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A6F7A" w14:textId="58798A7E" w:rsidR="008A22D1" w:rsidRPr="00B36EB4" w:rsidRDefault="008A22D1" w:rsidP="008A22D1">
      <w:pPr>
        <w:pStyle w:val="Titre3"/>
        <w:rPr>
          <w:sz w:val="22"/>
        </w:rPr>
      </w:pPr>
      <w:r w:rsidRPr="00653BCC">
        <w:t>M/</w:t>
      </w:r>
      <w:r w:rsidR="00B645BD" w:rsidRPr="00653BCC">
        <w:t>1</w:t>
      </w:r>
      <w:r w:rsidR="007372AA" w:rsidRPr="00653BCC">
        <w:t>5</w:t>
      </w:r>
      <w:r w:rsidRPr="00B36EB4">
        <w:tab/>
      </w:r>
    </w:p>
    <w:p w14:paraId="3BA3850B" w14:textId="77777777" w:rsidR="008A22D1" w:rsidRPr="00B36EB4" w:rsidRDefault="008A22D1" w:rsidP="008A22D1">
      <w:pPr>
        <w:jc w:val="both"/>
        <w:rPr>
          <w:rFonts w:ascii="Arial" w:hAnsi="Arial"/>
          <w:spacing w:val="-3"/>
          <w:sz w:val="22"/>
          <w:lang w:val="fr-BE"/>
        </w:rPr>
      </w:pPr>
    </w:p>
    <w:tbl>
      <w:tblPr>
        <w:tblW w:w="0" w:type="auto"/>
        <w:tblLayout w:type="fixed"/>
        <w:tblCellMar>
          <w:left w:w="1842" w:type="dxa"/>
          <w:right w:w="1842" w:type="dxa"/>
        </w:tblCellMar>
        <w:tblLook w:val="0000" w:firstRow="0" w:lastRow="0" w:firstColumn="0" w:lastColumn="0" w:noHBand="0" w:noVBand="0"/>
      </w:tblPr>
      <w:tblGrid>
        <w:gridCol w:w="7086"/>
        <w:gridCol w:w="5669"/>
      </w:tblGrid>
      <w:tr w:rsidR="008A22D1" w:rsidRPr="00B36EB4" w14:paraId="26A8484F" w14:textId="77777777">
        <w:tc>
          <w:tcPr>
            <w:tcW w:w="7086" w:type="dxa"/>
          </w:tcPr>
          <w:p w14:paraId="0B33DC27" w14:textId="77777777" w:rsidR="008A22D1" w:rsidRPr="00B36EB4" w:rsidRDefault="008A22D1" w:rsidP="00EC7C86">
            <w:pPr>
              <w:tabs>
                <w:tab w:val="center" w:pos="1700"/>
              </w:tabs>
              <w:jc w:val="both"/>
              <w:rPr>
                <w:rFonts w:ascii="Arial" w:hAnsi="Arial"/>
                <w:b/>
                <w:spacing w:val="-3"/>
                <w:lang w:val="fr-BE"/>
              </w:rPr>
            </w:pPr>
            <w:r w:rsidRPr="00B36EB4">
              <w:rPr>
                <w:rFonts w:ascii="Arial" w:hAnsi="Arial"/>
                <w:b/>
                <w:spacing w:val="-3"/>
                <w:lang w:val="fr-BE"/>
              </w:rPr>
              <w:tab/>
              <w:t>Institut national d'assurance</w:t>
            </w:r>
          </w:p>
          <w:p w14:paraId="5F917FE2" w14:textId="77777777" w:rsidR="008A22D1" w:rsidRPr="00B36EB4" w:rsidRDefault="008A22D1" w:rsidP="00EC7C86">
            <w:pPr>
              <w:tabs>
                <w:tab w:val="center" w:pos="1700"/>
              </w:tabs>
              <w:jc w:val="both"/>
              <w:rPr>
                <w:rFonts w:ascii="Arial" w:hAnsi="Arial"/>
                <w:b/>
                <w:spacing w:val="-3"/>
                <w:lang w:val="fr-BE"/>
              </w:rPr>
            </w:pPr>
            <w:r w:rsidRPr="00B36EB4">
              <w:rPr>
                <w:rFonts w:ascii="Arial" w:hAnsi="Arial"/>
                <w:b/>
                <w:spacing w:val="-3"/>
                <w:lang w:val="fr-BE"/>
              </w:rPr>
              <w:tab/>
              <w:t>maladie-invalidité</w:t>
            </w:r>
          </w:p>
          <w:p w14:paraId="6BE3F863" w14:textId="77777777" w:rsidR="008A22D1" w:rsidRPr="00B36EB4" w:rsidRDefault="008A22D1" w:rsidP="00EC7C86">
            <w:pPr>
              <w:tabs>
                <w:tab w:val="left" w:pos="-1440"/>
                <w:tab w:val="left" w:pos="-720"/>
              </w:tabs>
              <w:jc w:val="both"/>
              <w:rPr>
                <w:rFonts w:ascii="Arial" w:hAnsi="Arial"/>
                <w:b/>
                <w:spacing w:val="-3"/>
                <w:lang w:val="fr-BE"/>
              </w:rPr>
            </w:pPr>
          </w:p>
          <w:p w14:paraId="23BCCE66" w14:textId="77777777" w:rsidR="008A22D1" w:rsidRPr="00B36EB4" w:rsidRDefault="008A22D1" w:rsidP="00EC7C86">
            <w:pPr>
              <w:tabs>
                <w:tab w:val="left" w:pos="-1440"/>
                <w:tab w:val="left" w:pos="-720"/>
              </w:tabs>
              <w:jc w:val="both"/>
              <w:rPr>
                <w:rFonts w:ascii="Arial" w:hAnsi="Arial"/>
                <w:b/>
                <w:spacing w:val="-3"/>
                <w:lang w:val="fr-BE"/>
              </w:rPr>
            </w:pPr>
          </w:p>
          <w:p w14:paraId="1D46F034" w14:textId="77777777" w:rsidR="008A22D1" w:rsidRPr="00B36EB4" w:rsidRDefault="008A22D1" w:rsidP="00EC7C86">
            <w:pPr>
              <w:tabs>
                <w:tab w:val="left" w:pos="-1440"/>
                <w:tab w:val="left" w:pos="-720"/>
              </w:tabs>
              <w:jc w:val="both"/>
              <w:rPr>
                <w:rFonts w:ascii="Arial" w:hAnsi="Arial"/>
                <w:b/>
                <w:spacing w:val="-3"/>
                <w:lang w:val="fr-BE"/>
              </w:rPr>
            </w:pPr>
          </w:p>
          <w:p w14:paraId="4579C9DD" w14:textId="77777777" w:rsidR="008A22D1" w:rsidRPr="00B36EB4" w:rsidRDefault="008A22D1" w:rsidP="00EC7C86">
            <w:pPr>
              <w:tabs>
                <w:tab w:val="left" w:pos="-1440"/>
                <w:tab w:val="left" w:pos="-720"/>
              </w:tabs>
              <w:jc w:val="both"/>
              <w:rPr>
                <w:rFonts w:ascii="Arial" w:hAnsi="Arial"/>
                <w:b/>
                <w:spacing w:val="-3"/>
                <w:lang w:val="fr-BE"/>
              </w:rPr>
            </w:pPr>
          </w:p>
          <w:p w14:paraId="6C420E5B" w14:textId="77777777" w:rsidR="008A22D1" w:rsidRPr="00B36EB4" w:rsidRDefault="008A22D1" w:rsidP="00EC7C86">
            <w:pPr>
              <w:tabs>
                <w:tab w:val="left" w:pos="-1440"/>
                <w:tab w:val="left" w:pos="-720"/>
              </w:tabs>
              <w:jc w:val="both"/>
              <w:rPr>
                <w:rFonts w:ascii="Arial" w:hAnsi="Arial"/>
                <w:b/>
                <w:spacing w:val="-3"/>
                <w:lang w:val="fr-BE"/>
              </w:rPr>
            </w:pPr>
          </w:p>
          <w:p w14:paraId="3D2DA88D" w14:textId="77777777" w:rsidR="008A22D1" w:rsidRPr="00B36EB4" w:rsidRDefault="008A22D1" w:rsidP="00EC7C86">
            <w:pPr>
              <w:tabs>
                <w:tab w:val="left" w:pos="-1440"/>
                <w:tab w:val="left" w:pos="-720"/>
              </w:tabs>
              <w:jc w:val="both"/>
              <w:rPr>
                <w:rFonts w:ascii="Arial" w:hAnsi="Arial"/>
                <w:b/>
                <w:spacing w:val="-3"/>
                <w:lang w:val="fr-BE"/>
              </w:rPr>
            </w:pPr>
          </w:p>
          <w:p w14:paraId="1BA80DDB" w14:textId="77777777" w:rsidR="008A22D1" w:rsidRPr="00B36EB4" w:rsidRDefault="008A22D1" w:rsidP="00EC7C86">
            <w:pPr>
              <w:tabs>
                <w:tab w:val="left" w:pos="-1440"/>
                <w:tab w:val="left" w:pos="-720"/>
              </w:tabs>
              <w:jc w:val="both"/>
              <w:rPr>
                <w:rFonts w:ascii="Arial" w:hAnsi="Arial"/>
                <w:b/>
                <w:spacing w:val="-3"/>
                <w:lang w:val="fr-BE"/>
              </w:rPr>
            </w:pPr>
          </w:p>
          <w:p w14:paraId="19283BDD" w14:textId="77777777" w:rsidR="008A22D1" w:rsidRPr="00B36EB4" w:rsidRDefault="008A22D1" w:rsidP="00EC7C86">
            <w:pPr>
              <w:tabs>
                <w:tab w:val="center" w:pos="1700"/>
              </w:tabs>
              <w:jc w:val="both"/>
              <w:rPr>
                <w:rFonts w:ascii="Arial" w:hAnsi="Arial"/>
                <w:b/>
                <w:spacing w:val="-3"/>
                <w:lang w:val="fr-BE"/>
              </w:rPr>
            </w:pPr>
            <w:r w:rsidRPr="00B36EB4">
              <w:rPr>
                <w:rFonts w:ascii="Arial" w:hAnsi="Arial"/>
                <w:b/>
                <w:spacing w:val="-3"/>
                <w:lang w:val="fr-BE"/>
              </w:rPr>
              <w:tab/>
              <w:t>Service des soins</w:t>
            </w:r>
          </w:p>
          <w:p w14:paraId="378D54B1" w14:textId="77777777" w:rsidR="008A22D1" w:rsidRPr="00B36EB4" w:rsidRDefault="008A22D1" w:rsidP="00EC7C86">
            <w:pPr>
              <w:tabs>
                <w:tab w:val="center" w:pos="1700"/>
              </w:tabs>
              <w:jc w:val="both"/>
              <w:rPr>
                <w:rFonts w:ascii="Arial" w:hAnsi="Arial"/>
                <w:spacing w:val="-3"/>
                <w:lang w:val="fr-BE"/>
              </w:rPr>
            </w:pPr>
            <w:r w:rsidRPr="00B36EB4">
              <w:rPr>
                <w:rFonts w:ascii="Arial" w:hAnsi="Arial"/>
                <w:b/>
                <w:spacing w:val="-3"/>
                <w:lang w:val="fr-BE"/>
              </w:rPr>
              <w:tab/>
              <w:t>de santé</w:t>
            </w:r>
          </w:p>
          <w:p w14:paraId="43F6E81C" w14:textId="77777777" w:rsidR="008A22D1" w:rsidRPr="00B36EB4" w:rsidRDefault="008A22D1" w:rsidP="00EC7C86">
            <w:pPr>
              <w:tabs>
                <w:tab w:val="left" w:pos="-1440"/>
                <w:tab w:val="left" w:pos="-720"/>
              </w:tabs>
              <w:jc w:val="both"/>
              <w:rPr>
                <w:rFonts w:ascii="Arial" w:hAnsi="Arial"/>
                <w:spacing w:val="-3"/>
                <w:lang w:val="fr-BE"/>
              </w:rPr>
            </w:pPr>
          </w:p>
          <w:p w14:paraId="723363E5" w14:textId="77777777" w:rsidR="008A22D1" w:rsidRPr="00B36EB4" w:rsidRDefault="00025A57" w:rsidP="00EC7C86">
            <w:pPr>
              <w:tabs>
                <w:tab w:val="left" w:pos="-1440"/>
                <w:tab w:val="left" w:pos="-720"/>
              </w:tabs>
              <w:spacing w:line="19" w:lineRule="exact"/>
              <w:jc w:val="both"/>
              <w:rPr>
                <w:rFonts w:ascii="Arial" w:hAnsi="Arial"/>
                <w:spacing w:val="-3"/>
                <w:lang w:val="fr-BE"/>
              </w:rPr>
            </w:pPr>
            <w:r w:rsidRPr="00B36EB4">
              <w:rPr>
                <w:rFonts w:ascii="Arial" w:hAnsi="Arial"/>
                <w:noProof/>
                <w:lang w:val="en-US" w:eastAsia="en-US"/>
              </w:rPr>
              <mc:AlternateContent>
                <mc:Choice Requires="wps">
                  <w:drawing>
                    <wp:anchor distT="0" distB="0" distL="114300" distR="114300" simplePos="0" relativeHeight="251657728" behindDoc="1" locked="0" layoutInCell="0" allowOverlap="1" wp14:anchorId="72AF21B2" wp14:editId="43ACA0A6">
                      <wp:simplePos x="0" y="0"/>
                      <wp:positionH relativeFrom="margin">
                        <wp:posOffset>935990</wp:posOffset>
                      </wp:positionH>
                      <wp:positionV relativeFrom="paragraph">
                        <wp:posOffset>0</wp:posOffset>
                      </wp:positionV>
                      <wp:extent cx="287655" cy="12065"/>
                      <wp:effectExtent l="254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BA956A" id="Rectangle 2" o:spid="_x0000_s1026" style="position:absolute;margin-left:73.7pt;margin-top:0;width:22.6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Y/6QIAADE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" o:allowincell="f" fillcolor="black" stroked="f" strokeweight=".05pt">
                      <w10:wrap anchorx="margin"/>
                    </v:rect>
                  </w:pict>
                </mc:Fallback>
              </mc:AlternateContent>
            </w:r>
          </w:p>
        </w:tc>
        <w:tc>
          <w:tcPr>
            <w:tcW w:w="5669" w:type="dxa"/>
          </w:tcPr>
          <w:p w14:paraId="388C2D58" w14:textId="77777777" w:rsidR="008A22D1" w:rsidRPr="00B36EB4" w:rsidRDefault="008A22D1" w:rsidP="00EC7C86">
            <w:pPr>
              <w:tabs>
                <w:tab w:val="right" w:pos="1984"/>
              </w:tabs>
              <w:ind w:left="-282"/>
              <w:jc w:val="right"/>
              <w:rPr>
                <w:rFonts w:ascii="Arial" w:hAnsi="Arial"/>
                <w:spacing w:val="-3"/>
                <w:lang w:val="fr-BE"/>
              </w:rPr>
            </w:pPr>
            <w:r w:rsidRPr="00B36EB4">
              <w:rPr>
                <w:rFonts w:ascii="Arial" w:hAnsi="Arial"/>
                <w:spacing w:val="-2"/>
                <w:sz w:val="19"/>
                <w:lang w:val="fr-BE"/>
              </w:rPr>
              <w:t xml:space="preserve">Avenue de </w:t>
            </w:r>
            <w:proofErr w:type="spellStart"/>
            <w:r w:rsidRPr="00B36EB4">
              <w:rPr>
                <w:rFonts w:ascii="Arial" w:hAnsi="Arial"/>
                <w:spacing w:val="-2"/>
                <w:sz w:val="19"/>
                <w:lang w:val="fr-BE"/>
              </w:rPr>
              <w:t>Tervueren</w:t>
            </w:r>
            <w:proofErr w:type="spellEnd"/>
            <w:r w:rsidRPr="00B36EB4">
              <w:rPr>
                <w:rFonts w:ascii="Arial" w:hAnsi="Arial"/>
                <w:spacing w:val="-2"/>
                <w:sz w:val="19"/>
                <w:lang w:val="fr-BE"/>
              </w:rPr>
              <w:t xml:space="preserve"> 211</w:t>
            </w:r>
          </w:p>
          <w:p w14:paraId="74B46B32" w14:textId="77777777" w:rsidR="008A22D1" w:rsidRPr="00B36EB4" w:rsidRDefault="008A22D1" w:rsidP="00EC7C86">
            <w:pPr>
              <w:tabs>
                <w:tab w:val="right" w:pos="1984"/>
              </w:tabs>
              <w:ind w:left="-282"/>
              <w:jc w:val="right"/>
              <w:rPr>
                <w:rFonts w:ascii="Arial" w:hAnsi="Arial"/>
                <w:spacing w:val="-3"/>
                <w:lang w:val="fr-BE"/>
              </w:rPr>
            </w:pPr>
            <w:r w:rsidRPr="00B36EB4">
              <w:rPr>
                <w:rFonts w:ascii="Arial" w:hAnsi="Arial"/>
                <w:spacing w:val="-2"/>
                <w:sz w:val="19"/>
                <w:lang w:val="fr-BE"/>
              </w:rPr>
              <w:t>1150 Bruxelles</w:t>
            </w:r>
          </w:p>
          <w:p w14:paraId="48816263" w14:textId="77777777" w:rsidR="008A22D1" w:rsidRPr="00B36EB4" w:rsidRDefault="008A22D1" w:rsidP="00EC7C86">
            <w:pPr>
              <w:tabs>
                <w:tab w:val="right" w:pos="1984"/>
              </w:tabs>
              <w:ind w:left="-282"/>
              <w:jc w:val="right"/>
              <w:rPr>
                <w:rFonts w:ascii="Arial" w:hAnsi="Arial"/>
                <w:spacing w:val="-2"/>
                <w:sz w:val="19"/>
                <w:lang w:val="fr-BE"/>
              </w:rPr>
            </w:pPr>
            <w:r w:rsidRPr="00B36EB4">
              <w:rPr>
                <w:rFonts w:ascii="Arial" w:hAnsi="Arial"/>
                <w:spacing w:val="-2"/>
                <w:sz w:val="19"/>
                <w:lang w:val="fr-BE"/>
              </w:rPr>
              <w:sym w:font="Wingdings" w:char="F028"/>
            </w:r>
            <w:r w:rsidRPr="00B36EB4">
              <w:rPr>
                <w:rFonts w:ascii="Arial" w:hAnsi="Arial"/>
                <w:spacing w:val="-2"/>
                <w:sz w:val="19"/>
                <w:lang w:val="fr-BE"/>
              </w:rPr>
              <w:t xml:space="preserve"> 02/739 71 11</w:t>
            </w:r>
          </w:p>
        </w:tc>
      </w:tr>
    </w:tbl>
    <w:p w14:paraId="20EAB819" w14:textId="77777777" w:rsidR="008A22D1" w:rsidRPr="00B36EB4" w:rsidRDefault="008A22D1" w:rsidP="008A22D1">
      <w:pPr>
        <w:jc w:val="both"/>
        <w:rPr>
          <w:rFonts w:ascii="Arial" w:hAnsi="Arial"/>
          <w:spacing w:val="-3"/>
          <w:sz w:val="22"/>
          <w:lang w:val="fr-BE"/>
        </w:rPr>
      </w:pPr>
    </w:p>
    <w:p w14:paraId="67A54FCD" w14:textId="77777777" w:rsidR="008A22D1" w:rsidRPr="00B36EB4" w:rsidRDefault="008A22D1" w:rsidP="008A22D1">
      <w:pPr>
        <w:jc w:val="both"/>
        <w:rPr>
          <w:rFonts w:ascii="Arial" w:hAnsi="Arial"/>
          <w:spacing w:val="-3"/>
          <w:sz w:val="22"/>
          <w:lang w:val="fr-BE"/>
        </w:rPr>
      </w:pPr>
    </w:p>
    <w:p w14:paraId="4BF35891" w14:textId="77777777" w:rsidR="008A22D1" w:rsidRPr="00B36EB4" w:rsidRDefault="008A22D1" w:rsidP="008A22D1">
      <w:pPr>
        <w:jc w:val="both"/>
        <w:rPr>
          <w:rFonts w:ascii="Arial" w:hAnsi="Arial"/>
          <w:spacing w:val="-3"/>
          <w:sz w:val="22"/>
          <w:lang w:val="fr-BE"/>
        </w:rPr>
      </w:pPr>
    </w:p>
    <w:p w14:paraId="51999E7F" w14:textId="77777777" w:rsidR="008A22D1" w:rsidRPr="00B36EB4" w:rsidRDefault="008A22D1" w:rsidP="008A22D1">
      <w:pPr>
        <w:jc w:val="both"/>
        <w:rPr>
          <w:rFonts w:ascii="Arial" w:hAnsi="Arial"/>
          <w:spacing w:val="-3"/>
          <w:sz w:val="22"/>
          <w:lang w:val="fr-BE"/>
        </w:rPr>
      </w:pPr>
    </w:p>
    <w:p w14:paraId="0D625697" w14:textId="77777777" w:rsidR="008A22D1" w:rsidRPr="00B36EB4" w:rsidRDefault="008A22D1" w:rsidP="008A22D1">
      <w:pPr>
        <w:jc w:val="both"/>
        <w:rPr>
          <w:rFonts w:ascii="Arial" w:hAnsi="Arial"/>
          <w:spacing w:val="-3"/>
          <w:sz w:val="22"/>
          <w:lang w:val="fr-BE"/>
        </w:rPr>
      </w:pPr>
    </w:p>
    <w:p w14:paraId="10A09A47" w14:textId="77777777" w:rsidR="008A22D1" w:rsidRPr="00B36EB4" w:rsidRDefault="008A22D1" w:rsidP="008A22D1">
      <w:pPr>
        <w:pBdr>
          <w:top w:val="single" w:sz="6" w:space="1" w:color="auto" w:shadow="1"/>
          <w:left w:val="single" w:sz="6" w:space="4" w:color="auto" w:shadow="1"/>
          <w:bottom w:val="single" w:sz="6" w:space="1" w:color="auto" w:shadow="1"/>
          <w:right w:val="single" w:sz="6" w:space="4" w:color="auto" w:shadow="1"/>
        </w:pBdr>
        <w:jc w:val="center"/>
        <w:rPr>
          <w:rFonts w:ascii="Arial" w:hAnsi="Arial"/>
          <w:b/>
          <w:sz w:val="22"/>
          <w:lang w:val="fr-BE"/>
        </w:rPr>
      </w:pPr>
    </w:p>
    <w:p w14:paraId="7C4B4AD7" w14:textId="77777777" w:rsidR="008A22D1" w:rsidRPr="00B36EB4" w:rsidRDefault="008A22D1" w:rsidP="008A22D1">
      <w:pPr>
        <w:pBdr>
          <w:top w:val="single" w:sz="6" w:space="1" w:color="auto" w:shadow="1"/>
          <w:left w:val="single" w:sz="6" w:space="4" w:color="auto" w:shadow="1"/>
          <w:bottom w:val="single" w:sz="6" w:space="1" w:color="auto" w:shadow="1"/>
          <w:right w:val="single" w:sz="6" w:space="4" w:color="auto" w:shadow="1"/>
        </w:pBdr>
        <w:jc w:val="center"/>
        <w:rPr>
          <w:rFonts w:ascii="Arial" w:hAnsi="Arial"/>
          <w:b/>
          <w:sz w:val="22"/>
          <w:lang w:val="fr-BE"/>
        </w:rPr>
      </w:pPr>
      <w:r w:rsidRPr="00B36EB4">
        <w:rPr>
          <w:rFonts w:ascii="Arial" w:hAnsi="Arial"/>
          <w:b/>
          <w:sz w:val="22"/>
          <w:lang w:val="fr-BE"/>
        </w:rPr>
        <w:t>CONVENTION NATIONALE</w:t>
      </w:r>
    </w:p>
    <w:p w14:paraId="6F830B05" w14:textId="77777777" w:rsidR="008A22D1" w:rsidRPr="00B36EB4" w:rsidRDefault="008A22D1" w:rsidP="008A22D1">
      <w:pPr>
        <w:pBdr>
          <w:top w:val="single" w:sz="6" w:space="1" w:color="auto" w:shadow="1"/>
          <w:left w:val="single" w:sz="6" w:space="4" w:color="auto" w:shadow="1"/>
          <w:bottom w:val="single" w:sz="6" w:space="1" w:color="auto" w:shadow="1"/>
          <w:right w:val="single" w:sz="6" w:space="4" w:color="auto" w:shadow="1"/>
        </w:pBdr>
        <w:jc w:val="center"/>
        <w:rPr>
          <w:rFonts w:ascii="Arial" w:hAnsi="Arial"/>
          <w:b/>
          <w:sz w:val="22"/>
          <w:lang w:val="fr-BE"/>
        </w:rPr>
      </w:pPr>
      <w:r w:rsidRPr="00B36EB4">
        <w:rPr>
          <w:rFonts w:ascii="Arial" w:hAnsi="Arial"/>
          <w:b/>
          <w:sz w:val="22"/>
          <w:lang w:val="fr-BE"/>
        </w:rPr>
        <w:t>ENTRE LES KINESITHERAPEUTES ET LES ORGANISMES ASSUREURS</w:t>
      </w:r>
    </w:p>
    <w:p w14:paraId="114AB4D5" w14:textId="77777777" w:rsidR="008A22D1" w:rsidRPr="00B36EB4" w:rsidRDefault="008A22D1" w:rsidP="008A22D1">
      <w:pPr>
        <w:pBdr>
          <w:top w:val="single" w:sz="6" w:space="1" w:color="auto" w:shadow="1"/>
          <w:left w:val="single" w:sz="6" w:space="4" w:color="auto" w:shadow="1"/>
          <w:bottom w:val="single" w:sz="6" w:space="1" w:color="auto" w:shadow="1"/>
          <w:right w:val="single" w:sz="6" w:space="4" w:color="auto" w:shadow="1"/>
        </w:pBdr>
        <w:jc w:val="center"/>
        <w:rPr>
          <w:rFonts w:ascii="Arial" w:hAnsi="Arial"/>
          <w:sz w:val="22"/>
          <w:lang w:val="fr-BE"/>
        </w:rPr>
      </w:pPr>
    </w:p>
    <w:p w14:paraId="7A080626" w14:textId="77777777" w:rsidR="008A22D1" w:rsidRPr="00B36EB4" w:rsidRDefault="008A22D1" w:rsidP="008A22D1">
      <w:pPr>
        <w:jc w:val="both"/>
        <w:rPr>
          <w:rFonts w:ascii="Arial" w:hAnsi="Arial"/>
          <w:spacing w:val="-3"/>
          <w:sz w:val="22"/>
          <w:lang w:val="fr-BE"/>
        </w:rPr>
      </w:pPr>
    </w:p>
    <w:p w14:paraId="20E0D78B" w14:textId="77777777" w:rsidR="008A22D1" w:rsidRPr="00B36EB4" w:rsidRDefault="008A22D1" w:rsidP="008A22D1">
      <w:pPr>
        <w:jc w:val="both"/>
        <w:rPr>
          <w:rFonts w:ascii="Arial" w:hAnsi="Arial"/>
          <w:spacing w:val="-3"/>
          <w:sz w:val="22"/>
          <w:lang w:val="fr-BE"/>
        </w:rPr>
      </w:pPr>
    </w:p>
    <w:p w14:paraId="6CB9AD29" w14:textId="77777777" w:rsidR="008A22D1" w:rsidRPr="00B36EB4" w:rsidRDefault="008A22D1" w:rsidP="008A22D1">
      <w:pPr>
        <w:jc w:val="both"/>
        <w:rPr>
          <w:rFonts w:ascii="Arial" w:hAnsi="Arial"/>
          <w:spacing w:val="-3"/>
          <w:sz w:val="22"/>
          <w:lang w:val="fr-BE"/>
        </w:rPr>
      </w:pPr>
    </w:p>
    <w:p w14:paraId="2A34EA8B" w14:textId="77777777" w:rsidR="008A22D1" w:rsidRPr="00B36EB4" w:rsidRDefault="008A22D1" w:rsidP="008A22D1">
      <w:pPr>
        <w:jc w:val="both"/>
        <w:rPr>
          <w:rFonts w:ascii="Arial" w:hAnsi="Arial"/>
          <w:spacing w:val="-3"/>
          <w:sz w:val="22"/>
          <w:lang w:val="fr-BE"/>
        </w:rPr>
      </w:pPr>
    </w:p>
    <w:p w14:paraId="4B1698A8" w14:textId="77777777" w:rsidR="008A22D1" w:rsidRPr="00B36EB4" w:rsidRDefault="008A22D1" w:rsidP="008A22D1">
      <w:pPr>
        <w:jc w:val="both"/>
        <w:rPr>
          <w:rFonts w:ascii="Arial" w:hAnsi="Arial"/>
          <w:spacing w:val="-3"/>
          <w:sz w:val="22"/>
          <w:lang w:val="fr-BE"/>
        </w:rPr>
      </w:pPr>
    </w:p>
    <w:p w14:paraId="3CEB4DC8" w14:textId="77777777" w:rsidR="008A22D1" w:rsidRPr="00B36EB4" w:rsidRDefault="008A22D1" w:rsidP="008A22D1">
      <w:pPr>
        <w:jc w:val="both"/>
        <w:rPr>
          <w:rFonts w:ascii="Arial" w:hAnsi="Arial"/>
          <w:spacing w:val="-3"/>
          <w:sz w:val="22"/>
          <w:lang w:val="fr-BE"/>
        </w:rPr>
      </w:pPr>
    </w:p>
    <w:p w14:paraId="2A13C8F3" w14:textId="77777777" w:rsidR="008A22D1" w:rsidRPr="00B36EB4" w:rsidRDefault="008A22D1" w:rsidP="008A22D1">
      <w:pPr>
        <w:jc w:val="both"/>
        <w:rPr>
          <w:rFonts w:ascii="Arial" w:hAnsi="Arial"/>
          <w:spacing w:val="-3"/>
          <w:sz w:val="22"/>
          <w:lang w:val="fr-BE"/>
        </w:rPr>
      </w:pPr>
    </w:p>
    <w:p w14:paraId="5410DD34" w14:textId="21D487C8" w:rsidR="008A22D1" w:rsidRPr="00A010F1" w:rsidRDefault="008A22D1" w:rsidP="008A22D1">
      <w:pPr>
        <w:pStyle w:val="Corpsdetexte"/>
        <w:suppressAutoHyphens w:val="0"/>
      </w:pPr>
      <w:r w:rsidRPr="00B36EB4">
        <w:t>Lors de la réunion de la Commission de convention</w:t>
      </w:r>
      <w:r w:rsidR="00FC6147" w:rsidRPr="00B36EB4">
        <w:t>s</w:t>
      </w:r>
      <w:r w:rsidRPr="00B36EB4">
        <w:t xml:space="preserve"> entre les kinésithérapeutes et les organismes assureurs du </w:t>
      </w:r>
      <w:r w:rsidR="001C12B2" w:rsidRPr="00021A6F">
        <w:t>2</w:t>
      </w:r>
      <w:r w:rsidR="00021A6F" w:rsidRPr="00021A6F">
        <w:t>2</w:t>
      </w:r>
      <w:r w:rsidR="00911D59" w:rsidRPr="00021A6F">
        <w:t xml:space="preserve"> janvier 2015</w:t>
      </w:r>
      <w:r w:rsidRPr="00B36EB4">
        <w:t xml:space="preserve">, sous la Présidence de Monsieur </w:t>
      </w:r>
      <w:r w:rsidR="00B645BD" w:rsidRPr="00B36EB4">
        <w:t>Alain</w:t>
      </w:r>
      <w:r w:rsidRPr="00B36EB4">
        <w:t xml:space="preserve"> </w:t>
      </w:r>
      <w:r w:rsidR="00B645BD" w:rsidRPr="00B36EB4">
        <w:t>GHILAIN</w:t>
      </w:r>
      <w:r w:rsidRPr="00B36EB4">
        <w:t>, Conseiller</w:t>
      </w:r>
      <w:r w:rsidR="00B645BD" w:rsidRPr="00B36EB4">
        <w:t xml:space="preserve"> général</w:t>
      </w:r>
      <w:r w:rsidRPr="00B36EB4">
        <w:t>, délégué à cette fin par Monsieur Henri DE RIDDER, Fonctionnaire Dirigeant, il a été convenu ce qui suit entre :</w:t>
      </w:r>
    </w:p>
    <w:p w14:paraId="2603064F" w14:textId="77777777" w:rsidR="008A22D1" w:rsidRPr="00A010F1" w:rsidRDefault="008A22D1" w:rsidP="008A22D1">
      <w:pPr>
        <w:jc w:val="both"/>
        <w:rPr>
          <w:rFonts w:ascii="Arial" w:hAnsi="Arial"/>
          <w:spacing w:val="-3"/>
          <w:sz w:val="22"/>
          <w:lang w:val="fr-BE"/>
        </w:rPr>
      </w:pPr>
    </w:p>
    <w:p w14:paraId="5D15C62F" w14:textId="77777777" w:rsidR="008A22D1" w:rsidRPr="00A010F1" w:rsidRDefault="008A22D1" w:rsidP="008A22D1">
      <w:pPr>
        <w:jc w:val="both"/>
        <w:rPr>
          <w:rFonts w:ascii="Arial" w:hAnsi="Arial"/>
          <w:spacing w:val="-3"/>
          <w:sz w:val="22"/>
          <w:lang w:val="fr-BE"/>
        </w:rPr>
      </w:pPr>
      <w:r w:rsidRPr="00A010F1">
        <w:rPr>
          <w:rFonts w:ascii="Arial" w:hAnsi="Arial"/>
          <w:spacing w:val="-3"/>
          <w:sz w:val="22"/>
          <w:lang w:val="fr-BE"/>
        </w:rPr>
        <w:t>d’une part,</w:t>
      </w:r>
    </w:p>
    <w:p w14:paraId="2760EFD6" w14:textId="77777777" w:rsidR="008A22D1" w:rsidRPr="00A010F1" w:rsidRDefault="008A22D1" w:rsidP="008A22D1">
      <w:pPr>
        <w:jc w:val="both"/>
        <w:rPr>
          <w:rFonts w:ascii="Arial" w:hAnsi="Arial"/>
          <w:spacing w:val="-3"/>
          <w:sz w:val="22"/>
          <w:lang w:val="fr-BE"/>
        </w:rPr>
      </w:pPr>
    </w:p>
    <w:p w14:paraId="4CDDBAC2" w14:textId="77777777" w:rsidR="008A22D1" w:rsidRPr="00A010F1" w:rsidRDefault="008A22D1" w:rsidP="008A22D1">
      <w:pPr>
        <w:jc w:val="both"/>
        <w:rPr>
          <w:rFonts w:ascii="Arial" w:hAnsi="Arial"/>
          <w:spacing w:val="-3"/>
          <w:sz w:val="22"/>
          <w:lang w:val="fr-BE"/>
        </w:rPr>
      </w:pPr>
      <w:r w:rsidRPr="00A010F1">
        <w:rPr>
          <w:rFonts w:ascii="Arial" w:hAnsi="Arial"/>
          <w:spacing w:val="-3"/>
          <w:sz w:val="22"/>
          <w:lang w:val="fr-BE"/>
        </w:rPr>
        <w:tab/>
        <w:t>les organismes assureurs ;</w:t>
      </w:r>
    </w:p>
    <w:p w14:paraId="71529265" w14:textId="77777777" w:rsidR="008A22D1" w:rsidRPr="00A010F1" w:rsidRDefault="008A22D1" w:rsidP="008A22D1">
      <w:pPr>
        <w:jc w:val="both"/>
        <w:rPr>
          <w:rFonts w:ascii="Arial" w:hAnsi="Arial"/>
          <w:spacing w:val="-3"/>
          <w:sz w:val="22"/>
          <w:lang w:val="fr-BE"/>
        </w:rPr>
      </w:pPr>
    </w:p>
    <w:p w14:paraId="07C71871" w14:textId="77777777" w:rsidR="008A22D1" w:rsidRPr="00A010F1" w:rsidRDefault="008A22D1" w:rsidP="008A22D1">
      <w:pPr>
        <w:jc w:val="both"/>
        <w:rPr>
          <w:rFonts w:ascii="Arial" w:hAnsi="Arial"/>
          <w:spacing w:val="-3"/>
          <w:sz w:val="22"/>
          <w:lang w:val="fr-BE"/>
        </w:rPr>
      </w:pPr>
      <w:r w:rsidRPr="00A010F1">
        <w:rPr>
          <w:rFonts w:ascii="Arial" w:hAnsi="Arial"/>
          <w:spacing w:val="-3"/>
          <w:sz w:val="22"/>
          <w:lang w:val="fr-BE"/>
        </w:rPr>
        <w:t>et d’autre part,</w:t>
      </w:r>
    </w:p>
    <w:p w14:paraId="7C016251" w14:textId="77777777" w:rsidR="008A22D1" w:rsidRPr="00A010F1" w:rsidRDefault="008A22D1" w:rsidP="008A22D1">
      <w:pPr>
        <w:jc w:val="both"/>
        <w:rPr>
          <w:rFonts w:ascii="Arial" w:hAnsi="Arial"/>
          <w:spacing w:val="-3"/>
          <w:sz w:val="22"/>
          <w:lang w:val="fr-BE"/>
        </w:rPr>
      </w:pPr>
    </w:p>
    <w:p w14:paraId="5C25B143" w14:textId="77777777" w:rsidR="008A22D1" w:rsidRPr="00FD6C55" w:rsidRDefault="00B645BD" w:rsidP="008A22D1">
      <w:pPr>
        <w:widowControl w:val="0"/>
        <w:numPr>
          <w:ilvl w:val="0"/>
          <w:numId w:val="5"/>
        </w:numPr>
        <w:jc w:val="both"/>
        <w:rPr>
          <w:rFonts w:ascii="Arial" w:hAnsi="Arial"/>
          <w:spacing w:val="-3"/>
          <w:sz w:val="22"/>
          <w:lang w:val="en-US"/>
        </w:rPr>
      </w:pPr>
      <w:r w:rsidRPr="00FD6C55">
        <w:rPr>
          <w:rFonts w:ascii="Arial" w:hAnsi="Arial" w:cs="Arial"/>
          <w:bCs/>
          <w:sz w:val="22"/>
          <w:szCs w:val="22"/>
          <w:lang w:val="en-US"/>
        </w:rPr>
        <w:t>AXXON</w:t>
      </w:r>
      <w:r w:rsidR="003A0D1F" w:rsidRPr="00FD6C55">
        <w:rPr>
          <w:rFonts w:ascii="Arial" w:hAnsi="Arial" w:cs="Arial"/>
          <w:bCs/>
          <w:sz w:val="22"/>
          <w:szCs w:val="22"/>
          <w:lang w:val="en-US"/>
        </w:rPr>
        <w:t>,</w:t>
      </w:r>
      <w:r w:rsidR="003A0D1F" w:rsidRPr="00FD6C55">
        <w:rPr>
          <w:rFonts w:ascii="Arial" w:hAnsi="Arial"/>
          <w:spacing w:val="-3"/>
          <w:sz w:val="22"/>
          <w:lang w:val="en-US"/>
        </w:rPr>
        <w:t xml:space="preserve"> Physical Therapy in </w:t>
      </w:r>
      <w:smartTag w:uri="urn:schemas-microsoft-com:office:smarttags" w:element="country-region">
        <w:smartTag w:uri="urn:schemas-microsoft-com:office:smarttags" w:element="place">
          <w:r w:rsidR="003A0D1F" w:rsidRPr="00FD6C55">
            <w:rPr>
              <w:rFonts w:ascii="Arial" w:hAnsi="Arial"/>
              <w:spacing w:val="-3"/>
              <w:sz w:val="22"/>
              <w:lang w:val="en-US"/>
            </w:rPr>
            <w:t>Belgium</w:t>
          </w:r>
        </w:smartTag>
      </w:smartTag>
      <w:r w:rsidR="008A22D1" w:rsidRPr="00FD6C55">
        <w:rPr>
          <w:rFonts w:ascii="Arial" w:hAnsi="Arial"/>
          <w:spacing w:val="-3"/>
          <w:sz w:val="22"/>
          <w:lang w:val="en-US"/>
        </w:rPr>
        <w:t>.</w:t>
      </w:r>
    </w:p>
    <w:p w14:paraId="2D0E50A6" w14:textId="77777777" w:rsidR="008A22D1" w:rsidRPr="003A0D1F" w:rsidRDefault="008A22D1" w:rsidP="008A22D1">
      <w:pPr>
        <w:pStyle w:val="Corpsdetexte"/>
        <w:suppressAutoHyphens w:val="0"/>
        <w:rPr>
          <w:lang w:val="en-US"/>
        </w:rPr>
      </w:pPr>
    </w:p>
    <w:p w14:paraId="1938CD12" w14:textId="77777777" w:rsidR="008A22D1" w:rsidRPr="003A0D1F" w:rsidRDefault="008A22D1" w:rsidP="008A22D1">
      <w:pPr>
        <w:ind w:left="570"/>
        <w:jc w:val="both"/>
        <w:rPr>
          <w:rFonts w:ascii="Arial" w:hAnsi="Arial"/>
          <w:spacing w:val="-3"/>
          <w:sz w:val="22"/>
          <w:lang w:val="en-US"/>
        </w:rPr>
      </w:pPr>
    </w:p>
    <w:p w14:paraId="331FDA12" w14:textId="77777777" w:rsidR="008A22D1" w:rsidRPr="003A0D1F" w:rsidRDefault="008A22D1" w:rsidP="008A22D1">
      <w:pPr>
        <w:jc w:val="both"/>
        <w:rPr>
          <w:rFonts w:ascii="Arial" w:hAnsi="Arial"/>
          <w:spacing w:val="-3"/>
          <w:sz w:val="22"/>
          <w:lang w:val="en-US"/>
        </w:rPr>
      </w:pPr>
    </w:p>
    <w:p w14:paraId="67FDB6A9" w14:textId="77777777" w:rsidR="008A22D1" w:rsidRPr="003A0D1F" w:rsidRDefault="008A22D1" w:rsidP="008A22D1">
      <w:pPr>
        <w:jc w:val="both"/>
        <w:rPr>
          <w:rFonts w:ascii="Arial" w:hAnsi="Arial"/>
          <w:spacing w:val="-3"/>
          <w:sz w:val="22"/>
          <w:lang w:val="en-US"/>
        </w:rPr>
      </w:pPr>
    </w:p>
    <w:p w14:paraId="0B554E3C" w14:textId="77777777" w:rsidR="00A567C8" w:rsidRPr="008A22D1" w:rsidRDefault="008A22D1" w:rsidP="008A22D1">
      <w:pPr>
        <w:jc w:val="both"/>
        <w:rPr>
          <w:rFonts w:ascii="Arial" w:hAnsi="Arial"/>
          <w:spacing w:val="-3"/>
          <w:sz w:val="22"/>
          <w:lang w:val="fr-BE"/>
        </w:rPr>
      </w:pPr>
      <w:r w:rsidRPr="006053A0">
        <w:rPr>
          <w:rFonts w:ascii="Arial" w:hAnsi="Arial"/>
          <w:spacing w:val="-3"/>
          <w:sz w:val="22"/>
          <w:lang w:val="fr-BE"/>
        </w:rPr>
        <w:br w:type="page"/>
      </w:r>
      <w:r w:rsidR="00A567C8" w:rsidRPr="00A567C8">
        <w:rPr>
          <w:rFonts w:ascii="Arial" w:hAnsi="Arial" w:cs="Arial"/>
          <w:b/>
          <w:bCs/>
          <w:sz w:val="22"/>
          <w:szCs w:val="22"/>
          <w:lang w:val="fr-FR"/>
        </w:rPr>
        <w:lastRenderedPageBreak/>
        <w:t xml:space="preserve">Article premier. </w:t>
      </w:r>
      <w:r w:rsidR="00A567C8" w:rsidRPr="00A567C8">
        <w:rPr>
          <w:rFonts w:ascii="Arial" w:hAnsi="Arial" w:cs="Arial"/>
          <w:sz w:val="22"/>
          <w:szCs w:val="22"/>
          <w:lang w:val="fr-FR"/>
        </w:rPr>
        <w:t>La présente convention définit, en ce qui concerne les honoraires et les</w:t>
      </w:r>
      <w:r w:rsidR="00DD3AF6">
        <w:rPr>
          <w:rFonts w:ascii="Arial" w:hAnsi="Arial" w:cs="Arial"/>
          <w:sz w:val="22"/>
          <w:szCs w:val="22"/>
          <w:lang w:val="fr-FR"/>
        </w:rPr>
        <w:t xml:space="preserve"> </w:t>
      </w:r>
      <w:r w:rsidR="00A567C8" w:rsidRPr="00A567C8">
        <w:rPr>
          <w:rFonts w:ascii="Arial" w:hAnsi="Arial" w:cs="Arial"/>
          <w:sz w:val="22"/>
          <w:szCs w:val="22"/>
          <w:lang w:val="fr-FR"/>
        </w:rPr>
        <w:t>modalités de leur paiement, les rapports entre les kinésithérapeutes et les bénéficiaires de</w:t>
      </w:r>
      <w:r w:rsidR="00A567C8">
        <w:rPr>
          <w:rFonts w:ascii="Arial" w:hAnsi="Arial" w:cs="Arial"/>
          <w:sz w:val="22"/>
          <w:szCs w:val="22"/>
          <w:lang w:val="fr-FR"/>
        </w:rPr>
        <w:t xml:space="preserve"> </w:t>
      </w:r>
      <w:r w:rsidR="00A567C8" w:rsidRPr="00A567C8">
        <w:rPr>
          <w:rFonts w:ascii="Arial" w:hAnsi="Arial" w:cs="Arial"/>
          <w:sz w:val="22"/>
          <w:szCs w:val="22"/>
          <w:lang w:val="fr-FR"/>
        </w:rPr>
        <w:t>l'assurance, tels qu'ils sont définis par la loi relative à l'assurance obligatoire soins de santé et</w:t>
      </w:r>
      <w:r w:rsidR="00A567C8">
        <w:rPr>
          <w:rFonts w:ascii="Arial" w:hAnsi="Arial" w:cs="Arial"/>
          <w:sz w:val="22"/>
          <w:szCs w:val="22"/>
          <w:lang w:val="fr-FR"/>
        </w:rPr>
        <w:t xml:space="preserve"> </w:t>
      </w:r>
      <w:r w:rsidR="00A567C8" w:rsidRPr="00A567C8">
        <w:rPr>
          <w:rFonts w:ascii="Arial" w:hAnsi="Arial" w:cs="Arial"/>
          <w:sz w:val="22"/>
          <w:szCs w:val="22"/>
          <w:lang w:val="fr-FR"/>
        </w:rPr>
        <w:t>indemnités coordonnée le 14 juillet 1994.</w:t>
      </w:r>
    </w:p>
    <w:p w14:paraId="62A7094B" w14:textId="77777777" w:rsidR="00A567C8" w:rsidRDefault="00A567C8" w:rsidP="007D2AB6">
      <w:pPr>
        <w:autoSpaceDE w:val="0"/>
        <w:autoSpaceDN w:val="0"/>
        <w:adjustRightInd w:val="0"/>
        <w:spacing w:before="120"/>
        <w:jc w:val="both"/>
        <w:rPr>
          <w:lang w:val="fr-FR"/>
        </w:rPr>
      </w:pPr>
      <w:r w:rsidRPr="00A567C8">
        <w:rPr>
          <w:rFonts w:ascii="Arial" w:hAnsi="Arial" w:cs="Arial"/>
          <w:b/>
          <w:bCs/>
          <w:sz w:val="22"/>
          <w:szCs w:val="22"/>
          <w:lang w:val="fr-FR"/>
        </w:rPr>
        <w:t xml:space="preserve">Art. 2. </w:t>
      </w:r>
      <w:r w:rsidRPr="00A567C8">
        <w:rPr>
          <w:rFonts w:ascii="Arial" w:hAnsi="Arial" w:cs="Arial"/>
          <w:sz w:val="22"/>
          <w:szCs w:val="22"/>
          <w:lang w:val="fr-FR"/>
        </w:rPr>
        <w:t>Les honoraires sont dus pour toute prestation figurant à la nomenclature établie par le</w:t>
      </w:r>
      <w:r>
        <w:rPr>
          <w:rFonts w:ascii="Arial" w:hAnsi="Arial" w:cs="Arial"/>
          <w:sz w:val="22"/>
          <w:szCs w:val="22"/>
          <w:lang w:val="fr-FR"/>
        </w:rPr>
        <w:t xml:space="preserve"> </w:t>
      </w:r>
      <w:r w:rsidRPr="00A567C8">
        <w:rPr>
          <w:rFonts w:ascii="Arial" w:hAnsi="Arial" w:cs="Arial"/>
          <w:sz w:val="22"/>
          <w:szCs w:val="22"/>
          <w:lang w:val="fr-FR"/>
        </w:rPr>
        <w:t>Roi en application de l'article 35 de la loi susvisée et à la condition que le kinésithérapeute qui l'a</w:t>
      </w:r>
      <w:r>
        <w:rPr>
          <w:rFonts w:ascii="Arial" w:hAnsi="Arial" w:cs="Arial"/>
          <w:sz w:val="22"/>
          <w:szCs w:val="22"/>
          <w:lang w:val="fr-FR"/>
        </w:rPr>
        <w:t xml:space="preserve"> </w:t>
      </w:r>
      <w:r w:rsidRPr="00A567C8">
        <w:rPr>
          <w:rFonts w:ascii="Arial" w:hAnsi="Arial" w:cs="Arial"/>
          <w:sz w:val="22"/>
          <w:szCs w:val="22"/>
          <w:lang w:val="fr-FR"/>
        </w:rPr>
        <w:t>pratiquée ait la qualification requise, conformément aux indications de ladite nomenclatur</w:t>
      </w:r>
      <w:r>
        <w:rPr>
          <w:rFonts w:ascii="Arial" w:hAnsi="Arial" w:cs="Arial"/>
          <w:sz w:val="22"/>
          <w:szCs w:val="22"/>
          <w:lang w:val="fr-FR"/>
        </w:rPr>
        <w:t>e.</w:t>
      </w:r>
      <w:r w:rsidRPr="00A567C8">
        <w:rPr>
          <w:lang w:val="fr-FR"/>
        </w:rPr>
        <w:t xml:space="preserve"> </w:t>
      </w:r>
    </w:p>
    <w:p w14:paraId="14B58966" w14:textId="77777777" w:rsidR="00AA0AEB" w:rsidRPr="00A567C8" w:rsidRDefault="00AA0AEB" w:rsidP="007D2AB6">
      <w:pPr>
        <w:autoSpaceDE w:val="0"/>
        <w:autoSpaceDN w:val="0"/>
        <w:adjustRightInd w:val="0"/>
        <w:spacing w:before="120"/>
        <w:jc w:val="both"/>
        <w:rPr>
          <w:rFonts w:ascii="Arial" w:hAnsi="Arial" w:cs="Arial"/>
          <w:sz w:val="22"/>
          <w:szCs w:val="22"/>
          <w:lang w:val="fr-FR"/>
        </w:rPr>
      </w:pPr>
    </w:p>
    <w:p w14:paraId="3D1C769C" w14:textId="5B5A6305" w:rsidR="00911D59" w:rsidRPr="00AA0AEB" w:rsidRDefault="00A567C8" w:rsidP="00AA0AEB">
      <w:pPr>
        <w:ind w:right="-47"/>
        <w:jc w:val="both"/>
        <w:rPr>
          <w:rFonts w:ascii="Arial" w:hAnsi="Arial" w:cs="Arial"/>
          <w:spacing w:val="-3"/>
          <w:sz w:val="22"/>
          <w:szCs w:val="22"/>
          <w:lang w:val="fr-FR"/>
        </w:rPr>
      </w:pPr>
      <w:r w:rsidRPr="00FD6C55">
        <w:rPr>
          <w:rFonts w:ascii="Arial" w:hAnsi="Arial" w:cs="Arial"/>
          <w:b/>
          <w:bCs/>
          <w:sz w:val="22"/>
          <w:szCs w:val="22"/>
          <w:lang w:val="fr-FR"/>
        </w:rPr>
        <w:t xml:space="preserve">Art. 3. </w:t>
      </w:r>
      <w:r w:rsidR="00DF7ECB" w:rsidRPr="00FD6C55">
        <w:rPr>
          <w:rFonts w:ascii="Arial" w:hAnsi="Arial" w:cs="Arial"/>
          <w:b/>
          <w:bCs/>
          <w:sz w:val="22"/>
          <w:szCs w:val="22"/>
          <w:lang w:val="fr-FR"/>
        </w:rPr>
        <w:t>§</w:t>
      </w:r>
      <w:r w:rsidR="0028181D" w:rsidRPr="00FD6C55">
        <w:rPr>
          <w:rFonts w:ascii="Arial" w:hAnsi="Arial" w:cs="Arial"/>
          <w:b/>
          <w:bCs/>
          <w:sz w:val="22"/>
          <w:szCs w:val="22"/>
          <w:lang w:val="fr-FR"/>
        </w:rPr>
        <w:t xml:space="preserve"> </w:t>
      </w:r>
      <w:r w:rsidR="00DF7ECB" w:rsidRPr="00FD6C55">
        <w:rPr>
          <w:rFonts w:ascii="Arial" w:hAnsi="Arial" w:cs="Arial"/>
          <w:b/>
          <w:bCs/>
          <w:sz w:val="22"/>
          <w:szCs w:val="22"/>
          <w:lang w:val="fr-FR"/>
        </w:rPr>
        <w:t xml:space="preserve">1 </w:t>
      </w:r>
      <w:r w:rsidR="00626FB1" w:rsidRPr="00FD6C55">
        <w:rPr>
          <w:rFonts w:ascii="Arial" w:hAnsi="Arial" w:cs="Arial"/>
          <w:bCs/>
          <w:sz w:val="22"/>
          <w:szCs w:val="22"/>
          <w:lang w:val="fr-FR"/>
        </w:rPr>
        <w:t>La Commission de convention</w:t>
      </w:r>
      <w:r w:rsidR="00FC6147" w:rsidRPr="00FD6C55">
        <w:rPr>
          <w:rFonts w:ascii="Arial" w:hAnsi="Arial" w:cs="Arial"/>
          <w:bCs/>
          <w:sz w:val="22"/>
          <w:szCs w:val="22"/>
          <w:lang w:val="fr-FR"/>
        </w:rPr>
        <w:t>s</w:t>
      </w:r>
      <w:r w:rsidR="00626FB1" w:rsidRPr="00FD6C55">
        <w:rPr>
          <w:rFonts w:ascii="Arial" w:hAnsi="Arial" w:cs="Arial"/>
          <w:bCs/>
          <w:sz w:val="22"/>
          <w:szCs w:val="22"/>
          <w:lang w:val="fr-FR"/>
        </w:rPr>
        <w:t xml:space="preserve"> </w:t>
      </w:r>
      <w:r w:rsidR="00626FB1" w:rsidRPr="00FD6C55">
        <w:rPr>
          <w:rFonts w:ascii="Arial" w:hAnsi="Arial" w:cs="Arial"/>
          <w:sz w:val="22"/>
          <w:szCs w:val="22"/>
          <w:lang w:val="fr-FR"/>
        </w:rPr>
        <w:t xml:space="preserve">prend acte du montant de l’objectif budgétaire partiel pour </w:t>
      </w:r>
      <w:r w:rsidR="00626FB1" w:rsidRPr="00B36EB4">
        <w:rPr>
          <w:rFonts w:ascii="Arial" w:hAnsi="Arial" w:cs="Arial"/>
          <w:sz w:val="22"/>
          <w:szCs w:val="22"/>
          <w:lang w:val="fr-FR"/>
        </w:rPr>
        <w:t xml:space="preserve">l’année </w:t>
      </w:r>
      <w:r w:rsidR="00626FB1" w:rsidRPr="00021A6F">
        <w:rPr>
          <w:rFonts w:ascii="Arial" w:hAnsi="Arial" w:cs="Arial"/>
          <w:sz w:val="22"/>
          <w:szCs w:val="22"/>
          <w:lang w:val="fr-FR"/>
        </w:rPr>
        <w:t>20</w:t>
      </w:r>
      <w:r w:rsidR="00AB3408" w:rsidRPr="00021A6F">
        <w:rPr>
          <w:rFonts w:ascii="Arial" w:hAnsi="Arial" w:cs="Arial"/>
          <w:sz w:val="22"/>
          <w:szCs w:val="22"/>
          <w:lang w:val="fr-FR"/>
        </w:rPr>
        <w:t>1</w:t>
      </w:r>
      <w:r w:rsidR="007372AA" w:rsidRPr="00021A6F">
        <w:rPr>
          <w:rFonts w:ascii="Arial" w:hAnsi="Arial" w:cs="Arial"/>
          <w:sz w:val="22"/>
          <w:szCs w:val="22"/>
          <w:lang w:val="fr-FR"/>
        </w:rPr>
        <w:t>5</w:t>
      </w:r>
      <w:r w:rsidR="00626FB1" w:rsidRPr="00021A6F">
        <w:rPr>
          <w:rFonts w:ascii="Arial" w:hAnsi="Arial" w:cs="Arial"/>
          <w:sz w:val="22"/>
          <w:szCs w:val="22"/>
          <w:lang w:val="fr-FR"/>
        </w:rPr>
        <w:t xml:space="preserve">, fixé par le Conseil général à </w:t>
      </w:r>
      <w:r w:rsidR="007372AA" w:rsidRPr="00021A6F">
        <w:rPr>
          <w:rFonts w:ascii="Arial" w:hAnsi="Arial" w:cs="Arial"/>
          <w:sz w:val="22"/>
          <w:szCs w:val="22"/>
          <w:lang w:val="fr-FR"/>
        </w:rPr>
        <w:t>692.928</w:t>
      </w:r>
      <w:r w:rsidR="00626FB1" w:rsidRPr="00021A6F">
        <w:rPr>
          <w:rFonts w:ascii="Arial" w:hAnsi="Arial" w:cs="Arial"/>
          <w:sz w:val="22"/>
          <w:szCs w:val="22"/>
          <w:lang w:val="fr-FR"/>
        </w:rPr>
        <w:t xml:space="preserve"> milliers d’euros</w:t>
      </w:r>
      <w:r w:rsidR="005347EA" w:rsidRPr="00021A6F">
        <w:rPr>
          <w:rFonts w:ascii="Arial" w:hAnsi="Arial" w:cs="Arial"/>
          <w:sz w:val="22"/>
          <w:szCs w:val="22"/>
          <w:lang w:val="fr-FR"/>
        </w:rPr>
        <w:t xml:space="preserve"> et fixe les priorités suivant</w:t>
      </w:r>
      <w:r w:rsidR="00911D59" w:rsidRPr="00021A6F">
        <w:rPr>
          <w:rFonts w:ascii="Arial" w:hAnsi="Arial" w:cs="Arial"/>
          <w:sz w:val="22"/>
          <w:szCs w:val="22"/>
          <w:lang w:val="fr-FR"/>
        </w:rPr>
        <w:t>es</w:t>
      </w:r>
      <w:r w:rsidR="00AA0AEB" w:rsidRPr="00021A6F">
        <w:rPr>
          <w:rFonts w:ascii="Arial" w:hAnsi="Arial" w:cs="Arial"/>
          <w:sz w:val="22"/>
          <w:szCs w:val="22"/>
          <w:lang w:val="fr-FR"/>
        </w:rPr>
        <w:t>.</w:t>
      </w:r>
      <w:r w:rsidR="00AA0AEB">
        <w:rPr>
          <w:rFonts w:ascii="Arial" w:hAnsi="Arial" w:cs="Arial"/>
          <w:sz w:val="22"/>
          <w:szCs w:val="22"/>
          <w:lang w:val="fr-FR"/>
        </w:rPr>
        <w:t xml:space="preserve"> Les moyens qui seront dégagés par ces priorités p</w:t>
      </w:r>
      <w:r w:rsidR="00021A6F">
        <w:rPr>
          <w:rFonts w:ascii="Arial" w:hAnsi="Arial" w:cs="Arial"/>
          <w:sz w:val="22"/>
          <w:szCs w:val="22"/>
          <w:lang w:val="fr-FR"/>
        </w:rPr>
        <w:t>euvent</w:t>
      </w:r>
      <w:r w:rsidR="00AA0AEB">
        <w:rPr>
          <w:rFonts w:ascii="Arial" w:hAnsi="Arial" w:cs="Arial"/>
          <w:sz w:val="22"/>
          <w:szCs w:val="22"/>
          <w:lang w:val="fr-FR"/>
        </w:rPr>
        <w:t xml:space="preserve"> être utilisés au sein du secteur.</w:t>
      </w:r>
    </w:p>
    <w:p w14:paraId="07FF1BE3" w14:textId="77777777" w:rsidR="00E93AF7" w:rsidRPr="00653BCC" w:rsidRDefault="00E93AF7" w:rsidP="00E93AF7">
      <w:pPr>
        <w:autoSpaceDE w:val="0"/>
        <w:autoSpaceDN w:val="0"/>
        <w:adjustRightInd w:val="0"/>
        <w:jc w:val="both"/>
        <w:rPr>
          <w:rFonts w:ascii="Arial" w:hAnsi="Arial" w:cs="Arial"/>
          <w:sz w:val="22"/>
          <w:szCs w:val="22"/>
          <w:lang w:val="fr-FR"/>
        </w:rPr>
      </w:pPr>
    </w:p>
    <w:p w14:paraId="60DD8571" w14:textId="77777777" w:rsidR="00100AF6" w:rsidRPr="00653BCC" w:rsidRDefault="00100AF6" w:rsidP="004F3A65">
      <w:pPr>
        <w:pStyle w:val="Paragraphedeliste"/>
        <w:numPr>
          <w:ilvl w:val="0"/>
          <w:numId w:val="9"/>
        </w:numPr>
        <w:autoSpaceDE w:val="0"/>
        <w:autoSpaceDN w:val="0"/>
        <w:adjustRightInd w:val="0"/>
        <w:jc w:val="both"/>
        <w:rPr>
          <w:rFonts w:ascii="Arial" w:hAnsi="Arial"/>
          <w:spacing w:val="-3"/>
          <w:sz w:val="22"/>
          <w:szCs w:val="22"/>
          <w:u w:val="single"/>
          <w:lang w:val="fr-FR"/>
        </w:rPr>
      </w:pPr>
      <w:r w:rsidRPr="00653BCC">
        <w:rPr>
          <w:rFonts w:ascii="Arial" w:hAnsi="Arial"/>
          <w:spacing w:val="-3"/>
          <w:sz w:val="22"/>
          <w:szCs w:val="22"/>
          <w:u w:val="single"/>
          <w:lang w:val="fr-FR"/>
        </w:rPr>
        <w:t>PRESTATION</w:t>
      </w:r>
      <w:r w:rsidR="0020664D" w:rsidRPr="00653BCC">
        <w:rPr>
          <w:rFonts w:ascii="Arial" w:hAnsi="Arial"/>
          <w:spacing w:val="-3"/>
          <w:sz w:val="22"/>
          <w:szCs w:val="22"/>
          <w:u w:val="single"/>
          <w:lang w:val="fr-FR"/>
        </w:rPr>
        <w:t>S</w:t>
      </w:r>
      <w:r w:rsidRPr="00653BCC">
        <w:rPr>
          <w:rFonts w:ascii="Arial" w:hAnsi="Arial"/>
          <w:spacing w:val="-3"/>
          <w:sz w:val="22"/>
          <w:szCs w:val="22"/>
          <w:u w:val="single"/>
          <w:lang w:val="fr-FR"/>
        </w:rPr>
        <w:t xml:space="preserve"> AU DOMICILE DU BENEFICIAIRE</w:t>
      </w:r>
    </w:p>
    <w:p w14:paraId="2D551FD0" w14:textId="77777777" w:rsidR="004F3A65" w:rsidRPr="00653BCC" w:rsidRDefault="004F3A65" w:rsidP="004F3A65">
      <w:pPr>
        <w:autoSpaceDE w:val="0"/>
        <w:autoSpaceDN w:val="0"/>
        <w:adjustRightInd w:val="0"/>
        <w:jc w:val="both"/>
        <w:rPr>
          <w:rFonts w:ascii="Arial" w:hAnsi="Arial"/>
          <w:spacing w:val="-3"/>
          <w:sz w:val="22"/>
          <w:szCs w:val="22"/>
          <w:lang w:val="fr-FR"/>
        </w:rPr>
      </w:pPr>
    </w:p>
    <w:p w14:paraId="35B22749" w14:textId="6C083123" w:rsidR="004F3A65" w:rsidRPr="00653BCC" w:rsidRDefault="004F3A65" w:rsidP="004F3A65">
      <w:pPr>
        <w:autoSpaceDE w:val="0"/>
        <w:autoSpaceDN w:val="0"/>
        <w:adjustRightInd w:val="0"/>
        <w:jc w:val="both"/>
        <w:rPr>
          <w:rFonts w:ascii="Arial" w:hAnsi="Arial" w:cs="Arial"/>
          <w:sz w:val="22"/>
          <w:szCs w:val="22"/>
          <w:lang w:val="fr-FR"/>
        </w:rPr>
      </w:pPr>
      <w:r w:rsidRPr="00653BCC">
        <w:rPr>
          <w:rFonts w:ascii="Arial" w:hAnsi="Arial"/>
          <w:spacing w:val="-3"/>
          <w:sz w:val="22"/>
          <w:szCs w:val="22"/>
          <w:lang w:val="fr-FR"/>
        </w:rPr>
        <w:t>L</w:t>
      </w:r>
      <w:r w:rsidRPr="00653BCC">
        <w:rPr>
          <w:rFonts w:ascii="Arial" w:hAnsi="Arial"/>
          <w:spacing w:val="-3"/>
          <w:sz w:val="22"/>
          <w:szCs w:val="22"/>
          <w:lang w:val="fr-BE"/>
        </w:rPr>
        <w:t xml:space="preserve">a Commission de conventions </w:t>
      </w:r>
      <w:r w:rsidR="00021A6F" w:rsidRPr="00653BCC">
        <w:rPr>
          <w:rFonts w:ascii="Arial" w:hAnsi="Arial"/>
          <w:spacing w:val="-3"/>
          <w:sz w:val="22"/>
          <w:szCs w:val="22"/>
          <w:lang w:val="fr-BE"/>
        </w:rPr>
        <w:t>prendra</w:t>
      </w:r>
      <w:r w:rsidR="00AA0AEB" w:rsidRPr="00653BCC">
        <w:rPr>
          <w:rFonts w:ascii="Arial" w:hAnsi="Arial"/>
          <w:spacing w:val="-3"/>
          <w:sz w:val="22"/>
          <w:szCs w:val="22"/>
          <w:lang w:val="fr-BE"/>
        </w:rPr>
        <w:t xml:space="preserve"> sur avis du Conseil </w:t>
      </w:r>
      <w:r w:rsidR="00021A6F" w:rsidRPr="00653BCC">
        <w:rPr>
          <w:rFonts w:ascii="Arial" w:hAnsi="Arial"/>
          <w:spacing w:val="-3"/>
          <w:sz w:val="22"/>
          <w:szCs w:val="22"/>
          <w:lang w:val="fr-BE"/>
        </w:rPr>
        <w:t xml:space="preserve">technique de la kinésithérapie, </w:t>
      </w:r>
      <w:r w:rsidRPr="00653BCC">
        <w:rPr>
          <w:rFonts w:ascii="Arial" w:hAnsi="Arial"/>
          <w:spacing w:val="-3"/>
          <w:sz w:val="22"/>
          <w:szCs w:val="22"/>
          <w:lang w:val="fr-BE"/>
        </w:rPr>
        <w:t xml:space="preserve">les mesures nécessaires pour permettre au kinésithérapeute de juger, en fonction de ses propres compétences et de son expérience professionnelle, si des soins doivent être effectués en son cabinet ou </w:t>
      </w:r>
      <w:r w:rsidR="00AA0AEB" w:rsidRPr="00653BCC">
        <w:rPr>
          <w:rFonts w:ascii="Arial" w:hAnsi="Arial"/>
          <w:spacing w:val="-3"/>
          <w:sz w:val="22"/>
          <w:szCs w:val="22"/>
          <w:lang w:val="fr-BE"/>
        </w:rPr>
        <w:t>au domicil</w:t>
      </w:r>
      <w:r w:rsidR="00021A6F" w:rsidRPr="00653BCC">
        <w:rPr>
          <w:rFonts w:ascii="Arial" w:hAnsi="Arial"/>
          <w:spacing w:val="-3"/>
          <w:sz w:val="22"/>
          <w:szCs w:val="22"/>
          <w:lang w:val="fr-BE"/>
        </w:rPr>
        <w:t>e d</w:t>
      </w:r>
      <w:r w:rsidRPr="00653BCC">
        <w:rPr>
          <w:rFonts w:ascii="Arial" w:hAnsi="Arial"/>
          <w:spacing w:val="-3"/>
          <w:sz w:val="22"/>
          <w:szCs w:val="22"/>
          <w:lang w:val="fr-BE"/>
        </w:rPr>
        <w:t xml:space="preserve">u bénéficiaire. </w:t>
      </w:r>
      <w:r w:rsidR="00021A6F" w:rsidRPr="00653BCC">
        <w:rPr>
          <w:rFonts w:ascii="Arial" w:hAnsi="Arial"/>
          <w:spacing w:val="-3"/>
          <w:sz w:val="22"/>
          <w:szCs w:val="22"/>
          <w:lang w:val="fr-BE"/>
        </w:rPr>
        <w:t>La Commission se basera pour cela sur un projet d’adaptation de la nomenclature du Conseil technique de la kinésithérapie.</w:t>
      </w:r>
    </w:p>
    <w:p w14:paraId="0E99E241" w14:textId="77777777" w:rsidR="00EE264E" w:rsidRPr="00653BCC" w:rsidRDefault="00EE264E" w:rsidP="00EE264E">
      <w:pPr>
        <w:autoSpaceDE w:val="0"/>
        <w:autoSpaceDN w:val="0"/>
        <w:adjustRightInd w:val="0"/>
        <w:jc w:val="both"/>
        <w:rPr>
          <w:rFonts w:ascii="Arial" w:hAnsi="Arial"/>
          <w:spacing w:val="-3"/>
          <w:sz w:val="22"/>
          <w:szCs w:val="22"/>
          <w:lang w:val="fr-FR"/>
        </w:rPr>
      </w:pPr>
    </w:p>
    <w:p w14:paraId="40899D12" w14:textId="77777777" w:rsidR="00EE264E" w:rsidRPr="00653BCC" w:rsidRDefault="00EE264E" w:rsidP="00EE264E">
      <w:pPr>
        <w:pStyle w:val="Paragraphedeliste"/>
        <w:numPr>
          <w:ilvl w:val="0"/>
          <w:numId w:val="9"/>
        </w:numPr>
        <w:autoSpaceDE w:val="0"/>
        <w:autoSpaceDN w:val="0"/>
        <w:adjustRightInd w:val="0"/>
        <w:jc w:val="both"/>
        <w:rPr>
          <w:rFonts w:ascii="Arial" w:hAnsi="Arial" w:cs="Arial"/>
          <w:sz w:val="22"/>
          <w:szCs w:val="22"/>
          <w:lang w:val="fr-FR"/>
        </w:rPr>
      </w:pPr>
      <w:r w:rsidRPr="00653BCC">
        <w:rPr>
          <w:rFonts w:ascii="Arial" w:hAnsi="Arial" w:cs="Arial"/>
          <w:sz w:val="22"/>
          <w:szCs w:val="22"/>
          <w:u w:val="single"/>
          <w:lang w:val="fr-FR"/>
        </w:rPr>
        <w:t>AVANTAGES SOCIAUX </w:t>
      </w:r>
    </w:p>
    <w:p w14:paraId="7A5BA3FC" w14:textId="77777777" w:rsidR="00EE264E" w:rsidRPr="00653BCC" w:rsidRDefault="00EE264E" w:rsidP="00EE264E">
      <w:pPr>
        <w:autoSpaceDE w:val="0"/>
        <w:autoSpaceDN w:val="0"/>
        <w:adjustRightInd w:val="0"/>
        <w:jc w:val="both"/>
        <w:rPr>
          <w:rFonts w:ascii="Arial" w:hAnsi="Arial" w:cs="Arial"/>
          <w:sz w:val="22"/>
          <w:szCs w:val="22"/>
          <w:lang w:val="fr-FR"/>
        </w:rPr>
      </w:pPr>
    </w:p>
    <w:p w14:paraId="28AF02B1" w14:textId="2BD1283D" w:rsidR="00EE264E" w:rsidRPr="00653BCC" w:rsidRDefault="00EE264E" w:rsidP="00EE264E">
      <w:pPr>
        <w:autoSpaceDE w:val="0"/>
        <w:autoSpaceDN w:val="0"/>
        <w:adjustRightInd w:val="0"/>
        <w:jc w:val="both"/>
        <w:rPr>
          <w:rFonts w:ascii="Arial" w:hAnsi="Arial" w:cs="Arial"/>
          <w:sz w:val="22"/>
          <w:szCs w:val="22"/>
          <w:lang w:val="fr-FR"/>
        </w:rPr>
      </w:pPr>
      <w:r w:rsidRPr="00653BCC">
        <w:rPr>
          <w:rFonts w:ascii="Arial" w:hAnsi="Arial" w:cs="Arial"/>
          <w:sz w:val="22"/>
          <w:szCs w:val="22"/>
          <w:lang w:val="fr-FR"/>
        </w:rPr>
        <w:t xml:space="preserve">La Commission de conventions s’engage </w:t>
      </w:r>
      <w:r w:rsidR="00092D69" w:rsidRPr="00653BCC">
        <w:rPr>
          <w:rFonts w:ascii="Arial" w:hAnsi="Arial" w:cs="Arial"/>
          <w:sz w:val="22"/>
          <w:szCs w:val="22"/>
          <w:lang w:val="fr-FR"/>
        </w:rPr>
        <w:t>à ce que, pendant la durée de cette convention, l</w:t>
      </w:r>
      <w:r w:rsidRPr="00653BCC">
        <w:rPr>
          <w:rFonts w:ascii="Arial" w:hAnsi="Arial" w:cs="Arial"/>
          <w:sz w:val="22"/>
          <w:szCs w:val="22"/>
          <w:lang w:val="fr-FR"/>
        </w:rPr>
        <w:t>es critères d’obtention des avantages sociaux soient revus selon un principe fixant des montants différents en fonction de seuil</w:t>
      </w:r>
      <w:r w:rsidR="00B6502C" w:rsidRPr="00653BCC">
        <w:rPr>
          <w:rFonts w:ascii="Arial" w:hAnsi="Arial" w:cs="Arial"/>
          <w:sz w:val="22"/>
          <w:szCs w:val="22"/>
          <w:lang w:val="fr-FR"/>
        </w:rPr>
        <w:t>s</w:t>
      </w:r>
      <w:r w:rsidRPr="00653BCC">
        <w:rPr>
          <w:rFonts w:ascii="Arial" w:hAnsi="Arial" w:cs="Arial"/>
          <w:sz w:val="22"/>
          <w:szCs w:val="22"/>
          <w:lang w:val="fr-FR"/>
        </w:rPr>
        <w:t xml:space="preserve"> d’activité</w:t>
      </w:r>
      <w:r w:rsidR="00B6502C" w:rsidRPr="00653BCC">
        <w:rPr>
          <w:rFonts w:ascii="Arial" w:hAnsi="Arial" w:cs="Arial"/>
          <w:sz w:val="22"/>
          <w:szCs w:val="22"/>
          <w:lang w:val="fr-FR"/>
        </w:rPr>
        <w:t>s</w:t>
      </w:r>
      <w:r w:rsidRPr="00653BCC">
        <w:rPr>
          <w:rFonts w:ascii="Arial" w:hAnsi="Arial" w:cs="Arial"/>
          <w:sz w:val="22"/>
          <w:szCs w:val="22"/>
          <w:lang w:val="fr-FR"/>
        </w:rPr>
        <w:t>.</w:t>
      </w:r>
    </w:p>
    <w:p w14:paraId="5D071BC9" w14:textId="77777777" w:rsidR="00EE264E" w:rsidRPr="00653BCC" w:rsidRDefault="00EE264E" w:rsidP="00EE264E">
      <w:pPr>
        <w:autoSpaceDE w:val="0"/>
        <w:autoSpaceDN w:val="0"/>
        <w:adjustRightInd w:val="0"/>
        <w:jc w:val="both"/>
        <w:rPr>
          <w:rFonts w:ascii="Arial" w:hAnsi="Arial" w:cs="Arial"/>
          <w:i/>
          <w:sz w:val="22"/>
          <w:szCs w:val="22"/>
          <w:lang w:val="fr-FR"/>
        </w:rPr>
      </w:pPr>
    </w:p>
    <w:p w14:paraId="74C1E5E7" w14:textId="77777777" w:rsidR="00EE264E" w:rsidRPr="00653BCC" w:rsidRDefault="00B6502C" w:rsidP="00EE264E">
      <w:pPr>
        <w:pStyle w:val="Paragraphedeliste"/>
        <w:numPr>
          <w:ilvl w:val="0"/>
          <w:numId w:val="9"/>
        </w:numPr>
        <w:autoSpaceDE w:val="0"/>
        <w:autoSpaceDN w:val="0"/>
        <w:adjustRightInd w:val="0"/>
        <w:jc w:val="both"/>
        <w:rPr>
          <w:rFonts w:ascii="Arial" w:hAnsi="Arial"/>
          <w:spacing w:val="-3"/>
          <w:sz w:val="22"/>
          <w:szCs w:val="22"/>
          <w:u w:val="single"/>
          <w:lang w:val="fr-FR"/>
        </w:rPr>
      </w:pPr>
      <w:r w:rsidRPr="00653BCC">
        <w:rPr>
          <w:rFonts w:ascii="Arial" w:hAnsi="Arial" w:cs="Arial"/>
          <w:sz w:val="22"/>
          <w:szCs w:val="22"/>
          <w:u w:val="single"/>
          <w:lang w:val="fr-FR"/>
        </w:rPr>
        <w:t xml:space="preserve">HARMONISATION DES </w:t>
      </w:r>
      <w:r w:rsidR="003A7484" w:rsidRPr="00653BCC">
        <w:rPr>
          <w:rFonts w:ascii="Arial" w:hAnsi="Arial" w:cs="Arial"/>
          <w:sz w:val="22"/>
          <w:szCs w:val="22"/>
          <w:u w:val="single"/>
          <w:lang w:val="fr-FR"/>
        </w:rPr>
        <w:t>QUOTE</w:t>
      </w:r>
      <w:r w:rsidR="003F688E" w:rsidRPr="00653BCC">
        <w:rPr>
          <w:rFonts w:ascii="Arial" w:hAnsi="Arial" w:cs="Arial"/>
          <w:sz w:val="22"/>
          <w:szCs w:val="22"/>
          <w:u w:val="single"/>
          <w:lang w:val="fr-FR"/>
        </w:rPr>
        <w:t>S</w:t>
      </w:r>
      <w:r w:rsidR="003A7484" w:rsidRPr="00653BCC">
        <w:rPr>
          <w:rFonts w:ascii="Arial" w:hAnsi="Arial" w:cs="Arial"/>
          <w:sz w:val="22"/>
          <w:szCs w:val="22"/>
          <w:u w:val="single"/>
          <w:lang w:val="fr-FR"/>
        </w:rPr>
        <w:t>-PART</w:t>
      </w:r>
      <w:r w:rsidR="003F688E" w:rsidRPr="00653BCC">
        <w:rPr>
          <w:rFonts w:ascii="Arial" w:hAnsi="Arial" w:cs="Arial"/>
          <w:sz w:val="22"/>
          <w:szCs w:val="22"/>
          <w:u w:val="single"/>
          <w:lang w:val="fr-FR"/>
        </w:rPr>
        <w:t>S</w:t>
      </w:r>
      <w:r w:rsidRPr="00653BCC">
        <w:rPr>
          <w:rFonts w:ascii="Arial" w:hAnsi="Arial" w:cs="Arial"/>
          <w:sz w:val="22"/>
          <w:szCs w:val="22"/>
          <w:u w:val="single"/>
          <w:lang w:val="fr-FR"/>
        </w:rPr>
        <w:t xml:space="preserve"> PERSONNELLES</w:t>
      </w:r>
      <w:r w:rsidR="00EE264E" w:rsidRPr="00653BCC">
        <w:rPr>
          <w:rFonts w:ascii="Arial" w:hAnsi="Arial" w:cs="Arial"/>
          <w:sz w:val="22"/>
          <w:szCs w:val="22"/>
          <w:u w:val="single"/>
          <w:lang w:val="fr-FR"/>
        </w:rPr>
        <w:t> </w:t>
      </w:r>
    </w:p>
    <w:p w14:paraId="4D9DC0BC" w14:textId="77777777" w:rsidR="00747F1D" w:rsidRPr="00653BCC" w:rsidRDefault="00747F1D" w:rsidP="00747F1D">
      <w:pPr>
        <w:autoSpaceDE w:val="0"/>
        <w:autoSpaceDN w:val="0"/>
        <w:adjustRightInd w:val="0"/>
        <w:jc w:val="both"/>
        <w:rPr>
          <w:rFonts w:ascii="Arial" w:hAnsi="Arial"/>
          <w:spacing w:val="-3"/>
          <w:sz w:val="22"/>
          <w:szCs w:val="22"/>
          <w:u w:val="single"/>
          <w:lang w:val="fr-FR"/>
        </w:rPr>
      </w:pPr>
    </w:p>
    <w:p w14:paraId="37F7C2D7" w14:textId="297F7C49" w:rsidR="00747F1D" w:rsidRPr="00653BCC" w:rsidRDefault="00747F1D" w:rsidP="00747F1D">
      <w:pPr>
        <w:autoSpaceDE w:val="0"/>
        <w:autoSpaceDN w:val="0"/>
        <w:adjustRightInd w:val="0"/>
        <w:jc w:val="both"/>
        <w:rPr>
          <w:rFonts w:ascii="Arial" w:hAnsi="Arial"/>
          <w:spacing w:val="-3"/>
          <w:sz w:val="22"/>
          <w:szCs w:val="22"/>
          <w:lang w:val="fr-FR"/>
        </w:rPr>
      </w:pPr>
      <w:r w:rsidRPr="00653BCC">
        <w:rPr>
          <w:rFonts w:ascii="Arial" w:hAnsi="Arial" w:cs="Arial"/>
          <w:sz w:val="22"/>
          <w:szCs w:val="22"/>
          <w:lang w:val="fr-FR"/>
        </w:rPr>
        <w:t xml:space="preserve">La Commission de conventions </w:t>
      </w:r>
      <w:r w:rsidR="00021A6F" w:rsidRPr="00653BCC">
        <w:rPr>
          <w:rFonts w:ascii="Arial" w:hAnsi="Arial" w:cs="Arial"/>
          <w:sz w:val="22"/>
          <w:szCs w:val="22"/>
          <w:lang w:val="fr-FR"/>
        </w:rPr>
        <w:t xml:space="preserve">va effectuer une étude ayant comme but une harmonisation des quotes-parts personnelles </w:t>
      </w:r>
      <w:r w:rsidRPr="00653BCC">
        <w:rPr>
          <w:rFonts w:ascii="Arial" w:hAnsi="Arial" w:cs="Arial"/>
          <w:sz w:val="22"/>
          <w:szCs w:val="22"/>
          <w:lang w:val="fr-FR"/>
        </w:rPr>
        <w:t>dans les l</w:t>
      </w:r>
      <w:r w:rsidR="006A496A" w:rsidRPr="00653BCC">
        <w:rPr>
          <w:rFonts w:ascii="Arial" w:hAnsi="Arial" w:cs="Arial"/>
          <w:sz w:val="22"/>
          <w:szCs w:val="22"/>
          <w:lang w:val="fr-FR"/>
        </w:rPr>
        <w:t xml:space="preserve">imites budgétaires disponibles. Le résultat de cette étude doit </w:t>
      </w:r>
      <w:r w:rsidR="0036651E">
        <w:rPr>
          <w:rFonts w:ascii="Arial" w:hAnsi="Arial" w:cs="Arial"/>
          <w:sz w:val="22"/>
          <w:szCs w:val="22"/>
          <w:lang w:val="fr-FR"/>
        </w:rPr>
        <w:t>être effectué dans</w:t>
      </w:r>
      <w:r w:rsidR="006A496A" w:rsidRPr="00653BCC">
        <w:rPr>
          <w:rFonts w:ascii="Arial" w:hAnsi="Arial" w:cs="Arial"/>
          <w:sz w:val="22"/>
          <w:szCs w:val="22"/>
          <w:lang w:val="fr-FR"/>
        </w:rPr>
        <w:t xml:space="preserve"> un cadre budgétairement neutre</w:t>
      </w:r>
      <w:r w:rsidRPr="00653BCC">
        <w:rPr>
          <w:rFonts w:ascii="Arial" w:hAnsi="Arial" w:cs="Arial"/>
          <w:sz w:val="22"/>
          <w:szCs w:val="22"/>
          <w:lang w:val="fr-FR"/>
        </w:rPr>
        <w:t>.</w:t>
      </w:r>
      <w:r w:rsidR="006B36AF" w:rsidRPr="00653BCC">
        <w:rPr>
          <w:rFonts w:ascii="Arial" w:hAnsi="Arial" w:cs="Arial"/>
          <w:sz w:val="22"/>
          <w:szCs w:val="22"/>
          <w:lang w:val="fr-FR"/>
        </w:rPr>
        <w:t xml:space="preserve"> </w:t>
      </w:r>
    </w:p>
    <w:p w14:paraId="36FA8414" w14:textId="77777777" w:rsidR="00747F1D" w:rsidRPr="00653BCC" w:rsidRDefault="00747F1D" w:rsidP="00747F1D">
      <w:pPr>
        <w:autoSpaceDE w:val="0"/>
        <w:autoSpaceDN w:val="0"/>
        <w:adjustRightInd w:val="0"/>
        <w:jc w:val="both"/>
        <w:rPr>
          <w:rFonts w:ascii="Arial" w:hAnsi="Arial"/>
          <w:spacing w:val="-3"/>
          <w:sz w:val="22"/>
          <w:szCs w:val="22"/>
          <w:u w:val="single"/>
          <w:lang w:val="fr-FR"/>
        </w:rPr>
      </w:pPr>
    </w:p>
    <w:p w14:paraId="43A9C22A" w14:textId="77777777" w:rsidR="00747F1D" w:rsidRPr="00653BCC" w:rsidRDefault="00747F1D" w:rsidP="00EE264E">
      <w:pPr>
        <w:pStyle w:val="Paragraphedeliste"/>
        <w:numPr>
          <w:ilvl w:val="0"/>
          <w:numId w:val="9"/>
        </w:numPr>
        <w:autoSpaceDE w:val="0"/>
        <w:autoSpaceDN w:val="0"/>
        <w:adjustRightInd w:val="0"/>
        <w:jc w:val="both"/>
        <w:rPr>
          <w:rFonts w:ascii="Arial" w:hAnsi="Arial"/>
          <w:spacing w:val="-3"/>
          <w:sz w:val="22"/>
          <w:szCs w:val="22"/>
          <w:u w:val="single"/>
          <w:lang w:val="fr-FR"/>
        </w:rPr>
      </w:pPr>
      <w:r w:rsidRPr="00653BCC">
        <w:rPr>
          <w:rFonts w:ascii="Arial" w:hAnsi="Arial"/>
          <w:spacing w:val="-3"/>
          <w:sz w:val="22"/>
          <w:szCs w:val="22"/>
          <w:u w:val="single"/>
          <w:lang w:val="fr-FR"/>
        </w:rPr>
        <w:t>PERCEPTION D</w:t>
      </w:r>
      <w:r w:rsidR="003A7484" w:rsidRPr="00653BCC">
        <w:rPr>
          <w:rFonts w:ascii="Arial" w:hAnsi="Arial"/>
          <w:spacing w:val="-3"/>
          <w:sz w:val="22"/>
          <w:szCs w:val="22"/>
          <w:u w:val="single"/>
          <w:lang w:val="fr-FR"/>
        </w:rPr>
        <w:t>E LA Q</w:t>
      </w:r>
      <w:r w:rsidRPr="00653BCC">
        <w:rPr>
          <w:rFonts w:ascii="Arial" w:hAnsi="Arial"/>
          <w:spacing w:val="-3"/>
          <w:sz w:val="22"/>
          <w:szCs w:val="22"/>
          <w:u w:val="single"/>
          <w:lang w:val="fr-FR"/>
        </w:rPr>
        <w:t>U</w:t>
      </w:r>
      <w:r w:rsidR="003A7484" w:rsidRPr="00653BCC">
        <w:rPr>
          <w:rFonts w:ascii="Arial" w:hAnsi="Arial"/>
          <w:spacing w:val="-3"/>
          <w:sz w:val="22"/>
          <w:szCs w:val="22"/>
          <w:u w:val="single"/>
          <w:lang w:val="fr-FR"/>
        </w:rPr>
        <w:t>OTE-PART</w:t>
      </w:r>
      <w:r w:rsidR="00737F3A" w:rsidRPr="00653BCC">
        <w:rPr>
          <w:rFonts w:ascii="Arial" w:hAnsi="Arial"/>
          <w:spacing w:val="-3"/>
          <w:sz w:val="22"/>
          <w:szCs w:val="22"/>
          <w:u w:val="single"/>
          <w:lang w:val="fr-FR"/>
        </w:rPr>
        <w:t xml:space="preserve"> PER</w:t>
      </w:r>
      <w:r w:rsidR="003A7484" w:rsidRPr="00653BCC">
        <w:rPr>
          <w:rFonts w:ascii="Arial" w:hAnsi="Arial"/>
          <w:spacing w:val="-3"/>
          <w:sz w:val="22"/>
          <w:szCs w:val="22"/>
          <w:u w:val="single"/>
          <w:lang w:val="fr-FR"/>
        </w:rPr>
        <w:t>SONNELLE</w:t>
      </w:r>
    </w:p>
    <w:p w14:paraId="628AA95C" w14:textId="77777777" w:rsidR="00601E28" w:rsidRPr="00653BCC" w:rsidRDefault="00601E28" w:rsidP="00601E28">
      <w:pPr>
        <w:autoSpaceDE w:val="0"/>
        <w:autoSpaceDN w:val="0"/>
        <w:adjustRightInd w:val="0"/>
        <w:jc w:val="both"/>
        <w:rPr>
          <w:rFonts w:ascii="Arial" w:hAnsi="Arial"/>
          <w:spacing w:val="-3"/>
          <w:sz w:val="22"/>
          <w:szCs w:val="22"/>
          <w:u w:val="single"/>
          <w:lang w:val="fr-FR"/>
        </w:rPr>
      </w:pPr>
    </w:p>
    <w:p w14:paraId="7C902208" w14:textId="579BF638" w:rsidR="00601E28" w:rsidRPr="00653BCC" w:rsidRDefault="00601E28" w:rsidP="00601E28">
      <w:pPr>
        <w:autoSpaceDE w:val="0"/>
        <w:autoSpaceDN w:val="0"/>
        <w:adjustRightInd w:val="0"/>
        <w:jc w:val="both"/>
        <w:rPr>
          <w:rFonts w:ascii="Arial" w:hAnsi="Arial"/>
          <w:spacing w:val="-3"/>
          <w:sz w:val="22"/>
          <w:szCs w:val="22"/>
          <w:lang w:val="fr-FR"/>
        </w:rPr>
      </w:pPr>
      <w:r w:rsidRPr="00653BCC">
        <w:rPr>
          <w:rFonts w:ascii="Arial" w:hAnsi="Arial"/>
          <w:spacing w:val="-3"/>
          <w:sz w:val="22"/>
          <w:szCs w:val="22"/>
          <w:lang w:val="fr-FR"/>
        </w:rPr>
        <w:t>La Commission de conventions poursuivra la procédure concernant la perception d</w:t>
      </w:r>
      <w:r w:rsidR="003A7484" w:rsidRPr="00653BCC">
        <w:rPr>
          <w:rFonts w:ascii="Arial" w:hAnsi="Arial"/>
          <w:spacing w:val="-3"/>
          <w:sz w:val="22"/>
          <w:szCs w:val="22"/>
          <w:lang w:val="fr-FR"/>
        </w:rPr>
        <w:t xml:space="preserve">e la quote-part </w:t>
      </w:r>
      <w:r w:rsidR="009D0004" w:rsidRPr="00653BCC">
        <w:rPr>
          <w:rFonts w:ascii="Arial" w:hAnsi="Arial"/>
          <w:spacing w:val="-3"/>
          <w:sz w:val="22"/>
          <w:szCs w:val="22"/>
          <w:lang w:val="fr-FR"/>
        </w:rPr>
        <w:t>personnelle</w:t>
      </w:r>
      <w:r w:rsidRPr="00653BCC">
        <w:rPr>
          <w:rFonts w:ascii="Arial" w:hAnsi="Arial"/>
          <w:spacing w:val="-3"/>
          <w:sz w:val="22"/>
          <w:szCs w:val="22"/>
          <w:lang w:val="fr-FR"/>
        </w:rPr>
        <w:t xml:space="preserve"> prévue aux articles </w:t>
      </w:r>
      <w:r w:rsidR="003473FE">
        <w:rPr>
          <w:rFonts w:ascii="Arial" w:hAnsi="Arial"/>
          <w:spacing w:val="-3"/>
          <w:sz w:val="22"/>
          <w:szCs w:val="22"/>
          <w:lang w:val="fr-FR"/>
        </w:rPr>
        <w:t>8 et 9</w:t>
      </w:r>
      <w:r w:rsidRPr="00653BCC">
        <w:rPr>
          <w:rFonts w:ascii="Arial" w:hAnsi="Arial"/>
          <w:spacing w:val="-3"/>
          <w:sz w:val="22"/>
          <w:szCs w:val="22"/>
          <w:lang w:val="fr-FR"/>
        </w:rPr>
        <w:t xml:space="preserve"> de la présente convention.</w:t>
      </w:r>
    </w:p>
    <w:p w14:paraId="40769786" w14:textId="77777777" w:rsidR="00601E28" w:rsidRPr="00653BCC" w:rsidRDefault="00601E28" w:rsidP="00601E28">
      <w:pPr>
        <w:autoSpaceDE w:val="0"/>
        <w:autoSpaceDN w:val="0"/>
        <w:adjustRightInd w:val="0"/>
        <w:jc w:val="both"/>
        <w:rPr>
          <w:rFonts w:ascii="Arial" w:hAnsi="Arial"/>
          <w:spacing w:val="-3"/>
          <w:sz w:val="22"/>
          <w:szCs w:val="22"/>
          <w:u w:val="single"/>
          <w:lang w:val="fr-FR"/>
        </w:rPr>
      </w:pPr>
    </w:p>
    <w:p w14:paraId="209FCB05" w14:textId="77777777" w:rsidR="00601E28" w:rsidRPr="00653BCC" w:rsidRDefault="00601E28" w:rsidP="00EE264E">
      <w:pPr>
        <w:pStyle w:val="Paragraphedeliste"/>
        <w:numPr>
          <w:ilvl w:val="0"/>
          <w:numId w:val="9"/>
        </w:numPr>
        <w:autoSpaceDE w:val="0"/>
        <w:autoSpaceDN w:val="0"/>
        <w:adjustRightInd w:val="0"/>
        <w:jc w:val="both"/>
        <w:rPr>
          <w:rFonts w:ascii="Arial" w:hAnsi="Arial"/>
          <w:spacing w:val="-3"/>
          <w:sz w:val="22"/>
          <w:szCs w:val="22"/>
          <w:u w:val="single"/>
          <w:lang w:val="fr-FR"/>
        </w:rPr>
      </w:pPr>
      <w:r w:rsidRPr="00653BCC">
        <w:rPr>
          <w:rFonts w:ascii="Arial" w:hAnsi="Arial"/>
          <w:spacing w:val="-3"/>
          <w:sz w:val="22"/>
          <w:szCs w:val="22"/>
          <w:u w:val="single"/>
          <w:lang w:val="fr-FR"/>
        </w:rPr>
        <w:t>« OUTLIERS »</w:t>
      </w:r>
    </w:p>
    <w:p w14:paraId="2D3C4267" w14:textId="77777777" w:rsidR="00EE264E" w:rsidRPr="00653BCC" w:rsidRDefault="00EE264E" w:rsidP="00EE264E">
      <w:pPr>
        <w:autoSpaceDE w:val="0"/>
        <w:autoSpaceDN w:val="0"/>
        <w:adjustRightInd w:val="0"/>
        <w:jc w:val="both"/>
        <w:rPr>
          <w:rFonts w:ascii="Arial" w:hAnsi="Arial"/>
          <w:spacing w:val="-3"/>
          <w:sz w:val="22"/>
          <w:szCs w:val="22"/>
          <w:lang w:val="fr-FR"/>
        </w:rPr>
      </w:pPr>
    </w:p>
    <w:p w14:paraId="7BCC3D1C" w14:textId="2238256D" w:rsidR="00601E28" w:rsidRPr="00653BCC" w:rsidRDefault="00601E28" w:rsidP="00EE264E">
      <w:pPr>
        <w:autoSpaceDE w:val="0"/>
        <w:autoSpaceDN w:val="0"/>
        <w:adjustRightInd w:val="0"/>
        <w:jc w:val="both"/>
        <w:rPr>
          <w:rFonts w:ascii="Arial" w:hAnsi="Arial"/>
          <w:spacing w:val="-3"/>
          <w:sz w:val="22"/>
          <w:szCs w:val="22"/>
          <w:lang w:val="fr-FR"/>
        </w:rPr>
      </w:pPr>
      <w:r w:rsidRPr="00653BCC">
        <w:rPr>
          <w:rFonts w:ascii="Arial" w:hAnsi="Arial"/>
          <w:spacing w:val="-3"/>
          <w:sz w:val="22"/>
          <w:szCs w:val="22"/>
          <w:lang w:val="fr-FR"/>
        </w:rPr>
        <w:t xml:space="preserve">La Commission de conventions </w:t>
      </w:r>
      <w:r w:rsidR="006A496A" w:rsidRPr="00653BCC">
        <w:rPr>
          <w:rFonts w:ascii="Arial" w:hAnsi="Arial"/>
          <w:spacing w:val="-3"/>
          <w:sz w:val="22"/>
          <w:szCs w:val="22"/>
          <w:lang w:val="fr-FR"/>
        </w:rPr>
        <w:t xml:space="preserve">va évaluer les moyens supplémentaires qui sont dégagés </w:t>
      </w:r>
      <w:r w:rsidR="001359B3" w:rsidRPr="00653BCC">
        <w:rPr>
          <w:rFonts w:ascii="Arial" w:hAnsi="Arial"/>
          <w:spacing w:val="-3"/>
          <w:sz w:val="22"/>
          <w:szCs w:val="22"/>
          <w:lang w:val="fr-FR"/>
        </w:rPr>
        <w:t>par la mesure « </w:t>
      </w:r>
      <w:proofErr w:type="spellStart"/>
      <w:r w:rsidR="001359B3" w:rsidRPr="00653BCC">
        <w:rPr>
          <w:rFonts w:ascii="Arial" w:hAnsi="Arial"/>
          <w:spacing w:val="-3"/>
          <w:sz w:val="22"/>
          <w:szCs w:val="22"/>
          <w:lang w:val="fr-FR"/>
        </w:rPr>
        <w:t>outliers</w:t>
      </w:r>
      <w:proofErr w:type="spellEnd"/>
      <w:r w:rsidR="001359B3" w:rsidRPr="00653BCC">
        <w:rPr>
          <w:rFonts w:ascii="Arial" w:hAnsi="Arial"/>
          <w:spacing w:val="-3"/>
          <w:sz w:val="22"/>
          <w:szCs w:val="22"/>
          <w:lang w:val="fr-FR"/>
        </w:rPr>
        <w:t> » telle que prévue à l’article 7, §19 de la nomenclature</w:t>
      </w:r>
      <w:r w:rsidR="003567F6" w:rsidRPr="00653BCC">
        <w:rPr>
          <w:rFonts w:ascii="Arial" w:hAnsi="Arial"/>
          <w:spacing w:val="-3"/>
          <w:sz w:val="22"/>
          <w:szCs w:val="22"/>
          <w:lang w:val="fr-FR"/>
        </w:rPr>
        <w:t xml:space="preserve"> entré en vigueur le 1</w:t>
      </w:r>
      <w:r w:rsidR="003567F6" w:rsidRPr="00653BCC">
        <w:rPr>
          <w:rFonts w:ascii="Arial" w:hAnsi="Arial"/>
          <w:spacing w:val="-3"/>
          <w:sz w:val="22"/>
          <w:szCs w:val="22"/>
          <w:vertAlign w:val="superscript"/>
          <w:lang w:val="fr-FR"/>
        </w:rPr>
        <w:t>er</w:t>
      </w:r>
      <w:r w:rsidR="003567F6" w:rsidRPr="00653BCC">
        <w:rPr>
          <w:rFonts w:ascii="Arial" w:hAnsi="Arial"/>
          <w:spacing w:val="-3"/>
          <w:sz w:val="22"/>
          <w:szCs w:val="22"/>
          <w:lang w:val="fr-FR"/>
        </w:rPr>
        <w:t xml:space="preserve"> mai 2014.</w:t>
      </w:r>
    </w:p>
    <w:p w14:paraId="65515740" w14:textId="77777777" w:rsidR="001C6F6F" w:rsidRDefault="003567F6">
      <w:pPr>
        <w:rPr>
          <w:rFonts w:ascii="Arial" w:hAnsi="Arial"/>
          <w:b/>
          <w:spacing w:val="-3"/>
          <w:sz w:val="22"/>
          <w:szCs w:val="22"/>
          <w:lang w:val="fr-BE"/>
        </w:rPr>
      </w:pPr>
      <w:r>
        <w:rPr>
          <w:rFonts w:ascii="Arial" w:hAnsi="Arial"/>
          <w:b/>
          <w:spacing w:val="-3"/>
          <w:sz w:val="22"/>
          <w:szCs w:val="22"/>
          <w:lang w:val="fr-BE"/>
        </w:rPr>
        <w:br w:type="page"/>
      </w:r>
    </w:p>
    <w:p w14:paraId="7C8D2AA8" w14:textId="77777777" w:rsidR="00AB6AA8" w:rsidRPr="00601E28" w:rsidRDefault="00AB6AA8" w:rsidP="00AB6AA8">
      <w:pPr>
        <w:widowControl w:val="0"/>
        <w:suppressAutoHyphens/>
        <w:jc w:val="both"/>
        <w:rPr>
          <w:rFonts w:ascii="Arial" w:hAnsi="Arial" w:cs="Arial"/>
          <w:b/>
          <w:snapToGrid w:val="0"/>
          <w:sz w:val="22"/>
          <w:szCs w:val="22"/>
          <w:lang w:val="fr-BE"/>
        </w:rPr>
      </w:pPr>
      <w:r w:rsidRPr="00601E28">
        <w:rPr>
          <w:rFonts w:ascii="Arial" w:hAnsi="Arial"/>
          <w:b/>
          <w:snapToGrid w:val="0"/>
          <w:spacing w:val="-3"/>
          <w:sz w:val="22"/>
          <w:szCs w:val="22"/>
          <w:lang w:val="fr-BE"/>
        </w:rPr>
        <w:lastRenderedPageBreak/>
        <w:t>§2</w:t>
      </w:r>
      <w:r w:rsidRPr="00601E28">
        <w:rPr>
          <w:rFonts w:ascii="Arial" w:hAnsi="Arial" w:cs="Arial"/>
          <w:b/>
          <w:snapToGrid w:val="0"/>
          <w:sz w:val="22"/>
          <w:szCs w:val="22"/>
          <w:lang w:val="fr-BE"/>
        </w:rPr>
        <w:t xml:space="preserve"> </w:t>
      </w:r>
      <w:r w:rsidRPr="00601E28">
        <w:rPr>
          <w:rFonts w:ascii="Arial" w:hAnsi="Arial"/>
          <w:snapToGrid w:val="0"/>
          <w:spacing w:val="-3"/>
          <w:sz w:val="22"/>
          <w:szCs w:val="22"/>
          <w:lang w:val="fr-BE"/>
        </w:rPr>
        <w:t>A partir du 1</w:t>
      </w:r>
      <w:r w:rsidRPr="00601E28">
        <w:rPr>
          <w:rFonts w:ascii="Arial" w:hAnsi="Arial"/>
          <w:snapToGrid w:val="0"/>
          <w:spacing w:val="-3"/>
          <w:sz w:val="22"/>
          <w:szCs w:val="22"/>
          <w:vertAlign w:val="superscript"/>
          <w:lang w:val="fr-BE"/>
        </w:rPr>
        <w:t>er</w:t>
      </w:r>
      <w:r w:rsidRPr="00601E28">
        <w:rPr>
          <w:rFonts w:ascii="Arial" w:hAnsi="Arial"/>
          <w:snapToGrid w:val="0"/>
          <w:spacing w:val="-3"/>
          <w:sz w:val="22"/>
          <w:szCs w:val="22"/>
          <w:lang w:val="fr-BE"/>
        </w:rPr>
        <w:t xml:space="preserve"> janvier 2015, la valeur du facteur de multiplication M est fixée à :</w:t>
      </w:r>
    </w:p>
    <w:p w14:paraId="4EAA6B43" w14:textId="77777777" w:rsidR="00AB6AA8" w:rsidRPr="00601E28" w:rsidRDefault="00AB6AA8" w:rsidP="00AB6AA8">
      <w:pPr>
        <w:widowControl w:val="0"/>
        <w:suppressAutoHyphens/>
        <w:jc w:val="both"/>
        <w:rPr>
          <w:rFonts w:ascii="Arial" w:hAnsi="Arial"/>
          <w:snapToGrid w:val="0"/>
          <w:spacing w:val="-3"/>
          <w:sz w:val="22"/>
          <w:szCs w:val="22"/>
          <w:lang w:val="fr-BE"/>
        </w:rPr>
      </w:pPr>
    </w:p>
    <w:p w14:paraId="7AE1C978"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0,927692 pour les prestations, 560011, 560092, 560114, 560195, 560210, 560291, 560313, 560394, 560501, 560652, 560733, 560770, 560851, 560895, 560976, 561094, 561595, 561610, 561632, 561654, 561702, 563010, 563091, 563113, 563194, 563216, 563290, 563312, 563393, 563614, 563695, 563710, 563791, 563813, 563894, 563916, 563990, 564211, 564270, 564292, 564314, 564336 ;</w:t>
      </w:r>
    </w:p>
    <w:p w14:paraId="42FB0285"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763FAD" w:rsidRPr="00601E28">
        <w:rPr>
          <w:rFonts w:ascii="Arial" w:hAnsi="Arial"/>
          <w:snapToGrid w:val="0"/>
          <w:spacing w:val="-3"/>
          <w:sz w:val="22"/>
          <w:szCs w:val="22"/>
          <w:lang w:val="fr-BE"/>
        </w:rPr>
        <w:t>920270</w:t>
      </w:r>
      <w:r w:rsidRPr="00601E28">
        <w:rPr>
          <w:rFonts w:ascii="Arial" w:hAnsi="Arial"/>
          <w:snapToGrid w:val="0"/>
          <w:spacing w:val="-3"/>
          <w:sz w:val="22"/>
          <w:szCs w:val="22"/>
          <w:lang w:val="fr-BE"/>
        </w:rPr>
        <w:t xml:space="preserve"> pour les prestations 562332, 562354, 562376, 562391, 639656, 639671, 639693, 639715 ;</w:t>
      </w:r>
    </w:p>
    <w:p w14:paraId="329C80F5"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967F80" w:rsidRPr="00601E28">
        <w:rPr>
          <w:rFonts w:ascii="Arial" w:hAnsi="Arial"/>
          <w:snapToGrid w:val="0"/>
          <w:spacing w:val="-3"/>
          <w:sz w:val="22"/>
          <w:szCs w:val="22"/>
          <w:lang w:val="fr-BE"/>
        </w:rPr>
        <w:t>602500</w:t>
      </w:r>
      <w:r w:rsidRPr="00601E28">
        <w:rPr>
          <w:rFonts w:ascii="Arial" w:hAnsi="Arial"/>
          <w:snapToGrid w:val="0"/>
          <w:spacing w:val="-3"/>
          <w:sz w:val="22"/>
          <w:szCs w:val="22"/>
          <w:lang w:val="fr-BE"/>
        </w:rPr>
        <w:t xml:space="preserve"> pour les prestations, 560523, 561260 ;</w:t>
      </w:r>
    </w:p>
    <w:p w14:paraId="390C0C46"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0,451250 pour les prestations 560055, 560151, 560254, 560350, 563054, 563150, 563253, 563356, 563651, 563754, 563850, 563953;</w:t>
      </w:r>
    </w:p>
    <w:p w14:paraId="1E3FA808"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A26214" w:rsidRPr="00601E28">
        <w:rPr>
          <w:rFonts w:ascii="Arial" w:hAnsi="Arial"/>
          <w:snapToGrid w:val="0"/>
          <w:spacing w:val="-3"/>
          <w:sz w:val="22"/>
          <w:szCs w:val="22"/>
          <w:lang w:val="fr-BE"/>
        </w:rPr>
        <w:t>826875</w:t>
      </w:r>
      <w:r w:rsidRPr="00601E28">
        <w:rPr>
          <w:rFonts w:ascii="Arial" w:hAnsi="Arial"/>
          <w:snapToGrid w:val="0"/>
          <w:spacing w:val="-3"/>
          <w:sz w:val="22"/>
          <w:szCs w:val="22"/>
          <w:lang w:val="fr-BE"/>
        </w:rPr>
        <w:t xml:space="preserve"> pour les prestations 560416, 560571, 561131, 561352, 561676, 563415</w:t>
      </w:r>
      <w:r w:rsidR="00996451" w:rsidRPr="00601E28">
        <w:rPr>
          <w:rFonts w:ascii="Arial" w:hAnsi="Arial"/>
          <w:snapToGrid w:val="0"/>
          <w:spacing w:val="-3"/>
          <w:sz w:val="22"/>
          <w:szCs w:val="22"/>
          <w:lang w:val="fr-BE"/>
        </w:rPr>
        <w:t>,</w:t>
      </w:r>
      <w:r w:rsidRPr="00601E28">
        <w:rPr>
          <w:rFonts w:ascii="Arial" w:hAnsi="Arial"/>
          <w:snapToGrid w:val="0"/>
          <w:spacing w:val="-3"/>
          <w:sz w:val="22"/>
          <w:szCs w:val="22"/>
          <w:lang w:val="fr-BE"/>
        </w:rPr>
        <w:t xml:space="preserve"> 563496, 564012</w:t>
      </w:r>
      <w:r w:rsidR="00967F80" w:rsidRPr="00601E28">
        <w:rPr>
          <w:rFonts w:ascii="Arial" w:hAnsi="Arial"/>
          <w:snapToGrid w:val="0"/>
          <w:spacing w:val="-3"/>
          <w:sz w:val="22"/>
          <w:szCs w:val="22"/>
          <w:lang w:val="fr-BE"/>
        </w:rPr>
        <w:t xml:space="preserve">, </w:t>
      </w:r>
      <w:r w:rsidRPr="00601E28">
        <w:rPr>
          <w:rFonts w:ascii="Arial" w:hAnsi="Arial"/>
          <w:snapToGrid w:val="0"/>
          <w:spacing w:val="-3"/>
          <w:sz w:val="22"/>
          <w:szCs w:val="22"/>
          <w:lang w:val="fr-BE"/>
        </w:rPr>
        <w:t>564093, 564351, 564373</w:t>
      </w:r>
      <w:r w:rsidR="00CD15D9" w:rsidRPr="00601E28">
        <w:rPr>
          <w:rFonts w:ascii="Arial" w:hAnsi="Arial"/>
          <w:snapToGrid w:val="0"/>
          <w:spacing w:val="-3"/>
          <w:sz w:val="22"/>
          <w:szCs w:val="22"/>
          <w:lang w:val="fr-BE"/>
        </w:rPr>
        <w:t>, 564395, 564432,</w:t>
      </w:r>
      <w:r w:rsidR="00425AB1" w:rsidRPr="00601E28">
        <w:rPr>
          <w:rFonts w:ascii="Arial" w:hAnsi="Arial"/>
          <w:snapToGrid w:val="0"/>
          <w:spacing w:val="-3"/>
          <w:sz w:val="22"/>
          <w:szCs w:val="22"/>
          <w:lang w:val="fr-BE"/>
        </w:rPr>
        <w:t xml:space="preserve"> 564550, 564572, 564631, 564653</w:t>
      </w:r>
      <w:r w:rsidR="00CD15D9" w:rsidRPr="00601E28">
        <w:rPr>
          <w:rFonts w:ascii="Arial" w:hAnsi="Arial"/>
          <w:snapToGrid w:val="0"/>
          <w:spacing w:val="-3"/>
          <w:sz w:val="22"/>
          <w:szCs w:val="22"/>
          <w:lang w:val="fr-BE"/>
        </w:rPr>
        <w:t xml:space="preserve"> </w:t>
      </w:r>
      <w:r w:rsidRPr="00601E28">
        <w:rPr>
          <w:rFonts w:ascii="Arial" w:hAnsi="Arial"/>
          <w:snapToGrid w:val="0"/>
          <w:spacing w:val="-3"/>
          <w:sz w:val="22"/>
          <w:szCs w:val="22"/>
          <w:lang w:val="fr-BE"/>
        </w:rPr>
        <w:t> ; </w:t>
      </w:r>
    </w:p>
    <w:p w14:paraId="0B1E0324" w14:textId="77777777" w:rsidR="00996451" w:rsidRPr="00601E28" w:rsidRDefault="00996451"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0,912081 pour les prestations 561190, 563474</w:t>
      </w:r>
      <w:r w:rsidR="00CD15D9" w:rsidRPr="00601E28">
        <w:rPr>
          <w:rFonts w:ascii="Arial" w:hAnsi="Arial"/>
          <w:snapToGrid w:val="0"/>
          <w:spacing w:val="-3"/>
          <w:sz w:val="22"/>
          <w:szCs w:val="22"/>
          <w:lang w:val="fr-BE"/>
        </w:rPr>
        <w:t>, 564071, 564454,</w:t>
      </w:r>
      <w:r w:rsidR="00425AB1" w:rsidRPr="00601E28">
        <w:rPr>
          <w:rFonts w:ascii="Arial" w:hAnsi="Arial"/>
          <w:snapToGrid w:val="0"/>
          <w:spacing w:val="-3"/>
          <w:sz w:val="22"/>
          <w:szCs w:val="22"/>
          <w:lang w:val="fr-BE"/>
        </w:rPr>
        <w:t xml:space="preserve"> </w:t>
      </w:r>
      <w:r w:rsidR="00CA4686" w:rsidRPr="00601E28">
        <w:rPr>
          <w:rFonts w:ascii="Arial" w:hAnsi="Arial"/>
          <w:snapToGrid w:val="0"/>
          <w:spacing w:val="-3"/>
          <w:sz w:val="22"/>
          <w:szCs w:val="22"/>
          <w:lang w:val="fr-BE"/>
        </w:rPr>
        <w:t xml:space="preserve">564491, </w:t>
      </w:r>
      <w:r w:rsidR="00425AB1" w:rsidRPr="00601E28">
        <w:rPr>
          <w:rFonts w:ascii="Arial" w:hAnsi="Arial"/>
          <w:snapToGrid w:val="0"/>
          <w:spacing w:val="-3"/>
          <w:sz w:val="22"/>
          <w:szCs w:val="22"/>
          <w:lang w:val="fr-BE"/>
        </w:rPr>
        <w:t xml:space="preserve">564616, </w:t>
      </w:r>
      <w:r w:rsidR="000633B0" w:rsidRPr="00601E28">
        <w:rPr>
          <w:rFonts w:ascii="Arial" w:hAnsi="Arial"/>
          <w:snapToGrid w:val="0"/>
          <w:spacing w:val="-3"/>
          <w:sz w:val="22"/>
          <w:szCs w:val="22"/>
          <w:lang w:val="fr-BE"/>
        </w:rPr>
        <w:t>561411,</w:t>
      </w:r>
      <w:r w:rsidR="00967F80" w:rsidRPr="00601E28">
        <w:rPr>
          <w:rFonts w:ascii="Arial" w:hAnsi="Arial"/>
          <w:snapToGrid w:val="0"/>
          <w:spacing w:val="-3"/>
          <w:sz w:val="22"/>
          <w:szCs w:val="22"/>
          <w:lang w:val="fr-BE"/>
        </w:rPr>
        <w:t xml:space="preserve"> 563555, 564152</w:t>
      </w:r>
    </w:p>
    <w:p w14:paraId="196B3374"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DD7947" w:rsidRPr="00601E28">
        <w:rPr>
          <w:rFonts w:ascii="Arial" w:hAnsi="Arial"/>
          <w:snapToGrid w:val="0"/>
          <w:spacing w:val="-3"/>
          <w:sz w:val="22"/>
          <w:szCs w:val="22"/>
          <w:lang w:val="fr-BE"/>
        </w:rPr>
        <w:t>456250</w:t>
      </w:r>
      <w:r w:rsidRPr="00601E28">
        <w:rPr>
          <w:rFonts w:ascii="Arial" w:hAnsi="Arial"/>
          <w:snapToGrid w:val="0"/>
          <w:spacing w:val="-3"/>
          <w:sz w:val="22"/>
          <w:szCs w:val="22"/>
          <w:lang w:val="fr-BE"/>
        </w:rPr>
        <w:t xml:space="preserve"> pour les prestations 563452, 563533, 564056, 564130</w:t>
      </w:r>
      <w:r w:rsidR="00425AB1" w:rsidRPr="00601E28">
        <w:rPr>
          <w:rFonts w:ascii="Arial" w:hAnsi="Arial"/>
          <w:snapToGrid w:val="0"/>
          <w:spacing w:val="-3"/>
          <w:sz w:val="22"/>
          <w:szCs w:val="22"/>
          <w:lang w:val="fr-BE"/>
        </w:rPr>
        <w:t xml:space="preserve">, 564594, 564675, </w:t>
      </w:r>
      <w:r w:rsidRPr="00601E28">
        <w:rPr>
          <w:rFonts w:ascii="Arial" w:hAnsi="Arial"/>
          <w:snapToGrid w:val="0"/>
          <w:spacing w:val="-3"/>
          <w:sz w:val="22"/>
          <w:szCs w:val="22"/>
          <w:lang w:val="fr-BE"/>
        </w:rPr>
        <w:t> ;</w:t>
      </w:r>
    </w:p>
    <w:p w14:paraId="40A1A588"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CA3494" w:rsidRPr="00601E28">
        <w:rPr>
          <w:rFonts w:ascii="Arial" w:hAnsi="Arial"/>
          <w:snapToGrid w:val="0"/>
          <w:spacing w:val="-3"/>
          <w:sz w:val="22"/>
          <w:szCs w:val="22"/>
          <w:lang w:val="fr-BE"/>
        </w:rPr>
        <w:t>722500</w:t>
      </w:r>
      <w:r w:rsidRPr="00601E28">
        <w:rPr>
          <w:rFonts w:ascii="Arial" w:hAnsi="Arial"/>
          <w:snapToGrid w:val="0"/>
          <w:spacing w:val="-3"/>
          <w:sz w:val="22"/>
          <w:szCs w:val="22"/>
          <w:lang w:val="fr-BE"/>
        </w:rPr>
        <w:t xml:space="preserve"> pour les prestations 560534, 560545, 561315, 561326, 561713, 561724, 563570, 563581, 564174, 564185 ;</w:t>
      </w:r>
    </w:p>
    <w:p w14:paraId="14583BAF"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A26214" w:rsidRPr="00601E28">
        <w:rPr>
          <w:rFonts w:ascii="Arial" w:hAnsi="Arial"/>
          <w:snapToGrid w:val="0"/>
          <w:spacing w:val="-3"/>
          <w:sz w:val="22"/>
          <w:szCs w:val="22"/>
          <w:lang w:val="fr-BE"/>
        </w:rPr>
        <w:t>410000</w:t>
      </w:r>
      <w:r w:rsidRPr="00601E28">
        <w:rPr>
          <w:rFonts w:ascii="Arial" w:hAnsi="Arial"/>
          <w:snapToGrid w:val="0"/>
          <w:spacing w:val="-3"/>
          <w:sz w:val="22"/>
          <w:szCs w:val="22"/>
          <w:lang w:val="fr-BE"/>
        </w:rPr>
        <w:t xml:space="preserve"> pour les prestations 560453, 560615</w:t>
      </w:r>
      <w:r w:rsidR="00CD15D9" w:rsidRPr="00601E28">
        <w:rPr>
          <w:rFonts w:ascii="Arial" w:hAnsi="Arial"/>
          <w:snapToGrid w:val="0"/>
          <w:spacing w:val="-3"/>
          <w:sz w:val="22"/>
          <w:szCs w:val="22"/>
          <w:lang w:val="fr-BE"/>
        </w:rPr>
        <w:t>, 564410</w:t>
      </w:r>
      <w:r w:rsidRPr="00601E28">
        <w:rPr>
          <w:rFonts w:ascii="Arial" w:hAnsi="Arial"/>
          <w:snapToGrid w:val="0"/>
          <w:spacing w:val="-3"/>
          <w:sz w:val="22"/>
          <w:szCs w:val="22"/>
          <w:lang w:val="fr-BE"/>
        </w:rPr>
        <w:t> ;</w:t>
      </w:r>
    </w:p>
    <w:p w14:paraId="17F663EC"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CA3494" w:rsidRPr="00601E28">
        <w:rPr>
          <w:rFonts w:ascii="Arial" w:hAnsi="Arial"/>
          <w:snapToGrid w:val="0"/>
          <w:spacing w:val="-3"/>
          <w:sz w:val="22"/>
          <w:szCs w:val="22"/>
          <w:lang w:val="fr-BE"/>
        </w:rPr>
        <w:t>612500</w:t>
      </w:r>
      <w:r w:rsidRPr="00601E28">
        <w:rPr>
          <w:rFonts w:ascii="Arial" w:hAnsi="Arial"/>
          <w:snapToGrid w:val="0"/>
          <w:spacing w:val="-3"/>
          <w:sz w:val="22"/>
          <w:szCs w:val="22"/>
          <w:lang w:val="fr-BE"/>
        </w:rPr>
        <w:t xml:space="preserve"> pour les prestations, 561551, 561562 ;</w:t>
      </w:r>
    </w:p>
    <w:p w14:paraId="626402D0"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763FAD" w:rsidRPr="00601E28">
        <w:rPr>
          <w:rFonts w:ascii="Arial" w:hAnsi="Arial"/>
          <w:snapToGrid w:val="0"/>
          <w:spacing w:val="-3"/>
          <w:sz w:val="22"/>
          <w:szCs w:val="22"/>
          <w:lang w:val="fr-BE"/>
        </w:rPr>
        <w:t>927500</w:t>
      </w:r>
      <w:r w:rsidRPr="00601E28">
        <w:rPr>
          <w:rFonts w:ascii="Arial" w:hAnsi="Arial"/>
          <w:snapToGrid w:val="0"/>
          <w:spacing w:val="-3"/>
          <w:sz w:val="22"/>
          <w:szCs w:val="22"/>
          <w:lang w:val="fr-BE"/>
        </w:rPr>
        <w:t xml:space="preserve"> pour les prestations 561013, 561245 ;</w:t>
      </w:r>
    </w:p>
    <w:p w14:paraId="31CCDA9A"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763FAD" w:rsidRPr="00601E28">
        <w:rPr>
          <w:rFonts w:ascii="Arial" w:hAnsi="Arial"/>
          <w:snapToGrid w:val="0"/>
          <w:spacing w:val="-3"/>
          <w:sz w:val="22"/>
          <w:szCs w:val="22"/>
          <w:lang w:val="fr-BE"/>
        </w:rPr>
        <w:t>639167</w:t>
      </w:r>
      <w:r w:rsidRPr="00601E28">
        <w:rPr>
          <w:rFonts w:ascii="Arial" w:hAnsi="Arial"/>
          <w:snapToGrid w:val="0"/>
          <w:spacing w:val="-3"/>
          <w:sz w:val="22"/>
          <w:szCs w:val="22"/>
          <w:lang w:val="fr-BE"/>
        </w:rPr>
        <w:t xml:space="preserve"> pour les prestations 561433, 561455, 561470, 561492</w:t>
      </w:r>
      <w:r w:rsidR="00967F80" w:rsidRPr="00601E28">
        <w:rPr>
          <w:rFonts w:ascii="Arial" w:hAnsi="Arial"/>
          <w:snapToGrid w:val="0"/>
          <w:spacing w:val="-3"/>
          <w:sz w:val="22"/>
          <w:szCs w:val="22"/>
          <w:lang w:val="fr-BE"/>
        </w:rPr>
        <w:t>, 561540</w:t>
      </w:r>
      <w:r w:rsidRPr="00601E28">
        <w:rPr>
          <w:rFonts w:ascii="Arial" w:hAnsi="Arial"/>
          <w:snapToGrid w:val="0"/>
          <w:spacing w:val="-3"/>
          <w:sz w:val="22"/>
          <w:szCs w:val="22"/>
          <w:lang w:val="fr-BE"/>
        </w:rPr>
        <w:t>;</w:t>
      </w:r>
    </w:p>
    <w:p w14:paraId="1AEB1526" w14:textId="77777777" w:rsidR="00A26214" w:rsidRPr="00601E28" w:rsidRDefault="00A26214"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0.510833 pour les prestations 561514,</w:t>
      </w:r>
      <w:r w:rsidR="00425AB1" w:rsidRPr="00601E28">
        <w:rPr>
          <w:rFonts w:ascii="Arial" w:hAnsi="Arial"/>
          <w:snapToGrid w:val="0"/>
          <w:spacing w:val="-3"/>
          <w:sz w:val="22"/>
          <w:szCs w:val="22"/>
          <w:lang w:val="fr-BE"/>
        </w:rPr>
        <w:t xml:space="preserve"> 564535</w:t>
      </w:r>
      <w:r w:rsidR="00967F80" w:rsidRPr="00601E28">
        <w:rPr>
          <w:rFonts w:ascii="Arial" w:hAnsi="Arial"/>
          <w:snapToGrid w:val="0"/>
          <w:spacing w:val="-3"/>
          <w:sz w:val="22"/>
          <w:szCs w:val="22"/>
          <w:lang w:val="fr-BE"/>
        </w:rPr>
        <w:t>,</w:t>
      </w:r>
      <w:r w:rsidRPr="00601E28">
        <w:rPr>
          <w:rFonts w:ascii="Arial" w:hAnsi="Arial"/>
          <w:snapToGrid w:val="0"/>
          <w:spacing w:val="-3"/>
          <w:sz w:val="22"/>
          <w:szCs w:val="22"/>
          <w:lang w:val="fr-BE"/>
        </w:rPr>
        <w:t xml:space="preserve"> </w:t>
      </w:r>
      <w:r w:rsidR="000633B0" w:rsidRPr="00601E28">
        <w:rPr>
          <w:rFonts w:ascii="Arial" w:hAnsi="Arial"/>
          <w:snapToGrid w:val="0"/>
          <w:spacing w:val="-3"/>
          <w:sz w:val="22"/>
          <w:szCs w:val="22"/>
          <w:lang w:val="fr-BE"/>
        </w:rPr>
        <w:t>561573 </w:t>
      </w:r>
    </w:p>
    <w:p w14:paraId="4797060E" w14:textId="77777777" w:rsidR="00AB6AA8" w:rsidRPr="00601E28" w:rsidRDefault="000633B0"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1,063333</w:t>
      </w:r>
      <w:r w:rsidR="00AB6AA8" w:rsidRPr="00601E28">
        <w:rPr>
          <w:rFonts w:ascii="Arial" w:hAnsi="Arial"/>
          <w:snapToGrid w:val="0"/>
          <w:spacing w:val="-3"/>
          <w:sz w:val="22"/>
          <w:szCs w:val="22"/>
          <w:lang w:val="fr-BE"/>
        </w:rPr>
        <w:t xml:space="preserve"> pour la prestation 564255 ;</w:t>
      </w:r>
    </w:p>
    <w:p w14:paraId="07D02A38"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763FAD" w:rsidRPr="00601E28">
        <w:rPr>
          <w:rFonts w:ascii="Arial" w:hAnsi="Arial"/>
          <w:snapToGrid w:val="0"/>
          <w:spacing w:val="-3"/>
          <w:sz w:val="22"/>
          <w:szCs w:val="22"/>
          <w:lang w:val="fr-BE"/>
        </w:rPr>
        <w:t>745632</w:t>
      </w:r>
      <w:r w:rsidRPr="00601E28">
        <w:rPr>
          <w:rFonts w:ascii="Arial" w:hAnsi="Arial"/>
          <w:snapToGrid w:val="0"/>
          <w:spacing w:val="-3"/>
          <w:sz w:val="22"/>
          <w:szCs w:val="22"/>
          <w:lang w:val="fr-BE"/>
        </w:rPr>
        <w:t xml:space="preserve"> pour les prestations 639494, 639516, 639531, 639553, 639575, 639601, 639612, 639623, 639634</w:t>
      </w:r>
      <w:r w:rsidR="00425AB1" w:rsidRPr="00601E28">
        <w:rPr>
          <w:rFonts w:ascii="Arial" w:hAnsi="Arial"/>
          <w:snapToGrid w:val="0"/>
          <w:spacing w:val="-3"/>
          <w:sz w:val="22"/>
          <w:szCs w:val="22"/>
          <w:lang w:val="fr-BE"/>
        </w:rPr>
        <w:t>, 639811</w:t>
      </w:r>
      <w:r w:rsidRPr="00601E28">
        <w:rPr>
          <w:rFonts w:ascii="Arial" w:hAnsi="Arial"/>
          <w:snapToGrid w:val="0"/>
          <w:spacing w:val="-3"/>
          <w:sz w:val="22"/>
          <w:szCs w:val="22"/>
          <w:lang w:val="fr-BE"/>
        </w:rPr>
        <w:t> ;</w:t>
      </w:r>
    </w:p>
    <w:p w14:paraId="57F065BB"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CD15D9" w:rsidRPr="00601E28">
        <w:rPr>
          <w:rFonts w:ascii="Arial" w:hAnsi="Arial"/>
          <w:snapToGrid w:val="0"/>
          <w:spacing w:val="-3"/>
          <w:sz w:val="22"/>
          <w:szCs w:val="22"/>
          <w:lang w:val="fr-BE"/>
        </w:rPr>
        <w:t>480544</w:t>
      </w:r>
      <w:r w:rsidRPr="00601E28">
        <w:rPr>
          <w:rFonts w:ascii="Arial" w:hAnsi="Arial"/>
          <w:snapToGrid w:val="0"/>
          <w:spacing w:val="-3"/>
          <w:sz w:val="22"/>
          <w:szCs w:val="22"/>
          <w:lang w:val="fr-BE"/>
        </w:rPr>
        <w:t xml:space="preserve"> pour les prestations 639730, 639752</w:t>
      </w:r>
      <w:r w:rsidR="00CA4686" w:rsidRPr="00601E28">
        <w:rPr>
          <w:rFonts w:ascii="Arial" w:hAnsi="Arial"/>
          <w:snapToGrid w:val="0"/>
          <w:spacing w:val="-3"/>
          <w:sz w:val="22"/>
          <w:szCs w:val="22"/>
          <w:lang w:val="fr-BE"/>
        </w:rPr>
        <w:t>, 639833</w:t>
      </w:r>
      <w:r w:rsidRPr="00601E28">
        <w:rPr>
          <w:rFonts w:ascii="Arial" w:hAnsi="Arial"/>
          <w:snapToGrid w:val="0"/>
          <w:spacing w:val="-3"/>
          <w:sz w:val="22"/>
          <w:szCs w:val="22"/>
          <w:lang w:val="fr-BE"/>
        </w:rPr>
        <w:t> ;</w:t>
      </w:r>
    </w:p>
    <w:p w14:paraId="3C7BAA66"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AA1DF4" w:rsidRPr="00601E28">
        <w:rPr>
          <w:rFonts w:ascii="Arial" w:hAnsi="Arial"/>
          <w:snapToGrid w:val="0"/>
          <w:spacing w:val="-3"/>
          <w:sz w:val="22"/>
          <w:szCs w:val="22"/>
          <w:lang w:val="fr-BE"/>
        </w:rPr>
        <w:t>717105</w:t>
      </w:r>
      <w:r w:rsidRPr="00601E28">
        <w:rPr>
          <w:rFonts w:ascii="Arial" w:hAnsi="Arial"/>
          <w:snapToGrid w:val="0"/>
          <w:spacing w:val="-3"/>
          <w:sz w:val="22"/>
          <w:szCs w:val="22"/>
          <w:lang w:val="fr-BE"/>
        </w:rPr>
        <w:t xml:space="preserve"> pour les prestations 639774, 639785 ;</w:t>
      </w:r>
    </w:p>
    <w:p w14:paraId="6F44E15F" w14:textId="77777777" w:rsidR="00AB6AA8" w:rsidRPr="00601E28" w:rsidRDefault="00AB6AA8"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w:t>
      </w:r>
      <w:r w:rsidR="00FE695B" w:rsidRPr="00601E28">
        <w:rPr>
          <w:rFonts w:ascii="Arial" w:hAnsi="Arial"/>
          <w:snapToGrid w:val="0"/>
          <w:spacing w:val="-3"/>
          <w:sz w:val="22"/>
          <w:szCs w:val="22"/>
          <w:lang w:val="fr-BE"/>
        </w:rPr>
        <w:t>885247</w:t>
      </w:r>
      <w:r w:rsidRPr="00601E28">
        <w:rPr>
          <w:rFonts w:ascii="Arial" w:hAnsi="Arial"/>
          <w:snapToGrid w:val="0"/>
          <w:spacing w:val="-3"/>
          <w:sz w:val="22"/>
          <w:szCs w:val="22"/>
          <w:lang w:val="fr-BE"/>
        </w:rPr>
        <w:t xml:space="preserve"> pour les prestations 560711, 560836, 560954, 561072, 563076, 563172, 563275, 563371, 563673, 563776, 563872, 563975 ;</w:t>
      </w:r>
    </w:p>
    <w:p w14:paraId="4086DCF1" w14:textId="77777777" w:rsidR="00AB6AA8" w:rsidRPr="00601E28" w:rsidRDefault="00763FAD" w:rsidP="00AB6AA8">
      <w:pPr>
        <w:widowControl w:val="0"/>
        <w:numPr>
          <w:ilvl w:val="0"/>
          <w:numId w:val="6"/>
        </w:numPr>
        <w:tabs>
          <w:tab w:val="num" w:pos="360"/>
        </w:tabs>
        <w:jc w:val="both"/>
        <w:rPr>
          <w:rFonts w:ascii="Arial" w:hAnsi="Arial"/>
          <w:snapToGrid w:val="0"/>
          <w:spacing w:val="-3"/>
          <w:sz w:val="22"/>
          <w:szCs w:val="22"/>
          <w:lang w:val="fr-BE"/>
        </w:rPr>
      </w:pPr>
      <w:r w:rsidRPr="00601E28">
        <w:rPr>
          <w:rFonts w:ascii="Arial" w:hAnsi="Arial"/>
          <w:snapToGrid w:val="0"/>
          <w:spacing w:val="-3"/>
          <w:sz w:val="22"/>
          <w:szCs w:val="22"/>
          <w:lang w:val="fr-BE"/>
        </w:rPr>
        <w:t>0,805209</w:t>
      </w:r>
      <w:r w:rsidR="00AB6AA8" w:rsidRPr="00601E28">
        <w:rPr>
          <w:rFonts w:ascii="Arial" w:hAnsi="Arial"/>
          <w:snapToGrid w:val="0"/>
          <w:spacing w:val="-3"/>
          <w:sz w:val="22"/>
          <w:szCs w:val="22"/>
          <w:lang w:val="fr-BE"/>
        </w:rPr>
        <w:t xml:space="preserve"> pour les prestations 560755, 560873, 560991, 561116, 561212, 561304, 562413, 562435, 562450, 562472, </w:t>
      </w:r>
      <w:r w:rsidR="00CD15D9" w:rsidRPr="00601E28">
        <w:rPr>
          <w:rFonts w:ascii="Arial" w:hAnsi="Arial"/>
          <w:snapToGrid w:val="0"/>
          <w:spacing w:val="-3"/>
          <w:sz w:val="22"/>
          <w:szCs w:val="22"/>
          <w:lang w:val="fr-BE"/>
        </w:rPr>
        <w:t xml:space="preserve">564476, </w:t>
      </w:r>
      <w:r w:rsidR="00AB6AA8" w:rsidRPr="00601E28">
        <w:rPr>
          <w:rFonts w:ascii="Arial" w:hAnsi="Arial"/>
          <w:snapToGrid w:val="0"/>
          <w:spacing w:val="-3"/>
          <w:sz w:val="22"/>
          <w:szCs w:val="22"/>
          <w:lang w:val="fr-BE"/>
        </w:rPr>
        <w:t>639332, 639354, 639376, 639391, 639413, 639446, 639450, 639461, 639472</w:t>
      </w:r>
      <w:r w:rsidR="00CD15D9" w:rsidRPr="00601E28">
        <w:rPr>
          <w:rFonts w:ascii="Arial" w:hAnsi="Arial"/>
          <w:snapToGrid w:val="0"/>
          <w:spacing w:val="-3"/>
          <w:sz w:val="22"/>
          <w:szCs w:val="22"/>
          <w:lang w:val="fr-BE"/>
        </w:rPr>
        <w:t>, 639796</w:t>
      </w:r>
      <w:r w:rsidR="00AB6AA8" w:rsidRPr="00601E28">
        <w:rPr>
          <w:rFonts w:ascii="Arial" w:hAnsi="Arial"/>
          <w:snapToGrid w:val="0"/>
          <w:spacing w:val="-3"/>
          <w:sz w:val="22"/>
          <w:szCs w:val="22"/>
          <w:lang w:val="fr-BE"/>
        </w:rPr>
        <w:t> ;</w:t>
      </w:r>
    </w:p>
    <w:p w14:paraId="10D6E4E4" w14:textId="77777777" w:rsidR="00AB6AA8" w:rsidRPr="00601E28" w:rsidRDefault="00AB6AA8" w:rsidP="00AB6AA8">
      <w:pPr>
        <w:widowControl w:val="0"/>
        <w:numPr>
          <w:ilvl w:val="0"/>
          <w:numId w:val="6"/>
        </w:numPr>
        <w:tabs>
          <w:tab w:val="num" w:pos="360"/>
        </w:tabs>
        <w:jc w:val="both"/>
        <w:rPr>
          <w:rFonts w:ascii="Arial" w:hAnsi="Arial"/>
          <w:strike/>
          <w:snapToGrid w:val="0"/>
          <w:spacing w:val="-3"/>
          <w:sz w:val="22"/>
          <w:szCs w:val="22"/>
          <w:lang w:val="fr-BE"/>
        </w:rPr>
      </w:pPr>
      <w:r w:rsidRPr="00601E28">
        <w:rPr>
          <w:rFonts w:ascii="Arial" w:hAnsi="Arial"/>
          <w:snapToGrid w:val="0"/>
          <w:spacing w:val="-3"/>
          <w:sz w:val="22"/>
          <w:szCs w:val="22"/>
          <w:lang w:val="fr-BE"/>
        </w:rPr>
        <w:t>0,</w:t>
      </w:r>
      <w:r w:rsidR="00FE695B" w:rsidRPr="00601E28">
        <w:rPr>
          <w:rFonts w:ascii="Arial" w:hAnsi="Arial"/>
          <w:snapToGrid w:val="0"/>
          <w:spacing w:val="-3"/>
          <w:sz w:val="22"/>
          <w:szCs w:val="22"/>
          <w:lang w:val="fr-BE"/>
        </w:rPr>
        <w:t>587500</w:t>
      </w:r>
      <w:r w:rsidRPr="00601E28">
        <w:rPr>
          <w:rFonts w:ascii="Arial" w:hAnsi="Arial"/>
          <w:snapToGrid w:val="0"/>
          <w:spacing w:val="-3"/>
          <w:sz w:val="22"/>
          <w:szCs w:val="22"/>
          <w:lang w:val="fr-BE"/>
        </w:rPr>
        <w:t xml:space="preserve"> pour les prestations 560696, 560814, 560932, 561050, 561282 ; </w:t>
      </w:r>
    </w:p>
    <w:p w14:paraId="1F17C26A" w14:textId="77777777" w:rsidR="00AB6AA8" w:rsidRPr="00601E28" w:rsidRDefault="00AB6AA8" w:rsidP="00AB6AA8">
      <w:pPr>
        <w:widowControl w:val="0"/>
        <w:numPr>
          <w:ilvl w:val="0"/>
          <w:numId w:val="6"/>
        </w:numPr>
        <w:tabs>
          <w:tab w:val="num" w:pos="360"/>
        </w:tabs>
        <w:jc w:val="both"/>
        <w:rPr>
          <w:rFonts w:ascii="Arial" w:hAnsi="Arial"/>
          <w:strike/>
          <w:snapToGrid w:val="0"/>
          <w:spacing w:val="-3"/>
          <w:sz w:val="22"/>
          <w:szCs w:val="22"/>
          <w:lang w:val="fr-BE"/>
        </w:rPr>
      </w:pPr>
      <w:r w:rsidRPr="00601E28">
        <w:rPr>
          <w:rFonts w:ascii="Arial" w:hAnsi="Arial"/>
          <w:snapToGrid w:val="0"/>
          <w:spacing w:val="-3"/>
          <w:sz w:val="22"/>
          <w:szCs w:val="22"/>
          <w:lang w:val="fr-BE"/>
        </w:rPr>
        <w:t>0,</w:t>
      </w:r>
      <w:r w:rsidR="003B3AFB" w:rsidRPr="00601E28">
        <w:rPr>
          <w:rFonts w:ascii="Arial" w:hAnsi="Arial"/>
          <w:snapToGrid w:val="0"/>
          <w:spacing w:val="-3"/>
          <w:sz w:val="22"/>
          <w:szCs w:val="22"/>
          <w:lang w:val="fr-BE"/>
        </w:rPr>
        <w:t>47000</w:t>
      </w:r>
      <w:r w:rsidR="00A26214" w:rsidRPr="00601E28">
        <w:rPr>
          <w:rFonts w:ascii="Arial" w:hAnsi="Arial"/>
          <w:snapToGrid w:val="0"/>
          <w:spacing w:val="-3"/>
          <w:sz w:val="22"/>
          <w:szCs w:val="22"/>
          <w:lang w:val="fr-BE"/>
        </w:rPr>
        <w:t>0</w:t>
      </w:r>
      <w:r w:rsidRPr="00601E28">
        <w:rPr>
          <w:rFonts w:ascii="Arial" w:hAnsi="Arial"/>
          <w:snapToGrid w:val="0"/>
          <w:spacing w:val="-3"/>
          <w:sz w:val="22"/>
          <w:szCs w:val="22"/>
          <w:lang w:val="fr-BE"/>
        </w:rPr>
        <w:t xml:space="preserve"> pour les prestations 561175, 561396</w:t>
      </w:r>
      <w:r w:rsidR="00CD15D9" w:rsidRPr="00601E28">
        <w:rPr>
          <w:rFonts w:ascii="Arial" w:hAnsi="Arial"/>
          <w:snapToGrid w:val="0"/>
          <w:spacing w:val="-3"/>
          <w:sz w:val="22"/>
          <w:szCs w:val="22"/>
          <w:lang w:val="fr-BE"/>
        </w:rPr>
        <w:t>, 564513</w:t>
      </w:r>
      <w:r w:rsidRPr="00601E28">
        <w:rPr>
          <w:rFonts w:ascii="Arial" w:hAnsi="Arial"/>
          <w:snapToGrid w:val="0"/>
          <w:spacing w:val="-3"/>
          <w:sz w:val="22"/>
          <w:szCs w:val="22"/>
          <w:lang w:val="fr-BE"/>
        </w:rPr>
        <w:t> ;</w:t>
      </w:r>
    </w:p>
    <w:p w14:paraId="6D8A3033" w14:textId="77777777" w:rsidR="00AB6AA8" w:rsidRPr="00601E28" w:rsidRDefault="00AB6AA8" w:rsidP="00AB6AA8">
      <w:pPr>
        <w:widowControl w:val="0"/>
        <w:numPr>
          <w:ilvl w:val="0"/>
          <w:numId w:val="6"/>
        </w:numPr>
        <w:tabs>
          <w:tab w:val="num" w:pos="360"/>
        </w:tabs>
        <w:jc w:val="both"/>
        <w:rPr>
          <w:rFonts w:ascii="Arial" w:hAnsi="Arial"/>
          <w:strike/>
          <w:snapToGrid w:val="0"/>
          <w:spacing w:val="-3"/>
          <w:sz w:val="22"/>
          <w:szCs w:val="22"/>
          <w:lang w:val="fr-BE"/>
        </w:rPr>
      </w:pPr>
      <w:r w:rsidRPr="00601E28">
        <w:rPr>
          <w:rFonts w:ascii="Arial" w:hAnsi="Arial"/>
          <w:snapToGrid w:val="0"/>
          <w:spacing w:val="-3"/>
          <w:sz w:val="22"/>
          <w:szCs w:val="22"/>
          <w:lang w:val="fr-BE"/>
        </w:rPr>
        <w:t>0,</w:t>
      </w:r>
      <w:r w:rsidR="00A26214" w:rsidRPr="00601E28">
        <w:rPr>
          <w:rFonts w:ascii="Arial" w:hAnsi="Arial"/>
          <w:snapToGrid w:val="0"/>
          <w:spacing w:val="-3"/>
          <w:sz w:val="22"/>
          <w:szCs w:val="22"/>
          <w:lang w:val="fr-BE"/>
        </w:rPr>
        <w:t>5</w:t>
      </w:r>
      <w:r w:rsidR="000633B0" w:rsidRPr="00601E28">
        <w:rPr>
          <w:rFonts w:ascii="Arial" w:hAnsi="Arial"/>
          <w:snapToGrid w:val="0"/>
          <w:spacing w:val="-3"/>
          <w:sz w:val="22"/>
          <w:szCs w:val="22"/>
          <w:lang w:val="fr-BE"/>
        </w:rPr>
        <w:t>783</w:t>
      </w:r>
      <w:r w:rsidR="003B3AFB" w:rsidRPr="00601E28">
        <w:rPr>
          <w:rFonts w:ascii="Arial" w:hAnsi="Arial"/>
          <w:snapToGrid w:val="0"/>
          <w:spacing w:val="-3"/>
          <w:sz w:val="22"/>
          <w:szCs w:val="22"/>
          <w:lang w:val="fr-BE"/>
        </w:rPr>
        <w:t>3</w:t>
      </w:r>
      <w:r w:rsidR="000633B0" w:rsidRPr="00601E28">
        <w:rPr>
          <w:rFonts w:ascii="Arial" w:hAnsi="Arial"/>
          <w:snapToGrid w:val="0"/>
          <w:spacing w:val="-3"/>
          <w:sz w:val="22"/>
          <w:szCs w:val="22"/>
          <w:lang w:val="fr-BE"/>
        </w:rPr>
        <w:t>3</w:t>
      </w:r>
      <w:r w:rsidRPr="00601E28">
        <w:rPr>
          <w:rFonts w:ascii="Arial" w:hAnsi="Arial"/>
          <w:snapToGrid w:val="0"/>
          <w:spacing w:val="-3"/>
          <w:sz w:val="22"/>
          <w:szCs w:val="22"/>
          <w:lang w:val="fr-BE"/>
        </w:rPr>
        <w:t xml:space="preserve"> pour la prestation 564233.</w:t>
      </w:r>
    </w:p>
    <w:p w14:paraId="6968109B" w14:textId="77777777" w:rsidR="00AB6AA8" w:rsidRPr="00F07FFA" w:rsidRDefault="00AB6AA8" w:rsidP="00AB6AA8">
      <w:pPr>
        <w:widowControl w:val="0"/>
        <w:jc w:val="both"/>
        <w:rPr>
          <w:rFonts w:ascii="Arial" w:hAnsi="Arial"/>
          <w:snapToGrid w:val="0"/>
          <w:spacing w:val="-3"/>
          <w:lang w:val="fr-BE"/>
        </w:rPr>
      </w:pPr>
    </w:p>
    <w:p w14:paraId="585202B8" w14:textId="77777777" w:rsidR="00AB6AA8" w:rsidRPr="00F07FFA" w:rsidRDefault="00AB6AA8" w:rsidP="00AB6AA8">
      <w:pPr>
        <w:widowControl w:val="0"/>
        <w:jc w:val="both"/>
        <w:rPr>
          <w:rFonts w:ascii="Arial" w:hAnsi="Arial"/>
          <w:snapToGrid w:val="0"/>
          <w:spacing w:val="-3"/>
          <w:sz w:val="22"/>
          <w:szCs w:val="22"/>
          <w:lang w:val="fr-BE"/>
        </w:rPr>
      </w:pPr>
      <w:r w:rsidRPr="00F07FFA">
        <w:rPr>
          <w:rFonts w:ascii="Arial" w:hAnsi="Arial"/>
          <w:snapToGrid w:val="0"/>
          <w:spacing w:val="-3"/>
          <w:sz w:val="22"/>
          <w:szCs w:val="22"/>
          <w:lang w:val="fr-BE"/>
        </w:rPr>
        <w:t>Les honoraires des certaines prestations à domicile : 560313, 560350, 560394, 561013,</w:t>
      </w:r>
      <w:r>
        <w:rPr>
          <w:rFonts w:ascii="Arial" w:hAnsi="Arial"/>
          <w:snapToGrid w:val="0"/>
          <w:spacing w:val="-3"/>
          <w:sz w:val="22"/>
          <w:szCs w:val="22"/>
          <w:lang w:val="fr-BE"/>
        </w:rPr>
        <w:t xml:space="preserve"> </w:t>
      </w:r>
      <w:r w:rsidRPr="00F07FFA">
        <w:rPr>
          <w:rFonts w:ascii="Arial" w:hAnsi="Arial"/>
          <w:snapToGrid w:val="0"/>
          <w:spacing w:val="-3"/>
          <w:sz w:val="22"/>
          <w:szCs w:val="22"/>
          <w:lang w:val="fr-BE"/>
        </w:rPr>
        <w:t>561094, 561116, 561654, 562391, 563312, 563356, 563393, 563916, 563953, 563990, 564211, 564336, 639391, 639553 et 639715 sont déterminés comme suit :</w:t>
      </w:r>
    </w:p>
    <w:p w14:paraId="5D3F22B6" w14:textId="77777777" w:rsidR="00AB6AA8" w:rsidRPr="00F07FFA" w:rsidRDefault="00AB6AA8" w:rsidP="00AB6AA8">
      <w:pPr>
        <w:widowControl w:val="0"/>
        <w:jc w:val="both"/>
        <w:rPr>
          <w:rFonts w:ascii="Arial" w:hAnsi="Arial"/>
          <w:snapToGrid w:val="0"/>
          <w:spacing w:val="-3"/>
          <w:sz w:val="22"/>
          <w:szCs w:val="22"/>
          <w:lang w:val="fr-BE"/>
        </w:rPr>
      </w:pPr>
      <w:r w:rsidRPr="00F07FFA">
        <w:rPr>
          <w:rFonts w:ascii="Arial" w:hAnsi="Arial"/>
          <w:snapToGrid w:val="0"/>
          <w:spacing w:val="-3"/>
          <w:sz w:val="22"/>
          <w:szCs w:val="22"/>
          <w:lang w:val="fr-BE"/>
        </w:rPr>
        <w:t>(coefficient qui exprime la valeur relative) x (valeur du facteur M)</w:t>
      </w:r>
    </w:p>
    <w:p w14:paraId="5A238019" w14:textId="77777777" w:rsidR="00AB6AA8" w:rsidRPr="00F07FFA" w:rsidRDefault="00AB6AA8" w:rsidP="00AB6AA8">
      <w:pPr>
        <w:widowControl w:val="0"/>
        <w:jc w:val="both"/>
        <w:rPr>
          <w:rFonts w:ascii="Arial" w:hAnsi="Arial"/>
          <w:snapToGrid w:val="0"/>
          <w:spacing w:val="-3"/>
          <w:sz w:val="22"/>
          <w:szCs w:val="22"/>
          <w:lang w:val="fr-BE"/>
        </w:rPr>
      </w:pPr>
      <w:r w:rsidRPr="00F07FFA">
        <w:rPr>
          <w:rFonts w:ascii="Arial" w:hAnsi="Arial"/>
          <w:snapToGrid w:val="0"/>
          <w:spacing w:val="-3"/>
          <w:sz w:val="22"/>
          <w:szCs w:val="22"/>
          <w:lang w:val="fr-BE"/>
        </w:rPr>
        <w:t>+</w:t>
      </w:r>
    </w:p>
    <w:p w14:paraId="1EF63313" w14:textId="77777777" w:rsidR="00AB6AA8" w:rsidRPr="00F07FFA" w:rsidRDefault="00AB6AA8" w:rsidP="00AB6AA8">
      <w:pPr>
        <w:widowControl w:val="0"/>
        <w:jc w:val="both"/>
        <w:rPr>
          <w:rFonts w:ascii="Arial" w:hAnsi="Arial"/>
          <w:snapToGrid w:val="0"/>
          <w:spacing w:val="-3"/>
          <w:sz w:val="22"/>
          <w:szCs w:val="22"/>
          <w:lang w:val="fr-BE"/>
        </w:rPr>
      </w:pPr>
      <w:r w:rsidRPr="00601E28">
        <w:rPr>
          <w:rFonts w:ascii="Arial" w:hAnsi="Arial"/>
          <w:snapToGrid w:val="0"/>
          <w:spacing w:val="-3"/>
          <w:sz w:val="22"/>
          <w:szCs w:val="22"/>
          <w:lang w:val="fr-BE"/>
        </w:rPr>
        <w:t>1 x (valeur du facteur E fixée à 0,38 EUR au 1</w:t>
      </w:r>
      <w:r w:rsidRPr="00601E28">
        <w:rPr>
          <w:rFonts w:ascii="Arial" w:hAnsi="Arial"/>
          <w:snapToGrid w:val="0"/>
          <w:spacing w:val="-3"/>
          <w:sz w:val="22"/>
          <w:szCs w:val="22"/>
          <w:vertAlign w:val="superscript"/>
          <w:lang w:val="fr-BE"/>
        </w:rPr>
        <w:t>er</w:t>
      </w:r>
      <w:r w:rsidRPr="00601E28">
        <w:rPr>
          <w:rFonts w:ascii="Arial" w:hAnsi="Arial"/>
          <w:snapToGrid w:val="0"/>
          <w:spacing w:val="-3"/>
          <w:sz w:val="22"/>
          <w:szCs w:val="22"/>
          <w:lang w:val="fr-BE"/>
        </w:rPr>
        <w:t xml:space="preserve"> janvier 201</w:t>
      </w:r>
      <w:r w:rsidR="006B3F53" w:rsidRPr="00601E28">
        <w:rPr>
          <w:rFonts w:ascii="Arial" w:hAnsi="Arial"/>
          <w:snapToGrid w:val="0"/>
          <w:spacing w:val="-3"/>
          <w:sz w:val="22"/>
          <w:szCs w:val="22"/>
          <w:lang w:val="fr-BE"/>
        </w:rPr>
        <w:t>5</w:t>
      </w:r>
      <w:r w:rsidRPr="00601E28">
        <w:rPr>
          <w:rFonts w:ascii="Arial" w:hAnsi="Arial"/>
          <w:snapToGrid w:val="0"/>
          <w:spacing w:val="-3"/>
          <w:sz w:val="22"/>
          <w:szCs w:val="22"/>
          <w:lang w:val="fr-BE"/>
        </w:rPr>
        <w:t>)</w:t>
      </w:r>
    </w:p>
    <w:p w14:paraId="66121A45" w14:textId="77777777" w:rsidR="00AB6AA8" w:rsidRPr="00F07FFA" w:rsidRDefault="00AB6AA8" w:rsidP="00AB6AA8">
      <w:pPr>
        <w:widowControl w:val="0"/>
        <w:jc w:val="both"/>
        <w:rPr>
          <w:rFonts w:ascii="Arial" w:hAnsi="Arial"/>
          <w:snapToGrid w:val="0"/>
          <w:spacing w:val="-3"/>
          <w:sz w:val="22"/>
          <w:szCs w:val="22"/>
          <w:lang w:val="fr-BE"/>
        </w:rPr>
      </w:pPr>
      <w:r w:rsidRPr="00F07FFA">
        <w:rPr>
          <w:rFonts w:ascii="Arial" w:hAnsi="Arial"/>
          <w:snapToGrid w:val="0"/>
          <w:spacing w:val="-3"/>
          <w:sz w:val="22"/>
          <w:szCs w:val="22"/>
          <w:lang w:val="fr-BE"/>
        </w:rPr>
        <w:t>La partie des honoraires égale à 1 E correspond à un supplément forfaitaire pour les frais de déplacement.</w:t>
      </w:r>
    </w:p>
    <w:p w14:paraId="5F86B603" w14:textId="77777777" w:rsidR="002701B6" w:rsidRDefault="002701B6">
      <w:pPr>
        <w:rPr>
          <w:rFonts w:ascii="Arial" w:hAnsi="Arial"/>
          <w:snapToGrid w:val="0"/>
          <w:spacing w:val="-3"/>
          <w:sz w:val="22"/>
          <w:szCs w:val="22"/>
          <w:lang w:val="fr-BE"/>
        </w:rPr>
      </w:pPr>
      <w:r>
        <w:rPr>
          <w:rFonts w:ascii="Arial" w:hAnsi="Arial"/>
          <w:snapToGrid w:val="0"/>
          <w:spacing w:val="-3"/>
          <w:sz w:val="22"/>
          <w:szCs w:val="22"/>
          <w:lang w:val="fr-BE"/>
        </w:rPr>
        <w:br w:type="page"/>
      </w:r>
    </w:p>
    <w:p w14:paraId="4E016EF9" w14:textId="77777777" w:rsidR="00AB6AA8" w:rsidRPr="00F07FFA" w:rsidRDefault="00AB6AA8" w:rsidP="00AB6AA8">
      <w:pPr>
        <w:widowControl w:val="0"/>
        <w:jc w:val="both"/>
        <w:rPr>
          <w:rFonts w:ascii="Arial" w:hAnsi="Arial"/>
          <w:snapToGrid w:val="0"/>
          <w:spacing w:val="-3"/>
          <w:sz w:val="22"/>
          <w:szCs w:val="22"/>
          <w:lang w:val="fr-BE"/>
        </w:rPr>
      </w:pPr>
    </w:p>
    <w:p w14:paraId="280B3727" w14:textId="77777777" w:rsidR="00AB6AA8" w:rsidRPr="00F07FFA" w:rsidRDefault="00AB6AA8" w:rsidP="00AB6AA8">
      <w:pPr>
        <w:widowControl w:val="0"/>
        <w:jc w:val="both"/>
        <w:rPr>
          <w:rFonts w:ascii="Arial" w:hAnsi="Arial"/>
          <w:snapToGrid w:val="0"/>
          <w:spacing w:val="-3"/>
          <w:sz w:val="22"/>
          <w:szCs w:val="22"/>
          <w:lang w:val="fr-BE"/>
        </w:rPr>
      </w:pPr>
      <w:r w:rsidRPr="00F07FFA">
        <w:rPr>
          <w:rFonts w:ascii="Arial" w:hAnsi="Arial"/>
          <w:snapToGrid w:val="0"/>
          <w:spacing w:val="-3"/>
          <w:sz w:val="22"/>
          <w:szCs w:val="22"/>
          <w:lang w:val="fr-BE"/>
        </w:rPr>
        <w:t>Les honoraires de la prestation à domicile 562472 est déterminé comme suit :</w:t>
      </w:r>
    </w:p>
    <w:p w14:paraId="514F8DD6" w14:textId="77777777" w:rsidR="00AB6AA8" w:rsidRPr="00F07FFA" w:rsidRDefault="00AB6AA8" w:rsidP="00AB6AA8">
      <w:pPr>
        <w:widowControl w:val="0"/>
        <w:jc w:val="both"/>
        <w:rPr>
          <w:rFonts w:ascii="Arial" w:hAnsi="Arial"/>
          <w:snapToGrid w:val="0"/>
          <w:spacing w:val="-3"/>
          <w:sz w:val="22"/>
          <w:szCs w:val="22"/>
          <w:lang w:val="fr-BE"/>
        </w:rPr>
      </w:pPr>
      <w:r w:rsidRPr="00F07FFA">
        <w:rPr>
          <w:rFonts w:ascii="Arial" w:hAnsi="Arial"/>
          <w:snapToGrid w:val="0"/>
          <w:spacing w:val="-3"/>
          <w:sz w:val="22"/>
          <w:szCs w:val="22"/>
          <w:lang w:val="fr-BE"/>
        </w:rPr>
        <w:t>(coefficient qui exprime la valeur relative) x (valeur du facteur M)</w:t>
      </w:r>
    </w:p>
    <w:p w14:paraId="74012D32" w14:textId="77777777" w:rsidR="00AB6AA8" w:rsidRPr="00F07FFA" w:rsidRDefault="00AB6AA8" w:rsidP="00AB6AA8">
      <w:pPr>
        <w:widowControl w:val="0"/>
        <w:jc w:val="both"/>
        <w:rPr>
          <w:rFonts w:ascii="Arial" w:hAnsi="Arial"/>
          <w:snapToGrid w:val="0"/>
          <w:spacing w:val="-3"/>
          <w:sz w:val="22"/>
          <w:szCs w:val="22"/>
          <w:lang w:val="fr-BE"/>
        </w:rPr>
      </w:pPr>
      <w:r w:rsidRPr="00F07FFA">
        <w:rPr>
          <w:rFonts w:ascii="Arial" w:hAnsi="Arial"/>
          <w:snapToGrid w:val="0"/>
          <w:spacing w:val="-3"/>
          <w:sz w:val="22"/>
          <w:szCs w:val="22"/>
          <w:lang w:val="fr-BE"/>
        </w:rPr>
        <w:t>+</w:t>
      </w:r>
    </w:p>
    <w:p w14:paraId="6C2FCAED" w14:textId="77777777" w:rsidR="00AB6AA8" w:rsidRPr="00601E28" w:rsidRDefault="00AB6AA8" w:rsidP="00AB6AA8">
      <w:pPr>
        <w:widowControl w:val="0"/>
        <w:jc w:val="both"/>
        <w:rPr>
          <w:rFonts w:ascii="Arial" w:hAnsi="Arial"/>
          <w:snapToGrid w:val="0"/>
          <w:spacing w:val="-3"/>
          <w:sz w:val="22"/>
          <w:szCs w:val="22"/>
          <w:lang w:val="fr-BE"/>
        </w:rPr>
      </w:pPr>
      <w:r w:rsidRPr="00F07FFA">
        <w:rPr>
          <w:rFonts w:ascii="Arial" w:hAnsi="Arial"/>
          <w:snapToGrid w:val="0"/>
          <w:spacing w:val="-3"/>
          <w:sz w:val="22"/>
          <w:szCs w:val="22"/>
          <w:lang w:val="fr-BE"/>
        </w:rPr>
        <w:t>2 x (valeur du facteur E fixée à 0,</w:t>
      </w:r>
      <w:r>
        <w:rPr>
          <w:rFonts w:ascii="Arial" w:hAnsi="Arial"/>
          <w:snapToGrid w:val="0"/>
          <w:spacing w:val="-3"/>
          <w:sz w:val="22"/>
          <w:szCs w:val="22"/>
          <w:lang w:val="fr-BE"/>
        </w:rPr>
        <w:t>38</w:t>
      </w:r>
      <w:r w:rsidRPr="00F07FFA">
        <w:rPr>
          <w:rFonts w:ascii="Arial" w:hAnsi="Arial"/>
          <w:snapToGrid w:val="0"/>
          <w:spacing w:val="-3"/>
          <w:sz w:val="22"/>
          <w:szCs w:val="22"/>
          <w:lang w:val="fr-BE"/>
        </w:rPr>
        <w:t xml:space="preserve"> EUR au 1</w:t>
      </w:r>
      <w:r w:rsidRPr="00F07FFA">
        <w:rPr>
          <w:rFonts w:ascii="Arial" w:hAnsi="Arial"/>
          <w:snapToGrid w:val="0"/>
          <w:spacing w:val="-3"/>
          <w:sz w:val="22"/>
          <w:szCs w:val="22"/>
          <w:vertAlign w:val="superscript"/>
          <w:lang w:val="fr-BE"/>
        </w:rPr>
        <w:t>er</w:t>
      </w:r>
      <w:r w:rsidRPr="00F07FFA">
        <w:rPr>
          <w:rFonts w:ascii="Arial" w:hAnsi="Arial"/>
          <w:snapToGrid w:val="0"/>
          <w:spacing w:val="-3"/>
          <w:sz w:val="22"/>
          <w:szCs w:val="22"/>
          <w:lang w:val="fr-BE"/>
        </w:rPr>
        <w:t xml:space="preserve"> janvier 20</w:t>
      </w:r>
      <w:r w:rsidRPr="00601E28">
        <w:rPr>
          <w:rFonts w:ascii="Arial" w:hAnsi="Arial"/>
          <w:snapToGrid w:val="0"/>
          <w:spacing w:val="-3"/>
          <w:sz w:val="22"/>
          <w:szCs w:val="22"/>
          <w:lang w:val="fr-BE"/>
        </w:rPr>
        <w:t>1</w:t>
      </w:r>
      <w:r w:rsidR="006B3F53" w:rsidRPr="00601E28">
        <w:rPr>
          <w:rFonts w:ascii="Arial" w:hAnsi="Arial"/>
          <w:snapToGrid w:val="0"/>
          <w:spacing w:val="-3"/>
          <w:sz w:val="22"/>
          <w:szCs w:val="22"/>
          <w:lang w:val="fr-BE"/>
        </w:rPr>
        <w:t>5</w:t>
      </w:r>
      <w:r w:rsidRPr="00601E28">
        <w:rPr>
          <w:rFonts w:ascii="Arial" w:hAnsi="Arial"/>
          <w:snapToGrid w:val="0"/>
          <w:spacing w:val="-3"/>
          <w:sz w:val="22"/>
          <w:szCs w:val="22"/>
          <w:lang w:val="fr-BE"/>
        </w:rPr>
        <w:t>)</w:t>
      </w:r>
    </w:p>
    <w:p w14:paraId="0088D85E" w14:textId="46ED97FC" w:rsidR="00AB6AA8" w:rsidRPr="00601E28" w:rsidRDefault="00AB6AA8" w:rsidP="00AB6AA8">
      <w:pPr>
        <w:widowControl w:val="0"/>
        <w:jc w:val="both"/>
        <w:rPr>
          <w:rFonts w:ascii="Arial" w:hAnsi="Arial"/>
          <w:snapToGrid w:val="0"/>
          <w:spacing w:val="-3"/>
          <w:sz w:val="22"/>
          <w:szCs w:val="22"/>
          <w:lang w:val="fr-BE"/>
        </w:rPr>
      </w:pPr>
      <w:r w:rsidRPr="00601E28">
        <w:rPr>
          <w:rFonts w:ascii="Arial" w:hAnsi="Arial"/>
          <w:snapToGrid w:val="0"/>
          <w:spacing w:val="-3"/>
          <w:sz w:val="22"/>
          <w:szCs w:val="22"/>
          <w:lang w:val="fr-BE"/>
        </w:rPr>
        <w:t xml:space="preserve">La partie des honoraires égale à 2 E correspond à un supplément forfaitaire pour les frais de </w:t>
      </w:r>
      <w:r w:rsidR="006053A0">
        <w:rPr>
          <w:rFonts w:ascii="Arial" w:hAnsi="Arial"/>
          <w:snapToGrid w:val="0"/>
          <w:spacing w:val="-3"/>
          <w:sz w:val="22"/>
          <w:szCs w:val="22"/>
          <w:lang w:val="fr-BE"/>
        </w:rPr>
        <w:t>déplacement. </w:t>
      </w:r>
    </w:p>
    <w:p w14:paraId="1CE141C7" w14:textId="77777777" w:rsidR="007A42B5" w:rsidRPr="00601E28" w:rsidRDefault="007A42B5" w:rsidP="00BC00BD">
      <w:pPr>
        <w:jc w:val="both"/>
        <w:rPr>
          <w:rFonts w:ascii="Arial" w:hAnsi="Arial" w:cs="Arial"/>
          <w:sz w:val="22"/>
          <w:szCs w:val="22"/>
          <w:lang w:val="fr-BE"/>
        </w:rPr>
      </w:pPr>
    </w:p>
    <w:p w14:paraId="08A5288B" w14:textId="77777777" w:rsidR="00A567C8" w:rsidRPr="00A567C8" w:rsidRDefault="00A567C8" w:rsidP="001C6F6F">
      <w:pPr>
        <w:autoSpaceDE w:val="0"/>
        <w:autoSpaceDN w:val="0"/>
        <w:adjustRightInd w:val="0"/>
        <w:jc w:val="both"/>
        <w:rPr>
          <w:rFonts w:ascii="Arial" w:hAnsi="Arial" w:cs="Arial"/>
          <w:sz w:val="22"/>
          <w:szCs w:val="22"/>
          <w:lang w:val="fr-FR"/>
        </w:rPr>
      </w:pPr>
      <w:r w:rsidRPr="00601E28">
        <w:rPr>
          <w:rFonts w:ascii="Arial" w:hAnsi="Arial" w:cs="Arial"/>
          <w:b/>
          <w:bCs/>
          <w:sz w:val="22"/>
          <w:szCs w:val="22"/>
          <w:lang w:val="fr-FR"/>
        </w:rPr>
        <w:t>Art. 4. § 1</w:t>
      </w:r>
      <w:r w:rsidRPr="00601E28">
        <w:rPr>
          <w:rFonts w:ascii="Arial" w:hAnsi="Arial" w:cs="Arial"/>
          <w:b/>
          <w:bCs/>
          <w:sz w:val="14"/>
          <w:szCs w:val="14"/>
          <w:lang w:val="fr-FR"/>
        </w:rPr>
        <w:t>er</w:t>
      </w:r>
      <w:r w:rsidRPr="00601E28">
        <w:rPr>
          <w:rFonts w:ascii="Arial" w:hAnsi="Arial" w:cs="Arial"/>
          <w:b/>
          <w:bCs/>
          <w:sz w:val="22"/>
          <w:szCs w:val="22"/>
          <w:lang w:val="fr-FR"/>
        </w:rPr>
        <w:t xml:space="preserve">. </w:t>
      </w:r>
      <w:r w:rsidRPr="00601E28">
        <w:rPr>
          <w:rFonts w:ascii="Arial" w:hAnsi="Arial" w:cs="Arial"/>
          <w:sz w:val="22"/>
          <w:szCs w:val="22"/>
          <w:lang w:val="fr-FR"/>
        </w:rPr>
        <w:t>Le kinésithérapeute s'engage à respecter les taux des honoraires fixés à l'article 3</w:t>
      </w:r>
      <w:r w:rsidR="00DD3AF6" w:rsidRPr="00601E28">
        <w:rPr>
          <w:rFonts w:ascii="Arial" w:hAnsi="Arial" w:cs="Arial"/>
          <w:sz w:val="22"/>
          <w:szCs w:val="22"/>
          <w:lang w:val="fr-FR"/>
        </w:rPr>
        <w:t xml:space="preserve"> </w:t>
      </w:r>
      <w:r w:rsidRPr="00601E28">
        <w:rPr>
          <w:rFonts w:ascii="Arial" w:hAnsi="Arial" w:cs="Arial"/>
          <w:sz w:val="22"/>
          <w:szCs w:val="22"/>
          <w:lang w:val="fr-FR"/>
        </w:rPr>
        <w:t>pour les prestations prévues à l'article 7 de la nomenclature des prestations de santé, sauf pour</w:t>
      </w:r>
      <w:r w:rsidR="00DD3AF6" w:rsidRPr="00601E28">
        <w:rPr>
          <w:rFonts w:ascii="Arial" w:hAnsi="Arial" w:cs="Arial"/>
          <w:sz w:val="22"/>
          <w:szCs w:val="22"/>
          <w:lang w:val="fr-FR"/>
        </w:rPr>
        <w:t xml:space="preserve"> </w:t>
      </w:r>
      <w:r w:rsidRPr="00601E28">
        <w:rPr>
          <w:rFonts w:ascii="Arial" w:hAnsi="Arial" w:cs="Arial"/>
          <w:sz w:val="22"/>
          <w:szCs w:val="22"/>
          <w:lang w:val="fr-FR"/>
        </w:rPr>
        <w:t>les prestations numéros 560055, 560151, 560254, 560350, 560453, 560615, 563054, 563651</w:t>
      </w:r>
      <w:r w:rsidR="00DD3AF6" w:rsidRPr="00601E28">
        <w:rPr>
          <w:rFonts w:ascii="Arial" w:hAnsi="Arial" w:cs="Arial"/>
          <w:sz w:val="22"/>
          <w:szCs w:val="22"/>
          <w:lang w:val="fr-FR"/>
        </w:rPr>
        <w:t xml:space="preserve">, </w:t>
      </w:r>
      <w:r w:rsidRPr="00601E28">
        <w:rPr>
          <w:rFonts w:ascii="Arial" w:hAnsi="Arial" w:cs="Arial"/>
          <w:sz w:val="22"/>
          <w:szCs w:val="22"/>
          <w:lang w:val="fr-FR"/>
        </w:rPr>
        <w:t>563150, 563754, 563253, 563850, 563356, 563953, 563452, 564056</w:t>
      </w:r>
      <w:r w:rsidR="006B3F53" w:rsidRPr="00601E28">
        <w:rPr>
          <w:rFonts w:ascii="Arial" w:hAnsi="Arial" w:cs="Arial"/>
          <w:sz w:val="22"/>
          <w:szCs w:val="22"/>
          <w:lang w:val="fr-FR"/>
        </w:rPr>
        <w:t xml:space="preserve">, 563533, </w:t>
      </w:r>
      <w:r w:rsidRPr="00601E28">
        <w:rPr>
          <w:rFonts w:ascii="Arial" w:hAnsi="Arial" w:cs="Arial"/>
          <w:sz w:val="22"/>
          <w:szCs w:val="22"/>
          <w:lang w:val="fr-FR"/>
        </w:rPr>
        <w:t>564130</w:t>
      </w:r>
      <w:r w:rsidR="006B3F53" w:rsidRPr="00601E28">
        <w:rPr>
          <w:rFonts w:ascii="Arial" w:hAnsi="Arial" w:cs="Arial"/>
          <w:sz w:val="22"/>
          <w:szCs w:val="22"/>
          <w:lang w:val="fr-FR"/>
        </w:rPr>
        <w:t>, 564410</w:t>
      </w:r>
      <w:r w:rsidR="00D031DA" w:rsidRPr="00601E28">
        <w:rPr>
          <w:rFonts w:ascii="Arial" w:hAnsi="Arial" w:cs="Arial"/>
          <w:sz w:val="22"/>
          <w:szCs w:val="22"/>
          <w:lang w:val="fr-FR"/>
        </w:rPr>
        <w:t>,</w:t>
      </w:r>
      <w:r w:rsidR="006B3F53" w:rsidRPr="00601E28">
        <w:rPr>
          <w:rFonts w:ascii="Arial" w:hAnsi="Arial" w:cs="Arial"/>
          <w:sz w:val="22"/>
          <w:szCs w:val="22"/>
          <w:lang w:val="fr-FR"/>
        </w:rPr>
        <w:t xml:space="preserve"> </w:t>
      </w:r>
      <w:r w:rsidR="00D031DA" w:rsidRPr="00601E28">
        <w:rPr>
          <w:rFonts w:ascii="Arial" w:hAnsi="Arial" w:cs="Arial"/>
          <w:sz w:val="22"/>
          <w:szCs w:val="22"/>
          <w:lang w:val="fr-FR"/>
        </w:rPr>
        <w:t>564594, 564675</w:t>
      </w:r>
      <w:r w:rsidRPr="00601E28">
        <w:rPr>
          <w:rFonts w:ascii="Arial" w:hAnsi="Arial" w:cs="Arial"/>
          <w:sz w:val="22"/>
          <w:szCs w:val="22"/>
          <w:lang w:val="fr-FR"/>
        </w:rPr>
        <w:t xml:space="preserve"> pour</w:t>
      </w:r>
      <w:r w:rsidR="00DD3AF6" w:rsidRPr="00601E28">
        <w:rPr>
          <w:rFonts w:ascii="Arial" w:hAnsi="Arial" w:cs="Arial"/>
          <w:sz w:val="22"/>
          <w:szCs w:val="22"/>
          <w:lang w:val="fr-FR"/>
        </w:rPr>
        <w:t xml:space="preserve"> </w:t>
      </w:r>
      <w:r w:rsidRPr="00601E28">
        <w:rPr>
          <w:rFonts w:ascii="Arial" w:hAnsi="Arial" w:cs="Arial"/>
          <w:sz w:val="22"/>
          <w:szCs w:val="22"/>
          <w:lang w:val="fr-FR"/>
        </w:rPr>
        <w:t>lesquelles il peut déroger aux taux desdits honoraires sans pour autant dépasser les honoraires</w:t>
      </w:r>
      <w:r w:rsidR="00DD3AF6" w:rsidRPr="00601E28">
        <w:rPr>
          <w:rFonts w:ascii="Arial" w:hAnsi="Arial" w:cs="Arial"/>
          <w:sz w:val="22"/>
          <w:szCs w:val="22"/>
          <w:lang w:val="fr-FR"/>
        </w:rPr>
        <w:t xml:space="preserve"> </w:t>
      </w:r>
      <w:r w:rsidRPr="00601E28">
        <w:rPr>
          <w:rFonts w:ascii="Arial" w:hAnsi="Arial" w:cs="Arial"/>
          <w:sz w:val="22"/>
          <w:szCs w:val="22"/>
          <w:lang w:val="fr-FR"/>
        </w:rPr>
        <w:t>prévus pour les séances qui rencontrent les limitations prévues aux §§ 10 et 14 de l’article 7 de</w:t>
      </w:r>
      <w:r w:rsidR="00DD3AF6" w:rsidRPr="00601E28">
        <w:rPr>
          <w:rFonts w:ascii="Arial" w:hAnsi="Arial" w:cs="Arial"/>
          <w:sz w:val="22"/>
          <w:szCs w:val="22"/>
          <w:lang w:val="fr-FR"/>
        </w:rPr>
        <w:t xml:space="preserve"> </w:t>
      </w:r>
      <w:r w:rsidRPr="00601E28">
        <w:rPr>
          <w:rFonts w:ascii="Arial" w:hAnsi="Arial" w:cs="Arial"/>
          <w:sz w:val="22"/>
          <w:szCs w:val="22"/>
          <w:lang w:val="fr-FR"/>
        </w:rPr>
        <w:t>la nomenclature (560011, 560114, 560210, 560313, 560416, 560534, 560571, 563010, 563113,</w:t>
      </w:r>
      <w:r w:rsidR="00DD3AF6" w:rsidRPr="00601E28">
        <w:rPr>
          <w:rFonts w:ascii="Arial" w:hAnsi="Arial" w:cs="Arial"/>
          <w:sz w:val="22"/>
          <w:szCs w:val="22"/>
          <w:lang w:val="fr-FR"/>
        </w:rPr>
        <w:t xml:space="preserve"> </w:t>
      </w:r>
      <w:r w:rsidRPr="00601E28">
        <w:rPr>
          <w:rFonts w:ascii="Arial" w:hAnsi="Arial" w:cs="Arial"/>
          <w:sz w:val="22"/>
          <w:szCs w:val="22"/>
          <w:lang w:val="fr-FR"/>
        </w:rPr>
        <w:t>563216, 563312, 563415, 563496, 563570, 563614, 563710, 563813, 563916, 564012, 564093</w:t>
      </w:r>
      <w:r w:rsidR="006B3F53" w:rsidRPr="00601E28">
        <w:rPr>
          <w:rFonts w:ascii="Arial" w:hAnsi="Arial" w:cs="Arial"/>
          <w:sz w:val="22"/>
          <w:szCs w:val="22"/>
          <w:lang w:val="fr-FR"/>
        </w:rPr>
        <w:t xml:space="preserve">, </w:t>
      </w:r>
      <w:r w:rsidRPr="00601E28">
        <w:rPr>
          <w:rFonts w:ascii="Arial" w:hAnsi="Arial" w:cs="Arial"/>
          <w:sz w:val="22"/>
          <w:szCs w:val="22"/>
          <w:lang w:val="fr-FR"/>
        </w:rPr>
        <w:t>564174</w:t>
      </w:r>
      <w:r w:rsidR="006B3F53" w:rsidRPr="00601E28">
        <w:rPr>
          <w:rFonts w:ascii="Arial" w:hAnsi="Arial" w:cs="Arial"/>
          <w:sz w:val="22"/>
          <w:szCs w:val="22"/>
          <w:lang w:val="fr-FR"/>
        </w:rPr>
        <w:t xml:space="preserve">, 564395, 564572, </w:t>
      </w:r>
      <w:r w:rsidR="00D031DA" w:rsidRPr="00601E28">
        <w:rPr>
          <w:rFonts w:ascii="Arial" w:hAnsi="Arial" w:cs="Arial"/>
          <w:sz w:val="22"/>
          <w:szCs w:val="22"/>
          <w:lang w:val="fr-FR"/>
        </w:rPr>
        <w:t>564631</w:t>
      </w:r>
      <w:r w:rsidRPr="00601E28">
        <w:rPr>
          <w:rFonts w:ascii="Arial" w:hAnsi="Arial" w:cs="Arial"/>
          <w:sz w:val="22"/>
          <w:szCs w:val="22"/>
          <w:lang w:val="fr-FR"/>
        </w:rPr>
        <w:t>).</w:t>
      </w:r>
    </w:p>
    <w:p w14:paraId="431112C8" w14:textId="5573409E" w:rsidR="00A567C8" w:rsidRPr="00A567C8" w:rsidRDefault="00A567C8" w:rsidP="001C6F6F">
      <w:pPr>
        <w:autoSpaceDE w:val="0"/>
        <w:autoSpaceDN w:val="0"/>
        <w:adjustRightInd w:val="0"/>
        <w:jc w:val="both"/>
        <w:rPr>
          <w:rFonts w:ascii="Arial" w:hAnsi="Arial" w:cs="Arial"/>
          <w:sz w:val="22"/>
          <w:szCs w:val="22"/>
          <w:lang w:val="fr-FR"/>
        </w:rPr>
      </w:pPr>
      <w:r w:rsidRPr="00A567C8">
        <w:rPr>
          <w:rFonts w:ascii="Arial" w:hAnsi="Arial" w:cs="Arial"/>
          <w:sz w:val="22"/>
          <w:szCs w:val="22"/>
          <w:lang w:val="fr-FR"/>
        </w:rPr>
        <w:t>En cas de modification de la nomenclature, la Commission de convention</w:t>
      </w:r>
      <w:r w:rsidR="00AC7B08">
        <w:rPr>
          <w:rFonts w:ascii="Arial" w:hAnsi="Arial" w:cs="Arial"/>
          <w:sz w:val="22"/>
          <w:szCs w:val="22"/>
          <w:lang w:val="fr-FR"/>
        </w:rPr>
        <w:t>s</w:t>
      </w:r>
      <w:r w:rsidRPr="00A567C8">
        <w:rPr>
          <w:rFonts w:ascii="Arial" w:hAnsi="Arial" w:cs="Arial"/>
          <w:sz w:val="22"/>
          <w:szCs w:val="22"/>
          <w:lang w:val="fr-FR"/>
        </w:rPr>
        <w:t xml:space="preserve"> établira la liste des</w:t>
      </w:r>
      <w:r w:rsidR="00DD3AF6">
        <w:rPr>
          <w:rFonts w:ascii="Arial" w:hAnsi="Arial" w:cs="Arial"/>
          <w:sz w:val="22"/>
          <w:szCs w:val="22"/>
          <w:lang w:val="fr-FR"/>
        </w:rPr>
        <w:t xml:space="preserve"> </w:t>
      </w:r>
      <w:r w:rsidRPr="00A567C8">
        <w:rPr>
          <w:rFonts w:ascii="Arial" w:hAnsi="Arial" w:cs="Arial"/>
          <w:sz w:val="22"/>
          <w:szCs w:val="22"/>
          <w:lang w:val="fr-FR"/>
        </w:rPr>
        <w:t>prestations de la nouvelle nomenclature qui correspondent aux prestations de la liste</w:t>
      </w:r>
      <w:r w:rsidR="00DD3AF6">
        <w:rPr>
          <w:rFonts w:ascii="Arial" w:hAnsi="Arial" w:cs="Arial"/>
          <w:sz w:val="22"/>
          <w:szCs w:val="22"/>
          <w:lang w:val="fr-FR"/>
        </w:rPr>
        <w:t xml:space="preserve"> </w:t>
      </w:r>
      <w:r w:rsidRPr="00A567C8">
        <w:rPr>
          <w:rFonts w:ascii="Arial" w:hAnsi="Arial" w:cs="Arial"/>
          <w:sz w:val="22"/>
          <w:szCs w:val="22"/>
          <w:lang w:val="fr-FR"/>
        </w:rPr>
        <w:t>mentionnée dans la phrase précédente. Cette nouvelle liste est approuvée avec le même</w:t>
      </w:r>
      <w:r w:rsidR="00DD3AF6">
        <w:rPr>
          <w:rFonts w:ascii="Arial" w:hAnsi="Arial" w:cs="Arial"/>
          <w:sz w:val="22"/>
          <w:szCs w:val="22"/>
          <w:lang w:val="fr-FR"/>
        </w:rPr>
        <w:t xml:space="preserve"> </w:t>
      </w:r>
      <w:r w:rsidRPr="00A567C8">
        <w:rPr>
          <w:rFonts w:ascii="Arial" w:hAnsi="Arial" w:cs="Arial"/>
          <w:sz w:val="22"/>
          <w:szCs w:val="22"/>
          <w:lang w:val="fr-FR"/>
        </w:rPr>
        <w:t>quorum de votes que celui qui est nécessaire à la conclusion d'une convention.</w:t>
      </w:r>
    </w:p>
    <w:p w14:paraId="010A6049"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 2. </w:t>
      </w:r>
      <w:r w:rsidRPr="00A567C8">
        <w:rPr>
          <w:rFonts w:ascii="Arial" w:hAnsi="Arial" w:cs="Arial"/>
          <w:sz w:val="22"/>
          <w:szCs w:val="22"/>
          <w:lang w:val="fr-FR"/>
        </w:rPr>
        <w:t>Il peut également déroger aux taux desdits honoraires en cas d'exigences particulières du</w:t>
      </w:r>
      <w:r w:rsidR="00DD3AF6">
        <w:rPr>
          <w:rFonts w:ascii="Arial" w:hAnsi="Arial" w:cs="Arial"/>
          <w:sz w:val="22"/>
          <w:szCs w:val="22"/>
          <w:lang w:val="fr-FR"/>
        </w:rPr>
        <w:t xml:space="preserve"> </w:t>
      </w:r>
      <w:r w:rsidRPr="00A567C8">
        <w:rPr>
          <w:rFonts w:ascii="Arial" w:hAnsi="Arial" w:cs="Arial"/>
          <w:sz w:val="22"/>
          <w:szCs w:val="22"/>
          <w:lang w:val="fr-FR"/>
        </w:rPr>
        <w:t>bénéficiaire non hospitalisé, à savoir :</w:t>
      </w:r>
    </w:p>
    <w:p w14:paraId="061C6F3E"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 lorsque, à la demande du bénéficiaire, la prestation doit être effectuée avant 8 heures ou</w:t>
      </w:r>
      <w:r w:rsidR="00DD3AF6">
        <w:rPr>
          <w:rFonts w:ascii="Arial" w:hAnsi="Arial" w:cs="Arial"/>
          <w:sz w:val="22"/>
          <w:szCs w:val="22"/>
          <w:lang w:val="fr-FR"/>
        </w:rPr>
        <w:t xml:space="preserve"> </w:t>
      </w:r>
      <w:r w:rsidRPr="00A567C8">
        <w:rPr>
          <w:rFonts w:ascii="Arial" w:hAnsi="Arial" w:cs="Arial"/>
          <w:sz w:val="22"/>
          <w:szCs w:val="22"/>
          <w:lang w:val="fr-FR"/>
        </w:rPr>
        <w:t>après 19 heures ;</w:t>
      </w:r>
    </w:p>
    <w:p w14:paraId="0BE46323" w14:textId="77777777" w:rsidR="00A567C8" w:rsidRPr="00A567C8" w:rsidRDefault="00A567C8" w:rsidP="007A4E08">
      <w:pPr>
        <w:autoSpaceDE w:val="0"/>
        <w:autoSpaceDN w:val="0"/>
        <w:adjustRightInd w:val="0"/>
        <w:jc w:val="both"/>
        <w:rPr>
          <w:rFonts w:ascii="Arial" w:hAnsi="Arial" w:cs="Arial"/>
          <w:sz w:val="22"/>
          <w:szCs w:val="22"/>
          <w:lang w:val="fr-FR"/>
        </w:rPr>
      </w:pPr>
      <w:r w:rsidRPr="00A567C8">
        <w:rPr>
          <w:rFonts w:ascii="Arial" w:hAnsi="Arial" w:cs="Arial"/>
          <w:sz w:val="22"/>
          <w:szCs w:val="22"/>
          <w:lang w:val="fr-FR"/>
        </w:rPr>
        <w:t>- lorsque, à la demande du bénéficiaire, le traitement est effectué le week-end ou un jour</w:t>
      </w:r>
      <w:r w:rsidR="001C6F6F">
        <w:rPr>
          <w:rFonts w:ascii="Arial" w:hAnsi="Arial" w:cs="Arial"/>
          <w:sz w:val="22"/>
          <w:szCs w:val="22"/>
          <w:lang w:val="fr-FR"/>
        </w:rPr>
        <w:t xml:space="preserve"> </w:t>
      </w:r>
      <w:r w:rsidRPr="00A567C8">
        <w:rPr>
          <w:rFonts w:ascii="Arial" w:hAnsi="Arial" w:cs="Arial"/>
          <w:sz w:val="22"/>
          <w:szCs w:val="22"/>
          <w:lang w:val="fr-FR"/>
        </w:rPr>
        <w:t>férié légal, sauf en cas de prescription expresse du médecin précisant que le traitement</w:t>
      </w:r>
      <w:r w:rsidR="001C6F6F">
        <w:rPr>
          <w:rFonts w:ascii="Arial" w:hAnsi="Arial" w:cs="Arial"/>
          <w:sz w:val="22"/>
          <w:szCs w:val="22"/>
          <w:lang w:val="fr-FR"/>
        </w:rPr>
        <w:t xml:space="preserve"> </w:t>
      </w:r>
      <w:r w:rsidRPr="00A567C8">
        <w:rPr>
          <w:rFonts w:ascii="Arial" w:hAnsi="Arial" w:cs="Arial"/>
          <w:sz w:val="22"/>
          <w:szCs w:val="22"/>
          <w:lang w:val="fr-FR"/>
        </w:rPr>
        <w:t>doit être effectué un des jours précisés ci-dessus ;</w:t>
      </w:r>
    </w:p>
    <w:p w14:paraId="53BBEADF"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Le dispensateur informe le bénéficiaire avant le commencement du traitement, tel qu'il est défini</w:t>
      </w:r>
      <w:r w:rsidR="00657EDB">
        <w:rPr>
          <w:rFonts w:ascii="Arial" w:hAnsi="Arial" w:cs="Arial"/>
          <w:sz w:val="22"/>
          <w:szCs w:val="22"/>
          <w:lang w:val="fr-FR"/>
        </w:rPr>
        <w:t xml:space="preserve"> </w:t>
      </w:r>
      <w:r w:rsidRPr="00A567C8">
        <w:rPr>
          <w:rFonts w:ascii="Arial" w:hAnsi="Arial" w:cs="Arial"/>
          <w:sz w:val="22"/>
          <w:szCs w:val="22"/>
          <w:lang w:val="fr-FR"/>
        </w:rPr>
        <w:t>au présent article, sur le montant des honoraires. En cas de litige, la charge de la preuve que</w:t>
      </w:r>
      <w:r w:rsidR="00657EDB">
        <w:rPr>
          <w:rFonts w:ascii="Arial" w:hAnsi="Arial" w:cs="Arial"/>
          <w:sz w:val="22"/>
          <w:szCs w:val="22"/>
          <w:lang w:val="fr-FR"/>
        </w:rPr>
        <w:t xml:space="preserve"> </w:t>
      </w:r>
      <w:r w:rsidRPr="00A567C8">
        <w:rPr>
          <w:rFonts w:ascii="Arial" w:hAnsi="Arial" w:cs="Arial"/>
          <w:sz w:val="22"/>
          <w:szCs w:val="22"/>
          <w:lang w:val="fr-FR"/>
        </w:rPr>
        <w:t>l'information a été donnée incombe au dispensateur.</w:t>
      </w:r>
    </w:p>
    <w:p w14:paraId="6B2E4D93"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Cependant, si le kinésithérapeute fixe des heures de consultation à son cabinet ou, de sa propre</w:t>
      </w:r>
      <w:r w:rsidR="00657EDB">
        <w:rPr>
          <w:rFonts w:ascii="Arial" w:hAnsi="Arial" w:cs="Arial"/>
          <w:sz w:val="22"/>
          <w:szCs w:val="22"/>
          <w:lang w:val="fr-FR"/>
        </w:rPr>
        <w:t xml:space="preserve"> </w:t>
      </w:r>
      <w:r w:rsidRPr="00A567C8">
        <w:rPr>
          <w:rFonts w:ascii="Arial" w:hAnsi="Arial" w:cs="Arial"/>
          <w:sz w:val="22"/>
          <w:szCs w:val="22"/>
          <w:lang w:val="fr-FR"/>
        </w:rPr>
        <w:t>initiative, donne des soins au domicile du bénéficiaire soit après 19 heures et avant 8 heures,</w:t>
      </w:r>
      <w:r w:rsidR="00657EDB">
        <w:rPr>
          <w:rFonts w:ascii="Arial" w:hAnsi="Arial" w:cs="Arial"/>
          <w:sz w:val="22"/>
          <w:szCs w:val="22"/>
          <w:lang w:val="fr-FR"/>
        </w:rPr>
        <w:t xml:space="preserve"> </w:t>
      </w:r>
      <w:r w:rsidRPr="00A567C8">
        <w:rPr>
          <w:rFonts w:ascii="Arial" w:hAnsi="Arial" w:cs="Arial"/>
          <w:sz w:val="22"/>
          <w:szCs w:val="22"/>
          <w:lang w:val="fr-FR"/>
        </w:rPr>
        <w:t>soit durant le week-end, soit un jour férié légal, les honoraires ne peuvent être majorés pour ces</w:t>
      </w:r>
      <w:r w:rsidR="00657EDB">
        <w:rPr>
          <w:rFonts w:ascii="Arial" w:hAnsi="Arial" w:cs="Arial"/>
          <w:sz w:val="22"/>
          <w:szCs w:val="22"/>
          <w:lang w:val="fr-FR"/>
        </w:rPr>
        <w:t xml:space="preserve"> </w:t>
      </w:r>
      <w:r w:rsidRPr="00A567C8">
        <w:rPr>
          <w:rFonts w:ascii="Arial" w:hAnsi="Arial" w:cs="Arial"/>
          <w:sz w:val="22"/>
          <w:szCs w:val="22"/>
          <w:lang w:val="fr-FR"/>
        </w:rPr>
        <w:t>prestations.</w:t>
      </w:r>
    </w:p>
    <w:p w14:paraId="6A62E747" w14:textId="77777777" w:rsid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 xml:space="preserve">Le week-end commence le </w:t>
      </w:r>
      <w:r w:rsidRPr="007A51E6">
        <w:rPr>
          <w:rFonts w:ascii="Arial" w:hAnsi="Arial" w:cs="Arial"/>
          <w:sz w:val="22"/>
          <w:szCs w:val="22"/>
          <w:lang w:val="fr-FR"/>
        </w:rPr>
        <w:t xml:space="preserve">vendredi à </w:t>
      </w:r>
      <w:r w:rsidR="00BA2AD9" w:rsidRPr="007A51E6">
        <w:rPr>
          <w:rFonts w:ascii="Arial" w:hAnsi="Arial" w:cs="Arial"/>
          <w:sz w:val="22"/>
          <w:szCs w:val="22"/>
          <w:lang w:val="fr-FR"/>
        </w:rPr>
        <w:t>19</w:t>
      </w:r>
      <w:r w:rsidRPr="007A51E6">
        <w:rPr>
          <w:rFonts w:ascii="Arial" w:hAnsi="Arial" w:cs="Arial"/>
          <w:sz w:val="22"/>
          <w:szCs w:val="22"/>
          <w:lang w:val="fr-FR"/>
        </w:rPr>
        <w:t xml:space="preserve">.00 heures et se termine le </w:t>
      </w:r>
      <w:r w:rsidR="00BA2AD9" w:rsidRPr="007A51E6">
        <w:rPr>
          <w:rFonts w:ascii="Arial" w:hAnsi="Arial" w:cs="Arial"/>
          <w:sz w:val="22"/>
          <w:szCs w:val="22"/>
          <w:lang w:val="fr-FR"/>
        </w:rPr>
        <w:t>lundi</w:t>
      </w:r>
      <w:r w:rsidRPr="007A51E6">
        <w:rPr>
          <w:rFonts w:ascii="Arial" w:hAnsi="Arial" w:cs="Arial"/>
          <w:sz w:val="22"/>
          <w:szCs w:val="22"/>
          <w:lang w:val="fr-FR"/>
        </w:rPr>
        <w:t xml:space="preserve"> à </w:t>
      </w:r>
      <w:r w:rsidR="00BA2AD9" w:rsidRPr="007A51E6">
        <w:rPr>
          <w:rFonts w:ascii="Arial" w:hAnsi="Arial" w:cs="Arial"/>
          <w:sz w:val="22"/>
          <w:szCs w:val="22"/>
          <w:lang w:val="fr-FR"/>
        </w:rPr>
        <w:t>08</w:t>
      </w:r>
      <w:r w:rsidRPr="007A51E6">
        <w:rPr>
          <w:rFonts w:ascii="Arial" w:hAnsi="Arial" w:cs="Arial"/>
          <w:sz w:val="22"/>
          <w:szCs w:val="22"/>
          <w:lang w:val="fr-FR"/>
        </w:rPr>
        <w:t>.00</w:t>
      </w:r>
      <w:r w:rsidRPr="00A567C8">
        <w:rPr>
          <w:rFonts w:ascii="Arial" w:hAnsi="Arial" w:cs="Arial"/>
          <w:sz w:val="22"/>
          <w:szCs w:val="22"/>
          <w:lang w:val="fr-FR"/>
        </w:rPr>
        <w:t xml:space="preserve"> heures.</w:t>
      </w:r>
    </w:p>
    <w:p w14:paraId="6F4F77C4"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Art. 5. § 1</w:t>
      </w:r>
      <w:r w:rsidRPr="00A567C8">
        <w:rPr>
          <w:rFonts w:ascii="Arial" w:hAnsi="Arial" w:cs="Arial"/>
          <w:b/>
          <w:bCs/>
          <w:sz w:val="14"/>
          <w:szCs w:val="14"/>
          <w:lang w:val="fr-FR"/>
        </w:rPr>
        <w:t>er</w:t>
      </w:r>
      <w:r w:rsidRPr="00A567C8">
        <w:rPr>
          <w:rFonts w:ascii="Arial" w:hAnsi="Arial" w:cs="Arial"/>
          <w:b/>
          <w:bCs/>
          <w:sz w:val="22"/>
          <w:szCs w:val="22"/>
          <w:lang w:val="fr-FR"/>
        </w:rPr>
        <w:t xml:space="preserve">. </w:t>
      </w:r>
      <w:r w:rsidRPr="00A567C8">
        <w:rPr>
          <w:rFonts w:ascii="Arial" w:hAnsi="Arial" w:cs="Arial"/>
          <w:sz w:val="22"/>
          <w:szCs w:val="22"/>
          <w:lang w:val="fr-FR"/>
        </w:rPr>
        <w:t>Le bénéficiaire paie lui-même les honoraires au kinésithérapeute.</w:t>
      </w:r>
    </w:p>
    <w:p w14:paraId="56B28666"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 2. </w:t>
      </w:r>
      <w:r w:rsidRPr="00A567C8">
        <w:rPr>
          <w:rFonts w:ascii="Arial" w:hAnsi="Arial" w:cs="Arial"/>
          <w:sz w:val="22"/>
          <w:szCs w:val="22"/>
          <w:lang w:val="fr-FR"/>
        </w:rPr>
        <w:t>Toutefois, lorsqu'il s'agit de prestations visées à l'article 7, § 1</w:t>
      </w:r>
      <w:r w:rsidRPr="0018697A">
        <w:rPr>
          <w:rFonts w:ascii="Arial" w:hAnsi="Arial" w:cs="Arial"/>
          <w:sz w:val="20"/>
          <w:szCs w:val="20"/>
          <w:vertAlign w:val="superscript"/>
          <w:lang w:val="fr-FR"/>
        </w:rPr>
        <w:t>er</w:t>
      </w:r>
      <w:r w:rsidRPr="00A567C8">
        <w:rPr>
          <w:rFonts w:ascii="Arial" w:hAnsi="Arial" w:cs="Arial"/>
          <w:sz w:val="22"/>
          <w:szCs w:val="22"/>
          <w:lang w:val="fr-FR"/>
        </w:rPr>
        <w:t xml:space="preserve">, 1°, V, 2°, 3°, V, 4°, V, 5°, </w:t>
      </w:r>
      <w:r w:rsidRPr="0018697A">
        <w:rPr>
          <w:rFonts w:ascii="Arial" w:hAnsi="Arial" w:cs="Arial"/>
          <w:sz w:val="22"/>
          <w:szCs w:val="22"/>
          <w:lang w:val="fr-FR"/>
        </w:rPr>
        <w:t>V</w:t>
      </w:r>
      <w:r w:rsidR="0018697A" w:rsidRPr="0018697A">
        <w:rPr>
          <w:rFonts w:ascii="Arial" w:hAnsi="Arial" w:cs="Arial"/>
          <w:sz w:val="22"/>
          <w:szCs w:val="22"/>
          <w:lang w:val="fr-FR"/>
        </w:rPr>
        <w:t xml:space="preserve"> et </w:t>
      </w:r>
      <w:r w:rsidRPr="0018697A">
        <w:rPr>
          <w:rFonts w:ascii="Arial" w:hAnsi="Arial" w:cs="Arial"/>
          <w:sz w:val="22"/>
          <w:szCs w:val="22"/>
          <w:lang w:val="fr-FR"/>
        </w:rPr>
        <w:t xml:space="preserve">6°, V </w:t>
      </w:r>
      <w:r w:rsidRPr="00A567C8">
        <w:rPr>
          <w:rFonts w:ascii="Arial" w:hAnsi="Arial" w:cs="Arial"/>
          <w:sz w:val="22"/>
          <w:szCs w:val="22"/>
          <w:lang w:val="fr-FR"/>
        </w:rPr>
        <w:t>de la nomenclature des prestations de santé, le dispensateur de soins visé à l'article 1</w:t>
      </w:r>
      <w:r w:rsidR="00657EDB" w:rsidRPr="0018697A">
        <w:rPr>
          <w:rFonts w:ascii="Arial" w:hAnsi="Arial" w:cs="Arial"/>
          <w:sz w:val="20"/>
          <w:szCs w:val="20"/>
          <w:vertAlign w:val="superscript"/>
          <w:lang w:val="fr-FR"/>
        </w:rPr>
        <w:t>er</w:t>
      </w:r>
      <w:r w:rsidR="00657EDB">
        <w:rPr>
          <w:rFonts w:ascii="Arial" w:hAnsi="Arial" w:cs="Arial"/>
          <w:sz w:val="14"/>
          <w:szCs w:val="14"/>
          <w:lang w:val="fr-FR"/>
        </w:rPr>
        <w:t xml:space="preserve"> </w:t>
      </w:r>
      <w:r w:rsidRPr="00A567C8">
        <w:rPr>
          <w:rFonts w:ascii="Arial" w:hAnsi="Arial" w:cs="Arial"/>
          <w:sz w:val="22"/>
          <w:szCs w:val="22"/>
          <w:lang w:val="fr-FR"/>
        </w:rPr>
        <w:t>peut opter pour l'application du système du tiers payant pour la partie des honoraires qui est à</w:t>
      </w:r>
      <w:r w:rsidR="00657EDB">
        <w:rPr>
          <w:rFonts w:ascii="Arial" w:hAnsi="Arial" w:cs="Arial"/>
          <w:sz w:val="22"/>
          <w:szCs w:val="22"/>
          <w:lang w:val="fr-FR"/>
        </w:rPr>
        <w:t xml:space="preserve"> </w:t>
      </w:r>
      <w:r w:rsidRPr="00A567C8">
        <w:rPr>
          <w:rFonts w:ascii="Arial" w:hAnsi="Arial" w:cs="Arial"/>
          <w:sz w:val="22"/>
          <w:szCs w:val="22"/>
          <w:lang w:val="fr-FR"/>
        </w:rPr>
        <w:t>charge de l'organisme assureur. Dans ce cas, il le précise au moment de son adhésion ou en</w:t>
      </w:r>
      <w:r w:rsidR="00657EDB">
        <w:rPr>
          <w:rFonts w:ascii="Arial" w:hAnsi="Arial" w:cs="Arial"/>
          <w:sz w:val="22"/>
          <w:szCs w:val="22"/>
          <w:lang w:val="fr-FR"/>
        </w:rPr>
        <w:t xml:space="preserve"> </w:t>
      </w:r>
      <w:r w:rsidRPr="00A567C8">
        <w:rPr>
          <w:rFonts w:ascii="Arial" w:hAnsi="Arial" w:cs="Arial"/>
          <w:sz w:val="22"/>
          <w:szCs w:val="22"/>
          <w:lang w:val="fr-FR"/>
        </w:rPr>
        <w:t>avise le Service des soins de santé par lettre recommandée. De même, il peut renoncer à</w:t>
      </w:r>
      <w:r w:rsidR="00657EDB">
        <w:rPr>
          <w:rFonts w:ascii="Arial" w:hAnsi="Arial" w:cs="Arial"/>
          <w:sz w:val="22"/>
          <w:szCs w:val="22"/>
          <w:lang w:val="fr-FR"/>
        </w:rPr>
        <w:t xml:space="preserve"> </w:t>
      </w:r>
      <w:r w:rsidRPr="00A567C8">
        <w:rPr>
          <w:rFonts w:ascii="Arial" w:hAnsi="Arial" w:cs="Arial"/>
          <w:sz w:val="22"/>
          <w:szCs w:val="22"/>
          <w:lang w:val="fr-FR"/>
        </w:rPr>
        <w:t>l'option pour le tiers payant moyennant avis par lettre recommandée au Service des soins de</w:t>
      </w:r>
      <w:r w:rsidR="00657EDB">
        <w:rPr>
          <w:rFonts w:ascii="Arial" w:hAnsi="Arial" w:cs="Arial"/>
          <w:sz w:val="22"/>
          <w:szCs w:val="22"/>
          <w:lang w:val="fr-FR"/>
        </w:rPr>
        <w:t xml:space="preserve"> </w:t>
      </w:r>
      <w:r w:rsidRPr="00A567C8">
        <w:rPr>
          <w:rFonts w:ascii="Arial" w:hAnsi="Arial" w:cs="Arial"/>
          <w:sz w:val="22"/>
          <w:szCs w:val="22"/>
          <w:lang w:val="fr-FR"/>
        </w:rPr>
        <w:t>santé, avec effet au 1</w:t>
      </w:r>
      <w:r w:rsidRPr="00A567C8">
        <w:rPr>
          <w:rFonts w:ascii="Arial" w:hAnsi="Arial" w:cs="Arial"/>
          <w:sz w:val="14"/>
          <w:szCs w:val="14"/>
          <w:lang w:val="fr-FR"/>
        </w:rPr>
        <w:t xml:space="preserve">er </w:t>
      </w:r>
      <w:r w:rsidRPr="00A567C8">
        <w:rPr>
          <w:rFonts w:ascii="Arial" w:hAnsi="Arial" w:cs="Arial"/>
          <w:sz w:val="22"/>
          <w:szCs w:val="22"/>
          <w:lang w:val="fr-FR"/>
        </w:rPr>
        <w:t>jour du trimestre calendrier suivant la date de la lettre recommandée</w:t>
      </w:r>
    </w:p>
    <w:p w14:paraId="19DADBFC"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lastRenderedPageBreak/>
        <w:t xml:space="preserve">§ 3. </w:t>
      </w:r>
      <w:r w:rsidRPr="00A567C8">
        <w:rPr>
          <w:rFonts w:ascii="Arial" w:hAnsi="Arial" w:cs="Arial"/>
          <w:sz w:val="22"/>
          <w:szCs w:val="22"/>
          <w:lang w:val="fr-FR"/>
        </w:rPr>
        <w:t>Si le dispensateur de soins visé à l'article 1</w:t>
      </w:r>
      <w:r w:rsidRPr="00CD6284">
        <w:rPr>
          <w:rFonts w:ascii="Arial" w:hAnsi="Arial" w:cs="Arial"/>
          <w:sz w:val="20"/>
          <w:szCs w:val="20"/>
          <w:vertAlign w:val="superscript"/>
          <w:lang w:val="fr-FR"/>
        </w:rPr>
        <w:t>er</w:t>
      </w:r>
      <w:r w:rsidRPr="00A567C8">
        <w:rPr>
          <w:rFonts w:ascii="Arial" w:hAnsi="Arial" w:cs="Arial"/>
          <w:sz w:val="14"/>
          <w:szCs w:val="14"/>
          <w:lang w:val="fr-FR"/>
        </w:rPr>
        <w:t xml:space="preserve"> </w:t>
      </w:r>
      <w:r w:rsidRPr="00A567C8">
        <w:rPr>
          <w:rFonts w:ascii="Arial" w:hAnsi="Arial" w:cs="Arial"/>
          <w:sz w:val="22"/>
          <w:szCs w:val="22"/>
          <w:lang w:val="fr-FR"/>
        </w:rPr>
        <w:t>a opté pour le système du tiers payant, ce</w:t>
      </w:r>
      <w:r w:rsidR="00657EDB">
        <w:rPr>
          <w:rFonts w:ascii="Arial" w:hAnsi="Arial" w:cs="Arial"/>
          <w:sz w:val="22"/>
          <w:szCs w:val="22"/>
          <w:lang w:val="fr-FR"/>
        </w:rPr>
        <w:t xml:space="preserve"> </w:t>
      </w:r>
      <w:r w:rsidRPr="00A567C8">
        <w:rPr>
          <w:rFonts w:ascii="Arial" w:hAnsi="Arial" w:cs="Arial"/>
          <w:sz w:val="22"/>
          <w:szCs w:val="22"/>
          <w:lang w:val="fr-FR"/>
        </w:rPr>
        <w:t>mode de paiement est applicable aux bénéficiaires de tous les organismes assureurs et à</w:t>
      </w:r>
      <w:r w:rsidR="00657EDB">
        <w:rPr>
          <w:rFonts w:ascii="Arial" w:hAnsi="Arial" w:cs="Arial"/>
          <w:sz w:val="22"/>
          <w:szCs w:val="22"/>
          <w:lang w:val="fr-FR"/>
        </w:rPr>
        <w:t xml:space="preserve"> </w:t>
      </w:r>
      <w:r w:rsidRPr="00A567C8">
        <w:rPr>
          <w:rFonts w:ascii="Arial" w:hAnsi="Arial" w:cs="Arial"/>
          <w:sz w:val="22"/>
          <w:szCs w:val="22"/>
          <w:lang w:val="fr-FR"/>
        </w:rPr>
        <w:t>l'ensemble des prestations effectuées visées à l'article 7, § 1</w:t>
      </w:r>
      <w:r w:rsidRPr="00A567C8">
        <w:rPr>
          <w:rFonts w:ascii="Arial" w:hAnsi="Arial" w:cs="Arial"/>
          <w:sz w:val="14"/>
          <w:szCs w:val="14"/>
          <w:lang w:val="fr-FR"/>
        </w:rPr>
        <w:t>er</w:t>
      </w:r>
      <w:r w:rsidRPr="00A567C8">
        <w:rPr>
          <w:rFonts w:ascii="Arial" w:hAnsi="Arial" w:cs="Arial"/>
          <w:sz w:val="22"/>
          <w:szCs w:val="22"/>
          <w:lang w:val="fr-FR"/>
        </w:rPr>
        <w:t xml:space="preserve">, 1°, V, 2°, 3°, V, 4°, V, 5°, </w:t>
      </w:r>
      <w:r w:rsidRPr="0018697A">
        <w:rPr>
          <w:rFonts w:ascii="Arial" w:hAnsi="Arial" w:cs="Arial"/>
          <w:sz w:val="22"/>
          <w:szCs w:val="22"/>
          <w:lang w:val="fr-FR"/>
        </w:rPr>
        <w:t xml:space="preserve">V </w:t>
      </w:r>
      <w:r w:rsidR="0018697A" w:rsidRPr="0018697A">
        <w:rPr>
          <w:rFonts w:ascii="Arial" w:hAnsi="Arial" w:cs="Arial"/>
          <w:sz w:val="22"/>
          <w:szCs w:val="22"/>
          <w:lang w:val="fr-FR"/>
        </w:rPr>
        <w:t>et</w:t>
      </w:r>
      <w:r w:rsidR="00CD6284" w:rsidRPr="0018697A">
        <w:rPr>
          <w:rFonts w:ascii="Arial" w:hAnsi="Arial" w:cs="Arial"/>
          <w:sz w:val="22"/>
          <w:szCs w:val="22"/>
          <w:lang w:val="fr-FR"/>
        </w:rPr>
        <w:t xml:space="preserve"> 6°, V </w:t>
      </w:r>
      <w:r w:rsidRPr="0018697A">
        <w:rPr>
          <w:rFonts w:ascii="Arial" w:hAnsi="Arial" w:cs="Arial"/>
          <w:sz w:val="22"/>
          <w:szCs w:val="22"/>
          <w:lang w:val="fr-FR"/>
        </w:rPr>
        <w:t>de</w:t>
      </w:r>
      <w:r w:rsidRPr="00A567C8">
        <w:rPr>
          <w:rFonts w:ascii="Arial" w:hAnsi="Arial" w:cs="Arial"/>
          <w:sz w:val="22"/>
          <w:szCs w:val="22"/>
          <w:lang w:val="fr-FR"/>
        </w:rPr>
        <w:t xml:space="preserve"> la nomenclature des prestations de santé.</w:t>
      </w:r>
    </w:p>
    <w:p w14:paraId="7C361FB8"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Cependant, si le dispensateur exerce son activité dans différents liens de contrats qui lui</w:t>
      </w:r>
      <w:r w:rsidR="00657EDB">
        <w:rPr>
          <w:rFonts w:ascii="Arial" w:hAnsi="Arial" w:cs="Arial"/>
          <w:sz w:val="22"/>
          <w:szCs w:val="22"/>
          <w:lang w:val="fr-FR"/>
        </w:rPr>
        <w:t xml:space="preserve"> </w:t>
      </w:r>
      <w:r w:rsidRPr="00A567C8">
        <w:rPr>
          <w:rFonts w:ascii="Arial" w:hAnsi="Arial" w:cs="Arial"/>
          <w:sz w:val="22"/>
          <w:szCs w:val="22"/>
          <w:lang w:val="fr-FR"/>
        </w:rPr>
        <w:t>imposent l'un ou l'autre système de paiement ou s’il exerce son activité dans les liens d'un</w:t>
      </w:r>
      <w:r w:rsidR="00657EDB">
        <w:rPr>
          <w:rFonts w:ascii="Arial" w:hAnsi="Arial" w:cs="Arial"/>
          <w:sz w:val="22"/>
          <w:szCs w:val="22"/>
          <w:lang w:val="fr-FR"/>
        </w:rPr>
        <w:t xml:space="preserve"> </w:t>
      </w:r>
      <w:r w:rsidRPr="00A567C8">
        <w:rPr>
          <w:rFonts w:ascii="Arial" w:hAnsi="Arial" w:cs="Arial"/>
          <w:sz w:val="22"/>
          <w:szCs w:val="22"/>
          <w:lang w:val="fr-FR"/>
        </w:rPr>
        <w:t>contrat qui lui impose un système de paiement et comme indépendant, il peut appliquer des</w:t>
      </w:r>
      <w:r w:rsidR="00657EDB">
        <w:rPr>
          <w:rFonts w:ascii="Arial" w:hAnsi="Arial" w:cs="Arial"/>
          <w:sz w:val="22"/>
          <w:szCs w:val="22"/>
          <w:lang w:val="fr-FR"/>
        </w:rPr>
        <w:t xml:space="preserve"> </w:t>
      </w:r>
      <w:r w:rsidRPr="00A567C8">
        <w:rPr>
          <w:rFonts w:ascii="Arial" w:hAnsi="Arial" w:cs="Arial"/>
          <w:sz w:val="22"/>
          <w:szCs w:val="22"/>
          <w:lang w:val="fr-FR"/>
        </w:rPr>
        <w:t>systèmes de paiement différents pour l'ensemble des prestations de chacun de ses secteurs</w:t>
      </w:r>
      <w:r w:rsidR="00657EDB">
        <w:rPr>
          <w:rFonts w:ascii="Arial" w:hAnsi="Arial" w:cs="Arial"/>
          <w:sz w:val="22"/>
          <w:szCs w:val="22"/>
          <w:lang w:val="fr-FR"/>
        </w:rPr>
        <w:t xml:space="preserve"> </w:t>
      </w:r>
      <w:r w:rsidRPr="00A567C8">
        <w:rPr>
          <w:rFonts w:ascii="Arial" w:hAnsi="Arial" w:cs="Arial"/>
          <w:sz w:val="22"/>
          <w:szCs w:val="22"/>
          <w:lang w:val="fr-FR"/>
        </w:rPr>
        <w:t>d'activité. Cette situation est précisée dans les mêmes conditions que celles fixées au § 2.</w:t>
      </w:r>
    </w:p>
    <w:p w14:paraId="436BD97E"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 4. </w:t>
      </w:r>
      <w:r w:rsidRPr="00A567C8">
        <w:rPr>
          <w:rFonts w:ascii="Arial" w:hAnsi="Arial" w:cs="Arial"/>
          <w:sz w:val="22"/>
          <w:szCs w:val="22"/>
          <w:lang w:val="fr-FR"/>
        </w:rPr>
        <w:t>L’option pour le système du tiers payant prévue aux §§ 2 et 3 n’est pas applicable aux</w:t>
      </w:r>
      <w:r w:rsidR="00657EDB">
        <w:rPr>
          <w:rFonts w:ascii="Arial" w:hAnsi="Arial" w:cs="Arial"/>
          <w:sz w:val="22"/>
          <w:szCs w:val="22"/>
          <w:lang w:val="fr-FR"/>
        </w:rPr>
        <w:t xml:space="preserve"> </w:t>
      </w:r>
      <w:r w:rsidRPr="00A567C8">
        <w:rPr>
          <w:rFonts w:ascii="Arial" w:hAnsi="Arial" w:cs="Arial"/>
          <w:sz w:val="22"/>
          <w:szCs w:val="22"/>
          <w:lang w:val="fr-FR"/>
        </w:rPr>
        <w:t>prestations effectuées selon les modalités de l'article 4.</w:t>
      </w:r>
    </w:p>
    <w:p w14:paraId="1B839629"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 5. </w:t>
      </w:r>
      <w:r w:rsidRPr="00A567C8">
        <w:rPr>
          <w:rFonts w:ascii="Arial" w:hAnsi="Arial" w:cs="Arial"/>
          <w:sz w:val="22"/>
          <w:szCs w:val="22"/>
          <w:lang w:val="fr-FR"/>
        </w:rPr>
        <w:t>En outre, le dispensateur de soins visé à l'article 1</w:t>
      </w:r>
      <w:r w:rsidRPr="0018697A">
        <w:rPr>
          <w:rFonts w:ascii="Arial" w:hAnsi="Arial" w:cs="Arial"/>
          <w:sz w:val="20"/>
          <w:szCs w:val="20"/>
          <w:vertAlign w:val="superscript"/>
          <w:lang w:val="fr-FR"/>
        </w:rPr>
        <w:t>er</w:t>
      </w:r>
      <w:r w:rsidRPr="00A567C8">
        <w:rPr>
          <w:rFonts w:ascii="Arial" w:hAnsi="Arial" w:cs="Arial"/>
          <w:sz w:val="22"/>
          <w:szCs w:val="22"/>
          <w:lang w:val="fr-FR"/>
        </w:rPr>
        <w:t>, qu'il ait ou non opté pour le système du</w:t>
      </w:r>
      <w:r w:rsidR="00657EDB">
        <w:rPr>
          <w:rFonts w:ascii="Arial" w:hAnsi="Arial" w:cs="Arial"/>
          <w:sz w:val="22"/>
          <w:szCs w:val="22"/>
          <w:lang w:val="fr-FR"/>
        </w:rPr>
        <w:t xml:space="preserve"> </w:t>
      </w:r>
      <w:r w:rsidRPr="00A567C8">
        <w:rPr>
          <w:rFonts w:ascii="Arial" w:hAnsi="Arial" w:cs="Arial"/>
          <w:sz w:val="22"/>
          <w:szCs w:val="22"/>
          <w:lang w:val="fr-FR"/>
        </w:rPr>
        <w:t>tiers payant, comme prévu aux §§ 2 et 3 du présent article, peut recourir à ce système de</w:t>
      </w:r>
      <w:r w:rsidR="00657EDB">
        <w:rPr>
          <w:rFonts w:ascii="Arial" w:hAnsi="Arial" w:cs="Arial"/>
          <w:sz w:val="22"/>
          <w:szCs w:val="22"/>
          <w:lang w:val="fr-FR"/>
        </w:rPr>
        <w:t xml:space="preserve"> </w:t>
      </w:r>
      <w:r w:rsidRPr="00A567C8">
        <w:rPr>
          <w:rFonts w:ascii="Arial" w:hAnsi="Arial" w:cs="Arial"/>
          <w:sz w:val="22"/>
          <w:szCs w:val="22"/>
          <w:lang w:val="fr-FR"/>
        </w:rPr>
        <w:t>paiement, pour la partie des honoraires qui est à charge de l'organisme assureur, en faveur des</w:t>
      </w:r>
      <w:r w:rsidR="00657EDB">
        <w:rPr>
          <w:rFonts w:ascii="Arial" w:hAnsi="Arial" w:cs="Arial"/>
          <w:sz w:val="22"/>
          <w:szCs w:val="22"/>
          <w:lang w:val="fr-FR"/>
        </w:rPr>
        <w:t xml:space="preserve"> </w:t>
      </w:r>
      <w:r w:rsidRPr="00A567C8">
        <w:rPr>
          <w:rFonts w:ascii="Arial" w:hAnsi="Arial" w:cs="Arial"/>
          <w:sz w:val="22"/>
          <w:szCs w:val="22"/>
          <w:lang w:val="fr-FR"/>
        </w:rPr>
        <w:t>cas énumérés à l'article 6, 2</w:t>
      </w:r>
      <w:r w:rsidRPr="00A567C8">
        <w:rPr>
          <w:rFonts w:ascii="Arial" w:hAnsi="Arial" w:cs="Arial"/>
          <w:sz w:val="14"/>
          <w:szCs w:val="14"/>
          <w:lang w:val="fr-FR"/>
        </w:rPr>
        <w:t xml:space="preserve">e </w:t>
      </w:r>
      <w:r w:rsidRPr="00A567C8">
        <w:rPr>
          <w:rFonts w:ascii="Arial" w:hAnsi="Arial" w:cs="Arial"/>
          <w:sz w:val="22"/>
          <w:szCs w:val="22"/>
          <w:lang w:val="fr-FR"/>
        </w:rPr>
        <w:t>alinéa, 4°, 5° et 6° de l'arrêté royal du 10 octobre 1986 portant</w:t>
      </w:r>
      <w:r w:rsidR="00657EDB">
        <w:rPr>
          <w:rFonts w:ascii="Arial" w:hAnsi="Arial" w:cs="Arial"/>
          <w:sz w:val="22"/>
          <w:szCs w:val="22"/>
          <w:lang w:val="fr-FR"/>
        </w:rPr>
        <w:t xml:space="preserve"> </w:t>
      </w:r>
      <w:r w:rsidRPr="00A567C8">
        <w:rPr>
          <w:rFonts w:ascii="Arial" w:hAnsi="Arial" w:cs="Arial"/>
          <w:sz w:val="22"/>
          <w:szCs w:val="22"/>
          <w:lang w:val="fr-FR"/>
        </w:rPr>
        <w:t>exécution de l'article 53, alinéa 8, de la loi relative à l'assurance obligatoire soins de santé et</w:t>
      </w:r>
      <w:r w:rsidR="00657EDB">
        <w:rPr>
          <w:rFonts w:ascii="Arial" w:hAnsi="Arial" w:cs="Arial"/>
          <w:sz w:val="22"/>
          <w:szCs w:val="22"/>
          <w:lang w:val="fr-FR"/>
        </w:rPr>
        <w:t xml:space="preserve"> </w:t>
      </w:r>
      <w:r w:rsidRPr="00A567C8">
        <w:rPr>
          <w:rFonts w:ascii="Arial" w:hAnsi="Arial" w:cs="Arial"/>
          <w:sz w:val="22"/>
          <w:szCs w:val="22"/>
          <w:lang w:val="fr-FR"/>
        </w:rPr>
        <w:t>indemnités, coordonnée le 14 juillet 1994. Il pourra également recourir à ce système de</w:t>
      </w:r>
      <w:r w:rsidR="00657EDB">
        <w:rPr>
          <w:rFonts w:ascii="Arial" w:hAnsi="Arial" w:cs="Arial"/>
          <w:sz w:val="22"/>
          <w:szCs w:val="22"/>
          <w:lang w:val="fr-FR"/>
        </w:rPr>
        <w:t xml:space="preserve"> </w:t>
      </w:r>
      <w:r w:rsidRPr="00A567C8">
        <w:rPr>
          <w:rFonts w:ascii="Arial" w:hAnsi="Arial" w:cs="Arial"/>
          <w:sz w:val="22"/>
          <w:szCs w:val="22"/>
          <w:lang w:val="fr-FR"/>
        </w:rPr>
        <w:t xml:space="preserve">paiement pour </w:t>
      </w:r>
      <w:r w:rsidRPr="00B559CD">
        <w:rPr>
          <w:rFonts w:ascii="Arial" w:hAnsi="Arial" w:cs="Arial"/>
          <w:sz w:val="22"/>
          <w:szCs w:val="22"/>
          <w:lang w:val="fr-FR"/>
        </w:rPr>
        <w:t>l</w:t>
      </w:r>
      <w:r w:rsidR="00487327" w:rsidRPr="00B559CD">
        <w:rPr>
          <w:rFonts w:ascii="Arial" w:hAnsi="Arial" w:cs="Arial"/>
          <w:sz w:val="22"/>
          <w:szCs w:val="22"/>
          <w:lang w:val="fr-FR"/>
        </w:rPr>
        <w:t>es</w:t>
      </w:r>
      <w:r w:rsidRPr="00B559CD">
        <w:rPr>
          <w:rFonts w:ascii="Arial" w:hAnsi="Arial" w:cs="Arial"/>
          <w:sz w:val="22"/>
          <w:szCs w:val="22"/>
          <w:lang w:val="fr-FR"/>
        </w:rPr>
        <w:t xml:space="preserve"> prestation</w:t>
      </w:r>
      <w:r w:rsidR="00487327" w:rsidRPr="00B559CD">
        <w:rPr>
          <w:rFonts w:ascii="Arial" w:hAnsi="Arial" w:cs="Arial"/>
          <w:sz w:val="22"/>
          <w:szCs w:val="22"/>
          <w:lang w:val="fr-FR"/>
        </w:rPr>
        <w:t>s</w:t>
      </w:r>
      <w:r w:rsidRPr="00B559CD">
        <w:rPr>
          <w:rFonts w:ascii="Arial" w:hAnsi="Arial" w:cs="Arial"/>
          <w:sz w:val="22"/>
          <w:szCs w:val="22"/>
          <w:lang w:val="fr-FR"/>
        </w:rPr>
        <w:t xml:space="preserve"> dispensée</w:t>
      </w:r>
      <w:r w:rsidR="00487327" w:rsidRPr="00B559CD">
        <w:rPr>
          <w:rFonts w:ascii="Arial" w:hAnsi="Arial" w:cs="Arial"/>
          <w:sz w:val="22"/>
          <w:szCs w:val="22"/>
          <w:lang w:val="fr-FR"/>
        </w:rPr>
        <w:t>s</w:t>
      </w:r>
      <w:r w:rsidRPr="00B559CD">
        <w:rPr>
          <w:rFonts w:ascii="Arial" w:hAnsi="Arial" w:cs="Arial"/>
          <w:sz w:val="22"/>
          <w:szCs w:val="22"/>
          <w:lang w:val="fr-FR"/>
        </w:rPr>
        <w:t xml:space="preserve"> aux « patients palliatifs ».</w:t>
      </w:r>
    </w:p>
    <w:p w14:paraId="22245F24"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Art. 6. § 1</w:t>
      </w:r>
      <w:r w:rsidRPr="00A567C8">
        <w:rPr>
          <w:rFonts w:ascii="Arial" w:hAnsi="Arial" w:cs="Arial"/>
          <w:b/>
          <w:bCs/>
          <w:sz w:val="14"/>
          <w:szCs w:val="14"/>
          <w:lang w:val="fr-FR"/>
        </w:rPr>
        <w:t>er</w:t>
      </w:r>
      <w:r w:rsidRPr="00A567C8">
        <w:rPr>
          <w:rFonts w:ascii="Arial" w:hAnsi="Arial" w:cs="Arial"/>
          <w:b/>
          <w:bCs/>
          <w:sz w:val="22"/>
          <w:szCs w:val="22"/>
          <w:lang w:val="fr-FR"/>
        </w:rPr>
        <w:t xml:space="preserve">. </w:t>
      </w:r>
      <w:r w:rsidRPr="00A567C8">
        <w:rPr>
          <w:rFonts w:ascii="Arial" w:hAnsi="Arial" w:cs="Arial"/>
          <w:sz w:val="22"/>
          <w:szCs w:val="22"/>
          <w:lang w:val="fr-FR"/>
        </w:rPr>
        <w:t>Le kinésithérapeute s'engage à attirer l'attention du patient sur les conséquences</w:t>
      </w:r>
      <w:r w:rsidR="007A4E08">
        <w:rPr>
          <w:rFonts w:ascii="Arial" w:hAnsi="Arial" w:cs="Arial"/>
          <w:sz w:val="22"/>
          <w:szCs w:val="22"/>
          <w:lang w:val="fr-FR"/>
        </w:rPr>
        <w:t xml:space="preserve"> </w:t>
      </w:r>
      <w:r w:rsidRPr="00A567C8">
        <w:rPr>
          <w:rFonts w:ascii="Arial" w:hAnsi="Arial" w:cs="Arial"/>
          <w:sz w:val="22"/>
          <w:szCs w:val="22"/>
          <w:lang w:val="fr-FR"/>
        </w:rPr>
        <w:t>des limitations prévues à l'article 7, §§ 10, 12, 13 et 14 de la nomenclature des prestations de</w:t>
      </w:r>
      <w:r w:rsidR="00657EDB">
        <w:rPr>
          <w:rFonts w:ascii="Arial" w:hAnsi="Arial" w:cs="Arial"/>
          <w:sz w:val="22"/>
          <w:szCs w:val="22"/>
          <w:lang w:val="fr-FR"/>
        </w:rPr>
        <w:t xml:space="preserve"> </w:t>
      </w:r>
      <w:r w:rsidRPr="00A567C8">
        <w:rPr>
          <w:rFonts w:ascii="Arial" w:hAnsi="Arial" w:cs="Arial"/>
          <w:sz w:val="22"/>
          <w:szCs w:val="22"/>
          <w:lang w:val="fr-FR"/>
        </w:rPr>
        <w:t>santé ; en cas de litige, la charge de la preuve que l'information a été donnée incombe au</w:t>
      </w:r>
      <w:r w:rsidR="00657EDB">
        <w:rPr>
          <w:rFonts w:ascii="Arial" w:hAnsi="Arial" w:cs="Arial"/>
          <w:sz w:val="22"/>
          <w:szCs w:val="22"/>
          <w:lang w:val="fr-FR"/>
        </w:rPr>
        <w:t xml:space="preserve"> </w:t>
      </w:r>
      <w:r w:rsidRPr="00A567C8">
        <w:rPr>
          <w:rFonts w:ascii="Arial" w:hAnsi="Arial" w:cs="Arial"/>
          <w:sz w:val="22"/>
          <w:szCs w:val="22"/>
          <w:lang w:val="fr-FR"/>
        </w:rPr>
        <w:t>dispensateur.</w:t>
      </w:r>
    </w:p>
    <w:p w14:paraId="68629D0D" w14:textId="77777777" w:rsidR="002142EC" w:rsidRDefault="002142EC">
      <w:pPr>
        <w:rPr>
          <w:rFonts w:ascii="Arial" w:hAnsi="Arial" w:cs="Arial"/>
          <w:b/>
          <w:bCs/>
          <w:sz w:val="22"/>
          <w:szCs w:val="22"/>
          <w:lang w:val="fr-FR"/>
        </w:rPr>
      </w:pPr>
    </w:p>
    <w:p w14:paraId="2A2FE5AC" w14:textId="77777777" w:rsidR="00A567C8" w:rsidRDefault="00A567C8" w:rsidP="007A51E6">
      <w:pPr>
        <w:autoSpaceDE w:val="0"/>
        <w:autoSpaceDN w:val="0"/>
        <w:adjustRightInd w:val="0"/>
        <w:jc w:val="both"/>
        <w:rPr>
          <w:rFonts w:ascii="Arial" w:hAnsi="Arial" w:cs="Arial"/>
          <w:sz w:val="22"/>
          <w:szCs w:val="22"/>
          <w:lang w:val="fr-FR"/>
        </w:rPr>
      </w:pPr>
      <w:r w:rsidRPr="00A567C8">
        <w:rPr>
          <w:rFonts w:ascii="Arial" w:hAnsi="Arial" w:cs="Arial"/>
          <w:b/>
          <w:bCs/>
          <w:sz w:val="22"/>
          <w:szCs w:val="22"/>
          <w:lang w:val="fr-FR"/>
        </w:rPr>
        <w:t xml:space="preserve">§ 2. </w:t>
      </w:r>
      <w:r w:rsidRPr="00A567C8">
        <w:rPr>
          <w:rFonts w:ascii="Arial" w:hAnsi="Arial" w:cs="Arial"/>
          <w:sz w:val="22"/>
          <w:szCs w:val="22"/>
          <w:lang w:val="fr-FR"/>
        </w:rPr>
        <w:t>Lorsque le dispensateur a opté pour le système du tiers payant conformément à l'article 5,</w:t>
      </w:r>
      <w:r w:rsidR="00657EDB">
        <w:rPr>
          <w:rFonts w:ascii="Arial" w:hAnsi="Arial" w:cs="Arial"/>
          <w:sz w:val="22"/>
          <w:szCs w:val="22"/>
          <w:lang w:val="fr-FR"/>
        </w:rPr>
        <w:t xml:space="preserve"> </w:t>
      </w:r>
      <w:r w:rsidRPr="00A567C8">
        <w:rPr>
          <w:rFonts w:ascii="Arial" w:hAnsi="Arial" w:cs="Arial"/>
          <w:sz w:val="22"/>
          <w:szCs w:val="22"/>
          <w:lang w:val="fr-FR"/>
        </w:rPr>
        <w:t>§ 2, il envoie les attestations de soins donnés chaque mois à chaque mutualité ou office régional</w:t>
      </w:r>
      <w:r w:rsidR="00657EDB">
        <w:rPr>
          <w:rFonts w:ascii="Arial" w:hAnsi="Arial" w:cs="Arial"/>
          <w:sz w:val="22"/>
          <w:szCs w:val="22"/>
          <w:lang w:val="fr-FR"/>
        </w:rPr>
        <w:t xml:space="preserve"> </w:t>
      </w:r>
      <w:r w:rsidRPr="00A567C8">
        <w:rPr>
          <w:rFonts w:ascii="Arial" w:hAnsi="Arial" w:cs="Arial"/>
          <w:sz w:val="22"/>
          <w:szCs w:val="22"/>
          <w:lang w:val="fr-FR"/>
        </w:rPr>
        <w:t>de l'organisme assureur. L'envoi des attestations se fait au plus tard le 20 du mois suivant celui</w:t>
      </w:r>
      <w:r w:rsidR="00657EDB">
        <w:rPr>
          <w:rFonts w:ascii="Arial" w:hAnsi="Arial" w:cs="Arial"/>
          <w:sz w:val="22"/>
          <w:szCs w:val="22"/>
          <w:lang w:val="fr-FR"/>
        </w:rPr>
        <w:t xml:space="preserve"> </w:t>
      </w:r>
      <w:r w:rsidRPr="00A567C8">
        <w:rPr>
          <w:rFonts w:ascii="Arial" w:hAnsi="Arial" w:cs="Arial"/>
          <w:sz w:val="22"/>
          <w:szCs w:val="22"/>
          <w:lang w:val="fr-FR"/>
        </w:rPr>
        <w:t>au cours duquel un traitement de kinésithérapie a été arrêté ou, lorsque le traitement porte sur</w:t>
      </w:r>
      <w:r w:rsidR="00657EDB">
        <w:rPr>
          <w:rFonts w:ascii="Arial" w:hAnsi="Arial" w:cs="Arial"/>
          <w:sz w:val="22"/>
          <w:szCs w:val="22"/>
          <w:lang w:val="fr-FR"/>
        </w:rPr>
        <w:t xml:space="preserve"> </w:t>
      </w:r>
      <w:r w:rsidRPr="00A567C8">
        <w:rPr>
          <w:rFonts w:ascii="Arial" w:hAnsi="Arial" w:cs="Arial"/>
          <w:sz w:val="22"/>
          <w:szCs w:val="22"/>
          <w:lang w:val="fr-FR"/>
        </w:rPr>
        <w:t>une période de plus d'un mois, suivant celui au cours duquel le traitement a atteint 20 séances.</w:t>
      </w:r>
    </w:p>
    <w:p w14:paraId="0A8ACB2F" w14:textId="77777777" w:rsidR="007A51E6" w:rsidRDefault="007A51E6" w:rsidP="007A51E6">
      <w:pPr>
        <w:autoSpaceDE w:val="0"/>
        <w:autoSpaceDN w:val="0"/>
        <w:adjustRightInd w:val="0"/>
        <w:jc w:val="both"/>
        <w:rPr>
          <w:rFonts w:ascii="Arial" w:hAnsi="Arial" w:cs="Arial"/>
          <w:sz w:val="22"/>
          <w:szCs w:val="22"/>
          <w:lang w:val="fr-FR"/>
        </w:rPr>
      </w:pPr>
    </w:p>
    <w:p w14:paraId="09A1796F" w14:textId="77777777" w:rsidR="001C6F6F" w:rsidRPr="003567F6" w:rsidRDefault="007A51E6" w:rsidP="003567F6">
      <w:pPr>
        <w:autoSpaceDE w:val="0"/>
        <w:autoSpaceDN w:val="0"/>
        <w:adjustRightInd w:val="0"/>
        <w:jc w:val="both"/>
        <w:rPr>
          <w:rFonts w:ascii="Arial" w:hAnsi="Arial" w:cs="Arial"/>
          <w:sz w:val="22"/>
          <w:szCs w:val="22"/>
          <w:lang w:val="fr-FR"/>
        </w:rPr>
      </w:pPr>
      <w:r>
        <w:rPr>
          <w:rFonts w:ascii="Arial" w:hAnsi="Arial" w:cs="Arial"/>
          <w:sz w:val="22"/>
          <w:szCs w:val="22"/>
          <w:lang w:val="fr-FR"/>
        </w:rPr>
        <w:t>Simultanément sera remise au patient une facture, ou un document informatif sur lequel sera repris le montant de l’intervention de l’assurance et, le cas échéant, y seront mentionnés la quote-part personnelle ainsi que les autres montants qui seront portés en compte au patient en application de l’article 4.</w:t>
      </w:r>
    </w:p>
    <w:p w14:paraId="12BC4303"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 3. </w:t>
      </w:r>
      <w:r w:rsidRPr="00A567C8">
        <w:rPr>
          <w:rFonts w:ascii="Arial" w:hAnsi="Arial" w:cs="Arial"/>
          <w:sz w:val="22"/>
          <w:szCs w:val="22"/>
          <w:lang w:val="fr-FR"/>
        </w:rPr>
        <w:t>Les attestations sont accompagnées d'un état récapitulatif établi en deux exemplaires. Sur</w:t>
      </w:r>
      <w:r w:rsidR="00657EDB">
        <w:rPr>
          <w:rFonts w:ascii="Arial" w:hAnsi="Arial" w:cs="Arial"/>
          <w:sz w:val="22"/>
          <w:szCs w:val="22"/>
          <w:lang w:val="fr-FR"/>
        </w:rPr>
        <w:t xml:space="preserve"> </w:t>
      </w:r>
      <w:r w:rsidRPr="00A567C8">
        <w:rPr>
          <w:rFonts w:ascii="Arial" w:hAnsi="Arial" w:cs="Arial"/>
          <w:sz w:val="22"/>
          <w:szCs w:val="22"/>
          <w:lang w:val="fr-FR"/>
        </w:rPr>
        <w:t>cet état sont mentionnés le nom et le numéro d'inscription des bénéficiaires, le montant des</w:t>
      </w:r>
      <w:r w:rsidR="00657EDB">
        <w:rPr>
          <w:rFonts w:ascii="Arial" w:hAnsi="Arial" w:cs="Arial"/>
          <w:sz w:val="22"/>
          <w:szCs w:val="22"/>
          <w:lang w:val="fr-FR"/>
        </w:rPr>
        <w:t xml:space="preserve"> </w:t>
      </w:r>
      <w:r w:rsidRPr="00A567C8">
        <w:rPr>
          <w:rFonts w:ascii="Arial" w:hAnsi="Arial" w:cs="Arial"/>
          <w:sz w:val="22"/>
          <w:szCs w:val="22"/>
          <w:lang w:val="fr-FR"/>
        </w:rPr>
        <w:t>honoraires portés en compte à l'organisme assureur ainsi que le montant global à payer par</w:t>
      </w:r>
      <w:r w:rsidR="00657EDB">
        <w:rPr>
          <w:rFonts w:ascii="Arial" w:hAnsi="Arial" w:cs="Arial"/>
          <w:sz w:val="22"/>
          <w:szCs w:val="22"/>
          <w:lang w:val="fr-FR"/>
        </w:rPr>
        <w:t xml:space="preserve"> </w:t>
      </w:r>
      <w:r w:rsidRPr="00A567C8">
        <w:rPr>
          <w:rFonts w:ascii="Arial" w:hAnsi="Arial" w:cs="Arial"/>
          <w:sz w:val="22"/>
          <w:szCs w:val="22"/>
          <w:lang w:val="fr-FR"/>
        </w:rPr>
        <w:t>l'organisme assureur. Cet état porte également les indications nécessaires à l'exécution du</w:t>
      </w:r>
      <w:r w:rsidR="00657EDB">
        <w:rPr>
          <w:rFonts w:ascii="Arial" w:hAnsi="Arial" w:cs="Arial"/>
          <w:sz w:val="22"/>
          <w:szCs w:val="22"/>
          <w:lang w:val="fr-FR"/>
        </w:rPr>
        <w:t xml:space="preserve"> </w:t>
      </w:r>
      <w:r w:rsidRPr="00A567C8">
        <w:rPr>
          <w:rFonts w:ascii="Arial" w:hAnsi="Arial" w:cs="Arial"/>
          <w:sz w:val="22"/>
          <w:szCs w:val="22"/>
          <w:lang w:val="fr-FR"/>
        </w:rPr>
        <w:t>paiement.</w:t>
      </w:r>
    </w:p>
    <w:p w14:paraId="5B637998"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 4. </w:t>
      </w:r>
      <w:r w:rsidRPr="00A567C8">
        <w:rPr>
          <w:rFonts w:ascii="Arial" w:hAnsi="Arial" w:cs="Arial"/>
          <w:sz w:val="22"/>
          <w:szCs w:val="22"/>
          <w:lang w:val="fr-FR"/>
        </w:rPr>
        <w:t>L'organisme assureur règle le montant du décompte mensuel avant la fin du mois suivant</w:t>
      </w:r>
      <w:r w:rsidR="00657EDB">
        <w:rPr>
          <w:rFonts w:ascii="Arial" w:hAnsi="Arial" w:cs="Arial"/>
          <w:sz w:val="22"/>
          <w:szCs w:val="22"/>
          <w:lang w:val="fr-FR"/>
        </w:rPr>
        <w:t xml:space="preserve"> </w:t>
      </w:r>
      <w:r w:rsidRPr="00A567C8">
        <w:rPr>
          <w:rFonts w:ascii="Arial" w:hAnsi="Arial" w:cs="Arial"/>
          <w:sz w:val="22"/>
          <w:szCs w:val="22"/>
          <w:lang w:val="fr-FR"/>
        </w:rPr>
        <w:t>celui de l'introduction. Le montant du paiement tient compte des adaptations ou rectifications qui</w:t>
      </w:r>
      <w:r w:rsidR="00657EDB">
        <w:rPr>
          <w:rFonts w:ascii="Arial" w:hAnsi="Arial" w:cs="Arial"/>
          <w:sz w:val="22"/>
          <w:szCs w:val="22"/>
          <w:lang w:val="fr-FR"/>
        </w:rPr>
        <w:t xml:space="preserve"> </w:t>
      </w:r>
      <w:r w:rsidRPr="00A567C8">
        <w:rPr>
          <w:rFonts w:ascii="Arial" w:hAnsi="Arial" w:cs="Arial"/>
          <w:sz w:val="22"/>
          <w:szCs w:val="22"/>
          <w:lang w:val="fr-FR"/>
        </w:rPr>
        <w:t>ont été apportées le cas échéant et qui sont notifiées au kinésithérapeute sur le double de l'état</w:t>
      </w:r>
      <w:r w:rsidR="00657EDB">
        <w:rPr>
          <w:rFonts w:ascii="Arial" w:hAnsi="Arial" w:cs="Arial"/>
          <w:sz w:val="22"/>
          <w:szCs w:val="22"/>
          <w:lang w:val="fr-FR"/>
        </w:rPr>
        <w:t xml:space="preserve"> </w:t>
      </w:r>
      <w:r w:rsidRPr="00A567C8">
        <w:rPr>
          <w:rFonts w:ascii="Arial" w:hAnsi="Arial" w:cs="Arial"/>
          <w:sz w:val="22"/>
          <w:szCs w:val="22"/>
          <w:lang w:val="fr-FR"/>
        </w:rPr>
        <w:t>récapitulatif qui lui est envoyé. La Commission de convention veillera à ce que les organismes</w:t>
      </w:r>
      <w:r w:rsidR="00657EDB">
        <w:rPr>
          <w:rFonts w:ascii="Arial" w:hAnsi="Arial" w:cs="Arial"/>
          <w:sz w:val="22"/>
          <w:szCs w:val="22"/>
          <w:lang w:val="fr-FR"/>
        </w:rPr>
        <w:t xml:space="preserve"> </w:t>
      </w:r>
      <w:r w:rsidRPr="00A567C8">
        <w:rPr>
          <w:rFonts w:ascii="Arial" w:hAnsi="Arial" w:cs="Arial"/>
          <w:sz w:val="22"/>
          <w:szCs w:val="22"/>
          <w:lang w:val="fr-FR"/>
        </w:rPr>
        <w:t>assureurs respectent les délais de paiements précités.</w:t>
      </w:r>
    </w:p>
    <w:p w14:paraId="5559004E" w14:textId="77777777" w:rsidR="00C03551" w:rsidRDefault="00C03551" w:rsidP="007D2AB6">
      <w:pPr>
        <w:autoSpaceDE w:val="0"/>
        <w:autoSpaceDN w:val="0"/>
        <w:adjustRightInd w:val="0"/>
        <w:spacing w:before="120"/>
        <w:jc w:val="both"/>
        <w:rPr>
          <w:rFonts w:ascii="Arial" w:hAnsi="Arial" w:cs="Arial"/>
          <w:b/>
          <w:bCs/>
          <w:sz w:val="22"/>
          <w:szCs w:val="22"/>
          <w:lang w:val="fr-FR"/>
        </w:rPr>
      </w:pPr>
    </w:p>
    <w:p w14:paraId="526D8441" w14:textId="77777777" w:rsidR="00C03551" w:rsidRDefault="00C03551" w:rsidP="007D2AB6">
      <w:pPr>
        <w:autoSpaceDE w:val="0"/>
        <w:autoSpaceDN w:val="0"/>
        <w:adjustRightInd w:val="0"/>
        <w:spacing w:before="120"/>
        <w:jc w:val="both"/>
        <w:rPr>
          <w:rFonts w:ascii="Arial" w:hAnsi="Arial" w:cs="Arial"/>
          <w:b/>
          <w:bCs/>
          <w:sz w:val="22"/>
          <w:szCs w:val="22"/>
          <w:lang w:val="fr-FR"/>
        </w:rPr>
      </w:pPr>
    </w:p>
    <w:p w14:paraId="123C9C34"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 5. </w:t>
      </w:r>
      <w:r w:rsidRPr="00A567C8">
        <w:rPr>
          <w:rFonts w:ascii="Arial" w:hAnsi="Arial" w:cs="Arial"/>
          <w:sz w:val="22"/>
          <w:szCs w:val="22"/>
          <w:lang w:val="fr-FR"/>
        </w:rPr>
        <w:t>Dans la mesure où les attestations ont été transmises dans les délais prévus au § 2, le non</w:t>
      </w:r>
      <w:r w:rsidR="00ED5E30">
        <w:rPr>
          <w:rFonts w:ascii="Arial" w:hAnsi="Arial" w:cs="Arial"/>
          <w:sz w:val="22"/>
          <w:szCs w:val="22"/>
          <w:lang w:val="fr-FR"/>
        </w:rPr>
        <w:t>-</w:t>
      </w:r>
      <w:r w:rsidRPr="00A567C8">
        <w:rPr>
          <w:rFonts w:ascii="Arial" w:hAnsi="Arial" w:cs="Arial"/>
          <w:sz w:val="22"/>
          <w:szCs w:val="22"/>
          <w:lang w:val="fr-FR"/>
        </w:rPr>
        <w:t>paiement</w:t>
      </w:r>
      <w:r w:rsidR="00657EDB">
        <w:rPr>
          <w:rFonts w:ascii="Arial" w:hAnsi="Arial" w:cs="Arial"/>
          <w:sz w:val="22"/>
          <w:szCs w:val="22"/>
          <w:lang w:val="fr-FR"/>
        </w:rPr>
        <w:t xml:space="preserve"> </w:t>
      </w:r>
      <w:r w:rsidRPr="00A567C8">
        <w:rPr>
          <w:rFonts w:ascii="Arial" w:hAnsi="Arial" w:cs="Arial"/>
          <w:sz w:val="22"/>
          <w:szCs w:val="22"/>
          <w:lang w:val="fr-FR"/>
        </w:rPr>
        <w:t>dans le délai prévu au § 4 donne droit à des intérêts moratoires dont le taux</w:t>
      </w:r>
      <w:r w:rsidR="00657EDB">
        <w:rPr>
          <w:rFonts w:ascii="Arial" w:hAnsi="Arial" w:cs="Arial"/>
          <w:sz w:val="22"/>
          <w:szCs w:val="22"/>
          <w:lang w:val="fr-FR"/>
        </w:rPr>
        <w:t xml:space="preserve"> </w:t>
      </w:r>
      <w:r w:rsidRPr="00A567C8">
        <w:rPr>
          <w:rFonts w:ascii="Arial" w:hAnsi="Arial" w:cs="Arial"/>
          <w:sz w:val="22"/>
          <w:szCs w:val="22"/>
          <w:lang w:val="fr-FR"/>
        </w:rPr>
        <w:t>correspond au taux d'intérêt de la facilité de dépôt de la Banque Centrale européenne à la date</w:t>
      </w:r>
      <w:r w:rsidR="00657EDB">
        <w:rPr>
          <w:rFonts w:ascii="Arial" w:hAnsi="Arial" w:cs="Arial"/>
          <w:sz w:val="22"/>
          <w:szCs w:val="22"/>
          <w:lang w:val="fr-FR"/>
        </w:rPr>
        <w:t xml:space="preserve"> </w:t>
      </w:r>
      <w:r w:rsidRPr="00A567C8">
        <w:rPr>
          <w:rFonts w:ascii="Arial" w:hAnsi="Arial" w:cs="Arial"/>
          <w:sz w:val="22"/>
          <w:szCs w:val="22"/>
          <w:lang w:val="fr-FR"/>
        </w:rPr>
        <w:t>d'expiration du délai de paiement.</w:t>
      </w:r>
    </w:p>
    <w:p w14:paraId="3A414484"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Les intérêts moratoires sont calculés à partir du 1</w:t>
      </w:r>
      <w:r w:rsidRPr="00A567C8">
        <w:rPr>
          <w:rFonts w:ascii="Arial" w:hAnsi="Arial" w:cs="Arial"/>
          <w:sz w:val="14"/>
          <w:szCs w:val="14"/>
          <w:lang w:val="fr-FR"/>
        </w:rPr>
        <w:t xml:space="preserve">er </w:t>
      </w:r>
      <w:r w:rsidRPr="00A567C8">
        <w:rPr>
          <w:rFonts w:ascii="Arial" w:hAnsi="Arial" w:cs="Arial"/>
          <w:sz w:val="22"/>
          <w:szCs w:val="22"/>
          <w:lang w:val="fr-FR"/>
        </w:rPr>
        <w:t>jour du troisième mois suivant celui de</w:t>
      </w:r>
      <w:r w:rsidR="00657EDB">
        <w:rPr>
          <w:rFonts w:ascii="Arial" w:hAnsi="Arial" w:cs="Arial"/>
          <w:sz w:val="22"/>
          <w:szCs w:val="22"/>
          <w:lang w:val="fr-FR"/>
        </w:rPr>
        <w:t xml:space="preserve"> </w:t>
      </w:r>
      <w:r w:rsidRPr="00A567C8">
        <w:rPr>
          <w:rFonts w:ascii="Arial" w:hAnsi="Arial" w:cs="Arial"/>
          <w:sz w:val="22"/>
          <w:szCs w:val="22"/>
          <w:lang w:val="fr-FR"/>
        </w:rPr>
        <w:t>l'introduction du décompte mensuel visé au § 4.</w:t>
      </w:r>
    </w:p>
    <w:p w14:paraId="74EE5CAF"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Art. 7. </w:t>
      </w:r>
      <w:r w:rsidRPr="00A567C8">
        <w:rPr>
          <w:rFonts w:ascii="Arial" w:hAnsi="Arial" w:cs="Arial"/>
          <w:sz w:val="22"/>
          <w:szCs w:val="22"/>
          <w:lang w:val="fr-FR"/>
        </w:rPr>
        <w:t>Les prestations reprises au Chapitre III, section 3, de la nomenclature des prestations de</w:t>
      </w:r>
      <w:r w:rsidR="00657EDB">
        <w:rPr>
          <w:rFonts w:ascii="Arial" w:hAnsi="Arial" w:cs="Arial"/>
          <w:sz w:val="22"/>
          <w:szCs w:val="22"/>
          <w:lang w:val="fr-FR"/>
        </w:rPr>
        <w:t xml:space="preserve"> </w:t>
      </w:r>
      <w:r w:rsidRPr="00A567C8">
        <w:rPr>
          <w:rFonts w:ascii="Arial" w:hAnsi="Arial" w:cs="Arial"/>
          <w:sz w:val="22"/>
          <w:szCs w:val="22"/>
          <w:lang w:val="fr-FR"/>
        </w:rPr>
        <w:t>santé donnent lieu, de la part de l'assurance, à une intervention fixée par l'article 7 de l'arrêté</w:t>
      </w:r>
      <w:r w:rsidR="00657EDB">
        <w:rPr>
          <w:rFonts w:ascii="Arial" w:hAnsi="Arial" w:cs="Arial"/>
          <w:sz w:val="22"/>
          <w:szCs w:val="22"/>
          <w:lang w:val="fr-FR"/>
        </w:rPr>
        <w:t xml:space="preserve"> </w:t>
      </w:r>
      <w:r w:rsidRPr="00A567C8">
        <w:rPr>
          <w:rFonts w:ascii="Arial" w:hAnsi="Arial" w:cs="Arial"/>
          <w:sz w:val="22"/>
          <w:szCs w:val="22"/>
          <w:lang w:val="fr-FR"/>
        </w:rPr>
        <w:t>royal du 23 mars 1982 portant fixation de l'intervention personnelle du bénéficiaire dans les</w:t>
      </w:r>
      <w:r w:rsidR="00657EDB">
        <w:rPr>
          <w:rFonts w:ascii="Arial" w:hAnsi="Arial" w:cs="Arial"/>
          <w:sz w:val="22"/>
          <w:szCs w:val="22"/>
          <w:lang w:val="fr-FR"/>
        </w:rPr>
        <w:t xml:space="preserve"> </w:t>
      </w:r>
      <w:r w:rsidRPr="00A567C8">
        <w:rPr>
          <w:rFonts w:ascii="Arial" w:hAnsi="Arial" w:cs="Arial"/>
          <w:sz w:val="22"/>
          <w:szCs w:val="22"/>
          <w:lang w:val="fr-FR"/>
        </w:rPr>
        <w:t>honoraires pour certaines prestations.</w:t>
      </w:r>
    </w:p>
    <w:p w14:paraId="350FD65A" w14:textId="2EECE0CC"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Art. </w:t>
      </w:r>
      <w:r w:rsidR="0036651E">
        <w:rPr>
          <w:rFonts w:ascii="Arial" w:hAnsi="Arial" w:cs="Arial"/>
          <w:b/>
          <w:bCs/>
          <w:sz w:val="22"/>
          <w:szCs w:val="22"/>
          <w:lang w:val="fr-FR"/>
        </w:rPr>
        <w:t>8</w:t>
      </w:r>
      <w:r w:rsidRPr="00A567C8">
        <w:rPr>
          <w:rFonts w:ascii="Arial" w:hAnsi="Arial" w:cs="Arial"/>
          <w:b/>
          <w:bCs/>
          <w:sz w:val="22"/>
          <w:szCs w:val="22"/>
          <w:lang w:val="fr-FR"/>
        </w:rPr>
        <w:t xml:space="preserve">. </w:t>
      </w:r>
      <w:r w:rsidRPr="00A567C8">
        <w:rPr>
          <w:rFonts w:ascii="Arial" w:hAnsi="Arial" w:cs="Arial"/>
          <w:sz w:val="22"/>
          <w:szCs w:val="22"/>
          <w:lang w:val="fr-FR"/>
        </w:rPr>
        <w:t>Sans préjudice des dispositions de l'article 37, § 17 de la loi, le kinésithérapeute</w:t>
      </w:r>
      <w:r w:rsidR="00657EDB">
        <w:rPr>
          <w:rFonts w:ascii="Arial" w:hAnsi="Arial" w:cs="Arial"/>
          <w:sz w:val="22"/>
          <w:szCs w:val="22"/>
          <w:lang w:val="fr-FR"/>
        </w:rPr>
        <w:t xml:space="preserve"> </w:t>
      </w:r>
      <w:r w:rsidRPr="00A567C8">
        <w:rPr>
          <w:rFonts w:ascii="Arial" w:hAnsi="Arial" w:cs="Arial"/>
          <w:sz w:val="22"/>
          <w:szCs w:val="22"/>
          <w:lang w:val="fr-FR"/>
        </w:rPr>
        <w:t xml:space="preserve">s'engage à porter en compte la quote-part personnelle au bénéficiaire, dans au moins </w:t>
      </w:r>
      <w:r w:rsidR="00BA2AD9" w:rsidRPr="007A51E6">
        <w:rPr>
          <w:rFonts w:ascii="Arial" w:hAnsi="Arial" w:cs="Arial"/>
          <w:sz w:val="22"/>
          <w:szCs w:val="22"/>
          <w:lang w:val="fr-FR"/>
        </w:rPr>
        <w:t>85</w:t>
      </w:r>
      <w:r w:rsidRPr="007A51E6">
        <w:rPr>
          <w:rFonts w:ascii="Arial" w:hAnsi="Arial" w:cs="Arial"/>
          <w:sz w:val="22"/>
          <w:szCs w:val="22"/>
          <w:lang w:val="fr-FR"/>
        </w:rPr>
        <w:t>%</w:t>
      </w:r>
      <w:r w:rsidR="00657EDB" w:rsidRPr="007A51E6">
        <w:rPr>
          <w:rFonts w:ascii="Arial" w:hAnsi="Arial" w:cs="Arial"/>
          <w:sz w:val="22"/>
          <w:szCs w:val="22"/>
          <w:lang w:val="fr-FR"/>
        </w:rPr>
        <w:t xml:space="preserve"> </w:t>
      </w:r>
      <w:r w:rsidRPr="007A51E6">
        <w:rPr>
          <w:rFonts w:ascii="Arial" w:hAnsi="Arial" w:cs="Arial"/>
          <w:sz w:val="22"/>
          <w:szCs w:val="22"/>
          <w:lang w:val="fr-FR"/>
        </w:rPr>
        <w:t>des prestations attestées par lui. Dans ce cadre, le kinésithérapeute ne peut faire de</w:t>
      </w:r>
      <w:r w:rsidR="00657EDB" w:rsidRPr="007A51E6">
        <w:rPr>
          <w:rFonts w:ascii="Arial" w:hAnsi="Arial" w:cs="Arial"/>
          <w:sz w:val="22"/>
          <w:szCs w:val="22"/>
          <w:lang w:val="fr-FR"/>
        </w:rPr>
        <w:t xml:space="preserve"> </w:t>
      </w:r>
      <w:r w:rsidRPr="007A51E6">
        <w:rPr>
          <w:rFonts w:ascii="Arial" w:hAnsi="Arial" w:cs="Arial"/>
          <w:sz w:val="22"/>
          <w:szCs w:val="22"/>
          <w:lang w:val="fr-FR"/>
        </w:rPr>
        <w:t>distinction entre</w:t>
      </w:r>
      <w:r w:rsidRPr="00A567C8">
        <w:rPr>
          <w:rFonts w:ascii="Arial" w:hAnsi="Arial" w:cs="Arial"/>
          <w:sz w:val="22"/>
          <w:szCs w:val="22"/>
          <w:lang w:val="fr-FR"/>
        </w:rPr>
        <w:t xml:space="preserve"> les bénéficiaires, ni sur la base de l'organisme assureur auxquels ils sont</w:t>
      </w:r>
      <w:r w:rsidR="00657EDB">
        <w:rPr>
          <w:rFonts w:ascii="Arial" w:hAnsi="Arial" w:cs="Arial"/>
          <w:sz w:val="22"/>
          <w:szCs w:val="22"/>
          <w:lang w:val="fr-FR"/>
        </w:rPr>
        <w:t xml:space="preserve"> </w:t>
      </w:r>
      <w:r w:rsidRPr="00A567C8">
        <w:rPr>
          <w:rFonts w:ascii="Arial" w:hAnsi="Arial" w:cs="Arial"/>
          <w:sz w:val="22"/>
          <w:szCs w:val="22"/>
          <w:lang w:val="fr-FR"/>
        </w:rPr>
        <w:t>affiliés, ni sur la base du type de prestation.</w:t>
      </w:r>
    </w:p>
    <w:p w14:paraId="3B9F1309" w14:textId="20F2E775"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Si les organismes assureurs, représenté valablement dans ce contexte par le président du</w:t>
      </w:r>
      <w:r w:rsidR="00657EDB">
        <w:rPr>
          <w:rFonts w:ascii="Arial" w:hAnsi="Arial" w:cs="Arial"/>
          <w:sz w:val="22"/>
          <w:szCs w:val="22"/>
          <w:lang w:val="fr-FR"/>
        </w:rPr>
        <w:t xml:space="preserve"> </w:t>
      </w:r>
      <w:r w:rsidRPr="00A567C8">
        <w:rPr>
          <w:rFonts w:ascii="Arial" w:hAnsi="Arial" w:cs="Arial"/>
          <w:sz w:val="22"/>
          <w:szCs w:val="22"/>
          <w:lang w:val="fr-FR"/>
        </w:rPr>
        <w:t>Collège intermutualiste national, constate à la fin de la procédure de contrôle visée dans</w:t>
      </w:r>
      <w:r w:rsidR="00657EDB">
        <w:rPr>
          <w:rFonts w:ascii="Arial" w:hAnsi="Arial" w:cs="Arial"/>
          <w:sz w:val="22"/>
          <w:szCs w:val="22"/>
          <w:lang w:val="fr-FR"/>
        </w:rPr>
        <w:t xml:space="preserve"> </w:t>
      </w:r>
      <w:r w:rsidRPr="00A567C8">
        <w:rPr>
          <w:rFonts w:ascii="Arial" w:hAnsi="Arial" w:cs="Arial"/>
          <w:sz w:val="22"/>
          <w:szCs w:val="22"/>
          <w:lang w:val="fr-FR"/>
        </w:rPr>
        <w:t xml:space="preserve">l'article </w:t>
      </w:r>
      <w:r w:rsidR="003473FE">
        <w:rPr>
          <w:rFonts w:ascii="Arial" w:hAnsi="Arial" w:cs="Arial"/>
          <w:sz w:val="22"/>
          <w:szCs w:val="22"/>
          <w:lang w:val="fr-FR"/>
        </w:rPr>
        <w:t>9</w:t>
      </w:r>
      <w:r w:rsidRPr="00A567C8">
        <w:rPr>
          <w:rFonts w:ascii="Arial" w:hAnsi="Arial" w:cs="Arial"/>
          <w:sz w:val="22"/>
          <w:szCs w:val="22"/>
          <w:lang w:val="fr-FR"/>
        </w:rPr>
        <w:t>, que le kinésithérapeute ne respecte pas cet engagement, la convention est, dans</w:t>
      </w:r>
      <w:r w:rsidR="00657EDB">
        <w:rPr>
          <w:rFonts w:ascii="Arial" w:hAnsi="Arial" w:cs="Arial"/>
          <w:sz w:val="22"/>
          <w:szCs w:val="22"/>
          <w:lang w:val="fr-FR"/>
        </w:rPr>
        <w:t xml:space="preserve"> </w:t>
      </w:r>
      <w:r w:rsidRPr="00A567C8">
        <w:rPr>
          <w:rFonts w:ascii="Arial" w:hAnsi="Arial" w:cs="Arial"/>
          <w:sz w:val="22"/>
          <w:szCs w:val="22"/>
          <w:lang w:val="fr-FR"/>
        </w:rPr>
        <w:t>son chef, annulée de plein droit à partir du premier jour du deuxième mois suivant la</w:t>
      </w:r>
      <w:r w:rsidR="00657EDB">
        <w:rPr>
          <w:rFonts w:ascii="Arial" w:hAnsi="Arial" w:cs="Arial"/>
          <w:sz w:val="22"/>
          <w:szCs w:val="22"/>
          <w:lang w:val="fr-FR"/>
        </w:rPr>
        <w:t xml:space="preserve"> </w:t>
      </w:r>
      <w:r w:rsidRPr="00A567C8">
        <w:rPr>
          <w:rFonts w:ascii="Arial" w:hAnsi="Arial" w:cs="Arial"/>
          <w:sz w:val="22"/>
          <w:szCs w:val="22"/>
          <w:lang w:val="fr-FR"/>
        </w:rPr>
        <w:t>notification de cette constatation. La date de la poste fait foi de la date de notification.</w:t>
      </w:r>
    </w:p>
    <w:p w14:paraId="60AA2007" w14:textId="45041D26"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Art. </w:t>
      </w:r>
      <w:r w:rsidR="0036651E">
        <w:rPr>
          <w:rFonts w:ascii="Arial" w:hAnsi="Arial" w:cs="Arial"/>
          <w:b/>
          <w:bCs/>
          <w:sz w:val="22"/>
          <w:szCs w:val="22"/>
          <w:lang w:val="fr-FR"/>
        </w:rPr>
        <w:t>9</w:t>
      </w:r>
      <w:r w:rsidRPr="00A567C8">
        <w:rPr>
          <w:rFonts w:ascii="Arial" w:hAnsi="Arial" w:cs="Arial"/>
          <w:b/>
          <w:bCs/>
          <w:sz w:val="22"/>
          <w:szCs w:val="22"/>
          <w:lang w:val="fr-FR"/>
        </w:rPr>
        <w:t xml:space="preserve">. </w:t>
      </w:r>
      <w:r w:rsidRPr="00A567C8">
        <w:rPr>
          <w:rFonts w:ascii="Arial" w:hAnsi="Arial" w:cs="Arial"/>
          <w:sz w:val="22"/>
          <w:szCs w:val="22"/>
          <w:lang w:val="fr-FR"/>
        </w:rPr>
        <w:t>Les organismes assureurs rassemblent, d’une manière établie par la Commission</w:t>
      </w:r>
      <w:r w:rsidR="00657EDB">
        <w:rPr>
          <w:rFonts w:ascii="Arial" w:hAnsi="Arial" w:cs="Arial"/>
          <w:sz w:val="22"/>
          <w:szCs w:val="22"/>
          <w:lang w:val="fr-FR"/>
        </w:rPr>
        <w:t xml:space="preserve"> </w:t>
      </w:r>
      <w:r w:rsidRPr="00A567C8">
        <w:rPr>
          <w:rFonts w:ascii="Arial" w:hAnsi="Arial" w:cs="Arial"/>
          <w:sz w:val="22"/>
          <w:szCs w:val="22"/>
          <w:lang w:val="fr-FR"/>
        </w:rPr>
        <w:t>de convention, du matériel chiffré sur un rapport possible entre la non-perception systématique</w:t>
      </w:r>
      <w:r w:rsidR="00657EDB">
        <w:rPr>
          <w:rFonts w:ascii="Arial" w:hAnsi="Arial" w:cs="Arial"/>
          <w:sz w:val="22"/>
          <w:szCs w:val="22"/>
          <w:lang w:val="fr-FR"/>
        </w:rPr>
        <w:t xml:space="preserve"> </w:t>
      </w:r>
      <w:r w:rsidRPr="00A567C8">
        <w:rPr>
          <w:rFonts w:ascii="Arial" w:hAnsi="Arial" w:cs="Arial"/>
          <w:sz w:val="22"/>
          <w:szCs w:val="22"/>
          <w:lang w:val="fr-FR"/>
        </w:rPr>
        <w:t>de l’intervention personnelle et une moyenne importante de prestations par bénéficiaire.</w:t>
      </w:r>
    </w:p>
    <w:p w14:paraId="5F486638" w14:textId="6F7DE113"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 xml:space="preserve">Les organismes assureurs transmettent ces données de manière </w:t>
      </w:r>
      <w:proofErr w:type="spellStart"/>
      <w:r w:rsidRPr="00A567C8">
        <w:rPr>
          <w:rFonts w:ascii="Arial" w:hAnsi="Arial" w:cs="Arial"/>
          <w:sz w:val="22"/>
          <w:szCs w:val="22"/>
          <w:lang w:val="fr-FR"/>
        </w:rPr>
        <w:t>anonymisée</w:t>
      </w:r>
      <w:proofErr w:type="spellEnd"/>
      <w:r w:rsidRPr="00A567C8">
        <w:rPr>
          <w:rFonts w:ascii="Arial" w:hAnsi="Arial" w:cs="Arial"/>
          <w:sz w:val="22"/>
          <w:szCs w:val="22"/>
          <w:lang w:val="fr-FR"/>
        </w:rPr>
        <w:t xml:space="preserve"> à la</w:t>
      </w:r>
      <w:r w:rsidR="00657EDB">
        <w:rPr>
          <w:rFonts w:ascii="Arial" w:hAnsi="Arial" w:cs="Arial"/>
          <w:sz w:val="22"/>
          <w:szCs w:val="22"/>
          <w:lang w:val="fr-FR"/>
        </w:rPr>
        <w:t xml:space="preserve"> </w:t>
      </w:r>
      <w:r w:rsidRPr="00A567C8">
        <w:rPr>
          <w:rFonts w:ascii="Arial" w:hAnsi="Arial" w:cs="Arial"/>
          <w:sz w:val="22"/>
          <w:szCs w:val="22"/>
          <w:lang w:val="fr-FR"/>
        </w:rPr>
        <w:t>Commission de convention. La Commission de convention détermine ensuite à partir de quel</w:t>
      </w:r>
      <w:r w:rsidR="00657EDB">
        <w:rPr>
          <w:rFonts w:ascii="Arial" w:hAnsi="Arial" w:cs="Arial"/>
          <w:sz w:val="22"/>
          <w:szCs w:val="22"/>
          <w:lang w:val="fr-FR"/>
        </w:rPr>
        <w:t xml:space="preserve"> </w:t>
      </w:r>
      <w:r w:rsidRPr="00A567C8">
        <w:rPr>
          <w:rFonts w:ascii="Arial" w:hAnsi="Arial" w:cs="Arial"/>
          <w:sz w:val="22"/>
          <w:szCs w:val="22"/>
          <w:lang w:val="fr-FR"/>
        </w:rPr>
        <w:t>point les kinésithérapeutes individuels sont sélectionnés pour être contrôlés par les organismes</w:t>
      </w:r>
      <w:r w:rsidR="00657EDB">
        <w:rPr>
          <w:rFonts w:ascii="Arial" w:hAnsi="Arial" w:cs="Arial"/>
          <w:sz w:val="22"/>
          <w:szCs w:val="22"/>
          <w:lang w:val="fr-FR"/>
        </w:rPr>
        <w:t xml:space="preserve"> </w:t>
      </w:r>
      <w:r w:rsidRPr="00A567C8">
        <w:rPr>
          <w:rFonts w:ascii="Arial" w:hAnsi="Arial" w:cs="Arial"/>
          <w:sz w:val="22"/>
          <w:szCs w:val="22"/>
          <w:lang w:val="fr-FR"/>
        </w:rPr>
        <w:t>assureurs dans le cadre d’une procédure contradictoire quant au respect de leurs engagements,</w:t>
      </w:r>
      <w:r w:rsidR="00657EDB">
        <w:rPr>
          <w:rFonts w:ascii="Arial" w:hAnsi="Arial" w:cs="Arial"/>
          <w:sz w:val="22"/>
          <w:szCs w:val="22"/>
          <w:lang w:val="fr-FR"/>
        </w:rPr>
        <w:t xml:space="preserve"> </w:t>
      </w:r>
      <w:r w:rsidRPr="00A567C8">
        <w:rPr>
          <w:rFonts w:ascii="Arial" w:hAnsi="Arial" w:cs="Arial"/>
          <w:sz w:val="22"/>
          <w:szCs w:val="22"/>
          <w:lang w:val="fr-FR"/>
        </w:rPr>
        <w:t xml:space="preserve">notamment ceux repris à l’article </w:t>
      </w:r>
      <w:r w:rsidR="003473FE">
        <w:rPr>
          <w:rFonts w:ascii="Arial" w:hAnsi="Arial" w:cs="Arial"/>
          <w:sz w:val="22"/>
          <w:szCs w:val="22"/>
          <w:lang w:val="fr-FR"/>
        </w:rPr>
        <w:t>8</w:t>
      </w:r>
      <w:r w:rsidRPr="00A567C8">
        <w:rPr>
          <w:rFonts w:ascii="Arial" w:hAnsi="Arial" w:cs="Arial"/>
          <w:sz w:val="22"/>
          <w:szCs w:val="22"/>
          <w:lang w:val="fr-FR"/>
        </w:rPr>
        <w:t>.</w:t>
      </w:r>
    </w:p>
    <w:p w14:paraId="77865E2A"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En adhérant à la présente convention, le kinésithérapeute déclare reconnaître l'exactitude de</w:t>
      </w:r>
      <w:r w:rsidR="00657EDB">
        <w:rPr>
          <w:rFonts w:ascii="Arial" w:hAnsi="Arial" w:cs="Arial"/>
          <w:sz w:val="22"/>
          <w:szCs w:val="22"/>
          <w:lang w:val="fr-FR"/>
        </w:rPr>
        <w:t xml:space="preserve"> </w:t>
      </w:r>
      <w:r w:rsidRPr="00A567C8">
        <w:rPr>
          <w:rFonts w:ascii="Arial" w:hAnsi="Arial" w:cs="Arial"/>
          <w:sz w:val="22"/>
          <w:szCs w:val="22"/>
          <w:lang w:val="fr-FR"/>
        </w:rPr>
        <w:t>ce matériel chiffré jusqu'à preuve du contraire, à fournir par lui.</w:t>
      </w:r>
    </w:p>
    <w:p w14:paraId="78D759B4" w14:textId="77777777" w:rsidR="002701B6"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Les organismes assureurs feront annuellement rapport à la Commission de convention du</w:t>
      </w:r>
      <w:r w:rsidR="00657EDB">
        <w:rPr>
          <w:rFonts w:ascii="Arial" w:hAnsi="Arial" w:cs="Arial"/>
          <w:sz w:val="22"/>
          <w:szCs w:val="22"/>
          <w:lang w:val="fr-FR"/>
        </w:rPr>
        <w:t xml:space="preserve"> </w:t>
      </w:r>
      <w:r w:rsidRPr="00A567C8">
        <w:rPr>
          <w:rFonts w:ascii="Arial" w:hAnsi="Arial" w:cs="Arial"/>
          <w:sz w:val="22"/>
          <w:szCs w:val="22"/>
          <w:lang w:val="fr-FR"/>
        </w:rPr>
        <w:t>résultat de ce contrôle. À l'occasion de ces rapports, les organismes assureurs fournissent</w:t>
      </w:r>
      <w:r w:rsidR="00657EDB">
        <w:rPr>
          <w:rFonts w:ascii="Arial" w:hAnsi="Arial" w:cs="Arial"/>
          <w:sz w:val="22"/>
          <w:szCs w:val="22"/>
          <w:lang w:val="fr-FR"/>
        </w:rPr>
        <w:t xml:space="preserve"> </w:t>
      </w:r>
      <w:r w:rsidRPr="00A567C8">
        <w:rPr>
          <w:rFonts w:ascii="Arial" w:hAnsi="Arial" w:cs="Arial"/>
          <w:sz w:val="22"/>
          <w:szCs w:val="22"/>
          <w:lang w:val="fr-FR"/>
        </w:rPr>
        <w:t>toutes les informations mises à disposition au cours de l'année écoulée et qui peuvent être</w:t>
      </w:r>
      <w:r w:rsidR="00657EDB">
        <w:rPr>
          <w:rFonts w:ascii="Arial" w:hAnsi="Arial" w:cs="Arial"/>
          <w:sz w:val="22"/>
          <w:szCs w:val="22"/>
          <w:lang w:val="fr-FR"/>
        </w:rPr>
        <w:t xml:space="preserve"> </w:t>
      </w:r>
      <w:r w:rsidRPr="00A567C8">
        <w:rPr>
          <w:rFonts w:ascii="Arial" w:hAnsi="Arial" w:cs="Arial"/>
          <w:sz w:val="22"/>
          <w:szCs w:val="22"/>
          <w:lang w:val="fr-FR"/>
        </w:rPr>
        <w:t xml:space="preserve">utiles pour mieux maîtriser la problématique de la non-attestation de la </w:t>
      </w:r>
      <w:r w:rsidRPr="007A51E6">
        <w:rPr>
          <w:rFonts w:ascii="Arial" w:hAnsi="Arial" w:cs="Arial"/>
          <w:sz w:val="22"/>
          <w:szCs w:val="22"/>
          <w:lang w:val="fr-FR"/>
        </w:rPr>
        <w:t>quote-part personnelle.</w:t>
      </w:r>
      <w:r w:rsidR="008B5F04" w:rsidRPr="007A51E6">
        <w:rPr>
          <w:rFonts w:ascii="Arial" w:hAnsi="Arial" w:cs="Arial"/>
          <w:sz w:val="22"/>
          <w:szCs w:val="22"/>
          <w:lang w:val="fr-FR"/>
        </w:rPr>
        <w:t xml:space="preserve"> </w:t>
      </w:r>
    </w:p>
    <w:p w14:paraId="2D9F6100" w14:textId="177BBB25"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Art 1</w:t>
      </w:r>
      <w:r w:rsidR="003473FE">
        <w:rPr>
          <w:rFonts w:ascii="Arial" w:hAnsi="Arial" w:cs="Arial"/>
          <w:b/>
          <w:bCs/>
          <w:sz w:val="22"/>
          <w:szCs w:val="22"/>
          <w:lang w:val="fr-FR"/>
        </w:rPr>
        <w:t>0</w:t>
      </w:r>
      <w:r w:rsidRPr="00A567C8">
        <w:rPr>
          <w:rFonts w:ascii="Arial" w:hAnsi="Arial" w:cs="Arial"/>
          <w:b/>
          <w:bCs/>
          <w:sz w:val="22"/>
          <w:szCs w:val="22"/>
          <w:lang w:val="fr-FR"/>
        </w:rPr>
        <w:t>. § 1</w:t>
      </w:r>
      <w:r w:rsidRPr="00A567C8">
        <w:rPr>
          <w:rFonts w:ascii="Arial" w:hAnsi="Arial" w:cs="Arial"/>
          <w:b/>
          <w:bCs/>
          <w:sz w:val="14"/>
          <w:szCs w:val="14"/>
          <w:lang w:val="fr-FR"/>
        </w:rPr>
        <w:t>er</w:t>
      </w:r>
      <w:r w:rsidRPr="00A567C8">
        <w:rPr>
          <w:rFonts w:ascii="Arial" w:hAnsi="Arial" w:cs="Arial"/>
          <w:b/>
          <w:bCs/>
          <w:sz w:val="22"/>
          <w:szCs w:val="22"/>
          <w:lang w:val="fr-FR"/>
        </w:rPr>
        <w:t xml:space="preserve">. </w:t>
      </w:r>
      <w:r w:rsidRPr="00A567C8">
        <w:rPr>
          <w:rFonts w:ascii="Arial" w:hAnsi="Arial" w:cs="Arial"/>
          <w:sz w:val="22"/>
          <w:szCs w:val="22"/>
          <w:lang w:val="fr-FR"/>
        </w:rPr>
        <w:t>En cas de dépassement des honoraires fixés par la présente convention, le</w:t>
      </w:r>
      <w:r w:rsidR="00657EDB">
        <w:rPr>
          <w:rFonts w:ascii="Arial" w:hAnsi="Arial" w:cs="Arial"/>
          <w:sz w:val="22"/>
          <w:szCs w:val="22"/>
          <w:lang w:val="fr-FR"/>
        </w:rPr>
        <w:t xml:space="preserve"> </w:t>
      </w:r>
      <w:r w:rsidRPr="00A567C8">
        <w:rPr>
          <w:rFonts w:ascii="Arial" w:hAnsi="Arial" w:cs="Arial"/>
          <w:sz w:val="22"/>
          <w:szCs w:val="22"/>
          <w:lang w:val="fr-FR"/>
        </w:rPr>
        <w:t>kinésithérapeute est tenu, sur décision de la Commission de convention, de verser à l'Institut</w:t>
      </w:r>
      <w:r w:rsidR="00657EDB">
        <w:rPr>
          <w:rFonts w:ascii="Arial" w:hAnsi="Arial" w:cs="Arial"/>
          <w:sz w:val="22"/>
          <w:szCs w:val="22"/>
          <w:lang w:val="fr-FR"/>
        </w:rPr>
        <w:t xml:space="preserve"> </w:t>
      </w:r>
      <w:r w:rsidRPr="00A567C8">
        <w:rPr>
          <w:rFonts w:ascii="Arial" w:hAnsi="Arial" w:cs="Arial"/>
          <w:sz w:val="22"/>
          <w:szCs w:val="22"/>
          <w:lang w:val="fr-FR"/>
        </w:rPr>
        <w:t>national d'assurance maladie-invalidité, à titre de clause pénale, une indemnité égale à trois fois</w:t>
      </w:r>
      <w:r w:rsidR="00657EDB">
        <w:rPr>
          <w:rFonts w:ascii="Arial" w:hAnsi="Arial" w:cs="Arial"/>
          <w:sz w:val="22"/>
          <w:szCs w:val="22"/>
          <w:lang w:val="fr-FR"/>
        </w:rPr>
        <w:t xml:space="preserve"> </w:t>
      </w:r>
      <w:r w:rsidRPr="00A567C8">
        <w:rPr>
          <w:rFonts w:ascii="Arial" w:hAnsi="Arial" w:cs="Arial"/>
          <w:sz w:val="22"/>
          <w:szCs w:val="22"/>
          <w:lang w:val="fr-FR"/>
        </w:rPr>
        <w:t>le montant de ce dépassement, avec un minimum de 125 EUR.</w:t>
      </w:r>
    </w:p>
    <w:p w14:paraId="62C3D5F0" w14:textId="77777777" w:rsidR="00C03551" w:rsidRDefault="00C03551">
      <w:pPr>
        <w:rPr>
          <w:rFonts w:ascii="Arial" w:hAnsi="Arial" w:cs="Arial"/>
          <w:b/>
          <w:bCs/>
          <w:sz w:val="22"/>
          <w:szCs w:val="22"/>
          <w:lang w:val="fr-FR"/>
        </w:rPr>
      </w:pPr>
      <w:r>
        <w:rPr>
          <w:rFonts w:ascii="Arial" w:hAnsi="Arial" w:cs="Arial"/>
          <w:b/>
          <w:bCs/>
          <w:sz w:val="22"/>
          <w:szCs w:val="22"/>
          <w:lang w:val="fr-FR"/>
        </w:rPr>
        <w:br w:type="page"/>
      </w:r>
    </w:p>
    <w:p w14:paraId="2C67CDB0" w14:textId="0DF34553" w:rsidR="0036651E" w:rsidRPr="00C03551"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lastRenderedPageBreak/>
        <w:t xml:space="preserve">§ 2. </w:t>
      </w:r>
      <w:r w:rsidRPr="00A567C8">
        <w:rPr>
          <w:rFonts w:ascii="Arial" w:hAnsi="Arial" w:cs="Arial"/>
          <w:sz w:val="22"/>
          <w:szCs w:val="22"/>
          <w:lang w:val="fr-FR"/>
        </w:rPr>
        <w:t>En cas d'infraction autre que celle prévue au § 1</w:t>
      </w:r>
      <w:r w:rsidRPr="00A567C8">
        <w:rPr>
          <w:rFonts w:ascii="Arial" w:hAnsi="Arial" w:cs="Arial"/>
          <w:sz w:val="14"/>
          <w:szCs w:val="14"/>
          <w:lang w:val="fr-FR"/>
        </w:rPr>
        <w:t>er</w:t>
      </w:r>
      <w:r w:rsidRPr="00A567C8">
        <w:rPr>
          <w:rFonts w:ascii="Arial" w:hAnsi="Arial" w:cs="Arial"/>
          <w:sz w:val="22"/>
          <w:szCs w:val="22"/>
          <w:lang w:val="fr-FR"/>
        </w:rPr>
        <w:t>, une indemnité forfaitaire de 125 EUR est</w:t>
      </w:r>
      <w:r w:rsidR="00657EDB">
        <w:rPr>
          <w:rFonts w:ascii="Arial" w:hAnsi="Arial" w:cs="Arial"/>
          <w:sz w:val="22"/>
          <w:szCs w:val="22"/>
          <w:lang w:val="fr-FR"/>
        </w:rPr>
        <w:t xml:space="preserve"> </w:t>
      </w:r>
      <w:r w:rsidRPr="00A567C8">
        <w:rPr>
          <w:rFonts w:ascii="Arial" w:hAnsi="Arial" w:cs="Arial"/>
          <w:sz w:val="22"/>
          <w:szCs w:val="22"/>
          <w:lang w:val="fr-FR"/>
        </w:rPr>
        <w:t>due à titre de clause pénale, sur décision de la Commission de convention, soit à l'Institut</w:t>
      </w:r>
      <w:r w:rsidR="00657EDB">
        <w:rPr>
          <w:rFonts w:ascii="Arial" w:hAnsi="Arial" w:cs="Arial"/>
          <w:sz w:val="22"/>
          <w:szCs w:val="22"/>
          <w:lang w:val="fr-FR"/>
        </w:rPr>
        <w:t xml:space="preserve"> </w:t>
      </w:r>
      <w:r w:rsidRPr="00A567C8">
        <w:rPr>
          <w:rFonts w:ascii="Arial" w:hAnsi="Arial" w:cs="Arial"/>
          <w:sz w:val="22"/>
          <w:szCs w:val="22"/>
          <w:lang w:val="fr-FR"/>
        </w:rPr>
        <w:t>national d'assurance maladie-invalidité, s'il s'agit d'une personne adhérant à la présente</w:t>
      </w:r>
      <w:r w:rsidR="00657EDB">
        <w:rPr>
          <w:rFonts w:ascii="Arial" w:hAnsi="Arial" w:cs="Arial"/>
          <w:sz w:val="22"/>
          <w:szCs w:val="22"/>
          <w:lang w:val="fr-FR"/>
        </w:rPr>
        <w:t xml:space="preserve"> </w:t>
      </w:r>
      <w:r w:rsidRPr="00A567C8">
        <w:rPr>
          <w:rFonts w:ascii="Arial" w:hAnsi="Arial" w:cs="Arial"/>
          <w:sz w:val="22"/>
          <w:szCs w:val="22"/>
          <w:lang w:val="fr-FR"/>
        </w:rPr>
        <w:t>convention, soit à cette personne s'il s'agit d'un organisme assureur.</w:t>
      </w:r>
    </w:p>
    <w:p w14:paraId="3055A43B"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 3. </w:t>
      </w:r>
      <w:r w:rsidRPr="00A567C8">
        <w:rPr>
          <w:rFonts w:ascii="Arial" w:hAnsi="Arial" w:cs="Arial"/>
          <w:sz w:val="22"/>
          <w:szCs w:val="22"/>
          <w:lang w:val="fr-FR"/>
        </w:rPr>
        <w:t>En outre, la Commission de convention peut exclure de l'application du tiers payant pendant</w:t>
      </w:r>
      <w:r w:rsidR="00657EDB">
        <w:rPr>
          <w:rFonts w:ascii="Arial" w:hAnsi="Arial" w:cs="Arial"/>
          <w:sz w:val="22"/>
          <w:szCs w:val="22"/>
          <w:lang w:val="fr-FR"/>
        </w:rPr>
        <w:t xml:space="preserve"> </w:t>
      </w:r>
      <w:r w:rsidRPr="00A567C8">
        <w:rPr>
          <w:rFonts w:ascii="Arial" w:hAnsi="Arial" w:cs="Arial"/>
          <w:sz w:val="22"/>
          <w:szCs w:val="22"/>
          <w:lang w:val="fr-FR"/>
        </w:rPr>
        <w:t>une période allant d'un mois à un an, un kinésithérapeute qui a commis des irrégularités ou des</w:t>
      </w:r>
      <w:r w:rsidR="00657EDB">
        <w:rPr>
          <w:rFonts w:ascii="Arial" w:hAnsi="Arial" w:cs="Arial"/>
          <w:sz w:val="22"/>
          <w:szCs w:val="22"/>
          <w:lang w:val="fr-FR"/>
        </w:rPr>
        <w:t xml:space="preserve"> </w:t>
      </w:r>
      <w:r w:rsidRPr="00A567C8">
        <w:rPr>
          <w:rFonts w:ascii="Arial" w:hAnsi="Arial" w:cs="Arial"/>
          <w:sz w:val="22"/>
          <w:szCs w:val="22"/>
          <w:lang w:val="fr-FR"/>
        </w:rPr>
        <w:t>abus lors de l'application du système du tiers payant.</w:t>
      </w:r>
    </w:p>
    <w:p w14:paraId="608A36BC"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En cas de récidive dans un délai de cinq ans, cette exclusion peut être définitive.</w:t>
      </w:r>
    </w:p>
    <w:p w14:paraId="3162B931" w14:textId="76C024F1"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Art. 1</w:t>
      </w:r>
      <w:r w:rsidR="003473FE">
        <w:rPr>
          <w:rFonts w:ascii="Arial" w:hAnsi="Arial" w:cs="Arial"/>
          <w:b/>
          <w:bCs/>
          <w:sz w:val="22"/>
          <w:szCs w:val="22"/>
          <w:lang w:val="fr-FR"/>
        </w:rPr>
        <w:t>1</w:t>
      </w:r>
      <w:r w:rsidRPr="00A567C8">
        <w:rPr>
          <w:rFonts w:ascii="Arial" w:hAnsi="Arial" w:cs="Arial"/>
          <w:b/>
          <w:bCs/>
          <w:sz w:val="22"/>
          <w:szCs w:val="22"/>
          <w:lang w:val="fr-FR"/>
        </w:rPr>
        <w:t>. § 1</w:t>
      </w:r>
      <w:r w:rsidRPr="00A567C8">
        <w:rPr>
          <w:rFonts w:ascii="Arial" w:hAnsi="Arial" w:cs="Arial"/>
          <w:b/>
          <w:bCs/>
          <w:sz w:val="14"/>
          <w:szCs w:val="14"/>
          <w:lang w:val="fr-FR"/>
        </w:rPr>
        <w:t>er</w:t>
      </w:r>
      <w:r w:rsidRPr="00A567C8">
        <w:rPr>
          <w:rFonts w:ascii="Arial" w:hAnsi="Arial" w:cs="Arial"/>
          <w:b/>
          <w:bCs/>
          <w:sz w:val="22"/>
          <w:szCs w:val="22"/>
          <w:lang w:val="fr-FR"/>
        </w:rPr>
        <w:t xml:space="preserve">. </w:t>
      </w:r>
      <w:r w:rsidRPr="00A567C8">
        <w:rPr>
          <w:rFonts w:ascii="Arial" w:hAnsi="Arial" w:cs="Arial"/>
          <w:sz w:val="22"/>
          <w:szCs w:val="22"/>
          <w:lang w:val="fr-FR"/>
        </w:rPr>
        <w:t>L'objectif budgétaire pour les prestations de l'article 7 de la nomenclature des</w:t>
      </w:r>
      <w:r w:rsidR="00657EDB">
        <w:rPr>
          <w:rFonts w:ascii="Arial" w:hAnsi="Arial" w:cs="Arial"/>
          <w:sz w:val="22"/>
          <w:szCs w:val="22"/>
          <w:lang w:val="fr-FR"/>
        </w:rPr>
        <w:t xml:space="preserve"> </w:t>
      </w:r>
      <w:r w:rsidRPr="00A567C8">
        <w:rPr>
          <w:rFonts w:ascii="Arial" w:hAnsi="Arial" w:cs="Arial"/>
          <w:sz w:val="22"/>
          <w:szCs w:val="22"/>
          <w:lang w:val="fr-FR"/>
        </w:rPr>
        <w:t>prestations de santé est fixé sur base des dispositions légales et réglementaires en vigueur en</w:t>
      </w:r>
      <w:r w:rsidR="00657EDB">
        <w:rPr>
          <w:rFonts w:ascii="Arial" w:hAnsi="Arial" w:cs="Arial"/>
          <w:sz w:val="22"/>
          <w:szCs w:val="22"/>
          <w:lang w:val="fr-FR"/>
        </w:rPr>
        <w:t xml:space="preserve"> </w:t>
      </w:r>
      <w:r w:rsidRPr="00A567C8">
        <w:rPr>
          <w:rFonts w:ascii="Arial" w:hAnsi="Arial" w:cs="Arial"/>
          <w:sz w:val="22"/>
          <w:szCs w:val="22"/>
          <w:lang w:val="fr-FR"/>
        </w:rPr>
        <w:t>la matière.</w:t>
      </w:r>
    </w:p>
    <w:p w14:paraId="3367600C"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Conformément à l’article 51, § 2 de la loi relative à l'assurance obligatoire soins de santé et</w:t>
      </w:r>
      <w:r w:rsidR="00657EDB">
        <w:rPr>
          <w:rFonts w:ascii="Arial" w:hAnsi="Arial" w:cs="Arial"/>
          <w:sz w:val="22"/>
          <w:szCs w:val="22"/>
          <w:lang w:val="fr-FR"/>
        </w:rPr>
        <w:t xml:space="preserve"> </w:t>
      </w:r>
      <w:r w:rsidRPr="00A567C8">
        <w:rPr>
          <w:rFonts w:ascii="Arial" w:hAnsi="Arial" w:cs="Arial"/>
          <w:sz w:val="22"/>
          <w:szCs w:val="22"/>
          <w:lang w:val="fr-FR"/>
        </w:rPr>
        <w:t>indemnités, coordonnée le 14 juillet 1994, aussitôt qu’il est constaté que l’objectif budgétaire</w:t>
      </w:r>
      <w:r w:rsidR="00657EDB">
        <w:rPr>
          <w:rFonts w:ascii="Arial" w:hAnsi="Arial" w:cs="Arial"/>
          <w:sz w:val="22"/>
          <w:szCs w:val="22"/>
          <w:lang w:val="fr-FR"/>
        </w:rPr>
        <w:t xml:space="preserve"> </w:t>
      </w:r>
      <w:r w:rsidRPr="00A567C8">
        <w:rPr>
          <w:rFonts w:ascii="Arial" w:hAnsi="Arial" w:cs="Arial"/>
          <w:sz w:val="22"/>
          <w:szCs w:val="22"/>
          <w:lang w:val="fr-FR"/>
        </w:rPr>
        <w:t>annuel partiel est dépassé ou risque d’être dépassé, les parties appliquent des mécanismes de</w:t>
      </w:r>
      <w:r w:rsidR="00657EDB">
        <w:rPr>
          <w:rFonts w:ascii="Arial" w:hAnsi="Arial" w:cs="Arial"/>
          <w:sz w:val="22"/>
          <w:szCs w:val="22"/>
          <w:lang w:val="fr-FR"/>
        </w:rPr>
        <w:t xml:space="preserve"> </w:t>
      </w:r>
      <w:r w:rsidRPr="00A567C8">
        <w:rPr>
          <w:rFonts w:ascii="Arial" w:hAnsi="Arial" w:cs="Arial"/>
          <w:sz w:val="22"/>
          <w:szCs w:val="22"/>
          <w:lang w:val="fr-FR"/>
        </w:rPr>
        <w:t>correction.</w:t>
      </w:r>
    </w:p>
    <w:p w14:paraId="1FDC7EA2" w14:textId="77777777" w:rsidR="001C6F6F" w:rsidRPr="003567F6" w:rsidRDefault="00A567C8" w:rsidP="003567F6">
      <w:pPr>
        <w:autoSpaceDE w:val="0"/>
        <w:autoSpaceDN w:val="0"/>
        <w:adjustRightInd w:val="0"/>
        <w:spacing w:before="120"/>
        <w:jc w:val="both"/>
        <w:rPr>
          <w:rFonts w:ascii="Arial" w:hAnsi="Arial" w:cs="Arial"/>
          <w:sz w:val="22"/>
          <w:szCs w:val="22"/>
          <w:lang w:val="fr-FR"/>
        </w:rPr>
      </w:pPr>
      <w:r w:rsidRPr="00A567C8">
        <w:rPr>
          <w:rFonts w:ascii="Arial" w:hAnsi="Arial" w:cs="Arial"/>
          <w:b/>
          <w:bCs/>
          <w:sz w:val="22"/>
          <w:szCs w:val="22"/>
          <w:lang w:val="fr-FR"/>
        </w:rPr>
        <w:t xml:space="preserve">§ 2. </w:t>
      </w:r>
      <w:r w:rsidRPr="00A567C8">
        <w:rPr>
          <w:rFonts w:ascii="Arial" w:hAnsi="Arial" w:cs="Arial"/>
          <w:sz w:val="22"/>
          <w:szCs w:val="22"/>
          <w:lang w:val="fr-FR"/>
        </w:rPr>
        <w:t>Les mesures de correction sont sélectives et comportent entre autres une diminution des</w:t>
      </w:r>
      <w:r w:rsidR="00657EDB">
        <w:rPr>
          <w:rFonts w:ascii="Arial" w:hAnsi="Arial" w:cs="Arial"/>
          <w:sz w:val="22"/>
          <w:szCs w:val="22"/>
          <w:lang w:val="fr-FR"/>
        </w:rPr>
        <w:t xml:space="preserve"> </w:t>
      </w:r>
      <w:r w:rsidRPr="00A567C8">
        <w:rPr>
          <w:rFonts w:ascii="Arial" w:hAnsi="Arial" w:cs="Arial"/>
          <w:sz w:val="22"/>
          <w:szCs w:val="22"/>
          <w:lang w:val="fr-FR"/>
        </w:rPr>
        <w:t>dépenses des prestations ayant contribué le plus au dépassement ou au risque précités. Les</w:t>
      </w:r>
      <w:r w:rsidR="00657EDB">
        <w:rPr>
          <w:rFonts w:ascii="Arial" w:hAnsi="Arial" w:cs="Arial"/>
          <w:sz w:val="22"/>
          <w:szCs w:val="22"/>
          <w:lang w:val="fr-FR"/>
        </w:rPr>
        <w:t xml:space="preserve"> </w:t>
      </w:r>
      <w:r w:rsidRPr="00A567C8">
        <w:rPr>
          <w:rFonts w:ascii="Arial" w:hAnsi="Arial" w:cs="Arial"/>
          <w:sz w:val="22"/>
          <w:szCs w:val="22"/>
          <w:lang w:val="fr-FR"/>
        </w:rPr>
        <w:t>mesures comportent pour les prestations concernées une diminution des valeurs du facteur de</w:t>
      </w:r>
      <w:r w:rsidR="00657EDB">
        <w:rPr>
          <w:rFonts w:ascii="Arial" w:hAnsi="Arial" w:cs="Arial"/>
          <w:sz w:val="22"/>
          <w:szCs w:val="22"/>
          <w:lang w:val="fr-FR"/>
        </w:rPr>
        <w:t xml:space="preserve"> </w:t>
      </w:r>
      <w:r w:rsidRPr="00A567C8">
        <w:rPr>
          <w:rFonts w:ascii="Arial" w:hAnsi="Arial" w:cs="Arial"/>
          <w:sz w:val="22"/>
          <w:szCs w:val="22"/>
          <w:lang w:val="fr-FR"/>
        </w:rPr>
        <w:t>multiplication M fixées à l’article 3. Ces valeurs sont diminuées au moins d’un pourcentage égal</w:t>
      </w:r>
      <w:r w:rsidR="00657EDB">
        <w:rPr>
          <w:rFonts w:ascii="Arial" w:hAnsi="Arial" w:cs="Arial"/>
          <w:sz w:val="22"/>
          <w:szCs w:val="22"/>
          <w:lang w:val="fr-FR"/>
        </w:rPr>
        <w:t xml:space="preserve"> </w:t>
      </w:r>
      <w:r w:rsidRPr="00A567C8">
        <w:rPr>
          <w:rFonts w:ascii="Arial" w:hAnsi="Arial" w:cs="Arial"/>
          <w:sz w:val="22"/>
          <w:szCs w:val="22"/>
          <w:lang w:val="fr-FR"/>
        </w:rPr>
        <w:t>à celui du dépassement ou du risque précités, tel qu’il ressort des rapports établis</w:t>
      </w:r>
      <w:r w:rsidR="00657EDB">
        <w:rPr>
          <w:rFonts w:ascii="Arial" w:hAnsi="Arial" w:cs="Arial"/>
          <w:sz w:val="22"/>
          <w:szCs w:val="22"/>
          <w:lang w:val="fr-FR"/>
        </w:rPr>
        <w:t xml:space="preserve"> </w:t>
      </w:r>
      <w:r w:rsidRPr="00A567C8">
        <w:rPr>
          <w:rFonts w:ascii="Arial" w:hAnsi="Arial" w:cs="Arial"/>
          <w:sz w:val="22"/>
          <w:szCs w:val="22"/>
          <w:lang w:val="fr-FR"/>
        </w:rPr>
        <w:t>trimestriellement dans le cadre de l’audit permanent des dépenses en soins de santé visé à</w:t>
      </w:r>
      <w:r w:rsidR="00657EDB">
        <w:rPr>
          <w:rFonts w:ascii="Arial" w:hAnsi="Arial" w:cs="Arial"/>
          <w:sz w:val="22"/>
          <w:szCs w:val="22"/>
          <w:lang w:val="fr-FR"/>
        </w:rPr>
        <w:t xml:space="preserve"> </w:t>
      </w:r>
      <w:r w:rsidRPr="00A567C8">
        <w:rPr>
          <w:rFonts w:ascii="Arial" w:hAnsi="Arial" w:cs="Arial"/>
          <w:sz w:val="22"/>
          <w:szCs w:val="22"/>
          <w:lang w:val="fr-FR"/>
        </w:rPr>
        <w:t>l’article 51, § 4 de la loi coordonnée susvisée.</w:t>
      </w:r>
      <w:r w:rsidR="003567F6">
        <w:rPr>
          <w:rFonts w:ascii="Arial" w:hAnsi="Arial" w:cs="Arial"/>
          <w:sz w:val="22"/>
          <w:szCs w:val="22"/>
          <w:lang w:val="fr-FR"/>
        </w:rPr>
        <w:t xml:space="preserve"> </w:t>
      </w:r>
    </w:p>
    <w:p w14:paraId="68F2D142"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En cas de non-application, constatée par le Conseil général dans le mois qui suit la date prévue</w:t>
      </w:r>
      <w:r w:rsidR="00657EDB">
        <w:rPr>
          <w:rFonts w:ascii="Arial" w:hAnsi="Arial" w:cs="Arial"/>
          <w:sz w:val="22"/>
          <w:szCs w:val="22"/>
          <w:lang w:val="fr-FR"/>
        </w:rPr>
        <w:t xml:space="preserve"> </w:t>
      </w:r>
      <w:r w:rsidRPr="00A567C8">
        <w:rPr>
          <w:rFonts w:ascii="Arial" w:hAnsi="Arial" w:cs="Arial"/>
          <w:sz w:val="22"/>
          <w:szCs w:val="22"/>
          <w:lang w:val="fr-FR"/>
        </w:rPr>
        <w:t>d’entrée en vigueur des économies structurelles visées au § 1</w:t>
      </w:r>
      <w:r w:rsidRPr="00A567C8">
        <w:rPr>
          <w:rFonts w:ascii="Arial" w:hAnsi="Arial" w:cs="Arial"/>
          <w:sz w:val="14"/>
          <w:szCs w:val="14"/>
          <w:lang w:val="fr-FR"/>
        </w:rPr>
        <w:t xml:space="preserve">er </w:t>
      </w:r>
      <w:r w:rsidRPr="00A567C8">
        <w:rPr>
          <w:rFonts w:ascii="Arial" w:hAnsi="Arial" w:cs="Arial"/>
          <w:sz w:val="22"/>
          <w:szCs w:val="22"/>
          <w:lang w:val="fr-FR"/>
        </w:rPr>
        <w:t>de l’article 40 de la loi</w:t>
      </w:r>
      <w:r w:rsidR="00D725FC">
        <w:rPr>
          <w:rFonts w:ascii="Arial" w:hAnsi="Arial" w:cs="Arial"/>
          <w:sz w:val="22"/>
          <w:szCs w:val="22"/>
          <w:lang w:val="fr-FR"/>
        </w:rPr>
        <w:t xml:space="preserve"> </w:t>
      </w:r>
      <w:r w:rsidRPr="00A567C8">
        <w:rPr>
          <w:rFonts w:ascii="Arial" w:hAnsi="Arial" w:cs="Arial"/>
          <w:sz w:val="22"/>
          <w:szCs w:val="22"/>
          <w:lang w:val="fr-FR"/>
        </w:rPr>
        <w:t>coordonnée susvisée ou de celles visées à l’article 18 de la loi coordonnée susvisée, une</w:t>
      </w:r>
      <w:r w:rsidR="00D725FC">
        <w:rPr>
          <w:rFonts w:ascii="Arial" w:hAnsi="Arial" w:cs="Arial"/>
          <w:sz w:val="22"/>
          <w:szCs w:val="22"/>
          <w:lang w:val="fr-FR"/>
        </w:rPr>
        <w:t xml:space="preserve"> </w:t>
      </w:r>
      <w:r w:rsidRPr="00A567C8">
        <w:rPr>
          <w:rFonts w:ascii="Arial" w:hAnsi="Arial" w:cs="Arial"/>
          <w:sz w:val="22"/>
          <w:szCs w:val="22"/>
          <w:lang w:val="fr-FR"/>
        </w:rPr>
        <w:t>réduction automatique et immédiatement applicable des honoraires, prix ou autres montants ou</w:t>
      </w:r>
      <w:r w:rsidR="00D725FC">
        <w:rPr>
          <w:rFonts w:ascii="Arial" w:hAnsi="Arial" w:cs="Arial"/>
          <w:sz w:val="22"/>
          <w:szCs w:val="22"/>
          <w:lang w:val="fr-FR"/>
        </w:rPr>
        <w:t xml:space="preserve"> </w:t>
      </w:r>
      <w:r w:rsidRPr="00A567C8">
        <w:rPr>
          <w:rFonts w:ascii="Arial" w:hAnsi="Arial" w:cs="Arial"/>
          <w:sz w:val="22"/>
          <w:szCs w:val="22"/>
          <w:lang w:val="fr-FR"/>
        </w:rPr>
        <w:t>des tarifs de remboursement sera alors appliquée d’office via circulaire aux dispensateurs et aux</w:t>
      </w:r>
      <w:r w:rsidR="00D725FC">
        <w:rPr>
          <w:rFonts w:ascii="Arial" w:hAnsi="Arial" w:cs="Arial"/>
          <w:sz w:val="22"/>
          <w:szCs w:val="22"/>
          <w:lang w:val="fr-FR"/>
        </w:rPr>
        <w:t xml:space="preserve"> </w:t>
      </w:r>
      <w:r w:rsidRPr="00A567C8">
        <w:rPr>
          <w:rFonts w:ascii="Arial" w:hAnsi="Arial" w:cs="Arial"/>
          <w:sz w:val="22"/>
          <w:szCs w:val="22"/>
          <w:lang w:val="fr-FR"/>
        </w:rPr>
        <w:t>organismes assureurs le premier jour du deuxième mois qui suit la date d’entrée en vigueur des</w:t>
      </w:r>
      <w:r w:rsidR="00D725FC">
        <w:rPr>
          <w:rFonts w:ascii="Arial" w:hAnsi="Arial" w:cs="Arial"/>
          <w:sz w:val="22"/>
          <w:szCs w:val="22"/>
          <w:lang w:val="fr-FR"/>
        </w:rPr>
        <w:t xml:space="preserve"> </w:t>
      </w:r>
      <w:r w:rsidRPr="00A567C8">
        <w:rPr>
          <w:rFonts w:ascii="Arial" w:hAnsi="Arial" w:cs="Arial"/>
          <w:sz w:val="22"/>
          <w:szCs w:val="22"/>
          <w:lang w:val="fr-FR"/>
        </w:rPr>
        <w:t>économies visées.</w:t>
      </w:r>
    </w:p>
    <w:p w14:paraId="4652CAF6" w14:textId="77777777" w:rsidR="00A567C8" w:rsidRPr="007A51E6"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L’application de la diminution ou de la réduction automatique prévue aux deux premiers alinéas</w:t>
      </w:r>
      <w:r w:rsidR="00D725FC">
        <w:rPr>
          <w:rFonts w:ascii="Arial" w:hAnsi="Arial" w:cs="Arial"/>
          <w:sz w:val="22"/>
          <w:szCs w:val="22"/>
          <w:lang w:val="fr-FR"/>
        </w:rPr>
        <w:t xml:space="preserve"> </w:t>
      </w:r>
      <w:r w:rsidRPr="00A567C8">
        <w:rPr>
          <w:rFonts w:ascii="Arial" w:hAnsi="Arial" w:cs="Arial"/>
          <w:sz w:val="22"/>
          <w:szCs w:val="22"/>
          <w:lang w:val="fr-FR"/>
        </w:rPr>
        <w:t>ne peut être invoquée ni par une des parties ayant conclu la convention, ni par le dispensateur</w:t>
      </w:r>
      <w:r w:rsidR="00D725FC">
        <w:rPr>
          <w:rFonts w:ascii="Arial" w:hAnsi="Arial" w:cs="Arial"/>
          <w:sz w:val="22"/>
          <w:szCs w:val="22"/>
          <w:lang w:val="fr-FR"/>
        </w:rPr>
        <w:t xml:space="preserve"> </w:t>
      </w:r>
      <w:r w:rsidRPr="00A567C8">
        <w:rPr>
          <w:rFonts w:ascii="Arial" w:hAnsi="Arial" w:cs="Arial"/>
          <w:sz w:val="22"/>
          <w:szCs w:val="22"/>
          <w:lang w:val="fr-FR"/>
        </w:rPr>
        <w:t xml:space="preserve">individuel qui y adhère </w:t>
      </w:r>
      <w:r w:rsidRPr="007A51E6">
        <w:rPr>
          <w:rFonts w:ascii="Arial" w:hAnsi="Arial" w:cs="Arial"/>
          <w:sz w:val="22"/>
          <w:szCs w:val="22"/>
          <w:lang w:val="fr-FR"/>
        </w:rPr>
        <w:t>pour dénoncer cette convention ou cette adhésion.</w:t>
      </w:r>
    </w:p>
    <w:p w14:paraId="71410E1D" w14:textId="38B4425A" w:rsidR="00A567C8" w:rsidRPr="00100AF6" w:rsidRDefault="00A567C8" w:rsidP="007D2AB6">
      <w:pPr>
        <w:autoSpaceDE w:val="0"/>
        <w:autoSpaceDN w:val="0"/>
        <w:adjustRightInd w:val="0"/>
        <w:spacing w:before="120"/>
        <w:jc w:val="both"/>
        <w:rPr>
          <w:rFonts w:ascii="Arial" w:hAnsi="Arial" w:cs="Arial"/>
          <w:strike/>
          <w:sz w:val="22"/>
          <w:szCs w:val="22"/>
          <w:lang w:val="fr-FR"/>
        </w:rPr>
      </w:pPr>
      <w:r w:rsidRPr="006A496A">
        <w:rPr>
          <w:rFonts w:ascii="Arial" w:hAnsi="Arial" w:cs="Arial"/>
          <w:b/>
          <w:bCs/>
          <w:sz w:val="22"/>
          <w:szCs w:val="22"/>
          <w:lang w:val="fr-FR"/>
        </w:rPr>
        <w:t>Art. 1</w:t>
      </w:r>
      <w:r w:rsidR="003473FE">
        <w:rPr>
          <w:rFonts w:ascii="Arial" w:hAnsi="Arial" w:cs="Arial"/>
          <w:b/>
          <w:bCs/>
          <w:sz w:val="22"/>
          <w:szCs w:val="22"/>
          <w:lang w:val="fr-FR"/>
        </w:rPr>
        <w:t>2</w:t>
      </w:r>
      <w:r w:rsidRPr="006A496A">
        <w:rPr>
          <w:rFonts w:ascii="Arial" w:hAnsi="Arial" w:cs="Arial"/>
          <w:b/>
          <w:bCs/>
          <w:sz w:val="22"/>
          <w:szCs w:val="22"/>
          <w:lang w:val="fr-FR"/>
        </w:rPr>
        <w:t xml:space="preserve">. </w:t>
      </w:r>
      <w:r w:rsidRPr="006A496A">
        <w:rPr>
          <w:rFonts w:ascii="Arial" w:hAnsi="Arial" w:cs="Arial"/>
          <w:sz w:val="22"/>
          <w:szCs w:val="22"/>
          <w:lang w:val="fr-FR"/>
        </w:rPr>
        <w:t>La présente convention entre en vigueur le 1</w:t>
      </w:r>
      <w:r w:rsidRPr="006A496A">
        <w:rPr>
          <w:rFonts w:ascii="Arial" w:hAnsi="Arial" w:cs="Arial"/>
          <w:sz w:val="22"/>
          <w:szCs w:val="22"/>
          <w:vertAlign w:val="superscript"/>
          <w:lang w:val="fr-FR"/>
        </w:rPr>
        <w:t>er</w:t>
      </w:r>
      <w:r w:rsidRPr="006A496A">
        <w:rPr>
          <w:rFonts w:ascii="Arial" w:hAnsi="Arial" w:cs="Arial"/>
          <w:sz w:val="14"/>
          <w:szCs w:val="14"/>
          <w:lang w:val="fr-FR"/>
        </w:rPr>
        <w:t xml:space="preserve"> </w:t>
      </w:r>
      <w:r w:rsidRPr="006A496A">
        <w:rPr>
          <w:rFonts w:ascii="Arial" w:hAnsi="Arial" w:cs="Arial"/>
          <w:sz w:val="22"/>
          <w:szCs w:val="22"/>
          <w:lang w:val="fr-FR"/>
        </w:rPr>
        <w:t>janvier 20</w:t>
      </w:r>
      <w:r w:rsidR="0018697A" w:rsidRPr="006A496A">
        <w:rPr>
          <w:rFonts w:ascii="Arial" w:hAnsi="Arial" w:cs="Arial"/>
          <w:sz w:val="22"/>
          <w:szCs w:val="22"/>
          <w:lang w:val="fr-FR"/>
        </w:rPr>
        <w:t>1</w:t>
      </w:r>
      <w:r w:rsidR="00775309" w:rsidRPr="006A496A">
        <w:rPr>
          <w:rFonts w:ascii="Arial" w:hAnsi="Arial" w:cs="Arial"/>
          <w:sz w:val="22"/>
          <w:szCs w:val="22"/>
          <w:lang w:val="fr-FR"/>
        </w:rPr>
        <w:t>5</w:t>
      </w:r>
      <w:r w:rsidRPr="006A496A">
        <w:rPr>
          <w:rFonts w:ascii="Arial" w:hAnsi="Arial" w:cs="Arial"/>
          <w:sz w:val="22"/>
          <w:szCs w:val="22"/>
          <w:lang w:val="fr-FR"/>
        </w:rPr>
        <w:t xml:space="preserve">. </w:t>
      </w:r>
      <w:r w:rsidR="002B5BCF" w:rsidRPr="006A496A">
        <w:rPr>
          <w:rFonts w:ascii="Arial" w:hAnsi="Arial" w:cs="Arial"/>
          <w:bCs/>
          <w:sz w:val="22"/>
          <w:szCs w:val="22"/>
          <w:lang w:val="fr-FR"/>
        </w:rPr>
        <w:t xml:space="preserve">Elle est valable jusqu’au </w:t>
      </w:r>
      <w:r w:rsidR="0036651E">
        <w:rPr>
          <w:rFonts w:ascii="Arial" w:hAnsi="Arial" w:cs="Arial"/>
          <w:bCs/>
          <w:sz w:val="22"/>
          <w:szCs w:val="22"/>
          <w:lang w:val="fr-FR"/>
        </w:rPr>
        <w:t>31 décembre</w:t>
      </w:r>
      <w:r w:rsidR="002B5BCF" w:rsidRPr="006A496A">
        <w:rPr>
          <w:rFonts w:ascii="Arial" w:hAnsi="Arial" w:cs="Arial"/>
          <w:bCs/>
          <w:sz w:val="22"/>
          <w:szCs w:val="22"/>
          <w:lang w:val="fr-FR"/>
        </w:rPr>
        <w:t xml:space="preserve"> 201</w:t>
      </w:r>
      <w:r w:rsidR="000C3B26" w:rsidRPr="006A496A">
        <w:rPr>
          <w:rFonts w:ascii="Arial" w:hAnsi="Arial" w:cs="Arial"/>
          <w:bCs/>
          <w:sz w:val="22"/>
          <w:szCs w:val="22"/>
          <w:lang w:val="fr-FR"/>
        </w:rPr>
        <w:t>5</w:t>
      </w:r>
      <w:r w:rsidR="002B5BCF" w:rsidRPr="006A496A">
        <w:rPr>
          <w:rFonts w:ascii="Arial" w:hAnsi="Arial" w:cs="Arial"/>
          <w:bCs/>
          <w:sz w:val="22"/>
          <w:szCs w:val="22"/>
          <w:lang w:val="fr-FR"/>
        </w:rPr>
        <w:t xml:space="preserve">. </w:t>
      </w:r>
    </w:p>
    <w:p w14:paraId="67C76B10" w14:textId="61FC860E" w:rsidR="00F02ACA" w:rsidRDefault="00A567C8" w:rsidP="007D2AB6">
      <w:pPr>
        <w:autoSpaceDE w:val="0"/>
        <w:autoSpaceDN w:val="0"/>
        <w:adjustRightInd w:val="0"/>
        <w:spacing w:before="120"/>
        <w:jc w:val="both"/>
        <w:rPr>
          <w:rFonts w:ascii="Arial" w:hAnsi="Arial" w:cs="Arial"/>
          <w:sz w:val="22"/>
          <w:szCs w:val="22"/>
          <w:lang w:val="fr-FR"/>
        </w:rPr>
      </w:pPr>
      <w:r w:rsidRPr="00100AF6">
        <w:rPr>
          <w:rFonts w:ascii="Arial" w:hAnsi="Arial" w:cs="Arial"/>
          <w:sz w:val="22"/>
          <w:szCs w:val="22"/>
          <w:lang w:val="fr-FR"/>
        </w:rPr>
        <w:t>L'adhésion individuelle à la présente convention</w:t>
      </w:r>
      <w:r w:rsidRPr="00100AF6">
        <w:rPr>
          <w:rFonts w:ascii="Arial" w:hAnsi="Arial" w:cs="Arial"/>
          <w:strike/>
          <w:sz w:val="22"/>
          <w:szCs w:val="22"/>
          <w:lang w:val="fr-FR"/>
        </w:rPr>
        <w:t xml:space="preserve"> </w:t>
      </w:r>
      <w:r w:rsidRPr="00A567C8">
        <w:rPr>
          <w:rFonts w:ascii="Arial" w:hAnsi="Arial" w:cs="Arial"/>
          <w:sz w:val="22"/>
          <w:szCs w:val="22"/>
          <w:lang w:val="fr-FR"/>
        </w:rPr>
        <w:t>produit immédiatement ses effets et vaut pour</w:t>
      </w:r>
      <w:r w:rsidR="00D725FC">
        <w:rPr>
          <w:rFonts w:ascii="Arial" w:hAnsi="Arial" w:cs="Arial"/>
          <w:sz w:val="22"/>
          <w:szCs w:val="22"/>
          <w:lang w:val="fr-FR"/>
        </w:rPr>
        <w:t xml:space="preserve"> </w:t>
      </w:r>
      <w:r w:rsidRPr="00A567C8">
        <w:rPr>
          <w:rFonts w:ascii="Arial" w:hAnsi="Arial" w:cs="Arial"/>
          <w:sz w:val="22"/>
          <w:szCs w:val="22"/>
          <w:lang w:val="fr-FR"/>
        </w:rPr>
        <w:t>la durée de la convention. Les kinésithérapeutes qui ont adhéré au texte proposé par le Comité</w:t>
      </w:r>
      <w:r w:rsidR="00D725FC">
        <w:rPr>
          <w:rFonts w:ascii="Arial" w:hAnsi="Arial" w:cs="Arial"/>
          <w:sz w:val="22"/>
          <w:szCs w:val="22"/>
          <w:lang w:val="fr-FR"/>
        </w:rPr>
        <w:t xml:space="preserve"> </w:t>
      </w:r>
      <w:r w:rsidRPr="00A567C8">
        <w:rPr>
          <w:rFonts w:ascii="Arial" w:hAnsi="Arial" w:cs="Arial"/>
          <w:sz w:val="22"/>
          <w:szCs w:val="22"/>
          <w:lang w:val="fr-FR"/>
        </w:rPr>
        <w:t>de l’assurance sont, sauf manifestation contraire de leur volonté dans les trente jours suivant la</w:t>
      </w:r>
      <w:r w:rsidR="00D725FC">
        <w:rPr>
          <w:rFonts w:ascii="Arial" w:hAnsi="Arial" w:cs="Arial"/>
          <w:sz w:val="22"/>
          <w:szCs w:val="22"/>
          <w:lang w:val="fr-FR"/>
        </w:rPr>
        <w:t xml:space="preserve"> </w:t>
      </w:r>
      <w:r w:rsidRPr="00A567C8">
        <w:rPr>
          <w:rFonts w:ascii="Arial" w:hAnsi="Arial" w:cs="Arial"/>
          <w:sz w:val="22"/>
          <w:szCs w:val="22"/>
          <w:lang w:val="fr-FR"/>
        </w:rPr>
        <w:t>date de l'envoi par le Service des soins de santé de l'Institut national d'assurance maladie</w:t>
      </w:r>
      <w:r w:rsidR="002C262C">
        <w:rPr>
          <w:rFonts w:ascii="Arial" w:hAnsi="Arial" w:cs="Arial"/>
          <w:sz w:val="22"/>
          <w:szCs w:val="22"/>
          <w:lang w:val="fr-FR"/>
        </w:rPr>
        <w:t>-</w:t>
      </w:r>
      <w:r w:rsidRPr="00A567C8">
        <w:rPr>
          <w:rFonts w:ascii="Arial" w:hAnsi="Arial" w:cs="Arial"/>
          <w:sz w:val="22"/>
          <w:szCs w:val="22"/>
          <w:lang w:val="fr-FR"/>
        </w:rPr>
        <w:t>invalidité</w:t>
      </w:r>
      <w:r w:rsidR="00D725FC">
        <w:rPr>
          <w:rFonts w:ascii="Arial" w:hAnsi="Arial" w:cs="Arial"/>
          <w:sz w:val="22"/>
          <w:szCs w:val="22"/>
          <w:lang w:val="fr-FR"/>
        </w:rPr>
        <w:t xml:space="preserve"> </w:t>
      </w:r>
      <w:r w:rsidRPr="00A567C8">
        <w:rPr>
          <w:rFonts w:ascii="Arial" w:hAnsi="Arial" w:cs="Arial"/>
          <w:sz w:val="22"/>
          <w:szCs w:val="22"/>
          <w:lang w:val="fr-FR"/>
        </w:rPr>
        <w:t>de la présente convention, censés maintenir leur adhésion à cette dernière.</w:t>
      </w:r>
    </w:p>
    <w:p w14:paraId="2FAFA5CC" w14:textId="77777777" w:rsidR="00F02ACA" w:rsidRDefault="00F02ACA">
      <w:pPr>
        <w:rPr>
          <w:rFonts w:ascii="Arial" w:hAnsi="Arial" w:cs="Arial"/>
          <w:sz w:val="22"/>
          <w:szCs w:val="22"/>
          <w:lang w:val="fr-FR"/>
        </w:rPr>
      </w:pPr>
      <w:r>
        <w:rPr>
          <w:rFonts w:ascii="Arial" w:hAnsi="Arial" w:cs="Arial"/>
          <w:sz w:val="22"/>
          <w:szCs w:val="22"/>
          <w:lang w:val="fr-FR"/>
        </w:rPr>
        <w:br w:type="page"/>
      </w:r>
    </w:p>
    <w:p w14:paraId="62E40E11" w14:textId="77777777" w:rsidR="00A567C8" w:rsidRPr="00A567C8" w:rsidRDefault="00A567C8" w:rsidP="007D2AB6">
      <w:pPr>
        <w:autoSpaceDE w:val="0"/>
        <w:autoSpaceDN w:val="0"/>
        <w:adjustRightInd w:val="0"/>
        <w:spacing w:before="120"/>
        <w:jc w:val="both"/>
        <w:rPr>
          <w:rFonts w:ascii="Arial" w:hAnsi="Arial" w:cs="Arial"/>
          <w:sz w:val="22"/>
          <w:szCs w:val="22"/>
          <w:lang w:val="fr-FR"/>
        </w:rPr>
      </w:pPr>
    </w:p>
    <w:p w14:paraId="686340D1" w14:textId="4182CF08" w:rsidR="0036651E" w:rsidRDefault="00A567C8" w:rsidP="007D2AB6">
      <w:pPr>
        <w:autoSpaceDE w:val="0"/>
        <w:autoSpaceDN w:val="0"/>
        <w:adjustRightInd w:val="0"/>
        <w:spacing w:before="120"/>
        <w:jc w:val="both"/>
        <w:rPr>
          <w:rFonts w:ascii="Arial" w:hAnsi="Arial" w:cs="Arial"/>
          <w:sz w:val="22"/>
          <w:szCs w:val="22"/>
          <w:lang w:val="fr-FR"/>
        </w:rPr>
      </w:pPr>
      <w:r w:rsidRPr="00A567C8">
        <w:rPr>
          <w:rFonts w:ascii="Arial" w:hAnsi="Arial" w:cs="Arial"/>
          <w:sz w:val="22"/>
          <w:szCs w:val="22"/>
          <w:lang w:val="fr-FR"/>
        </w:rPr>
        <w:t>En outre, la présente convention prend fin automatiquement et de plein droit dès l’entrée en</w:t>
      </w:r>
      <w:r w:rsidR="00D725FC">
        <w:rPr>
          <w:rFonts w:ascii="Arial" w:hAnsi="Arial" w:cs="Arial"/>
          <w:sz w:val="22"/>
          <w:szCs w:val="22"/>
          <w:lang w:val="fr-FR"/>
        </w:rPr>
        <w:t xml:space="preserve"> </w:t>
      </w:r>
      <w:r w:rsidRPr="00A567C8">
        <w:rPr>
          <w:rFonts w:ascii="Arial" w:hAnsi="Arial" w:cs="Arial"/>
          <w:sz w:val="22"/>
          <w:szCs w:val="22"/>
          <w:lang w:val="fr-FR"/>
        </w:rPr>
        <w:t>vigueur d’une nouvelle convention conclue au sein de la Commission de convention</w:t>
      </w:r>
      <w:r w:rsidR="00AC7B08">
        <w:rPr>
          <w:rFonts w:ascii="Arial" w:hAnsi="Arial" w:cs="Arial"/>
          <w:sz w:val="22"/>
          <w:szCs w:val="22"/>
          <w:lang w:val="fr-FR"/>
        </w:rPr>
        <w:t>s</w:t>
      </w:r>
      <w:r w:rsidR="00D725FC">
        <w:rPr>
          <w:rFonts w:ascii="Arial" w:hAnsi="Arial" w:cs="Arial"/>
          <w:sz w:val="22"/>
          <w:szCs w:val="22"/>
          <w:lang w:val="fr-FR"/>
        </w:rPr>
        <w:t xml:space="preserve"> </w:t>
      </w:r>
      <w:r w:rsidRPr="00A567C8">
        <w:rPr>
          <w:rFonts w:ascii="Arial" w:hAnsi="Arial" w:cs="Arial"/>
          <w:sz w:val="22"/>
          <w:szCs w:val="22"/>
          <w:lang w:val="fr-FR"/>
        </w:rPr>
        <w:t>kinésit</w:t>
      </w:r>
      <w:r w:rsidR="006C5F65">
        <w:rPr>
          <w:rFonts w:ascii="Arial" w:hAnsi="Arial" w:cs="Arial"/>
          <w:sz w:val="22"/>
          <w:szCs w:val="22"/>
          <w:lang w:val="fr-FR"/>
        </w:rPr>
        <w:t>hérapeutes-organismes assureurs.</w:t>
      </w:r>
    </w:p>
    <w:p w14:paraId="12A559EF" w14:textId="1D66612D" w:rsidR="0036651E" w:rsidRDefault="0036651E">
      <w:pPr>
        <w:rPr>
          <w:rFonts w:ascii="Arial" w:hAnsi="Arial" w:cs="Arial"/>
          <w:sz w:val="22"/>
          <w:szCs w:val="22"/>
          <w:lang w:val="fr-FR"/>
        </w:rPr>
      </w:pPr>
    </w:p>
    <w:p w14:paraId="371FE1AF" w14:textId="6ECDD519" w:rsidR="00092D69" w:rsidRPr="006A496A" w:rsidRDefault="00092D69" w:rsidP="007D2AB6">
      <w:pPr>
        <w:autoSpaceDE w:val="0"/>
        <w:autoSpaceDN w:val="0"/>
        <w:adjustRightInd w:val="0"/>
        <w:spacing w:before="120"/>
        <w:jc w:val="both"/>
        <w:rPr>
          <w:rFonts w:ascii="Arial" w:hAnsi="Arial" w:cs="Arial"/>
          <w:sz w:val="22"/>
          <w:szCs w:val="22"/>
          <w:lang w:val="fr-FR"/>
        </w:rPr>
      </w:pPr>
      <w:r w:rsidRPr="006A496A">
        <w:rPr>
          <w:rFonts w:ascii="Arial" w:hAnsi="Arial" w:cs="Arial"/>
          <w:sz w:val="22"/>
          <w:szCs w:val="22"/>
          <w:lang w:val="fr-FR"/>
        </w:rPr>
        <w:t xml:space="preserve">Si l’une des parties à la convention constate - preuves à l’appui - que </w:t>
      </w:r>
      <w:r w:rsidR="0036651E">
        <w:rPr>
          <w:rFonts w:ascii="Arial" w:hAnsi="Arial" w:cs="Arial"/>
          <w:sz w:val="22"/>
          <w:szCs w:val="22"/>
          <w:lang w:val="fr-FR"/>
        </w:rPr>
        <w:t>les travaux prévus à l’article 3, §1</w:t>
      </w:r>
      <w:r w:rsidR="0036651E" w:rsidRPr="0036651E">
        <w:rPr>
          <w:rFonts w:ascii="Arial" w:hAnsi="Arial" w:cs="Arial"/>
          <w:sz w:val="22"/>
          <w:szCs w:val="22"/>
          <w:vertAlign w:val="superscript"/>
          <w:lang w:val="fr-FR"/>
        </w:rPr>
        <w:t>er</w:t>
      </w:r>
      <w:r w:rsidR="0036651E">
        <w:rPr>
          <w:rFonts w:ascii="Arial" w:hAnsi="Arial" w:cs="Arial"/>
          <w:sz w:val="22"/>
          <w:szCs w:val="22"/>
          <w:lang w:val="fr-FR"/>
        </w:rPr>
        <w:t xml:space="preserve"> ne progressent pas normalement</w:t>
      </w:r>
      <w:r w:rsidRPr="006A496A">
        <w:rPr>
          <w:rFonts w:ascii="Arial" w:hAnsi="Arial" w:cs="Arial"/>
          <w:sz w:val="22"/>
          <w:szCs w:val="22"/>
          <w:lang w:val="fr-FR"/>
        </w:rPr>
        <w:t>, elle peut dénoncer la présente convention  à tout moment dans le courant de la présente convention par l’envoi d’un message  au Président de la Commission de conventions. Le Président met cette dénonciation à l’ordre du jour de la Commission de conventions qui suit le jour de la réception de ce message. Si la dénonciation est maintenue lors de cette séance de la Commission, la convention prend fin le premier jour du deuxième mois qui suit cette séance de la Commission.</w:t>
      </w:r>
    </w:p>
    <w:p w14:paraId="42BA835E" w14:textId="34708CAD" w:rsidR="00A567C8" w:rsidRPr="007A51E6" w:rsidRDefault="00A567C8" w:rsidP="003567F6">
      <w:pPr>
        <w:autoSpaceDE w:val="0"/>
        <w:autoSpaceDN w:val="0"/>
        <w:adjustRightInd w:val="0"/>
        <w:spacing w:before="120"/>
        <w:jc w:val="both"/>
        <w:rPr>
          <w:rFonts w:ascii="Arial" w:hAnsi="Arial" w:cs="Arial"/>
          <w:sz w:val="22"/>
          <w:szCs w:val="22"/>
          <w:lang w:val="fr-FR"/>
        </w:rPr>
      </w:pPr>
      <w:r w:rsidRPr="006A496A">
        <w:rPr>
          <w:rFonts w:ascii="Arial" w:hAnsi="Arial" w:cs="Arial"/>
          <w:b/>
          <w:bCs/>
          <w:sz w:val="22"/>
          <w:szCs w:val="22"/>
          <w:lang w:val="fr-FR"/>
        </w:rPr>
        <w:t>Art. 1</w:t>
      </w:r>
      <w:r w:rsidR="003473FE">
        <w:rPr>
          <w:rFonts w:ascii="Arial" w:hAnsi="Arial" w:cs="Arial"/>
          <w:b/>
          <w:bCs/>
          <w:sz w:val="22"/>
          <w:szCs w:val="22"/>
          <w:lang w:val="fr-FR"/>
        </w:rPr>
        <w:t>3</w:t>
      </w:r>
      <w:r w:rsidRPr="006A496A">
        <w:rPr>
          <w:rFonts w:ascii="Arial" w:hAnsi="Arial" w:cs="Arial"/>
          <w:b/>
          <w:bCs/>
          <w:sz w:val="22"/>
          <w:szCs w:val="22"/>
          <w:lang w:val="fr-FR"/>
        </w:rPr>
        <w:t xml:space="preserve">. </w:t>
      </w:r>
      <w:r w:rsidRPr="006A496A">
        <w:rPr>
          <w:rFonts w:ascii="Arial" w:hAnsi="Arial" w:cs="Arial"/>
          <w:sz w:val="22"/>
          <w:szCs w:val="22"/>
          <w:lang w:val="fr-FR"/>
        </w:rPr>
        <w:t>Pour l'application de l'article 49, § 5 de la loi AMI coordonnée le 14 juillet 1994, le</w:t>
      </w:r>
      <w:r w:rsidR="007A4E08" w:rsidRPr="006A496A">
        <w:rPr>
          <w:rFonts w:ascii="Arial" w:hAnsi="Arial" w:cs="Arial"/>
          <w:sz w:val="22"/>
          <w:szCs w:val="22"/>
          <w:lang w:val="fr-FR"/>
        </w:rPr>
        <w:t xml:space="preserve"> </w:t>
      </w:r>
      <w:r w:rsidRPr="006A496A">
        <w:rPr>
          <w:rFonts w:ascii="Arial" w:hAnsi="Arial" w:cs="Arial"/>
          <w:sz w:val="22"/>
          <w:szCs w:val="22"/>
          <w:lang w:val="fr-FR"/>
        </w:rPr>
        <w:t>Comité de l'assurance doit constater si le quorum d'adhésions de 60% est atteint ou non. En vue</w:t>
      </w:r>
      <w:r w:rsidR="00D725FC" w:rsidRPr="006A496A">
        <w:rPr>
          <w:rFonts w:ascii="Arial" w:hAnsi="Arial" w:cs="Arial"/>
          <w:sz w:val="22"/>
          <w:szCs w:val="22"/>
          <w:lang w:val="fr-FR"/>
        </w:rPr>
        <w:t xml:space="preserve"> </w:t>
      </w:r>
      <w:r w:rsidRPr="006A496A">
        <w:rPr>
          <w:rFonts w:ascii="Arial" w:hAnsi="Arial" w:cs="Arial"/>
          <w:sz w:val="22"/>
          <w:szCs w:val="22"/>
          <w:lang w:val="fr-FR"/>
        </w:rPr>
        <w:t>de constater si le quorum visé ci-dessus est ou non atteint, le nombre de kinésithérapeutes</w:t>
      </w:r>
      <w:r w:rsidR="00D725FC" w:rsidRPr="006A496A">
        <w:rPr>
          <w:rFonts w:ascii="Arial" w:hAnsi="Arial" w:cs="Arial"/>
          <w:sz w:val="22"/>
          <w:szCs w:val="22"/>
          <w:lang w:val="fr-FR"/>
        </w:rPr>
        <w:t xml:space="preserve"> </w:t>
      </w:r>
      <w:r w:rsidRPr="006A496A">
        <w:rPr>
          <w:rFonts w:ascii="Arial" w:hAnsi="Arial" w:cs="Arial"/>
          <w:sz w:val="22"/>
          <w:szCs w:val="22"/>
          <w:lang w:val="fr-FR"/>
        </w:rPr>
        <w:t>auquel il faut rapporter le nombre de kinésithérapeutes ayant adhéré à la convention, est établi</w:t>
      </w:r>
      <w:r w:rsidR="00D725FC" w:rsidRPr="006A496A">
        <w:rPr>
          <w:rFonts w:ascii="Arial" w:hAnsi="Arial" w:cs="Arial"/>
          <w:sz w:val="22"/>
          <w:szCs w:val="22"/>
          <w:lang w:val="fr-FR"/>
        </w:rPr>
        <w:t xml:space="preserve"> </w:t>
      </w:r>
      <w:r w:rsidRPr="006A496A">
        <w:rPr>
          <w:rFonts w:ascii="Arial" w:hAnsi="Arial" w:cs="Arial"/>
          <w:sz w:val="22"/>
          <w:szCs w:val="22"/>
          <w:lang w:val="fr-FR"/>
        </w:rPr>
        <w:t xml:space="preserve">comme suit : nombre de kinésithérapeutes </w:t>
      </w:r>
      <w:r w:rsidR="00BC2CBC" w:rsidRPr="006A496A">
        <w:rPr>
          <w:rFonts w:ascii="Arial" w:hAnsi="Arial" w:cs="Arial"/>
          <w:sz w:val="22"/>
          <w:szCs w:val="22"/>
          <w:lang w:val="fr-FR"/>
        </w:rPr>
        <w:t>avec un profil de dispensateur</w:t>
      </w:r>
      <w:r w:rsidR="00B52E10" w:rsidRPr="006A496A">
        <w:rPr>
          <w:rFonts w:ascii="Arial" w:hAnsi="Arial" w:cs="Arial"/>
          <w:sz w:val="22"/>
          <w:szCs w:val="22"/>
          <w:lang w:val="fr-FR"/>
        </w:rPr>
        <w:t xml:space="preserve"> </w:t>
      </w:r>
      <w:r w:rsidRPr="006A496A">
        <w:rPr>
          <w:rFonts w:ascii="Arial" w:hAnsi="Arial" w:cs="Arial"/>
          <w:sz w:val="22"/>
          <w:szCs w:val="22"/>
          <w:lang w:val="fr-FR"/>
        </w:rPr>
        <w:t>pour l'année</w:t>
      </w:r>
      <w:r w:rsidR="00D725FC" w:rsidRPr="006A496A">
        <w:rPr>
          <w:rFonts w:ascii="Arial" w:hAnsi="Arial" w:cs="Arial"/>
          <w:sz w:val="22"/>
          <w:szCs w:val="22"/>
          <w:lang w:val="fr-FR"/>
        </w:rPr>
        <w:t xml:space="preserve"> </w:t>
      </w:r>
      <w:r w:rsidR="00B52E10" w:rsidRPr="006A496A">
        <w:rPr>
          <w:rFonts w:ascii="Arial" w:hAnsi="Arial" w:cs="Arial"/>
          <w:sz w:val="22"/>
          <w:szCs w:val="22"/>
          <w:lang w:val="fr-FR"/>
        </w:rPr>
        <w:t>comptable 201</w:t>
      </w:r>
      <w:r w:rsidR="004D7D50" w:rsidRPr="006A496A">
        <w:rPr>
          <w:rFonts w:ascii="Arial" w:hAnsi="Arial" w:cs="Arial"/>
          <w:sz w:val="22"/>
          <w:szCs w:val="22"/>
          <w:lang w:val="fr-FR"/>
        </w:rPr>
        <w:t>3</w:t>
      </w:r>
      <w:r w:rsidR="007A51E6" w:rsidRPr="006A496A">
        <w:rPr>
          <w:rFonts w:ascii="Arial" w:hAnsi="Arial" w:cs="Arial"/>
          <w:sz w:val="22"/>
          <w:szCs w:val="22"/>
          <w:lang w:val="fr-FR"/>
        </w:rPr>
        <w:t xml:space="preserve"> (</w:t>
      </w:r>
      <w:r w:rsidR="004D7D50" w:rsidRPr="006A496A">
        <w:rPr>
          <w:rFonts w:ascii="Arial" w:hAnsi="Arial" w:cs="Arial"/>
          <w:sz w:val="22"/>
          <w:szCs w:val="22"/>
          <w:lang w:val="fr-FR"/>
        </w:rPr>
        <w:t>19.426</w:t>
      </w:r>
      <w:r w:rsidR="007A51E6" w:rsidRPr="006A496A">
        <w:rPr>
          <w:rFonts w:ascii="Arial" w:hAnsi="Arial" w:cs="Arial"/>
          <w:sz w:val="22"/>
          <w:szCs w:val="22"/>
          <w:lang w:val="fr-FR"/>
        </w:rPr>
        <w:t>)</w:t>
      </w:r>
      <w:r w:rsidRPr="006A496A">
        <w:rPr>
          <w:rFonts w:ascii="Arial" w:hAnsi="Arial" w:cs="Arial"/>
          <w:sz w:val="22"/>
          <w:szCs w:val="22"/>
          <w:lang w:val="fr-FR"/>
        </w:rPr>
        <w:t xml:space="preserve"> augmenté du nombre de kinésithérapeutes </w:t>
      </w:r>
      <w:r w:rsidR="005922F4" w:rsidRPr="006A496A">
        <w:rPr>
          <w:rFonts w:ascii="Arial" w:hAnsi="Arial" w:cs="Arial"/>
          <w:sz w:val="22"/>
          <w:szCs w:val="22"/>
          <w:lang w:val="fr-FR"/>
        </w:rPr>
        <w:t>qui ont obtenu un numéro INAMI</w:t>
      </w:r>
      <w:r w:rsidR="004D7D50" w:rsidRPr="006A496A">
        <w:rPr>
          <w:rFonts w:ascii="Arial" w:hAnsi="Arial" w:cs="Arial"/>
          <w:sz w:val="22"/>
          <w:szCs w:val="22"/>
          <w:lang w:val="fr-FR"/>
        </w:rPr>
        <w:t xml:space="preserve"> en</w:t>
      </w:r>
      <w:r w:rsidRPr="006A496A">
        <w:rPr>
          <w:rFonts w:ascii="Arial" w:hAnsi="Arial" w:cs="Arial"/>
          <w:sz w:val="22"/>
          <w:szCs w:val="22"/>
          <w:lang w:val="fr-FR"/>
        </w:rPr>
        <w:t xml:space="preserve"> 20</w:t>
      </w:r>
      <w:r w:rsidR="004D7D50" w:rsidRPr="006A496A">
        <w:rPr>
          <w:rFonts w:ascii="Arial" w:hAnsi="Arial" w:cs="Arial"/>
          <w:sz w:val="22"/>
          <w:szCs w:val="22"/>
          <w:lang w:val="fr-FR"/>
        </w:rPr>
        <w:t>14</w:t>
      </w:r>
      <w:r w:rsidR="007A51E6" w:rsidRPr="006A496A">
        <w:rPr>
          <w:rFonts w:ascii="Arial" w:hAnsi="Arial" w:cs="Arial"/>
          <w:sz w:val="22"/>
          <w:szCs w:val="22"/>
          <w:lang w:val="fr-FR"/>
        </w:rPr>
        <w:t xml:space="preserve"> (</w:t>
      </w:r>
      <w:r w:rsidR="004D7D50" w:rsidRPr="006A496A">
        <w:rPr>
          <w:rFonts w:ascii="Arial" w:hAnsi="Arial" w:cs="Arial"/>
          <w:sz w:val="22"/>
          <w:szCs w:val="22"/>
          <w:lang w:val="fr-FR"/>
        </w:rPr>
        <w:t>1.511</w:t>
      </w:r>
      <w:r w:rsidR="007A51E6" w:rsidRPr="006A496A">
        <w:rPr>
          <w:rFonts w:ascii="Arial" w:hAnsi="Arial" w:cs="Arial"/>
          <w:sz w:val="22"/>
          <w:szCs w:val="22"/>
          <w:lang w:val="fr-FR"/>
        </w:rPr>
        <w:t>)</w:t>
      </w:r>
      <w:r w:rsidRPr="006A496A">
        <w:rPr>
          <w:rFonts w:ascii="Arial" w:hAnsi="Arial" w:cs="Arial"/>
          <w:sz w:val="22"/>
          <w:szCs w:val="22"/>
          <w:lang w:val="fr-FR"/>
        </w:rPr>
        <w:t>.</w:t>
      </w:r>
    </w:p>
    <w:p w14:paraId="084E8724" w14:textId="31CF3571" w:rsidR="00A567C8" w:rsidRPr="007A51E6" w:rsidRDefault="00A567C8" w:rsidP="006053A0">
      <w:pPr>
        <w:autoSpaceDE w:val="0"/>
        <w:autoSpaceDN w:val="0"/>
        <w:adjustRightInd w:val="0"/>
        <w:spacing w:before="120"/>
        <w:jc w:val="both"/>
        <w:rPr>
          <w:rFonts w:ascii="Arial" w:hAnsi="Arial" w:cs="Arial"/>
          <w:sz w:val="22"/>
          <w:szCs w:val="22"/>
          <w:lang w:val="fr-FR"/>
        </w:rPr>
      </w:pPr>
      <w:r w:rsidRPr="007A51E6">
        <w:rPr>
          <w:rFonts w:ascii="Arial" w:hAnsi="Arial" w:cs="Arial"/>
          <w:b/>
          <w:bCs/>
          <w:sz w:val="22"/>
          <w:szCs w:val="22"/>
          <w:lang w:val="fr-FR"/>
        </w:rPr>
        <w:t>Art. 1</w:t>
      </w:r>
      <w:r w:rsidR="00E20036">
        <w:rPr>
          <w:rFonts w:ascii="Arial" w:hAnsi="Arial" w:cs="Arial"/>
          <w:b/>
          <w:bCs/>
          <w:sz w:val="22"/>
          <w:szCs w:val="22"/>
          <w:lang w:val="fr-FR"/>
        </w:rPr>
        <w:t>4</w:t>
      </w:r>
      <w:r w:rsidRPr="007A51E6">
        <w:rPr>
          <w:rFonts w:ascii="Arial" w:hAnsi="Arial" w:cs="Arial"/>
          <w:b/>
          <w:bCs/>
          <w:sz w:val="22"/>
          <w:szCs w:val="22"/>
          <w:lang w:val="fr-FR"/>
        </w:rPr>
        <w:t xml:space="preserve">. </w:t>
      </w:r>
      <w:r w:rsidRPr="007A51E6">
        <w:rPr>
          <w:rFonts w:ascii="Arial" w:hAnsi="Arial" w:cs="Arial"/>
          <w:sz w:val="22"/>
          <w:szCs w:val="22"/>
          <w:lang w:val="fr-FR"/>
        </w:rPr>
        <w:t>Le kinésithérapeute qui adhère à la convention fait précéder son numéro du chiffre 1.</w:t>
      </w:r>
      <w:bookmarkStart w:id="0" w:name="_GoBack"/>
      <w:bookmarkEnd w:id="0"/>
    </w:p>
    <w:p w14:paraId="47A32953" w14:textId="63D91F58" w:rsidR="00A567C8" w:rsidRDefault="00A567C8" w:rsidP="007A4E08">
      <w:pPr>
        <w:autoSpaceDE w:val="0"/>
        <w:autoSpaceDN w:val="0"/>
        <w:adjustRightInd w:val="0"/>
        <w:spacing w:before="120"/>
        <w:jc w:val="both"/>
        <w:rPr>
          <w:rFonts w:ascii="Arial" w:hAnsi="Arial" w:cs="Arial"/>
          <w:sz w:val="22"/>
          <w:szCs w:val="22"/>
          <w:lang w:val="fr-FR"/>
        </w:rPr>
      </w:pPr>
      <w:r w:rsidRPr="007A51E6">
        <w:rPr>
          <w:rFonts w:ascii="Arial" w:hAnsi="Arial" w:cs="Arial"/>
          <w:sz w:val="22"/>
          <w:szCs w:val="22"/>
          <w:lang w:val="fr-FR"/>
        </w:rPr>
        <w:t>Fait à Bruxelles, le</w:t>
      </w:r>
      <w:r w:rsidR="0018697A" w:rsidRPr="007A51E6">
        <w:rPr>
          <w:rFonts w:ascii="Arial" w:hAnsi="Arial" w:cs="Arial"/>
          <w:sz w:val="22"/>
          <w:szCs w:val="22"/>
          <w:lang w:val="fr-FR"/>
        </w:rPr>
        <w:t xml:space="preserve"> </w:t>
      </w:r>
      <w:r w:rsidR="00952B2D">
        <w:rPr>
          <w:rFonts w:ascii="Arial" w:hAnsi="Arial" w:cs="Arial"/>
          <w:sz w:val="22"/>
          <w:szCs w:val="22"/>
          <w:lang w:val="fr-FR"/>
        </w:rPr>
        <w:t>22</w:t>
      </w:r>
      <w:r w:rsidR="00004E05">
        <w:rPr>
          <w:rFonts w:ascii="Arial" w:hAnsi="Arial" w:cs="Arial"/>
          <w:sz w:val="22"/>
          <w:szCs w:val="22"/>
          <w:lang w:val="fr-FR"/>
        </w:rPr>
        <w:t xml:space="preserve"> janvier 2015</w:t>
      </w:r>
      <w:r w:rsidR="00EC7C86" w:rsidRPr="007A51E6">
        <w:rPr>
          <w:rFonts w:ascii="Arial" w:hAnsi="Arial" w:cs="Arial"/>
          <w:sz w:val="22"/>
          <w:szCs w:val="22"/>
          <w:lang w:val="fr-FR"/>
        </w:rPr>
        <w:t>.</w:t>
      </w:r>
    </w:p>
    <w:p w14:paraId="5975264C" w14:textId="77777777" w:rsidR="004B5A0C" w:rsidRDefault="004B5A0C" w:rsidP="007A4E08">
      <w:pPr>
        <w:autoSpaceDE w:val="0"/>
        <w:autoSpaceDN w:val="0"/>
        <w:adjustRightInd w:val="0"/>
        <w:spacing w:before="120"/>
        <w:jc w:val="both"/>
        <w:rPr>
          <w:rFonts w:ascii="Arial" w:hAnsi="Arial" w:cs="Arial"/>
          <w:sz w:val="22"/>
          <w:szCs w:val="22"/>
          <w:lang w:val="fr-FR"/>
        </w:rPr>
      </w:pPr>
    </w:p>
    <w:tbl>
      <w:tblPr>
        <w:tblW w:w="0" w:type="auto"/>
        <w:tblLayout w:type="fixed"/>
        <w:tblLook w:val="0000" w:firstRow="0" w:lastRow="0" w:firstColumn="0" w:lastColumn="0" w:noHBand="0" w:noVBand="0"/>
      </w:tblPr>
      <w:tblGrid>
        <w:gridCol w:w="4644"/>
        <w:gridCol w:w="4644"/>
      </w:tblGrid>
      <w:tr w:rsidR="004B5A0C" w:rsidRPr="006053A0" w14:paraId="4BEF16E5" w14:textId="77777777">
        <w:tc>
          <w:tcPr>
            <w:tcW w:w="4644" w:type="dxa"/>
          </w:tcPr>
          <w:p w14:paraId="7E4B26F2" w14:textId="77777777" w:rsidR="004B5A0C" w:rsidRPr="009D5C4C" w:rsidRDefault="004B5A0C">
            <w:pPr>
              <w:jc w:val="center"/>
              <w:rPr>
                <w:rFonts w:ascii="Arial" w:hAnsi="Arial"/>
                <w:spacing w:val="-3"/>
                <w:sz w:val="22"/>
                <w:szCs w:val="22"/>
                <w:lang w:val="fr-BE"/>
              </w:rPr>
            </w:pPr>
            <w:r w:rsidRPr="009D5C4C">
              <w:rPr>
                <w:rFonts w:ascii="Arial" w:hAnsi="Arial"/>
                <w:spacing w:val="-3"/>
                <w:sz w:val="22"/>
                <w:szCs w:val="22"/>
                <w:lang w:val="fr-BE"/>
              </w:rPr>
              <w:t>Pour les organismes assureurs,</w:t>
            </w:r>
          </w:p>
          <w:p w14:paraId="2421FCFD" w14:textId="77777777" w:rsidR="004B5A0C" w:rsidRPr="009D5C4C" w:rsidRDefault="004B5A0C">
            <w:pPr>
              <w:widowControl w:val="0"/>
              <w:snapToGrid w:val="0"/>
              <w:jc w:val="center"/>
              <w:rPr>
                <w:rFonts w:ascii="Arial" w:hAnsi="Arial"/>
                <w:spacing w:val="-3"/>
                <w:sz w:val="22"/>
                <w:szCs w:val="22"/>
                <w:lang w:val="fr-BE"/>
              </w:rPr>
            </w:pPr>
          </w:p>
        </w:tc>
        <w:tc>
          <w:tcPr>
            <w:tcW w:w="4644" w:type="dxa"/>
          </w:tcPr>
          <w:p w14:paraId="46F33F1D" w14:textId="77777777" w:rsidR="004B5A0C" w:rsidRPr="009D5C4C" w:rsidRDefault="004B5A0C">
            <w:pPr>
              <w:jc w:val="center"/>
              <w:rPr>
                <w:rFonts w:ascii="Arial" w:hAnsi="Arial"/>
                <w:spacing w:val="-3"/>
                <w:sz w:val="22"/>
                <w:szCs w:val="22"/>
                <w:lang w:val="fr-BE"/>
              </w:rPr>
            </w:pPr>
            <w:r w:rsidRPr="009D5C4C">
              <w:rPr>
                <w:rFonts w:ascii="Arial" w:hAnsi="Arial"/>
                <w:spacing w:val="-3"/>
                <w:sz w:val="22"/>
                <w:szCs w:val="22"/>
                <w:lang w:val="fr-BE"/>
              </w:rPr>
              <w:t>Pour l</w:t>
            </w:r>
            <w:r w:rsidR="004B3DC7" w:rsidRPr="009D5C4C">
              <w:rPr>
                <w:rFonts w:ascii="Arial" w:hAnsi="Arial"/>
                <w:spacing w:val="-3"/>
                <w:sz w:val="22"/>
                <w:szCs w:val="22"/>
                <w:lang w:val="fr-BE"/>
              </w:rPr>
              <w:t>’</w:t>
            </w:r>
            <w:r w:rsidRPr="009D5C4C">
              <w:rPr>
                <w:rFonts w:ascii="Arial" w:hAnsi="Arial"/>
                <w:spacing w:val="-3"/>
                <w:sz w:val="22"/>
                <w:szCs w:val="22"/>
                <w:lang w:val="fr-BE"/>
              </w:rPr>
              <w:t>organisation professionnelle</w:t>
            </w:r>
          </w:p>
          <w:p w14:paraId="7CC92721" w14:textId="77777777" w:rsidR="004B5A0C" w:rsidRPr="009D5C4C" w:rsidRDefault="004B5A0C">
            <w:pPr>
              <w:widowControl w:val="0"/>
              <w:snapToGrid w:val="0"/>
              <w:jc w:val="center"/>
              <w:rPr>
                <w:rFonts w:ascii="Arial" w:hAnsi="Arial"/>
                <w:spacing w:val="-3"/>
                <w:sz w:val="22"/>
                <w:szCs w:val="22"/>
                <w:lang w:val="fr-BE"/>
              </w:rPr>
            </w:pPr>
            <w:r w:rsidRPr="009D5C4C">
              <w:rPr>
                <w:rFonts w:ascii="Arial" w:hAnsi="Arial"/>
                <w:spacing w:val="-3"/>
                <w:sz w:val="22"/>
                <w:szCs w:val="22"/>
                <w:lang w:val="fr-BE"/>
              </w:rPr>
              <w:t>des kinésithérapeutes,</w:t>
            </w:r>
          </w:p>
        </w:tc>
      </w:tr>
      <w:tr w:rsidR="00B32807" w:rsidRPr="006053A0" w14:paraId="55462E6A" w14:textId="77777777">
        <w:tc>
          <w:tcPr>
            <w:tcW w:w="4644" w:type="dxa"/>
          </w:tcPr>
          <w:p w14:paraId="2E4E3D6A" w14:textId="77777777" w:rsidR="00B32807" w:rsidRPr="00EC2928" w:rsidRDefault="00B32807" w:rsidP="00D76030">
            <w:pPr>
              <w:widowControl w:val="0"/>
              <w:snapToGrid w:val="0"/>
              <w:spacing w:line="228" w:lineRule="auto"/>
              <w:rPr>
                <w:rFonts w:ascii="Arial" w:hAnsi="Arial"/>
                <w:spacing w:val="-3"/>
                <w:lang w:val="fr-BE"/>
              </w:rPr>
            </w:pPr>
          </w:p>
        </w:tc>
        <w:tc>
          <w:tcPr>
            <w:tcW w:w="4644" w:type="dxa"/>
          </w:tcPr>
          <w:p w14:paraId="0A96C668" w14:textId="77777777" w:rsidR="00B32807" w:rsidRPr="009228B4" w:rsidRDefault="00B32807" w:rsidP="00D76030">
            <w:pPr>
              <w:spacing w:line="228" w:lineRule="auto"/>
              <w:rPr>
                <w:rFonts w:ascii="Arial" w:hAnsi="Arial"/>
                <w:spacing w:val="-3"/>
                <w:lang w:val="fr-BE"/>
              </w:rPr>
            </w:pPr>
          </w:p>
        </w:tc>
      </w:tr>
      <w:tr w:rsidR="004B5A0C" w:rsidRPr="006053A0" w14:paraId="53628A82" w14:textId="77777777">
        <w:tc>
          <w:tcPr>
            <w:tcW w:w="4644" w:type="dxa"/>
          </w:tcPr>
          <w:p w14:paraId="006F7FEA" w14:textId="77777777" w:rsidR="00D76030" w:rsidRPr="00EC2928" w:rsidRDefault="00D76030" w:rsidP="00D76030">
            <w:pPr>
              <w:widowControl w:val="0"/>
              <w:snapToGrid w:val="0"/>
              <w:spacing w:line="228" w:lineRule="auto"/>
              <w:rPr>
                <w:rFonts w:ascii="Arial" w:hAnsi="Arial"/>
                <w:spacing w:val="-3"/>
                <w:lang w:val="fr-BE"/>
              </w:rPr>
            </w:pPr>
          </w:p>
          <w:p w14:paraId="508ADA98" w14:textId="77777777" w:rsidR="00DA0EE9" w:rsidRPr="009228B4" w:rsidRDefault="00DA0EE9" w:rsidP="00D76030">
            <w:pPr>
              <w:widowControl w:val="0"/>
              <w:snapToGrid w:val="0"/>
              <w:spacing w:line="228" w:lineRule="auto"/>
              <w:rPr>
                <w:rFonts w:ascii="Arial" w:hAnsi="Arial"/>
                <w:spacing w:val="-3"/>
                <w:lang w:val="fr-BE"/>
              </w:rPr>
            </w:pPr>
          </w:p>
        </w:tc>
        <w:tc>
          <w:tcPr>
            <w:tcW w:w="4644" w:type="dxa"/>
          </w:tcPr>
          <w:p w14:paraId="79F0E7F6" w14:textId="77777777" w:rsidR="00DA0EE9" w:rsidRPr="009228B4" w:rsidRDefault="00DA0EE9" w:rsidP="00D76030">
            <w:pPr>
              <w:spacing w:line="228" w:lineRule="auto"/>
              <w:rPr>
                <w:rFonts w:ascii="Arial" w:hAnsi="Arial"/>
                <w:spacing w:val="-3"/>
                <w:lang w:val="fr-BE"/>
              </w:rPr>
            </w:pPr>
          </w:p>
          <w:p w14:paraId="29FFBF81" w14:textId="77777777" w:rsidR="00DA0EE9" w:rsidRPr="009228B4" w:rsidRDefault="00DA0EE9" w:rsidP="00D76030">
            <w:pPr>
              <w:spacing w:line="228" w:lineRule="auto"/>
              <w:rPr>
                <w:rFonts w:ascii="Arial" w:hAnsi="Arial"/>
                <w:spacing w:val="-3"/>
                <w:lang w:val="fr-BE"/>
              </w:rPr>
            </w:pPr>
          </w:p>
        </w:tc>
      </w:tr>
    </w:tbl>
    <w:p w14:paraId="0668847B" w14:textId="77777777" w:rsidR="004B5A0C" w:rsidRPr="009228B4" w:rsidRDefault="004B5A0C" w:rsidP="007A4E08">
      <w:pPr>
        <w:autoSpaceDE w:val="0"/>
        <w:autoSpaceDN w:val="0"/>
        <w:adjustRightInd w:val="0"/>
        <w:spacing w:before="120"/>
        <w:jc w:val="both"/>
        <w:rPr>
          <w:rFonts w:ascii="Arial" w:hAnsi="Arial" w:cs="Arial"/>
          <w:sz w:val="20"/>
          <w:szCs w:val="20"/>
          <w:lang w:val="fr-BE"/>
        </w:rPr>
      </w:pPr>
    </w:p>
    <w:sectPr w:rsidR="004B5A0C" w:rsidRPr="009228B4" w:rsidSect="00CD0FB6">
      <w:footerReference w:type="even" r:id="rId9"/>
      <w:footerReference w:type="default" r:id="rId10"/>
      <w:pgSz w:w="12240" w:h="15840" w:code="1"/>
      <w:pgMar w:top="1276" w:right="1797" w:bottom="1440" w:left="1843" w:header="720" w:footer="720" w:gutter="0"/>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9BEB3A" w15:done="0"/>
  <w15:commentEx w15:paraId="089BF1A1" w15:done="0"/>
  <w15:commentEx w15:paraId="619173FE" w15:done="0"/>
  <w15:commentEx w15:paraId="241BD48E" w15:done="0"/>
  <w15:commentEx w15:paraId="1711ABEE" w15:done="0"/>
  <w15:commentEx w15:paraId="1BFD8914" w15:done="0"/>
  <w15:commentEx w15:paraId="68807FE8" w15:done="0"/>
  <w15:commentEx w15:paraId="24B7D79A" w15:done="0"/>
  <w15:commentEx w15:paraId="3F54286A" w15:done="0"/>
  <w15:commentEx w15:paraId="1A9F360A" w15:done="0"/>
  <w15:commentEx w15:paraId="68E8D4B4" w15:done="0"/>
  <w15:commentEx w15:paraId="4734EA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7ECDB" w14:textId="77777777" w:rsidR="00E20036" w:rsidRDefault="00E20036">
      <w:r>
        <w:separator/>
      </w:r>
    </w:p>
  </w:endnote>
  <w:endnote w:type="continuationSeparator" w:id="0">
    <w:p w14:paraId="20736491" w14:textId="77777777" w:rsidR="00E20036" w:rsidRDefault="00E2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9E5E8" w14:textId="77777777" w:rsidR="00E20036" w:rsidRDefault="00E20036" w:rsidP="0079477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875E154" w14:textId="77777777" w:rsidR="00E20036" w:rsidRDefault="00E2003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702971"/>
      <w:docPartObj>
        <w:docPartGallery w:val="Page Numbers (Bottom of Page)"/>
        <w:docPartUnique/>
      </w:docPartObj>
    </w:sdtPr>
    <w:sdtEndPr/>
    <w:sdtContent>
      <w:p w14:paraId="143592A6" w14:textId="77777777" w:rsidR="00E20036" w:rsidRDefault="00E20036">
        <w:pPr>
          <w:pStyle w:val="Pieddepage"/>
          <w:jc w:val="right"/>
        </w:pPr>
        <w:r>
          <w:fldChar w:fldCharType="begin"/>
        </w:r>
        <w:r>
          <w:instrText>PAGE   \* MERGEFORMAT</w:instrText>
        </w:r>
        <w:r>
          <w:fldChar w:fldCharType="separate"/>
        </w:r>
        <w:r w:rsidR="006053A0" w:rsidRPr="006053A0">
          <w:rPr>
            <w:noProof/>
            <w:lang w:val="fr-FR"/>
          </w:rPr>
          <w:t>8</w:t>
        </w:r>
        <w:r>
          <w:fldChar w:fldCharType="end"/>
        </w:r>
      </w:p>
    </w:sdtContent>
  </w:sdt>
  <w:p w14:paraId="6647A07A" w14:textId="77777777" w:rsidR="00E20036" w:rsidRDefault="00E200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62F6B" w14:textId="77777777" w:rsidR="00E20036" w:rsidRDefault="00E20036">
      <w:r>
        <w:separator/>
      </w:r>
    </w:p>
  </w:footnote>
  <w:footnote w:type="continuationSeparator" w:id="0">
    <w:p w14:paraId="0CD86162" w14:textId="77777777" w:rsidR="00E20036" w:rsidRDefault="00E20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E55"/>
    <w:multiLevelType w:val="singleLevel"/>
    <w:tmpl w:val="7D78EAA8"/>
    <w:lvl w:ilvl="0">
      <w:start w:val="5"/>
      <w:numFmt w:val="bullet"/>
      <w:lvlText w:val="-"/>
      <w:lvlJc w:val="left"/>
      <w:pPr>
        <w:tabs>
          <w:tab w:val="num" w:pos="720"/>
        </w:tabs>
        <w:ind w:left="720" w:hanging="360"/>
      </w:pPr>
      <w:rPr>
        <w:rFonts w:ascii="Times New Roman" w:hAnsi="Times New Roman" w:hint="default"/>
      </w:rPr>
    </w:lvl>
  </w:abstractNum>
  <w:abstractNum w:abstractNumId="1">
    <w:nsid w:val="0FCF25E0"/>
    <w:multiLevelType w:val="hybridMultilevel"/>
    <w:tmpl w:val="E3724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113D4"/>
    <w:multiLevelType w:val="multilevel"/>
    <w:tmpl w:val="2B78F54E"/>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C276D2"/>
    <w:multiLevelType w:val="hybridMultilevel"/>
    <w:tmpl w:val="1644A44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2E35A8"/>
    <w:multiLevelType w:val="hybridMultilevel"/>
    <w:tmpl w:val="A732B336"/>
    <w:lvl w:ilvl="0" w:tplc="46CC752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EA058DF"/>
    <w:multiLevelType w:val="singleLevel"/>
    <w:tmpl w:val="783C099E"/>
    <w:lvl w:ilvl="0">
      <w:numFmt w:val="bullet"/>
      <w:lvlText w:val="-"/>
      <w:lvlJc w:val="left"/>
      <w:pPr>
        <w:tabs>
          <w:tab w:val="num" w:pos="930"/>
        </w:tabs>
        <w:ind w:left="930" w:hanging="360"/>
      </w:pPr>
      <w:rPr>
        <w:rFonts w:ascii="Times New Roman" w:hAnsi="Times New Roman" w:hint="default"/>
      </w:rPr>
    </w:lvl>
  </w:abstractNum>
  <w:abstractNum w:abstractNumId="6">
    <w:nsid w:val="61C22CC4"/>
    <w:multiLevelType w:val="hybridMultilevel"/>
    <w:tmpl w:val="B3401B30"/>
    <w:lvl w:ilvl="0" w:tplc="A95CC23E">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8AD706F"/>
    <w:multiLevelType w:val="hybridMultilevel"/>
    <w:tmpl w:val="B650A30E"/>
    <w:lvl w:ilvl="0" w:tplc="E022315E">
      <w:start w:val="1"/>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156CA4"/>
    <w:multiLevelType w:val="hybridMultilevel"/>
    <w:tmpl w:val="65FA848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4"/>
  </w:num>
  <w:num w:numId="4">
    <w:abstractNumId w:val="6"/>
  </w:num>
  <w:num w:numId="5">
    <w:abstractNumId w:val="5"/>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C8"/>
    <w:rsid w:val="00004E05"/>
    <w:rsid w:val="00020412"/>
    <w:rsid w:val="00021A6F"/>
    <w:rsid w:val="00025A57"/>
    <w:rsid w:val="000304BE"/>
    <w:rsid w:val="00043B45"/>
    <w:rsid w:val="00044347"/>
    <w:rsid w:val="000467D6"/>
    <w:rsid w:val="00053CEA"/>
    <w:rsid w:val="000569B4"/>
    <w:rsid w:val="000610AA"/>
    <w:rsid w:val="000633B0"/>
    <w:rsid w:val="00074193"/>
    <w:rsid w:val="000876A6"/>
    <w:rsid w:val="00092D69"/>
    <w:rsid w:val="00092D8D"/>
    <w:rsid w:val="00095551"/>
    <w:rsid w:val="000B1F2A"/>
    <w:rsid w:val="000B2154"/>
    <w:rsid w:val="000C3B26"/>
    <w:rsid w:val="00100AF6"/>
    <w:rsid w:val="0010175E"/>
    <w:rsid w:val="00115095"/>
    <w:rsid w:val="00121FF9"/>
    <w:rsid w:val="001300B7"/>
    <w:rsid w:val="001359B3"/>
    <w:rsid w:val="0014592C"/>
    <w:rsid w:val="0014694D"/>
    <w:rsid w:val="001738E6"/>
    <w:rsid w:val="0018697A"/>
    <w:rsid w:val="001A2BB5"/>
    <w:rsid w:val="001B2B4C"/>
    <w:rsid w:val="001B3302"/>
    <w:rsid w:val="001C12B2"/>
    <w:rsid w:val="001C6F6F"/>
    <w:rsid w:val="0020664D"/>
    <w:rsid w:val="002142EC"/>
    <w:rsid w:val="002701B6"/>
    <w:rsid w:val="0028181D"/>
    <w:rsid w:val="002B34AF"/>
    <w:rsid w:val="002B3661"/>
    <w:rsid w:val="002B5BCF"/>
    <w:rsid w:val="002C2104"/>
    <w:rsid w:val="002C262C"/>
    <w:rsid w:val="002C2E5A"/>
    <w:rsid w:val="002F0F0E"/>
    <w:rsid w:val="002F1E11"/>
    <w:rsid w:val="002F6EBA"/>
    <w:rsid w:val="00313470"/>
    <w:rsid w:val="00324D4F"/>
    <w:rsid w:val="0034674D"/>
    <w:rsid w:val="003473FE"/>
    <w:rsid w:val="00356595"/>
    <w:rsid w:val="003567F6"/>
    <w:rsid w:val="0036651E"/>
    <w:rsid w:val="003666AB"/>
    <w:rsid w:val="00392809"/>
    <w:rsid w:val="003A0D1F"/>
    <w:rsid w:val="003A7484"/>
    <w:rsid w:val="003A7A83"/>
    <w:rsid w:val="003B3AFB"/>
    <w:rsid w:val="003F688E"/>
    <w:rsid w:val="00401E65"/>
    <w:rsid w:val="00404C94"/>
    <w:rsid w:val="00406802"/>
    <w:rsid w:val="00417131"/>
    <w:rsid w:val="00424802"/>
    <w:rsid w:val="00425AB1"/>
    <w:rsid w:val="00427F5C"/>
    <w:rsid w:val="00435BF6"/>
    <w:rsid w:val="004540B4"/>
    <w:rsid w:val="0047361F"/>
    <w:rsid w:val="00487327"/>
    <w:rsid w:val="004A419D"/>
    <w:rsid w:val="004B3DC7"/>
    <w:rsid w:val="004B5A0C"/>
    <w:rsid w:val="004C26EC"/>
    <w:rsid w:val="004D15E6"/>
    <w:rsid w:val="004D4A32"/>
    <w:rsid w:val="004D7D50"/>
    <w:rsid w:val="004E19CA"/>
    <w:rsid w:val="004F3A65"/>
    <w:rsid w:val="00523720"/>
    <w:rsid w:val="00525DE1"/>
    <w:rsid w:val="00527DF6"/>
    <w:rsid w:val="005347EA"/>
    <w:rsid w:val="005451A7"/>
    <w:rsid w:val="00555005"/>
    <w:rsid w:val="00557E61"/>
    <w:rsid w:val="00570734"/>
    <w:rsid w:val="00577CF0"/>
    <w:rsid w:val="005922F4"/>
    <w:rsid w:val="005A3C51"/>
    <w:rsid w:val="005B410D"/>
    <w:rsid w:val="005B4D80"/>
    <w:rsid w:val="005C3F9D"/>
    <w:rsid w:val="00601E28"/>
    <w:rsid w:val="006053A0"/>
    <w:rsid w:val="00621F47"/>
    <w:rsid w:val="00626FB1"/>
    <w:rsid w:val="00637D79"/>
    <w:rsid w:val="00645E0A"/>
    <w:rsid w:val="00653BCC"/>
    <w:rsid w:val="00657EDB"/>
    <w:rsid w:val="00660484"/>
    <w:rsid w:val="00674A13"/>
    <w:rsid w:val="00680A83"/>
    <w:rsid w:val="00683377"/>
    <w:rsid w:val="00687CAF"/>
    <w:rsid w:val="00695570"/>
    <w:rsid w:val="006A496A"/>
    <w:rsid w:val="006B36AF"/>
    <w:rsid w:val="006B3F53"/>
    <w:rsid w:val="006C5F65"/>
    <w:rsid w:val="006D1FF1"/>
    <w:rsid w:val="006D7916"/>
    <w:rsid w:val="006F080E"/>
    <w:rsid w:val="00700163"/>
    <w:rsid w:val="00703E2F"/>
    <w:rsid w:val="00710B2D"/>
    <w:rsid w:val="007372AA"/>
    <w:rsid w:val="00737F3A"/>
    <w:rsid w:val="00747F1D"/>
    <w:rsid w:val="00750078"/>
    <w:rsid w:val="0075226F"/>
    <w:rsid w:val="00763FAD"/>
    <w:rsid w:val="00775309"/>
    <w:rsid w:val="007758DA"/>
    <w:rsid w:val="00775DE7"/>
    <w:rsid w:val="007805BC"/>
    <w:rsid w:val="00794409"/>
    <w:rsid w:val="0079477B"/>
    <w:rsid w:val="007A42B5"/>
    <w:rsid w:val="007A4E08"/>
    <w:rsid w:val="007A5113"/>
    <w:rsid w:val="007A51E6"/>
    <w:rsid w:val="007D2AB6"/>
    <w:rsid w:val="007D49AA"/>
    <w:rsid w:val="007D4EBC"/>
    <w:rsid w:val="007E257D"/>
    <w:rsid w:val="007F05FA"/>
    <w:rsid w:val="00844C43"/>
    <w:rsid w:val="008455BD"/>
    <w:rsid w:val="00852F79"/>
    <w:rsid w:val="00862D6F"/>
    <w:rsid w:val="008842B9"/>
    <w:rsid w:val="00897177"/>
    <w:rsid w:val="008A22D1"/>
    <w:rsid w:val="008B5F04"/>
    <w:rsid w:val="008B7603"/>
    <w:rsid w:val="008C15A3"/>
    <w:rsid w:val="008C74B6"/>
    <w:rsid w:val="008D74B5"/>
    <w:rsid w:val="008E3A6E"/>
    <w:rsid w:val="008F76D7"/>
    <w:rsid w:val="008F7994"/>
    <w:rsid w:val="00906BB1"/>
    <w:rsid w:val="00911D59"/>
    <w:rsid w:val="0091762F"/>
    <w:rsid w:val="009228B4"/>
    <w:rsid w:val="00924AB4"/>
    <w:rsid w:val="009426EC"/>
    <w:rsid w:val="0095188A"/>
    <w:rsid w:val="00952B2D"/>
    <w:rsid w:val="00966C3D"/>
    <w:rsid w:val="00967F80"/>
    <w:rsid w:val="00994F2B"/>
    <w:rsid w:val="0099503A"/>
    <w:rsid w:val="00996451"/>
    <w:rsid w:val="009A462F"/>
    <w:rsid w:val="009C5F8F"/>
    <w:rsid w:val="009C69C6"/>
    <w:rsid w:val="009D0004"/>
    <w:rsid w:val="009D3E50"/>
    <w:rsid w:val="009D5C4C"/>
    <w:rsid w:val="009F0738"/>
    <w:rsid w:val="00A15F20"/>
    <w:rsid w:val="00A17D93"/>
    <w:rsid w:val="00A26214"/>
    <w:rsid w:val="00A35D64"/>
    <w:rsid w:val="00A368A3"/>
    <w:rsid w:val="00A47070"/>
    <w:rsid w:val="00A54CB1"/>
    <w:rsid w:val="00A567C8"/>
    <w:rsid w:val="00A64074"/>
    <w:rsid w:val="00A653F1"/>
    <w:rsid w:val="00AA0AEB"/>
    <w:rsid w:val="00AA1DF4"/>
    <w:rsid w:val="00AB3408"/>
    <w:rsid w:val="00AB6AA8"/>
    <w:rsid w:val="00AC2249"/>
    <w:rsid w:val="00AC7B08"/>
    <w:rsid w:val="00AF2C1F"/>
    <w:rsid w:val="00AF59D9"/>
    <w:rsid w:val="00AF6BB6"/>
    <w:rsid w:val="00AF7F38"/>
    <w:rsid w:val="00B158B9"/>
    <w:rsid w:val="00B32807"/>
    <w:rsid w:val="00B36EB4"/>
    <w:rsid w:val="00B52E10"/>
    <w:rsid w:val="00B550A6"/>
    <w:rsid w:val="00B559CD"/>
    <w:rsid w:val="00B645BD"/>
    <w:rsid w:val="00B6502C"/>
    <w:rsid w:val="00B9079D"/>
    <w:rsid w:val="00B97CBC"/>
    <w:rsid w:val="00BA2AD9"/>
    <w:rsid w:val="00BA53BC"/>
    <w:rsid w:val="00BB34E0"/>
    <w:rsid w:val="00BC00BD"/>
    <w:rsid w:val="00BC2CBC"/>
    <w:rsid w:val="00BE46F7"/>
    <w:rsid w:val="00BE6D40"/>
    <w:rsid w:val="00BF3609"/>
    <w:rsid w:val="00BF3CBF"/>
    <w:rsid w:val="00BF720D"/>
    <w:rsid w:val="00C03551"/>
    <w:rsid w:val="00C245F4"/>
    <w:rsid w:val="00C3024B"/>
    <w:rsid w:val="00C37619"/>
    <w:rsid w:val="00C70599"/>
    <w:rsid w:val="00C91686"/>
    <w:rsid w:val="00CA3494"/>
    <w:rsid w:val="00CA4686"/>
    <w:rsid w:val="00CB690F"/>
    <w:rsid w:val="00CC3602"/>
    <w:rsid w:val="00CC654B"/>
    <w:rsid w:val="00CD0FB6"/>
    <w:rsid w:val="00CD15D9"/>
    <w:rsid w:val="00CD3235"/>
    <w:rsid w:val="00CD6284"/>
    <w:rsid w:val="00CE2C3E"/>
    <w:rsid w:val="00D031DA"/>
    <w:rsid w:val="00D36825"/>
    <w:rsid w:val="00D468CC"/>
    <w:rsid w:val="00D61A72"/>
    <w:rsid w:val="00D62C23"/>
    <w:rsid w:val="00D70AF5"/>
    <w:rsid w:val="00D725FC"/>
    <w:rsid w:val="00D76030"/>
    <w:rsid w:val="00D824D3"/>
    <w:rsid w:val="00D9059B"/>
    <w:rsid w:val="00DA0EE9"/>
    <w:rsid w:val="00DA4239"/>
    <w:rsid w:val="00DA4C4D"/>
    <w:rsid w:val="00DC26CA"/>
    <w:rsid w:val="00DD3AF6"/>
    <w:rsid w:val="00DD7947"/>
    <w:rsid w:val="00DE392A"/>
    <w:rsid w:val="00DF7ECB"/>
    <w:rsid w:val="00E02F54"/>
    <w:rsid w:val="00E14283"/>
    <w:rsid w:val="00E20036"/>
    <w:rsid w:val="00E536EC"/>
    <w:rsid w:val="00E54EB9"/>
    <w:rsid w:val="00E56DDB"/>
    <w:rsid w:val="00E60053"/>
    <w:rsid w:val="00E67D45"/>
    <w:rsid w:val="00E70CA4"/>
    <w:rsid w:val="00E76199"/>
    <w:rsid w:val="00E76D74"/>
    <w:rsid w:val="00E83132"/>
    <w:rsid w:val="00E84A51"/>
    <w:rsid w:val="00E93AF7"/>
    <w:rsid w:val="00EC0A0B"/>
    <w:rsid w:val="00EC2928"/>
    <w:rsid w:val="00EC7993"/>
    <w:rsid w:val="00EC7C86"/>
    <w:rsid w:val="00ED5E30"/>
    <w:rsid w:val="00EE264E"/>
    <w:rsid w:val="00F02ACA"/>
    <w:rsid w:val="00F212D5"/>
    <w:rsid w:val="00F3444F"/>
    <w:rsid w:val="00F43328"/>
    <w:rsid w:val="00F44B2A"/>
    <w:rsid w:val="00F91FD4"/>
    <w:rsid w:val="00F933F7"/>
    <w:rsid w:val="00F97F60"/>
    <w:rsid w:val="00FA24E6"/>
    <w:rsid w:val="00FA2912"/>
    <w:rsid w:val="00FB0382"/>
    <w:rsid w:val="00FB5703"/>
    <w:rsid w:val="00FC6147"/>
    <w:rsid w:val="00FD35F8"/>
    <w:rsid w:val="00FD6C55"/>
    <w:rsid w:val="00FE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E5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Titre3">
    <w:name w:val="heading 3"/>
    <w:basedOn w:val="Normal"/>
    <w:next w:val="Normal"/>
    <w:qFormat/>
    <w:rsid w:val="008A22D1"/>
    <w:pPr>
      <w:keepNext/>
      <w:widowControl w:val="0"/>
      <w:tabs>
        <w:tab w:val="right" w:pos="9072"/>
      </w:tabs>
      <w:jc w:val="both"/>
      <w:outlineLvl w:val="2"/>
    </w:pPr>
    <w:rPr>
      <w:rFonts w:ascii="Arial" w:hAnsi="Arial"/>
      <w:b/>
      <w:snapToGrid w:val="0"/>
      <w:spacing w:val="-4"/>
      <w:sz w:val="32"/>
      <w:szCs w:val="20"/>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BE6D40"/>
    <w:rPr>
      <w:rFonts w:ascii="Tahoma" w:hAnsi="Tahoma" w:cs="Tahoma"/>
      <w:sz w:val="16"/>
      <w:szCs w:val="16"/>
    </w:rPr>
  </w:style>
  <w:style w:type="paragraph" w:styleId="Corpsdetexte">
    <w:name w:val="Body Text"/>
    <w:basedOn w:val="Normal"/>
    <w:rsid w:val="008A22D1"/>
    <w:pPr>
      <w:widowControl w:val="0"/>
      <w:suppressAutoHyphens/>
      <w:jc w:val="both"/>
    </w:pPr>
    <w:rPr>
      <w:rFonts w:ascii="Arial" w:hAnsi="Arial"/>
      <w:snapToGrid w:val="0"/>
      <w:spacing w:val="-3"/>
      <w:sz w:val="22"/>
      <w:szCs w:val="20"/>
      <w:lang w:val="fr-BE" w:eastAsia="en-US"/>
    </w:rPr>
  </w:style>
  <w:style w:type="paragraph" w:styleId="Pieddepage">
    <w:name w:val="footer"/>
    <w:basedOn w:val="Normal"/>
    <w:link w:val="PieddepageCar"/>
    <w:uiPriority w:val="99"/>
    <w:rsid w:val="002B3661"/>
    <w:pPr>
      <w:tabs>
        <w:tab w:val="center" w:pos="4703"/>
        <w:tab w:val="right" w:pos="9406"/>
      </w:tabs>
    </w:pPr>
  </w:style>
  <w:style w:type="character" w:styleId="Numrodepage">
    <w:name w:val="page number"/>
    <w:basedOn w:val="Policepardfaut"/>
    <w:rsid w:val="002B3661"/>
  </w:style>
  <w:style w:type="paragraph" w:styleId="En-tte">
    <w:name w:val="header"/>
    <w:basedOn w:val="Normal"/>
    <w:link w:val="En-tteCar"/>
    <w:rsid w:val="00DC26CA"/>
    <w:pPr>
      <w:tabs>
        <w:tab w:val="center" w:pos="4680"/>
        <w:tab w:val="right" w:pos="9360"/>
      </w:tabs>
    </w:pPr>
  </w:style>
  <w:style w:type="character" w:customStyle="1" w:styleId="En-tteCar">
    <w:name w:val="En-tête Car"/>
    <w:basedOn w:val="Policepardfaut"/>
    <w:link w:val="En-tte"/>
    <w:rsid w:val="00DC26CA"/>
    <w:rPr>
      <w:sz w:val="24"/>
      <w:szCs w:val="24"/>
      <w:lang w:val="en-GB" w:eastAsia="en-GB"/>
    </w:rPr>
  </w:style>
  <w:style w:type="paragraph" w:styleId="Paragraphedeliste">
    <w:name w:val="List Paragraph"/>
    <w:basedOn w:val="Normal"/>
    <w:uiPriority w:val="34"/>
    <w:qFormat/>
    <w:rsid w:val="00356595"/>
    <w:pPr>
      <w:ind w:left="720"/>
      <w:contextualSpacing/>
    </w:pPr>
  </w:style>
  <w:style w:type="character" w:customStyle="1" w:styleId="PieddepageCar">
    <w:name w:val="Pied de page Car"/>
    <w:basedOn w:val="Policepardfaut"/>
    <w:link w:val="Pieddepage"/>
    <w:uiPriority w:val="99"/>
    <w:rsid w:val="00966C3D"/>
    <w:rPr>
      <w:sz w:val="24"/>
      <w:szCs w:val="24"/>
      <w:lang w:val="en-GB" w:eastAsia="en-GB"/>
    </w:rPr>
  </w:style>
  <w:style w:type="paragraph" w:styleId="Textebrut">
    <w:name w:val="Plain Text"/>
    <w:basedOn w:val="Normal"/>
    <w:link w:val="TextebrutCar"/>
    <w:uiPriority w:val="99"/>
    <w:unhideWhenUsed/>
    <w:rsid w:val="002C2104"/>
    <w:rPr>
      <w:rFonts w:ascii="Trebuchet MS" w:eastAsiaTheme="minorHAnsi" w:hAnsi="Trebuchet MS"/>
      <w:color w:val="585858"/>
      <w:sz w:val="20"/>
      <w:szCs w:val="20"/>
      <w:lang w:val="en-US" w:eastAsia="en-US"/>
    </w:rPr>
  </w:style>
  <w:style w:type="character" w:customStyle="1" w:styleId="TextebrutCar">
    <w:name w:val="Texte brut Car"/>
    <w:basedOn w:val="Policepardfaut"/>
    <w:link w:val="Textebrut"/>
    <w:uiPriority w:val="99"/>
    <w:rsid w:val="002C2104"/>
    <w:rPr>
      <w:rFonts w:ascii="Trebuchet MS" w:eastAsiaTheme="minorHAnsi" w:hAnsi="Trebuchet MS"/>
      <w:color w:val="585858"/>
    </w:rPr>
  </w:style>
  <w:style w:type="character" w:styleId="Marquedecommentaire">
    <w:name w:val="annotation reference"/>
    <w:basedOn w:val="Policepardfaut"/>
    <w:rsid w:val="00DA4C4D"/>
    <w:rPr>
      <w:sz w:val="16"/>
      <w:szCs w:val="16"/>
    </w:rPr>
  </w:style>
  <w:style w:type="paragraph" w:styleId="Commentaire">
    <w:name w:val="annotation text"/>
    <w:basedOn w:val="Normal"/>
    <w:link w:val="CommentaireCar"/>
    <w:rsid w:val="00DA4C4D"/>
    <w:rPr>
      <w:sz w:val="20"/>
      <w:szCs w:val="20"/>
    </w:rPr>
  </w:style>
  <w:style w:type="character" w:customStyle="1" w:styleId="CommentaireCar">
    <w:name w:val="Commentaire Car"/>
    <w:basedOn w:val="Policepardfaut"/>
    <w:link w:val="Commentaire"/>
    <w:rsid w:val="00DA4C4D"/>
    <w:rPr>
      <w:lang w:val="en-GB" w:eastAsia="en-GB"/>
    </w:rPr>
  </w:style>
  <w:style w:type="paragraph" w:styleId="Objetducommentaire">
    <w:name w:val="annotation subject"/>
    <w:basedOn w:val="Commentaire"/>
    <w:next w:val="Commentaire"/>
    <w:link w:val="ObjetducommentaireCar"/>
    <w:rsid w:val="00DA4C4D"/>
    <w:rPr>
      <w:b/>
      <w:bCs/>
    </w:rPr>
  </w:style>
  <w:style w:type="character" w:customStyle="1" w:styleId="ObjetducommentaireCar">
    <w:name w:val="Objet du commentaire Car"/>
    <w:basedOn w:val="CommentaireCar"/>
    <w:link w:val="Objetducommentaire"/>
    <w:rsid w:val="00DA4C4D"/>
    <w:rPr>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Titre3">
    <w:name w:val="heading 3"/>
    <w:basedOn w:val="Normal"/>
    <w:next w:val="Normal"/>
    <w:qFormat/>
    <w:rsid w:val="008A22D1"/>
    <w:pPr>
      <w:keepNext/>
      <w:widowControl w:val="0"/>
      <w:tabs>
        <w:tab w:val="right" w:pos="9072"/>
      </w:tabs>
      <w:jc w:val="both"/>
      <w:outlineLvl w:val="2"/>
    </w:pPr>
    <w:rPr>
      <w:rFonts w:ascii="Arial" w:hAnsi="Arial"/>
      <w:b/>
      <w:snapToGrid w:val="0"/>
      <w:spacing w:val="-4"/>
      <w:sz w:val="32"/>
      <w:szCs w:val="20"/>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BE6D40"/>
    <w:rPr>
      <w:rFonts w:ascii="Tahoma" w:hAnsi="Tahoma" w:cs="Tahoma"/>
      <w:sz w:val="16"/>
      <w:szCs w:val="16"/>
    </w:rPr>
  </w:style>
  <w:style w:type="paragraph" w:styleId="Corpsdetexte">
    <w:name w:val="Body Text"/>
    <w:basedOn w:val="Normal"/>
    <w:rsid w:val="008A22D1"/>
    <w:pPr>
      <w:widowControl w:val="0"/>
      <w:suppressAutoHyphens/>
      <w:jc w:val="both"/>
    </w:pPr>
    <w:rPr>
      <w:rFonts w:ascii="Arial" w:hAnsi="Arial"/>
      <w:snapToGrid w:val="0"/>
      <w:spacing w:val="-3"/>
      <w:sz w:val="22"/>
      <w:szCs w:val="20"/>
      <w:lang w:val="fr-BE" w:eastAsia="en-US"/>
    </w:rPr>
  </w:style>
  <w:style w:type="paragraph" w:styleId="Pieddepage">
    <w:name w:val="footer"/>
    <w:basedOn w:val="Normal"/>
    <w:link w:val="PieddepageCar"/>
    <w:uiPriority w:val="99"/>
    <w:rsid w:val="002B3661"/>
    <w:pPr>
      <w:tabs>
        <w:tab w:val="center" w:pos="4703"/>
        <w:tab w:val="right" w:pos="9406"/>
      </w:tabs>
    </w:pPr>
  </w:style>
  <w:style w:type="character" w:styleId="Numrodepage">
    <w:name w:val="page number"/>
    <w:basedOn w:val="Policepardfaut"/>
    <w:rsid w:val="002B3661"/>
  </w:style>
  <w:style w:type="paragraph" w:styleId="En-tte">
    <w:name w:val="header"/>
    <w:basedOn w:val="Normal"/>
    <w:link w:val="En-tteCar"/>
    <w:rsid w:val="00DC26CA"/>
    <w:pPr>
      <w:tabs>
        <w:tab w:val="center" w:pos="4680"/>
        <w:tab w:val="right" w:pos="9360"/>
      </w:tabs>
    </w:pPr>
  </w:style>
  <w:style w:type="character" w:customStyle="1" w:styleId="En-tteCar">
    <w:name w:val="En-tête Car"/>
    <w:basedOn w:val="Policepardfaut"/>
    <w:link w:val="En-tte"/>
    <w:rsid w:val="00DC26CA"/>
    <w:rPr>
      <w:sz w:val="24"/>
      <w:szCs w:val="24"/>
      <w:lang w:val="en-GB" w:eastAsia="en-GB"/>
    </w:rPr>
  </w:style>
  <w:style w:type="paragraph" w:styleId="Paragraphedeliste">
    <w:name w:val="List Paragraph"/>
    <w:basedOn w:val="Normal"/>
    <w:uiPriority w:val="34"/>
    <w:qFormat/>
    <w:rsid w:val="00356595"/>
    <w:pPr>
      <w:ind w:left="720"/>
      <w:contextualSpacing/>
    </w:pPr>
  </w:style>
  <w:style w:type="character" w:customStyle="1" w:styleId="PieddepageCar">
    <w:name w:val="Pied de page Car"/>
    <w:basedOn w:val="Policepardfaut"/>
    <w:link w:val="Pieddepage"/>
    <w:uiPriority w:val="99"/>
    <w:rsid w:val="00966C3D"/>
    <w:rPr>
      <w:sz w:val="24"/>
      <w:szCs w:val="24"/>
      <w:lang w:val="en-GB" w:eastAsia="en-GB"/>
    </w:rPr>
  </w:style>
  <w:style w:type="paragraph" w:styleId="Textebrut">
    <w:name w:val="Plain Text"/>
    <w:basedOn w:val="Normal"/>
    <w:link w:val="TextebrutCar"/>
    <w:uiPriority w:val="99"/>
    <w:unhideWhenUsed/>
    <w:rsid w:val="002C2104"/>
    <w:rPr>
      <w:rFonts w:ascii="Trebuchet MS" w:eastAsiaTheme="minorHAnsi" w:hAnsi="Trebuchet MS"/>
      <w:color w:val="585858"/>
      <w:sz w:val="20"/>
      <w:szCs w:val="20"/>
      <w:lang w:val="en-US" w:eastAsia="en-US"/>
    </w:rPr>
  </w:style>
  <w:style w:type="character" w:customStyle="1" w:styleId="TextebrutCar">
    <w:name w:val="Texte brut Car"/>
    <w:basedOn w:val="Policepardfaut"/>
    <w:link w:val="Textebrut"/>
    <w:uiPriority w:val="99"/>
    <w:rsid w:val="002C2104"/>
    <w:rPr>
      <w:rFonts w:ascii="Trebuchet MS" w:eastAsiaTheme="minorHAnsi" w:hAnsi="Trebuchet MS"/>
      <w:color w:val="585858"/>
    </w:rPr>
  </w:style>
  <w:style w:type="character" w:styleId="Marquedecommentaire">
    <w:name w:val="annotation reference"/>
    <w:basedOn w:val="Policepardfaut"/>
    <w:rsid w:val="00DA4C4D"/>
    <w:rPr>
      <w:sz w:val="16"/>
      <w:szCs w:val="16"/>
    </w:rPr>
  </w:style>
  <w:style w:type="paragraph" w:styleId="Commentaire">
    <w:name w:val="annotation text"/>
    <w:basedOn w:val="Normal"/>
    <w:link w:val="CommentaireCar"/>
    <w:rsid w:val="00DA4C4D"/>
    <w:rPr>
      <w:sz w:val="20"/>
      <w:szCs w:val="20"/>
    </w:rPr>
  </w:style>
  <w:style w:type="character" w:customStyle="1" w:styleId="CommentaireCar">
    <w:name w:val="Commentaire Car"/>
    <w:basedOn w:val="Policepardfaut"/>
    <w:link w:val="Commentaire"/>
    <w:rsid w:val="00DA4C4D"/>
    <w:rPr>
      <w:lang w:val="en-GB" w:eastAsia="en-GB"/>
    </w:rPr>
  </w:style>
  <w:style w:type="paragraph" w:styleId="Objetducommentaire">
    <w:name w:val="annotation subject"/>
    <w:basedOn w:val="Commentaire"/>
    <w:next w:val="Commentaire"/>
    <w:link w:val="ObjetducommentaireCar"/>
    <w:rsid w:val="00DA4C4D"/>
    <w:rPr>
      <w:b/>
      <w:bCs/>
    </w:rPr>
  </w:style>
  <w:style w:type="character" w:customStyle="1" w:styleId="ObjetducommentaireCar">
    <w:name w:val="Objet du commentaire Car"/>
    <w:basedOn w:val="CommentaireCar"/>
    <w:link w:val="Objetducommentaire"/>
    <w:rsid w:val="00DA4C4D"/>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4381">
      <w:bodyDiv w:val="1"/>
      <w:marLeft w:val="0"/>
      <w:marRight w:val="0"/>
      <w:marTop w:val="0"/>
      <w:marBottom w:val="0"/>
      <w:divBdr>
        <w:top w:val="none" w:sz="0" w:space="0" w:color="auto"/>
        <w:left w:val="none" w:sz="0" w:space="0" w:color="auto"/>
        <w:bottom w:val="none" w:sz="0" w:space="0" w:color="auto"/>
        <w:right w:val="none" w:sz="0" w:space="0" w:color="auto"/>
      </w:divBdr>
    </w:div>
    <w:div w:id="16581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Kinésithérapeute</TermName>
          <TermId xmlns="http://schemas.microsoft.com/office/infopath/2007/PartnerControls">f7f38fff-dc72-4352-ba1e-1b147a1fe27d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8</Value>
      <Value>5</Value>
      <Value>48</Value>
    </TaxCatchAll>
    <RIDocSummary xmlns="f15eea43-7fa7-45cf-8dc0-d5244e2cd467">La convention/L’accord détermine les rapports financiers (p.ex. prix et remboursement) et administratifs entre les patients et les mutualités d’une part et les professionnels de la santé qui y ont adhéré d’autre part.</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gde733b7de1f426ba66c11d7c4a6ad8f xmlns="61fd8d87-ea47-44bb-afd6-b4d99b1d9c1f" xsi:nil="true"/>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84155C-2BD5-48BE-8039-0B3B8235430E}"/>
</file>

<file path=customXml/itemProps2.xml><?xml version="1.0" encoding="utf-8"?>
<ds:datastoreItem xmlns:ds="http://schemas.openxmlformats.org/officeDocument/2006/customXml" ds:itemID="{5FA39119-C4A7-40C6-A3E4-E609FAAB2485}"/>
</file>

<file path=customXml/itemProps3.xml><?xml version="1.0" encoding="utf-8"?>
<ds:datastoreItem xmlns:ds="http://schemas.openxmlformats.org/officeDocument/2006/customXml" ds:itemID="{88770B05-CD90-462E-85CA-E042F896CEA4}"/>
</file>

<file path=customXml/itemProps4.xml><?xml version="1.0" encoding="utf-8"?>
<ds:datastoreItem xmlns:ds="http://schemas.openxmlformats.org/officeDocument/2006/customXml" ds:itemID="{065AA90B-7D42-42B3-83A0-7F9D08F9ED68}"/>
</file>

<file path=docProps/app.xml><?xml version="1.0" encoding="utf-8"?>
<Properties xmlns="http://schemas.openxmlformats.org/officeDocument/2006/extended-properties" xmlns:vt="http://schemas.openxmlformats.org/officeDocument/2006/docPropsVTypes">
  <Template>146742C5</Template>
  <TotalTime>0</TotalTime>
  <Pages>8</Pages>
  <Words>3252</Words>
  <Characters>17343</Characters>
  <Application>Microsoft Office Word</Application>
  <DocSecurity>0</DocSecurity>
  <Lines>144</Lines>
  <Paragraphs>41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M/07(Projet)</vt:lpstr>
      <vt:lpstr>M/07(Projet)</vt:lpstr>
      <vt:lpstr>M/07(Projet)</vt:lpstr>
    </vt:vector>
  </TitlesOfParts>
  <Company>R.I.Z.I.V. - I.N.A.M.I.</Company>
  <LinksUpToDate>false</LinksUpToDate>
  <CharactersWithSpaces>20554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entre les kinésithérapeutes et les mutualités M/15</dc:title>
  <dc:creator>Guy Lombaerts</dc:creator>
  <cp:lastModifiedBy>Laurent Gilson</cp:lastModifiedBy>
  <cp:revision>10</cp:revision>
  <cp:lastPrinted>2015-01-21T09:20:00Z</cp:lastPrinted>
  <dcterms:created xsi:type="dcterms:W3CDTF">2015-01-21T07:37:00Z</dcterms:created>
  <dcterms:modified xsi:type="dcterms:W3CDTF">2015-01-21T09:56:00Z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48;#Kinésithérapeute|f7f38fff-dc72-4352-ba1e-1b147a1fe27d</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ies>
</file>