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47B9" w14:textId="5A7B7123" w:rsidR="00C56F3C" w:rsidRPr="005A67BF" w:rsidRDefault="005A67BF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Aperçu </w:t>
      </w:r>
      <w:r w:rsidRPr="005A67BF">
        <w:rPr>
          <w:b/>
          <w:bCs/>
          <w:sz w:val="28"/>
          <w:szCs w:val="28"/>
          <w:lang w:val="fr-FR"/>
        </w:rPr>
        <w:t xml:space="preserve">des codes d’enregistrement </w:t>
      </w:r>
      <w:r>
        <w:rPr>
          <w:b/>
          <w:bCs/>
          <w:sz w:val="28"/>
          <w:szCs w:val="28"/>
          <w:lang w:val="fr-FR"/>
        </w:rPr>
        <w:t>des registres</w:t>
      </w:r>
      <w:r w:rsidRPr="005A67BF">
        <w:rPr>
          <w:b/>
          <w:bCs/>
          <w:sz w:val="28"/>
          <w:szCs w:val="28"/>
          <w:lang w:val="fr-FR"/>
        </w:rPr>
        <w:t xml:space="preserve"> Qermid</w:t>
      </w:r>
    </w:p>
    <w:p w14:paraId="5C097DC3" w14:textId="77777777" w:rsidR="00C56F3C" w:rsidRPr="005A67BF" w:rsidRDefault="00C56F3C">
      <w:pPr>
        <w:rPr>
          <w:lang w:val="fr-FR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1264"/>
        <w:gridCol w:w="5008"/>
        <w:gridCol w:w="1830"/>
        <w:gridCol w:w="1821"/>
      </w:tblGrid>
      <w:tr w:rsidR="004563D2" w:rsidRPr="004563D2" w14:paraId="3A346FE2" w14:textId="77777777" w:rsidTr="00E86126">
        <w:trPr>
          <w:trHeight w:val="509"/>
        </w:trPr>
        <w:tc>
          <w:tcPr>
            <w:tcW w:w="126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57C35" w14:textId="5E852CB9" w:rsidR="00C56F3C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Domaine</w:t>
            </w:r>
          </w:p>
        </w:tc>
        <w:tc>
          <w:tcPr>
            <w:tcW w:w="5008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ABFB7" w14:textId="0FEA0814" w:rsidR="00C56F3C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Formul</w:t>
            </w:r>
            <w:r w:rsidR="005A67BF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aire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9ADBD" w14:textId="21268262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Regist</w:t>
            </w:r>
            <w:r w:rsidR="005A67BF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re</w:t>
            </w:r>
            <w:proofErr w:type="spellEnd"/>
          </w:p>
        </w:tc>
        <w:tc>
          <w:tcPr>
            <w:tcW w:w="182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3B18D5" w14:textId="21FA4A20" w:rsidR="00C56F3C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 xml:space="preserve">Code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d’enregistrement</w:t>
            </w:r>
            <w:proofErr w:type="spellEnd"/>
          </w:p>
        </w:tc>
      </w:tr>
      <w:tr w:rsidR="004563D2" w:rsidRPr="004563D2" w14:paraId="1A5B2739" w14:textId="77777777" w:rsidTr="00E86126">
        <w:trPr>
          <w:trHeight w:val="509"/>
        </w:trPr>
        <w:tc>
          <w:tcPr>
            <w:tcW w:w="126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B4F60A" w14:textId="77777777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</w:p>
        </w:tc>
        <w:tc>
          <w:tcPr>
            <w:tcW w:w="5008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4F954F" w14:textId="77777777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</w:p>
        </w:tc>
        <w:tc>
          <w:tcPr>
            <w:tcW w:w="1830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1FA99B" w14:textId="77777777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</w:p>
        </w:tc>
        <w:tc>
          <w:tcPr>
            <w:tcW w:w="1821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ABA51BD" w14:textId="77777777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</w:p>
        </w:tc>
      </w:tr>
      <w:tr w:rsidR="004563D2" w:rsidRPr="004563D2" w14:paraId="4CDEDBAA" w14:textId="77777777" w:rsidTr="00E86126">
        <w:trPr>
          <w:trHeight w:val="1185"/>
        </w:trPr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FC7EB0" w14:textId="77777777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Companion</w:t>
            </w:r>
            <w:r w:rsidRPr="004563D2">
              <w:rPr>
                <w:rFonts w:ascii="Calibri" w:eastAsia="Times New Roman" w:hAnsi="Calibri" w:cs="Calibri"/>
                <w:lang w:val="en-GB" w:eastAsia="en-GB"/>
              </w:rPr>
              <w:br/>
              <w:t>diagnostics</w:t>
            </w:r>
          </w:p>
        </w:tc>
        <w:tc>
          <w:tcPr>
            <w:tcW w:w="500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4FCA1" w14:textId="77777777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PITTER</w:t>
            </w:r>
          </w:p>
        </w:tc>
        <w:tc>
          <w:tcPr>
            <w:tcW w:w="183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C8C66" w14:textId="0C442169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</w:t>
            </w:r>
            <w:r w:rsidR="00E86126" w:rsidRPr="004563D2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r w:rsidRPr="004563D2">
              <w:rPr>
                <w:rFonts w:ascii="Calibri" w:eastAsia="Times New Roman" w:hAnsi="Calibri" w:cs="Calibri"/>
                <w:lang w:val="en-GB" w:eastAsia="en-GB"/>
              </w:rPr>
              <w:t>1.0/HD</w:t>
            </w:r>
            <w:r w:rsidR="00E86126" w:rsidRPr="004563D2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r w:rsidRPr="004563D2">
              <w:rPr>
                <w:rFonts w:ascii="Calibri" w:eastAsia="Times New Roman" w:hAnsi="Calibri" w:cs="Calibri"/>
                <w:lang w:val="en-GB" w:eastAsia="en-GB"/>
              </w:rPr>
              <w:t>2.0</w:t>
            </w:r>
          </w:p>
        </w:tc>
        <w:tc>
          <w:tcPr>
            <w:tcW w:w="1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92EBB7" w14:textId="77777777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050</w:t>
            </w:r>
          </w:p>
        </w:tc>
      </w:tr>
      <w:tr w:rsidR="005A67BF" w:rsidRPr="004563D2" w14:paraId="17D531EE" w14:textId="77777777" w:rsidTr="00E86126">
        <w:trPr>
          <w:trHeight w:val="315"/>
        </w:trPr>
        <w:tc>
          <w:tcPr>
            <w:tcW w:w="1264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9DEA2B" w14:textId="6780D449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en-GB" w:eastAsia="en-GB"/>
              </w:rPr>
              <w:t xml:space="preserve">Maladies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cardiaques</w:t>
            </w:r>
            <w:proofErr w:type="spellEnd"/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D2C30" w14:textId="267867CB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Défibrillateurs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532F5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Smals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80D537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101</w:t>
            </w:r>
          </w:p>
        </w:tc>
      </w:tr>
      <w:tr w:rsidR="005A67BF" w:rsidRPr="004563D2" w14:paraId="1A9EEC2F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932F4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49D05" w14:textId="050653B3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fr-FR" w:eastAsia="en-GB"/>
              </w:rPr>
            </w:pPr>
            <w:r>
              <w:rPr>
                <w:rFonts w:ascii="Calibri" w:eastAsia="Times New Roman" w:hAnsi="Calibri" w:cs="Calibri"/>
                <w:lang w:val="fr-FR" w:eastAsia="en-GB"/>
              </w:rPr>
              <w:t>P</w:t>
            </w:r>
            <w:r w:rsidRPr="004563D2">
              <w:rPr>
                <w:rFonts w:ascii="Calibri" w:eastAsia="Times New Roman" w:hAnsi="Calibri" w:cs="Calibri"/>
                <w:lang w:val="fr-FR" w:eastAsia="en-GB"/>
              </w:rPr>
              <w:t>acemakers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8B59D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Smals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FC17FD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102</w:t>
            </w:r>
          </w:p>
        </w:tc>
      </w:tr>
      <w:tr w:rsidR="005A67BF" w:rsidRPr="004563D2" w14:paraId="302A94FD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78A35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E09DE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Endoprothèses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D51BB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Smals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A542BB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103</w:t>
            </w:r>
          </w:p>
        </w:tc>
      </w:tr>
      <w:tr w:rsidR="005A67BF" w:rsidRPr="004563D2" w14:paraId="4E49243E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2704B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AEAE7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Dilatations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coronaires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26AEC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Smals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5CB2C1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104</w:t>
            </w:r>
          </w:p>
        </w:tc>
      </w:tr>
      <w:tr w:rsidR="005A67BF" w:rsidRPr="004563D2" w14:paraId="1704D246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03104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56622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Pacemakers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BED9D" w14:textId="49F7FABA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1.0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A7498C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105</w:t>
            </w:r>
          </w:p>
        </w:tc>
      </w:tr>
      <w:tr w:rsidR="005A67BF" w:rsidRPr="004563D2" w14:paraId="15046EB4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38A31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94D92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Angioplastie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coronaire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Hospitalisation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1B6B9" w14:textId="313E7158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1.0/HD 2.0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4BCB7F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106</w:t>
            </w:r>
          </w:p>
        </w:tc>
      </w:tr>
      <w:tr w:rsidR="005A67BF" w:rsidRPr="004563D2" w14:paraId="3B4C1B9B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7A869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4A6C0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fr-FR" w:eastAsia="en-GB"/>
              </w:rPr>
            </w:pPr>
            <w:r w:rsidRPr="004563D2">
              <w:rPr>
                <w:rFonts w:ascii="Calibri" w:eastAsia="Times New Roman" w:hAnsi="Calibri" w:cs="Calibri"/>
                <w:lang w:val="fr-FR" w:eastAsia="en-GB"/>
              </w:rPr>
              <w:t>Angioplastie coronaire / Hospitalisation avec FFR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EF17" w14:textId="48F2FB7C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1.0/HD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EA08F0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107</w:t>
            </w:r>
          </w:p>
        </w:tc>
      </w:tr>
      <w:tr w:rsidR="005A67BF" w:rsidRPr="004563D2" w14:paraId="0BA30094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BDB5B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B1364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fr-FR" w:eastAsia="en-GB"/>
              </w:rPr>
            </w:pPr>
            <w:r w:rsidRPr="004563D2">
              <w:rPr>
                <w:rFonts w:ascii="Calibri" w:eastAsia="Times New Roman" w:hAnsi="Calibri" w:cs="Calibri"/>
                <w:lang w:val="fr-FR" w:eastAsia="en-GB"/>
              </w:rPr>
              <w:t>Angioplastie coronaire / Hospitalisation avec PCI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3BB5F" w14:textId="11BE76B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1.0/HD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07EF65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108</w:t>
            </w:r>
          </w:p>
        </w:tc>
      </w:tr>
      <w:tr w:rsidR="005A67BF" w:rsidRPr="004563D2" w14:paraId="41910F43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DAF4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16410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fr-FR" w:eastAsia="en-GB"/>
              </w:rPr>
            </w:pPr>
            <w:r w:rsidRPr="004563D2">
              <w:rPr>
                <w:rFonts w:ascii="Calibri" w:eastAsia="Times New Roman" w:hAnsi="Calibri" w:cs="Calibri"/>
                <w:lang w:val="fr-FR" w:eastAsia="en-GB"/>
              </w:rPr>
              <w:t>Angioplastie coronaire / Hospitalisation avec FFR et PCI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86DBE" w14:textId="06C1C6BE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1.0/HD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F6C0C8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109</w:t>
            </w:r>
          </w:p>
        </w:tc>
      </w:tr>
      <w:tr w:rsidR="005A67BF" w:rsidRPr="004563D2" w14:paraId="2B3EF5F9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97239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FE506" w14:textId="3A54BD67" w:rsidR="005A67BF" w:rsidRPr="00CC1F63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fr-FR" w:eastAsia="en-GB"/>
              </w:rPr>
            </w:pPr>
            <w:r w:rsidRPr="00CC1F63">
              <w:rPr>
                <w:rFonts w:ascii="Calibri" w:eastAsia="Times New Roman" w:hAnsi="Calibri" w:cs="Calibri"/>
                <w:lang w:val="fr-FR" w:eastAsia="en-GB"/>
              </w:rPr>
              <w:t>Matériel d'assistance ventriculaire / Implantation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1FBCF" w14:textId="52F226F0" w:rsidR="005A67BF" w:rsidRPr="00CC1F63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CC1F63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560BDD" w14:textId="77777777" w:rsidR="005A67BF" w:rsidRPr="00CC1F63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CC1F63">
              <w:rPr>
                <w:rFonts w:ascii="Calibri" w:eastAsia="Times New Roman" w:hAnsi="Calibri" w:cs="Calibri"/>
                <w:lang w:val="en-GB" w:eastAsia="en-GB"/>
              </w:rPr>
              <w:t>111</w:t>
            </w:r>
          </w:p>
        </w:tc>
      </w:tr>
      <w:tr w:rsidR="005A67BF" w:rsidRPr="004563D2" w14:paraId="5E5F021F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78C62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18283" w14:textId="77777777" w:rsidR="005A67BF" w:rsidRPr="00CC1F63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CC1F63">
              <w:rPr>
                <w:rFonts w:ascii="Calibri" w:eastAsia="Times New Roman" w:hAnsi="Calibri" w:cs="Calibri"/>
                <w:lang w:val="en-GB" w:eastAsia="en-GB"/>
              </w:rPr>
              <w:t xml:space="preserve">Matériel </w:t>
            </w:r>
            <w:proofErr w:type="spellStart"/>
            <w:r w:rsidRPr="00CC1F63">
              <w:rPr>
                <w:rFonts w:ascii="Calibri" w:eastAsia="Times New Roman" w:hAnsi="Calibri" w:cs="Calibri"/>
                <w:lang w:val="en-GB" w:eastAsia="en-GB"/>
              </w:rPr>
              <w:t>d'assistance</w:t>
            </w:r>
            <w:proofErr w:type="spellEnd"/>
            <w:r w:rsidRPr="00CC1F63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Pr="00CC1F63">
              <w:rPr>
                <w:rFonts w:ascii="Calibri" w:eastAsia="Times New Roman" w:hAnsi="Calibri" w:cs="Calibri"/>
                <w:lang w:val="en-GB" w:eastAsia="en-GB"/>
              </w:rPr>
              <w:t>ventriculaire</w:t>
            </w:r>
            <w:proofErr w:type="spellEnd"/>
            <w:r w:rsidRPr="00CC1F63">
              <w:rPr>
                <w:rFonts w:ascii="Calibri" w:eastAsia="Times New Roman" w:hAnsi="Calibri" w:cs="Calibri"/>
                <w:lang w:val="en-GB" w:eastAsia="en-GB"/>
              </w:rPr>
              <w:t xml:space="preserve"> / </w:t>
            </w:r>
            <w:proofErr w:type="spellStart"/>
            <w:r w:rsidRPr="00CC1F63">
              <w:rPr>
                <w:rFonts w:ascii="Calibri" w:eastAsia="Times New Roman" w:hAnsi="Calibri" w:cs="Calibri"/>
                <w:lang w:val="en-GB" w:eastAsia="en-GB"/>
              </w:rPr>
              <w:t>Suivi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8BF8B" w14:textId="1497C1C3" w:rsidR="005A67BF" w:rsidRPr="00CC1F63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CC1F63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091D2D" w14:textId="77777777" w:rsidR="005A67BF" w:rsidRPr="00CC1F63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CC1F63">
              <w:rPr>
                <w:rFonts w:ascii="Calibri" w:eastAsia="Times New Roman" w:hAnsi="Calibri" w:cs="Calibri"/>
                <w:lang w:val="en-GB" w:eastAsia="en-GB"/>
              </w:rPr>
              <w:t>114</w:t>
            </w:r>
          </w:p>
        </w:tc>
      </w:tr>
      <w:tr w:rsidR="005A67BF" w:rsidRPr="004563D2" w14:paraId="4E9FB29F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14263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CDC15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Valves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cardiaques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Implantation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3DEE0" w14:textId="1CF1189A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9A41FF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115</w:t>
            </w:r>
          </w:p>
        </w:tc>
      </w:tr>
      <w:tr w:rsidR="005A67BF" w:rsidRPr="004563D2" w14:paraId="3DF67810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45174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5CB39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Valves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cardiaques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Suivi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21BC0" w14:textId="68499FB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FF90FA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116</w:t>
            </w:r>
          </w:p>
        </w:tc>
      </w:tr>
      <w:tr w:rsidR="005A67BF" w:rsidRPr="004563D2" w14:paraId="2441D898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8DD46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D89A4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Pacemakers / Primo-implantation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62FCC" w14:textId="6B810C2A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B46912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117</w:t>
            </w:r>
          </w:p>
        </w:tc>
      </w:tr>
      <w:tr w:rsidR="005A67BF" w:rsidRPr="004563D2" w14:paraId="35BD5A11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F1324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E1056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Pacemakers /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Remplacement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59F4B" w14:textId="50BC9B8C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2CB106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118</w:t>
            </w:r>
          </w:p>
        </w:tc>
      </w:tr>
      <w:tr w:rsidR="005A67BF" w:rsidRPr="004563D2" w14:paraId="310F72EC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4FEEA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42E73" w14:textId="08ECCF6A" w:rsidR="005A67BF" w:rsidRPr="005A67BF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fr-FR" w:eastAsia="en-GB"/>
              </w:rPr>
            </w:pPr>
            <w:r w:rsidRPr="005A67BF">
              <w:rPr>
                <w:rFonts w:ascii="Calibri" w:eastAsia="Times New Roman" w:hAnsi="Calibri" w:cs="Calibri"/>
                <w:lang w:val="fr-FR" w:eastAsia="en-GB"/>
              </w:rPr>
              <w:t>Pacemakers / Ajout ou remplacement d’électrode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6CAA4" w14:textId="6EA82019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68DFC1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119</w:t>
            </w:r>
          </w:p>
        </w:tc>
      </w:tr>
      <w:tr w:rsidR="005A67BF" w:rsidRPr="004563D2" w14:paraId="6255DB91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896C9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D68B3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Pacemakers /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Explantation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6600A" w14:textId="42E461E8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3F1E45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120</w:t>
            </w:r>
          </w:p>
        </w:tc>
      </w:tr>
      <w:tr w:rsidR="005A67BF" w:rsidRPr="004563D2" w14:paraId="09A328EA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5295D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0868A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Pacemakers /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Suivi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SITI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626FD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227CFF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121</w:t>
            </w:r>
          </w:p>
        </w:tc>
      </w:tr>
      <w:tr w:rsidR="005A67BF" w:rsidRPr="004563D2" w14:paraId="3B443211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54C2F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8833C" w14:textId="70D299D8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Angioplastie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coronaire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Follow-up</w:t>
            </w:r>
            <w:r>
              <w:rPr>
                <w:rFonts w:ascii="Calibri" w:eastAsia="Times New Roman" w:hAnsi="Calibri" w:cs="Calibri"/>
                <w:lang w:val="en-GB" w:eastAsia="en-GB"/>
              </w:rPr>
              <w:t xml:space="preserve"> après PCI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F7EAB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EB5949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122</w:t>
            </w:r>
          </w:p>
        </w:tc>
      </w:tr>
      <w:tr w:rsidR="005A67BF" w:rsidRPr="004563D2" w14:paraId="7822F5CC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18FF1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BDB41" w14:textId="05DCA55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Défibrillateurs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cardiaques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r w:rsidRPr="004563D2">
              <w:rPr>
                <w:rFonts w:ascii="Calibri" w:eastAsia="Times New Roman" w:hAnsi="Calibri" w:cs="Calibri"/>
                <w:lang w:val="en-GB" w:eastAsia="en-GB"/>
              </w:rPr>
              <w:t>/ Primo-implantati</w:t>
            </w:r>
            <w:r>
              <w:rPr>
                <w:rFonts w:ascii="Calibri" w:eastAsia="Times New Roman" w:hAnsi="Calibri" w:cs="Calibri"/>
                <w:lang w:val="en-GB" w:eastAsia="en-GB"/>
              </w:rPr>
              <w:t>on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72A1F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F7DB7A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124</w:t>
            </w:r>
          </w:p>
        </w:tc>
      </w:tr>
      <w:tr w:rsidR="005A67BF" w:rsidRPr="004563D2" w14:paraId="07E28918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C988E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56CC1" w14:textId="1D8518BB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Défibrillateurs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cardiaques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/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Remplacement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A1AFA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89D41E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125</w:t>
            </w:r>
          </w:p>
        </w:tc>
      </w:tr>
      <w:tr w:rsidR="005A67BF" w:rsidRPr="004563D2" w14:paraId="7F79EDB6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2104C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7FE64" w14:textId="6EBEAA59" w:rsidR="005A67BF" w:rsidRPr="005A67BF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fr-FR" w:eastAsia="en-GB"/>
              </w:rPr>
            </w:pPr>
            <w:r w:rsidRPr="005A67BF">
              <w:rPr>
                <w:rFonts w:ascii="Calibri" w:eastAsia="Times New Roman" w:hAnsi="Calibri" w:cs="Calibri"/>
                <w:lang w:val="fr-FR" w:eastAsia="en-GB"/>
              </w:rPr>
              <w:t>Défibrillateurs cardiaques / Ajout ou remplacement d’électrode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70071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B8DF25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126</w:t>
            </w:r>
          </w:p>
        </w:tc>
      </w:tr>
      <w:tr w:rsidR="005A67BF" w:rsidRPr="004563D2" w14:paraId="3198752A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150B6" w14:textId="77777777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217AE" w14:textId="49B6453E" w:rsidR="005A67BF" w:rsidRPr="004563D2" w:rsidRDefault="005A67BF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Défibrillateurs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cardiaques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/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Explantation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34595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4110A9" w14:textId="77777777" w:rsidR="005A67BF" w:rsidRPr="004563D2" w:rsidRDefault="005A67BF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127</w:t>
            </w:r>
          </w:p>
        </w:tc>
      </w:tr>
      <w:tr w:rsidR="004563D2" w:rsidRPr="004563D2" w14:paraId="2029DF56" w14:textId="77777777" w:rsidTr="00E86126">
        <w:trPr>
          <w:trHeight w:val="330"/>
        </w:trPr>
        <w:tc>
          <w:tcPr>
            <w:tcW w:w="1264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D39922" w14:textId="54580193" w:rsidR="00E86126" w:rsidRPr="004563D2" w:rsidRDefault="00E86126" w:rsidP="00E8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Orthop</w:t>
            </w:r>
            <w:r w:rsidR="00D72A83">
              <w:rPr>
                <w:rFonts w:ascii="Calibri" w:eastAsia="Times New Roman" w:hAnsi="Calibri" w:cs="Calibri"/>
                <w:lang w:val="en-GB" w:eastAsia="en-GB"/>
              </w:rPr>
              <w:t>é</w:t>
            </w:r>
            <w:r w:rsidRPr="004563D2">
              <w:rPr>
                <w:rFonts w:ascii="Calibri" w:eastAsia="Times New Roman" w:hAnsi="Calibri" w:cs="Calibri"/>
                <w:lang w:val="en-GB" w:eastAsia="en-GB"/>
              </w:rPr>
              <w:t>die</w:t>
            </w:r>
            <w:proofErr w:type="spellEnd"/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69521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Orthopride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-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genou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3DC6B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Smals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1BCF02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201</w:t>
            </w:r>
          </w:p>
        </w:tc>
      </w:tr>
      <w:tr w:rsidR="004563D2" w:rsidRPr="004563D2" w14:paraId="72C03558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9B5F8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6A8C2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Orthopride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-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hanche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50720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Smals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5F241B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202</w:t>
            </w:r>
          </w:p>
        </w:tc>
      </w:tr>
      <w:tr w:rsidR="004563D2" w:rsidRPr="004563D2" w14:paraId="7AEC61FD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B7478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FF10A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Amputation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EF77B" w14:textId="4E8CE0D0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1.0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390446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203</w:t>
            </w:r>
          </w:p>
        </w:tc>
      </w:tr>
      <w:tr w:rsidR="004563D2" w:rsidRPr="004563D2" w14:paraId="18E48833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81F3E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382EF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Spine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chirurgie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2FCDD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3B95D0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204</w:t>
            </w:r>
          </w:p>
        </w:tc>
      </w:tr>
      <w:tr w:rsidR="004563D2" w:rsidRPr="004563D2" w14:paraId="471DF7BE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9C028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D77C7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Orthopride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-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genou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Primo-implantation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8DE71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0A6407" w14:textId="1369E2E2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206</w:t>
            </w:r>
          </w:p>
        </w:tc>
      </w:tr>
      <w:tr w:rsidR="004563D2" w:rsidRPr="004563D2" w14:paraId="21D0B922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618A6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C9655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Orthopride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-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genou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Révision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028A6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A4461E" w14:textId="6E7BA852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207</w:t>
            </w:r>
          </w:p>
        </w:tc>
      </w:tr>
      <w:tr w:rsidR="004563D2" w:rsidRPr="004563D2" w14:paraId="794028FA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B0911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7C876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Orthopride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-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genou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Résection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2374E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20560B" w14:textId="1426C82B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208</w:t>
            </w:r>
          </w:p>
        </w:tc>
      </w:tr>
      <w:tr w:rsidR="004563D2" w:rsidRPr="004563D2" w14:paraId="51E1B642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0EDF1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4F869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Orthopride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-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hanche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Primo-implantation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AC763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DFE260" w14:textId="743F2E05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209</w:t>
            </w:r>
          </w:p>
        </w:tc>
      </w:tr>
      <w:tr w:rsidR="004563D2" w:rsidRPr="004563D2" w14:paraId="0BD6ADE4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9EF85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6B097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Orthopride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-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hanche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Révision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13A37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133403" w14:textId="1A6C913D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210</w:t>
            </w:r>
          </w:p>
        </w:tc>
      </w:tr>
      <w:tr w:rsidR="004563D2" w:rsidRPr="004563D2" w14:paraId="7CBD55FF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9B847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F5B53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Orthopride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-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hanche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Résection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F6FB2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CCD2C3" w14:textId="48936CFE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211</w:t>
            </w:r>
          </w:p>
        </w:tc>
      </w:tr>
      <w:tr w:rsidR="004563D2" w:rsidRPr="004563D2" w14:paraId="339BB706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910F3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BF0C0" w14:textId="34F7AAF0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Orthopride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r w:rsidR="005A67BF">
              <w:rPr>
                <w:rFonts w:ascii="Calibri" w:eastAsia="Times New Roman" w:hAnsi="Calibri" w:cs="Calibri"/>
                <w:lang w:val="en-GB" w:eastAsia="en-GB"/>
              </w:rPr>
              <w:t>-</w:t>
            </w:r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="005A67BF">
              <w:rPr>
                <w:rFonts w:ascii="Calibri" w:eastAsia="Times New Roman" w:hAnsi="Calibri" w:cs="Calibri"/>
                <w:lang w:val="en-GB" w:eastAsia="en-GB"/>
              </w:rPr>
              <w:t>fémur</w:t>
            </w:r>
            <w:proofErr w:type="spellEnd"/>
            <w:r w:rsidR="005A67BF">
              <w:rPr>
                <w:rFonts w:ascii="Calibri" w:eastAsia="Times New Roman" w:hAnsi="Calibri" w:cs="Calibri"/>
                <w:lang w:val="en-GB" w:eastAsia="en-GB"/>
              </w:rPr>
              <w:t xml:space="preserve"> total</w:t>
            </w:r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Primo-implantation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FD19C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D9420A" w14:textId="74BBF631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212</w:t>
            </w:r>
          </w:p>
        </w:tc>
      </w:tr>
      <w:tr w:rsidR="004563D2" w:rsidRPr="004563D2" w14:paraId="3586A456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940EF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D1645" w14:textId="2655C514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Orthopride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r w:rsidR="005A67BF">
              <w:rPr>
                <w:rFonts w:ascii="Calibri" w:eastAsia="Times New Roman" w:hAnsi="Calibri" w:cs="Calibri"/>
                <w:lang w:val="en-GB" w:eastAsia="en-GB"/>
              </w:rPr>
              <w:t xml:space="preserve">- </w:t>
            </w:r>
            <w:proofErr w:type="spellStart"/>
            <w:r w:rsidR="005A67BF">
              <w:rPr>
                <w:rFonts w:ascii="Calibri" w:eastAsia="Times New Roman" w:hAnsi="Calibri" w:cs="Calibri"/>
                <w:lang w:val="en-GB" w:eastAsia="en-GB"/>
              </w:rPr>
              <w:t>fémur</w:t>
            </w:r>
            <w:proofErr w:type="spellEnd"/>
            <w:r w:rsidR="005A67BF">
              <w:rPr>
                <w:rFonts w:ascii="Calibri" w:eastAsia="Times New Roman" w:hAnsi="Calibri" w:cs="Calibri"/>
                <w:lang w:val="en-GB" w:eastAsia="en-GB"/>
              </w:rPr>
              <w:t xml:space="preserve"> total</w:t>
            </w:r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Révision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C423D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E5EAA9" w14:textId="6B2F077E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213</w:t>
            </w:r>
          </w:p>
        </w:tc>
      </w:tr>
      <w:tr w:rsidR="004563D2" w:rsidRPr="004563D2" w14:paraId="1756D449" w14:textId="77777777" w:rsidTr="00E86126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B4F83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60705" w14:textId="40A0A113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Orthopride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- </w:t>
            </w:r>
            <w:proofErr w:type="spellStart"/>
            <w:r w:rsidR="005A67BF">
              <w:rPr>
                <w:rFonts w:ascii="Calibri" w:eastAsia="Times New Roman" w:hAnsi="Calibri" w:cs="Calibri"/>
                <w:lang w:val="en-GB" w:eastAsia="en-GB"/>
              </w:rPr>
              <w:t>fémur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r w:rsidR="005A67BF">
              <w:rPr>
                <w:rFonts w:ascii="Calibri" w:eastAsia="Times New Roman" w:hAnsi="Calibri" w:cs="Calibri"/>
                <w:lang w:val="en-GB" w:eastAsia="en-GB"/>
              </w:rPr>
              <w:t xml:space="preserve">total </w:t>
            </w:r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/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Résection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807A8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5AA4C0" w14:textId="0C5ABB59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214</w:t>
            </w:r>
          </w:p>
        </w:tc>
      </w:tr>
      <w:tr w:rsidR="004563D2" w:rsidRPr="004563D2" w14:paraId="7CCCA393" w14:textId="77777777" w:rsidTr="004563D2">
        <w:trPr>
          <w:trHeight w:val="315"/>
        </w:trPr>
        <w:tc>
          <w:tcPr>
            <w:tcW w:w="1264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A7A919" w14:textId="37216D56" w:rsidR="004563D2" w:rsidRPr="004563D2" w:rsidRDefault="004563D2" w:rsidP="004563D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Uro</w:t>
            </w:r>
            <w:r w:rsidR="00D72A83">
              <w:rPr>
                <w:rFonts w:ascii="Calibri" w:eastAsia="Times New Roman" w:hAnsi="Calibri" w:cs="Calibri"/>
                <w:lang w:val="en-GB" w:eastAsia="en-GB"/>
              </w:rPr>
              <w:t>-</w:t>
            </w:r>
            <w:r w:rsidRPr="004563D2">
              <w:rPr>
                <w:rFonts w:ascii="Calibri" w:eastAsia="Times New Roman" w:hAnsi="Calibri" w:cs="Calibri"/>
                <w:lang w:val="en-GB" w:eastAsia="en-GB"/>
              </w:rPr>
              <w:t>g</w:t>
            </w:r>
            <w:r w:rsidR="00D72A83">
              <w:rPr>
                <w:rFonts w:ascii="Calibri" w:eastAsia="Times New Roman" w:hAnsi="Calibri" w:cs="Calibri"/>
                <w:lang w:val="en-GB" w:eastAsia="en-GB"/>
              </w:rPr>
              <w:t>é</w:t>
            </w:r>
            <w:r w:rsidRPr="004563D2">
              <w:rPr>
                <w:rFonts w:ascii="Calibri" w:eastAsia="Times New Roman" w:hAnsi="Calibri" w:cs="Calibri"/>
                <w:lang w:val="en-GB" w:eastAsia="en-GB"/>
              </w:rPr>
              <w:t>nital</w:t>
            </w:r>
            <w:proofErr w:type="spellEnd"/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EE8A5" w14:textId="77777777" w:rsidR="004563D2" w:rsidRPr="004563D2" w:rsidRDefault="004563D2" w:rsidP="00C56F3C">
            <w:pPr>
              <w:spacing w:after="0" w:line="240" w:lineRule="auto"/>
              <w:rPr>
                <w:rFonts w:ascii="Calibri" w:eastAsia="Times New Roman" w:hAnsi="Calibri" w:cs="Calibri"/>
                <w:lang w:val="fr-FR" w:eastAsia="en-GB"/>
              </w:rPr>
            </w:pPr>
            <w:r w:rsidRPr="004563D2">
              <w:rPr>
                <w:rFonts w:ascii="Calibri" w:eastAsia="Times New Roman" w:hAnsi="Calibri" w:cs="Calibri"/>
                <w:lang w:val="fr-FR" w:eastAsia="en-GB"/>
              </w:rPr>
              <w:t>Prolapsus - évaluation préopératoire et intervention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FBD23" w14:textId="409C9C0D" w:rsidR="004563D2" w:rsidRPr="004563D2" w:rsidRDefault="004563D2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1.0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07AE3A" w14:textId="77777777" w:rsidR="004563D2" w:rsidRPr="004563D2" w:rsidRDefault="004563D2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302</w:t>
            </w:r>
          </w:p>
        </w:tc>
      </w:tr>
      <w:tr w:rsidR="004563D2" w:rsidRPr="004563D2" w14:paraId="351032E8" w14:textId="77777777" w:rsidTr="007C53A1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5A8D0" w14:textId="77777777" w:rsidR="004563D2" w:rsidRPr="004563D2" w:rsidRDefault="004563D2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A0F0D" w14:textId="77777777" w:rsidR="004563D2" w:rsidRPr="004563D2" w:rsidRDefault="004563D2" w:rsidP="00C56F3C">
            <w:pPr>
              <w:spacing w:after="0" w:line="240" w:lineRule="auto"/>
              <w:rPr>
                <w:rFonts w:ascii="Calibri" w:eastAsia="Times New Roman" w:hAnsi="Calibri" w:cs="Calibri"/>
                <w:lang w:val="fr-FR" w:eastAsia="en-GB"/>
              </w:rPr>
            </w:pPr>
            <w:r w:rsidRPr="004563D2">
              <w:rPr>
                <w:rFonts w:ascii="Calibri" w:eastAsia="Times New Roman" w:hAnsi="Calibri" w:cs="Calibri"/>
                <w:lang w:val="fr-FR" w:eastAsia="en-GB"/>
              </w:rPr>
              <w:t>Filets vaginaux / Évaluation préopératoire et intervention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0373F" w14:textId="77745263" w:rsidR="004563D2" w:rsidRPr="004563D2" w:rsidRDefault="004563D2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1.0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F43757" w14:textId="77777777" w:rsidR="004563D2" w:rsidRPr="004563D2" w:rsidRDefault="004563D2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305</w:t>
            </w:r>
          </w:p>
        </w:tc>
      </w:tr>
      <w:tr w:rsidR="004563D2" w:rsidRPr="004563D2" w14:paraId="4A0A0900" w14:textId="77777777" w:rsidTr="007C53A1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DC14D" w14:textId="77777777" w:rsidR="004563D2" w:rsidRPr="004563D2" w:rsidRDefault="004563D2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D8AB3" w14:textId="77777777" w:rsidR="004563D2" w:rsidRPr="004563D2" w:rsidRDefault="004563D2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Filets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vaginaux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Évaluation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postopératoire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EEC2A" w14:textId="6BDB8582" w:rsidR="004563D2" w:rsidRPr="004563D2" w:rsidRDefault="004563D2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1.0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66D9E7" w14:textId="77777777" w:rsidR="004563D2" w:rsidRPr="004563D2" w:rsidRDefault="004563D2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306</w:t>
            </w:r>
          </w:p>
        </w:tc>
      </w:tr>
      <w:tr w:rsidR="004563D2" w:rsidRPr="004563D2" w14:paraId="48D2A7C3" w14:textId="77777777" w:rsidTr="007C53A1">
        <w:trPr>
          <w:trHeight w:val="315"/>
        </w:trPr>
        <w:tc>
          <w:tcPr>
            <w:tcW w:w="1264" w:type="dxa"/>
            <w:vMerge/>
            <w:tcBorders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8159F" w14:textId="77777777" w:rsidR="004563D2" w:rsidRPr="004563D2" w:rsidRDefault="004563D2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25FB0" w14:textId="77777777" w:rsidR="004563D2" w:rsidRPr="004563D2" w:rsidRDefault="004563D2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Filets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vaginaux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Complication</w:t>
            </w:r>
            <w:r w:rsidRPr="004563D2">
              <w:rPr>
                <w:rFonts w:ascii="Calibri" w:eastAsia="Times New Roman" w:hAnsi="Calibri" w:cs="Calibri"/>
                <w:i/>
                <w:iCs/>
                <w:lang w:val="en-GB" w:eastAsia="en-GB"/>
              </w:rPr>
              <w:t>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D9E36" w14:textId="4103A8F3" w:rsidR="004563D2" w:rsidRPr="004563D2" w:rsidRDefault="004563D2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1.0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FB24BC" w14:textId="77777777" w:rsidR="004563D2" w:rsidRPr="004563D2" w:rsidRDefault="004563D2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307</w:t>
            </w:r>
          </w:p>
        </w:tc>
      </w:tr>
      <w:tr w:rsidR="004563D2" w:rsidRPr="004563D2" w14:paraId="55A6D25E" w14:textId="77777777" w:rsidTr="004563D2">
        <w:trPr>
          <w:trHeight w:val="720"/>
        </w:trPr>
        <w:tc>
          <w:tcPr>
            <w:tcW w:w="12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7AB7FC" w14:textId="171A8E4D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Neuro</w:t>
            </w:r>
            <w:r w:rsidR="00E86126" w:rsidRPr="004563D2">
              <w:rPr>
                <w:rFonts w:ascii="Calibri" w:eastAsia="Times New Roman" w:hAnsi="Calibri" w:cs="Calibri"/>
                <w:lang w:val="en-GB" w:eastAsia="en-GB"/>
              </w:rPr>
              <w:t>-</w:t>
            </w:r>
            <w:proofErr w:type="spellStart"/>
            <w:r w:rsidR="00E86126" w:rsidRPr="004563D2">
              <w:rPr>
                <w:rFonts w:ascii="Calibri" w:eastAsia="Times New Roman" w:hAnsi="Calibri" w:cs="Calibri"/>
                <w:lang w:val="en-GB" w:eastAsia="en-GB"/>
              </w:rPr>
              <w:t>logie</w:t>
            </w:r>
            <w:proofErr w:type="spellEnd"/>
          </w:p>
        </w:tc>
        <w:tc>
          <w:tcPr>
            <w:tcW w:w="50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117B7" w14:textId="3F2E48CE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Neuro</w:t>
            </w:r>
            <w:r w:rsidR="005A67BF">
              <w:rPr>
                <w:rFonts w:ascii="Calibri" w:eastAsia="Times New Roman" w:hAnsi="Calibri" w:cs="Calibri"/>
                <w:lang w:val="en-GB" w:eastAsia="en-GB"/>
              </w:rPr>
              <w:t>Pain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780CC" w14:textId="77777777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Bewell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851097" w14:textId="77777777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401</w:t>
            </w:r>
          </w:p>
        </w:tc>
      </w:tr>
      <w:tr w:rsidR="004563D2" w:rsidRPr="004563D2" w14:paraId="19822FC8" w14:textId="77777777" w:rsidTr="004563D2">
        <w:trPr>
          <w:trHeight w:val="315"/>
        </w:trPr>
        <w:tc>
          <w:tcPr>
            <w:tcW w:w="12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E148D2" w14:textId="77777777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Pneumo-</w:t>
            </w:r>
            <w:r w:rsidRPr="004563D2">
              <w:rPr>
                <w:rFonts w:ascii="Calibri" w:eastAsia="Times New Roman" w:hAnsi="Calibri" w:cs="Calibri"/>
                <w:lang w:val="en-GB" w:eastAsia="en-GB"/>
              </w:rPr>
              <w:br/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logie</w:t>
            </w:r>
            <w:proofErr w:type="spellEnd"/>
          </w:p>
        </w:tc>
        <w:tc>
          <w:tcPr>
            <w:tcW w:w="50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396FB" w14:textId="77777777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Valves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endobronchiques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Primo-implantation</w:t>
            </w:r>
          </w:p>
        </w:tc>
        <w:tc>
          <w:tcPr>
            <w:tcW w:w="18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3C3DE" w14:textId="77777777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6E0DB0" w14:textId="77777777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601</w:t>
            </w:r>
          </w:p>
        </w:tc>
      </w:tr>
      <w:tr w:rsidR="004563D2" w:rsidRPr="004563D2" w14:paraId="417F539D" w14:textId="77777777" w:rsidTr="00E86126">
        <w:trPr>
          <w:trHeight w:val="315"/>
        </w:trPr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26FC07B" w14:textId="77777777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80AB3" w14:textId="77777777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Valves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endobronchiques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Remplacement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F2A99" w14:textId="77777777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122AE9" w14:textId="77777777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602</w:t>
            </w:r>
          </w:p>
        </w:tc>
      </w:tr>
      <w:tr w:rsidR="004563D2" w:rsidRPr="004563D2" w14:paraId="234B2AFA" w14:textId="77777777" w:rsidTr="00E86126">
        <w:trPr>
          <w:trHeight w:val="315"/>
        </w:trPr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CB788FF" w14:textId="77777777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F8C1C" w14:textId="77777777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Valves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endobronchiques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Suivi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ED01C" w14:textId="77777777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029604" w14:textId="77777777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603</w:t>
            </w:r>
          </w:p>
        </w:tc>
      </w:tr>
      <w:tr w:rsidR="004563D2" w:rsidRPr="004563D2" w14:paraId="43E16E44" w14:textId="77777777" w:rsidTr="00E86126">
        <w:trPr>
          <w:trHeight w:val="330"/>
        </w:trPr>
        <w:tc>
          <w:tcPr>
            <w:tcW w:w="1264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BC8F71" w14:textId="7EE9F81C" w:rsidR="00C56F3C" w:rsidRPr="004563D2" w:rsidRDefault="00D72A83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Autre</w:t>
            </w:r>
            <w:proofErr w:type="spellEnd"/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794A0" w14:textId="52EE6A46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lang w:val="fr-FR" w:eastAsia="en-GB"/>
              </w:rPr>
            </w:pPr>
            <w:r w:rsidRPr="004563D2">
              <w:rPr>
                <w:rFonts w:ascii="Calibri" w:eastAsia="Times New Roman" w:hAnsi="Calibri" w:cs="Calibri"/>
                <w:lang w:val="fr-FR" w:eastAsia="en-GB"/>
              </w:rPr>
              <w:t>Implantable CGM / Primo-implantation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DAF44" w14:textId="64577CA9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1.0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E9A855" w14:textId="77777777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501</w:t>
            </w:r>
          </w:p>
        </w:tc>
      </w:tr>
      <w:tr w:rsidR="004563D2" w:rsidRPr="004563D2" w14:paraId="407863BB" w14:textId="77777777" w:rsidTr="00E86126">
        <w:trPr>
          <w:trHeight w:val="315"/>
        </w:trPr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A500484" w14:textId="77777777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9FF51" w14:textId="1B3EF6C5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Implantable CGM /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Remplacement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48538" w14:textId="0A53B121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1.0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877110" w14:textId="77777777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502</w:t>
            </w:r>
          </w:p>
        </w:tc>
      </w:tr>
      <w:tr w:rsidR="004563D2" w:rsidRPr="004563D2" w14:paraId="59919E68" w14:textId="77777777" w:rsidTr="00E86126">
        <w:trPr>
          <w:trHeight w:val="315"/>
        </w:trPr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596CE01" w14:textId="77777777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9EABB" w14:textId="6842F468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Implantable CGM /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Explantation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EF721" w14:textId="055F9A46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1.0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3B75BE" w14:textId="77777777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503</w:t>
            </w:r>
          </w:p>
        </w:tc>
      </w:tr>
      <w:tr w:rsidR="004563D2" w:rsidRPr="004563D2" w14:paraId="315E4628" w14:textId="77777777" w:rsidTr="00E86126">
        <w:trPr>
          <w:trHeight w:val="615"/>
        </w:trPr>
        <w:tc>
          <w:tcPr>
            <w:tcW w:w="126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276CF40" w14:textId="77777777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9B16D" w14:textId="6D1431FE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lang w:val="fr-FR" w:eastAsia="en-GB"/>
              </w:rPr>
            </w:pPr>
            <w:r w:rsidRPr="004563D2">
              <w:rPr>
                <w:rFonts w:ascii="Calibri" w:eastAsia="Times New Roman" w:hAnsi="Calibri" w:cs="Calibri"/>
                <w:lang w:val="fr-FR" w:eastAsia="en-GB"/>
              </w:rPr>
              <w:t>Implantable CGM / Follow-up sans remplacement ou explantation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88102" w14:textId="04FB8DCE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1.0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19FE78" w14:textId="77777777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504</w:t>
            </w:r>
          </w:p>
        </w:tc>
      </w:tr>
    </w:tbl>
    <w:p w14:paraId="389F6AB8" w14:textId="417BC0E6" w:rsidR="00CD2CE4" w:rsidRDefault="00CD2CE4"/>
    <w:p w14:paraId="43A3FFB6" w14:textId="48453972" w:rsidR="00C56F3C" w:rsidRPr="00D72A83" w:rsidRDefault="00D72A83">
      <w:pPr>
        <w:rPr>
          <w:lang w:val="fr-FR"/>
        </w:rPr>
      </w:pPr>
      <w:r w:rsidRPr="00D72A83">
        <w:rPr>
          <w:lang w:val="fr-FR"/>
        </w:rPr>
        <w:t xml:space="preserve">Pour tous les </w:t>
      </w:r>
      <w:r>
        <w:rPr>
          <w:lang w:val="fr-FR"/>
        </w:rPr>
        <w:t>enregistrements</w:t>
      </w:r>
      <w:r w:rsidRPr="00D72A83">
        <w:rPr>
          <w:lang w:val="fr-FR"/>
        </w:rPr>
        <w:t xml:space="preserve"> </w:t>
      </w:r>
      <w:r>
        <w:rPr>
          <w:lang w:val="fr-FR"/>
        </w:rPr>
        <w:t>dans</w:t>
      </w:r>
      <w:r w:rsidRPr="00D72A83">
        <w:rPr>
          <w:lang w:val="fr-FR"/>
        </w:rPr>
        <w:t xml:space="preserve"> HD 2.0, le code d’enregistrement ne doit pas être mentionné dans la facturation électronique. </w:t>
      </w:r>
      <w:r w:rsidR="00A97DD4" w:rsidRPr="00A97DD4">
        <w:rPr>
          <w:lang w:val="fr-FR"/>
        </w:rPr>
        <w:t xml:space="preserve">Pour ces registres, un flux de données de facturation vers </w:t>
      </w:r>
      <w:r w:rsidR="00A97DD4">
        <w:rPr>
          <w:lang w:val="fr-FR"/>
        </w:rPr>
        <w:t>le CIN</w:t>
      </w:r>
      <w:r w:rsidR="00A97DD4" w:rsidRPr="00A97DD4">
        <w:rPr>
          <w:lang w:val="fr-FR"/>
        </w:rPr>
        <w:t xml:space="preserve"> et les </w:t>
      </w:r>
      <w:r w:rsidR="001178B1">
        <w:rPr>
          <w:lang w:val="fr-FR"/>
        </w:rPr>
        <w:t>organismes assureurs</w:t>
      </w:r>
      <w:r w:rsidR="00A97DD4" w:rsidRPr="00A97DD4">
        <w:rPr>
          <w:lang w:val="fr-FR"/>
        </w:rPr>
        <w:t xml:space="preserve"> est prévu.</w:t>
      </w:r>
      <w:r w:rsidR="00A97DD4">
        <w:rPr>
          <w:lang w:val="fr-FR"/>
        </w:rPr>
        <w:t xml:space="preserve"> </w:t>
      </w:r>
    </w:p>
    <w:sectPr w:rsidR="00C56F3C" w:rsidRPr="00D72A83" w:rsidSect="0021624A">
      <w:pgSz w:w="11906" w:h="16838" w:code="9"/>
      <w:pgMar w:top="1134" w:right="1134" w:bottom="1134" w:left="1134" w:header="720" w:footer="720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3C"/>
    <w:rsid w:val="001178B1"/>
    <w:rsid w:val="00123C66"/>
    <w:rsid w:val="001A4B60"/>
    <w:rsid w:val="0021624A"/>
    <w:rsid w:val="002633CD"/>
    <w:rsid w:val="00336894"/>
    <w:rsid w:val="003368F9"/>
    <w:rsid w:val="003D2C68"/>
    <w:rsid w:val="004563D2"/>
    <w:rsid w:val="004A7010"/>
    <w:rsid w:val="004B11C3"/>
    <w:rsid w:val="005319B4"/>
    <w:rsid w:val="005A67BF"/>
    <w:rsid w:val="005C7081"/>
    <w:rsid w:val="005D3E04"/>
    <w:rsid w:val="006B64E1"/>
    <w:rsid w:val="006C60C1"/>
    <w:rsid w:val="00792118"/>
    <w:rsid w:val="0084423E"/>
    <w:rsid w:val="008F1CBC"/>
    <w:rsid w:val="00990488"/>
    <w:rsid w:val="00A15724"/>
    <w:rsid w:val="00A512C2"/>
    <w:rsid w:val="00A542AC"/>
    <w:rsid w:val="00A97DD4"/>
    <w:rsid w:val="00BC169E"/>
    <w:rsid w:val="00C04641"/>
    <w:rsid w:val="00C130DF"/>
    <w:rsid w:val="00C56F3C"/>
    <w:rsid w:val="00CC1F63"/>
    <w:rsid w:val="00CD2CE4"/>
    <w:rsid w:val="00D72A83"/>
    <w:rsid w:val="00E86126"/>
    <w:rsid w:val="00EE2A3C"/>
    <w:rsid w:val="00F529B0"/>
    <w:rsid w:val="00FC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CDFA"/>
  <w15:chartTrackingRefBased/>
  <w15:docId w15:val="{DF112EFF-AB84-4370-A57E-9A21B675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724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2023-03-19T23:00:00+00:00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Verpleegkundige</TermName>
          <TermId xmlns="http://schemas.microsoft.com/office/infopath/2007/PartnerControls">816a0d28-65d9-4fba-a675-1226fb871dcb</TermId>
        </TermInfo>
        <TermInfo xmlns="http://schemas.microsoft.com/office/infopath/2007/PartnerControls">
          <TermName xmlns="http://schemas.microsoft.com/office/infopath/2007/PartnerControls">Verstrekker van implantaten</TermName>
          <TermId xmlns="http://schemas.microsoft.com/office/infopath/2007/PartnerControls">32e61022-0ba2-4c25-bb04-37379b38db88</TermId>
        </TermInfo>
        <TermInfo xmlns="http://schemas.microsoft.com/office/infopath/2007/PartnerControls">
          <TermName xmlns="http://schemas.microsoft.com/office/infopath/2007/PartnerControls">Verzorgingspersoneel</TermName>
          <TermId xmlns="http://schemas.microsoft.com/office/infopath/2007/PartnerControls">12e71198-61b5-4123-ac06-b51e901163c4</TermId>
        </TermInfo>
        <TermInfo xmlns="http://schemas.microsoft.com/office/infopath/2007/PartnerControls">
          <TermName xmlns="http://schemas.microsoft.com/office/infopath/2007/PartnerControls">Algemeen ziekenhuis</TermName>
          <TermId xmlns="http://schemas.microsoft.com/office/infopath/2007/PartnerControls">2072517b-c14b-4631-aa17-bb49afc2ae96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33</Value>
      <Value>47</Value>
      <Value>29</Value>
      <Value>62</Value>
      <Value>8</Value>
      <Value>75</Value>
      <Value>52</Value>
      <Value>18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Terugbetaling</TermName>
          <TermId xmlns="http://schemas.microsoft.com/office/infopath/2007/PartnerControls">733bdba3-12c9-4853-afaa-2f907b76ddd0</TermId>
        </TermInfo>
        <TermInfo xmlns="http://schemas.microsoft.com/office/infopath/2007/PartnerControls">
          <TermName xmlns="http://schemas.microsoft.com/office/infopath/2007/PartnerControls">Implantaten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6062D4D3-F7A0-41F9-8E90-6ADE80F06707}"/>
</file>

<file path=customXml/itemProps2.xml><?xml version="1.0" encoding="utf-8"?>
<ds:datastoreItem xmlns:ds="http://schemas.openxmlformats.org/officeDocument/2006/customXml" ds:itemID="{392CFB48-EAD7-40D5-BF0A-FF737C939F93}"/>
</file>

<file path=customXml/itemProps3.xml><?xml version="1.0" encoding="utf-8"?>
<ds:datastoreItem xmlns:ds="http://schemas.openxmlformats.org/officeDocument/2006/customXml" ds:itemID="{D375F6C3-B23E-4898-AF6C-FB2B6E01C1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Aperçu des codes d’enregistrement des registres Qermid</dc:title>
  <dc:subject/>
  <dc:creator>Jasmine Bruyndonx (RIZIV-INAMI)</dc:creator>
  <cp:keywords/>
  <dc:description/>
  <cp:lastModifiedBy>Bruno De Bolle (RIZIV-INAMI)</cp:lastModifiedBy>
  <cp:revision>2</cp:revision>
  <dcterms:created xsi:type="dcterms:W3CDTF">2023-03-20T10:10:00Z</dcterms:created>
  <dcterms:modified xsi:type="dcterms:W3CDTF">2023-03-20T10:10:00Z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29;#Arts|d8a1e59b-bcd7-4d2f-b75c-23b993f6e1ad;#33;#Verpleegkundige|816a0d28-65d9-4fba-a675-1226fb871dcb;#47;#Verstrekker van implantaten|32e61022-0ba2-4c25-bb04-37379b38db88;#52;#Verzorgingspersoneel|12e71198-61b5-4123-ac06-b51e901163c4;#62;#Algemeen ziekenhuis|2072517b-c14b-4631-aa17-bb49afc2ae96</vt:lpwstr>
  </property>
  <property fmtid="{D5CDD505-2E9C-101B-9397-08002B2CF9AE}" pid="4" name="RITheme">
    <vt:lpwstr>18;#Terugbetaling|733bdba3-12c9-4853-afaa-2f907b76ddd0;#75;#Implantaten|2680c5d1-fdfc-4739-8c51-aaa21867efc1</vt:lpwstr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