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1CE" w:rsidRPr="00652844" w:rsidRDefault="003B71CE" w:rsidP="004F1A2B">
      <w:pPr>
        <w:jc w:val="center"/>
        <w:rPr>
          <w:rFonts w:ascii="Arial" w:hAnsi="Arial" w:cs="Arial"/>
          <w:b/>
          <w:snapToGrid w:val="0"/>
          <w:sz w:val="22"/>
          <w:szCs w:val="22"/>
          <w:lang w:val="fr-FR"/>
        </w:rPr>
      </w:pPr>
      <w:bookmarkStart w:id="0" w:name="_GoBack"/>
      <w:r w:rsidRPr="00652844">
        <w:rPr>
          <w:rFonts w:ascii="Arial" w:hAnsi="Arial" w:cs="Arial"/>
          <w:b/>
          <w:snapToGrid w:val="0"/>
          <w:sz w:val="22"/>
          <w:szCs w:val="22"/>
          <w:lang w:val="fr-FR"/>
        </w:rPr>
        <w:t>INSTITUT NATIONAL D'ASSURANCE MALADIE-INVALIDITÉ</w:t>
      </w:r>
    </w:p>
    <w:p w:rsidR="003B71CE" w:rsidRPr="00652844" w:rsidRDefault="003B71CE" w:rsidP="004F1A2B">
      <w:pPr>
        <w:jc w:val="center"/>
        <w:rPr>
          <w:rFonts w:ascii="Arial" w:hAnsi="Arial" w:cs="Arial"/>
          <w:snapToGrid w:val="0"/>
          <w:sz w:val="22"/>
          <w:szCs w:val="22"/>
          <w:lang w:val="fr-FR"/>
        </w:rPr>
      </w:pPr>
      <w:r w:rsidRPr="00652844">
        <w:rPr>
          <w:rFonts w:ascii="Arial" w:hAnsi="Arial" w:cs="Arial"/>
          <w:snapToGrid w:val="0"/>
          <w:sz w:val="22"/>
          <w:szCs w:val="22"/>
          <w:lang w:val="fr-FR"/>
        </w:rPr>
        <w:t>Etablissement Public institué par la loi du 9 août 1963</w:t>
      </w:r>
    </w:p>
    <w:p w:rsidR="003B71CE" w:rsidRPr="00652844" w:rsidRDefault="003B71CE" w:rsidP="004F1A2B">
      <w:pPr>
        <w:jc w:val="center"/>
        <w:rPr>
          <w:rFonts w:ascii="Arial" w:hAnsi="Arial" w:cs="Arial"/>
          <w:snapToGrid w:val="0"/>
          <w:sz w:val="22"/>
          <w:szCs w:val="22"/>
          <w:lang w:val="fr-FR"/>
        </w:rPr>
      </w:pPr>
      <w:r w:rsidRPr="00652844">
        <w:rPr>
          <w:rFonts w:ascii="Arial" w:hAnsi="Arial" w:cs="Arial"/>
          <w:snapToGrid w:val="0"/>
          <w:sz w:val="22"/>
          <w:szCs w:val="22"/>
          <w:lang w:val="fr-FR"/>
        </w:rPr>
        <w:t>AVENUE DE TERVUREN 211 - 1150 BRUXELLES</w:t>
      </w:r>
    </w:p>
    <w:p w:rsidR="003B71CE" w:rsidRPr="00652844" w:rsidRDefault="003B71CE" w:rsidP="004F1A2B">
      <w:pPr>
        <w:jc w:val="center"/>
        <w:rPr>
          <w:rFonts w:ascii="Arial" w:hAnsi="Arial" w:cs="Arial"/>
          <w:snapToGrid w:val="0"/>
          <w:sz w:val="22"/>
          <w:szCs w:val="22"/>
          <w:lang w:val="fr-FR"/>
        </w:rPr>
      </w:pPr>
    </w:p>
    <w:p w:rsidR="003B71CE" w:rsidRPr="00652844" w:rsidRDefault="008878DE" w:rsidP="004F1A2B">
      <w:pPr>
        <w:jc w:val="center"/>
        <w:rPr>
          <w:rFonts w:ascii="Arial" w:hAnsi="Arial" w:cs="Arial"/>
          <w:snapToGrid w:val="0"/>
          <w:sz w:val="22"/>
          <w:szCs w:val="22"/>
          <w:lang w:val="fr-FR"/>
        </w:rPr>
      </w:pPr>
      <w:r w:rsidRPr="00652844">
        <w:rPr>
          <w:rFonts w:ascii="Arial" w:hAnsi="Arial" w:cs="Arial"/>
          <w:noProof/>
          <w:sz w:val="22"/>
          <w:szCs w:val="22"/>
          <w:lang w:eastAsia="en-GB"/>
        </w:rPr>
        <mc:AlternateContent>
          <mc:Choice Requires="wps">
            <w:drawing>
              <wp:anchor distT="0" distB="0" distL="114300" distR="114300" simplePos="0" relativeHeight="251657728" behindDoc="1" locked="0" layoutInCell="0" allowOverlap="1" wp14:anchorId="24DCBBC3" wp14:editId="431BF5EA">
                <wp:simplePos x="0" y="0"/>
                <wp:positionH relativeFrom="margin">
                  <wp:posOffset>2393315</wp:posOffset>
                </wp:positionH>
                <wp:positionV relativeFrom="paragraph">
                  <wp:posOffset>0</wp:posOffset>
                </wp:positionV>
                <wp:extent cx="1260475"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475"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2D1F4" id="Rectangle 2" o:spid="_x0000_s1026" style="position:absolute;margin-left:188.45pt;margin-top:0;width:99.25pt;height:.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dyf6QIAADI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" o:allowincell="f" fillcolor="black" stroked="f" strokeweight=".05pt">
                <w10:wrap anchorx="margin"/>
              </v:rect>
            </w:pict>
          </mc:Fallback>
        </mc:AlternateContent>
      </w:r>
    </w:p>
    <w:p w:rsidR="003B71CE" w:rsidRPr="00652844" w:rsidRDefault="003B71CE" w:rsidP="004F1A2B">
      <w:pPr>
        <w:jc w:val="center"/>
        <w:rPr>
          <w:rFonts w:ascii="Arial" w:hAnsi="Arial" w:cs="Arial"/>
          <w:b/>
          <w:snapToGrid w:val="0"/>
          <w:sz w:val="22"/>
          <w:szCs w:val="22"/>
          <w:lang w:val="fr-FR"/>
        </w:rPr>
      </w:pPr>
      <w:r w:rsidRPr="00652844">
        <w:rPr>
          <w:rFonts w:ascii="Arial" w:hAnsi="Arial" w:cs="Arial"/>
          <w:b/>
          <w:snapToGrid w:val="0"/>
          <w:sz w:val="22"/>
          <w:szCs w:val="22"/>
          <w:lang w:val="fr-FR"/>
        </w:rPr>
        <w:t>Service des soins de santé</w:t>
      </w:r>
    </w:p>
    <w:p w:rsidR="003B71CE" w:rsidRPr="00652844" w:rsidRDefault="003B71CE" w:rsidP="004F1A2B">
      <w:pPr>
        <w:jc w:val="center"/>
        <w:rPr>
          <w:rFonts w:ascii="Arial" w:hAnsi="Arial" w:cs="Arial"/>
          <w:snapToGrid w:val="0"/>
          <w:sz w:val="22"/>
          <w:szCs w:val="22"/>
          <w:lang w:val="fr-FR"/>
        </w:rPr>
      </w:pPr>
    </w:p>
    <w:p w:rsidR="000E5A9A" w:rsidRPr="00652844" w:rsidRDefault="000E5A9A" w:rsidP="004F1A2B">
      <w:pPr>
        <w:jc w:val="center"/>
        <w:rPr>
          <w:rFonts w:ascii="Arial" w:hAnsi="Arial" w:cs="Arial"/>
          <w:snapToGrid w:val="0"/>
          <w:sz w:val="22"/>
          <w:szCs w:val="22"/>
          <w:lang w:val="fr-FR"/>
        </w:rPr>
      </w:pPr>
    </w:p>
    <w:p w:rsidR="00E12E03" w:rsidRPr="00652844" w:rsidRDefault="00E12E03" w:rsidP="004F1A2B">
      <w:pPr>
        <w:jc w:val="center"/>
        <w:rPr>
          <w:rFonts w:ascii="Arial" w:hAnsi="Arial" w:cs="Arial"/>
          <w:b/>
          <w:snapToGrid w:val="0"/>
          <w:sz w:val="22"/>
          <w:szCs w:val="22"/>
          <w:lang w:val="fr-FR"/>
        </w:rPr>
      </w:pPr>
      <w:r w:rsidRPr="00652844">
        <w:rPr>
          <w:rFonts w:ascii="Arial" w:hAnsi="Arial" w:cs="Arial"/>
          <w:b/>
          <w:snapToGrid w:val="0"/>
          <w:sz w:val="22"/>
          <w:szCs w:val="22"/>
          <w:lang w:val="fr-FR"/>
        </w:rPr>
        <w:t>ACCOMPAGNEMENT MEDICAL ET PSYCHOSOCIAL</w:t>
      </w:r>
    </w:p>
    <w:p w:rsidR="006C57D4" w:rsidRPr="00652844" w:rsidRDefault="00E12E03" w:rsidP="004F1A2B">
      <w:pPr>
        <w:jc w:val="center"/>
        <w:rPr>
          <w:rFonts w:ascii="Arial" w:hAnsi="Arial" w:cs="Arial"/>
          <w:b/>
          <w:snapToGrid w:val="0"/>
          <w:sz w:val="22"/>
          <w:szCs w:val="22"/>
          <w:lang w:val="fr-FR"/>
        </w:rPr>
      </w:pPr>
      <w:r w:rsidRPr="00652844">
        <w:rPr>
          <w:rFonts w:ascii="Arial" w:hAnsi="Arial" w:cs="Arial"/>
          <w:b/>
          <w:snapToGrid w:val="0"/>
          <w:sz w:val="22"/>
          <w:szCs w:val="22"/>
          <w:lang w:val="fr-FR"/>
        </w:rPr>
        <w:t xml:space="preserve">DU TRAITEMENT </w:t>
      </w:r>
      <w:r w:rsidR="004C281A" w:rsidRPr="00652844">
        <w:rPr>
          <w:rFonts w:ascii="Arial" w:hAnsi="Arial" w:cs="Arial"/>
          <w:b/>
          <w:snapToGrid w:val="0"/>
          <w:sz w:val="22"/>
          <w:szCs w:val="22"/>
          <w:lang w:val="fr-FR"/>
        </w:rPr>
        <w:t xml:space="preserve">DES </w:t>
      </w:r>
      <w:r w:rsidR="00663E55" w:rsidRPr="00652844">
        <w:rPr>
          <w:rFonts w:ascii="Arial" w:hAnsi="Arial" w:cs="Arial"/>
          <w:b/>
          <w:snapToGrid w:val="0"/>
          <w:sz w:val="22"/>
          <w:szCs w:val="22"/>
          <w:lang w:val="fr-FR"/>
        </w:rPr>
        <w:t>SEQUELLES</w:t>
      </w:r>
    </w:p>
    <w:p w:rsidR="00E12E03" w:rsidRPr="00652844" w:rsidRDefault="00E12E03" w:rsidP="004F1A2B">
      <w:pPr>
        <w:jc w:val="center"/>
        <w:rPr>
          <w:rFonts w:ascii="Arial" w:hAnsi="Arial" w:cs="Arial"/>
          <w:b/>
          <w:snapToGrid w:val="0"/>
          <w:sz w:val="22"/>
          <w:szCs w:val="22"/>
          <w:lang w:val="fr-FR"/>
        </w:rPr>
      </w:pPr>
      <w:r w:rsidRPr="00652844">
        <w:rPr>
          <w:rFonts w:ascii="Arial" w:hAnsi="Arial" w:cs="Arial"/>
          <w:b/>
          <w:snapToGrid w:val="0"/>
          <w:sz w:val="22"/>
          <w:szCs w:val="22"/>
          <w:lang w:val="fr-FR"/>
        </w:rPr>
        <w:t>DE MUTILATIONS GENITALES FEMININES</w:t>
      </w:r>
    </w:p>
    <w:p w:rsidR="00E12E03" w:rsidRPr="00652844" w:rsidRDefault="00E12E03" w:rsidP="004F1A2B">
      <w:pPr>
        <w:jc w:val="center"/>
        <w:rPr>
          <w:rFonts w:ascii="Arial" w:hAnsi="Arial" w:cs="Arial"/>
          <w:b/>
          <w:snapToGrid w:val="0"/>
          <w:sz w:val="22"/>
          <w:szCs w:val="22"/>
          <w:lang w:val="fr-FR"/>
        </w:rPr>
      </w:pPr>
    </w:p>
    <w:p w:rsidR="003B71CE" w:rsidRPr="00652844" w:rsidRDefault="00C20C64" w:rsidP="004F1A2B">
      <w:pPr>
        <w:jc w:val="center"/>
        <w:rPr>
          <w:rFonts w:ascii="Arial" w:hAnsi="Arial" w:cs="Arial"/>
          <w:b/>
          <w:snapToGrid w:val="0"/>
          <w:sz w:val="22"/>
          <w:szCs w:val="22"/>
          <w:lang w:val="fr-FR"/>
        </w:rPr>
      </w:pPr>
      <w:r>
        <w:rPr>
          <w:rFonts w:ascii="Arial" w:hAnsi="Arial" w:cs="Arial"/>
          <w:b/>
          <w:snapToGrid w:val="0"/>
          <w:sz w:val="22"/>
          <w:szCs w:val="22"/>
          <w:lang w:val="fr-FR"/>
        </w:rPr>
        <w:t>DEUXIEME</w:t>
      </w:r>
      <w:r w:rsidRPr="00652844">
        <w:rPr>
          <w:rFonts w:ascii="Arial" w:hAnsi="Arial" w:cs="Arial"/>
          <w:b/>
          <w:snapToGrid w:val="0"/>
          <w:sz w:val="22"/>
          <w:szCs w:val="22"/>
          <w:lang w:val="fr-FR"/>
        </w:rPr>
        <w:t xml:space="preserve"> </w:t>
      </w:r>
      <w:r w:rsidR="002842DB" w:rsidRPr="00652844">
        <w:rPr>
          <w:rFonts w:ascii="Arial" w:hAnsi="Arial" w:cs="Arial"/>
          <w:b/>
          <w:snapToGrid w:val="0"/>
          <w:sz w:val="22"/>
          <w:szCs w:val="22"/>
          <w:lang w:val="fr-FR"/>
        </w:rPr>
        <w:t xml:space="preserve">AVENANT A LA </w:t>
      </w:r>
      <w:r w:rsidR="00E12E03" w:rsidRPr="00652844">
        <w:rPr>
          <w:rFonts w:ascii="Arial" w:hAnsi="Arial" w:cs="Arial"/>
          <w:b/>
          <w:snapToGrid w:val="0"/>
          <w:sz w:val="22"/>
          <w:szCs w:val="22"/>
          <w:lang w:val="fr-FR"/>
        </w:rPr>
        <w:t>CONVENTION</w:t>
      </w:r>
    </w:p>
    <w:p w:rsidR="003B71CE" w:rsidRPr="00652844" w:rsidRDefault="003B71CE" w:rsidP="004F1A2B">
      <w:pPr>
        <w:jc w:val="center"/>
        <w:rPr>
          <w:rFonts w:ascii="Arial" w:hAnsi="Arial" w:cs="Arial"/>
          <w:b/>
          <w:snapToGrid w:val="0"/>
          <w:sz w:val="22"/>
          <w:szCs w:val="22"/>
          <w:lang w:val="fr-FR"/>
        </w:rPr>
      </w:pPr>
      <w:r w:rsidRPr="00652844">
        <w:rPr>
          <w:rFonts w:ascii="Arial" w:hAnsi="Arial" w:cs="Arial"/>
          <w:b/>
          <w:snapToGrid w:val="0"/>
          <w:sz w:val="22"/>
          <w:szCs w:val="22"/>
          <w:lang w:val="fr-FR"/>
        </w:rPr>
        <w:t>ENTRE LE COMITE DE L'ASSURANCE SOINS DE SANTE</w:t>
      </w:r>
    </w:p>
    <w:p w:rsidR="003B71CE" w:rsidRPr="00652844" w:rsidRDefault="003B71CE" w:rsidP="004F1A2B">
      <w:pPr>
        <w:jc w:val="center"/>
        <w:rPr>
          <w:rFonts w:ascii="Arial" w:hAnsi="Arial" w:cs="Arial"/>
          <w:b/>
          <w:snapToGrid w:val="0"/>
          <w:sz w:val="22"/>
          <w:szCs w:val="22"/>
          <w:lang w:val="fr-FR"/>
        </w:rPr>
      </w:pPr>
      <w:r w:rsidRPr="00652844">
        <w:rPr>
          <w:rFonts w:ascii="Arial" w:hAnsi="Arial" w:cs="Arial"/>
          <w:b/>
          <w:snapToGrid w:val="0"/>
          <w:sz w:val="22"/>
          <w:szCs w:val="22"/>
          <w:lang w:val="fr-FR"/>
        </w:rPr>
        <w:t>DE L'INSTITUT NATIONAL D'ASSURANCE MALADIE-INVALIDITE</w:t>
      </w:r>
    </w:p>
    <w:p w:rsidR="003B71CE" w:rsidRPr="00652844" w:rsidRDefault="003B71CE" w:rsidP="004F1A2B">
      <w:pPr>
        <w:jc w:val="center"/>
        <w:rPr>
          <w:rFonts w:ascii="Arial" w:hAnsi="Arial" w:cs="Arial"/>
          <w:b/>
          <w:snapToGrid w:val="0"/>
          <w:sz w:val="22"/>
          <w:szCs w:val="22"/>
          <w:lang w:val="fr-FR"/>
        </w:rPr>
      </w:pPr>
      <w:r w:rsidRPr="00652844">
        <w:rPr>
          <w:rFonts w:ascii="Arial" w:hAnsi="Arial" w:cs="Arial"/>
          <w:b/>
          <w:snapToGrid w:val="0"/>
          <w:sz w:val="22"/>
          <w:szCs w:val="22"/>
          <w:lang w:val="fr-FR"/>
        </w:rPr>
        <w:t xml:space="preserve">ET </w:t>
      </w:r>
      <w:r w:rsidR="00901EEB" w:rsidRPr="00652844">
        <w:rPr>
          <w:rFonts w:ascii="Arial" w:hAnsi="Arial" w:cs="Arial"/>
          <w:b/>
          <w:snapToGrid w:val="0"/>
          <w:sz w:val="22"/>
          <w:szCs w:val="22"/>
          <w:lang w:val="fr-FR"/>
        </w:rPr>
        <w:t xml:space="preserve">LE </w:t>
      </w:r>
      <w:r w:rsidR="00FC56F2" w:rsidRPr="00652844">
        <w:rPr>
          <w:rFonts w:ascii="Arial" w:hAnsi="Arial" w:cs="Arial"/>
          <w:b/>
          <w:snapToGrid w:val="0"/>
          <w:sz w:val="22"/>
          <w:szCs w:val="22"/>
          <w:lang w:val="fr-FR"/>
        </w:rPr>
        <w:t>XXXXXXXXXX</w:t>
      </w:r>
      <w:r w:rsidRPr="00652844">
        <w:rPr>
          <w:rFonts w:ascii="Arial" w:hAnsi="Arial" w:cs="Arial"/>
          <w:b/>
          <w:snapToGrid w:val="0"/>
          <w:sz w:val="22"/>
          <w:szCs w:val="22"/>
          <w:lang w:val="fr-FR"/>
        </w:rPr>
        <w:t>,</w:t>
      </w:r>
    </w:p>
    <w:p w:rsidR="0054730A" w:rsidRPr="00652844" w:rsidRDefault="003B71CE" w:rsidP="004F1A2B">
      <w:pPr>
        <w:jc w:val="center"/>
        <w:rPr>
          <w:rFonts w:ascii="Arial" w:hAnsi="Arial" w:cs="Arial"/>
          <w:b/>
          <w:snapToGrid w:val="0"/>
          <w:sz w:val="22"/>
          <w:szCs w:val="22"/>
          <w:lang w:val="fr-FR"/>
        </w:rPr>
      </w:pPr>
      <w:r w:rsidRPr="00652844">
        <w:rPr>
          <w:rFonts w:ascii="Arial" w:hAnsi="Arial" w:cs="Arial"/>
          <w:b/>
          <w:snapToGrid w:val="0"/>
          <w:sz w:val="22"/>
          <w:szCs w:val="22"/>
          <w:lang w:val="fr-FR"/>
        </w:rPr>
        <w:t xml:space="preserve">POUR </w:t>
      </w:r>
      <w:r w:rsidR="0054730A" w:rsidRPr="00652844">
        <w:rPr>
          <w:rFonts w:ascii="Arial" w:hAnsi="Arial" w:cs="Arial"/>
          <w:b/>
          <w:snapToGrid w:val="0"/>
          <w:sz w:val="22"/>
          <w:szCs w:val="22"/>
          <w:lang w:val="fr-FR"/>
        </w:rPr>
        <w:t xml:space="preserve">LE CENTRE </w:t>
      </w:r>
      <w:r w:rsidR="00E12E03" w:rsidRPr="00652844">
        <w:rPr>
          <w:rFonts w:ascii="Arial" w:hAnsi="Arial" w:cs="Arial"/>
          <w:b/>
          <w:snapToGrid w:val="0"/>
          <w:sz w:val="22"/>
          <w:szCs w:val="22"/>
          <w:lang w:val="fr-FR"/>
        </w:rPr>
        <w:t>DE SOINS MULTIDISCIPLINAIRES COORDONNES</w:t>
      </w:r>
    </w:p>
    <w:p w:rsidR="00B1287E" w:rsidRPr="00652844" w:rsidRDefault="002F0B8A" w:rsidP="004F1A2B">
      <w:pPr>
        <w:jc w:val="center"/>
        <w:rPr>
          <w:rFonts w:ascii="Arial" w:hAnsi="Arial" w:cs="Arial"/>
          <w:b/>
          <w:snapToGrid w:val="0"/>
          <w:sz w:val="22"/>
          <w:szCs w:val="22"/>
          <w:lang w:val="fr-FR"/>
        </w:rPr>
      </w:pPr>
      <w:r w:rsidRPr="00652844">
        <w:rPr>
          <w:rFonts w:ascii="Arial" w:hAnsi="Arial" w:cs="Arial"/>
          <w:b/>
          <w:snapToGrid w:val="0"/>
          <w:sz w:val="22"/>
          <w:szCs w:val="22"/>
          <w:lang w:val="fr-FR"/>
        </w:rPr>
        <w:t>XXXXXXXXXX</w:t>
      </w:r>
    </w:p>
    <w:p w:rsidR="003B71CE" w:rsidRPr="00652844" w:rsidRDefault="002F0B8A" w:rsidP="004F1A2B">
      <w:pPr>
        <w:jc w:val="center"/>
        <w:rPr>
          <w:rFonts w:ascii="Arial" w:hAnsi="Arial" w:cs="Arial"/>
          <w:b/>
          <w:snapToGrid w:val="0"/>
          <w:sz w:val="22"/>
          <w:szCs w:val="22"/>
          <w:lang w:val="fr-FR"/>
        </w:rPr>
      </w:pPr>
      <w:r w:rsidRPr="00652844">
        <w:rPr>
          <w:rFonts w:ascii="Arial" w:hAnsi="Arial" w:cs="Arial"/>
          <w:b/>
          <w:snapToGrid w:val="0"/>
          <w:sz w:val="22"/>
          <w:szCs w:val="22"/>
          <w:lang w:val="fr-FR"/>
        </w:rPr>
        <w:t>XXXXXXXXXX</w:t>
      </w:r>
      <w:r w:rsidR="003B71CE" w:rsidRPr="00652844">
        <w:rPr>
          <w:rFonts w:ascii="Arial" w:hAnsi="Arial" w:cs="Arial"/>
          <w:b/>
          <w:snapToGrid w:val="0"/>
          <w:sz w:val="22"/>
          <w:szCs w:val="22"/>
          <w:lang w:val="fr-FR"/>
        </w:rPr>
        <w:t>,</w:t>
      </w:r>
      <w:r w:rsidR="0096016C" w:rsidRPr="00652844">
        <w:rPr>
          <w:rFonts w:ascii="Arial" w:hAnsi="Arial" w:cs="Arial"/>
          <w:b/>
          <w:sz w:val="22"/>
          <w:szCs w:val="22"/>
          <w:lang w:val="fr-FR"/>
        </w:rPr>
        <w:t xml:space="preserve"> </w:t>
      </w:r>
      <w:r w:rsidR="0096016C" w:rsidRPr="00652844">
        <w:rPr>
          <w:rFonts w:ascii="Arial" w:hAnsi="Arial" w:cs="Arial"/>
          <w:b/>
          <w:snapToGrid w:val="0"/>
          <w:sz w:val="22"/>
          <w:szCs w:val="22"/>
          <w:lang w:val="fr-FR"/>
        </w:rPr>
        <w:t xml:space="preserve">A </w:t>
      </w:r>
      <w:r w:rsidR="00FC56F2" w:rsidRPr="00652844">
        <w:rPr>
          <w:rFonts w:ascii="Arial" w:hAnsi="Arial" w:cs="Arial"/>
          <w:b/>
          <w:snapToGrid w:val="0"/>
          <w:sz w:val="22"/>
          <w:szCs w:val="22"/>
          <w:lang w:val="fr-FR"/>
        </w:rPr>
        <w:t>XXXXX</w:t>
      </w:r>
    </w:p>
    <w:p w:rsidR="003B71CE" w:rsidRPr="00652844" w:rsidRDefault="003B71CE" w:rsidP="004F1A2B">
      <w:pPr>
        <w:jc w:val="center"/>
        <w:rPr>
          <w:rFonts w:ascii="Arial" w:hAnsi="Arial" w:cs="Arial"/>
          <w:b/>
          <w:snapToGrid w:val="0"/>
          <w:sz w:val="22"/>
          <w:szCs w:val="22"/>
          <w:lang w:val="fr-FR"/>
        </w:rPr>
        <w:sectPr w:rsidR="003B71CE" w:rsidRPr="00652844" w:rsidSect="00DB2E84">
          <w:headerReference w:type="even" r:id="rId8"/>
          <w:headerReference w:type="default" r:id="rId9"/>
          <w:footerReference w:type="default" r:id="rId10"/>
          <w:footerReference w:type="first" r:id="rId11"/>
          <w:pgSz w:w="12240" w:h="15840"/>
          <w:pgMar w:top="567" w:right="1418" w:bottom="1418" w:left="1418" w:header="720" w:footer="720" w:gutter="0"/>
          <w:cols w:space="720"/>
          <w:noEndnote/>
          <w:titlePg/>
        </w:sectPr>
      </w:pPr>
    </w:p>
    <w:p w:rsidR="00915DB7" w:rsidRPr="00652844" w:rsidRDefault="00915DB7" w:rsidP="004F1A2B">
      <w:pPr>
        <w:tabs>
          <w:tab w:val="left" w:pos="1418"/>
        </w:tabs>
        <w:jc w:val="center"/>
        <w:rPr>
          <w:rFonts w:ascii="Arial" w:hAnsi="Arial" w:cs="Arial"/>
          <w:snapToGrid w:val="0"/>
          <w:sz w:val="22"/>
          <w:szCs w:val="22"/>
          <w:lang w:val="fr-FR"/>
        </w:rPr>
      </w:pPr>
    </w:p>
    <w:p w:rsidR="003B71CE" w:rsidRPr="00652844" w:rsidRDefault="003B71CE" w:rsidP="004F1A2B">
      <w:pPr>
        <w:tabs>
          <w:tab w:val="left" w:pos="1418"/>
        </w:tabs>
        <w:jc w:val="center"/>
        <w:rPr>
          <w:rFonts w:ascii="Arial" w:hAnsi="Arial" w:cs="Arial"/>
          <w:snapToGrid w:val="0"/>
          <w:sz w:val="22"/>
          <w:szCs w:val="22"/>
          <w:lang w:val="fr-FR"/>
        </w:rPr>
      </w:pPr>
    </w:p>
    <w:p w:rsidR="003B71CE" w:rsidRPr="00652844" w:rsidRDefault="003B71CE" w:rsidP="004F1A2B">
      <w:pPr>
        <w:tabs>
          <w:tab w:val="left" w:pos="1418"/>
        </w:tabs>
        <w:jc w:val="center"/>
        <w:rPr>
          <w:rFonts w:ascii="Arial" w:hAnsi="Arial" w:cs="Arial"/>
          <w:snapToGrid w:val="0"/>
          <w:sz w:val="22"/>
          <w:szCs w:val="22"/>
          <w:lang w:val="fr-FR"/>
        </w:rPr>
      </w:pPr>
    </w:p>
    <w:p w:rsidR="003B71CE" w:rsidRPr="00652844" w:rsidRDefault="003B71CE" w:rsidP="00014271">
      <w:pPr>
        <w:tabs>
          <w:tab w:val="left" w:pos="1418"/>
        </w:tabs>
        <w:jc w:val="both"/>
        <w:rPr>
          <w:rFonts w:ascii="Arial" w:hAnsi="Arial" w:cs="Arial"/>
          <w:snapToGrid w:val="0"/>
          <w:sz w:val="22"/>
          <w:szCs w:val="22"/>
          <w:lang w:val="fr-FR"/>
        </w:rPr>
      </w:pPr>
      <w:r w:rsidRPr="00652844">
        <w:rPr>
          <w:rFonts w:ascii="Arial" w:hAnsi="Arial" w:cs="Arial"/>
          <w:snapToGrid w:val="0"/>
          <w:sz w:val="22"/>
          <w:szCs w:val="22"/>
          <w:lang w:val="fr-FR"/>
        </w:rPr>
        <w:tab/>
        <w:t>Vu la loi relative à l'assurance obligatoire soins de santé et indemnités, coordonnée le 14 juillet 1994, notamment les articles 22, 6°</w:t>
      </w:r>
      <w:r w:rsidR="00DD4C5A" w:rsidRPr="00652844">
        <w:rPr>
          <w:rFonts w:ascii="Arial" w:hAnsi="Arial" w:cs="Arial"/>
          <w:snapToGrid w:val="0"/>
          <w:sz w:val="22"/>
          <w:szCs w:val="22"/>
          <w:lang w:val="fr-FR"/>
        </w:rPr>
        <w:t xml:space="preserve"> et</w:t>
      </w:r>
      <w:r w:rsidRPr="00652844">
        <w:rPr>
          <w:rFonts w:ascii="Arial" w:hAnsi="Arial" w:cs="Arial"/>
          <w:snapToGrid w:val="0"/>
          <w:sz w:val="22"/>
          <w:szCs w:val="22"/>
          <w:lang w:val="fr-FR"/>
        </w:rPr>
        <w:t xml:space="preserve"> 23, § 3 ;</w:t>
      </w:r>
    </w:p>
    <w:p w:rsidR="003B71CE" w:rsidRPr="00652844" w:rsidRDefault="003B71CE" w:rsidP="00014271">
      <w:pPr>
        <w:tabs>
          <w:tab w:val="left" w:pos="1418"/>
        </w:tabs>
        <w:jc w:val="both"/>
        <w:rPr>
          <w:rFonts w:ascii="Arial" w:hAnsi="Arial" w:cs="Arial"/>
          <w:snapToGrid w:val="0"/>
          <w:sz w:val="22"/>
          <w:szCs w:val="22"/>
          <w:lang w:val="fr-FR"/>
        </w:rPr>
      </w:pPr>
    </w:p>
    <w:p w:rsidR="003B71CE" w:rsidRPr="00652844" w:rsidRDefault="003B71CE" w:rsidP="00014271">
      <w:pPr>
        <w:tabs>
          <w:tab w:val="left" w:pos="1418"/>
        </w:tabs>
        <w:jc w:val="both"/>
        <w:rPr>
          <w:rFonts w:ascii="Arial" w:hAnsi="Arial" w:cs="Arial"/>
          <w:snapToGrid w:val="0"/>
          <w:sz w:val="22"/>
          <w:szCs w:val="22"/>
          <w:lang w:val="fr-FR"/>
        </w:rPr>
      </w:pPr>
      <w:r w:rsidRPr="00652844">
        <w:rPr>
          <w:rFonts w:ascii="Arial" w:hAnsi="Arial" w:cs="Arial"/>
          <w:snapToGrid w:val="0"/>
          <w:sz w:val="22"/>
          <w:szCs w:val="22"/>
          <w:lang w:val="fr-FR"/>
        </w:rPr>
        <w:tab/>
        <w:t>sur proposition du Collège des médecins-directeurs institué auprès du Service des soins de santé de l'Institut national d'assurance maladie-invalidité ;</w:t>
      </w:r>
    </w:p>
    <w:p w:rsidR="003B71CE" w:rsidRPr="00652844" w:rsidRDefault="003B71CE" w:rsidP="00014271">
      <w:pPr>
        <w:tabs>
          <w:tab w:val="left" w:pos="1418"/>
        </w:tabs>
        <w:jc w:val="both"/>
        <w:rPr>
          <w:rFonts w:ascii="Arial" w:hAnsi="Arial" w:cs="Arial"/>
          <w:snapToGrid w:val="0"/>
          <w:sz w:val="22"/>
          <w:szCs w:val="22"/>
          <w:lang w:val="fr-FR"/>
        </w:rPr>
      </w:pPr>
    </w:p>
    <w:p w:rsidR="003B71CE" w:rsidRPr="00652844" w:rsidRDefault="003B71CE" w:rsidP="00014271">
      <w:pPr>
        <w:tabs>
          <w:tab w:val="left" w:pos="1418"/>
        </w:tabs>
        <w:jc w:val="both"/>
        <w:rPr>
          <w:rFonts w:ascii="Arial" w:hAnsi="Arial" w:cs="Arial"/>
          <w:snapToGrid w:val="0"/>
          <w:sz w:val="22"/>
          <w:szCs w:val="22"/>
          <w:lang w:val="fr-FR"/>
        </w:rPr>
      </w:pPr>
      <w:r w:rsidRPr="00652844">
        <w:rPr>
          <w:rFonts w:ascii="Arial" w:hAnsi="Arial" w:cs="Arial"/>
          <w:snapToGrid w:val="0"/>
          <w:sz w:val="22"/>
          <w:szCs w:val="22"/>
          <w:lang w:val="fr-FR"/>
        </w:rPr>
        <w:tab/>
        <w:t>il est convenu ce qui suit entre,</w:t>
      </w:r>
    </w:p>
    <w:p w:rsidR="003B71CE" w:rsidRPr="00652844" w:rsidRDefault="003B71CE" w:rsidP="00014271">
      <w:pPr>
        <w:tabs>
          <w:tab w:val="left" w:pos="1418"/>
        </w:tabs>
        <w:jc w:val="both"/>
        <w:rPr>
          <w:rFonts w:ascii="Arial" w:hAnsi="Arial" w:cs="Arial"/>
          <w:snapToGrid w:val="0"/>
          <w:sz w:val="22"/>
          <w:szCs w:val="22"/>
          <w:lang w:val="fr-FR"/>
        </w:rPr>
      </w:pPr>
    </w:p>
    <w:p w:rsidR="003B71CE" w:rsidRPr="00652844" w:rsidRDefault="003B71CE" w:rsidP="00014271">
      <w:pPr>
        <w:tabs>
          <w:tab w:val="left" w:pos="1418"/>
        </w:tabs>
        <w:jc w:val="both"/>
        <w:rPr>
          <w:rFonts w:ascii="Arial" w:hAnsi="Arial" w:cs="Arial"/>
          <w:snapToGrid w:val="0"/>
          <w:sz w:val="22"/>
          <w:szCs w:val="22"/>
          <w:lang w:val="fr-FR"/>
        </w:rPr>
      </w:pPr>
      <w:r w:rsidRPr="00652844">
        <w:rPr>
          <w:rFonts w:ascii="Arial" w:hAnsi="Arial" w:cs="Arial"/>
          <w:snapToGrid w:val="0"/>
          <w:sz w:val="22"/>
          <w:szCs w:val="22"/>
          <w:lang w:val="fr-FR"/>
        </w:rPr>
        <w:t>d'une part,</w:t>
      </w:r>
    </w:p>
    <w:p w:rsidR="003B71CE" w:rsidRPr="00652844" w:rsidRDefault="003B71CE" w:rsidP="00014271">
      <w:pPr>
        <w:tabs>
          <w:tab w:val="left" w:pos="1418"/>
        </w:tabs>
        <w:jc w:val="both"/>
        <w:rPr>
          <w:rFonts w:ascii="Arial" w:hAnsi="Arial" w:cs="Arial"/>
          <w:snapToGrid w:val="0"/>
          <w:sz w:val="22"/>
          <w:szCs w:val="22"/>
          <w:lang w:val="fr-FR"/>
        </w:rPr>
      </w:pPr>
    </w:p>
    <w:p w:rsidR="003B71CE" w:rsidRPr="00652844" w:rsidRDefault="003B71CE" w:rsidP="00014271">
      <w:pPr>
        <w:tabs>
          <w:tab w:val="left" w:pos="1418"/>
        </w:tabs>
        <w:jc w:val="both"/>
        <w:rPr>
          <w:rFonts w:ascii="Arial" w:hAnsi="Arial" w:cs="Arial"/>
          <w:snapToGrid w:val="0"/>
          <w:sz w:val="22"/>
          <w:szCs w:val="22"/>
          <w:lang w:val="fr-FR"/>
        </w:rPr>
      </w:pPr>
      <w:r w:rsidRPr="00652844">
        <w:rPr>
          <w:rFonts w:ascii="Arial" w:hAnsi="Arial" w:cs="Arial"/>
          <w:snapToGrid w:val="0"/>
          <w:sz w:val="22"/>
          <w:szCs w:val="22"/>
          <w:lang w:val="fr-FR"/>
        </w:rPr>
        <w:tab/>
        <w:t>le Comité de l'assurance soins de santé institué auprès du Service des soins de santé de l'Institut national d'assurance maladie-invalidité,</w:t>
      </w:r>
    </w:p>
    <w:p w:rsidR="003B71CE" w:rsidRPr="00652844" w:rsidRDefault="003B71CE" w:rsidP="00014271">
      <w:pPr>
        <w:tabs>
          <w:tab w:val="left" w:pos="1418"/>
        </w:tabs>
        <w:jc w:val="both"/>
        <w:rPr>
          <w:rFonts w:ascii="Arial" w:hAnsi="Arial" w:cs="Arial"/>
          <w:snapToGrid w:val="0"/>
          <w:sz w:val="22"/>
          <w:szCs w:val="22"/>
          <w:lang w:val="fr-FR"/>
        </w:rPr>
      </w:pPr>
    </w:p>
    <w:p w:rsidR="003B71CE" w:rsidRPr="00652844" w:rsidRDefault="003B71CE" w:rsidP="00014271">
      <w:pPr>
        <w:tabs>
          <w:tab w:val="left" w:pos="1418"/>
        </w:tabs>
        <w:jc w:val="both"/>
        <w:rPr>
          <w:rFonts w:ascii="Arial" w:hAnsi="Arial" w:cs="Arial"/>
          <w:snapToGrid w:val="0"/>
          <w:sz w:val="22"/>
          <w:szCs w:val="22"/>
          <w:lang w:val="fr-FR"/>
        </w:rPr>
      </w:pPr>
      <w:r w:rsidRPr="00652844">
        <w:rPr>
          <w:rFonts w:ascii="Arial" w:hAnsi="Arial" w:cs="Arial"/>
          <w:snapToGrid w:val="0"/>
          <w:sz w:val="22"/>
          <w:szCs w:val="22"/>
          <w:lang w:val="fr-FR"/>
        </w:rPr>
        <w:t>et d'autre part,</w:t>
      </w:r>
    </w:p>
    <w:p w:rsidR="003B71CE" w:rsidRPr="00652844" w:rsidRDefault="003B71CE" w:rsidP="00014271">
      <w:pPr>
        <w:tabs>
          <w:tab w:val="left" w:pos="1418"/>
        </w:tabs>
        <w:jc w:val="both"/>
        <w:rPr>
          <w:rFonts w:ascii="Arial" w:hAnsi="Arial" w:cs="Arial"/>
          <w:snapToGrid w:val="0"/>
          <w:sz w:val="22"/>
          <w:szCs w:val="22"/>
          <w:lang w:val="fr-FR"/>
        </w:rPr>
      </w:pPr>
    </w:p>
    <w:p w:rsidR="003B71CE" w:rsidRPr="00652844" w:rsidRDefault="003B71CE" w:rsidP="00014271">
      <w:pPr>
        <w:tabs>
          <w:tab w:val="left" w:pos="1418"/>
        </w:tabs>
        <w:jc w:val="both"/>
        <w:rPr>
          <w:rFonts w:ascii="Arial" w:hAnsi="Arial" w:cs="Arial"/>
          <w:snapToGrid w:val="0"/>
          <w:sz w:val="22"/>
          <w:szCs w:val="22"/>
          <w:lang w:val="fr-FR"/>
        </w:rPr>
      </w:pPr>
      <w:r w:rsidRPr="00652844">
        <w:rPr>
          <w:rFonts w:ascii="Arial" w:hAnsi="Arial" w:cs="Arial"/>
          <w:snapToGrid w:val="0"/>
          <w:sz w:val="22"/>
          <w:szCs w:val="22"/>
          <w:lang w:val="fr-FR"/>
        </w:rPr>
        <w:tab/>
        <w:t xml:space="preserve">le </w:t>
      </w:r>
      <w:r w:rsidR="002F0B8A" w:rsidRPr="00652844">
        <w:rPr>
          <w:rFonts w:ascii="Arial" w:hAnsi="Arial" w:cs="Arial"/>
          <w:snapToGrid w:val="0"/>
          <w:sz w:val="22"/>
          <w:szCs w:val="22"/>
          <w:lang w:val="fr-FR"/>
        </w:rPr>
        <w:t>xxxxxxxxxx</w:t>
      </w:r>
      <w:r w:rsidRPr="00652844">
        <w:rPr>
          <w:rFonts w:ascii="Arial" w:hAnsi="Arial" w:cs="Arial"/>
          <w:snapToGrid w:val="0"/>
          <w:sz w:val="22"/>
          <w:szCs w:val="22"/>
          <w:lang w:val="fr-FR"/>
        </w:rPr>
        <w:t xml:space="preserve">, </w:t>
      </w:r>
      <w:r w:rsidR="003A22AF" w:rsidRPr="00652844">
        <w:rPr>
          <w:rFonts w:ascii="Arial" w:hAnsi="Arial" w:cs="Arial"/>
          <w:snapToGrid w:val="0"/>
          <w:sz w:val="22"/>
          <w:szCs w:val="22"/>
          <w:lang w:val="fr-FR"/>
        </w:rPr>
        <w:t xml:space="preserve">à </w:t>
      </w:r>
      <w:r w:rsidR="00FC56F2" w:rsidRPr="00652844">
        <w:rPr>
          <w:rFonts w:ascii="Arial" w:hAnsi="Arial" w:cs="Arial"/>
          <w:snapToGrid w:val="0"/>
          <w:sz w:val="22"/>
          <w:szCs w:val="22"/>
          <w:lang w:val="fr-FR"/>
        </w:rPr>
        <w:t>xxxxx</w:t>
      </w:r>
      <w:r w:rsidR="003A22AF" w:rsidRPr="00652844">
        <w:rPr>
          <w:rFonts w:ascii="Arial" w:hAnsi="Arial" w:cs="Arial"/>
          <w:snapToGrid w:val="0"/>
          <w:sz w:val="22"/>
          <w:szCs w:val="22"/>
          <w:lang w:val="fr-FR"/>
        </w:rPr>
        <w:t xml:space="preserve">, </w:t>
      </w:r>
      <w:r w:rsidRPr="00652844">
        <w:rPr>
          <w:rFonts w:ascii="Arial" w:hAnsi="Arial" w:cs="Arial"/>
          <w:snapToGrid w:val="0"/>
          <w:sz w:val="22"/>
          <w:szCs w:val="22"/>
          <w:lang w:val="fr-FR"/>
        </w:rPr>
        <w:t xml:space="preserve">pour </w:t>
      </w:r>
      <w:r w:rsidR="003A22AF" w:rsidRPr="00652844">
        <w:rPr>
          <w:rFonts w:ascii="Arial" w:hAnsi="Arial" w:cs="Arial"/>
          <w:snapToGrid w:val="0"/>
          <w:sz w:val="22"/>
          <w:szCs w:val="22"/>
          <w:lang w:val="fr-FR"/>
        </w:rPr>
        <w:t>son</w:t>
      </w:r>
      <w:r w:rsidR="00E56DC2" w:rsidRPr="00652844">
        <w:rPr>
          <w:rFonts w:ascii="Arial" w:hAnsi="Arial" w:cs="Arial"/>
          <w:snapToGrid w:val="0"/>
          <w:sz w:val="22"/>
          <w:szCs w:val="22"/>
          <w:lang w:val="fr-FR"/>
        </w:rPr>
        <w:t xml:space="preserve"> </w:t>
      </w:r>
      <w:r w:rsidR="003A22AF" w:rsidRPr="00652844">
        <w:rPr>
          <w:rFonts w:ascii="Arial" w:hAnsi="Arial" w:cs="Arial"/>
          <w:snapToGrid w:val="0"/>
          <w:sz w:val="22"/>
          <w:szCs w:val="22"/>
          <w:lang w:val="fr-FR"/>
        </w:rPr>
        <w:t>centre de soins multidisciplinaires coordonnés pour l’accompagnement médical et psychosocial des séquelles de mutilations génitales féminines</w:t>
      </w:r>
      <w:r w:rsidR="00B1287E" w:rsidRPr="00652844">
        <w:rPr>
          <w:rFonts w:ascii="Arial" w:hAnsi="Arial" w:cs="Arial"/>
          <w:snapToGrid w:val="0"/>
          <w:sz w:val="22"/>
          <w:szCs w:val="22"/>
          <w:lang w:val="fr-FR"/>
        </w:rPr>
        <w:t xml:space="preserve">, </w:t>
      </w:r>
      <w:r w:rsidR="002F0B8A" w:rsidRPr="00652844">
        <w:rPr>
          <w:rFonts w:ascii="Arial" w:hAnsi="Arial" w:cs="Arial"/>
          <w:snapToGrid w:val="0"/>
          <w:sz w:val="22"/>
          <w:szCs w:val="22"/>
          <w:lang w:val="fr-FR"/>
        </w:rPr>
        <w:t>xxxxxxxxxx</w:t>
      </w:r>
      <w:r w:rsidRPr="00652844">
        <w:rPr>
          <w:rFonts w:ascii="Arial" w:hAnsi="Arial" w:cs="Arial"/>
          <w:snapToGrid w:val="0"/>
          <w:sz w:val="22"/>
          <w:szCs w:val="22"/>
          <w:lang w:val="fr-FR"/>
        </w:rPr>
        <w:t>.</w:t>
      </w:r>
    </w:p>
    <w:p w:rsidR="003B71CE" w:rsidRPr="00652844" w:rsidRDefault="003B71CE" w:rsidP="00014271">
      <w:pPr>
        <w:tabs>
          <w:tab w:val="left" w:pos="1418"/>
        </w:tabs>
        <w:jc w:val="both"/>
        <w:rPr>
          <w:rFonts w:ascii="Arial" w:hAnsi="Arial" w:cs="Arial"/>
          <w:snapToGrid w:val="0"/>
          <w:sz w:val="22"/>
          <w:szCs w:val="22"/>
          <w:lang w:val="fr-FR"/>
        </w:rPr>
      </w:pPr>
    </w:p>
    <w:p w:rsidR="000D01D3" w:rsidRPr="0091619B" w:rsidRDefault="000D01D3" w:rsidP="004F1A2B">
      <w:pPr>
        <w:tabs>
          <w:tab w:val="left" w:pos="-720"/>
          <w:tab w:val="left" w:pos="0"/>
          <w:tab w:val="left" w:pos="374"/>
          <w:tab w:val="left" w:pos="655"/>
          <w:tab w:val="left" w:pos="1360"/>
          <w:tab w:val="left" w:pos="2370"/>
          <w:tab w:val="left" w:pos="2880"/>
          <w:tab w:val="left" w:pos="3818"/>
          <w:tab w:val="left" w:pos="5102"/>
          <w:tab w:val="center" w:pos="6236"/>
        </w:tabs>
        <w:jc w:val="center"/>
        <w:rPr>
          <w:rFonts w:ascii="Arial" w:hAnsi="Arial" w:cs="Arial"/>
          <w:b/>
          <w:spacing w:val="-3"/>
          <w:sz w:val="22"/>
          <w:szCs w:val="22"/>
          <w:u w:val="single"/>
          <w:lang w:val="fr-BE"/>
        </w:rPr>
      </w:pPr>
      <w:r w:rsidRPr="0091619B">
        <w:rPr>
          <w:rFonts w:ascii="Arial" w:hAnsi="Arial" w:cs="Arial"/>
          <w:b/>
          <w:spacing w:val="-3"/>
          <w:sz w:val="22"/>
          <w:szCs w:val="22"/>
          <w:u w:val="single"/>
          <w:lang w:val="fr-BE"/>
        </w:rPr>
        <w:t>DISPOSITIONS DU PRESENT AVENANT</w:t>
      </w:r>
    </w:p>
    <w:p w:rsidR="003B71CE" w:rsidRPr="00652844" w:rsidRDefault="003B71CE" w:rsidP="00014271">
      <w:pPr>
        <w:tabs>
          <w:tab w:val="left" w:pos="1418"/>
        </w:tabs>
        <w:jc w:val="both"/>
        <w:rPr>
          <w:rFonts w:ascii="Arial" w:hAnsi="Arial" w:cs="Arial"/>
          <w:snapToGrid w:val="0"/>
          <w:sz w:val="22"/>
          <w:szCs w:val="22"/>
          <w:lang w:val="fr-FR"/>
        </w:rPr>
      </w:pPr>
    </w:p>
    <w:p w:rsidR="00763A28" w:rsidRPr="00780051" w:rsidRDefault="00780051" w:rsidP="00014271">
      <w:pPr>
        <w:jc w:val="both"/>
        <w:rPr>
          <w:rFonts w:ascii="Arial" w:hAnsi="Arial" w:cs="Arial"/>
          <w:b/>
          <w:sz w:val="22"/>
          <w:szCs w:val="22"/>
          <w:lang w:val="fr-FR"/>
        </w:rPr>
      </w:pPr>
      <w:r w:rsidRPr="00780051">
        <w:rPr>
          <w:rFonts w:ascii="Arial" w:hAnsi="Arial" w:cs="Arial"/>
          <w:b/>
          <w:sz w:val="22"/>
          <w:szCs w:val="22"/>
          <w:u w:val="single"/>
          <w:lang w:val="fr-FR"/>
        </w:rPr>
        <w:t>Article 1.</w:t>
      </w:r>
    </w:p>
    <w:p w:rsidR="00780051" w:rsidRDefault="00780051" w:rsidP="00014271">
      <w:pPr>
        <w:jc w:val="both"/>
        <w:rPr>
          <w:rFonts w:ascii="Arial" w:hAnsi="Arial" w:cs="Arial"/>
          <w:sz w:val="22"/>
          <w:szCs w:val="22"/>
          <w:lang w:val="fr-FR"/>
        </w:rPr>
      </w:pPr>
    </w:p>
    <w:p w:rsidR="00780051" w:rsidRDefault="008259D4" w:rsidP="00014271">
      <w:pPr>
        <w:jc w:val="both"/>
        <w:rPr>
          <w:rFonts w:ascii="Arial" w:hAnsi="Arial" w:cs="Arial"/>
          <w:sz w:val="22"/>
          <w:szCs w:val="22"/>
          <w:lang w:val="fr-FR"/>
        </w:rPr>
      </w:pPr>
      <w:r>
        <w:rPr>
          <w:rFonts w:ascii="Arial" w:hAnsi="Arial" w:cs="Arial"/>
          <w:sz w:val="22"/>
          <w:szCs w:val="22"/>
          <w:lang w:val="fr-FR"/>
        </w:rPr>
        <w:t>Les dispositions de l’</w:t>
      </w:r>
      <w:r w:rsidR="00C454EF">
        <w:rPr>
          <w:rFonts w:ascii="Arial" w:hAnsi="Arial" w:cs="Arial"/>
          <w:sz w:val="22"/>
          <w:szCs w:val="22"/>
          <w:lang w:val="fr-FR"/>
        </w:rPr>
        <w:t>article 6 § 2 sont remplacées</w:t>
      </w:r>
      <w:r>
        <w:rPr>
          <w:rFonts w:ascii="Arial" w:hAnsi="Arial" w:cs="Arial"/>
          <w:sz w:val="22"/>
          <w:szCs w:val="22"/>
          <w:lang w:val="fr-FR"/>
        </w:rPr>
        <w:t xml:space="preserve"> par les dispositions suivantes :</w:t>
      </w:r>
    </w:p>
    <w:p w:rsidR="008259D4" w:rsidRDefault="008259D4" w:rsidP="00014271">
      <w:pPr>
        <w:jc w:val="both"/>
        <w:rPr>
          <w:rFonts w:ascii="Arial" w:hAnsi="Arial" w:cs="Arial"/>
          <w:sz w:val="22"/>
          <w:szCs w:val="22"/>
          <w:lang w:val="fr-FR"/>
        </w:rPr>
      </w:pPr>
    </w:p>
    <w:p w:rsidR="00C454EF" w:rsidRPr="0014216C" w:rsidRDefault="008259D4" w:rsidP="00C454EF">
      <w:pPr>
        <w:tabs>
          <w:tab w:val="left" w:pos="1418"/>
        </w:tabs>
        <w:jc w:val="both"/>
        <w:rPr>
          <w:rFonts w:ascii="Arial" w:hAnsi="Arial"/>
          <w:snapToGrid w:val="0"/>
          <w:sz w:val="22"/>
          <w:szCs w:val="22"/>
          <w:lang w:val="fr-FR"/>
        </w:rPr>
      </w:pPr>
      <w:r>
        <w:rPr>
          <w:rFonts w:ascii="Arial" w:hAnsi="Arial" w:cs="Arial"/>
          <w:sz w:val="22"/>
          <w:szCs w:val="22"/>
          <w:lang w:val="fr-FR"/>
        </w:rPr>
        <w:t>« </w:t>
      </w:r>
      <w:r w:rsidR="00C454EF">
        <w:rPr>
          <w:rFonts w:ascii="Arial" w:hAnsi="Arial"/>
          <w:b/>
          <w:snapToGrid w:val="0"/>
          <w:sz w:val="22"/>
          <w:szCs w:val="22"/>
          <w:lang w:val="fr-FR"/>
        </w:rPr>
        <w:t>Article 6</w:t>
      </w:r>
      <w:r w:rsidR="00C454EF" w:rsidRPr="0014216C">
        <w:rPr>
          <w:rFonts w:ascii="Arial" w:hAnsi="Arial"/>
          <w:b/>
          <w:snapToGrid w:val="0"/>
          <w:sz w:val="22"/>
          <w:szCs w:val="22"/>
          <w:lang w:val="fr-FR"/>
        </w:rPr>
        <w:tab/>
        <w:t>§ </w:t>
      </w:r>
      <w:r w:rsidR="00C454EF">
        <w:rPr>
          <w:rFonts w:ascii="Arial" w:hAnsi="Arial"/>
          <w:b/>
          <w:snapToGrid w:val="0"/>
          <w:sz w:val="22"/>
          <w:szCs w:val="22"/>
          <w:lang w:val="fr-FR"/>
        </w:rPr>
        <w:t>2</w:t>
      </w:r>
      <w:r w:rsidR="00C454EF" w:rsidRPr="0014216C">
        <w:rPr>
          <w:rFonts w:ascii="Arial" w:hAnsi="Arial"/>
          <w:snapToGrid w:val="0"/>
          <w:sz w:val="22"/>
          <w:szCs w:val="22"/>
          <w:lang w:val="fr-FR"/>
        </w:rPr>
        <w:t xml:space="preserve"> La séance exige la présence durant une heure au total</w:t>
      </w:r>
      <w:r w:rsidR="00C454EF">
        <w:rPr>
          <w:rFonts w:ascii="Arial" w:hAnsi="Arial"/>
          <w:snapToGrid w:val="0"/>
          <w:sz w:val="22"/>
          <w:szCs w:val="22"/>
          <w:lang w:val="fr-FR"/>
        </w:rPr>
        <w:t>,</w:t>
      </w:r>
      <w:r w:rsidR="00C454EF" w:rsidRPr="0014216C">
        <w:rPr>
          <w:rFonts w:ascii="Arial" w:hAnsi="Arial"/>
          <w:snapToGrid w:val="0"/>
          <w:sz w:val="22"/>
          <w:szCs w:val="22"/>
          <w:lang w:val="fr-FR"/>
        </w:rPr>
        <w:t xml:space="preserve"> face à un</w:t>
      </w:r>
      <w:r w:rsidR="00C454EF">
        <w:rPr>
          <w:rFonts w:ascii="Arial" w:hAnsi="Arial"/>
          <w:snapToGrid w:val="0"/>
          <w:sz w:val="22"/>
          <w:szCs w:val="22"/>
          <w:lang w:val="fr-FR"/>
        </w:rPr>
        <w:t>e</w:t>
      </w:r>
      <w:r w:rsidR="00C454EF" w:rsidRPr="0014216C">
        <w:rPr>
          <w:rFonts w:ascii="Arial" w:hAnsi="Arial"/>
          <w:snapToGrid w:val="0"/>
          <w:sz w:val="22"/>
          <w:szCs w:val="22"/>
          <w:lang w:val="fr-FR"/>
        </w:rPr>
        <w:t xml:space="preserve"> seul</w:t>
      </w:r>
      <w:r w:rsidR="00C454EF">
        <w:rPr>
          <w:rFonts w:ascii="Arial" w:hAnsi="Arial"/>
          <w:snapToGrid w:val="0"/>
          <w:sz w:val="22"/>
          <w:szCs w:val="22"/>
          <w:lang w:val="fr-FR"/>
        </w:rPr>
        <w:t>e</w:t>
      </w:r>
      <w:r w:rsidR="00C454EF" w:rsidRPr="0014216C">
        <w:rPr>
          <w:rFonts w:ascii="Arial" w:hAnsi="Arial"/>
          <w:snapToGrid w:val="0"/>
          <w:sz w:val="22"/>
          <w:szCs w:val="22"/>
          <w:lang w:val="fr-FR"/>
        </w:rPr>
        <w:t xml:space="preserve"> bénéficiaire</w:t>
      </w:r>
      <w:r w:rsidR="00C454EF">
        <w:rPr>
          <w:rFonts w:ascii="Arial" w:hAnsi="Arial"/>
          <w:snapToGrid w:val="0"/>
          <w:sz w:val="22"/>
          <w:szCs w:val="22"/>
          <w:lang w:val="fr-FR"/>
        </w:rPr>
        <w:t xml:space="preserve"> éventuellement accompagnée de proches,</w:t>
      </w:r>
      <w:r w:rsidR="00C454EF" w:rsidRPr="0014216C">
        <w:rPr>
          <w:rFonts w:ascii="Arial" w:hAnsi="Arial"/>
          <w:snapToGrid w:val="0"/>
          <w:sz w:val="22"/>
          <w:szCs w:val="22"/>
          <w:lang w:val="fr-FR"/>
        </w:rPr>
        <w:t xml:space="preserve"> d’un ou plusieurs des thérapeutes </w:t>
      </w:r>
      <w:r w:rsidR="00C454EF">
        <w:rPr>
          <w:rFonts w:ascii="Arial" w:hAnsi="Arial"/>
          <w:snapToGrid w:val="0"/>
          <w:sz w:val="22"/>
          <w:szCs w:val="22"/>
          <w:lang w:val="fr-FR"/>
        </w:rPr>
        <w:t>du centre</w:t>
      </w:r>
      <w:r w:rsidR="00C454EF" w:rsidRPr="0014216C">
        <w:rPr>
          <w:rFonts w:ascii="Arial" w:hAnsi="Arial"/>
          <w:snapToGrid w:val="0"/>
          <w:sz w:val="22"/>
          <w:szCs w:val="22"/>
          <w:lang w:val="fr-FR"/>
        </w:rPr>
        <w:t xml:space="preserve"> visés aux points </w:t>
      </w:r>
      <w:r w:rsidR="00C454EF">
        <w:rPr>
          <w:rFonts w:ascii="Arial" w:hAnsi="Arial"/>
          <w:snapToGrid w:val="0"/>
          <w:sz w:val="22"/>
          <w:szCs w:val="22"/>
          <w:lang w:val="fr-FR"/>
        </w:rPr>
        <w:t>2</w:t>
      </w:r>
      <w:r w:rsidR="00C454EF" w:rsidRPr="0014216C">
        <w:rPr>
          <w:rFonts w:ascii="Arial" w:hAnsi="Arial"/>
          <w:snapToGrid w:val="0"/>
          <w:sz w:val="22"/>
          <w:szCs w:val="22"/>
          <w:lang w:val="fr-FR"/>
        </w:rPr>
        <w:t xml:space="preserve"> à </w:t>
      </w:r>
      <w:r w:rsidR="00C454EF">
        <w:rPr>
          <w:rFonts w:ascii="Arial" w:hAnsi="Arial"/>
          <w:snapToGrid w:val="0"/>
          <w:sz w:val="22"/>
          <w:szCs w:val="22"/>
          <w:lang w:val="fr-FR"/>
        </w:rPr>
        <w:t>6</w:t>
      </w:r>
      <w:r w:rsidR="00C454EF" w:rsidRPr="0014216C">
        <w:rPr>
          <w:rFonts w:ascii="Arial" w:hAnsi="Arial"/>
          <w:snapToGrid w:val="0"/>
          <w:sz w:val="22"/>
          <w:szCs w:val="22"/>
          <w:lang w:val="fr-FR"/>
        </w:rPr>
        <w:t xml:space="preserve"> de l’article </w:t>
      </w:r>
      <w:r w:rsidR="00C454EF">
        <w:rPr>
          <w:rFonts w:ascii="Arial" w:hAnsi="Arial"/>
          <w:snapToGrid w:val="0"/>
          <w:sz w:val="22"/>
          <w:szCs w:val="22"/>
          <w:lang w:val="fr-FR"/>
        </w:rPr>
        <w:t>8</w:t>
      </w:r>
      <w:r w:rsidR="00C454EF" w:rsidRPr="0014216C">
        <w:rPr>
          <w:rFonts w:ascii="Arial" w:hAnsi="Arial"/>
          <w:snapToGrid w:val="0"/>
          <w:sz w:val="22"/>
          <w:szCs w:val="22"/>
          <w:lang w:val="fr-FR"/>
        </w:rPr>
        <w:t xml:space="preserve">. </w:t>
      </w:r>
      <w:r w:rsidR="00C454EF" w:rsidRPr="003200D0">
        <w:rPr>
          <w:rFonts w:ascii="Arial" w:hAnsi="Arial"/>
          <w:b/>
          <w:snapToGrid w:val="0"/>
          <w:sz w:val="22"/>
          <w:szCs w:val="22"/>
          <w:lang w:val="fr-FR"/>
        </w:rPr>
        <w:t>Une séance d’une heure ne peut jamais être étalée sur 2 jours différents</w:t>
      </w:r>
      <w:r w:rsidR="00C454EF" w:rsidRPr="00C454EF">
        <w:rPr>
          <w:rFonts w:ascii="Arial" w:hAnsi="Arial"/>
          <w:snapToGrid w:val="0"/>
          <w:sz w:val="22"/>
          <w:szCs w:val="22"/>
          <w:lang w:val="fr-FR"/>
        </w:rPr>
        <w:t>.</w:t>
      </w:r>
      <w:r w:rsidR="00C454EF">
        <w:rPr>
          <w:lang w:val="fr-BE"/>
        </w:rPr>
        <w:t xml:space="preserve"> </w:t>
      </w:r>
      <w:r w:rsidR="00C454EF">
        <w:rPr>
          <w:rFonts w:ascii="Arial" w:hAnsi="Arial"/>
          <w:snapToGrid w:val="0"/>
          <w:sz w:val="22"/>
          <w:szCs w:val="22"/>
          <w:lang w:val="fr-FR"/>
        </w:rPr>
        <w:t>Elle</w:t>
      </w:r>
      <w:r w:rsidR="00C454EF" w:rsidRPr="0014216C">
        <w:rPr>
          <w:rFonts w:ascii="Arial" w:hAnsi="Arial"/>
          <w:snapToGrid w:val="0"/>
          <w:sz w:val="22"/>
          <w:szCs w:val="22"/>
          <w:lang w:val="fr-FR"/>
        </w:rPr>
        <w:t xml:space="preserve"> est facturable au montant fixé à l’article </w:t>
      </w:r>
      <w:r w:rsidR="00C454EF">
        <w:rPr>
          <w:rFonts w:ascii="Arial" w:hAnsi="Arial"/>
          <w:snapToGrid w:val="0"/>
          <w:sz w:val="22"/>
          <w:szCs w:val="22"/>
          <w:lang w:val="fr-FR"/>
        </w:rPr>
        <w:t>16</w:t>
      </w:r>
      <w:r w:rsidR="00C454EF" w:rsidRPr="0014216C">
        <w:rPr>
          <w:rFonts w:ascii="Arial" w:hAnsi="Arial"/>
          <w:snapToGrid w:val="0"/>
          <w:sz w:val="22"/>
          <w:szCs w:val="22"/>
          <w:lang w:val="fr-FR"/>
        </w:rPr>
        <w:t>, § 1, point 1.</w:t>
      </w:r>
    </w:p>
    <w:p w:rsidR="00C454EF" w:rsidRPr="0014216C" w:rsidRDefault="00C454EF" w:rsidP="00C454EF">
      <w:pPr>
        <w:tabs>
          <w:tab w:val="left" w:pos="1418"/>
        </w:tabs>
        <w:jc w:val="both"/>
        <w:rPr>
          <w:rFonts w:ascii="Arial" w:hAnsi="Arial"/>
          <w:snapToGrid w:val="0"/>
          <w:sz w:val="22"/>
          <w:szCs w:val="22"/>
          <w:lang w:val="fr-FR"/>
        </w:rPr>
      </w:pPr>
    </w:p>
    <w:p w:rsidR="00C454EF" w:rsidRPr="0014216C" w:rsidRDefault="00C454EF" w:rsidP="00C454EF">
      <w:pPr>
        <w:tabs>
          <w:tab w:val="left" w:pos="1418"/>
        </w:tabs>
        <w:jc w:val="both"/>
        <w:rPr>
          <w:rFonts w:ascii="Arial" w:hAnsi="Arial"/>
          <w:snapToGrid w:val="0"/>
          <w:sz w:val="22"/>
          <w:szCs w:val="22"/>
          <w:lang w:val="fr-FR"/>
        </w:rPr>
      </w:pPr>
      <w:r w:rsidRPr="0014216C">
        <w:rPr>
          <w:rFonts w:ascii="Arial" w:hAnsi="Arial"/>
          <w:snapToGrid w:val="0"/>
          <w:sz w:val="22"/>
          <w:szCs w:val="22"/>
          <w:lang w:val="fr-FR"/>
        </w:rPr>
        <w:lastRenderedPageBreak/>
        <w:tab/>
        <w:t>Les éventuelles séances qui se dérouleraient face à plusieurs bénéficiaires ne sont pas considérées comme des prestations et ne peuvent pas donner lieu à une intervention de l’assurance ; elle</w:t>
      </w:r>
      <w:r>
        <w:rPr>
          <w:rFonts w:ascii="Arial" w:hAnsi="Arial"/>
          <w:snapToGrid w:val="0"/>
          <w:sz w:val="22"/>
          <w:szCs w:val="22"/>
          <w:lang w:val="fr-FR"/>
        </w:rPr>
        <w:t>s</w:t>
      </w:r>
      <w:r w:rsidRPr="0014216C">
        <w:rPr>
          <w:rFonts w:ascii="Arial" w:hAnsi="Arial"/>
          <w:snapToGrid w:val="0"/>
          <w:sz w:val="22"/>
          <w:szCs w:val="22"/>
          <w:lang w:val="fr-FR"/>
        </w:rPr>
        <w:t xml:space="preserve"> ne sont pas facturables.</w:t>
      </w:r>
    </w:p>
    <w:p w:rsidR="00C454EF" w:rsidRPr="00A52153" w:rsidRDefault="00C454EF" w:rsidP="00C454EF">
      <w:pPr>
        <w:tabs>
          <w:tab w:val="left" w:pos="1418"/>
        </w:tabs>
        <w:jc w:val="both"/>
        <w:rPr>
          <w:rFonts w:ascii="Arial" w:hAnsi="Arial"/>
          <w:snapToGrid w:val="0"/>
          <w:sz w:val="22"/>
          <w:szCs w:val="22"/>
          <w:lang w:val="fr-FR"/>
        </w:rPr>
      </w:pPr>
    </w:p>
    <w:p w:rsidR="00C454EF" w:rsidRDefault="00C454EF" w:rsidP="00C454EF">
      <w:pPr>
        <w:tabs>
          <w:tab w:val="left" w:pos="1418"/>
        </w:tabs>
        <w:jc w:val="both"/>
        <w:rPr>
          <w:rFonts w:ascii="Arial" w:hAnsi="Arial"/>
          <w:snapToGrid w:val="0"/>
          <w:sz w:val="22"/>
          <w:szCs w:val="22"/>
          <w:lang w:val="fr-FR"/>
        </w:rPr>
      </w:pPr>
      <w:r w:rsidRPr="00A52153">
        <w:rPr>
          <w:rFonts w:ascii="Arial" w:hAnsi="Arial"/>
          <w:snapToGrid w:val="0"/>
          <w:sz w:val="22"/>
          <w:szCs w:val="22"/>
          <w:lang w:val="fr-FR"/>
        </w:rPr>
        <w:tab/>
      </w:r>
      <w:r>
        <w:rPr>
          <w:rFonts w:ascii="Arial" w:hAnsi="Arial"/>
          <w:snapToGrid w:val="0"/>
          <w:sz w:val="22"/>
          <w:szCs w:val="22"/>
          <w:lang w:val="fr-FR"/>
        </w:rPr>
        <w:t xml:space="preserve">Le ou les </w:t>
      </w:r>
      <w:r w:rsidRPr="00A52153">
        <w:rPr>
          <w:rFonts w:ascii="Arial" w:hAnsi="Arial"/>
          <w:snapToGrid w:val="0"/>
          <w:sz w:val="22"/>
          <w:szCs w:val="22"/>
          <w:lang w:val="fr-FR"/>
        </w:rPr>
        <w:t>membres de l’équipe multidisciplinaire</w:t>
      </w:r>
      <w:r>
        <w:rPr>
          <w:rFonts w:ascii="Arial" w:hAnsi="Arial"/>
          <w:snapToGrid w:val="0"/>
          <w:sz w:val="22"/>
          <w:szCs w:val="22"/>
          <w:lang w:val="fr-FR"/>
        </w:rPr>
        <w:t xml:space="preserve"> qui interviennent au cours d’une séance sont ceux qui ont les compétences pour cette séance, en fonction des actes qui y sont réalisés.</w:t>
      </w:r>
    </w:p>
    <w:p w:rsidR="00C454EF" w:rsidRDefault="00C454EF" w:rsidP="00C454EF">
      <w:pPr>
        <w:tabs>
          <w:tab w:val="left" w:pos="1418"/>
        </w:tabs>
        <w:jc w:val="both"/>
        <w:rPr>
          <w:rFonts w:ascii="Arial" w:hAnsi="Arial"/>
          <w:snapToGrid w:val="0"/>
          <w:sz w:val="22"/>
          <w:szCs w:val="22"/>
          <w:lang w:val="fr-FR"/>
        </w:rPr>
      </w:pPr>
    </w:p>
    <w:p w:rsidR="00C454EF" w:rsidRPr="00A52153" w:rsidRDefault="00C454EF" w:rsidP="00C454EF">
      <w:pPr>
        <w:tabs>
          <w:tab w:val="left" w:pos="1418"/>
        </w:tabs>
        <w:jc w:val="both"/>
        <w:rPr>
          <w:rFonts w:ascii="Arial" w:hAnsi="Arial"/>
          <w:snapToGrid w:val="0"/>
          <w:sz w:val="22"/>
          <w:szCs w:val="22"/>
          <w:lang w:val="fr-FR"/>
        </w:rPr>
      </w:pPr>
      <w:r w:rsidRPr="00A52153">
        <w:rPr>
          <w:rFonts w:ascii="Arial" w:hAnsi="Arial"/>
          <w:snapToGrid w:val="0"/>
          <w:sz w:val="22"/>
          <w:szCs w:val="22"/>
          <w:lang w:val="fr-FR"/>
        </w:rPr>
        <w:tab/>
      </w:r>
      <w:r>
        <w:rPr>
          <w:rFonts w:ascii="Arial" w:hAnsi="Arial"/>
          <w:snapToGrid w:val="0"/>
          <w:sz w:val="22"/>
          <w:szCs w:val="22"/>
          <w:lang w:val="fr-FR"/>
        </w:rPr>
        <w:t>Ces actes peuvent être :</w:t>
      </w:r>
    </w:p>
    <w:p w:rsidR="00C454EF" w:rsidRDefault="00C454EF" w:rsidP="00C454EF">
      <w:pPr>
        <w:tabs>
          <w:tab w:val="left" w:pos="1418"/>
        </w:tabs>
        <w:jc w:val="both"/>
        <w:rPr>
          <w:rFonts w:ascii="Arial" w:hAnsi="Arial"/>
          <w:snapToGrid w:val="0"/>
          <w:sz w:val="22"/>
          <w:szCs w:val="22"/>
          <w:lang w:val="fr-FR"/>
        </w:rPr>
      </w:pPr>
    </w:p>
    <w:p w:rsidR="00C454EF" w:rsidRDefault="00C454EF" w:rsidP="00C454EF">
      <w:pPr>
        <w:numPr>
          <w:ilvl w:val="0"/>
          <w:numId w:val="35"/>
        </w:numPr>
        <w:tabs>
          <w:tab w:val="left" w:pos="709"/>
        </w:tabs>
        <w:jc w:val="both"/>
        <w:rPr>
          <w:rFonts w:ascii="Arial" w:hAnsi="Arial"/>
          <w:snapToGrid w:val="0"/>
          <w:sz w:val="22"/>
          <w:szCs w:val="22"/>
          <w:lang w:val="fr-FR"/>
        </w:rPr>
      </w:pPr>
      <w:r>
        <w:rPr>
          <w:rFonts w:ascii="Arial" w:hAnsi="Arial"/>
          <w:snapToGrid w:val="0"/>
          <w:sz w:val="22"/>
          <w:szCs w:val="22"/>
          <w:lang w:val="fr-FR"/>
        </w:rPr>
        <w:t>La réalisation d’un bilan multidisciplinaire.</w:t>
      </w:r>
    </w:p>
    <w:p w:rsidR="00C454EF" w:rsidRDefault="00C454EF" w:rsidP="00C454EF">
      <w:pPr>
        <w:numPr>
          <w:ilvl w:val="0"/>
          <w:numId w:val="35"/>
        </w:numPr>
        <w:tabs>
          <w:tab w:val="left" w:pos="709"/>
        </w:tabs>
        <w:jc w:val="both"/>
        <w:rPr>
          <w:rFonts w:ascii="Arial" w:hAnsi="Arial"/>
          <w:snapToGrid w:val="0"/>
          <w:sz w:val="22"/>
          <w:szCs w:val="22"/>
          <w:lang w:val="fr-FR"/>
        </w:rPr>
      </w:pPr>
      <w:r>
        <w:rPr>
          <w:rFonts w:ascii="Arial" w:hAnsi="Arial"/>
          <w:snapToGrid w:val="0"/>
          <w:sz w:val="22"/>
          <w:szCs w:val="22"/>
          <w:lang w:val="fr-FR"/>
        </w:rPr>
        <w:t>L’information de la bénéficiaire sur les MGF, leurs conséquences et leur traitement,</w:t>
      </w:r>
    </w:p>
    <w:p w:rsidR="00C454EF" w:rsidRDefault="00C454EF" w:rsidP="00C454EF">
      <w:pPr>
        <w:numPr>
          <w:ilvl w:val="0"/>
          <w:numId w:val="35"/>
        </w:numPr>
        <w:tabs>
          <w:tab w:val="left" w:pos="709"/>
        </w:tabs>
        <w:jc w:val="both"/>
        <w:rPr>
          <w:rFonts w:ascii="Arial" w:hAnsi="Arial"/>
          <w:snapToGrid w:val="0"/>
          <w:sz w:val="22"/>
          <w:szCs w:val="22"/>
          <w:lang w:val="fr-FR"/>
        </w:rPr>
      </w:pPr>
      <w:r>
        <w:rPr>
          <w:rFonts w:ascii="Arial" w:hAnsi="Arial"/>
          <w:snapToGrid w:val="0"/>
          <w:sz w:val="22"/>
          <w:szCs w:val="22"/>
          <w:lang w:val="fr-FR"/>
        </w:rPr>
        <w:t>L’élaboration d’un plan de soins individualisé,</w:t>
      </w:r>
      <w:r w:rsidRPr="006A1DC3">
        <w:rPr>
          <w:rFonts w:ascii="Arial" w:hAnsi="Arial"/>
          <w:snapToGrid w:val="0"/>
          <w:sz w:val="22"/>
          <w:szCs w:val="22"/>
          <w:lang w:val="fr-FR"/>
        </w:rPr>
        <w:t xml:space="preserve"> </w:t>
      </w:r>
      <w:r>
        <w:rPr>
          <w:rFonts w:ascii="Arial" w:hAnsi="Arial"/>
          <w:snapToGrid w:val="0"/>
          <w:sz w:val="22"/>
          <w:szCs w:val="22"/>
          <w:lang w:val="fr-FR"/>
        </w:rPr>
        <w:t>comprenant tous les soins prévus par la présente convention et par la nomenclature des prestations de santé, utiles pour le traitement des séquelles des MGF subies par la bénéficiaire, en ce compris la concertation multidisciplinaire sur l’indication d’une opération chirurgicale de reconstruction du clitoris,</w:t>
      </w:r>
    </w:p>
    <w:p w:rsidR="00C454EF" w:rsidRDefault="00C454EF" w:rsidP="00C454EF">
      <w:pPr>
        <w:numPr>
          <w:ilvl w:val="0"/>
          <w:numId w:val="35"/>
        </w:numPr>
        <w:tabs>
          <w:tab w:val="left" w:pos="709"/>
        </w:tabs>
        <w:jc w:val="both"/>
        <w:rPr>
          <w:rFonts w:ascii="Arial" w:hAnsi="Arial"/>
          <w:snapToGrid w:val="0"/>
          <w:sz w:val="22"/>
          <w:szCs w:val="22"/>
          <w:lang w:val="fr-FR"/>
        </w:rPr>
      </w:pPr>
      <w:r>
        <w:rPr>
          <w:rFonts w:ascii="Arial" w:hAnsi="Arial"/>
          <w:snapToGrid w:val="0"/>
          <w:sz w:val="22"/>
          <w:szCs w:val="22"/>
          <w:lang w:val="fr-FR"/>
        </w:rPr>
        <w:t>Le conseil et la prescription des soins, leur coordination et l’accompagnement de leur dispensation,</w:t>
      </w:r>
    </w:p>
    <w:p w:rsidR="00C454EF" w:rsidRDefault="00C454EF" w:rsidP="00C454EF">
      <w:pPr>
        <w:numPr>
          <w:ilvl w:val="0"/>
          <w:numId w:val="35"/>
        </w:numPr>
        <w:tabs>
          <w:tab w:val="left" w:pos="709"/>
        </w:tabs>
        <w:jc w:val="both"/>
        <w:rPr>
          <w:rFonts w:ascii="Arial" w:hAnsi="Arial"/>
          <w:snapToGrid w:val="0"/>
          <w:sz w:val="22"/>
          <w:szCs w:val="22"/>
          <w:lang w:val="fr-FR"/>
        </w:rPr>
      </w:pPr>
      <w:r>
        <w:rPr>
          <w:rFonts w:ascii="Arial" w:hAnsi="Arial"/>
          <w:snapToGrid w:val="0"/>
          <w:sz w:val="22"/>
          <w:szCs w:val="22"/>
          <w:lang w:val="fr-FR"/>
        </w:rPr>
        <w:t>La réalisation des tests et bilans sexologiques et psychologiques utiles,</w:t>
      </w:r>
    </w:p>
    <w:p w:rsidR="00C454EF" w:rsidRDefault="00C454EF" w:rsidP="00C454EF">
      <w:pPr>
        <w:numPr>
          <w:ilvl w:val="0"/>
          <w:numId w:val="35"/>
        </w:numPr>
        <w:tabs>
          <w:tab w:val="left" w:pos="709"/>
        </w:tabs>
        <w:jc w:val="both"/>
        <w:rPr>
          <w:rFonts w:ascii="Arial" w:hAnsi="Arial"/>
          <w:snapToGrid w:val="0"/>
          <w:sz w:val="22"/>
          <w:szCs w:val="22"/>
          <w:lang w:val="fr-FR"/>
        </w:rPr>
      </w:pPr>
      <w:r>
        <w:rPr>
          <w:rFonts w:ascii="Arial" w:hAnsi="Arial"/>
          <w:snapToGrid w:val="0"/>
          <w:sz w:val="22"/>
          <w:szCs w:val="22"/>
          <w:lang w:val="fr-FR"/>
        </w:rPr>
        <w:t>La dispensation d’une thérapie sexologique et psychologique adaptée à chaque bénéficiaire, prenant en compte les règles de bonne pratique validées à un niveau international,</w:t>
      </w:r>
    </w:p>
    <w:p w:rsidR="00C454EF" w:rsidRDefault="00C454EF" w:rsidP="00C454EF">
      <w:pPr>
        <w:numPr>
          <w:ilvl w:val="0"/>
          <w:numId w:val="35"/>
        </w:numPr>
        <w:tabs>
          <w:tab w:val="left" w:pos="709"/>
        </w:tabs>
        <w:jc w:val="both"/>
        <w:rPr>
          <w:rFonts w:ascii="Arial" w:hAnsi="Arial"/>
          <w:snapToGrid w:val="0"/>
          <w:sz w:val="22"/>
          <w:szCs w:val="22"/>
          <w:lang w:val="fr-FR"/>
        </w:rPr>
      </w:pPr>
      <w:r>
        <w:rPr>
          <w:rFonts w:ascii="Arial" w:hAnsi="Arial"/>
          <w:snapToGrid w:val="0"/>
          <w:sz w:val="22"/>
          <w:szCs w:val="22"/>
          <w:lang w:val="fr-FR"/>
        </w:rPr>
        <w:t>La réorientation adéquate de la bénéficiaire dont les troubles mentaux ne peuvent pas être traités dans le centre en raison de leur nature, de leur sévérité ou de leur complexité,</w:t>
      </w:r>
    </w:p>
    <w:p w:rsidR="00C454EF" w:rsidRDefault="00C454EF" w:rsidP="00C454EF">
      <w:pPr>
        <w:numPr>
          <w:ilvl w:val="0"/>
          <w:numId w:val="35"/>
        </w:numPr>
        <w:tabs>
          <w:tab w:val="left" w:pos="709"/>
        </w:tabs>
        <w:jc w:val="both"/>
        <w:rPr>
          <w:rFonts w:ascii="Arial" w:hAnsi="Arial"/>
          <w:snapToGrid w:val="0"/>
          <w:sz w:val="22"/>
          <w:szCs w:val="22"/>
          <w:lang w:val="fr-FR"/>
        </w:rPr>
      </w:pPr>
      <w:r>
        <w:rPr>
          <w:rFonts w:ascii="Arial" w:hAnsi="Arial"/>
          <w:snapToGrid w:val="0"/>
          <w:sz w:val="22"/>
          <w:szCs w:val="22"/>
          <w:lang w:val="fr-FR"/>
        </w:rPr>
        <w:t xml:space="preserve">L’aide à la bénéficiaire </w:t>
      </w:r>
      <w:r w:rsidRPr="0097510D">
        <w:rPr>
          <w:rFonts w:ascii="Arial" w:hAnsi="Arial"/>
          <w:snapToGrid w:val="0"/>
          <w:sz w:val="22"/>
          <w:szCs w:val="22"/>
          <w:lang w:val="fr-FR"/>
        </w:rPr>
        <w:t>dans les formalités administratives et</w:t>
      </w:r>
      <w:r>
        <w:rPr>
          <w:rFonts w:ascii="Arial" w:hAnsi="Arial"/>
          <w:snapToGrid w:val="0"/>
          <w:sz w:val="22"/>
          <w:szCs w:val="22"/>
          <w:lang w:val="fr-FR"/>
        </w:rPr>
        <w:t xml:space="preserve"> la</w:t>
      </w:r>
      <w:r w:rsidRPr="0097510D">
        <w:rPr>
          <w:rFonts w:ascii="Arial" w:hAnsi="Arial"/>
          <w:snapToGrid w:val="0"/>
          <w:sz w:val="22"/>
          <w:szCs w:val="22"/>
          <w:lang w:val="fr-FR"/>
        </w:rPr>
        <w:t xml:space="preserve"> liaison avec les </w:t>
      </w:r>
      <w:r>
        <w:rPr>
          <w:rFonts w:ascii="Arial" w:hAnsi="Arial"/>
          <w:snapToGrid w:val="0"/>
          <w:sz w:val="22"/>
          <w:szCs w:val="22"/>
          <w:lang w:val="fr-FR"/>
        </w:rPr>
        <w:t>institutions de soins, les</w:t>
      </w:r>
      <w:r w:rsidRPr="0097510D">
        <w:rPr>
          <w:rFonts w:ascii="Arial" w:hAnsi="Arial"/>
          <w:snapToGrid w:val="0"/>
          <w:sz w:val="22"/>
          <w:szCs w:val="22"/>
          <w:lang w:val="fr-FR"/>
        </w:rPr>
        <w:t xml:space="preserve"> services so</w:t>
      </w:r>
      <w:r>
        <w:rPr>
          <w:rFonts w:ascii="Arial" w:hAnsi="Arial"/>
          <w:snapToGrid w:val="0"/>
          <w:sz w:val="22"/>
          <w:szCs w:val="22"/>
          <w:lang w:val="fr-FR"/>
        </w:rPr>
        <w:t xml:space="preserve">ciaux </w:t>
      </w:r>
      <w:r w:rsidRPr="0097510D">
        <w:rPr>
          <w:rFonts w:ascii="Arial" w:hAnsi="Arial"/>
          <w:snapToGrid w:val="0"/>
          <w:sz w:val="22"/>
          <w:szCs w:val="22"/>
          <w:lang w:val="fr-FR"/>
        </w:rPr>
        <w:t xml:space="preserve">et </w:t>
      </w:r>
      <w:r>
        <w:rPr>
          <w:rFonts w:ascii="Arial" w:hAnsi="Arial"/>
          <w:snapToGrid w:val="0"/>
          <w:sz w:val="22"/>
          <w:szCs w:val="22"/>
          <w:lang w:val="fr-FR"/>
        </w:rPr>
        <w:t xml:space="preserve">les services </w:t>
      </w:r>
      <w:r w:rsidRPr="0097510D">
        <w:rPr>
          <w:rFonts w:ascii="Arial" w:hAnsi="Arial"/>
          <w:snapToGrid w:val="0"/>
          <w:sz w:val="22"/>
          <w:szCs w:val="22"/>
          <w:lang w:val="fr-FR"/>
        </w:rPr>
        <w:t>administratifs</w:t>
      </w:r>
      <w:r>
        <w:rPr>
          <w:rFonts w:ascii="Arial" w:hAnsi="Arial"/>
          <w:snapToGrid w:val="0"/>
          <w:sz w:val="22"/>
          <w:szCs w:val="22"/>
          <w:lang w:val="fr-FR"/>
        </w:rPr>
        <w:t>, en vue de garantir le bon déroulement du plan de soins individualisé,</w:t>
      </w:r>
    </w:p>
    <w:p w:rsidR="00C454EF" w:rsidRDefault="00C454EF" w:rsidP="00C454EF">
      <w:pPr>
        <w:numPr>
          <w:ilvl w:val="0"/>
          <w:numId w:val="35"/>
        </w:numPr>
        <w:tabs>
          <w:tab w:val="left" w:pos="709"/>
        </w:tabs>
        <w:jc w:val="both"/>
        <w:rPr>
          <w:rFonts w:ascii="Arial" w:hAnsi="Arial"/>
          <w:snapToGrid w:val="0"/>
          <w:sz w:val="22"/>
          <w:szCs w:val="22"/>
          <w:lang w:val="fr-FR"/>
        </w:rPr>
      </w:pPr>
      <w:r>
        <w:rPr>
          <w:rFonts w:ascii="Arial" w:hAnsi="Arial"/>
          <w:snapToGrid w:val="0"/>
          <w:sz w:val="22"/>
          <w:szCs w:val="22"/>
          <w:lang w:val="fr-FR"/>
        </w:rPr>
        <w:t>L’information de la bénéficiaire sur la législation.</w:t>
      </w:r>
    </w:p>
    <w:p w:rsidR="006D1A72" w:rsidRDefault="006D1A72" w:rsidP="008259D4">
      <w:pPr>
        <w:jc w:val="both"/>
        <w:rPr>
          <w:rFonts w:ascii="Arial" w:hAnsi="Arial" w:cs="Arial"/>
          <w:sz w:val="22"/>
          <w:szCs w:val="22"/>
          <w:lang w:val="fr-FR"/>
        </w:rPr>
      </w:pPr>
    </w:p>
    <w:p w:rsidR="008259D4" w:rsidRPr="008259D4" w:rsidRDefault="008A1992" w:rsidP="008259D4">
      <w:pPr>
        <w:jc w:val="both"/>
        <w:rPr>
          <w:rFonts w:ascii="Arial" w:hAnsi="Arial" w:cs="Arial"/>
          <w:sz w:val="22"/>
          <w:szCs w:val="22"/>
          <w:lang w:val="fr-FR"/>
        </w:rPr>
      </w:pPr>
      <w:r w:rsidRPr="003200D0">
        <w:rPr>
          <w:rFonts w:ascii="Arial" w:hAnsi="Arial" w:cs="Arial"/>
          <w:b/>
          <w:sz w:val="22"/>
          <w:szCs w:val="22"/>
          <w:lang w:val="fr-FR"/>
        </w:rPr>
        <w:t>L’intervention de l’assurance pour les séances n’est due que pour les bénéficiaires pour lesquel</w:t>
      </w:r>
      <w:r w:rsidR="00E17B4C">
        <w:rPr>
          <w:rFonts w:ascii="Arial" w:hAnsi="Arial" w:cs="Arial"/>
          <w:b/>
          <w:sz w:val="22"/>
          <w:szCs w:val="22"/>
          <w:lang w:val="fr-FR"/>
        </w:rPr>
        <w:t>le</w:t>
      </w:r>
      <w:r w:rsidRPr="003200D0">
        <w:rPr>
          <w:rFonts w:ascii="Arial" w:hAnsi="Arial" w:cs="Arial"/>
          <w:b/>
          <w:sz w:val="22"/>
          <w:szCs w:val="22"/>
          <w:lang w:val="fr-FR"/>
        </w:rPr>
        <w:t>s un total d'au moins 2 séances a été réalisé et ce, pendant 2 jours différents à raison d’au moins une séance par jour</w:t>
      </w:r>
      <w:r w:rsidR="003200D0">
        <w:rPr>
          <w:rFonts w:ascii="Arial" w:hAnsi="Arial" w:cs="Arial"/>
          <w:sz w:val="22"/>
          <w:szCs w:val="22"/>
          <w:lang w:val="fr-FR"/>
        </w:rPr>
        <w:t xml:space="preserve">. </w:t>
      </w:r>
      <w:r w:rsidR="008259D4">
        <w:rPr>
          <w:rFonts w:ascii="Arial" w:hAnsi="Arial" w:cs="Arial"/>
          <w:sz w:val="22"/>
          <w:szCs w:val="22"/>
          <w:lang w:val="fr-FR"/>
        </w:rPr>
        <w:t>»</w:t>
      </w:r>
    </w:p>
    <w:p w:rsidR="008259D4" w:rsidRDefault="008259D4" w:rsidP="00014271">
      <w:pPr>
        <w:jc w:val="both"/>
        <w:rPr>
          <w:rFonts w:ascii="Arial" w:hAnsi="Arial" w:cs="Arial"/>
          <w:sz w:val="22"/>
          <w:szCs w:val="22"/>
          <w:lang w:val="fr-BE"/>
        </w:rPr>
      </w:pPr>
    </w:p>
    <w:p w:rsidR="00631938" w:rsidRPr="00631938" w:rsidRDefault="00631938" w:rsidP="00014271">
      <w:pPr>
        <w:jc w:val="both"/>
        <w:rPr>
          <w:rFonts w:ascii="Arial" w:hAnsi="Arial" w:cs="Arial"/>
          <w:b/>
          <w:sz w:val="22"/>
          <w:szCs w:val="22"/>
          <w:u w:val="single"/>
          <w:lang w:val="fr-BE"/>
        </w:rPr>
      </w:pPr>
      <w:r w:rsidRPr="00631938">
        <w:rPr>
          <w:rFonts w:ascii="Arial" w:hAnsi="Arial" w:cs="Arial"/>
          <w:b/>
          <w:sz w:val="22"/>
          <w:szCs w:val="22"/>
          <w:u w:val="single"/>
          <w:lang w:val="fr-BE"/>
        </w:rPr>
        <w:t>Article 2.</w:t>
      </w:r>
    </w:p>
    <w:p w:rsidR="00631938" w:rsidRDefault="00631938" w:rsidP="00014271">
      <w:pPr>
        <w:jc w:val="both"/>
        <w:rPr>
          <w:rFonts w:ascii="Arial" w:hAnsi="Arial" w:cs="Arial"/>
          <w:sz w:val="22"/>
          <w:szCs w:val="22"/>
          <w:lang w:val="fr-BE"/>
        </w:rPr>
      </w:pPr>
    </w:p>
    <w:p w:rsidR="00631938" w:rsidRDefault="00631938" w:rsidP="00631938">
      <w:pPr>
        <w:jc w:val="both"/>
        <w:rPr>
          <w:rFonts w:ascii="Arial" w:hAnsi="Arial" w:cs="Arial"/>
          <w:sz w:val="22"/>
          <w:szCs w:val="22"/>
          <w:lang w:val="fr-FR"/>
        </w:rPr>
      </w:pPr>
      <w:r>
        <w:rPr>
          <w:rFonts w:ascii="Arial" w:hAnsi="Arial" w:cs="Arial"/>
          <w:sz w:val="22"/>
          <w:szCs w:val="22"/>
          <w:lang w:val="fr-FR"/>
        </w:rPr>
        <w:t>Les dispositions de l’article 6 § 3 sont complétées par les dispositions suivantes :</w:t>
      </w:r>
    </w:p>
    <w:p w:rsidR="00631938" w:rsidRDefault="00631938" w:rsidP="00014271">
      <w:pPr>
        <w:jc w:val="both"/>
        <w:rPr>
          <w:rFonts w:ascii="Arial" w:hAnsi="Arial" w:cs="Arial"/>
          <w:sz w:val="22"/>
          <w:szCs w:val="22"/>
          <w:lang w:val="fr-FR"/>
        </w:rPr>
      </w:pPr>
    </w:p>
    <w:p w:rsidR="00631938" w:rsidRPr="00631938" w:rsidRDefault="00631938" w:rsidP="00014271">
      <w:pPr>
        <w:jc w:val="both"/>
        <w:rPr>
          <w:rFonts w:ascii="Arial" w:hAnsi="Arial" w:cs="Arial"/>
          <w:sz w:val="22"/>
          <w:szCs w:val="22"/>
          <w:lang w:val="fr-BE"/>
        </w:rPr>
      </w:pPr>
      <w:r>
        <w:rPr>
          <w:rFonts w:ascii="Arial" w:hAnsi="Arial" w:cs="Arial"/>
          <w:sz w:val="22"/>
          <w:szCs w:val="22"/>
          <w:lang w:val="fr-FR"/>
        </w:rPr>
        <w:t>« L’</w:t>
      </w:r>
      <w:r w:rsidRPr="00631938">
        <w:rPr>
          <w:rFonts w:ascii="Arial" w:hAnsi="Arial" w:cs="Arial"/>
          <w:sz w:val="22"/>
          <w:szCs w:val="22"/>
          <w:lang w:val="fr-FR"/>
        </w:rPr>
        <w:t xml:space="preserve">intervention de l’assurance </w:t>
      </w:r>
      <w:r w:rsidR="0078150A">
        <w:rPr>
          <w:rFonts w:ascii="Arial" w:hAnsi="Arial" w:cs="Arial"/>
          <w:sz w:val="22"/>
          <w:szCs w:val="22"/>
          <w:lang w:val="fr-FR"/>
        </w:rPr>
        <w:t xml:space="preserve">pour l’opération de reconstruction </w:t>
      </w:r>
      <w:r w:rsidRPr="00631938">
        <w:rPr>
          <w:rFonts w:ascii="Arial" w:hAnsi="Arial" w:cs="Arial"/>
          <w:sz w:val="22"/>
          <w:szCs w:val="22"/>
          <w:lang w:val="fr-FR"/>
        </w:rPr>
        <w:t xml:space="preserve">sera refusée dans le cas où </w:t>
      </w:r>
      <w:r>
        <w:rPr>
          <w:rFonts w:ascii="Arial" w:hAnsi="Arial" w:cs="Arial"/>
          <w:sz w:val="22"/>
          <w:szCs w:val="22"/>
          <w:lang w:val="fr-FR"/>
        </w:rPr>
        <w:t>l’organisme assureur</w:t>
      </w:r>
      <w:r w:rsidRPr="00631938">
        <w:rPr>
          <w:rFonts w:ascii="Arial" w:hAnsi="Arial" w:cs="Arial"/>
          <w:sz w:val="22"/>
          <w:szCs w:val="22"/>
          <w:lang w:val="fr-FR"/>
        </w:rPr>
        <w:t xml:space="preserve"> n’a pas déjà remboursé le minimum de 5 séances, même si le médecin</w:t>
      </w:r>
      <w:r>
        <w:rPr>
          <w:rFonts w:ascii="Arial" w:hAnsi="Arial" w:cs="Arial"/>
          <w:sz w:val="22"/>
          <w:szCs w:val="22"/>
          <w:lang w:val="fr-FR"/>
        </w:rPr>
        <w:t>-</w:t>
      </w:r>
      <w:r w:rsidRPr="00631938">
        <w:rPr>
          <w:rFonts w:ascii="Arial" w:hAnsi="Arial" w:cs="Arial"/>
          <w:sz w:val="22"/>
          <w:szCs w:val="22"/>
          <w:lang w:val="fr-FR"/>
        </w:rPr>
        <w:t>conseil a donné un accord pour la prise en charge de l’opération de reconstruction en vertu des dispositions de l’art</w:t>
      </w:r>
      <w:r>
        <w:rPr>
          <w:rFonts w:ascii="Arial" w:hAnsi="Arial" w:cs="Arial"/>
          <w:sz w:val="22"/>
          <w:szCs w:val="22"/>
          <w:lang w:val="fr-FR"/>
        </w:rPr>
        <w:t>icle</w:t>
      </w:r>
      <w:r w:rsidRPr="00631938">
        <w:rPr>
          <w:rFonts w:ascii="Arial" w:hAnsi="Arial" w:cs="Arial"/>
          <w:sz w:val="22"/>
          <w:szCs w:val="22"/>
          <w:lang w:val="fr-FR"/>
        </w:rPr>
        <w:t xml:space="preserve"> 17 de la convention.</w:t>
      </w:r>
      <w:r>
        <w:rPr>
          <w:rFonts w:ascii="Arial" w:hAnsi="Arial" w:cs="Arial"/>
          <w:sz w:val="22"/>
          <w:szCs w:val="22"/>
          <w:lang w:val="fr-FR"/>
        </w:rPr>
        <w:t> »</w:t>
      </w:r>
    </w:p>
    <w:p w:rsidR="00780051" w:rsidRDefault="00780051" w:rsidP="00014271">
      <w:pPr>
        <w:jc w:val="both"/>
        <w:rPr>
          <w:rFonts w:ascii="Arial" w:hAnsi="Arial" w:cs="Arial"/>
          <w:sz w:val="22"/>
          <w:szCs w:val="22"/>
          <w:lang w:val="fr-FR"/>
        </w:rPr>
      </w:pPr>
    </w:p>
    <w:p w:rsidR="00E64B70" w:rsidRDefault="00E64B70" w:rsidP="00014271">
      <w:pPr>
        <w:tabs>
          <w:tab w:val="left" w:pos="1418"/>
        </w:tabs>
        <w:jc w:val="both"/>
        <w:rPr>
          <w:rFonts w:ascii="Arial" w:hAnsi="Arial" w:cs="Arial"/>
          <w:b/>
          <w:snapToGrid w:val="0"/>
          <w:sz w:val="22"/>
          <w:szCs w:val="22"/>
          <w:u w:val="single"/>
          <w:lang w:val="fr-FR"/>
        </w:rPr>
      </w:pPr>
      <w:r>
        <w:rPr>
          <w:rFonts w:ascii="Arial" w:hAnsi="Arial" w:cs="Arial"/>
          <w:b/>
          <w:snapToGrid w:val="0"/>
          <w:sz w:val="22"/>
          <w:szCs w:val="22"/>
          <w:u w:val="single"/>
          <w:lang w:val="fr-FR"/>
        </w:rPr>
        <w:t>Article 3.</w:t>
      </w:r>
    </w:p>
    <w:p w:rsidR="00E64B70" w:rsidRDefault="00E64B70" w:rsidP="00014271">
      <w:pPr>
        <w:tabs>
          <w:tab w:val="left" w:pos="1418"/>
        </w:tabs>
        <w:jc w:val="both"/>
        <w:rPr>
          <w:rFonts w:ascii="Arial" w:hAnsi="Arial" w:cs="Arial"/>
          <w:b/>
          <w:snapToGrid w:val="0"/>
          <w:sz w:val="22"/>
          <w:szCs w:val="22"/>
          <w:u w:val="single"/>
          <w:lang w:val="fr-FR"/>
        </w:rPr>
      </w:pPr>
    </w:p>
    <w:p w:rsidR="00E64B70" w:rsidRDefault="00E64B70" w:rsidP="00E64B70">
      <w:pPr>
        <w:jc w:val="both"/>
        <w:rPr>
          <w:rFonts w:ascii="Arial" w:hAnsi="Arial" w:cs="Arial"/>
          <w:sz w:val="22"/>
          <w:szCs w:val="22"/>
          <w:lang w:val="fr-FR"/>
        </w:rPr>
      </w:pPr>
      <w:r w:rsidRPr="00E64B70">
        <w:rPr>
          <w:rFonts w:ascii="Arial" w:hAnsi="Arial" w:cs="Arial"/>
          <w:sz w:val="22"/>
          <w:szCs w:val="22"/>
          <w:lang w:val="fr-FR"/>
        </w:rPr>
        <w:t>Les dispositions de l’</w:t>
      </w:r>
      <w:r>
        <w:rPr>
          <w:rFonts w:ascii="Arial" w:hAnsi="Arial" w:cs="Arial"/>
          <w:sz w:val="22"/>
          <w:szCs w:val="22"/>
          <w:lang w:val="fr-FR"/>
        </w:rPr>
        <w:t>article 10 § 2, 1</w:t>
      </w:r>
      <w:r w:rsidRPr="00E64B70">
        <w:rPr>
          <w:rFonts w:ascii="Arial" w:hAnsi="Arial" w:cs="Arial"/>
          <w:sz w:val="22"/>
          <w:szCs w:val="22"/>
          <w:vertAlign w:val="superscript"/>
          <w:lang w:val="fr-FR"/>
        </w:rPr>
        <w:t>er</w:t>
      </w:r>
      <w:r>
        <w:rPr>
          <w:rFonts w:ascii="Arial" w:hAnsi="Arial" w:cs="Arial"/>
          <w:sz w:val="22"/>
          <w:szCs w:val="22"/>
          <w:lang w:val="fr-FR"/>
        </w:rPr>
        <w:t xml:space="preserve"> alinéa sont remplacées par les dispositions suivantes :</w:t>
      </w:r>
    </w:p>
    <w:p w:rsidR="00E64B70" w:rsidRDefault="00E64B70" w:rsidP="00E64B70">
      <w:pPr>
        <w:jc w:val="both"/>
        <w:rPr>
          <w:rFonts w:ascii="Arial" w:hAnsi="Arial" w:cs="Arial"/>
          <w:sz w:val="22"/>
          <w:szCs w:val="22"/>
          <w:lang w:val="fr-FR"/>
        </w:rPr>
      </w:pPr>
    </w:p>
    <w:p w:rsidR="00E64B70" w:rsidRDefault="00E64B70" w:rsidP="00014271">
      <w:pPr>
        <w:tabs>
          <w:tab w:val="left" w:pos="1418"/>
        </w:tabs>
        <w:jc w:val="both"/>
        <w:rPr>
          <w:rFonts w:ascii="Arial" w:hAnsi="Arial" w:cs="Arial"/>
          <w:b/>
          <w:snapToGrid w:val="0"/>
          <w:sz w:val="22"/>
          <w:szCs w:val="22"/>
          <w:u w:val="single"/>
          <w:lang w:val="fr-FR"/>
        </w:rPr>
      </w:pPr>
      <w:r>
        <w:rPr>
          <w:rFonts w:ascii="Arial" w:hAnsi="Arial" w:cs="Arial"/>
          <w:sz w:val="22"/>
          <w:szCs w:val="22"/>
          <w:lang w:val="fr-FR"/>
        </w:rPr>
        <w:t>« </w:t>
      </w:r>
      <w:r>
        <w:rPr>
          <w:rFonts w:ascii="Arial" w:hAnsi="Arial"/>
          <w:snapToGrid w:val="0"/>
          <w:sz w:val="22"/>
          <w:szCs w:val="22"/>
          <w:lang w:val="fr-FR"/>
        </w:rPr>
        <w:t>Afin de garantir la qualité des soins, le centre respecte une règle de proportionnalité entre l</w:t>
      </w:r>
      <w:r w:rsidRPr="00DC25B0">
        <w:rPr>
          <w:rFonts w:ascii="Arial" w:hAnsi="Arial"/>
          <w:snapToGrid w:val="0"/>
          <w:sz w:val="22"/>
          <w:szCs w:val="22"/>
          <w:lang w:val="fr-FR"/>
        </w:rPr>
        <w:t>e temps de travail total</w:t>
      </w:r>
      <w:r>
        <w:rPr>
          <w:rFonts w:ascii="Arial" w:hAnsi="Arial"/>
          <w:snapToGrid w:val="0"/>
          <w:sz w:val="22"/>
          <w:szCs w:val="22"/>
          <w:lang w:val="fr-FR"/>
        </w:rPr>
        <w:t xml:space="preserve"> de son équipe thérapeutique et administrative et le nombre de séances qu’il réalise</w:t>
      </w:r>
      <w:r w:rsidRPr="00DC5D60">
        <w:rPr>
          <w:rFonts w:ascii="Arial" w:hAnsi="Arial"/>
          <w:snapToGrid w:val="0"/>
          <w:sz w:val="22"/>
          <w:szCs w:val="22"/>
          <w:lang w:val="fr-FR"/>
        </w:rPr>
        <w:t xml:space="preserve"> </w:t>
      </w:r>
      <w:r>
        <w:rPr>
          <w:rFonts w:ascii="Arial" w:hAnsi="Arial"/>
          <w:snapToGrid w:val="0"/>
          <w:sz w:val="22"/>
          <w:szCs w:val="22"/>
          <w:lang w:val="fr-FR"/>
        </w:rPr>
        <w:t xml:space="preserve">au cours d’une année civile. </w:t>
      </w:r>
      <w:r w:rsidR="00FF3961">
        <w:rPr>
          <w:rFonts w:ascii="Arial" w:hAnsi="Arial"/>
          <w:snapToGrid w:val="0"/>
          <w:sz w:val="22"/>
          <w:szCs w:val="22"/>
          <w:lang w:val="fr-FR"/>
        </w:rPr>
        <w:t>Il y a lieu, à cet effet, de respecter le principe selon lequel</w:t>
      </w:r>
      <w:r>
        <w:rPr>
          <w:rFonts w:ascii="Arial" w:hAnsi="Arial"/>
          <w:snapToGrid w:val="0"/>
          <w:sz w:val="22"/>
          <w:szCs w:val="22"/>
          <w:lang w:val="fr-FR"/>
        </w:rPr>
        <w:t xml:space="preserve"> avec une équipe </w:t>
      </w:r>
      <w:r w:rsidRPr="008119B6">
        <w:rPr>
          <w:rFonts w:ascii="Arial" w:hAnsi="Arial"/>
          <w:snapToGrid w:val="0"/>
          <w:sz w:val="22"/>
          <w:szCs w:val="22"/>
          <w:lang w:val="fr-FR"/>
        </w:rPr>
        <w:t>d’un ETP au total</w:t>
      </w:r>
      <w:r>
        <w:rPr>
          <w:rFonts w:ascii="Arial" w:hAnsi="Arial"/>
          <w:snapToGrid w:val="0"/>
          <w:sz w:val="22"/>
          <w:szCs w:val="22"/>
          <w:lang w:val="fr-FR"/>
        </w:rPr>
        <w:t xml:space="preserve">, financée par la convention </w:t>
      </w:r>
      <w:r w:rsidRPr="008119B6">
        <w:rPr>
          <w:rFonts w:ascii="Arial" w:hAnsi="Arial"/>
          <w:snapToGrid w:val="0"/>
          <w:sz w:val="22"/>
          <w:szCs w:val="22"/>
          <w:lang w:val="fr-FR"/>
        </w:rPr>
        <w:t>pour la réalisation des séances,</w:t>
      </w:r>
      <w:r w:rsidRPr="00A4423A">
        <w:rPr>
          <w:rFonts w:ascii="Arial" w:hAnsi="Arial"/>
          <w:snapToGrid w:val="0"/>
          <w:sz w:val="22"/>
          <w:szCs w:val="22"/>
          <w:lang w:val="fr-FR"/>
        </w:rPr>
        <w:t xml:space="preserve"> </w:t>
      </w:r>
      <w:r w:rsidRPr="008119B6">
        <w:rPr>
          <w:rFonts w:ascii="Arial" w:hAnsi="Arial"/>
          <w:snapToGrid w:val="0"/>
          <w:sz w:val="22"/>
          <w:szCs w:val="22"/>
          <w:lang w:val="fr-FR"/>
        </w:rPr>
        <w:t>le cent</w:t>
      </w:r>
      <w:r>
        <w:rPr>
          <w:rFonts w:ascii="Arial" w:hAnsi="Arial"/>
          <w:snapToGrid w:val="0"/>
          <w:sz w:val="22"/>
          <w:szCs w:val="22"/>
          <w:lang w:val="fr-FR"/>
        </w:rPr>
        <w:t xml:space="preserve">re peut réaliser un maximum de </w:t>
      </w:r>
      <w:r w:rsidR="00FF3961" w:rsidRPr="00FF3961">
        <w:rPr>
          <w:rFonts w:ascii="Arial" w:hAnsi="Arial"/>
          <w:snapToGrid w:val="0"/>
          <w:sz w:val="22"/>
          <w:szCs w:val="22"/>
          <w:lang w:val="fr-FR"/>
        </w:rPr>
        <w:t>768</w:t>
      </w:r>
      <w:r w:rsidRPr="00FF3961">
        <w:rPr>
          <w:rFonts w:ascii="Arial" w:hAnsi="Arial"/>
          <w:snapToGrid w:val="0"/>
          <w:sz w:val="22"/>
          <w:szCs w:val="22"/>
          <w:lang w:val="fr-FR"/>
        </w:rPr>
        <w:t xml:space="preserve"> séances par</w:t>
      </w:r>
      <w:r w:rsidRPr="008119B6">
        <w:rPr>
          <w:rFonts w:ascii="Arial" w:hAnsi="Arial"/>
          <w:snapToGrid w:val="0"/>
          <w:sz w:val="22"/>
          <w:szCs w:val="22"/>
          <w:lang w:val="fr-FR"/>
        </w:rPr>
        <w:t xml:space="preserve"> année civile</w:t>
      </w:r>
      <w:r>
        <w:rPr>
          <w:rFonts w:ascii="Arial" w:hAnsi="Arial"/>
          <w:snapToGrid w:val="0"/>
          <w:sz w:val="22"/>
          <w:szCs w:val="22"/>
          <w:lang w:val="fr-FR"/>
        </w:rPr>
        <w:t>. »</w:t>
      </w:r>
    </w:p>
    <w:p w:rsidR="00E64B70" w:rsidRDefault="00E64B70" w:rsidP="00014271">
      <w:pPr>
        <w:tabs>
          <w:tab w:val="left" w:pos="1418"/>
        </w:tabs>
        <w:jc w:val="both"/>
        <w:rPr>
          <w:rFonts w:ascii="Arial" w:hAnsi="Arial" w:cs="Arial"/>
          <w:b/>
          <w:snapToGrid w:val="0"/>
          <w:sz w:val="22"/>
          <w:szCs w:val="22"/>
          <w:u w:val="single"/>
          <w:lang w:val="fr-FR"/>
        </w:rPr>
      </w:pPr>
    </w:p>
    <w:p w:rsidR="00E64B70" w:rsidRDefault="00E64B70" w:rsidP="00014271">
      <w:pPr>
        <w:tabs>
          <w:tab w:val="left" w:pos="1418"/>
        </w:tabs>
        <w:jc w:val="both"/>
        <w:rPr>
          <w:rFonts w:ascii="Arial" w:hAnsi="Arial" w:cs="Arial"/>
          <w:b/>
          <w:snapToGrid w:val="0"/>
          <w:sz w:val="22"/>
          <w:szCs w:val="22"/>
          <w:u w:val="single"/>
          <w:lang w:val="fr-FR"/>
        </w:rPr>
      </w:pPr>
      <w:r>
        <w:rPr>
          <w:rFonts w:ascii="Arial" w:hAnsi="Arial" w:cs="Arial"/>
          <w:b/>
          <w:snapToGrid w:val="0"/>
          <w:sz w:val="22"/>
          <w:szCs w:val="22"/>
          <w:u w:val="single"/>
          <w:lang w:val="fr-FR"/>
        </w:rPr>
        <w:t xml:space="preserve">Article 4. </w:t>
      </w:r>
    </w:p>
    <w:p w:rsidR="00E64B70" w:rsidRPr="00E64B70" w:rsidRDefault="00E64B70" w:rsidP="00E64B70">
      <w:pPr>
        <w:jc w:val="both"/>
        <w:rPr>
          <w:rFonts w:ascii="Arial" w:hAnsi="Arial" w:cs="Arial"/>
          <w:sz w:val="22"/>
          <w:szCs w:val="22"/>
          <w:lang w:val="fr-FR"/>
        </w:rPr>
      </w:pPr>
    </w:p>
    <w:p w:rsidR="00E64B70" w:rsidRPr="00E64B70" w:rsidRDefault="00E64B70" w:rsidP="00014271">
      <w:pPr>
        <w:tabs>
          <w:tab w:val="left" w:pos="1418"/>
        </w:tabs>
        <w:jc w:val="both"/>
        <w:rPr>
          <w:rFonts w:ascii="Arial" w:hAnsi="Arial"/>
          <w:snapToGrid w:val="0"/>
          <w:sz w:val="22"/>
          <w:szCs w:val="22"/>
          <w:lang w:val="fr-FR"/>
        </w:rPr>
      </w:pPr>
      <w:r w:rsidRPr="00E64B70">
        <w:rPr>
          <w:rFonts w:ascii="Arial" w:hAnsi="Arial"/>
          <w:snapToGrid w:val="0"/>
          <w:sz w:val="22"/>
          <w:szCs w:val="22"/>
          <w:lang w:val="fr-FR"/>
        </w:rPr>
        <w:t>Les dispositions de l’article 16 §§ 1 et 2 sont remplacées par les dispositions suivantes :</w:t>
      </w:r>
    </w:p>
    <w:p w:rsidR="00E64B70" w:rsidRDefault="00E64B70" w:rsidP="00014271">
      <w:pPr>
        <w:tabs>
          <w:tab w:val="left" w:pos="1418"/>
        </w:tabs>
        <w:jc w:val="both"/>
        <w:rPr>
          <w:rFonts w:ascii="Arial" w:hAnsi="Arial" w:cs="Arial"/>
          <w:b/>
          <w:snapToGrid w:val="0"/>
          <w:sz w:val="22"/>
          <w:szCs w:val="22"/>
          <w:u w:val="single"/>
          <w:lang w:val="fr-FR"/>
        </w:rPr>
      </w:pPr>
    </w:p>
    <w:p w:rsidR="00E64B70" w:rsidRPr="0014216C" w:rsidRDefault="00E64B70" w:rsidP="00E64B70">
      <w:pPr>
        <w:tabs>
          <w:tab w:val="left" w:pos="1418"/>
        </w:tabs>
        <w:jc w:val="both"/>
        <w:rPr>
          <w:rFonts w:ascii="Arial" w:hAnsi="Arial"/>
          <w:snapToGrid w:val="0"/>
          <w:sz w:val="22"/>
          <w:szCs w:val="22"/>
          <w:lang w:val="fr-FR"/>
        </w:rPr>
      </w:pPr>
      <w:r w:rsidRPr="00763A28">
        <w:rPr>
          <w:rFonts w:ascii="Arial" w:hAnsi="Arial"/>
          <w:snapToGrid w:val="0"/>
          <w:sz w:val="22"/>
          <w:szCs w:val="22"/>
          <w:lang w:val="fr-FR"/>
        </w:rPr>
        <w:t>«</w:t>
      </w:r>
      <w:r>
        <w:rPr>
          <w:rFonts w:ascii="Arial" w:hAnsi="Arial"/>
          <w:b/>
          <w:snapToGrid w:val="0"/>
          <w:sz w:val="22"/>
          <w:szCs w:val="22"/>
          <w:lang w:val="fr-FR"/>
        </w:rPr>
        <w:t> Article 16</w:t>
      </w:r>
      <w:r w:rsidRPr="0014216C">
        <w:rPr>
          <w:rFonts w:ascii="Arial" w:hAnsi="Arial"/>
          <w:b/>
          <w:snapToGrid w:val="0"/>
          <w:sz w:val="22"/>
          <w:szCs w:val="22"/>
          <w:lang w:val="fr-FR"/>
        </w:rPr>
        <w:tab/>
        <w:t>§ </w:t>
      </w:r>
      <w:r>
        <w:rPr>
          <w:rFonts w:ascii="Arial" w:hAnsi="Arial"/>
          <w:b/>
          <w:snapToGrid w:val="0"/>
          <w:sz w:val="22"/>
          <w:szCs w:val="22"/>
          <w:lang w:val="fr-FR"/>
        </w:rPr>
        <w:t>1</w:t>
      </w:r>
      <w:r w:rsidRPr="0014216C">
        <w:rPr>
          <w:rFonts w:ascii="Arial" w:hAnsi="Arial"/>
          <w:snapToGrid w:val="0"/>
          <w:sz w:val="22"/>
          <w:szCs w:val="22"/>
          <w:lang w:val="fr-FR"/>
        </w:rPr>
        <w:t xml:space="preserve"> Le montant de l’intervention de l’assurance est fixé à :</w:t>
      </w:r>
    </w:p>
    <w:p w:rsidR="00E64B70" w:rsidRPr="0014216C" w:rsidRDefault="00E64B70" w:rsidP="00E64B70">
      <w:pPr>
        <w:tabs>
          <w:tab w:val="left" w:pos="1418"/>
        </w:tabs>
        <w:jc w:val="both"/>
        <w:rPr>
          <w:rFonts w:ascii="Arial" w:hAnsi="Arial"/>
          <w:snapToGrid w:val="0"/>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227"/>
        <w:gridCol w:w="1630"/>
        <w:gridCol w:w="1588"/>
        <w:gridCol w:w="1587"/>
        <w:gridCol w:w="1588"/>
      </w:tblGrid>
      <w:tr w:rsidR="00E64B70" w:rsidRPr="0014216C" w:rsidTr="00F55454">
        <w:tc>
          <w:tcPr>
            <w:tcW w:w="3227" w:type="dxa"/>
            <w:vAlign w:val="center"/>
          </w:tcPr>
          <w:p w:rsidR="00E64B70" w:rsidRPr="0014216C" w:rsidRDefault="00E64B70" w:rsidP="00F55454">
            <w:pPr>
              <w:tabs>
                <w:tab w:val="left" w:pos="1418"/>
              </w:tabs>
              <w:jc w:val="center"/>
              <w:rPr>
                <w:rFonts w:ascii="Arial" w:hAnsi="Arial" w:cs="Arial"/>
                <w:snapToGrid w:val="0"/>
                <w:sz w:val="22"/>
                <w:szCs w:val="22"/>
                <w:lang w:val="fr-FR"/>
              </w:rPr>
            </w:pPr>
          </w:p>
        </w:tc>
        <w:tc>
          <w:tcPr>
            <w:tcW w:w="1630" w:type="dxa"/>
            <w:vAlign w:val="center"/>
          </w:tcPr>
          <w:p w:rsidR="00E64B70" w:rsidRPr="0014216C" w:rsidRDefault="00E64B70" w:rsidP="00F55454">
            <w:pPr>
              <w:tabs>
                <w:tab w:val="left" w:pos="1418"/>
              </w:tabs>
              <w:jc w:val="center"/>
              <w:rPr>
                <w:rFonts w:ascii="Arial" w:hAnsi="Arial" w:cs="Arial"/>
                <w:snapToGrid w:val="0"/>
                <w:sz w:val="22"/>
                <w:szCs w:val="22"/>
                <w:lang w:val="fr-FR"/>
              </w:rPr>
            </w:pPr>
            <w:r>
              <w:rPr>
                <w:rFonts w:ascii="Arial" w:hAnsi="Arial" w:cs="Arial"/>
                <w:snapToGrid w:val="0"/>
                <w:sz w:val="22"/>
                <w:szCs w:val="22"/>
                <w:lang w:val="fr-FR"/>
              </w:rPr>
              <w:t>pseudocode</w:t>
            </w:r>
          </w:p>
        </w:tc>
        <w:tc>
          <w:tcPr>
            <w:tcW w:w="1588" w:type="dxa"/>
            <w:vAlign w:val="center"/>
          </w:tcPr>
          <w:p w:rsidR="00E64B70" w:rsidRPr="0014216C" w:rsidRDefault="00E64B70" w:rsidP="00F55454">
            <w:pPr>
              <w:tabs>
                <w:tab w:val="left" w:pos="1418"/>
              </w:tabs>
              <w:jc w:val="center"/>
              <w:rPr>
                <w:rFonts w:ascii="Arial" w:hAnsi="Arial" w:cs="Arial"/>
                <w:snapToGrid w:val="0"/>
                <w:sz w:val="22"/>
                <w:szCs w:val="22"/>
                <w:lang w:val="fr-FR"/>
              </w:rPr>
            </w:pPr>
            <w:r w:rsidRPr="0014216C">
              <w:rPr>
                <w:rFonts w:ascii="Arial" w:hAnsi="Arial" w:cs="Arial"/>
                <w:snapToGrid w:val="0"/>
                <w:sz w:val="22"/>
                <w:szCs w:val="22"/>
                <w:lang w:val="fr-FR"/>
              </w:rPr>
              <w:t>total</w:t>
            </w:r>
          </w:p>
        </w:tc>
        <w:tc>
          <w:tcPr>
            <w:tcW w:w="1587" w:type="dxa"/>
            <w:vAlign w:val="center"/>
          </w:tcPr>
          <w:p w:rsidR="00E64B70" w:rsidRPr="0014216C" w:rsidRDefault="00E64B70" w:rsidP="00F55454">
            <w:pPr>
              <w:tabs>
                <w:tab w:val="left" w:pos="1418"/>
              </w:tabs>
              <w:jc w:val="center"/>
              <w:rPr>
                <w:rFonts w:ascii="Arial" w:hAnsi="Arial" w:cs="Arial"/>
                <w:snapToGrid w:val="0"/>
                <w:lang w:val="fr-FR"/>
              </w:rPr>
            </w:pPr>
            <w:r w:rsidRPr="0014216C">
              <w:rPr>
                <w:rFonts w:ascii="Arial" w:hAnsi="Arial" w:cs="Arial"/>
                <w:snapToGrid w:val="0"/>
                <w:lang w:val="fr-FR"/>
              </w:rPr>
              <w:t>indexable</w:t>
            </w:r>
          </w:p>
        </w:tc>
        <w:tc>
          <w:tcPr>
            <w:tcW w:w="1588" w:type="dxa"/>
            <w:vAlign w:val="center"/>
          </w:tcPr>
          <w:p w:rsidR="00E64B70" w:rsidRPr="0014216C" w:rsidRDefault="00E64B70" w:rsidP="00F55454">
            <w:pPr>
              <w:tabs>
                <w:tab w:val="left" w:pos="1418"/>
              </w:tabs>
              <w:jc w:val="center"/>
              <w:rPr>
                <w:rFonts w:ascii="Arial" w:hAnsi="Arial" w:cs="Arial"/>
                <w:snapToGrid w:val="0"/>
                <w:lang w:val="fr-FR"/>
              </w:rPr>
            </w:pPr>
            <w:r w:rsidRPr="0014216C">
              <w:rPr>
                <w:rFonts w:ascii="Arial" w:hAnsi="Arial" w:cs="Arial"/>
                <w:snapToGrid w:val="0"/>
                <w:lang w:val="fr-FR"/>
              </w:rPr>
              <w:t>non-indexable</w:t>
            </w:r>
          </w:p>
        </w:tc>
      </w:tr>
      <w:tr w:rsidR="00E64B70" w:rsidRPr="0014216C" w:rsidTr="00F55454">
        <w:tc>
          <w:tcPr>
            <w:tcW w:w="3227" w:type="dxa"/>
            <w:vAlign w:val="center"/>
          </w:tcPr>
          <w:p w:rsidR="00E64B70" w:rsidRPr="0014216C" w:rsidRDefault="00E64B70" w:rsidP="00F55454">
            <w:pPr>
              <w:tabs>
                <w:tab w:val="left" w:pos="1418"/>
              </w:tabs>
              <w:jc w:val="both"/>
              <w:rPr>
                <w:rFonts w:ascii="Arial" w:hAnsi="Arial" w:cs="Arial"/>
                <w:snapToGrid w:val="0"/>
                <w:sz w:val="22"/>
                <w:szCs w:val="22"/>
                <w:lang w:val="fr-FR"/>
              </w:rPr>
            </w:pPr>
            <w:r w:rsidRPr="0014216C">
              <w:rPr>
                <w:rFonts w:ascii="Arial" w:hAnsi="Arial" w:cs="Arial"/>
                <w:snapToGrid w:val="0"/>
                <w:sz w:val="22"/>
                <w:szCs w:val="22"/>
                <w:lang w:val="fr-FR"/>
              </w:rPr>
              <w:t xml:space="preserve">1. Séance </w:t>
            </w:r>
          </w:p>
        </w:tc>
        <w:tc>
          <w:tcPr>
            <w:tcW w:w="1630" w:type="dxa"/>
            <w:vAlign w:val="center"/>
          </w:tcPr>
          <w:p w:rsidR="00E64B70" w:rsidRPr="00D475ED" w:rsidRDefault="00E64B70" w:rsidP="00F55454">
            <w:pPr>
              <w:tabs>
                <w:tab w:val="left" w:pos="1418"/>
              </w:tabs>
              <w:jc w:val="center"/>
              <w:rPr>
                <w:rFonts w:ascii="Arial" w:hAnsi="Arial" w:cs="Arial"/>
                <w:snapToGrid w:val="0"/>
                <w:lang w:val="fr-FR"/>
              </w:rPr>
            </w:pPr>
            <w:r w:rsidRPr="00D475ED">
              <w:rPr>
                <w:rFonts w:ascii="Arial" w:hAnsi="Arial" w:cs="Arial"/>
                <w:snapToGrid w:val="0"/>
                <w:lang w:val="fr-FR"/>
              </w:rPr>
              <w:t>784593-784604</w:t>
            </w:r>
          </w:p>
        </w:tc>
        <w:tc>
          <w:tcPr>
            <w:tcW w:w="1588" w:type="dxa"/>
            <w:vAlign w:val="center"/>
          </w:tcPr>
          <w:p w:rsidR="00E64B70" w:rsidRPr="001C0AE8" w:rsidRDefault="00E64B70" w:rsidP="00F55454">
            <w:pPr>
              <w:jc w:val="right"/>
              <w:rPr>
                <w:rFonts w:ascii="Arial" w:hAnsi="Arial" w:cs="Arial"/>
                <w:bCs/>
                <w:sz w:val="22"/>
                <w:szCs w:val="22"/>
                <w:lang w:val="fr-FR"/>
              </w:rPr>
            </w:pPr>
            <w:r>
              <w:rPr>
                <w:rFonts w:ascii="Arial" w:hAnsi="Arial" w:cs="Arial"/>
                <w:bCs/>
                <w:sz w:val="22"/>
                <w:szCs w:val="22"/>
                <w:lang w:val="fr-FR"/>
              </w:rPr>
              <w:t>107,57 €</w:t>
            </w:r>
          </w:p>
        </w:tc>
        <w:tc>
          <w:tcPr>
            <w:tcW w:w="1587" w:type="dxa"/>
            <w:vAlign w:val="center"/>
          </w:tcPr>
          <w:p w:rsidR="00E64B70" w:rsidRPr="003C0AA0" w:rsidRDefault="00FF3961" w:rsidP="00F55454">
            <w:pPr>
              <w:jc w:val="right"/>
              <w:rPr>
                <w:rFonts w:ascii="Arial" w:hAnsi="Arial" w:cs="Arial"/>
                <w:lang w:val="fr-FR"/>
              </w:rPr>
            </w:pPr>
            <w:r>
              <w:rPr>
                <w:rFonts w:ascii="Arial" w:hAnsi="Arial" w:cs="Arial"/>
                <w:lang w:val="fr-FR"/>
              </w:rPr>
              <w:t>102,4</w:t>
            </w:r>
            <w:r w:rsidR="00E64B70">
              <w:rPr>
                <w:rFonts w:ascii="Arial" w:hAnsi="Arial" w:cs="Arial"/>
                <w:lang w:val="fr-FR"/>
              </w:rPr>
              <w:t>9 €</w:t>
            </w:r>
          </w:p>
        </w:tc>
        <w:tc>
          <w:tcPr>
            <w:tcW w:w="1588" w:type="dxa"/>
            <w:vAlign w:val="center"/>
          </w:tcPr>
          <w:p w:rsidR="00E64B70" w:rsidRPr="003C0AA0" w:rsidRDefault="00FF3961" w:rsidP="00F55454">
            <w:pPr>
              <w:jc w:val="right"/>
              <w:rPr>
                <w:rFonts w:ascii="Arial" w:hAnsi="Arial" w:cs="Arial"/>
                <w:lang w:val="fr-FR"/>
              </w:rPr>
            </w:pPr>
            <w:r>
              <w:rPr>
                <w:rFonts w:ascii="Arial" w:hAnsi="Arial" w:cs="Arial"/>
                <w:lang w:val="fr-FR"/>
              </w:rPr>
              <w:t>5,0</w:t>
            </w:r>
            <w:r w:rsidR="00E64B70">
              <w:rPr>
                <w:rFonts w:ascii="Arial" w:hAnsi="Arial" w:cs="Arial"/>
                <w:lang w:val="fr-FR"/>
              </w:rPr>
              <w:t>8 €</w:t>
            </w:r>
          </w:p>
        </w:tc>
      </w:tr>
      <w:tr w:rsidR="00E64B70" w:rsidRPr="0014216C" w:rsidTr="00F55454">
        <w:tc>
          <w:tcPr>
            <w:tcW w:w="3227" w:type="dxa"/>
            <w:vAlign w:val="center"/>
          </w:tcPr>
          <w:p w:rsidR="00E64B70" w:rsidRDefault="00E64B70" w:rsidP="00F55454">
            <w:pPr>
              <w:tabs>
                <w:tab w:val="left" w:pos="1418"/>
              </w:tabs>
              <w:jc w:val="both"/>
              <w:rPr>
                <w:rFonts w:ascii="Arial" w:hAnsi="Arial" w:cs="Arial"/>
                <w:snapToGrid w:val="0"/>
                <w:sz w:val="22"/>
                <w:szCs w:val="22"/>
                <w:lang w:val="fr-FR"/>
              </w:rPr>
            </w:pPr>
            <w:r w:rsidRPr="0014216C">
              <w:rPr>
                <w:rFonts w:ascii="Arial" w:hAnsi="Arial" w:cs="Arial"/>
                <w:snapToGrid w:val="0"/>
                <w:sz w:val="22"/>
                <w:szCs w:val="22"/>
                <w:lang w:val="fr-FR"/>
              </w:rPr>
              <w:t xml:space="preserve">2. </w:t>
            </w:r>
            <w:r>
              <w:rPr>
                <w:rFonts w:ascii="Arial" w:hAnsi="Arial" w:cs="Arial"/>
                <w:snapToGrid w:val="0"/>
                <w:sz w:val="22"/>
                <w:szCs w:val="22"/>
                <w:lang w:val="fr-FR"/>
              </w:rPr>
              <w:t>Opération de reconstruction</w:t>
            </w:r>
          </w:p>
          <w:p w:rsidR="00E64B70" w:rsidRPr="003C0AA0" w:rsidRDefault="00E64B70" w:rsidP="00F55454">
            <w:pPr>
              <w:tabs>
                <w:tab w:val="left" w:pos="1418"/>
              </w:tabs>
              <w:jc w:val="both"/>
              <w:rPr>
                <w:rFonts w:ascii="Arial" w:hAnsi="Arial" w:cs="Arial"/>
                <w:snapToGrid w:val="0"/>
                <w:lang w:val="fr-FR"/>
              </w:rPr>
            </w:pPr>
            <w:r w:rsidRPr="003C0AA0">
              <w:rPr>
                <w:rFonts w:ascii="Arial" w:hAnsi="Arial" w:cs="Arial"/>
                <w:snapToGrid w:val="0"/>
                <w:lang w:val="fr-FR"/>
              </w:rPr>
              <w:t>(y compris l’anesthésie générale)</w:t>
            </w:r>
          </w:p>
        </w:tc>
        <w:tc>
          <w:tcPr>
            <w:tcW w:w="1630" w:type="dxa"/>
            <w:vAlign w:val="center"/>
          </w:tcPr>
          <w:p w:rsidR="00E64B70" w:rsidRPr="00D475ED" w:rsidRDefault="00E64B70" w:rsidP="00F55454">
            <w:pPr>
              <w:tabs>
                <w:tab w:val="left" w:pos="1418"/>
              </w:tabs>
              <w:jc w:val="center"/>
              <w:rPr>
                <w:rFonts w:ascii="Arial" w:hAnsi="Arial" w:cs="Arial"/>
                <w:snapToGrid w:val="0"/>
                <w:lang w:val="fr-FR"/>
              </w:rPr>
            </w:pPr>
            <w:r w:rsidRPr="00D475ED">
              <w:rPr>
                <w:rFonts w:ascii="Arial" w:hAnsi="Arial" w:cs="Arial"/>
                <w:snapToGrid w:val="0"/>
                <w:lang w:val="fr-FR"/>
              </w:rPr>
              <w:t>784615-784626</w:t>
            </w:r>
          </w:p>
        </w:tc>
        <w:tc>
          <w:tcPr>
            <w:tcW w:w="1588" w:type="dxa"/>
            <w:vAlign w:val="center"/>
          </w:tcPr>
          <w:p w:rsidR="00E64B70" w:rsidRPr="001C0AE8" w:rsidRDefault="00E64B70" w:rsidP="00F55454">
            <w:pPr>
              <w:jc w:val="right"/>
              <w:rPr>
                <w:rFonts w:ascii="Arial" w:hAnsi="Arial" w:cs="Arial"/>
                <w:bCs/>
                <w:sz w:val="22"/>
                <w:szCs w:val="22"/>
                <w:lang w:val="fr-FR"/>
              </w:rPr>
            </w:pPr>
            <w:r>
              <w:rPr>
                <w:rFonts w:ascii="Arial" w:hAnsi="Arial" w:cs="Arial"/>
                <w:bCs/>
                <w:sz w:val="22"/>
                <w:szCs w:val="22"/>
                <w:lang w:val="fr-FR"/>
              </w:rPr>
              <w:t>509,63 €</w:t>
            </w:r>
          </w:p>
        </w:tc>
        <w:tc>
          <w:tcPr>
            <w:tcW w:w="1587" w:type="dxa"/>
            <w:vAlign w:val="center"/>
          </w:tcPr>
          <w:p w:rsidR="00E64B70" w:rsidRPr="003C0AA0" w:rsidRDefault="005D525C" w:rsidP="00F55454">
            <w:pPr>
              <w:jc w:val="right"/>
              <w:rPr>
                <w:rFonts w:ascii="Arial" w:hAnsi="Arial" w:cs="Arial"/>
                <w:lang w:val="fr-FR"/>
              </w:rPr>
            </w:pPr>
            <w:r>
              <w:rPr>
                <w:rFonts w:ascii="Arial" w:hAnsi="Arial" w:cs="Arial"/>
                <w:lang w:val="fr-FR"/>
              </w:rPr>
              <w:t>485,55 €</w:t>
            </w:r>
          </w:p>
        </w:tc>
        <w:tc>
          <w:tcPr>
            <w:tcW w:w="1588" w:type="dxa"/>
            <w:vAlign w:val="center"/>
          </w:tcPr>
          <w:p w:rsidR="00E64B70" w:rsidRPr="003C0AA0" w:rsidRDefault="005D525C" w:rsidP="00F55454">
            <w:pPr>
              <w:jc w:val="right"/>
              <w:rPr>
                <w:rFonts w:ascii="Arial" w:hAnsi="Arial" w:cs="Arial"/>
                <w:lang w:val="fr-FR"/>
              </w:rPr>
            </w:pPr>
            <w:r>
              <w:rPr>
                <w:rFonts w:ascii="Arial" w:hAnsi="Arial" w:cs="Arial"/>
                <w:lang w:val="fr-FR"/>
              </w:rPr>
              <w:t>24,08 €</w:t>
            </w:r>
          </w:p>
        </w:tc>
      </w:tr>
    </w:tbl>
    <w:p w:rsidR="00E64B70" w:rsidRPr="0014216C" w:rsidRDefault="00E64B70" w:rsidP="00E64B70">
      <w:pPr>
        <w:tabs>
          <w:tab w:val="left" w:pos="1418"/>
        </w:tabs>
        <w:jc w:val="both"/>
        <w:rPr>
          <w:rFonts w:ascii="Arial" w:hAnsi="Arial"/>
          <w:snapToGrid w:val="0"/>
          <w:sz w:val="22"/>
          <w:szCs w:val="22"/>
          <w:lang w:val="fr-FR"/>
        </w:rPr>
      </w:pPr>
    </w:p>
    <w:p w:rsidR="00E64B70" w:rsidRDefault="00E64B70" w:rsidP="00014271">
      <w:pPr>
        <w:tabs>
          <w:tab w:val="left" w:pos="1418"/>
        </w:tabs>
        <w:jc w:val="both"/>
        <w:rPr>
          <w:rFonts w:ascii="Arial" w:hAnsi="Arial" w:cs="Arial"/>
          <w:b/>
          <w:snapToGrid w:val="0"/>
          <w:sz w:val="22"/>
          <w:szCs w:val="22"/>
          <w:u w:val="single"/>
          <w:lang w:val="fr-FR"/>
        </w:rPr>
      </w:pPr>
      <w:r w:rsidRPr="0014216C">
        <w:rPr>
          <w:rFonts w:ascii="Arial" w:hAnsi="Arial"/>
          <w:snapToGrid w:val="0"/>
          <w:sz w:val="22"/>
          <w:szCs w:val="22"/>
          <w:lang w:val="fr-FR"/>
        </w:rPr>
        <w:tab/>
      </w:r>
      <w:r w:rsidRPr="0014216C">
        <w:rPr>
          <w:rFonts w:ascii="Arial" w:hAnsi="Arial"/>
          <w:b/>
          <w:snapToGrid w:val="0"/>
          <w:sz w:val="22"/>
          <w:szCs w:val="22"/>
          <w:lang w:val="fr-FR"/>
        </w:rPr>
        <w:t>§ 2</w:t>
      </w:r>
      <w:r w:rsidRPr="0014216C">
        <w:rPr>
          <w:rFonts w:ascii="Arial" w:hAnsi="Arial"/>
          <w:snapToGrid w:val="0"/>
          <w:sz w:val="22"/>
          <w:szCs w:val="22"/>
          <w:lang w:val="fr-FR"/>
        </w:rPr>
        <w:t xml:space="preserve"> La partie indexable de ce montant est liée à l’indice pivot </w:t>
      </w:r>
      <w:r w:rsidR="005D525C" w:rsidRPr="0014216C">
        <w:rPr>
          <w:rFonts w:ascii="Arial" w:hAnsi="Arial"/>
          <w:snapToGrid w:val="0"/>
          <w:sz w:val="22"/>
          <w:szCs w:val="22"/>
          <w:lang w:val="fr-FR"/>
        </w:rPr>
        <w:t>des prix à la consommation</w:t>
      </w:r>
      <w:r w:rsidR="005D525C" w:rsidRPr="005D525C">
        <w:rPr>
          <w:rFonts w:ascii="Arial" w:hAnsi="Arial"/>
          <w:snapToGrid w:val="0"/>
          <w:sz w:val="22"/>
          <w:szCs w:val="22"/>
          <w:lang w:val="fr-FR"/>
        </w:rPr>
        <w:t xml:space="preserve"> 105,10 de septembre 2018</w:t>
      </w:r>
      <w:r w:rsidR="005D525C">
        <w:rPr>
          <w:rFonts w:ascii="Arial" w:hAnsi="Arial"/>
          <w:snapToGrid w:val="0"/>
          <w:sz w:val="22"/>
          <w:szCs w:val="22"/>
          <w:lang w:val="fr-FR"/>
        </w:rPr>
        <w:t xml:space="preserve"> (</w:t>
      </w:r>
      <w:r w:rsidR="005D525C" w:rsidRPr="005D525C">
        <w:rPr>
          <w:rFonts w:ascii="Arial" w:hAnsi="Arial"/>
          <w:snapToGrid w:val="0"/>
          <w:sz w:val="22"/>
          <w:szCs w:val="22"/>
          <w:lang w:val="fr-FR"/>
        </w:rPr>
        <w:t>Base 2013)</w:t>
      </w:r>
      <w:r w:rsidRPr="0014216C">
        <w:rPr>
          <w:rFonts w:ascii="Arial" w:hAnsi="Arial"/>
          <w:snapToGrid w:val="0"/>
          <w:sz w:val="22"/>
          <w:szCs w:val="22"/>
          <w:lang w:val="fr-FR"/>
        </w:rPr>
        <w:t>. Elle est adaptée selon les dispositions de la loi du 1</w:t>
      </w:r>
      <w:r w:rsidRPr="005D525C">
        <w:rPr>
          <w:rFonts w:ascii="Arial" w:hAnsi="Arial"/>
          <w:snapToGrid w:val="0"/>
          <w:sz w:val="22"/>
          <w:szCs w:val="22"/>
          <w:lang w:val="fr-FR"/>
        </w:rPr>
        <w:t>er</w:t>
      </w:r>
      <w:r w:rsidRPr="0014216C">
        <w:rPr>
          <w:rFonts w:ascii="Arial" w:hAnsi="Arial"/>
          <w:snapToGrid w:val="0"/>
          <w:sz w:val="22"/>
          <w:szCs w:val="22"/>
          <w:lang w:val="fr-FR"/>
        </w:rPr>
        <w:t xml:space="preserve"> mars 1977 organisant un régime de liaison à l’indice des prix à la consommation du Royaume pour certaines dépenses dans le secteur public.</w:t>
      </w:r>
      <w:r>
        <w:rPr>
          <w:rFonts w:ascii="Arial" w:hAnsi="Arial"/>
          <w:snapToGrid w:val="0"/>
          <w:sz w:val="22"/>
          <w:szCs w:val="22"/>
          <w:lang w:val="fr-FR"/>
        </w:rPr>
        <w:t> »</w:t>
      </w:r>
    </w:p>
    <w:p w:rsidR="00E64B70" w:rsidRDefault="00E64B70" w:rsidP="00014271">
      <w:pPr>
        <w:tabs>
          <w:tab w:val="left" w:pos="1418"/>
        </w:tabs>
        <w:jc w:val="both"/>
        <w:rPr>
          <w:rFonts w:ascii="Arial" w:hAnsi="Arial" w:cs="Arial"/>
          <w:b/>
          <w:snapToGrid w:val="0"/>
          <w:sz w:val="22"/>
          <w:szCs w:val="22"/>
          <w:u w:val="single"/>
          <w:lang w:val="fr-FR"/>
        </w:rPr>
      </w:pPr>
    </w:p>
    <w:p w:rsidR="00652844" w:rsidRPr="00763A28" w:rsidRDefault="00763A28" w:rsidP="00014271">
      <w:pPr>
        <w:tabs>
          <w:tab w:val="left" w:pos="1418"/>
        </w:tabs>
        <w:jc w:val="both"/>
        <w:rPr>
          <w:rFonts w:ascii="Arial" w:hAnsi="Arial" w:cs="Arial"/>
          <w:b/>
          <w:snapToGrid w:val="0"/>
          <w:sz w:val="22"/>
          <w:szCs w:val="22"/>
          <w:u w:val="single"/>
          <w:lang w:val="fr-FR"/>
        </w:rPr>
      </w:pPr>
      <w:r w:rsidRPr="00763A28">
        <w:rPr>
          <w:rFonts w:ascii="Arial" w:hAnsi="Arial" w:cs="Arial"/>
          <w:b/>
          <w:snapToGrid w:val="0"/>
          <w:sz w:val="22"/>
          <w:szCs w:val="22"/>
          <w:u w:val="single"/>
          <w:lang w:val="fr-FR"/>
        </w:rPr>
        <w:t xml:space="preserve">Article </w:t>
      </w:r>
      <w:r w:rsidR="00E64B70">
        <w:rPr>
          <w:rFonts w:ascii="Arial" w:hAnsi="Arial" w:cs="Arial"/>
          <w:b/>
          <w:snapToGrid w:val="0"/>
          <w:sz w:val="22"/>
          <w:szCs w:val="22"/>
          <w:u w:val="single"/>
          <w:lang w:val="fr-FR"/>
        </w:rPr>
        <w:t>5</w:t>
      </w:r>
      <w:r w:rsidR="001B7D6B">
        <w:rPr>
          <w:rFonts w:ascii="Arial" w:hAnsi="Arial" w:cs="Arial"/>
          <w:b/>
          <w:snapToGrid w:val="0"/>
          <w:sz w:val="22"/>
          <w:szCs w:val="22"/>
          <w:u w:val="single"/>
          <w:lang w:val="fr-FR"/>
        </w:rPr>
        <w:t>.</w:t>
      </w:r>
    </w:p>
    <w:p w:rsidR="00763A28" w:rsidRDefault="00763A28" w:rsidP="00014271">
      <w:pPr>
        <w:jc w:val="both"/>
        <w:rPr>
          <w:rFonts w:ascii="Arial" w:hAnsi="Arial" w:cs="Arial"/>
          <w:sz w:val="22"/>
          <w:szCs w:val="22"/>
          <w:lang w:val="fr-FR"/>
        </w:rPr>
      </w:pPr>
    </w:p>
    <w:p w:rsidR="00763A28" w:rsidRDefault="00763A28" w:rsidP="00014271">
      <w:pPr>
        <w:jc w:val="both"/>
        <w:rPr>
          <w:rFonts w:ascii="Arial" w:hAnsi="Arial" w:cs="Arial"/>
          <w:sz w:val="22"/>
          <w:szCs w:val="22"/>
          <w:lang w:val="fr-FR"/>
        </w:rPr>
      </w:pPr>
      <w:r>
        <w:rPr>
          <w:rFonts w:ascii="Arial" w:hAnsi="Arial" w:cs="Arial"/>
          <w:sz w:val="22"/>
          <w:szCs w:val="22"/>
          <w:lang w:val="fr-FR"/>
        </w:rPr>
        <w:t>Les dispositions de l’article 17 sont remplacées par les dispositions suivantes :</w:t>
      </w:r>
    </w:p>
    <w:p w:rsidR="00763A28" w:rsidRDefault="00763A28" w:rsidP="00014271">
      <w:pPr>
        <w:jc w:val="both"/>
        <w:rPr>
          <w:rFonts w:ascii="Arial" w:hAnsi="Arial" w:cs="Arial"/>
          <w:sz w:val="22"/>
          <w:szCs w:val="22"/>
          <w:lang w:val="fr-FR"/>
        </w:rPr>
      </w:pPr>
    </w:p>
    <w:p w:rsidR="00763A28" w:rsidRDefault="00763A28" w:rsidP="00014271">
      <w:pPr>
        <w:tabs>
          <w:tab w:val="left" w:pos="1418"/>
        </w:tabs>
        <w:jc w:val="both"/>
        <w:rPr>
          <w:rFonts w:ascii="Arial" w:hAnsi="Arial"/>
          <w:snapToGrid w:val="0"/>
          <w:sz w:val="22"/>
          <w:szCs w:val="22"/>
          <w:lang w:val="fr-FR"/>
        </w:rPr>
      </w:pPr>
      <w:r w:rsidRPr="00763A28">
        <w:rPr>
          <w:rFonts w:ascii="Arial" w:hAnsi="Arial"/>
          <w:snapToGrid w:val="0"/>
          <w:sz w:val="22"/>
          <w:szCs w:val="22"/>
          <w:lang w:val="fr-FR"/>
        </w:rPr>
        <w:t>«</w:t>
      </w:r>
      <w:r>
        <w:rPr>
          <w:rFonts w:ascii="Arial" w:hAnsi="Arial"/>
          <w:b/>
          <w:snapToGrid w:val="0"/>
          <w:sz w:val="22"/>
          <w:szCs w:val="22"/>
          <w:lang w:val="fr-FR"/>
        </w:rPr>
        <w:t> </w:t>
      </w:r>
      <w:r w:rsidRPr="0014216C">
        <w:rPr>
          <w:rFonts w:ascii="Arial" w:hAnsi="Arial"/>
          <w:b/>
          <w:snapToGrid w:val="0"/>
          <w:sz w:val="22"/>
          <w:szCs w:val="22"/>
          <w:lang w:val="fr-FR"/>
        </w:rPr>
        <w:t>Article 17</w:t>
      </w:r>
      <w:r w:rsidRPr="0014216C">
        <w:rPr>
          <w:rFonts w:ascii="Arial" w:hAnsi="Arial"/>
          <w:b/>
          <w:snapToGrid w:val="0"/>
          <w:sz w:val="22"/>
          <w:szCs w:val="22"/>
          <w:lang w:val="fr-FR"/>
        </w:rPr>
        <w:tab/>
        <w:t>§ 1</w:t>
      </w:r>
      <w:r w:rsidRPr="0014216C">
        <w:rPr>
          <w:rFonts w:ascii="Arial" w:hAnsi="Arial"/>
          <w:snapToGrid w:val="0"/>
          <w:sz w:val="22"/>
          <w:szCs w:val="22"/>
          <w:lang w:val="fr-FR"/>
        </w:rPr>
        <w:t xml:space="preserve"> Pour tout</w:t>
      </w:r>
      <w:r>
        <w:rPr>
          <w:rFonts w:ascii="Arial" w:hAnsi="Arial"/>
          <w:snapToGrid w:val="0"/>
          <w:sz w:val="22"/>
          <w:szCs w:val="22"/>
          <w:lang w:val="fr-FR"/>
        </w:rPr>
        <w:t>e</w:t>
      </w:r>
      <w:r w:rsidRPr="0014216C">
        <w:rPr>
          <w:rFonts w:ascii="Arial" w:hAnsi="Arial"/>
          <w:snapToGrid w:val="0"/>
          <w:sz w:val="22"/>
          <w:szCs w:val="22"/>
          <w:lang w:val="fr-FR"/>
        </w:rPr>
        <w:t xml:space="preserve"> bénéficiaire, l’intervention de l’assurance dans le coût des prestations est subordonnée à un accord préalable du médecin-conseil de l’organisme assureur auquel le bénéficiaire est affilié ou inscrit, conformément aux dispositions des articles 138, 139 et 142, § 2, de l'A.R. du 3 juillet 1996 portant exécution de la loi relative à l'assurance obligatoire soins de santé et indemnités, coordonnée le </w:t>
      </w:r>
      <w:r w:rsidR="0080249B">
        <w:rPr>
          <w:rFonts w:ascii="Arial" w:hAnsi="Arial"/>
          <w:snapToGrid w:val="0"/>
          <w:sz w:val="22"/>
          <w:szCs w:val="22"/>
          <w:lang w:val="fr-FR"/>
        </w:rPr>
        <w:t>14 juillet 1994. </w:t>
      </w:r>
    </w:p>
    <w:p w:rsidR="0073291F" w:rsidRDefault="0073291F" w:rsidP="00014271">
      <w:pPr>
        <w:tabs>
          <w:tab w:val="left" w:pos="1418"/>
        </w:tabs>
        <w:jc w:val="both"/>
        <w:rPr>
          <w:rFonts w:ascii="Arial" w:hAnsi="Arial"/>
          <w:snapToGrid w:val="0"/>
          <w:sz w:val="22"/>
          <w:szCs w:val="22"/>
          <w:lang w:val="fr-FR"/>
        </w:rPr>
      </w:pPr>
    </w:p>
    <w:p w:rsidR="0073291F" w:rsidRPr="001B7D6B" w:rsidRDefault="0073291F" w:rsidP="00014271">
      <w:pPr>
        <w:tabs>
          <w:tab w:val="left" w:pos="1418"/>
        </w:tabs>
        <w:jc w:val="both"/>
        <w:rPr>
          <w:rFonts w:ascii="Arial" w:hAnsi="Arial"/>
          <w:smallCaps/>
          <w:snapToGrid w:val="0"/>
          <w:sz w:val="22"/>
          <w:szCs w:val="22"/>
          <w:u w:val="single"/>
          <w:lang w:val="fr-FR"/>
        </w:rPr>
      </w:pPr>
      <w:r w:rsidRPr="001B7D6B">
        <w:rPr>
          <w:rFonts w:ascii="Arial" w:hAnsi="Arial"/>
          <w:smallCaps/>
          <w:snapToGrid w:val="0"/>
          <w:sz w:val="22"/>
          <w:szCs w:val="22"/>
          <w:u w:val="single"/>
          <w:lang w:val="fr-FR"/>
        </w:rPr>
        <w:t>Première demande</w:t>
      </w:r>
    </w:p>
    <w:p w:rsidR="00763A28" w:rsidRPr="0014216C" w:rsidRDefault="00763A28" w:rsidP="00014271">
      <w:pPr>
        <w:tabs>
          <w:tab w:val="left" w:pos="1418"/>
        </w:tabs>
        <w:jc w:val="both"/>
        <w:rPr>
          <w:rFonts w:ascii="Arial" w:hAnsi="Arial"/>
          <w:snapToGrid w:val="0"/>
          <w:sz w:val="22"/>
          <w:szCs w:val="22"/>
          <w:lang w:val="fr-FR"/>
        </w:rPr>
      </w:pPr>
    </w:p>
    <w:p w:rsidR="0073291F" w:rsidRDefault="00763A28" w:rsidP="00014271">
      <w:pPr>
        <w:tabs>
          <w:tab w:val="left" w:pos="1418"/>
        </w:tabs>
        <w:jc w:val="both"/>
        <w:rPr>
          <w:rFonts w:ascii="Arial" w:hAnsi="Arial"/>
          <w:snapToGrid w:val="0"/>
          <w:sz w:val="22"/>
          <w:szCs w:val="22"/>
          <w:lang w:val="fr-FR"/>
        </w:rPr>
      </w:pPr>
      <w:r w:rsidRPr="0014216C">
        <w:rPr>
          <w:rFonts w:ascii="Arial" w:hAnsi="Arial"/>
          <w:snapToGrid w:val="0"/>
          <w:sz w:val="22"/>
          <w:szCs w:val="22"/>
          <w:lang w:val="fr-FR"/>
        </w:rPr>
        <w:tab/>
      </w:r>
      <w:r w:rsidR="0073291F">
        <w:rPr>
          <w:rFonts w:ascii="Arial" w:hAnsi="Arial"/>
          <w:snapToGrid w:val="0"/>
          <w:sz w:val="22"/>
          <w:szCs w:val="22"/>
          <w:lang w:val="fr-FR"/>
        </w:rPr>
        <w:t xml:space="preserve">Une première demande introduite dans le cadre de la présente convention ne peut </w:t>
      </w:r>
      <w:r w:rsidR="003543EE">
        <w:rPr>
          <w:rFonts w:ascii="Arial" w:hAnsi="Arial"/>
          <w:snapToGrid w:val="0"/>
          <w:sz w:val="22"/>
          <w:szCs w:val="22"/>
          <w:lang w:val="fr-FR"/>
        </w:rPr>
        <w:t xml:space="preserve">être introduite que </w:t>
      </w:r>
      <w:r w:rsidR="008A1992" w:rsidRPr="008A1992">
        <w:rPr>
          <w:rFonts w:ascii="Arial" w:hAnsi="Arial"/>
          <w:snapToGrid w:val="0"/>
          <w:sz w:val="22"/>
          <w:szCs w:val="22"/>
          <w:lang w:val="fr-FR"/>
        </w:rPr>
        <w:t xml:space="preserve">pour les bénéficiaires pour lesquels un total d'au </w:t>
      </w:r>
      <w:r w:rsidR="008A1992" w:rsidRPr="008A1992">
        <w:rPr>
          <w:rFonts w:ascii="Arial" w:hAnsi="Arial"/>
          <w:snapToGrid w:val="0"/>
          <w:sz w:val="22"/>
          <w:szCs w:val="22"/>
          <w:u w:val="single"/>
          <w:lang w:val="fr-FR"/>
        </w:rPr>
        <w:t>moins 2 séances</w:t>
      </w:r>
      <w:r w:rsidR="008A1992" w:rsidRPr="008A1992">
        <w:rPr>
          <w:rFonts w:ascii="Arial" w:hAnsi="Arial"/>
          <w:snapToGrid w:val="0"/>
          <w:sz w:val="22"/>
          <w:szCs w:val="22"/>
          <w:lang w:val="fr-FR"/>
        </w:rPr>
        <w:t xml:space="preserve"> a été réalisé et ce, pendant </w:t>
      </w:r>
      <w:r w:rsidR="008A1992" w:rsidRPr="008A1992">
        <w:rPr>
          <w:rFonts w:ascii="Arial" w:hAnsi="Arial"/>
          <w:snapToGrid w:val="0"/>
          <w:sz w:val="22"/>
          <w:szCs w:val="22"/>
          <w:u w:val="single"/>
          <w:lang w:val="fr-FR"/>
        </w:rPr>
        <w:t>2 jours différents</w:t>
      </w:r>
      <w:r w:rsidR="008A1992" w:rsidRPr="008A1992">
        <w:rPr>
          <w:rFonts w:ascii="Arial" w:hAnsi="Arial"/>
          <w:snapToGrid w:val="0"/>
          <w:sz w:val="22"/>
          <w:szCs w:val="22"/>
          <w:lang w:val="fr-FR"/>
        </w:rPr>
        <w:t xml:space="preserve"> à raison d’au moins une séance par jour</w:t>
      </w:r>
      <w:r w:rsidR="0073291F">
        <w:rPr>
          <w:rFonts w:ascii="Arial" w:hAnsi="Arial"/>
          <w:snapToGrid w:val="0"/>
          <w:sz w:val="22"/>
          <w:szCs w:val="22"/>
          <w:lang w:val="fr-FR"/>
        </w:rPr>
        <w:t>.</w:t>
      </w:r>
    </w:p>
    <w:p w:rsidR="0073291F" w:rsidRDefault="0073291F" w:rsidP="00014271">
      <w:pPr>
        <w:tabs>
          <w:tab w:val="left" w:pos="1418"/>
        </w:tabs>
        <w:jc w:val="both"/>
        <w:rPr>
          <w:rFonts w:ascii="Arial" w:hAnsi="Arial"/>
          <w:snapToGrid w:val="0"/>
          <w:sz w:val="22"/>
          <w:szCs w:val="22"/>
          <w:lang w:val="fr-FR"/>
        </w:rPr>
      </w:pPr>
    </w:p>
    <w:p w:rsidR="00763A28" w:rsidRDefault="0073291F" w:rsidP="00014271">
      <w:pPr>
        <w:tabs>
          <w:tab w:val="left" w:pos="1418"/>
        </w:tabs>
        <w:jc w:val="both"/>
        <w:rPr>
          <w:rFonts w:ascii="Arial" w:hAnsi="Arial"/>
          <w:snapToGrid w:val="0"/>
          <w:sz w:val="22"/>
          <w:szCs w:val="22"/>
          <w:lang w:val="fr-FR"/>
        </w:rPr>
      </w:pPr>
      <w:r>
        <w:rPr>
          <w:rFonts w:ascii="Arial" w:hAnsi="Arial"/>
          <w:snapToGrid w:val="0"/>
          <w:sz w:val="22"/>
          <w:szCs w:val="22"/>
          <w:lang w:val="fr-FR"/>
        </w:rPr>
        <w:tab/>
      </w:r>
      <w:r w:rsidR="00763A28" w:rsidRPr="0014216C">
        <w:rPr>
          <w:rFonts w:ascii="Arial" w:hAnsi="Arial"/>
          <w:snapToGrid w:val="0"/>
          <w:sz w:val="22"/>
          <w:szCs w:val="22"/>
          <w:lang w:val="fr-FR"/>
        </w:rPr>
        <w:t xml:space="preserve">En application des dispositions </w:t>
      </w:r>
      <w:r w:rsidR="00D634C1">
        <w:rPr>
          <w:rFonts w:ascii="Arial" w:hAnsi="Arial"/>
          <w:snapToGrid w:val="0"/>
          <w:sz w:val="22"/>
          <w:szCs w:val="22"/>
          <w:lang w:val="fr-FR"/>
        </w:rPr>
        <w:t xml:space="preserve">de l’article </w:t>
      </w:r>
      <w:r w:rsidR="00763A28" w:rsidRPr="0014216C">
        <w:rPr>
          <w:rFonts w:ascii="Arial" w:hAnsi="Arial"/>
          <w:snapToGrid w:val="0"/>
          <w:sz w:val="22"/>
          <w:szCs w:val="22"/>
          <w:lang w:val="fr-FR"/>
        </w:rPr>
        <w:t xml:space="preserve">142, § 2, de l’A.R. ci-dessus, la </w:t>
      </w:r>
      <w:r w:rsidR="00763A28">
        <w:rPr>
          <w:rFonts w:ascii="Arial" w:hAnsi="Arial"/>
          <w:snapToGrid w:val="0"/>
          <w:sz w:val="22"/>
          <w:szCs w:val="22"/>
          <w:lang w:val="fr-FR"/>
        </w:rPr>
        <w:t xml:space="preserve">première </w:t>
      </w:r>
      <w:r w:rsidR="00763A28" w:rsidRPr="0014216C">
        <w:rPr>
          <w:rFonts w:ascii="Arial" w:hAnsi="Arial"/>
          <w:snapToGrid w:val="0"/>
          <w:sz w:val="22"/>
          <w:szCs w:val="22"/>
          <w:lang w:val="fr-FR"/>
        </w:rPr>
        <w:t>demande d’accord doit parvenir au médecin-conseil de la mutualité d</w:t>
      </w:r>
      <w:r w:rsidR="00763A28">
        <w:rPr>
          <w:rFonts w:ascii="Arial" w:hAnsi="Arial"/>
          <w:snapToGrid w:val="0"/>
          <w:sz w:val="22"/>
          <w:szCs w:val="22"/>
          <w:lang w:val="fr-FR"/>
        </w:rPr>
        <w:t>e la</w:t>
      </w:r>
      <w:r w:rsidR="00763A28" w:rsidRPr="0014216C">
        <w:rPr>
          <w:rFonts w:ascii="Arial" w:hAnsi="Arial"/>
          <w:snapToGrid w:val="0"/>
          <w:sz w:val="22"/>
          <w:szCs w:val="22"/>
          <w:lang w:val="fr-FR"/>
        </w:rPr>
        <w:t xml:space="preserve"> bénéficiaire, au plus tard, dans les 30 jours qui suivent la date </w:t>
      </w:r>
      <w:r w:rsidR="00AD4B71">
        <w:rPr>
          <w:rFonts w:ascii="Arial" w:hAnsi="Arial"/>
          <w:snapToGrid w:val="0"/>
          <w:sz w:val="22"/>
          <w:szCs w:val="22"/>
          <w:lang w:val="fr-FR"/>
        </w:rPr>
        <w:t>du 2</w:t>
      </w:r>
      <w:r w:rsidR="00AD4B71" w:rsidRPr="00AD4B71">
        <w:rPr>
          <w:rFonts w:ascii="Arial" w:hAnsi="Arial"/>
          <w:snapToGrid w:val="0"/>
          <w:sz w:val="22"/>
          <w:szCs w:val="22"/>
          <w:vertAlign w:val="superscript"/>
          <w:lang w:val="fr-FR"/>
        </w:rPr>
        <w:t>ième</w:t>
      </w:r>
      <w:r w:rsidR="00907158">
        <w:rPr>
          <w:rFonts w:ascii="Arial" w:hAnsi="Arial"/>
          <w:snapToGrid w:val="0"/>
          <w:sz w:val="22"/>
          <w:szCs w:val="22"/>
          <w:lang w:val="fr-FR"/>
        </w:rPr>
        <w:t xml:space="preserve"> jour pendant lequel une</w:t>
      </w:r>
      <w:r w:rsidR="00AD4B71">
        <w:rPr>
          <w:rFonts w:ascii="Arial" w:hAnsi="Arial"/>
          <w:snapToGrid w:val="0"/>
          <w:sz w:val="22"/>
          <w:szCs w:val="22"/>
          <w:lang w:val="fr-FR"/>
        </w:rPr>
        <w:t xml:space="preserve"> séance</w:t>
      </w:r>
      <w:r w:rsidR="00AD4B71" w:rsidRPr="0014216C">
        <w:rPr>
          <w:rFonts w:ascii="Arial" w:hAnsi="Arial"/>
          <w:snapToGrid w:val="0"/>
          <w:sz w:val="22"/>
          <w:szCs w:val="22"/>
          <w:lang w:val="fr-FR"/>
        </w:rPr>
        <w:t xml:space="preserve"> </w:t>
      </w:r>
      <w:r w:rsidR="00AD4B71">
        <w:rPr>
          <w:rFonts w:ascii="Arial" w:hAnsi="Arial"/>
          <w:snapToGrid w:val="0"/>
          <w:sz w:val="22"/>
          <w:szCs w:val="22"/>
          <w:lang w:val="fr-FR"/>
        </w:rPr>
        <w:t xml:space="preserve">a été </w:t>
      </w:r>
      <w:r w:rsidR="00763A28" w:rsidRPr="0014216C">
        <w:rPr>
          <w:rFonts w:ascii="Arial" w:hAnsi="Arial"/>
          <w:snapToGrid w:val="0"/>
          <w:sz w:val="22"/>
          <w:szCs w:val="22"/>
          <w:lang w:val="fr-FR"/>
        </w:rPr>
        <w:t xml:space="preserve">réalisée par </w:t>
      </w:r>
      <w:r w:rsidR="00763A28">
        <w:rPr>
          <w:rFonts w:ascii="Arial" w:hAnsi="Arial"/>
          <w:snapToGrid w:val="0"/>
          <w:sz w:val="22"/>
          <w:szCs w:val="22"/>
          <w:lang w:val="fr-FR"/>
        </w:rPr>
        <w:t>le centre</w:t>
      </w:r>
      <w:r w:rsidR="00763A28" w:rsidRPr="0014216C">
        <w:rPr>
          <w:rFonts w:ascii="Arial" w:hAnsi="Arial"/>
          <w:snapToGrid w:val="0"/>
          <w:sz w:val="22"/>
          <w:szCs w:val="22"/>
          <w:lang w:val="fr-FR"/>
        </w:rPr>
        <w:t>, en faveur de ce</w:t>
      </w:r>
      <w:r w:rsidR="00763A28">
        <w:rPr>
          <w:rFonts w:ascii="Arial" w:hAnsi="Arial"/>
          <w:snapToGrid w:val="0"/>
          <w:sz w:val="22"/>
          <w:szCs w:val="22"/>
          <w:lang w:val="fr-FR"/>
        </w:rPr>
        <w:t>tte</w:t>
      </w:r>
      <w:r w:rsidR="00763A28" w:rsidRPr="0014216C">
        <w:rPr>
          <w:rFonts w:ascii="Arial" w:hAnsi="Arial"/>
          <w:snapToGrid w:val="0"/>
          <w:sz w:val="22"/>
          <w:szCs w:val="22"/>
          <w:lang w:val="fr-FR"/>
        </w:rPr>
        <w:t xml:space="preserve"> bénéficiaire, dans le cadre de la période demandée. Elle doit être introduite au moyen du formulaire approuvé par le Comité de l'assurance soins de santé, auquel est joint un rapport médical établi par un médecin </w:t>
      </w:r>
      <w:r w:rsidR="00763A28">
        <w:rPr>
          <w:rFonts w:ascii="Arial" w:hAnsi="Arial"/>
          <w:snapToGrid w:val="0"/>
          <w:sz w:val="22"/>
          <w:szCs w:val="22"/>
          <w:lang w:val="fr-FR"/>
        </w:rPr>
        <w:t>du centre</w:t>
      </w:r>
      <w:r w:rsidR="00763A28" w:rsidRPr="0014216C">
        <w:rPr>
          <w:rFonts w:ascii="Arial" w:hAnsi="Arial"/>
          <w:snapToGrid w:val="0"/>
          <w:sz w:val="22"/>
          <w:szCs w:val="22"/>
          <w:lang w:val="fr-FR"/>
        </w:rPr>
        <w:t>, selon le modèle approuvé par le Collège des médecins-directeurs.</w:t>
      </w:r>
    </w:p>
    <w:p w:rsidR="0073291F" w:rsidRDefault="0073291F" w:rsidP="00014271">
      <w:pPr>
        <w:tabs>
          <w:tab w:val="left" w:pos="1418"/>
        </w:tabs>
        <w:jc w:val="both"/>
        <w:rPr>
          <w:rFonts w:ascii="Arial" w:hAnsi="Arial"/>
          <w:snapToGrid w:val="0"/>
          <w:sz w:val="22"/>
          <w:szCs w:val="22"/>
          <w:lang w:val="fr-FR"/>
        </w:rPr>
      </w:pPr>
    </w:p>
    <w:p w:rsidR="0073291F" w:rsidRDefault="0073291F" w:rsidP="00014271">
      <w:pPr>
        <w:tabs>
          <w:tab w:val="left" w:pos="1418"/>
        </w:tabs>
        <w:jc w:val="both"/>
        <w:rPr>
          <w:rFonts w:ascii="Arial" w:hAnsi="Arial"/>
          <w:snapToGrid w:val="0"/>
          <w:sz w:val="22"/>
          <w:szCs w:val="22"/>
          <w:lang w:val="fr-FR"/>
        </w:rPr>
      </w:pPr>
      <w:r>
        <w:rPr>
          <w:rFonts w:ascii="Arial" w:hAnsi="Arial"/>
          <w:snapToGrid w:val="0"/>
          <w:sz w:val="22"/>
          <w:szCs w:val="22"/>
          <w:lang w:val="fr-FR"/>
        </w:rPr>
        <w:tab/>
        <w:t xml:space="preserve">La date de début de cette première période de prise en charge correspond à la date </w:t>
      </w:r>
      <w:r w:rsidR="00AD4B71">
        <w:rPr>
          <w:rFonts w:ascii="Arial" w:hAnsi="Arial"/>
          <w:snapToGrid w:val="0"/>
          <w:sz w:val="22"/>
          <w:szCs w:val="22"/>
          <w:lang w:val="fr-FR"/>
        </w:rPr>
        <w:t xml:space="preserve">de la première séance réalisée pour la bénéficiaire dans le centre </w:t>
      </w:r>
      <w:r>
        <w:rPr>
          <w:rFonts w:ascii="Arial" w:hAnsi="Arial"/>
          <w:snapToGrid w:val="0"/>
          <w:sz w:val="22"/>
          <w:szCs w:val="22"/>
          <w:lang w:val="fr-FR"/>
        </w:rPr>
        <w:t>(JJ/MM/AAAA).</w:t>
      </w:r>
    </w:p>
    <w:p w:rsidR="0073291F" w:rsidRDefault="0073291F" w:rsidP="00014271">
      <w:pPr>
        <w:tabs>
          <w:tab w:val="left" w:pos="1418"/>
        </w:tabs>
        <w:jc w:val="both"/>
        <w:rPr>
          <w:rFonts w:ascii="Arial" w:hAnsi="Arial"/>
          <w:snapToGrid w:val="0"/>
          <w:sz w:val="22"/>
          <w:szCs w:val="22"/>
          <w:lang w:val="fr-FR"/>
        </w:rPr>
      </w:pPr>
    </w:p>
    <w:p w:rsidR="009B0C01" w:rsidRDefault="0073291F" w:rsidP="00014271">
      <w:pPr>
        <w:tabs>
          <w:tab w:val="left" w:pos="1418"/>
        </w:tabs>
        <w:jc w:val="both"/>
        <w:rPr>
          <w:rFonts w:ascii="Arial" w:hAnsi="Arial"/>
          <w:snapToGrid w:val="0"/>
          <w:sz w:val="22"/>
          <w:szCs w:val="22"/>
          <w:lang w:val="fr-FR"/>
        </w:rPr>
      </w:pPr>
      <w:r>
        <w:rPr>
          <w:rFonts w:ascii="Arial" w:hAnsi="Arial"/>
          <w:snapToGrid w:val="0"/>
          <w:sz w:val="22"/>
          <w:szCs w:val="22"/>
          <w:lang w:val="fr-FR"/>
        </w:rPr>
        <w:tab/>
        <w:t>La date de fin de cette première période de prise en</w:t>
      </w:r>
      <w:r w:rsidR="009B0C01">
        <w:rPr>
          <w:rFonts w:ascii="Arial" w:hAnsi="Arial"/>
          <w:snapToGrid w:val="0"/>
          <w:sz w:val="22"/>
          <w:szCs w:val="22"/>
          <w:lang w:val="fr-FR"/>
        </w:rPr>
        <w:t xml:space="preserve"> charge correspond à </w:t>
      </w:r>
    </w:p>
    <w:p w:rsidR="0073291F" w:rsidRDefault="009B0C01" w:rsidP="00014271">
      <w:pPr>
        <w:tabs>
          <w:tab w:val="left" w:pos="1418"/>
        </w:tabs>
        <w:jc w:val="both"/>
        <w:rPr>
          <w:rFonts w:ascii="Arial" w:hAnsi="Arial"/>
          <w:snapToGrid w:val="0"/>
          <w:sz w:val="22"/>
          <w:szCs w:val="22"/>
          <w:lang w:val="fr-FR"/>
        </w:rPr>
      </w:pPr>
      <w:r>
        <w:rPr>
          <w:rFonts w:ascii="Arial" w:hAnsi="Arial"/>
          <w:snapToGrid w:val="0"/>
          <w:sz w:val="22"/>
          <w:szCs w:val="22"/>
          <w:lang w:val="fr-FR"/>
        </w:rPr>
        <w:t>JJ</w:t>
      </w:r>
      <w:r w:rsidR="0073291F">
        <w:rPr>
          <w:rFonts w:ascii="Arial" w:hAnsi="Arial"/>
          <w:snapToGrid w:val="0"/>
          <w:sz w:val="22"/>
          <w:szCs w:val="22"/>
          <w:lang w:val="fr-FR"/>
        </w:rPr>
        <w:t>-1/MM/AAAA+3 ans.</w:t>
      </w:r>
    </w:p>
    <w:p w:rsidR="00763A28" w:rsidRDefault="00763A28" w:rsidP="00014271">
      <w:pPr>
        <w:tabs>
          <w:tab w:val="left" w:pos="1418"/>
        </w:tabs>
        <w:jc w:val="both"/>
        <w:rPr>
          <w:rFonts w:ascii="Arial" w:hAnsi="Arial"/>
          <w:snapToGrid w:val="0"/>
          <w:sz w:val="22"/>
          <w:szCs w:val="22"/>
          <w:lang w:val="fr-FR"/>
        </w:rPr>
      </w:pPr>
    </w:p>
    <w:p w:rsidR="00FF3961" w:rsidRDefault="00FF3961" w:rsidP="00014271">
      <w:pPr>
        <w:tabs>
          <w:tab w:val="left" w:pos="1418"/>
        </w:tabs>
        <w:jc w:val="both"/>
        <w:rPr>
          <w:rFonts w:ascii="Arial" w:hAnsi="Arial"/>
          <w:snapToGrid w:val="0"/>
          <w:sz w:val="22"/>
          <w:szCs w:val="22"/>
          <w:lang w:val="fr-FR"/>
        </w:rPr>
      </w:pPr>
    </w:p>
    <w:p w:rsidR="00FF3961" w:rsidRDefault="00FF3961" w:rsidP="00014271">
      <w:pPr>
        <w:tabs>
          <w:tab w:val="left" w:pos="1418"/>
        </w:tabs>
        <w:jc w:val="both"/>
        <w:rPr>
          <w:rFonts w:ascii="Arial" w:hAnsi="Arial"/>
          <w:snapToGrid w:val="0"/>
          <w:sz w:val="22"/>
          <w:szCs w:val="22"/>
          <w:lang w:val="fr-FR"/>
        </w:rPr>
      </w:pPr>
    </w:p>
    <w:p w:rsidR="00FF3961" w:rsidRDefault="00FF3961" w:rsidP="00014271">
      <w:pPr>
        <w:tabs>
          <w:tab w:val="left" w:pos="1418"/>
        </w:tabs>
        <w:jc w:val="both"/>
        <w:rPr>
          <w:rFonts w:ascii="Arial" w:hAnsi="Arial"/>
          <w:snapToGrid w:val="0"/>
          <w:sz w:val="22"/>
          <w:szCs w:val="22"/>
          <w:lang w:val="fr-FR"/>
        </w:rPr>
      </w:pPr>
    </w:p>
    <w:p w:rsidR="0073291F" w:rsidRPr="001B7D6B" w:rsidRDefault="0073291F" w:rsidP="00014271">
      <w:pPr>
        <w:tabs>
          <w:tab w:val="left" w:pos="1418"/>
        </w:tabs>
        <w:jc w:val="both"/>
        <w:rPr>
          <w:rFonts w:ascii="Arial" w:hAnsi="Arial"/>
          <w:smallCaps/>
          <w:snapToGrid w:val="0"/>
          <w:sz w:val="22"/>
          <w:szCs w:val="22"/>
          <w:u w:val="single"/>
          <w:lang w:val="fr-FR"/>
        </w:rPr>
      </w:pPr>
      <w:r w:rsidRPr="001B7D6B">
        <w:rPr>
          <w:rFonts w:ascii="Arial" w:hAnsi="Arial"/>
          <w:smallCaps/>
          <w:snapToGrid w:val="0"/>
          <w:sz w:val="22"/>
          <w:szCs w:val="22"/>
          <w:u w:val="single"/>
          <w:lang w:val="fr-FR"/>
        </w:rPr>
        <w:t>Demande de prolongation</w:t>
      </w:r>
    </w:p>
    <w:p w:rsidR="0073291F" w:rsidRDefault="0073291F" w:rsidP="00014271">
      <w:pPr>
        <w:tabs>
          <w:tab w:val="left" w:pos="1418"/>
        </w:tabs>
        <w:jc w:val="both"/>
        <w:rPr>
          <w:rFonts w:ascii="Arial" w:hAnsi="Arial"/>
          <w:snapToGrid w:val="0"/>
          <w:sz w:val="22"/>
          <w:szCs w:val="22"/>
          <w:lang w:val="fr-FR"/>
        </w:rPr>
      </w:pPr>
    </w:p>
    <w:p w:rsidR="00D63513" w:rsidRDefault="00D63513" w:rsidP="00014271">
      <w:pPr>
        <w:tabs>
          <w:tab w:val="left" w:pos="1418"/>
        </w:tabs>
        <w:jc w:val="both"/>
        <w:rPr>
          <w:rFonts w:ascii="Arial" w:hAnsi="Arial"/>
          <w:snapToGrid w:val="0"/>
          <w:sz w:val="22"/>
          <w:szCs w:val="22"/>
          <w:lang w:val="fr-FR"/>
        </w:rPr>
      </w:pPr>
      <w:r>
        <w:rPr>
          <w:rFonts w:ascii="Arial" w:hAnsi="Arial"/>
          <w:snapToGrid w:val="0"/>
          <w:sz w:val="22"/>
          <w:szCs w:val="22"/>
          <w:lang w:val="fr-FR"/>
        </w:rPr>
        <w:tab/>
        <w:t xml:space="preserve">Une demande de prolongation de la période de prise en charge accordée par le médecin-conseil ne peut être introduite que si le capital de séances d’accompagnement médical et psychosocial dont question à l’article </w:t>
      </w:r>
      <w:r w:rsidR="00C0042D">
        <w:rPr>
          <w:rFonts w:ascii="Arial" w:hAnsi="Arial"/>
          <w:snapToGrid w:val="0"/>
          <w:sz w:val="22"/>
          <w:szCs w:val="22"/>
          <w:lang w:val="fr-FR"/>
        </w:rPr>
        <w:t>20 § 1</w:t>
      </w:r>
      <w:r w:rsidR="00C0042D" w:rsidRPr="00C0042D">
        <w:rPr>
          <w:rFonts w:ascii="Arial" w:hAnsi="Arial"/>
          <w:snapToGrid w:val="0"/>
          <w:sz w:val="22"/>
          <w:szCs w:val="22"/>
          <w:vertAlign w:val="superscript"/>
          <w:lang w:val="fr-FR"/>
        </w:rPr>
        <w:t>er</w:t>
      </w:r>
      <w:r w:rsidR="00C0042D">
        <w:rPr>
          <w:rFonts w:ascii="Arial" w:hAnsi="Arial"/>
          <w:snapToGrid w:val="0"/>
          <w:sz w:val="22"/>
          <w:szCs w:val="22"/>
          <w:lang w:val="fr-FR"/>
        </w:rPr>
        <w:t xml:space="preserve"> de la présente convention n’a pas été atteint durant la période précédente accordée par le médecin-conseil</w:t>
      </w:r>
      <w:r w:rsidR="004A7BB2" w:rsidRPr="004A7BB2">
        <w:rPr>
          <w:rFonts w:ascii="Arial" w:hAnsi="Arial"/>
          <w:snapToGrid w:val="0"/>
          <w:sz w:val="22"/>
          <w:szCs w:val="22"/>
          <w:lang w:val="fr-FR"/>
        </w:rPr>
        <w:t xml:space="preserve"> </w:t>
      </w:r>
      <w:r w:rsidR="004A7BB2">
        <w:rPr>
          <w:rFonts w:ascii="Arial" w:hAnsi="Arial"/>
          <w:snapToGrid w:val="0"/>
          <w:sz w:val="22"/>
          <w:szCs w:val="22"/>
          <w:lang w:val="fr-FR"/>
        </w:rPr>
        <w:t>ou que l’opération de reconstruction n’a pas été effectuée</w:t>
      </w:r>
      <w:r w:rsidR="00C0042D">
        <w:rPr>
          <w:rFonts w:ascii="Arial" w:hAnsi="Arial"/>
          <w:snapToGrid w:val="0"/>
          <w:sz w:val="22"/>
          <w:szCs w:val="22"/>
          <w:lang w:val="fr-FR"/>
        </w:rPr>
        <w:t>.</w:t>
      </w:r>
      <w:r>
        <w:rPr>
          <w:rFonts w:ascii="Arial" w:hAnsi="Arial"/>
          <w:snapToGrid w:val="0"/>
          <w:sz w:val="22"/>
          <w:szCs w:val="22"/>
          <w:lang w:val="fr-FR"/>
        </w:rPr>
        <w:tab/>
      </w:r>
    </w:p>
    <w:p w:rsidR="00D63513" w:rsidRDefault="00D63513" w:rsidP="00014271">
      <w:pPr>
        <w:tabs>
          <w:tab w:val="left" w:pos="1418"/>
        </w:tabs>
        <w:jc w:val="both"/>
        <w:rPr>
          <w:rFonts w:ascii="Arial" w:hAnsi="Arial"/>
          <w:snapToGrid w:val="0"/>
          <w:sz w:val="22"/>
          <w:szCs w:val="22"/>
          <w:lang w:val="fr-FR"/>
        </w:rPr>
      </w:pPr>
    </w:p>
    <w:p w:rsidR="00D63513" w:rsidRDefault="00C0042D" w:rsidP="00014271">
      <w:pPr>
        <w:tabs>
          <w:tab w:val="left" w:pos="1418"/>
        </w:tabs>
        <w:jc w:val="both"/>
        <w:rPr>
          <w:rFonts w:ascii="Arial" w:hAnsi="Arial"/>
          <w:snapToGrid w:val="0"/>
          <w:sz w:val="22"/>
          <w:szCs w:val="22"/>
          <w:lang w:val="fr-FR"/>
        </w:rPr>
      </w:pPr>
      <w:r>
        <w:rPr>
          <w:rFonts w:ascii="Arial" w:hAnsi="Arial"/>
          <w:snapToGrid w:val="0"/>
          <w:sz w:val="22"/>
          <w:szCs w:val="22"/>
          <w:lang w:val="fr-FR"/>
        </w:rPr>
        <w:tab/>
      </w:r>
      <w:r w:rsidR="00D63513">
        <w:rPr>
          <w:rFonts w:ascii="Arial" w:hAnsi="Arial"/>
          <w:snapToGrid w:val="0"/>
          <w:sz w:val="22"/>
          <w:szCs w:val="22"/>
          <w:lang w:val="fr-FR"/>
        </w:rPr>
        <w:tab/>
      </w:r>
      <w:r w:rsidR="00D63513" w:rsidRPr="0014216C">
        <w:rPr>
          <w:rFonts w:ascii="Arial" w:hAnsi="Arial"/>
          <w:snapToGrid w:val="0"/>
          <w:sz w:val="22"/>
          <w:szCs w:val="22"/>
          <w:lang w:val="fr-FR"/>
        </w:rPr>
        <w:t xml:space="preserve">En application des dispositions </w:t>
      </w:r>
      <w:r w:rsidR="006A1346">
        <w:rPr>
          <w:rFonts w:ascii="Arial" w:hAnsi="Arial"/>
          <w:snapToGrid w:val="0"/>
          <w:sz w:val="22"/>
          <w:szCs w:val="22"/>
          <w:lang w:val="fr-FR"/>
        </w:rPr>
        <w:t xml:space="preserve">de l’article </w:t>
      </w:r>
      <w:r w:rsidR="00D63513" w:rsidRPr="0014216C">
        <w:rPr>
          <w:rFonts w:ascii="Arial" w:hAnsi="Arial"/>
          <w:snapToGrid w:val="0"/>
          <w:sz w:val="22"/>
          <w:szCs w:val="22"/>
          <w:lang w:val="fr-FR"/>
        </w:rPr>
        <w:t xml:space="preserve">142, § 2, de l’A.R. ci-dessus, la demande </w:t>
      </w:r>
      <w:r>
        <w:rPr>
          <w:rFonts w:ascii="Arial" w:hAnsi="Arial"/>
          <w:snapToGrid w:val="0"/>
          <w:sz w:val="22"/>
          <w:szCs w:val="22"/>
          <w:lang w:val="fr-FR"/>
        </w:rPr>
        <w:t xml:space="preserve">de prolongation </w:t>
      </w:r>
      <w:r w:rsidR="00D63513" w:rsidRPr="0014216C">
        <w:rPr>
          <w:rFonts w:ascii="Arial" w:hAnsi="Arial"/>
          <w:snapToGrid w:val="0"/>
          <w:sz w:val="22"/>
          <w:szCs w:val="22"/>
          <w:lang w:val="fr-FR"/>
        </w:rPr>
        <w:t>doit parvenir au médecin-conseil de la mutualité d</w:t>
      </w:r>
      <w:r w:rsidR="00D63513">
        <w:rPr>
          <w:rFonts w:ascii="Arial" w:hAnsi="Arial"/>
          <w:snapToGrid w:val="0"/>
          <w:sz w:val="22"/>
          <w:szCs w:val="22"/>
          <w:lang w:val="fr-FR"/>
        </w:rPr>
        <w:t>e la</w:t>
      </w:r>
      <w:r w:rsidR="00D63513" w:rsidRPr="0014216C">
        <w:rPr>
          <w:rFonts w:ascii="Arial" w:hAnsi="Arial"/>
          <w:snapToGrid w:val="0"/>
          <w:sz w:val="22"/>
          <w:szCs w:val="22"/>
          <w:lang w:val="fr-FR"/>
        </w:rPr>
        <w:t xml:space="preserve"> bénéficiaire, au plus tard, dans les 30 jours qui suivent la date de la </w:t>
      </w:r>
      <w:r>
        <w:rPr>
          <w:rFonts w:ascii="Arial" w:hAnsi="Arial"/>
          <w:snapToGrid w:val="0"/>
          <w:sz w:val="22"/>
          <w:szCs w:val="22"/>
          <w:lang w:val="fr-FR"/>
        </w:rPr>
        <w:t>1</w:t>
      </w:r>
      <w:r w:rsidR="00D63513" w:rsidRPr="00763A28">
        <w:rPr>
          <w:rFonts w:ascii="Arial" w:hAnsi="Arial"/>
          <w:snapToGrid w:val="0"/>
          <w:sz w:val="22"/>
          <w:szCs w:val="22"/>
          <w:vertAlign w:val="superscript"/>
          <w:lang w:val="fr-FR"/>
        </w:rPr>
        <w:t>ième</w:t>
      </w:r>
      <w:r w:rsidR="00D63513">
        <w:rPr>
          <w:rFonts w:ascii="Arial" w:hAnsi="Arial"/>
          <w:snapToGrid w:val="0"/>
          <w:sz w:val="22"/>
          <w:szCs w:val="22"/>
          <w:lang w:val="fr-FR"/>
        </w:rPr>
        <w:t xml:space="preserve"> </w:t>
      </w:r>
      <w:r w:rsidR="00D63513" w:rsidRPr="0014216C">
        <w:rPr>
          <w:rFonts w:ascii="Arial" w:hAnsi="Arial"/>
          <w:snapToGrid w:val="0"/>
          <w:sz w:val="22"/>
          <w:szCs w:val="22"/>
          <w:lang w:val="fr-FR"/>
        </w:rPr>
        <w:t xml:space="preserve">prestation réalisée par </w:t>
      </w:r>
      <w:r w:rsidR="00D63513">
        <w:rPr>
          <w:rFonts w:ascii="Arial" w:hAnsi="Arial"/>
          <w:snapToGrid w:val="0"/>
          <w:sz w:val="22"/>
          <w:szCs w:val="22"/>
          <w:lang w:val="fr-FR"/>
        </w:rPr>
        <w:t>le centre</w:t>
      </w:r>
      <w:r w:rsidR="00D63513" w:rsidRPr="0014216C">
        <w:rPr>
          <w:rFonts w:ascii="Arial" w:hAnsi="Arial"/>
          <w:snapToGrid w:val="0"/>
          <w:sz w:val="22"/>
          <w:szCs w:val="22"/>
          <w:lang w:val="fr-FR"/>
        </w:rPr>
        <w:t>, en faveur de ce</w:t>
      </w:r>
      <w:r w:rsidR="00D63513">
        <w:rPr>
          <w:rFonts w:ascii="Arial" w:hAnsi="Arial"/>
          <w:snapToGrid w:val="0"/>
          <w:sz w:val="22"/>
          <w:szCs w:val="22"/>
          <w:lang w:val="fr-FR"/>
        </w:rPr>
        <w:t>tte</w:t>
      </w:r>
      <w:r w:rsidR="00D63513" w:rsidRPr="0014216C">
        <w:rPr>
          <w:rFonts w:ascii="Arial" w:hAnsi="Arial"/>
          <w:snapToGrid w:val="0"/>
          <w:sz w:val="22"/>
          <w:szCs w:val="22"/>
          <w:lang w:val="fr-FR"/>
        </w:rPr>
        <w:t xml:space="preserve"> bénéficiaire, dans le cadre de la </w:t>
      </w:r>
      <w:r w:rsidR="00595008">
        <w:rPr>
          <w:rFonts w:ascii="Arial" w:hAnsi="Arial"/>
          <w:snapToGrid w:val="0"/>
          <w:sz w:val="22"/>
          <w:szCs w:val="22"/>
          <w:lang w:val="fr-FR"/>
        </w:rPr>
        <w:t xml:space="preserve">nouvelle </w:t>
      </w:r>
      <w:r w:rsidR="00D63513" w:rsidRPr="0014216C">
        <w:rPr>
          <w:rFonts w:ascii="Arial" w:hAnsi="Arial"/>
          <w:snapToGrid w:val="0"/>
          <w:sz w:val="22"/>
          <w:szCs w:val="22"/>
          <w:lang w:val="fr-FR"/>
        </w:rPr>
        <w:t xml:space="preserve">période demandée. Elle doit être introduite au moyen du formulaire approuvé par le Comité de l'assurance soins de santé, auquel est joint un rapport médical établi par un médecin </w:t>
      </w:r>
      <w:r w:rsidR="00D63513">
        <w:rPr>
          <w:rFonts w:ascii="Arial" w:hAnsi="Arial"/>
          <w:snapToGrid w:val="0"/>
          <w:sz w:val="22"/>
          <w:szCs w:val="22"/>
          <w:lang w:val="fr-FR"/>
        </w:rPr>
        <w:t>du centre</w:t>
      </w:r>
      <w:r w:rsidR="00D63513" w:rsidRPr="0014216C">
        <w:rPr>
          <w:rFonts w:ascii="Arial" w:hAnsi="Arial"/>
          <w:snapToGrid w:val="0"/>
          <w:sz w:val="22"/>
          <w:szCs w:val="22"/>
          <w:lang w:val="fr-FR"/>
        </w:rPr>
        <w:t>, selon le modèle approuvé par le Collège des médecins-directeurs.</w:t>
      </w:r>
    </w:p>
    <w:p w:rsidR="00D63513" w:rsidRDefault="00D63513" w:rsidP="00014271">
      <w:pPr>
        <w:tabs>
          <w:tab w:val="left" w:pos="1418"/>
        </w:tabs>
        <w:jc w:val="both"/>
        <w:rPr>
          <w:rFonts w:ascii="Arial" w:hAnsi="Arial"/>
          <w:snapToGrid w:val="0"/>
          <w:sz w:val="22"/>
          <w:szCs w:val="22"/>
          <w:lang w:val="fr-FR"/>
        </w:rPr>
      </w:pPr>
    </w:p>
    <w:p w:rsidR="00D63513" w:rsidRDefault="00D63513" w:rsidP="00014271">
      <w:pPr>
        <w:tabs>
          <w:tab w:val="left" w:pos="1418"/>
        </w:tabs>
        <w:jc w:val="both"/>
        <w:rPr>
          <w:rFonts w:ascii="Arial" w:hAnsi="Arial"/>
          <w:snapToGrid w:val="0"/>
          <w:sz w:val="22"/>
          <w:szCs w:val="22"/>
          <w:lang w:val="fr-FR"/>
        </w:rPr>
      </w:pPr>
      <w:r>
        <w:rPr>
          <w:rFonts w:ascii="Arial" w:hAnsi="Arial"/>
          <w:snapToGrid w:val="0"/>
          <w:sz w:val="22"/>
          <w:szCs w:val="22"/>
          <w:lang w:val="fr-FR"/>
        </w:rPr>
        <w:tab/>
        <w:t xml:space="preserve">La date de début de cette </w:t>
      </w:r>
      <w:r w:rsidR="00C0042D">
        <w:rPr>
          <w:rFonts w:ascii="Arial" w:hAnsi="Arial"/>
          <w:snapToGrid w:val="0"/>
          <w:sz w:val="22"/>
          <w:szCs w:val="22"/>
          <w:lang w:val="fr-FR"/>
        </w:rPr>
        <w:t>prolongation</w:t>
      </w:r>
      <w:r>
        <w:rPr>
          <w:rFonts w:ascii="Arial" w:hAnsi="Arial"/>
          <w:snapToGrid w:val="0"/>
          <w:sz w:val="22"/>
          <w:szCs w:val="22"/>
          <w:lang w:val="fr-FR"/>
        </w:rPr>
        <w:t xml:space="preserve"> de prise en charge correspond à la date (JJ</w:t>
      </w:r>
      <w:r w:rsidR="00C0042D" w:rsidRPr="00C0042D">
        <w:rPr>
          <w:rFonts w:ascii="Arial" w:hAnsi="Arial"/>
          <w:snapToGrid w:val="0"/>
          <w:sz w:val="22"/>
          <w:szCs w:val="22"/>
          <w:vertAlign w:val="subscript"/>
          <w:lang w:val="fr-FR"/>
        </w:rPr>
        <w:t>1</w:t>
      </w:r>
      <w:r>
        <w:rPr>
          <w:rFonts w:ascii="Arial" w:hAnsi="Arial"/>
          <w:snapToGrid w:val="0"/>
          <w:sz w:val="22"/>
          <w:szCs w:val="22"/>
          <w:lang w:val="fr-FR"/>
        </w:rPr>
        <w:t>/MM</w:t>
      </w:r>
      <w:r w:rsidR="00C0042D" w:rsidRPr="00C0042D">
        <w:rPr>
          <w:rFonts w:ascii="Arial" w:hAnsi="Arial"/>
          <w:snapToGrid w:val="0"/>
          <w:sz w:val="22"/>
          <w:szCs w:val="22"/>
          <w:vertAlign w:val="subscript"/>
          <w:lang w:val="fr-FR"/>
        </w:rPr>
        <w:t>1</w:t>
      </w:r>
      <w:r>
        <w:rPr>
          <w:rFonts w:ascii="Arial" w:hAnsi="Arial"/>
          <w:snapToGrid w:val="0"/>
          <w:sz w:val="22"/>
          <w:szCs w:val="22"/>
          <w:lang w:val="fr-FR"/>
        </w:rPr>
        <w:t>/AAAA</w:t>
      </w:r>
      <w:r w:rsidR="00C0042D" w:rsidRPr="00C0042D">
        <w:rPr>
          <w:rFonts w:ascii="Arial" w:hAnsi="Arial"/>
          <w:snapToGrid w:val="0"/>
          <w:sz w:val="22"/>
          <w:szCs w:val="22"/>
          <w:vertAlign w:val="subscript"/>
          <w:lang w:val="fr-FR"/>
        </w:rPr>
        <w:t>1</w:t>
      </w:r>
      <w:r>
        <w:rPr>
          <w:rFonts w:ascii="Arial" w:hAnsi="Arial"/>
          <w:snapToGrid w:val="0"/>
          <w:sz w:val="22"/>
          <w:szCs w:val="22"/>
          <w:lang w:val="fr-FR"/>
        </w:rPr>
        <w:t>)</w:t>
      </w:r>
      <w:r w:rsidR="00C0042D">
        <w:rPr>
          <w:rFonts w:ascii="Arial" w:hAnsi="Arial"/>
          <w:snapToGrid w:val="0"/>
          <w:sz w:val="22"/>
          <w:szCs w:val="22"/>
          <w:lang w:val="fr-FR"/>
        </w:rPr>
        <w:t xml:space="preserve"> </w:t>
      </w:r>
      <w:r w:rsidR="004A7BB2">
        <w:rPr>
          <w:rFonts w:ascii="Arial" w:hAnsi="Arial"/>
          <w:snapToGrid w:val="0"/>
          <w:sz w:val="22"/>
          <w:szCs w:val="22"/>
          <w:lang w:val="fr-FR"/>
        </w:rPr>
        <w:t xml:space="preserve">de la première prestation </w:t>
      </w:r>
      <w:r w:rsidR="008A1992">
        <w:rPr>
          <w:rFonts w:ascii="Arial" w:hAnsi="Arial"/>
          <w:snapToGrid w:val="0"/>
          <w:sz w:val="22"/>
          <w:szCs w:val="22"/>
          <w:lang w:val="fr-FR"/>
        </w:rPr>
        <w:t xml:space="preserve">(qu’il s’agisse d’une séance d’accompagnement médical et psychosocial ou d’une opération de reconstruction) </w:t>
      </w:r>
      <w:r w:rsidR="004A7BB2">
        <w:rPr>
          <w:rFonts w:ascii="Arial" w:hAnsi="Arial"/>
          <w:snapToGrid w:val="0"/>
          <w:sz w:val="22"/>
          <w:szCs w:val="22"/>
          <w:lang w:val="fr-FR"/>
        </w:rPr>
        <w:t xml:space="preserve">prévue par la présente convention et effectuée </w:t>
      </w:r>
      <w:r w:rsidR="00C0042D">
        <w:rPr>
          <w:rFonts w:ascii="Arial" w:hAnsi="Arial"/>
          <w:snapToGrid w:val="0"/>
          <w:sz w:val="22"/>
          <w:szCs w:val="22"/>
          <w:lang w:val="fr-FR"/>
        </w:rPr>
        <w:t xml:space="preserve">durant la </w:t>
      </w:r>
      <w:r w:rsidR="00595008">
        <w:rPr>
          <w:rFonts w:ascii="Arial" w:hAnsi="Arial"/>
          <w:snapToGrid w:val="0"/>
          <w:sz w:val="22"/>
          <w:szCs w:val="22"/>
          <w:lang w:val="fr-FR"/>
        </w:rPr>
        <w:t xml:space="preserve">nouvelle </w:t>
      </w:r>
      <w:r w:rsidR="00C0042D">
        <w:rPr>
          <w:rFonts w:ascii="Arial" w:hAnsi="Arial"/>
          <w:snapToGrid w:val="0"/>
          <w:sz w:val="22"/>
          <w:szCs w:val="22"/>
          <w:lang w:val="fr-FR"/>
        </w:rPr>
        <w:t>période demandée</w:t>
      </w:r>
      <w:r>
        <w:rPr>
          <w:rFonts w:ascii="Arial" w:hAnsi="Arial"/>
          <w:snapToGrid w:val="0"/>
          <w:sz w:val="22"/>
          <w:szCs w:val="22"/>
          <w:lang w:val="fr-FR"/>
        </w:rPr>
        <w:t>.</w:t>
      </w:r>
    </w:p>
    <w:p w:rsidR="00D63513" w:rsidRDefault="00D63513" w:rsidP="00014271">
      <w:pPr>
        <w:tabs>
          <w:tab w:val="left" w:pos="1418"/>
        </w:tabs>
        <w:jc w:val="both"/>
        <w:rPr>
          <w:rFonts w:ascii="Arial" w:hAnsi="Arial"/>
          <w:snapToGrid w:val="0"/>
          <w:sz w:val="22"/>
          <w:szCs w:val="22"/>
          <w:lang w:val="fr-FR"/>
        </w:rPr>
      </w:pPr>
    </w:p>
    <w:p w:rsidR="00D63513" w:rsidRDefault="00D63513" w:rsidP="00014271">
      <w:pPr>
        <w:tabs>
          <w:tab w:val="left" w:pos="1418"/>
        </w:tabs>
        <w:jc w:val="both"/>
        <w:rPr>
          <w:rFonts w:ascii="Arial" w:hAnsi="Arial"/>
          <w:snapToGrid w:val="0"/>
          <w:sz w:val="22"/>
          <w:szCs w:val="22"/>
          <w:lang w:val="fr-FR"/>
        </w:rPr>
      </w:pPr>
      <w:r>
        <w:rPr>
          <w:rFonts w:ascii="Arial" w:hAnsi="Arial"/>
          <w:snapToGrid w:val="0"/>
          <w:sz w:val="22"/>
          <w:szCs w:val="22"/>
          <w:lang w:val="fr-FR"/>
        </w:rPr>
        <w:tab/>
        <w:t xml:space="preserve">La date de fin de cette </w:t>
      </w:r>
      <w:r w:rsidR="00C0042D">
        <w:rPr>
          <w:rFonts w:ascii="Arial" w:hAnsi="Arial"/>
          <w:snapToGrid w:val="0"/>
          <w:sz w:val="22"/>
          <w:szCs w:val="22"/>
          <w:lang w:val="fr-FR"/>
        </w:rPr>
        <w:t xml:space="preserve">prolongation </w:t>
      </w:r>
      <w:r>
        <w:rPr>
          <w:rFonts w:ascii="Arial" w:hAnsi="Arial"/>
          <w:snapToGrid w:val="0"/>
          <w:sz w:val="22"/>
          <w:szCs w:val="22"/>
          <w:lang w:val="fr-FR"/>
        </w:rPr>
        <w:t xml:space="preserve">de prise en charge correspond au jour </w:t>
      </w:r>
      <w:r w:rsidR="00595008">
        <w:rPr>
          <w:rFonts w:ascii="Arial" w:hAnsi="Arial"/>
          <w:snapToGrid w:val="0"/>
          <w:sz w:val="22"/>
          <w:szCs w:val="22"/>
          <w:lang w:val="fr-FR"/>
        </w:rPr>
        <w:t>JJ</w:t>
      </w:r>
      <w:r w:rsidR="00595008" w:rsidRPr="00C0042D">
        <w:rPr>
          <w:rFonts w:ascii="Arial" w:hAnsi="Arial"/>
          <w:snapToGrid w:val="0"/>
          <w:sz w:val="22"/>
          <w:szCs w:val="22"/>
          <w:vertAlign w:val="subscript"/>
          <w:lang w:val="fr-FR"/>
        </w:rPr>
        <w:t>1</w:t>
      </w:r>
      <w:r>
        <w:rPr>
          <w:rFonts w:ascii="Arial" w:hAnsi="Arial"/>
          <w:snapToGrid w:val="0"/>
          <w:sz w:val="22"/>
          <w:szCs w:val="22"/>
          <w:lang w:val="fr-FR"/>
        </w:rPr>
        <w:t>-1/MM</w:t>
      </w:r>
      <w:r w:rsidR="00C0042D" w:rsidRPr="00C0042D">
        <w:rPr>
          <w:rFonts w:ascii="Arial" w:hAnsi="Arial"/>
          <w:snapToGrid w:val="0"/>
          <w:sz w:val="22"/>
          <w:szCs w:val="22"/>
          <w:vertAlign w:val="subscript"/>
          <w:lang w:val="fr-FR"/>
        </w:rPr>
        <w:t>1</w:t>
      </w:r>
      <w:r>
        <w:rPr>
          <w:rFonts w:ascii="Arial" w:hAnsi="Arial"/>
          <w:snapToGrid w:val="0"/>
          <w:sz w:val="22"/>
          <w:szCs w:val="22"/>
          <w:lang w:val="fr-FR"/>
        </w:rPr>
        <w:t>/AAAA</w:t>
      </w:r>
      <w:r w:rsidR="00C0042D" w:rsidRPr="00C0042D">
        <w:rPr>
          <w:rFonts w:ascii="Arial" w:hAnsi="Arial"/>
          <w:snapToGrid w:val="0"/>
          <w:sz w:val="22"/>
          <w:szCs w:val="22"/>
          <w:vertAlign w:val="subscript"/>
          <w:lang w:val="fr-FR"/>
        </w:rPr>
        <w:t>1</w:t>
      </w:r>
      <w:r>
        <w:rPr>
          <w:rFonts w:ascii="Arial" w:hAnsi="Arial"/>
          <w:snapToGrid w:val="0"/>
          <w:sz w:val="22"/>
          <w:szCs w:val="22"/>
          <w:lang w:val="fr-FR"/>
        </w:rPr>
        <w:t>+3 ans.</w:t>
      </w:r>
    </w:p>
    <w:p w:rsidR="004F784F" w:rsidRDefault="004F784F" w:rsidP="00014271">
      <w:pPr>
        <w:tabs>
          <w:tab w:val="left" w:pos="1418"/>
        </w:tabs>
        <w:jc w:val="both"/>
        <w:rPr>
          <w:rFonts w:ascii="Arial" w:hAnsi="Arial"/>
          <w:snapToGrid w:val="0"/>
          <w:sz w:val="22"/>
          <w:szCs w:val="22"/>
          <w:lang w:val="fr-FR"/>
        </w:rPr>
      </w:pPr>
    </w:p>
    <w:p w:rsidR="00D63513" w:rsidRDefault="004F784F" w:rsidP="00014271">
      <w:pPr>
        <w:tabs>
          <w:tab w:val="left" w:pos="1418"/>
        </w:tabs>
        <w:jc w:val="both"/>
        <w:rPr>
          <w:rFonts w:ascii="Arial" w:hAnsi="Arial"/>
          <w:snapToGrid w:val="0"/>
          <w:sz w:val="22"/>
          <w:szCs w:val="22"/>
          <w:lang w:val="fr-FR"/>
        </w:rPr>
      </w:pPr>
      <w:r>
        <w:rPr>
          <w:rFonts w:ascii="Arial" w:hAnsi="Arial"/>
          <w:snapToGrid w:val="0"/>
          <w:sz w:val="22"/>
          <w:szCs w:val="22"/>
          <w:lang w:val="fr-FR"/>
        </w:rPr>
        <w:tab/>
        <w:t>Une demande de prolongation peut être introduite par le cent</w:t>
      </w:r>
      <w:r w:rsidR="003853F2">
        <w:rPr>
          <w:rFonts w:ascii="Arial" w:hAnsi="Arial"/>
          <w:snapToGrid w:val="0"/>
          <w:sz w:val="22"/>
          <w:szCs w:val="22"/>
          <w:lang w:val="fr-FR"/>
        </w:rPr>
        <w:t>r</w:t>
      </w:r>
      <w:r>
        <w:rPr>
          <w:rFonts w:ascii="Arial" w:hAnsi="Arial"/>
          <w:snapToGrid w:val="0"/>
          <w:sz w:val="22"/>
          <w:szCs w:val="22"/>
          <w:lang w:val="fr-FR"/>
        </w:rPr>
        <w:t>e aussi longtemps que le capital de séances fixé conformément aux dispositions de l’article 20</w:t>
      </w:r>
      <w:bookmarkEnd w:id="0"/>
      <w:r>
        <w:rPr>
          <w:rFonts w:ascii="Arial" w:hAnsi="Arial"/>
          <w:snapToGrid w:val="0"/>
          <w:sz w:val="22"/>
          <w:szCs w:val="22"/>
          <w:lang w:val="fr-FR"/>
        </w:rPr>
        <w:t xml:space="preserve"> § 1</w:t>
      </w:r>
      <w:r w:rsidRPr="004F784F">
        <w:rPr>
          <w:rFonts w:ascii="Arial" w:hAnsi="Arial"/>
          <w:snapToGrid w:val="0"/>
          <w:sz w:val="22"/>
          <w:szCs w:val="22"/>
          <w:vertAlign w:val="superscript"/>
          <w:lang w:val="fr-FR"/>
        </w:rPr>
        <w:t>er</w:t>
      </w:r>
      <w:r>
        <w:rPr>
          <w:rFonts w:ascii="Arial" w:hAnsi="Arial"/>
          <w:snapToGrid w:val="0"/>
          <w:sz w:val="22"/>
          <w:szCs w:val="22"/>
          <w:lang w:val="fr-FR"/>
        </w:rPr>
        <w:t xml:space="preserve"> n’a pas été atteint</w:t>
      </w:r>
      <w:r w:rsidR="00595008">
        <w:rPr>
          <w:rFonts w:ascii="Arial" w:hAnsi="Arial"/>
          <w:snapToGrid w:val="0"/>
          <w:sz w:val="22"/>
          <w:szCs w:val="22"/>
          <w:lang w:val="fr-FR"/>
        </w:rPr>
        <w:t xml:space="preserve"> ou que l’opération de reconstruction n’a pas été effectuée</w:t>
      </w:r>
      <w:r>
        <w:rPr>
          <w:rFonts w:ascii="Arial" w:hAnsi="Arial"/>
          <w:snapToGrid w:val="0"/>
          <w:sz w:val="22"/>
          <w:szCs w:val="22"/>
          <w:lang w:val="fr-FR"/>
        </w:rPr>
        <w:t>.</w:t>
      </w:r>
      <w:r w:rsidR="003853F2">
        <w:rPr>
          <w:rFonts w:ascii="Arial" w:hAnsi="Arial"/>
          <w:snapToGrid w:val="0"/>
          <w:sz w:val="22"/>
          <w:szCs w:val="22"/>
          <w:lang w:val="fr-FR"/>
        </w:rPr>
        <w:t xml:space="preserve"> Dans ce cas, les modalités fixées par le présent paragraphe en ce qui concerne les demandes de prolongation sont d’application pour toutes les demandes de prolongation introduite par le centre.</w:t>
      </w:r>
    </w:p>
    <w:p w:rsidR="00D63513" w:rsidRDefault="00D63513" w:rsidP="00014271">
      <w:pPr>
        <w:tabs>
          <w:tab w:val="left" w:pos="1418"/>
        </w:tabs>
        <w:jc w:val="both"/>
        <w:rPr>
          <w:rFonts w:ascii="Arial" w:hAnsi="Arial"/>
          <w:snapToGrid w:val="0"/>
          <w:sz w:val="22"/>
          <w:szCs w:val="22"/>
          <w:lang w:val="fr-FR"/>
        </w:rPr>
      </w:pPr>
    </w:p>
    <w:p w:rsidR="00763A28" w:rsidRDefault="004F784F" w:rsidP="00014271">
      <w:pPr>
        <w:tabs>
          <w:tab w:val="left" w:pos="1418"/>
        </w:tabs>
        <w:jc w:val="both"/>
        <w:rPr>
          <w:rFonts w:ascii="Arial" w:hAnsi="Arial"/>
          <w:snapToGrid w:val="0"/>
          <w:sz w:val="22"/>
          <w:szCs w:val="22"/>
          <w:lang w:val="fr-FR"/>
        </w:rPr>
      </w:pPr>
      <w:r>
        <w:rPr>
          <w:rFonts w:ascii="Arial" w:hAnsi="Arial"/>
          <w:snapToGrid w:val="0"/>
          <w:sz w:val="22"/>
          <w:szCs w:val="22"/>
          <w:lang w:val="fr-FR"/>
        </w:rPr>
        <w:tab/>
      </w:r>
      <w:r w:rsidRPr="004F784F">
        <w:rPr>
          <w:rFonts w:ascii="Arial" w:hAnsi="Arial"/>
          <w:b/>
          <w:snapToGrid w:val="0"/>
          <w:sz w:val="22"/>
          <w:szCs w:val="22"/>
          <w:lang w:val="fr-FR"/>
        </w:rPr>
        <w:t xml:space="preserve">§ 2 </w:t>
      </w:r>
      <w:r w:rsidR="00F72C3E">
        <w:rPr>
          <w:rFonts w:ascii="Arial" w:hAnsi="Arial"/>
          <w:snapToGrid w:val="0"/>
          <w:sz w:val="22"/>
          <w:szCs w:val="22"/>
          <w:lang w:val="fr-FR"/>
        </w:rPr>
        <w:t xml:space="preserve">Une demande d’intervention de l’assurance vaut tant </w:t>
      </w:r>
      <w:r>
        <w:rPr>
          <w:rFonts w:ascii="Arial" w:hAnsi="Arial"/>
          <w:snapToGrid w:val="0"/>
          <w:sz w:val="22"/>
          <w:szCs w:val="22"/>
          <w:lang w:val="fr-FR"/>
        </w:rPr>
        <w:t>pour les 25</w:t>
      </w:r>
      <w:r w:rsidR="00F72C3E">
        <w:rPr>
          <w:rFonts w:ascii="Arial" w:hAnsi="Arial"/>
          <w:snapToGrid w:val="0"/>
          <w:sz w:val="22"/>
          <w:szCs w:val="22"/>
          <w:lang w:val="fr-FR"/>
        </w:rPr>
        <w:t xml:space="preserve"> séances (</w:t>
      </w:r>
      <w:r w:rsidR="00763A28">
        <w:rPr>
          <w:rFonts w:ascii="Arial" w:hAnsi="Arial"/>
          <w:snapToGrid w:val="0"/>
          <w:sz w:val="22"/>
          <w:szCs w:val="22"/>
          <w:lang w:val="fr-FR"/>
        </w:rPr>
        <w:t>article 20, § 1)</w:t>
      </w:r>
      <w:r>
        <w:rPr>
          <w:rFonts w:ascii="Arial" w:hAnsi="Arial"/>
          <w:snapToGrid w:val="0"/>
          <w:sz w:val="22"/>
          <w:szCs w:val="22"/>
          <w:lang w:val="fr-FR"/>
        </w:rPr>
        <w:t xml:space="preserve"> que pour </w:t>
      </w:r>
      <w:r w:rsidR="00763A28">
        <w:rPr>
          <w:rFonts w:ascii="Arial" w:hAnsi="Arial"/>
          <w:snapToGrid w:val="0"/>
          <w:sz w:val="22"/>
          <w:szCs w:val="22"/>
          <w:lang w:val="fr-FR"/>
        </w:rPr>
        <w:t>l’opération de reconstruction (article 20, § 2).</w:t>
      </w:r>
    </w:p>
    <w:p w:rsidR="00763A28" w:rsidRPr="0014216C" w:rsidRDefault="00763A28" w:rsidP="00014271">
      <w:pPr>
        <w:tabs>
          <w:tab w:val="left" w:pos="1418"/>
        </w:tabs>
        <w:jc w:val="both"/>
        <w:rPr>
          <w:rFonts w:ascii="Arial" w:hAnsi="Arial"/>
          <w:snapToGrid w:val="0"/>
          <w:sz w:val="22"/>
          <w:szCs w:val="22"/>
          <w:lang w:val="fr-FR"/>
        </w:rPr>
      </w:pPr>
    </w:p>
    <w:p w:rsidR="00763A28" w:rsidRPr="0014216C" w:rsidRDefault="00763A28" w:rsidP="00014271">
      <w:pPr>
        <w:tabs>
          <w:tab w:val="left" w:pos="1418"/>
        </w:tabs>
        <w:jc w:val="both"/>
        <w:rPr>
          <w:rFonts w:ascii="Arial" w:hAnsi="Arial"/>
          <w:snapToGrid w:val="0"/>
          <w:sz w:val="22"/>
          <w:szCs w:val="22"/>
          <w:lang w:val="fr-FR"/>
        </w:rPr>
      </w:pPr>
      <w:r w:rsidRPr="0014216C">
        <w:rPr>
          <w:rFonts w:ascii="Arial" w:hAnsi="Arial"/>
          <w:snapToGrid w:val="0"/>
          <w:sz w:val="22"/>
          <w:szCs w:val="22"/>
          <w:lang w:val="fr-FR"/>
        </w:rPr>
        <w:tab/>
      </w:r>
      <w:r w:rsidRPr="0014216C">
        <w:rPr>
          <w:rFonts w:ascii="Arial" w:hAnsi="Arial"/>
          <w:b/>
          <w:snapToGrid w:val="0"/>
          <w:sz w:val="22"/>
          <w:szCs w:val="22"/>
          <w:lang w:val="fr-FR"/>
        </w:rPr>
        <w:t>§ </w:t>
      </w:r>
      <w:r w:rsidR="00F72C3E">
        <w:rPr>
          <w:rFonts w:ascii="Arial" w:hAnsi="Arial"/>
          <w:b/>
          <w:snapToGrid w:val="0"/>
          <w:sz w:val="22"/>
          <w:szCs w:val="22"/>
          <w:lang w:val="fr-FR"/>
        </w:rPr>
        <w:t>3</w:t>
      </w:r>
      <w:r w:rsidRPr="0014216C">
        <w:rPr>
          <w:rFonts w:ascii="Arial" w:hAnsi="Arial"/>
          <w:snapToGrid w:val="0"/>
          <w:sz w:val="22"/>
          <w:szCs w:val="22"/>
          <w:lang w:val="fr-FR"/>
        </w:rPr>
        <w:t xml:space="preserve"> </w:t>
      </w:r>
      <w:r>
        <w:rPr>
          <w:rFonts w:ascii="Arial" w:hAnsi="Arial"/>
          <w:snapToGrid w:val="0"/>
          <w:sz w:val="22"/>
          <w:szCs w:val="22"/>
          <w:lang w:val="fr-FR"/>
        </w:rPr>
        <w:t>Le centre</w:t>
      </w:r>
      <w:r w:rsidRPr="0014216C">
        <w:rPr>
          <w:rFonts w:ascii="Arial" w:hAnsi="Arial"/>
          <w:snapToGrid w:val="0"/>
          <w:sz w:val="22"/>
          <w:szCs w:val="22"/>
          <w:lang w:val="fr-FR"/>
        </w:rPr>
        <w:t xml:space="preserve"> s'engage à informer le bénéficiaire et à l'aider dans les démarches à accomplir.</w:t>
      </w:r>
      <w:r w:rsidR="00E17B4C">
        <w:rPr>
          <w:rFonts w:ascii="Arial" w:hAnsi="Arial"/>
          <w:snapToGrid w:val="0"/>
          <w:sz w:val="22"/>
          <w:szCs w:val="22"/>
          <w:lang w:val="fr-FR"/>
        </w:rPr>
        <w:t> »</w:t>
      </w:r>
    </w:p>
    <w:p w:rsidR="00763A28" w:rsidRDefault="00763A28" w:rsidP="00014271">
      <w:pPr>
        <w:tabs>
          <w:tab w:val="left" w:pos="1418"/>
        </w:tabs>
        <w:jc w:val="both"/>
        <w:rPr>
          <w:rFonts w:ascii="Arial" w:hAnsi="Arial"/>
          <w:snapToGrid w:val="0"/>
          <w:sz w:val="22"/>
          <w:szCs w:val="22"/>
          <w:lang w:val="fr-FR"/>
        </w:rPr>
      </w:pPr>
    </w:p>
    <w:p w:rsidR="008A1992" w:rsidRPr="008A1992" w:rsidRDefault="008A1992" w:rsidP="00014271">
      <w:pPr>
        <w:tabs>
          <w:tab w:val="left" w:pos="1418"/>
        </w:tabs>
        <w:jc w:val="both"/>
        <w:rPr>
          <w:rFonts w:ascii="Arial" w:hAnsi="Arial"/>
          <w:b/>
          <w:snapToGrid w:val="0"/>
          <w:sz w:val="22"/>
          <w:szCs w:val="22"/>
          <w:u w:val="single"/>
          <w:lang w:val="fr-FR"/>
        </w:rPr>
      </w:pPr>
      <w:r w:rsidRPr="008A1992">
        <w:rPr>
          <w:rFonts w:ascii="Arial" w:hAnsi="Arial"/>
          <w:b/>
          <w:snapToGrid w:val="0"/>
          <w:sz w:val="22"/>
          <w:szCs w:val="22"/>
          <w:u w:val="single"/>
          <w:lang w:val="fr-FR"/>
        </w:rPr>
        <w:t xml:space="preserve">Article </w:t>
      </w:r>
      <w:r w:rsidR="00E64B70">
        <w:rPr>
          <w:rFonts w:ascii="Arial" w:hAnsi="Arial"/>
          <w:b/>
          <w:snapToGrid w:val="0"/>
          <w:sz w:val="22"/>
          <w:szCs w:val="22"/>
          <w:u w:val="single"/>
          <w:lang w:val="fr-FR"/>
        </w:rPr>
        <w:t>6</w:t>
      </w:r>
      <w:r w:rsidRPr="008A1992">
        <w:rPr>
          <w:rFonts w:ascii="Arial" w:hAnsi="Arial"/>
          <w:b/>
          <w:snapToGrid w:val="0"/>
          <w:sz w:val="22"/>
          <w:szCs w:val="22"/>
          <w:u w:val="single"/>
          <w:lang w:val="fr-FR"/>
        </w:rPr>
        <w:t>.</w:t>
      </w:r>
    </w:p>
    <w:p w:rsidR="008A1992" w:rsidRDefault="008A1992" w:rsidP="00014271">
      <w:pPr>
        <w:tabs>
          <w:tab w:val="left" w:pos="1418"/>
        </w:tabs>
        <w:jc w:val="both"/>
        <w:rPr>
          <w:rFonts w:ascii="Arial" w:hAnsi="Arial"/>
          <w:snapToGrid w:val="0"/>
          <w:sz w:val="22"/>
          <w:szCs w:val="22"/>
          <w:lang w:val="fr-FR"/>
        </w:rPr>
      </w:pPr>
    </w:p>
    <w:p w:rsidR="008A1992" w:rsidRDefault="008A1992" w:rsidP="00014271">
      <w:pPr>
        <w:tabs>
          <w:tab w:val="left" w:pos="1418"/>
        </w:tabs>
        <w:jc w:val="both"/>
        <w:rPr>
          <w:rFonts w:ascii="Arial" w:hAnsi="Arial"/>
          <w:snapToGrid w:val="0"/>
          <w:sz w:val="22"/>
          <w:szCs w:val="22"/>
          <w:lang w:val="fr-FR"/>
        </w:rPr>
      </w:pPr>
      <w:r>
        <w:rPr>
          <w:rFonts w:ascii="Arial" w:hAnsi="Arial"/>
          <w:snapToGrid w:val="0"/>
          <w:sz w:val="22"/>
          <w:szCs w:val="22"/>
          <w:lang w:val="fr-FR"/>
        </w:rPr>
        <w:t>Les dispositions de l’article 18 § 1</w:t>
      </w:r>
      <w:r w:rsidRPr="008A1992">
        <w:rPr>
          <w:rFonts w:ascii="Arial" w:hAnsi="Arial"/>
          <w:snapToGrid w:val="0"/>
          <w:sz w:val="22"/>
          <w:szCs w:val="22"/>
          <w:vertAlign w:val="superscript"/>
          <w:lang w:val="fr-FR"/>
        </w:rPr>
        <w:t>er</w:t>
      </w:r>
      <w:r>
        <w:rPr>
          <w:rFonts w:ascii="Arial" w:hAnsi="Arial"/>
          <w:snapToGrid w:val="0"/>
          <w:sz w:val="22"/>
          <w:szCs w:val="22"/>
          <w:lang w:val="fr-FR"/>
        </w:rPr>
        <w:t xml:space="preserve"> sont remplacées par les dispositions suivantes :</w:t>
      </w:r>
    </w:p>
    <w:p w:rsidR="008A1992" w:rsidRDefault="008A1992" w:rsidP="00014271">
      <w:pPr>
        <w:tabs>
          <w:tab w:val="left" w:pos="1418"/>
        </w:tabs>
        <w:jc w:val="both"/>
        <w:rPr>
          <w:rFonts w:ascii="Arial" w:hAnsi="Arial"/>
          <w:snapToGrid w:val="0"/>
          <w:sz w:val="22"/>
          <w:szCs w:val="22"/>
          <w:lang w:val="fr-FR"/>
        </w:rPr>
      </w:pPr>
    </w:p>
    <w:p w:rsidR="008A1992" w:rsidRPr="0014216C" w:rsidRDefault="008A1992" w:rsidP="008A1992">
      <w:pPr>
        <w:tabs>
          <w:tab w:val="left" w:pos="1418"/>
        </w:tabs>
        <w:jc w:val="both"/>
        <w:rPr>
          <w:rFonts w:ascii="Arial" w:hAnsi="Arial"/>
          <w:snapToGrid w:val="0"/>
          <w:sz w:val="22"/>
          <w:szCs w:val="22"/>
          <w:lang w:val="fr-FR"/>
        </w:rPr>
      </w:pPr>
      <w:r w:rsidRPr="001B7D6B">
        <w:rPr>
          <w:rFonts w:ascii="Arial" w:hAnsi="Arial"/>
          <w:snapToGrid w:val="0"/>
          <w:sz w:val="22"/>
          <w:szCs w:val="22"/>
          <w:lang w:val="fr-FR"/>
        </w:rPr>
        <w:t>«</w:t>
      </w:r>
      <w:r>
        <w:rPr>
          <w:rFonts w:ascii="Arial" w:hAnsi="Arial"/>
          <w:b/>
          <w:snapToGrid w:val="0"/>
          <w:sz w:val="22"/>
          <w:szCs w:val="22"/>
          <w:lang w:val="fr-FR"/>
        </w:rPr>
        <w:t>  Article 18</w:t>
      </w:r>
      <w:r>
        <w:rPr>
          <w:rFonts w:ascii="Arial" w:hAnsi="Arial"/>
          <w:b/>
          <w:snapToGrid w:val="0"/>
          <w:sz w:val="22"/>
          <w:szCs w:val="22"/>
          <w:lang w:val="fr-FR"/>
        </w:rPr>
        <w:tab/>
        <w:t xml:space="preserve"> </w:t>
      </w:r>
      <w:r w:rsidRPr="0014216C">
        <w:rPr>
          <w:rFonts w:ascii="Arial" w:hAnsi="Arial"/>
          <w:b/>
          <w:snapToGrid w:val="0"/>
          <w:sz w:val="22"/>
          <w:szCs w:val="22"/>
          <w:lang w:val="fr-FR"/>
        </w:rPr>
        <w:t>§ 1</w:t>
      </w:r>
      <w:r w:rsidRPr="008A1992">
        <w:rPr>
          <w:rFonts w:ascii="Arial" w:hAnsi="Arial"/>
          <w:snapToGrid w:val="0"/>
          <w:sz w:val="22"/>
          <w:szCs w:val="22"/>
          <w:lang w:val="fr-FR"/>
        </w:rPr>
        <w:t xml:space="preserve"> </w:t>
      </w:r>
      <w:r w:rsidRPr="0014216C">
        <w:rPr>
          <w:rFonts w:ascii="Arial" w:hAnsi="Arial"/>
          <w:snapToGrid w:val="0"/>
          <w:sz w:val="22"/>
          <w:szCs w:val="22"/>
          <w:lang w:val="fr-FR"/>
        </w:rPr>
        <w:t>La période d’intervention de l’assurance est interrompue d’office si l</w:t>
      </w:r>
      <w:r>
        <w:rPr>
          <w:rFonts w:ascii="Arial" w:hAnsi="Arial"/>
          <w:snapToGrid w:val="0"/>
          <w:sz w:val="22"/>
          <w:szCs w:val="22"/>
          <w:lang w:val="fr-FR"/>
        </w:rPr>
        <w:t>a</w:t>
      </w:r>
      <w:r w:rsidRPr="0014216C">
        <w:rPr>
          <w:rFonts w:ascii="Arial" w:hAnsi="Arial"/>
          <w:snapToGrid w:val="0"/>
          <w:sz w:val="22"/>
          <w:szCs w:val="22"/>
          <w:lang w:val="fr-FR"/>
        </w:rPr>
        <w:t xml:space="preserve"> bénéficiaire interrompt son programme dans </w:t>
      </w:r>
      <w:r>
        <w:rPr>
          <w:rFonts w:ascii="Arial" w:hAnsi="Arial"/>
          <w:snapToGrid w:val="0"/>
          <w:sz w:val="22"/>
          <w:szCs w:val="22"/>
          <w:lang w:val="fr-FR"/>
        </w:rPr>
        <w:t>le centre</w:t>
      </w:r>
      <w:r w:rsidRPr="0014216C">
        <w:rPr>
          <w:rFonts w:ascii="Arial" w:hAnsi="Arial"/>
          <w:snapToGrid w:val="0"/>
          <w:sz w:val="22"/>
          <w:szCs w:val="22"/>
          <w:lang w:val="fr-FR"/>
        </w:rPr>
        <w:t xml:space="preserve"> pour le poursuivre dans un autre </w:t>
      </w:r>
      <w:r>
        <w:rPr>
          <w:rFonts w:ascii="Arial" w:hAnsi="Arial"/>
          <w:snapToGrid w:val="0"/>
          <w:sz w:val="22"/>
          <w:szCs w:val="22"/>
          <w:lang w:val="fr-FR"/>
        </w:rPr>
        <w:t xml:space="preserve">centre </w:t>
      </w:r>
      <w:r w:rsidRPr="0014216C">
        <w:rPr>
          <w:rFonts w:ascii="Arial" w:hAnsi="Arial"/>
          <w:snapToGrid w:val="0"/>
          <w:sz w:val="22"/>
          <w:szCs w:val="22"/>
          <w:lang w:val="fr-FR"/>
        </w:rPr>
        <w:t>conventionné avec l’INAMI. Un accord d’intervention</w:t>
      </w:r>
      <w:r>
        <w:rPr>
          <w:rFonts w:ascii="Arial" w:hAnsi="Arial"/>
          <w:snapToGrid w:val="0"/>
          <w:sz w:val="22"/>
          <w:szCs w:val="22"/>
          <w:lang w:val="fr-FR"/>
        </w:rPr>
        <w:t xml:space="preserve"> (première demande) doit être introduit</w:t>
      </w:r>
      <w:r w:rsidRPr="0014216C">
        <w:rPr>
          <w:rFonts w:ascii="Arial" w:hAnsi="Arial"/>
          <w:snapToGrid w:val="0"/>
          <w:sz w:val="22"/>
          <w:szCs w:val="22"/>
          <w:lang w:val="fr-FR"/>
        </w:rPr>
        <w:t xml:space="preserve"> con</w:t>
      </w:r>
      <w:r>
        <w:rPr>
          <w:rFonts w:ascii="Arial" w:hAnsi="Arial"/>
          <w:snapToGrid w:val="0"/>
          <w:sz w:val="22"/>
          <w:szCs w:val="22"/>
          <w:lang w:val="fr-FR"/>
        </w:rPr>
        <w:t>formément</w:t>
      </w:r>
      <w:r w:rsidRPr="0014216C">
        <w:rPr>
          <w:rFonts w:ascii="Arial" w:hAnsi="Arial"/>
          <w:snapToGrid w:val="0"/>
          <w:sz w:val="22"/>
          <w:szCs w:val="22"/>
          <w:lang w:val="fr-FR"/>
        </w:rPr>
        <w:t xml:space="preserve"> aux dispositions de l’article 17</w:t>
      </w:r>
      <w:r>
        <w:rPr>
          <w:rFonts w:ascii="Arial" w:hAnsi="Arial"/>
          <w:snapToGrid w:val="0"/>
          <w:sz w:val="22"/>
          <w:szCs w:val="22"/>
          <w:lang w:val="fr-FR"/>
        </w:rPr>
        <w:t xml:space="preserve"> § 1</w:t>
      </w:r>
      <w:r w:rsidRPr="008A1992">
        <w:rPr>
          <w:rFonts w:ascii="Arial" w:hAnsi="Arial"/>
          <w:snapToGrid w:val="0"/>
          <w:sz w:val="22"/>
          <w:szCs w:val="22"/>
          <w:vertAlign w:val="superscript"/>
          <w:lang w:val="fr-FR"/>
        </w:rPr>
        <w:t>er</w:t>
      </w:r>
      <w:r>
        <w:rPr>
          <w:rFonts w:ascii="Arial" w:hAnsi="Arial"/>
          <w:snapToGrid w:val="0"/>
          <w:sz w:val="22"/>
          <w:szCs w:val="22"/>
          <w:lang w:val="fr-FR"/>
        </w:rPr>
        <w:t xml:space="preserve"> (Première demande)</w:t>
      </w:r>
      <w:r w:rsidRPr="0014216C">
        <w:rPr>
          <w:rFonts w:ascii="Arial" w:hAnsi="Arial"/>
          <w:snapToGrid w:val="0"/>
          <w:sz w:val="22"/>
          <w:szCs w:val="22"/>
          <w:lang w:val="fr-FR"/>
        </w:rPr>
        <w:t xml:space="preserve"> pour la poursuite du programme dans </w:t>
      </w:r>
      <w:r>
        <w:rPr>
          <w:rFonts w:ascii="Arial" w:hAnsi="Arial"/>
          <w:snapToGrid w:val="0"/>
          <w:sz w:val="22"/>
          <w:szCs w:val="22"/>
          <w:lang w:val="fr-FR"/>
        </w:rPr>
        <w:t>ce</w:t>
      </w:r>
      <w:r w:rsidRPr="0014216C">
        <w:rPr>
          <w:rFonts w:ascii="Arial" w:hAnsi="Arial"/>
          <w:snapToGrid w:val="0"/>
          <w:sz w:val="22"/>
          <w:szCs w:val="22"/>
          <w:lang w:val="fr-FR"/>
        </w:rPr>
        <w:t xml:space="preserve"> second </w:t>
      </w:r>
      <w:r>
        <w:rPr>
          <w:rFonts w:ascii="Arial" w:hAnsi="Arial"/>
          <w:snapToGrid w:val="0"/>
          <w:sz w:val="22"/>
          <w:szCs w:val="22"/>
          <w:lang w:val="fr-FR"/>
        </w:rPr>
        <w:t>centre</w:t>
      </w:r>
      <w:r w:rsidRPr="0014216C">
        <w:rPr>
          <w:rFonts w:ascii="Arial" w:hAnsi="Arial"/>
          <w:snapToGrid w:val="0"/>
          <w:sz w:val="22"/>
          <w:szCs w:val="22"/>
          <w:lang w:val="fr-FR"/>
        </w:rPr>
        <w:t>.</w:t>
      </w:r>
      <w:r w:rsidR="00E17B4C">
        <w:rPr>
          <w:rFonts w:ascii="Arial" w:hAnsi="Arial"/>
          <w:snapToGrid w:val="0"/>
          <w:sz w:val="22"/>
          <w:szCs w:val="22"/>
          <w:lang w:val="fr-FR"/>
        </w:rPr>
        <w:t xml:space="preserve"> Toutes les conditions pour pouvoir introduire une telle demande doivent être respectées par ce second centre.</w:t>
      </w:r>
    </w:p>
    <w:p w:rsidR="008A1992" w:rsidRPr="0014216C" w:rsidRDefault="008A1992" w:rsidP="008A1992">
      <w:pPr>
        <w:tabs>
          <w:tab w:val="left" w:pos="1418"/>
        </w:tabs>
        <w:jc w:val="both"/>
        <w:rPr>
          <w:rFonts w:ascii="Arial" w:hAnsi="Arial"/>
          <w:snapToGrid w:val="0"/>
          <w:sz w:val="22"/>
          <w:szCs w:val="22"/>
          <w:lang w:val="fr-FR"/>
        </w:rPr>
      </w:pPr>
    </w:p>
    <w:p w:rsidR="008A1992" w:rsidRDefault="008A1992" w:rsidP="00014271">
      <w:pPr>
        <w:tabs>
          <w:tab w:val="left" w:pos="1418"/>
        </w:tabs>
        <w:jc w:val="both"/>
        <w:rPr>
          <w:rFonts w:ascii="Arial" w:hAnsi="Arial"/>
          <w:snapToGrid w:val="0"/>
          <w:sz w:val="22"/>
          <w:szCs w:val="22"/>
          <w:lang w:val="fr-FR"/>
        </w:rPr>
      </w:pPr>
      <w:r w:rsidRPr="0014216C">
        <w:rPr>
          <w:rFonts w:ascii="Arial" w:hAnsi="Arial"/>
          <w:snapToGrid w:val="0"/>
          <w:sz w:val="22"/>
          <w:szCs w:val="22"/>
          <w:lang w:val="fr-FR"/>
        </w:rPr>
        <w:tab/>
        <w:t>Moyennant l’accord d</w:t>
      </w:r>
      <w:r>
        <w:rPr>
          <w:rFonts w:ascii="Arial" w:hAnsi="Arial"/>
          <w:snapToGrid w:val="0"/>
          <w:sz w:val="22"/>
          <w:szCs w:val="22"/>
          <w:lang w:val="fr-FR"/>
        </w:rPr>
        <w:t>e la</w:t>
      </w:r>
      <w:r w:rsidRPr="0014216C">
        <w:rPr>
          <w:rFonts w:ascii="Arial" w:hAnsi="Arial"/>
          <w:snapToGrid w:val="0"/>
          <w:sz w:val="22"/>
          <w:szCs w:val="22"/>
          <w:lang w:val="fr-FR"/>
        </w:rPr>
        <w:t xml:space="preserve"> bénéficiaire, </w:t>
      </w:r>
      <w:r>
        <w:rPr>
          <w:rFonts w:ascii="Arial" w:hAnsi="Arial"/>
          <w:snapToGrid w:val="0"/>
          <w:sz w:val="22"/>
          <w:szCs w:val="22"/>
          <w:lang w:val="fr-FR"/>
        </w:rPr>
        <w:t>le centre</w:t>
      </w:r>
      <w:r w:rsidRPr="0014216C">
        <w:rPr>
          <w:rFonts w:ascii="Arial" w:hAnsi="Arial"/>
          <w:snapToGrid w:val="0"/>
          <w:sz w:val="22"/>
          <w:szCs w:val="22"/>
          <w:lang w:val="fr-FR"/>
        </w:rPr>
        <w:t xml:space="preserve"> qui a entamé le programme et celui qui le poursuit maintiennent tous les contacts utiles pour assurer le déroulement optimal du programme de soins. Ils prennent les mesures qui s’imposent pour garantir le respect des dispositions de la convention.</w:t>
      </w:r>
      <w:r>
        <w:rPr>
          <w:rFonts w:ascii="Arial" w:hAnsi="Arial"/>
          <w:snapToGrid w:val="0"/>
          <w:sz w:val="22"/>
          <w:szCs w:val="22"/>
          <w:lang w:val="fr-FR"/>
        </w:rPr>
        <w:t xml:space="preserve"> »</w:t>
      </w:r>
    </w:p>
    <w:p w:rsidR="008A1992" w:rsidRPr="0014216C" w:rsidRDefault="008A1992" w:rsidP="00014271">
      <w:pPr>
        <w:tabs>
          <w:tab w:val="left" w:pos="1418"/>
        </w:tabs>
        <w:jc w:val="both"/>
        <w:rPr>
          <w:rFonts w:ascii="Arial" w:hAnsi="Arial"/>
          <w:snapToGrid w:val="0"/>
          <w:sz w:val="22"/>
          <w:szCs w:val="22"/>
          <w:lang w:val="fr-FR"/>
        </w:rPr>
      </w:pPr>
    </w:p>
    <w:p w:rsidR="00FF3961" w:rsidRDefault="00FF3961" w:rsidP="00014271">
      <w:pPr>
        <w:jc w:val="both"/>
        <w:rPr>
          <w:rFonts w:ascii="Arial" w:hAnsi="Arial" w:cs="Arial"/>
          <w:b/>
          <w:sz w:val="22"/>
          <w:szCs w:val="22"/>
          <w:u w:val="single"/>
          <w:lang w:val="fr-FR"/>
        </w:rPr>
      </w:pPr>
    </w:p>
    <w:p w:rsidR="00805F23" w:rsidRDefault="00805F23" w:rsidP="00014271">
      <w:pPr>
        <w:jc w:val="both"/>
        <w:rPr>
          <w:rFonts w:ascii="Arial" w:hAnsi="Arial" w:cs="Arial"/>
          <w:b/>
          <w:sz w:val="22"/>
          <w:szCs w:val="22"/>
          <w:u w:val="single"/>
          <w:lang w:val="fr-FR"/>
        </w:rPr>
      </w:pPr>
      <w:r>
        <w:rPr>
          <w:rFonts w:ascii="Arial" w:hAnsi="Arial" w:cs="Arial"/>
          <w:b/>
          <w:sz w:val="22"/>
          <w:szCs w:val="22"/>
          <w:u w:val="single"/>
          <w:lang w:val="fr-FR"/>
        </w:rPr>
        <w:t>Article 7.</w:t>
      </w:r>
    </w:p>
    <w:p w:rsidR="00805F23" w:rsidRDefault="00805F23" w:rsidP="00014271">
      <w:pPr>
        <w:jc w:val="both"/>
        <w:rPr>
          <w:rFonts w:ascii="Arial" w:hAnsi="Arial" w:cs="Arial"/>
          <w:b/>
          <w:sz w:val="22"/>
          <w:szCs w:val="22"/>
          <w:u w:val="single"/>
          <w:lang w:val="fr-FR"/>
        </w:rPr>
      </w:pPr>
    </w:p>
    <w:p w:rsidR="00805F23" w:rsidRDefault="00805F23" w:rsidP="00805F23">
      <w:pPr>
        <w:tabs>
          <w:tab w:val="left" w:pos="1418"/>
        </w:tabs>
        <w:jc w:val="both"/>
        <w:rPr>
          <w:rFonts w:ascii="Arial" w:hAnsi="Arial"/>
          <w:snapToGrid w:val="0"/>
          <w:sz w:val="22"/>
          <w:szCs w:val="22"/>
          <w:lang w:val="fr-FR"/>
        </w:rPr>
      </w:pPr>
      <w:r>
        <w:rPr>
          <w:rFonts w:ascii="Arial" w:hAnsi="Arial"/>
          <w:snapToGrid w:val="0"/>
          <w:sz w:val="22"/>
          <w:szCs w:val="22"/>
          <w:lang w:val="fr-FR"/>
        </w:rPr>
        <w:t>Les dispositions de l’article 19 § 1</w:t>
      </w:r>
      <w:r w:rsidRPr="008A1992">
        <w:rPr>
          <w:rFonts w:ascii="Arial" w:hAnsi="Arial"/>
          <w:snapToGrid w:val="0"/>
          <w:sz w:val="22"/>
          <w:szCs w:val="22"/>
          <w:vertAlign w:val="superscript"/>
          <w:lang w:val="fr-FR"/>
        </w:rPr>
        <w:t>er</w:t>
      </w:r>
      <w:r>
        <w:rPr>
          <w:rFonts w:ascii="Arial" w:hAnsi="Arial"/>
          <w:snapToGrid w:val="0"/>
          <w:sz w:val="22"/>
          <w:szCs w:val="22"/>
          <w:lang w:val="fr-FR"/>
        </w:rPr>
        <w:t>, 1</w:t>
      </w:r>
      <w:r w:rsidRPr="00805F23">
        <w:rPr>
          <w:rFonts w:ascii="Arial" w:hAnsi="Arial"/>
          <w:snapToGrid w:val="0"/>
          <w:sz w:val="22"/>
          <w:szCs w:val="22"/>
          <w:vertAlign w:val="superscript"/>
          <w:lang w:val="fr-FR"/>
        </w:rPr>
        <w:t>er</w:t>
      </w:r>
      <w:r>
        <w:rPr>
          <w:rFonts w:ascii="Arial" w:hAnsi="Arial"/>
          <w:snapToGrid w:val="0"/>
          <w:sz w:val="22"/>
          <w:szCs w:val="22"/>
          <w:lang w:val="fr-FR"/>
        </w:rPr>
        <w:t xml:space="preserve"> alinéa sont remplacées par les dispositions suivantes :</w:t>
      </w:r>
    </w:p>
    <w:p w:rsidR="00805F23" w:rsidRDefault="00805F23" w:rsidP="00805F23">
      <w:pPr>
        <w:tabs>
          <w:tab w:val="left" w:pos="1418"/>
        </w:tabs>
        <w:jc w:val="both"/>
        <w:rPr>
          <w:rFonts w:ascii="Arial" w:hAnsi="Arial"/>
          <w:snapToGrid w:val="0"/>
          <w:sz w:val="22"/>
          <w:szCs w:val="22"/>
          <w:lang w:val="fr-FR"/>
        </w:rPr>
      </w:pPr>
    </w:p>
    <w:p w:rsidR="00805F23" w:rsidRDefault="00805F23" w:rsidP="00805F23">
      <w:pPr>
        <w:keepNext/>
        <w:tabs>
          <w:tab w:val="left" w:pos="1418"/>
        </w:tabs>
        <w:jc w:val="both"/>
        <w:rPr>
          <w:rFonts w:ascii="Arial" w:hAnsi="Arial"/>
          <w:snapToGrid w:val="0"/>
          <w:sz w:val="22"/>
          <w:szCs w:val="22"/>
          <w:lang w:val="fr-FR"/>
        </w:rPr>
      </w:pPr>
      <w:r w:rsidRPr="001B7D6B">
        <w:rPr>
          <w:rFonts w:ascii="Arial" w:hAnsi="Arial"/>
          <w:snapToGrid w:val="0"/>
          <w:sz w:val="22"/>
          <w:szCs w:val="22"/>
          <w:lang w:val="fr-FR"/>
        </w:rPr>
        <w:t>«</w:t>
      </w:r>
      <w:r>
        <w:rPr>
          <w:rFonts w:ascii="Arial" w:hAnsi="Arial"/>
          <w:b/>
          <w:snapToGrid w:val="0"/>
          <w:sz w:val="22"/>
          <w:szCs w:val="22"/>
          <w:lang w:val="fr-FR"/>
        </w:rPr>
        <w:t>  Article 19</w:t>
      </w:r>
      <w:r>
        <w:rPr>
          <w:rFonts w:ascii="Arial" w:hAnsi="Arial"/>
          <w:b/>
          <w:snapToGrid w:val="0"/>
          <w:sz w:val="22"/>
          <w:szCs w:val="22"/>
          <w:lang w:val="fr-FR"/>
        </w:rPr>
        <w:tab/>
        <w:t xml:space="preserve"> </w:t>
      </w:r>
      <w:r w:rsidRPr="0014216C">
        <w:rPr>
          <w:rFonts w:ascii="Arial" w:hAnsi="Arial"/>
          <w:b/>
          <w:snapToGrid w:val="0"/>
          <w:sz w:val="22"/>
          <w:szCs w:val="22"/>
          <w:lang w:val="fr-FR"/>
        </w:rPr>
        <w:t>§ 1</w:t>
      </w:r>
      <w:r w:rsidRPr="008A1992">
        <w:rPr>
          <w:rFonts w:ascii="Arial" w:hAnsi="Arial"/>
          <w:snapToGrid w:val="0"/>
          <w:sz w:val="22"/>
          <w:szCs w:val="22"/>
          <w:lang w:val="fr-FR"/>
        </w:rPr>
        <w:t xml:space="preserve"> </w:t>
      </w:r>
      <w:r w:rsidRPr="0014216C">
        <w:rPr>
          <w:rFonts w:ascii="Arial" w:hAnsi="Arial"/>
          <w:snapToGrid w:val="0"/>
          <w:sz w:val="22"/>
          <w:szCs w:val="22"/>
          <w:lang w:val="fr-FR"/>
        </w:rPr>
        <w:t xml:space="preserve">Au cours d’une même année civile, </w:t>
      </w:r>
      <w:r>
        <w:rPr>
          <w:rFonts w:ascii="Arial" w:hAnsi="Arial"/>
          <w:snapToGrid w:val="0"/>
          <w:sz w:val="22"/>
          <w:szCs w:val="22"/>
          <w:lang w:val="fr-FR"/>
        </w:rPr>
        <w:t>le centre</w:t>
      </w:r>
      <w:r w:rsidRPr="0014216C">
        <w:rPr>
          <w:rFonts w:ascii="Arial" w:hAnsi="Arial"/>
          <w:snapToGrid w:val="0"/>
          <w:sz w:val="22"/>
          <w:szCs w:val="22"/>
          <w:lang w:val="fr-FR"/>
        </w:rPr>
        <w:t xml:space="preserve"> peut réaliser des prestations facturables jusqu’à un maximum de </w:t>
      </w:r>
      <w:r>
        <w:rPr>
          <w:rFonts w:ascii="Arial" w:hAnsi="Arial"/>
          <w:snapToGrid w:val="0"/>
          <w:sz w:val="22"/>
          <w:szCs w:val="22"/>
          <w:lang w:val="fr-FR"/>
        </w:rPr>
        <w:t>2.459</w:t>
      </w:r>
      <w:r w:rsidRPr="0014216C">
        <w:rPr>
          <w:rFonts w:ascii="Arial" w:hAnsi="Arial"/>
          <w:snapToGrid w:val="0"/>
          <w:sz w:val="22"/>
          <w:szCs w:val="22"/>
          <w:lang w:val="fr-FR"/>
        </w:rPr>
        <w:t xml:space="preserve"> unités de facturation. Dans le calcul de ce nombre, une séance vaut 1 unité de facturation et une </w:t>
      </w:r>
      <w:r>
        <w:rPr>
          <w:rFonts w:ascii="Arial" w:hAnsi="Arial"/>
          <w:snapToGrid w:val="0"/>
          <w:sz w:val="22"/>
          <w:szCs w:val="22"/>
          <w:lang w:val="fr-FR"/>
        </w:rPr>
        <w:t>opération de reconstruction</w:t>
      </w:r>
      <w:r w:rsidRPr="0014216C">
        <w:rPr>
          <w:rFonts w:ascii="Arial" w:hAnsi="Arial"/>
          <w:snapToGrid w:val="0"/>
          <w:sz w:val="22"/>
          <w:szCs w:val="22"/>
          <w:lang w:val="fr-FR"/>
        </w:rPr>
        <w:t xml:space="preserve"> vaut </w:t>
      </w:r>
      <w:r>
        <w:rPr>
          <w:rFonts w:ascii="Arial" w:hAnsi="Arial"/>
          <w:snapToGrid w:val="0"/>
          <w:sz w:val="22"/>
          <w:szCs w:val="22"/>
          <w:lang w:val="fr-FR"/>
        </w:rPr>
        <w:t>4,74</w:t>
      </w:r>
      <w:r w:rsidRPr="0014216C">
        <w:rPr>
          <w:rFonts w:ascii="Arial" w:hAnsi="Arial"/>
          <w:snapToGrid w:val="0"/>
          <w:sz w:val="22"/>
          <w:szCs w:val="22"/>
          <w:lang w:val="fr-FR"/>
        </w:rPr>
        <w:t xml:space="preserve"> unités de facturation.</w:t>
      </w:r>
      <w:r>
        <w:rPr>
          <w:rFonts w:ascii="Arial" w:hAnsi="Arial"/>
          <w:snapToGrid w:val="0"/>
          <w:sz w:val="22"/>
          <w:szCs w:val="22"/>
          <w:lang w:val="fr-FR"/>
        </w:rPr>
        <w:t xml:space="preserve"> »</w:t>
      </w:r>
    </w:p>
    <w:p w:rsidR="00805F23" w:rsidRDefault="00805F23" w:rsidP="00014271">
      <w:pPr>
        <w:jc w:val="both"/>
        <w:rPr>
          <w:rFonts w:ascii="Arial" w:hAnsi="Arial" w:cs="Arial"/>
          <w:b/>
          <w:sz w:val="22"/>
          <w:szCs w:val="22"/>
          <w:u w:val="single"/>
          <w:lang w:val="fr-FR"/>
        </w:rPr>
      </w:pPr>
    </w:p>
    <w:p w:rsidR="00763A28" w:rsidRPr="001B7D6B" w:rsidRDefault="001B7D6B" w:rsidP="00014271">
      <w:pPr>
        <w:jc w:val="both"/>
        <w:rPr>
          <w:rFonts w:ascii="Arial" w:hAnsi="Arial" w:cs="Arial"/>
          <w:b/>
          <w:sz w:val="22"/>
          <w:szCs w:val="22"/>
          <w:u w:val="single"/>
          <w:lang w:val="fr-FR"/>
        </w:rPr>
      </w:pPr>
      <w:r w:rsidRPr="001B7D6B">
        <w:rPr>
          <w:rFonts w:ascii="Arial" w:hAnsi="Arial" w:cs="Arial"/>
          <w:b/>
          <w:sz w:val="22"/>
          <w:szCs w:val="22"/>
          <w:u w:val="single"/>
          <w:lang w:val="fr-FR"/>
        </w:rPr>
        <w:t xml:space="preserve">Article </w:t>
      </w:r>
      <w:r w:rsidR="00805F23">
        <w:rPr>
          <w:rFonts w:ascii="Arial" w:hAnsi="Arial" w:cs="Arial"/>
          <w:b/>
          <w:sz w:val="22"/>
          <w:szCs w:val="22"/>
          <w:u w:val="single"/>
          <w:lang w:val="fr-FR"/>
        </w:rPr>
        <w:t>8</w:t>
      </w:r>
      <w:r w:rsidRPr="001B7D6B">
        <w:rPr>
          <w:rFonts w:ascii="Arial" w:hAnsi="Arial" w:cs="Arial"/>
          <w:b/>
          <w:sz w:val="22"/>
          <w:szCs w:val="22"/>
          <w:u w:val="single"/>
          <w:lang w:val="fr-FR"/>
        </w:rPr>
        <w:t>.</w:t>
      </w:r>
    </w:p>
    <w:p w:rsidR="001B7D6B" w:rsidRDefault="001B7D6B" w:rsidP="00014271">
      <w:pPr>
        <w:jc w:val="both"/>
        <w:rPr>
          <w:rFonts w:ascii="Arial" w:hAnsi="Arial" w:cs="Arial"/>
          <w:sz w:val="22"/>
          <w:szCs w:val="22"/>
          <w:lang w:val="fr-FR"/>
        </w:rPr>
      </w:pPr>
    </w:p>
    <w:p w:rsidR="001B7D6B" w:rsidRDefault="001B7D6B" w:rsidP="00014271">
      <w:pPr>
        <w:jc w:val="both"/>
        <w:rPr>
          <w:rFonts w:ascii="Arial" w:hAnsi="Arial" w:cs="Arial"/>
          <w:sz w:val="22"/>
          <w:szCs w:val="22"/>
          <w:lang w:val="fr-FR"/>
        </w:rPr>
      </w:pPr>
      <w:r>
        <w:rPr>
          <w:rFonts w:ascii="Arial" w:hAnsi="Arial" w:cs="Arial"/>
          <w:sz w:val="22"/>
          <w:szCs w:val="22"/>
          <w:lang w:val="fr-FR"/>
        </w:rPr>
        <w:t>Les dispositions de l’article 20 § 1</w:t>
      </w:r>
      <w:r w:rsidRPr="001B7D6B">
        <w:rPr>
          <w:rFonts w:ascii="Arial" w:hAnsi="Arial" w:cs="Arial"/>
          <w:sz w:val="22"/>
          <w:szCs w:val="22"/>
          <w:vertAlign w:val="superscript"/>
          <w:lang w:val="fr-FR"/>
        </w:rPr>
        <w:t>er</w:t>
      </w:r>
      <w:r>
        <w:rPr>
          <w:rFonts w:ascii="Arial" w:hAnsi="Arial" w:cs="Arial"/>
          <w:sz w:val="22"/>
          <w:szCs w:val="22"/>
          <w:lang w:val="fr-FR"/>
        </w:rPr>
        <w:t xml:space="preserve"> sont remplacées par les dispositions suivantes :</w:t>
      </w:r>
    </w:p>
    <w:p w:rsidR="001B7D6B" w:rsidRDefault="001B7D6B" w:rsidP="00014271">
      <w:pPr>
        <w:jc w:val="both"/>
        <w:rPr>
          <w:rFonts w:ascii="Arial" w:hAnsi="Arial" w:cs="Arial"/>
          <w:sz w:val="22"/>
          <w:szCs w:val="22"/>
          <w:lang w:val="fr-FR"/>
        </w:rPr>
      </w:pPr>
    </w:p>
    <w:p w:rsidR="001B7D6B" w:rsidRDefault="001B7D6B" w:rsidP="00014271">
      <w:pPr>
        <w:jc w:val="both"/>
        <w:rPr>
          <w:rFonts w:ascii="Arial" w:hAnsi="Arial"/>
          <w:snapToGrid w:val="0"/>
          <w:sz w:val="22"/>
          <w:szCs w:val="22"/>
          <w:lang w:val="fr-FR"/>
        </w:rPr>
      </w:pPr>
      <w:r w:rsidRPr="001B7D6B">
        <w:rPr>
          <w:rFonts w:ascii="Arial" w:hAnsi="Arial"/>
          <w:snapToGrid w:val="0"/>
          <w:sz w:val="22"/>
          <w:szCs w:val="22"/>
          <w:lang w:val="fr-FR"/>
        </w:rPr>
        <w:t>«</w:t>
      </w:r>
      <w:r>
        <w:rPr>
          <w:rFonts w:ascii="Arial" w:hAnsi="Arial"/>
          <w:b/>
          <w:snapToGrid w:val="0"/>
          <w:sz w:val="22"/>
          <w:szCs w:val="22"/>
          <w:lang w:val="fr-FR"/>
        </w:rPr>
        <w:t>  Article 20</w:t>
      </w:r>
      <w:r>
        <w:rPr>
          <w:rFonts w:ascii="Arial" w:hAnsi="Arial"/>
          <w:b/>
          <w:snapToGrid w:val="0"/>
          <w:sz w:val="22"/>
          <w:szCs w:val="22"/>
          <w:lang w:val="fr-FR"/>
        </w:rPr>
        <w:tab/>
        <w:t xml:space="preserve"> </w:t>
      </w:r>
      <w:r w:rsidRPr="0014216C">
        <w:rPr>
          <w:rFonts w:ascii="Arial" w:hAnsi="Arial"/>
          <w:b/>
          <w:snapToGrid w:val="0"/>
          <w:sz w:val="22"/>
          <w:szCs w:val="22"/>
          <w:lang w:val="fr-FR"/>
        </w:rPr>
        <w:t>§ 1</w:t>
      </w:r>
      <w:r w:rsidRPr="0014216C">
        <w:rPr>
          <w:rFonts w:ascii="Arial" w:hAnsi="Arial"/>
          <w:snapToGrid w:val="0"/>
          <w:sz w:val="22"/>
          <w:szCs w:val="22"/>
          <w:lang w:val="fr-FR"/>
        </w:rPr>
        <w:t xml:space="preserve"> Un</w:t>
      </w:r>
      <w:r>
        <w:rPr>
          <w:rFonts w:ascii="Arial" w:hAnsi="Arial"/>
          <w:snapToGrid w:val="0"/>
          <w:sz w:val="22"/>
          <w:szCs w:val="22"/>
          <w:lang w:val="fr-FR"/>
        </w:rPr>
        <w:t>e</w:t>
      </w:r>
      <w:r w:rsidRPr="0014216C">
        <w:rPr>
          <w:rFonts w:ascii="Arial" w:hAnsi="Arial"/>
          <w:snapToGrid w:val="0"/>
          <w:sz w:val="22"/>
          <w:szCs w:val="22"/>
          <w:lang w:val="fr-FR"/>
        </w:rPr>
        <w:t xml:space="preserve"> même bénéficiaire peut recevoir au total un maximum de </w:t>
      </w:r>
      <w:r>
        <w:rPr>
          <w:rFonts w:ascii="Arial" w:hAnsi="Arial"/>
          <w:snapToGrid w:val="0"/>
          <w:sz w:val="22"/>
          <w:szCs w:val="22"/>
          <w:lang w:val="fr-FR"/>
        </w:rPr>
        <w:t>25</w:t>
      </w:r>
      <w:r w:rsidRPr="0014216C">
        <w:rPr>
          <w:rFonts w:ascii="Arial" w:hAnsi="Arial"/>
          <w:snapToGrid w:val="0"/>
          <w:sz w:val="22"/>
          <w:szCs w:val="22"/>
          <w:lang w:val="fr-FR"/>
        </w:rPr>
        <w:t xml:space="preserve"> interventions de l’assurance dans les </w:t>
      </w:r>
      <w:r>
        <w:rPr>
          <w:rFonts w:ascii="Arial" w:hAnsi="Arial"/>
          <w:snapToGrid w:val="0"/>
          <w:sz w:val="22"/>
          <w:szCs w:val="22"/>
          <w:lang w:val="fr-FR"/>
        </w:rPr>
        <w:t>séances</w:t>
      </w:r>
      <w:r w:rsidRPr="0014216C">
        <w:rPr>
          <w:rFonts w:ascii="Arial" w:hAnsi="Arial"/>
          <w:snapToGrid w:val="0"/>
          <w:sz w:val="22"/>
          <w:szCs w:val="22"/>
          <w:lang w:val="fr-FR"/>
        </w:rPr>
        <w:t xml:space="preserve"> réalisées en application de la présente convention, par </w:t>
      </w:r>
      <w:r>
        <w:rPr>
          <w:rFonts w:ascii="Arial" w:hAnsi="Arial"/>
          <w:snapToGrid w:val="0"/>
          <w:sz w:val="22"/>
          <w:szCs w:val="22"/>
          <w:lang w:val="fr-FR"/>
        </w:rPr>
        <w:t>le centre</w:t>
      </w:r>
      <w:r w:rsidRPr="0014216C">
        <w:rPr>
          <w:rFonts w:ascii="Arial" w:hAnsi="Arial"/>
          <w:snapToGrid w:val="0"/>
          <w:sz w:val="22"/>
          <w:szCs w:val="22"/>
          <w:lang w:val="fr-FR"/>
        </w:rPr>
        <w:t xml:space="preserve"> ou par tout autre </w:t>
      </w:r>
      <w:r>
        <w:rPr>
          <w:rFonts w:ascii="Arial" w:hAnsi="Arial"/>
          <w:snapToGrid w:val="0"/>
          <w:sz w:val="22"/>
          <w:szCs w:val="22"/>
          <w:lang w:val="fr-FR"/>
        </w:rPr>
        <w:t>centre</w:t>
      </w:r>
      <w:r w:rsidRPr="0014216C">
        <w:rPr>
          <w:rFonts w:ascii="Arial" w:hAnsi="Arial"/>
          <w:snapToGrid w:val="0"/>
          <w:sz w:val="22"/>
          <w:szCs w:val="22"/>
          <w:lang w:val="fr-FR"/>
        </w:rPr>
        <w:t xml:space="preserve"> </w:t>
      </w:r>
      <w:r>
        <w:rPr>
          <w:rFonts w:ascii="Arial" w:hAnsi="Arial"/>
          <w:snapToGrid w:val="0"/>
          <w:sz w:val="22"/>
          <w:szCs w:val="22"/>
          <w:lang w:val="fr-FR"/>
        </w:rPr>
        <w:t>pour l’</w:t>
      </w:r>
      <w:r w:rsidRPr="0039009B">
        <w:rPr>
          <w:rFonts w:ascii="Arial" w:hAnsi="Arial"/>
          <w:snapToGrid w:val="0"/>
          <w:sz w:val="22"/>
          <w:szCs w:val="22"/>
          <w:lang w:val="fr-FR"/>
        </w:rPr>
        <w:t>accompagnement médical et psychosocial</w:t>
      </w:r>
      <w:r>
        <w:rPr>
          <w:rFonts w:ascii="Arial" w:hAnsi="Arial"/>
          <w:snapToGrid w:val="0"/>
          <w:sz w:val="22"/>
          <w:szCs w:val="22"/>
          <w:lang w:val="fr-FR"/>
        </w:rPr>
        <w:t xml:space="preserve"> </w:t>
      </w:r>
      <w:r w:rsidRPr="0039009B">
        <w:rPr>
          <w:rFonts w:ascii="Arial" w:hAnsi="Arial"/>
          <w:snapToGrid w:val="0"/>
          <w:sz w:val="22"/>
          <w:szCs w:val="22"/>
          <w:lang w:val="fr-FR"/>
        </w:rPr>
        <w:t xml:space="preserve">du traitement des </w:t>
      </w:r>
      <w:r>
        <w:rPr>
          <w:rFonts w:ascii="Arial" w:hAnsi="Arial"/>
          <w:snapToGrid w:val="0"/>
          <w:sz w:val="22"/>
          <w:szCs w:val="22"/>
          <w:lang w:val="fr-FR"/>
        </w:rPr>
        <w:t xml:space="preserve">séquelles </w:t>
      </w:r>
      <w:r w:rsidRPr="0039009B">
        <w:rPr>
          <w:rFonts w:ascii="Arial" w:hAnsi="Arial"/>
          <w:snapToGrid w:val="0"/>
          <w:sz w:val="22"/>
          <w:szCs w:val="22"/>
          <w:lang w:val="fr-FR"/>
        </w:rPr>
        <w:t xml:space="preserve">de </w:t>
      </w:r>
      <w:r>
        <w:rPr>
          <w:rFonts w:ascii="Arial" w:hAnsi="Arial"/>
          <w:snapToGrid w:val="0"/>
          <w:sz w:val="22"/>
          <w:szCs w:val="22"/>
          <w:lang w:val="fr-FR"/>
        </w:rPr>
        <w:t xml:space="preserve">MGF, </w:t>
      </w:r>
      <w:r w:rsidRPr="0014216C">
        <w:rPr>
          <w:rFonts w:ascii="Arial" w:hAnsi="Arial"/>
          <w:snapToGrid w:val="0"/>
          <w:sz w:val="22"/>
          <w:szCs w:val="22"/>
          <w:lang w:val="fr-FR"/>
        </w:rPr>
        <w:t>conventionné avec l’</w:t>
      </w:r>
      <w:r>
        <w:rPr>
          <w:rFonts w:ascii="Arial" w:hAnsi="Arial"/>
          <w:snapToGrid w:val="0"/>
          <w:sz w:val="22"/>
          <w:szCs w:val="22"/>
          <w:lang w:val="fr-FR"/>
        </w:rPr>
        <w:t>INAMI</w:t>
      </w:r>
      <w:r w:rsidRPr="0014216C">
        <w:rPr>
          <w:rFonts w:ascii="Arial" w:hAnsi="Arial"/>
          <w:snapToGrid w:val="0"/>
          <w:sz w:val="22"/>
          <w:szCs w:val="22"/>
          <w:lang w:val="fr-FR"/>
        </w:rPr>
        <w:t>.</w:t>
      </w:r>
      <w:r>
        <w:rPr>
          <w:rFonts w:ascii="Arial" w:hAnsi="Arial"/>
          <w:snapToGrid w:val="0"/>
          <w:sz w:val="22"/>
          <w:szCs w:val="22"/>
          <w:lang w:val="fr-FR"/>
        </w:rPr>
        <w:t> »</w:t>
      </w:r>
    </w:p>
    <w:p w:rsidR="006E5FAD" w:rsidRDefault="006E5FAD" w:rsidP="00014271">
      <w:pPr>
        <w:jc w:val="both"/>
        <w:rPr>
          <w:rFonts w:ascii="Arial" w:hAnsi="Arial"/>
          <w:snapToGrid w:val="0"/>
          <w:sz w:val="22"/>
          <w:szCs w:val="22"/>
          <w:lang w:val="fr-FR"/>
        </w:rPr>
      </w:pPr>
    </w:p>
    <w:p w:rsidR="006E5FAD" w:rsidRPr="006E5FAD" w:rsidRDefault="006E5FAD" w:rsidP="006E5FAD">
      <w:pPr>
        <w:jc w:val="both"/>
        <w:rPr>
          <w:rFonts w:ascii="Arial" w:hAnsi="Arial" w:cs="Arial"/>
          <w:b/>
          <w:sz w:val="22"/>
          <w:szCs w:val="22"/>
          <w:u w:val="single"/>
          <w:lang w:val="fr-FR"/>
        </w:rPr>
      </w:pPr>
      <w:r w:rsidRPr="006E5FAD">
        <w:rPr>
          <w:rFonts w:ascii="Arial" w:hAnsi="Arial" w:cs="Arial"/>
          <w:b/>
          <w:sz w:val="22"/>
          <w:szCs w:val="22"/>
          <w:u w:val="single"/>
          <w:lang w:val="fr-FR"/>
        </w:rPr>
        <w:t>Article 9.</w:t>
      </w:r>
    </w:p>
    <w:p w:rsidR="006E5FAD" w:rsidRDefault="006E5FAD" w:rsidP="006E5FAD">
      <w:pPr>
        <w:jc w:val="both"/>
        <w:rPr>
          <w:rFonts w:ascii="Arial" w:hAnsi="Arial" w:cs="Arial"/>
          <w:lang w:val="fr-FR"/>
        </w:rPr>
      </w:pPr>
    </w:p>
    <w:p w:rsidR="006E5FAD" w:rsidRPr="006E5FAD" w:rsidRDefault="006E5FAD" w:rsidP="006E5FAD">
      <w:pPr>
        <w:jc w:val="both"/>
        <w:rPr>
          <w:rFonts w:ascii="Arial" w:hAnsi="Arial" w:cs="Arial"/>
          <w:sz w:val="22"/>
          <w:szCs w:val="22"/>
          <w:lang w:val="fr-FR"/>
        </w:rPr>
      </w:pPr>
      <w:r w:rsidRPr="006E5FAD">
        <w:rPr>
          <w:rFonts w:ascii="Arial" w:hAnsi="Arial" w:cs="Arial"/>
          <w:sz w:val="22"/>
          <w:szCs w:val="22"/>
          <w:lang w:val="fr-FR"/>
        </w:rPr>
        <w:t>Les dispositions de l’article 20 sont complétées par les dispositions suivantes :</w:t>
      </w:r>
    </w:p>
    <w:p w:rsidR="006E5FAD" w:rsidRPr="006E5FAD" w:rsidRDefault="006E5FAD" w:rsidP="006E5FAD">
      <w:pPr>
        <w:jc w:val="both"/>
        <w:rPr>
          <w:rFonts w:ascii="Arial" w:hAnsi="Arial" w:cs="Arial"/>
          <w:sz w:val="22"/>
          <w:szCs w:val="22"/>
          <w:lang w:val="fr-FR"/>
        </w:rPr>
      </w:pPr>
    </w:p>
    <w:p w:rsidR="006E5FAD" w:rsidRPr="006E5FAD" w:rsidRDefault="006E5FAD" w:rsidP="006E5FAD">
      <w:pPr>
        <w:jc w:val="both"/>
        <w:rPr>
          <w:rFonts w:ascii="Arial" w:hAnsi="Arial" w:cs="Arial"/>
          <w:sz w:val="22"/>
          <w:szCs w:val="22"/>
          <w:lang w:val="fr-FR"/>
        </w:rPr>
      </w:pPr>
      <w:r w:rsidRPr="006E5FAD">
        <w:rPr>
          <w:rFonts w:ascii="Arial" w:hAnsi="Arial" w:cs="Arial"/>
          <w:sz w:val="22"/>
          <w:szCs w:val="22"/>
          <w:lang w:val="fr-FR"/>
        </w:rPr>
        <w:t>« </w:t>
      </w:r>
      <w:r w:rsidRPr="006E5FAD">
        <w:rPr>
          <w:rFonts w:ascii="Arial" w:hAnsi="Arial" w:cs="Arial"/>
          <w:b/>
          <w:sz w:val="22"/>
          <w:szCs w:val="22"/>
          <w:lang w:val="fr-FR"/>
        </w:rPr>
        <w:t>Article 20</w:t>
      </w:r>
      <w:r w:rsidRPr="006E5FAD">
        <w:rPr>
          <w:rFonts w:ascii="Arial" w:hAnsi="Arial" w:cs="Arial"/>
          <w:sz w:val="22"/>
          <w:szCs w:val="22"/>
          <w:lang w:val="fr-FR"/>
        </w:rPr>
        <w:tab/>
        <w:t xml:space="preserve"> </w:t>
      </w:r>
      <w:r w:rsidRPr="006E5FAD">
        <w:rPr>
          <w:rFonts w:ascii="Arial" w:hAnsi="Arial" w:cs="Arial"/>
          <w:b/>
          <w:sz w:val="22"/>
          <w:szCs w:val="22"/>
          <w:lang w:val="fr-FR"/>
        </w:rPr>
        <w:t>§ 4</w:t>
      </w:r>
      <w:r w:rsidRPr="006E5FAD">
        <w:rPr>
          <w:rFonts w:ascii="Arial" w:hAnsi="Arial" w:cs="Arial"/>
          <w:sz w:val="22"/>
          <w:szCs w:val="22"/>
          <w:lang w:val="fr-FR"/>
        </w:rPr>
        <w:t xml:space="preserve"> Les séances réalisées pour une bénéficiaire pour laquelle, en vertu des dispositions de l’article 17 § 1er, 2ième alinéa, aucune première demande ne peut être introduite (soit parce que la bénéficiaire n’a eu qu’une seule séance soit parce que les 2 premières séances n’ont été réalisées que sur un seul jour), ne seront pas honorées dans le cadre de la présente convention et ne peuvent pas non plus être portées en compte à la bénéficiaire concernée. »</w:t>
      </w:r>
    </w:p>
    <w:p w:rsidR="006E5FAD" w:rsidRDefault="006E5FAD" w:rsidP="00014271">
      <w:pPr>
        <w:jc w:val="both"/>
        <w:rPr>
          <w:rFonts w:ascii="Arial" w:hAnsi="Arial" w:cs="Arial"/>
          <w:sz w:val="22"/>
          <w:szCs w:val="22"/>
          <w:lang w:val="fr-FR"/>
        </w:rPr>
      </w:pPr>
    </w:p>
    <w:p w:rsidR="001B7D6B" w:rsidRPr="001B7D6B" w:rsidRDefault="001B7D6B" w:rsidP="00014271">
      <w:pPr>
        <w:jc w:val="both"/>
        <w:rPr>
          <w:rFonts w:ascii="Arial" w:hAnsi="Arial" w:cs="Arial"/>
          <w:b/>
          <w:sz w:val="22"/>
          <w:szCs w:val="22"/>
          <w:u w:val="single"/>
          <w:lang w:val="fr-FR"/>
        </w:rPr>
      </w:pPr>
      <w:r w:rsidRPr="001B7D6B">
        <w:rPr>
          <w:rFonts w:ascii="Arial" w:hAnsi="Arial" w:cs="Arial"/>
          <w:b/>
          <w:sz w:val="22"/>
          <w:szCs w:val="22"/>
          <w:u w:val="single"/>
          <w:lang w:val="fr-FR"/>
        </w:rPr>
        <w:t xml:space="preserve">Article </w:t>
      </w:r>
      <w:r w:rsidR="006E5FAD">
        <w:rPr>
          <w:rFonts w:ascii="Arial" w:hAnsi="Arial" w:cs="Arial"/>
          <w:b/>
          <w:sz w:val="22"/>
          <w:szCs w:val="22"/>
          <w:u w:val="single"/>
          <w:lang w:val="fr-FR"/>
        </w:rPr>
        <w:t>10</w:t>
      </w:r>
      <w:r w:rsidRPr="001B7D6B">
        <w:rPr>
          <w:rFonts w:ascii="Arial" w:hAnsi="Arial" w:cs="Arial"/>
          <w:b/>
          <w:sz w:val="22"/>
          <w:szCs w:val="22"/>
          <w:u w:val="single"/>
          <w:lang w:val="fr-FR"/>
        </w:rPr>
        <w:t>.</w:t>
      </w:r>
    </w:p>
    <w:p w:rsidR="001B7D6B" w:rsidRDefault="001B7D6B" w:rsidP="00014271">
      <w:pPr>
        <w:jc w:val="both"/>
        <w:rPr>
          <w:rFonts w:ascii="Arial" w:hAnsi="Arial" w:cs="Arial"/>
          <w:sz w:val="22"/>
          <w:szCs w:val="22"/>
          <w:lang w:val="fr-FR"/>
        </w:rPr>
      </w:pPr>
    </w:p>
    <w:p w:rsidR="00DA07A0" w:rsidRDefault="00DA07A0" w:rsidP="00014271">
      <w:pPr>
        <w:jc w:val="both"/>
        <w:rPr>
          <w:rFonts w:ascii="Arial" w:hAnsi="Arial" w:cs="Arial"/>
          <w:sz w:val="22"/>
          <w:szCs w:val="22"/>
          <w:lang w:val="fr-FR"/>
        </w:rPr>
      </w:pPr>
      <w:r>
        <w:rPr>
          <w:rFonts w:ascii="Arial" w:hAnsi="Arial" w:cs="Arial"/>
          <w:sz w:val="22"/>
          <w:szCs w:val="22"/>
          <w:lang w:val="fr-FR"/>
        </w:rPr>
        <w:t>Les dispositions de l’article 20 § 3 sont remplacées par les dispositions suivantes :</w:t>
      </w:r>
    </w:p>
    <w:p w:rsidR="00DA07A0" w:rsidRDefault="00DA07A0" w:rsidP="00014271">
      <w:pPr>
        <w:jc w:val="both"/>
        <w:rPr>
          <w:rFonts w:ascii="Arial" w:hAnsi="Arial" w:cs="Arial"/>
          <w:sz w:val="22"/>
          <w:szCs w:val="22"/>
          <w:lang w:val="fr-FR"/>
        </w:rPr>
      </w:pPr>
    </w:p>
    <w:p w:rsidR="00DA07A0" w:rsidRPr="0014216C" w:rsidRDefault="00DA07A0" w:rsidP="00014271">
      <w:pPr>
        <w:tabs>
          <w:tab w:val="left" w:pos="1418"/>
        </w:tabs>
        <w:jc w:val="both"/>
        <w:rPr>
          <w:rFonts w:ascii="Arial" w:hAnsi="Arial"/>
          <w:snapToGrid w:val="0"/>
          <w:sz w:val="22"/>
          <w:szCs w:val="22"/>
          <w:lang w:val="fr-FR"/>
        </w:rPr>
      </w:pPr>
      <w:r>
        <w:rPr>
          <w:rFonts w:ascii="Arial" w:hAnsi="Arial" w:cs="Arial"/>
          <w:sz w:val="22"/>
          <w:szCs w:val="22"/>
          <w:lang w:val="fr-FR"/>
        </w:rPr>
        <w:t>« </w:t>
      </w:r>
      <w:r w:rsidRPr="00DA07A0">
        <w:rPr>
          <w:rFonts w:ascii="Arial" w:hAnsi="Arial" w:cs="Arial"/>
          <w:b/>
          <w:sz w:val="22"/>
          <w:szCs w:val="22"/>
          <w:lang w:val="fr-FR"/>
        </w:rPr>
        <w:t>Article 20</w:t>
      </w:r>
      <w:r>
        <w:rPr>
          <w:rFonts w:ascii="Arial" w:hAnsi="Arial" w:cs="Arial"/>
          <w:sz w:val="22"/>
          <w:szCs w:val="22"/>
          <w:lang w:val="fr-FR"/>
        </w:rPr>
        <w:tab/>
        <w:t xml:space="preserve"> </w:t>
      </w:r>
      <w:r w:rsidRPr="00DA07A0">
        <w:rPr>
          <w:rFonts w:ascii="Arial" w:hAnsi="Arial" w:cs="Arial"/>
          <w:b/>
          <w:sz w:val="22"/>
          <w:szCs w:val="22"/>
          <w:lang w:val="fr-FR"/>
        </w:rPr>
        <w:t>§</w:t>
      </w:r>
      <w:r w:rsidRPr="00DA07A0">
        <w:rPr>
          <w:rFonts w:ascii="Arial" w:hAnsi="Arial"/>
          <w:b/>
          <w:snapToGrid w:val="0"/>
          <w:sz w:val="22"/>
          <w:szCs w:val="22"/>
          <w:lang w:val="fr-FR"/>
        </w:rPr>
        <w:t> 3</w:t>
      </w:r>
      <w:r>
        <w:rPr>
          <w:rFonts w:ascii="Arial" w:hAnsi="Arial"/>
          <w:snapToGrid w:val="0"/>
          <w:sz w:val="22"/>
          <w:szCs w:val="22"/>
          <w:lang w:val="fr-FR"/>
        </w:rPr>
        <w:t xml:space="preserve"> Sans préjudice des dispositions de l’article </w:t>
      </w:r>
      <w:r w:rsidR="00E17B4C">
        <w:rPr>
          <w:rFonts w:ascii="Arial" w:hAnsi="Arial"/>
          <w:snapToGrid w:val="0"/>
          <w:sz w:val="22"/>
          <w:szCs w:val="22"/>
          <w:lang w:val="fr-FR"/>
        </w:rPr>
        <w:t xml:space="preserve">6 § 2 et de l’article </w:t>
      </w:r>
      <w:r>
        <w:rPr>
          <w:rFonts w:ascii="Arial" w:hAnsi="Arial"/>
          <w:snapToGrid w:val="0"/>
          <w:sz w:val="22"/>
          <w:szCs w:val="22"/>
          <w:lang w:val="fr-FR"/>
        </w:rPr>
        <w:t>17 § 1</w:t>
      </w:r>
      <w:r w:rsidRPr="00DA07A0">
        <w:rPr>
          <w:rFonts w:ascii="Arial" w:hAnsi="Arial"/>
          <w:snapToGrid w:val="0"/>
          <w:sz w:val="22"/>
          <w:szCs w:val="22"/>
          <w:vertAlign w:val="superscript"/>
          <w:lang w:val="fr-FR"/>
        </w:rPr>
        <w:t>er</w:t>
      </w:r>
      <w:r>
        <w:rPr>
          <w:rFonts w:ascii="Arial" w:hAnsi="Arial"/>
          <w:snapToGrid w:val="0"/>
          <w:sz w:val="22"/>
          <w:szCs w:val="22"/>
          <w:lang w:val="fr-FR"/>
        </w:rPr>
        <w:t>, 2</w:t>
      </w:r>
      <w:r w:rsidRPr="00DA07A0">
        <w:rPr>
          <w:rFonts w:ascii="Arial" w:hAnsi="Arial"/>
          <w:snapToGrid w:val="0"/>
          <w:sz w:val="22"/>
          <w:szCs w:val="22"/>
          <w:vertAlign w:val="superscript"/>
          <w:lang w:val="fr-FR"/>
        </w:rPr>
        <w:t>ième</w:t>
      </w:r>
      <w:r>
        <w:rPr>
          <w:rFonts w:ascii="Arial" w:hAnsi="Arial"/>
          <w:snapToGrid w:val="0"/>
          <w:sz w:val="22"/>
          <w:szCs w:val="22"/>
          <w:lang w:val="fr-FR"/>
        </w:rPr>
        <w:t xml:space="preserve"> alinéa, u</w:t>
      </w:r>
      <w:r w:rsidRPr="00B37250">
        <w:rPr>
          <w:rFonts w:ascii="Arial" w:hAnsi="Arial"/>
          <w:snapToGrid w:val="0"/>
          <w:sz w:val="22"/>
          <w:szCs w:val="22"/>
          <w:lang w:val="fr-FR"/>
        </w:rPr>
        <w:t>ne</w:t>
      </w:r>
      <w:r w:rsidRPr="0014216C">
        <w:rPr>
          <w:rFonts w:ascii="Arial" w:hAnsi="Arial"/>
          <w:snapToGrid w:val="0"/>
          <w:sz w:val="22"/>
          <w:szCs w:val="22"/>
          <w:lang w:val="fr-FR"/>
        </w:rPr>
        <w:t xml:space="preserve"> même bénéficiaire peut recevoir</w:t>
      </w:r>
      <w:r>
        <w:rPr>
          <w:rFonts w:ascii="Arial" w:hAnsi="Arial"/>
          <w:snapToGrid w:val="0"/>
          <w:sz w:val="22"/>
          <w:szCs w:val="22"/>
          <w:lang w:val="fr-FR"/>
        </w:rPr>
        <w:t xml:space="preserve"> une intervention de l’assurance dans un maximum de 2 séances dispensées le même jour. »</w:t>
      </w:r>
    </w:p>
    <w:p w:rsidR="00FE6A35" w:rsidRDefault="00FE6A35" w:rsidP="00BA0E52">
      <w:pPr>
        <w:tabs>
          <w:tab w:val="left" w:pos="1418"/>
        </w:tabs>
        <w:jc w:val="both"/>
        <w:rPr>
          <w:rFonts w:ascii="Arial" w:hAnsi="Arial"/>
          <w:b/>
          <w:snapToGrid w:val="0"/>
          <w:sz w:val="22"/>
          <w:szCs w:val="22"/>
          <w:u w:val="single"/>
          <w:lang w:val="fr-FR"/>
        </w:rPr>
      </w:pPr>
    </w:p>
    <w:p w:rsidR="00BA0E52" w:rsidRPr="00BA0E52" w:rsidRDefault="00BA0E52" w:rsidP="00BA0E52">
      <w:pPr>
        <w:tabs>
          <w:tab w:val="left" w:pos="1418"/>
        </w:tabs>
        <w:jc w:val="both"/>
        <w:rPr>
          <w:rFonts w:ascii="Arial" w:hAnsi="Arial"/>
          <w:b/>
          <w:snapToGrid w:val="0"/>
          <w:sz w:val="22"/>
          <w:szCs w:val="22"/>
          <w:u w:val="single"/>
          <w:lang w:val="fr-FR"/>
        </w:rPr>
      </w:pPr>
      <w:r w:rsidRPr="00BA0E52">
        <w:rPr>
          <w:rFonts w:ascii="Arial" w:hAnsi="Arial"/>
          <w:b/>
          <w:snapToGrid w:val="0"/>
          <w:sz w:val="22"/>
          <w:szCs w:val="22"/>
          <w:u w:val="single"/>
          <w:lang w:val="fr-FR"/>
        </w:rPr>
        <w:t xml:space="preserve">Article </w:t>
      </w:r>
      <w:r w:rsidR="006E5FAD">
        <w:rPr>
          <w:rFonts w:ascii="Arial" w:hAnsi="Arial"/>
          <w:b/>
          <w:snapToGrid w:val="0"/>
          <w:sz w:val="22"/>
          <w:szCs w:val="22"/>
          <w:u w:val="single"/>
          <w:lang w:val="fr-FR"/>
        </w:rPr>
        <w:t>11</w:t>
      </w:r>
      <w:r w:rsidRPr="00BA0E52">
        <w:rPr>
          <w:rFonts w:ascii="Arial" w:hAnsi="Arial"/>
          <w:b/>
          <w:snapToGrid w:val="0"/>
          <w:sz w:val="22"/>
          <w:szCs w:val="22"/>
          <w:u w:val="single"/>
          <w:lang w:val="fr-FR"/>
        </w:rPr>
        <w:t>.</w:t>
      </w:r>
    </w:p>
    <w:p w:rsidR="00BA0E52" w:rsidRDefault="00BA0E52" w:rsidP="00BA0E52">
      <w:pPr>
        <w:tabs>
          <w:tab w:val="left" w:pos="1418"/>
        </w:tabs>
        <w:jc w:val="both"/>
        <w:rPr>
          <w:rFonts w:ascii="Arial" w:hAnsi="Arial"/>
          <w:b/>
          <w:snapToGrid w:val="0"/>
          <w:sz w:val="22"/>
          <w:szCs w:val="22"/>
          <w:lang w:val="fr-FR"/>
        </w:rPr>
      </w:pPr>
    </w:p>
    <w:p w:rsidR="00BA0E52" w:rsidRPr="00BA0E52" w:rsidRDefault="00BA0E52" w:rsidP="00BA0E52">
      <w:pPr>
        <w:tabs>
          <w:tab w:val="left" w:pos="1418"/>
        </w:tabs>
        <w:jc w:val="both"/>
        <w:rPr>
          <w:rFonts w:ascii="Arial" w:hAnsi="Arial"/>
          <w:snapToGrid w:val="0"/>
          <w:sz w:val="22"/>
          <w:szCs w:val="22"/>
          <w:lang w:val="fr-FR"/>
        </w:rPr>
      </w:pPr>
      <w:r w:rsidRPr="00BA0E52">
        <w:rPr>
          <w:rFonts w:ascii="Arial" w:hAnsi="Arial"/>
          <w:snapToGrid w:val="0"/>
          <w:sz w:val="22"/>
          <w:szCs w:val="22"/>
          <w:lang w:val="fr-FR"/>
        </w:rPr>
        <w:t xml:space="preserve">Les dispositions de l’article 33 </w:t>
      </w:r>
      <w:r w:rsidR="00FE6A35">
        <w:rPr>
          <w:rFonts w:ascii="Arial" w:hAnsi="Arial"/>
          <w:snapToGrid w:val="0"/>
          <w:sz w:val="22"/>
          <w:szCs w:val="22"/>
          <w:lang w:val="fr-FR"/>
        </w:rPr>
        <w:t>§ 2</w:t>
      </w:r>
      <w:r w:rsidRPr="00BA0E52">
        <w:rPr>
          <w:rFonts w:ascii="Arial" w:hAnsi="Arial"/>
          <w:snapToGrid w:val="0"/>
          <w:sz w:val="22"/>
          <w:szCs w:val="22"/>
          <w:lang w:val="fr-FR"/>
        </w:rPr>
        <w:t xml:space="preserve"> sont remplacées par les dispositions suivantes :</w:t>
      </w:r>
    </w:p>
    <w:p w:rsidR="00BA0E52" w:rsidRDefault="00BA0E52" w:rsidP="00BA0E52">
      <w:pPr>
        <w:tabs>
          <w:tab w:val="left" w:pos="1418"/>
        </w:tabs>
        <w:jc w:val="both"/>
        <w:rPr>
          <w:rFonts w:ascii="Arial" w:hAnsi="Arial"/>
          <w:b/>
          <w:snapToGrid w:val="0"/>
          <w:sz w:val="22"/>
          <w:szCs w:val="22"/>
          <w:lang w:val="fr-FR"/>
        </w:rPr>
      </w:pPr>
    </w:p>
    <w:p w:rsidR="00BA0E52" w:rsidRPr="0014216C" w:rsidRDefault="00BA0E52" w:rsidP="00BA0E52">
      <w:pPr>
        <w:tabs>
          <w:tab w:val="left" w:pos="1418"/>
        </w:tabs>
        <w:jc w:val="both"/>
        <w:rPr>
          <w:rFonts w:ascii="Arial" w:hAnsi="Arial"/>
          <w:snapToGrid w:val="0"/>
          <w:sz w:val="22"/>
          <w:szCs w:val="22"/>
          <w:lang w:val="fr-FR"/>
        </w:rPr>
      </w:pPr>
      <w:r>
        <w:rPr>
          <w:rFonts w:ascii="Arial" w:hAnsi="Arial"/>
          <w:b/>
          <w:snapToGrid w:val="0"/>
          <w:sz w:val="22"/>
          <w:szCs w:val="22"/>
          <w:lang w:val="fr-FR"/>
        </w:rPr>
        <w:t>« </w:t>
      </w:r>
      <w:r w:rsidRPr="0014216C">
        <w:rPr>
          <w:rFonts w:ascii="Arial" w:hAnsi="Arial"/>
          <w:b/>
          <w:snapToGrid w:val="0"/>
          <w:sz w:val="22"/>
          <w:szCs w:val="22"/>
          <w:lang w:val="fr-FR"/>
        </w:rPr>
        <w:t>Article 3</w:t>
      </w:r>
      <w:r>
        <w:rPr>
          <w:rFonts w:ascii="Arial" w:hAnsi="Arial"/>
          <w:b/>
          <w:snapToGrid w:val="0"/>
          <w:sz w:val="22"/>
          <w:szCs w:val="22"/>
          <w:lang w:val="fr-FR"/>
        </w:rPr>
        <w:t>3</w:t>
      </w:r>
      <w:r w:rsidRPr="0014216C">
        <w:rPr>
          <w:rFonts w:ascii="Arial" w:hAnsi="Arial"/>
          <w:b/>
          <w:snapToGrid w:val="0"/>
          <w:sz w:val="22"/>
          <w:szCs w:val="22"/>
          <w:lang w:val="fr-FR"/>
        </w:rPr>
        <w:tab/>
      </w:r>
      <w:r w:rsidRPr="0014216C">
        <w:rPr>
          <w:rFonts w:ascii="Arial" w:hAnsi="Arial"/>
          <w:snapToGrid w:val="0"/>
          <w:sz w:val="22"/>
          <w:szCs w:val="22"/>
          <w:lang w:val="fr-FR"/>
        </w:rPr>
        <w:tab/>
      </w:r>
      <w:r w:rsidRPr="0014216C">
        <w:rPr>
          <w:rFonts w:ascii="Arial" w:hAnsi="Arial"/>
          <w:b/>
          <w:snapToGrid w:val="0"/>
          <w:sz w:val="22"/>
          <w:szCs w:val="22"/>
          <w:lang w:val="fr-FR"/>
        </w:rPr>
        <w:t>§ 2</w:t>
      </w:r>
      <w:r w:rsidRPr="0014216C">
        <w:rPr>
          <w:rFonts w:ascii="Arial" w:hAnsi="Arial"/>
          <w:snapToGrid w:val="0"/>
          <w:sz w:val="22"/>
          <w:szCs w:val="22"/>
          <w:lang w:val="fr-FR"/>
        </w:rPr>
        <w:t xml:space="preserve"> Elle est valable jusqu’au</w:t>
      </w:r>
      <w:r>
        <w:rPr>
          <w:rFonts w:ascii="Arial" w:hAnsi="Arial"/>
          <w:snapToGrid w:val="0"/>
          <w:sz w:val="22"/>
          <w:szCs w:val="22"/>
          <w:lang w:val="fr-FR"/>
        </w:rPr>
        <w:t xml:space="preserve"> 28/02/2022</w:t>
      </w:r>
      <w:r w:rsidRPr="0014216C">
        <w:rPr>
          <w:rFonts w:ascii="Arial" w:hAnsi="Arial"/>
          <w:snapToGrid w:val="0"/>
          <w:sz w:val="22"/>
          <w:szCs w:val="22"/>
          <w:lang w:val="fr-FR"/>
        </w:rPr>
        <w:t>, toutefois, chacune des parties peut à tout moment la dénoncer par lettre recommandée à la poste adressée à l'autre partie. Les effets de la convention expirent à l'issue d'un délai de préavis de trois mois prenant cours le premier jour du mois qui suit la date de l'envoi de la lettre recommandée.</w:t>
      </w:r>
      <w:r>
        <w:rPr>
          <w:rFonts w:ascii="Arial" w:hAnsi="Arial"/>
          <w:snapToGrid w:val="0"/>
          <w:sz w:val="22"/>
          <w:szCs w:val="22"/>
          <w:lang w:val="fr-FR"/>
        </w:rPr>
        <w:t> »</w:t>
      </w:r>
    </w:p>
    <w:p w:rsidR="00BA0E52" w:rsidRDefault="00BA0E52" w:rsidP="00014271">
      <w:pPr>
        <w:jc w:val="both"/>
        <w:rPr>
          <w:rFonts w:ascii="Arial" w:hAnsi="Arial" w:cs="Arial"/>
          <w:sz w:val="22"/>
          <w:szCs w:val="22"/>
          <w:lang w:val="fr-FR"/>
        </w:rPr>
      </w:pPr>
    </w:p>
    <w:p w:rsidR="00FE6A35" w:rsidRDefault="00FE6A35" w:rsidP="00014271">
      <w:pPr>
        <w:jc w:val="both"/>
        <w:rPr>
          <w:rFonts w:ascii="Arial" w:hAnsi="Arial" w:cs="Arial"/>
          <w:b/>
          <w:sz w:val="22"/>
          <w:szCs w:val="22"/>
          <w:u w:val="single"/>
          <w:lang w:val="fr-FR"/>
        </w:rPr>
      </w:pPr>
      <w:r>
        <w:rPr>
          <w:rFonts w:ascii="Arial" w:hAnsi="Arial" w:cs="Arial"/>
          <w:b/>
          <w:sz w:val="22"/>
          <w:szCs w:val="22"/>
          <w:u w:val="single"/>
          <w:lang w:val="fr-FR"/>
        </w:rPr>
        <w:t xml:space="preserve">Article </w:t>
      </w:r>
      <w:r w:rsidR="00805F23">
        <w:rPr>
          <w:rFonts w:ascii="Arial" w:hAnsi="Arial" w:cs="Arial"/>
          <w:b/>
          <w:sz w:val="22"/>
          <w:szCs w:val="22"/>
          <w:u w:val="single"/>
          <w:lang w:val="fr-FR"/>
        </w:rPr>
        <w:t>1</w:t>
      </w:r>
      <w:r w:rsidR="006E5FAD">
        <w:rPr>
          <w:rFonts w:ascii="Arial" w:hAnsi="Arial" w:cs="Arial"/>
          <w:b/>
          <w:sz w:val="22"/>
          <w:szCs w:val="22"/>
          <w:u w:val="single"/>
          <w:lang w:val="fr-FR"/>
        </w:rPr>
        <w:t>2</w:t>
      </w:r>
      <w:r>
        <w:rPr>
          <w:rFonts w:ascii="Arial" w:hAnsi="Arial" w:cs="Arial"/>
          <w:b/>
          <w:sz w:val="22"/>
          <w:szCs w:val="22"/>
          <w:u w:val="single"/>
          <w:lang w:val="fr-FR"/>
        </w:rPr>
        <w:t>.</w:t>
      </w:r>
    </w:p>
    <w:p w:rsidR="00FE6A35" w:rsidRDefault="00FE6A35" w:rsidP="00014271">
      <w:pPr>
        <w:jc w:val="both"/>
        <w:rPr>
          <w:rFonts w:ascii="Arial" w:hAnsi="Arial" w:cs="Arial"/>
          <w:b/>
          <w:sz w:val="22"/>
          <w:szCs w:val="22"/>
          <w:u w:val="single"/>
          <w:lang w:val="fr-FR"/>
        </w:rPr>
      </w:pPr>
    </w:p>
    <w:p w:rsidR="00FE6A35" w:rsidRDefault="00FE6A35" w:rsidP="00FE6A35">
      <w:pPr>
        <w:tabs>
          <w:tab w:val="left" w:pos="1418"/>
        </w:tabs>
        <w:jc w:val="both"/>
        <w:rPr>
          <w:rFonts w:ascii="Arial" w:hAnsi="Arial"/>
          <w:snapToGrid w:val="0"/>
          <w:sz w:val="22"/>
          <w:szCs w:val="22"/>
          <w:lang w:val="fr-FR"/>
        </w:rPr>
      </w:pPr>
      <w:r w:rsidRPr="00FE6A35">
        <w:rPr>
          <w:rFonts w:ascii="Arial" w:hAnsi="Arial"/>
          <w:b/>
          <w:snapToGrid w:val="0"/>
          <w:sz w:val="22"/>
          <w:szCs w:val="22"/>
          <w:lang w:val="fr-FR"/>
        </w:rPr>
        <w:t>§ 1</w:t>
      </w:r>
      <w:r w:rsidRPr="00FE6A35">
        <w:rPr>
          <w:rFonts w:ascii="Arial" w:hAnsi="Arial"/>
          <w:b/>
          <w:snapToGrid w:val="0"/>
          <w:sz w:val="22"/>
          <w:szCs w:val="22"/>
          <w:vertAlign w:val="superscript"/>
          <w:lang w:val="fr-FR"/>
        </w:rPr>
        <w:t>er</w:t>
      </w:r>
      <w:r w:rsidRPr="00FE6A35">
        <w:rPr>
          <w:rFonts w:ascii="Arial" w:hAnsi="Arial"/>
          <w:b/>
          <w:snapToGrid w:val="0"/>
          <w:sz w:val="22"/>
          <w:szCs w:val="22"/>
          <w:lang w:val="fr-FR"/>
        </w:rPr>
        <w:t>.</w:t>
      </w:r>
      <w:r>
        <w:rPr>
          <w:rFonts w:ascii="Arial" w:hAnsi="Arial"/>
          <w:snapToGrid w:val="0"/>
          <w:sz w:val="22"/>
          <w:szCs w:val="22"/>
          <w:lang w:val="fr-FR"/>
        </w:rPr>
        <w:t xml:space="preserve"> </w:t>
      </w:r>
      <w:r w:rsidRPr="00FE6A35">
        <w:rPr>
          <w:rFonts w:ascii="Arial" w:hAnsi="Arial"/>
          <w:snapToGrid w:val="0"/>
          <w:sz w:val="22"/>
          <w:szCs w:val="22"/>
          <w:lang w:val="fr-FR"/>
        </w:rPr>
        <w:t xml:space="preserve">Les demandes d’intervention de l’assurance pour des périodes </w:t>
      </w:r>
      <w:r>
        <w:rPr>
          <w:rFonts w:ascii="Arial" w:hAnsi="Arial"/>
          <w:snapToGrid w:val="0"/>
          <w:sz w:val="22"/>
          <w:szCs w:val="22"/>
          <w:lang w:val="fr-FR"/>
        </w:rPr>
        <w:t>ayant</w:t>
      </w:r>
      <w:r w:rsidRPr="00FE6A35">
        <w:rPr>
          <w:rFonts w:ascii="Arial" w:hAnsi="Arial"/>
          <w:snapToGrid w:val="0"/>
          <w:sz w:val="22"/>
          <w:szCs w:val="22"/>
          <w:lang w:val="fr-FR"/>
        </w:rPr>
        <w:t xml:space="preserve"> une date de début </w:t>
      </w:r>
      <w:r>
        <w:rPr>
          <w:rFonts w:ascii="Arial" w:hAnsi="Arial"/>
          <w:snapToGrid w:val="0"/>
          <w:sz w:val="22"/>
          <w:szCs w:val="22"/>
          <w:lang w:val="fr-FR"/>
        </w:rPr>
        <w:t>antérieure au</w:t>
      </w:r>
      <w:r w:rsidRPr="00FE6A35">
        <w:rPr>
          <w:rFonts w:ascii="Arial" w:hAnsi="Arial"/>
          <w:snapToGrid w:val="0"/>
          <w:sz w:val="22"/>
          <w:szCs w:val="22"/>
          <w:lang w:val="fr-FR"/>
        </w:rPr>
        <w:t xml:space="preserve"> 1</w:t>
      </w:r>
      <w:r w:rsidRPr="00FE6A35">
        <w:rPr>
          <w:rFonts w:ascii="Arial" w:hAnsi="Arial"/>
          <w:snapToGrid w:val="0"/>
          <w:sz w:val="22"/>
          <w:szCs w:val="22"/>
          <w:vertAlign w:val="superscript"/>
          <w:lang w:val="fr-FR"/>
        </w:rPr>
        <w:t>er</w:t>
      </w:r>
      <w:r>
        <w:rPr>
          <w:rFonts w:ascii="Arial" w:hAnsi="Arial"/>
          <w:snapToGrid w:val="0"/>
          <w:sz w:val="22"/>
          <w:szCs w:val="22"/>
          <w:lang w:val="fr-FR"/>
        </w:rPr>
        <w:t xml:space="preserve"> </w:t>
      </w:r>
      <w:r w:rsidRPr="00FE6A35">
        <w:rPr>
          <w:rFonts w:ascii="Arial" w:hAnsi="Arial"/>
          <w:snapToGrid w:val="0"/>
          <w:sz w:val="22"/>
          <w:szCs w:val="22"/>
          <w:lang w:val="fr-FR"/>
        </w:rPr>
        <w:t>mars 2019</w:t>
      </w:r>
      <w:r>
        <w:rPr>
          <w:rFonts w:ascii="Arial" w:hAnsi="Arial"/>
          <w:snapToGrid w:val="0"/>
          <w:sz w:val="22"/>
          <w:szCs w:val="22"/>
          <w:lang w:val="fr-FR"/>
        </w:rPr>
        <w:t xml:space="preserve"> (date d’entrée en vigueur du présent avenant)</w:t>
      </w:r>
      <w:r w:rsidRPr="00FE6A35">
        <w:rPr>
          <w:rFonts w:ascii="Arial" w:hAnsi="Arial"/>
          <w:snapToGrid w:val="0"/>
          <w:sz w:val="22"/>
          <w:szCs w:val="22"/>
          <w:lang w:val="fr-FR"/>
        </w:rPr>
        <w:t xml:space="preserve">, seront traitées sur base des dispositions en vigueur avant cette date. </w:t>
      </w:r>
    </w:p>
    <w:p w:rsidR="00FE6A35" w:rsidRDefault="00FE6A35" w:rsidP="00FE6A35">
      <w:pPr>
        <w:tabs>
          <w:tab w:val="left" w:pos="1418"/>
        </w:tabs>
        <w:jc w:val="both"/>
        <w:rPr>
          <w:rFonts w:ascii="Arial" w:hAnsi="Arial"/>
          <w:snapToGrid w:val="0"/>
          <w:sz w:val="22"/>
          <w:szCs w:val="22"/>
          <w:lang w:val="fr-FR"/>
        </w:rPr>
      </w:pPr>
    </w:p>
    <w:p w:rsidR="00FE6A35" w:rsidRPr="00FE6A35" w:rsidRDefault="00FE6A35" w:rsidP="00FE6A35">
      <w:pPr>
        <w:tabs>
          <w:tab w:val="left" w:pos="1418"/>
        </w:tabs>
        <w:jc w:val="both"/>
        <w:rPr>
          <w:rFonts w:ascii="Arial" w:hAnsi="Arial"/>
          <w:snapToGrid w:val="0"/>
          <w:sz w:val="22"/>
          <w:szCs w:val="22"/>
          <w:lang w:val="fr-FR"/>
        </w:rPr>
      </w:pPr>
      <w:r>
        <w:rPr>
          <w:rFonts w:ascii="Arial" w:hAnsi="Arial"/>
          <w:snapToGrid w:val="0"/>
          <w:sz w:val="22"/>
          <w:szCs w:val="22"/>
          <w:lang w:val="fr-FR"/>
        </w:rPr>
        <w:t>Les demandes d’intervention de l’assurance pour des périodes ayant une date de début qui commence à courir à</w:t>
      </w:r>
      <w:r w:rsidRPr="00FE6A35">
        <w:rPr>
          <w:rFonts w:ascii="Arial" w:hAnsi="Arial"/>
          <w:snapToGrid w:val="0"/>
          <w:sz w:val="22"/>
          <w:szCs w:val="22"/>
          <w:lang w:val="fr-FR"/>
        </w:rPr>
        <w:t xml:space="preserve"> par</w:t>
      </w:r>
      <w:r>
        <w:rPr>
          <w:rFonts w:ascii="Arial" w:hAnsi="Arial"/>
          <w:snapToGrid w:val="0"/>
          <w:sz w:val="22"/>
          <w:szCs w:val="22"/>
          <w:lang w:val="fr-FR"/>
        </w:rPr>
        <w:t>tir du 1</w:t>
      </w:r>
      <w:r w:rsidRPr="00FE6A35">
        <w:rPr>
          <w:rFonts w:ascii="Arial" w:hAnsi="Arial"/>
          <w:snapToGrid w:val="0"/>
          <w:sz w:val="22"/>
          <w:szCs w:val="22"/>
          <w:vertAlign w:val="superscript"/>
          <w:lang w:val="fr-FR"/>
        </w:rPr>
        <w:t>er</w:t>
      </w:r>
      <w:r>
        <w:rPr>
          <w:rFonts w:ascii="Arial" w:hAnsi="Arial"/>
          <w:snapToGrid w:val="0"/>
          <w:sz w:val="22"/>
          <w:szCs w:val="22"/>
          <w:lang w:val="fr-FR"/>
        </w:rPr>
        <w:t xml:space="preserve"> </w:t>
      </w:r>
      <w:r w:rsidRPr="00FE6A35">
        <w:rPr>
          <w:rFonts w:ascii="Arial" w:hAnsi="Arial"/>
          <w:snapToGrid w:val="0"/>
          <w:sz w:val="22"/>
          <w:szCs w:val="22"/>
          <w:lang w:val="fr-FR"/>
        </w:rPr>
        <w:t>mars</w:t>
      </w:r>
      <w:r>
        <w:rPr>
          <w:rFonts w:ascii="Arial" w:hAnsi="Arial"/>
          <w:snapToGrid w:val="0"/>
          <w:sz w:val="22"/>
          <w:szCs w:val="22"/>
          <w:lang w:val="fr-FR"/>
        </w:rPr>
        <w:t xml:space="preserve"> 2019 sont à traiter sur base des m</w:t>
      </w:r>
      <w:r w:rsidRPr="00FE6A35">
        <w:rPr>
          <w:rFonts w:ascii="Arial" w:hAnsi="Arial"/>
          <w:snapToGrid w:val="0"/>
          <w:sz w:val="22"/>
          <w:szCs w:val="22"/>
          <w:lang w:val="fr-FR"/>
        </w:rPr>
        <w:t xml:space="preserve">odalités </w:t>
      </w:r>
      <w:r>
        <w:rPr>
          <w:rFonts w:ascii="Arial" w:hAnsi="Arial"/>
          <w:snapToGrid w:val="0"/>
          <w:sz w:val="22"/>
          <w:szCs w:val="22"/>
          <w:lang w:val="fr-FR"/>
        </w:rPr>
        <w:t xml:space="preserve">que le présent avenant fixe. </w:t>
      </w:r>
    </w:p>
    <w:p w:rsidR="00FE6A35" w:rsidRPr="00FE6A35" w:rsidRDefault="00FE6A35" w:rsidP="00FE6A35">
      <w:pPr>
        <w:tabs>
          <w:tab w:val="left" w:pos="1418"/>
        </w:tabs>
        <w:jc w:val="both"/>
        <w:rPr>
          <w:rFonts w:ascii="Arial" w:hAnsi="Arial"/>
          <w:snapToGrid w:val="0"/>
          <w:sz w:val="22"/>
          <w:szCs w:val="22"/>
          <w:lang w:val="fr-FR"/>
        </w:rPr>
      </w:pPr>
    </w:p>
    <w:p w:rsidR="00FE6A35" w:rsidRPr="00FE6A35" w:rsidRDefault="00FE6A35" w:rsidP="00FE6A35">
      <w:pPr>
        <w:tabs>
          <w:tab w:val="left" w:pos="1418"/>
        </w:tabs>
        <w:jc w:val="both"/>
        <w:rPr>
          <w:rFonts w:ascii="Arial" w:hAnsi="Arial" w:cs="Arial"/>
          <w:sz w:val="22"/>
          <w:szCs w:val="22"/>
          <w:lang w:val="fr-BE"/>
        </w:rPr>
      </w:pPr>
      <w:r w:rsidRPr="00FE6A35">
        <w:rPr>
          <w:rFonts w:ascii="Arial" w:hAnsi="Arial"/>
          <w:b/>
          <w:snapToGrid w:val="0"/>
          <w:sz w:val="22"/>
          <w:szCs w:val="22"/>
          <w:lang w:val="fr-FR"/>
        </w:rPr>
        <w:t>§ 2.</w:t>
      </w:r>
      <w:r>
        <w:rPr>
          <w:rFonts w:ascii="Arial" w:hAnsi="Arial"/>
          <w:snapToGrid w:val="0"/>
          <w:sz w:val="22"/>
          <w:szCs w:val="22"/>
          <w:lang w:val="fr-FR"/>
        </w:rPr>
        <w:t xml:space="preserve"> Etant donné </w:t>
      </w:r>
      <w:r w:rsidRPr="00FE6A35">
        <w:rPr>
          <w:rFonts w:ascii="Arial" w:hAnsi="Arial"/>
          <w:snapToGrid w:val="0"/>
          <w:sz w:val="22"/>
          <w:szCs w:val="22"/>
          <w:lang w:val="fr-FR"/>
        </w:rPr>
        <w:t>que le nombre de séances</w:t>
      </w:r>
      <w:r>
        <w:rPr>
          <w:rFonts w:ascii="Arial" w:hAnsi="Arial"/>
          <w:snapToGrid w:val="0"/>
          <w:sz w:val="22"/>
          <w:szCs w:val="22"/>
          <w:lang w:val="fr-FR"/>
        </w:rPr>
        <w:t xml:space="preserve"> d’accompagnement médical et psychosocial</w:t>
      </w:r>
      <w:r w:rsidRPr="00FE6A35">
        <w:rPr>
          <w:rFonts w:ascii="Arial" w:hAnsi="Arial"/>
          <w:snapToGrid w:val="0"/>
          <w:sz w:val="22"/>
          <w:szCs w:val="22"/>
          <w:lang w:val="fr-FR"/>
        </w:rPr>
        <w:t xml:space="preserve"> a été augmen</w:t>
      </w:r>
      <w:r>
        <w:rPr>
          <w:rFonts w:ascii="Arial" w:hAnsi="Arial"/>
          <w:snapToGrid w:val="0"/>
          <w:sz w:val="22"/>
          <w:szCs w:val="22"/>
          <w:lang w:val="fr-FR"/>
        </w:rPr>
        <w:t>té, chaque bénéficiaire</w:t>
      </w:r>
      <w:r w:rsidRPr="00FE6A35">
        <w:rPr>
          <w:rFonts w:ascii="Arial" w:hAnsi="Arial"/>
          <w:snapToGrid w:val="0"/>
          <w:sz w:val="22"/>
          <w:szCs w:val="22"/>
          <w:lang w:val="fr-FR"/>
        </w:rPr>
        <w:t xml:space="preserve"> pour l</w:t>
      </w:r>
      <w:r>
        <w:rPr>
          <w:rFonts w:ascii="Arial" w:hAnsi="Arial"/>
          <w:snapToGrid w:val="0"/>
          <w:sz w:val="22"/>
          <w:szCs w:val="22"/>
          <w:lang w:val="fr-FR"/>
        </w:rPr>
        <w:t>aquelle une</w:t>
      </w:r>
      <w:r w:rsidRPr="00FE6A35">
        <w:rPr>
          <w:rFonts w:ascii="Arial" w:hAnsi="Arial"/>
          <w:snapToGrid w:val="0"/>
          <w:sz w:val="22"/>
          <w:szCs w:val="22"/>
          <w:lang w:val="fr-FR"/>
        </w:rPr>
        <w:t xml:space="preserve"> prise en charge a été approuvé</w:t>
      </w:r>
      <w:r>
        <w:rPr>
          <w:rFonts w:ascii="Arial" w:hAnsi="Arial"/>
          <w:snapToGrid w:val="0"/>
          <w:sz w:val="22"/>
          <w:szCs w:val="22"/>
          <w:lang w:val="fr-FR"/>
        </w:rPr>
        <w:t>e</w:t>
      </w:r>
      <w:r w:rsidRPr="00FE6A35">
        <w:rPr>
          <w:rFonts w:ascii="Arial" w:hAnsi="Arial"/>
          <w:snapToGrid w:val="0"/>
          <w:sz w:val="22"/>
          <w:szCs w:val="22"/>
          <w:lang w:val="fr-FR"/>
        </w:rPr>
        <w:t xml:space="preserve"> dans le passé et qui a éventuellement épuisé le maximum de séances applicables jusqu’au 28/2/2019, peut encore entrer </w:t>
      </w:r>
      <w:r>
        <w:rPr>
          <w:rFonts w:ascii="Arial" w:hAnsi="Arial"/>
          <w:snapToGrid w:val="0"/>
          <w:sz w:val="22"/>
          <w:szCs w:val="22"/>
          <w:lang w:val="fr-FR"/>
        </w:rPr>
        <w:t>en ligne de compte</w:t>
      </w:r>
      <w:r w:rsidRPr="00FE6A35">
        <w:rPr>
          <w:rFonts w:ascii="Arial" w:hAnsi="Arial"/>
          <w:snapToGrid w:val="0"/>
          <w:sz w:val="22"/>
          <w:szCs w:val="22"/>
          <w:lang w:val="fr-FR"/>
        </w:rPr>
        <w:t xml:space="preserve"> pour une prolongation</w:t>
      </w:r>
      <w:r>
        <w:rPr>
          <w:rFonts w:ascii="Arial" w:hAnsi="Arial"/>
          <w:snapToGrid w:val="0"/>
          <w:sz w:val="22"/>
          <w:szCs w:val="22"/>
          <w:lang w:val="fr-FR"/>
        </w:rPr>
        <w:t>.</w:t>
      </w:r>
    </w:p>
    <w:p w:rsidR="00FE6A35" w:rsidRDefault="00FE6A35" w:rsidP="00014271">
      <w:pPr>
        <w:jc w:val="both"/>
        <w:rPr>
          <w:rFonts w:ascii="Arial" w:hAnsi="Arial" w:cs="Arial"/>
          <w:b/>
          <w:sz w:val="22"/>
          <w:szCs w:val="22"/>
          <w:u w:val="single"/>
          <w:lang w:val="fr-FR"/>
        </w:rPr>
      </w:pPr>
    </w:p>
    <w:p w:rsidR="00923BC6" w:rsidRPr="00FE6A35" w:rsidRDefault="00FE6A35" w:rsidP="00014271">
      <w:pPr>
        <w:jc w:val="both"/>
        <w:rPr>
          <w:rFonts w:ascii="Arial" w:hAnsi="Arial" w:cs="Arial"/>
          <w:b/>
          <w:sz w:val="22"/>
          <w:szCs w:val="22"/>
          <w:u w:val="single"/>
          <w:lang w:val="fr-FR"/>
        </w:rPr>
      </w:pPr>
      <w:r>
        <w:rPr>
          <w:rFonts w:ascii="Arial" w:hAnsi="Arial" w:cs="Arial"/>
          <w:b/>
          <w:sz w:val="22"/>
          <w:szCs w:val="22"/>
          <w:u w:val="single"/>
          <w:lang w:val="fr-FR"/>
        </w:rPr>
        <w:t xml:space="preserve">Article </w:t>
      </w:r>
      <w:r w:rsidR="00E64B70">
        <w:rPr>
          <w:rFonts w:ascii="Arial" w:hAnsi="Arial" w:cs="Arial"/>
          <w:b/>
          <w:sz w:val="22"/>
          <w:szCs w:val="22"/>
          <w:u w:val="single"/>
          <w:lang w:val="fr-FR"/>
        </w:rPr>
        <w:t>1</w:t>
      </w:r>
      <w:r w:rsidR="006E5FAD">
        <w:rPr>
          <w:rFonts w:ascii="Arial" w:hAnsi="Arial" w:cs="Arial"/>
          <w:b/>
          <w:sz w:val="22"/>
          <w:szCs w:val="22"/>
          <w:u w:val="single"/>
          <w:lang w:val="fr-FR"/>
        </w:rPr>
        <w:t>3</w:t>
      </w:r>
      <w:r w:rsidRPr="00FE6A35">
        <w:rPr>
          <w:rFonts w:ascii="Arial" w:hAnsi="Arial" w:cs="Arial"/>
          <w:b/>
          <w:sz w:val="22"/>
          <w:szCs w:val="22"/>
          <w:u w:val="single"/>
          <w:lang w:val="fr-FR"/>
        </w:rPr>
        <w:t>.</w:t>
      </w:r>
    </w:p>
    <w:p w:rsidR="00FE6A35" w:rsidRDefault="00FE6A35" w:rsidP="00014271">
      <w:pPr>
        <w:jc w:val="both"/>
        <w:rPr>
          <w:rFonts w:ascii="Arial" w:hAnsi="Arial" w:cs="Arial"/>
          <w:sz w:val="22"/>
          <w:szCs w:val="22"/>
          <w:lang w:val="fr-FR"/>
        </w:rPr>
      </w:pPr>
    </w:p>
    <w:p w:rsidR="00FE6A35" w:rsidRDefault="00FE6A35" w:rsidP="00FE6A35">
      <w:pPr>
        <w:tabs>
          <w:tab w:val="left" w:pos="1440"/>
        </w:tabs>
        <w:jc w:val="both"/>
        <w:rPr>
          <w:rFonts w:ascii="Arial" w:hAnsi="Arial"/>
          <w:snapToGrid w:val="0"/>
          <w:sz w:val="22"/>
          <w:szCs w:val="22"/>
          <w:lang w:val="fr-FR"/>
        </w:rPr>
      </w:pPr>
      <w:r w:rsidRPr="00FE6A35">
        <w:rPr>
          <w:rFonts w:ascii="Arial" w:hAnsi="Arial"/>
          <w:snapToGrid w:val="0"/>
          <w:sz w:val="22"/>
          <w:szCs w:val="22"/>
          <w:lang w:val="fr-FR"/>
        </w:rPr>
        <w:t>Le présent avenant fait partie intégrante de la convention conclue entre le Comité de l’assurance et le centre et entre en vigueur à la date du 1</w:t>
      </w:r>
      <w:r w:rsidR="00E17B4C" w:rsidRPr="00E17B4C">
        <w:rPr>
          <w:rFonts w:ascii="Arial" w:hAnsi="Arial"/>
          <w:snapToGrid w:val="0"/>
          <w:sz w:val="22"/>
          <w:szCs w:val="22"/>
          <w:vertAlign w:val="superscript"/>
          <w:lang w:val="fr-FR"/>
        </w:rPr>
        <w:t>er</w:t>
      </w:r>
      <w:r w:rsidR="00E17B4C">
        <w:rPr>
          <w:rFonts w:ascii="Arial" w:hAnsi="Arial"/>
          <w:snapToGrid w:val="0"/>
          <w:sz w:val="22"/>
          <w:szCs w:val="22"/>
          <w:lang w:val="fr-FR"/>
        </w:rPr>
        <w:t xml:space="preserve"> </w:t>
      </w:r>
      <w:r w:rsidRPr="00FE6A35">
        <w:rPr>
          <w:rFonts w:ascii="Arial" w:hAnsi="Arial"/>
          <w:snapToGrid w:val="0"/>
          <w:sz w:val="22"/>
          <w:szCs w:val="22"/>
          <w:lang w:val="fr-FR"/>
        </w:rPr>
        <w:t>mars 2019.</w:t>
      </w:r>
    </w:p>
    <w:p w:rsidR="00E17B4C" w:rsidRDefault="00E17B4C" w:rsidP="00FE6A35">
      <w:pPr>
        <w:tabs>
          <w:tab w:val="left" w:pos="1440"/>
        </w:tabs>
        <w:jc w:val="both"/>
        <w:rPr>
          <w:rFonts w:ascii="Arial" w:hAnsi="Arial"/>
          <w:snapToGrid w:val="0"/>
          <w:sz w:val="22"/>
          <w:szCs w:val="22"/>
          <w:lang w:val="fr-FR"/>
        </w:rPr>
      </w:pPr>
    </w:p>
    <w:p w:rsidR="00E17B4C" w:rsidRPr="00FE6A35" w:rsidRDefault="00E17B4C" w:rsidP="00FE6A35">
      <w:pPr>
        <w:tabs>
          <w:tab w:val="left" w:pos="1440"/>
        </w:tabs>
        <w:jc w:val="both"/>
        <w:rPr>
          <w:rFonts w:ascii="Arial" w:hAnsi="Arial"/>
          <w:snapToGrid w:val="0"/>
          <w:sz w:val="22"/>
          <w:szCs w:val="22"/>
          <w:lang w:val="fr-FR"/>
        </w:rPr>
      </w:pPr>
    </w:p>
    <w:p w:rsidR="00FE6A35" w:rsidRPr="00FE6A35" w:rsidRDefault="00FE6A35" w:rsidP="00FE6A35">
      <w:pPr>
        <w:widowControl w:val="0"/>
        <w:tabs>
          <w:tab w:val="left" w:pos="-720"/>
          <w:tab w:val="left" w:pos="0"/>
          <w:tab w:val="left" w:pos="720"/>
          <w:tab w:val="left" w:pos="1440"/>
          <w:tab w:val="left" w:pos="2160"/>
          <w:tab w:val="left" w:pos="2880"/>
          <w:tab w:val="left" w:pos="3183"/>
          <w:tab w:val="left" w:pos="4320"/>
        </w:tabs>
        <w:suppressAutoHyphens/>
        <w:jc w:val="both"/>
        <w:rPr>
          <w:rFonts w:ascii="Arial" w:hAnsi="Arial" w:cs="Arial"/>
          <w:snapToGrid w:val="0"/>
          <w:spacing w:val="-3"/>
          <w:lang w:val="fr-B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10"/>
        <w:gridCol w:w="4810"/>
      </w:tblGrid>
      <w:tr w:rsidR="00FE6A35" w:rsidRPr="00C2545D" w:rsidTr="004127AB">
        <w:tc>
          <w:tcPr>
            <w:tcW w:w="4810" w:type="dxa"/>
          </w:tcPr>
          <w:p w:rsidR="00FE6A35" w:rsidRPr="00C2545D" w:rsidRDefault="00FE6A35" w:rsidP="006F5343">
            <w:pPr>
              <w:tabs>
                <w:tab w:val="left" w:pos="1418"/>
              </w:tabs>
              <w:jc w:val="both"/>
              <w:rPr>
                <w:rFonts w:ascii="Arial" w:hAnsi="Arial"/>
                <w:snapToGrid w:val="0"/>
                <w:sz w:val="22"/>
                <w:szCs w:val="22"/>
                <w:lang w:val="fr-FR"/>
              </w:rPr>
            </w:pPr>
            <w:r w:rsidRPr="00C2545D">
              <w:rPr>
                <w:rFonts w:ascii="Arial" w:hAnsi="Arial"/>
                <w:snapToGrid w:val="0"/>
                <w:sz w:val="22"/>
                <w:szCs w:val="22"/>
                <w:lang w:val="fr-FR"/>
              </w:rPr>
              <w:t xml:space="preserve">Pour le Centre </w:t>
            </w:r>
            <w:r w:rsidR="006F5343">
              <w:rPr>
                <w:rFonts w:ascii="Arial" w:hAnsi="Arial"/>
                <w:snapToGrid w:val="0"/>
                <w:sz w:val="22"/>
                <w:szCs w:val="22"/>
                <w:lang w:val="fr-FR"/>
              </w:rPr>
              <w:t>## à ##</w:t>
            </w:r>
            <w:r w:rsidRPr="00C2545D">
              <w:rPr>
                <w:rFonts w:ascii="Arial" w:hAnsi="Arial"/>
                <w:snapToGrid w:val="0"/>
                <w:sz w:val="22"/>
                <w:szCs w:val="22"/>
                <w:lang w:val="fr-FR"/>
              </w:rPr>
              <w:t>, pouvoir organisateur du centre « </w:t>
            </w:r>
            <w:r w:rsidR="006F5343">
              <w:rPr>
                <w:rFonts w:ascii="Arial" w:hAnsi="Arial"/>
                <w:snapToGrid w:val="0"/>
                <w:sz w:val="22"/>
                <w:szCs w:val="22"/>
                <w:lang w:val="fr-FR"/>
              </w:rPr>
              <w:t>##</w:t>
            </w:r>
            <w:r w:rsidRPr="00C2545D">
              <w:rPr>
                <w:rFonts w:ascii="Arial" w:hAnsi="Arial"/>
                <w:snapToGrid w:val="0"/>
                <w:sz w:val="22"/>
                <w:szCs w:val="22"/>
                <w:lang w:val="fr-FR"/>
              </w:rPr>
              <w:t xml:space="preserve"> », </w:t>
            </w:r>
          </w:p>
        </w:tc>
        <w:tc>
          <w:tcPr>
            <w:tcW w:w="4810" w:type="dxa"/>
          </w:tcPr>
          <w:p w:rsidR="00FE6A35" w:rsidRPr="00C2545D" w:rsidRDefault="00FE6A35" w:rsidP="004127AB">
            <w:pPr>
              <w:tabs>
                <w:tab w:val="left" w:pos="1418"/>
              </w:tabs>
              <w:jc w:val="both"/>
              <w:rPr>
                <w:rFonts w:ascii="Arial" w:hAnsi="Arial"/>
                <w:snapToGrid w:val="0"/>
                <w:sz w:val="22"/>
                <w:szCs w:val="22"/>
                <w:lang w:val="fr-FR"/>
              </w:rPr>
            </w:pPr>
            <w:r w:rsidRPr="00C2545D">
              <w:rPr>
                <w:rFonts w:ascii="Arial" w:hAnsi="Arial"/>
                <w:snapToGrid w:val="0"/>
                <w:sz w:val="22"/>
                <w:szCs w:val="22"/>
                <w:lang w:val="fr-FR"/>
              </w:rPr>
              <w:t>Pour le Comité de l'assurance soins de santé de l'Institut national d'assurance maladie-invalidité</w:t>
            </w:r>
          </w:p>
          <w:p w:rsidR="00FE6A35" w:rsidRPr="00C2545D" w:rsidRDefault="00FE6A35" w:rsidP="004127AB">
            <w:pPr>
              <w:tabs>
                <w:tab w:val="left" w:pos="1418"/>
              </w:tabs>
              <w:jc w:val="both"/>
              <w:rPr>
                <w:rFonts w:ascii="Arial" w:hAnsi="Arial"/>
                <w:snapToGrid w:val="0"/>
                <w:sz w:val="22"/>
                <w:szCs w:val="22"/>
                <w:lang w:val="fr-FR"/>
              </w:rPr>
            </w:pPr>
          </w:p>
          <w:p w:rsidR="00FE6A35" w:rsidRPr="00C2545D" w:rsidRDefault="00FE6A35" w:rsidP="004127AB">
            <w:pPr>
              <w:tabs>
                <w:tab w:val="left" w:pos="1418"/>
              </w:tabs>
              <w:jc w:val="both"/>
              <w:rPr>
                <w:rFonts w:ascii="Arial" w:hAnsi="Arial"/>
                <w:snapToGrid w:val="0"/>
                <w:sz w:val="22"/>
                <w:szCs w:val="22"/>
                <w:lang w:val="fr-FR"/>
              </w:rPr>
            </w:pPr>
          </w:p>
          <w:p w:rsidR="00FE6A35" w:rsidRPr="00C2545D" w:rsidRDefault="00FE6A35" w:rsidP="004127AB">
            <w:pPr>
              <w:tabs>
                <w:tab w:val="left" w:pos="1418"/>
              </w:tabs>
              <w:jc w:val="both"/>
              <w:rPr>
                <w:rFonts w:ascii="Arial" w:hAnsi="Arial"/>
                <w:snapToGrid w:val="0"/>
                <w:sz w:val="22"/>
                <w:szCs w:val="22"/>
                <w:lang w:val="fr-FR"/>
              </w:rPr>
            </w:pPr>
          </w:p>
          <w:p w:rsidR="00FE6A35" w:rsidRPr="00C2545D" w:rsidRDefault="00FE6A35" w:rsidP="004127AB">
            <w:pPr>
              <w:tabs>
                <w:tab w:val="left" w:pos="1418"/>
              </w:tabs>
              <w:jc w:val="both"/>
              <w:rPr>
                <w:rFonts w:ascii="Arial" w:hAnsi="Arial"/>
                <w:snapToGrid w:val="0"/>
                <w:sz w:val="22"/>
                <w:szCs w:val="22"/>
                <w:lang w:val="fr-FR"/>
              </w:rPr>
            </w:pPr>
            <w:r w:rsidRPr="00C2545D">
              <w:rPr>
                <w:rFonts w:ascii="Arial" w:hAnsi="Arial"/>
                <w:snapToGrid w:val="0"/>
                <w:sz w:val="22"/>
                <w:szCs w:val="22"/>
                <w:lang w:val="fr-FR"/>
              </w:rPr>
              <w:t>Bruxelles, le</w:t>
            </w:r>
          </w:p>
          <w:p w:rsidR="00FE6A35" w:rsidRPr="00C2545D" w:rsidRDefault="00FE6A35" w:rsidP="004127AB">
            <w:pPr>
              <w:tabs>
                <w:tab w:val="left" w:pos="1418"/>
              </w:tabs>
              <w:jc w:val="both"/>
              <w:rPr>
                <w:rFonts w:ascii="Arial" w:hAnsi="Arial"/>
                <w:snapToGrid w:val="0"/>
                <w:sz w:val="22"/>
                <w:szCs w:val="22"/>
                <w:lang w:val="fr-FR"/>
              </w:rPr>
            </w:pPr>
          </w:p>
        </w:tc>
      </w:tr>
      <w:tr w:rsidR="00FE6A35" w:rsidRPr="00C2545D" w:rsidTr="004127AB">
        <w:tc>
          <w:tcPr>
            <w:tcW w:w="4810" w:type="dxa"/>
          </w:tcPr>
          <w:p w:rsidR="00FE6A35" w:rsidRPr="00C2545D" w:rsidRDefault="00FE6A35" w:rsidP="004127AB">
            <w:pPr>
              <w:tabs>
                <w:tab w:val="left" w:pos="1418"/>
              </w:tabs>
              <w:jc w:val="both"/>
              <w:rPr>
                <w:rFonts w:ascii="Arial" w:hAnsi="Arial"/>
                <w:snapToGrid w:val="0"/>
                <w:sz w:val="22"/>
                <w:szCs w:val="22"/>
                <w:lang w:val="fr-FR"/>
              </w:rPr>
            </w:pPr>
            <w:r w:rsidRPr="00C2545D">
              <w:rPr>
                <w:rFonts w:ascii="Arial" w:hAnsi="Arial"/>
                <w:snapToGrid w:val="0"/>
                <w:sz w:val="22"/>
                <w:szCs w:val="22"/>
                <w:lang w:val="fr-FR"/>
              </w:rPr>
              <w:t>L</w:t>
            </w:r>
            <w:r w:rsidR="00C2545D">
              <w:rPr>
                <w:rFonts w:ascii="Arial" w:hAnsi="Arial"/>
                <w:snapToGrid w:val="0"/>
                <w:sz w:val="22"/>
                <w:szCs w:val="22"/>
                <w:lang w:val="fr-FR"/>
              </w:rPr>
              <w:t>e</w:t>
            </w:r>
            <w:r w:rsidRPr="00C2545D">
              <w:rPr>
                <w:rFonts w:ascii="Arial" w:hAnsi="Arial"/>
                <w:snapToGrid w:val="0"/>
                <w:sz w:val="22"/>
                <w:szCs w:val="22"/>
                <w:lang w:val="fr-FR"/>
              </w:rPr>
              <w:t xml:space="preserve"> Président du Pouvoir organisateur</w:t>
            </w:r>
          </w:p>
          <w:p w:rsidR="00FE6A35" w:rsidRPr="00C2545D" w:rsidRDefault="00FE6A35" w:rsidP="004127AB">
            <w:pPr>
              <w:tabs>
                <w:tab w:val="left" w:pos="1418"/>
              </w:tabs>
              <w:jc w:val="both"/>
              <w:rPr>
                <w:rFonts w:ascii="Arial" w:hAnsi="Arial"/>
                <w:snapToGrid w:val="0"/>
                <w:sz w:val="22"/>
                <w:szCs w:val="22"/>
                <w:lang w:val="fr-FR"/>
              </w:rPr>
            </w:pPr>
          </w:p>
          <w:p w:rsidR="00FE6A35" w:rsidRPr="00C2545D" w:rsidRDefault="00FE6A35" w:rsidP="004127AB">
            <w:pPr>
              <w:tabs>
                <w:tab w:val="left" w:pos="1418"/>
              </w:tabs>
              <w:jc w:val="both"/>
              <w:rPr>
                <w:rFonts w:ascii="Arial" w:hAnsi="Arial"/>
                <w:snapToGrid w:val="0"/>
                <w:sz w:val="22"/>
                <w:szCs w:val="22"/>
                <w:lang w:val="fr-FR"/>
              </w:rPr>
            </w:pPr>
          </w:p>
          <w:p w:rsidR="00FE6A35" w:rsidRPr="00C2545D" w:rsidRDefault="00FE6A35" w:rsidP="004127AB">
            <w:pPr>
              <w:tabs>
                <w:tab w:val="left" w:pos="1418"/>
              </w:tabs>
              <w:jc w:val="both"/>
              <w:rPr>
                <w:rFonts w:ascii="Arial" w:hAnsi="Arial"/>
                <w:snapToGrid w:val="0"/>
                <w:sz w:val="22"/>
                <w:szCs w:val="22"/>
                <w:lang w:val="fr-FR"/>
              </w:rPr>
            </w:pPr>
          </w:p>
          <w:p w:rsidR="00FE6A35" w:rsidRPr="00C2545D" w:rsidRDefault="00FE6A35" w:rsidP="004127AB">
            <w:pPr>
              <w:tabs>
                <w:tab w:val="left" w:pos="1418"/>
              </w:tabs>
              <w:jc w:val="both"/>
              <w:rPr>
                <w:rFonts w:ascii="Arial" w:hAnsi="Arial"/>
                <w:snapToGrid w:val="0"/>
                <w:sz w:val="22"/>
                <w:szCs w:val="22"/>
                <w:lang w:val="fr-FR"/>
              </w:rPr>
            </w:pPr>
          </w:p>
          <w:p w:rsidR="00FE6A35" w:rsidRPr="00C2545D" w:rsidRDefault="00FE6A35" w:rsidP="004127AB">
            <w:pPr>
              <w:tabs>
                <w:tab w:val="left" w:pos="1418"/>
              </w:tabs>
              <w:jc w:val="both"/>
              <w:rPr>
                <w:rFonts w:ascii="Arial" w:hAnsi="Arial"/>
                <w:snapToGrid w:val="0"/>
                <w:sz w:val="22"/>
                <w:szCs w:val="22"/>
                <w:lang w:val="fr-FR"/>
              </w:rPr>
            </w:pPr>
          </w:p>
          <w:p w:rsidR="00FE6A35" w:rsidRPr="00C2545D" w:rsidRDefault="00C2545D" w:rsidP="004127AB">
            <w:pPr>
              <w:tabs>
                <w:tab w:val="left" w:pos="1418"/>
              </w:tabs>
              <w:jc w:val="both"/>
              <w:rPr>
                <w:rFonts w:ascii="Arial" w:hAnsi="Arial"/>
                <w:snapToGrid w:val="0"/>
                <w:sz w:val="22"/>
                <w:szCs w:val="22"/>
                <w:lang w:val="fr-FR"/>
              </w:rPr>
            </w:pPr>
            <w:r w:rsidRPr="00C2545D">
              <w:rPr>
                <w:rFonts w:ascii="Arial" w:hAnsi="Arial"/>
                <w:snapToGrid w:val="0"/>
                <w:sz w:val="22"/>
                <w:szCs w:val="22"/>
                <w:lang w:val="fr-FR"/>
              </w:rPr>
              <w:t>(nom, fonction + signature)</w:t>
            </w:r>
          </w:p>
          <w:p w:rsidR="00FE6A35" w:rsidRPr="00C2545D" w:rsidRDefault="00FE6A35" w:rsidP="004127AB">
            <w:pPr>
              <w:tabs>
                <w:tab w:val="left" w:pos="1418"/>
              </w:tabs>
              <w:jc w:val="both"/>
              <w:rPr>
                <w:rFonts w:ascii="Arial" w:hAnsi="Arial"/>
                <w:snapToGrid w:val="0"/>
                <w:sz w:val="22"/>
                <w:szCs w:val="22"/>
                <w:lang w:val="fr-FR"/>
              </w:rPr>
            </w:pPr>
          </w:p>
          <w:p w:rsidR="00FE6A35" w:rsidRPr="00C2545D" w:rsidRDefault="00FE6A35" w:rsidP="004127AB">
            <w:pPr>
              <w:tabs>
                <w:tab w:val="left" w:pos="1418"/>
              </w:tabs>
              <w:jc w:val="both"/>
              <w:rPr>
                <w:rFonts w:ascii="Arial" w:hAnsi="Arial"/>
                <w:snapToGrid w:val="0"/>
                <w:sz w:val="22"/>
                <w:szCs w:val="22"/>
                <w:lang w:val="fr-FR"/>
              </w:rPr>
            </w:pPr>
          </w:p>
          <w:p w:rsidR="00FE6A35" w:rsidRPr="00C2545D" w:rsidRDefault="00FE6A35" w:rsidP="004127AB">
            <w:pPr>
              <w:tabs>
                <w:tab w:val="left" w:pos="1418"/>
              </w:tabs>
              <w:jc w:val="both"/>
              <w:rPr>
                <w:rFonts w:ascii="Arial" w:hAnsi="Arial"/>
                <w:snapToGrid w:val="0"/>
                <w:sz w:val="22"/>
                <w:szCs w:val="22"/>
                <w:lang w:val="fr-FR"/>
              </w:rPr>
            </w:pPr>
            <w:r w:rsidRPr="00C2545D">
              <w:rPr>
                <w:rFonts w:ascii="Arial" w:hAnsi="Arial"/>
                <w:snapToGrid w:val="0"/>
                <w:sz w:val="22"/>
                <w:szCs w:val="22"/>
                <w:lang w:val="fr-FR"/>
              </w:rPr>
              <w:t>L</w:t>
            </w:r>
            <w:r w:rsidR="00C2545D">
              <w:rPr>
                <w:rFonts w:ascii="Arial" w:hAnsi="Arial"/>
                <w:snapToGrid w:val="0"/>
                <w:sz w:val="22"/>
                <w:szCs w:val="22"/>
                <w:lang w:val="fr-FR"/>
              </w:rPr>
              <w:t>e</w:t>
            </w:r>
            <w:r w:rsidRPr="00C2545D">
              <w:rPr>
                <w:rFonts w:ascii="Arial" w:hAnsi="Arial"/>
                <w:snapToGrid w:val="0"/>
                <w:sz w:val="22"/>
                <w:szCs w:val="22"/>
                <w:lang w:val="fr-FR"/>
              </w:rPr>
              <w:t xml:space="preserve"> </w:t>
            </w:r>
            <w:r w:rsidR="00C2545D">
              <w:rPr>
                <w:rFonts w:ascii="Arial" w:hAnsi="Arial"/>
                <w:snapToGrid w:val="0"/>
                <w:sz w:val="22"/>
                <w:szCs w:val="22"/>
                <w:lang w:val="fr-FR"/>
              </w:rPr>
              <w:t>Directeur</w:t>
            </w:r>
            <w:r w:rsidRPr="00C2545D">
              <w:rPr>
                <w:rFonts w:ascii="Arial" w:hAnsi="Arial"/>
                <w:snapToGrid w:val="0"/>
                <w:sz w:val="22"/>
                <w:szCs w:val="22"/>
                <w:lang w:val="fr-FR"/>
              </w:rPr>
              <w:t xml:space="preserve"> général,</w:t>
            </w:r>
          </w:p>
          <w:p w:rsidR="00FE6A35" w:rsidRPr="00C2545D" w:rsidRDefault="00FE6A35" w:rsidP="004127AB">
            <w:pPr>
              <w:tabs>
                <w:tab w:val="left" w:pos="1418"/>
              </w:tabs>
              <w:jc w:val="both"/>
              <w:rPr>
                <w:rFonts w:ascii="Arial" w:hAnsi="Arial"/>
                <w:snapToGrid w:val="0"/>
                <w:sz w:val="22"/>
                <w:szCs w:val="22"/>
                <w:lang w:val="fr-FR"/>
              </w:rPr>
            </w:pPr>
          </w:p>
          <w:p w:rsidR="00FE6A35" w:rsidRPr="00C2545D" w:rsidRDefault="00FE6A35" w:rsidP="004127AB">
            <w:pPr>
              <w:tabs>
                <w:tab w:val="left" w:pos="1418"/>
              </w:tabs>
              <w:jc w:val="both"/>
              <w:rPr>
                <w:rFonts w:ascii="Arial" w:hAnsi="Arial"/>
                <w:snapToGrid w:val="0"/>
                <w:sz w:val="22"/>
                <w:szCs w:val="22"/>
                <w:lang w:val="fr-FR"/>
              </w:rPr>
            </w:pPr>
          </w:p>
          <w:p w:rsidR="00FE6A35" w:rsidRPr="00C2545D" w:rsidRDefault="00FE6A35" w:rsidP="004127AB">
            <w:pPr>
              <w:tabs>
                <w:tab w:val="left" w:pos="1418"/>
              </w:tabs>
              <w:jc w:val="both"/>
              <w:rPr>
                <w:rFonts w:ascii="Arial" w:hAnsi="Arial"/>
                <w:snapToGrid w:val="0"/>
                <w:sz w:val="22"/>
                <w:szCs w:val="22"/>
                <w:lang w:val="fr-FR"/>
              </w:rPr>
            </w:pPr>
          </w:p>
          <w:p w:rsidR="00FE6A35" w:rsidRPr="00C2545D" w:rsidRDefault="00FE6A35" w:rsidP="004127AB">
            <w:pPr>
              <w:tabs>
                <w:tab w:val="left" w:pos="1418"/>
              </w:tabs>
              <w:jc w:val="both"/>
              <w:rPr>
                <w:rFonts w:ascii="Arial" w:hAnsi="Arial"/>
                <w:snapToGrid w:val="0"/>
                <w:sz w:val="22"/>
                <w:szCs w:val="22"/>
                <w:lang w:val="fr-FR"/>
              </w:rPr>
            </w:pPr>
          </w:p>
          <w:p w:rsidR="00C2545D" w:rsidRPr="00C2545D" w:rsidRDefault="00C2545D" w:rsidP="00C2545D">
            <w:pPr>
              <w:tabs>
                <w:tab w:val="left" w:pos="1418"/>
              </w:tabs>
              <w:jc w:val="both"/>
              <w:rPr>
                <w:rFonts w:ascii="Arial" w:hAnsi="Arial"/>
                <w:snapToGrid w:val="0"/>
                <w:sz w:val="22"/>
                <w:szCs w:val="22"/>
                <w:lang w:val="fr-FR"/>
              </w:rPr>
            </w:pPr>
            <w:r w:rsidRPr="00C2545D">
              <w:rPr>
                <w:rFonts w:ascii="Arial" w:hAnsi="Arial"/>
                <w:snapToGrid w:val="0"/>
                <w:sz w:val="22"/>
                <w:szCs w:val="22"/>
                <w:lang w:val="fr-FR"/>
              </w:rPr>
              <w:t>(nom, fonction + signature)</w:t>
            </w:r>
          </w:p>
          <w:p w:rsidR="00FE6A35" w:rsidRPr="00C2545D" w:rsidRDefault="00FE6A35" w:rsidP="004127AB">
            <w:pPr>
              <w:tabs>
                <w:tab w:val="left" w:pos="1418"/>
              </w:tabs>
              <w:jc w:val="both"/>
              <w:rPr>
                <w:rFonts w:ascii="Arial" w:hAnsi="Arial"/>
                <w:snapToGrid w:val="0"/>
                <w:sz w:val="22"/>
                <w:szCs w:val="22"/>
                <w:lang w:val="fr-FR"/>
              </w:rPr>
            </w:pPr>
          </w:p>
          <w:p w:rsidR="00FE6A35" w:rsidRPr="00C2545D" w:rsidRDefault="00FE6A35" w:rsidP="004127AB">
            <w:pPr>
              <w:tabs>
                <w:tab w:val="left" w:pos="1418"/>
              </w:tabs>
              <w:jc w:val="both"/>
              <w:rPr>
                <w:rFonts w:ascii="Arial" w:hAnsi="Arial"/>
                <w:snapToGrid w:val="0"/>
                <w:sz w:val="22"/>
                <w:szCs w:val="22"/>
                <w:lang w:val="fr-FR"/>
              </w:rPr>
            </w:pPr>
          </w:p>
          <w:p w:rsidR="00FE6A35" w:rsidRPr="00C2545D" w:rsidRDefault="00FE6A35" w:rsidP="004127AB">
            <w:pPr>
              <w:tabs>
                <w:tab w:val="left" w:pos="1418"/>
              </w:tabs>
              <w:jc w:val="both"/>
              <w:rPr>
                <w:rFonts w:ascii="Arial" w:hAnsi="Arial"/>
                <w:snapToGrid w:val="0"/>
                <w:sz w:val="22"/>
                <w:szCs w:val="22"/>
                <w:lang w:val="fr-FR"/>
              </w:rPr>
            </w:pPr>
          </w:p>
          <w:p w:rsidR="00FE6A35" w:rsidRPr="00C2545D" w:rsidRDefault="00FE6A35" w:rsidP="004127AB">
            <w:pPr>
              <w:tabs>
                <w:tab w:val="left" w:pos="1418"/>
              </w:tabs>
              <w:jc w:val="both"/>
              <w:rPr>
                <w:rFonts w:ascii="Arial" w:hAnsi="Arial"/>
                <w:snapToGrid w:val="0"/>
                <w:sz w:val="22"/>
                <w:szCs w:val="22"/>
                <w:lang w:val="fr-FR"/>
              </w:rPr>
            </w:pPr>
            <w:r w:rsidRPr="00C2545D">
              <w:rPr>
                <w:rFonts w:ascii="Arial" w:hAnsi="Arial"/>
                <w:snapToGrid w:val="0"/>
                <w:sz w:val="22"/>
                <w:szCs w:val="22"/>
                <w:lang w:val="fr-FR"/>
              </w:rPr>
              <w:t>Le Médecin responsable du Centre,</w:t>
            </w:r>
          </w:p>
          <w:p w:rsidR="00FE6A35" w:rsidRPr="00C2545D" w:rsidRDefault="00FE6A35" w:rsidP="004127AB">
            <w:pPr>
              <w:tabs>
                <w:tab w:val="left" w:pos="1418"/>
              </w:tabs>
              <w:jc w:val="both"/>
              <w:rPr>
                <w:rFonts w:ascii="Arial" w:hAnsi="Arial"/>
                <w:snapToGrid w:val="0"/>
                <w:sz w:val="22"/>
                <w:szCs w:val="22"/>
                <w:lang w:val="fr-FR"/>
              </w:rPr>
            </w:pPr>
          </w:p>
          <w:p w:rsidR="00FE6A35" w:rsidRPr="00C2545D" w:rsidRDefault="00FE6A35" w:rsidP="004127AB">
            <w:pPr>
              <w:tabs>
                <w:tab w:val="left" w:pos="1418"/>
              </w:tabs>
              <w:jc w:val="both"/>
              <w:rPr>
                <w:rFonts w:ascii="Arial" w:hAnsi="Arial"/>
                <w:snapToGrid w:val="0"/>
                <w:sz w:val="22"/>
                <w:szCs w:val="22"/>
                <w:lang w:val="fr-FR"/>
              </w:rPr>
            </w:pPr>
          </w:p>
          <w:p w:rsidR="00FE6A35" w:rsidRPr="00C2545D" w:rsidRDefault="00FE6A35" w:rsidP="004127AB">
            <w:pPr>
              <w:tabs>
                <w:tab w:val="left" w:pos="1418"/>
              </w:tabs>
              <w:jc w:val="both"/>
              <w:rPr>
                <w:rFonts w:ascii="Arial" w:hAnsi="Arial"/>
                <w:snapToGrid w:val="0"/>
                <w:sz w:val="22"/>
                <w:szCs w:val="22"/>
                <w:lang w:val="fr-FR"/>
              </w:rPr>
            </w:pPr>
          </w:p>
          <w:p w:rsidR="00FE6A35" w:rsidRPr="00C2545D" w:rsidRDefault="00FE6A35" w:rsidP="004127AB">
            <w:pPr>
              <w:tabs>
                <w:tab w:val="left" w:pos="1418"/>
              </w:tabs>
              <w:jc w:val="both"/>
              <w:rPr>
                <w:rFonts w:ascii="Arial" w:hAnsi="Arial"/>
                <w:snapToGrid w:val="0"/>
                <w:sz w:val="22"/>
                <w:szCs w:val="22"/>
                <w:lang w:val="fr-FR"/>
              </w:rPr>
            </w:pPr>
          </w:p>
          <w:p w:rsidR="00C2545D" w:rsidRPr="00C2545D" w:rsidRDefault="00C2545D" w:rsidP="00C2545D">
            <w:pPr>
              <w:tabs>
                <w:tab w:val="left" w:pos="1418"/>
              </w:tabs>
              <w:jc w:val="both"/>
              <w:rPr>
                <w:rFonts w:ascii="Arial" w:hAnsi="Arial"/>
                <w:snapToGrid w:val="0"/>
                <w:sz w:val="22"/>
                <w:szCs w:val="22"/>
                <w:lang w:val="fr-FR"/>
              </w:rPr>
            </w:pPr>
            <w:r w:rsidRPr="00C2545D">
              <w:rPr>
                <w:rFonts w:ascii="Arial" w:hAnsi="Arial"/>
                <w:snapToGrid w:val="0"/>
                <w:sz w:val="22"/>
                <w:szCs w:val="22"/>
                <w:lang w:val="fr-FR"/>
              </w:rPr>
              <w:t>(nom, fonction + signature)</w:t>
            </w:r>
          </w:p>
          <w:p w:rsidR="00FE6A35" w:rsidRPr="00C2545D" w:rsidRDefault="00FE6A35" w:rsidP="004127AB">
            <w:pPr>
              <w:tabs>
                <w:tab w:val="left" w:pos="1418"/>
              </w:tabs>
              <w:jc w:val="both"/>
              <w:rPr>
                <w:rFonts w:ascii="Arial" w:hAnsi="Arial"/>
                <w:snapToGrid w:val="0"/>
                <w:sz w:val="22"/>
                <w:szCs w:val="22"/>
                <w:lang w:val="fr-FR"/>
              </w:rPr>
            </w:pPr>
          </w:p>
        </w:tc>
        <w:tc>
          <w:tcPr>
            <w:tcW w:w="4810" w:type="dxa"/>
          </w:tcPr>
          <w:p w:rsidR="00FE6A35" w:rsidRPr="00C2545D" w:rsidRDefault="00FE6A35" w:rsidP="004127AB">
            <w:pPr>
              <w:tabs>
                <w:tab w:val="left" w:pos="1418"/>
              </w:tabs>
              <w:jc w:val="both"/>
              <w:rPr>
                <w:rFonts w:ascii="Arial" w:hAnsi="Arial"/>
                <w:snapToGrid w:val="0"/>
                <w:sz w:val="22"/>
                <w:szCs w:val="22"/>
                <w:lang w:val="fr-FR"/>
              </w:rPr>
            </w:pPr>
            <w:r w:rsidRPr="00C2545D">
              <w:rPr>
                <w:rFonts w:ascii="Arial" w:hAnsi="Arial"/>
                <w:snapToGrid w:val="0"/>
                <w:sz w:val="22"/>
                <w:szCs w:val="22"/>
                <w:lang w:val="fr-FR"/>
              </w:rPr>
              <w:t xml:space="preserve">Le Fonctionnaire Dirigeant, </w:t>
            </w:r>
          </w:p>
          <w:p w:rsidR="00FE6A35" w:rsidRPr="00C2545D" w:rsidRDefault="00FE6A35" w:rsidP="004127AB">
            <w:pPr>
              <w:tabs>
                <w:tab w:val="left" w:pos="1418"/>
              </w:tabs>
              <w:jc w:val="both"/>
              <w:rPr>
                <w:rFonts w:ascii="Arial" w:hAnsi="Arial"/>
                <w:snapToGrid w:val="0"/>
                <w:sz w:val="22"/>
                <w:szCs w:val="22"/>
                <w:lang w:val="fr-FR"/>
              </w:rPr>
            </w:pPr>
          </w:p>
          <w:p w:rsidR="00FE6A35" w:rsidRPr="00C2545D" w:rsidRDefault="00FE6A35" w:rsidP="004127AB">
            <w:pPr>
              <w:tabs>
                <w:tab w:val="left" w:pos="1418"/>
              </w:tabs>
              <w:jc w:val="both"/>
              <w:rPr>
                <w:rFonts w:ascii="Arial" w:hAnsi="Arial"/>
                <w:snapToGrid w:val="0"/>
                <w:sz w:val="22"/>
                <w:szCs w:val="22"/>
                <w:lang w:val="fr-FR"/>
              </w:rPr>
            </w:pPr>
          </w:p>
          <w:p w:rsidR="00FE6A35" w:rsidRPr="00C2545D" w:rsidRDefault="00FE6A35" w:rsidP="004127AB">
            <w:pPr>
              <w:tabs>
                <w:tab w:val="left" w:pos="1418"/>
              </w:tabs>
              <w:jc w:val="both"/>
              <w:rPr>
                <w:rFonts w:ascii="Arial" w:hAnsi="Arial"/>
                <w:snapToGrid w:val="0"/>
                <w:sz w:val="22"/>
                <w:szCs w:val="22"/>
                <w:lang w:val="fr-FR"/>
              </w:rPr>
            </w:pPr>
          </w:p>
          <w:p w:rsidR="00FE6A35" w:rsidRPr="00C2545D" w:rsidRDefault="00FE6A35" w:rsidP="004127AB">
            <w:pPr>
              <w:tabs>
                <w:tab w:val="left" w:pos="1418"/>
              </w:tabs>
              <w:jc w:val="both"/>
              <w:rPr>
                <w:rFonts w:ascii="Arial" w:hAnsi="Arial"/>
                <w:snapToGrid w:val="0"/>
                <w:sz w:val="22"/>
                <w:szCs w:val="22"/>
                <w:lang w:val="fr-FR"/>
              </w:rPr>
            </w:pPr>
          </w:p>
          <w:p w:rsidR="00FE6A35" w:rsidRPr="00C2545D" w:rsidRDefault="00FE6A35" w:rsidP="004127AB">
            <w:pPr>
              <w:tabs>
                <w:tab w:val="left" w:pos="1418"/>
              </w:tabs>
              <w:jc w:val="both"/>
              <w:rPr>
                <w:rFonts w:ascii="Arial" w:hAnsi="Arial"/>
                <w:snapToGrid w:val="0"/>
                <w:sz w:val="22"/>
                <w:szCs w:val="22"/>
                <w:lang w:val="fr-FR"/>
              </w:rPr>
            </w:pPr>
          </w:p>
          <w:p w:rsidR="00FE6A35" w:rsidRPr="00C2545D" w:rsidRDefault="00FE6A35" w:rsidP="004127AB">
            <w:pPr>
              <w:tabs>
                <w:tab w:val="left" w:pos="1418"/>
              </w:tabs>
              <w:jc w:val="both"/>
              <w:rPr>
                <w:rFonts w:ascii="Arial" w:hAnsi="Arial"/>
                <w:snapToGrid w:val="0"/>
                <w:sz w:val="22"/>
                <w:szCs w:val="22"/>
                <w:lang w:val="fr-FR"/>
              </w:rPr>
            </w:pPr>
          </w:p>
          <w:p w:rsidR="00FE6A35" w:rsidRPr="00C2545D" w:rsidRDefault="0078150A" w:rsidP="004127AB">
            <w:pPr>
              <w:tabs>
                <w:tab w:val="left" w:pos="1418"/>
              </w:tabs>
              <w:jc w:val="both"/>
              <w:rPr>
                <w:rFonts w:ascii="Arial" w:hAnsi="Arial"/>
                <w:snapToGrid w:val="0"/>
                <w:sz w:val="22"/>
                <w:szCs w:val="22"/>
                <w:lang w:val="fr-FR"/>
              </w:rPr>
            </w:pPr>
            <w:r w:rsidRPr="00C2545D">
              <w:rPr>
                <w:rFonts w:ascii="Arial" w:hAnsi="Arial"/>
                <w:snapToGrid w:val="0"/>
                <w:sz w:val="22"/>
                <w:szCs w:val="22"/>
                <w:lang w:val="fr-FR"/>
              </w:rPr>
              <w:t>Alain Ghilain,</w:t>
            </w:r>
          </w:p>
          <w:p w:rsidR="0078150A" w:rsidRPr="00C2545D" w:rsidRDefault="00966519" w:rsidP="004127AB">
            <w:pPr>
              <w:tabs>
                <w:tab w:val="left" w:pos="1418"/>
              </w:tabs>
              <w:jc w:val="both"/>
              <w:rPr>
                <w:rFonts w:ascii="Arial" w:hAnsi="Arial"/>
                <w:snapToGrid w:val="0"/>
                <w:sz w:val="22"/>
                <w:szCs w:val="22"/>
                <w:lang w:val="fr-FR"/>
              </w:rPr>
            </w:pPr>
            <w:r>
              <w:rPr>
                <w:rFonts w:ascii="Arial" w:hAnsi="Arial"/>
                <w:snapToGrid w:val="0"/>
                <w:sz w:val="22"/>
                <w:szCs w:val="22"/>
                <w:lang w:val="fr-FR"/>
              </w:rPr>
              <w:t>Directeur général</w:t>
            </w:r>
            <w:r w:rsidR="0078150A" w:rsidRPr="00C2545D">
              <w:rPr>
                <w:rFonts w:ascii="Arial" w:hAnsi="Arial"/>
                <w:snapToGrid w:val="0"/>
                <w:sz w:val="22"/>
                <w:szCs w:val="22"/>
                <w:lang w:val="fr-FR"/>
              </w:rPr>
              <w:t xml:space="preserve"> a.i.</w:t>
            </w:r>
          </w:p>
        </w:tc>
      </w:tr>
    </w:tbl>
    <w:p w:rsidR="00923BC6" w:rsidRPr="00923BC6" w:rsidRDefault="00923BC6" w:rsidP="00014271">
      <w:pPr>
        <w:jc w:val="both"/>
        <w:rPr>
          <w:rFonts w:ascii="Arial" w:hAnsi="Arial" w:cs="Arial"/>
          <w:sz w:val="22"/>
          <w:szCs w:val="22"/>
          <w:lang w:val="fr-BE"/>
        </w:rPr>
      </w:pPr>
    </w:p>
    <w:sectPr w:rsidR="00923BC6" w:rsidRPr="00923BC6" w:rsidSect="000D01D3">
      <w:type w:val="continuous"/>
      <w:pgSz w:w="12240" w:h="15840"/>
      <w:pgMar w:top="567"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E7C" w:rsidRDefault="008F1E7C">
      <w:r>
        <w:separator/>
      </w:r>
    </w:p>
  </w:endnote>
  <w:endnote w:type="continuationSeparator" w:id="0">
    <w:p w:rsidR="008F1E7C" w:rsidRDefault="008F1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E7C" w:rsidRPr="00231B82" w:rsidRDefault="008F1E7C">
    <w:pPr>
      <w:pStyle w:val="Footer"/>
      <w:tabs>
        <w:tab w:val="clear" w:pos="4153"/>
        <w:tab w:val="clear" w:pos="8306"/>
        <w:tab w:val="left" w:pos="1418"/>
        <w:tab w:val="right" w:pos="9356"/>
      </w:tabs>
      <w:rPr>
        <w:b/>
        <w:sz w:val="16"/>
        <w:lang w:val="fr-FR"/>
      </w:rPr>
    </w:pPr>
    <w:r>
      <w:rPr>
        <w:rFonts w:ascii="Arial" w:hAnsi="Arial"/>
        <w:b/>
        <w:snapToGrid w:val="0"/>
        <w:sz w:val="16"/>
        <w:lang w:val="fr-FR"/>
      </w:rPr>
      <w:t>RIZIV – INAMI</w:t>
    </w:r>
    <w:r>
      <w:rPr>
        <w:rFonts w:ascii="Arial" w:hAnsi="Arial"/>
        <w:b/>
        <w:snapToGrid w:val="0"/>
        <w:sz w:val="16"/>
        <w:lang w:val="fr-FR"/>
      </w:rPr>
      <w:tab/>
      <w:t>Dienst Geneeskundige verzorging - Service des soins de santé</w:t>
    </w:r>
    <w:r>
      <w:rPr>
        <w:rFonts w:ascii="Arial" w:hAnsi="Arial"/>
        <w:b/>
        <w:snapToGrid w:val="0"/>
        <w:sz w:val="16"/>
        <w:lang w:val="fr-FR"/>
      </w:rPr>
      <w:tab/>
    </w:r>
    <w:r>
      <w:rPr>
        <w:rFonts w:ascii="Arial" w:hAnsi="Arial"/>
        <w:b/>
        <w:snapToGrid w:val="0"/>
        <w:sz w:val="16"/>
        <w:lang w:val="fr-FR"/>
      </w:rPr>
      <w:fldChar w:fldCharType="begin"/>
    </w:r>
    <w:r>
      <w:rPr>
        <w:rFonts w:ascii="Arial" w:hAnsi="Arial"/>
        <w:b/>
        <w:snapToGrid w:val="0"/>
        <w:sz w:val="16"/>
        <w:lang w:val="fr-FR"/>
      </w:rPr>
      <w:instrText xml:space="preserve"> FILENAME  </w:instrText>
    </w:r>
    <w:r>
      <w:rPr>
        <w:rFonts w:ascii="Arial" w:hAnsi="Arial"/>
        <w:b/>
        <w:snapToGrid w:val="0"/>
        <w:sz w:val="16"/>
        <w:lang w:val="fr-FR"/>
      </w:rPr>
      <w:fldChar w:fldCharType="separate"/>
    </w:r>
    <w:r w:rsidR="00BA0E52">
      <w:rPr>
        <w:rFonts w:ascii="Arial" w:hAnsi="Arial"/>
        <w:b/>
        <w:noProof/>
        <w:snapToGrid w:val="0"/>
        <w:sz w:val="16"/>
        <w:lang w:val="fr-FR"/>
      </w:rPr>
      <w:t>776100_Avenant_2019_fr</w:t>
    </w:r>
    <w:r>
      <w:rPr>
        <w:rFonts w:ascii="Arial" w:hAnsi="Arial"/>
        <w:b/>
        <w:snapToGrid w:val="0"/>
        <w:sz w:val="16"/>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E7C" w:rsidRDefault="008F1E7C" w:rsidP="00652844">
    <w:pPr>
      <w:pStyle w:val="Footer"/>
      <w:tabs>
        <w:tab w:val="clear" w:pos="4153"/>
        <w:tab w:val="clear" w:pos="8306"/>
        <w:tab w:val="left" w:pos="1418"/>
        <w:tab w:val="right" w:pos="9356"/>
      </w:tabs>
      <w:jc w:val="center"/>
      <w:rPr>
        <w:rFonts w:ascii="Arial" w:hAnsi="Arial"/>
        <w:b/>
        <w:snapToGrid w:val="0"/>
        <w:sz w:val="16"/>
        <w:lang w:val="fr-FR"/>
      </w:rPr>
    </w:pPr>
    <w:r>
      <w:rPr>
        <w:rFonts w:ascii="Arial" w:hAnsi="Arial"/>
        <w:b/>
        <w:snapToGrid w:val="0"/>
        <w:sz w:val="16"/>
        <w:lang w:val="fr-FR"/>
      </w:rPr>
      <w:t>RIZIV – INAMI</w:t>
    </w:r>
    <w:r>
      <w:rPr>
        <w:rFonts w:ascii="Arial" w:hAnsi="Arial"/>
        <w:b/>
        <w:snapToGrid w:val="0"/>
        <w:sz w:val="16"/>
        <w:lang w:val="fr-FR"/>
      </w:rPr>
      <w:tab/>
      <w:t>Dienst Geneeskundige verzorging - Service des soins de santé</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E7C" w:rsidRDefault="008F1E7C">
      <w:r>
        <w:separator/>
      </w:r>
    </w:p>
  </w:footnote>
  <w:footnote w:type="continuationSeparator" w:id="0">
    <w:p w:rsidR="008F1E7C" w:rsidRDefault="008F1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E7C" w:rsidRDefault="008F1E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8F1E7C" w:rsidRDefault="008F1E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E7C" w:rsidRPr="00BC3B2B" w:rsidRDefault="008F1E7C">
    <w:pPr>
      <w:pStyle w:val="Header"/>
      <w:framePr w:wrap="around" w:vAnchor="text" w:hAnchor="margin" w:xAlign="right" w:y="1"/>
      <w:rPr>
        <w:rStyle w:val="PageNumber"/>
        <w:rFonts w:ascii="Arial" w:hAnsi="Arial" w:cs="Arial"/>
      </w:rPr>
    </w:pPr>
    <w:r w:rsidRPr="00BC3B2B">
      <w:rPr>
        <w:rStyle w:val="PageNumber"/>
        <w:rFonts w:ascii="Arial" w:hAnsi="Arial" w:cs="Arial"/>
      </w:rPr>
      <w:fldChar w:fldCharType="begin"/>
    </w:r>
    <w:r w:rsidRPr="00BC3B2B">
      <w:rPr>
        <w:rStyle w:val="PageNumber"/>
        <w:rFonts w:ascii="Arial" w:hAnsi="Arial" w:cs="Arial"/>
      </w:rPr>
      <w:instrText xml:space="preserve">PAGE  </w:instrText>
    </w:r>
    <w:r w:rsidRPr="00BC3B2B">
      <w:rPr>
        <w:rStyle w:val="PageNumber"/>
        <w:rFonts w:ascii="Arial" w:hAnsi="Arial" w:cs="Arial"/>
      </w:rPr>
      <w:fldChar w:fldCharType="separate"/>
    </w:r>
    <w:r w:rsidR="00DB49E1">
      <w:rPr>
        <w:rStyle w:val="PageNumber"/>
        <w:rFonts w:ascii="Arial" w:hAnsi="Arial" w:cs="Arial"/>
        <w:noProof/>
      </w:rPr>
      <w:t>3</w:t>
    </w:r>
    <w:r w:rsidRPr="00BC3B2B">
      <w:rPr>
        <w:rStyle w:val="PageNumber"/>
        <w:rFonts w:ascii="Arial" w:hAnsi="Arial" w:cs="Arial"/>
      </w:rPr>
      <w:fldChar w:fldCharType="end"/>
    </w:r>
  </w:p>
  <w:p w:rsidR="008F1E7C" w:rsidRPr="00FE3919" w:rsidRDefault="008F1E7C" w:rsidP="00444296">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AFF"/>
    <w:multiLevelType w:val="hybridMultilevel"/>
    <w:tmpl w:val="9C46D65C"/>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192399"/>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76C6643"/>
    <w:multiLevelType w:val="hybridMultilevel"/>
    <w:tmpl w:val="3F481648"/>
    <w:lvl w:ilvl="0" w:tplc="B498A22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498A224">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3025B"/>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A395580"/>
    <w:multiLevelType w:val="hybridMultilevel"/>
    <w:tmpl w:val="AA38B466"/>
    <w:lvl w:ilvl="0" w:tplc="B498A224">
      <w:start w:val="1"/>
      <w:numFmt w:val="bullet"/>
      <w:lvlText w:val=""/>
      <w:lvlJc w:val="left"/>
      <w:pPr>
        <w:tabs>
          <w:tab w:val="num" w:pos="721"/>
        </w:tabs>
        <w:ind w:left="721" w:hanging="360"/>
      </w:pPr>
      <w:rPr>
        <w:rFonts w:ascii="Wingdings" w:hAnsi="Wingdings" w:hint="default"/>
      </w:rPr>
    </w:lvl>
    <w:lvl w:ilvl="1" w:tplc="04090003" w:tentative="1">
      <w:start w:val="1"/>
      <w:numFmt w:val="bullet"/>
      <w:lvlText w:val="o"/>
      <w:lvlJc w:val="left"/>
      <w:pPr>
        <w:tabs>
          <w:tab w:val="num" w:pos="1441"/>
        </w:tabs>
        <w:ind w:left="1441" w:hanging="360"/>
      </w:pPr>
      <w:rPr>
        <w:rFonts w:ascii="Courier New" w:hAnsi="Courier New" w:cs="Courier New" w:hint="default"/>
      </w:rPr>
    </w:lvl>
    <w:lvl w:ilvl="2" w:tplc="04090005" w:tentative="1">
      <w:start w:val="1"/>
      <w:numFmt w:val="bullet"/>
      <w:lvlText w:val=""/>
      <w:lvlJc w:val="left"/>
      <w:pPr>
        <w:tabs>
          <w:tab w:val="num" w:pos="2161"/>
        </w:tabs>
        <w:ind w:left="2161" w:hanging="360"/>
      </w:pPr>
      <w:rPr>
        <w:rFonts w:ascii="Wingdings" w:hAnsi="Wingdings" w:hint="default"/>
      </w:rPr>
    </w:lvl>
    <w:lvl w:ilvl="3" w:tplc="04090001" w:tentative="1">
      <w:start w:val="1"/>
      <w:numFmt w:val="bullet"/>
      <w:lvlText w:val=""/>
      <w:lvlJc w:val="left"/>
      <w:pPr>
        <w:tabs>
          <w:tab w:val="num" w:pos="2881"/>
        </w:tabs>
        <w:ind w:left="2881" w:hanging="360"/>
      </w:pPr>
      <w:rPr>
        <w:rFonts w:ascii="Symbol" w:hAnsi="Symbol" w:hint="default"/>
      </w:rPr>
    </w:lvl>
    <w:lvl w:ilvl="4" w:tplc="04090003" w:tentative="1">
      <w:start w:val="1"/>
      <w:numFmt w:val="bullet"/>
      <w:lvlText w:val="o"/>
      <w:lvlJc w:val="left"/>
      <w:pPr>
        <w:tabs>
          <w:tab w:val="num" w:pos="3601"/>
        </w:tabs>
        <w:ind w:left="3601" w:hanging="360"/>
      </w:pPr>
      <w:rPr>
        <w:rFonts w:ascii="Courier New" w:hAnsi="Courier New" w:cs="Courier New" w:hint="default"/>
      </w:rPr>
    </w:lvl>
    <w:lvl w:ilvl="5" w:tplc="04090005" w:tentative="1">
      <w:start w:val="1"/>
      <w:numFmt w:val="bullet"/>
      <w:lvlText w:val=""/>
      <w:lvlJc w:val="left"/>
      <w:pPr>
        <w:tabs>
          <w:tab w:val="num" w:pos="4321"/>
        </w:tabs>
        <w:ind w:left="4321" w:hanging="360"/>
      </w:pPr>
      <w:rPr>
        <w:rFonts w:ascii="Wingdings" w:hAnsi="Wingdings" w:hint="default"/>
      </w:rPr>
    </w:lvl>
    <w:lvl w:ilvl="6" w:tplc="04090001" w:tentative="1">
      <w:start w:val="1"/>
      <w:numFmt w:val="bullet"/>
      <w:lvlText w:val=""/>
      <w:lvlJc w:val="left"/>
      <w:pPr>
        <w:tabs>
          <w:tab w:val="num" w:pos="5041"/>
        </w:tabs>
        <w:ind w:left="5041" w:hanging="360"/>
      </w:pPr>
      <w:rPr>
        <w:rFonts w:ascii="Symbol" w:hAnsi="Symbol" w:hint="default"/>
      </w:rPr>
    </w:lvl>
    <w:lvl w:ilvl="7" w:tplc="04090003" w:tentative="1">
      <w:start w:val="1"/>
      <w:numFmt w:val="bullet"/>
      <w:lvlText w:val="o"/>
      <w:lvlJc w:val="left"/>
      <w:pPr>
        <w:tabs>
          <w:tab w:val="num" w:pos="5761"/>
        </w:tabs>
        <w:ind w:left="5761" w:hanging="360"/>
      </w:pPr>
      <w:rPr>
        <w:rFonts w:ascii="Courier New" w:hAnsi="Courier New" w:cs="Courier New" w:hint="default"/>
      </w:rPr>
    </w:lvl>
    <w:lvl w:ilvl="8" w:tplc="04090005" w:tentative="1">
      <w:start w:val="1"/>
      <w:numFmt w:val="bullet"/>
      <w:lvlText w:val=""/>
      <w:lvlJc w:val="left"/>
      <w:pPr>
        <w:tabs>
          <w:tab w:val="num" w:pos="6481"/>
        </w:tabs>
        <w:ind w:left="6481" w:hanging="360"/>
      </w:pPr>
      <w:rPr>
        <w:rFonts w:ascii="Wingdings" w:hAnsi="Wingdings" w:hint="default"/>
      </w:rPr>
    </w:lvl>
  </w:abstractNum>
  <w:abstractNum w:abstractNumId="5" w15:restartNumberingAfterBreak="0">
    <w:nsid w:val="0E8E1CF7"/>
    <w:multiLevelType w:val="hybridMultilevel"/>
    <w:tmpl w:val="F03E1F36"/>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7D6D2B"/>
    <w:multiLevelType w:val="hybridMultilevel"/>
    <w:tmpl w:val="D668F626"/>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466B65"/>
    <w:multiLevelType w:val="hybridMultilevel"/>
    <w:tmpl w:val="BF00DA3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9B6567"/>
    <w:multiLevelType w:val="hybridMultilevel"/>
    <w:tmpl w:val="F794A3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DA4AEF"/>
    <w:multiLevelType w:val="hybridMultilevel"/>
    <w:tmpl w:val="CA884C48"/>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8852CF"/>
    <w:multiLevelType w:val="multilevel"/>
    <w:tmpl w:val="3496E67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1" w15:restartNumberingAfterBreak="0">
    <w:nsid w:val="1C5E0719"/>
    <w:multiLevelType w:val="hybridMultilevel"/>
    <w:tmpl w:val="E1BA5D78"/>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C663BE"/>
    <w:multiLevelType w:val="hybridMultilevel"/>
    <w:tmpl w:val="874AAEDA"/>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D058F5"/>
    <w:multiLevelType w:val="hybridMultilevel"/>
    <w:tmpl w:val="D598D2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C57BA5"/>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23885531"/>
    <w:multiLevelType w:val="hybridMultilevel"/>
    <w:tmpl w:val="FBD22C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EE3968"/>
    <w:multiLevelType w:val="hybridMultilevel"/>
    <w:tmpl w:val="1452EAE0"/>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466B69"/>
    <w:multiLevelType w:val="multilevel"/>
    <w:tmpl w:val="16CAA6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E634AA9"/>
    <w:multiLevelType w:val="hybridMultilevel"/>
    <w:tmpl w:val="0BD0A3CE"/>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8D7C19"/>
    <w:multiLevelType w:val="hybridMultilevel"/>
    <w:tmpl w:val="43AED0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0D7DAC"/>
    <w:multiLevelType w:val="hybridMultilevel"/>
    <w:tmpl w:val="E7E8552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0E3081"/>
    <w:multiLevelType w:val="hybridMultilevel"/>
    <w:tmpl w:val="1C02CB36"/>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1750A4"/>
    <w:multiLevelType w:val="hybridMultilevel"/>
    <w:tmpl w:val="E93059A6"/>
    <w:lvl w:ilvl="0" w:tplc="08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5054B0F"/>
    <w:multiLevelType w:val="hybridMultilevel"/>
    <w:tmpl w:val="A34C1A88"/>
    <w:lvl w:ilvl="0" w:tplc="312239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B498A224">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5111044"/>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3F0F68AE"/>
    <w:multiLevelType w:val="hybridMultilevel"/>
    <w:tmpl w:val="63E26376"/>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1D0763"/>
    <w:multiLevelType w:val="hybridMultilevel"/>
    <w:tmpl w:val="4054332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12F75AD"/>
    <w:multiLevelType w:val="hybridMultilevel"/>
    <w:tmpl w:val="5FB412C2"/>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D442A7"/>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48064F23"/>
    <w:multiLevelType w:val="hybridMultilevel"/>
    <w:tmpl w:val="68BA2C22"/>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4701EF"/>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4DB5645E"/>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4F872AF7"/>
    <w:multiLevelType w:val="hybridMultilevel"/>
    <w:tmpl w:val="ED7A1596"/>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BF4769"/>
    <w:multiLevelType w:val="hybridMultilevel"/>
    <w:tmpl w:val="7CBEF01E"/>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15390C"/>
    <w:multiLevelType w:val="hybridMultilevel"/>
    <w:tmpl w:val="74BE13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2215760"/>
    <w:multiLevelType w:val="hybridMultilevel"/>
    <w:tmpl w:val="69509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61A3045"/>
    <w:multiLevelType w:val="hybridMultilevel"/>
    <w:tmpl w:val="13A4C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93B3D77"/>
    <w:multiLevelType w:val="hybridMultilevel"/>
    <w:tmpl w:val="874CE63C"/>
    <w:lvl w:ilvl="0" w:tplc="08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E3B2CDF"/>
    <w:multiLevelType w:val="multilevel"/>
    <w:tmpl w:val="3496E6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6F3E613A"/>
    <w:multiLevelType w:val="hybridMultilevel"/>
    <w:tmpl w:val="82F8C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0F830E5"/>
    <w:multiLevelType w:val="hybridMultilevel"/>
    <w:tmpl w:val="0E04F7EA"/>
    <w:lvl w:ilvl="0" w:tplc="B498A22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5E5DBF"/>
    <w:multiLevelType w:val="hybridMultilevel"/>
    <w:tmpl w:val="53A8A3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21"/>
  </w:num>
  <w:num w:numId="5">
    <w:abstractNumId w:val="2"/>
  </w:num>
  <w:num w:numId="6">
    <w:abstractNumId w:val="23"/>
  </w:num>
  <w:num w:numId="7">
    <w:abstractNumId w:val="10"/>
  </w:num>
  <w:num w:numId="8">
    <w:abstractNumId w:val="9"/>
  </w:num>
  <w:num w:numId="9">
    <w:abstractNumId w:val="7"/>
  </w:num>
  <w:num w:numId="10">
    <w:abstractNumId w:val="24"/>
  </w:num>
  <w:num w:numId="11">
    <w:abstractNumId w:val="30"/>
  </w:num>
  <w:num w:numId="12">
    <w:abstractNumId w:val="3"/>
  </w:num>
  <w:num w:numId="13">
    <w:abstractNumId w:val="28"/>
  </w:num>
  <w:num w:numId="14">
    <w:abstractNumId w:val="14"/>
  </w:num>
  <w:num w:numId="15">
    <w:abstractNumId w:val="1"/>
  </w:num>
  <w:num w:numId="16">
    <w:abstractNumId w:val="13"/>
  </w:num>
  <w:num w:numId="17">
    <w:abstractNumId w:val="17"/>
  </w:num>
  <w:num w:numId="18">
    <w:abstractNumId w:val="31"/>
  </w:num>
  <w:num w:numId="19">
    <w:abstractNumId w:val="19"/>
  </w:num>
  <w:num w:numId="20">
    <w:abstractNumId w:val="38"/>
  </w:num>
  <w:num w:numId="21">
    <w:abstractNumId w:val="40"/>
  </w:num>
  <w:num w:numId="22">
    <w:abstractNumId w:val="12"/>
  </w:num>
  <w:num w:numId="23">
    <w:abstractNumId w:val="25"/>
  </w:num>
  <w:num w:numId="24">
    <w:abstractNumId w:val="27"/>
  </w:num>
  <w:num w:numId="25">
    <w:abstractNumId w:val="6"/>
  </w:num>
  <w:num w:numId="26">
    <w:abstractNumId w:val="33"/>
  </w:num>
  <w:num w:numId="27">
    <w:abstractNumId w:val="32"/>
  </w:num>
  <w:num w:numId="28">
    <w:abstractNumId w:val="5"/>
  </w:num>
  <w:num w:numId="29">
    <w:abstractNumId w:val="29"/>
  </w:num>
  <w:num w:numId="30">
    <w:abstractNumId w:val="20"/>
  </w:num>
  <w:num w:numId="31">
    <w:abstractNumId w:val="15"/>
  </w:num>
  <w:num w:numId="32">
    <w:abstractNumId w:val="34"/>
  </w:num>
  <w:num w:numId="33">
    <w:abstractNumId w:val="16"/>
  </w:num>
  <w:num w:numId="34">
    <w:abstractNumId w:val="11"/>
  </w:num>
  <w:num w:numId="35">
    <w:abstractNumId w:val="8"/>
  </w:num>
  <w:num w:numId="36">
    <w:abstractNumId w:val="37"/>
  </w:num>
  <w:num w:numId="37">
    <w:abstractNumId w:val="22"/>
  </w:num>
  <w:num w:numId="38">
    <w:abstractNumId w:val="39"/>
  </w:num>
  <w:num w:numId="39">
    <w:abstractNumId w:val="41"/>
  </w:num>
  <w:num w:numId="40">
    <w:abstractNumId w:val="35"/>
  </w:num>
  <w:num w:numId="41">
    <w:abstractNumId w:val="36"/>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fr-FR" w:vendorID="64" w:dllVersion="131078" w:nlCheck="1" w:checkStyle="1"/>
  <w:activeWritingStyle w:appName="MSWord" w:lang="fr-B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autoHyphenation/>
  <w:hyphenationZone w:val="397"/>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467"/>
    <w:rsid w:val="00001570"/>
    <w:rsid w:val="000033A7"/>
    <w:rsid w:val="000039CB"/>
    <w:rsid w:val="00004EA5"/>
    <w:rsid w:val="0000531E"/>
    <w:rsid w:val="000060CF"/>
    <w:rsid w:val="00006E1D"/>
    <w:rsid w:val="00007051"/>
    <w:rsid w:val="00007D11"/>
    <w:rsid w:val="00010088"/>
    <w:rsid w:val="00010234"/>
    <w:rsid w:val="00011BE9"/>
    <w:rsid w:val="00012782"/>
    <w:rsid w:val="00014271"/>
    <w:rsid w:val="00014662"/>
    <w:rsid w:val="00014F40"/>
    <w:rsid w:val="00015128"/>
    <w:rsid w:val="00016D4F"/>
    <w:rsid w:val="0002018A"/>
    <w:rsid w:val="000204EB"/>
    <w:rsid w:val="00020E66"/>
    <w:rsid w:val="00020E90"/>
    <w:rsid w:val="00021763"/>
    <w:rsid w:val="0002319C"/>
    <w:rsid w:val="00023E3E"/>
    <w:rsid w:val="00023F07"/>
    <w:rsid w:val="000240A3"/>
    <w:rsid w:val="00024102"/>
    <w:rsid w:val="00024577"/>
    <w:rsid w:val="00025E33"/>
    <w:rsid w:val="00025EB1"/>
    <w:rsid w:val="00030D9D"/>
    <w:rsid w:val="000330D6"/>
    <w:rsid w:val="00034FEC"/>
    <w:rsid w:val="0003563D"/>
    <w:rsid w:val="00035D00"/>
    <w:rsid w:val="00035D09"/>
    <w:rsid w:val="0003630E"/>
    <w:rsid w:val="000378B9"/>
    <w:rsid w:val="00037BC5"/>
    <w:rsid w:val="00040357"/>
    <w:rsid w:val="00041559"/>
    <w:rsid w:val="000418E4"/>
    <w:rsid w:val="00041940"/>
    <w:rsid w:val="00043493"/>
    <w:rsid w:val="0004358B"/>
    <w:rsid w:val="00043C6E"/>
    <w:rsid w:val="00045D41"/>
    <w:rsid w:val="00045F91"/>
    <w:rsid w:val="000464B6"/>
    <w:rsid w:val="0004712E"/>
    <w:rsid w:val="000479FF"/>
    <w:rsid w:val="000517C1"/>
    <w:rsid w:val="00052BA1"/>
    <w:rsid w:val="00054968"/>
    <w:rsid w:val="000554F3"/>
    <w:rsid w:val="000567B8"/>
    <w:rsid w:val="00056F06"/>
    <w:rsid w:val="00056FCE"/>
    <w:rsid w:val="00060CBD"/>
    <w:rsid w:val="000610DA"/>
    <w:rsid w:val="000617F1"/>
    <w:rsid w:val="000623EF"/>
    <w:rsid w:val="00062912"/>
    <w:rsid w:val="000629D0"/>
    <w:rsid w:val="000632E2"/>
    <w:rsid w:val="0006367E"/>
    <w:rsid w:val="00063DBA"/>
    <w:rsid w:val="00065013"/>
    <w:rsid w:val="000656DC"/>
    <w:rsid w:val="000661E6"/>
    <w:rsid w:val="000674AE"/>
    <w:rsid w:val="000707E2"/>
    <w:rsid w:val="0007339F"/>
    <w:rsid w:val="00073C93"/>
    <w:rsid w:val="00074AC7"/>
    <w:rsid w:val="00075CA2"/>
    <w:rsid w:val="00075F96"/>
    <w:rsid w:val="00080B21"/>
    <w:rsid w:val="00081810"/>
    <w:rsid w:val="00082B14"/>
    <w:rsid w:val="0008327B"/>
    <w:rsid w:val="000862A6"/>
    <w:rsid w:val="00086447"/>
    <w:rsid w:val="00086F1D"/>
    <w:rsid w:val="00087732"/>
    <w:rsid w:val="00087AD6"/>
    <w:rsid w:val="00087E38"/>
    <w:rsid w:val="00090E34"/>
    <w:rsid w:val="000913BD"/>
    <w:rsid w:val="00091D51"/>
    <w:rsid w:val="000946E4"/>
    <w:rsid w:val="00094A3D"/>
    <w:rsid w:val="00096434"/>
    <w:rsid w:val="00096931"/>
    <w:rsid w:val="000A0094"/>
    <w:rsid w:val="000A0492"/>
    <w:rsid w:val="000A1CEF"/>
    <w:rsid w:val="000A202C"/>
    <w:rsid w:val="000A27AE"/>
    <w:rsid w:val="000A2C9E"/>
    <w:rsid w:val="000A30A2"/>
    <w:rsid w:val="000A496A"/>
    <w:rsid w:val="000A5F11"/>
    <w:rsid w:val="000A6098"/>
    <w:rsid w:val="000A79F9"/>
    <w:rsid w:val="000A7B09"/>
    <w:rsid w:val="000B031B"/>
    <w:rsid w:val="000B0338"/>
    <w:rsid w:val="000B2E59"/>
    <w:rsid w:val="000B55C4"/>
    <w:rsid w:val="000B5655"/>
    <w:rsid w:val="000B57E4"/>
    <w:rsid w:val="000B580A"/>
    <w:rsid w:val="000B59BF"/>
    <w:rsid w:val="000B5B53"/>
    <w:rsid w:val="000B6ACD"/>
    <w:rsid w:val="000B6FF9"/>
    <w:rsid w:val="000B7581"/>
    <w:rsid w:val="000B7CDD"/>
    <w:rsid w:val="000C068D"/>
    <w:rsid w:val="000C07C6"/>
    <w:rsid w:val="000C0E53"/>
    <w:rsid w:val="000C1B52"/>
    <w:rsid w:val="000C2058"/>
    <w:rsid w:val="000C227E"/>
    <w:rsid w:val="000C2901"/>
    <w:rsid w:val="000C45AA"/>
    <w:rsid w:val="000C69AE"/>
    <w:rsid w:val="000C6DEB"/>
    <w:rsid w:val="000D01D3"/>
    <w:rsid w:val="000D0D73"/>
    <w:rsid w:val="000D1782"/>
    <w:rsid w:val="000D2EF1"/>
    <w:rsid w:val="000D4AA3"/>
    <w:rsid w:val="000D55C7"/>
    <w:rsid w:val="000D5FF2"/>
    <w:rsid w:val="000D66C1"/>
    <w:rsid w:val="000D71DF"/>
    <w:rsid w:val="000D725B"/>
    <w:rsid w:val="000D7FAB"/>
    <w:rsid w:val="000E0BD1"/>
    <w:rsid w:val="000E1FAF"/>
    <w:rsid w:val="000E2119"/>
    <w:rsid w:val="000E270D"/>
    <w:rsid w:val="000E4D1A"/>
    <w:rsid w:val="000E5A9A"/>
    <w:rsid w:val="000E5DF1"/>
    <w:rsid w:val="000E7782"/>
    <w:rsid w:val="000E7A1B"/>
    <w:rsid w:val="000E7AA8"/>
    <w:rsid w:val="000E7E5C"/>
    <w:rsid w:val="000F03A2"/>
    <w:rsid w:val="000F168B"/>
    <w:rsid w:val="000F1B51"/>
    <w:rsid w:val="000F2177"/>
    <w:rsid w:val="000F2A18"/>
    <w:rsid w:val="000F2D3D"/>
    <w:rsid w:val="000F35C0"/>
    <w:rsid w:val="000F57C9"/>
    <w:rsid w:val="000F5A55"/>
    <w:rsid w:val="000F72D6"/>
    <w:rsid w:val="000F7869"/>
    <w:rsid w:val="000F7D3A"/>
    <w:rsid w:val="00100EC2"/>
    <w:rsid w:val="00102127"/>
    <w:rsid w:val="00102277"/>
    <w:rsid w:val="0010310B"/>
    <w:rsid w:val="00103C6A"/>
    <w:rsid w:val="00104855"/>
    <w:rsid w:val="00105044"/>
    <w:rsid w:val="001056C4"/>
    <w:rsid w:val="0010679D"/>
    <w:rsid w:val="0010709C"/>
    <w:rsid w:val="00107D79"/>
    <w:rsid w:val="00107EF0"/>
    <w:rsid w:val="00112370"/>
    <w:rsid w:val="00112E2F"/>
    <w:rsid w:val="00113C35"/>
    <w:rsid w:val="001144E6"/>
    <w:rsid w:val="00114A6A"/>
    <w:rsid w:val="00114F45"/>
    <w:rsid w:val="00115DD6"/>
    <w:rsid w:val="00116C4D"/>
    <w:rsid w:val="00120A04"/>
    <w:rsid w:val="00120F2A"/>
    <w:rsid w:val="00121101"/>
    <w:rsid w:val="00121333"/>
    <w:rsid w:val="00121B4D"/>
    <w:rsid w:val="00122D58"/>
    <w:rsid w:val="0012448F"/>
    <w:rsid w:val="001246BE"/>
    <w:rsid w:val="00124CB1"/>
    <w:rsid w:val="00125247"/>
    <w:rsid w:val="0013231A"/>
    <w:rsid w:val="00133F11"/>
    <w:rsid w:val="001347DA"/>
    <w:rsid w:val="00134EE7"/>
    <w:rsid w:val="001351A6"/>
    <w:rsid w:val="001360BD"/>
    <w:rsid w:val="00136424"/>
    <w:rsid w:val="0013698B"/>
    <w:rsid w:val="00137119"/>
    <w:rsid w:val="00137C2F"/>
    <w:rsid w:val="00142163"/>
    <w:rsid w:val="0014216C"/>
    <w:rsid w:val="00143FF1"/>
    <w:rsid w:val="0014454D"/>
    <w:rsid w:val="00145303"/>
    <w:rsid w:val="00145BC2"/>
    <w:rsid w:val="00145CB8"/>
    <w:rsid w:val="00150700"/>
    <w:rsid w:val="0015080A"/>
    <w:rsid w:val="00150A2E"/>
    <w:rsid w:val="00150CF9"/>
    <w:rsid w:val="00150F1A"/>
    <w:rsid w:val="00151937"/>
    <w:rsid w:val="001532A8"/>
    <w:rsid w:val="00153D9B"/>
    <w:rsid w:val="00155E5C"/>
    <w:rsid w:val="00156497"/>
    <w:rsid w:val="00156EBA"/>
    <w:rsid w:val="00157FBA"/>
    <w:rsid w:val="001601B2"/>
    <w:rsid w:val="00160976"/>
    <w:rsid w:val="00160D51"/>
    <w:rsid w:val="001613A2"/>
    <w:rsid w:val="00164529"/>
    <w:rsid w:val="00164E14"/>
    <w:rsid w:val="00165CC9"/>
    <w:rsid w:val="00165FF4"/>
    <w:rsid w:val="001661B6"/>
    <w:rsid w:val="00166447"/>
    <w:rsid w:val="00166DEE"/>
    <w:rsid w:val="0017036B"/>
    <w:rsid w:val="00172115"/>
    <w:rsid w:val="0017237C"/>
    <w:rsid w:val="00172C6C"/>
    <w:rsid w:val="001741BF"/>
    <w:rsid w:val="00175012"/>
    <w:rsid w:val="00176562"/>
    <w:rsid w:val="00176B3F"/>
    <w:rsid w:val="001779FA"/>
    <w:rsid w:val="00180EAA"/>
    <w:rsid w:val="00181986"/>
    <w:rsid w:val="00181ACE"/>
    <w:rsid w:val="00182B17"/>
    <w:rsid w:val="0018488C"/>
    <w:rsid w:val="0018532D"/>
    <w:rsid w:val="0018608F"/>
    <w:rsid w:val="001865A5"/>
    <w:rsid w:val="0018696E"/>
    <w:rsid w:val="00187409"/>
    <w:rsid w:val="00187F9C"/>
    <w:rsid w:val="0019053B"/>
    <w:rsid w:val="0019204D"/>
    <w:rsid w:val="0019367F"/>
    <w:rsid w:val="00193E92"/>
    <w:rsid w:val="0019702E"/>
    <w:rsid w:val="00197188"/>
    <w:rsid w:val="00197193"/>
    <w:rsid w:val="00197721"/>
    <w:rsid w:val="001A00C1"/>
    <w:rsid w:val="001A0EE9"/>
    <w:rsid w:val="001A2299"/>
    <w:rsid w:val="001A313A"/>
    <w:rsid w:val="001A31CE"/>
    <w:rsid w:val="001A482C"/>
    <w:rsid w:val="001A4908"/>
    <w:rsid w:val="001A4DD4"/>
    <w:rsid w:val="001A6DF5"/>
    <w:rsid w:val="001A6FE9"/>
    <w:rsid w:val="001B07CA"/>
    <w:rsid w:val="001B3C4C"/>
    <w:rsid w:val="001B4CF0"/>
    <w:rsid w:val="001B4FD6"/>
    <w:rsid w:val="001B5987"/>
    <w:rsid w:val="001B5F47"/>
    <w:rsid w:val="001B628C"/>
    <w:rsid w:val="001B6698"/>
    <w:rsid w:val="001B732F"/>
    <w:rsid w:val="001B7D6B"/>
    <w:rsid w:val="001B7EB8"/>
    <w:rsid w:val="001C011A"/>
    <w:rsid w:val="001C0AE8"/>
    <w:rsid w:val="001C15E2"/>
    <w:rsid w:val="001C35DE"/>
    <w:rsid w:val="001C4820"/>
    <w:rsid w:val="001C589F"/>
    <w:rsid w:val="001C69E7"/>
    <w:rsid w:val="001C715D"/>
    <w:rsid w:val="001C72E5"/>
    <w:rsid w:val="001C750F"/>
    <w:rsid w:val="001C7B4F"/>
    <w:rsid w:val="001D008A"/>
    <w:rsid w:val="001D0135"/>
    <w:rsid w:val="001D0E13"/>
    <w:rsid w:val="001D3C5A"/>
    <w:rsid w:val="001D5203"/>
    <w:rsid w:val="001D6A49"/>
    <w:rsid w:val="001E2612"/>
    <w:rsid w:val="001E3DE0"/>
    <w:rsid w:val="001E5331"/>
    <w:rsid w:val="001E6D50"/>
    <w:rsid w:val="001F0238"/>
    <w:rsid w:val="001F0339"/>
    <w:rsid w:val="001F1E11"/>
    <w:rsid w:val="001F1F74"/>
    <w:rsid w:val="001F277B"/>
    <w:rsid w:val="001F37CD"/>
    <w:rsid w:val="001F3958"/>
    <w:rsid w:val="001F3B3E"/>
    <w:rsid w:val="001F4004"/>
    <w:rsid w:val="001F6080"/>
    <w:rsid w:val="001F6945"/>
    <w:rsid w:val="001F7046"/>
    <w:rsid w:val="001F780F"/>
    <w:rsid w:val="001F7F94"/>
    <w:rsid w:val="00200647"/>
    <w:rsid w:val="0020069B"/>
    <w:rsid w:val="002012E9"/>
    <w:rsid w:val="0020138F"/>
    <w:rsid w:val="002017DD"/>
    <w:rsid w:val="00203B77"/>
    <w:rsid w:val="002040A3"/>
    <w:rsid w:val="00205028"/>
    <w:rsid w:val="00207033"/>
    <w:rsid w:val="002072A2"/>
    <w:rsid w:val="002075A8"/>
    <w:rsid w:val="002077CB"/>
    <w:rsid w:val="002105E5"/>
    <w:rsid w:val="00211908"/>
    <w:rsid w:val="00212F58"/>
    <w:rsid w:val="0021327C"/>
    <w:rsid w:val="0021481C"/>
    <w:rsid w:val="00214B55"/>
    <w:rsid w:val="002153B7"/>
    <w:rsid w:val="002218AC"/>
    <w:rsid w:val="002221CB"/>
    <w:rsid w:val="002246C1"/>
    <w:rsid w:val="0022509F"/>
    <w:rsid w:val="002263C1"/>
    <w:rsid w:val="002263D8"/>
    <w:rsid w:val="002268E9"/>
    <w:rsid w:val="00226C6B"/>
    <w:rsid w:val="00226FB1"/>
    <w:rsid w:val="00227688"/>
    <w:rsid w:val="00231116"/>
    <w:rsid w:val="00231980"/>
    <w:rsid w:val="00231B82"/>
    <w:rsid w:val="00233C84"/>
    <w:rsid w:val="00233FB9"/>
    <w:rsid w:val="0023414F"/>
    <w:rsid w:val="00234C67"/>
    <w:rsid w:val="002357BC"/>
    <w:rsid w:val="00235FFD"/>
    <w:rsid w:val="00236C1E"/>
    <w:rsid w:val="00237865"/>
    <w:rsid w:val="00237F0D"/>
    <w:rsid w:val="00240AB1"/>
    <w:rsid w:val="00240BA4"/>
    <w:rsid w:val="00243433"/>
    <w:rsid w:val="00244A55"/>
    <w:rsid w:val="00245300"/>
    <w:rsid w:val="00245AAE"/>
    <w:rsid w:val="00245FD3"/>
    <w:rsid w:val="0024601F"/>
    <w:rsid w:val="00246367"/>
    <w:rsid w:val="00247238"/>
    <w:rsid w:val="00247F1C"/>
    <w:rsid w:val="0025358E"/>
    <w:rsid w:val="002540DC"/>
    <w:rsid w:val="002540DF"/>
    <w:rsid w:val="002557BB"/>
    <w:rsid w:val="00255B77"/>
    <w:rsid w:val="002569E5"/>
    <w:rsid w:val="002576A0"/>
    <w:rsid w:val="002577CD"/>
    <w:rsid w:val="00257D0C"/>
    <w:rsid w:val="002617E0"/>
    <w:rsid w:val="00262576"/>
    <w:rsid w:val="002632AF"/>
    <w:rsid w:val="002633B0"/>
    <w:rsid w:val="00264018"/>
    <w:rsid w:val="00265394"/>
    <w:rsid w:val="002673A7"/>
    <w:rsid w:val="00270F1A"/>
    <w:rsid w:val="00272B6C"/>
    <w:rsid w:val="002737E0"/>
    <w:rsid w:val="00273887"/>
    <w:rsid w:val="00274408"/>
    <w:rsid w:val="00274D82"/>
    <w:rsid w:val="002753B2"/>
    <w:rsid w:val="00275699"/>
    <w:rsid w:val="00280A3C"/>
    <w:rsid w:val="00280BC1"/>
    <w:rsid w:val="00280FE3"/>
    <w:rsid w:val="00282562"/>
    <w:rsid w:val="00283BE8"/>
    <w:rsid w:val="002842DB"/>
    <w:rsid w:val="00285811"/>
    <w:rsid w:val="00286149"/>
    <w:rsid w:val="00286742"/>
    <w:rsid w:val="00293515"/>
    <w:rsid w:val="002947EB"/>
    <w:rsid w:val="00294BEA"/>
    <w:rsid w:val="002953B5"/>
    <w:rsid w:val="00295654"/>
    <w:rsid w:val="00297437"/>
    <w:rsid w:val="002A0289"/>
    <w:rsid w:val="002A19A0"/>
    <w:rsid w:val="002A1AD1"/>
    <w:rsid w:val="002A3E68"/>
    <w:rsid w:val="002A40DE"/>
    <w:rsid w:val="002A59F7"/>
    <w:rsid w:val="002A628D"/>
    <w:rsid w:val="002A694F"/>
    <w:rsid w:val="002A7652"/>
    <w:rsid w:val="002B0175"/>
    <w:rsid w:val="002B187F"/>
    <w:rsid w:val="002B231C"/>
    <w:rsid w:val="002B325D"/>
    <w:rsid w:val="002B3332"/>
    <w:rsid w:val="002B3421"/>
    <w:rsid w:val="002B3A1F"/>
    <w:rsid w:val="002B3CD7"/>
    <w:rsid w:val="002B4ABE"/>
    <w:rsid w:val="002B4D47"/>
    <w:rsid w:val="002B5160"/>
    <w:rsid w:val="002B52E4"/>
    <w:rsid w:val="002B634E"/>
    <w:rsid w:val="002B6A08"/>
    <w:rsid w:val="002B72D6"/>
    <w:rsid w:val="002B73B8"/>
    <w:rsid w:val="002C09F6"/>
    <w:rsid w:val="002C0F7E"/>
    <w:rsid w:val="002C1D52"/>
    <w:rsid w:val="002C23AF"/>
    <w:rsid w:val="002C2FB7"/>
    <w:rsid w:val="002C347A"/>
    <w:rsid w:val="002C4CBA"/>
    <w:rsid w:val="002C542A"/>
    <w:rsid w:val="002C5BB8"/>
    <w:rsid w:val="002C5F79"/>
    <w:rsid w:val="002C666D"/>
    <w:rsid w:val="002C7155"/>
    <w:rsid w:val="002C71F2"/>
    <w:rsid w:val="002C77CB"/>
    <w:rsid w:val="002D0375"/>
    <w:rsid w:val="002D201F"/>
    <w:rsid w:val="002D2785"/>
    <w:rsid w:val="002D31AD"/>
    <w:rsid w:val="002D3327"/>
    <w:rsid w:val="002D3578"/>
    <w:rsid w:val="002D3AFB"/>
    <w:rsid w:val="002D42B7"/>
    <w:rsid w:val="002D4EC9"/>
    <w:rsid w:val="002D58C2"/>
    <w:rsid w:val="002D5B36"/>
    <w:rsid w:val="002D60ED"/>
    <w:rsid w:val="002D686A"/>
    <w:rsid w:val="002D6FDC"/>
    <w:rsid w:val="002E09BC"/>
    <w:rsid w:val="002E1D70"/>
    <w:rsid w:val="002E20E3"/>
    <w:rsid w:val="002E2CCC"/>
    <w:rsid w:val="002E31C2"/>
    <w:rsid w:val="002E536E"/>
    <w:rsid w:val="002E5B10"/>
    <w:rsid w:val="002E62E7"/>
    <w:rsid w:val="002E6C90"/>
    <w:rsid w:val="002E7730"/>
    <w:rsid w:val="002F0B8A"/>
    <w:rsid w:val="002F0E19"/>
    <w:rsid w:val="002F0F5B"/>
    <w:rsid w:val="002F47BB"/>
    <w:rsid w:val="002F4DBE"/>
    <w:rsid w:val="002F53D2"/>
    <w:rsid w:val="002F5870"/>
    <w:rsid w:val="002F6433"/>
    <w:rsid w:val="002F688C"/>
    <w:rsid w:val="002F7559"/>
    <w:rsid w:val="002F76D8"/>
    <w:rsid w:val="0030239B"/>
    <w:rsid w:val="00302761"/>
    <w:rsid w:val="00304915"/>
    <w:rsid w:val="003052CE"/>
    <w:rsid w:val="0030557E"/>
    <w:rsid w:val="00306108"/>
    <w:rsid w:val="003067C4"/>
    <w:rsid w:val="00307AFE"/>
    <w:rsid w:val="00313308"/>
    <w:rsid w:val="0031416E"/>
    <w:rsid w:val="00314DCB"/>
    <w:rsid w:val="00314E36"/>
    <w:rsid w:val="003157EF"/>
    <w:rsid w:val="00317D04"/>
    <w:rsid w:val="0032006B"/>
    <w:rsid w:val="003200D0"/>
    <w:rsid w:val="003224F9"/>
    <w:rsid w:val="00322A88"/>
    <w:rsid w:val="00322B7F"/>
    <w:rsid w:val="00323125"/>
    <w:rsid w:val="00323672"/>
    <w:rsid w:val="00325088"/>
    <w:rsid w:val="00326060"/>
    <w:rsid w:val="00326334"/>
    <w:rsid w:val="00327109"/>
    <w:rsid w:val="00327565"/>
    <w:rsid w:val="003275C3"/>
    <w:rsid w:val="00327CAF"/>
    <w:rsid w:val="00330255"/>
    <w:rsid w:val="003326CF"/>
    <w:rsid w:val="003328DF"/>
    <w:rsid w:val="003336B8"/>
    <w:rsid w:val="00334F85"/>
    <w:rsid w:val="00337D42"/>
    <w:rsid w:val="00337D71"/>
    <w:rsid w:val="00340710"/>
    <w:rsid w:val="00340B2A"/>
    <w:rsid w:val="003422D6"/>
    <w:rsid w:val="00343AF6"/>
    <w:rsid w:val="00343D05"/>
    <w:rsid w:val="00344555"/>
    <w:rsid w:val="00344710"/>
    <w:rsid w:val="00345656"/>
    <w:rsid w:val="00345DB5"/>
    <w:rsid w:val="00346D80"/>
    <w:rsid w:val="00347893"/>
    <w:rsid w:val="00352483"/>
    <w:rsid w:val="0035258A"/>
    <w:rsid w:val="00352E99"/>
    <w:rsid w:val="0035376B"/>
    <w:rsid w:val="0035435F"/>
    <w:rsid w:val="003543EE"/>
    <w:rsid w:val="00354EC2"/>
    <w:rsid w:val="003567C3"/>
    <w:rsid w:val="00356A7D"/>
    <w:rsid w:val="00360B3C"/>
    <w:rsid w:val="00361220"/>
    <w:rsid w:val="003619EC"/>
    <w:rsid w:val="00361D7D"/>
    <w:rsid w:val="00361FB4"/>
    <w:rsid w:val="00361FEC"/>
    <w:rsid w:val="0036233F"/>
    <w:rsid w:val="00362E24"/>
    <w:rsid w:val="00364F1E"/>
    <w:rsid w:val="00365C65"/>
    <w:rsid w:val="00365D94"/>
    <w:rsid w:val="00366118"/>
    <w:rsid w:val="0036653A"/>
    <w:rsid w:val="003667D7"/>
    <w:rsid w:val="00371AA9"/>
    <w:rsid w:val="00371B57"/>
    <w:rsid w:val="0037270C"/>
    <w:rsid w:val="00372823"/>
    <w:rsid w:val="003729EE"/>
    <w:rsid w:val="003730B8"/>
    <w:rsid w:val="00373B45"/>
    <w:rsid w:val="00374BEB"/>
    <w:rsid w:val="003755D1"/>
    <w:rsid w:val="00375B93"/>
    <w:rsid w:val="00377A2B"/>
    <w:rsid w:val="003807D6"/>
    <w:rsid w:val="003815EA"/>
    <w:rsid w:val="003818CF"/>
    <w:rsid w:val="00381D6E"/>
    <w:rsid w:val="00382825"/>
    <w:rsid w:val="00382A52"/>
    <w:rsid w:val="00382DC7"/>
    <w:rsid w:val="00383479"/>
    <w:rsid w:val="00383E96"/>
    <w:rsid w:val="003843F0"/>
    <w:rsid w:val="00384BEB"/>
    <w:rsid w:val="003853F2"/>
    <w:rsid w:val="00385EA7"/>
    <w:rsid w:val="00387FC5"/>
    <w:rsid w:val="00387FED"/>
    <w:rsid w:val="0039009B"/>
    <w:rsid w:val="003913D9"/>
    <w:rsid w:val="003927AA"/>
    <w:rsid w:val="00392D51"/>
    <w:rsid w:val="00394713"/>
    <w:rsid w:val="003947DB"/>
    <w:rsid w:val="00395559"/>
    <w:rsid w:val="0039596F"/>
    <w:rsid w:val="00395BCB"/>
    <w:rsid w:val="003968E0"/>
    <w:rsid w:val="003A22AF"/>
    <w:rsid w:val="003A2403"/>
    <w:rsid w:val="003A2418"/>
    <w:rsid w:val="003A2CF5"/>
    <w:rsid w:val="003A3630"/>
    <w:rsid w:val="003A47C6"/>
    <w:rsid w:val="003A4893"/>
    <w:rsid w:val="003A619D"/>
    <w:rsid w:val="003A6F9D"/>
    <w:rsid w:val="003A710D"/>
    <w:rsid w:val="003A7D24"/>
    <w:rsid w:val="003B0F2F"/>
    <w:rsid w:val="003B1C9C"/>
    <w:rsid w:val="003B1DDF"/>
    <w:rsid w:val="003B29AA"/>
    <w:rsid w:val="003B2DD7"/>
    <w:rsid w:val="003B44E5"/>
    <w:rsid w:val="003B4EDD"/>
    <w:rsid w:val="003B61F3"/>
    <w:rsid w:val="003B71CE"/>
    <w:rsid w:val="003C0679"/>
    <w:rsid w:val="003C0AA0"/>
    <w:rsid w:val="003C120D"/>
    <w:rsid w:val="003C241D"/>
    <w:rsid w:val="003C2878"/>
    <w:rsid w:val="003C2B8A"/>
    <w:rsid w:val="003C4789"/>
    <w:rsid w:val="003C4968"/>
    <w:rsid w:val="003C4AA2"/>
    <w:rsid w:val="003C6673"/>
    <w:rsid w:val="003C6D05"/>
    <w:rsid w:val="003C713F"/>
    <w:rsid w:val="003C751D"/>
    <w:rsid w:val="003C79B5"/>
    <w:rsid w:val="003C7F93"/>
    <w:rsid w:val="003D016A"/>
    <w:rsid w:val="003D08A3"/>
    <w:rsid w:val="003D0CB4"/>
    <w:rsid w:val="003D210E"/>
    <w:rsid w:val="003D2328"/>
    <w:rsid w:val="003D2873"/>
    <w:rsid w:val="003D2C3A"/>
    <w:rsid w:val="003D2FDC"/>
    <w:rsid w:val="003D3EA2"/>
    <w:rsid w:val="003D566A"/>
    <w:rsid w:val="003D6DE1"/>
    <w:rsid w:val="003D7615"/>
    <w:rsid w:val="003E0E7B"/>
    <w:rsid w:val="003E0F83"/>
    <w:rsid w:val="003E18AE"/>
    <w:rsid w:val="003E1FCA"/>
    <w:rsid w:val="003E20E2"/>
    <w:rsid w:val="003E2326"/>
    <w:rsid w:val="003E28BA"/>
    <w:rsid w:val="003E29AE"/>
    <w:rsid w:val="003E2AC4"/>
    <w:rsid w:val="003E4040"/>
    <w:rsid w:val="003E4CA1"/>
    <w:rsid w:val="003E520E"/>
    <w:rsid w:val="003E527C"/>
    <w:rsid w:val="003E530C"/>
    <w:rsid w:val="003E5715"/>
    <w:rsid w:val="003E6432"/>
    <w:rsid w:val="003E6C1D"/>
    <w:rsid w:val="003E6D15"/>
    <w:rsid w:val="003E77FA"/>
    <w:rsid w:val="003F0631"/>
    <w:rsid w:val="003F12F8"/>
    <w:rsid w:val="003F225C"/>
    <w:rsid w:val="003F25F5"/>
    <w:rsid w:val="003F3142"/>
    <w:rsid w:val="003F327E"/>
    <w:rsid w:val="003F3568"/>
    <w:rsid w:val="003F4EED"/>
    <w:rsid w:val="003F4F99"/>
    <w:rsid w:val="003F4FF8"/>
    <w:rsid w:val="003F52F1"/>
    <w:rsid w:val="003F7139"/>
    <w:rsid w:val="004003BA"/>
    <w:rsid w:val="00400D07"/>
    <w:rsid w:val="004014EA"/>
    <w:rsid w:val="0040155B"/>
    <w:rsid w:val="004038B8"/>
    <w:rsid w:val="00403B2F"/>
    <w:rsid w:val="00404CDC"/>
    <w:rsid w:val="00404F96"/>
    <w:rsid w:val="00406148"/>
    <w:rsid w:val="00406176"/>
    <w:rsid w:val="0040685B"/>
    <w:rsid w:val="00407495"/>
    <w:rsid w:val="00407C69"/>
    <w:rsid w:val="00410D3B"/>
    <w:rsid w:val="00410FDE"/>
    <w:rsid w:val="00412BB4"/>
    <w:rsid w:val="00414343"/>
    <w:rsid w:val="004145A8"/>
    <w:rsid w:val="004151F7"/>
    <w:rsid w:val="00415CB6"/>
    <w:rsid w:val="00416BF1"/>
    <w:rsid w:val="00416D9F"/>
    <w:rsid w:val="00417FA0"/>
    <w:rsid w:val="004203A4"/>
    <w:rsid w:val="004208BC"/>
    <w:rsid w:val="00420D5D"/>
    <w:rsid w:val="00421A63"/>
    <w:rsid w:val="004225CD"/>
    <w:rsid w:val="004225D9"/>
    <w:rsid w:val="004243A7"/>
    <w:rsid w:val="00424A05"/>
    <w:rsid w:val="0042574B"/>
    <w:rsid w:val="00427AA9"/>
    <w:rsid w:val="00430A12"/>
    <w:rsid w:val="00430B62"/>
    <w:rsid w:val="004311BF"/>
    <w:rsid w:val="0043125B"/>
    <w:rsid w:val="0043192C"/>
    <w:rsid w:val="004328A6"/>
    <w:rsid w:val="00434275"/>
    <w:rsid w:val="004355FA"/>
    <w:rsid w:val="0043612E"/>
    <w:rsid w:val="0044037F"/>
    <w:rsid w:val="00440546"/>
    <w:rsid w:val="0044059B"/>
    <w:rsid w:val="00440D41"/>
    <w:rsid w:val="00441039"/>
    <w:rsid w:val="00441ADE"/>
    <w:rsid w:val="00442638"/>
    <w:rsid w:val="00444296"/>
    <w:rsid w:val="00445CB6"/>
    <w:rsid w:val="00447E26"/>
    <w:rsid w:val="00450215"/>
    <w:rsid w:val="0045065A"/>
    <w:rsid w:val="00450B56"/>
    <w:rsid w:val="00450E58"/>
    <w:rsid w:val="004525F3"/>
    <w:rsid w:val="004533B6"/>
    <w:rsid w:val="00454F6E"/>
    <w:rsid w:val="00456B7E"/>
    <w:rsid w:val="0045781B"/>
    <w:rsid w:val="00457DE2"/>
    <w:rsid w:val="00463A5B"/>
    <w:rsid w:val="00464278"/>
    <w:rsid w:val="00464313"/>
    <w:rsid w:val="004647C3"/>
    <w:rsid w:val="00464824"/>
    <w:rsid w:val="00464875"/>
    <w:rsid w:val="00464C13"/>
    <w:rsid w:val="00464DF9"/>
    <w:rsid w:val="0046531B"/>
    <w:rsid w:val="00466C1A"/>
    <w:rsid w:val="00466D0F"/>
    <w:rsid w:val="004674E3"/>
    <w:rsid w:val="00472F49"/>
    <w:rsid w:val="00473F20"/>
    <w:rsid w:val="00474302"/>
    <w:rsid w:val="00474891"/>
    <w:rsid w:val="00475C21"/>
    <w:rsid w:val="0047627C"/>
    <w:rsid w:val="004770E9"/>
    <w:rsid w:val="0048066C"/>
    <w:rsid w:val="0048229F"/>
    <w:rsid w:val="00483282"/>
    <w:rsid w:val="00483427"/>
    <w:rsid w:val="004835B6"/>
    <w:rsid w:val="004848E7"/>
    <w:rsid w:val="00484C63"/>
    <w:rsid w:val="0048526C"/>
    <w:rsid w:val="00486DEC"/>
    <w:rsid w:val="0048745D"/>
    <w:rsid w:val="0048752C"/>
    <w:rsid w:val="00487893"/>
    <w:rsid w:val="00490149"/>
    <w:rsid w:val="00490E4F"/>
    <w:rsid w:val="004915FE"/>
    <w:rsid w:val="0049188D"/>
    <w:rsid w:val="00491C61"/>
    <w:rsid w:val="00492BC1"/>
    <w:rsid w:val="0049375A"/>
    <w:rsid w:val="00493EB0"/>
    <w:rsid w:val="00494E0D"/>
    <w:rsid w:val="00495198"/>
    <w:rsid w:val="00496162"/>
    <w:rsid w:val="00496461"/>
    <w:rsid w:val="00497B38"/>
    <w:rsid w:val="004A18B1"/>
    <w:rsid w:val="004A1DCC"/>
    <w:rsid w:val="004A23D7"/>
    <w:rsid w:val="004A2D63"/>
    <w:rsid w:val="004A356D"/>
    <w:rsid w:val="004A5168"/>
    <w:rsid w:val="004A6957"/>
    <w:rsid w:val="004A73B4"/>
    <w:rsid w:val="004A7BB2"/>
    <w:rsid w:val="004A7CCF"/>
    <w:rsid w:val="004B04EE"/>
    <w:rsid w:val="004B0A53"/>
    <w:rsid w:val="004B38B2"/>
    <w:rsid w:val="004B53ED"/>
    <w:rsid w:val="004B5EAB"/>
    <w:rsid w:val="004B62FA"/>
    <w:rsid w:val="004B6E59"/>
    <w:rsid w:val="004B72A5"/>
    <w:rsid w:val="004C00AD"/>
    <w:rsid w:val="004C0507"/>
    <w:rsid w:val="004C1524"/>
    <w:rsid w:val="004C1A7A"/>
    <w:rsid w:val="004C281A"/>
    <w:rsid w:val="004C43C5"/>
    <w:rsid w:val="004C534D"/>
    <w:rsid w:val="004C5D04"/>
    <w:rsid w:val="004C5D1A"/>
    <w:rsid w:val="004C67C0"/>
    <w:rsid w:val="004D0105"/>
    <w:rsid w:val="004D12C3"/>
    <w:rsid w:val="004D24CF"/>
    <w:rsid w:val="004D3FD5"/>
    <w:rsid w:val="004D4389"/>
    <w:rsid w:val="004D477C"/>
    <w:rsid w:val="004D4CCC"/>
    <w:rsid w:val="004D7306"/>
    <w:rsid w:val="004D75B3"/>
    <w:rsid w:val="004D778A"/>
    <w:rsid w:val="004E109A"/>
    <w:rsid w:val="004E2BF0"/>
    <w:rsid w:val="004E4C7F"/>
    <w:rsid w:val="004E51D4"/>
    <w:rsid w:val="004E5E1B"/>
    <w:rsid w:val="004E6466"/>
    <w:rsid w:val="004E6BE6"/>
    <w:rsid w:val="004E70DB"/>
    <w:rsid w:val="004E7FF0"/>
    <w:rsid w:val="004F0D80"/>
    <w:rsid w:val="004F1A2B"/>
    <w:rsid w:val="004F34F3"/>
    <w:rsid w:val="004F528B"/>
    <w:rsid w:val="004F5BEE"/>
    <w:rsid w:val="004F6495"/>
    <w:rsid w:val="004F6497"/>
    <w:rsid w:val="004F73B7"/>
    <w:rsid w:val="004F784F"/>
    <w:rsid w:val="00500615"/>
    <w:rsid w:val="005012D1"/>
    <w:rsid w:val="005015A9"/>
    <w:rsid w:val="005027B6"/>
    <w:rsid w:val="00502876"/>
    <w:rsid w:val="00504258"/>
    <w:rsid w:val="005056DB"/>
    <w:rsid w:val="00507A35"/>
    <w:rsid w:val="00510399"/>
    <w:rsid w:val="00511084"/>
    <w:rsid w:val="00511089"/>
    <w:rsid w:val="00511A50"/>
    <w:rsid w:val="00512467"/>
    <w:rsid w:val="005139BA"/>
    <w:rsid w:val="00513AAB"/>
    <w:rsid w:val="00513D2A"/>
    <w:rsid w:val="00514C74"/>
    <w:rsid w:val="0051522B"/>
    <w:rsid w:val="00516C34"/>
    <w:rsid w:val="00517026"/>
    <w:rsid w:val="00517939"/>
    <w:rsid w:val="00517A29"/>
    <w:rsid w:val="00517CCD"/>
    <w:rsid w:val="005205C5"/>
    <w:rsid w:val="00520B05"/>
    <w:rsid w:val="00522249"/>
    <w:rsid w:val="00522E69"/>
    <w:rsid w:val="00523332"/>
    <w:rsid w:val="00524B76"/>
    <w:rsid w:val="00526063"/>
    <w:rsid w:val="00527040"/>
    <w:rsid w:val="00530A9C"/>
    <w:rsid w:val="00531FFD"/>
    <w:rsid w:val="00533051"/>
    <w:rsid w:val="005337D7"/>
    <w:rsid w:val="00534C37"/>
    <w:rsid w:val="0053699A"/>
    <w:rsid w:val="00536DC7"/>
    <w:rsid w:val="0054379A"/>
    <w:rsid w:val="00544105"/>
    <w:rsid w:val="00544B6D"/>
    <w:rsid w:val="0054510E"/>
    <w:rsid w:val="0054529B"/>
    <w:rsid w:val="005458D2"/>
    <w:rsid w:val="0054730A"/>
    <w:rsid w:val="00547DE8"/>
    <w:rsid w:val="00550B55"/>
    <w:rsid w:val="00550FEA"/>
    <w:rsid w:val="00552062"/>
    <w:rsid w:val="0055271F"/>
    <w:rsid w:val="00552D0C"/>
    <w:rsid w:val="0055350B"/>
    <w:rsid w:val="00553B5D"/>
    <w:rsid w:val="00553F9F"/>
    <w:rsid w:val="005541D6"/>
    <w:rsid w:val="0055436D"/>
    <w:rsid w:val="00555654"/>
    <w:rsid w:val="00556339"/>
    <w:rsid w:val="00557E84"/>
    <w:rsid w:val="0056293D"/>
    <w:rsid w:val="00562E6C"/>
    <w:rsid w:val="00562F87"/>
    <w:rsid w:val="005632EF"/>
    <w:rsid w:val="0056542E"/>
    <w:rsid w:val="00565CB8"/>
    <w:rsid w:val="005674F0"/>
    <w:rsid w:val="005679E7"/>
    <w:rsid w:val="005710A7"/>
    <w:rsid w:val="00571C09"/>
    <w:rsid w:val="00572922"/>
    <w:rsid w:val="00574467"/>
    <w:rsid w:val="00575349"/>
    <w:rsid w:val="005753EC"/>
    <w:rsid w:val="00576237"/>
    <w:rsid w:val="00576929"/>
    <w:rsid w:val="00576A98"/>
    <w:rsid w:val="00580F9F"/>
    <w:rsid w:val="00581FC1"/>
    <w:rsid w:val="00583175"/>
    <w:rsid w:val="0058341D"/>
    <w:rsid w:val="005841A5"/>
    <w:rsid w:val="00586B69"/>
    <w:rsid w:val="005871B6"/>
    <w:rsid w:val="0058791E"/>
    <w:rsid w:val="005907D2"/>
    <w:rsid w:val="00590E4A"/>
    <w:rsid w:val="00591ABF"/>
    <w:rsid w:val="005926B1"/>
    <w:rsid w:val="00593EBD"/>
    <w:rsid w:val="00595008"/>
    <w:rsid w:val="00595408"/>
    <w:rsid w:val="00595771"/>
    <w:rsid w:val="00596D47"/>
    <w:rsid w:val="00597A91"/>
    <w:rsid w:val="005A022C"/>
    <w:rsid w:val="005A121E"/>
    <w:rsid w:val="005A5EA9"/>
    <w:rsid w:val="005A70A7"/>
    <w:rsid w:val="005B0463"/>
    <w:rsid w:val="005B1076"/>
    <w:rsid w:val="005B10E7"/>
    <w:rsid w:val="005B1418"/>
    <w:rsid w:val="005B20A6"/>
    <w:rsid w:val="005B26B3"/>
    <w:rsid w:val="005B3902"/>
    <w:rsid w:val="005B3E9C"/>
    <w:rsid w:val="005B3EEC"/>
    <w:rsid w:val="005B4236"/>
    <w:rsid w:val="005B4459"/>
    <w:rsid w:val="005B4543"/>
    <w:rsid w:val="005B4652"/>
    <w:rsid w:val="005B4AF9"/>
    <w:rsid w:val="005B5192"/>
    <w:rsid w:val="005B5914"/>
    <w:rsid w:val="005B5A49"/>
    <w:rsid w:val="005B5DD9"/>
    <w:rsid w:val="005B7A3D"/>
    <w:rsid w:val="005C038B"/>
    <w:rsid w:val="005C03A6"/>
    <w:rsid w:val="005C08D5"/>
    <w:rsid w:val="005C08E0"/>
    <w:rsid w:val="005C0A18"/>
    <w:rsid w:val="005C2651"/>
    <w:rsid w:val="005C2C2E"/>
    <w:rsid w:val="005C35EE"/>
    <w:rsid w:val="005C3D6C"/>
    <w:rsid w:val="005C415E"/>
    <w:rsid w:val="005C78C8"/>
    <w:rsid w:val="005C7E13"/>
    <w:rsid w:val="005D37CA"/>
    <w:rsid w:val="005D3A38"/>
    <w:rsid w:val="005D525C"/>
    <w:rsid w:val="005D7022"/>
    <w:rsid w:val="005D7937"/>
    <w:rsid w:val="005D7FD3"/>
    <w:rsid w:val="005E1EB9"/>
    <w:rsid w:val="005E2183"/>
    <w:rsid w:val="005E32F1"/>
    <w:rsid w:val="005E48A9"/>
    <w:rsid w:val="005E48FB"/>
    <w:rsid w:val="005E7427"/>
    <w:rsid w:val="005E7F3E"/>
    <w:rsid w:val="005E7FA2"/>
    <w:rsid w:val="005F0026"/>
    <w:rsid w:val="005F024D"/>
    <w:rsid w:val="005F04D3"/>
    <w:rsid w:val="005F06F6"/>
    <w:rsid w:val="005F0A9F"/>
    <w:rsid w:val="005F2F64"/>
    <w:rsid w:val="005F33F2"/>
    <w:rsid w:val="005F3CFE"/>
    <w:rsid w:val="005F446C"/>
    <w:rsid w:val="005F5DB3"/>
    <w:rsid w:val="005F7D6D"/>
    <w:rsid w:val="0060089D"/>
    <w:rsid w:val="00600AAF"/>
    <w:rsid w:val="0060217F"/>
    <w:rsid w:val="006039AE"/>
    <w:rsid w:val="0060439B"/>
    <w:rsid w:val="006046FE"/>
    <w:rsid w:val="0060492D"/>
    <w:rsid w:val="00604949"/>
    <w:rsid w:val="00605BF4"/>
    <w:rsid w:val="00605D79"/>
    <w:rsid w:val="00607E7C"/>
    <w:rsid w:val="00610229"/>
    <w:rsid w:val="00610D43"/>
    <w:rsid w:val="00611844"/>
    <w:rsid w:val="00611D5E"/>
    <w:rsid w:val="0061224E"/>
    <w:rsid w:val="0061483C"/>
    <w:rsid w:val="006152BE"/>
    <w:rsid w:val="00615533"/>
    <w:rsid w:val="00616338"/>
    <w:rsid w:val="00616ABA"/>
    <w:rsid w:val="00617FE6"/>
    <w:rsid w:val="006206A1"/>
    <w:rsid w:val="00620828"/>
    <w:rsid w:val="00621A10"/>
    <w:rsid w:val="006239F9"/>
    <w:rsid w:val="00624207"/>
    <w:rsid w:val="00624885"/>
    <w:rsid w:val="006252F8"/>
    <w:rsid w:val="0062624E"/>
    <w:rsid w:val="00626BC9"/>
    <w:rsid w:val="006273FA"/>
    <w:rsid w:val="00630ECE"/>
    <w:rsid w:val="006316B2"/>
    <w:rsid w:val="00631938"/>
    <w:rsid w:val="00631EC3"/>
    <w:rsid w:val="00632826"/>
    <w:rsid w:val="00632BB4"/>
    <w:rsid w:val="006339C0"/>
    <w:rsid w:val="00634E01"/>
    <w:rsid w:val="00635518"/>
    <w:rsid w:val="00635A7D"/>
    <w:rsid w:val="00635D4A"/>
    <w:rsid w:val="006419E1"/>
    <w:rsid w:val="00641D59"/>
    <w:rsid w:val="00643A6B"/>
    <w:rsid w:val="006444D4"/>
    <w:rsid w:val="00644A7B"/>
    <w:rsid w:val="00644B88"/>
    <w:rsid w:val="00644C03"/>
    <w:rsid w:val="00644F62"/>
    <w:rsid w:val="006450A1"/>
    <w:rsid w:val="006450A3"/>
    <w:rsid w:val="00647412"/>
    <w:rsid w:val="006514B8"/>
    <w:rsid w:val="006518B4"/>
    <w:rsid w:val="006523B1"/>
    <w:rsid w:val="00652844"/>
    <w:rsid w:val="006537A7"/>
    <w:rsid w:val="006568C1"/>
    <w:rsid w:val="006611DC"/>
    <w:rsid w:val="00661CD0"/>
    <w:rsid w:val="00662079"/>
    <w:rsid w:val="0066358A"/>
    <w:rsid w:val="00663AAB"/>
    <w:rsid w:val="00663E55"/>
    <w:rsid w:val="006644CC"/>
    <w:rsid w:val="00664897"/>
    <w:rsid w:val="00665147"/>
    <w:rsid w:val="0067012C"/>
    <w:rsid w:val="00670E01"/>
    <w:rsid w:val="00672513"/>
    <w:rsid w:val="00672715"/>
    <w:rsid w:val="00673E71"/>
    <w:rsid w:val="00675CDB"/>
    <w:rsid w:val="006767BF"/>
    <w:rsid w:val="00683076"/>
    <w:rsid w:val="00683E77"/>
    <w:rsid w:val="0068458C"/>
    <w:rsid w:val="00684843"/>
    <w:rsid w:val="006851FA"/>
    <w:rsid w:val="006862F6"/>
    <w:rsid w:val="00687380"/>
    <w:rsid w:val="00687869"/>
    <w:rsid w:val="006902E1"/>
    <w:rsid w:val="006904E9"/>
    <w:rsid w:val="00692A75"/>
    <w:rsid w:val="00693898"/>
    <w:rsid w:val="00694131"/>
    <w:rsid w:val="006942DE"/>
    <w:rsid w:val="00694A59"/>
    <w:rsid w:val="00696799"/>
    <w:rsid w:val="00697F38"/>
    <w:rsid w:val="006A072B"/>
    <w:rsid w:val="006A0958"/>
    <w:rsid w:val="006A1346"/>
    <w:rsid w:val="006A1DC3"/>
    <w:rsid w:val="006A2928"/>
    <w:rsid w:val="006A3E64"/>
    <w:rsid w:val="006A3E7C"/>
    <w:rsid w:val="006A5E6D"/>
    <w:rsid w:val="006A5EED"/>
    <w:rsid w:val="006A63C8"/>
    <w:rsid w:val="006A67EB"/>
    <w:rsid w:val="006A6899"/>
    <w:rsid w:val="006A6E98"/>
    <w:rsid w:val="006A7394"/>
    <w:rsid w:val="006A7B11"/>
    <w:rsid w:val="006A7B26"/>
    <w:rsid w:val="006B0731"/>
    <w:rsid w:val="006B0B1F"/>
    <w:rsid w:val="006B133F"/>
    <w:rsid w:val="006B4C69"/>
    <w:rsid w:val="006B50F2"/>
    <w:rsid w:val="006B5C71"/>
    <w:rsid w:val="006B639B"/>
    <w:rsid w:val="006B6695"/>
    <w:rsid w:val="006B6B16"/>
    <w:rsid w:val="006B7C7D"/>
    <w:rsid w:val="006C0CC2"/>
    <w:rsid w:val="006C18E2"/>
    <w:rsid w:val="006C2789"/>
    <w:rsid w:val="006C28F9"/>
    <w:rsid w:val="006C36A6"/>
    <w:rsid w:val="006C39DF"/>
    <w:rsid w:val="006C4EEC"/>
    <w:rsid w:val="006C55B8"/>
    <w:rsid w:val="006C57D4"/>
    <w:rsid w:val="006C68F2"/>
    <w:rsid w:val="006C7241"/>
    <w:rsid w:val="006C734F"/>
    <w:rsid w:val="006C77A1"/>
    <w:rsid w:val="006C7DD0"/>
    <w:rsid w:val="006D012F"/>
    <w:rsid w:val="006D1296"/>
    <w:rsid w:val="006D13C5"/>
    <w:rsid w:val="006D1A72"/>
    <w:rsid w:val="006D411C"/>
    <w:rsid w:val="006D4861"/>
    <w:rsid w:val="006D489E"/>
    <w:rsid w:val="006D548B"/>
    <w:rsid w:val="006D609A"/>
    <w:rsid w:val="006D6928"/>
    <w:rsid w:val="006D7952"/>
    <w:rsid w:val="006E04A6"/>
    <w:rsid w:val="006E09E0"/>
    <w:rsid w:val="006E0B7A"/>
    <w:rsid w:val="006E1E0B"/>
    <w:rsid w:val="006E3A74"/>
    <w:rsid w:val="006E5DDC"/>
    <w:rsid w:val="006E5FAD"/>
    <w:rsid w:val="006E696F"/>
    <w:rsid w:val="006E757B"/>
    <w:rsid w:val="006E75AB"/>
    <w:rsid w:val="006E75EB"/>
    <w:rsid w:val="006E7DFF"/>
    <w:rsid w:val="006F0E6A"/>
    <w:rsid w:val="006F1865"/>
    <w:rsid w:val="006F1D18"/>
    <w:rsid w:val="006F1FA8"/>
    <w:rsid w:val="006F404D"/>
    <w:rsid w:val="006F46F1"/>
    <w:rsid w:val="006F5343"/>
    <w:rsid w:val="006F554D"/>
    <w:rsid w:val="006F647A"/>
    <w:rsid w:val="006F6FB3"/>
    <w:rsid w:val="006F70FC"/>
    <w:rsid w:val="00700F41"/>
    <w:rsid w:val="00703568"/>
    <w:rsid w:val="00704144"/>
    <w:rsid w:val="007048B5"/>
    <w:rsid w:val="00711CDC"/>
    <w:rsid w:val="00712E05"/>
    <w:rsid w:val="007135D3"/>
    <w:rsid w:val="007139B6"/>
    <w:rsid w:val="00714404"/>
    <w:rsid w:val="007151D6"/>
    <w:rsid w:val="0071776F"/>
    <w:rsid w:val="00720832"/>
    <w:rsid w:val="00721312"/>
    <w:rsid w:val="007225FA"/>
    <w:rsid w:val="00722A32"/>
    <w:rsid w:val="00723509"/>
    <w:rsid w:val="00723BBF"/>
    <w:rsid w:val="007243BE"/>
    <w:rsid w:val="00724649"/>
    <w:rsid w:val="007249C2"/>
    <w:rsid w:val="00726C52"/>
    <w:rsid w:val="00727BB4"/>
    <w:rsid w:val="00730A4B"/>
    <w:rsid w:val="00730C85"/>
    <w:rsid w:val="0073131B"/>
    <w:rsid w:val="00731E93"/>
    <w:rsid w:val="007321AD"/>
    <w:rsid w:val="0073291F"/>
    <w:rsid w:val="007350BC"/>
    <w:rsid w:val="007354E4"/>
    <w:rsid w:val="00736F59"/>
    <w:rsid w:val="00737990"/>
    <w:rsid w:val="007404B5"/>
    <w:rsid w:val="00741421"/>
    <w:rsid w:val="00741818"/>
    <w:rsid w:val="00742183"/>
    <w:rsid w:val="00742212"/>
    <w:rsid w:val="0074232B"/>
    <w:rsid w:val="0074372A"/>
    <w:rsid w:val="00743FC6"/>
    <w:rsid w:val="00744C63"/>
    <w:rsid w:val="00745041"/>
    <w:rsid w:val="007453C5"/>
    <w:rsid w:val="00745475"/>
    <w:rsid w:val="00745711"/>
    <w:rsid w:val="00746CC6"/>
    <w:rsid w:val="00746E10"/>
    <w:rsid w:val="00747D58"/>
    <w:rsid w:val="00750662"/>
    <w:rsid w:val="00750A08"/>
    <w:rsid w:val="007516F9"/>
    <w:rsid w:val="00751828"/>
    <w:rsid w:val="00755452"/>
    <w:rsid w:val="00756E42"/>
    <w:rsid w:val="0075741B"/>
    <w:rsid w:val="00757D1C"/>
    <w:rsid w:val="007621EA"/>
    <w:rsid w:val="00762356"/>
    <w:rsid w:val="007633C5"/>
    <w:rsid w:val="007636D3"/>
    <w:rsid w:val="00763A28"/>
    <w:rsid w:val="00763C0A"/>
    <w:rsid w:val="00764EB8"/>
    <w:rsid w:val="00765367"/>
    <w:rsid w:val="00765AE0"/>
    <w:rsid w:val="00766C82"/>
    <w:rsid w:val="00767465"/>
    <w:rsid w:val="00767D94"/>
    <w:rsid w:val="00772170"/>
    <w:rsid w:val="007728FB"/>
    <w:rsid w:val="00773C4A"/>
    <w:rsid w:val="007756AD"/>
    <w:rsid w:val="00775A79"/>
    <w:rsid w:val="00775E47"/>
    <w:rsid w:val="0077603F"/>
    <w:rsid w:val="0077711C"/>
    <w:rsid w:val="0077731C"/>
    <w:rsid w:val="00780051"/>
    <w:rsid w:val="00780653"/>
    <w:rsid w:val="0078150A"/>
    <w:rsid w:val="0078193D"/>
    <w:rsid w:val="00781E36"/>
    <w:rsid w:val="00781F6F"/>
    <w:rsid w:val="007826B2"/>
    <w:rsid w:val="007829FD"/>
    <w:rsid w:val="00783045"/>
    <w:rsid w:val="007833BF"/>
    <w:rsid w:val="00783526"/>
    <w:rsid w:val="00783E75"/>
    <w:rsid w:val="00783F8A"/>
    <w:rsid w:val="007845C1"/>
    <w:rsid w:val="00784D1A"/>
    <w:rsid w:val="0078557D"/>
    <w:rsid w:val="00785C90"/>
    <w:rsid w:val="0078622F"/>
    <w:rsid w:val="0078647E"/>
    <w:rsid w:val="00786880"/>
    <w:rsid w:val="00787620"/>
    <w:rsid w:val="00787C95"/>
    <w:rsid w:val="00790295"/>
    <w:rsid w:val="007918F5"/>
    <w:rsid w:val="00791B2E"/>
    <w:rsid w:val="00791BA8"/>
    <w:rsid w:val="00793C4F"/>
    <w:rsid w:val="007943A0"/>
    <w:rsid w:val="0079645D"/>
    <w:rsid w:val="007A07D2"/>
    <w:rsid w:val="007A0F5C"/>
    <w:rsid w:val="007A1B63"/>
    <w:rsid w:val="007A2B9C"/>
    <w:rsid w:val="007A2E75"/>
    <w:rsid w:val="007A5DA1"/>
    <w:rsid w:val="007B0474"/>
    <w:rsid w:val="007B0906"/>
    <w:rsid w:val="007B111F"/>
    <w:rsid w:val="007B1C57"/>
    <w:rsid w:val="007B24DA"/>
    <w:rsid w:val="007B4940"/>
    <w:rsid w:val="007B4E17"/>
    <w:rsid w:val="007B7EFB"/>
    <w:rsid w:val="007C0A99"/>
    <w:rsid w:val="007C2CFC"/>
    <w:rsid w:val="007C3BBA"/>
    <w:rsid w:val="007C3E6C"/>
    <w:rsid w:val="007C4DD9"/>
    <w:rsid w:val="007C5585"/>
    <w:rsid w:val="007C5B27"/>
    <w:rsid w:val="007C68AF"/>
    <w:rsid w:val="007C6F7B"/>
    <w:rsid w:val="007D018B"/>
    <w:rsid w:val="007D09AD"/>
    <w:rsid w:val="007D1263"/>
    <w:rsid w:val="007D13A8"/>
    <w:rsid w:val="007D2488"/>
    <w:rsid w:val="007D4E85"/>
    <w:rsid w:val="007D5713"/>
    <w:rsid w:val="007D57E3"/>
    <w:rsid w:val="007D6401"/>
    <w:rsid w:val="007D69E2"/>
    <w:rsid w:val="007D756F"/>
    <w:rsid w:val="007E0516"/>
    <w:rsid w:val="007E07BB"/>
    <w:rsid w:val="007E1DEF"/>
    <w:rsid w:val="007E2104"/>
    <w:rsid w:val="007E3C61"/>
    <w:rsid w:val="007E4236"/>
    <w:rsid w:val="007E4704"/>
    <w:rsid w:val="007E655E"/>
    <w:rsid w:val="007E66F1"/>
    <w:rsid w:val="007E6986"/>
    <w:rsid w:val="007F03D5"/>
    <w:rsid w:val="007F1E35"/>
    <w:rsid w:val="007F246E"/>
    <w:rsid w:val="007F582A"/>
    <w:rsid w:val="007F6A72"/>
    <w:rsid w:val="007F73F1"/>
    <w:rsid w:val="007F7C32"/>
    <w:rsid w:val="00800358"/>
    <w:rsid w:val="008007CC"/>
    <w:rsid w:val="00800E69"/>
    <w:rsid w:val="00800F76"/>
    <w:rsid w:val="008019C6"/>
    <w:rsid w:val="0080249B"/>
    <w:rsid w:val="008024D1"/>
    <w:rsid w:val="00802518"/>
    <w:rsid w:val="008038A8"/>
    <w:rsid w:val="00804407"/>
    <w:rsid w:val="008048C5"/>
    <w:rsid w:val="00804BD7"/>
    <w:rsid w:val="00805944"/>
    <w:rsid w:val="00805BE1"/>
    <w:rsid w:val="00805F23"/>
    <w:rsid w:val="00807478"/>
    <w:rsid w:val="0080767E"/>
    <w:rsid w:val="00807795"/>
    <w:rsid w:val="00810FB6"/>
    <w:rsid w:val="008115C8"/>
    <w:rsid w:val="008119B6"/>
    <w:rsid w:val="00811E15"/>
    <w:rsid w:val="00812EEC"/>
    <w:rsid w:val="0081437D"/>
    <w:rsid w:val="00815CFE"/>
    <w:rsid w:val="00816AB5"/>
    <w:rsid w:val="00817341"/>
    <w:rsid w:val="00817CA6"/>
    <w:rsid w:val="00820DE7"/>
    <w:rsid w:val="00821E7E"/>
    <w:rsid w:val="00821EFE"/>
    <w:rsid w:val="00822715"/>
    <w:rsid w:val="008228F7"/>
    <w:rsid w:val="00822D91"/>
    <w:rsid w:val="0082438F"/>
    <w:rsid w:val="00824FCF"/>
    <w:rsid w:val="0082546A"/>
    <w:rsid w:val="008259D4"/>
    <w:rsid w:val="00830249"/>
    <w:rsid w:val="00832B1E"/>
    <w:rsid w:val="008343FB"/>
    <w:rsid w:val="0083547B"/>
    <w:rsid w:val="008357C4"/>
    <w:rsid w:val="00835BA7"/>
    <w:rsid w:val="00836637"/>
    <w:rsid w:val="008377E3"/>
    <w:rsid w:val="008417DE"/>
    <w:rsid w:val="00841928"/>
    <w:rsid w:val="00841BEB"/>
    <w:rsid w:val="008428A3"/>
    <w:rsid w:val="008430E9"/>
    <w:rsid w:val="00843173"/>
    <w:rsid w:val="00843296"/>
    <w:rsid w:val="0084356B"/>
    <w:rsid w:val="00843C50"/>
    <w:rsid w:val="008446AF"/>
    <w:rsid w:val="00844C75"/>
    <w:rsid w:val="00845636"/>
    <w:rsid w:val="00846217"/>
    <w:rsid w:val="00846F4E"/>
    <w:rsid w:val="00847AB9"/>
    <w:rsid w:val="008500C3"/>
    <w:rsid w:val="008504E6"/>
    <w:rsid w:val="00851E30"/>
    <w:rsid w:val="008528C3"/>
    <w:rsid w:val="008532DD"/>
    <w:rsid w:val="008535CB"/>
    <w:rsid w:val="0085385C"/>
    <w:rsid w:val="00853B60"/>
    <w:rsid w:val="0085444A"/>
    <w:rsid w:val="00854742"/>
    <w:rsid w:val="00854F25"/>
    <w:rsid w:val="008559BE"/>
    <w:rsid w:val="00855D46"/>
    <w:rsid w:val="00857799"/>
    <w:rsid w:val="00857B39"/>
    <w:rsid w:val="00860609"/>
    <w:rsid w:val="00861054"/>
    <w:rsid w:val="00861A65"/>
    <w:rsid w:val="008626AC"/>
    <w:rsid w:val="008640DC"/>
    <w:rsid w:val="00864C9F"/>
    <w:rsid w:val="008669C2"/>
    <w:rsid w:val="00866A3E"/>
    <w:rsid w:val="008671C8"/>
    <w:rsid w:val="0087091A"/>
    <w:rsid w:val="008710D3"/>
    <w:rsid w:val="0087239C"/>
    <w:rsid w:val="008724F5"/>
    <w:rsid w:val="00873833"/>
    <w:rsid w:val="008738D5"/>
    <w:rsid w:val="0087443C"/>
    <w:rsid w:val="0087512F"/>
    <w:rsid w:val="008768DC"/>
    <w:rsid w:val="0087748A"/>
    <w:rsid w:val="00880F95"/>
    <w:rsid w:val="00882DD2"/>
    <w:rsid w:val="00883E43"/>
    <w:rsid w:val="00883E4A"/>
    <w:rsid w:val="00885B52"/>
    <w:rsid w:val="008872F2"/>
    <w:rsid w:val="0088760A"/>
    <w:rsid w:val="008878DE"/>
    <w:rsid w:val="008901D8"/>
    <w:rsid w:val="00890432"/>
    <w:rsid w:val="0089060C"/>
    <w:rsid w:val="0089088B"/>
    <w:rsid w:val="008908C2"/>
    <w:rsid w:val="00891061"/>
    <w:rsid w:val="008910DA"/>
    <w:rsid w:val="00891718"/>
    <w:rsid w:val="00892206"/>
    <w:rsid w:val="008922DD"/>
    <w:rsid w:val="0089246C"/>
    <w:rsid w:val="00892972"/>
    <w:rsid w:val="00892FC3"/>
    <w:rsid w:val="00893634"/>
    <w:rsid w:val="0089381A"/>
    <w:rsid w:val="0089459F"/>
    <w:rsid w:val="0089530C"/>
    <w:rsid w:val="00897A20"/>
    <w:rsid w:val="008A146C"/>
    <w:rsid w:val="008A1992"/>
    <w:rsid w:val="008A2A41"/>
    <w:rsid w:val="008A39BC"/>
    <w:rsid w:val="008A3D80"/>
    <w:rsid w:val="008A4B75"/>
    <w:rsid w:val="008A7EC2"/>
    <w:rsid w:val="008B0091"/>
    <w:rsid w:val="008B022C"/>
    <w:rsid w:val="008B0843"/>
    <w:rsid w:val="008B17DA"/>
    <w:rsid w:val="008B1864"/>
    <w:rsid w:val="008B20C5"/>
    <w:rsid w:val="008B2460"/>
    <w:rsid w:val="008B36AB"/>
    <w:rsid w:val="008B3802"/>
    <w:rsid w:val="008B605E"/>
    <w:rsid w:val="008B65F3"/>
    <w:rsid w:val="008B774B"/>
    <w:rsid w:val="008C208B"/>
    <w:rsid w:val="008C25A4"/>
    <w:rsid w:val="008C4F84"/>
    <w:rsid w:val="008C5241"/>
    <w:rsid w:val="008C5705"/>
    <w:rsid w:val="008C5981"/>
    <w:rsid w:val="008C5CBC"/>
    <w:rsid w:val="008C6798"/>
    <w:rsid w:val="008C693A"/>
    <w:rsid w:val="008C69B0"/>
    <w:rsid w:val="008C6AFA"/>
    <w:rsid w:val="008C6B2A"/>
    <w:rsid w:val="008C6E1F"/>
    <w:rsid w:val="008C6E32"/>
    <w:rsid w:val="008C7A0B"/>
    <w:rsid w:val="008D0932"/>
    <w:rsid w:val="008D0A2D"/>
    <w:rsid w:val="008D2510"/>
    <w:rsid w:val="008D3DE9"/>
    <w:rsid w:val="008D3DFA"/>
    <w:rsid w:val="008D4BDD"/>
    <w:rsid w:val="008D59B0"/>
    <w:rsid w:val="008E0949"/>
    <w:rsid w:val="008E15A8"/>
    <w:rsid w:val="008E356C"/>
    <w:rsid w:val="008E3660"/>
    <w:rsid w:val="008E3F1D"/>
    <w:rsid w:val="008E65D2"/>
    <w:rsid w:val="008E6E29"/>
    <w:rsid w:val="008E7486"/>
    <w:rsid w:val="008E7783"/>
    <w:rsid w:val="008E799A"/>
    <w:rsid w:val="008E7C6C"/>
    <w:rsid w:val="008F09A0"/>
    <w:rsid w:val="008F1625"/>
    <w:rsid w:val="008F1902"/>
    <w:rsid w:val="008F1E7C"/>
    <w:rsid w:val="008F29B7"/>
    <w:rsid w:val="008F41FC"/>
    <w:rsid w:val="008F622E"/>
    <w:rsid w:val="008F6265"/>
    <w:rsid w:val="008F728A"/>
    <w:rsid w:val="00900422"/>
    <w:rsid w:val="009005ED"/>
    <w:rsid w:val="00901514"/>
    <w:rsid w:val="00901EEB"/>
    <w:rsid w:val="00902CE8"/>
    <w:rsid w:val="00902F24"/>
    <w:rsid w:val="00903B99"/>
    <w:rsid w:val="00903C69"/>
    <w:rsid w:val="0090449B"/>
    <w:rsid w:val="009053B5"/>
    <w:rsid w:val="00905E2E"/>
    <w:rsid w:val="00906595"/>
    <w:rsid w:val="00907158"/>
    <w:rsid w:val="00907301"/>
    <w:rsid w:val="00910EA4"/>
    <w:rsid w:val="00913B95"/>
    <w:rsid w:val="00915DB7"/>
    <w:rsid w:val="0091619B"/>
    <w:rsid w:val="009171EA"/>
    <w:rsid w:val="00917326"/>
    <w:rsid w:val="009178CF"/>
    <w:rsid w:val="00920A2C"/>
    <w:rsid w:val="009214B4"/>
    <w:rsid w:val="009218FC"/>
    <w:rsid w:val="00921A49"/>
    <w:rsid w:val="00921DC3"/>
    <w:rsid w:val="009220EF"/>
    <w:rsid w:val="00922A41"/>
    <w:rsid w:val="00922C32"/>
    <w:rsid w:val="00923BC6"/>
    <w:rsid w:val="009247FC"/>
    <w:rsid w:val="009248D8"/>
    <w:rsid w:val="009273C7"/>
    <w:rsid w:val="009303B2"/>
    <w:rsid w:val="00936EB1"/>
    <w:rsid w:val="00940B8C"/>
    <w:rsid w:val="00941148"/>
    <w:rsid w:val="009416FC"/>
    <w:rsid w:val="00942646"/>
    <w:rsid w:val="00943543"/>
    <w:rsid w:val="00944F27"/>
    <w:rsid w:val="009452A1"/>
    <w:rsid w:val="00945F4E"/>
    <w:rsid w:val="009463BE"/>
    <w:rsid w:val="0095217E"/>
    <w:rsid w:val="00952593"/>
    <w:rsid w:val="009525F2"/>
    <w:rsid w:val="00953DD1"/>
    <w:rsid w:val="0095436A"/>
    <w:rsid w:val="00954833"/>
    <w:rsid w:val="0095589D"/>
    <w:rsid w:val="00956EE4"/>
    <w:rsid w:val="009574F8"/>
    <w:rsid w:val="00957BDB"/>
    <w:rsid w:val="0096016C"/>
    <w:rsid w:val="00960A0D"/>
    <w:rsid w:val="00961020"/>
    <w:rsid w:val="00961045"/>
    <w:rsid w:val="0096104A"/>
    <w:rsid w:val="0096104D"/>
    <w:rsid w:val="009622EC"/>
    <w:rsid w:val="00962844"/>
    <w:rsid w:val="00963329"/>
    <w:rsid w:val="009633C9"/>
    <w:rsid w:val="00963D12"/>
    <w:rsid w:val="009641C3"/>
    <w:rsid w:val="0096526E"/>
    <w:rsid w:val="00965AC5"/>
    <w:rsid w:val="00966519"/>
    <w:rsid w:val="00966967"/>
    <w:rsid w:val="00966ADA"/>
    <w:rsid w:val="00966B3A"/>
    <w:rsid w:val="00966C36"/>
    <w:rsid w:val="00971DD2"/>
    <w:rsid w:val="00971E20"/>
    <w:rsid w:val="009722A0"/>
    <w:rsid w:val="009725E3"/>
    <w:rsid w:val="009728DE"/>
    <w:rsid w:val="009731CF"/>
    <w:rsid w:val="00973328"/>
    <w:rsid w:val="009733A4"/>
    <w:rsid w:val="009735C5"/>
    <w:rsid w:val="00973B47"/>
    <w:rsid w:val="00974FEE"/>
    <w:rsid w:val="0097543E"/>
    <w:rsid w:val="00976D62"/>
    <w:rsid w:val="0097764A"/>
    <w:rsid w:val="00977D6F"/>
    <w:rsid w:val="00982C57"/>
    <w:rsid w:val="00983967"/>
    <w:rsid w:val="00983992"/>
    <w:rsid w:val="00987020"/>
    <w:rsid w:val="00987DEE"/>
    <w:rsid w:val="00990150"/>
    <w:rsid w:val="00990631"/>
    <w:rsid w:val="009906F7"/>
    <w:rsid w:val="009911C8"/>
    <w:rsid w:val="0099128C"/>
    <w:rsid w:val="0099148E"/>
    <w:rsid w:val="00991B77"/>
    <w:rsid w:val="00991B97"/>
    <w:rsid w:val="009931A1"/>
    <w:rsid w:val="00993635"/>
    <w:rsid w:val="009948C1"/>
    <w:rsid w:val="00996825"/>
    <w:rsid w:val="009971F3"/>
    <w:rsid w:val="00997C55"/>
    <w:rsid w:val="009A0074"/>
    <w:rsid w:val="009A0143"/>
    <w:rsid w:val="009A0CED"/>
    <w:rsid w:val="009A140F"/>
    <w:rsid w:val="009A149F"/>
    <w:rsid w:val="009A1EB3"/>
    <w:rsid w:val="009A30BC"/>
    <w:rsid w:val="009A4E74"/>
    <w:rsid w:val="009A5D42"/>
    <w:rsid w:val="009A6735"/>
    <w:rsid w:val="009A7AC3"/>
    <w:rsid w:val="009A7E37"/>
    <w:rsid w:val="009A7EC9"/>
    <w:rsid w:val="009B01C6"/>
    <w:rsid w:val="009B0688"/>
    <w:rsid w:val="009B06CC"/>
    <w:rsid w:val="009B0C01"/>
    <w:rsid w:val="009B3F67"/>
    <w:rsid w:val="009B462F"/>
    <w:rsid w:val="009B5578"/>
    <w:rsid w:val="009B5A8D"/>
    <w:rsid w:val="009B5AD9"/>
    <w:rsid w:val="009B6090"/>
    <w:rsid w:val="009B60D5"/>
    <w:rsid w:val="009B6D0E"/>
    <w:rsid w:val="009B6F33"/>
    <w:rsid w:val="009B72A0"/>
    <w:rsid w:val="009B7E06"/>
    <w:rsid w:val="009C1993"/>
    <w:rsid w:val="009C29FE"/>
    <w:rsid w:val="009C3783"/>
    <w:rsid w:val="009C46BF"/>
    <w:rsid w:val="009C4CCF"/>
    <w:rsid w:val="009C4CE9"/>
    <w:rsid w:val="009C527F"/>
    <w:rsid w:val="009C53B7"/>
    <w:rsid w:val="009D019C"/>
    <w:rsid w:val="009D0619"/>
    <w:rsid w:val="009D0AA6"/>
    <w:rsid w:val="009D0CC0"/>
    <w:rsid w:val="009D129F"/>
    <w:rsid w:val="009D15D4"/>
    <w:rsid w:val="009D1629"/>
    <w:rsid w:val="009D1BC0"/>
    <w:rsid w:val="009D2BD8"/>
    <w:rsid w:val="009D32E5"/>
    <w:rsid w:val="009D4853"/>
    <w:rsid w:val="009D4969"/>
    <w:rsid w:val="009D5B1A"/>
    <w:rsid w:val="009D5F2C"/>
    <w:rsid w:val="009D6816"/>
    <w:rsid w:val="009D6AF8"/>
    <w:rsid w:val="009D7068"/>
    <w:rsid w:val="009D77DA"/>
    <w:rsid w:val="009E4C2E"/>
    <w:rsid w:val="009E52ED"/>
    <w:rsid w:val="009E79C0"/>
    <w:rsid w:val="009F1AC8"/>
    <w:rsid w:val="009F3652"/>
    <w:rsid w:val="009F3F61"/>
    <w:rsid w:val="009F400D"/>
    <w:rsid w:val="009F51B5"/>
    <w:rsid w:val="009F5BA7"/>
    <w:rsid w:val="009F6A01"/>
    <w:rsid w:val="009F7C8D"/>
    <w:rsid w:val="00A009C4"/>
    <w:rsid w:val="00A00B87"/>
    <w:rsid w:val="00A01234"/>
    <w:rsid w:val="00A01E0A"/>
    <w:rsid w:val="00A02F88"/>
    <w:rsid w:val="00A03E2C"/>
    <w:rsid w:val="00A04E04"/>
    <w:rsid w:val="00A05437"/>
    <w:rsid w:val="00A057B5"/>
    <w:rsid w:val="00A063E2"/>
    <w:rsid w:val="00A06CFC"/>
    <w:rsid w:val="00A071F0"/>
    <w:rsid w:val="00A0720E"/>
    <w:rsid w:val="00A07626"/>
    <w:rsid w:val="00A07A20"/>
    <w:rsid w:val="00A07E29"/>
    <w:rsid w:val="00A10CDE"/>
    <w:rsid w:val="00A10CF5"/>
    <w:rsid w:val="00A10E55"/>
    <w:rsid w:val="00A11D55"/>
    <w:rsid w:val="00A12C90"/>
    <w:rsid w:val="00A130E7"/>
    <w:rsid w:val="00A1469C"/>
    <w:rsid w:val="00A15C81"/>
    <w:rsid w:val="00A16918"/>
    <w:rsid w:val="00A17B9C"/>
    <w:rsid w:val="00A20190"/>
    <w:rsid w:val="00A20976"/>
    <w:rsid w:val="00A21391"/>
    <w:rsid w:val="00A215D9"/>
    <w:rsid w:val="00A2161B"/>
    <w:rsid w:val="00A21E18"/>
    <w:rsid w:val="00A21EB2"/>
    <w:rsid w:val="00A221E4"/>
    <w:rsid w:val="00A22B0C"/>
    <w:rsid w:val="00A232DE"/>
    <w:rsid w:val="00A23665"/>
    <w:rsid w:val="00A24F9F"/>
    <w:rsid w:val="00A25A9A"/>
    <w:rsid w:val="00A262B7"/>
    <w:rsid w:val="00A26427"/>
    <w:rsid w:val="00A27650"/>
    <w:rsid w:val="00A305A4"/>
    <w:rsid w:val="00A30A18"/>
    <w:rsid w:val="00A314AF"/>
    <w:rsid w:val="00A31E62"/>
    <w:rsid w:val="00A32A16"/>
    <w:rsid w:val="00A3309B"/>
    <w:rsid w:val="00A34861"/>
    <w:rsid w:val="00A34F00"/>
    <w:rsid w:val="00A35912"/>
    <w:rsid w:val="00A3676A"/>
    <w:rsid w:val="00A36DA6"/>
    <w:rsid w:val="00A3796C"/>
    <w:rsid w:val="00A37C66"/>
    <w:rsid w:val="00A41C1D"/>
    <w:rsid w:val="00A41E05"/>
    <w:rsid w:val="00A4423A"/>
    <w:rsid w:val="00A46CA4"/>
    <w:rsid w:val="00A473F3"/>
    <w:rsid w:val="00A47762"/>
    <w:rsid w:val="00A47782"/>
    <w:rsid w:val="00A52153"/>
    <w:rsid w:val="00A5317D"/>
    <w:rsid w:val="00A53A23"/>
    <w:rsid w:val="00A56415"/>
    <w:rsid w:val="00A56CA0"/>
    <w:rsid w:val="00A60582"/>
    <w:rsid w:val="00A609C3"/>
    <w:rsid w:val="00A61617"/>
    <w:rsid w:val="00A61F6F"/>
    <w:rsid w:val="00A63CD1"/>
    <w:rsid w:val="00A645E7"/>
    <w:rsid w:val="00A64AD4"/>
    <w:rsid w:val="00A654F2"/>
    <w:rsid w:val="00A66017"/>
    <w:rsid w:val="00A67ED2"/>
    <w:rsid w:val="00A700B1"/>
    <w:rsid w:val="00A70355"/>
    <w:rsid w:val="00A70CC1"/>
    <w:rsid w:val="00A70F29"/>
    <w:rsid w:val="00A713CB"/>
    <w:rsid w:val="00A7175E"/>
    <w:rsid w:val="00A71901"/>
    <w:rsid w:val="00A71E93"/>
    <w:rsid w:val="00A72981"/>
    <w:rsid w:val="00A73DB7"/>
    <w:rsid w:val="00A744DB"/>
    <w:rsid w:val="00A77C2F"/>
    <w:rsid w:val="00A80041"/>
    <w:rsid w:val="00A805FF"/>
    <w:rsid w:val="00A80BC3"/>
    <w:rsid w:val="00A838D8"/>
    <w:rsid w:val="00A83C80"/>
    <w:rsid w:val="00A83D1B"/>
    <w:rsid w:val="00A84715"/>
    <w:rsid w:val="00A850C3"/>
    <w:rsid w:val="00A8542B"/>
    <w:rsid w:val="00A85494"/>
    <w:rsid w:val="00A8551D"/>
    <w:rsid w:val="00A86E56"/>
    <w:rsid w:val="00A87DB5"/>
    <w:rsid w:val="00A910F6"/>
    <w:rsid w:val="00A9178B"/>
    <w:rsid w:val="00A93F29"/>
    <w:rsid w:val="00A9451B"/>
    <w:rsid w:val="00A9556B"/>
    <w:rsid w:val="00A96B59"/>
    <w:rsid w:val="00A96EEB"/>
    <w:rsid w:val="00A9714F"/>
    <w:rsid w:val="00A97DC5"/>
    <w:rsid w:val="00AA11CE"/>
    <w:rsid w:val="00AA1D69"/>
    <w:rsid w:val="00AA22F6"/>
    <w:rsid w:val="00AA2683"/>
    <w:rsid w:val="00AA4DAC"/>
    <w:rsid w:val="00AA58C9"/>
    <w:rsid w:val="00AA5D63"/>
    <w:rsid w:val="00AA62F7"/>
    <w:rsid w:val="00AA659B"/>
    <w:rsid w:val="00AA6A4B"/>
    <w:rsid w:val="00AA7C26"/>
    <w:rsid w:val="00AA7CEA"/>
    <w:rsid w:val="00AB0CAD"/>
    <w:rsid w:val="00AB0EF2"/>
    <w:rsid w:val="00AB1096"/>
    <w:rsid w:val="00AB2DAB"/>
    <w:rsid w:val="00AB4528"/>
    <w:rsid w:val="00AB5AD5"/>
    <w:rsid w:val="00AB6CFC"/>
    <w:rsid w:val="00AC1463"/>
    <w:rsid w:val="00AC33B9"/>
    <w:rsid w:val="00AC4F08"/>
    <w:rsid w:val="00AC5379"/>
    <w:rsid w:val="00AC581C"/>
    <w:rsid w:val="00AC5DA9"/>
    <w:rsid w:val="00AC5F7C"/>
    <w:rsid w:val="00AC66E9"/>
    <w:rsid w:val="00AC7096"/>
    <w:rsid w:val="00AC714B"/>
    <w:rsid w:val="00AD0E80"/>
    <w:rsid w:val="00AD16BD"/>
    <w:rsid w:val="00AD2278"/>
    <w:rsid w:val="00AD3353"/>
    <w:rsid w:val="00AD3682"/>
    <w:rsid w:val="00AD3B1A"/>
    <w:rsid w:val="00AD4B71"/>
    <w:rsid w:val="00AD5294"/>
    <w:rsid w:val="00AD5AED"/>
    <w:rsid w:val="00AD5E78"/>
    <w:rsid w:val="00AD5FA4"/>
    <w:rsid w:val="00AD62A1"/>
    <w:rsid w:val="00AD664C"/>
    <w:rsid w:val="00AD69E9"/>
    <w:rsid w:val="00AD70B8"/>
    <w:rsid w:val="00AD7432"/>
    <w:rsid w:val="00AE0214"/>
    <w:rsid w:val="00AE0B44"/>
    <w:rsid w:val="00AE1012"/>
    <w:rsid w:val="00AE1900"/>
    <w:rsid w:val="00AE1AB8"/>
    <w:rsid w:val="00AE20F4"/>
    <w:rsid w:val="00AE2BE3"/>
    <w:rsid w:val="00AE3328"/>
    <w:rsid w:val="00AF1E7E"/>
    <w:rsid w:val="00AF2EDE"/>
    <w:rsid w:val="00AF3709"/>
    <w:rsid w:val="00AF37AB"/>
    <w:rsid w:val="00AF6515"/>
    <w:rsid w:val="00AF69D8"/>
    <w:rsid w:val="00AF7042"/>
    <w:rsid w:val="00AF76A1"/>
    <w:rsid w:val="00B001AA"/>
    <w:rsid w:val="00B00970"/>
    <w:rsid w:val="00B011B6"/>
    <w:rsid w:val="00B0133B"/>
    <w:rsid w:val="00B01B09"/>
    <w:rsid w:val="00B01FBA"/>
    <w:rsid w:val="00B025F7"/>
    <w:rsid w:val="00B03599"/>
    <w:rsid w:val="00B0542D"/>
    <w:rsid w:val="00B057A8"/>
    <w:rsid w:val="00B07B72"/>
    <w:rsid w:val="00B100CB"/>
    <w:rsid w:val="00B10370"/>
    <w:rsid w:val="00B11AB3"/>
    <w:rsid w:val="00B1287E"/>
    <w:rsid w:val="00B133E9"/>
    <w:rsid w:val="00B142AC"/>
    <w:rsid w:val="00B147C6"/>
    <w:rsid w:val="00B15254"/>
    <w:rsid w:val="00B215F5"/>
    <w:rsid w:val="00B21F6D"/>
    <w:rsid w:val="00B229B3"/>
    <w:rsid w:val="00B2402B"/>
    <w:rsid w:val="00B26156"/>
    <w:rsid w:val="00B270FA"/>
    <w:rsid w:val="00B347B3"/>
    <w:rsid w:val="00B354A6"/>
    <w:rsid w:val="00B37250"/>
    <w:rsid w:val="00B37468"/>
    <w:rsid w:val="00B379FD"/>
    <w:rsid w:val="00B37C45"/>
    <w:rsid w:val="00B40749"/>
    <w:rsid w:val="00B41065"/>
    <w:rsid w:val="00B41A69"/>
    <w:rsid w:val="00B41AFA"/>
    <w:rsid w:val="00B41B3B"/>
    <w:rsid w:val="00B4320F"/>
    <w:rsid w:val="00B435EF"/>
    <w:rsid w:val="00B4377C"/>
    <w:rsid w:val="00B43A78"/>
    <w:rsid w:val="00B43AB9"/>
    <w:rsid w:val="00B43C57"/>
    <w:rsid w:val="00B452A0"/>
    <w:rsid w:val="00B462CF"/>
    <w:rsid w:val="00B5101B"/>
    <w:rsid w:val="00B5108D"/>
    <w:rsid w:val="00B5166A"/>
    <w:rsid w:val="00B51F67"/>
    <w:rsid w:val="00B52264"/>
    <w:rsid w:val="00B52E98"/>
    <w:rsid w:val="00B5392B"/>
    <w:rsid w:val="00B53ABF"/>
    <w:rsid w:val="00B5461F"/>
    <w:rsid w:val="00B5499F"/>
    <w:rsid w:val="00B54FCA"/>
    <w:rsid w:val="00B54FDA"/>
    <w:rsid w:val="00B55524"/>
    <w:rsid w:val="00B55BD5"/>
    <w:rsid w:val="00B55F63"/>
    <w:rsid w:val="00B56CEA"/>
    <w:rsid w:val="00B5721F"/>
    <w:rsid w:val="00B572C9"/>
    <w:rsid w:val="00B61E97"/>
    <w:rsid w:val="00B6397C"/>
    <w:rsid w:val="00B63AA1"/>
    <w:rsid w:val="00B65482"/>
    <w:rsid w:val="00B667B6"/>
    <w:rsid w:val="00B668C9"/>
    <w:rsid w:val="00B66E2A"/>
    <w:rsid w:val="00B675C4"/>
    <w:rsid w:val="00B67E92"/>
    <w:rsid w:val="00B7040C"/>
    <w:rsid w:val="00B714AB"/>
    <w:rsid w:val="00B71DD3"/>
    <w:rsid w:val="00B728CB"/>
    <w:rsid w:val="00B72FD3"/>
    <w:rsid w:val="00B73F8E"/>
    <w:rsid w:val="00B80C05"/>
    <w:rsid w:val="00B816D1"/>
    <w:rsid w:val="00B8225D"/>
    <w:rsid w:val="00B825A5"/>
    <w:rsid w:val="00B826F4"/>
    <w:rsid w:val="00B82B68"/>
    <w:rsid w:val="00B82BBE"/>
    <w:rsid w:val="00B833AF"/>
    <w:rsid w:val="00B83FA0"/>
    <w:rsid w:val="00B8553B"/>
    <w:rsid w:val="00B85BB3"/>
    <w:rsid w:val="00B90387"/>
    <w:rsid w:val="00B90694"/>
    <w:rsid w:val="00B91817"/>
    <w:rsid w:val="00B91F2C"/>
    <w:rsid w:val="00B93460"/>
    <w:rsid w:val="00B93A12"/>
    <w:rsid w:val="00B95389"/>
    <w:rsid w:val="00B95A10"/>
    <w:rsid w:val="00B96786"/>
    <w:rsid w:val="00B96949"/>
    <w:rsid w:val="00B97144"/>
    <w:rsid w:val="00B97FA7"/>
    <w:rsid w:val="00BA0B31"/>
    <w:rsid w:val="00BA0E52"/>
    <w:rsid w:val="00BA4C18"/>
    <w:rsid w:val="00BA4E44"/>
    <w:rsid w:val="00BA5740"/>
    <w:rsid w:val="00BB253D"/>
    <w:rsid w:val="00BB2705"/>
    <w:rsid w:val="00BB42E2"/>
    <w:rsid w:val="00BB4FB3"/>
    <w:rsid w:val="00BB54D2"/>
    <w:rsid w:val="00BB5FD4"/>
    <w:rsid w:val="00BB6D63"/>
    <w:rsid w:val="00BB6E61"/>
    <w:rsid w:val="00BB6E65"/>
    <w:rsid w:val="00BC068C"/>
    <w:rsid w:val="00BC16A9"/>
    <w:rsid w:val="00BC2837"/>
    <w:rsid w:val="00BC2A49"/>
    <w:rsid w:val="00BC390F"/>
    <w:rsid w:val="00BC39E3"/>
    <w:rsid w:val="00BC3B2B"/>
    <w:rsid w:val="00BC3EAF"/>
    <w:rsid w:val="00BC3F47"/>
    <w:rsid w:val="00BD13A2"/>
    <w:rsid w:val="00BD16F5"/>
    <w:rsid w:val="00BD170D"/>
    <w:rsid w:val="00BD2569"/>
    <w:rsid w:val="00BD2867"/>
    <w:rsid w:val="00BD2BB7"/>
    <w:rsid w:val="00BD5092"/>
    <w:rsid w:val="00BD56ED"/>
    <w:rsid w:val="00BD583B"/>
    <w:rsid w:val="00BD7C6C"/>
    <w:rsid w:val="00BE16EF"/>
    <w:rsid w:val="00BE21E3"/>
    <w:rsid w:val="00BE2C58"/>
    <w:rsid w:val="00BE2E74"/>
    <w:rsid w:val="00BE2F3C"/>
    <w:rsid w:val="00BE38C0"/>
    <w:rsid w:val="00BE3DC5"/>
    <w:rsid w:val="00BE4AA8"/>
    <w:rsid w:val="00BE58F9"/>
    <w:rsid w:val="00BE5EB8"/>
    <w:rsid w:val="00BE619E"/>
    <w:rsid w:val="00BE6370"/>
    <w:rsid w:val="00BE6A0C"/>
    <w:rsid w:val="00BE7218"/>
    <w:rsid w:val="00BF346D"/>
    <w:rsid w:val="00BF51F5"/>
    <w:rsid w:val="00BF65BC"/>
    <w:rsid w:val="00BF65DE"/>
    <w:rsid w:val="00BF6781"/>
    <w:rsid w:val="00BF7E6D"/>
    <w:rsid w:val="00C0042D"/>
    <w:rsid w:val="00C005CE"/>
    <w:rsid w:val="00C00665"/>
    <w:rsid w:val="00C00ADE"/>
    <w:rsid w:val="00C022DA"/>
    <w:rsid w:val="00C023FF"/>
    <w:rsid w:val="00C0299B"/>
    <w:rsid w:val="00C03C4D"/>
    <w:rsid w:val="00C057B9"/>
    <w:rsid w:val="00C0677E"/>
    <w:rsid w:val="00C07A46"/>
    <w:rsid w:val="00C10AFB"/>
    <w:rsid w:val="00C126B5"/>
    <w:rsid w:val="00C12A57"/>
    <w:rsid w:val="00C12CB4"/>
    <w:rsid w:val="00C12F99"/>
    <w:rsid w:val="00C13E80"/>
    <w:rsid w:val="00C14060"/>
    <w:rsid w:val="00C145D9"/>
    <w:rsid w:val="00C14AC2"/>
    <w:rsid w:val="00C14B07"/>
    <w:rsid w:val="00C14F55"/>
    <w:rsid w:val="00C14F7D"/>
    <w:rsid w:val="00C153F7"/>
    <w:rsid w:val="00C20C64"/>
    <w:rsid w:val="00C210D4"/>
    <w:rsid w:val="00C22520"/>
    <w:rsid w:val="00C226C0"/>
    <w:rsid w:val="00C238F3"/>
    <w:rsid w:val="00C23F4A"/>
    <w:rsid w:val="00C24816"/>
    <w:rsid w:val="00C2545D"/>
    <w:rsid w:val="00C2652F"/>
    <w:rsid w:val="00C268F2"/>
    <w:rsid w:val="00C30B00"/>
    <w:rsid w:val="00C30F91"/>
    <w:rsid w:val="00C32037"/>
    <w:rsid w:val="00C32927"/>
    <w:rsid w:val="00C329A6"/>
    <w:rsid w:val="00C33A23"/>
    <w:rsid w:val="00C35F09"/>
    <w:rsid w:val="00C378B6"/>
    <w:rsid w:val="00C40197"/>
    <w:rsid w:val="00C4051D"/>
    <w:rsid w:val="00C41BAA"/>
    <w:rsid w:val="00C42FDD"/>
    <w:rsid w:val="00C43C5C"/>
    <w:rsid w:val="00C43CC2"/>
    <w:rsid w:val="00C441DD"/>
    <w:rsid w:val="00C454EF"/>
    <w:rsid w:val="00C455F3"/>
    <w:rsid w:val="00C45CA3"/>
    <w:rsid w:val="00C47303"/>
    <w:rsid w:val="00C479D1"/>
    <w:rsid w:val="00C5122E"/>
    <w:rsid w:val="00C525C6"/>
    <w:rsid w:val="00C531B1"/>
    <w:rsid w:val="00C53CFF"/>
    <w:rsid w:val="00C54205"/>
    <w:rsid w:val="00C559BE"/>
    <w:rsid w:val="00C56F64"/>
    <w:rsid w:val="00C575E7"/>
    <w:rsid w:val="00C57CD6"/>
    <w:rsid w:val="00C60EA9"/>
    <w:rsid w:val="00C62A96"/>
    <w:rsid w:val="00C6393C"/>
    <w:rsid w:val="00C63AE3"/>
    <w:rsid w:val="00C63BA5"/>
    <w:rsid w:val="00C65CC1"/>
    <w:rsid w:val="00C66E4E"/>
    <w:rsid w:val="00C67A19"/>
    <w:rsid w:val="00C67CD1"/>
    <w:rsid w:val="00C67EDD"/>
    <w:rsid w:val="00C7006B"/>
    <w:rsid w:val="00C720FF"/>
    <w:rsid w:val="00C73522"/>
    <w:rsid w:val="00C736C0"/>
    <w:rsid w:val="00C73788"/>
    <w:rsid w:val="00C73942"/>
    <w:rsid w:val="00C73F53"/>
    <w:rsid w:val="00C744D2"/>
    <w:rsid w:val="00C74AF8"/>
    <w:rsid w:val="00C75042"/>
    <w:rsid w:val="00C75527"/>
    <w:rsid w:val="00C76523"/>
    <w:rsid w:val="00C765AD"/>
    <w:rsid w:val="00C76B2F"/>
    <w:rsid w:val="00C76DA4"/>
    <w:rsid w:val="00C775A4"/>
    <w:rsid w:val="00C77764"/>
    <w:rsid w:val="00C77D8F"/>
    <w:rsid w:val="00C80264"/>
    <w:rsid w:val="00C8074E"/>
    <w:rsid w:val="00C80D5F"/>
    <w:rsid w:val="00C8211A"/>
    <w:rsid w:val="00C83EDB"/>
    <w:rsid w:val="00C8593C"/>
    <w:rsid w:val="00C86316"/>
    <w:rsid w:val="00C8638A"/>
    <w:rsid w:val="00C869D5"/>
    <w:rsid w:val="00C86C8D"/>
    <w:rsid w:val="00C876EF"/>
    <w:rsid w:val="00C87761"/>
    <w:rsid w:val="00C878EB"/>
    <w:rsid w:val="00C90E61"/>
    <w:rsid w:val="00C93BC6"/>
    <w:rsid w:val="00C94638"/>
    <w:rsid w:val="00C962BB"/>
    <w:rsid w:val="00CA06E9"/>
    <w:rsid w:val="00CA0901"/>
    <w:rsid w:val="00CA0EA0"/>
    <w:rsid w:val="00CA2133"/>
    <w:rsid w:val="00CA270E"/>
    <w:rsid w:val="00CA3A04"/>
    <w:rsid w:val="00CA3BA5"/>
    <w:rsid w:val="00CA5335"/>
    <w:rsid w:val="00CA5D0D"/>
    <w:rsid w:val="00CB06DB"/>
    <w:rsid w:val="00CB08B2"/>
    <w:rsid w:val="00CB1B98"/>
    <w:rsid w:val="00CB539B"/>
    <w:rsid w:val="00CB54CB"/>
    <w:rsid w:val="00CB592C"/>
    <w:rsid w:val="00CB598C"/>
    <w:rsid w:val="00CB5D7E"/>
    <w:rsid w:val="00CB6015"/>
    <w:rsid w:val="00CC1117"/>
    <w:rsid w:val="00CC381D"/>
    <w:rsid w:val="00CC44F3"/>
    <w:rsid w:val="00CC5A25"/>
    <w:rsid w:val="00CC5D7A"/>
    <w:rsid w:val="00CC7054"/>
    <w:rsid w:val="00CC73DC"/>
    <w:rsid w:val="00CD07FC"/>
    <w:rsid w:val="00CD184D"/>
    <w:rsid w:val="00CD1F40"/>
    <w:rsid w:val="00CD20E9"/>
    <w:rsid w:val="00CD3438"/>
    <w:rsid w:val="00CD3535"/>
    <w:rsid w:val="00CD3B25"/>
    <w:rsid w:val="00CD54A3"/>
    <w:rsid w:val="00CD719D"/>
    <w:rsid w:val="00CD7777"/>
    <w:rsid w:val="00CE08B0"/>
    <w:rsid w:val="00CE1C82"/>
    <w:rsid w:val="00CE3AFE"/>
    <w:rsid w:val="00CE3F9C"/>
    <w:rsid w:val="00CE4284"/>
    <w:rsid w:val="00CE5716"/>
    <w:rsid w:val="00CE5931"/>
    <w:rsid w:val="00CE609F"/>
    <w:rsid w:val="00CE63D1"/>
    <w:rsid w:val="00CE644B"/>
    <w:rsid w:val="00CE6A48"/>
    <w:rsid w:val="00CE7ABF"/>
    <w:rsid w:val="00CE7B91"/>
    <w:rsid w:val="00CF0D46"/>
    <w:rsid w:val="00CF10F3"/>
    <w:rsid w:val="00CF12EF"/>
    <w:rsid w:val="00CF1A4E"/>
    <w:rsid w:val="00CF2689"/>
    <w:rsid w:val="00CF27F0"/>
    <w:rsid w:val="00CF2AAB"/>
    <w:rsid w:val="00CF56E2"/>
    <w:rsid w:val="00CF57BE"/>
    <w:rsid w:val="00CF600D"/>
    <w:rsid w:val="00D0231F"/>
    <w:rsid w:val="00D03332"/>
    <w:rsid w:val="00D049F9"/>
    <w:rsid w:val="00D05CB7"/>
    <w:rsid w:val="00D06156"/>
    <w:rsid w:val="00D06EE8"/>
    <w:rsid w:val="00D07D1B"/>
    <w:rsid w:val="00D125B4"/>
    <w:rsid w:val="00D12C5F"/>
    <w:rsid w:val="00D1302D"/>
    <w:rsid w:val="00D13357"/>
    <w:rsid w:val="00D13F98"/>
    <w:rsid w:val="00D158B4"/>
    <w:rsid w:val="00D17DE4"/>
    <w:rsid w:val="00D17E7B"/>
    <w:rsid w:val="00D20B1C"/>
    <w:rsid w:val="00D22021"/>
    <w:rsid w:val="00D22075"/>
    <w:rsid w:val="00D2299C"/>
    <w:rsid w:val="00D22B21"/>
    <w:rsid w:val="00D23160"/>
    <w:rsid w:val="00D24969"/>
    <w:rsid w:val="00D24E42"/>
    <w:rsid w:val="00D255C6"/>
    <w:rsid w:val="00D25723"/>
    <w:rsid w:val="00D25BED"/>
    <w:rsid w:val="00D25F48"/>
    <w:rsid w:val="00D265A1"/>
    <w:rsid w:val="00D2789F"/>
    <w:rsid w:val="00D30B03"/>
    <w:rsid w:val="00D30CBE"/>
    <w:rsid w:val="00D32F9F"/>
    <w:rsid w:val="00D335DC"/>
    <w:rsid w:val="00D33734"/>
    <w:rsid w:val="00D3497E"/>
    <w:rsid w:val="00D34B74"/>
    <w:rsid w:val="00D350BC"/>
    <w:rsid w:val="00D358DB"/>
    <w:rsid w:val="00D35CAE"/>
    <w:rsid w:val="00D35D75"/>
    <w:rsid w:val="00D3612F"/>
    <w:rsid w:val="00D36541"/>
    <w:rsid w:val="00D3670C"/>
    <w:rsid w:val="00D36E11"/>
    <w:rsid w:val="00D40029"/>
    <w:rsid w:val="00D408F6"/>
    <w:rsid w:val="00D40EF0"/>
    <w:rsid w:val="00D40EF3"/>
    <w:rsid w:val="00D44D4C"/>
    <w:rsid w:val="00D451B1"/>
    <w:rsid w:val="00D45414"/>
    <w:rsid w:val="00D46214"/>
    <w:rsid w:val="00D475ED"/>
    <w:rsid w:val="00D512F7"/>
    <w:rsid w:val="00D51384"/>
    <w:rsid w:val="00D535A0"/>
    <w:rsid w:val="00D5456C"/>
    <w:rsid w:val="00D552CB"/>
    <w:rsid w:val="00D5735B"/>
    <w:rsid w:val="00D5742A"/>
    <w:rsid w:val="00D57484"/>
    <w:rsid w:val="00D603DA"/>
    <w:rsid w:val="00D6079D"/>
    <w:rsid w:val="00D60DF5"/>
    <w:rsid w:val="00D60E2F"/>
    <w:rsid w:val="00D6113E"/>
    <w:rsid w:val="00D612AB"/>
    <w:rsid w:val="00D61436"/>
    <w:rsid w:val="00D6201C"/>
    <w:rsid w:val="00D634C1"/>
    <w:rsid w:val="00D63513"/>
    <w:rsid w:val="00D63605"/>
    <w:rsid w:val="00D6504F"/>
    <w:rsid w:val="00D65785"/>
    <w:rsid w:val="00D66E16"/>
    <w:rsid w:val="00D66E99"/>
    <w:rsid w:val="00D679D8"/>
    <w:rsid w:val="00D7021F"/>
    <w:rsid w:val="00D70418"/>
    <w:rsid w:val="00D70A07"/>
    <w:rsid w:val="00D717F6"/>
    <w:rsid w:val="00D72467"/>
    <w:rsid w:val="00D72B0A"/>
    <w:rsid w:val="00D73A15"/>
    <w:rsid w:val="00D73AA3"/>
    <w:rsid w:val="00D75950"/>
    <w:rsid w:val="00D766F4"/>
    <w:rsid w:val="00D76C7B"/>
    <w:rsid w:val="00D76F53"/>
    <w:rsid w:val="00D80B0A"/>
    <w:rsid w:val="00D81A5B"/>
    <w:rsid w:val="00D81F13"/>
    <w:rsid w:val="00D82A58"/>
    <w:rsid w:val="00D83555"/>
    <w:rsid w:val="00D84A53"/>
    <w:rsid w:val="00D84E86"/>
    <w:rsid w:val="00D850A3"/>
    <w:rsid w:val="00D8568F"/>
    <w:rsid w:val="00D85FA3"/>
    <w:rsid w:val="00D8621D"/>
    <w:rsid w:val="00D866D8"/>
    <w:rsid w:val="00D86CC2"/>
    <w:rsid w:val="00D874FD"/>
    <w:rsid w:val="00D8768F"/>
    <w:rsid w:val="00D87DE2"/>
    <w:rsid w:val="00D87FE6"/>
    <w:rsid w:val="00D90E38"/>
    <w:rsid w:val="00D91406"/>
    <w:rsid w:val="00D93456"/>
    <w:rsid w:val="00D934C4"/>
    <w:rsid w:val="00D9396A"/>
    <w:rsid w:val="00D93F68"/>
    <w:rsid w:val="00D94686"/>
    <w:rsid w:val="00D94883"/>
    <w:rsid w:val="00D94934"/>
    <w:rsid w:val="00D94F5A"/>
    <w:rsid w:val="00D94FF3"/>
    <w:rsid w:val="00D95162"/>
    <w:rsid w:val="00D95A23"/>
    <w:rsid w:val="00D97BAE"/>
    <w:rsid w:val="00DA0357"/>
    <w:rsid w:val="00DA07A0"/>
    <w:rsid w:val="00DA1B1B"/>
    <w:rsid w:val="00DA2AC6"/>
    <w:rsid w:val="00DA330D"/>
    <w:rsid w:val="00DA3784"/>
    <w:rsid w:val="00DA61B6"/>
    <w:rsid w:val="00DA786E"/>
    <w:rsid w:val="00DA7F08"/>
    <w:rsid w:val="00DB1DAD"/>
    <w:rsid w:val="00DB2E84"/>
    <w:rsid w:val="00DB3629"/>
    <w:rsid w:val="00DB3C6E"/>
    <w:rsid w:val="00DB49E1"/>
    <w:rsid w:val="00DB6FB4"/>
    <w:rsid w:val="00DC1514"/>
    <w:rsid w:val="00DC25B0"/>
    <w:rsid w:val="00DC2965"/>
    <w:rsid w:val="00DC3D36"/>
    <w:rsid w:val="00DC4817"/>
    <w:rsid w:val="00DC5988"/>
    <w:rsid w:val="00DC5D60"/>
    <w:rsid w:val="00DC65E1"/>
    <w:rsid w:val="00DC695A"/>
    <w:rsid w:val="00DC6AD0"/>
    <w:rsid w:val="00DC79E8"/>
    <w:rsid w:val="00DD0F33"/>
    <w:rsid w:val="00DD1F38"/>
    <w:rsid w:val="00DD3B77"/>
    <w:rsid w:val="00DD4A64"/>
    <w:rsid w:val="00DD4A89"/>
    <w:rsid w:val="00DD4C5A"/>
    <w:rsid w:val="00DD5516"/>
    <w:rsid w:val="00DD68DE"/>
    <w:rsid w:val="00DD740D"/>
    <w:rsid w:val="00DD74EF"/>
    <w:rsid w:val="00DE05DF"/>
    <w:rsid w:val="00DE12B7"/>
    <w:rsid w:val="00DE1E2D"/>
    <w:rsid w:val="00DE20BE"/>
    <w:rsid w:val="00DE3591"/>
    <w:rsid w:val="00DE55EF"/>
    <w:rsid w:val="00DE665A"/>
    <w:rsid w:val="00DF178B"/>
    <w:rsid w:val="00DF2694"/>
    <w:rsid w:val="00DF452A"/>
    <w:rsid w:val="00DF4E16"/>
    <w:rsid w:val="00DF60B8"/>
    <w:rsid w:val="00DF6129"/>
    <w:rsid w:val="00DF65E8"/>
    <w:rsid w:val="00DF667B"/>
    <w:rsid w:val="00DF6DB2"/>
    <w:rsid w:val="00E00467"/>
    <w:rsid w:val="00E008EF"/>
    <w:rsid w:val="00E01F39"/>
    <w:rsid w:val="00E0489F"/>
    <w:rsid w:val="00E066E9"/>
    <w:rsid w:val="00E07591"/>
    <w:rsid w:val="00E07769"/>
    <w:rsid w:val="00E077A0"/>
    <w:rsid w:val="00E10315"/>
    <w:rsid w:val="00E104CC"/>
    <w:rsid w:val="00E109CF"/>
    <w:rsid w:val="00E1103C"/>
    <w:rsid w:val="00E12479"/>
    <w:rsid w:val="00E12E03"/>
    <w:rsid w:val="00E15557"/>
    <w:rsid w:val="00E16449"/>
    <w:rsid w:val="00E17B4C"/>
    <w:rsid w:val="00E20A89"/>
    <w:rsid w:val="00E20C91"/>
    <w:rsid w:val="00E2157A"/>
    <w:rsid w:val="00E23BDD"/>
    <w:rsid w:val="00E24A39"/>
    <w:rsid w:val="00E24E34"/>
    <w:rsid w:val="00E25666"/>
    <w:rsid w:val="00E25A75"/>
    <w:rsid w:val="00E2602A"/>
    <w:rsid w:val="00E26353"/>
    <w:rsid w:val="00E266F9"/>
    <w:rsid w:val="00E30477"/>
    <w:rsid w:val="00E31971"/>
    <w:rsid w:val="00E31C74"/>
    <w:rsid w:val="00E32A26"/>
    <w:rsid w:val="00E3389D"/>
    <w:rsid w:val="00E34B58"/>
    <w:rsid w:val="00E35556"/>
    <w:rsid w:val="00E35822"/>
    <w:rsid w:val="00E37674"/>
    <w:rsid w:val="00E4048A"/>
    <w:rsid w:val="00E40C42"/>
    <w:rsid w:val="00E41F51"/>
    <w:rsid w:val="00E42894"/>
    <w:rsid w:val="00E43818"/>
    <w:rsid w:val="00E43F4D"/>
    <w:rsid w:val="00E441E5"/>
    <w:rsid w:val="00E44A84"/>
    <w:rsid w:val="00E45556"/>
    <w:rsid w:val="00E46282"/>
    <w:rsid w:val="00E464A9"/>
    <w:rsid w:val="00E46F51"/>
    <w:rsid w:val="00E504FC"/>
    <w:rsid w:val="00E547EE"/>
    <w:rsid w:val="00E56DC2"/>
    <w:rsid w:val="00E6033D"/>
    <w:rsid w:val="00E60878"/>
    <w:rsid w:val="00E609B5"/>
    <w:rsid w:val="00E6477A"/>
    <w:rsid w:val="00E64B70"/>
    <w:rsid w:val="00E64E12"/>
    <w:rsid w:val="00E65C2A"/>
    <w:rsid w:val="00E65CD2"/>
    <w:rsid w:val="00E67143"/>
    <w:rsid w:val="00E703BD"/>
    <w:rsid w:val="00E70E4A"/>
    <w:rsid w:val="00E70EC3"/>
    <w:rsid w:val="00E71A35"/>
    <w:rsid w:val="00E71BCA"/>
    <w:rsid w:val="00E71E0A"/>
    <w:rsid w:val="00E72567"/>
    <w:rsid w:val="00E72573"/>
    <w:rsid w:val="00E72E81"/>
    <w:rsid w:val="00E73800"/>
    <w:rsid w:val="00E73DD6"/>
    <w:rsid w:val="00E750FC"/>
    <w:rsid w:val="00E7560F"/>
    <w:rsid w:val="00E75CF2"/>
    <w:rsid w:val="00E76CE0"/>
    <w:rsid w:val="00E77E09"/>
    <w:rsid w:val="00E80A16"/>
    <w:rsid w:val="00E80A53"/>
    <w:rsid w:val="00E815C5"/>
    <w:rsid w:val="00E82584"/>
    <w:rsid w:val="00E82E2D"/>
    <w:rsid w:val="00E83A5D"/>
    <w:rsid w:val="00E83F97"/>
    <w:rsid w:val="00E840C4"/>
    <w:rsid w:val="00E863A3"/>
    <w:rsid w:val="00E867A7"/>
    <w:rsid w:val="00E86C3F"/>
    <w:rsid w:val="00E871BE"/>
    <w:rsid w:val="00E87D81"/>
    <w:rsid w:val="00E909B5"/>
    <w:rsid w:val="00E909E8"/>
    <w:rsid w:val="00E90BB8"/>
    <w:rsid w:val="00E91924"/>
    <w:rsid w:val="00E929BA"/>
    <w:rsid w:val="00E92AED"/>
    <w:rsid w:val="00E92EA0"/>
    <w:rsid w:val="00E935CF"/>
    <w:rsid w:val="00E93CF7"/>
    <w:rsid w:val="00E94882"/>
    <w:rsid w:val="00E94A1B"/>
    <w:rsid w:val="00E9749F"/>
    <w:rsid w:val="00EA0F09"/>
    <w:rsid w:val="00EA2D86"/>
    <w:rsid w:val="00EA345D"/>
    <w:rsid w:val="00EA3CCB"/>
    <w:rsid w:val="00EA436D"/>
    <w:rsid w:val="00EA4A61"/>
    <w:rsid w:val="00EA62FA"/>
    <w:rsid w:val="00EA7482"/>
    <w:rsid w:val="00EA78C6"/>
    <w:rsid w:val="00EA7995"/>
    <w:rsid w:val="00EB0987"/>
    <w:rsid w:val="00EB0FDC"/>
    <w:rsid w:val="00EB254F"/>
    <w:rsid w:val="00EB2F63"/>
    <w:rsid w:val="00EB36A1"/>
    <w:rsid w:val="00EB3F88"/>
    <w:rsid w:val="00EB4576"/>
    <w:rsid w:val="00EB4577"/>
    <w:rsid w:val="00EB4EAE"/>
    <w:rsid w:val="00EB59AA"/>
    <w:rsid w:val="00EB6765"/>
    <w:rsid w:val="00EB6E4C"/>
    <w:rsid w:val="00EB6EA9"/>
    <w:rsid w:val="00EB7CEC"/>
    <w:rsid w:val="00EC000B"/>
    <w:rsid w:val="00EC0201"/>
    <w:rsid w:val="00EC06B9"/>
    <w:rsid w:val="00EC1267"/>
    <w:rsid w:val="00EC2819"/>
    <w:rsid w:val="00EC2AC2"/>
    <w:rsid w:val="00EC2D9A"/>
    <w:rsid w:val="00EC34A7"/>
    <w:rsid w:val="00EC4A2B"/>
    <w:rsid w:val="00EC6BBC"/>
    <w:rsid w:val="00EC6F97"/>
    <w:rsid w:val="00ED0613"/>
    <w:rsid w:val="00ED0F95"/>
    <w:rsid w:val="00ED125F"/>
    <w:rsid w:val="00ED3CFD"/>
    <w:rsid w:val="00ED48C6"/>
    <w:rsid w:val="00ED7335"/>
    <w:rsid w:val="00ED74ED"/>
    <w:rsid w:val="00ED771F"/>
    <w:rsid w:val="00EE1158"/>
    <w:rsid w:val="00EE15D8"/>
    <w:rsid w:val="00EE232B"/>
    <w:rsid w:val="00EE366A"/>
    <w:rsid w:val="00EE38CF"/>
    <w:rsid w:val="00EE3D4D"/>
    <w:rsid w:val="00EE4878"/>
    <w:rsid w:val="00EE5A6A"/>
    <w:rsid w:val="00EE60F4"/>
    <w:rsid w:val="00EE69A5"/>
    <w:rsid w:val="00EE7B0E"/>
    <w:rsid w:val="00EE7F52"/>
    <w:rsid w:val="00EF12F8"/>
    <w:rsid w:val="00EF1E64"/>
    <w:rsid w:val="00EF1E70"/>
    <w:rsid w:val="00EF292D"/>
    <w:rsid w:val="00EF2A65"/>
    <w:rsid w:val="00EF2B0E"/>
    <w:rsid w:val="00EF4FCD"/>
    <w:rsid w:val="00EF6347"/>
    <w:rsid w:val="00F00A96"/>
    <w:rsid w:val="00F00DE5"/>
    <w:rsid w:val="00F011A8"/>
    <w:rsid w:val="00F0302F"/>
    <w:rsid w:val="00F034B8"/>
    <w:rsid w:val="00F03776"/>
    <w:rsid w:val="00F041F9"/>
    <w:rsid w:val="00F0532E"/>
    <w:rsid w:val="00F06257"/>
    <w:rsid w:val="00F06EA7"/>
    <w:rsid w:val="00F10639"/>
    <w:rsid w:val="00F10711"/>
    <w:rsid w:val="00F10AE9"/>
    <w:rsid w:val="00F11371"/>
    <w:rsid w:val="00F11667"/>
    <w:rsid w:val="00F12556"/>
    <w:rsid w:val="00F127F8"/>
    <w:rsid w:val="00F12B81"/>
    <w:rsid w:val="00F12F5F"/>
    <w:rsid w:val="00F13999"/>
    <w:rsid w:val="00F15754"/>
    <w:rsid w:val="00F16046"/>
    <w:rsid w:val="00F16E65"/>
    <w:rsid w:val="00F172C8"/>
    <w:rsid w:val="00F214CD"/>
    <w:rsid w:val="00F2204D"/>
    <w:rsid w:val="00F220A2"/>
    <w:rsid w:val="00F22829"/>
    <w:rsid w:val="00F22A6B"/>
    <w:rsid w:val="00F23B4A"/>
    <w:rsid w:val="00F24B5B"/>
    <w:rsid w:val="00F24FD9"/>
    <w:rsid w:val="00F261CB"/>
    <w:rsid w:val="00F2643A"/>
    <w:rsid w:val="00F2682E"/>
    <w:rsid w:val="00F2698B"/>
    <w:rsid w:val="00F2715D"/>
    <w:rsid w:val="00F2716A"/>
    <w:rsid w:val="00F30BA7"/>
    <w:rsid w:val="00F30EE3"/>
    <w:rsid w:val="00F347D3"/>
    <w:rsid w:val="00F3682D"/>
    <w:rsid w:val="00F37D91"/>
    <w:rsid w:val="00F400CF"/>
    <w:rsid w:val="00F42546"/>
    <w:rsid w:val="00F438BD"/>
    <w:rsid w:val="00F44348"/>
    <w:rsid w:val="00F4481A"/>
    <w:rsid w:val="00F44A27"/>
    <w:rsid w:val="00F452BC"/>
    <w:rsid w:val="00F46C00"/>
    <w:rsid w:val="00F47B35"/>
    <w:rsid w:val="00F509C4"/>
    <w:rsid w:val="00F5288A"/>
    <w:rsid w:val="00F5587E"/>
    <w:rsid w:val="00F56B97"/>
    <w:rsid w:val="00F57274"/>
    <w:rsid w:val="00F606F4"/>
    <w:rsid w:val="00F62DAF"/>
    <w:rsid w:val="00F64D12"/>
    <w:rsid w:val="00F656DF"/>
    <w:rsid w:val="00F656F1"/>
    <w:rsid w:val="00F669EA"/>
    <w:rsid w:val="00F66AA3"/>
    <w:rsid w:val="00F70BF3"/>
    <w:rsid w:val="00F71384"/>
    <w:rsid w:val="00F718B2"/>
    <w:rsid w:val="00F71C00"/>
    <w:rsid w:val="00F72105"/>
    <w:rsid w:val="00F72C3E"/>
    <w:rsid w:val="00F72D33"/>
    <w:rsid w:val="00F737F2"/>
    <w:rsid w:val="00F73F95"/>
    <w:rsid w:val="00F74D1F"/>
    <w:rsid w:val="00F763B9"/>
    <w:rsid w:val="00F77BF6"/>
    <w:rsid w:val="00F80133"/>
    <w:rsid w:val="00F80134"/>
    <w:rsid w:val="00F8016A"/>
    <w:rsid w:val="00F801A8"/>
    <w:rsid w:val="00F80F37"/>
    <w:rsid w:val="00F822D8"/>
    <w:rsid w:val="00F83006"/>
    <w:rsid w:val="00F83762"/>
    <w:rsid w:val="00F8449D"/>
    <w:rsid w:val="00F84592"/>
    <w:rsid w:val="00F85C15"/>
    <w:rsid w:val="00F869FA"/>
    <w:rsid w:val="00F9091F"/>
    <w:rsid w:val="00F90CDD"/>
    <w:rsid w:val="00F9204E"/>
    <w:rsid w:val="00F925BB"/>
    <w:rsid w:val="00F92AB3"/>
    <w:rsid w:val="00F92D28"/>
    <w:rsid w:val="00F92FB8"/>
    <w:rsid w:val="00F943B9"/>
    <w:rsid w:val="00F949EA"/>
    <w:rsid w:val="00F94D2B"/>
    <w:rsid w:val="00F94E8D"/>
    <w:rsid w:val="00F95230"/>
    <w:rsid w:val="00F95873"/>
    <w:rsid w:val="00F95A62"/>
    <w:rsid w:val="00F964CB"/>
    <w:rsid w:val="00F97D8A"/>
    <w:rsid w:val="00FA0261"/>
    <w:rsid w:val="00FA2332"/>
    <w:rsid w:val="00FA242D"/>
    <w:rsid w:val="00FA2CF9"/>
    <w:rsid w:val="00FA331C"/>
    <w:rsid w:val="00FA3421"/>
    <w:rsid w:val="00FA4247"/>
    <w:rsid w:val="00FA4556"/>
    <w:rsid w:val="00FA5982"/>
    <w:rsid w:val="00FA5C06"/>
    <w:rsid w:val="00FA7187"/>
    <w:rsid w:val="00FA76A7"/>
    <w:rsid w:val="00FB0043"/>
    <w:rsid w:val="00FB2AE0"/>
    <w:rsid w:val="00FB33F4"/>
    <w:rsid w:val="00FB3744"/>
    <w:rsid w:val="00FB39E4"/>
    <w:rsid w:val="00FB45BE"/>
    <w:rsid w:val="00FB5DDD"/>
    <w:rsid w:val="00FB717A"/>
    <w:rsid w:val="00FC2E1F"/>
    <w:rsid w:val="00FC3986"/>
    <w:rsid w:val="00FC3F67"/>
    <w:rsid w:val="00FC5137"/>
    <w:rsid w:val="00FC56F2"/>
    <w:rsid w:val="00FC58D7"/>
    <w:rsid w:val="00FC62F9"/>
    <w:rsid w:val="00FC7711"/>
    <w:rsid w:val="00FC77AF"/>
    <w:rsid w:val="00FD35EF"/>
    <w:rsid w:val="00FD3813"/>
    <w:rsid w:val="00FD717F"/>
    <w:rsid w:val="00FD733D"/>
    <w:rsid w:val="00FE0777"/>
    <w:rsid w:val="00FE187B"/>
    <w:rsid w:val="00FE1AD6"/>
    <w:rsid w:val="00FE1D02"/>
    <w:rsid w:val="00FE20E6"/>
    <w:rsid w:val="00FE236A"/>
    <w:rsid w:val="00FE2B23"/>
    <w:rsid w:val="00FE2E82"/>
    <w:rsid w:val="00FE3919"/>
    <w:rsid w:val="00FE469C"/>
    <w:rsid w:val="00FE4AE2"/>
    <w:rsid w:val="00FE534F"/>
    <w:rsid w:val="00FE5D62"/>
    <w:rsid w:val="00FE6464"/>
    <w:rsid w:val="00FE6A35"/>
    <w:rsid w:val="00FE6AF6"/>
    <w:rsid w:val="00FF0B1F"/>
    <w:rsid w:val="00FF2513"/>
    <w:rsid w:val="00FF367C"/>
    <w:rsid w:val="00FF3961"/>
    <w:rsid w:val="00FF3AC1"/>
    <w:rsid w:val="00FF3AD5"/>
    <w:rsid w:val="00FF3F3C"/>
    <w:rsid w:val="00FF407F"/>
    <w:rsid w:val="00FF49A6"/>
    <w:rsid w:val="00FF5FDA"/>
    <w:rsid w:val="00FF6018"/>
    <w:rsid w:val="00FF79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D4B241-2CE1-49A1-B84D-96FBAB6D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alloonText">
    <w:name w:val="Balloon Text"/>
    <w:basedOn w:val="Normal"/>
    <w:semiHidden/>
    <w:rsid w:val="000F35C0"/>
    <w:rPr>
      <w:rFonts w:ascii="Tahoma" w:hAnsi="Tahoma" w:cs="Tahoma"/>
      <w:sz w:val="16"/>
      <w:szCs w:val="16"/>
    </w:rPr>
  </w:style>
  <w:style w:type="paragraph" w:styleId="BodyText2">
    <w:name w:val="Body Text 2"/>
    <w:basedOn w:val="Normal"/>
    <w:rsid w:val="00D255C6"/>
    <w:pPr>
      <w:jc w:val="both"/>
    </w:pPr>
    <w:rPr>
      <w:sz w:val="24"/>
      <w:szCs w:val="24"/>
      <w:lang w:val="fr-BE"/>
    </w:rPr>
  </w:style>
  <w:style w:type="table" w:styleId="TableGrid">
    <w:name w:val="Table Grid"/>
    <w:basedOn w:val="TableNormal"/>
    <w:rsid w:val="00360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rsid w:val="00E75CF2"/>
    <w:pPr>
      <w:widowControl w:val="0"/>
      <w:autoSpaceDE w:val="0"/>
      <w:autoSpaceDN w:val="0"/>
      <w:adjustRightInd w:val="0"/>
    </w:pPr>
    <w:rPr>
      <w:sz w:val="24"/>
      <w:szCs w:val="24"/>
      <w:lang w:val="en-US"/>
    </w:rPr>
  </w:style>
  <w:style w:type="character" w:styleId="CommentReference">
    <w:name w:val="annotation reference"/>
    <w:rsid w:val="00963329"/>
    <w:rPr>
      <w:sz w:val="16"/>
      <w:szCs w:val="16"/>
    </w:rPr>
  </w:style>
  <w:style w:type="paragraph" w:styleId="CommentText">
    <w:name w:val="annotation text"/>
    <w:basedOn w:val="Normal"/>
    <w:link w:val="CommentTextChar"/>
    <w:rsid w:val="00963329"/>
  </w:style>
  <w:style w:type="character" w:customStyle="1" w:styleId="CommentTextChar">
    <w:name w:val="Comment Text Char"/>
    <w:link w:val="CommentText"/>
    <w:rsid w:val="00963329"/>
    <w:rPr>
      <w:lang w:val="en-GB" w:eastAsia="en-US"/>
    </w:rPr>
  </w:style>
  <w:style w:type="paragraph" w:styleId="CommentSubject">
    <w:name w:val="annotation subject"/>
    <w:basedOn w:val="CommentText"/>
    <w:next w:val="CommentText"/>
    <w:link w:val="CommentSubjectChar"/>
    <w:rsid w:val="00963329"/>
    <w:rPr>
      <w:b/>
      <w:bCs/>
    </w:rPr>
  </w:style>
  <w:style w:type="character" w:customStyle="1" w:styleId="CommentSubjectChar">
    <w:name w:val="Comment Subject Char"/>
    <w:link w:val="CommentSubject"/>
    <w:rsid w:val="00963329"/>
    <w:rPr>
      <w:b/>
      <w:bCs/>
      <w:lang w:val="en-GB" w:eastAsia="en-US"/>
    </w:rPr>
  </w:style>
  <w:style w:type="paragraph" w:styleId="Revision">
    <w:name w:val="Revision"/>
    <w:hidden/>
    <w:uiPriority w:val="99"/>
    <w:semiHidden/>
    <w:rsid w:val="00C210D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4923">
      <w:bodyDiv w:val="1"/>
      <w:marLeft w:val="0"/>
      <w:marRight w:val="0"/>
      <w:marTop w:val="0"/>
      <w:marBottom w:val="0"/>
      <w:divBdr>
        <w:top w:val="none" w:sz="0" w:space="0" w:color="auto"/>
        <w:left w:val="none" w:sz="0" w:space="0" w:color="auto"/>
        <w:bottom w:val="none" w:sz="0" w:space="0" w:color="auto"/>
        <w:right w:val="none" w:sz="0" w:space="0" w:color="auto"/>
      </w:divBdr>
    </w:div>
    <w:div w:id="40520090">
      <w:bodyDiv w:val="1"/>
      <w:marLeft w:val="0"/>
      <w:marRight w:val="0"/>
      <w:marTop w:val="0"/>
      <w:marBottom w:val="0"/>
      <w:divBdr>
        <w:top w:val="none" w:sz="0" w:space="0" w:color="auto"/>
        <w:left w:val="none" w:sz="0" w:space="0" w:color="auto"/>
        <w:bottom w:val="none" w:sz="0" w:space="0" w:color="auto"/>
        <w:right w:val="none" w:sz="0" w:space="0" w:color="auto"/>
      </w:divBdr>
    </w:div>
    <w:div w:id="78333713">
      <w:bodyDiv w:val="1"/>
      <w:marLeft w:val="0"/>
      <w:marRight w:val="0"/>
      <w:marTop w:val="0"/>
      <w:marBottom w:val="0"/>
      <w:divBdr>
        <w:top w:val="none" w:sz="0" w:space="0" w:color="auto"/>
        <w:left w:val="none" w:sz="0" w:space="0" w:color="auto"/>
        <w:bottom w:val="none" w:sz="0" w:space="0" w:color="auto"/>
        <w:right w:val="none" w:sz="0" w:space="0" w:color="auto"/>
      </w:divBdr>
    </w:div>
    <w:div w:id="98726406">
      <w:bodyDiv w:val="1"/>
      <w:marLeft w:val="0"/>
      <w:marRight w:val="0"/>
      <w:marTop w:val="0"/>
      <w:marBottom w:val="0"/>
      <w:divBdr>
        <w:top w:val="none" w:sz="0" w:space="0" w:color="auto"/>
        <w:left w:val="none" w:sz="0" w:space="0" w:color="auto"/>
        <w:bottom w:val="none" w:sz="0" w:space="0" w:color="auto"/>
        <w:right w:val="none" w:sz="0" w:space="0" w:color="auto"/>
      </w:divBdr>
    </w:div>
    <w:div w:id="124275099">
      <w:bodyDiv w:val="1"/>
      <w:marLeft w:val="0"/>
      <w:marRight w:val="0"/>
      <w:marTop w:val="0"/>
      <w:marBottom w:val="0"/>
      <w:divBdr>
        <w:top w:val="none" w:sz="0" w:space="0" w:color="auto"/>
        <w:left w:val="none" w:sz="0" w:space="0" w:color="auto"/>
        <w:bottom w:val="none" w:sz="0" w:space="0" w:color="auto"/>
        <w:right w:val="none" w:sz="0" w:space="0" w:color="auto"/>
      </w:divBdr>
    </w:div>
    <w:div w:id="124929156">
      <w:bodyDiv w:val="1"/>
      <w:marLeft w:val="0"/>
      <w:marRight w:val="0"/>
      <w:marTop w:val="0"/>
      <w:marBottom w:val="0"/>
      <w:divBdr>
        <w:top w:val="none" w:sz="0" w:space="0" w:color="auto"/>
        <w:left w:val="none" w:sz="0" w:space="0" w:color="auto"/>
        <w:bottom w:val="none" w:sz="0" w:space="0" w:color="auto"/>
        <w:right w:val="none" w:sz="0" w:space="0" w:color="auto"/>
      </w:divBdr>
    </w:div>
    <w:div w:id="162167998">
      <w:bodyDiv w:val="1"/>
      <w:marLeft w:val="0"/>
      <w:marRight w:val="0"/>
      <w:marTop w:val="0"/>
      <w:marBottom w:val="0"/>
      <w:divBdr>
        <w:top w:val="none" w:sz="0" w:space="0" w:color="auto"/>
        <w:left w:val="none" w:sz="0" w:space="0" w:color="auto"/>
        <w:bottom w:val="none" w:sz="0" w:space="0" w:color="auto"/>
        <w:right w:val="none" w:sz="0" w:space="0" w:color="auto"/>
      </w:divBdr>
    </w:div>
    <w:div w:id="174853277">
      <w:bodyDiv w:val="1"/>
      <w:marLeft w:val="0"/>
      <w:marRight w:val="0"/>
      <w:marTop w:val="0"/>
      <w:marBottom w:val="0"/>
      <w:divBdr>
        <w:top w:val="none" w:sz="0" w:space="0" w:color="auto"/>
        <w:left w:val="none" w:sz="0" w:space="0" w:color="auto"/>
        <w:bottom w:val="none" w:sz="0" w:space="0" w:color="auto"/>
        <w:right w:val="none" w:sz="0" w:space="0" w:color="auto"/>
      </w:divBdr>
    </w:div>
    <w:div w:id="277834350">
      <w:bodyDiv w:val="1"/>
      <w:marLeft w:val="0"/>
      <w:marRight w:val="0"/>
      <w:marTop w:val="0"/>
      <w:marBottom w:val="0"/>
      <w:divBdr>
        <w:top w:val="none" w:sz="0" w:space="0" w:color="auto"/>
        <w:left w:val="none" w:sz="0" w:space="0" w:color="auto"/>
        <w:bottom w:val="none" w:sz="0" w:space="0" w:color="auto"/>
        <w:right w:val="none" w:sz="0" w:space="0" w:color="auto"/>
      </w:divBdr>
    </w:div>
    <w:div w:id="362679093">
      <w:bodyDiv w:val="1"/>
      <w:marLeft w:val="0"/>
      <w:marRight w:val="0"/>
      <w:marTop w:val="0"/>
      <w:marBottom w:val="0"/>
      <w:divBdr>
        <w:top w:val="none" w:sz="0" w:space="0" w:color="auto"/>
        <w:left w:val="none" w:sz="0" w:space="0" w:color="auto"/>
        <w:bottom w:val="none" w:sz="0" w:space="0" w:color="auto"/>
        <w:right w:val="none" w:sz="0" w:space="0" w:color="auto"/>
      </w:divBdr>
    </w:div>
    <w:div w:id="396440323">
      <w:bodyDiv w:val="1"/>
      <w:marLeft w:val="0"/>
      <w:marRight w:val="0"/>
      <w:marTop w:val="0"/>
      <w:marBottom w:val="0"/>
      <w:divBdr>
        <w:top w:val="none" w:sz="0" w:space="0" w:color="auto"/>
        <w:left w:val="none" w:sz="0" w:space="0" w:color="auto"/>
        <w:bottom w:val="none" w:sz="0" w:space="0" w:color="auto"/>
        <w:right w:val="none" w:sz="0" w:space="0" w:color="auto"/>
      </w:divBdr>
    </w:div>
    <w:div w:id="406999878">
      <w:bodyDiv w:val="1"/>
      <w:marLeft w:val="0"/>
      <w:marRight w:val="0"/>
      <w:marTop w:val="0"/>
      <w:marBottom w:val="0"/>
      <w:divBdr>
        <w:top w:val="none" w:sz="0" w:space="0" w:color="auto"/>
        <w:left w:val="none" w:sz="0" w:space="0" w:color="auto"/>
        <w:bottom w:val="none" w:sz="0" w:space="0" w:color="auto"/>
        <w:right w:val="none" w:sz="0" w:space="0" w:color="auto"/>
      </w:divBdr>
    </w:div>
    <w:div w:id="489715853">
      <w:bodyDiv w:val="1"/>
      <w:marLeft w:val="0"/>
      <w:marRight w:val="0"/>
      <w:marTop w:val="0"/>
      <w:marBottom w:val="0"/>
      <w:divBdr>
        <w:top w:val="none" w:sz="0" w:space="0" w:color="auto"/>
        <w:left w:val="none" w:sz="0" w:space="0" w:color="auto"/>
        <w:bottom w:val="none" w:sz="0" w:space="0" w:color="auto"/>
        <w:right w:val="none" w:sz="0" w:space="0" w:color="auto"/>
      </w:divBdr>
    </w:div>
    <w:div w:id="516310565">
      <w:bodyDiv w:val="1"/>
      <w:marLeft w:val="0"/>
      <w:marRight w:val="0"/>
      <w:marTop w:val="0"/>
      <w:marBottom w:val="0"/>
      <w:divBdr>
        <w:top w:val="none" w:sz="0" w:space="0" w:color="auto"/>
        <w:left w:val="none" w:sz="0" w:space="0" w:color="auto"/>
        <w:bottom w:val="none" w:sz="0" w:space="0" w:color="auto"/>
        <w:right w:val="none" w:sz="0" w:space="0" w:color="auto"/>
      </w:divBdr>
      <w:divsChild>
        <w:div w:id="1243682398">
          <w:marLeft w:val="0"/>
          <w:marRight w:val="0"/>
          <w:marTop w:val="0"/>
          <w:marBottom w:val="0"/>
          <w:divBdr>
            <w:top w:val="none" w:sz="0" w:space="0" w:color="auto"/>
            <w:left w:val="none" w:sz="0" w:space="0" w:color="auto"/>
            <w:bottom w:val="none" w:sz="0" w:space="0" w:color="auto"/>
            <w:right w:val="none" w:sz="0" w:space="0" w:color="auto"/>
          </w:divBdr>
          <w:divsChild>
            <w:div w:id="1999846983">
              <w:marLeft w:val="0"/>
              <w:marRight w:val="0"/>
              <w:marTop w:val="0"/>
              <w:marBottom w:val="0"/>
              <w:divBdr>
                <w:top w:val="none" w:sz="0" w:space="0" w:color="auto"/>
                <w:left w:val="none" w:sz="0" w:space="0" w:color="auto"/>
                <w:bottom w:val="none" w:sz="0" w:space="0" w:color="auto"/>
                <w:right w:val="none" w:sz="0" w:space="0" w:color="auto"/>
              </w:divBdr>
              <w:divsChild>
                <w:div w:id="141778280">
                  <w:marLeft w:val="0"/>
                  <w:marRight w:val="0"/>
                  <w:marTop w:val="0"/>
                  <w:marBottom w:val="0"/>
                  <w:divBdr>
                    <w:top w:val="none" w:sz="0" w:space="0" w:color="auto"/>
                    <w:left w:val="none" w:sz="0" w:space="0" w:color="auto"/>
                    <w:bottom w:val="none" w:sz="0" w:space="0" w:color="auto"/>
                    <w:right w:val="none" w:sz="0" w:space="0" w:color="auto"/>
                  </w:divBdr>
                  <w:divsChild>
                    <w:div w:id="181313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981234">
      <w:bodyDiv w:val="1"/>
      <w:marLeft w:val="0"/>
      <w:marRight w:val="0"/>
      <w:marTop w:val="0"/>
      <w:marBottom w:val="0"/>
      <w:divBdr>
        <w:top w:val="none" w:sz="0" w:space="0" w:color="auto"/>
        <w:left w:val="none" w:sz="0" w:space="0" w:color="auto"/>
        <w:bottom w:val="none" w:sz="0" w:space="0" w:color="auto"/>
        <w:right w:val="none" w:sz="0" w:space="0" w:color="auto"/>
      </w:divBdr>
    </w:div>
    <w:div w:id="620383332">
      <w:bodyDiv w:val="1"/>
      <w:marLeft w:val="0"/>
      <w:marRight w:val="0"/>
      <w:marTop w:val="0"/>
      <w:marBottom w:val="0"/>
      <w:divBdr>
        <w:top w:val="none" w:sz="0" w:space="0" w:color="auto"/>
        <w:left w:val="none" w:sz="0" w:space="0" w:color="auto"/>
        <w:bottom w:val="none" w:sz="0" w:space="0" w:color="auto"/>
        <w:right w:val="none" w:sz="0" w:space="0" w:color="auto"/>
      </w:divBdr>
    </w:div>
    <w:div w:id="632714743">
      <w:bodyDiv w:val="1"/>
      <w:marLeft w:val="0"/>
      <w:marRight w:val="0"/>
      <w:marTop w:val="0"/>
      <w:marBottom w:val="0"/>
      <w:divBdr>
        <w:top w:val="none" w:sz="0" w:space="0" w:color="auto"/>
        <w:left w:val="none" w:sz="0" w:space="0" w:color="auto"/>
        <w:bottom w:val="none" w:sz="0" w:space="0" w:color="auto"/>
        <w:right w:val="none" w:sz="0" w:space="0" w:color="auto"/>
      </w:divBdr>
    </w:div>
    <w:div w:id="672492434">
      <w:bodyDiv w:val="1"/>
      <w:marLeft w:val="0"/>
      <w:marRight w:val="0"/>
      <w:marTop w:val="0"/>
      <w:marBottom w:val="0"/>
      <w:divBdr>
        <w:top w:val="none" w:sz="0" w:space="0" w:color="auto"/>
        <w:left w:val="none" w:sz="0" w:space="0" w:color="auto"/>
        <w:bottom w:val="none" w:sz="0" w:space="0" w:color="auto"/>
        <w:right w:val="none" w:sz="0" w:space="0" w:color="auto"/>
      </w:divBdr>
    </w:div>
    <w:div w:id="727462195">
      <w:bodyDiv w:val="1"/>
      <w:marLeft w:val="0"/>
      <w:marRight w:val="0"/>
      <w:marTop w:val="0"/>
      <w:marBottom w:val="0"/>
      <w:divBdr>
        <w:top w:val="none" w:sz="0" w:space="0" w:color="auto"/>
        <w:left w:val="none" w:sz="0" w:space="0" w:color="auto"/>
        <w:bottom w:val="none" w:sz="0" w:space="0" w:color="auto"/>
        <w:right w:val="none" w:sz="0" w:space="0" w:color="auto"/>
      </w:divBdr>
    </w:div>
    <w:div w:id="738938978">
      <w:bodyDiv w:val="1"/>
      <w:marLeft w:val="0"/>
      <w:marRight w:val="0"/>
      <w:marTop w:val="0"/>
      <w:marBottom w:val="0"/>
      <w:divBdr>
        <w:top w:val="none" w:sz="0" w:space="0" w:color="auto"/>
        <w:left w:val="none" w:sz="0" w:space="0" w:color="auto"/>
        <w:bottom w:val="none" w:sz="0" w:space="0" w:color="auto"/>
        <w:right w:val="none" w:sz="0" w:space="0" w:color="auto"/>
      </w:divBdr>
    </w:div>
    <w:div w:id="750126385">
      <w:bodyDiv w:val="1"/>
      <w:marLeft w:val="0"/>
      <w:marRight w:val="0"/>
      <w:marTop w:val="0"/>
      <w:marBottom w:val="0"/>
      <w:divBdr>
        <w:top w:val="none" w:sz="0" w:space="0" w:color="auto"/>
        <w:left w:val="none" w:sz="0" w:space="0" w:color="auto"/>
        <w:bottom w:val="none" w:sz="0" w:space="0" w:color="auto"/>
        <w:right w:val="none" w:sz="0" w:space="0" w:color="auto"/>
      </w:divBdr>
    </w:div>
    <w:div w:id="826676468">
      <w:bodyDiv w:val="1"/>
      <w:marLeft w:val="0"/>
      <w:marRight w:val="0"/>
      <w:marTop w:val="0"/>
      <w:marBottom w:val="0"/>
      <w:divBdr>
        <w:top w:val="none" w:sz="0" w:space="0" w:color="auto"/>
        <w:left w:val="none" w:sz="0" w:space="0" w:color="auto"/>
        <w:bottom w:val="none" w:sz="0" w:space="0" w:color="auto"/>
        <w:right w:val="none" w:sz="0" w:space="0" w:color="auto"/>
      </w:divBdr>
    </w:div>
    <w:div w:id="883440805">
      <w:bodyDiv w:val="1"/>
      <w:marLeft w:val="0"/>
      <w:marRight w:val="0"/>
      <w:marTop w:val="0"/>
      <w:marBottom w:val="0"/>
      <w:divBdr>
        <w:top w:val="none" w:sz="0" w:space="0" w:color="auto"/>
        <w:left w:val="none" w:sz="0" w:space="0" w:color="auto"/>
        <w:bottom w:val="none" w:sz="0" w:space="0" w:color="auto"/>
        <w:right w:val="none" w:sz="0" w:space="0" w:color="auto"/>
      </w:divBdr>
    </w:div>
    <w:div w:id="895239017">
      <w:bodyDiv w:val="1"/>
      <w:marLeft w:val="0"/>
      <w:marRight w:val="0"/>
      <w:marTop w:val="0"/>
      <w:marBottom w:val="0"/>
      <w:divBdr>
        <w:top w:val="none" w:sz="0" w:space="0" w:color="auto"/>
        <w:left w:val="none" w:sz="0" w:space="0" w:color="auto"/>
        <w:bottom w:val="none" w:sz="0" w:space="0" w:color="auto"/>
        <w:right w:val="none" w:sz="0" w:space="0" w:color="auto"/>
      </w:divBdr>
    </w:div>
    <w:div w:id="938215191">
      <w:bodyDiv w:val="1"/>
      <w:marLeft w:val="0"/>
      <w:marRight w:val="0"/>
      <w:marTop w:val="0"/>
      <w:marBottom w:val="0"/>
      <w:divBdr>
        <w:top w:val="none" w:sz="0" w:space="0" w:color="auto"/>
        <w:left w:val="none" w:sz="0" w:space="0" w:color="auto"/>
        <w:bottom w:val="none" w:sz="0" w:space="0" w:color="auto"/>
        <w:right w:val="none" w:sz="0" w:space="0" w:color="auto"/>
      </w:divBdr>
    </w:div>
    <w:div w:id="967205152">
      <w:bodyDiv w:val="1"/>
      <w:marLeft w:val="0"/>
      <w:marRight w:val="0"/>
      <w:marTop w:val="0"/>
      <w:marBottom w:val="0"/>
      <w:divBdr>
        <w:top w:val="none" w:sz="0" w:space="0" w:color="auto"/>
        <w:left w:val="none" w:sz="0" w:space="0" w:color="auto"/>
        <w:bottom w:val="none" w:sz="0" w:space="0" w:color="auto"/>
        <w:right w:val="none" w:sz="0" w:space="0" w:color="auto"/>
      </w:divBdr>
    </w:div>
    <w:div w:id="1063524838">
      <w:bodyDiv w:val="1"/>
      <w:marLeft w:val="0"/>
      <w:marRight w:val="0"/>
      <w:marTop w:val="0"/>
      <w:marBottom w:val="0"/>
      <w:divBdr>
        <w:top w:val="none" w:sz="0" w:space="0" w:color="auto"/>
        <w:left w:val="none" w:sz="0" w:space="0" w:color="auto"/>
        <w:bottom w:val="none" w:sz="0" w:space="0" w:color="auto"/>
        <w:right w:val="none" w:sz="0" w:space="0" w:color="auto"/>
      </w:divBdr>
    </w:div>
    <w:div w:id="1190949844">
      <w:bodyDiv w:val="1"/>
      <w:marLeft w:val="0"/>
      <w:marRight w:val="0"/>
      <w:marTop w:val="0"/>
      <w:marBottom w:val="0"/>
      <w:divBdr>
        <w:top w:val="none" w:sz="0" w:space="0" w:color="auto"/>
        <w:left w:val="none" w:sz="0" w:space="0" w:color="auto"/>
        <w:bottom w:val="none" w:sz="0" w:space="0" w:color="auto"/>
        <w:right w:val="none" w:sz="0" w:space="0" w:color="auto"/>
      </w:divBdr>
    </w:div>
    <w:div w:id="1199397034">
      <w:bodyDiv w:val="1"/>
      <w:marLeft w:val="0"/>
      <w:marRight w:val="0"/>
      <w:marTop w:val="0"/>
      <w:marBottom w:val="0"/>
      <w:divBdr>
        <w:top w:val="none" w:sz="0" w:space="0" w:color="auto"/>
        <w:left w:val="none" w:sz="0" w:space="0" w:color="auto"/>
        <w:bottom w:val="none" w:sz="0" w:space="0" w:color="auto"/>
        <w:right w:val="none" w:sz="0" w:space="0" w:color="auto"/>
      </w:divBdr>
    </w:div>
    <w:div w:id="1211503536">
      <w:bodyDiv w:val="1"/>
      <w:marLeft w:val="0"/>
      <w:marRight w:val="0"/>
      <w:marTop w:val="0"/>
      <w:marBottom w:val="0"/>
      <w:divBdr>
        <w:top w:val="none" w:sz="0" w:space="0" w:color="auto"/>
        <w:left w:val="none" w:sz="0" w:space="0" w:color="auto"/>
        <w:bottom w:val="none" w:sz="0" w:space="0" w:color="auto"/>
        <w:right w:val="none" w:sz="0" w:space="0" w:color="auto"/>
      </w:divBdr>
    </w:div>
    <w:div w:id="1258708175">
      <w:bodyDiv w:val="1"/>
      <w:marLeft w:val="0"/>
      <w:marRight w:val="0"/>
      <w:marTop w:val="0"/>
      <w:marBottom w:val="0"/>
      <w:divBdr>
        <w:top w:val="none" w:sz="0" w:space="0" w:color="auto"/>
        <w:left w:val="none" w:sz="0" w:space="0" w:color="auto"/>
        <w:bottom w:val="none" w:sz="0" w:space="0" w:color="auto"/>
        <w:right w:val="none" w:sz="0" w:space="0" w:color="auto"/>
      </w:divBdr>
    </w:div>
    <w:div w:id="1280605911">
      <w:bodyDiv w:val="1"/>
      <w:marLeft w:val="0"/>
      <w:marRight w:val="0"/>
      <w:marTop w:val="0"/>
      <w:marBottom w:val="0"/>
      <w:divBdr>
        <w:top w:val="none" w:sz="0" w:space="0" w:color="auto"/>
        <w:left w:val="none" w:sz="0" w:space="0" w:color="auto"/>
        <w:bottom w:val="none" w:sz="0" w:space="0" w:color="auto"/>
        <w:right w:val="none" w:sz="0" w:space="0" w:color="auto"/>
      </w:divBdr>
    </w:div>
    <w:div w:id="1303270425">
      <w:bodyDiv w:val="1"/>
      <w:marLeft w:val="0"/>
      <w:marRight w:val="0"/>
      <w:marTop w:val="0"/>
      <w:marBottom w:val="0"/>
      <w:divBdr>
        <w:top w:val="none" w:sz="0" w:space="0" w:color="auto"/>
        <w:left w:val="none" w:sz="0" w:space="0" w:color="auto"/>
        <w:bottom w:val="none" w:sz="0" w:space="0" w:color="auto"/>
        <w:right w:val="none" w:sz="0" w:space="0" w:color="auto"/>
      </w:divBdr>
    </w:div>
    <w:div w:id="1304235076">
      <w:bodyDiv w:val="1"/>
      <w:marLeft w:val="0"/>
      <w:marRight w:val="0"/>
      <w:marTop w:val="0"/>
      <w:marBottom w:val="0"/>
      <w:divBdr>
        <w:top w:val="none" w:sz="0" w:space="0" w:color="auto"/>
        <w:left w:val="none" w:sz="0" w:space="0" w:color="auto"/>
        <w:bottom w:val="none" w:sz="0" w:space="0" w:color="auto"/>
        <w:right w:val="none" w:sz="0" w:space="0" w:color="auto"/>
      </w:divBdr>
    </w:div>
    <w:div w:id="1343581108">
      <w:bodyDiv w:val="1"/>
      <w:marLeft w:val="0"/>
      <w:marRight w:val="0"/>
      <w:marTop w:val="0"/>
      <w:marBottom w:val="0"/>
      <w:divBdr>
        <w:top w:val="none" w:sz="0" w:space="0" w:color="auto"/>
        <w:left w:val="none" w:sz="0" w:space="0" w:color="auto"/>
        <w:bottom w:val="none" w:sz="0" w:space="0" w:color="auto"/>
        <w:right w:val="none" w:sz="0" w:space="0" w:color="auto"/>
      </w:divBdr>
    </w:div>
    <w:div w:id="1344015169">
      <w:bodyDiv w:val="1"/>
      <w:marLeft w:val="0"/>
      <w:marRight w:val="0"/>
      <w:marTop w:val="0"/>
      <w:marBottom w:val="0"/>
      <w:divBdr>
        <w:top w:val="none" w:sz="0" w:space="0" w:color="auto"/>
        <w:left w:val="none" w:sz="0" w:space="0" w:color="auto"/>
        <w:bottom w:val="none" w:sz="0" w:space="0" w:color="auto"/>
        <w:right w:val="none" w:sz="0" w:space="0" w:color="auto"/>
      </w:divBdr>
    </w:div>
    <w:div w:id="1385979621">
      <w:bodyDiv w:val="1"/>
      <w:marLeft w:val="0"/>
      <w:marRight w:val="0"/>
      <w:marTop w:val="0"/>
      <w:marBottom w:val="0"/>
      <w:divBdr>
        <w:top w:val="none" w:sz="0" w:space="0" w:color="auto"/>
        <w:left w:val="none" w:sz="0" w:space="0" w:color="auto"/>
        <w:bottom w:val="none" w:sz="0" w:space="0" w:color="auto"/>
        <w:right w:val="none" w:sz="0" w:space="0" w:color="auto"/>
      </w:divBdr>
      <w:divsChild>
        <w:div w:id="870067305">
          <w:marLeft w:val="0"/>
          <w:marRight w:val="0"/>
          <w:marTop w:val="0"/>
          <w:marBottom w:val="0"/>
          <w:divBdr>
            <w:top w:val="none" w:sz="0" w:space="0" w:color="auto"/>
            <w:left w:val="none" w:sz="0" w:space="0" w:color="auto"/>
            <w:bottom w:val="none" w:sz="0" w:space="0" w:color="auto"/>
            <w:right w:val="none" w:sz="0" w:space="0" w:color="auto"/>
          </w:divBdr>
          <w:divsChild>
            <w:div w:id="598606469">
              <w:marLeft w:val="0"/>
              <w:marRight w:val="0"/>
              <w:marTop w:val="2280"/>
              <w:marBottom w:val="0"/>
              <w:divBdr>
                <w:top w:val="none" w:sz="0" w:space="0" w:color="auto"/>
                <w:left w:val="none" w:sz="0" w:space="0" w:color="auto"/>
                <w:bottom w:val="none" w:sz="0" w:space="0" w:color="auto"/>
                <w:right w:val="none" w:sz="0" w:space="0" w:color="auto"/>
              </w:divBdr>
              <w:divsChild>
                <w:div w:id="2111462844">
                  <w:marLeft w:val="0"/>
                  <w:marRight w:val="1725"/>
                  <w:marTop w:val="0"/>
                  <w:marBottom w:val="0"/>
                  <w:divBdr>
                    <w:top w:val="none" w:sz="0" w:space="0" w:color="auto"/>
                    <w:left w:val="none" w:sz="0" w:space="0" w:color="auto"/>
                    <w:bottom w:val="none" w:sz="0" w:space="0" w:color="auto"/>
                    <w:right w:val="none" w:sz="0" w:space="0" w:color="auto"/>
                  </w:divBdr>
                </w:div>
              </w:divsChild>
            </w:div>
          </w:divsChild>
        </w:div>
      </w:divsChild>
    </w:div>
    <w:div w:id="1388646260">
      <w:bodyDiv w:val="1"/>
      <w:marLeft w:val="0"/>
      <w:marRight w:val="0"/>
      <w:marTop w:val="0"/>
      <w:marBottom w:val="0"/>
      <w:divBdr>
        <w:top w:val="none" w:sz="0" w:space="0" w:color="auto"/>
        <w:left w:val="none" w:sz="0" w:space="0" w:color="auto"/>
        <w:bottom w:val="none" w:sz="0" w:space="0" w:color="auto"/>
        <w:right w:val="none" w:sz="0" w:space="0" w:color="auto"/>
      </w:divBdr>
    </w:div>
    <w:div w:id="1566377366">
      <w:bodyDiv w:val="1"/>
      <w:marLeft w:val="0"/>
      <w:marRight w:val="0"/>
      <w:marTop w:val="0"/>
      <w:marBottom w:val="0"/>
      <w:divBdr>
        <w:top w:val="none" w:sz="0" w:space="0" w:color="auto"/>
        <w:left w:val="none" w:sz="0" w:space="0" w:color="auto"/>
        <w:bottom w:val="none" w:sz="0" w:space="0" w:color="auto"/>
        <w:right w:val="none" w:sz="0" w:space="0" w:color="auto"/>
      </w:divBdr>
    </w:div>
    <w:div w:id="1592742579">
      <w:bodyDiv w:val="1"/>
      <w:marLeft w:val="0"/>
      <w:marRight w:val="0"/>
      <w:marTop w:val="0"/>
      <w:marBottom w:val="0"/>
      <w:divBdr>
        <w:top w:val="none" w:sz="0" w:space="0" w:color="auto"/>
        <w:left w:val="none" w:sz="0" w:space="0" w:color="auto"/>
        <w:bottom w:val="none" w:sz="0" w:space="0" w:color="auto"/>
        <w:right w:val="none" w:sz="0" w:space="0" w:color="auto"/>
      </w:divBdr>
    </w:div>
    <w:div w:id="1621108502">
      <w:bodyDiv w:val="1"/>
      <w:marLeft w:val="0"/>
      <w:marRight w:val="0"/>
      <w:marTop w:val="0"/>
      <w:marBottom w:val="0"/>
      <w:divBdr>
        <w:top w:val="none" w:sz="0" w:space="0" w:color="auto"/>
        <w:left w:val="none" w:sz="0" w:space="0" w:color="auto"/>
        <w:bottom w:val="none" w:sz="0" w:space="0" w:color="auto"/>
        <w:right w:val="none" w:sz="0" w:space="0" w:color="auto"/>
      </w:divBdr>
    </w:div>
    <w:div w:id="1665930973">
      <w:bodyDiv w:val="1"/>
      <w:marLeft w:val="0"/>
      <w:marRight w:val="0"/>
      <w:marTop w:val="0"/>
      <w:marBottom w:val="0"/>
      <w:divBdr>
        <w:top w:val="none" w:sz="0" w:space="0" w:color="auto"/>
        <w:left w:val="none" w:sz="0" w:space="0" w:color="auto"/>
        <w:bottom w:val="none" w:sz="0" w:space="0" w:color="auto"/>
        <w:right w:val="none" w:sz="0" w:space="0" w:color="auto"/>
      </w:divBdr>
    </w:div>
    <w:div w:id="1711345916">
      <w:bodyDiv w:val="1"/>
      <w:marLeft w:val="0"/>
      <w:marRight w:val="0"/>
      <w:marTop w:val="0"/>
      <w:marBottom w:val="0"/>
      <w:divBdr>
        <w:top w:val="none" w:sz="0" w:space="0" w:color="auto"/>
        <w:left w:val="none" w:sz="0" w:space="0" w:color="auto"/>
        <w:bottom w:val="none" w:sz="0" w:space="0" w:color="auto"/>
        <w:right w:val="none" w:sz="0" w:space="0" w:color="auto"/>
      </w:divBdr>
    </w:div>
    <w:div w:id="1759523040">
      <w:bodyDiv w:val="1"/>
      <w:marLeft w:val="0"/>
      <w:marRight w:val="0"/>
      <w:marTop w:val="0"/>
      <w:marBottom w:val="0"/>
      <w:divBdr>
        <w:top w:val="none" w:sz="0" w:space="0" w:color="auto"/>
        <w:left w:val="none" w:sz="0" w:space="0" w:color="auto"/>
        <w:bottom w:val="none" w:sz="0" w:space="0" w:color="auto"/>
        <w:right w:val="none" w:sz="0" w:space="0" w:color="auto"/>
      </w:divBdr>
    </w:div>
    <w:div w:id="1783962865">
      <w:bodyDiv w:val="1"/>
      <w:marLeft w:val="0"/>
      <w:marRight w:val="0"/>
      <w:marTop w:val="0"/>
      <w:marBottom w:val="0"/>
      <w:divBdr>
        <w:top w:val="none" w:sz="0" w:space="0" w:color="auto"/>
        <w:left w:val="none" w:sz="0" w:space="0" w:color="auto"/>
        <w:bottom w:val="none" w:sz="0" w:space="0" w:color="auto"/>
        <w:right w:val="none" w:sz="0" w:space="0" w:color="auto"/>
      </w:divBdr>
    </w:div>
    <w:div w:id="1826428610">
      <w:bodyDiv w:val="1"/>
      <w:marLeft w:val="0"/>
      <w:marRight w:val="0"/>
      <w:marTop w:val="0"/>
      <w:marBottom w:val="0"/>
      <w:divBdr>
        <w:top w:val="none" w:sz="0" w:space="0" w:color="auto"/>
        <w:left w:val="none" w:sz="0" w:space="0" w:color="auto"/>
        <w:bottom w:val="none" w:sz="0" w:space="0" w:color="auto"/>
        <w:right w:val="none" w:sz="0" w:space="0" w:color="auto"/>
      </w:divBdr>
    </w:div>
    <w:div w:id="1873498697">
      <w:bodyDiv w:val="1"/>
      <w:marLeft w:val="0"/>
      <w:marRight w:val="0"/>
      <w:marTop w:val="0"/>
      <w:marBottom w:val="0"/>
      <w:divBdr>
        <w:top w:val="none" w:sz="0" w:space="0" w:color="auto"/>
        <w:left w:val="none" w:sz="0" w:space="0" w:color="auto"/>
        <w:bottom w:val="none" w:sz="0" w:space="0" w:color="auto"/>
        <w:right w:val="none" w:sz="0" w:space="0" w:color="auto"/>
      </w:divBdr>
    </w:div>
    <w:div w:id="1958562889">
      <w:bodyDiv w:val="1"/>
      <w:marLeft w:val="0"/>
      <w:marRight w:val="0"/>
      <w:marTop w:val="0"/>
      <w:marBottom w:val="0"/>
      <w:divBdr>
        <w:top w:val="none" w:sz="0" w:space="0" w:color="auto"/>
        <w:left w:val="none" w:sz="0" w:space="0" w:color="auto"/>
        <w:bottom w:val="none" w:sz="0" w:space="0" w:color="auto"/>
        <w:right w:val="none" w:sz="0" w:space="0" w:color="auto"/>
      </w:divBdr>
    </w:div>
    <w:div w:id="1962955707">
      <w:bodyDiv w:val="1"/>
      <w:marLeft w:val="0"/>
      <w:marRight w:val="0"/>
      <w:marTop w:val="0"/>
      <w:marBottom w:val="0"/>
      <w:divBdr>
        <w:top w:val="none" w:sz="0" w:space="0" w:color="auto"/>
        <w:left w:val="none" w:sz="0" w:space="0" w:color="auto"/>
        <w:bottom w:val="none" w:sz="0" w:space="0" w:color="auto"/>
        <w:right w:val="none" w:sz="0" w:space="0" w:color="auto"/>
      </w:divBdr>
    </w:div>
    <w:div w:id="1971469570">
      <w:bodyDiv w:val="1"/>
      <w:marLeft w:val="0"/>
      <w:marRight w:val="0"/>
      <w:marTop w:val="0"/>
      <w:marBottom w:val="0"/>
      <w:divBdr>
        <w:top w:val="none" w:sz="0" w:space="0" w:color="auto"/>
        <w:left w:val="none" w:sz="0" w:space="0" w:color="auto"/>
        <w:bottom w:val="none" w:sz="0" w:space="0" w:color="auto"/>
        <w:right w:val="none" w:sz="0" w:space="0" w:color="auto"/>
      </w:divBdr>
    </w:div>
    <w:div w:id="1973166434">
      <w:bodyDiv w:val="1"/>
      <w:marLeft w:val="0"/>
      <w:marRight w:val="0"/>
      <w:marTop w:val="0"/>
      <w:marBottom w:val="0"/>
      <w:divBdr>
        <w:top w:val="none" w:sz="0" w:space="0" w:color="auto"/>
        <w:left w:val="none" w:sz="0" w:space="0" w:color="auto"/>
        <w:bottom w:val="none" w:sz="0" w:space="0" w:color="auto"/>
        <w:right w:val="none" w:sz="0" w:space="0" w:color="auto"/>
      </w:divBdr>
    </w:div>
    <w:div w:id="1996951552">
      <w:bodyDiv w:val="1"/>
      <w:marLeft w:val="0"/>
      <w:marRight w:val="0"/>
      <w:marTop w:val="0"/>
      <w:marBottom w:val="0"/>
      <w:divBdr>
        <w:top w:val="none" w:sz="0" w:space="0" w:color="auto"/>
        <w:left w:val="none" w:sz="0" w:space="0" w:color="auto"/>
        <w:bottom w:val="none" w:sz="0" w:space="0" w:color="auto"/>
        <w:right w:val="none" w:sz="0" w:space="0" w:color="auto"/>
      </w:divBdr>
    </w:div>
    <w:div w:id="2035231567">
      <w:bodyDiv w:val="1"/>
      <w:marLeft w:val="0"/>
      <w:marRight w:val="0"/>
      <w:marTop w:val="0"/>
      <w:marBottom w:val="0"/>
      <w:divBdr>
        <w:top w:val="none" w:sz="0" w:space="0" w:color="auto"/>
        <w:left w:val="none" w:sz="0" w:space="0" w:color="auto"/>
        <w:bottom w:val="none" w:sz="0" w:space="0" w:color="auto"/>
        <w:right w:val="none" w:sz="0" w:space="0" w:color="auto"/>
      </w:divBdr>
    </w:div>
    <w:div w:id="2046982617">
      <w:bodyDiv w:val="1"/>
      <w:marLeft w:val="0"/>
      <w:marRight w:val="0"/>
      <w:marTop w:val="0"/>
      <w:marBottom w:val="0"/>
      <w:divBdr>
        <w:top w:val="none" w:sz="0" w:space="0" w:color="auto"/>
        <w:left w:val="none" w:sz="0" w:space="0" w:color="auto"/>
        <w:bottom w:val="none" w:sz="0" w:space="0" w:color="auto"/>
        <w:right w:val="none" w:sz="0" w:space="0" w:color="auto"/>
      </w:divBdr>
    </w:div>
    <w:div w:id="2096052488">
      <w:bodyDiv w:val="1"/>
      <w:marLeft w:val="0"/>
      <w:marRight w:val="0"/>
      <w:marTop w:val="0"/>
      <w:marBottom w:val="0"/>
      <w:divBdr>
        <w:top w:val="none" w:sz="0" w:space="0" w:color="auto"/>
        <w:left w:val="none" w:sz="0" w:space="0" w:color="auto"/>
        <w:bottom w:val="none" w:sz="0" w:space="0" w:color="auto"/>
        <w:right w:val="none" w:sz="0" w:space="0" w:color="auto"/>
      </w:divBdr>
    </w:div>
    <w:div w:id="212483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2019-04-07T22:00:00+00:00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Patient</TermName>
          <TermId xmlns="http://schemas.microsoft.com/office/infopath/2007/PartnerControls">2ebaf0cf-7353-4273-b1af-236262c84494</TermId>
        </TermInfo>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32</Value>
      <Value>71</Value>
      <Value>8</Value>
      <Value>29</Value>
      <Value>5</Value>
      <Value>58</Value>
      <Value>24</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Accord ou convention</TermName>
          <TermId xmlns="http://schemas.microsoft.com/office/infopath/2007/PartnerControls">e65205e4-8e63-4509-9a33-be7cfd98f34d</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590D06D5-B474-43E7-9C37-E739F968440A}"/>
</file>

<file path=customXml/itemProps2.xml><?xml version="1.0" encoding="utf-8"?>
<ds:datastoreItem xmlns:ds="http://schemas.openxmlformats.org/officeDocument/2006/customXml" ds:itemID="{2E3AEB19-F171-4117-9556-CB8C6E01AED8}"/>
</file>

<file path=customXml/itemProps3.xml><?xml version="1.0" encoding="utf-8"?>
<ds:datastoreItem xmlns:ds="http://schemas.openxmlformats.org/officeDocument/2006/customXml" ds:itemID="{6DEA6E2A-71E6-4D30-9DEF-F6C7AB80B918}"/>
</file>

<file path=customXml/itemProps4.xml><?xml version="1.0" encoding="utf-8"?>
<ds:datastoreItem xmlns:ds="http://schemas.openxmlformats.org/officeDocument/2006/customXml" ds:itemID="{35EE65D0-C83C-4660-9284-8B9DA69CB516}"/>
</file>

<file path=docProps/app.xml><?xml version="1.0" encoding="utf-8"?>
<Properties xmlns="http://schemas.openxmlformats.org/officeDocument/2006/extended-properties" xmlns:vt="http://schemas.openxmlformats.org/officeDocument/2006/docPropsVTypes">
  <Template>A5671E5D.dotm</Template>
  <TotalTime>0</TotalTime>
  <Pages>6</Pages>
  <Words>2048</Words>
  <Characters>11678</Characters>
  <Application>Microsoft Office Word</Application>
  <DocSecurity>0</DocSecurity>
  <Lines>97</Lines>
  <Paragraphs>27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INSTITUT NATIONAL D'ASSURANCE MALADIE-INVALIDITÉ</vt:lpstr>
      <vt:lpstr>INSTITUT NATIONAL D'ASSURANCE MALADIE-INVALIDITÉ</vt:lpstr>
      <vt:lpstr>INSTITUT NATIONAL D'ASSURANCE MALADIE-INVALIDITÉ</vt:lpstr>
    </vt:vector>
  </TitlesOfParts>
  <Company>R.I.Z.I.V. - I.N.A.M.I.</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Avenant - Accompagnement médical et psychosocial du traitement des séquelles de mutilations génitales féminines</dc:title>
  <dc:creator>of3480</dc:creator>
  <cp:lastModifiedBy>Franken Celine</cp:lastModifiedBy>
  <cp:revision>62</cp:revision>
  <cp:lastPrinted>2019-01-31T14:48:00Z</cp:lastPrinted>
  <dcterms:created xsi:type="dcterms:W3CDTF">2019-01-31T07:13:00Z</dcterms:created>
  <dcterms:modified xsi:type="dcterms:W3CDTF">2019-02-21T08:55:00Z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29;#Médecin|d8a1e59b-bcd7-4d2f-b75c-23b993f6e1ad;#58;#Patient|2ebaf0cf-7353-4273-b1af-236262c84494;#71;#Centre spécialisé et centre de rééducation|129a1276-b8d3-4518-bf1d-4a51502353ec;#24;#Mutualités|a6cbed05-adf5-4226-bcb7-ef5cdc788bf2</vt:lpwstr>
  </property>
  <property fmtid="{D5CDD505-2E9C-101B-9397-08002B2CF9AE}" pid="4" name="RITheme">
    <vt:lpwstr>32;#Prestations de soins par …|8ec480f0-fd0c-436a-98b8-58cfcdd3f17c</vt:lpwstr>
  </property>
  <property fmtid="{D5CDD505-2E9C-101B-9397-08002B2CF9AE}" pid="5" name="RILanguage">
    <vt:lpwstr>8;#Français|aa2269b8-11bd-4cc9-9267-801806817e60</vt:lpwstr>
  </property>
  <property fmtid="{D5CDD505-2E9C-101B-9397-08002B2CF9AE}" pid="6" name="RIDocType">
    <vt:lpwstr>5;#Accord ou convention|e65205e4-8e63-4509-9a33-be7cfd98f34d</vt:lpwstr>
  </property>
  <property fmtid="{D5CDD505-2E9C-101B-9397-08002B2CF9AE}" pid="7" name="Publication type for documents">
    <vt:lpwstr/>
  </property>
</Properties>
</file>