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05" w:rsidRPr="00DD4F9F" w:rsidRDefault="00DD4F9F" w:rsidP="00B5320B">
      <w:pPr>
        <w:jc w:val="both"/>
        <w:rPr>
          <w:u w:val="single"/>
          <w:lang w:val="fr-BE"/>
        </w:rPr>
      </w:pPr>
      <w:bookmarkStart w:id="0" w:name="_GoBack"/>
      <w:bookmarkEnd w:id="0"/>
      <w:r w:rsidRPr="00DD4F9F">
        <w:rPr>
          <w:u w:val="single"/>
          <w:lang w:val="fr-BE"/>
        </w:rPr>
        <w:t xml:space="preserve">Annexe 2 de la </w:t>
      </w:r>
      <w:r w:rsidR="00F52299">
        <w:rPr>
          <w:u w:val="single"/>
          <w:lang w:val="fr-BE"/>
        </w:rPr>
        <w:t>circulaire</w:t>
      </w:r>
      <w:r w:rsidR="00323534" w:rsidRPr="00DD4F9F">
        <w:rPr>
          <w:u w:val="single"/>
          <w:lang w:val="fr-BE"/>
        </w:rPr>
        <w:t xml:space="preserve"> 201</w:t>
      </w:r>
      <w:r w:rsidR="00873F64" w:rsidRPr="00DD4F9F">
        <w:rPr>
          <w:u w:val="single"/>
          <w:lang w:val="fr-BE"/>
        </w:rPr>
        <w:t>8</w:t>
      </w:r>
      <w:r w:rsidR="00323534" w:rsidRPr="00DD4F9F">
        <w:rPr>
          <w:u w:val="single"/>
          <w:lang w:val="fr-BE"/>
        </w:rPr>
        <w:t>/</w:t>
      </w:r>
      <w:r w:rsidR="00873F64" w:rsidRPr="00DD4F9F">
        <w:rPr>
          <w:u w:val="single"/>
          <w:lang w:val="fr-BE"/>
        </w:rPr>
        <w:t>02</w:t>
      </w:r>
    </w:p>
    <w:p w:rsidR="0059044E" w:rsidRPr="00DD4F9F" w:rsidRDefault="00B00C7F" w:rsidP="00B5320B">
      <w:pPr>
        <w:jc w:val="both"/>
        <w:rPr>
          <w:lang w:val="fr-BE"/>
        </w:rPr>
      </w:pPr>
      <w:r>
        <w:rPr>
          <w:lang w:val="fr-BE"/>
        </w:rPr>
        <w:t>Cher</w:t>
      </w:r>
      <w:r w:rsidR="00DF6C2B" w:rsidRPr="00DD4F9F">
        <w:rPr>
          <w:lang w:val="fr-BE"/>
        </w:rPr>
        <w:t xml:space="preserve"> </w:t>
      </w:r>
      <w:proofErr w:type="spellStart"/>
      <w:r w:rsidR="00DF6C2B" w:rsidRPr="00DD4F9F">
        <w:rPr>
          <w:lang w:val="fr-BE"/>
        </w:rPr>
        <w:t>audicien</w:t>
      </w:r>
      <w:proofErr w:type="spellEnd"/>
      <w:r w:rsidR="0059044E" w:rsidRPr="00DD4F9F">
        <w:rPr>
          <w:lang w:val="fr-BE"/>
        </w:rPr>
        <w:t>,</w:t>
      </w:r>
    </w:p>
    <w:p w:rsidR="00DD4F9F" w:rsidRDefault="00DD4F9F" w:rsidP="00B5320B">
      <w:pPr>
        <w:jc w:val="both"/>
        <w:rPr>
          <w:lang w:val="fr-BE"/>
        </w:rPr>
      </w:pPr>
      <w:r w:rsidRPr="00DD4F9F">
        <w:rPr>
          <w:lang w:val="fr-BE"/>
        </w:rPr>
        <w:t xml:space="preserve">L’objectif </w:t>
      </w:r>
      <w:r>
        <w:rPr>
          <w:lang w:val="fr-BE"/>
        </w:rPr>
        <w:t>de la nouvelle annexe 12 est d</w:t>
      </w:r>
      <w:r w:rsidR="00381164">
        <w:rPr>
          <w:lang w:val="fr-BE"/>
        </w:rPr>
        <w:t>e fournir un aperçu transparent</w:t>
      </w:r>
      <w:r>
        <w:rPr>
          <w:lang w:val="fr-BE"/>
        </w:rPr>
        <w:t xml:space="preserve"> des prestations « remboursables »* d’une part et des prestations « non remboursables »** d’autre part. </w:t>
      </w:r>
    </w:p>
    <w:p w:rsidR="00DD4F9F" w:rsidRPr="00DD4F9F" w:rsidRDefault="00DD4F9F" w:rsidP="00B5320B">
      <w:pPr>
        <w:jc w:val="both"/>
        <w:rPr>
          <w:lang w:val="fr-BE"/>
        </w:rPr>
      </w:pPr>
      <w:r>
        <w:rPr>
          <w:lang w:val="fr-BE"/>
        </w:rPr>
        <w:t>En outre, les réductions et les avantages en nature doivent clairement être indiqués sur ce document.</w:t>
      </w:r>
    </w:p>
    <w:p w:rsidR="00B5320B" w:rsidRDefault="00DF6C2B" w:rsidP="00B5320B">
      <w:pPr>
        <w:spacing w:after="0" w:line="240" w:lineRule="auto"/>
        <w:jc w:val="both"/>
        <w:rPr>
          <w:lang w:val="fr-BE"/>
        </w:rPr>
      </w:pPr>
      <w:r w:rsidRPr="00DD4F9F">
        <w:rPr>
          <w:lang w:val="fr-BE"/>
        </w:rPr>
        <w:t>* “</w:t>
      </w:r>
      <w:r w:rsidR="00DD4F9F" w:rsidRPr="00DD4F9F">
        <w:rPr>
          <w:lang w:val="fr-BE"/>
        </w:rPr>
        <w:t>Prestations remboursables</w:t>
      </w:r>
      <w:r w:rsidRPr="00DD4F9F">
        <w:rPr>
          <w:lang w:val="fr-BE"/>
        </w:rPr>
        <w:t xml:space="preserve">”: </w:t>
      </w:r>
      <w:r w:rsidR="00DD4F9F" w:rsidRPr="00DD4F9F">
        <w:rPr>
          <w:lang w:val="fr-BE"/>
        </w:rPr>
        <w:t xml:space="preserve">Appareils auditifs avec les accessoires </w:t>
      </w:r>
      <w:r w:rsidR="00B5320B">
        <w:rPr>
          <w:lang w:val="fr-BE"/>
        </w:rPr>
        <w:t>indispensables</w:t>
      </w:r>
      <w:r w:rsidR="00DD4F9F" w:rsidRPr="00DD4F9F">
        <w:rPr>
          <w:lang w:val="fr-BE"/>
        </w:rPr>
        <w:t xml:space="preserve"> à leur fonctionnement –</w:t>
      </w:r>
      <w:r w:rsidR="00B336A9">
        <w:rPr>
          <w:lang w:val="fr-BE"/>
        </w:rPr>
        <w:t xml:space="preserve"> incluant la totalité des</w:t>
      </w:r>
      <w:r w:rsidR="00DD4F9F" w:rsidRPr="00DD4F9F">
        <w:rPr>
          <w:lang w:val="fr-BE"/>
        </w:rPr>
        <w:t xml:space="preserve"> réglage</w:t>
      </w:r>
      <w:r w:rsidR="00B336A9">
        <w:rPr>
          <w:lang w:val="fr-BE"/>
        </w:rPr>
        <w:t>s</w:t>
      </w:r>
      <w:r w:rsidR="00DD4F9F" w:rsidRPr="00DD4F9F">
        <w:rPr>
          <w:lang w:val="fr-BE"/>
        </w:rPr>
        <w:t xml:space="preserve"> et le suivi durant tou</w:t>
      </w:r>
      <w:r w:rsidR="00DD4F9F">
        <w:rPr>
          <w:lang w:val="fr-BE"/>
        </w:rPr>
        <w:t>te la période de renouvellement – à l’exclusion des batteries</w:t>
      </w:r>
      <w:r w:rsidR="00B00C7F">
        <w:rPr>
          <w:rStyle w:val="FootnoteReference"/>
          <w:lang w:val="fr-BE"/>
        </w:rPr>
        <w:footnoteReference w:id="1"/>
      </w:r>
    </w:p>
    <w:p w:rsidR="0059044E" w:rsidRPr="00C71E83" w:rsidRDefault="00DD4F9F" w:rsidP="00B5320B">
      <w:pPr>
        <w:jc w:val="both"/>
        <w:rPr>
          <w:lang w:val="fr-BE"/>
        </w:rPr>
      </w:pPr>
      <w:r>
        <w:rPr>
          <w:lang w:val="fr-BE"/>
        </w:rPr>
        <w:t>Le suivi par l’</w:t>
      </w:r>
      <w:proofErr w:type="spellStart"/>
      <w:r>
        <w:rPr>
          <w:lang w:val="fr-BE"/>
        </w:rPr>
        <w:t>audicien</w:t>
      </w:r>
      <w:proofErr w:type="spellEnd"/>
      <w:r>
        <w:rPr>
          <w:lang w:val="fr-BE"/>
        </w:rPr>
        <w:t xml:space="preserve"> durant toute la période de renouvellement (dans des conditions normales d’utilisation). Le suivi comprend au minimum le réglage de l’équipement en fonction</w:t>
      </w:r>
      <w:r w:rsidR="00C71E83">
        <w:rPr>
          <w:lang w:val="fr-BE"/>
        </w:rPr>
        <w:t xml:space="preserve"> </w:t>
      </w:r>
      <w:r>
        <w:rPr>
          <w:lang w:val="fr-BE"/>
        </w:rPr>
        <w:t>de l’évo</w:t>
      </w:r>
      <w:r w:rsidR="00C71E83">
        <w:rPr>
          <w:lang w:val="fr-BE"/>
        </w:rPr>
        <w:t>l</w:t>
      </w:r>
      <w:r>
        <w:rPr>
          <w:lang w:val="fr-BE"/>
        </w:rPr>
        <w:t xml:space="preserve">ution de la perte auditive ou </w:t>
      </w:r>
      <w:r w:rsidR="00C71E83">
        <w:rPr>
          <w:lang w:val="fr-BE"/>
        </w:rPr>
        <w:t>du changement de l’environnement acoustique/de travail du bénéficiaire.</w:t>
      </w:r>
    </w:p>
    <w:p w:rsidR="00DE6B31" w:rsidRPr="00DE6B31" w:rsidRDefault="00A30926" w:rsidP="00B5320B">
      <w:pPr>
        <w:jc w:val="both"/>
        <w:rPr>
          <w:lang w:val="fr-BE"/>
        </w:rPr>
      </w:pPr>
      <w:r w:rsidRPr="00C71E83">
        <w:rPr>
          <w:lang w:val="fr-BE"/>
        </w:rPr>
        <w:t>**”</w:t>
      </w:r>
      <w:r w:rsidR="00C71E83" w:rsidRPr="00C71E83">
        <w:rPr>
          <w:lang w:val="fr-BE"/>
        </w:rPr>
        <w:t>Prestations non remboursables</w:t>
      </w:r>
      <w:r w:rsidR="00DF6C2B" w:rsidRPr="00C71E83">
        <w:rPr>
          <w:lang w:val="fr-BE"/>
        </w:rPr>
        <w:t xml:space="preserve">”: </w:t>
      </w:r>
      <w:r w:rsidR="00C71E83" w:rsidRPr="00C71E83">
        <w:rPr>
          <w:lang w:val="fr-BE"/>
        </w:rPr>
        <w:t>accessoires supplémentaires ou prestations qui ne sont pas indispensables au fonctionnement de l’</w:t>
      </w:r>
      <w:r w:rsidR="00C71E83">
        <w:rPr>
          <w:lang w:val="fr-BE"/>
        </w:rPr>
        <w:t>appareil ou qui ne sont pas prévues dans le remboursement tels que les batteries, les contrats de réparation, etc…</w:t>
      </w:r>
    </w:p>
    <w:p w:rsidR="00601950" w:rsidRDefault="00DE6B31" w:rsidP="00B5320B">
      <w:pPr>
        <w:ind w:left="-709"/>
        <w:jc w:val="both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6762F7BD" wp14:editId="5AC6EB8B">
            <wp:extent cx="6828639" cy="28390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53"/>
                    <a:stretch/>
                  </pic:blipFill>
                  <pic:spPr bwMode="auto">
                    <a:xfrm>
                      <a:off x="0" y="0"/>
                      <a:ext cx="6828639" cy="28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C2B" w:rsidRPr="00DF6C2B" w:rsidRDefault="00E15C4D" w:rsidP="00B5320B">
      <w:pPr>
        <w:ind w:left="-709"/>
        <w:jc w:val="both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C472431" wp14:editId="70442678">
            <wp:extent cx="6832833" cy="11272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47" cy="112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E7" w:rsidRPr="00C71E83" w:rsidRDefault="00C71E83" w:rsidP="00B5320B">
      <w:pPr>
        <w:jc w:val="both"/>
        <w:rPr>
          <w:lang w:val="fr-BE"/>
        </w:rPr>
      </w:pPr>
      <w:r w:rsidRPr="00C71E83">
        <w:rPr>
          <w:lang w:val="fr-BE"/>
        </w:rPr>
        <w:t xml:space="preserve">Pour les prestations remboursables, les champs suivants doivent </w:t>
      </w:r>
      <w:r>
        <w:rPr>
          <w:lang w:val="fr-BE"/>
        </w:rPr>
        <w:t>être complétés</w:t>
      </w:r>
      <w:r w:rsidR="00B5320B">
        <w:rPr>
          <w:lang w:val="fr-BE"/>
        </w:rPr>
        <w:t xml:space="preserve"> </w:t>
      </w:r>
      <w:r w:rsidR="00F767E7" w:rsidRPr="00C71E83">
        <w:rPr>
          <w:lang w:val="fr-BE"/>
        </w:rPr>
        <w:t>:</w:t>
      </w:r>
    </w:p>
    <w:p w:rsidR="00DF6C2B" w:rsidRPr="00DC5243" w:rsidRDefault="00DC5243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DC5243">
        <w:rPr>
          <w:lang w:val="fr-BE"/>
        </w:rPr>
        <w:t>Toutes les prestations remboursables: par ex.</w:t>
      </w:r>
      <w:r w:rsidR="003C4408" w:rsidRPr="00DC5243">
        <w:rPr>
          <w:lang w:val="fr-BE"/>
        </w:rPr>
        <w:t xml:space="preserve">: </w:t>
      </w:r>
      <w:r>
        <w:rPr>
          <w:lang w:val="fr-BE"/>
        </w:rPr>
        <w:t>la marque et le type des appareils</w:t>
      </w:r>
      <w:r w:rsidRPr="00DC5243">
        <w:rPr>
          <w:lang w:val="fr-BE"/>
        </w:rPr>
        <w:t xml:space="preserve"> dans la colonne 1</w:t>
      </w:r>
      <w:r>
        <w:rPr>
          <w:lang w:val="fr-BE"/>
        </w:rPr>
        <w:t>.</w:t>
      </w:r>
    </w:p>
    <w:p w:rsidR="00F767E7" w:rsidRPr="00DC5243" w:rsidRDefault="00DC5243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DC5243">
        <w:rPr>
          <w:lang w:val="fr-BE"/>
        </w:rPr>
        <w:t>Le numéro de série de</w:t>
      </w:r>
      <w:r>
        <w:rPr>
          <w:lang w:val="fr-BE"/>
        </w:rPr>
        <w:t xml:space="preserve">s </w:t>
      </w:r>
      <w:r w:rsidRPr="00DC5243">
        <w:rPr>
          <w:lang w:val="fr-BE"/>
        </w:rPr>
        <w:t>appareil</w:t>
      </w:r>
      <w:r>
        <w:rPr>
          <w:lang w:val="fr-BE"/>
        </w:rPr>
        <w:t>s</w:t>
      </w:r>
      <w:r w:rsidRPr="00DC5243">
        <w:rPr>
          <w:lang w:val="fr-BE"/>
        </w:rPr>
        <w:t xml:space="preserve"> dans la colonne </w:t>
      </w:r>
      <w:r>
        <w:rPr>
          <w:lang w:val="fr-BE"/>
        </w:rPr>
        <w:t>2.</w:t>
      </w:r>
    </w:p>
    <w:p w:rsidR="00B5320B" w:rsidRDefault="00DC5243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DC5243">
        <w:rPr>
          <w:lang w:val="fr-BE"/>
        </w:rPr>
        <w:t>Le code d’</w:t>
      </w:r>
      <w:r>
        <w:rPr>
          <w:lang w:val="fr-BE"/>
        </w:rPr>
        <w:t xml:space="preserve">identification unique des appareils auditifs qui </w:t>
      </w:r>
      <w:r w:rsidR="00B5320B">
        <w:rPr>
          <w:lang w:val="fr-BE"/>
        </w:rPr>
        <w:t>figure sur la</w:t>
      </w:r>
      <w:r>
        <w:rPr>
          <w:lang w:val="fr-BE"/>
        </w:rPr>
        <w:t xml:space="preserve"> liste officielle des app</w:t>
      </w:r>
      <w:r w:rsidR="00B5320B">
        <w:rPr>
          <w:lang w:val="fr-BE"/>
        </w:rPr>
        <w:t>areils reconnus dans la colonne 3</w:t>
      </w:r>
      <w:r w:rsidR="00CB4151">
        <w:rPr>
          <w:lang w:val="fr-BE"/>
        </w:rPr>
        <w:t>.</w:t>
      </w:r>
    </w:p>
    <w:p w:rsidR="00F767E7" w:rsidRDefault="007174AA" w:rsidP="00B5320B">
      <w:pPr>
        <w:pStyle w:val="ListParagraph"/>
        <w:ind w:left="765"/>
        <w:jc w:val="both"/>
        <w:rPr>
          <w:lang w:val="fr-BE"/>
        </w:rPr>
      </w:pPr>
      <w:r>
        <w:rPr>
          <w:lang w:val="fr-BE"/>
        </w:rPr>
        <w:t>(Site web de l’INAMI</w:t>
      </w:r>
      <w:r w:rsidR="00DC5243">
        <w:rPr>
          <w:lang w:val="fr-BE"/>
        </w:rPr>
        <w:t xml:space="preserve"> – Liste limitative des appareils auditifs</w:t>
      </w:r>
      <w:r w:rsidR="00B5320B">
        <w:rPr>
          <w:lang w:val="fr-BE"/>
        </w:rPr>
        <w:t xml:space="preserve">, valable au moment de la demande </w:t>
      </w:r>
      <w:hyperlink r:id="rId11" w:history="1">
        <w:r w:rsidR="00DC5243" w:rsidRPr="00DC5243">
          <w:rPr>
            <w:rStyle w:val="Hyperlink"/>
            <w:lang w:val="fr-BE"/>
          </w:rPr>
          <w:t>http://www.riziv.fgov.be/SiteCollectionDocuments/liste_appareils_auditifs.pdf</w:t>
        </w:r>
      </w:hyperlink>
      <w:r w:rsidR="00B5320B">
        <w:rPr>
          <w:rStyle w:val="Hyperlink"/>
          <w:lang w:val="fr-BE"/>
        </w:rPr>
        <w:t xml:space="preserve"> </w:t>
      </w:r>
      <w:r w:rsidR="00F767E7" w:rsidRPr="005E79F1">
        <w:rPr>
          <w:lang w:val="fr-BE"/>
        </w:rPr>
        <w:t>)</w:t>
      </w:r>
      <w:r w:rsidR="00B5320B">
        <w:rPr>
          <w:lang w:val="fr-BE"/>
        </w:rPr>
        <w:t xml:space="preserve"> V</w:t>
      </w:r>
      <w:r w:rsidR="005E79F1">
        <w:rPr>
          <w:lang w:val="fr-BE"/>
        </w:rPr>
        <w:t xml:space="preserve">euillez noter que vous devez </w:t>
      </w:r>
      <w:r w:rsidR="00B5320B">
        <w:rPr>
          <w:lang w:val="fr-BE"/>
        </w:rPr>
        <w:t>utiliser</w:t>
      </w:r>
      <w:r w:rsidR="005E79F1">
        <w:rPr>
          <w:lang w:val="fr-BE"/>
        </w:rPr>
        <w:t xml:space="preserve"> le code du distributeur auquel vous avez acheté l’appareil</w:t>
      </w:r>
      <w:r w:rsidR="00F767E7" w:rsidRPr="005E79F1">
        <w:rPr>
          <w:lang w:val="fr-BE"/>
        </w:rPr>
        <w:t>.</w:t>
      </w:r>
    </w:p>
    <w:p w:rsidR="005E79F1" w:rsidRPr="005E79F1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Le numéro de nomenclature INAMI de la prestation dans la colonne 4.</w:t>
      </w:r>
    </w:p>
    <w:p w:rsidR="005E79F1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5E79F1">
        <w:rPr>
          <w:lang w:val="fr-BE"/>
        </w:rPr>
        <w:t>Le prix demandé et la réduction éventuelle accordée dans la colonne 5.</w:t>
      </w:r>
    </w:p>
    <w:p w:rsidR="005E79F1" w:rsidRPr="005E79F1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lastRenderedPageBreak/>
        <w:t xml:space="preserve">Le prix de la nomenclature pour cette prestation </w:t>
      </w:r>
      <w:r w:rsidR="00CB4151">
        <w:rPr>
          <w:lang w:val="fr-BE"/>
        </w:rPr>
        <w:t xml:space="preserve">dans la colonne 6 </w:t>
      </w:r>
      <w:r>
        <w:rPr>
          <w:lang w:val="fr-BE"/>
        </w:rPr>
        <w:t xml:space="preserve">(à retrouver sur </w:t>
      </w:r>
      <w:hyperlink r:id="rId12" w:history="1">
        <w:r w:rsidRPr="005E79F1">
          <w:rPr>
            <w:rStyle w:val="Hyperlink"/>
            <w:lang w:val="fr-BE"/>
          </w:rPr>
          <w:t>http://www.riziv.fgov.be/fr/themes/cout-remboursement/par-mutualite/prestations-individuelles/prix/Pages/audicien-fr.aspx</w:t>
        </w:r>
      </w:hyperlink>
      <w:r w:rsidR="00CB4151">
        <w:rPr>
          <w:lang w:val="fr-BE"/>
        </w:rPr>
        <w:t>).</w:t>
      </w:r>
    </w:p>
    <w:p w:rsidR="00F767E7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 w:rsidRPr="005E79F1">
        <w:rPr>
          <w:lang w:val="fr-BE"/>
        </w:rPr>
        <w:t>L’interventio</w:t>
      </w:r>
      <w:r w:rsidR="005D73E4">
        <w:rPr>
          <w:lang w:val="fr-BE"/>
        </w:rPr>
        <w:t>n de l’OA pour ces prestations</w:t>
      </w:r>
      <w:r w:rsidRPr="005E79F1">
        <w:rPr>
          <w:lang w:val="fr-BE"/>
        </w:rPr>
        <w:t xml:space="preserve"> </w:t>
      </w:r>
      <w:r w:rsidR="00CB4151">
        <w:rPr>
          <w:lang w:val="fr-BE"/>
        </w:rPr>
        <w:t xml:space="preserve">dans la colonne 7 </w:t>
      </w:r>
      <w:r w:rsidRPr="005E79F1">
        <w:rPr>
          <w:lang w:val="fr-BE"/>
        </w:rPr>
        <w:t xml:space="preserve">(à retrouver sur </w:t>
      </w:r>
      <w:hyperlink r:id="rId13" w:history="1">
        <w:r w:rsidRPr="00DC5243">
          <w:rPr>
            <w:rStyle w:val="Hyperlink"/>
            <w:lang w:val="fr-BE"/>
          </w:rPr>
          <w:t>http://www.riziv.fgov.be/SiteCollectionDocuments/liste_appareils_auditifs.pdf</w:t>
        </w:r>
      </w:hyperlink>
      <w:r>
        <w:rPr>
          <w:lang w:val="fr-BE"/>
        </w:rPr>
        <w:t>)</w:t>
      </w:r>
      <w:r w:rsidR="00CB4151">
        <w:rPr>
          <w:lang w:val="fr-BE"/>
        </w:rPr>
        <w:t>.</w:t>
      </w:r>
    </w:p>
    <w:p w:rsidR="00CB4151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>La quote-part personnelle</w:t>
      </w:r>
      <w:r w:rsidR="00CB4151">
        <w:rPr>
          <w:lang w:val="fr-BE"/>
        </w:rPr>
        <w:t>/ticket modérateur</w:t>
      </w:r>
      <w:r>
        <w:rPr>
          <w:lang w:val="fr-BE"/>
        </w:rPr>
        <w:t xml:space="preserve"> à payer par le bénéficiaire </w:t>
      </w:r>
      <w:r w:rsidR="002A37DC" w:rsidRPr="001B488E">
        <w:rPr>
          <w:lang w:val="fr-BE"/>
        </w:rPr>
        <w:t>(</w:t>
      </w:r>
      <w:r w:rsidRPr="001B488E">
        <w:rPr>
          <w:lang w:val="fr-BE"/>
        </w:rPr>
        <w:t>Inte</w:t>
      </w:r>
      <w:r w:rsidR="003F2862">
        <w:rPr>
          <w:lang w:val="fr-BE"/>
        </w:rPr>
        <w:t>rvention personnelle du patient</w:t>
      </w:r>
      <w:r w:rsidR="002A37DC" w:rsidRPr="001B488E">
        <w:rPr>
          <w:lang w:val="fr-BE"/>
        </w:rPr>
        <w:t>)</w:t>
      </w:r>
      <w:r w:rsidR="00CB4151" w:rsidRPr="00CB4151">
        <w:rPr>
          <w:lang w:val="fr-BE"/>
        </w:rPr>
        <w:t xml:space="preserve"> </w:t>
      </w:r>
      <w:r w:rsidR="00CB4151" w:rsidRPr="001B488E">
        <w:rPr>
          <w:lang w:val="fr-BE"/>
        </w:rPr>
        <w:t>dans la colonne 8</w:t>
      </w:r>
      <w:r w:rsidR="002A37DC" w:rsidRPr="001B488E">
        <w:rPr>
          <w:lang w:val="fr-BE"/>
        </w:rPr>
        <w:t xml:space="preserve"> (</w:t>
      </w:r>
      <w:r w:rsidRPr="001B488E">
        <w:rPr>
          <w:lang w:val="fr-BE"/>
        </w:rPr>
        <w:t xml:space="preserve">à retrouver sur </w:t>
      </w:r>
    </w:p>
    <w:p w:rsidR="00F767E7" w:rsidRPr="001B488E" w:rsidRDefault="00D33305" w:rsidP="00CB4151">
      <w:pPr>
        <w:pStyle w:val="ListParagraph"/>
        <w:ind w:left="765"/>
        <w:jc w:val="both"/>
        <w:rPr>
          <w:lang w:val="fr-BE"/>
        </w:rPr>
      </w:pPr>
      <w:hyperlink r:id="rId14" w:history="1">
        <w:r w:rsidR="005E79F1" w:rsidRPr="001B488E">
          <w:rPr>
            <w:rStyle w:val="Hyperlink"/>
            <w:lang w:val="fr-BE"/>
          </w:rPr>
          <w:t>http://www.riziv.fgov.be/SiteCollectionDocuments/liste_appareils_auditifs.pdf</w:t>
        </w:r>
      </w:hyperlink>
      <w:r w:rsidR="005E79F1" w:rsidRPr="001B488E">
        <w:rPr>
          <w:lang w:val="fr-BE"/>
        </w:rPr>
        <w:t>)</w:t>
      </w:r>
      <w:r w:rsidR="00CB4151">
        <w:rPr>
          <w:lang w:val="fr-BE"/>
        </w:rPr>
        <w:t>.</w:t>
      </w:r>
    </w:p>
    <w:p w:rsidR="005E79F1" w:rsidRPr="005E79F1" w:rsidRDefault="005E79F1" w:rsidP="00B5320B">
      <w:pPr>
        <w:pStyle w:val="ListParagraph"/>
        <w:numPr>
          <w:ilvl w:val="0"/>
          <w:numId w:val="1"/>
        </w:numPr>
        <w:jc w:val="both"/>
        <w:rPr>
          <w:lang w:val="fr-BE"/>
        </w:rPr>
      </w:pPr>
      <w:r>
        <w:rPr>
          <w:lang w:val="fr-BE"/>
        </w:rPr>
        <w:t xml:space="preserve">Le supplément pour le bénéficiaire </w:t>
      </w:r>
      <w:r w:rsidR="00CB4151">
        <w:rPr>
          <w:lang w:val="fr-BE"/>
        </w:rPr>
        <w:t>pour les</w:t>
      </w:r>
      <w:r w:rsidR="0021507B">
        <w:rPr>
          <w:lang w:val="fr-BE"/>
        </w:rPr>
        <w:t xml:space="preserve"> prestations remboursables (la différence entre le prix demandé et le total du remboursement et de la quote-part personnelle</w:t>
      </w:r>
      <w:r w:rsidR="00CB4151">
        <w:rPr>
          <w:lang w:val="fr-BE"/>
        </w:rPr>
        <w:t>/ticket modérateur</w:t>
      </w:r>
      <w:r w:rsidR="0021507B">
        <w:rPr>
          <w:lang w:val="fr-BE"/>
        </w:rPr>
        <w:t>) dans la colonne 9</w:t>
      </w:r>
      <w:r w:rsidR="00CB4151">
        <w:rPr>
          <w:lang w:val="fr-BE"/>
        </w:rPr>
        <w:t>.</w:t>
      </w:r>
    </w:p>
    <w:p w:rsidR="002A37DC" w:rsidRDefault="0021507B" w:rsidP="00B5320B">
      <w:pPr>
        <w:jc w:val="both"/>
        <w:rPr>
          <w:lang w:val="fr-BE"/>
        </w:rPr>
      </w:pPr>
      <w:r w:rsidRPr="0021507B">
        <w:rPr>
          <w:lang w:val="fr-BE"/>
        </w:rPr>
        <w:t>Pour les prestations non remboursables, la case ci-dessous doit-</w:t>
      </w:r>
      <w:r>
        <w:rPr>
          <w:lang w:val="fr-BE"/>
        </w:rPr>
        <w:t>être complétée</w:t>
      </w:r>
      <w:r w:rsidR="002A37DC" w:rsidRPr="0021507B">
        <w:rPr>
          <w:lang w:val="fr-BE"/>
        </w:rPr>
        <w:t>.</w:t>
      </w:r>
    </w:p>
    <w:p w:rsidR="00167639" w:rsidRPr="0021507B" w:rsidRDefault="00F54819" w:rsidP="00B5320B">
      <w:pPr>
        <w:jc w:val="both"/>
        <w:rPr>
          <w:lang w:val="fr-BE"/>
        </w:rPr>
      </w:pPr>
      <w:r>
        <w:rPr>
          <w:noProof/>
          <w:lang w:val="nl-BE" w:eastAsia="nl-BE"/>
        </w:rPr>
        <w:drawing>
          <wp:inline distT="0" distB="0" distL="0" distR="0" wp14:anchorId="147A16A7" wp14:editId="2AC3C350">
            <wp:extent cx="5762625" cy="59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D5" w:rsidRDefault="00FC65E6" w:rsidP="00CB4151">
      <w:pPr>
        <w:jc w:val="both"/>
        <w:rPr>
          <w:lang w:val="fr-BE"/>
        </w:rPr>
      </w:pPr>
      <w:r w:rsidRPr="00FC65E6">
        <w:rPr>
          <w:lang w:val="fr-BE"/>
        </w:rPr>
        <w:t xml:space="preserve">Indiquez les prestations non remboursables. </w:t>
      </w:r>
      <w:r>
        <w:rPr>
          <w:lang w:val="fr-BE"/>
        </w:rPr>
        <w:t xml:space="preserve">La valeur de ces prestations doit être complétée dans le cadre de droite pour chaque prestations (par ex. batteries, télécommandes, contrats de réparation, </w:t>
      </w:r>
      <w:r w:rsidRPr="00817922">
        <w:rPr>
          <w:lang w:val="fr-BE"/>
        </w:rPr>
        <w:t>…)</w:t>
      </w:r>
    </w:p>
    <w:p w:rsidR="00817922" w:rsidRPr="00817922" w:rsidRDefault="00817922" w:rsidP="00CB4151">
      <w:pPr>
        <w:jc w:val="both"/>
        <w:rPr>
          <w:lang w:val="fr-BE"/>
        </w:rPr>
      </w:pPr>
    </w:p>
    <w:p w:rsidR="00167639" w:rsidRDefault="00FC65E6" w:rsidP="00B5320B">
      <w:pPr>
        <w:jc w:val="both"/>
        <w:rPr>
          <w:lang w:val="fr-BE"/>
        </w:rPr>
      </w:pPr>
      <w:r w:rsidRPr="00817922">
        <w:rPr>
          <w:lang w:val="fr-BE"/>
        </w:rPr>
        <w:t xml:space="preserve">Enfin, vous mentionnerez </w:t>
      </w:r>
      <w:r w:rsidR="00817922">
        <w:rPr>
          <w:lang w:val="fr-BE"/>
        </w:rPr>
        <w:t>encore trois</w:t>
      </w:r>
      <w:r w:rsidRPr="00817922">
        <w:rPr>
          <w:lang w:val="fr-BE"/>
        </w:rPr>
        <w:t xml:space="preserve"> montants</w:t>
      </w:r>
      <w:r w:rsidR="00167639" w:rsidRPr="00817922">
        <w:rPr>
          <w:lang w:val="fr-BE"/>
        </w:rPr>
        <w:t>:</w:t>
      </w:r>
    </w:p>
    <w:p w:rsidR="00817922" w:rsidRPr="00817922" w:rsidRDefault="00817922" w:rsidP="00817922">
      <w:pPr>
        <w:jc w:val="both"/>
        <w:rPr>
          <w:lang w:val="fr-BE"/>
        </w:rPr>
      </w:pPr>
      <w:r w:rsidRPr="00817922">
        <w:rPr>
          <w:noProof/>
          <w:lang w:val="nl-BE" w:eastAsia="nl-BE"/>
        </w:rPr>
        <w:drawing>
          <wp:inline distT="0" distB="0" distL="0" distR="0" wp14:anchorId="154E8388" wp14:editId="0018A3DE">
            <wp:extent cx="5750560" cy="3397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E6" w:rsidRPr="00817922" w:rsidRDefault="00817922" w:rsidP="00B5320B">
      <w:pPr>
        <w:pStyle w:val="ListParagraph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Dans la colonne de gauche : l</w:t>
      </w:r>
      <w:r w:rsidR="00FC65E6" w:rsidRPr="00817922">
        <w:rPr>
          <w:lang w:val="fr-BE"/>
        </w:rPr>
        <w:t>e total dû par le bénéficiaire pour les prestations remboursables (</w:t>
      </w:r>
      <w:r>
        <w:rPr>
          <w:lang w:val="fr-BE"/>
        </w:rPr>
        <w:t>ticket modérateur</w:t>
      </w:r>
      <w:r w:rsidR="00FC65E6" w:rsidRPr="00817922">
        <w:rPr>
          <w:lang w:val="fr-BE"/>
        </w:rPr>
        <w:t xml:space="preserve"> (1) + supplément (2)).</w:t>
      </w:r>
    </w:p>
    <w:p w:rsidR="00FC65E6" w:rsidRPr="00817922" w:rsidRDefault="00817922" w:rsidP="00B5320B">
      <w:pPr>
        <w:pStyle w:val="ListParagraph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D</w:t>
      </w:r>
      <w:r w:rsidRPr="00817922">
        <w:rPr>
          <w:lang w:val="fr-BE"/>
        </w:rPr>
        <w:t>ans la colonne du milieu</w:t>
      </w:r>
      <w:r>
        <w:rPr>
          <w:lang w:val="fr-BE"/>
        </w:rPr>
        <w:t> : l</w:t>
      </w:r>
      <w:r w:rsidR="00FC65E6" w:rsidRPr="00817922">
        <w:rPr>
          <w:lang w:val="fr-BE"/>
        </w:rPr>
        <w:t>e montant total qui se trouve sur la facture.</w:t>
      </w:r>
    </w:p>
    <w:p w:rsidR="002A37DC" w:rsidRPr="00817922" w:rsidRDefault="00FC65E6" w:rsidP="00B5320B">
      <w:pPr>
        <w:pStyle w:val="ListParagraph"/>
        <w:numPr>
          <w:ilvl w:val="0"/>
          <w:numId w:val="2"/>
        </w:numPr>
        <w:jc w:val="both"/>
        <w:rPr>
          <w:lang w:val="fr-BE"/>
        </w:rPr>
      </w:pPr>
      <w:r w:rsidRPr="00817922">
        <w:rPr>
          <w:lang w:val="fr-BE"/>
        </w:rPr>
        <w:t>Dans la colonne de droite</w:t>
      </w:r>
      <w:r w:rsidR="00817922">
        <w:rPr>
          <w:lang w:val="fr-BE"/>
        </w:rPr>
        <w:t> :</w:t>
      </w:r>
      <w:r w:rsidRPr="00817922">
        <w:rPr>
          <w:lang w:val="fr-BE"/>
        </w:rPr>
        <w:t xml:space="preserve"> le total dû par le bénéficiaire (</w:t>
      </w:r>
      <w:r w:rsidR="00817922">
        <w:rPr>
          <w:lang w:val="fr-BE"/>
        </w:rPr>
        <w:t>ticket modérateur</w:t>
      </w:r>
      <w:r w:rsidRPr="00817922">
        <w:rPr>
          <w:lang w:val="fr-BE"/>
        </w:rPr>
        <w:t xml:space="preserve"> (1) + supplément pour les prestations remboursables (2) et le total des prestations non remboursables</w:t>
      </w:r>
      <w:r w:rsidR="002A37DC" w:rsidRPr="00817922">
        <w:rPr>
          <w:lang w:val="fr-BE"/>
        </w:rPr>
        <w:t xml:space="preserve"> (3)).</w:t>
      </w:r>
    </w:p>
    <w:p w:rsidR="00DF6C2B" w:rsidRPr="00FC65E6" w:rsidRDefault="00DF6C2B" w:rsidP="00B5320B">
      <w:pPr>
        <w:jc w:val="both"/>
        <w:rPr>
          <w:lang w:val="fr-BE"/>
        </w:rPr>
      </w:pPr>
    </w:p>
    <w:sectPr w:rsidR="00DF6C2B" w:rsidRPr="00FC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05" w:rsidRDefault="00D33305" w:rsidP="00323534">
      <w:pPr>
        <w:spacing w:after="0" w:line="240" w:lineRule="auto"/>
      </w:pPr>
      <w:r>
        <w:separator/>
      </w:r>
    </w:p>
  </w:endnote>
  <w:endnote w:type="continuationSeparator" w:id="0">
    <w:p w:rsidR="00D33305" w:rsidRDefault="00D33305" w:rsidP="003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05" w:rsidRDefault="00D33305" w:rsidP="00323534">
      <w:pPr>
        <w:spacing w:after="0" w:line="240" w:lineRule="auto"/>
      </w:pPr>
      <w:r>
        <w:separator/>
      </w:r>
    </w:p>
  </w:footnote>
  <w:footnote w:type="continuationSeparator" w:id="0">
    <w:p w:rsidR="00D33305" w:rsidRDefault="00D33305" w:rsidP="00323534">
      <w:pPr>
        <w:spacing w:after="0" w:line="240" w:lineRule="auto"/>
      </w:pPr>
      <w:r>
        <w:continuationSeparator/>
      </w:r>
    </w:p>
  </w:footnote>
  <w:footnote w:id="1">
    <w:p w:rsidR="00B00C7F" w:rsidRPr="00B168D0" w:rsidRDefault="00B00C7F" w:rsidP="00B00C7F">
      <w:pPr>
        <w:autoSpaceDE w:val="0"/>
        <w:autoSpaceDN w:val="0"/>
        <w:adjustRightInd w:val="0"/>
        <w:spacing w:after="0" w:line="240" w:lineRule="auto"/>
        <w:rPr>
          <w:lang w:val="fr-BE"/>
        </w:rPr>
      </w:pPr>
      <w:r>
        <w:rPr>
          <w:rStyle w:val="FootnoteReference"/>
        </w:rPr>
        <w:footnoteRef/>
      </w:r>
      <w:r w:rsidRPr="00B00C7F">
        <w:rPr>
          <w:lang w:val="fr-BE"/>
        </w:rPr>
        <w:t xml:space="preserve"> </w:t>
      </w:r>
      <w:r w:rsidR="00B5320B">
        <w:rPr>
          <w:lang w:val="fr-BE"/>
        </w:rPr>
        <w:t xml:space="preserve">voir article 31, II., 3.4 </w:t>
      </w:r>
      <w:r w:rsidRPr="00B168D0">
        <w:rPr>
          <w:lang w:val="fr-BE"/>
        </w:rPr>
        <w:t>: Il faut au moins qu’</w:t>
      </w:r>
      <w:r>
        <w:rPr>
          <w:lang w:val="fr-BE"/>
        </w:rPr>
        <w:t>un set gratuit de batteries/piles soit fourni, avec lequel l’appareillage peut être testé au moins 14 jours.</w:t>
      </w:r>
      <w:r w:rsidRPr="00B168D0">
        <w:rPr>
          <w:lang w:val="fr-BE"/>
        </w:rPr>
        <w:t xml:space="preserve"> </w:t>
      </w:r>
    </w:p>
    <w:p w:rsidR="00B00C7F" w:rsidRPr="00B00C7F" w:rsidRDefault="00B00C7F">
      <w:pPr>
        <w:pStyle w:val="FootnoteText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8AB"/>
    <w:multiLevelType w:val="hybridMultilevel"/>
    <w:tmpl w:val="46022D14"/>
    <w:lvl w:ilvl="0" w:tplc="EB4A0B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2930"/>
    <w:multiLevelType w:val="hybridMultilevel"/>
    <w:tmpl w:val="AD4A5C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E"/>
    <w:rsid w:val="00167639"/>
    <w:rsid w:val="001A3E09"/>
    <w:rsid w:val="001B488E"/>
    <w:rsid w:val="00211E98"/>
    <w:rsid w:val="0021507B"/>
    <w:rsid w:val="002A37DC"/>
    <w:rsid w:val="002C5B57"/>
    <w:rsid w:val="00323534"/>
    <w:rsid w:val="00381164"/>
    <w:rsid w:val="003C4408"/>
    <w:rsid w:val="003F2862"/>
    <w:rsid w:val="0059044E"/>
    <w:rsid w:val="005D73E4"/>
    <w:rsid w:val="005E79F1"/>
    <w:rsid w:val="00601950"/>
    <w:rsid w:val="00712D05"/>
    <w:rsid w:val="007174AA"/>
    <w:rsid w:val="007D5889"/>
    <w:rsid w:val="00817922"/>
    <w:rsid w:val="00873F64"/>
    <w:rsid w:val="0093704D"/>
    <w:rsid w:val="00945A7E"/>
    <w:rsid w:val="00A30926"/>
    <w:rsid w:val="00A654A0"/>
    <w:rsid w:val="00A912D5"/>
    <w:rsid w:val="00B00C7F"/>
    <w:rsid w:val="00B168D0"/>
    <w:rsid w:val="00B336A9"/>
    <w:rsid w:val="00B5320B"/>
    <w:rsid w:val="00B8438D"/>
    <w:rsid w:val="00BE00F1"/>
    <w:rsid w:val="00C71E83"/>
    <w:rsid w:val="00CB4151"/>
    <w:rsid w:val="00D33305"/>
    <w:rsid w:val="00D46F05"/>
    <w:rsid w:val="00DC5243"/>
    <w:rsid w:val="00DD4F9F"/>
    <w:rsid w:val="00DE6B31"/>
    <w:rsid w:val="00DF6C2B"/>
    <w:rsid w:val="00E15C4D"/>
    <w:rsid w:val="00F30F57"/>
    <w:rsid w:val="00F52299"/>
    <w:rsid w:val="00F54819"/>
    <w:rsid w:val="00F5590B"/>
    <w:rsid w:val="00F571DC"/>
    <w:rsid w:val="00F767E7"/>
    <w:rsid w:val="00FC4C77"/>
    <w:rsid w:val="00FC65E6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34"/>
  </w:style>
  <w:style w:type="paragraph" w:styleId="Footer">
    <w:name w:val="footer"/>
    <w:basedOn w:val="Normal"/>
    <w:link w:val="FooterChar"/>
    <w:uiPriority w:val="99"/>
    <w:unhideWhenUsed/>
    <w:rsid w:val="0032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34"/>
  </w:style>
  <w:style w:type="character" w:styleId="FollowedHyperlink">
    <w:name w:val="FollowedHyperlink"/>
    <w:basedOn w:val="DefaultParagraphFont"/>
    <w:uiPriority w:val="99"/>
    <w:semiHidden/>
    <w:unhideWhenUsed/>
    <w:rsid w:val="00DC524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0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C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C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34"/>
  </w:style>
  <w:style w:type="paragraph" w:styleId="Footer">
    <w:name w:val="footer"/>
    <w:basedOn w:val="Normal"/>
    <w:link w:val="FooterChar"/>
    <w:uiPriority w:val="99"/>
    <w:unhideWhenUsed/>
    <w:rsid w:val="0032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34"/>
  </w:style>
  <w:style w:type="character" w:styleId="FollowedHyperlink">
    <w:name w:val="FollowedHyperlink"/>
    <w:basedOn w:val="DefaultParagraphFont"/>
    <w:uiPriority w:val="99"/>
    <w:semiHidden/>
    <w:unhideWhenUsed/>
    <w:rsid w:val="00DC524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0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C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C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ziv.fgov.be/SiteCollectionDocuments/liste_appareils_auditif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riziv.fgov.be/fr/themes/cout-remboursement/par-mutualite/prestations-individuelles/prix/Pages/audicien-fr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ziv.fgov.be/SiteCollectionDocuments/liste_appareils_auditifs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iziv.fgov.be/SiteCollectionDocuments/liste_appareils_auditif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2018-08-13T22:00:00+00:00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16</Value>
      <Value>92</Value>
    </TaxCatchAll>
    <RIDocSummary xmlns="f15eea43-7fa7-45cf-8dc0-d5244e2cd467">Explication pour la nouvelle annexe 12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F24CE38-9FD1-411F-9242-AD09D585DD2C}"/>
</file>

<file path=customXml/itemProps2.xml><?xml version="1.0" encoding="utf-8"?>
<ds:datastoreItem xmlns:ds="http://schemas.openxmlformats.org/officeDocument/2006/customXml" ds:itemID="{DD7E2443-9DDE-4938-A782-80EB45372DBE}"/>
</file>

<file path=customXml/itemProps3.xml><?xml version="1.0" encoding="utf-8"?>
<ds:datastoreItem xmlns:ds="http://schemas.openxmlformats.org/officeDocument/2006/customXml" ds:itemID="{D58D5BEA-00DB-479A-9198-1AA296FC42A7}"/>
</file>

<file path=customXml/itemProps4.xml><?xml version="1.0" encoding="utf-8"?>
<ds:datastoreItem xmlns:ds="http://schemas.openxmlformats.org/officeDocument/2006/customXml" ds:itemID="{E7D1974D-8E42-487E-ADF6-AD5428491408}"/>
</file>

<file path=docProps/app.xml><?xml version="1.0" encoding="utf-8"?>
<Properties xmlns="http://schemas.openxmlformats.org/officeDocument/2006/extended-properties" xmlns:vt="http://schemas.openxmlformats.org/officeDocument/2006/docPropsVTypes">
  <Template>CE045503.dotm</Template>
  <TotalTime>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audiciens 2018/2 - Annexe 2</dc:title>
  <dc:creator>Mark Laureyns</dc:creator>
  <cp:lastModifiedBy>Bruno De Bolle</cp:lastModifiedBy>
  <cp:revision>2</cp:revision>
  <dcterms:created xsi:type="dcterms:W3CDTF">2018-08-14T06:56:00Z</dcterms:created>
  <dcterms:modified xsi:type="dcterms:W3CDTF">2018-08-14T06:56:00Z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