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77E5" w14:textId="1A0758CA" w:rsidR="00BA47D3" w:rsidRPr="00A6765C" w:rsidRDefault="00BA47D3" w:rsidP="00BA47D3">
      <w:pPr>
        <w:rPr>
          <w:b/>
          <w:bCs/>
          <w:sz w:val="28"/>
          <w:szCs w:val="28"/>
          <w:lang w:val="fr-BE"/>
        </w:rPr>
      </w:pPr>
      <w:r w:rsidRPr="00A6765C">
        <w:rPr>
          <w:b/>
          <w:bCs/>
          <w:sz w:val="28"/>
          <w:szCs w:val="28"/>
          <w:lang w:val="fr-BE"/>
        </w:rPr>
        <w:t xml:space="preserve">ANNEXE 3 : Rapport sur l’utilisation de la procédure </w:t>
      </w:r>
      <w:proofErr w:type="spellStart"/>
      <w:r w:rsidRPr="00A6765C">
        <w:rPr>
          <w:b/>
          <w:bCs/>
          <w:sz w:val="28"/>
          <w:szCs w:val="28"/>
          <w:lang w:val="fr-BE"/>
        </w:rPr>
        <w:t>opt</w:t>
      </w:r>
      <w:proofErr w:type="spellEnd"/>
      <w:r w:rsidR="00407A1F">
        <w:rPr>
          <w:b/>
          <w:bCs/>
          <w:sz w:val="28"/>
          <w:szCs w:val="28"/>
          <w:lang w:val="fr-BE"/>
        </w:rPr>
        <w:t xml:space="preserve"> </w:t>
      </w:r>
      <w:r w:rsidRPr="00A6765C">
        <w:rPr>
          <w:b/>
          <w:bCs/>
          <w:sz w:val="28"/>
          <w:szCs w:val="28"/>
          <w:lang w:val="fr-BE"/>
        </w:rPr>
        <w:t>out</w:t>
      </w:r>
    </w:p>
    <w:p w14:paraId="2A2F898C" w14:textId="60B19E6F" w:rsidR="00BA47D3" w:rsidRPr="00A6765C" w:rsidRDefault="00BA47D3" w:rsidP="00BA47D3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  <w:u w:val="single"/>
          <w:lang w:val="fr-BE"/>
        </w:rPr>
      </w:pPr>
      <w:r w:rsidRPr="00A6765C">
        <w:rPr>
          <w:b/>
          <w:bCs/>
          <w:sz w:val="24"/>
          <w:szCs w:val="24"/>
          <w:u w:val="single"/>
          <w:lang w:val="fr-BE"/>
        </w:rPr>
        <w:t xml:space="preserve">Schéma (par ex. rapport </w:t>
      </w:r>
      <w:r w:rsidR="00137027" w:rsidRPr="00A6765C">
        <w:rPr>
          <w:b/>
          <w:bCs/>
          <w:sz w:val="24"/>
          <w:szCs w:val="24"/>
          <w:u w:val="single"/>
          <w:lang w:val="fr-BE"/>
        </w:rPr>
        <w:t>m</w:t>
      </w:r>
      <w:r w:rsidR="00137027">
        <w:rPr>
          <w:b/>
          <w:bCs/>
          <w:sz w:val="24"/>
          <w:szCs w:val="24"/>
          <w:u w:val="single"/>
          <w:lang w:val="fr-BE"/>
        </w:rPr>
        <w:t>ai</w:t>
      </w:r>
      <w:r w:rsidRPr="00A6765C">
        <w:rPr>
          <w:b/>
          <w:bCs/>
          <w:sz w:val="24"/>
          <w:szCs w:val="24"/>
          <w:u w:val="single"/>
          <w:lang w:val="fr-BE"/>
        </w:rPr>
        <w:t>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76"/>
        <w:gridCol w:w="4681"/>
        <w:gridCol w:w="2117"/>
        <w:gridCol w:w="1676"/>
      </w:tblGrid>
      <w:tr w:rsidR="00BA47D3" w:rsidRPr="00C20B66" w14:paraId="69B7A154" w14:textId="77777777" w:rsidTr="006D21A3">
        <w:trPr>
          <w:trHeight w:val="352"/>
          <w:tblHeader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7CBC9546" w14:textId="77777777" w:rsidR="00BA47D3" w:rsidRPr="00A6765C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b/>
                <w:bCs/>
                <w:sz w:val="18"/>
                <w:szCs w:val="18"/>
                <w:lang w:val="fr-BE"/>
              </w:rPr>
              <w:t>Rapport sur l’utilisation de la procédure opt-out</w:t>
            </w:r>
          </w:p>
        </w:tc>
      </w:tr>
      <w:tr w:rsidR="00BA47D3" w:rsidRPr="00A6765C" w14:paraId="3DF9E8DA" w14:textId="77777777" w:rsidTr="006D21A3">
        <w:trPr>
          <w:trHeight w:val="352"/>
          <w:tblHeader/>
        </w:trPr>
        <w:tc>
          <w:tcPr>
            <w:tcW w:w="469" w:type="pct"/>
            <w:shd w:val="clear" w:color="auto" w:fill="DBE5F1" w:themeFill="accent1" w:themeFillTint="33"/>
          </w:tcPr>
          <w:p w14:paraId="44B4F9F1" w14:textId="77777777" w:rsidR="00BA47D3" w:rsidRPr="00A6765C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503" w:type="pct"/>
            <w:shd w:val="clear" w:color="auto" w:fill="DBE5F1" w:themeFill="accent1" w:themeFillTint="33"/>
          </w:tcPr>
          <w:p w14:paraId="6DE57800" w14:textId="77777777" w:rsidR="00BA47D3" w:rsidRPr="00A6765C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b/>
                <w:bCs/>
                <w:sz w:val="18"/>
                <w:szCs w:val="18"/>
                <w:lang w:val="fr-BE"/>
              </w:rPr>
              <w:t>Description</w:t>
            </w:r>
          </w:p>
        </w:tc>
        <w:tc>
          <w:tcPr>
            <w:tcW w:w="1132" w:type="pct"/>
            <w:shd w:val="clear" w:color="auto" w:fill="DBE5F1" w:themeFill="accent1" w:themeFillTint="33"/>
          </w:tcPr>
          <w:p w14:paraId="173995F5" w14:textId="77777777" w:rsidR="00BA47D3" w:rsidRPr="00A6765C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b/>
                <w:bCs/>
                <w:sz w:val="18"/>
                <w:szCs w:val="18"/>
                <w:lang w:val="fr-BE"/>
              </w:rPr>
              <w:t>Nombre de ménages dans la période ju</w:t>
            </w:r>
            <w:r>
              <w:rPr>
                <w:rFonts w:cstheme="minorHAnsi"/>
                <w:b/>
                <w:bCs/>
                <w:sz w:val="18"/>
                <w:szCs w:val="18"/>
                <w:lang w:val="fr-BE"/>
              </w:rPr>
              <w:t>il</w:t>
            </w:r>
            <w:r w:rsidRPr="00A6765C">
              <w:rPr>
                <w:rFonts w:cstheme="minorHAnsi"/>
                <w:b/>
                <w:bCs/>
                <w:sz w:val="18"/>
                <w:szCs w:val="18"/>
                <w:lang w:val="fr-BE"/>
              </w:rPr>
              <w:t>l</w:t>
            </w:r>
            <w:r>
              <w:rPr>
                <w:rFonts w:cstheme="minorHAnsi"/>
                <w:b/>
                <w:bCs/>
                <w:sz w:val="18"/>
                <w:szCs w:val="18"/>
                <w:lang w:val="fr-BE"/>
              </w:rPr>
              <w:t>et</w:t>
            </w:r>
            <w:r w:rsidRPr="00A6765C">
              <w:rPr>
                <w:rFonts w:cstheme="minorHAnsi"/>
                <w:b/>
                <w:bCs/>
                <w:sz w:val="18"/>
                <w:szCs w:val="18"/>
                <w:lang w:val="fr-BE"/>
              </w:rPr>
              <w:t>-décembre</w:t>
            </w:r>
          </w:p>
        </w:tc>
        <w:tc>
          <w:tcPr>
            <w:tcW w:w="896" w:type="pct"/>
            <w:shd w:val="clear" w:color="auto" w:fill="DBE5F1" w:themeFill="accent1" w:themeFillTint="33"/>
          </w:tcPr>
          <w:p w14:paraId="173A9885" w14:textId="77777777" w:rsidR="00BA47D3" w:rsidRPr="00A6765C" w:rsidRDefault="00BA47D3" w:rsidP="006D21A3">
            <w:pPr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b/>
                <w:bCs/>
                <w:sz w:val="18"/>
                <w:szCs w:val="18"/>
                <w:lang w:val="fr-BE"/>
              </w:rPr>
              <w:t>Nombre de jours</w:t>
            </w:r>
          </w:p>
        </w:tc>
      </w:tr>
      <w:tr w:rsidR="00BA47D3" w:rsidRPr="00C20B66" w14:paraId="24E31201" w14:textId="77777777" w:rsidTr="006D21A3">
        <w:trPr>
          <w:trHeight w:val="332"/>
        </w:trPr>
        <w:tc>
          <w:tcPr>
            <w:tcW w:w="469" w:type="pct"/>
          </w:tcPr>
          <w:p w14:paraId="3766D86D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A6765C">
              <w:rPr>
                <w:rFonts w:cstheme="minorHAnsi"/>
                <w:sz w:val="18"/>
                <w:szCs w:val="18"/>
                <w:lang w:val="fr-BE"/>
              </w:rPr>
              <w:t>k</w:t>
            </w:r>
            <w:proofErr w:type="gramEnd"/>
          </w:p>
        </w:tc>
        <w:tc>
          <w:tcPr>
            <w:tcW w:w="2503" w:type="pct"/>
          </w:tcPr>
          <w:p w14:paraId="7F899048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sz w:val="18"/>
                <w:szCs w:val="18"/>
                <w:lang w:val="fr-BE"/>
              </w:rPr>
              <w:t xml:space="preserve">Nombre de ménages avec un </w:t>
            </w:r>
            <w:proofErr w:type="spellStart"/>
            <w:r w:rsidRPr="00A6765C">
              <w:rPr>
                <w:rFonts w:cstheme="minorHAnsi"/>
                <w:sz w:val="18"/>
                <w:szCs w:val="18"/>
                <w:lang w:val="fr-BE"/>
              </w:rPr>
              <w:t>opt</w:t>
            </w:r>
            <w:proofErr w:type="spellEnd"/>
            <w:r w:rsidRPr="00A6765C">
              <w:rPr>
                <w:rFonts w:cstheme="minorHAnsi"/>
                <w:sz w:val="18"/>
                <w:szCs w:val="18"/>
                <w:lang w:val="fr-BE"/>
              </w:rPr>
              <w:t xml:space="preserve"> out </w:t>
            </w:r>
          </w:p>
        </w:tc>
        <w:tc>
          <w:tcPr>
            <w:tcW w:w="1132" w:type="pct"/>
          </w:tcPr>
          <w:p w14:paraId="5B710D52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896" w:type="pct"/>
            <w:shd w:val="clear" w:color="auto" w:fill="000000" w:themeFill="text1"/>
          </w:tcPr>
          <w:p w14:paraId="1B18E3AD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C20B66" w14:paraId="21C6F27D" w14:textId="77777777" w:rsidTr="006D21A3">
        <w:trPr>
          <w:trHeight w:val="332"/>
        </w:trPr>
        <w:tc>
          <w:tcPr>
            <w:tcW w:w="469" w:type="pct"/>
          </w:tcPr>
          <w:p w14:paraId="36368602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A6765C">
              <w:rPr>
                <w:rFonts w:cstheme="minorHAnsi"/>
                <w:sz w:val="18"/>
                <w:szCs w:val="18"/>
                <w:lang w:val="fr-BE"/>
              </w:rPr>
              <w:t>l</w:t>
            </w:r>
            <w:proofErr w:type="gramEnd"/>
          </w:p>
        </w:tc>
        <w:tc>
          <w:tcPr>
            <w:tcW w:w="2503" w:type="pct"/>
          </w:tcPr>
          <w:p w14:paraId="64BFC5CE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sz w:val="18"/>
                <w:szCs w:val="18"/>
                <w:lang w:val="fr-BE"/>
              </w:rPr>
              <w:t xml:space="preserve">Nombre d’assurés dans les ménages avec un </w:t>
            </w:r>
            <w:proofErr w:type="spellStart"/>
            <w:r w:rsidRPr="00A6765C">
              <w:rPr>
                <w:rFonts w:cstheme="minorHAnsi"/>
                <w:sz w:val="18"/>
                <w:szCs w:val="18"/>
                <w:lang w:val="fr-BE"/>
              </w:rPr>
              <w:t>opt</w:t>
            </w:r>
            <w:proofErr w:type="spellEnd"/>
            <w:r w:rsidRPr="00A6765C">
              <w:rPr>
                <w:rFonts w:cstheme="minorHAnsi"/>
                <w:sz w:val="18"/>
                <w:szCs w:val="18"/>
                <w:lang w:val="fr-BE"/>
              </w:rPr>
              <w:t xml:space="preserve"> out</w:t>
            </w:r>
          </w:p>
        </w:tc>
        <w:tc>
          <w:tcPr>
            <w:tcW w:w="1132" w:type="pct"/>
          </w:tcPr>
          <w:p w14:paraId="2C1449D4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896" w:type="pct"/>
            <w:shd w:val="clear" w:color="auto" w:fill="000000" w:themeFill="text1"/>
          </w:tcPr>
          <w:p w14:paraId="21610343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C20B66" w14:paraId="5BF5F571" w14:textId="77777777" w:rsidTr="006D21A3">
        <w:trPr>
          <w:trHeight w:val="332"/>
        </w:trPr>
        <w:tc>
          <w:tcPr>
            <w:tcW w:w="469" w:type="pct"/>
          </w:tcPr>
          <w:p w14:paraId="68517462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A6765C">
              <w:rPr>
                <w:rFonts w:cstheme="minorHAnsi"/>
                <w:sz w:val="18"/>
                <w:szCs w:val="18"/>
                <w:lang w:val="fr-BE"/>
              </w:rPr>
              <w:t>m</w:t>
            </w:r>
            <w:proofErr w:type="gramEnd"/>
          </w:p>
        </w:tc>
        <w:tc>
          <w:tcPr>
            <w:tcW w:w="2503" w:type="pct"/>
          </w:tcPr>
          <w:p w14:paraId="17EABEAD" w14:textId="1917F2A6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sz w:val="18"/>
                <w:szCs w:val="18"/>
                <w:lang w:val="fr-BE"/>
              </w:rPr>
              <w:t>Nombre de ménages pour lesquels l</w:t>
            </w:r>
            <w:r w:rsidR="00407A1F">
              <w:rPr>
                <w:rFonts w:cstheme="minorHAnsi"/>
                <w:sz w:val="18"/>
                <w:szCs w:val="18"/>
                <w:lang w:val="fr-BE"/>
              </w:rPr>
              <w:t>’</w:t>
            </w:r>
            <w:proofErr w:type="spellStart"/>
            <w:r w:rsidRPr="00A6765C">
              <w:rPr>
                <w:rFonts w:cstheme="minorHAnsi"/>
                <w:sz w:val="18"/>
                <w:szCs w:val="18"/>
                <w:lang w:val="fr-BE"/>
              </w:rPr>
              <w:t>opt</w:t>
            </w:r>
            <w:proofErr w:type="spellEnd"/>
            <w:r w:rsidRPr="00A6765C">
              <w:rPr>
                <w:rFonts w:cstheme="minorHAnsi"/>
                <w:sz w:val="18"/>
                <w:szCs w:val="18"/>
                <w:lang w:val="fr-BE"/>
              </w:rPr>
              <w:t xml:space="preserve"> out a pris fin</w:t>
            </w:r>
          </w:p>
        </w:tc>
        <w:tc>
          <w:tcPr>
            <w:tcW w:w="1132" w:type="pct"/>
          </w:tcPr>
          <w:p w14:paraId="23A1BBFB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896" w:type="pct"/>
            <w:shd w:val="clear" w:color="auto" w:fill="000000" w:themeFill="text1"/>
          </w:tcPr>
          <w:p w14:paraId="0EB54A74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C20B66" w14:paraId="59BB85F0" w14:textId="77777777" w:rsidTr="006D21A3">
        <w:trPr>
          <w:trHeight w:val="332"/>
        </w:trPr>
        <w:tc>
          <w:tcPr>
            <w:tcW w:w="469" w:type="pct"/>
          </w:tcPr>
          <w:p w14:paraId="05D5DDD3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A6765C">
              <w:rPr>
                <w:rFonts w:cstheme="minorHAnsi"/>
                <w:sz w:val="18"/>
                <w:szCs w:val="18"/>
                <w:lang w:val="fr-BE"/>
              </w:rPr>
              <w:t>n</w:t>
            </w:r>
            <w:proofErr w:type="gramEnd"/>
          </w:p>
        </w:tc>
        <w:tc>
          <w:tcPr>
            <w:tcW w:w="2503" w:type="pct"/>
          </w:tcPr>
          <w:p w14:paraId="78AB9F19" w14:textId="46C49A7A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sz w:val="18"/>
                <w:szCs w:val="18"/>
                <w:lang w:val="fr-BE"/>
              </w:rPr>
              <w:t>Nombre d’assurés pour lesquels l</w:t>
            </w:r>
            <w:r w:rsidR="00407A1F">
              <w:rPr>
                <w:rFonts w:cstheme="minorHAnsi"/>
                <w:sz w:val="18"/>
                <w:szCs w:val="18"/>
                <w:lang w:val="fr-BE"/>
              </w:rPr>
              <w:t>’</w:t>
            </w:r>
            <w:proofErr w:type="spellStart"/>
            <w:r w:rsidRPr="00A6765C">
              <w:rPr>
                <w:rFonts w:cstheme="minorHAnsi"/>
                <w:sz w:val="18"/>
                <w:szCs w:val="18"/>
                <w:lang w:val="fr-BE"/>
              </w:rPr>
              <w:t>opt</w:t>
            </w:r>
            <w:proofErr w:type="spellEnd"/>
            <w:r w:rsidRPr="00A6765C">
              <w:rPr>
                <w:rFonts w:cstheme="minorHAnsi"/>
                <w:sz w:val="18"/>
                <w:szCs w:val="18"/>
                <w:lang w:val="fr-BE"/>
              </w:rPr>
              <w:t xml:space="preserve"> out a pris fin</w:t>
            </w:r>
          </w:p>
        </w:tc>
        <w:tc>
          <w:tcPr>
            <w:tcW w:w="1132" w:type="pct"/>
          </w:tcPr>
          <w:p w14:paraId="6B036BCE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896" w:type="pct"/>
            <w:shd w:val="clear" w:color="auto" w:fill="000000" w:themeFill="text1"/>
          </w:tcPr>
          <w:p w14:paraId="7D4BA310" w14:textId="77777777" w:rsidR="00BA47D3" w:rsidRPr="004B2739" w:rsidRDefault="00BA47D3" w:rsidP="006D21A3">
            <w:pPr>
              <w:rPr>
                <w:rFonts w:cstheme="minorHAnsi"/>
                <w:sz w:val="18"/>
                <w:szCs w:val="18"/>
                <w:highlight w:val="black"/>
                <w:lang w:val="fr-BE"/>
              </w:rPr>
            </w:pPr>
          </w:p>
        </w:tc>
      </w:tr>
      <w:tr w:rsidR="00BA47D3" w:rsidRPr="00C20B66" w14:paraId="553BB10B" w14:textId="77777777" w:rsidTr="006D21A3">
        <w:trPr>
          <w:trHeight w:val="332"/>
        </w:trPr>
        <w:tc>
          <w:tcPr>
            <w:tcW w:w="469" w:type="pct"/>
          </w:tcPr>
          <w:p w14:paraId="0A0E1C09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A6765C">
              <w:rPr>
                <w:rFonts w:cstheme="minorHAnsi"/>
                <w:sz w:val="18"/>
                <w:szCs w:val="18"/>
                <w:lang w:val="fr-BE"/>
              </w:rPr>
              <w:t>m</w:t>
            </w:r>
            <w:proofErr w:type="gramEnd"/>
          </w:p>
          <w:p w14:paraId="5A56428F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A6765C">
              <w:rPr>
                <w:rFonts w:cstheme="minorHAnsi"/>
                <w:sz w:val="18"/>
                <w:szCs w:val="18"/>
                <w:lang w:val="fr-BE"/>
              </w:rPr>
              <w:t>extra</w:t>
            </w:r>
            <w:proofErr w:type="gramEnd"/>
          </w:p>
        </w:tc>
        <w:tc>
          <w:tcPr>
            <w:tcW w:w="2503" w:type="pct"/>
          </w:tcPr>
          <w:p w14:paraId="3A44581E" w14:textId="32886308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  <w:r w:rsidRPr="00A6765C">
              <w:rPr>
                <w:rFonts w:cstheme="minorHAnsi"/>
                <w:sz w:val="18"/>
                <w:szCs w:val="18"/>
                <w:lang w:val="fr-BE"/>
              </w:rPr>
              <w:t xml:space="preserve">Pour les ménages indiqués dans case m ménages annulant leur </w:t>
            </w:r>
            <w:proofErr w:type="spellStart"/>
            <w:r w:rsidRPr="00A6765C">
              <w:rPr>
                <w:rFonts w:cstheme="minorHAnsi"/>
                <w:sz w:val="18"/>
                <w:szCs w:val="18"/>
                <w:lang w:val="fr-BE"/>
              </w:rPr>
              <w:t>opt</w:t>
            </w:r>
            <w:proofErr w:type="spellEnd"/>
            <w:r w:rsidR="00407A1F">
              <w:rPr>
                <w:rFonts w:cstheme="minorHAnsi"/>
                <w:sz w:val="18"/>
                <w:szCs w:val="18"/>
                <w:lang w:val="fr-BE"/>
              </w:rPr>
              <w:t xml:space="preserve"> </w:t>
            </w:r>
            <w:r w:rsidRPr="00A6765C">
              <w:rPr>
                <w:rFonts w:cstheme="minorHAnsi"/>
                <w:sz w:val="18"/>
                <w:szCs w:val="18"/>
                <w:lang w:val="fr-BE"/>
              </w:rPr>
              <w:t>out, la période (nombre de jours) pendant laquelle l'</w:t>
            </w:r>
            <w:proofErr w:type="spellStart"/>
            <w:r w:rsidRPr="00A6765C">
              <w:rPr>
                <w:rFonts w:cstheme="minorHAnsi"/>
                <w:sz w:val="18"/>
                <w:szCs w:val="18"/>
                <w:lang w:val="fr-BE"/>
              </w:rPr>
              <w:t>opt</w:t>
            </w:r>
            <w:proofErr w:type="spellEnd"/>
            <w:r w:rsidR="00407A1F">
              <w:rPr>
                <w:rFonts w:cstheme="minorHAnsi"/>
                <w:sz w:val="18"/>
                <w:szCs w:val="18"/>
                <w:lang w:val="fr-BE"/>
              </w:rPr>
              <w:t xml:space="preserve"> </w:t>
            </w:r>
            <w:r w:rsidRPr="00A6765C">
              <w:rPr>
                <w:rFonts w:cstheme="minorHAnsi"/>
                <w:sz w:val="18"/>
                <w:szCs w:val="18"/>
                <w:lang w:val="fr-BE"/>
              </w:rPr>
              <w:t>out a duré ?</w:t>
            </w:r>
          </w:p>
        </w:tc>
        <w:tc>
          <w:tcPr>
            <w:tcW w:w="1132" w:type="pct"/>
          </w:tcPr>
          <w:p w14:paraId="6AF54D83" w14:textId="77777777" w:rsidR="00BA47D3" w:rsidRPr="00A6765C" w:rsidRDefault="00BA47D3" w:rsidP="006D21A3">
            <w:pPr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896" w:type="pct"/>
          </w:tcPr>
          <w:p w14:paraId="5FAB99E4" w14:textId="77777777" w:rsidR="00BA47D3" w:rsidRPr="004B2739" w:rsidRDefault="00BA47D3" w:rsidP="006D21A3">
            <w:pPr>
              <w:rPr>
                <w:rFonts w:cstheme="minorHAnsi"/>
                <w:sz w:val="18"/>
                <w:szCs w:val="18"/>
                <w:highlight w:val="black"/>
                <w:lang w:val="fr-BE"/>
              </w:rPr>
            </w:pPr>
          </w:p>
        </w:tc>
      </w:tr>
    </w:tbl>
    <w:p w14:paraId="6E03DE71" w14:textId="77777777" w:rsidR="00BA47D3" w:rsidRPr="002B64DA" w:rsidRDefault="00BA47D3" w:rsidP="00BA47D3">
      <w:pPr>
        <w:rPr>
          <w:rFonts w:cstheme="minorHAnsi"/>
          <w:lang w:val="fr-FR"/>
        </w:rPr>
      </w:pPr>
    </w:p>
    <w:p w14:paraId="25798106" w14:textId="77777777" w:rsidR="00BA47D3" w:rsidRPr="00A6765C" w:rsidRDefault="00BA47D3" w:rsidP="00BA47D3">
      <w:pPr>
        <w:pStyle w:val="Paragraphedeliste"/>
        <w:numPr>
          <w:ilvl w:val="0"/>
          <w:numId w:val="8"/>
        </w:numPr>
        <w:jc w:val="both"/>
        <w:rPr>
          <w:rFonts w:cstheme="minorHAnsi"/>
          <w:b/>
          <w:bCs/>
          <w:sz w:val="24"/>
          <w:szCs w:val="24"/>
          <w:lang w:val="fr-BE"/>
        </w:rPr>
      </w:pPr>
      <w:r w:rsidRPr="00A6765C">
        <w:rPr>
          <w:rFonts w:cstheme="minorHAnsi"/>
          <w:b/>
          <w:bCs/>
          <w:sz w:val="24"/>
          <w:szCs w:val="24"/>
          <w:lang w:val="fr-BE"/>
        </w:rPr>
        <w:t>Description des champs</w:t>
      </w:r>
    </w:p>
    <w:p w14:paraId="41579347" w14:textId="77777777" w:rsidR="00BA47D3" w:rsidRPr="00A6765C" w:rsidRDefault="00BA47D3" w:rsidP="00BA47D3">
      <w:pPr>
        <w:pStyle w:val="Paragraphedeliste"/>
        <w:numPr>
          <w:ilvl w:val="0"/>
          <w:numId w:val="17"/>
        </w:numPr>
        <w:spacing w:after="0" w:line="240" w:lineRule="auto"/>
        <w:rPr>
          <w:b/>
          <w:bCs/>
          <w:i/>
          <w:iCs/>
          <w:lang w:val="fr-BE"/>
        </w:rPr>
      </w:pPr>
      <w:r w:rsidRPr="00A6765C">
        <w:rPr>
          <w:b/>
          <w:bCs/>
          <w:i/>
          <w:iCs/>
          <w:lang w:val="fr-BE"/>
        </w:rPr>
        <w:t xml:space="preserve">Nombre de ménages avec un </w:t>
      </w:r>
      <w:proofErr w:type="spellStart"/>
      <w:r w:rsidRPr="00A6765C">
        <w:rPr>
          <w:b/>
          <w:bCs/>
          <w:i/>
          <w:iCs/>
          <w:lang w:val="fr-BE"/>
        </w:rPr>
        <w:t>opt</w:t>
      </w:r>
      <w:proofErr w:type="spellEnd"/>
      <w:r w:rsidRPr="00A6765C">
        <w:rPr>
          <w:b/>
          <w:bCs/>
          <w:i/>
          <w:iCs/>
          <w:lang w:val="fr-BE"/>
        </w:rPr>
        <w:t xml:space="preserve"> out </w:t>
      </w:r>
    </w:p>
    <w:p w14:paraId="57B9EB4D" w14:textId="77777777" w:rsidR="00BA47D3" w:rsidRPr="00A6765C" w:rsidRDefault="00BA47D3" w:rsidP="00BA47D3">
      <w:pPr>
        <w:spacing w:after="0" w:line="240" w:lineRule="auto"/>
        <w:rPr>
          <w:lang w:val="fr-BE"/>
        </w:rPr>
      </w:pPr>
    </w:p>
    <w:p w14:paraId="1284C104" w14:textId="44916054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  <w:r w:rsidRPr="00A6765C">
        <w:rPr>
          <w:lang w:val="fr-BE"/>
        </w:rPr>
        <w:t xml:space="preserve">Nombre de ménages pour lesquels le bénéficiaire a demandé un opt-out au cours de la période juillet-décembre. Il s'agit du nombre des demandes </w:t>
      </w:r>
      <w:r>
        <w:rPr>
          <w:lang w:val="fr-BE"/>
        </w:rPr>
        <w:t>d</w:t>
      </w:r>
      <w:r w:rsidR="00407A1F">
        <w:rPr>
          <w:lang w:val="fr-BE"/>
        </w:rPr>
        <w:t>’</w:t>
      </w:r>
      <w:proofErr w:type="spellStart"/>
      <w:r w:rsidRPr="00A6765C">
        <w:rPr>
          <w:lang w:val="fr-BE"/>
        </w:rPr>
        <w:t>opt</w:t>
      </w:r>
      <w:proofErr w:type="spellEnd"/>
      <w:r w:rsidRPr="00A6765C">
        <w:rPr>
          <w:lang w:val="fr-BE"/>
        </w:rPr>
        <w:t xml:space="preserve"> out au cours du semestre du rapport. Ainsi, dans les rapports de mai, il s'agit des demandes d</w:t>
      </w:r>
      <w:r w:rsidR="00407A1F">
        <w:rPr>
          <w:lang w:val="fr-BE"/>
        </w:rPr>
        <w:t>’</w:t>
      </w:r>
      <w:proofErr w:type="spellStart"/>
      <w:r w:rsidRPr="00A6765C">
        <w:rPr>
          <w:lang w:val="fr-BE"/>
        </w:rPr>
        <w:t>opt</w:t>
      </w:r>
      <w:proofErr w:type="spellEnd"/>
      <w:r>
        <w:rPr>
          <w:lang w:val="fr-BE"/>
        </w:rPr>
        <w:t xml:space="preserve"> </w:t>
      </w:r>
      <w:r w:rsidRPr="00A6765C">
        <w:rPr>
          <w:lang w:val="fr-BE"/>
        </w:rPr>
        <w:t>out faites au cours des mois de juillet à décembre.</w:t>
      </w:r>
    </w:p>
    <w:p w14:paraId="09ED7A57" w14:textId="53A86153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  <w:r w:rsidRPr="00A6765C">
        <w:rPr>
          <w:lang w:val="fr-BE"/>
        </w:rPr>
        <w:t>Il s'agit des ménages</w:t>
      </w:r>
      <w:r w:rsidR="00407A1F">
        <w:rPr>
          <w:lang w:val="fr-BE"/>
        </w:rPr>
        <w:t xml:space="preserve"> dans </w:t>
      </w:r>
      <w:r w:rsidR="00407A1F" w:rsidRPr="00137027">
        <w:rPr>
          <w:b/>
          <w:bCs/>
          <w:lang w:val="fr-BE"/>
        </w:rPr>
        <w:t>e</w:t>
      </w:r>
      <w:r w:rsidRPr="00A6765C">
        <w:rPr>
          <w:lang w:val="fr-BE"/>
        </w:rPr>
        <w:t xml:space="preserve"> qui ont demandé un </w:t>
      </w:r>
      <w:proofErr w:type="spellStart"/>
      <w:r w:rsidRPr="00A6765C">
        <w:rPr>
          <w:lang w:val="fr-BE"/>
        </w:rPr>
        <w:t>opt</w:t>
      </w:r>
      <w:proofErr w:type="spellEnd"/>
      <w:r w:rsidRPr="00A6765C">
        <w:rPr>
          <w:lang w:val="fr-BE"/>
        </w:rPr>
        <w:t xml:space="preserve"> out au cours de cette période.</w:t>
      </w:r>
    </w:p>
    <w:p w14:paraId="767B24CF" w14:textId="77777777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</w:p>
    <w:p w14:paraId="6D4004CB" w14:textId="77777777" w:rsidR="00BA47D3" w:rsidRPr="00A6765C" w:rsidRDefault="00BA47D3" w:rsidP="00BA47D3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b/>
          <w:bCs/>
          <w:i/>
          <w:iCs/>
          <w:lang w:val="fr-BE"/>
        </w:rPr>
      </w:pPr>
      <w:r w:rsidRPr="00A6765C">
        <w:rPr>
          <w:b/>
          <w:bCs/>
          <w:i/>
          <w:iCs/>
          <w:lang w:val="fr-BE"/>
        </w:rPr>
        <w:t xml:space="preserve">Nombre d’assurés dans les ménages avec un </w:t>
      </w:r>
      <w:proofErr w:type="spellStart"/>
      <w:r w:rsidRPr="00A6765C">
        <w:rPr>
          <w:b/>
          <w:bCs/>
          <w:i/>
          <w:iCs/>
          <w:lang w:val="fr-BE"/>
        </w:rPr>
        <w:t>opt</w:t>
      </w:r>
      <w:proofErr w:type="spellEnd"/>
      <w:r w:rsidRPr="00A6765C">
        <w:rPr>
          <w:b/>
          <w:bCs/>
          <w:i/>
          <w:iCs/>
          <w:lang w:val="fr-BE"/>
        </w:rPr>
        <w:t xml:space="preserve"> out</w:t>
      </w:r>
    </w:p>
    <w:p w14:paraId="4C04D9A7" w14:textId="77777777" w:rsidR="00BA47D3" w:rsidRPr="00A6765C" w:rsidRDefault="00BA47D3" w:rsidP="00BA47D3">
      <w:pPr>
        <w:pStyle w:val="Paragraphedeliste"/>
        <w:spacing w:after="0" w:line="240" w:lineRule="auto"/>
        <w:jc w:val="both"/>
        <w:rPr>
          <w:b/>
          <w:bCs/>
          <w:i/>
          <w:iCs/>
          <w:lang w:val="fr-BE"/>
        </w:rPr>
      </w:pPr>
    </w:p>
    <w:p w14:paraId="711EC9E3" w14:textId="77777777" w:rsidR="00BA47D3" w:rsidRPr="00A6765C" w:rsidRDefault="00BA47D3" w:rsidP="00BA47D3">
      <w:pPr>
        <w:jc w:val="both"/>
        <w:rPr>
          <w:rFonts w:cstheme="minorHAnsi"/>
          <w:lang w:val="fr-BE"/>
        </w:rPr>
      </w:pPr>
      <w:r w:rsidRPr="00A6765C">
        <w:rPr>
          <w:rFonts w:cstheme="minorHAnsi"/>
          <w:lang w:val="fr-BE"/>
        </w:rPr>
        <w:t xml:space="preserve">Nombre d'assurés appartenant à des ménages en </w:t>
      </w:r>
      <w:r w:rsidRPr="00A6765C">
        <w:rPr>
          <w:rFonts w:cstheme="minorHAnsi"/>
          <w:b/>
          <w:bCs/>
          <w:lang w:val="fr-BE"/>
        </w:rPr>
        <w:t>k.</w:t>
      </w:r>
      <w:r w:rsidRPr="00A6765C">
        <w:rPr>
          <w:lang w:val="fr-BE"/>
        </w:rPr>
        <w:tab/>
      </w:r>
    </w:p>
    <w:p w14:paraId="4533EAB9" w14:textId="18294BF0" w:rsidR="00BA47D3" w:rsidRPr="00A6765C" w:rsidRDefault="00BA47D3" w:rsidP="00BA47D3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b/>
          <w:bCs/>
          <w:i/>
          <w:iCs/>
          <w:lang w:val="fr-BE"/>
        </w:rPr>
      </w:pPr>
      <w:r w:rsidRPr="00A6765C">
        <w:rPr>
          <w:b/>
          <w:bCs/>
          <w:i/>
          <w:iCs/>
          <w:lang w:val="fr-BE"/>
        </w:rPr>
        <w:t>Nombre de ménages pour lesquels l</w:t>
      </w:r>
      <w:r w:rsidR="00407A1F">
        <w:rPr>
          <w:b/>
          <w:bCs/>
          <w:i/>
          <w:iCs/>
          <w:lang w:val="fr-BE"/>
        </w:rPr>
        <w:t>’</w:t>
      </w:r>
      <w:proofErr w:type="spellStart"/>
      <w:r w:rsidRPr="00A6765C">
        <w:rPr>
          <w:b/>
          <w:bCs/>
          <w:i/>
          <w:iCs/>
          <w:lang w:val="fr-BE"/>
        </w:rPr>
        <w:t>opt</w:t>
      </w:r>
      <w:proofErr w:type="spellEnd"/>
      <w:r w:rsidRPr="00A6765C">
        <w:rPr>
          <w:b/>
          <w:bCs/>
          <w:i/>
          <w:iCs/>
          <w:lang w:val="fr-BE"/>
        </w:rPr>
        <w:t xml:space="preserve"> out a pris fin</w:t>
      </w:r>
    </w:p>
    <w:p w14:paraId="73C08C5A" w14:textId="77777777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</w:p>
    <w:p w14:paraId="3CD54E09" w14:textId="1F426BC7" w:rsidR="00BA47D3" w:rsidRPr="00A6765C" w:rsidRDefault="00BA47D3" w:rsidP="00BA47D3">
      <w:pPr>
        <w:spacing w:line="240" w:lineRule="auto"/>
        <w:jc w:val="both"/>
        <w:rPr>
          <w:lang w:val="fr-BE"/>
        </w:rPr>
      </w:pPr>
      <w:r w:rsidRPr="00A6765C">
        <w:rPr>
          <w:lang w:val="fr-BE"/>
        </w:rPr>
        <w:t>Le nombre de ménages où l’</w:t>
      </w:r>
      <w:proofErr w:type="spellStart"/>
      <w:r w:rsidRPr="00A6765C">
        <w:rPr>
          <w:lang w:val="fr-BE"/>
        </w:rPr>
        <w:t>opt</w:t>
      </w:r>
      <w:proofErr w:type="spellEnd"/>
      <w:r w:rsidRPr="00A6765C">
        <w:rPr>
          <w:lang w:val="fr-BE"/>
        </w:rPr>
        <w:t xml:space="preserve"> out a été retiré au cours des six derniers mois.  Il s'agit du nombre de ménages où l’</w:t>
      </w:r>
      <w:proofErr w:type="spellStart"/>
      <w:r w:rsidRPr="00A6765C">
        <w:rPr>
          <w:lang w:val="fr-BE"/>
        </w:rPr>
        <w:t>opt</w:t>
      </w:r>
      <w:proofErr w:type="spellEnd"/>
      <w:r w:rsidRPr="00A6765C">
        <w:rPr>
          <w:lang w:val="fr-BE"/>
        </w:rPr>
        <w:t xml:space="preserve"> out a été mise en œuvre et qui l'ont retiré au cours des six mois du rapport.</w:t>
      </w:r>
    </w:p>
    <w:p w14:paraId="5E1F7421" w14:textId="522D696A" w:rsidR="00BA47D3" w:rsidRPr="00A6765C" w:rsidRDefault="00BA47D3" w:rsidP="00BA47D3">
      <w:pPr>
        <w:pStyle w:val="Paragraphedeliste"/>
        <w:numPr>
          <w:ilvl w:val="0"/>
          <w:numId w:val="17"/>
        </w:numPr>
        <w:spacing w:line="240" w:lineRule="auto"/>
        <w:jc w:val="both"/>
        <w:rPr>
          <w:b/>
          <w:bCs/>
          <w:i/>
          <w:iCs/>
          <w:lang w:val="fr-BE"/>
        </w:rPr>
      </w:pPr>
      <w:r w:rsidRPr="00A6765C">
        <w:rPr>
          <w:b/>
          <w:bCs/>
          <w:i/>
          <w:iCs/>
          <w:lang w:val="fr-BE"/>
        </w:rPr>
        <w:t>Nombre</w:t>
      </w:r>
      <w:r w:rsidR="00407A1F">
        <w:rPr>
          <w:b/>
          <w:bCs/>
          <w:i/>
          <w:iCs/>
          <w:lang w:val="fr-BE"/>
        </w:rPr>
        <w:t xml:space="preserve"> d’</w:t>
      </w:r>
      <w:proofErr w:type="spellStart"/>
      <w:r w:rsidR="00407A1F">
        <w:rPr>
          <w:b/>
          <w:bCs/>
          <w:i/>
          <w:iCs/>
          <w:lang w:val="fr-BE"/>
        </w:rPr>
        <w:t>opt</w:t>
      </w:r>
      <w:proofErr w:type="spellEnd"/>
      <w:r w:rsidR="00407A1F">
        <w:rPr>
          <w:b/>
          <w:bCs/>
          <w:i/>
          <w:iCs/>
          <w:lang w:val="fr-BE"/>
        </w:rPr>
        <w:t xml:space="preserve"> out qui ont pris fin (assurés)</w:t>
      </w:r>
      <w:r w:rsidRPr="00A6765C">
        <w:rPr>
          <w:b/>
          <w:bCs/>
          <w:i/>
          <w:iCs/>
          <w:lang w:val="fr-BE"/>
        </w:rPr>
        <w:t xml:space="preserve"> </w:t>
      </w:r>
    </w:p>
    <w:p w14:paraId="77B6ED0D" w14:textId="77777777" w:rsidR="00BA47D3" w:rsidRPr="00A6765C" w:rsidRDefault="00BA47D3" w:rsidP="00BA47D3">
      <w:pPr>
        <w:spacing w:after="0" w:line="240" w:lineRule="auto"/>
        <w:rPr>
          <w:lang w:val="fr-BE"/>
        </w:rPr>
      </w:pPr>
      <w:r w:rsidRPr="00A6765C">
        <w:rPr>
          <w:rFonts w:cstheme="minorHAnsi"/>
          <w:lang w:val="fr-BE"/>
        </w:rPr>
        <w:t xml:space="preserve">Nombre d'assurés appartenant à des ménages en </w:t>
      </w:r>
      <w:r>
        <w:rPr>
          <w:rFonts w:cstheme="minorHAnsi"/>
          <w:b/>
          <w:bCs/>
          <w:lang w:val="fr-BE"/>
        </w:rPr>
        <w:t>m</w:t>
      </w:r>
      <w:r w:rsidRPr="00A6765C">
        <w:rPr>
          <w:rFonts w:cstheme="minorHAnsi"/>
          <w:b/>
          <w:bCs/>
          <w:lang w:val="fr-BE"/>
        </w:rPr>
        <w:t>.</w:t>
      </w:r>
    </w:p>
    <w:p w14:paraId="3FB10E79" w14:textId="77777777" w:rsidR="00BA47D3" w:rsidRPr="00A6765C" w:rsidRDefault="00BA47D3" w:rsidP="00BA47D3">
      <w:pPr>
        <w:spacing w:after="0" w:line="240" w:lineRule="auto"/>
        <w:rPr>
          <w:lang w:val="fr-BE"/>
        </w:rPr>
      </w:pPr>
    </w:p>
    <w:p w14:paraId="06851074" w14:textId="5B72E9A1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  <w:r w:rsidRPr="00A6765C">
        <w:rPr>
          <w:b/>
          <w:bCs/>
          <w:i/>
          <w:iCs/>
          <w:lang w:val="fr-BE"/>
        </w:rPr>
        <w:t xml:space="preserve">  </w:t>
      </w:r>
      <w:r w:rsidR="00C20B66">
        <w:rPr>
          <w:b/>
          <w:bCs/>
          <w:i/>
          <w:iCs/>
          <w:lang w:val="fr-BE"/>
        </w:rPr>
        <w:t xml:space="preserve">     </w:t>
      </w:r>
      <w:r w:rsidRPr="00A6765C">
        <w:rPr>
          <w:b/>
          <w:bCs/>
          <w:i/>
          <w:iCs/>
          <w:lang w:val="fr-BE"/>
        </w:rPr>
        <w:t xml:space="preserve"> </w:t>
      </w:r>
      <w:proofErr w:type="gramStart"/>
      <w:r w:rsidRPr="00A6765C">
        <w:rPr>
          <w:b/>
          <w:bCs/>
          <w:i/>
          <w:iCs/>
          <w:lang w:val="fr-BE"/>
        </w:rPr>
        <w:t>m</w:t>
      </w:r>
      <w:proofErr w:type="gramEnd"/>
      <w:r w:rsidRPr="00A6765C">
        <w:rPr>
          <w:b/>
          <w:bCs/>
          <w:i/>
          <w:iCs/>
          <w:lang w:val="fr-BE"/>
        </w:rPr>
        <w:t xml:space="preserve"> extra.  Nombre de jours pendant l</w:t>
      </w:r>
      <w:r w:rsidR="00407A1F">
        <w:rPr>
          <w:b/>
          <w:bCs/>
          <w:i/>
          <w:iCs/>
          <w:lang w:val="fr-BE"/>
        </w:rPr>
        <w:t>es</w:t>
      </w:r>
      <w:r w:rsidRPr="00A6765C">
        <w:rPr>
          <w:b/>
          <w:bCs/>
          <w:i/>
          <w:iCs/>
          <w:lang w:val="fr-BE"/>
        </w:rPr>
        <w:t>quel</w:t>
      </w:r>
      <w:r w:rsidR="00407A1F">
        <w:rPr>
          <w:b/>
          <w:bCs/>
          <w:i/>
          <w:iCs/>
          <w:lang w:val="fr-BE"/>
        </w:rPr>
        <w:t>s</w:t>
      </w:r>
      <w:r w:rsidRPr="00A6765C">
        <w:rPr>
          <w:b/>
          <w:bCs/>
          <w:i/>
          <w:iCs/>
          <w:lang w:val="fr-BE"/>
        </w:rPr>
        <w:t xml:space="preserve"> l'</w:t>
      </w:r>
      <w:proofErr w:type="spellStart"/>
      <w:r w:rsidRPr="00A6765C">
        <w:rPr>
          <w:b/>
          <w:bCs/>
          <w:i/>
          <w:iCs/>
          <w:lang w:val="fr-BE"/>
        </w:rPr>
        <w:t>opt</w:t>
      </w:r>
      <w:proofErr w:type="spellEnd"/>
      <w:r>
        <w:rPr>
          <w:b/>
          <w:bCs/>
          <w:i/>
          <w:iCs/>
          <w:lang w:val="fr-BE"/>
        </w:rPr>
        <w:t xml:space="preserve"> </w:t>
      </w:r>
      <w:r w:rsidRPr="00A6765C">
        <w:rPr>
          <w:b/>
          <w:bCs/>
          <w:i/>
          <w:iCs/>
          <w:lang w:val="fr-BE"/>
        </w:rPr>
        <w:t>out a duré par ménage repris en m</w:t>
      </w:r>
    </w:p>
    <w:p w14:paraId="39D4D31C" w14:textId="77777777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</w:p>
    <w:p w14:paraId="34B3B004" w14:textId="77777777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  <w:r w:rsidRPr="00A6765C">
        <w:rPr>
          <w:lang w:val="fr-BE"/>
        </w:rPr>
        <w:t xml:space="preserve">Pour les ménages indiqués dans case </w:t>
      </w:r>
      <w:r w:rsidRPr="00137027">
        <w:rPr>
          <w:b/>
          <w:bCs/>
          <w:lang w:val="fr-BE"/>
        </w:rPr>
        <w:t>m</w:t>
      </w:r>
      <w:r w:rsidRPr="00A6765C">
        <w:rPr>
          <w:lang w:val="fr-BE"/>
        </w:rPr>
        <w:t xml:space="preserve"> ménages annulant leur </w:t>
      </w:r>
      <w:proofErr w:type="spellStart"/>
      <w:r w:rsidRPr="00A6765C">
        <w:rPr>
          <w:lang w:val="fr-BE"/>
        </w:rPr>
        <w:t>opt</w:t>
      </w:r>
      <w:proofErr w:type="spellEnd"/>
      <w:r>
        <w:rPr>
          <w:lang w:val="fr-BE"/>
        </w:rPr>
        <w:t xml:space="preserve"> </w:t>
      </w:r>
      <w:r w:rsidRPr="00A6765C">
        <w:rPr>
          <w:lang w:val="fr-BE"/>
        </w:rPr>
        <w:t>out, la période (nombre de jours) pendant laquelle l'</w:t>
      </w:r>
      <w:proofErr w:type="spellStart"/>
      <w:r w:rsidRPr="00A6765C">
        <w:rPr>
          <w:lang w:val="fr-BE"/>
        </w:rPr>
        <w:t>opt</w:t>
      </w:r>
      <w:proofErr w:type="spellEnd"/>
      <w:r>
        <w:rPr>
          <w:lang w:val="fr-BE"/>
        </w:rPr>
        <w:t xml:space="preserve"> </w:t>
      </w:r>
      <w:r w:rsidRPr="00A6765C">
        <w:rPr>
          <w:lang w:val="fr-BE"/>
        </w:rPr>
        <w:t>out a duré</w:t>
      </w:r>
      <w:r>
        <w:rPr>
          <w:lang w:val="fr-BE"/>
        </w:rPr>
        <w:t>.</w:t>
      </w:r>
    </w:p>
    <w:p w14:paraId="6C7450EF" w14:textId="3D158474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  <w:r w:rsidRPr="00A6765C">
        <w:rPr>
          <w:lang w:val="fr-BE"/>
        </w:rPr>
        <w:t>Cela signifie que l’O.A. communique la durée de l‘</w:t>
      </w:r>
      <w:proofErr w:type="spellStart"/>
      <w:r w:rsidRPr="00A6765C">
        <w:rPr>
          <w:lang w:val="fr-BE"/>
        </w:rPr>
        <w:t>opt</w:t>
      </w:r>
      <w:proofErr w:type="spellEnd"/>
      <w:r w:rsidRPr="00A6765C">
        <w:rPr>
          <w:lang w:val="fr-BE"/>
        </w:rPr>
        <w:t xml:space="preserve"> out dans un document séparé.</w:t>
      </w:r>
    </w:p>
    <w:p w14:paraId="4551C59A" w14:textId="77777777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</w:p>
    <w:p w14:paraId="6D168A9F" w14:textId="7D872DA7" w:rsidR="00BA47D3" w:rsidRDefault="00BA47D3" w:rsidP="00BA47D3">
      <w:pPr>
        <w:spacing w:after="0" w:line="240" w:lineRule="auto"/>
        <w:jc w:val="both"/>
        <w:rPr>
          <w:lang w:val="fr-BE"/>
        </w:rPr>
      </w:pPr>
      <w:r w:rsidRPr="00A6765C">
        <w:rPr>
          <w:lang w:val="fr-BE"/>
        </w:rPr>
        <w:t>Cela se fait dans un fichier Excel</w:t>
      </w:r>
      <w:r>
        <w:rPr>
          <w:lang w:val="fr-BE"/>
        </w:rPr>
        <w:t xml:space="preserve">, </w:t>
      </w:r>
      <w:r w:rsidRPr="00A6765C">
        <w:rPr>
          <w:lang w:val="fr-BE"/>
        </w:rPr>
        <w:t xml:space="preserve">appelé durée </w:t>
      </w:r>
      <w:proofErr w:type="spellStart"/>
      <w:r w:rsidRPr="00A6765C">
        <w:rPr>
          <w:lang w:val="fr-BE"/>
        </w:rPr>
        <w:t>opt</w:t>
      </w:r>
      <w:proofErr w:type="spellEnd"/>
      <w:r w:rsidR="00407A1F">
        <w:rPr>
          <w:lang w:val="fr-BE"/>
        </w:rPr>
        <w:t xml:space="preserve"> </w:t>
      </w:r>
      <w:r w:rsidRPr="00A6765C">
        <w:rPr>
          <w:lang w:val="fr-BE"/>
        </w:rPr>
        <w:t>out, avec la structure suivante</w:t>
      </w:r>
      <w:r w:rsidR="00407A1F">
        <w:rPr>
          <w:lang w:val="fr-BE"/>
        </w:rPr>
        <w:t>.</w:t>
      </w:r>
    </w:p>
    <w:p w14:paraId="12A7A3CF" w14:textId="77777777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</w:p>
    <w:p w14:paraId="14D0E243" w14:textId="77777777" w:rsidR="00BA47D3" w:rsidRPr="00A6765C" w:rsidRDefault="00BA47D3" w:rsidP="00BA47D3">
      <w:pPr>
        <w:spacing w:after="0" w:line="240" w:lineRule="auto"/>
        <w:jc w:val="both"/>
        <w:rPr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91"/>
        <w:gridCol w:w="3892"/>
      </w:tblGrid>
      <w:tr w:rsidR="00BA47D3" w:rsidRPr="00D13D73" w14:paraId="69999C18" w14:textId="77777777" w:rsidTr="006D21A3">
        <w:trPr>
          <w:trHeight w:val="367"/>
        </w:trPr>
        <w:tc>
          <w:tcPr>
            <w:tcW w:w="3891" w:type="dxa"/>
            <w:shd w:val="clear" w:color="auto" w:fill="DBE5F1" w:themeFill="accent1" w:themeFillTint="33"/>
          </w:tcPr>
          <w:p w14:paraId="2C84D86B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  <w:r w:rsidRPr="00A6765C">
              <w:rPr>
                <w:lang w:val="fr-BE"/>
              </w:rPr>
              <w:lastRenderedPageBreak/>
              <w:t>Numéro d'ordre</w:t>
            </w:r>
          </w:p>
        </w:tc>
        <w:tc>
          <w:tcPr>
            <w:tcW w:w="3892" w:type="dxa"/>
            <w:shd w:val="clear" w:color="auto" w:fill="DBE5F1" w:themeFill="accent1" w:themeFillTint="33"/>
          </w:tcPr>
          <w:p w14:paraId="7F6F3D8F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  <w:r>
              <w:rPr>
                <w:lang w:val="fr-BE"/>
              </w:rPr>
              <w:t>D</w:t>
            </w:r>
            <w:r w:rsidRPr="00A6765C">
              <w:rPr>
                <w:lang w:val="fr-BE"/>
              </w:rPr>
              <w:t>urée</w:t>
            </w:r>
            <w:r>
              <w:rPr>
                <w:lang w:val="fr-BE"/>
              </w:rPr>
              <w:t xml:space="preserve"> de l’</w:t>
            </w:r>
            <w:proofErr w:type="spellStart"/>
            <w:r w:rsidRPr="00A6765C">
              <w:rPr>
                <w:lang w:val="fr-BE"/>
              </w:rPr>
              <w:t>opt</w:t>
            </w:r>
            <w:proofErr w:type="spellEnd"/>
            <w:r>
              <w:rPr>
                <w:lang w:val="fr-BE"/>
              </w:rPr>
              <w:t xml:space="preserve"> out</w:t>
            </w:r>
          </w:p>
        </w:tc>
      </w:tr>
      <w:tr w:rsidR="00BA47D3" w:rsidRPr="00A6765C" w14:paraId="155BBEA3" w14:textId="77777777" w:rsidTr="006D21A3">
        <w:trPr>
          <w:trHeight w:val="367"/>
        </w:trPr>
        <w:tc>
          <w:tcPr>
            <w:tcW w:w="3891" w:type="dxa"/>
          </w:tcPr>
          <w:p w14:paraId="45063C61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  <w:r w:rsidRPr="00A6765C">
              <w:rPr>
                <w:lang w:val="fr-BE"/>
              </w:rPr>
              <w:t>Ménage-O.A._1</w:t>
            </w:r>
          </w:p>
        </w:tc>
        <w:tc>
          <w:tcPr>
            <w:tcW w:w="3892" w:type="dxa"/>
          </w:tcPr>
          <w:p w14:paraId="1B473227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</w:p>
        </w:tc>
      </w:tr>
      <w:tr w:rsidR="00BA47D3" w:rsidRPr="00A6765C" w14:paraId="65A5483A" w14:textId="77777777" w:rsidTr="006D21A3">
        <w:trPr>
          <w:trHeight w:val="385"/>
        </w:trPr>
        <w:tc>
          <w:tcPr>
            <w:tcW w:w="3891" w:type="dxa"/>
          </w:tcPr>
          <w:p w14:paraId="7BAD3D17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  <w:r w:rsidRPr="00A6765C">
              <w:rPr>
                <w:lang w:val="fr-BE"/>
              </w:rPr>
              <w:t>Ménage-O.A</w:t>
            </w:r>
            <w:r>
              <w:rPr>
                <w:lang w:val="fr-BE"/>
              </w:rPr>
              <w:t>._</w:t>
            </w:r>
            <w:r w:rsidRPr="00A6765C">
              <w:rPr>
                <w:lang w:val="fr-BE"/>
              </w:rPr>
              <w:t>2</w:t>
            </w:r>
          </w:p>
        </w:tc>
        <w:tc>
          <w:tcPr>
            <w:tcW w:w="3892" w:type="dxa"/>
          </w:tcPr>
          <w:p w14:paraId="400D9F4E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</w:p>
        </w:tc>
      </w:tr>
      <w:tr w:rsidR="00BA47D3" w:rsidRPr="00A6765C" w14:paraId="551D3818" w14:textId="77777777" w:rsidTr="006D21A3">
        <w:trPr>
          <w:trHeight w:val="367"/>
        </w:trPr>
        <w:tc>
          <w:tcPr>
            <w:tcW w:w="3891" w:type="dxa"/>
          </w:tcPr>
          <w:p w14:paraId="10D0D18F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  <w:r w:rsidRPr="00A6765C">
              <w:rPr>
                <w:lang w:val="fr-BE"/>
              </w:rPr>
              <w:t>Ménage-O.A._3</w:t>
            </w:r>
          </w:p>
        </w:tc>
        <w:tc>
          <w:tcPr>
            <w:tcW w:w="3892" w:type="dxa"/>
          </w:tcPr>
          <w:p w14:paraId="3604116C" w14:textId="77777777" w:rsidR="00BA47D3" w:rsidRPr="00A6765C" w:rsidRDefault="00BA47D3" w:rsidP="006D21A3">
            <w:pPr>
              <w:jc w:val="both"/>
              <w:rPr>
                <w:lang w:val="fr-BE"/>
              </w:rPr>
            </w:pPr>
          </w:p>
        </w:tc>
      </w:tr>
    </w:tbl>
    <w:p w14:paraId="5CFDE515" w14:textId="77777777" w:rsidR="00BA47D3" w:rsidRDefault="00BA47D3" w:rsidP="00BA47D3">
      <w:pPr>
        <w:spacing w:after="0" w:line="240" w:lineRule="auto"/>
        <w:rPr>
          <w:b/>
          <w:bCs/>
          <w:sz w:val="28"/>
          <w:szCs w:val="28"/>
          <w:lang w:val="fr-BE"/>
        </w:rPr>
      </w:pPr>
    </w:p>
    <w:p w14:paraId="134A33D8" w14:textId="0C23B56A" w:rsidR="00BA47D3" w:rsidRPr="007F31E6" w:rsidRDefault="00BA47D3" w:rsidP="00BA47D3">
      <w:pPr>
        <w:spacing w:after="0" w:line="240" w:lineRule="auto"/>
        <w:jc w:val="both"/>
        <w:rPr>
          <w:lang w:val="fr-BE"/>
        </w:rPr>
      </w:pPr>
      <w:r w:rsidRPr="00EC674B">
        <w:rPr>
          <w:lang w:val="fr-BE"/>
        </w:rPr>
        <w:t>Ces numéros d'ordre sont là pour transmettre l'information pour ce semestre. Un même ménage n'obtient pas un numéro d'ordre fixe, quelle que soit la période de l’I.M. d'office et d'</w:t>
      </w:r>
      <w:proofErr w:type="spellStart"/>
      <w:r w:rsidRPr="00EC674B">
        <w:rPr>
          <w:lang w:val="fr-BE"/>
        </w:rPr>
        <w:t>opt</w:t>
      </w:r>
      <w:proofErr w:type="spellEnd"/>
      <w:r w:rsidR="00407A1F">
        <w:rPr>
          <w:lang w:val="fr-BE"/>
        </w:rPr>
        <w:t xml:space="preserve"> </w:t>
      </w:r>
      <w:r w:rsidRPr="00EC674B">
        <w:rPr>
          <w:lang w:val="fr-BE"/>
        </w:rPr>
        <w:t xml:space="preserve">out concernée. Si un ménage bénéficie de deux fois de l’I.M. d'office et demande et abandonne plusieurs fois le </w:t>
      </w:r>
      <w:proofErr w:type="spellStart"/>
      <w:r w:rsidRPr="00EC674B">
        <w:rPr>
          <w:lang w:val="fr-BE"/>
        </w:rPr>
        <w:t>opt</w:t>
      </w:r>
      <w:proofErr w:type="spellEnd"/>
      <w:r w:rsidR="00407A1F">
        <w:rPr>
          <w:lang w:val="fr-BE"/>
        </w:rPr>
        <w:t xml:space="preserve"> </w:t>
      </w:r>
      <w:r w:rsidRPr="00EC674B">
        <w:rPr>
          <w:lang w:val="fr-BE"/>
        </w:rPr>
        <w:t>out, il ne doit pas figurer dans le tableau avec le même numéro à chaque fois.</w:t>
      </w:r>
    </w:p>
    <w:p w14:paraId="7050A997" w14:textId="6279B282" w:rsidR="00BA47D3" w:rsidRDefault="00BA47D3">
      <w:pPr>
        <w:rPr>
          <w:sz w:val="20"/>
          <w:szCs w:val="20"/>
          <w:lang w:val="fr-BE"/>
        </w:rPr>
      </w:pPr>
    </w:p>
    <w:sectPr w:rsidR="00BA47D3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316A3" w14:textId="77777777" w:rsidR="00BA47D3" w:rsidRDefault="00BA47D3" w:rsidP="00BA47D3">
      <w:pPr>
        <w:spacing w:after="0" w:line="240" w:lineRule="auto"/>
      </w:pPr>
      <w:r>
        <w:separator/>
      </w:r>
    </w:p>
  </w:endnote>
  <w:endnote w:type="continuationSeparator" w:id="0">
    <w:p w14:paraId="479AA1EC" w14:textId="77777777" w:rsidR="00BA47D3" w:rsidRDefault="00BA47D3" w:rsidP="00BA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2444061"/>
      <w:docPartObj>
        <w:docPartGallery w:val="Page Numbers (Bottom of Page)"/>
        <w:docPartUnique/>
      </w:docPartObj>
    </w:sdtPr>
    <w:sdtEndPr/>
    <w:sdtContent>
      <w:p w14:paraId="3EE59DD6" w14:textId="544925FA" w:rsidR="00BA47D3" w:rsidRDefault="00BA47D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93E8708" w14:textId="77777777" w:rsidR="00BA47D3" w:rsidRDefault="00BA47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06B9" w14:textId="77777777" w:rsidR="00BA47D3" w:rsidRDefault="00BA47D3" w:rsidP="00BA47D3">
      <w:pPr>
        <w:spacing w:after="0" w:line="240" w:lineRule="auto"/>
      </w:pPr>
      <w:r>
        <w:separator/>
      </w:r>
    </w:p>
  </w:footnote>
  <w:footnote w:type="continuationSeparator" w:id="0">
    <w:p w14:paraId="03CA30EE" w14:textId="77777777" w:rsidR="00BA47D3" w:rsidRDefault="00BA47D3" w:rsidP="00BA4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6CE"/>
    <w:multiLevelType w:val="hybridMultilevel"/>
    <w:tmpl w:val="06F2E6EE"/>
    <w:lvl w:ilvl="0" w:tplc="21867E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C7F"/>
    <w:multiLevelType w:val="hybridMultilevel"/>
    <w:tmpl w:val="200AA302"/>
    <w:lvl w:ilvl="0" w:tplc="BC1853D0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95DE7"/>
    <w:multiLevelType w:val="hybridMultilevel"/>
    <w:tmpl w:val="CC124D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4566"/>
    <w:multiLevelType w:val="hybridMultilevel"/>
    <w:tmpl w:val="CC124DA2"/>
    <w:lvl w:ilvl="0" w:tplc="AEF6B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374"/>
    <w:multiLevelType w:val="hybridMultilevel"/>
    <w:tmpl w:val="36C47344"/>
    <w:lvl w:ilvl="0" w:tplc="0413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E1DA7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5427D"/>
    <w:multiLevelType w:val="hybridMultilevel"/>
    <w:tmpl w:val="12E65B56"/>
    <w:lvl w:ilvl="0" w:tplc="D5D019DE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2517"/>
    <w:multiLevelType w:val="hybridMultilevel"/>
    <w:tmpl w:val="2A60FA54"/>
    <w:lvl w:ilvl="0" w:tplc="7FEAA3C6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259B"/>
    <w:multiLevelType w:val="hybridMultilevel"/>
    <w:tmpl w:val="E3ACE2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30E1D"/>
    <w:multiLevelType w:val="hybridMultilevel"/>
    <w:tmpl w:val="3E5CD9AE"/>
    <w:lvl w:ilvl="0" w:tplc="911C7FD0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248E7"/>
    <w:multiLevelType w:val="hybridMultilevel"/>
    <w:tmpl w:val="20E2D0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9469D"/>
    <w:multiLevelType w:val="hybridMultilevel"/>
    <w:tmpl w:val="F5D6CE06"/>
    <w:lvl w:ilvl="0" w:tplc="040C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607"/>
    <w:multiLevelType w:val="hybridMultilevel"/>
    <w:tmpl w:val="CBC4CF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536E"/>
    <w:multiLevelType w:val="hybridMultilevel"/>
    <w:tmpl w:val="475E6EFE"/>
    <w:lvl w:ilvl="0" w:tplc="8D883F8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85BDC"/>
    <w:multiLevelType w:val="hybridMultilevel"/>
    <w:tmpl w:val="B73C04FA"/>
    <w:lvl w:ilvl="0" w:tplc="254E9FCA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91FE6"/>
    <w:multiLevelType w:val="hybridMultilevel"/>
    <w:tmpl w:val="00BC96DE"/>
    <w:lvl w:ilvl="0" w:tplc="C896C192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32C70"/>
    <w:multiLevelType w:val="hybridMultilevel"/>
    <w:tmpl w:val="1FAA2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A7154"/>
    <w:multiLevelType w:val="hybridMultilevel"/>
    <w:tmpl w:val="55D66A62"/>
    <w:lvl w:ilvl="0" w:tplc="0413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65E42"/>
    <w:multiLevelType w:val="hybridMultilevel"/>
    <w:tmpl w:val="99A6F520"/>
    <w:lvl w:ilvl="0" w:tplc="D92056BC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A2EDD"/>
    <w:multiLevelType w:val="hybridMultilevel"/>
    <w:tmpl w:val="DE4A4134"/>
    <w:lvl w:ilvl="0" w:tplc="86C0E51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77620"/>
    <w:multiLevelType w:val="hybridMultilevel"/>
    <w:tmpl w:val="BED207D2"/>
    <w:lvl w:ilvl="0" w:tplc="88B62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075F0"/>
    <w:multiLevelType w:val="hybridMultilevel"/>
    <w:tmpl w:val="7C3C7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C481E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05F4C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25D7F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3199B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55C42"/>
    <w:multiLevelType w:val="hybridMultilevel"/>
    <w:tmpl w:val="7C3C7C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B63D2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23E50"/>
    <w:multiLevelType w:val="hybridMultilevel"/>
    <w:tmpl w:val="CBC4CF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9340F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E796A"/>
    <w:multiLevelType w:val="hybridMultilevel"/>
    <w:tmpl w:val="3A16B542"/>
    <w:lvl w:ilvl="0" w:tplc="E0722AB6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74C7E"/>
    <w:multiLevelType w:val="hybridMultilevel"/>
    <w:tmpl w:val="A662A38A"/>
    <w:lvl w:ilvl="0" w:tplc="732E3EBC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055744">
    <w:abstractNumId w:val="3"/>
  </w:num>
  <w:num w:numId="2" w16cid:durableId="578178400">
    <w:abstractNumId w:val="0"/>
  </w:num>
  <w:num w:numId="3" w16cid:durableId="490145529">
    <w:abstractNumId w:val="8"/>
  </w:num>
  <w:num w:numId="4" w16cid:durableId="1119254142">
    <w:abstractNumId w:val="10"/>
  </w:num>
  <w:num w:numId="5" w16cid:durableId="2023361752">
    <w:abstractNumId w:val="12"/>
  </w:num>
  <w:num w:numId="6" w16cid:durableId="2042244377">
    <w:abstractNumId w:val="22"/>
  </w:num>
  <w:num w:numId="7" w16cid:durableId="793140233">
    <w:abstractNumId w:val="4"/>
  </w:num>
  <w:num w:numId="8" w16cid:durableId="1893610394">
    <w:abstractNumId w:val="29"/>
  </w:num>
  <w:num w:numId="9" w16cid:durableId="1003316628">
    <w:abstractNumId w:val="7"/>
  </w:num>
  <w:num w:numId="10" w16cid:durableId="2088648352">
    <w:abstractNumId w:val="25"/>
  </w:num>
  <w:num w:numId="11" w16cid:durableId="1696422987">
    <w:abstractNumId w:val="11"/>
  </w:num>
  <w:num w:numId="12" w16cid:durableId="1047611543">
    <w:abstractNumId w:val="23"/>
  </w:num>
  <w:num w:numId="13" w16cid:durableId="1783068115">
    <w:abstractNumId w:val="18"/>
  </w:num>
  <w:num w:numId="14" w16cid:durableId="624965403">
    <w:abstractNumId w:val="21"/>
  </w:num>
  <w:num w:numId="15" w16cid:durableId="1894922708">
    <w:abstractNumId w:val="9"/>
  </w:num>
  <w:num w:numId="16" w16cid:durableId="1781484973">
    <w:abstractNumId w:val="17"/>
  </w:num>
  <w:num w:numId="17" w16cid:durableId="1304653809">
    <w:abstractNumId w:val="6"/>
  </w:num>
  <w:num w:numId="18" w16cid:durableId="953369930">
    <w:abstractNumId w:val="20"/>
  </w:num>
  <w:num w:numId="19" w16cid:durableId="1164010131">
    <w:abstractNumId w:val="14"/>
  </w:num>
  <w:num w:numId="20" w16cid:durableId="2012175896">
    <w:abstractNumId w:val="16"/>
  </w:num>
  <w:num w:numId="21" w16cid:durableId="1106267089">
    <w:abstractNumId w:val="15"/>
  </w:num>
  <w:num w:numId="22" w16cid:durableId="926621727">
    <w:abstractNumId w:val="2"/>
  </w:num>
  <w:num w:numId="23" w16cid:durableId="1108546314">
    <w:abstractNumId w:val="27"/>
  </w:num>
  <w:num w:numId="24" w16cid:durableId="1400907958">
    <w:abstractNumId w:val="28"/>
  </w:num>
  <w:num w:numId="25" w16cid:durableId="1230074616">
    <w:abstractNumId w:val="5"/>
  </w:num>
  <w:num w:numId="26" w16cid:durableId="611519837">
    <w:abstractNumId w:val="24"/>
  </w:num>
  <w:num w:numId="27" w16cid:durableId="649021995">
    <w:abstractNumId w:val="26"/>
  </w:num>
  <w:num w:numId="28" w16cid:durableId="1807745317">
    <w:abstractNumId w:val="1"/>
  </w:num>
  <w:num w:numId="29" w16cid:durableId="32074755">
    <w:abstractNumId w:val="30"/>
  </w:num>
  <w:num w:numId="30" w16cid:durableId="175196371">
    <w:abstractNumId w:val="31"/>
  </w:num>
  <w:num w:numId="31" w16cid:durableId="603533650">
    <w:abstractNumId w:val="13"/>
  </w:num>
  <w:num w:numId="32" w16cid:durableId="10092143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D3"/>
    <w:rsid w:val="000E1E60"/>
    <w:rsid w:val="00106E86"/>
    <w:rsid w:val="00137027"/>
    <w:rsid w:val="0014354E"/>
    <w:rsid w:val="001E1871"/>
    <w:rsid w:val="002A2579"/>
    <w:rsid w:val="00407A1F"/>
    <w:rsid w:val="00420E3E"/>
    <w:rsid w:val="004230AC"/>
    <w:rsid w:val="004650D4"/>
    <w:rsid w:val="004F14CD"/>
    <w:rsid w:val="0058039C"/>
    <w:rsid w:val="00691444"/>
    <w:rsid w:val="007A4C94"/>
    <w:rsid w:val="008C45E6"/>
    <w:rsid w:val="008E730D"/>
    <w:rsid w:val="0094221D"/>
    <w:rsid w:val="00963F76"/>
    <w:rsid w:val="009E2460"/>
    <w:rsid w:val="00B51376"/>
    <w:rsid w:val="00BA47D3"/>
    <w:rsid w:val="00BE071E"/>
    <w:rsid w:val="00C1561D"/>
    <w:rsid w:val="00C20B66"/>
    <w:rsid w:val="00CD4ED3"/>
    <w:rsid w:val="00D2237F"/>
    <w:rsid w:val="00D56F77"/>
    <w:rsid w:val="00DB38C1"/>
    <w:rsid w:val="00EC674B"/>
    <w:rsid w:val="00EE1481"/>
    <w:rsid w:val="00EF6069"/>
    <w:rsid w:val="00F77106"/>
    <w:rsid w:val="00F84A11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3ED1"/>
  <w15:chartTrackingRefBased/>
  <w15:docId w15:val="{44FFF283-66BB-41A6-833D-C1C51A57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7D3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A4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4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47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4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47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4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4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4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4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47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47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47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47D3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47D3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47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47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47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47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4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4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47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4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47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47D3"/>
    <w:rPr>
      <w:i/>
      <w:iCs/>
      <w:color w:val="404040" w:themeColor="text1" w:themeTint="BF"/>
    </w:rPr>
  </w:style>
  <w:style w:type="paragraph" w:styleId="Paragraphedeliste">
    <w:name w:val="List Paragraph"/>
    <w:aliases w:val="List Paragraph 1"/>
    <w:basedOn w:val="Normal"/>
    <w:link w:val="ParagraphedelisteCar"/>
    <w:uiPriority w:val="34"/>
    <w:qFormat/>
    <w:rsid w:val="00BA47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47D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47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47D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47D3"/>
    <w:rPr>
      <w:b/>
      <w:bCs/>
      <w:smallCaps/>
      <w:color w:val="365F91" w:themeColor="accent1" w:themeShade="BF"/>
      <w:spacing w:val="5"/>
    </w:rPr>
  </w:style>
  <w:style w:type="character" w:customStyle="1" w:styleId="ParagraphedelisteCar">
    <w:name w:val="Paragraphe de liste Car"/>
    <w:aliases w:val="List Paragraph 1 Car"/>
    <w:basedOn w:val="Policepardfaut"/>
    <w:link w:val="Paragraphedeliste"/>
    <w:uiPriority w:val="34"/>
    <w:locked/>
    <w:rsid w:val="00BA47D3"/>
  </w:style>
  <w:style w:type="character" w:styleId="lev">
    <w:name w:val="Strong"/>
    <w:basedOn w:val="Policepardfaut"/>
    <w:uiPriority w:val="22"/>
    <w:qFormat/>
    <w:rsid w:val="00BA47D3"/>
    <w:rPr>
      <w:b/>
      <w:bCs/>
    </w:rPr>
  </w:style>
  <w:style w:type="character" w:styleId="Lienhypertexte">
    <w:name w:val="Hyperlink"/>
    <w:basedOn w:val="Policepardfaut"/>
    <w:uiPriority w:val="99"/>
    <w:unhideWhenUsed/>
    <w:rsid w:val="00BA47D3"/>
    <w:rPr>
      <w:color w:val="0000FF" w:themeColor="hyperlink"/>
      <w:u w:val="single"/>
    </w:rPr>
  </w:style>
  <w:style w:type="character" w:customStyle="1" w:styleId="ui-provider">
    <w:name w:val="ui-provider"/>
    <w:basedOn w:val="Policepardfaut"/>
    <w:rsid w:val="00BA47D3"/>
  </w:style>
  <w:style w:type="paragraph" w:styleId="Notedebasdepage">
    <w:name w:val="footnote text"/>
    <w:basedOn w:val="Normal"/>
    <w:link w:val="NotedebasdepageCar"/>
    <w:rsid w:val="00BA47D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BA47D3"/>
    <w:rPr>
      <w:kern w:val="0"/>
      <w:sz w:val="20"/>
      <w:szCs w:val="20"/>
      <w14:ligatures w14:val="none"/>
    </w:rPr>
  </w:style>
  <w:style w:type="character" w:styleId="Appelnotedebasdep">
    <w:name w:val="footnote reference"/>
    <w:basedOn w:val="Policepardfaut"/>
    <w:rsid w:val="00BA47D3"/>
    <w:rPr>
      <w:vertAlign w:val="superscript"/>
    </w:rPr>
  </w:style>
  <w:style w:type="table" w:styleId="Grilledutableau">
    <w:name w:val="Table Grid"/>
    <w:basedOn w:val="TableauNormal"/>
    <w:uiPriority w:val="59"/>
    <w:rsid w:val="00BA47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BA47D3"/>
    <w:pPr>
      <w:spacing w:after="0" w:line="240" w:lineRule="auto"/>
    </w:pPr>
    <w:rPr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A4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47D3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A4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47D3"/>
    <w:rPr>
      <w:kern w:val="0"/>
      <w14:ligatures w14:val="none"/>
    </w:rPr>
  </w:style>
  <w:style w:type="paragraph" w:styleId="Rvision">
    <w:name w:val="Revision"/>
    <w:hidden/>
    <w:uiPriority w:val="99"/>
    <w:semiHidden/>
    <w:rsid w:val="00407A1F"/>
    <w:pPr>
      <w:spacing w:after="0" w:line="240" w:lineRule="auto"/>
    </w:pPr>
    <w:rPr>
      <w:kern w:val="0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407A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07A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07A1F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7A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7A1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/411    52 /12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182</Omzendbrief_x0020_volgnr>
    <TaxCatchAll xmlns="872641a8-5ee1-4ad8-a2c8-179bbc26f47e">
      <Value>395</Value>
      <Value>365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class="ExternalClassA7C1390CA993491CA9041AE3D119D0EF"&gt;&lt;p&gt;​&lt;strong&gt;Évaluation de l'octroi d'office du droit à l'intervention majorée (I.M.)&amp;#160;&amp;#58; élaboration et échange de rapports sur l'octroi d'office de l'I.M.&lt;/strong&gt;​&lt;br&gt;&lt;/p&gt;&lt;/div&gt;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2025-07-09T22:00:00+00:00</Omzendbrief_x0020_datum>
    <Betreft xmlns="a445d3d8-28a8-4826-ad51-85ae78dbc123">&lt;div class="ExternalClassB8EF98C07C734076964CD19BEAFF1179"&gt;&lt;p&gt;​&lt;strong&gt;Evaluatie ambtshalve toekenning van het recht op de verhoogde tegemoetkoming (V.T.)&amp;#58; opmaak &amp;amp; uitwisseling rapporten over de ambtshalve toekenning van de V.T.&lt;/strong&gt;&lt;br&gt;&lt;/p&gt;&lt;/div&gt;</Betreft>
    <Taal xmlns="a445d3d8-28a8-4826-ad51-85ae78dbc123">FR</Taal>
    <Circulaire-Name xmlns="5c99ba27-9f4a-43d1-a433-cd21c0c58a91" xsi:nil="true"/>
    <Dossier xmlns="a445d3d8-28a8-4826-ad51-85ae78dbc123">7882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DCAAA15E-767A-40CC-A9BB-F56C73175D80}"/>
</file>

<file path=customXml/itemProps2.xml><?xml version="1.0" encoding="utf-8"?>
<ds:datastoreItem xmlns:ds="http://schemas.openxmlformats.org/officeDocument/2006/customXml" ds:itemID="{5F29EE30-3175-4E6B-ABF5-5B4C59E803AD}"/>
</file>

<file path=customXml/itemProps3.xml><?xml version="1.0" encoding="utf-8"?>
<ds:datastoreItem xmlns:ds="http://schemas.openxmlformats.org/officeDocument/2006/customXml" ds:itemID="{F7E83821-1FCD-4424-B187-E579C63E97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4.xml><?xml version="1.0" encoding="utf-8"?>
<ds:datastoreItem xmlns:ds="http://schemas.openxmlformats.org/officeDocument/2006/customXml" ds:itemID="{D620DE65-D8AC-4C07-8835-C99B017D937D}"/>
</file>

<file path=customXml/itemProps5.xml><?xml version="1.0" encoding="utf-8"?>
<ds:datastoreItem xmlns:ds="http://schemas.openxmlformats.org/officeDocument/2006/customXml" ds:itemID="{ABB926B3-7194-4054-AF37-7C2488651E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Évaluation de l’octroi d’office du droit à l’intervention majorée (I.M.) : élaboration et échange de rapports sur l’octroi d’office de l’I.M.</dc:title>
  <dc:subject/>
  <dc:creator>Karlien Van Hellemont (RIZIV-INAMI)</dc:creator>
  <cp:keywords/>
  <dc:description/>
  <cp:lastModifiedBy>Simon Noël (RIZIV-INAMI)</cp:lastModifiedBy>
  <cp:revision>3</cp:revision>
  <dcterms:created xsi:type="dcterms:W3CDTF">2025-07-06T12:24:00Z</dcterms:created>
  <dcterms:modified xsi:type="dcterms:W3CDTF">2025-07-08T06:37:00Z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dedcba23-3284-4b02-b06a-ae477709983f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verzekeringstegemoetkoming|cdb6210b-c6e0-441b-83e5-32a5a832b07e;#365;#52 - Statistische controle|bc17398c-147c-45d1-a021-baebed896a6d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