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7D73" w14:textId="77777777" w:rsidR="00C97136" w:rsidRDefault="00752475" w:rsidP="005A1C89">
      <w:pPr>
        <w:tabs>
          <w:tab w:val="left" w:pos="5954"/>
        </w:tabs>
        <w:ind w:left="-142" w:right="-140" w:firstLine="1560"/>
      </w:pPr>
      <w:r>
        <w:rPr>
          <w:noProof/>
          <w:lang w:eastAsia="fr-BE"/>
        </w:rPr>
        <mc:AlternateContent>
          <mc:Choice Requires="wps">
            <w:drawing>
              <wp:anchor distT="0" distB="0" distL="114300" distR="114300" simplePos="0" relativeHeight="251657728" behindDoc="0" locked="0" layoutInCell="1" allowOverlap="1" wp14:anchorId="6DE70124" wp14:editId="5223A715">
                <wp:simplePos x="0" y="0"/>
                <wp:positionH relativeFrom="column">
                  <wp:posOffset>3869182</wp:posOffset>
                </wp:positionH>
                <wp:positionV relativeFrom="page">
                  <wp:posOffset>1572768</wp:posOffset>
                </wp:positionV>
                <wp:extent cx="2908800" cy="1078738"/>
                <wp:effectExtent l="0" t="0" r="0" b="7620"/>
                <wp:wrapNone/>
                <wp:docPr id="8" name="Rectangle 8"/>
                <wp:cNvGraphicFramePr/>
                <a:graphic xmlns:a="http://schemas.openxmlformats.org/drawingml/2006/main">
                  <a:graphicData uri="http://schemas.microsoft.com/office/word/2010/wordprocessingShape">
                    <wps:wsp>
                      <wps:cNvSpPr/>
                      <wps:spPr>
                        <a:xfrm>
                          <a:off x="0" y="0"/>
                          <a:ext cx="2908800" cy="1078738"/>
                        </a:xfrm>
                        <a:prstGeom prst="rect">
                          <a:avLst/>
                        </a:prstGeom>
                        <a:noFill/>
                        <a:ln w="3175">
                          <a:noFill/>
                          <a:prstDash val="dash"/>
                        </a:ln>
                      </wps:spPr>
                      <wps:style>
                        <a:lnRef idx="2">
                          <a:schemeClr val="dk1"/>
                        </a:lnRef>
                        <a:fillRef idx="1">
                          <a:schemeClr val="lt1"/>
                        </a:fillRef>
                        <a:effectRef idx="0">
                          <a:schemeClr val="dk1"/>
                        </a:effectRef>
                        <a:fontRef idx="minor">
                          <a:schemeClr val="dk1"/>
                        </a:fontRef>
                      </wps:style>
                      <wps:txbx>
                        <w:txbxContent>
                          <w:p w14:paraId="2328500F" w14:textId="77777777" w:rsidR="0063372F" w:rsidRPr="00CF763E" w:rsidRDefault="0063372F" w:rsidP="0063372F">
                            <w:pPr>
                              <w:rPr>
                                <w:rFonts w:ascii="Arial" w:hAnsi="Arial"/>
                                <w:sz w:val="20"/>
                                <w:szCs w:val="20"/>
                                <w:lang w:val="fr-FR"/>
                              </w:rPr>
                            </w:pPr>
                            <w:r w:rsidRPr="00CF763E">
                              <w:rPr>
                                <w:rFonts w:ascii="Arial" w:hAnsi="Arial"/>
                                <w:sz w:val="20"/>
                                <w:szCs w:val="20"/>
                                <w:lang w:val="fr-FR"/>
                              </w:rPr>
                              <w:t>CIRCULAIRE AUX HOPITAUX</w:t>
                            </w:r>
                            <w:bookmarkStart w:id="0" w:name="Adres"/>
                            <w:bookmarkEnd w:id="0"/>
                            <w:r w:rsidRPr="00CF763E">
                              <w:rPr>
                                <w:rFonts w:ascii="Arial" w:hAnsi="Arial"/>
                                <w:sz w:val="20"/>
                                <w:szCs w:val="20"/>
                                <w:lang w:val="fr-FR"/>
                              </w:rPr>
                              <w:t xml:space="preserve"> GENERAUX</w:t>
                            </w:r>
                          </w:p>
                          <w:p w14:paraId="5C941159" w14:textId="53DB2EA9" w:rsidR="00D63B40" w:rsidRPr="00CF763E" w:rsidRDefault="0063372F" w:rsidP="0063372F">
                            <w:pPr>
                              <w:spacing w:after="0"/>
                              <w:rPr>
                                <w:rFonts w:ascii="Arial" w:hAnsi="Arial" w:cs="Arial"/>
                                <w:sz w:val="20"/>
                                <w:szCs w:val="20"/>
                              </w:rPr>
                            </w:pPr>
                            <w:r w:rsidRPr="00CF763E">
                              <w:rPr>
                                <w:rFonts w:ascii="Arial" w:hAnsi="Arial"/>
                                <w:sz w:val="20"/>
                                <w:szCs w:val="20"/>
                                <w:lang w:val="fr-FR"/>
                              </w:rPr>
                              <w:t>CIRC. HOP. 20</w:t>
                            </w:r>
                            <w:bookmarkStart w:id="1" w:name="Adres3"/>
                            <w:bookmarkStart w:id="2" w:name="Adres4"/>
                            <w:bookmarkStart w:id="3" w:name="Adres5"/>
                            <w:bookmarkStart w:id="4" w:name="adres6"/>
                            <w:bookmarkEnd w:id="1"/>
                            <w:bookmarkEnd w:id="2"/>
                            <w:bookmarkEnd w:id="3"/>
                            <w:bookmarkEnd w:id="4"/>
                            <w:r w:rsidRPr="00CF763E">
                              <w:rPr>
                                <w:rFonts w:ascii="Arial" w:hAnsi="Arial"/>
                                <w:sz w:val="20"/>
                                <w:szCs w:val="20"/>
                                <w:lang w:val="fr-FR"/>
                              </w:rPr>
                              <w:t>2</w:t>
                            </w:r>
                            <w:r w:rsidR="00865158">
                              <w:rPr>
                                <w:rFonts w:ascii="Arial" w:hAnsi="Arial"/>
                                <w:sz w:val="20"/>
                                <w:szCs w:val="20"/>
                                <w:lang w:val="fr-FR"/>
                              </w:rPr>
                              <w:t>3</w:t>
                            </w:r>
                            <w:r w:rsidRPr="00CF763E">
                              <w:rPr>
                                <w:rFonts w:ascii="Arial" w:hAnsi="Arial"/>
                                <w:sz w:val="20"/>
                                <w:szCs w:val="20"/>
                                <w:lang w:val="fr-FR"/>
                              </w:rPr>
                              <w:t>/</w:t>
                            </w:r>
                            <w:r w:rsidR="006C00F6">
                              <w:rPr>
                                <w:rFonts w:ascii="Arial" w:hAnsi="Arial"/>
                                <w:sz w:val="20"/>
                                <w:szCs w:val="20"/>
                                <w:lang w:val="fr-FR"/>
                              </w:rPr>
                              <w:t>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70124" id="Rectangle 8" o:spid="_x0000_s1026" style="position:absolute;left:0;text-align:left;margin-left:304.65pt;margin-top:123.85pt;width:229.05pt;height:8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" filled="f" stroked="f" strokeweight=".25pt">
                <v:stroke dashstyle="dash"/>
                <v:textbox>
                  <w:txbxContent>
                    <w:p w14:paraId="2328500F" w14:textId="77777777" w:rsidR="0063372F" w:rsidRPr="00CF763E" w:rsidRDefault="0063372F" w:rsidP="0063372F">
                      <w:pPr>
                        <w:rPr>
                          <w:rFonts w:ascii="Arial" w:hAnsi="Arial"/>
                          <w:sz w:val="20"/>
                          <w:szCs w:val="20"/>
                          <w:lang w:val="fr-FR"/>
                        </w:rPr>
                      </w:pPr>
                      <w:r w:rsidRPr="00CF763E">
                        <w:rPr>
                          <w:rFonts w:ascii="Arial" w:hAnsi="Arial"/>
                          <w:sz w:val="20"/>
                          <w:szCs w:val="20"/>
                          <w:lang w:val="fr-FR"/>
                        </w:rPr>
                        <w:t>CIRCULAIRE AUX HOPITAUX</w:t>
                      </w:r>
                      <w:bookmarkStart w:id="5" w:name="Adres"/>
                      <w:bookmarkEnd w:id="5"/>
                      <w:r w:rsidRPr="00CF763E">
                        <w:rPr>
                          <w:rFonts w:ascii="Arial" w:hAnsi="Arial"/>
                          <w:sz w:val="20"/>
                          <w:szCs w:val="20"/>
                          <w:lang w:val="fr-FR"/>
                        </w:rPr>
                        <w:t xml:space="preserve"> GENERAUX</w:t>
                      </w:r>
                    </w:p>
                    <w:p w14:paraId="5C941159" w14:textId="53DB2EA9" w:rsidR="00D63B40" w:rsidRPr="00CF763E" w:rsidRDefault="0063372F" w:rsidP="0063372F">
                      <w:pPr>
                        <w:spacing w:after="0"/>
                        <w:rPr>
                          <w:rFonts w:ascii="Arial" w:hAnsi="Arial" w:cs="Arial"/>
                          <w:sz w:val="20"/>
                          <w:szCs w:val="20"/>
                        </w:rPr>
                      </w:pPr>
                      <w:r w:rsidRPr="00CF763E">
                        <w:rPr>
                          <w:rFonts w:ascii="Arial" w:hAnsi="Arial"/>
                          <w:sz w:val="20"/>
                          <w:szCs w:val="20"/>
                          <w:lang w:val="fr-FR"/>
                        </w:rPr>
                        <w:t>CIRC. HOP. 20</w:t>
                      </w:r>
                      <w:bookmarkStart w:id="6" w:name="Adres3"/>
                      <w:bookmarkStart w:id="7" w:name="Adres4"/>
                      <w:bookmarkStart w:id="8" w:name="Adres5"/>
                      <w:bookmarkStart w:id="9" w:name="adres6"/>
                      <w:bookmarkEnd w:id="6"/>
                      <w:bookmarkEnd w:id="7"/>
                      <w:bookmarkEnd w:id="8"/>
                      <w:bookmarkEnd w:id="9"/>
                      <w:r w:rsidRPr="00CF763E">
                        <w:rPr>
                          <w:rFonts w:ascii="Arial" w:hAnsi="Arial"/>
                          <w:sz w:val="20"/>
                          <w:szCs w:val="20"/>
                          <w:lang w:val="fr-FR"/>
                        </w:rPr>
                        <w:t>2</w:t>
                      </w:r>
                      <w:r w:rsidR="00865158">
                        <w:rPr>
                          <w:rFonts w:ascii="Arial" w:hAnsi="Arial"/>
                          <w:sz w:val="20"/>
                          <w:szCs w:val="20"/>
                          <w:lang w:val="fr-FR"/>
                        </w:rPr>
                        <w:t>3</w:t>
                      </w:r>
                      <w:r w:rsidRPr="00CF763E">
                        <w:rPr>
                          <w:rFonts w:ascii="Arial" w:hAnsi="Arial"/>
                          <w:sz w:val="20"/>
                          <w:szCs w:val="20"/>
                          <w:lang w:val="fr-FR"/>
                        </w:rPr>
                        <w:t>/</w:t>
                      </w:r>
                      <w:r w:rsidR="006C00F6">
                        <w:rPr>
                          <w:rFonts w:ascii="Arial" w:hAnsi="Arial"/>
                          <w:sz w:val="20"/>
                          <w:szCs w:val="20"/>
                          <w:lang w:val="fr-FR"/>
                        </w:rPr>
                        <w:t>09</w:t>
                      </w:r>
                    </w:p>
                  </w:txbxContent>
                </v:textbox>
                <w10:wrap anchory="page"/>
              </v:rect>
            </w:pict>
          </mc:Fallback>
        </mc:AlternateContent>
      </w:r>
      <w:r w:rsidR="0066281C">
        <w:rPr>
          <w:noProof/>
          <w:lang w:eastAsia="fr-BE"/>
        </w:rPr>
        <w:drawing>
          <wp:inline distT="0" distB="0" distL="0" distR="0" wp14:anchorId="3CCDA4C6" wp14:editId="38371918">
            <wp:extent cx="1627505" cy="9023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7505" cy="902335"/>
                    </a:xfrm>
                    <a:prstGeom prst="rect">
                      <a:avLst/>
                    </a:prstGeom>
                    <a:noFill/>
                  </pic:spPr>
                </pic:pic>
              </a:graphicData>
            </a:graphic>
          </wp:inline>
        </w:drawing>
      </w:r>
    </w:p>
    <w:p w14:paraId="5AA997A4" w14:textId="77777777" w:rsidR="00A42619" w:rsidRDefault="00DC4BEF" w:rsidP="005A1C89">
      <w:pPr>
        <w:spacing w:after="0"/>
        <w:ind w:left="-142" w:firstLine="1559"/>
        <w:rPr>
          <w:rFonts w:cstheme="minorHAnsi"/>
          <w:b/>
          <w:sz w:val="40"/>
          <w:szCs w:val="40"/>
        </w:rPr>
      </w:pPr>
      <w:r>
        <w:rPr>
          <w:rFonts w:cs="Arial"/>
          <w:b/>
          <w:noProof/>
          <w:sz w:val="40"/>
          <w:szCs w:val="40"/>
          <w:lang w:eastAsia="fr-BE"/>
        </w:rPr>
        <mc:AlternateContent>
          <mc:Choice Requires="wps">
            <w:drawing>
              <wp:anchor distT="0" distB="0" distL="114300" distR="114300" simplePos="0" relativeHeight="251651584" behindDoc="0" locked="0" layoutInCell="1" allowOverlap="1" wp14:anchorId="34CA8D67" wp14:editId="599F8088">
                <wp:simplePos x="0" y="0"/>
                <wp:positionH relativeFrom="column">
                  <wp:posOffset>885249</wp:posOffset>
                </wp:positionH>
                <wp:positionV relativeFrom="paragraph">
                  <wp:posOffset>328930</wp:posOffset>
                </wp:positionV>
                <wp:extent cx="1800000" cy="0"/>
                <wp:effectExtent l="0" t="0" r="29210" b="19050"/>
                <wp:wrapNone/>
                <wp:docPr id="3" name="Connecteur droit 3"/>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97E430" id="Connecteur droit 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7pt,25.9pt" to="211.4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" strokecolor="#4579b8 [3044]"/>
            </w:pict>
          </mc:Fallback>
        </mc:AlternateContent>
      </w:r>
      <w:r w:rsidR="00A42619" w:rsidRPr="00B10003">
        <w:rPr>
          <w:rFonts w:cs="Arial"/>
          <w:b/>
          <w:sz w:val="40"/>
          <w:szCs w:val="40"/>
        </w:rPr>
        <w:t xml:space="preserve">I </w:t>
      </w:r>
      <w:proofErr w:type="gramStart"/>
      <w:r w:rsidR="00A42619" w:rsidRPr="00B10003">
        <w:rPr>
          <w:rFonts w:cs="Arial"/>
          <w:b/>
          <w:sz w:val="40"/>
          <w:szCs w:val="40"/>
        </w:rPr>
        <w:t>N A</w:t>
      </w:r>
      <w:proofErr w:type="gramEnd"/>
      <w:r w:rsidR="00A42619" w:rsidRPr="00B10003">
        <w:rPr>
          <w:rFonts w:cs="Arial"/>
          <w:b/>
          <w:sz w:val="40"/>
          <w:szCs w:val="40"/>
        </w:rPr>
        <w:t xml:space="preserve"> M I</w:t>
      </w:r>
    </w:p>
    <w:p w14:paraId="372B59F4" w14:textId="77777777" w:rsidR="00A42619" w:rsidRPr="00084246" w:rsidRDefault="00A42619" w:rsidP="00AE20FF">
      <w:pPr>
        <w:ind w:left="-142" w:firstLine="1560"/>
        <w:rPr>
          <w:rFonts w:ascii="Arial Narrow" w:hAnsi="Arial Narrow" w:cs="Arial"/>
          <w:sz w:val="14"/>
          <w:szCs w:val="14"/>
        </w:rPr>
      </w:pPr>
      <w:r w:rsidRPr="00084246">
        <w:rPr>
          <w:rFonts w:ascii="Arial Narrow" w:hAnsi="Arial Narrow" w:cs="Arial"/>
          <w:sz w:val="14"/>
          <w:szCs w:val="14"/>
        </w:rPr>
        <w:t>Institut National d'Assurance Maladie - Invalidité</w:t>
      </w:r>
    </w:p>
    <w:p w14:paraId="1526A449" w14:textId="77777777" w:rsidR="00752475" w:rsidRDefault="00752475" w:rsidP="0066281C">
      <w:pPr>
        <w:ind w:firstLine="1560"/>
        <w:rPr>
          <w:rFonts w:cstheme="minorHAnsi"/>
          <w:b/>
          <w:sz w:val="16"/>
          <w:szCs w:val="16"/>
        </w:rPr>
      </w:pPr>
    </w:p>
    <w:p w14:paraId="0679324E" w14:textId="77777777" w:rsidR="00A64870" w:rsidRDefault="005A1C89" w:rsidP="0066281C">
      <w:pPr>
        <w:ind w:firstLine="1560"/>
        <w:rPr>
          <w:rFonts w:cstheme="minorHAnsi"/>
          <w:b/>
          <w:sz w:val="16"/>
          <w:szCs w:val="16"/>
        </w:rPr>
      </w:pPr>
      <w:r w:rsidRPr="0063372F">
        <w:rPr>
          <w:rFonts w:ascii="Arial" w:hAnsi="Arial" w:cs="Arial"/>
          <w:b/>
          <w:noProof/>
          <w:sz w:val="18"/>
          <w:szCs w:val="18"/>
          <w:lang w:eastAsia="fr-BE"/>
        </w:rPr>
        <mc:AlternateContent>
          <mc:Choice Requires="wps">
            <w:drawing>
              <wp:anchor distT="0" distB="0" distL="114300" distR="114300" simplePos="0" relativeHeight="251665920" behindDoc="0" locked="0" layoutInCell="1" allowOverlap="1" wp14:anchorId="5712D29F" wp14:editId="08270936">
                <wp:simplePos x="0" y="0"/>
                <wp:positionH relativeFrom="page">
                  <wp:posOffset>795528</wp:posOffset>
                </wp:positionH>
                <wp:positionV relativeFrom="page">
                  <wp:posOffset>2880360</wp:posOffset>
                </wp:positionV>
                <wp:extent cx="6000750" cy="9144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6000750" cy="914400"/>
                        </a:xfrm>
                        <a:prstGeom prst="rec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ABB32" id="Rectangle 6" o:spid="_x0000_s1026" style="position:absolute;margin-left:62.65pt;margin-top:226.8pt;width:472.5pt;height:1in;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" filled="f" strokecolor="#4579b8 [3044]">
                <w10:wrap anchorx="page" anchory="page"/>
              </v:rect>
            </w:pict>
          </mc:Fallback>
        </mc:AlternateContent>
      </w:r>
    </w:p>
    <w:tbl>
      <w:tblPr>
        <w:tblStyle w:val="Grilledutableau"/>
        <w:tblW w:w="9270" w:type="dxa"/>
        <w:tblInd w:w="1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9"/>
        <w:gridCol w:w="236"/>
        <w:gridCol w:w="4565"/>
      </w:tblGrid>
      <w:tr w:rsidR="00B80E22" w:rsidRPr="00A64870" w14:paraId="1E758EC9" w14:textId="77777777" w:rsidTr="00CF763E">
        <w:tc>
          <w:tcPr>
            <w:tcW w:w="4469" w:type="dxa"/>
          </w:tcPr>
          <w:p w14:paraId="728B8D22" w14:textId="77777777" w:rsidR="00B80E22" w:rsidRPr="0063372F" w:rsidRDefault="00B80E22" w:rsidP="00B80E22">
            <w:pPr>
              <w:tabs>
                <w:tab w:val="left" w:pos="5670"/>
              </w:tabs>
              <w:rPr>
                <w:rFonts w:ascii="Arial" w:hAnsi="Arial" w:cs="Arial"/>
                <w:b/>
                <w:sz w:val="18"/>
                <w:szCs w:val="18"/>
              </w:rPr>
            </w:pPr>
            <w:r w:rsidRPr="0063372F">
              <w:rPr>
                <w:rFonts w:ascii="Arial" w:hAnsi="Arial" w:cs="Arial"/>
                <w:b/>
                <w:sz w:val="18"/>
                <w:szCs w:val="18"/>
              </w:rPr>
              <w:t>Service des Soins de Santé</w:t>
            </w:r>
          </w:p>
        </w:tc>
        <w:tc>
          <w:tcPr>
            <w:tcW w:w="236" w:type="dxa"/>
          </w:tcPr>
          <w:p w14:paraId="6EB25765" w14:textId="77777777" w:rsidR="00B80E22" w:rsidRPr="00704B33" w:rsidRDefault="00B80E22" w:rsidP="00B80E22">
            <w:pPr>
              <w:rPr>
                <w:rFonts w:cstheme="minorHAnsi"/>
                <w:sz w:val="16"/>
                <w:szCs w:val="16"/>
              </w:rPr>
            </w:pPr>
          </w:p>
        </w:tc>
        <w:tc>
          <w:tcPr>
            <w:tcW w:w="4565" w:type="dxa"/>
          </w:tcPr>
          <w:p w14:paraId="4ACFBC3F" w14:textId="77777777" w:rsidR="00B80E22" w:rsidRPr="00704B33" w:rsidRDefault="00B80E22" w:rsidP="00B80E22">
            <w:pPr>
              <w:rPr>
                <w:rFonts w:cstheme="minorHAnsi"/>
                <w:sz w:val="16"/>
                <w:szCs w:val="16"/>
              </w:rPr>
            </w:pPr>
          </w:p>
        </w:tc>
      </w:tr>
      <w:tr w:rsidR="00B80E22" w:rsidRPr="00A64870" w14:paraId="33A00596" w14:textId="77777777" w:rsidTr="00CF763E">
        <w:tc>
          <w:tcPr>
            <w:tcW w:w="4469" w:type="dxa"/>
          </w:tcPr>
          <w:p w14:paraId="1EF37CF4" w14:textId="77777777" w:rsidR="00B80E22" w:rsidRPr="0063372F" w:rsidRDefault="00B80E22" w:rsidP="00B80E22">
            <w:pPr>
              <w:rPr>
                <w:rFonts w:ascii="Arial" w:hAnsi="Arial" w:cs="Arial"/>
                <w:sz w:val="18"/>
                <w:szCs w:val="18"/>
              </w:rPr>
            </w:pPr>
            <w:r w:rsidRPr="0063372F">
              <w:rPr>
                <w:rFonts w:ascii="Arial" w:hAnsi="Arial" w:cs="Arial"/>
                <w:b/>
                <w:sz w:val="18"/>
                <w:szCs w:val="18"/>
              </w:rPr>
              <w:t>Correspondant</w:t>
            </w:r>
            <w:r w:rsidRPr="0063372F">
              <w:rPr>
                <w:rFonts w:ascii="Arial" w:hAnsi="Arial" w:cs="Arial"/>
                <w:sz w:val="18"/>
                <w:szCs w:val="18"/>
              </w:rPr>
              <w:t xml:space="preserve"> Direction établissements et services de soins</w:t>
            </w:r>
          </w:p>
        </w:tc>
        <w:tc>
          <w:tcPr>
            <w:tcW w:w="236" w:type="dxa"/>
          </w:tcPr>
          <w:p w14:paraId="7E0D5E80" w14:textId="77777777" w:rsidR="00B80E22" w:rsidRPr="00704B33" w:rsidRDefault="00B80E22" w:rsidP="00B80E22">
            <w:pPr>
              <w:rPr>
                <w:rFonts w:cstheme="minorHAnsi"/>
                <w:sz w:val="16"/>
                <w:szCs w:val="16"/>
              </w:rPr>
            </w:pPr>
          </w:p>
        </w:tc>
        <w:tc>
          <w:tcPr>
            <w:tcW w:w="4565" w:type="dxa"/>
          </w:tcPr>
          <w:p w14:paraId="61EF47BD" w14:textId="77777777" w:rsidR="00B80E22" w:rsidRPr="00704B33" w:rsidRDefault="00B80E22" w:rsidP="00B80E22">
            <w:pPr>
              <w:rPr>
                <w:rFonts w:cstheme="minorHAnsi"/>
                <w:sz w:val="16"/>
                <w:szCs w:val="16"/>
              </w:rPr>
            </w:pPr>
          </w:p>
        </w:tc>
      </w:tr>
      <w:tr w:rsidR="00B80E22" w:rsidRPr="00A64870" w14:paraId="30A00792" w14:textId="77777777" w:rsidTr="00CF763E">
        <w:tc>
          <w:tcPr>
            <w:tcW w:w="4469" w:type="dxa"/>
          </w:tcPr>
          <w:p w14:paraId="1D0322DC" w14:textId="77777777" w:rsidR="00B80E22" w:rsidRPr="0063372F" w:rsidRDefault="00B80E22" w:rsidP="00B80E22">
            <w:pPr>
              <w:rPr>
                <w:rFonts w:ascii="Arial" w:hAnsi="Arial" w:cs="Arial"/>
                <w:sz w:val="18"/>
                <w:szCs w:val="18"/>
              </w:rPr>
            </w:pPr>
            <w:r w:rsidRPr="0063372F">
              <w:rPr>
                <w:rFonts w:ascii="Arial" w:hAnsi="Arial" w:cs="Arial"/>
                <w:b/>
                <w:sz w:val="18"/>
                <w:szCs w:val="18"/>
              </w:rPr>
              <w:t>Tél. :</w:t>
            </w:r>
            <w:r w:rsidRPr="0063372F">
              <w:rPr>
                <w:rFonts w:ascii="Arial" w:hAnsi="Arial" w:cs="Arial"/>
                <w:sz w:val="18"/>
                <w:szCs w:val="18"/>
              </w:rPr>
              <w:t xml:space="preserve"> </w:t>
            </w:r>
            <w:r w:rsidR="0063372F" w:rsidRPr="0063372F">
              <w:rPr>
                <w:rFonts w:ascii="Arial" w:hAnsi="Arial" w:cs="Arial"/>
                <w:sz w:val="18"/>
                <w:szCs w:val="18"/>
              </w:rPr>
              <w:t>02/739.73.94</w:t>
            </w:r>
          </w:p>
        </w:tc>
        <w:tc>
          <w:tcPr>
            <w:tcW w:w="236" w:type="dxa"/>
          </w:tcPr>
          <w:p w14:paraId="1C5D23D2" w14:textId="77777777" w:rsidR="00B80E22" w:rsidRPr="00704B33" w:rsidRDefault="00B80E22" w:rsidP="00B80E22">
            <w:pPr>
              <w:rPr>
                <w:rFonts w:cstheme="minorHAnsi"/>
                <w:sz w:val="16"/>
                <w:szCs w:val="16"/>
              </w:rPr>
            </w:pPr>
          </w:p>
        </w:tc>
        <w:tc>
          <w:tcPr>
            <w:tcW w:w="4565" w:type="dxa"/>
          </w:tcPr>
          <w:p w14:paraId="3C33F739" w14:textId="77777777" w:rsidR="00B80E22" w:rsidRPr="00704B33" w:rsidRDefault="00B80E22" w:rsidP="00B80E22">
            <w:pPr>
              <w:rPr>
                <w:rFonts w:cstheme="minorHAnsi"/>
                <w:sz w:val="16"/>
                <w:szCs w:val="16"/>
              </w:rPr>
            </w:pPr>
          </w:p>
        </w:tc>
      </w:tr>
      <w:tr w:rsidR="00B80E22" w:rsidRPr="005A7A71" w14:paraId="284750C9" w14:textId="77777777" w:rsidTr="00CF763E">
        <w:tc>
          <w:tcPr>
            <w:tcW w:w="9270" w:type="dxa"/>
            <w:gridSpan w:val="3"/>
          </w:tcPr>
          <w:p w14:paraId="064F38EB" w14:textId="77777777" w:rsidR="00B80E22" w:rsidRPr="0063372F" w:rsidRDefault="00B80E22" w:rsidP="0063372F">
            <w:pPr>
              <w:rPr>
                <w:rFonts w:ascii="Arial" w:hAnsi="Arial" w:cs="Arial"/>
                <w:sz w:val="18"/>
                <w:szCs w:val="18"/>
                <w:lang w:val="de-DE"/>
              </w:rPr>
            </w:pPr>
            <w:proofErr w:type="gramStart"/>
            <w:r w:rsidRPr="0063372F">
              <w:rPr>
                <w:rFonts w:ascii="Arial" w:hAnsi="Arial" w:cs="Arial"/>
                <w:b/>
                <w:sz w:val="18"/>
                <w:szCs w:val="18"/>
                <w:lang w:val="de-DE"/>
              </w:rPr>
              <w:t>E-mail :</w:t>
            </w:r>
            <w:proofErr w:type="gramEnd"/>
            <w:r w:rsidRPr="0063372F">
              <w:rPr>
                <w:rFonts w:ascii="Arial" w:hAnsi="Arial" w:cs="Arial"/>
                <w:sz w:val="18"/>
                <w:szCs w:val="18"/>
                <w:lang w:val="de-DE"/>
              </w:rPr>
              <w:t xml:space="preserve"> </w:t>
            </w:r>
            <w:hyperlink r:id="rId11" w:history="1">
              <w:r w:rsidR="0063372F" w:rsidRPr="009929A7">
                <w:rPr>
                  <w:rStyle w:val="Lienhypertexte"/>
                  <w:rFonts w:ascii="Arial" w:hAnsi="Arial" w:cs="Arial"/>
                  <w:sz w:val="18"/>
                  <w:szCs w:val="18"/>
                  <w:lang w:val="de-DE"/>
                </w:rPr>
                <w:t>hospit@riziv-inami.fgov.be</w:t>
              </w:r>
            </w:hyperlink>
            <w:r w:rsidR="0063372F">
              <w:rPr>
                <w:rFonts w:ascii="Arial" w:hAnsi="Arial" w:cs="Arial"/>
                <w:sz w:val="18"/>
                <w:szCs w:val="18"/>
                <w:lang w:val="de-DE"/>
              </w:rPr>
              <w:t xml:space="preserve"> </w:t>
            </w:r>
          </w:p>
        </w:tc>
      </w:tr>
      <w:tr w:rsidR="00B80E22" w:rsidRPr="00A64870" w14:paraId="1EE3AB7E" w14:textId="77777777" w:rsidTr="00CF763E">
        <w:tc>
          <w:tcPr>
            <w:tcW w:w="4469" w:type="dxa"/>
          </w:tcPr>
          <w:p w14:paraId="52F2F873" w14:textId="08826CEE" w:rsidR="00B80E22" w:rsidRPr="0063372F" w:rsidRDefault="00B80E22" w:rsidP="00B80E22">
            <w:pPr>
              <w:rPr>
                <w:rFonts w:ascii="Arial" w:hAnsi="Arial" w:cs="Arial"/>
                <w:sz w:val="18"/>
                <w:szCs w:val="18"/>
              </w:rPr>
            </w:pPr>
            <w:r w:rsidRPr="0063372F">
              <w:rPr>
                <w:rFonts w:ascii="Arial" w:hAnsi="Arial" w:cs="Arial"/>
                <w:b/>
                <w:sz w:val="18"/>
                <w:szCs w:val="18"/>
              </w:rPr>
              <w:t>Nos références :</w:t>
            </w:r>
            <w:r w:rsidRPr="0063372F">
              <w:rPr>
                <w:rFonts w:ascii="Arial" w:hAnsi="Arial" w:cs="Arial"/>
                <w:sz w:val="18"/>
                <w:szCs w:val="18"/>
              </w:rPr>
              <w:t xml:space="preserve"> </w:t>
            </w:r>
            <w:r w:rsidR="0063372F" w:rsidRPr="0063372F">
              <w:rPr>
                <w:rFonts w:ascii="Arial" w:hAnsi="Arial" w:cs="Arial"/>
                <w:sz w:val="18"/>
                <w:szCs w:val="18"/>
              </w:rPr>
              <w:t>Circ-hop-202</w:t>
            </w:r>
            <w:r w:rsidR="00865158">
              <w:rPr>
                <w:rFonts w:ascii="Arial" w:hAnsi="Arial" w:cs="Arial"/>
                <w:sz w:val="18"/>
                <w:szCs w:val="18"/>
              </w:rPr>
              <w:t>3</w:t>
            </w:r>
            <w:r w:rsidR="0063372F" w:rsidRPr="0063372F">
              <w:rPr>
                <w:rFonts w:ascii="Arial" w:hAnsi="Arial" w:cs="Arial"/>
                <w:sz w:val="18"/>
                <w:szCs w:val="18"/>
              </w:rPr>
              <w:t>/</w:t>
            </w:r>
            <w:r w:rsidR="006C00F6">
              <w:rPr>
                <w:rFonts w:ascii="Arial" w:hAnsi="Arial" w:cs="Arial"/>
                <w:sz w:val="18"/>
                <w:szCs w:val="18"/>
              </w:rPr>
              <w:t>09</w:t>
            </w:r>
          </w:p>
        </w:tc>
        <w:tc>
          <w:tcPr>
            <w:tcW w:w="236" w:type="dxa"/>
          </w:tcPr>
          <w:p w14:paraId="4E322DEA" w14:textId="77777777" w:rsidR="00B80E22" w:rsidRPr="0063372F" w:rsidRDefault="00B80E22" w:rsidP="00B80E22">
            <w:pPr>
              <w:rPr>
                <w:rFonts w:ascii="Arial" w:hAnsi="Arial" w:cs="Arial"/>
                <w:sz w:val="18"/>
                <w:szCs w:val="18"/>
              </w:rPr>
            </w:pPr>
          </w:p>
        </w:tc>
        <w:tc>
          <w:tcPr>
            <w:tcW w:w="4565" w:type="dxa"/>
          </w:tcPr>
          <w:p w14:paraId="7618578D" w14:textId="4295279D" w:rsidR="00B80E22" w:rsidRPr="0063372F" w:rsidRDefault="00B80E22" w:rsidP="00B80E22">
            <w:pPr>
              <w:rPr>
                <w:rFonts w:ascii="Arial" w:hAnsi="Arial" w:cs="Arial"/>
                <w:sz w:val="18"/>
                <w:szCs w:val="18"/>
              </w:rPr>
            </w:pPr>
            <w:r w:rsidRPr="0063372F">
              <w:rPr>
                <w:rFonts w:ascii="Arial" w:hAnsi="Arial" w:cs="Arial"/>
                <w:b/>
                <w:sz w:val="18"/>
                <w:szCs w:val="18"/>
              </w:rPr>
              <w:t>Bruxelles, le</w:t>
            </w:r>
            <w:r w:rsidRPr="0063372F">
              <w:rPr>
                <w:rFonts w:ascii="Arial" w:hAnsi="Arial" w:cs="Arial"/>
                <w:sz w:val="18"/>
                <w:szCs w:val="18"/>
              </w:rPr>
              <w:t xml:space="preserve"> </w:t>
            </w:r>
            <w:r w:rsidR="00F277C3" w:rsidRPr="00F277C3">
              <w:rPr>
                <w:rFonts w:ascii="Arial" w:hAnsi="Arial" w:cs="Arial"/>
                <w:b/>
                <w:sz w:val="18"/>
                <w:szCs w:val="18"/>
              </w:rPr>
              <w:t>29 juin 2023</w:t>
            </w:r>
          </w:p>
        </w:tc>
      </w:tr>
    </w:tbl>
    <w:p w14:paraId="1F36D093" w14:textId="77777777" w:rsidR="00752475" w:rsidRPr="0056348B" w:rsidRDefault="00630A6E" w:rsidP="0056348B">
      <w:pPr>
        <w:spacing w:after="0"/>
        <w:ind w:left="1276"/>
        <w:rPr>
          <w:rFonts w:ascii="Arial" w:hAnsi="Arial" w:cs="Arial"/>
          <w:b/>
          <w:sz w:val="20"/>
          <w:szCs w:val="20"/>
        </w:rPr>
      </w:pPr>
      <w:r w:rsidRPr="00084246">
        <w:rPr>
          <w:rFonts w:ascii="Arial Narrow" w:hAnsi="Arial Narrow" w:cs="Arial"/>
          <w:noProof/>
          <w:sz w:val="14"/>
          <w:szCs w:val="14"/>
          <w:lang w:eastAsia="fr-BE"/>
        </w:rPr>
        <mc:AlternateContent>
          <mc:Choice Requires="wps">
            <w:drawing>
              <wp:anchor distT="0" distB="0" distL="114300" distR="114300" simplePos="0" relativeHeight="251645440" behindDoc="0" locked="0" layoutInCell="1" allowOverlap="1" wp14:anchorId="5C992239" wp14:editId="79C2DB17">
                <wp:simplePos x="0" y="0"/>
                <wp:positionH relativeFrom="column">
                  <wp:posOffset>-100906</wp:posOffset>
                </wp:positionH>
                <wp:positionV relativeFrom="paragraph">
                  <wp:posOffset>389890</wp:posOffset>
                </wp:positionV>
                <wp:extent cx="291548" cy="0"/>
                <wp:effectExtent l="0" t="0" r="32385" b="19050"/>
                <wp:wrapNone/>
                <wp:docPr id="4" name="Connecteur droit 4"/>
                <wp:cNvGraphicFramePr/>
                <a:graphic xmlns:a="http://schemas.openxmlformats.org/drawingml/2006/main">
                  <a:graphicData uri="http://schemas.microsoft.com/office/word/2010/wordprocessingShape">
                    <wps:wsp>
                      <wps:cNvCnPr/>
                      <wps:spPr>
                        <a:xfrm>
                          <a:off x="0" y="0"/>
                          <a:ext cx="29154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6C9C" id="Connecteur droit 4"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30.7pt" to="1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" strokecolor="#4579b8 [3044]"/>
            </w:pict>
          </mc:Fallback>
        </mc:AlternateContent>
      </w:r>
    </w:p>
    <w:p w14:paraId="14EC5C0A" w14:textId="77777777" w:rsidR="0056348B" w:rsidRPr="00CF763E" w:rsidRDefault="0056348B" w:rsidP="0056348B">
      <w:pPr>
        <w:spacing w:after="0"/>
        <w:ind w:left="1276"/>
        <w:rPr>
          <w:rFonts w:ascii="Arial" w:hAnsi="Arial" w:cs="Arial"/>
          <w:bCs/>
          <w:sz w:val="20"/>
          <w:szCs w:val="20"/>
        </w:rPr>
      </w:pPr>
    </w:p>
    <w:p w14:paraId="4A93ADCB" w14:textId="77777777" w:rsidR="0056348B" w:rsidRPr="00CF763E" w:rsidRDefault="0056348B" w:rsidP="0056348B">
      <w:pPr>
        <w:spacing w:after="0"/>
        <w:ind w:left="1276"/>
        <w:rPr>
          <w:rFonts w:ascii="Arial" w:hAnsi="Arial" w:cs="Arial"/>
          <w:bCs/>
          <w:sz w:val="20"/>
          <w:szCs w:val="20"/>
        </w:rPr>
      </w:pPr>
    </w:p>
    <w:p w14:paraId="70F1316F" w14:textId="056EC6C5" w:rsidR="00865158" w:rsidRDefault="00865158" w:rsidP="00C87E4C">
      <w:pPr>
        <w:spacing w:after="0"/>
        <w:ind w:left="1276"/>
        <w:jc w:val="both"/>
        <w:rPr>
          <w:rFonts w:ascii="Arial" w:hAnsi="Arial" w:cs="Arial"/>
          <w:b/>
          <w:sz w:val="20"/>
          <w:szCs w:val="20"/>
        </w:rPr>
      </w:pPr>
      <w:r w:rsidRPr="00865158">
        <w:rPr>
          <w:rFonts w:ascii="Arial" w:hAnsi="Arial" w:cs="Arial"/>
          <w:b/>
          <w:sz w:val="20"/>
          <w:szCs w:val="20"/>
        </w:rPr>
        <w:t>Avenant à la Convention nationale entre les établissements hospitaliers et les organismes assureurs du 12 décembre 2019 (HOP /2020quinquies)</w:t>
      </w:r>
      <w:r>
        <w:rPr>
          <w:rFonts w:ascii="Arial" w:hAnsi="Arial" w:cs="Arial"/>
          <w:b/>
          <w:sz w:val="20"/>
          <w:szCs w:val="20"/>
        </w:rPr>
        <w:t> :</w:t>
      </w:r>
      <w:r w:rsidRPr="00865158">
        <w:rPr>
          <w:rFonts w:ascii="Arial" w:hAnsi="Arial" w:cs="Arial"/>
          <w:b/>
          <w:sz w:val="20"/>
          <w:szCs w:val="20"/>
        </w:rPr>
        <w:t xml:space="preserve"> </w:t>
      </w:r>
    </w:p>
    <w:p w14:paraId="053914B4" w14:textId="77777777" w:rsidR="00865158" w:rsidRPr="00865158" w:rsidRDefault="00865158" w:rsidP="00C87E4C">
      <w:pPr>
        <w:pStyle w:val="Paragraphedeliste"/>
        <w:numPr>
          <w:ilvl w:val="0"/>
          <w:numId w:val="1"/>
        </w:numPr>
        <w:spacing w:after="0"/>
        <w:jc w:val="both"/>
        <w:rPr>
          <w:rFonts w:ascii="Arial" w:hAnsi="Arial" w:cs="Arial"/>
          <w:b/>
          <w:sz w:val="20"/>
          <w:szCs w:val="20"/>
        </w:rPr>
      </w:pPr>
      <w:r w:rsidRPr="00865158">
        <w:rPr>
          <w:rFonts w:ascii="Arial" w:hAnsi="Arial" w:cs="Arial"/>
          <w:b/>
          <w:sz w:val="20"/>
          <w:szCs w:val="20"/>
        </w:rPr>
        <w:t xml:space="preserve">Hospitalisation à domicile </w:t>
      </w:r>
    </w:p>
    <w:p w14:paraId="46D8BA01" w14:textId="20A24712" w:rsidR="00865158" w:rsidRPr="00865158" w:rsidRDefault="00865158" w:rsidP="00C87E4C">
      <w:pPr>
        <w:pStyle w:val="Paragraphedeliste"/>
        <w:numPr>
          <w:ilvl w:val="0"/>
          <w:numId w:val="1"/>
        </w:numPr>
        <w:spacing w:after="0"/>
        <w:jc w:val="both"/>
        <w:rPr>
          <w:rFonts w:ascii="Arial" w:hAnsi="Arial" w:cs="Arial"/>
          <w:b/>
          <w:sz w:val="20"/>
          <w:szCs w:val="20"/>
        </w:rPr>
      </w:pPr>
      <w:r w:rsidRPr="00865158">
        <w:rPr>
          <w:rFonts w:ascii="Arial" w:hAnsi="Arial" w:cs="Arial"/>
          <w:b/>
          <w:sz w:val="20"/>
          <w:szCs w:val="20"/>
        </w:rPr>
        <w:t>Ajout d’une prestation au groupe 7 de l’hôpital de jour</w:t>
      </w:r>
    </w:p>
    <w:p w14:paraId="1E7F2D80" w14:textId="124D6375" w:rsidR="0056348B" w:rsidRPr="00865158" w:rsidRDefault="00865158" w:rsidP="00C87E4C">
      <w:pPr>
        <w:pStyle w:val="Paragraphedeliste"/>
        <w:numPr>
          <w:ilvl w:val="0"/>
          <w:numId w:val="1"/>
        </w:numPr>
        <w:spacing w:after="0"/>
        <w:jc w:val="both"/>
        <w:rPr>
          <w:rFonts w:ascii="Arial" w:hAnsi="Arial" w:cs="Arial"/>
          <w:b/>
          <w:sz w:val="20"/>
          <w:szCs w:val="20"/>
        </w:rPr>
      </w:pPr>
      <w:r w:rsidRPr="00865158">
        <w:rPr>
          <w:rFonts w:ascii="Arial" w:hAnsi="Arial" w:cs="Arial"/>
          <w:b/>
          <w:sz w:val="20"/>
          <w:szCs w:val="20"/>
        </w:rPr>
        <w:t>Nouveau modèle de facture patient</w:t>
      </w:r>
    </w:p>
    <w:p w14:paraId="1001386E" w14:textId="77777777" w:rsidR="0056348B" w:rsidRPr="00CF763E" w:rsidRDefault="0056348B" w:rsidP="00C87E4C">
      <w:pPr>
        <w:spacing w:after="0"/>
        <w:ind w:left="1276"/>
        <w:jc w:val="both"/>
        <w:rPr>
          <w:rFonts w:ascii="Arial" w:hAnsi="Arial" w:cs="Arial"/>
          <w:bCs/>
          <w:sz w:val="20"/>
          <w:szCs w:val="20"/>
        </w:rPr>
      </w:pPr>
    </w:p>
    <w:p w14:paraId="19DE9EE4" w14:textId="6E4559A0" w:rsidR="0056348B" w:rsidRDefault="002B7099" w:rsidP="00C87E4C">
      <w:pPr>
        <w:spacing w:after="0"/>
        <w:ind w:left="1276"/>
        <w:jc w:val="both"/>
        <w:rPr>
          <w:rFonts w:ascii="Arial" w:hAnsi="Arial" w:cs="Arial"/>
          <w:bCs/>
          <w:sz w:val="20"/>
          <w:szCs w:val="20"/>
        </w:rPr>
      </w:pPr>
      <w:r w:rsidRPr="002B7099">
        <w:rPr>
          <w:rFonts w:ascii="Arial" w:hAnsi="Arial" w:cs="Arial"/>
          <w:bCs/>
          <w:sz w:val="20"/>
          <w:szCs w:val="20"/>
        </w:rPr>
        <w:t>L'accord de gouvernement prévoit d’encourager la mise sur pied d’alternatives à l'hospitalisation classique</w:t>
      </w:r>
      <w:r w:rsidR="007D592E">
        <w:rPr>
          <w:rFonts w:ascii="Arial" w:hAnsi="Arial" w:cs="Arial"/>
          <w:bCs/>
          <w:sz w:val="20"/>
          <w:szCs w:val="20"/>
        </w:rPr>
        <w:t xml:space="preserve"> </w:t>
      </w:r>
      <w:r w:rsidRPr="002B7099">
        <w:rPr>
          <w:rFonts w:ascii="Arial" w:hAnsi="Arial" w:cs="Arial"/>
          <w:bCs/>
          <w:sz w:val="20"/>
          <w:szCs w:val="20"/>
        </w:rPr>
        <w:t>en ayant recours notamment à des techniques innovantes, de convertir des lits d'hôpitaux en structures intermédiaires et de renforcer les soins ambulatoires.</w:t>
      </w:r>
    </w:p>
    <w:p w14:paraId="55427687" w14:textId="77777777" w:rsidR="002B7099" w:rsidRPr="00CF763E" w:rsidRDefault="002B7099" w:rsidP="00C87E4C">
      <w:pPr>
        <w:spacing w:after="0"/>
        <w:ind w:left="1276"/>
        <w:jc w:val="both"/>
        <w:rPr>
          <w:rFonts w:ascii="Arial" w:hAnsi="Arial" w:cs="Arial"/>
          <w:bCs/>
          <w:sz w:val="20"/>
          <w:szCs w:val="20"/>
        </w:rPr>
      </w:pPr>
    </w:p>
    <w:p w14:paraId="0958203F" w14:textId="49480632" w:rsidR="00606D4B" w:rsidRPr="00606D4B" w:rsidRDefault="002B7099" w:rsidP="00C87E4C">
      <w:pPr>
        <w:ind w:left="1276"/>
        <w:jc w:val="both"/>
        <w:rPr>
          <w:rFonts w:ascii="Arial" w:hAnsi="Arial" w:cs="Arial"/>
          <w:bCs/>
          <w:sz w:val="20"/>
          <w:szCs w:val="20"/>
        </w:rPr>
      </w:pPr>
      <w:r w:rsidRPr="002B7099">
        <w:rPr>
          <w:rFonts w:ascii="Arial" w:hAnsi="Arial" w:cs="Arial"/>
          <w:bCs/>
          <w:sz w:val="20"/>
          <w:szCs w:val="20"/>
        </w:rPr>
        <w:t>Sur la base de l’input du SPF Santé publique</w:t>
      </w:r>
      <w:r w:rsidR="00382ABB">
        <w:rPr>
          <w:rFonts w:ascii="Arial" w:hAnsi="Arial" w:cs="Arial"/>
          <w:bCs/>
          <w:sz w:val="20"/>
          <w:szCs w:val="20"/>
        </w:rPr>
        <w:t>,</w:t>
      </w:r>
      <w:r w:rsidRPr="002B7099">
        <w:rPr>
          <w:rFonts w:ascii="Arial" w:hAnsi="Arial" w:cs="Arial"/>
          <w:bCs/>
          <w:sz w:val="20"/>
          <w:szCs w:val="20"/>
        </w:rPr>
        <w:t xml:space="preserve"> formulé à partir des résultats des 12 projets pilotes «hospitalisation à domicile » et en tenant compte des recommandations formulées par l'AFMPS concernant l'administration de médicaments au patient à domicile dans le cadre des projets pilotes (circulaire du SPF Santé publique du 26 octobre 2017), </w:t>
      </w:r>
      <w:r w:rsidR="00382ABB">
        <w:rPr>
          <w:rFonts w:ascii="Arial" w:hAnsi="Arial" w:cs="Arial"/>
          <w:bCs/>
          <w:sz w:val="20"/>
          <w:szCs w:val="20"/>
        </w:rPr>
        <w:t xml:space="preserve">et en concertation avec les médecins (généralistes et spécialistes), les pharmaciens hospitaliers et les praticiens de l’art infirmier, </w:t>
      </w:r>
      <w:r w:rsidRPr="002B7099">
        <w:rPr>
          <w:rFonts w:ascii="Arial" w:hAnsi="Arial" w:cs="Arial"/>
          <w:bCs/>
          <w:sz w:val="20"/>
          <w:szCs w:val="20"/>
        </w:rPr>
        <w:t>la commission de conventions hôpitaux-organismes assureurs</w:t>
      </w:r>
      <w:r>
        <w:rPr>
          <w:rFonts w:ascii="Arial" w:hAnsi="Arial" w:cs="Arial"/>
          <w:bCs/>
          <w:sz w:val="20"/>
          <w:szCs w:val="20"/>
        </w:rPr>
        <w:t xml:space="preserve"> a conclu</w:t>
      </w:r>
      <w:r w:rsidR="00186DE8">
        <w:rPr>
          <w:rFonts w:ascii="Arial" w:hAnsi="Arial" w:cs="Arial"/>
          <w:bCs/>
          <w:sz w:val="20"/>
          <w:szCs w:val="20"/>
        </w:rPr>
        <w:t>,</w:t>
      </w:r>
      <w:r>
        <w:rPr>
          <w:rFonts w:ascii="Arial" w:hAnsi="Arial" w:cs="Arial"/>
          <w:bCs/>
          <w:sz w:val="20"/>
          <w:szCs w:val="20"/>
        </w:rPr>
        <w:t xml:space="preserve"> le </w:t>
      </w:r>
      <w:r w:rsidR="00606D4B">
        <w:rPr>
          <w:rFonts w:ascii="Arial" w:hAnsi="Arial" w:cs="Arial"/>
          <w:bCs/>
          <w:sz w:val="20"/>
          <w:szCs w:val="20"/>
        </w:rPr>
        <w:t>3 mai 2023</w:t>
      </w:r>
      <w:r w:rsidR="00186DE8">
        <w:rPr>
          <w:rFonts w:ascii="Arial" w:hAnsi="Arial" w:cs="Arial"/>
          <w:bCs/>
          <w:sz w:val="20"/>
          <w:szCs w:val="20"/>
        </w:rPr>
        <w:t>,</w:t>
      </w:r>
      <w:r w:rsidR="00606D4B">
        <w:rPr>
          <w:rFonts w:ascii="Arial" w:hAnsi="Arial" w:cs="Arial"/>
          <w:bCs/>
          <w:sz w:val="20"/>
          <w:szCs w:val="20"/>
        </w:rPr>
        <w:t xml:space="preserve"> </w:t>
      </w:r>
      <w:r>
        <w:rPr>
          <w:rFonts w:ascii="Arial" w:hAnsi="Arial" w:cs="Arial"/>
          <w:bCs/>
          <w:sz w:val="20"/>
          <w:szCs w:val="20"/>
        </w:rPr>
        <w:t>un avenant à la convention n</w:t>
      </w:r>
      <w:r w:rsidR="00606D4B">
        <w:rPr>
          <w:rFonts w:ascii="Arial" w:hAnsi="Arial" w:cs="Arial"/>
          <w:bCs/>
          <w:sz w:val="20"/>
          <w:szCs w:val="20"/>
        </w:rPr>
        <w:t xml:space="preserve">ationale pour </w:t>
      </w:r>
      <w:r w:rsidR="00606D4B" w:rsidRPr="00606D4B">
        <w:rPr>
          <w:rFonts w:ascii="Arial" w:hAnsi="Arial" w:cs="Arial"/>
          <w:bCs/>
          <w:sz w:val="20"/>
          <w:szCs w:val="20"/>
        </w:rPr>
        <w:t>proposer un traitement par antibiotiques et un traitement anticancéreux dans le lieu de vie du patient</w:t>
      </w:r>
      <w:r w:rsidR="00606D4B">
        <w:rPr>
          <w:rFonts w:ascii="Arial" w:hAnsi="Arial" w:cs="Arial"/>
          <w:bCs/>
          <w:sz w:val="20"/>
          <w:szCs w:val="20"/>
        </w:rPr>
        <w:t xml:space="preserve">. Celui-ci </w:t>
      </w:r>
      <w:r w:rsidR="00606D4B" w:rsidRPr="00606D4B">
        <w:rPr>
          <w:rFonts w:ascii="Arial" w:hAnsi="Arial" w:cs="Arial"/>
          <w:bCs/>
          <w:sz w:val="20"/>
          <w:szCs w:val="20"/>
        </w:rPr>
        <w:t>règle les modalités d’intervention de l'hospitalisation à domicile.</w:t>
      </w:r>
    </w:p>
    <w:p w14:paraId="59D7C886" w14:textId="243A3CD3" w:rsidR="00606D4B" w:rsidRPr="00606D4B" w:rsidRDefault="00606D4B" w:rsidP="00C87E4C">
      <w:pPr>
        <w:spacing w:after="0"/>
        <w:ind w:left="1276"/>
        <w:jc w:val="both"/>
        <w:rPr>
          <w:rFonts w:ascii="Arial" w:hAnsi="Arial" w:cs="Arial"/>
          <w:bCs/>
          <w:sz w:val="20"/>
          <w:szCs w:val="20"/>
        </w:rPr>
      </w:pPr>
      <w:r w:rsidRPr="00606D4B">
        <w:rPr>
          <w:rFonts w:ascii="Arial" w:hAnsi="Arial" w:cs="Arial"/>
          <w:bCs/>
          <w:sz w:val="20"/>
          <w:szCs w:val="20"/>
        </w:rPr>
        <w:t xml:space="preserve">Parallèlement à ces </w:t>
      </w:r>
      <w:r>
        <w:rPr>
          <w:rFonts w:ascii="Arial" w:hAnsi="Arial" w:cs="Arial"/>
          <w:bCs/>
          <w:sz w:val="20"/>
          <w:szCs w:val="20"/>
        </w:rPr>
        <w:t>travaux</w:t>
      </w:r>
      <w:r w:rsidRPr="00606D4B">
        <w:rPr>
          <w:rFonts w:ascii="Arial" w:hAnsi="Arial" w:cs="Arial"/>
          <w:bCs/>
          <w:sz w:val="20"/>
          <w:szCs w:val="20"/>
        </w:rPr>
        <w:t>, la notion d</w:t>
      </w:r>
      <w:proofErr w:type="gramStart"/>
      <w:r w:rsidRPr="00606D4B">
        <w:rPr>
          <w:rFonts w:ascii="Arial" w:hAnsi="Arial" w:cs="Arial"/>
          <w:bCs/>
          <w:sz w:val="20"/>
          <w:szCs w:val="20"/>
        </w:rPr>
        <w:t>’«</w:t>
      </w:r>
      <w:proofErr w:type="gramEnd"/>
      <w:r w:rsidRPr="00606D4B">
        <w:rPr>
          <w:rFonts w:ascii="Arial" w:hAnsi="Arial" w:cs="Arial"/>
          <w:bCs/>
          <w:sz w:val="20"/>
          <w:szCs w:val="20"/>
        </w:rPr>
        <w:t xml:space="preserve"> hospitalisation à domicile » a été inscrite dans la loi AMI : ajout de la définition le 9.9.2022 à l’article 2 :</w:t>
      </w:r>
    </w:p>
    <w:p w14:paraId="4634A3C8" w14:textId="77777777" w:rsidR="00606D4B" w:rsidRPr="00606D4B" w:rsidRDefault="00606D4B" w:rsidP="00C87E4C">
      <w:pPr>
        <w:spacing w:after="0"/>
        <w:ind w:left="1276"/>
        <w:jc w:val="both"/>
        <w:rPr>
          <w:rFonts w:ascii="Arial" w:hAnsi="Arial" w:cs="Arial"/>
          <w:bCs/>
          <w:sz w:val="20"/>
          <w:szCs w:val="20"/>
        </w:rPr>
      </w:pPr>
    </w:p>
    <w:p w14:paraId="6C7C0718" w14:textId="77777777" w:rsidR="00606D4B" w:rsidRPr="00606D4B" w:rsidRDefault="00606D4B" w:rsidP="00C87E4C">
      <w:pPr>
        <w:spacing w:after="0"/>
        <w:ind w:left="1276"/>
        <w:jc w:val="both"/>
        <w:rPr>
          <w:rFonts w:ascii="Arial" w:hAnsi="Arial" w:cs="Arial"/>
          <w:bCs/>
          <w:sz w:val="20"/>
          <w:szCs w:val="20"/>
        </w:rPr>
      </w:pPr>
      <w:r w:rsidRPr="00606D4B">
        <w:rPr>
          <w:rFonts w:ascii="Arial" w:hAnsi="Arial" w:cs="Arial"/>
          <w:bCs/>
          <w:sz w:val="20"/>
          <w:szCs w:val="20"/>
        </w:rPr>
        <w:t xml:space="preserve">« </w:t>
      </w:r>
      <w:proofErr w:type="gramStart"/>
      <w:r w:rsidRPr="00606D4B">
        <w:rPr>
          <w:rFonts w:ascii="Arial" w:hAnsi="Arial" w:cs="Arial"/>
          <w:bCs/>
          <w:sz w:val="20"/>
          <w:szCs w:val="20"/>
        </w:rPr>
        <w:t>w</w:t>
      </w:r>
      <w:proofErr w:type="gramEnd"/>
      <w:r w:rsidRPr="00606D4B">
        <w:rPr>
          <w:rFonts w:ascii="Arial" w:hAnsi="Arial" w:cs="Arial"/>
          <w:bCs/>
          <w:sz w:val="20"/>
          <w:szCs w:val="20"/>
        </w:rPr>
        <w:t>) Par « hospitalisation à domicile », on entend les situations où les soins sont administrés dans le lieu de vie du bénéficiaire dans le respect de la réglementation en vigueur et des normes de qualité et de sécurité, mais qui devront être administrés dans le cadre d'une hospitalisation classique ou d'une hospitalisation de jour si ces critères ne peuvent pas être respectés. »</w:t>
      </w:r>
    </w:p>
    <w:p w14:paraId="6D2922F2" w14:textId="77777777" w:rsidR="00606D4B" w:rsidRPr="00606D4B" w:rsidRDefault="00606D4B" w:rsidP="00C87E4C">
      <w:pPr>
        <w:spacing w:after="0"/>
        <w:ind w:left="1276"/>
        <w:jc w:val="both"/>
        <w:rPr>
          <w:rFonts w:ascii="Arial" w:hAnsi="Arial" w:cs="Arial"/>
          <w:bCs/>
          <w:sz w:val="20"/>
          <w:szCs w:val="20"/>
        </w:rPr>
      </w:pPr>
    </w:p>
    <w:p w14:paraId="0C825CE2" w14:textId="693C1E93" w:rsidR="0056348B" w:rsidRPr="00CF763E" w:rsidRDefault="00606D4B" w:rsidP="00C87E4C">
      <w:pPr>
        <w:spacing w:after="0"/>
        <w:ind w:left="1276"/>
        <w:jc w:val="both"/>
        <w:rPr>
          <w:rFonts w:ascii="Arial" w:hAnsi="Arial" w:cs="Arial"/>
          <w:bCs/>
          <w:sz w:val="20"/>
          <w:szCs w:val="20"/>
        </w:rPr>
      </w:pPr>
      <w:r w:rsidRPr="00606D4B">
        <w:rPr>
          <w:rFonts w:ascii="Arial" w:hAnsi="Arial" w:cs="Arial"/>
          <w:bCs/>
          <w:sz w:val="20"/>
          <w:szCs w:val="20"/>
        </w:rPr>
        <w:t>Parallèlement, l’AFMPS a élaboré un arrêté royal qui fixe les conditions relatives à la délivrance de médicaments et de dispositifs médicaux dans le cadre de l’hospitalisation à domicile, et ce en exécution de l’article 6, § 2, de la loi du 25 mars 1964 sur les médicaments (AR « AFMPS »).</w:t>
      </w:r>
    </w:p>
    <w:p w14:paraId="00320B98" w14:textId="77777777" w:rsidR="0056348B" w:rsidRPr="00CF763E" w:rsidRDefault="0056348B" w:rsidP="00C87E4C">
      <w:pPr>
        <w:spacing w:after="0"/>
        <w:ind w:left="1276"/>
        <w:jc w:val="both"/>
        <w:rPr>
          <w:rFonts w:ascii="Arial" w:hAnsi="Arial" w:cs="Arial"/>
          <w:bCs/>
          <w:sz w:val="20"/>
          <w:szCs w:val="20"/>
        </w:rPr>
      </w:pPr>
    </w:p>
    <w:p w14:paraId="1AF37042" w14:textId="77777777" w:rsidR="0056348B" w:rsidRPr="00CF763E" w:rsidRDefault="0056348B" w:rsidP="00C87E4C">
      <w:pPr>
        <w:spacing w:after="0"/>
        <w:ind w:left="1276"/>
        <w:jc w:val="both"/>
        <w:rPr>
          <w:rFonts w:ascii="Arial" w:hAnsi="Arial" w:cs="Arial"/>
          <w:bCs/>
          <w:sz w:val="20"/>
          <w:szCs w:val="20"/>
        </w:rPr>
      </w:pPr>
    </w:p>
    <w:p w14:paraId="082643A3" w14:textId="77777777" w:rsidR="0056348B" w:rsidRPr="00CF763E" w:rsidRDefault="0056348B" w:rsidP="00C87E4C">
      <w:pPr>
        <w:spacing w:after="0"/>
        <w:ind w:left="1276"/>
        <w:jc w:val="both"/>
        <w:rPr>
          <w:rFonts w:ascii="Arial" w:hAnsi="Arial" w:cs="Arial"/>
          <w:bCs/>
          <w:sz w:val="20"/>
          <w:szCs w:val="20"/>
        </w:rPr>
      </w:pPr>
    </w:p>
    <w:p w14:paraId="0DE5C052" w14:textId="2C3B81CA" w:rsidR="007A3FC8" w:rsidRPr="007A3FC8" w:rsidRDefault="00E262BC" w:rsidP="00C87E4C">
      <w:pPr>
        <w:spacing w:after="0"/>
        <w:ind w:left="1276"/>
        <w:jc w:val="both"/>
        <w:rPr>
          <w:rFonts w:ascii="Arial" w:hAnsi="Arial" w:cs="Arial"/>
          <w:bCs/>
          <w:sz w:val="20"/>
          <w:szCs w:val="20"/>
          <w:lang w:val="fr"/>
        </w:rPr>
      </w:pPr>
      <w:r>
        <w:rPr>
          <w:rFonts w:ascii="Arial" w:hAnsi="Arial" w:cs="Arial"/>
          <w:bCs/>
          <w:sz w:val="20"/>
          <w:szCs w:val="20"/>
          <w:lang w:val="fr"/>
        </w:rPr>
        <w:lastRenderedPageBreak/>
        <w:t>1.</w:t>
      </w:r>
      <w:r w:rsidR="007A3FC8">
        <w:rPr>
          <w:rFonts w:ascii="Arial" w:hAnsi="Arial" w:cs="Arial"/>
          <w:bCs/>
          <w:sz w:val="20"/>
          <w:szCs w:val="20"/>
          <w:lang w:val="fr"/>
        </w:rPr>
        <w:t>H</w:t>
      </w:r>
      <w:r w:rsidR="007A3FC8" w:rsidRPr="007A3FC8">
        <w:rPr>
          <w:rFonts w:ascii="Arial" w:hAnsi="Arial" w:cs="Arial"/>
          <w:bCs/>
          <w:sz w:val="20"/>
          <w:szCs w:val="20"/>
          <w:lang w:val="fr"/>
        </w:rPr>
        <w:t>ospitalisation à domicile</w:t>
      </w:r>
    </w:p>
    <w:p w14:paraId="420FCD4D" w14:textId="77777777" w:rsidR="007A3FC8" w:rsidRPr="007A3FC8" w:rsidRDefault="007A3FC8" w:rsidP="00C87E4C">
      <w:pPr>
        <w:spacing w:after="0"/>
        <w:ind w:left="1276"/>
        <w:jc w:val="both"/>
        <w:rPr>
          <w:rFonts w:ascii="Arial" w:hAnsi="Arial" w:cs="Arial"/>
          <w:bCs/>
          <w:sz w:val="20"/>
          <w:szCs w:val="20"/>
          <w:lang w:val="fr"/>
        </w:rPr>
      </w:pPr>
    </w:p>
    <w:p w14:paraId="7343CFB2" w14:textId="34440CCE" w:rsidR="007A3FC8" w:rsidRPr="007A3FC8" w:rsidRDefault="007A3FC8" w:rsidP="00C87E4C">
      <w:pPr>
        <w:spacing w:after="0"/>
        <w:ind w:left="1276"/>
        <w:jc w:val="both"/>
        <w:rPr>
          <w:rFonts w:ascii="Arial" w:hAnsi="Arial" w:cs="Arial"/>
          <w:bCs/>
          <w:sz w:val="20"/>
          <w:szCs w:val="20"/>
          <w:lang w:val="fr"/>
        </w:rPr>
      </w:pPr>
      <w:r>
        <w:rPr>
          <w:rFonts w:ascii="Arial" w:hAnsi="Arial" w:cs="Arial"/>
          <w:bCs/>
          <w:sz w:val="20"/>
          <w:szCs w:val="20"/>
          <w:lang w:val="fr"/>
        </w:rPr>
        <w:t>1</w:t>
      </w:r>
      <w:r w:rsidRPr="007A3FC8">
        <w:rPr>
          <w:rFonts w:ascii="Arial" w:hAnsi="Arial" w:cs="Arial"/>
          <w:bCs/>
          <w:sz w:val="20"/>
          <w:szCs w:val="20"/>
          <w:lang w:val="fr"/>
        </w:rPr>
        <w:t>.1.</w:t>
      </w:r>
      <w:r w:rsidRPr="007A3FC8">
        <w:rPr>
          <w:rFonts w:ascii="Arial" w:hAnsi="Arial" w:cs="Arial"/>
          <w:bCs/>
          <w:sz w:val="20"/>
          <w:szCs w:val="20"/>
          <w:lang w:val="fr"/>
        </w:rPr>
        <w:tab/>
      </w:r>
      <w:bookmarkStart w:id="5" w:name="_Hlk138925588"/>
      <w:r w:rsidRPr="007A3FC8">
        <w:rPr>
          <w:rFonts w:ascii="Arial" w:hAnsi="Arial" w:cs="Arial"/>
          <w:bCs/>
          <w:sz w:val="20"/>
          <w:szCs w:val="20"/>
          <w:lang w:val="fr"/>
        </w:rPr>
        <w:t xml:space="preserve">Formes de traitement dans l’hospitalisation à domicile : il s’agit : </w:t>
      </w:r>
    </w:p>
    <w:p w14:paraId="0B83DFDF" w14:textId="77777777" w:rsidR="007A3FC8" w:rsidRPr="007A3FC8" w:rsidRDefault="007A3FC8" w:rsidP="00C87E4C">
      <w:pPr>
        <w:spacing w:after="0"/>
        <w:ind w:left="1276"/>
        <w:jc w:val="both"/>
        <w:rPr>
          <w:rFonts w:ascii="Arial" w:hAnsi="Arial" w:cs="Arial"/>
          <w:bCs/>
          <w:sz w:val="20"/>
          <w:szCs w:val="20"/>
          <w:lang w:val="fr"/>
        </w:rPr>
      </w:pPr>
    </w:p>
    <w:p w14:paraId="5D301965" w14:textId="62D5A269" w:rsidR="007A3FC8" w:rsidRPr="002629E2" w:rsidRDefault="007A3FC8" w:rsidP="00C87E4C">
      <w:pPr>
        <w:pStyle w:val="Paragraphedeliste"/>
        <w:numPr>
          <w:ilvl w:val="0"/>
          <w:numId w:val="2"/>
        </w:numPr>
        <w:spacing w:after="0"/>
        <w:jc w:val="both"/>
        <w:rPr>
          <w:rFonts w:ascii="Arial" w:hAnsi="Arial" w:cs="Arial"/>
          <w:bCs/>
          <w:sz w:val="20"/>
          <w:szCs w:val="20"/>
          <w:lang w:val="fr"/>
        </w:rPr>
      </w:pPr>
      <w:proofErr w:type="gramStart"/>
      <w:r w:rsidRPr="002629E2">
        <w:rPr>
          <w:rFonts w:ascii="Arial" w:hAnsi="Arial" w:cs="Arial"/>
          <w:bCs/>
          <w:sz w:val="20"/>
          <w:szCs w:val="20"/>
          <w:lang w:val="fr"/>
        </w:rPr>
        <w:t>du</w:t>
      </w:r>
      <w:proofErr w:type="gramEnd"/>
      <w:r w:rsidRPr="002629E2">
        <w:rPr>
          <w:rFonts w:ascii="Arial" w:hAnsi="Arial" w:cs="Arial"/>
          <w:bCs/>
          <w:sz w:val="20"/>
          <w:szCs w:val="20"/>
          <w:lang w:val="fr"/>
        </w:rPr>
        <w:t xml:space="preserve"> traitement antibiotique par voie intraveineuse d’une durée minimum de 5 jours dans le lieu de vie du bénéficiaire ;</w:t>
      </w:r>
    </w:p>
    <w:p w14:paraId="194B180D" w14:textId="6258E651" w:rsidR="007A3FC8" w:rsidRPr="002629E2" w:rsidRDefault="007A3FC8" w:rsidP="00C87E4C">
      <w:pPr>
        <w:pStyle w:val="Paragraphedeliste"/>
        <w:numPr>
          <w:ilvl w:val="0"/>
          <w:numId w:val="2"/>
        </w:numPr>
        <w:spacing w:after="0"/>
        <w:jc w:val="both"/>
        <w:rPr>
          <w:rFonts w:ascii="Arial" w:hAnsi="Arial" w:cs="Arial"/>
          <w:bCs/>
          <w:sz w:val="20"/>
          <w:szCs w:val="20"/>
          <w:lang w:val="fr"/>
        </w:rPr>
      </w:pPr>
      <w:proofErr w:type="gramStart"/>
      <w:r w:rsidRPr="002629E2">
        <w:rPr>
          <w:rFonts w:ascii="Arial" w:hAnsi="Arial" w:cs="Arial"/>
          <w:bCs/>
          <w:sz w:val="20"/>
          <w:szCs w:val="20"/>
          <w:lang w:val="fr"/>
        </w:rPr>
        <w:t>de</w:t>
      </w:r>
      <w:proofErr w:type="gramEnd"/>
      <w:r w:rsidRPr="002629E2">
        <w:rPr>
          <w:rFonts w:ascii="Arial" w:hAnsi="Arial" w:cs="Arial"/>
          <w:bCs/>
          <w:sz w:val="20"/>
          <w:szCs w:val="20"/>
          <w:lang w:val="fr"/>
        </w:rPr>
        <w:t xml:space="preserve"> l’administration parentérale dans le cadre d’un traitement anticancéreux d’une durée minimum de 3 jours dans le lieu de vie du bénéficiaire ;</w:t>
      </w:r>
    </w:p>
    <w:p w14:paraId="70E674D3" w14:textId="56ADCD67" w:rsidR="007A3FC8" w:rsidRPr="002629E2" w:rsidRDefault="007A3FC8" w:rsidP="00C87E4C">
      <w:pPr>
        <w:pStyle w:val="Paragraphedeliste"/>
        <w:numPr>
          <w:ilvl w:val="0"/>
          <w:numId w:val="2"/>
        </w:numPr>
        <w:spacing w:after="0"/>
        <w:jc w:val="both"/>
        <w:rPr>
          <w:rFonts w:ascii="Arial" w:hAnsi="Arial" w:cs="Arial"/>
          <w:bCs/>
          <w:sz w:val="20"/>
          <w:szCs w:val="20"/>
          <w:lang w:val="fr"/>
        </w:rPr>
      </w:pPr>
      <w:proofErr w:type="gramStart"/>
      <w:r w:rsidRPr="002629E2">
        <w:rPr>
          <w:rFonts w:ascii="Arial" w:hAnsi="Arial" w:cs="Arial"/>
          <w:bCs/>
          <w:sz w:val="20"/>
          <w:szCs w:val="20"/>
          <w:lang w:val="fr"/>
        </w:rPr>
        <w:t>des</w:t>
      </w:r>
      <w:proofErr w:type="gramEnd"/>
      <w:r w:rsidRPr="002629E2">
        <w:rPr>
          <w:rFonts w:ascii="Arial" w:hAnsi="Arial" w:cs="Arial"/>
          <w:bCs/>
          <w:sz w:val="20"/>
          <w:szCs w:val="20"/>
          <w:lang w:val="fr"/>
        </w:rPr>
        <w:t xml:space="preserve"> seuls médicaments concernés par les principes actifs, figurant dans la liste en annexe à l’AR AFMPS. </w:t>
      </w:r>
      <w:r w:rsidR="00F277C3">
        <w:rPr>
          <w:rFonts w:ascii="Arial" w:hAnsi="Arial" w:cs="Arial"/>
          <w:bCs/>
          <w:sz w:val="20"/>
          <w:szCs w:val="20"/>
          <w:lang w:val="fr"/>
        </w:rPr>
        <w:t>La liste des médicaments</w:t>
      </w:r>
      <w:r w:rsidR="0027018D">
        <w:rPr>
          <w:rFonts w:ascii="Arial" w:hAnsi="Arial" w:cs="Arial"/>
          <w:bCs/>
          <w:sz w:val="20"/>
          <w:szCs w:val="20"/>
          <w:lang w:val="fr"/>
        </w:rPr>
        <w:t xml:space="preserve"> (fichier Excel – onglet HOME HOSPITALISATION)</w:t>
      </w:r>
      <w:r w:rsidR="00F277C3">
        <w:rPr>
          <w:rFonts w:ascii="Arial" w:hAnsi="Arial" w:cs="Arial"/>
          <w:bCs/>
          <w:sz w:val="20"/>
          <w:szCs w:val="20"/>
          <w:lang w:val="fr"/>
        </w:rPr>
        <w:t xml:space="preserve"> est à consulter sur notre site web : </w:t>
      </w:r>
      <w:hyperlink r:id="rId12" w:history="1">
        <w:r w:rsidR="00A263BA">
          <w:rPr>
            <w:rStyle w:val="Lienhypertexte"/>
          </w:rPr>
          <w:t>Spécialités pharmaceutiques remboursables : listes et fichiers de référence - INAMI (fgov.be)</w:t>
        </w:r>
      </w:hyperlink>
    </w:p>
    <w:bookmarkEnd w:id="5"/>
    <w:p w14:paraId="541CB524" w14:textId="77777777" w:rsidR="007A3FC8" w:rsidRPr="007A3FC8" w:rsidRDefault="007A3FC8" w:rsidP="00C87E4C">
      <w:pPr>
        <w:spacing w:after="0"/>
        <w:ind w:left="1276"/>
        <w:jc w:val="both"/>
        <w:rPr>
          <w:rFonts w:ascii="Arial" w:hAnsi="Arial" w:cs="Arial"/>
          <w:bCs/>
          <w:sz w:val="20"/>
          <w:szCs w:val="20"/>
          <w:lang w:val="fr"/>
        </w:rPr>
      </w:pPr>
    </w:p>
    <w:p w14:paraId="6C5E14E5" w14:textId="318263F1" w:rsidR="007A3FC8" w:rsidRPr="007A3FC8" w:rsidRDefault="007A3FC8" w:rsidP="00C87E4C">
      <w:pPr>
        <w:spacing w:after="0"/>
        <w:ind w:left="1276"/>
        <w:jc w:val="both"/>
        <w:rPr>
          <w:rFonts w:ascii="Arial" w:hAnsi="Arial" w:cs="Arial"/>
          <w:bCs/>
          <w:sz w:val="20"/>
          <w:szCs w:val="20"/>
          <w:lang w:val="fr"/>
        </w:rPr>
      </w:pPr>
      <w:r>
        <w:rPr>
          <w:rFonts w:ascii="Arial" w:hAnsi="Arial" w:cs="Arial"/>
          <w:bCs/>
          <w:sz w:val="20"/>
          <w:szCs w:val="20"/>
          <w:lang w:val="fr"/>
        </w:rPr>
        <w:t>1</w:t>
      </w:r>
      <w:r w:rsidRPr="007A3FC8">
        <w:rPr>
          <w:rFonts w:ascii="Arial" w:hAnsi="Arial" w:cs="Arial"/>
          <w:bCs/>
          <w:sz w:val="20"/>
          <w:szCs w:val="20"/>
          <w:lang w:val="fr"/>
        </w:rPr>
        <w:t>.2.</w:t>
      </w:r>
      <w:r w:rsidRPr="007A3FC8">
        <w:rPr>
          <w:rFonts w:ascii="Arial" w:hAnsi="Arial" w:cs="Arial"/>
          <w:bCs/>
          <w:sz w:val="20"/>
          <w:szCs w:val="20"/>
          <w:lang w:val="fr"/>
        </w:rPr>
        <w:tab/>
        <w:t xml:space="preserve">Principes relatifs aux interventions </w:t>
      </w:r>
    </w:p>
    <w:p w14:paraId="705487D4" w14:textId="77777777" w:rsidR="007A3FC8" w:rsidRPr="007A3FC8" w:rsidRDefault="007A3FC8" w:rsidP="00C87E4C">
      <w:pPr>
        <w:spacing w:after="0"/>
        <w:ind w:left="1276"/>
        <w:jc w:val="both"/>
        <w:rPr>
          <w:rFonts w:ascii="Arial" w:hAnsi="Arial" w:cs="Arial"/>
          <w:bCs/>
          <w:sz w:val="20"/>
          <w:szCs w:val="20"/>
          <w:lang w:val="fr"/>
        </w:rPr>
      </w:pPr>
    </w:p>
    <w:p w14:paraId="445799A4" w14:textId="41DABA39" w:rsidR="007A3FC8" w:rsidRPr="004706DB" w:rsidRDefault="007A3FC8" w:rsidP="00C87E4C">
      <w:pPr>
        <w:tabs>
          <w:tab w:val="left" w:pos="2268"/>
        </w:tabs>
        <w:spacing w:after="0"/>
        <w:ind w:left="2268" w:hanging="567"/>
        <w:jc w:val="both"/>
        <w:rPr>
          <w:rFonts w:ascii="Arial" w:hAnsi="Arial" w:cs="Arial"/>
          <w:bCs/>
          <w:sz w:val="20"/>
          <w:szCs w:val="20"/>
          <w:lang w:val="fr"/>
        </w:rPr>
      </w:pPr>
      <w:r>
        <w:rPr>
          <w:rFonts w:ascii="Arial" w:hAnsi="Arial" w:cs="Arial"/>
          <w:bCs/>
          <w:sz w:val="20"/>
          <w:szCs w:val="20"/>
          <w:lang w:val="fr"/>
        </w:rPr>
        <w:t>1</w:t>
      </w:r>
      <w:r w:rsidRPr="007A3FC8">
        <w:rPr>
          <w:rFonts w:ascii="Arial" w:hAnsi="Arial" w:cs="Arial"/>
          <w:bCs/>
          <w:sz w:val="20"/>
          <w:szCs w:val="20"/>
          <w:lang w:val="fr"/>
        </w:rPr>
        <w:t>.2.1.</w:t>
      </w:r>
      <w:r w:rsidRPr="007A3FC8">
        <w:rPr>
          <w:rFonts w:ascii="Arial" w:hAnsi="Arial" w:cs="Arial"/>
          <w:bCs/>
          <w:sz w:val="20"/>
          <w:szCs w:val="20"/>
          <w:lang w:val="fr"/>
        </w:rPr>
        <w:tab/>
      </w:r>
      <w:r w:rsidRPr="004706DB">
        <w:rPr>
          <w:rFonts w:ascii="Arial" w:hAnsi="Arial" w:cs="Arial"/>
          <w:bCs/>
          <w:sz w:val="20"/>
          <w:szCs w:val="20"/>
          <w:lang w:val="fr"/>
        </w:rPr>
        <w:t>Médecins et praticiens de l’art infirmier : c’est la convention nationale avec les hôpitaux qui règle le financement et les conditions d’intervention.</w:t>
      </w:r>
      <w:r w:rsidR="002629E2" w:rsidRPr="004706DB">
        <w:rPr>
          <w:rFonts w:ascii="Arial" w:hAnsi="Arial" w:cs="Arial"/>
          <w:bCs/>
          <w:sz w:val="20"/>
          <w:szCs w:val="20"/>
          <w:lang w:val="fr"/>
        </w:rPr>
        <w:t xml:space="preserve"> Elle </w:t>
      </w:r>
      <w:r w:rsidRPr="004706DB">
        <w:rPr>
          <w:rFonts w:ascii="Arial" w:hAnsi="Arial" w:cs="Arial"/>
          <w:bCs/>
          <w:sz w:val="20"/>
          <w:szCs w:val="20"/>
          <w:lang w:val="fr"/>
        </w:rPr>
        <w:t xml:space="preserve">détermine également les interventions s’appliquant aux médecins et aux praticiens de l’art infirmier. </w:t>
      </w:r>
    </w:p>
    <w:p w14:paraId="6FADF215" w14:textId="3015C0F5" w:rsidR="007A3FC8" w:rsidRPr="007A3FC8" w:rsidRDefault="002629E2" w:rsidP="00C87E4C">
      <w:pPr>
        <w:spacing w:after="0"/>
        <w:ind w:left="2268" w:hanging="5"/>
        <w:jc w:val="both"/>
        <w:rPr>
          <w:rFonts w:ascii="Arial" w:hAnsi="Arial" w:cs="Arial"/>
          <w:bCs/>
          <w:sz w:val="20"/>
          <w:szCs w:val="20"/>
          <w:lang w:val="fr"/>
        </w:rPr>
      </w:pPr>
      <w:r w:rsidRPr="004706DB">
        <w:rPr>
          <w:rFonts w:ascii="Arial" w:hAnsi="Arial" w:cs="Arial"/>
          <w:bCs/>
          <w:sz w:val="20"/>
          <w:szCs w:val="20"/>
          <w:lang w:val="fr"/>
        </w:rPr>
        <w:t>L</w:t>
      </w:r>
      <w:r w:rsidR="007A3FC8" w:rsidRPr="004706DB">
        <w:rPr>
          <w:rFonts w:ascii="Arial" w:hAnsi="Arial" w:cs="Arial"/>
          <w:bCs/>
          <w:sz w:val="20"/>
          <w:szCs w:val="20"/>
          <w:lang w:val="fr"/>
        </w:rPr>
        <w:t>es libellés et interventions expirent dans la convention nationale avec les hôpitaux à partir du moment où elles deviennent applicables dans la nomenclature des prestations de santé.</w:t>
      </w:r>
    </w:p>
    <w:p w14:paraId="7F2CF0BC" w14:textId="77777777" w:rsidR="007A3FC8" w:rsidRPr="007A3FC8" w:rsidRDefault="007A3FC8" w:rsidP="00C87E4C">
      <w:pPr>
        <w:spacing w:after="0"/>
        <w:ind w:left="1276" w:hanging="425"/>
        <w:jc w:val="both"/>
        <w:rPr>
          <w:rFonts w:ascii="Arial" w:hAnsi="Arial" w:cs="Arial"/>
          <w:bCs/>
          <w:sz w:val="20"/>
          <w:szCs w:val="20"/>
          <w:lang w:val="fr"/>
        </w:rPr>
      </w:pPr>
    </w:p>
    <w:p w14:paraId="7A1C45B8" w14:textId="170E2511" w:rsidR="007A3FC8" w:rsidRPr="007A3FC8" w:rsidRDefault="007A3FC8" w:rsidP="00C87E4C">
      <w:pPr>
        <w:tabs>
          <w:tab w:val="left" w:pos="2268"/>
        </w:tabs>
        <w:spacing w:after="0"/>
        <w:ind w:left="2268" w:hanging="567"/>
        <w:jc w:val="both"/>
        <w:rPr>
          <w:rFonts w:ascii="Arial" w:hAnsi="Arial" w:cs="Arial"/>
          <w:bCs/>
          <w:sz w:val="20"/>
          <w:szCs w:val="20"/>
          <w:lang w:val="fr"/>
        </w:rPr>
      </w:pPr>
      <w:r>
        <w:rPr>
          <w:rFonts w:ascii="Arial" w:hAnsi="Arial" w:cs="Arial"/>
          <w:bCs/>
          <w:sz w:val="20"/>
          <w:szCs w:val="20"/>
          <w:lang w:val="fr"/>
        </w:rPr>
        <w:t>1</w:t>
      </w:r>
      <w:r w:rsidRPr="007A3FC8">
        <w:rPr>
          <w:rFonts w:ascii="Arial" w:hAnsi="Arial" w:cs="Arial"/>
          <w:bCs/>
          <w:sz w:val="20"/>
          <w:szCs w:val="20"/>
          <w:lang w:val="fr"/>
        </w:rPr>
        <w:t>.2.2.</w:t>
      </w:r>
      <w:r w:rsidRPr="007A3FC8">
        <w:rPr>
          <w:rFonts w:ascii="Arial" w:hAnsi="Arial" w:cs="Arial"/>
          <w:bCs/>
          <w:sz w:val="20"/>
          <w:szCs w:val="20"/>
          <w:lang w:val="fr"/>
        </w:rPr>
        <w:tab/>
        <w:t>Statut ambulatoire</w:t>
      </w:r>
    </w:p>
    <w:p w14:paraId="29AB9390" w14:textId="77777777" w:rsidR="007A3FC8" w:rsidRPr="007A3FC8" w:rsidRDefault="007A3FC8" w:rsidP="00C87E4C">
      <w:pPr>
        <w:spacing w:after="0"/>
        <w:ind w:left="1276"/>
        <w:jc w:val="both"/>
        <w:rPr>
          <w:rFonts w:ascii="Arial" w:hAnsi="Arial" w:cs="Arial"/>
          <w:bCs/>
          <w:sz w:val="20"/>
          <w:szCs w:val="20"/>
          <w:lang w:val="fr"/>
        </w:rPr>
      </w:pPr>
    </w:p>
    <w:p w14:paraId="3648CE8F" w14:textId="77777777" w:rsidR="007A3FC8" w:rsidRPr="007A3FC8" w:rsidRDefault="007A3FC8" w:rsidP="007D592E">
      <w:pPr>
        <w:spacing w:after="0"/>
        <w:ind w:left="2268"/>
        <w:jc w:val="both"/>
        <w:rPr>
          <w:rFonts w:ascii="Arial" w:hAnsi="Arial" w:cs="Arial"/>
          <w:bCs/>
          <w:sz w:val="20"/>
          <w:szCs w:val="20"/>
          <w:lang w:val="fr"/>
        </w:rPr>
      </w:pPr>
      <w:r w:rsidRPr="007A3FC8">
        <w:rPr>
          <w:rFonts w:ascii="Arial" w:hAnsi="Arial" w:cs="Arial"/>
          <w:bCs/>
          <w:sz w:val="20"/>
          <w:szCs w:val="20"/>
          <w:lang w:val="fr"/>
        </w:rPr>
        <w:t xml:space="preserve">Dans les cas où le patient quitte l'hôpital dans le cadre d'un traitement antibiotique, il retrouve le statut de patient ambulatoire.  Pour le traitement anticancéreux, le patient conserve le statut ambulatoire. </w:t>
      </w:r>
    </w:p>
    <w:p w14:paraId="22291639" w14:textId="77777777" w:rsidR="007A3FC8" w:rsidRPr="007A3FC8" w:rsidRDefault="007A3FC8" w:rsidP="007D592E">
      <w:pPr>
        <w:spacing w:after="0"/>
        <w:ind w:left="2268"/>
        <w:jc w:val="both"/>
        <w:rPr>
          <w:rFonts w:ascii="Arial" w:hAnsi="Arial" w:cs="Arial"/>
          <w:bCs/>
          <w:sz w:val="20"/>
          <w:szCs w:val="20"/>
          <w:lang w:val="fr"/>
        </w:rPr>
      </w:pPr>
    </w:p>
    <w:p w14:paraId="1D464D1E" w14:textId="5C8F24A5" w:rsidR="007A3FC8" w:rsidRPr="007A3FC8" w:rsidRDefault="007A3FC8" w:rsidP="00C87E4C">
      <w:pPr>
        <w:tabs>
          <w:tab w:val="left" w:pos="2268"/>
        </w:tabs>
        <w:spacing w:after="0"/>
        <w:ind w:left="2268" w:hanging="567"/>
        <w:jc w:val="both"/>
        <w:rPr>
          <w:rFonts w:ascii="Arial" w:hAnsi="Arial" w:cs="Arial"/>
          <w:bCs/>
          <w:sz w:val="20"/>
          <w:szCs w:val="20"/>
          <w:lang w:val="fr"/>
        </w:rPr>
      </w:pPr>
      <w:r>
        <w:rPr>
          <w:rFonts w:ascii="Arial" w:hAnsi="Arial" w:cs="Arial"/>
          <w:bCs/>
          <w:sz w:val="20"/>
          <w:szCs w:val="20"/>
          <w:lang w:val="fr"/>
        </w:rPr>
        <w:t>1</w:t>
      </w:r>
      <w:r w:rsidRPr="007A3FC8">
        <w:rPr>
          <w:rFonts w:ascii="Arial" w:hAnsi="Arial" w:cs="Arial"/>
          <w:bCs/>
          <w:sz w:val="20"/>
          <w:szCs w:val="20"/>
          <w:lang w:val="fr"/>
        </w:rPr>
        <w:t>.2.3.</w:t>
      </w:r>
      <w:r w:rsidRPr="007A3FC8">
        <w:rPr>
          <w:rFonts w:ascii="Arial" w:hAnsi="Arial" w:cs="Arial"/>
          <w:bCs/>
          <w:sz w:val="20"/>
          <w:szCs w:val="20"/>
          <w:lang w:val="fr"/>
        </w:rPr>
        <w:tab/>
        <w:t xml:space="preserve">Prestations à domicile par le praticien de l’art infirmier : une prescription médicale est requise. </w:t>
      </w:r>
    </w:p>
    <w:p w14:paraId="2D094B85" w14:textId="77777777" w:rsidR="007A3FC8" w:rsidRPr="007A3FC8" w:rsidRDefault="007A3FC8" w:rsidP="00C87E4C">
      <w:pPr>
        <w:spacing w:after="0"/>
        <w:ind w:left="1276"/>
        <w:jc w:val="both"/>
        <w:rPr>
          <w:rFonts w:ascii="Arial" w:hAnsi="Arial" w:cs="Arial"/>
          <w:bCs/>
          <w:sz w:val="20"/>
          <w:szCs w:val="20"/>
          <w:lang w:val="fr"/>
        </w:rPr>
      </w:pPr>
    </w:p>
    <w:p w14:paraId="58A2FC11" w14:textId="438E9ED3" w:rsidR="007A3FC8" w:rsidRPr="007A3FC8" w:rsidRDefault="007A3FC8" w:rsidP="00C87E4C">
      <w:pPr>
        <w:tabs>
          <w:tab w:val="left" w:pos="2268"/>
        </w:tabs>
        <w:spacing w:after="0"/>
        <w:ind w:left="2268" w:hanging="567"/>
        <w:jc w:val="both"/>
        <w:rPr>
          <w:rFonts w:ascii="Arial" w:hAnsi="Arial" w:cs="Arial"/>
          <w:bCs/>
          <w:sz w:val="20"/>
          <w:szCs w:val="20"/>
          <w:lang w:val="fr"/>
        </w:rPr>
      </w:pPr>
      <w:r>
        <w:rPr>
          <w:rFonts w:ascii="Arial" w:hAnsi="Arial" w:cs="Arial"/>
          <w:bCs/>
          <w:sz w:val="20"/>
          <w:szCs w:val="20"/>
          <w:lang w:val="fr"/>
        </w:rPr>
        <w:t>1</w:t>
      </w:r>
      <w:r w:rsidRPr="007A3FC8">
        <w:rPr>
          <w:rFonts w:ascii="Arial" w:hAnsi="Arial" w:cs="Arial"/>
          <w:bCs/>
          <w:sz w:val="20"/>
          <w:szCs w:val="20"/>
          <w:lang w:val="fr"/>
        </w:rPr>
        <w:t>.2.4.</w:t>
      </w:r>
      <w:r w:rsidRPr="007A3FC8">
        <w:rPr>
          <w:rFonts w:ascii="Arial" w:hAnsi="Arial" w:cs="Arial"/>
          <w:bCs/>
          <w:sz w:val="20"/>
          <w:szCs w:val="20"/>
          <w:lang w:val="fr"/>
        </w:rPr>
        <w:tab/>
        <w:t>Facturation en tiers payant électronique</w:t>
      </w:r>
    </w:p>
    <w:p w14:paraId="7FACEE57" w14:textId="77777777" w:rsidR="007A3FC8" w:rsidRPr="007A3FC8" w:rsidRDefault="007A3FC8" w:rsidP="00C87E4C">
      <w:pPr>
        <w:spacing w:after="0"/>
        <w:ind w:left="1276"/>
        <w:jc w:val="both"/>
        <w:rPr>
          <w:rFonts w:ascii="Arial" w:hAnsi="Arial" w:cs="Arial"/>
          <w:bCs/>
          <w:sz w:val="20"/>
          <w:szCs w:val="20"/>
          <w:lang w:val="fr"/>
        </w:rPr>
      </w:pPr>
    </w:p>
    <w:p w14:paraId="28407B77" w14:textId="77777777" w:rsidR="007A3FC8" w:rsidRPr="007A3FC8" w:rsidRDefault="007A3FC8" w:rsidP="007D592E">
      <w:pPr>
        <w:spacing w:after="0"/>
        <w:ind w:left="2268"/>
        <w:jc w:val="both"/>
        <w:rPr>
          <w:rFonts w:ascii="Arial" w:hAnsi="Arial" w:cs="Arial"/>
          <w:bCs/>
          <w:sz w:val="20"/>
          <w:szCs w:val="20"/>
          <w:lang w:val="fr"/>
        </w:rPr>
      </w:pPr>
      <w:r w:rsidRPr="007A3FC8">
        <w:rPr>
          <w:rFonts w:ascii="Arial" w:hAnsi="Arial" w:cs="Arial"/>
          <w:bCs/>
          <w:sz w:val="20"/>
          <w:szCs w:val="20"/>
          <w:lang w:val="fr"/>
        </w:rPr>
        <w:t>Toutes les interventions prévues dans la convention sont facturées électroniquement dans le cadre du régime du tiers payant. L'intervention pour les médecins généralistes peut également être facturée manuellement dans le cadre du système de tiers payant.</w:t>
      </w:r>
    </w:p>
    <w:p w14:paraId="4CCD4172" w14:textId="77777777" w:rsidR="007A3FC8" w:rsidRPr="007A3FC8" w:rsidRDefault="007A3FC8" w:rsidP="007D592E">
      <w:pPr>
        <w:spacing w:after="0"/>
        <w:ind w:left="2410"/>
        <w:jc w:val="both"/>
        <w:rPr>
          <w:rFonts w:ascii="Arial" w:hAnsi="Arial" w:cs="Arial"/>
          <w:bCs/>
          <w:sz w:val="20"/>
          <w:szCs w:val="20"/>
          <w:lang w:val="fr"/>
        </w:rPr>
      </w:pPr>
      <w:r w:rsidRPr="007A3FC8">
        <w:rPr>
          <w:rFonts w:ascii="Arial" w:hAnsi="Arial" w:cs="Arial"/>
          <w:bCs/>
          <w:sz w:val="20"/>
          <w:szCs w:val="20"/>
          <w:lang w:val="fr"/>
        </w:rPr>
        <w:t xml:space="preserve">Ce qui a un impact sur : </w:t>
      </w:r>
    </w:p>
    <w:p w14:paraId="79549B9C" w14:textId="7497EAE0" w:rsidR="007A3FC8" w:rsidRPr="002629E2" w:rsidRDefault="007A3FC8" w:rsidP="007D592E">
      <w:pPr>
        <w:pStyle w:val="Paragraphedeliste"/>
        <w:numPr>
          <w:ilvl w:val="0"/>
          <w:numId w:val="2"/>
        </w:numPr>
        <w:spacing w:after="0"/>
        <w:ind w:left="2835"/>
        <w:jc w:val="both"/>
        <w:rPr>
          <w:rFonts w:ascii="Arial" w:hAnsi="Arial" w:cs="Arial"/>
          <w:bCs/>
          <w:sz w:val="20"/>
          <w:szCs w:val="20"/>
          <w:lang w:val="fr"/>
        </w:rPr>
      </w:pPr>
      <w:proofErr w:type="gramStart"/>
      <w:r w:rsidRPr="002629E2">
        <w:rPr>
          <w:rFonts w:ascii="Arial" w:hAnsi="Arial" w:cs="Arial"/>
          <w:bCs/>
          <w:sz w:val="20"/>
          <w:szCs w:val="20"/>
          <w:lang w:val="fr"/>
        </w:rPr>
        <w:t>le</w:t>
      </w:r>
      <w:proofErr w:type="gramEnd"/>
      <w:r w:rsidRPr="002629E2">
        <w:rPr>
          <w:rFonts w:ascii="Arial" w:hAnsi="Arial" w:cs="Arial"/>
          <w:bCs/>
          <w:sz w:val="20"/>
          <w:szCs w:val="20"/>
          <w:lang w:val="fr"/>
        </w:rPr>
        <w:t xml:space="preserve"> logiciel utilisé par les hôpitaux</w:t>
      </w:r>
    </w:p>
    <w:p w14:paraId="3DE2B0C6" w14:textId="328C451F" w:rsidR="007A3FC8" w:rsidRPr="002629E2" w:rsidRDefault="007A3FC8" w:rsidP="007D592E">
      <w:pPr>
        <w:pStyle w:val="Paragraphedeliste"/>
        <w:numPr>
          <w:ilvl w:val="0"/>
          <w:numId w:val="2"/>
        </w:numPr>
        <w:spacing w:after="0"/>
        <w:ind w:left="2835"/>
        <w:jc w:val="both"/>
        <w:rPr>
          <w:rFonts w:ascii="Arial" w:hAnsi="Arial" w:cs="Arial"/>
          <w:bCs/>
          <w:sz w:val="20"/>
          <w:szCs w:val="20"/>
          <w:lang w:val="fr"/>
        </w:rPr>
      </w:pPr>
      <w:proofErr w:type="gramStart"/>
      <w:r w:rsidRPr="002629E2">
        <w:rPr>
          <w:rFonts w:ascii="Arial" w:hAnsi="Arial" w:cs="Arial"/>
          <w:bCs/>
          <w:sz w:val="20"/>
          <w:szCs w:val="20"/>
          <w:lang w:val="fr"/>
        </w:rPr>
        <w:t>le</w:t>
      </w:r>
      <w:proofErr w:type="gramEnd"/>
      <w:r w:rsidRPr="002629E2">
        <w:rPr>
          <w:rFonts w:ascii="Arial" w:hAnsi="Arial" w:cs="Arial"/>
          <w:bCs/>
          <w:sz w:val="20"/>
          <w:szCs w:val="20"/>
          <w:lang w:val="fr"/>
        </w:rPr>
        <w:t xml:space="preserve"> logiciel utilisé par les médecins généralistes</w:t>
      </w:r>
    </w:p>
    <w:p w14:paraId="3CA47492" w14:textId="2935C700" w:rsidR="007A3FC8" w:rsidRPr="002629E2" w:rsidRDefault="007A3FC8" w:rsidP="007D592E">
      <w:pPr>
        <w:pStyle w:val="Paragraphedeliste"/>
        <w:numPr>
          <w:ilvl w:val="0"/>
          <w:numId w:val="2"/>
        </w:numPr>
        <w:spacing w:after="0"/>
        <w:ind w:left="2835"/>
        <w:jc w:val="both"/>
        <w:rPr>
          <w:rFonts w:ascii="Arial" w:hAnsi="Arial" w:cs="Arial"/>
          <w:bCs/>
          <w:sz w:val="20"/>
          <w:szCs w:val="20"/>
          <w:lang w:val="fr"/>
        </w:rPr>
      </w:pPr>
      <w:proofErr w:type="gramStart"/>
      <w:r w:rsidRPr="002629E2">
        <w:rPr>
          <w:rFonts w:ascii="Arial" w:hAnsi="Arial" w:cs="Arial"/>
          <w:bCs/>
          <w:sz w:val="20"/>
          <w:szCs w:val="20"/>
          <w:lang w:val="fr"/>
        </w:rPr>
        <w:t>le</w:t>
      </w:r>
      <w:proofErr w:type="gramEnd"/>
      <w:r w:rsidRPr="002629E2">
        <w:rPr>
          <w:rFonts w:ascii="Arial" w:hAnsi="Arial" w:cs="Arial"/>
          <w:bCs/>
          <w:sz w:val="20"/>
          <w:szCs w:val="20"/>
          <w:lang w:val="fr"/>
        </w:rPr>
        <w:t xml:space="preserve"> logiciel utilisé par les praticiens de l’art infirmier</w:t>
      </w:r>
    </w:p>
    <w:p w14:paraId="0C18DA50" w14:textId="6224B24F" w:rsidR="007A3FC8" w:rsidRPr="002629E2" w:rsidRDefault="007A3FC8" w:rsidP="007D592E">
      <w:pPr>
        <w:pStyle w:val="Paragraphedeliste"/>
        <w:numPr>
          <w:ilvl w:val="0"/>
          <w:numId w:val="2"/>
        </w:numPr>
        <w:spacing w:after="0"/>
        <w:ind w:left="2835"/>
        <w:jc w:val="both"/>
        <w:rPr>
          <w:rFonts w:ascii="Arial" w:hAnsi="Arial" w:cs="Arial"/>
          <w:bCs/>
          <w:sz w:val="20"/>
          <w:szCs w:val="20"/>
          <w:lang w:val="fr"/>
        </w:rPr>
      </w:pPr>
      <w:proofErr w:type="gramStart"/>
      <w:r w:rsidRPr="002629E2">
        <w:rPr>
          <w:rFonts w:ascii="Arial" w:hAnsi="Arial" w:cs="Arial"/>
          <w:bCs/>
          <w:sz w:val="20"/>
          <w:szCs w:val="20"/>
          <w:lang w:val="fr"/>
        </w:rPr>
        <w:t>le</w:t>
      </w:r>
      <w:proofErr w:type="gramEnd"/>
      <w:r w:rsidRPr="002629E2">
        <w:rPr>
          <w:rFonts w:ascii="Arial" w:hAnsi="Arial" w:cs="Arial"/>
          <w:bCs/>
          <w:sz w:val="20"/>
          <w:szCs w:val="20"/>
          <w:lang w:val="fr"/>
        </w:rPr>
        <w:t xml:space="preserve"> logiciel utilisé par les organismes assureurs</w:t>
      </w:r>
    </w:p>
    <w:p w14:paraId="307BD74D" w14:textId="77777777" w:rsidR="007A3FC8" w:rsidRPr="007A3FC8" w:rsidRDefault="007A3FC8" w:rsidP="00C87E4C">
      <w:pPr>
        <w:spacing w:after="0"/>
        <w:ind w:left="1276"/>
        <w:jc w:val="both"/>
        <w:rPr>
          <w:rFonts w:ascii="Arial" w:hAnsi="Arial" w:cs="Arial"/>
          <w:bCs/>
          <w:sz w:val="20"/>
          <w:szCs w:val="20"/>
          <w:lang w:val="fr"/>
        </w:rPr>
      </w:pPr>
    </w:p>
    <w:p w14:paraId="19FF6D35" w14:textId="77777777" w:rsidR="007A3FC8" w:rsidRPr="007A3FC8" w:rsidRDefault="007A3FC8" w:rsidP="007D592E">
      <w:pPr>
        <w:spacing w:after="0"/>
        <w:ind w:left="2268"/>
        <w:jc w:val="both"/>
        <w:rPr>
          <w:rFonts w:ascii="Arial" w:hAnsi="Arial" w:cs="Arial"/>
          <w:bCs/>
          <w:sz w:val="20"/>
          <w:szCs w:val="20"/>
          <w:lang w:val="fr"/>
        </w:rPr>
      </w:pPr>
      <w:r w:rsidRPr="007A3FC8">
        <w:rPr>
          <w:rFonts w:ascii="Arial" w:hAnsi="Arial" w:cs="Arial"/>
          <w:bCs/>
          <w:sz w:val="20"/>
          <w:szCs w:val="20"/>
          <w:lang w:val="fr"/>
        </w:rPr>
        <w:t>En attendant le lancement des messages MyCareNet, la communication à l'organisme assureur du début et de la fin de l'hospitalisation à domicile sous la forme d'un pseudo-code d'une valeur de 0 euro est incluse dans la facturation de l'hôpital.</w:t>
      </w:r>
    </w:p>
    <w:p w14:paraId="770D419F" w14:textId="77777777" w:rsidR="007A3FC8" w:rsidRPr="007A3FC8" w:rsidRDefault="007A3FC8" w:rsidP="00C87E4C">
      <w:pPr>
        <w:spacing w:after="0"/>
        <w:ind w:left="1276"/>
        <w:jc w:val="both"/>
        <w:rPr>
          <w:rFonts w:ascii="Arial" w:hAnsi="Arial" w:cs="Arial"/>
          <w:bCs/>
          <w:sz w:val="20"/>
          <w:szCs w:val="20"/>
          <w:lang w:val="fr"/>
        </w:rPr>
      </w:pPr>
    </w:p>
    <w:p w14:paraId="529B79E1" w14:textId="73FAB270" w:rsidR="007A3FC8" w:rsidRPr="007A3FC8" w:rsidRDefault="002629E2" w:rsidP="00C87E4C">
      <w:pPr>
        <w:tabs>
          <w:tab w:val="left" w:pos="2268"/>
        </w:tabs>
        <w:spacing w:after="0"/>
        <w:ind w:left="2268" w:hanging="567"/>
        <w:jc w:val="both"/>
        <w:rPr>
          <w:rFonts w:ascii="Arial" w:hAnsi="Arial" w:cs="Arial"/>
          <w:bCs/>
          <w:sz w:val="20"/>
          <w:szCs w:val="20"/>
          <w:lang w:val="fr"/>
        </w:rPr>
      </w:pPr>
      <w:r>
        <w:rPr>
          <w:rFonts w:ascii="Arial" w:hAnsi="Arial" w:cs="Arial"/>
          <w:bCs/>
          <w:sz w:val="20"/>
          <w:szCs w:val="20"/>
          <w:lang w:val="fr"/>
        </w:rPr>
        <w:t>1</w:t>
      </w:r>
      <w:r w:rsidR="007A3FC8" w:rsidRPr="007A3FC8">
        <w:rPr>
          <w:rFonts w:ascii="Arial" w:hAnsi="Arial" w:cs="Arial"/>
          <w:bCs/>
          <w:sz w:val="20"/>
          <w:szCs w:val="20"/>
          <w:lang w:val="fr"/>
        </w:rPr>
        <w:t>.2.5.</w:t>
      </w:r>
      <w:r w:rsidR="007A3FC8" w:rsidRPr="007A3FC8">
        <w:rPr>
          <w:rFonts w:ascii="Arial" w:hAnsi="Arial" w:cs="Arial"/>
          <w:bCs/>
          <w:sz w:val="20"/>
          <w:szCs w:val="20"/>
          <w:lang w:val="fr"/>
        </w:rPr>
        <w:tab/>
        <w:t>Facturation des quotes-parts personnelles ou des suppléments au patient</w:t>
      </w:r>
    </w:p>
    <w:p w14:paraId="319F962A" w14:textId="77777777" w:rsidR="007A3FC8" w:rsidRPr="007A3FC8" w:rsidRDefault="007A3FC8" w:rsidP="00C87E4C">
      <w:pPr>
        <w:spacing w:after="0"/>
        <w:ind w:left="1276"/>
        <w:jc w:val="both"/>
        <w:rPr>
          <w:rFonts w:ascii="Arial" w:hAnsi="Arial" w:cs="Arial"/>
          <w:bCs/>
          <w:sz w:val="20"/>
          <w:szCs w:val="20"/>
          <w:lang w:val="fr"/>
        </w:rPr>
      </w:pPr>
    </w:p>
    <w:p w14:paraId="52509289" w14:textId="77777777" w:rsidR="007A3FC8" w:rsidRPr="007A3FC8" w:rsidRDefault="007A3FC8" w:rsidP="007D592E">
      <w:pPr>
        <w:spacing w:after="0"/>
        <w:ind w:left="2268"/>
        <w:jc w:val="both"/>
        <w:rPr>
          <w:rFonts w:ascii="Arial" w:hAnsi="Arial" w:cs="Arial"/>
          <w:bCs/>
          <w:sz w:val="20"/>
          <w:szCs w:val="20"/>
          <w:lang w:val="fr"/>
        </w:rPr>
      </w:pPr>
      <w:r w:rsidRPr="007A3FC8">
        <w:rPr>
          <w:rFonts w:ascii="Arial" w:hAnsi="Arial" w:cs="Arial"/>
          <w:bCs/>
          <w:sz w:val="20"/>
          <w:szCs w:val="20"/>
          <w:lang w:val="fr"/>
        </w:rPr>
        <w:t xml:space="preserve">Aucun supplément ou quote-part personnelle ne peut être facturé au patient sur les interventions prévues par la présente convention. </w:t>
      </w:r>
    </w:p>
    <w:p w14:paraId="78128455" w14:textId="77777777" w:rsidR="007A3FC8" w:rsidRPr="007A3FC8" w:rsidRDefault="007A3FC8" w:rsidP="00C87E4C">
      <w:pPr>
        <w:spacing w:after="0"/>
        <w:ind w:left="1276"/>
        <w:jc w:val="both"/>
        <w:rPr>
          <w:rFonts w:ascii="Arial" w:hAnsi="Arial" w:cs="Arial"/>
          <w:bCs/>
          <w:sz w:val="20"/>
          <w:szCs w:val="20"/>
          <w:lang w:val="fr"/>
        </w:rPr>
      </w:pPr>
    </w:p>
    <w:p w14:paraId="796BA6AA" w14:textId="531BB025" w:rsidR="007A3FC8" w:rsidRPr="007A3FC8" w:rsidRDefault="002629E2" w:rsidP="00C87E4C">
      <w:pPr>
        <w:tabs>
          <w:tab w:val="left" w:pos="2268"/>
        </w:tabs>
        <w:spacing w:after="0"/>
        <w:ind w:left="2268" w:hanging="567"/>
        <w:jc w:val="both"/>
        <w:rPr>
          <w:rFonts w:ascii="Arial" w:hAnsi="Arial" w:cs="Arial"/>
          <w:bCs/>
          <w:sz w:val="20"/>
          <w:szCs w:val="20"/>
          <w:lang w:val="fr"/>
        </w:rPr>
      </w:pPr>
      <w:r>
        <w:rPr>
          <w:rFonts w:ascii="Arial" w:hAnsi="Arial" w:cs="Arial"/>
          <w:bCs/>
          <w:sz w:val="20"/>
          <w:szCs w:val="20"/>
          <w:lang w:val="fr"/>
        </w:rPr>
        <w:t>1</w:t>
      </w:r>
      <w:r w:rsidR="007A3FC8" w:rsidRPr="007A3FC8">
        <w:rPr>
          <w:rFonts w:ascii="Arial" w:hAnsi="Arial" w:cs="Arial"/>
          <w:bCs/>
          <w:sz w:val="20"/>
          <w:szCs w:val="20"/>
          <w:lang w:val="fr"/>
        </w:rPr>
        <w:t>.2.6.</w:t>
      </w:r>
      <w:r w:rsidR="007A3FC8" w:rsidRPr="007A3FC8">
        <w:rPr>
          <w:rFonts w:ascii="Arial" w:hAnsi="Arial" w:cs="Arial"/>
          <w:bCs/>
          <w:sz w:val="20"/>
          <w:szCs w:val="20"/>
          <w:lang w:val="fr"/>
        </w:rPr>
        <w:tab/>
        <w:t>Réadmissions</w:t>
      </w:r>
    </w:p>
    <w:p w14:paraId="31E5B647" w14:textId="77777777" w:rsidR="007A3FC8" w:rsidRPr="007A3FC8" w:rsidRDefault="007A3FC8" w:rsidP="00C87E4C">
      <w:pPr>
        <w:spacing w:after="0"/>
        <w:ind w:left="1276"/>
        <w:jc w:val="both"/>
        <w:rPr>
          <w:rFonts w:ascii="Arial" w:hAnsi="Arial" w:cs="Arial"/>
          <w:bCs/>
          <w:sz w:val="20"/>
          <w:szCs w:val="20"/>
          <w:lang w:val="fr"/>
        </w:rPr>
      </w:pPr>
    </w:p>
    <w:p w14:paraId="17ABEBE4" w14:textId="1A08ED94" w:rsidR="007A3FC8" w:rsidRPr="007A3FC8" w:rsidRDefault="007A3FC8" w:rsidP="007D6527">
      <w:pPr>
        <w:spacing w:after="0"/>
        <w:ind w:left="2268"/>
        <w:jc w:val="both"/>
        <w:rPr>
          <w:rFonts w:ascii="Arial" w:hAnsi="Arial" w:cs="Arial"/>
          <w:bCs/>
          <w:sz w:val="20"/>
          <w:szCs w:val="20"/>
          <w:lang w:val="fr"/>
        </w:rPr>
      </w:pPr>
      <w:r w:rsidRPr="007A3FC8">
        <w:rPr>
          <w:rFonts w:ascii="Arial" w:hAnsi="Arial" w:cs="Arial"/>
          <w:bCs/>
          <w:sz w:val="20"/>
          <w:szCs w:val="20"/>
          <w:lang w:val="fr"/>
        </w:rPr>
        <w:t>Pour les réadmissions (en cas d'antibiothérapie), les règles classiques concernant la réduction ou non des forfaits d'admission à 82 % s'appliquent.</w:t>
      </w:r>
      <w:r w:rsidR="00C87E4C">
        <w:rPr>
          <w:rFonts w:ascii="Arial" w:hAnsi="Arial" w:cs="Arial"/>
          <w:bCs/>
          <w:sz w:val="20"/>
          <w:szCs w:val="20"/>
          <w:lang w:val="fr"/>
        </w:rPr>
        <w:br w:type="page"/>
      </w:r>
    </w:p>
    <w:p w14:paraId="0F90CD72" w14:textId="2E23B4D0" w:rsidR="007A3FC8" w:rsidRPr="007A3FC8" w:rsidRDefault="002629E2" w:rsidP="00C87E4C">
      <w:pPr>
        <w:spacing w:after="0"/>
        <w:ind w:left="1276"/>
        <w:jc w:val="both"/>
        <w:rPr>
          <w:rFonts w:ascii="Arial" w:hAnsi="Arial" w:cs="Arial"/>
          <w:bCs/>
          <w:sz w:val="20"/>
          <w:szCs w:val="20"/>
          <w:lang w:val="fr"/>
        </w:rPr>
      </w:pPr>
      <w:r>
        <w:rPr>
          <w:rFonts w:ascii="Arial" w:hAnsi="Arial" w:cs="Arial"/>
          <w:bCs/>
          <w:sz w:val="20"/>
          <w:szCs w:val="20"/>
          <w:lang w:val="fr"/>
        </w:rPr>
        <w:lastRenderedPageBreak/>
        <w:t>1</w:t>
      </w:r>
      <w:r w:rsidR="007A3FC8" w:rsidRPr="007A3FC8">
        <w:rPr>
          <w:rFonts w:ascii="Arial" w:hAnsi="Arial" w:cs="Arial"/>
          <w:bCs/>
          <w:sz w:val="20"/>
          <w:szCs w:val="20"/>
          <w:lang w:val="fr"/>
        </w:rPr>
        <w:t>.3.</w:t>
      </w:r>
      <w:r w:rsidR="007A3FC8" w:rsidRPr="007A3FC8">
        <w:rPr>
          <w:rFonts w:ascii="Arial" w:hAnsi="Arial" w:cs="Arial"/>
          <w:bCs/>
          <w:sz w:val="20"/>
          <w:szCs w:val="20"/>
          <w:lang w:val="fr"/>
        </w:rPr>
        <w:tab/>
        <w:t xml:space="preserve">Les points suivants sont réglés dans la convention : </w:t>
      </w:r>
    </w:p>
    <w:p w14:paraId="41264DBB" w14:textId="77777777" w:rsidR="007A3FC8" w:rsidRPr="007A3FC8" w:rsidRDefault="007A3FC8" w:rsidP="00C87E4C">
      <w:pPr>
        <w:spacing w:after="0"/>
        <w:ind w:left="1276"/>
        <w:jc w:val="both"/>
        <w:rPr>
          <w:rFonts w:ascii="Arial" w:hAnsi="Arial" w:cs="Arial"/>
          <w:bCs/>
          <w:sz w:val="20"/>
          <w:szCs w:val="20"/>
          <w:lang w:val="fr"/>
        </w:rPr>
      </w:pPr>
    </w:p>
    <w:p w14:paraId="7580C510" w14:textId="60E79294" w:rsidR="007A3FC8" w:rsidRPr="007A3FC8" w:rsidRDefault="002629E2" w:rsidP="00C87E4C">
      <w:pPr>
        <w:tabs>
          <w:tab w:val="left" w:pos="2410"/>
        </w:tabs>
        <w:spacing w:after="120"/>
        <w:ind w:left="2410" w:hanging="709"/>
        <w:jc w:val="both"/>
        <w:rPr>
          <w:rFonts w:ascii="Arial" w:hAnsi="Arial" w:cs="Arial"/>
          <w:bCs/>
          <w:sz w:val="20"/>
          <w:szCs w:val="20"/>
          <w:lang w:val="fr"/>
        </w:rPr>
      </w:pPr>
      <w:r>
        <w:rPr>
          <w:rFonts w:ascii="Arial" w:hAnsi="Arial" w:cs="Arial"/>
          <w:bCs/>
          <w:sz w:val="20"/>
          <w:szCs w:val="20"/>
          <w:lang w:val="fr"/>
        </w:rPr>
        <w:t>1</w:t>
      </w:r>
      <w:r w:rsidR="007A3FC8" w:rsidRPr="007A3FC8">
        <w:rPr>
          <w:rFonts w:ascii="Arial" w:hAnsi="Arial" w:cs="Arial"/>
          <w:bCs/>
          <w:sz w:val="20"/>
          <w:szCs w:val="20"/>
          <w:lang w:val="fr"/>
        </w:rPr>
        <w:t>.3.1.</w:t>
      </w:r>
      <w:r w:rsidR="007A3FC8" w:rsidRPr="007A3FC8">
        <w:rPr>
          <w:rFonts w:ascii="Arial" w:hAnsi="Arial" w:cs="Arial"/>
          <w:bCs/>
          <w:sz w:val="20"/>
          <w:szCs w:val="20"/>
          <w:lang w:val="fr"/>
        </w:rPr>
        <w:tab/>
        <w:t>Le processus décisionnel d’hospitalisation à domicile et les responsabilités</w:t>
      </w:r>
    </w:p>
    <w:p w14:paraId="6814F79D" w14:textId="242CFCDD" w:rsidR="007A3FC8" w:rsidRPr="007A3FC8" w:rsidRDefault="002629E2" w:rsidP="00C87E4C">
      <w:pPr>
        <w:tabs>
          <w:tab w:val="left" w:pos="2410"/>
        </w:tabs>
        <w:spacing w:after="120"/>
        <w:ind w:left="2410" w:hanging="709"/>
        <w:jc w:val="both"/>
        <w:rPr>
          <w:rFonts w:ascii="Arial" w:hAnsi="Arial" w:cs="Arial"/>
          <w:bCs/>
          <w:sz w:val="20"/>
          <w:szCs w:val="20"/>
          <w:lang w:val="fr"/>
        </w:rPr>
      </w:pPr>
      <w:r>
        <w:rPr>
          <w:rFonts w:ascii="Arial" w:hAnsi="Arial" w:cs="Arial"/>
          <w:bCs/>
          <w:sz w:val="20"/>
          <w:szCs w:val="20"/>
          <w:lang w:val="fr"/>
        </w:rPr>
        <w:t>1</w:t>
      </w:r>
      <w:r w:rsidR="007A3FC8" w:rsidRPr="007A3FC8">
        <w:rPr>
          <w:rFonts w:ascii="Arial" w:hAnsi="Arial" w:cs="Arial"/>
          <w:bCs/>
          <w:sz w:val="20"/>
          <w:szCs w:val="20"/>
          <w:lang w:val="fr"/>
        </w:rPr>
        <w:t>.3.2.</w:t>
      </w:r>
      <w:r w:rsidR="007A3FC8" w:rsidRPr="007A3FC8">
        <w:rPr>
          <w:rFonts w:ascii="Arial" w:hAnsi="Arial" w:cs="Arial"/>
          <w:bCs/>
          <w:sz w:val="20"/>
          <w:szCs w:val="20"/>
          <w:lang w:val="fr"/>
        </w:rPr>
        <w:tab/>
        <w:t>La fréquence et la durée</w:t>
      </w:r>
    </w:p>
    <w:p w14:paraId="076C252B" w14:textId="6A69458B" w:rsidR="007A3FC8" w:rsidRPr="007A3FC8" w:rsidRDefault="002629E2" w:rsidP="00C87E4C">
      <w:pPr>
        <w:tabs>
          <w:tab w:val="left" w:pos="2410"/>
        </w:tabs>
        <w:spacing w:after="120"/>
        <w:ind w:left="2410" w:hanging="709"/>
        <w:jc w:val="both"/>
        <w:rPr>
          <w:rFonts w:ascii="Arial" w:hAnsi="Arial" w:cs="Arial"/>
          <w:bCs/>
          <w:sz w:val="20"/>
          <w:szCs w:val="20"/>
          <w:lang w:val="fr"/>
        </w:rPr>
      </w:pPr>
      <w:r>
        <w:rPr>
          <w:rFonts w:ascii="Arial" w:hAnsi="Arial" w:cs="Arial"/>
          <w:bCs/>
          <w:sz w:val="20"/>
          <w:szCs w:val="20"/>
          <w:lang w:val="fr"/>
        </w:rPr>
        <w:t>1</w:t>
      </w:r>
      <w:r w:rsidR="007A3FC8" w:rsidRPr="007A3FC8">
        <w:rPr>
          <w:rFonts w:ascii="Arial" w:hAnsi="Arial" w:cs="Arial"/>
          <w:bCs/>
          <w:sz w:val="20"/>
          <w:szCs w:val="20"/>
          <w:lang w:val="fr"/>
        </w:rPr>
        <w:t>.3.3.</w:t>
      </w:r>
      <w:r w:rsidR="007A3FC8" w:rsidRPr="007A3FC8">
        <w:rPr>
          <w:rFonts w:ascii="Arial" w:hAnsi="Arial" w:cs="Arial"/>
          <w:bCs/>
          <w:sz w:val="20"/>
          <w:szCs w:val="20"/>
          <w:lang w:val="fr"/>
        </w:rPr>
        <w:tab/>
        <w:t>Le lieu de prestation</w:t>
      </w:r>
    </w:p>
    <w:p w14:paraId="5ADAA202" w14:textId="3800FE0D" w:rsidR="007A3FC8" w:rsidRPr="007A3FC8" w:rsidRDefault="002629E2" w:rsidP="00C87E4C">
      <w:pPr>
        <w:tabs>
          <w:tab w:val="left" w:pos="2410"/>
        </w:tabs>
        <w:spacing w:after="120"/>
        <w:ind w:left="2410" w:hanging="709"/>
        <w:jc w:val="both"/>
        <w:rPr>
          <w:rFonts w:ascii="Arial" w:hAnsi="Arial" w:cs="Arial"/>
          <w:bCs/>
          <w:sz w:val="20"/>
          <w:szCs w:val="20"/>
          <w:lang w:val="fr"/>
        </w:rPr>
      </w:pPr>
      <w:r>
        <w:rPr>
          <w:rFonts w:ascii="Arial" w:hAnsi="Arial" w:cs="Arial"/>
          <w:bCs/>
          <w:sz w:val="20"/>
          <w:szCs w:val="20"/>
          <w:lang w:val="fr"/>
        </w:rPr>
        <w:t>1</w:t>
      </w:r>
      <w:r w:rsidR="007A3FC8" w:rsidRPr="007A3FC8">
        <w:rPr>
          <w:rFonts w:ascii="Arial" w:hAnsi="Arial" w:cs="Arial"/>
          <w:bCs/>
          <w:sz w:val="20"/>
          <w:szCs w:val="20"/>
          <w:lang w:val="fr"/>
        </w:rPr>
        <w:t>.3.4.</w:t>
      </w:r>
      <w:r w:rsidR="007A3FC8" w:rsidRPr="007A3FC8">
        <w:rPr>
          <w:rFonts w:ascii="Arial" w:hAnsi="Arial" w:cs="Arial"/>
          <w:bCs/>
          <w:sz w:val="20"/>
          <w:szCs w:val="20"/>
          <w:lang w:val="fr"/>
        </w:rPr>
        <w:tab/>
        <w:t xml:space="preserve">Les dispensateurs de soins concernés : médecin spécialiste à l’hôpital, pharmacien hospitalier, médecin généraliste (pratique de médecine générale) tenant le DMG, équipe de soins à l’hôpital, praticien de l’art infirmier à domicile. Également l'infectiologue/microbiologiste dans les cas de traitement antibiotique. </w:t>
      </w:r>
    </w:p>
    <w:p w14:paraId="10861A32" w14:textId="553DD0D5" w:rsidR="007A3FC8" w:rsidRPr="007A3FC8" w:rsidRDefault="002629E2" w:rsidP="00C87E4C">
      <w:pPr>
        <w:tabs>
          <w:tab w:val="left" w:pos="2410"/>
        </w:tabs>
        <w:spacing w:after="120"/>
        <w:ind w:left="2410" w:hanging="709"/>
        <w:jc w:val="both"/>
        <w:rPr>
          <w:rFonts w:ascii="Arial" w:hAnsi="Arial" w:cs="Arial"/>
          <w:bCs/>
          <w:sz w:val="20"/>
          <w:szCs w:val="20"/>
          <w:lang w:val="fr"/>
        </w:rPr>
      </w:pPr>
      <w:r>
        <w:rPr>
          <w:rFonts w:ascii="Arial" w:hAnsi="Arial" w:cs="Arial"/>
          <w:bCs/>
          <w:sz w:val="20"/>
          <w:szCs w:val="20"/>
          <w:lang w:val="fr"/>
        </w:rPr>
        <w:t>1</w:t>
      </w:r>
      <w:r w:rsidR="007A3FC8" w:rsidRPr="007A3FC8">
        <w:rPr>
          <w:rFonts w:ascii="Arial" w:hAnsi="Arial" w:cs="Arial"/>
          <w:bCs/>
          <w:sz w:val="20"/>
          <w:szCs w:val="20"/>
          <w:lang w:val="fr"/>
        </w:rPr>
        <w:t>.3.5.</w:t>
      </w:r>
      <w:r w:rsidR="007A3FC8" w:rsidRPr="007A3FC8">
        <w:rPr>
          <w:rFonts w:ascii="Arial" w:hAnsi="Arial" w:cs="Arial"/>
          <w:bCs/>
          <w:sz w:val="20"/>
          <w:szCs w:val="20"/>
          <w:lang w:val="fr"/>
        </w:rPr>
        <w:tab/>
        <w:t>La préparation, le transport et la délivrance/l'administration</w:t>
      </w:r>
    </w:p>
    <w:p w14:paraId="03A7A01F" w14:textId="614184E9" w:rsidR="007A3FC8" w:rsidRPr="007A3FC8" w:rsidRDefault="002629E2" w:rsidP="00C87E4C">
      <w:pPr>
        <w:tabs>
          <w:tab w:val="left" w:pos="2410"/>
        </w:tabs>
        <w:spacing w:after="120"/>
        <w:ind w:left="2410" w:hanging="709"/>
        <w:jc w:val="both"/>
        <w:rPr>
          <w:rFonts w:ascii="Arial" w:hAnsi="Arial" w:cs="Arial"/>
          <w:bCs/>
          <w:sz w:val="20"/>
          <w:szCs w:val="20"/>
          <w:lang w:val="fr"/>
        </w:rPr>
      </w:pPr>
      <w:r>
        <w:rPr>
          <w:rFonts w:ascii="Arial" w:hAnsi="Arial" w:cs="Arial"/>
          <w:bCs/>
          <w:sz w:val="20"/>
          <w:szCs w:val="20"/>
          <w:lang w:val="fr"/>
        </w:rPr>
        <w:t>1</w:t>
      </w:r>
      <w:r w:rsidR="007A3FC8" w:rsidRPr="007A3FC8">
        <w:rPr>
          <w:rFonts w:ascii="Arial" w:hAnsi="Arial" w:cs="Arial"/>
          <w:bCs/>
          <w:sz w:val="20"/>
          <w:szCs w:val="20"/>
          <w:lang w:val="fr"/>
        </w:rPr>
        <w:t>.3.6.</w:t>
      </w:r>
      <w:r w:rsidR="007A3FC8" w:rsidRPr="007A3FC8">
        <w:rPr>
          <w:rFonts w:ascii="Arial" w:hAnsi="Arial" w:cs="Arial"/>
          <w:bCs/>
          <w:sz w:val="20"/>
          <w:szCs w:val="20"/>
          <w:lang w:val="fr"/>
        </w:rPr>
        <w:tab/>
        <w:t>Le traitement des déchets</w:t>
      </w:r>
    </w:p>
    <w:p w14:paraId="50B68254" w14:textId="77777777" w:rsidR="007A3FC8" w:rsidRPr="007A3FC8" w:rsidRDefault="007A3FC8" w:rsidP="00C87E4C">
      <w:pPr>
        <w:tabs>
          <w:tab w:val="left" w:pos="2410"/>
        </w:tabs>
        <w:spacing w:after="120"/>
        <w:ind w:left="2410"/>
        <w:jc w:val="both"/>
        <w:rPr>
          <w:rFonts w:ascii="Arial" w:hAnsi="Arial" w:cs="Arial"/>
          <w:bCs/>
          <w:sz w:val="20"/>
          <w:szCs w:val="20"/>
          <w:lang w:val="fr"/>
        </w:rPr>
      </w:pPr>
      <w:r w:rsidRPr="007A3FC8">
        <w:rPr>
          <w:rFonts w:ascii="Arial" w:hAnsi="Arial" w:cs="Arial"/>
          <w:bCs/>
          <w:sz w:val="20"/>
          <w:szCs w:val="20"/>
          <w:lang w:val="fr"/>
        </w:rPr>
        <w:t xml:space="preserve">Celui-ci ressort de la responsabilité de l’hôpital. Des informations seront données au praticien de l’art infirmier à domicile ou au patient concernant le traitement de ceux-ci.  À cet égard, l'hôpital peut prendre des dispositions avec le praticien de l’art infirmier à domicile.  Ce faisant, il ne peut pas faire porter la responsabilité au bénéficiaire ou au praticien de l’art infirmier à domicile de les ramener à l’hôpital.  </w:t>
      </w:r>
    </w:p>
    <w:p w14:paraId="5574D446" w14:textId="492B8215" w:rsidR="007A3FC8" w:rsidRPr="007A3FC8" w:rsidRDefault="002629E2" w:rsidP="00C87E4C">
      <w:pPr>
        <w:tabs>
          <w:tab w:val="left" w:pos="2410"/>
        </w:tabs>
        <w:spacing w:after="120"/>
        <w:ind w:left="2410" w:hanging="709"/>
        <w:jc w:val="both"/>
        <w:rPr>
          <w:rFonts w:ascii="Arial" w:hAnsi="Arial" w:cs="Arial"/>
          <w:bCs/>
          <w:sz w:val="20"/>
          <w:szCs w:val="20"/>
          <w:lang w:val="fr"/>
        </w:rPr>
      </w:pPr>
      <w:r>
        <w:rPr>
          <w:rFonts w:ascii="Arial" w:hAnsi="Arial" w:cs="Arial"/>
          <w:bCs/>
          <w:sz w:val="20"/>
          <w:szCs w:val="20"/>
          <w:lang w:val="fr"/>
        </w:rPr>
        <w:t>1</w:t>
      </w:r>
      <w:r w:rsidR="007A3FC8" w:rsidRPr="007A3FC8">
        <w:rPr>
          <w:rFonts w:ascii="Arial" w:hAnsi="Arial" w:cs="Arial"/>
          <w:bCs/>
          <w:sz w:val="20"/>
          <w:szCs w:val="20"/>
          <w:lang w:val="fr"/>
        </w:rPr>
        <w:t>.3.7.</w:t>
      </w:r>
      <w:r w:rsidR="007A3FC8" w:rsidRPr="007A3FC8">
        <w:rPr>
          <w:rFonts w:ascii="Arial" w:hAnsi="Arial" w:cs="Arial"/>
          <w:bCs/>
          <w:sz w:val="20"/>
          <w:szCs w:val="20"/>
          <w:lang w:val="fr"/>
        </w:rPr>
        <w:tab/>
        <w:t>La sécurité</w:t>
      </w:r>
    </w:p>
    <w:p w14:paraId="7E00593E" w14:textId="5EA990C0" w:rsidR="007A3FC8" w:rsidRPr="007A3FC8" w:rsidRDefault="002629E2" w:rsidP="00C87E4C">
      <w:pPr>
        <w:tabs>
          <w:tab w:val="left" w:pos="2410"/>
        </w:tabs>
        <w:spacing w:after="120"/>
        <w:ind w:left="2410" w:hanging="709"/>
        <w:jc w:val="both"/>
        <w:rPr>
          <w:rFonts w:ascii="Arial" w:hAnsi="Arial" w:cs="Arial"/>
          <w:bCs/>
          <w:sz w:val="20"/>
          <w:szCs w:val="20"/>
          <w:lang w:val="fr"/>
        </w:rPr>
      </w:pPr>
      <w:r>
        <w:rPr>
          <w:rFonts w:ascii="Arial" w:hAnsi="Arial" w:cs="Arial"/>
          <w:bCs/>
          <w:sz w:val="20"/>
          <w:szCs w:val="20"/>
          <w:lang w:val="fr"/>
        </w:rPr>
        <w:t>1</w:t>
      </w:r>
      <w:r w:rsidR="007A3FC8" w:rsidRPr="007A3FC8">
        <w:rPr>
          <w:rFonts w:ascii="Arial" w:hAnsi="Arial" w:cs="Arial"/>
          <w:bCs/>
          <w:sz w:val="20"/>
          <w:szCs w:val="20"/>
          <w:lang w:val="fr"/>
        </w:rPr>
        <w:t>.3.8.</w:t>
      </w:r>
      <w:r w:rsidR="007A3FC8" w:rsidRPr="007A3FC8">
        <w:rPr>
          <w:rFonts w:ascii="Arial" w:hAnsi="Arial" w:cs="Arial"/>
          <w:bCs/>
          <w:sz w:val="20"/>
          <w:szCs w:val="20"/>
          <w:lang w:val="fr"/>
        </w:rPr>
        <w:tab/>
        <w:t xml:space="preserve">Les accords des médecins-conseils </w:t>
      </w:r>
    </w:p>
    <w:p w14:paraId="578BFC13" w14:textId="196B043D" w:rsidR="007A3FC8" w:rsidRPr="007A3FC8" w:rsidRDefault="002629E2" w:rsidP="00C87E4C">
      <w:pPr>
        <w:tabs>
          <w:tab w:val="left" w:pos="2410"/>
        </w:tabs>
        <w:spacing w:after="120"/>
        <w:ind w:left="2410" w:hanging="709"/>
        <w:jc w:val="both"/>
        <w:rPr>
          <w:rFonts w:ascii="Arial" w:hAnsi="Arial" w:cs="Arial"/>
          <w:bCs/>
          <w:sz w:val="20"/>
          <w:szCs w:val="20"/>
          <w:lang w:val="fr"/>
        </w:rPr>
      </w:pPr>
      <w:r>
        <w:rPr>
          <w:rFonts w:ascii="Arial" w:hAnsi="Arial" w:cs="Arial"/>
          <w:bCs/>
          <w:sz w:val="20"/>
          <w:szCs w:val="20"/>
          <w:lang w:val="fr"/>
        </w:rPr>
        <w:t>1</w:t>
      </w:r>
      <w:r w:rsidR="007A3FC8" w:rsidRPr="007A3FC8">
        <w:rPr>
          <w:rFonts w:ascii="Arial" w:hAnsi="Arial" w:cs="Arial"/>
          <w:bCs/>
          <w:sz w:val="20"/>
          <w:szCs w:val="20"/>
          <w:lang w:val="fr"/>
        </w:rPr>
        <w:t>.3.9.</w:t>
      </w:r>
      <w:r w:rsidR="007A3FC8" w:rsidRPr="007A3FC8">
        <w:rPr>
          <w:rFonts w:ascii="Arial" w:hAnsi="Arial" w:cs="Arial"/>
          <w:bCs/>
          <w:sz w:val="20"/>
          <w:szCs w:val="20"/>
          <w:lang w:val="fr"/>
        </w:rPr>
        <w:tab/>
        <w:t>La tarification des médicaments</w:t>
      </w:r>
    </w:p>
    <w:p w14:paraId="3052566C" w14:textId="074241B3" w:rsidR="007A3FC8" w:rsidRPr="007A3FC8" w:rsidRDefault="007A3FC8" w:rsidP="00C87E4C">
      <w:pPr>
        <w:tabs>
          <w:tab w:val="left" w:pos="2410"/>
        </w:tabs>
        <w:spacing w:after="120"/>
        <w:ind w:left="2410"/>
        <w:jc w:val="both"/>
        <w:rPr>
          <w:rFonts w:ascii="Arial" w:hAnsi="Arial" w:cs="Arial"/>
          <w:bCs/>
          <w:sz w:val="20"/>
          <w:szCs w:val="20"/>
          <w:lang w:val="fr"/>
        </w:rPr>
      </w:pPr>
      <w:r w:rsidRPr="007A3FC8">
        <w:rPr>
          <w:rFonts w:ascii="Arial" w:hAnsi="Arial" w:cs="Arial"/>
          <w:bCs/>
          <w:sz w:val="20"/>
          <w:szCs w:val="20"/>
          <w:lang w:val="fr"/>
        </w:rPr>
        <w:t xml:space="preserve">Il a été opté pour un système uniforme dans les deux formes de traitement : les règles de remboursement applicables à la délivrance ambulatoire de la pharmacie de l'hôpital, au tarif </w:t>
      </w:r>
      <w:r w:rsidR="00C87E4C">
        <w:rPr>
          <w:rFonts w:ascii="Arial" w:hAnsi="Arial" w:cs="Arial"/>
          <w:bCs/>
          <w:sz w:val="20"/>
          <w:szCs w:val="20"/>
          <w:lang w:val="fr"/>
        </w:rPr>
        <w:br/>
      </w:r>
      <w:r w:rsidRPr="007A3FC8">
        <w:rPr>
          <w:rFonts w:ascii="Arial" w:hAnsi="Arial" w:cs="Arial"/>
          <w:bCs/>
          <w:sz w:val="20"/>
          <w:szCs w:val="20"/>
          <w:lang w:val="fr"/>
        </w:rPr>
        <w:t>« * » et selon la catégorie de remboursement A.</w:t>
      </w:r>
    </w:p>
    <w:p w14:paraId="61CA27D4" w14:textId="77777777" w:rsidR="007A3FC8" w:rsidRPr="007A3FC8" w:rsidRDefault="007A3FC8" w:rsidP="00C87E4C">
      <w:pPr>
        <w:tabs>
          <w:tab w:val="left" w:pos="2410"/>
        </w:tabs>
        <w:spacing w:after="120"/>
        <w:ind w:left="2410"/>
        <w:jc w:val="both"/>
        <w:rPr>
          <w:rFonts w:ascii="Arial" w:hAnsi="Arial" w:cs="Arial"/>
          <w:bCs/>
          <w:sz w:val="20"/>
          <w:szCs w:val="20"/>
          <w:lang w:val="fr"/>
        </w:rPr>
      </w:pPr>
      <w:r w:rsidRPr="007A3FC8">
        <w:rPr>
          <w:rFonts w:ascii="Arial" w:hAnsi="Arial" w:cs="Arial"/>
          <w:bCs/>
          <w:sz w:val="20"/>
          <w:szCs w:val="20"/>
          <w:lang w:val="fr"/>
        </w:rPr>
        <w:t xml:space="preserve">Ce choix est donc tout à fait cohérent avec la situation déjà appliquée aujourd'hui dans l'hôpital de jour oncologique, où aucun ticket modérateur n’est appliqué pour ces produits car ils sont tous de catégorie A.   Pour les antibiotiques, cela revient à adapter le tarif « ** » vers le tarif ambulatoire selon la catégorie A : cela veut donc dire que le patient ne doit plus payer le ticket modérateur de 0,62 euro, qu'il n'y a pas de ticket modérateur pour l'antibiotique, mais éventuellement un ticket modérateur pour les autres médicaments administrés dans le cadre du traitement, qui étaient inclus dans le montant de 0,62 euro pour l'hospitalisation classique.  En revanche, le patient ne paie plus la quote-part personnelle dans le prix de la journée d'hospitalisation ni les honoraires de surveillance. On peut donc considérer que cette opération est neutre budgétairement pour le patient. </w:t>
      </w:r>
    </w:p>
    <w:p w14:paraId="19491917" w14:textId="77777777" w:rsidR="00B4678D" w:rsidRDefault="00B4678D">
      <w:pPr>
        <w:rPr>
          <w:rFonts w:ascii="Arial" w:hAnsi="Arial" w:cs="Arial"/>
          <w:bCs/>
          <w:sz w:val="20"/>
          <w:szCs w:val="20"/>
          <w:lang w:val="fr"/>
        </w:rPr>
        <w:sectPr w:rsidR="00B4678D" w:rsidSect="00CF763E">
          <w:footerReference w:type="default" r:id="rId13"/>
          <w:pgSz w:w="11906" w:h="16838" w:code="9"/>
          <w:pgMar w:top="1134" w:right="1133" w:bottom="142" w:left="142" w:header="709" w:footer="709" w:gutter="0"/>
          <w:cols w:space="708"/>
          <w:docGrid w:linePitch="360"/>
        </w:sectPr>
      </w:pPr>
    </w:p>
    <w:p w14:paraId="266568B2" w14:textId="70E1D48F" w:rsidR="00C87E4C" w:rsidRDefault="00C87E4C">
      <w:pPr>
        <w:rPr>
          <w:rFonts w:ascii="Arial" w:hAnsi="Arial" w:cs="Arial"/>
          <w:bCs/>
          <w:sz w:val="20"/>
          <w:szCs w:val="20"/>
          <w:lang w:val="fr"/>
        </w:rPr>
      </w:pPr>
    </w:p>
    <w:p w14:paraId="65C250F3" w14:textId="24F27186" w:rsidR="00382ABB" w:rsidRPr="007A3FC8" w:rsidRDefault="00C87E4C" w:rsidP="00B4678D">
      <w:pPr>
        <w:tabs>
          <w:tab w:val="left" w:pos="2410"/>
        </w:tabs>
        <w:spacing w:after="120"/>
        <w:ind w:left="2410" w:hanging="709"/>
        <w:jc w:val="both"/>
        <w:rPr>
          <w:rFonts w:ascii="Arial" w:hAnsi="Arial" w:cs="Arial"/>
          <w:bCs/>
          <w:sz w:val="20"/>
          <w:szCs w:val="20"/>
          <w:lang w:val="fr"/>
        </w:rPr>
      </w:pPr>
      <w:r>
        <w:rPr>
          <w:rFonts w:ascii="Arial" w:hAnsi="Arial" w:cs="Arial"/>
          <w:bCs/>
          <w:sz w:val="20"/>
          <w:szCs w:val="20"/>
          <w:lang w:val="fr"/>
        </w:rPr>
        <w:t>1</w:t>
      </w:r>
      <w:r w:rsidRPr="007A3FC8">
        <w:rPr>
          <w:rFonts w:ascii="Arial" w:hAnsi="Arial" w:cs="Arial"/>
          <w:bCs/>
          <w:sz w:val="20"/>
          <w:szCs w:val="20"/>
          <w:lang w:val="fr"/>
        </w:rPr>
        <w:t>.3.10.</w:t>
      </w:r>
      <w:r w:rsidRPr="007A3FC8">
        <w:rPr>
          <w:rFonts w:ascii="Arial" w:hAnsi="Arial" w:cs="Arial"/>
          <w:bCs/>
          <w:sz w:val="20"/>
          <w:szCs w:val="20"/>
          <w:lang w:val="fr"/>
        </w:rPr>
        <w:tab/>
        <w:t xml:space="preserve">Les interventions : </w:t>
      </w:r>
      <w:r w:rsidR="00382ABB">
        <w:rPr>
          <w:rFonts w:ascii="Arial" w:hAnsi="Arial" w:cs="Arial"/>
          <w:bCs/>
          <w:sz w:val="20"/>
          <w:szCs w:val="20"/>
          <w:lang w:val="fr"/>
        </w:rPr>
        <w:t>l</w:t>
      </w:r>
      <w:r w:rsidRPr="007A3FC8">
        <w:rPr>
          <w:rFonts w:ascii="Arial" w:hAnsi="Arial" w:cs="Arial"/>
          <w:bCs/>
          <w:sz w:val="20"/>
          <w:szCs w:val="20"/>
          <w:lang w:val="fr"/>
        </w:rPr>
        <w:t>es interventions suivantes sont dues conformément aux conditions énumérées au point 11 de l’article 4, § 9bis, de la convention :</w:t>
      </w:r>
    </w:p>
    <w:p w14:paraId="6796AA38" w14:textId="77777777" w:rsidR="00B4678D" w:rsidRDefault="00B4678D" w:rsidP="00C87E4C">
      <w:pPr>
        <w:spacing w:after="0"/>
        <w:ind w:left="1276"/>
        <w:jc w:val="both"/>
        <w:rPr>
          <w:rFonts w:ascii="Arial" w:hAnsi="Arial" w:cs="Arial"/>
          <w:bCs/>
          <w:sz w:val="20"/>
          <w:szCs w:val="20"/>
          <w:lang w:val="fr"/>
        </w:rPr>
      </w:pPr>
    </w:p>
    <w:tbl>
      <w:tblPr>
        <w:tblW w:w="14459"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3"/>
        <w:gridCol w:w="7513"/>
        <w:gridCol w:w="1985"/>
        <w:gridCol w:w="1984"/>
        <w:gridCol w:w="1134"/>
      </w:tblGrid>
      <w:tr w:rsidR="00B4678D" w:rsidRPr="002C6D10" w14:paraId="1AFF6D2E" w14:textId="77777777" w:rsidTr="00B4678D">
        <w:trPr>
          <w:trHeight w:val="288"/>
        </w:trPr>
        <w:tc>
          <w:tcPr>
            <w:tcW w:w="1843" w:type="dxa"/>
            <w:noWrap/>
            <w:tcMar>
              <w:top w:w="0" w:type="dxa"/>
              <w:left w:w="108" w:type="dxa"/>
              <w:bottom w:w="0" w:type="dxa"/>
              <w:right w:w="108" w:type="dxa"/>
            </w:tcMar>
            <w:hideMark/>
          </w:tcPr>
          <w:p w14:paraId="560CB482" w14:textId="77777777" w:rsidR="00B4678D" w:rsidRPr="006440D8" w:rsidRDefault="00B4678D" w:rsidP="00B4678D">
            <w:pPr>
              <w:ind w:left="322"/>
              <w:rPr>
                <w:b/>
                <w:bCs/>
                <w:sz w:val="20"/>
                <w:szCs w:val="20"/>
                <w:lang w:eastAsia="en-GB"/>
              </w:rPr>
            </w:pPr>
            <w:r w:rsidRPr="00BC5ED0">
              <w:t>Pseudocode</w:t>
            </w:r>
          </w:p>
        </w:tc>
        <w:tc>
          <w:tcPr>
            <w:tcW w:w="7513" w:type="dxa"/>
            <w:noWrap/>
            <w:tcMar>
              <w:top w:w="0" w:type="dxa"/>
              <w:left w:w="108" w:type="dxa"/>
              <w:bottom w:w="0" w:type="dxa"/>
              <w:right w:w="108" w:type="dxa"/>
            </w:tcMar>
            <w:vAlign w:val="bottom"/>
            <w:hideMark/>
          </w:tcPr>
          <w:p w14:paraId="4075C3DB" w14:textId="77777777" w:rsidR="00B4678D" w:rsidRPr="00D41E2D" w:rsidRDefault="00B4678D" w:rsidP="009E7A15">
            <w:pPr>
              <w:rPr>
                <w:b/>
                <w:bCs/>
                <w:sz w:val="20"/>
                <w:szCs w:val="20"/>
                <w:lang w:eastAsia="en-GB"/>
              </w:rPr>
            </w:pPr>
            <w:r w:rsidRPr="00D41E2D">
              <w:rPr>
                <w:b/>
                <w:bCs/>
                <w:sz w:val="20"/>
                <w:szCs w:val="20"/>
                <w:lang w:eastAsia="en-GB"/>
              </w:rPr>
              <w:t>Libellé</w:t>
            </w:r>
          </w:p>
        </w:tc>
        <w:tc>
          <w:tcPr>
            <w:tcW w:w="1985" w:type="dxa"/>
          </w:tcPr>
          <w:p w14:paraId="00E7803B" w14:textId="77777777" w:rsidR="00B4678D" w:rsidRPr="00D41E2D" w:rsidRDefault="00B4678D" w:rsidP="009E7A15">
            <w:pPr>
              <w:jc w:val="center"/>
              <w:rPr>
                <w:b/>
                <w:bCs/>
                <w:sz w:val="20"/>
                <w:szCs w:val="20"/>
                <w:lang w:eastAsia="en-GB"/>
              </w:rPr>
            </w:pPr>
            <w:r w:rsidRPr="00D41E2D">
              <w:rPr>
                <w:b/>
                <w:bCs/>
                <w:sz w:val="20"/>
                <w:szCs w:val="20"/>
                <w:lang w:eastAsia="en-GB"/>
              </w:rPr>
              <w:t>Circuit de facturation</w:t>
            </w:r>
          </w:p>
        </w:tc>
        <w:tc>
          <w:tcPr>
            <w:tcW w:w="1984" w:type="dxa"/>
          </w:tcPr>
          <w:p w14:paraId="4C2EF87A" w14:textId="77777777" w:rsidR="00B4678D" w:rsidRPr="00D41E2D" w:rsidRDefault="00B4678D" w:rsidP="009E7A15">
            <w:pPr>
              <w:jc w:val="center"/>
              <w:rPr>
                <w:b/>
                <w:bCs/>
                <w:sz w:val="20"/>
                <w:szCs w:val="20"/>
                <w:lang w:eastAsia="en-GB"/>
              </w:rPr>
            </w:pPr>
            <w:r w:rsidRPr="00D41E2D">
              <w:rPr>
                <w:b/>
                <w:bCs/>
                <w:sz w:val="20"/>
                <w:szCs w:val="20"/>
                <w:lang w:eastAsia="en-GB"/>
              </w:rPr>
              <w:t>Facturé par</w:t>
            </w:r>
          </w:p>
        </w:tc>
        <w:tc>
          <w:tcPr>
            <w:tcW w:w="1134" w:type="dxa"/>
          </w:tcPr>
          <w:p w14:paraId="40FF3E22" w14:textId="77777777" w:rsidR="00B4678D" w:rsidRPr="00D41E2D" w:rsidRDefault="00B4678D" w:rsidP="00B4678D">
            <w:pPr>
              <w:ind w:right="133"/>
              <w:jc w:val="center"/>
              <w:rPr>
                <w:b/>
                <w:bCs/>
                <w:sz w:val="20"/>
                <w:szCs w:val="20"/>
                <w:lang w:eastAsia="en-GB"/>
              </w:rPr>
            </w:pPr>
            <w:r w:rsidRPr="00D41E2D">
              <w:rPr>
                <w:b/>
                <w:bCs/>
                <w:sz w:val="20"/>
                <w:szCs w:val="20"/>
                <w:lang w:eastAsia="en-GB"/>
              </w:rPr>
              <w:t>Montant</w:t>
            </w:r>
          </w:p>
        </w:tc>
      </w:tr>
      <w:tr w:rsidR="00B4678D" w:rsidRPr="002C6D10" w14:paraId="1F3EA838" w14:textId="77777777" w:rsidTr="00B4678D">
        <w:trPr>
          <w:trHeight w:val="288"/>
        </w:trPr>
        <w:tc>
          <w:tcPr>
            <w:tcW w:w="1843" w:type="dxa"/>
            <w:noWrap/>
            <w:tcMar>
              <w:top w:w="0" w:type="dxa"/>
              <w:left w:w="108" w:type="dxa"/>
              <w:bottom w:w="0" w:type="dxa"/>
              <w:right w:w="108" w:type="dxa"/>
            </w:tcMar>
            <w:hideMark/>
          </w:tcPr>
          <w:p w14:paraId="540C347C" w14:textId="77777777" w:rsidR="00B4678D" w:rsidRPr="006440D8" w:rsidRDefault="00B4678D" w:rsidP="009E7A15">
            <w:pPr>
              <w:rPr>
                <w:lang w:eastAsia="en-GB"/>
              </w:rPr>
            </w:pPr>
            <w:r w:rsidRPr="00BC5ED0">
              <w:t xml:space="preserve"> </w:t>
            </w:r>
          </w:p>
        </w:tc>
        <w:tc>
          <w:tcPr>
            <w:tcW w:w="7513" w:type="dxa"/>
            <w:noWrap/>
            <w:tcMar>
              <w:top w:w="0" w:type="dxa"/>
              <w:left w:w="108" w:type="dxa"/>
              <w:bottom w:w="0" w:type="dxa"/>
              <w:right w:w="108" w:type="dxa"/>
            </w:tcMar>
            <w:vAlign w:val="bottom"/>
            <w:hideMark/>
          </w:tcPr>
          <w:p w14:paraId="73464A6B" w14:textId="77777777" w:rsidR="00B4678D" w:rsidRPr="002C6D10" w:rsidRDefault="00B4678D" w:rsidP="009E7A15">
            <w:pPr>
              <w:rPr>
                <w:lang w:eastAsia="en-GB"/>
              </w:rPr>
            </w:pPr>
            <w:r w:rsidRPr="002C6D10">
              <w:rPr>
                <w:lang w:eastAsia="en-GB"/>
              </w:rPr>
              <w:t> </w:t>
            </w:r>
          </w:p>
        </w:tc>
        <w:tc>
          <w:tcPr>
            <w:tcW w:w="1985" w:type="dxa"/>
          </w:tcPr>
          <w:p w14:paraId="6AA1CEC0" w14:textId="77777777" w:rsidR="00B4678D" w:rsidRPr="002B6448" w:rsidRDefault="00B4678D" w:rsidP="009E7A15">
            <w:pPr>
              <w:jc w:val="center"/>
              <w:rPr>
                <w:highlight w:val="green"/>
                <w:lang w:eastAsia="en-GB"/>
              </w:rPr>
            </w:pPr>
          </w:p>
        </w:tc>
        <w:tc>
          <w:tcPr>
            <w:tcW w:w="1984" w:type="dxa"/>
          </w:tcPr>
          <w:p w14:paraId="5C857A88" w14:textId="77777777" w:rsidR="00B4678D" w:rsidRPr="002B6448" w:rsidRDefault="00B4678D" w:rsidP="009E7A15">
            <w:pPr>
              <w:jc w:val="center"/>
              <w:rPr>
                <w:highlight w:val="green"/>
                <w:lang w:eastAsia="en-GB"/>
              </w:rPr>
            </w:pPr>
          </w:p>
        </w:tc>
        <w:tc>
          <w:tcPr>
            <w:tcW w:w="1134" w:type="dxa"/>
          </w:tcPr>
          <w:p w14:paraId="07BAAAFF" w14:textId="77777777" w:rsidR="00B4678D" w:rsidRPr="002B6448" w:rsidRDefault="00B4678D" w:rsidP="00B4678D">
            <w:pPr>
              <w:ind w:right="133"/>
              <w:rPr>
                <w:highlight w:val="green"/>
                <w:lang w:eastAsia="en-GB"/>
              </w:rPr>
            </w:pPr>
          </w:p>
        </w:tc>
      </w:tr>
      <w:tr w:rsidR="00B4678D" w:rsidRPr="00CD1B30" w14:paraId="2BA63EEB" w14:textId="77777777" w:rsidTr="00B4678D">
        <w:trPr>
          <w:trHeight w:val="288"/>
        </w:trPr>
        <w:tc>
          <w:tcPr>
            <w:tcW w:w="1843" w:type="dxa"/>
            <w:noWrap/>
            <w:tcMar>
              <w:top w:w="0" w:type="dxa"/>
              <w:left w:w="108" w:type="dxa"/>
              <w:bottom w:w="0" w:type="dxa"/>
              <w:right w:w="108" w:type="dxa"/>
            </w:tcMar>
            <w:hideMark/>
          </w:tcPr>
          <w:p w14:paraId="41C82CEF" w14:textId="77777777" w:rsidR="00B4678D" w:rsidRPr="00F05187" w:rsidRDefault="00B4678D" w:rsidP="009E7A15">
            <w:pPr>
              <w:rPr>
                <w:rFonts w:cs="Arial"/>
                <w:sz w:val="20"/>
                <w:szCs w:val="20"/>
                <w:lang w:eastAsia="en-GB"/>
              </w:rPr>
            </w:pPr>
            <w:r w:rsidRPr="00F05187">
              <w:rPr>
                <w:sz w:val="20"/>
                <w:szCs w:val="20"/>
              </w:rPr>
              <w:t>795211</w:t>
            </w:r>
          </w:p>
        </w:tc>
        <w:tc>
          <w:tcPr>
            <w:tcW w:w="7513" w:type="dxa"/>
            <w:noWrap/>
            <w:tcMar>
              <w:top w:w="0" w:type="dxa"/>
              <w:left w:w="108" w:type="dxa"/>
              <w:bottom w:w="0" w:type="dxa"/>
              <w:right w:w="108" w:type="dxa"/>
            </w:tcMar>
            <w:vAlign w:val="center"/>
            <w:hideMark/>
          </w:tcPr>
          <w:p w14:paraId="37709654" w14:textId="77777777" w:rsidR="00B4678D" w:rsidRPr="009822ED" w:rsidRDefault="00B4678D" w:rsidP="009E7A15">
            <w:pPr>
              <w:spacing w:after="120"/>
              <w:rPr>
                <w:rFonts w:cs="Arial"/>
                <w:sz w:val="20"/>
                <w:szCs w:val="20"/>
                <w:lang w:eastAsia="en-GB"/>
              </w:rPr>
            </w:pPr>
            <w:r w:rsidRPr="009822ED">
              <w:rPr>
                <w:rFonts w:cs="Arial"/>
                <w:sz w:val="20"/>
                <w:szCs w:val="20"/>
                <w:lang w:eastAsia="en-GB"/>
              </w:rPr>
              <w:t>Mise en route de l'hospitalisation à domicile par l'hôpital : forfait pour l'hôpital</w:t>
            </w:r>
          </w:p>
        </w:tc>
        <w:tc>
          <w:tcPr>
            <w:tcW w:w="1985" w:type="dxa"/>
          </w:tcPr>
          <w:p w14:paraId="7543F59F" w14:textId="77777777" w:rsidR="00B4678D" w:rsidRDefault="00B4678D" w:rsidP="009E7A15">
            <w:pPr>
              <w:jc w:val="center"/>
              <w:rPr>
                <w:rFonts w:cs="Arial"/>
                <w:sz w:val="20"/>
                <w:szCs w:val="20"/>
                <w:lang w:eastAsia="en-GB"/>
              </w:rPr>
            </w:pPr>
            <w:r>
              <w:rPr>
                <w:rFonts w:cs="Arial"/>
                <w:sz w:val="20"/>
                <w:szCs w:val="20"/>
                <w:lang w:eastAsia="en-GB"/>
              </w:rPr>
              <w:t xml:space="preserve">TP Electronique </w:t>
            </w:r>
          </w:p>
        </w:tc>
        <w:tc>
          <w:tcPr>
            <w:tcW w:w="1984" w:type="dxa"/>
          </w:tcPr>
          <w:p w14:paraId="4B32BE2F" w14:textId="77777777" w:rsidR="00B4678D" w:rsidRDefault="00B4678D" w:rsidP="009E7A15">
            <w:pPr>
              <w:jc w:val="center"/>
              <w:rPr>
                <w:rFonts w:cs="Arial"/>
                <w:sz w:val="20"/>
                <w:szCs w:val="20"/>
                <w:lang w:eastAsia="en-GB"/>
              </w:rPr>
            </w:pPr>
            <w:r>
              <w:rPr>
                <w:rFonts w:cs="Arial"/>
                <w:sz w:val="20"/>
                <w:szCs w:val="20"/>
                <w:lang w:eastAsia="en-GB"/>
              </w:rPr>
              <w:t>Hôpital</w:t>
            </w:r>
          </w:p>
        </w:tc>
        <w:tc>
          <w:tcPr>
            <w:tcW w:w="1134" w:type="dxa"/>
          </w:tcPr>
          <w:p w14:paraId="74B700CA" w14:textId="77777777" w:rsidR="00B4678D" w:rsidRPr="009822ED" w:rsidRDefault="00B4678D" w:rsidP="00B4678D">
            <w:pPr>
              <w:ind w:right="133"/>
              <w:jc w:val="right"/>
              <w:rPr>
                <w:rFonts w:cs="Arial"/>
                <w:sz w:val="20"/>
                <w:szCs w:val="20"/>
                <w:lang w:eastAsia="en-GB"/>
              </w:rPr>
            </w:pPr>
            <w:r>
              <w:rPr>
                <w:rFonts w:cs="Arial"/>
                <w:sz w:val="20"/>
                <w:szCs w:val="20"/>
                <w:lang w:eastAsia="en-GB"/>
              </w:rPr>
              <w:t>196,81 EUR</w:t>
            </w:r>
          </w:p>
        </w:tc>
      </w:tr>
      <w:tr w:rsidR="00B4678D" w:rsidRPr="00CD1B30" w14:paraId="7D1D6C08" w14:textId="77777777" w:rsidTr="00B4678D">
        <w:trPr>
          <w:trHeight w:val="288"/>
        </w:trPr>
        <w:tc>
          <w:tcPr>
            <w:tcW w:w="1843" w:type="dxa"/>
            <w:noWrap/>
            <w:tcMar>
              <w:top w:w="0" w:type="dxa"/>
              <w:left w:w="108" w:type="dxa"/>
              <w:bottom w:w="0" w:type="dxa"/>
              <w:right w:w="108" w:type="dxa"/>
            </w:tcMar>
          </w:tcPr>
          <w:p w14:paraId="23C888D3" w14:textId="77777777" w:rsidR="00B4678D" w:rsidRPr="00F05187" w:rsidRDefault="00B4678D" w:rsidP="009E7A15">
            <w:pPr>
              <w:rPr>
                <w:rFonts w:cs="Arial"/>
                <w:sz w:val="20"/>
                <w:szCs w:val="20"/>
                <w:lang w:eastAsia="en-GB"/>
              </w:rPr>
            </w:pPr>
            <w:r w:rsidRPr="00F05187">
              <w:rPr>
                <w:sz w:val="20"/>
                <w:szCs w:val="20"/>
              </w:rPr>
              <w:t>107170</w:t>
            </w:r>
          </w:p>
        </w:tc>
        <w:tc>
          <w:tcPr>
            <w:tcW w:w="7513" w:type="dxa"/>
            <w:noWrap/>
            <w:tcMar>
              <w:top w:w="0" w:type="dxa"/>
              <w:left w:w="108" w:type="dxa"/>
              <w:bottom w:w="0" w:type="dxa"/>
              <w:right w:w="108" w:type="dxa"/>
            </w:tcMar>
            <w:vAlign w:val="center"/>
          </w:tcPr>
          <w:p w14:paraId="5F35DD1E" w14:textId="77777777" w:rsidR="00B4678D" w:rsidRPr="009822ED" w:rsidRDefault="00B4678D" w:rsidP="009E7A15">
            <w:pPr>
              <w:spacing w:after="120"/>
              <w:rPr>
                <w:rFonts w:cs="Arial"/>
                <w:sz w:val="20"/>
                <w:szCs w:val="20"/>
                <w:lang w:eastAsia="en-GB"/>
              </w:rPr>
            </w:pPr>
            <w:r w:rsidRPr="009822ED">
              <w:rPr>
                <w:rFonts w:cs="Arial"/>
                <w:sz w:val="20"/>
                <w:szCs w:val="20"/>
                <w:lang w:eastAsia="en-GB"/>
              </w:rPr>
              <w:t>Mise en route de l'hospitalisation à domicile par l'hôpital : honoraires forfaitaires pour le médecin spécialiste</w:t>
            </w:r>
            <w:r>
              <w:rPr>
                <w:rFonts w:cs="Arial"/>
                <w:sz w:val="20"/>
                <w:szCs w:val="20"/>
                <w:lang w:eastAsia="en-GB"/>
              </w:rPr>
              <w:t xml:space="preserve"> </w:t>
            </w:r>
            <w:r>
              <w:rPr>
                <w:rFonts w:cs="Arial"/>
                <w:sz w:val="20"/>
                <w:szCs w:val="20"/>
                <w:lang w:eastAsia="en-GB"/>
              </w:rPr>
              <w:br/>
              <w:t>à facturer en tiers-payant</w:t>
            </w:r>
          </w:p>
        </w:tc>
        <w:tc>
          <w:tcPr>
            <w:tcW w:w="1985" w:type="dxa"/>
          </w:tcPr>
          <w:p w14:paraId="3070B944" w14:textId="77777777" w:rsidR="00B4678D" w:rsidRDefault="00B4678D" w:rsidP="009E7A15">
            <w:pPr>
              <w:jc w:val="center"/>
              <w:rPr>
                <w:rFonts w:cs="Arial"/>
                <w:sz w:val="20"/>
                <w:szCs w:val="20"/>
                <w:lang w:eastAsia="en-GB"/>
              </w:rPr>
            </w:pPr>
            <w:r>
              <w:rPr>
                <w:rFonts w:cs="Arial"/>
                <w:sz w:val="20"/>
                <w:szCs w:val="20"/>
                <w:lang w:eastAsia="en-GB"/>
              </w:rPr>
              <w:t>TP Electronique</w:t>
            </w:r>
          </w:p>
        </w:tc>
        <w:tc>
          <w:tcPr>
            <w:tcW w:w="1984" w:type="dxa"/>
          </w:tcPr>
          <w:p w14:paraId="6F8038B9" w14:textId="77777777" w:rsidR="00B4678D" w:rsidRDefault="00B4678D" w:rsidP="009E7A15">
            <w:pPr>
              <w:jc w:val="center"/>
              <w:rPr>
                <w:rFonts w:cs="Arial"/>
                <w:sz w:val="20"/>
                <w:szCs w:val="20"/>
                <w:lang w:eastAsia="en-GB"/>
              </w:rPr>
            </w:pPr>
            <w:r>
              <w:rPr>
                <w:rFonts w:cs="Arial"/>
                <w:sz w:val="20"/>
                <w:szCs w:val="20"/>
                <w:lang w:eastAsia="en-GB"/>
              </w:rPr>
              <w:t>Hôpital</w:t>
            </w:r>
          </w:p>
        </w:tc>
        <w:tc>
          <w:tcPr>
            <w:tcW w:w="1134" w:type="dxa"/>
          </w:tcPr>
          <w:p w14:paraId="250CF4F0" w14:textId="77777777" w:rsidR="00B4678D" w:rsidRPr="009822ED" w:rsidRDefault="00B4678D" w:rsidP="00B4678D">
            <w:pPr>
              <w:ind w:right="133"/>
              <w:jc w:val="right"/>
              <w:rPr>
                <w:rFonts w:cs="Arial"/>
                <w:sz w:val="20"/>
                <w:szCs w:val="20"/>
                <w:lang w:eastAsia="en-GB"/>
              </w:rPr>
            </w:pPr>
            <w:r>
              <w:rPr>
                <w:rFonts w:cs="Arial"/>
                <w:sz w:val="20"/>
                <w:szCs w:val="20"/>
                <w:lang w:eastAsia="en-GB"/>
              </w:rPr>
              <w:t>86,51 EUR</w:t>
            </w:r>
          </w:p>
        </w:tc>
      </w:tr>
      <w:tr w:rsidR="00B4678D" w:rsidRPr="00CD1B30" w14:paraId="3F0C3E64" w14:textId="77777777" w:rsidTr="00B4678D">
        <w:trPr>
          <w:trHeight w:val="288"/>
        </w:trPr>
        <w:tc>
          <w:tcPr>
            <w:tcW w:w="1843" w:type="dxa"/>
            <w:noWrap/>
            <w:tcMar>
              <w:top w:w="0" w:type="dxa"/>
              <w:left w:w="108" w:type="dxa"/>
              <w:bottom w:w="0" w:type="dxa"/>
              <w:right w:w="108" w:type="dxa"/>
            </w:tcMar>
          </w:tcPr>
          <w:p w14:paraId="6CC66EBB" w14:textId="77777777" w:rsidR="00B4678D" w:rsidRPr="00F05187" w:rsidRDefault="00B4678D" w:rsidP="009E7A15">
            <w:pPr>
              <w:rPr>
                <w:rFonts w:cs="Arial"/>
                <w:sz w:val="20"/>
                <w:szCs w:val="20"/>
                <w:lang w:eastAsia="en-GB"/>
              </w:rPr>
            </w:pPr>
            <w:r w:rsidRPr="00F05187">
              <w:rPr>
                <w:sz w:val="20"/>
                <w:szCs w:val="20"/>
              </w:rPr>
              <w:t>107192</w:t>
            </w:r>
          </w:p>
        </w:tc>
        <w:tc>
          <w:tcPr>
            <w:tcW w:w="7513" w:type="dxa"/>
            <w:noWrap/>
            <w:tcMar>
              <w:top w:w="0" w:type="dxa"/>
              <w:left w:w="108" w:type="dxa"/>
              <w:bottom w:w="0" w:type="dxa"/>
              <w:right w:w="108" w:type="dxa"/>
            </w:tcMar>
            <w:vAlign w:val="center"/>
          </w:tcPr>
          <w:p w14:paraId="1392F7A5" w14:textId="77777777" w:rsidR="00B4678D" w:rsidRPr="009822ED" w:rsidRDefault="00B4678D" w:rsidP="009E7A15">
            <w:pPr>
              <w:spacing w:after="120"/>
              <w:rPr>
                <w:rFonts w:cs="Arial"/>
                <w:sz w:val="20"/>
                <w:szCs w:val="20"/>
                <w:lang w:eastAsia="en-GB"/>
              </w:rPr>
            </w:pPr>
            <w:r w:rsidRPr="009822ED">
              <w:rPr>
                <w:rFonts w:cs="Arial"/>
                <w:sz w:val="20"/>
                <w:szCs w:val="20"/>
                <w:lang w:eastAsia="en-GB"/>
              </w:rPr>
              <w:t>Mise en route de l'hospitalisation à domicile : honoraires forfaitaires pour les</w:t>
            </w:r>
            <w:r>
              <w:rPr>
                <w:rFonts w:cs="Arial"/>
                <w:sz w:val="20"/>
                <w:szCs w:val="20"/>
                <w:lang w:eastAsia="en-GB"/>
              </w:rPr>
              <w:t xml:space="preserve"> (cabinets des)</w:t>
            </w:r>
            <w:r w:rsidRPr="009822ED">
              <w:rPr>
                <w:rFonts w:cs="Arial"/>
                <w:sz w:val="20"/>
                <w:szCs w:val="20"/>
                <w:lang w:eastAsia="en-GB"/>
              </w:rPr>
              <w:t xml:space="preserve"> médecins généralistes</w:t>
            </w:r>
            <w:r>
              <w:rPr>
                <w:rFonts w:cs="Arial"/>
                <w:sz w:val="20"/>
                <w:szCs w:val="20"/>
                <w:lang w:eastAsia="en-GB"/>
              </w:rPr>
              <w:t xml:space="preserve"> </w:t>
            </w:r>
            <w:r w:rsidRPr="00F51F51">
              <w:rPr>
                <w:rFonts w:cs="Arial"/>
                <w:sz w:val="20"/>
                <w:szCs w:val="20"/>
                <w:lang w:eastAsia="en-GB"/>
              </w:rPr>
              <w:t>détenteurs du DMG</w:t>
            </w:r>
            <w:r>
              <w:rPr>
                <w:rFonts w:cs="Arial"/>
                <w:sz w:val="20"/>
                <w:szCs w:val="20"/>
                <w:lang w:eastAsia="en-GB"/>
              </w:rPr>
              <w:br/>
              <w:t xml:space="preserve"> à facturer en tiers-payant</w:t>
            </w:r>
          </w:p>
        </w:tc>
        <w:tc>
          <w:tcPr>
            <w:tcW w:w="1985" w:type="dxa"/>
          </w:tcPr>
          <w:p w14:paraId="0833243A" w14:textId="77777777" w:rsidR="00B4678D" w:rsidRDefault="00B4678D" w:rsidP="009E7A15">
            <w:pPr>
              <w:jc w:val="center"/>
              <w:rPr>
                <w:rFonts w:cs="Arial"/>
                <w:sz w:val="20"/>
                <w:szCs w:val="20"/>
                <w:lang w:eastAsia="en-GB"/>
              </w:rPr>
            </w:pPr>
            <w:r>
              <w:rPr>
                <w:rFonts w:cs="Arial"/>
                <w:sz w:val="20"/>
                <w:szCs w:val="20"/>
                <w:lang w:eastAsia="en-GB"/>
              </w:rPr>
              <w:t>TP Electronique</w:t>
            </w:r>
          </w:p>
          <w:p w14:paraId="2D0169C9" w14:textId="77777777" w:rsidR="00B4678D" w:rsidRDefault="00B4678D" w:rsidP="009E7A15">
            <w:pPr>
              <w:jc w:val="center"/>
              <w:rPr>
                <w:rFonts w:cs="Arial"/>
                <w:sz w:val="20"/>
                <w:szCs w:val="20"/>
                <w:lang w:eastAsia="en-GB"/>
              </w:rPr>
            </w:pPr>
            <w:r>
              <w:rPr>
                <w:rFonts w:cs="Arial"/>
                <w:sz w:val="20"/>
                <w:szCs w:val="20"/>
                <w:lang w:eastAsia="en-GB"/>
              </w:rPr>
              <w:t>TP Manuel</w:t>
            </w:r>
          </w:p>
        </w:tc>
        <w:tc>
          <w:tcPr>
            <w:tcW w:w="1984" w:type="dxa"/>
          </w:tcPr>
          <w:p w14:paraId="2A441E03" w14:textId="77777777" w:rsidR="00B4678D" w:rsidRDefault="00B4678D" w:rsidP="009E7A15">
            <w:pPr>
              <w:jc w:val="center"/>
              <w:rPr>
                <w:rFonts w:cs="Arial"/>
                <w:sz w:val="20"/>
                <w:szCs w:val="20"/>
                <w:lang w:eastAsia="en-GB"/>
              </w:rPr>
            </w:pPr>
            <w:r>
              <w:rPr>
                <w:rFonts w:cs="Arial"/>
                <w:sz w:val="20"/>
                <w:szCs w:val="20"/>
                <w:lang w:eastAsia="en-GB"/>
              </w:rPr>
              <w:t>M</w:t>
            </w:r>
            <w:r w:rsidRPr="009822ED">
              <w:rPr>
                <w:rFonts w:cs="Arial"/>
                <w:sz w:val="20"/>
                <w:szCs w:val="20"/>
                <w:lang w:eastAsia="en-GB"/>
              </w:rPr>
              <w:t>édecins généralistes</w:t>
            </w:r>
            <w:r>
              <w:rPr>
                <w:rFonts w:cs="Arial"/>
                <w:sz w:val="20"/>
                <w:szCs w:val="20"/>
                <w:lang w:eastAsia="en-GB"/>
              </w:rPr>
              <w:t xml:space="preserve"> </w:t>
            </w:r>
            <w:r w:rsidRPr="00522C08">
              <w:rPr>
                <w:rFonts w:cs="Arial"/>
                <w:sz w:val="20"/>
                <w:szCs w:val="20"/>
                <w:lang w:eastAsia="en-GB"/>
              </w:rPr>
              <w:t>détenteurs du DMG</w:t>
            </w:r>
          </w:p>
        </w:tc>
        <w:tc>
          <w:tcPr>
            <w:tcW w:w="1134" w:type="dxa"/>
          </w:tcPr>
          <w:p w14:paraId="12401257" w14:textId="784F3418" w:rsidR="00B4678D" w:rsidRPr="009822ED" w:rsidRDefault="007D6527" w:rsidP="00B4678D">
            <w:pPr>
              <w:ind w:right="133"/>
              <w:jc w:val="right"/>
              <w:rPr>
                <w:rFonts w:cs="Arial"/>
                <w:sz w:val="20"/>
                <w:szCs w:val="20"/>
                <w:lang w:eastAsia="en-GB"/>
              </w:rPr>
            </w:pPr>
            <w:r>
              <w:rPr>
                <w:rFonts w:cs="Arial"/>
                <w:sz w:val="20"/>
                <w:szCs w:val="20"/>
                <w:lang w:eastAsia="en-GB"/>
              </w:rPr>
              <w:t>43,15</w:t>
            </w:r>
            <w:r w:rsidR="00B4678D">
              <w:rPr>
                <w:rFonts w:cs="Arial"/>
                <w:sz w:val="20"/>
                <w:szCs w:val="20"/>
                <w:lang w:eastAsia="en-GB"/>
              </w:rPr>
              <w:t xml:space="preserve"> EUR</w:t>
            </w:r>
          </w:p>
        </w:tc>
      </w:tr>
      <w:tr w:rsidR="00B4678D" w:rsidRPr="00CD1B30" w14:paraId="3248F788" w14:textId="77777777" w:rsidTr="00B4678D">
        <w:trPr>
          <w:trHeight w:val="288"/>
        </w:trPr>
        <w:tc>
          <w:tcPr>
            <w:tcW w:w="1843" w:type="dxa"/>
            <w:noWrap/>
            <w:tcMar>
              <w:top w:w="0" w:type="dxa"/>
              <w:left w:w="108" w:type="dxa"/>
              <w:bottom w:w="0" w:type="dxa"/>
              <w:right w:w="108" w:type="dxa"/>
            </w:tcMar>
          </w:tcPr>
          <w:p w14:paraId="53C2514D" w14:textId="77777777" w:rsidR="00B4678D" w:rsidRPr="00F05187" w:rsidRDefault="00B4678D" w:rsidP="009E7A15">
            <w:pPr>
              <w:rPr>
                <w:rFonts w:cs="Arial"/>
                <w:sz w:val="20"/>
                <w:szCs w:val="20"/>
                <w:lang w:eastAsia="en-GB"/>
              </w:rPr>
            </w:pPr>
            <w:r w:rsidRPr="00F05187">
              <w:rPr>
                <w:sz w:val="20"/>
                <w:szCs w:val="20"/>
              </w:rPr>
              <w:t>418574</w:t>
            </w:r>
          </w:p>
        </w:tc>
        <w:tc>
          <w:tcPr>
            <w:tcW w:w="7513" w:type="dxa"/>
            <w:shd w:val="clear" w:color="auto" w:fill="auto"/>
            <w:noWrap/>
            <w:tcMar>
              <w:top w:w="0" w:type="dxa"/>
              <w:left w:w="108" w:type="dxa"/>
              <w:bottom w:w="0" w:type="dxa"/>
              <w:right w:w="108" w:type="dxa"/>
            </w:tcMar>
            <w:vAlign w:val="center"/>
          </w:tcPr>
          <w:p w14:paraId="60B5E20B" w14:textId="77777777" w:rsidR="00B4678D" w:rsidRPr="009822ED" w:rsidRDefault="00B4678D" w:rsidP="009E7A15">
            <w:pPr>
              <w:spacing w:after="120"/>
              <w:rPr>
                <w:rFonts w:cs="Arial"/>
                <w:sz w:val="20"/>
                <w:szCs w:val="20"/>
                <w:lang w:eastAsia="en-GB"/>
              </w:rPr>
            </w:pPr>
            <w:r w:rsidRPr="009822ED">
              <w:rPr>
                <w:rFonts w:cs="Arial"/>
                <w:sz w:val="20"/>
                <w:szCs w:val="20"/>
                <w:lang w:eastAsia="en-GB"/>
              </w:rPr>
              <w:t>Mise en route de l'hospitalisation à domicile : honoraires forfaitaires pour les praticiens de l’art infirmier à domicile</w:t>
            </w:r>
            <w:r>
              <w:rPr>
                <w:rFonts w:cs="Arial"/>
                <w:sz w:val="20"/>
                <w:szCs w:val="20"/>
                <w:lang w:eastAsia="en-GB"/>
              </w:rPr>
              <w:t xml:space="preserve"> </w:t>
            </w:r>
            <w:r>
              <w:rPr>
                <w:rFonts w:cs="Arial"/>
                <w:sz w:val="20"/>
                <w:szCs w:val="20"/>
                <w:lang w:eastAsia="en-GB"/>
              </w:rPr>
              <w:br/>
              <w:t xml:space="preserve">à facturer en tiers-payant </w:t>
            </w:r>
          </w:p>
        </w:tc>
        <w:tc>
          <w:tcPr>
            <w:tcW w:w="1985" w:type="dxa"/>
          </w:tcPr>
          <w:p w14:paraId="3CADAF7D" w14:textId="77777777" w:rsidR="00B4678D" w:rsidRPr="00CD1B30" w:rsidRDefault="00B4678D" w:rsidP="009E7A15">
            <w:pPr>
              <w:jc w:val="center"/>
              <w:rPr>
                <w:rFonts w:cs="Arial"/>
                <w:sz w:val="20"/>
                <w:szCs w:val="20"/>
                <w:lang w:eastAsia="en-GB"/>
              </w:rPr>
            </w:pPr>
            <w:r>
              <w:rPr>
                <w:rFonts w:cs="Arial"/>
                <w:sz w:val="20"/>
                <w:szCs w:val="20"/>
                <w:lang w:eastAsia="en-GB"/>
              </w:rPr>
              <w:t xml:space="preserve">TP </w:t>
            </w:r>
            <w:r w:rsidRPr="002B5829">
              <w:rPr>
                <w:rFonts w:cs="Arial"/>
                <w:sz w:val="20"/>
                <w:szCs w:val="20"/>
                <w:lang w:eastAsia="en-GB"/>
              </w:rPr>
              <w:t>Electronique</w:t>
            </w:r>
          </w:p>
        </w:tc>
        <w:tc>
          <w:tcPr>
            <w:tcW w:w="1984" w:type="dxa"/>
          </w:tcPr>
          <w:p w14:paraId="6E323309" w14:textId="77777777" w:rsidR="00B4678D" w:rsidRPr="00CD1B30" w:rsidRDefault="00B4678D" w:rsidP="009E7A15">
            <w:pPr>
              <w:jc w:val="center"/>
              <w:rPr>
                <w:rFonts w:cs="Arial"/>
                <w:sz w:val="20"/>
                <w:szCs w:val="20"/>
                <w:lang w:eastAsia="en-GB"/>
              </w:rPr>
            </w:pPr>
            <w:r>
              <w:rPr>
                <w:rFonts w:cs="Arial"/>
                <w:sz w:val="20"/>
                <w:szCs w:val="20"/>
                <w:lang w:eastAsia="en-GB"/>
              </w:rPr>
              <w:t>INF/groupement</w:t>
            </w:r>
          </w:p>
        </w:tc>
        <w:tc>
          <w:tcPr>
            <w:tcW w:w="1134" w:type="dxa"/>
            <w:shd w:val="clear" w:color="auto" w:fill="auto"/>
          </w:tcPr>
          <w:p w14:paraId="16DCDE4D" w14:textId="77777777" w:rsidR="00B4678D" w:rsidRPr="009822ED" w:rsidRDefault="00B4678D" w:rsidP="00B4678D">
            <w:pPr>
              <w:ind w:right="133"/>
              <w:jc w:val="right"/>
              <w:rPr>
                <w:rFonts w:cs="Arial"/>
                <w:sz w:val="20"/>
                <w:szCs w:val="20"/>
                <w:highlight w:val="green"/>
                <w:lang w:eastAsia="en-GB"/>
              </w:rPr>
            </w:pPr>
            <w:r w:rsidRPr="00CD1B30">
              <w:rPr>
                <w:rFonts w:cs="Arial"/>
                <w:sz w:val="20"/>
                <w:szCs w:val="20"/>
                <w:lang w:eastAsia="en-GB"/>
              </w:rPr>
              <w:t xml:space="preserve">32,44 </w:t>
            </w:r>
            <w:r>
              <w:rPr>
                <w:rFonts w:cs="Arial"/>
                <w:sz w:val="20"/>
                <w:szCs w:val="20"/>
                <w:lang w:eastAsia="en-GB"/>
              </w:rPr>
              <w:t>EUR</w:t>
            </w:r>
          </w:p>
        </w:tc>
      </w:tr>
      <w:tr w:rsidR="00B4678D" w:rsidRPr="00CD1B30" w14:paraId="7636D7DE" w14:textId="77777777" w:rsidTr="00B4678D">
        <w:trPr>
          <w:trHeight w:val="288"/>
        </w:trPr>
        <w:tc>
          <w:tcPr>
            <w:tcW w:w="1843" w:type="dxa"/>
            <w:noWrap/>
            <w:tcMar>
              <w:top w:w="0" w:type="dxa"/>
              <w:left w:w="108" w:type="dxa"/>
              <w:bottom w:w="0" w:type="dxa"/>
              <w:right w:w="108" w:type="dxa"/>
            </w:tcMar>
            <w:hideMark/>
          </w:tcPr>
          <w:p w14:paraId="344CE1CA" w14:textId="77777777" w:rsidR="00B4678D" w:rsidRPr="00F05187" w:rsidRDefault="00B4678D" w:rsidP="009E7A15">
            <w:pPr>
              <w:rPr>
                <w:sz w:val="20"/>
                <w:szCs w:val="20"/>
                <w:lang w:eastAsia="en-GB"/>
              </w:rPr>
            </w:pPr>
            <w:r w:rsidRPr="00F05187">
              <w:rPr>
                <w:sz w:val="20"/>
                <w:szCs w:val="20"/>
              </w:rPr>
              <w:t>795255</w:t>
            </w:r>
          </w:p>
        </w:tc>
        <w:tc>
          <w:tcPr>
            <w:tcW w:w="7513" w:type="dxa"/>
            <w:noWrap/>
            <w:tcMar>
              <w:top w:w="0" w:type="dxa"/>
              <w:left w:w="108" w:type="dxa"/>
              <w:bottom w:w="0" w:type="dxa"/>
              <w:right w:w="108" w:type="dxa"/>
            </w:tcMar>
            <w:vAlign w:val="center"/>
            <w:hideMark/>
          </w:tcPr>
          <w:p w14:paraId="047EE3DE" w14:textId="77777777" w:rsidR="00B4678D" w:rsidRPr="009822ED" w:rsidRDefault="00B4678D" w:rsidP="009E7A15">
            <w:pPr>
              <w:spacing w:after="120"/>
              <w:rPr>
                <w:lang w:eastAsia="en-GB"/>
              </w:rPr>
            </w:pPr>
            <w:r w:rsidRPr="009822ED">
              <w:rPr>
                <w:rFonts w:cs="Arial"/>
                <w:sz w:val="20"/>
                <w:szCs w:val="20"/>
                <w:lang w:eastAsia="en-GB"/>
              </w:rPr>
              <w:t>Forfait par jour</w:t>
            </w:r>
            <w:r>
              <w:rPr>
                <w:rFonts w:cs="Arial"/>
                <w:sz w:val="20"/>
                <w:szCs w:val="20"/>
                <w:lang w:eastAsia="en-GB"/>
              </w:rPr>
              <w:t xml:space="preserve"> de traitement : préparation et </w:t>
            </w:r>
            <w:r w:rsidRPr="009822ED">
              <w:rPr>
                <w:rFonts w:cs="Arial"/>
                <w:sz w:val="20"/>
                <w:szCs w:val="20"/>
                <w:lang w:eastAsia="en-GB"/>
              </w:rPr>
              <w:t>délivrance de médicaments dans le cadre d’une hospitalisation à domicile par le pharmacien hospitalier</w:t>
            </w:r>
            <w:r>
              <w:rPr>
                <w:rFonts w:cs="Arial"/>
                <w:sz w:val="20"/>
                <w:szCs w:val="20"/>
                <w:lang w:eastAsia="en-GB"/>
              </w:rPr>
              <w:t> </w:t>
            </w:r>
            <w:r w:rsidRPr="009822ED">
              <w:rPr>
                <w:rFonts w:cs="Arial"/>
                <w:sz w:val="20"/>
                <w:szCs w:val="20"/>
                <w:lang w:eastAsia="en-GB"/>
              </w:rPr>
              <w:t>: antibiothérapie</w:t>
            </w:r>
          </w:p>
        </w:tc>
        <w:tc>
          <w:tcPr>
            <w:tcW w:w="1985" w:type="dxa"/>
          </w:tcPr>
          <w:p w14:paraId="12F87B31" w14:textId="77777777" w:rsidR="00B4678D" w:rsidRDefault="00B4678D" w:rsidP="009E7A15">
            <w:pPr>
              <w:jc w:val="center"/>
              <w:rPr>
                <w:rFonts w:cs="Arial"/>
                <w:sz w:val="20"/>
                <w:szCs w:val="20"/>
                <w:highlight w:val="green"/>
                <w:lang w:eastAsia="en-GB"/>
              </w:rPr>
            </w:pPr>
            <w:r>
              <w:rPr>
                <w:rFonts w:cs="Arial"/>
                <w:sz w:val="20"/>
                <w:szCs w:val="20"/>
                <w:lang w:eastAsia="en-GB"/>
              </w:rPr>
              <w:t xml:space="preserve">TP </w:t>
            </w:r>
            <w:r w:rsidRPr="002B5829">
              <w:rPr>
                <w:rFonts w:cs="Arial"/>
                <w:sz w:val="20"/>
                <w:szCs w:val="20"/>
                <w:lang w:eastAsia="en-GB"/>
              </w:rPr>
              <w:t>Electronique</w:t>
            </w:r>
          </w:p>
        </w:tc>
        <w:tc>
          <w:tcPr>
            <w:tcW w:w="1984" w:type="dxa"/>
          </w:tcPr>
          <w:p w14:paraId="619ABB79" w14:textId="77777777" w:rsidR="00B4678D" w:rsidRDefault="00B4678D" w:rsidP="009E7A15">
            <w:pPr>
              <w:jc w:val="center"/>
              <w:rPr>
                <w:rFonts w:cs="Arial"/>
                <w:sz w:val="20"/>
                <w:szCs w:val="20"/>
                <w:highlight w:val="green"/>
                <w:lang w:eastAsia="en-GB"/>
              </w:rPr>
            </w:pPr>
            <w:r>
              <w:rPr>
                <w:rFonts w:cs="Arial"/>
                <w:sz w:val="20"/>
                <w:szCs w:val="20"/>
                <w:lang w:eastAsia="en-GB"/>
              </w:rPr>
              <w:t>Hôpital</w:t>
            </w:r>
          </w:p>
        </w:tc>
        <w:tc>
          <w:tcPr>
            <w:tcW w:w="1134" w:type="dxa"/>
          </w:tcPr>
          <w:p w14:paraId="08170566" w14:textId="77777777" w:rsidR="00B4678D" w:rsidRPr="009822ED" w:rsidRDefault="00B4678D" w:rsidP="00B4678D">
            <w:pPr>
              <w:ind w:right="133"/>
              <w:jc w:val="right"/>
              <w:rPr>
                <w:rFonts w:cs="Arial"/>
                <w:sz w:val="20"/>
                <w:szCs w:val="20"/>
                <w:highlight w:val="green"/>
                <w:lang w:eastAsia="en-GB"/>
              </w:rPr>
            </w:pPr>
            <w:r>
              <w:rPr>
                <w:rFonts w:cs="Arial"/>
                <w:sz w:val="20"/>
                <w:szCs w:val="20"/>
                <w:lang w:eastAsia="en-GB"/>
              </w:rPr>
              <w:t>7,84</w:t>
            </w:r>
            <w:r w:rsidRPr="006440D8">
              <w:rPr>
                <w:rFonts w:cs="Arial"/>
                <w:sz w:val="20"/>
                <w:szCs w:val="20"/>
                <w:lang w:eastAsia="en-GB"/>
              </w:rPr>
              <w:t xml:space="preserve"> EUR</w:t>
            </w:r>
          </w:p>
        </w:tc>
      </w:tr>
      <w:tr w:rsidR="00B4678D" w:rsidRPr="00CD1B30" w14:paraId="3F032FD8" w14:textId="77777777" w:rsidTr="00B4678D">
        <w:trPr>
          <w:trHeight w:val="288"/>
        </w:trPr>
        <w:tc>
          <w:tcPr>
            <w:tcW w:w="1843" w:type="dxa"/>
            <w:noWrap/>
            <w:tcMar>
              <w:top w:w="0" w:type="dxa"/>
              <w:left w:w="108" w:type="dxa"/>
              <w:bottom w:w="0" w:type="dxa"/>
              <w:right w:w="108" w:type="dxa"/>
            </w:tcMar>
            <w:hideMark/>
          </w:tcPr>
          <w:p w14:paraId="31045A3B" w14:textId="77777777" w:rsidR="00B4678D" w:rsidRPr="00F05187" w:rsidRDefault="00B4678D" w:rsidP="009E7A15">
            <w:pPr>
              <w:rPr>
                <w:rFonts w:cs="Arial"/>
                <w:sz w:val="20"/>
                <w:szCs w:val="20"/>
                <w:lang w:eastAsia="en-GB"/>
              </w:rPr>
            </w:pPr>
            <w:r w:rsidRPr="00F05187">
              <w:rPr>
                <w:sz w:val="20"/>
                <w:szCs w:val="20"/>
              </w:rPr>
              <w:t>795270</w:t>
            </w:r>
          </w:p>
        </w:tc>
        <w:tc>
          <w:tcPr>
            <w:tcW w:w="7513" w:type="dxa"/>
            <w:noWrap/>
            <w:tcMar>
              <w:top w:w="0" w:type="dxa"/>
              <w:left w:w="108" w:type="dxa"/>
              <w:bottom w:w="0" w:type="dxa"/>
              <w:right w:w="108" w:type="dxa"/>
            </w:tcMar>
            <w:vAlign w:val="center"/>
            <w:hideMark/>
          </w:tcPr>
          <w:p w14:paraId="0F066992" w14:textId="77777777" w:rsidR="00B4678D" w:rsidRPr="008D68E5" w:rsidRDefault="00B4678D" w:rsidP="009E7A15">
            <w:pPr>
              <w:spacing w:after="120"/>
              <w:rPr>
                <w:rFonts w:cs="Arial"/>
                <w:sz w:val="20"/>
                <w:szCs w:val="20"/>
                <w:lang w:eastAsia="en-GB"/>
              </w:rPr>
            </w:pPr>
            <w:r w:rsidRPr="008D68E5">
              <w:rPr>
                <w:rFonts w:cs="Arial"/>
                <w:sz w:val="20"/>
                <w:szCs w:val="20"/>
                <w:lang w:eastAsia="en-GB"/>
              </w:rPr>
              <w:t>Forfait par jour de traitement : préparation et délivrance de médicaments dans le cadre d’une hospitalisation à domicile par le pharmacien hospitalier : traitement anticancéreux – monothérapie </w:t>
            </w:r>
          </w:p>
        </w:tc>
        <w:tc>
          <w:tcPr>
            <w:tcW w:w="1985" w:type="dxa"/>
          </w:tcPr>
          <w:p w14:paraId="040CBB3E" w14:textId="77777777" w:rsidR="00B4678D" w:rsidRDefault="00B4678D" w:rsidP="009E7A15">
            <w:pPr>
              <w:jc w:val="center"/>
              <w:rPr>
                <w:rFonts w:cs="Arial"/>
                <w:sz w:val="20"/>
                <w:szCs w:val="20"/>
                <w:highlight w:val="green"/>
                <w:lang w:eastAsia="en-GB"/>
              </w:rPr>
            </w:pPr>
            <w:r>
              <w:rPr>
                <w:rFonts w:cs="Arial"/>
                <w:sz w:val="20"/>
                <w:szCs w:val="20"/>
                <w:lang w:eastAsia="en-GB"/>
              </w:rPr>
              <w:t xml:space="preserve">TP </w:t>
            </w:r>
            <w:r w:rsidRPr="002B5829">
              <w:rPr>
                <w:rFonts w:cs="Arial"/>
                <w:sz w:val="20"/>
                <w:szCs w:val="20"/>
                <w:lang w:eastAsia="en-GB"/>
              </w:rPr>
              <w:t>Electronique</w:t>
            </w:r>
          </w:p>
        </w:tc>
        <w:tc>
          <w:tcPr>
            <w:tcW w:w="1984" w:type="dxa"/>
          </w:tcPr>
          <w:p w14:paraId="7777EBA6" w14:textId="77777777" w:rsidR="00B4678D" w:rsidRDefault="00B4678D" w:rsidP="009E7A15">
            <w:pPr>
              <w:jc w:val="center"/>
              <w:rPr>
                <w:rFonts w:cs="Arial"/>
                <w:sz w:val="20"/>
                <w:szCs w:val="20"/>
                <w:highlight w:val="green"/>
                <w:lang w:eastAsia="en-GB"/>
              </w:rPr>
            </w:pPr>
            <w:r>
              <w:rPr>
                <w:rFonts w:cs="Arial"/>
                <w:sz w:val="20"/>
                <w:szCs w:val="20"/>
                <w:lang w:eastAsia="en-GB"/>
              </w:rPr>
              <w:t>Hôpital</w:t>
            </w:r>
          </w:p>
        </w:tc>
        <w:tc>
          <w:tcPr>
            <w:tcW w:w="1134" w:type="dxa"/>
          </w:tcPr>
          <w:p w14:paraId="4E982D00" w14:textId="77777777" w:rsidR="00B4678D" w:rsidRPr="00AE7617" w:rsidRDefault="00B4678D" w:rsidP="00B4678D">
            <w:pPr>
              <w:ind w:right="133"/>
              <w:jc w:val="right"/>
              <w:rPr>
                <w:rFonts w:cs="Arial"/>
                <w:sz w:val="20"/>
                <w:szCs w:val="20"/>
                <w:lang w:eastAsia="en-GB"/>
              </w:rPr>
            </w:pPr>
            <w:r w:rsidRPr="00AE7617">
              <w:rPr>
                <w:rFonts w:cs="Arial"/>
                <w:sz w:val="20"/>
                <w:szCs w:val="20"/>
                <w:lang w:eastAsia="en-GB"/>
              </w:rPr>
              <w:t>32,44 EUR</w:t>
            </w:r>
          </w:p>
        </w:tc>
      </w:tr>
      <w:tr w:rsidR="00B4678D" w:rsidRPr="00F16649" w14:paraId="7232F943" w14:textId="77777777" w:rsidTr="00B4678D">
        <w:trPr>
          <w:trHeight w:val="288"/>
        </w:trPr>
        <w:tc>
          <w:tcPr>
            <w:tcW w:w="1843" w:type="dxa"/>
            <w:noWrap/>
            <w:tcMar>
              <w:top w:w="0" w:type="dxa"/>
              <w:left w:w="108" w:type="dxa"/>
              <w:bottom w:w="0" w:type="dxa"/>
              <w:right w:w="108" w:type="dxa"/>
            </w:tcMar>
            <w:hideMark/>
          </w:tcPr>
          <w:p w14:paraId="784F38F2" w14:textId="77777777" w:rsidR="00B4678D" w:rsidRPr="00F05187" w:rsidRDefault="00B4678D" w:rsidP="009E7A15">
            <w:pPr>
              <w:rPr>
                <w:rFonts w:cs="Arial"/>
                <w:sz w:val="20"/>
                <w:szCs w:val="20"/>
                <w:lang w:eastAsia="en-GB"/>
              </w:rPr>
            </w:pPr>
            <w:r w:rsidRPr="00F05187">
              <w:rPr>
                <w:sz w:val="20"/>
                <w:szCs w:val="20"/>
              </w:rPr>
              <w:t>795292</w:t>
            </w:r>
          </w:p>
        </w:tc>
        <w:tc>
          <w:tcPr>
            <w:tcW w:w="7513" w:type="dxa"/>
            <w:noWrap/>
            <w:tcMar>
              <w:top w:w="0" w:type="dxa"/>
              <w:left w:w="108" w:type="dxa"/>
              <w:bottom w:w="0" w:type="dxa"/>
              <w:right w:w="108" w:type="dxa"/>
            </w:tcMar>
            <w:vAlign w:val="center"/>
            <w:hideMark/>
          </w:tcPr>
          <w:p w14:paraId="1248A70F" w14:textId="77777777" w:rsidR="00B4678D" w:rsidRPr="008D68E5" w:rsidRDefault="00B4678D" w:rsidP="009E7A15">
            <w:pPr>
              <w:spacing w:after="120"/>
              <w:rPr>
                <w:rFonts w:cs="Arial"/>
                <w:strike/>
                <w:sz w:val="20"/>
                <w:szCs w:val="20"/>
                <w:lang w:eastAsia="en-GB"/>
              </w:rPr>
            </w:pPr>
            <w:r w:rsidRPr="008D68E5">
              <w:rPr>
                <w:rFonts w:cs="Arial"/>
                <w:sz w:val="20"/>
                <w:szCs w:val="20"/>
                <w:lang w:eastAsia="en-GB"/>
              </w:rPr>
              <w:t>Forfait par jour de traitement : préparation et délivrance de médicaments dans le cadre d’une hospitalisation à domicile par le pharmacien hospitalier : traitement anticancéreux –plurithérapie </w:t>
            </w:r>
          </w:p>
        </w:tc>
        <w:tc>
          <w:tcPr>
            <w:tcW w:w="1985" w:type="dxa"/>
          </w:tcPr>
          <w:p w14:paraId="083DA9C4" w14:textId="77777777" w:rsidR="00B4678D" w:rsidRPr="009822ED" w:rsidRDefault="00B4678D" w:rsidP="009E7A15">
            <w:pPr>
              <w:jc w:val="center"/>
              <w:rPr>
                <w:rFonts w:cs="Arial"/>
                <w:sz w:val="20"/>
                <w:szCs w:val="20"/>
                <w:highlight w:val="green"/>
                <w:lang w:eastAsia="en-GB"/>
              </w:rPr>
            </w:pPr>
            <w:r>
              <w:rPr>
                <w:rFonts w:cs="Arial"/>
                <w:sz w:val="20"/>
                <w:szCs w:val="20"/>
                <w:lang w:eastAsia="en-GB"/>
              </w:rPr>
              <w:t xml:space="preserve">TP </w:t>
            </w:r>
            <w:r w:rsidRPr="002B5829">
              <w:rPr>
                <w:rFonts w:cs="Arial"/>
                <w:sz w:val="20"/>
                <w:szCs w:val="20"/>
                <w:lang w:eastAsia="en-GB"/>
              </w:rPr>
              <w:t>Electronique</w:t>
            </w:r>
          </w:p>
        </w:tc>
        <w:tc>
          <w:tcPr>
            <w:tcW w:w="1984" w:type="dxa"/>
          </w:tcPr>
          <w:p w14:paraId="40A68A56" w14:textId="77777777" w:rsidR="00B4678D" w:rsidRPr="009822ED" w:rsidRDefault="00B4678D" w:rsidP="009E7A15">
            <w:pPr>
              <w:jc w:val="center"/>
              <w:rPr>
                <w:rFonts w:cs="Arial"/>
                <w:sz w:val="20"/>
                <w:szCs w:val="20"/>
                <w:highlight w:val="green"/>
                <w:lang w:eastAsia="en-GB"/>
              </w:rPr>
            </w:pPr>
            <w:r>
              <w:rPr>
                <w:rFonts w:cs="Arial"/>
                <w:sz w:val="20"/>
                <w:szCs w:val="20"/>
                <w:lang w:eastAsia="en-GB"/>
              </w:rPr>
              <w:t>Hôpital</w:t>
            </w:r>
          </w:p>
        </w:tc>
        <w:tc>
          <w:tcPr>
            <w:tcW w:w="1134" w:type="dxa"/>
          </w:tcPr>
          <w:p w14:paraId="5015DFAE" w14:textId="77777777" w:rsidR="00B4678D" w:rsidRPr="00AE7617" w:rsidRDefault="00B4678D" w:rsidP="00B4678D">
            <w:pPr>
              <w:ind w:right="133"/>
              <w:jc w:val="right"/>
              <w:rPr>
                <w:rFonts w:cs="Arial"/>
                <w:sz w:val="20"/>
                <w:szCs w:val="20"/>
                <w:lang w:eastAsia="en-GB"/>
              </w:rPr>
            </w:pPr>
            <w:r w:rsidRPr="00AE7617">
              <w:rPr>
                <w:rFonts w:cs="Arial"/>
                <w:sz w:val="20"/>
                <w:szCs w:val="20"/>
                <w:lang w:eastAsia="en-GB"/>
              </w:rPr>
              <w:t>48,66 EUR</w:t>
            </w:r>
          </w:p>
        </w:tc>
      </w:tr>
      <w:tr w:rsidR="00B4678D" w:rsidRPr="00CD1B30" w14:paraId="71DADDE2" w14:textId="77777777" w:rsidTr="00B4678D">
        <w:trPr>
          <w:trHeight w:val="288"/>
        </w:trPr>
        <w:tc>
          <w:tcPr>
            <w:tcW w:w="1843" w:type="dxa"/>
            <w:tcMar>
              <w:top w:w="0" w:type="dxa"/>
              <w:left w:w="108" w:type="dxa"/>
              <w:bottom w:w="0" w:type="dxa"/>
              <w:right w:w="108" w:type="dxa"/>
            </w:tcMar>
            <w:hideMark/>
          </w:tcPr>
          <w:p w14:paraId="2891847D" w14:textId="77777777" w:rsidR="00B4678D" w:rsidRPr="00F05187" w:rsidRDefault="00B4678D" w:rsidP="009E7A15">
            <w:pPr>
              <w:rPr>
                <w:rFonts w:cs="Arial"/>
                <w:sz w:val="20"/>
                <w:szCs w:val="20"/>
                <w:lang w:eastAsia="en-GB"/>
              </w:rPr>
            </w:pPr>
            <w:r w:rsidRPr="00F05187">
              <w:rPr>
                <w:sz w:val="20"/>
                <w:szCs w:val="20"/>
              </w:rPr>
              <w:t>596750</w:t>
            </w:r>
          </w:p>
        </w:tc>
        <w:tc>
          <w:tcPr>
            <w:tcW w:w="7513" w:type="dxa"/>
            <w:tcMar>
              <w:top w:w="0" w:type="dxa"/>
              <w:left w:w="108" w:type="dxa"/>
              <w:bottom w:w="0" w:type="dxa"/>
              <w:right w:w="108" w:type="dxa"/>
            </w:tcMar>
            <w:vAlign w:val="center"/>
            <w:hideMark/>
          </w:tcPr>
          <w:p w14:paraId="719480B4" w14:textId="77777777" w:rsidR="00B4678D" w:rsidRPr="00F51F51" w:rsidRDefault="00B4678D" w:rsidP="009E7A15">
            <w:pPr>
              <w:spacing w:after="120"/>
              <w:rPr>
                <w:rFonts w:cs="Arial"/>
                <w:sz w:val="20"/>
                <w:szCs w:val="20"/>
                <w:lang w:eastAsia="en-GB"/>
              </w:rPr>
            </w:pPr>
            <w:r w:rsidRPr="00F51F51">
              <w:rPr>
                <w:rFonts w:cs="Arial"/>
                <w:sz w:val="20"/>
                <w:szCs w:val="20"/>
                <w:lang w:eastAsia="en-GB"/>
              </w:rPr>
              <w:t xml:space="preserve">Honoraires de surveillance </w:t>
            </w:r>
            <w:r w:rsidRPr="008C698C">
              <w:rPr>
                <w:rFonts w:cs="Arial"/>
                <w:sz w:val="20"/>
                <w:szCs w:val="20"/>
                <w:lang w:eastAsia="en-GB"/>
              </w:rPr>
              <w:t xml:space="preserve">par jour de traitement </w:t>
            </w:r>
            <w:r w:rsidRPr="00F51F51">
              <w:rPr>
                <w:rFonts w:cs="Arial"/>
                <w:sz w:val="20"/>
                <w:szCs w:val="20"/>
                <w:lang w:eastAsia="en-GB"/>
              </w:rPr>
              <w:t xml:space="preserve">par un médecin spécialiste en cas d’hospitalisation à domicile antibiothérapie </w:t>
            </w:r>
            <w:r w:rsidRPr="00F51F51">
              <w:rPr>
                <w:rFonts w:cs="Arial"/>
                <w:sz w:val="20"/>
                <w:szCs w:val="20"/>
                <w:lang w:eastAsia="en-GB"/>
              </w:rPr>
              <w:br/>
              <w:t>à facturer en tiers-payant</w:t>
            </w:r>
          </w:p>
        </w:tc>
        <w:tc>
          <w:tcPr>
            <w:tcW w:w="1985" w:type="dxa"/>
          </w:tcPr>
          <w:p w14:paraId="691A7CAA" w14:textId="77777777" w:rsidR="00B4678D" w:rsidRDefault="00B4678D" w:rsidP="009E7A15">
            <w:pPr>
              <w:jc w:val="center"/>
              <w:rPr>
                <w:rFonts w:cs="Arial"/>
                <w:sz w:val="20"/>
                <w:szCs w:val="20"/>
                <w:lang w:eastAsia="en-GB"/>
              </w:rPr>
            </w:pPr>
            <w:r>
              <w:rPr>
                <w:rFonts w:cs="Arial"/>
                <w:sz w:val="20"/>
                <w:szCs w:val="20"/>
                <w:lang w:eastAsia="en-GB"/>
              </w:rPr>
              <w:t>TP Electronique</w:t>
            </w:r>
          </w:p>
          <w:p w14:paraId="382D6897" w14:textId="77777777" w:rsidR="00B4678D" w:rsidRPr="00D51EB0" w:rsidRDefault="00B4678D" w:rsidP="009E7A15">
            <w:pPr>
              <w:jc w:val="center"/>
              <w:rPr>
                <w:rFonts w:cs="Arial"/>
                <w:sz w:val="20"/>
                <w:szCs w:val="20"/>
                <w:lang w:eastAsia="en-GB"/>
              </w:rPr>
            </w:pPr>
          </w:p>
        </w:tc>
        <w:tc>
          <w:tcPr>
            <w:tcW w:w="1984" w:type="dxa"/>
          </w:tcPr>
          <w:p w14:paraId="411232BC" w14:textId="77777777" w:rsidR="00B4678D" w:rsidRDefault="00B4678D" w:rsidP="009E7A15">
            <w:pPr>
              <w:jc w:val="center"/>
              <w:rPr>
                <w:rFonts w:cs="Arial"/>
                <w:sz w:val="20"/>
                <w:szCs w:val="20"/>
                <w:lang w:eastAsia="en-GB"/>
              </w:rPr>
            </w:pPr>
          </w:p>
          <w:p w14:paraId="723133E1" w14:textId="77777777" w:rsidR="00B4678D" w:rsidRPr="00D51EB0" w:rsidRDefault="00B4678D" w:rsidP="009E7A15">
            <w:pPr>
              <w:jc w:val="center"/>
              <w:rPr>
                <w:rFonts w:cs="Arial"/>
                <w:sz w:val="20"/>
                <w:szCs w:val="20"/>
                <w:lang w:eastAsia="en-GB"/>
              </w:rPr>
            </w:pPr>
            <w:r>
              <w:rPr>
                <w:rFonts w:cs="Arial"/>
                <w:sz w:val="20"/>
                <w:szCs w:val="20"/>
                <w:lang w:eastAsia="en-GB"/>
              </w:rPr>
              <w:t>Hôpital</w:t>
            </w:r>
          </w:p>
        </w:tc>
        <w:tc>
          <w:tcPr>
            <w:tcW w:w="1134" w:type="dxa"/>
          </w:tcPr>
          <w:p w14:paraId="64A039EB" w14:textId="77777777" w:rsidR="00B4678D" w:rsidRPr="009822ED" w:rsidRDefault="00B4678D" w:rsidP="00B4678D">
            <w:pPr>
              <w:ind w:right="133"/>
              <w:jc w:val="right"/>
              <w:rPr>
                <w:rFonts w:cs="Arial"/>
                <w:sz w:val="20"/>
                <w:szCs w:val="20"/>
                <w:lang w:eastAsia="en-GB"/>
              </w:rPr>
            </w:pPr>
            <w:r>
              <w:rPr>
                <w:rFonts w:cs="Arial"/>
                <w:sz w:val="20"/>
                <w:szCs w:val="20"/>
                <w:lang w:eastAsia="en-GB"/>
              </w:rPr>
              <w:t>7,65 EUR</w:t>
            </w:r>
          </w:p>
        </w:tc>
      </w:tr>
      <w:tr w:rsidR="00B4678D" w:rsidRPr="00CD1B30" w14:paraId="6A79081E" w14:textId="77777777" w:rsidTr="00B4678D">
        <w:trPr>
          <w:trHeight w:val="288"/>
        </w:trPr>
        <w:tc>
          <w:tcPr>
            <w:tcW w:w="1843" w:type="dxa"/>
            <w:tcMar>
              <w:top w:w="0" w:type="dxa"/>
              <w:left w:w="108" w:type="dxa"/>
              <w:bottom w:w="0" w:type="dxa"/>
              <w:right w:w="108" w:type="dxa"/>
            </w:tcMar>
            <w:hideMark/>
          </w:tcPr>
          <w:p w14:paraId="747F2E6B" w14:textId="77777777" w:rsidR="00B4678D" w:rsidRPr="00F05187" w:rsidRDefault="00B4678D" w:rsidP="009E7A15">
            <w:pPr>
              <w:rPr>
                <w:rFonts w:cs="Arial"/>
                <w:sz w:val="20"/>
                <w:szCs w:val="20"/>
                <w:lang w:eastAsia="en-GB"/>
              </w:rPr>
            </w:pPr>
            <w:r w:rsidRPr="00F05187">
              <w:rPr>
                <w:sz w:val="20"/>
                <w:szCs w:val="20"/>
              </w:rPr>
              <w:t>596772</w:t>
            </w:r>
          </w:p>
        </w:tc>
        <w:tc>
          <w:tcPr>
            <w:tcW w:w="7513" w:type="dxa"/>
            <w:tcMar>
              <w:top w:w="0" w:type="dxa"/>
              <w:left w:w="108" w:type="dxa"/>
              <w:bottom w:w="0" w:type="dxa"/>
              <w:right w:w="108" w:type="dxa"/>
            </w:tcMar>
            <w:vAlign w:val="center"/>
            <w:hideMark/>
          </w:tcPr>
          <w:p w14:paraId="4E24C0DF" w14:textId="77777777" w:rsidR="00B4678D" w:rsidRPr="00F51F51" w:rsidRDefault="00B4678D" w:rsidP="009E7A15">
            <w:pPr>
              <w:spacing w:after="120"/>
              <w:rPr>
                <w:rFonts w:cs="Arial"/>
                <w:sz w:val="20"/>
                <w:szCs w:val="20"/>
                <w:lang w:eastAsia="en-GB"/>
              </w:rPr>
            </w:pPr>
            <w:r w:rsidRPr="00F51F51">
              <w:rPr>
                <w:rFonts w:cs="Arial"/>
                <w:sz w:val="20"/>
                <w:szCs w:val="20"/>
                <w:lang w:eastAsia="en-GB"/>
              </w:rPr>
              <w:t xml:space="preserve">Honoraires de surveillance </w:t>
            </w:r>
            <w:r w:rsidRPr="008C698C">
              <w:rPr>
                <w:rFonts w:cs="Arial"/>
                <w:sz w:val="20"/>
                <w:szCs w:val="20"/>
                <w:lang w:eastAsia="en-GB"/>
              </w:rPr>
              <w:t xml:space="preserve">par jour de traitement </w:t>
            </w:r>
            <w:r w:rsidRPr="00F51F51">
              <w:rPr>
                <w:rFonts w:cs="Arial"/>
                <w:sz w:val="20"/>
                <w:szCs w:val="20"/>
                <w:lang w:eastAsia="en-GB"/>
              </w:rPr>
              <w:t>par un médecin spécialiste en cas d'hospitalisation à domicile traitement oncologique</w:t>
            </w:r>
            <w:r w:rsidRPr="00F51F51">
              <w:rPr>
                <w:rFonts w:cs="Arial"/>
                <w:sz w:val="20"/>
                <w:szCs w:val="20"/>
                <w:lang w:eastAsia="en-GB"/>
              </w:rPr>
              <w:br/>
              <w:t>à facturer en tiers-payant</w:t>
            </w:r>
          </w:p>
        </w:tc>
        <w:tc>
          <w:tcPr>
            <w:tcW w:w="1985" w:type="dxa"/>
          </w:tcPr>
          <w:p w14:paraId="73080A8B" w14:textId="77777777" w:rsidR="00B4678D" w:rsidRDefault="00B4678D" w:rsidP="009E7A15">
            <w:pPr>
              <w:jc w:val="center"/>
              <w:rPr>
                <w:rFonts w:cs="Arial"/>
                <w:sz w:val="20"/>
                <w:szCs w:val="20"/>
                <w:lang w:eastAsia="en-GB"/>
              </w:rPr>
            </w:pPr>
            <w:r>
              <w:rPr>
                <w:rFonts w:cs="Arial"/>
                <w:sz w:val="20"/>
                <w:szCs w:val="20"/>
                <w:lang w:eastAsia="en-GB"/>
              </w:rPr>
              <w:t>TP Electronique</w:t>
            </w:r>
          </w:p>
          <w:p w14:paraId="1689670B" w14:textId="77777777" w:rsidR="00B4678D" w:rsidRPr="00D51EB0" w:rsidRDefault="00B4678D" w:rsidP="009E7A15">
            <w:pPr>
              <w:jc w:val="center"/>
              <w:rPr>
                <w:rFonts w:cs="Arial"/>
                <w:sz w:val="20"/>
                <w:szCs w:val="20"/>
                <w:lang w:eastAsia="en-GB"/>
              </w:rPr>
            </w:pPr>
          </w:p>
        </w:tc>
        <w:tc>
          <w:tcPr>
            <w:tcW w:w="1984" w:type="dxa"/>
          </w:tcPr>
          <w:p w14:paraId="3042BDE1" w14:textId="77777777" w:rsidR="00B4678D" w:rsidRDefault="00B4678D" w:rsidP="009E7A15">
            <w:pPr>
              <w:jc w:val="center"/>
              <w:rPr>
                <w:rFonts w:cs="Arial"/>
                <w:sz w:val="20"/>
                <w:szCs w:val="20"/>
                <w:lang w:eastAsia="en-GB"/>
              </w:rPr>
            </w:pPr>
          </w:p>
          <w:p w14:paraId="0B7B3303" w14:textId="77777777" w:rsidR="00B4678D" w:rsidRPr="00D51EB0" w:rsidRDefault="00B4678D" w:rsidP="009E7A15">
            <w:pPr>
              <w:jc w:val="center"/>
              <w:rPr>
                <w:rFonts w:cs="Arial"/>
                <w:sz w:val="20"/>
                <w:szCs w:val="20"/>
                <w:lang w:eastAsia="en-GB"/>
              </w:rPr>
            </w:pPr>
            <w:r>
              <w:rPr>
                <w:rFonts w:cs="Arial"/>
                <w:sz w:val="20"/>
                <w:szCs w:val="20"/>
                <w:lang w:eastAsia="en-GB"/>
              </w:rPr>
              <w:t>Hôpital</w:t>
            </w:r>
          </w:p>
        </w:tc>
        <w:tc>
          <w:tcPr>
            <w:tcW w:w="1134" w:type="dxa"/>
          </w:tcPr>
          <w:p w14:paraId="1060BE81" w14:textId="77777777" w:rsidR="00B4678D" w:rsidRPr="009822ED" w:rsidRDefault="00B4678D" w:rsidP="00B4678D">
            <w:pPr>
              <w:ind w:right="133"/>
              <w:jc w:val="right"/>
              <w:rPr>
                <w:rFonts w:cs="Arial"/>
                <w:sz w:val="20"/>
                <w:szCs w:val="20"/>
                <w:lang w:eastAsia="en-GB"/>
              </w:rPr>
            </w:pPr>
            <w:r>
              <w:rPr>
                <w:rFonts w:cs="Arial"/>
                <w:sz w:val="20"/>
                <w:szCs w:val="20"/>
                <w:lang w:eastAsia="en-GB"/>
              </w:rPr>
              <w:t>65,27 EUR</w:t>
            </w:r>
          </w:p>
        </w:tc>
      </w:tr>
      <w:tr w:rsidR="00B4678D" w:rsidRPr="00CD1B30" w14:paraId="39027321" w14:textId="77777777" w:rsidTr="00B4678D">
        <w:trPr>
          <w:trHeight w:val="288"/>
        </w:trPr>
        <w:tc>
          <w:tcPr>
            <w:tcW w:w="1843" w:type="dxa"/>
            <w:tcMar>
              <w:top w:w="0" w:type="dxa"/>
              <w:left w:w="108" w:type="dxa"/>
              <w:bottom w:w="0" w:type="dxa"/>
              <w:right w:w="108" w:type="dxa"/>
            </w:tcMar>
          </w:tcPr>
          <w:p w14:paraId="40395C03" w14:textId="77777777" w:rsidR="00B4678D" w:rsidRPr="00F05187" w:rsidRDefault="00B4678D" w:rsidP="009E7A15">
            <w:pPr>
              <w:rPr>
                <w:rFonts w:cs="Arial"/>
                <w:sz w:val="20"/>
                <w:szCs w:val="20"/>
                <w:lang w:eastAsia="en-GB"/>
              </w:rPr>
            </w:pPr>
            <w:r w:rsidRPr="00F05187">
              <w:rPr>
                <w:sz w:val="20"/>
                <w:szCs w:val="20"/>
              </w:rPr>
              <w:lastRenderedPageBreak/>
              <w:t>107214</w:t>
            </w:r>
          </w:p>
        </w:tc>
        <w:tc>
          <w:tcPr>
            <w:tcW w:w="7513" w:type="dxa"/>
            <w:tcMar>
              <w:top w:w="0" w:type="dxa"/>
              <w:left w:w="108" w:type="dxa"/>
              <w:bottom w:w="0" w:type="dxa"/>
              <w:right w:w="108" w:type="dxa"/>
            </w:tcMar>
            <w:vAlign w:val="center"/>
          </w:tcPr>
          <w:p w14:paraId="738BB541" w14:textId="77777777" w:rsidR="00B4678D" w:rsidRPr="00F65328" w:rsidRDefault="00B4678D" w:rsidP="009E7A15">
            <w:pPr>
              <w:spacing w:after="120"/>
              <w:rPr>
                <w:rFonts w:cs="Arial"/>
                <w:sz w:val="20"/>
                <w:szCs w:val="20"/>
                <w:lang w:eastAsia="en-GB"/>
              </w:rPr>
            </w:pPr>
            <w:r w:rsidRPr="00F65328">
              <w:rPr>
                <w:rFonts w:cs="Arial"/>
                <w:sz w:val="20"/>
                <w:szCs w:val="20"/>
                <w:lang w:eastAsia="en-GB"/>
              </w:rPr>
              <w:t xml:space="preserve">Honoraires forfaitaires pour appel à l’expertise du (cabinet du) médecin généraliste détenteur du DMG par un médecin spécialiste </w:t>
            </w:r>
            <w:r w:rsidRPr="00F65328">
              <w:rPr>
                <w:rFonts w:cs="Arial"/>
                <w:sz w:val="20"/>
                <w:szCs w:val="20"/>
                <w:lang w:eastAsia="en-GB"/>
              </w:rPr>
              <w:br/>
              <w:t xml:space="preserve">à facturer en tiers-payant </w:t>
            </w:r>
          </w:p>
        </w:tc>
        <w:tc>
          <w:tcPr>
            <w:tcW w:w="1985" w:type="dxa"/>
          </w:tcPr>
          <w:p w14:paraId="51B57A78" w14:textId="77777777" w:rsidR="00B4678D" w:rsidRDefault="00B4678D" w:rsidP="009E7A15">
            <w:pPr>
              <w:jc w:val="center"/>
              <w:rPr>
                <w:rFonts w:cs="Arial"/>
                <w:sz w:val="20"/>
                <w:szCs w:val="20"/>
                <w:lang w:eastAsia="en-GB"/>
              </w:rPr>
            </w:pPr>
            <w:r>
              <w:rPr>
                <w:rFonts w:cs="Arial"/>
                <w:sz w:val="20"/>
                <w:szCs w:val="20"/>
                <w:lang w:eastAsia="en-GB"/>
              </w:rPr>
              <w:t>TP Electronique</w:t>
            </w:r>
          </w:p>
          <w:p w14:paraId="3A28312D" w14:textId="77777777" w:rsidR="00B4678D" w:rsidRDefault="00B4678D" w:rsidP="009E7A15">
            <w:pPr>
              <w:jc w:val="center"/>
              <w:rPr>
                <w:rFonts w:cs="Arial"/>
                <w:sz w:val="20"/>
                <w:szCs w:val="20"/>
                <w:lang w:eastAsia="en-GB"/>
              </w:rPr>
            </w:pPr>
            <w:r>
              <w:rPr>
                <w:rFonts w:cs="Arial"/>
                <w:sz w:val="20"/>
                <w:szCs w:val="20"/>
                <w:lang w:eastAsia="en-GB"/>
              </w:rPr>
              <w:t>TP Manuel</w:t>
            </w:r>
          </w:p>
        </w:tc>
        <w:tc>
          <w:tcPr>
            <w:tcW w:w="1984" w:type="dxa"/>
          </w:tcPr>
          <w:p w14:paraId="32F34E2F" w14:textId="77777777" w:rsidR="00B4678D" w:rsidRDefault="00B4678D" w:rsidP="009E7A15">
            <w:pPr>
              <w:jc w:val="center"/>
              <w:rPr>
                <w:rFonts w:cs="Arial"/>
                <w:sz w:val="20"/>
                <w:szCs w:val="20"/>
                <w:lang w:eastAsia="en-GB"/>
              </w:rPr>
            </w:pPr>
            <w:r>
              <w:rPr>
                <w:rFonts w:cs="Arial"/>
                <w:sz w:val="20"/>
                <w:szCs w:val="20"/>
                <w:lang w:eastAsia="en-GB"/>
              </w:rPr>
              <w:t>M</w:t>
            </w:r>
            <w:r w:rsidRPr="009822ED">
              <w:rPr>
                <w:rFonts w:cs="Arial"/>
                <w:sz w:val="20"/>
                <w:szCs w:val="20"/>
                <w:lang w:eastAsia="en-GB"/>
              </w:rPr>
              <w:t>édecins généralistes</w:t>
            </w:r>
            <w:r>
              <w:rPr>
                <w:rFonts w:cs="Arial"/>
                <w:sz w:val="20"/>
                <w:szCs w:val="20"/>
                <w:lang w:eastAsia="en-GB"/>
              </w:rPr>
              <w:t xml:space="preserve"> </w:t>
            </w:r>
            <w:r w:rsidRPr="00522C08">
              <w:rPr>
                <w:rFonts w:cs="Arial"/>
                <w:sz w:val="20"/>
                <w:szCs w:val="20"/>
                <w:lang w:eastAsia="en-GB"/>
              </w:rPr>
              <w:t>détenteurs du DMG</w:t>
            </w:r>
          </w:p>
        </w:tc>
        <w:tc>
          <w:tcPr>
            <w:tcW w:w="1134" w:type="dxa"/>
          </w:tcPr>
          <w:p w14:paraId="3B0B3BD0" w14:textId="3EB5D893" w:rsidR="00B4678D" w:rsidRPr="009822ED" w:rsidRDefault="00F707E1" w:rsidP="00B4678D">
            <w:pPr>
              <w:ind w:right="133"/>
              <w:jc w:val="right"/>
              <w:rPr>
                <w:rFonts w:cs="Arial"/>
                <w:sz w:val="20"/>
                <w:szCs w:val="20"/>
                <w:lang w:eastAsia="en-GB"/>
              </w:rPr>
            </w:pPr>
            <w:r>
              <w:rPr>
                <w:rFonts w:cs="Arial"/>
                <w:sz w:val="20"/>
                <w:szCs w:val="20"/>
                <w:lang w:eastAsia="en-GB"/>
              </w:rPr>
              <w:t>43,15</w:t>
            </w:r>
            <w:r w:rsidR="00B4678D">
              <w:rPr>
                <w:rFonts w:cs="Arial"/>
                <w:sz w:val="20"/>
                <w:szCs w:val="20"/>
                <w:lang w:eastAsia="en-GB"/>
              </w:rPr>
              <w:t xml:space="preserve"> EUR</w:t>
            </w:r>
          </w:p>
        </w:tc>
      </w:tr>
      <w:tr w:rsidR="00B4678D" w:rsidRPr="00CD1B30" w14:paraId="7117C141" w14:textId="77777777" w:rsidTr="00B4678D">
        <w:trPr>
          <w:trHeight w:val="288"/>
        </w:trPr>
        <w:tc>
          <w:tcPr>
            <w:tcW w:w="1843" w:type="dxa"/>
            <w:noWrap/>
            <w:tcMar>
              <w:top w:w="0" w:type="dxa"/>
              <w:left w:w="108" w:type="dxa"/>
              <w:bottom w:w="0" w:type="dxa"/>
              <w:right w:w="108" w:type="dxa"/>
            </w:tcMar>
            <w:hideMark/>
          </w:tcPr>
          <w:p w14:paraId="2E07874A" w14:textId="77777777" w:rsidR="00B4678D" w:rsidRPr="00F05187" w:rsidRDefault="00B4678D" w:rsidP="009E7A15">
            <w:pPr>
              <w:rPr>
                <w:rFonts w:cs="Arial"/>
                <w:sz w:val="20"/>
                <w:szCs w:val="20"/>
                <w:lang w:eastAsia="en-GB"/>
              </w:rPr>
            </w:pPr>
            <w:r w:rsidRPr="00F05187">
              <w:rPr>
                <w:sz w:val="20"/>
                <w:szCs w:val="20"/>
              </w:rPr>
              <w:t>795351</w:t>
            </w:r>
          </w:p>
        </w:tc>
        <w:tc>
          <w:tcPr>
            <w:tcW w:w="7513" w:type="dxa"/>
            <w:noWrap/>
            <w:tcMar>
              <w:top w:w="0" w:type="dxa"/>
              <w:left w:w="108" w:type="dxa"/>
              <w:bottom w:w="0" w:type="dxa"/>
              <w:right w:w="108" w:type="dxa"/>
            </w:tcMar>
            <w:vAlign w:val="center"/>
            <w:hideMark/>
          </w:tcPr>
          <w:p w14:paraId="71DDF49A" w14:textId="3248FD64" w:rsidR="00B4678D" w:rsidRPr="009822ED" w:rsidRDefault="00B4678D" w:rsidP="009E7A15">
            <w:pPr>
              <w:spacing w:after="120"/>
              <w:rPr>
                <w:rFonts w:cs="Arial"/>
                <w:sz w:val="20"/>
                <w:szCs w:val="20"/>
                <w:lang w:eastAsia="en-GB"/>
              </w:rPr>
            </w:pPr>
            <w:r w:rsidRPr="00F65328">
              <w:rPr>
                <w:rFonts w:cs="Arial"/>
                <w:sz w:val="20"/>
                <w:szCs w:val="20"/>
                <w:lang w:eastAsia="en-GB"/>
              </w:rPr>
              <w:t xml:space="preserve">Honoraires forfaitaires </w:t>
            </w:r>
            <w:r w:rsidRPr="009822ED">
              <w:rPr>
                <w:rFonts w:cs="Arial"/>
                <w:sz w:val="20"/>
                <w:szCs w:val="20"/>
                <w:lang w:eastAsia="en-GB"/>
              </w:rPr>
              <w:t>par jour de traitement</w:t>
            </w:r>
            <w:r>
              <w:rPr>
                <w:rFonts w:cs="Arial"/>
                <w:sz w:val="20"/>
                <w:szCs w:val="20"/>
                <w:lang w:eastAsia="en-GB"/>
              </w:rPr>
              <w:t xml:space="preserve"> : </w:t>
            </w:r>
            <w:r w:rsidRPr="009822ED">
              <w:rPr>
                <w:rFonts w:cs="Arial"/>
                <w:sz w:val="20"/>
                <w:szCs w:val="20"/>
                <w:lang w:eastAsia="en-GB"/>
              </w:rPr>
              <w:t>coordination des soins par le praticien de l'art infirmier depuis l'hôpital</w:t>
            </w:r>
            <w:r>
              <w:rPr>
                <w:rFonts w:cs="Arial"/>
                <w:sz w:val="20"/>
                <w:szCs w:val="20"/>
                <w:lang w:eastAsia="en-GB"/>
              </w:rPr>
              <w:t>, à facturer par l’hôpital en tiers-payant</w:t>
            </w:r>
          </w:p>
        </w:tc>
        <w:tc>
          <w:tcPr>
            <w:tcW w:w="1985" w:type="dxa"/>
          </w:tcPr>
          <w:p w14:paraId="6AFDA62A" w14:textId="77777777" w:rsidR="00B4678D" w:rsidRPr="00D51EB0" w:rsidRDefault="00B4678D" w:rsidP="009E7A15">
            <w:pPr>
              <w:jc w:val="center"/>
              <w:rPr>
                <w:rFonts w:cs="Arial"/>
                <w:sz w:val="20"/>
                <w:szCs w:val="20"/>
                <w:lang w:eastAsia="en-GB"/>
              </w:rPr>
            </w:pPr>
            <w:r>
              <w:rPr>
                <w:rFonts w:cs="Arial"/>
                <w:sz w:val="20"/>
                <w:szCs w:val="20"/>
                <w:lang w:eastAsia="en-GB"/>
              </w:rPr>
              <w:t xml:space="preserve">TP </w:t>
            </w:r>
            <w:r w:rsidRPr="00A103F4">
              <w:rPr>
                <w:rFonts w:cs="Arial"/>
                <w:sz w:val="20"/>
                <w:szCs w:val="20"/>
                <w:lang w:eastAsia="en-GB"/>
              </w:rPr>
              <w:t>Electronique</w:t>
            </w:r>
          </w:p>
        </w:tc>
        <w:tc>
          <w:tcPr>
            <w:tcW w:w="1984" w:type="dxa"/>
          </w:tcPr>
          <w:p w14:paraId="1FDC7A98" w14:textId="77777777" w:rsidR="00B4678D" w:rsidRDefault="00B4678D" w:rsidP="009E7A15">
            <w:pPr>
              <w:jc w:val="center"/>
              <w:rPr>
                <w:rFonts w:cs="Arial"/>
                <w:sz w:val="20"/>
                <w:szCs w:val="20"/>
                <w:lang w:eastAsia="en-GB"/>
              </w:rPr>
            </w:pPr>
          </w:p>
          <w:p w14:paraId="6857CAE5" w14:textId="77777777" w:rsidR="00B4678D" w:rsidRPr="00D51EB0" w:rsidRDefault="00B4678D" w:rsidP="009E7A15">
            <w:pPr>
              <w:jc w:val="center"/>
              <w:rPr>
                <w:rFonts w:cs="Arial"/>
                <w:sz w:val="20"/>
                <w:szCs w:val="20"/>
                <w:lang w:eastAsia="en-GB"/>
              </w:rPr>
            </w:pPr>
            <w:r>
              <w:rPr>
                <w:rFonts w:cs="Arial"/>
                <w:sz w:val="20"/>
                <w:szCs w:val="20"/>
                <w:lang w:eastAsia="en-GB"/>
              </w:rPr>
              <w:t>Hôpital</w:t>
            </w:r>
          </w:p>
        </w:tc>
        <w:tc>
          <w:tcPr>
            <w:tcW w:w="1134" w:type="dxa"/>
          </w:tcPr>
          <w:p w14:paraId="0B0F9D71" w14:textId="77777777" w:rsidR="00B4678D" w:rsidRPr="009822ED" w:rsidRDefault="00B4678D" w:rsidP="00B4678D">
            <w:pPr>
              <w:ind w:right="133"/>
              <w:jc w:val="right"/>
              <w:rPr>
                <w:rFonts w:cs="Arial"/>
                <w:sz w:val="20"/>
                <w:szCs w:val="20"/>
                <w:lang w:eastAsia="en-GB"/>
              </w:rPr>
            </w:pPr>
            <w:r>
              <w:rPr>
                <w:rFonts w:cs="Arial"/>
                <w:sz w:val="20"/>
                <w:szCs w:val="20"/>
                <w:lang w:eastAsia="en-GB"/>
              </w:rPr>
              <w:t>14,85 EUR</w:t>
            </w:r>
          </w:p>
        </w:tc>
      </w:tr>
      <w:tr w:rsidR="00B4678D" w:rsidRPr="00CD1B30" w14:paraId="11280518" w14:textId="77777777" w:rsidTr="00B4678D">
        <w:trPr>
          <w:trHeight w:val="288"/>
        </w:trPr>
        <w:tc>
          <w:tcPr>
            <w:tcW w:w="1843" w:type="dxa"/>
            <w:noWrap/>
            <w:tcMar>
              <w:top w:w="0" w:type="dxa"/>
              <w:left w:w="108" w:type="dxa"/>
              <w:bottom w:w="0" w:type="dxa"/>
              <w:right w:w="108" w:type="dxa"/>
            </w:tcMar>
          </w:tcPr>
          <w:p w14:paraId="375DC636" w14:textId="77777777" w:rsidR="00B4678D" w:rsidRPr="00F05187" w:rsidRDefault="00B4678D" w:rsidP="009E7A15">
            <w:pPr>
              <w:rPr>
                <w:rFonts w:cs="Arial"/>
                <w:sz w:val="20"/>
                <w:szCs w:val="20"/>
                <w:lang w:eastAsia="en-GB"/>
              </w:rPr>
            </w:pPr>
            <w:r w:rsidRPr="00F05187">
              <w:rPr>
                <w:sz w:val="20"/>
                <w:szCs w:val="20"/>
              </w:rPr>
              <w:t>418596</w:t>
            </w:r>
          </w:p>
        </w:tc>
        <w:tc>
          <w:tcPr>
            <w:tcW w:w="7513" w:type="dxa"/>
            <w:noWrap/>
            <w:tcMar>
              <w:top w:w="0" w:type="dxa"/>
              <w:left w:w="108" w:type="dxa"/>
              <w:bottom w:w="0" w:type="dxa"/>
              <w:right w:w="108" w:type="dxa"/>
            </w:tcMar>
            <w:vAlign w:val="center"/>
          </w:tcPr>
          <w:p w14:paraId="2389D92A" w14:textId="77777777" w:rsidR="00B4678D" w:rsidRPr="009822ED" w:rsidRDefault="00B4678D" w:rsidP="009E7A15">
            <w:pPr>
              <w:spacing w:after="120"/>
              <w:rPr>
                <w:rFonts w:cs="Arial"/>
                <w:sz w:val="20"/>
                <w:szCs w:val="20"/>
                <w:lang w:eastAsia="en-GB"/>
              </w:rPr>
            </w:pPr>
            <w:r w:rsidRPr="00F65328">
              <w:rPr>
                <w:rFonts w:cs="Arial"/>
                <w:sz w:val="20"/>
                <w:szCs w:val="20"/>
                <w:lang w:eastAsia="en-GB"/>
              </w:rPr>
              <w:t xml:space="preserve">Honoraires forfaitaires </w:t>
            </w:r>
            <w:r w:rsidRPr="009822ED">
              <w:rPr>
                <w:rFonts w:cs="Arial"/>
                <w:sz w:val="20"/>
                <w:szCs w:val="20"/>
                <w:lang w:eastAsia="en-GB"/>
              </w:rPr>
              <w:t>par jour de traitement</w:t>
            </w:r>
            <w:r>
              <w:rPr>
                <w:rFonts w:cs="Arial"/>
                <w:sz w:val="20"/>
                <w:szCs w:val="20"/>
                <w:lang w:eastAsia="en-GB"/>
              </w:rPr>
              <w:t xml:space="preserve"> : </w:t>
            </w:r>
            <w:r w:rsidRPr="009822ED">
              <w:rPr>
                <w:rFonts w:cs="Arial"/>
                <w:sz w:val="20"/>
                <w:szCs w:val="20"/>
                <w:lang w:eastAsia="en-GB"/>
              </w:rPr>
              <w:t>coordination des soins par le praticien de l'art infirmier à domicile depuis le domicile</w:t>
            </w:r>
            <w:r>
              <w:rPr>
                <w:rFonts w:cs="Arial"/>
                <w:sz w:val="20"/>
                <w:szCs w:val="20"/>
                <w:lang w:eastAsia="en-GB"/>
              </w:rPr>
              <w:t xml:space="preserve"> </w:t>
            </w:r>
            <w:r>
              <w:rPr>
                <w:rFonts w:cs="Arial"/>
                <w:sz w:val="20"/>
                <w:szCs w:val="20"/>
                <w:lang w:eastAsia="en-GB"/>
              </w:rPr>
              <w:br/>
              <w:t>à facturer en tiers-payant</w:t>
            </w:r>
          </w:p>
        </w:tc>
        <w:tc>
          <w:tcPr>
            <w:tcW w:w="1985" w:type="dxa"/>
          </w:tcPr>
          <w:p w14:paraId="7A5CE809" w14:textId="77777777" w:rsidR="00B4678D" w:rsidRPr="00D51EB0" w:rsidRDefault="00B4678D" w:rsidP="009E7A15">
            <w:pPr>
              <w:jc w:val="center"/>
              <w:rPr>
                <w:rFonts w:cs="Arial"/>
                <w:sz w:val="20"/>
                <w:szCs w:val="20"/>
                <w:lang w:eastAsia="en-GB"/>
              </w:rPr>
            </w:pPr>
            <w:r>
              <w:rPr>
                <w:rFonts w:cs="Arial"/>
                <w:sz w:val="20"/>
                <w:szCs w:val="20"/>
                <w:lang w:eastAsia="en-GB"/>
              </w:rPr>
              <w:t xml:space="preserve">TP </w:t>
            </w:r>
            <w:r w:rsidRPr="00A103F4">
              <w:rPr>
                <w:rFonts w:cs="Arial"/>
                <w:sz w:val="20"/>
                <w:szCs w:val="20"/>
                <w:lang w:eastAsia="en-GB"/>
              </w:rPr>
              <w:t>Electronique</w:t>
            </w:r>
          </w:p>
        </w:tc>
        <w:tc>
          <w:tcPr>
            <w:tcW w:w="1984" w:type="dxa"/>
          </w:tcPr>
          <w:p w14:paraId="593EA1EC" w14:textId="77777777" w:rsidR="00B4678D" w:rsidRPr="00D51EB0" w:rsidRDefault="00B4678D" w:rsidP="009E7A15">
            <w:pPr>
              <w:jc w:val="center"/>
              <w:rPr>
                <w:rFonts w:cs="Arial"/>
                <w:sz w:val="20"/>
                <w:szCs w:val="20"/>
                <w:lang w:eastAsia="en-GB"/>
              </w:rPr>
            </w:pPr>
            <w:r w:rsidRPr="00A7671D">
              <w:rPr>
                <w:rFonts w:cs="Arial"/>
                <w:sz w:val="20"/>
                <w:szCs w:val="20"/>
                <w:lang w:eastAsia="en-GB"/>
              </w:rPr>
              <w:t>INF/groupement</w:t>
            </w:r>
          </w:p>
        </w:tc>
        <w:tc>
          <w:tcPr>
            <w:tcW w:w="1134" w:type="dxa"/>
          </w:tcPr>
          <w:p w14:paraId="52D6AFED" w14:textId="77777777" w:rsidR="00B4678D" w:rsidRPr="009822ED" w:rsidRDefault="00B4678D" w:rsidP="00B4678D">
            <w:pPr>
              <w:ind w:right="133"/>
              <w:jc w:val="right"/>
              <w:rPr>
                <w:rFonts w:cs="Arial"/>
                <w:sz w:val="20"/>
                <w:szCs w:val="20"/>
                <w:lang w:eastAsia="en-GB"/>
              </w:rPr>
            </w:pPr>
            <w:r>
              <w:rPr>
                <w:rFonts w:cs="Arial"/>
                <w:sz w:val="20"/>
                <w:szCs w:val="20"/>
                <w:lang w:eastAsia="en-GB"/>
              </w:rPr>
              <w:t>14,85 EUR</w:t>
            </w:r>
          </w:p>
        </w:tc>
      </w:tr>
      <w:tr w:rsidR="00B4678D" w:rsidRPr="00CD1B30" w14:paraId="0DFA793C" w14:textId="77777777" w:rsidTr="00B4678D">
        <w:trPr>
          <w:trHeight w:val="288"/>
        </w:trPr>
        <w:tc>
          <w:tcPr>
            <w:tcW w:w="1843" w:type="dxa"/>
            <w:noWrap/>
            <w:tcMar>
              <w:top w:w="0" w:type="dxa"/>
              <w:left w:w="108" w:type="dxa"/>
              <w:bottom w:w="0" w:type="dxa"/>
              <w:right w:w="108" w:type="dxa"/>
            </w:tcMar>
          </w:tcPr>
          <w:p w14:paraId="47583612" w14:textId="77777777" w:rsidR="00B4678D" w:rsidRPr="00F05187" w:rsidRDefault="00B4678D" w:rsidP="009E7A15">
            <w:pPr>
              <w:rPr>
                <w:rFonts w:cs="Arial"/>
                <w:sz w:val="20"/>
                <w:szCs w:val="20"/>
                <w:lang w:eastAsia="en-GB"/>
              </w:rPr>
            </w:pPr>
            <w:r w:rsidRPr="00F05187">
              <w:rPr>
                <w:sz w:val="20"/>
                <w:szCs w:val="20"/>
              </w:rPr>
              <w:t>418611</w:t>
            </w:r>
          </w:p>
        </w:tc>
        <w:tc>
          <w:tcPr>
            <w:tcW w:w="7513" w:type="dxa"/>
            <w:noWrap/>
            <w:tcMar>
              <w:top w:w="0" w:type="dxa"/>
              <w:left w:w="108" w:type="dxa"/>
              <w:bottom w:w="0" w:type="dxa"/>
              <w:right w:w="108" w:type="dxa"/>
            </w:tcMar>
            <w:vAlign w:val="center"/>
          </w:tcPr>
          <w:p w14:paraId="1E1F2DE7" w14:textId="77777777" w:rsidR="00B4678D" w:rsidRPr="0002427F" w:rsidRDefault="00B4678D" w:rsidP="009E7A15">
            <w:pPr>
              <w:spacing w:after="120"/>
              <w:rPr>
                <w:rFonts w:cs="Arial"/>
                <w:sz w:val="20"/>
                <w:szCs w:val="20"/>
                <w:highlight w:val="yellow"/>
                <w:lang w:eastAsia="en-GB"/>
              </w:rPr>
            </w:pPr>
            <w:r w:rsidRPr="00F65328">
              <w:rPr>
                <w:rFonts w:cs="Arial"/>
                <w:sz w:val="20"/>
                <w:szCs w:val="20"/>
                <w:lang w:eastAsia="en-GB"/>
              </w:rPr>
              <w:t>Honoraire forfaitaire pour le praticien de l'art infirmier pour l'administration dans le milieu de vie du patient</w:t>
            </w:r>
            <w:r w:rsidRPr="00F65328" w:rsidDel="00D51EB0">
              <w:rPr>
                <w:rFonts w:cs="Arial"/>
                <w:sz w:val="20"/>
                <w:szCs w:val="20"/>
                <w:lang w:eastAsia="en-GB"/>
              </w:rPr>
              <w:t xml:space="preserve"> </w:t>
            </w:r>
            <w:r w:rsidRPr="00F65328">
              <w:rPr>
                <w:rFonts w:cs="Arial"/>
                <w:sz w:val="20"/>
                <w:szCs w:val="20"/>
                <w:lang w:eastAsia="en-GB"/>
              </w:rPr>
              <w:t xml:space="preserve">de médicaments anticancéreux par voie intramusculaire, sous-cutanée ou hypodermique à facturer en tiers-payant, </w:t>
            </w:r>
          </w:p>
        </w:tc>
        <w:tc>
          <w:tcPr>
            <w:tcW w:w="1985" w:type="dxa"/>
          </w:tcPr>
          <w:p w14:paraId="2D30B6D5" w14:textId="77777777" w:rsidR="00B4678D" w:rsidRPr="00D51EB0" w:rsidRDefault="00B4678D" w:rsidP="009E7A15">
            <w:pPr>
              <w:jc w:val="center"/>
              <w:rPr>
                <w:rFonts w:cs="Arial"/>
                <w:sz w:val="20"/>
                <w:szCs w:val="20"/>
                <w:lang w:eastAsia="en-GB"/>
              </w:rPr>
            </w:pPr>
            <w:r>
              <w:rPr>
                <w:rFonts w:cs="Arial"/>
                <w:sz w:val="20"/>
                <w:szCs w:val="20"/>
                <w:lang w:eastAsia="en-GB"/>
              </w:rPr>
              <w:t xml:space="preserve">TP </w:t>
            </w:r>
            <w:r w:rsidRPr="00A103F4">
              <w:rPr>
                <w:rFonts w:cs="Arial"/>
                <w:sz w:val="20"/>
                <w:szCs w:val="20"/>
                <w:lang w:eastAsia="en-GB"/>
              </w:rPr>
              <w:t>Electronique</w:t>
            </w:r>
          </w:p>
        </w:tc>
        <w:tc>
          <w:tcPr>
            <w:tcW w:w="1984" w:type="dxa"/>
          </w:tcPr>
          <w:p w14:paraId="40E2E0E5" w14:textId="77777777" w:rsidR="00B4678D" w:rsidRPr="00D51EB0" w:rsidRDefault="00B4678D" w:rsidP="009E7A15">
            <w:pPr>
              <w:jc w:val="center"/>
              <w:rPr>
                <w:rFonts w:cs="Arial"/>
                <w:sz w:val="20"/>
                <w:szCs w:val="20"/>
                <w:lang w:eastAsia="en-GB"/>
              </w:rPr>
            </w:pPr>
            <w:r w:rsidRPr="00A7671D">
              <w:rPr>
                <w:rFonts w:cs="Arial"/>
                <w:sz w:val="20"/>
                <w:szCs w:val="20"/>
                <w:lang w:eastAsia="en-GB"/>
              </w:rPr>
              <w:t>INF/groupement</w:t>
            </w:r>
          </w:p>
        </w:tc>
        <w:tc>
          <w:tcPr>
            <w:tcW w:w="1134" w:type="dxa"/>
          </w:tcPr>
          <w:p w14:paraId="5ADA9106" w14:textId="77777777" w:rsidR="00B4678D" w:rsidRPr="009822ED" w:rsidRDefault="00B4678D" w:rsidP="00B4678D">
            <w:pPr>
              <w:ind w:right="133"/>
              <w:jc w:val="right"/>
              <w:rPr>
                <w:rFonts w:cs="Arial"/>
                <w:sz w:val="20"/>
                <w:szCs w:val="20"/>
                <w:lang w:eastAsia="en-GB"/>
              </w:rPr>
            </w:pPr>
            <w:r w:rsidRPr="006440D8">
              <w:rPr>
                <w:rFonts w:cs="Arial"/>
                <w:sz w:val="20"/>
                <w:szCs w:val="20"/>
                <w:lang w:eastAsia="en-GB"/>
              </w:rPr>
              <w:t>7,55 EUR</w:t>
            </w:r>
          </w:p>
        </w:tc>
      </w:tr>
      <w:tr w:rsidR="00B4678D" w:rsidRPr="00CD1B30" w14:paraId="7FB0D6A6" w14:textId="77777777" w:rsidTr="00B4678D">
        <w:trPr>
          <w:trHeight w:val="288"/>
        </w:trPr>
        <w:tc>
          <w:tcPr>
            <w:tcW w:w="1843" w:type="dxa"/>
            <w:noWrap/>
            <w:tcMar>
              <w:top w:w="0" w:type="dxa"/>
              <w:left w:w="108" w:type="dxa"/>
              <w:bottom w:w="0" w:type="dxa"/>
              <w:right w:w="108" w:type="dxa"/>
            </w:tcMar>
            <w:hideMark/>
          </w:tcPr>
          <w:p w14:paraId="5D09B568" w14:textId="77777777" w:rsidR="00B4678D" w:rsidRPr="00F05187" w:rsidRDefault="00B4678D" w:rsidP="009E7A15">
            <w:pPr>
              <w:rPr>
                <w:rFonts w:cs="Arial"/>
                <w:sz w:val="20"/>
                <w:szCs w:val="20"/>
                <w:lang w:eastAsia="en-GB"/>
              </w:rPr>
            </w:pPr>
            <w:r w:rsidRPr="00F05187">
              <w:rPr>
                <w:sz w:val="20"/>
                <w:szCs w:val="20"/>
              </w:rPr>
              <w:t>795373</w:t>
            </w:r>
          </w:p>
        </w:tc>
        <w:tc>
          <w:tcPr>
            <w:tcW w:w="7513" w:type="dxa"/>
            <w:noWrap/>
            <w:tcMar>
              <w:top w:w="0" w:type="dxa"/>
              <w:left w:w="108" w:type="dxa"/>
              <w:bottom w:w="0" w:type="dxa"/>
              <w:right w:w="108" w:type="dxa"/>
            </w:tcMar>
            <w:vAlign w:val="center"/>
            <w:hideMark/>
          </w:tcPr>
          <w:p w14:paraId="588142FA" w14:textId="77777777" w:rsidR="00B4678D" w:rsidRPr="00522C08" w:rsidRDefault="00B4678D" w:rsidP="009E7A15">
            <w:pPr>
              <w:spacing w:after="120"/>
              <w:rPr>
                <w:rFonts w:cs="Arial"/>
                <w:sz w:val="20"/>
                <w:szCs w:val="20"/>
                <w:lang w:eastAsia="en-GB"/>
              </w:rPr>
            </w:pPr>
            <w:r>
              <w:rPr>
                <w:rFonts w:cs="Arial"/>
                <w:sz w:val="20"/>
                <w:szCs w:val="20"/>
                <w:lang w:eastAsia="en-GB"/>
              </w:rPr>
              <w:t>Forfait m</w:t>
            </w:r>
            <w:r w:rsidRPr="00522C08">
              <w:rPr>
                <w:rFonts w:cs="Arial"/>
                <w:sz w:val="20"/>
                <w:szCs w:val="20"/>
                <w:lang w:eastAsia="en-GB"/>
              </w:rPr>
              <w:t xml:space="preserve">atériel par jour de traitement en hospitalisation à domicile pour antibiothérapie </w:t>
            </w:r>
            <w:r w:rsidRPr="00522C08">
              <w:rPr>
                <w:rFonts w:cs="Arial"/>
                <w:sz w:val="20"/>
                <w:szCs w:val="20"/>
                <w:lang w:eastAsia="en-GB"/>
              </w:rPr>
              <w:br/>
              <w:t>à facturer en tiers-payant,</w:t>
            </w:r>
          </w:p>
        </w:tc>
        <w:tc>
          <w:tcPr>
            <w:tcW w:w="1985" w:type="dxa"/>
          </w:tcPr>
          <w:p w14:paraId="71F355BF" w14:textId="77777777" w:rsidR="00B4678D" w:rsidRPr="00522C08" w:rsidRDefault="00B4678D" w:rsidP="009E7A15">
            <w:pPr>
              <w:jc w:val="center"/>
              <w:rPr>
                <w:rFonts w:cs="Arial"/>
                <w:sz w:val="20"/>
                <w:szCs w:val="20"/>
                <w:highlight w:val="green"/>
                <w:lang w:eastAsia="en-GB"/>
              </w:rPr>
            </w:pPr>
            <w:r>
              <w:rPr>
                <w:rFonts w:cs="Arial"/>
                <w:sz w:val="20"/>
                <w:szCs w:val="20"/>
                <w:lang w:eastAsia="en-GB"/>
              </w:rPr>
              <w:t xml:space="preserve">TP </w:t>
            </w:r>
            <w:r w:rsidRPr="00C84EA4">
              <w:rPr>
                <w:rFonts w:cs="Arial"/>
                <w:sz w:val="20"/>
                <w:szCs w:val="20"/>
                <w:lang w:eastAsia="en-GB"/>
              </w:rPr>
              <w:t>Electronique</w:t>
            </w:r>
          </w:p>
        </w:tc>
        <w:tc>
          <w:tcPr>
            <w:tcW w:w="1984" w:type="dxa"/>
          </w:tcPr>
          <w:p w14:paraId="1F2D73EE" w14:textId="77777777" w:rsidR="00B4678D" w:rsidRPr="00522C08" w:rsidRDefault="00B4678D" w:rsidP="009E7A15">
            <w:pPr>
              <w:jc w:val="center"/>
              <w:rPr>
                <w:rFonts w:cs="Arial"/>
                <w:sz w:val="20"/>
                <w:szCs w:val="20"/>
                <w:highlight w:val="green"/>
                <w:lang w:eastAsia="en-GB"/>
              </w:rPr>
            </w:pPr>
            <w:r w:rsidRPr="00180C55">
              <w:rPr>
                <w:rFonts w:cs="Arial"/>
                <w:sz w:val="20"/>
                <w:szCs w:val="20"/>
                <w:lang w:eastAsia="en-GB"/>
              </w:rPr>
              <w:t>Hôpital</w:t>
            </w:r>
          </w:p>
        </w:tc>
        <w:tc>
          <w:tcPr>
            <w:tcW w:w="1134" w:type="dxa"/>
          </w:tcPr>
          <w:p w14:paraId="2DC52889" w14:textId="77777777" w:rsidR="00B4678D" w:rsidRPr="00522C08" w:rsidRDefault="00B4678D" w:rsidP="00B4678D">
            <w:pPr>
              <w:ind w:right="133"/>
              <w:jc w:val="right"/>
              <w:rPr>
                <w:rFonts w:cs="Arial"/>
                <w:sz w:val="20"/>
                <w:szCs w:val="20"/>
                <w:lang w:eastAsia="en-GB"/>
              </w:rPr>
            </w:pPr>
            <w:r w:rsidRPr="00522C08">
              <w:rPr>
                <w:rFonts w:cs="Arial"/>
                <w:sz w:val="20"/>
                <w:szCs w:val="20"/>
                <w:lang w:eastAsia="en-GB"/>
              </w:rPr>
              <w:t>10,81 EUR</w:t>
            </w:r>
          </w:p>
        </w:tc>
      </w:tr>
      <w:tr w:rsidR="00B4678D" w:rsidRPr="00CD1B30" w14:paraId="731388C5" w14:textId="77777777" w:rsidTr="00B4678D">
        <w:trPr>
          <w:trHeight w:val="288"/>
        </w:trPr>
        <w:tc>
          <w:tcPr>
            <w:tcW w:w="1843" w:type="dxa"/>
            <w:noWrap/>
            <w:tcMar>
              <w:top w:w="0" w:type="dxa"/>
              <w:left w:w="108" w:type="dxa"/>
              <w:bottom w:w="0" w:type="dxa"/>
              <w:right w:w="108" w:type="dxa"/>
            </w:tcMar>
            <w:hideMark/>
          </w:tcPr>
          <w:p w14:paraId="3E279810" w14:textId="77777777" w:rsidR="00B4678D" w:rsidRPr="00F05187" w:rsidRDefault="00B4678D" w:rsidP="009E7A15">
            <w:pPr>
              <w:rPr>
                <w:rFonts w:cs="Arial"/>
                <w:sz w:val="20"/>
                <w:szCs w:val="20"/>
                <w:lang w:eastAsia="en-GB"/>
              </w:rPr>
            </w:pPr>
            <w:r w:rsidRPr="00F05187">
              <w:rPr>
                <w:sz w:val="20"/>
                <w:szCs w:val="20"/>
              </w:rPr>
              <w:t>795395</w:t>
            </w:r>
          </w:p>
        </w:tc>
        <w:tc>
          <w:tcPr>
            <w:tcW w:w="7513" w:type="dxa"/>
            <w:noWrap/>
            <w:tcMar>
              <w:top w:w="0" w:type="dxa"/>
              <w:left w:w="108" w:type="dxa"/>
              <w:bottom w:w="0" w:type="dxa"/>
              <w:right w:w="108" w:type="dxa"/>
            </w:tcMar>
            <w:vAlign w:val="center"/>
            <w:hideMark/>
          </w:tcPr>
          <w:p w14:paraId="10017E19" w14:textId="77777777" w:rsidR="00B4678D" w:rsidRPr="00522C08" w:rsidRDefault="00B4678D" w:rsidP="009E7A15">
            <w:pPr>
              <w:spacing w:after="120"/>
              <w:rPr>
                <w:rFonts w:cs="Arial"/>
                <w:sz w:val="20"/>
                <w:szCs w:val="20"/>
                <w:lang w:eastAsia="en-GB"/>
              </w:rPr>
            </w:pPr>
            <w:r>
              <w:rPr>
                <w:rFonts w:cs="Arial"/>
                <w:sz w:val="20"/>
                <w:szCs w:val="20"/>
                <w:lang w:eastAsia="en-GB"/>
              </w:rPr>
              <w:t>Forfait m</w:t>
            </w:r>
            <w:r w:rsidRPr="00522C08">
              <w:rPr>
                <w:rFonts w:cs="Arial"/>
                <w:sz w:val="20"/>
                <w:szCs w:val="20"/>
                <w:lang w:eastAsia="en-GB"/>
              </w:rPr>
              <w:t xml:space="preserve">atériel par jour de traitement en hospitalisation à domicile : pour oncologie </w:t>
            </w:r>
            <w:r w:rsidRPr="00522C08">
              <w:rPr>
                <w:rFonts w:cs="Arial"/>
                <w:sz w:val="20"/>
                <w:szCs w:val="20"/>
                <w:lang w:eastAsia="en-GB"/>
              </w:rPr>
              <w:br/>
              <w:t>à facturer en tiers-payant,</w:t>
            </w:r>
          </w:p>
        </w:tc>
        <w:tc>
          <w:tcPr>
            <w:tcW w:w="1985" w:type="dxa"/>
          </w:tcPr>
          <w:p w14:paraId="244F4838" w14:textId="77777777" w:rsidR="00B4678D" w:rsidRPr="00522C08" w:rsidRDefault="00B4678D" w:rsidP="009E7A15">
            <w:pPr>
              <w:jc w:val="center"/>
              <w:rPr>
                <w:rFonts w:cs="Arial"/>
                <w:sz w:val="20"/>
                <w:szCs w:val="20"/>
                <w:highlight w:val="green"/>
                <w:lang w:eastAsia="en-GB"/>
              </w:rPr>
            </w:pPr>
            <w:r>
              <w:rPr>
                <w:rFonts w:cs="Arial"/>
                <w:sz w:val="20"/>
                <w:szCs w:val="20"/>
                <w:lang w:eastAsia="en-GB"/>
              </w:rPr>
              <w:t xml:space="preserve">TP </w:t>
            </w:r>
            <w:r w:rsidRPr="00C84EA4">
              <w:rPr>
                <w:rFonts w:cs="Arial"/>
                <w:sz w:val="20"/>
                <w:szCs w:val="20"/>
                <w:lang w:eastAsia="en-GB"/>
              </w:rPr>
              <w:t>Electronique</w:t>
            </w:r>
          </w:p>
        </w:tc>
        <w:tc>
          <w:tcPr>
            <w:tcW w:w="1984" w:type="dxa"/>
          </w:tcPr>
          <w:p w14:paraId="10925C98" w14:textId="77777777" w:rsidR="00B4678D" w:rsidRPr="00522C08" w:rsidRDefault="00B4678D" w:rsidP="009E7A15">
            <w:pPr>
              <w:jc w:val="center"/>
              <w:rPr>
                <w:rFonts w:cs="Arial"/>
                <w:sz w:val="20"/>
                <w:szCs w:val="20"/>
                <w:highlight w:val="green"/>
                <w:lang w:eastAsia="en-GB"/>
              </w:rPr>
            </w:pPr>
            <w:r w:rsidRPr="00180C55">
              <w:rPr>
                <w:rFonts w:cs="Arial"/>
                <w:sz w:val="20"/>
                <w:szCs w:val="20"/>
                <w:lang w:eastAsia="en-GB"/>
              </w:rPr>
              <w:t>Hôpital</w:t>
            </w:r>
          </w:p>
        </w:tc>
        <w:tc>
          <w:tcPr>
            <w:tcW w:w="1134" w:type="dxa"/>
          </w:tcPr>
          <w:p w14:paraId="59F6FB4C" w14:textId="77777777" w:rsidR="00B4678D" w:rsidRPr="00522C08" w:rsidRDefault="00B4678D" w:rsidP="00B4678D">
            <w:pPr>
              <w:ind w:right="133"/>
              <w:jc w:val="right"/>
              <w:rPr>
                <w:rFonts w:cs="Arial"/>
                <w:sz w:val="20"/>
                <w:szCs w:val="20"/>
                <w:lang w:eastAsia="en-GB"/>
              </w:rPr>
            </w:pPr>
            <w:r w:rsidRPr="00522C08">
              <w:rPr>
                <w:rFonts w:cs="Arial"/>
                <w:sz w:val="20"/>
                <w:szCs w:val="20"/>
                <w:lang w:eastAsia="en-GB"/>
              </w:rPr>
              <w:t>17,57 EUR</w:t>
            </w:r>
          </w:p>
        </w:tc>
      </w:tr>
      <w:tr w:rsidR="00B4678D" w:rsidRPr="00F16649" w14:paraId="6938C9DC" w14:textId="77777777" w:rsidTr="00B4678D">
        <w:trPr>
          <w:trHeight w:val="288"/>
        </w:trPr>
        <w:tc>
          <w:tcPr>
            <w:tcW w:w="1843" w:type="dxa"/>
            <w:noWrap/>
            <w:tcMar>
              <w:top w:w="0" w:type="dxa"/>
              <w:left w:w="108" w:type="dxa"/>
              <w:bottom w:w="0" w:type="dxa"/>
              <w:right w:w="108" w:type="dxa"/>
            </w:tcMar>
          </w:tcPr>
          <w:p w14:paraId="4F72D890" w14:textId="77777777" w:rsidR="00B4678D" w:rsidRPr="00F05187" w:rsidRDefault="00B4678D" w:rsidP="009E7A15">
            <w:pPr>
              <w:rPr>
                <w:rFonts w:cs="Arial"/>
                <w:sz w:val="20"/>
                <w:szCs w:val="20"/>
                <w:lang w:eastAsia="en-GB"/>
              </w:rPr>
            </w:pPr>
            <w:r w:rsidRPr="00F05187">
              <w:rPr>
                <w:sz w:val="20"/>
                <w:szCs w:val="20"/>
              </w:rPr>
              <w:t>795336</w:t>
            </w:r>
          </w:p>
        </w:tc>
        <w:tc>
          <w:tcPr>
            <w:tcW w:w="7513" w:type="dxa"/>
            <w:noWrap/>
            <w:tcMar>
              <w:top w:w="0" w:type="dxa"/>
              <w:left w:w="108" w:type="dxa"/>
              <w:bottom w:w="0" w:type="dxa"/>
              <w:right w:w="108" w:type="dxa"/>
            </w:tcMar>
            <w:vAlign w:val="center"/>
          </w:tcPr>
          <w:p w14:paraId="03EAF4D7" w14:textId="77777777" w:rsidR="00B4678D" w:rsidRPr="00522C08" w:rsidRDefault="00B4678D" w:rsidP="009E7A15">
            <w:pPr>
              <w:spacing w:after="120"/>
              <w:rPr>
                <w:rFonts w:cs="Arial"/>
                <w:sz w:val="20"/>
                <w:szCs w:val="20"/>
                <w:lang w:eastAsia="en-GB"/>
              </w:rPr>
            </w:pPr>
            <w:r w:rsidRPr="00522C08">
              <w:rPr>
                <w:rFonts w:cs="Arial"/>
                <w:sz w:val="20"/>
                <w:szCs w:val="20"/>
                <w:lang w:eastAsia="en-GB"/>
              </w:rPr>
              <w:t>Début de période hospitalisation à domicile antibiothérapie</w:t>
            </w:r>
          </w:p>
        </w:tc>
        <w:tc>
          <w:tcPr>
            <w:tcW w:w="1985" w:type="dxa"/>
          </w:tcPr>
          <w:p w14:paraId="67BF9E7D" w14:textId="77777777" w:rsidR="00B4678D" w:rsidRPr="009822ED" w:rsidDel="00DA36D5" w:rsidRDefault="00B4678D" w:rsidP="009E7A15">
            <w:pPr>
              <w:jc w:val="center"/>
              <w:rPr>
                <w:rFonts w:cs="Arial"/>
                <w:sz w:val="20"/>
                <w:szCs w:val="20"/>
                <w:lang w:eastAsia="en-GB"/>
              </w:rPr>
            </w:pPr>
            <w:r>
              <w:rPr>
                <w:rFonts w:cs="Arial"/>
                <w:sz w:val="20"/>
                <w:szCs w:val="20"/>
                <w:lang w:eastAsia="en-GB"/>
              </w:rPr>
              <w:t xml:space="preserve">TP </w:t>
            </w:r>
            <w:r w:rsidRPr="00C84EA4">
              <w:rPr>
                <w:rFonts w:cs="Arial"/>
                <w:sz w:val="20"/>
                <w:szCs w:val="20"/>
                <w:lang w:eastAsia="en-GB"/>
              </w:rPr>
              <w:t>Electronique</w:t>
            </w:r>
          </w:p>
        </w:tc>
        <w:tc>
          <w:tcPr>
            <w:tcW w:w="1984" w:type="dxa"/>
          </w:tcPr>
          <w:p w14:paraId="3D301F11" w14:textId="77777777" w:rsidR="00B4678D" w:rsidRPr="009822ED" w:rsidDel="00DA36D5" w:rsidRDefault="00B4678D" w:rsidP="009E7A15">
            <w:pPr>
              <w:jc w:val="center"/>
              <w:rPr>
                <w:rFonts w:cs="Arial"/>
                <w:sz w:val="20"/>
                <w:szCs w:val="20"/>
                <w:lang w:eastAsia="en-GB"/>
              </w:rPr>
            </w:pPr>
            <w:r w:rsidRPr="00180C55">
              <w:rPr>
                <w:rFonts w:cs="Arial"/>
                <w:sz w:val="20"/>
                <w:szCs w:val="20"/>
                <w:lang w:eastAsia="en-GB"/>
              </w:rPr>
              <w:t>Hôpital</w:t>
            </w:r>
          </w:p>
        </w:tc>
        <w:tc>
          <w:tcPr>
            <w:tcW w:w="1134" w:type="dxa"/>
          </w:tcPr>
          <w:p w14:paraId="7A249A1A" w14:textId="77777777" w:rsidR="00B4678D" w:rsidRPr="009822ED" w:rsidDel="00DA36D5" w:rsidRDefault="00B4678D" w:rsidP="00B4678D">
            <w:pPr>
              <w:ind w:right="133"/>
              <w:jc w:val="right"/>
              <w:rPr>
                <w:rFonts w:cs="Arial"/>
                <w:sz w:val="20"/>
                <w:szCs w:val="20"/>
                <w:lang w:eastAsia="en-GB"/>
              </w:rPr>
            </w:pPr>
            <w:r>
              <w:rPr>
                <w:rFonts w:cs="Arial"/>
                <w:sz w:val="20"/>
                <w:szCs w:val="20"/>
                <w:lang w:eastAsia="en-GB"/>
              </w:rPr>
              <w:t>0 EUR</w:t>
            </w:r>
          </w:p>
        </w:tc>
      </w:tr>
      <w:tr w:rsidR="00B4678D" w:rsidRPr="00F16649" w14:paraId="44511E05" w14:textId="77777777" w:rsidTr="00B4678D">
        <w:trPr>
          <w:trHeight w:val="288"/>
        </w:trPr>
        <w:tc>
          <w:tcPr>
            <w:tcW w:w="1843" w:type="dxa"/>
            <w:noWrap/>
            <w:tcMar>
              <w:top w:w="0" w:type="dxa"/>
              <w:left w:w="108" w:type="dxa"/>
              <w:bottom w:w="0" w:type="dxa"/>
              <w:right w:w="108" w:type="dxa"/>
            </w:tcMar>
          </w:tcPr>
          <w:p w14:paraId="42A4E4D9" w14:textId="77777777" w:rsidR="00B4678D" w:rsidRPr="00F05187" w:rsidRDefault="00B4678D" w:rsidP="009E7A15">
            <w:pPr>
              <w:rPr>
                <w:rFonts w:cs="Arial"/>
                <w:sz w:val="20"/>
                <w:szCs w:val="20"/>
                <w:lang w:eastAsia="en-GB"/>
              </w:rPr>
            </w:pPr>
            <w:r w:rsidRPr="00F05187">
              <w:rPr>
                <w:sz w:val="20"/>
                <w:szCs w:val="20"/>
              </w:rPr>
              <w:t xml:space="preserve"> 795410</w:t>
            </w:r>
          </w:p>
        </w:tc>
        <w:tc>
          <w:tcPr>
            <w:tcW w:w="7513" w:type="dxa"/>
            <w:noWrap/>
            <w:tcMar>
              <w:top w:w="0" w:type="dxa"/>
              <w:left w:w="108" w:type="dxa"/>
              <w:bottom w:w="0" w:type="dxa"/>
              <w:right w:w="108" w:type="dxa"/>
            </w:tcMar>
            <w:vAlign w:val="center"/>
          </w:tcPr>
          <w:p w14:paraId="4AEC3033" w14:textId="77777777" w:rsidR="00B4678D" w:rsidRPr="00522C08" w:rsidRDefault="00B4678D" w:rsidP="009E7A15">
            <w:pPr>
              <w:spacing w:after="120"/>
              <w:rPr>
                <w:rFonts w:cs="Arial"/>
                <w:sz w:val="20"/>
                <w:szCs w:val="20"/>
                <w:lang w:eastAsia="en-GB"/>
              </w:rPr>
            </w:pPr>
            <w:r w:rsidRPr="00522C08">
              <w:rPr>
                <w:rFonts w:cs="Arial"/>
                <w:sz w:val="20"/>
                <w:szCs w:val="20"/>
                <w:lang w:eastAsia="en-GB"/>
              </w:rPr>
              <w:t>Fin de période hospitalisation à domicile antibiothérapie</w:t>
            </w:r>
          </w:p>
        </w:tc>
        <w:tc>
          <w:tcPr>
            <w:tcW w:w="1985" w:type="dxa"/>
          </w:tcPr>
          <w:p w14:paraId="6201E66C" w14:textId="77777777" w:rsidR="00B4678D" w:rsidRPr="009822ED" w:rsidDel="00DA36D5" w:rsidRDefault="00B4678D" w:rsidP="009E7A15">
            <w:pPr>
              <w:jc w:val="center"/>
              <w:rPr>
                <w:rFonts w:cs="Arial"/>
                <w:sz w:val="20"/>
                <w:szCs w:val="20"/>
                <w:highlight w:val="green"/>
                <w:lang w:eastAsia="en-GB"/>
              </w:rPr>
            </w:pPr>
            <w:r>
              <w:rPr>
                <w:rFonts w:cs="Arial"/>
                <w:sz w:val="20"/>
                <w:szCs w:val="20"/>
                <w:lang w:eastAsia="en-GB"/>
              </w:rPr>
              <w:t xml:space="preserve">TP </w:t>
            </w:r>
            <w:r w:rsidRPr="00C84EA4">
              <w:rPr>
                <w:rFonts w:cs="Arial"/>
                <w:sz w:val="20"/>
                <w:szCs w:val="20"/>
                <w:lang w:eastAsia="en-GB"/>
              </w:rPr>
              <w:t>Electronique</w:t>
            </w:r>
          </w:p>
        </w:tc>
        <w:tc>
          <w:tcPr>
            <w:tcW w:w="1984" w:type="dxa"/>
          </w:tcPr>
          <w:p w14:paraId="7DF1AB86" w14:textId="77777777" w:rsidR="00B4678D" w:rsidRPr="009822ED" w:rsidDel="00DA36D5" w:rsidRDefault="00B4678D" w:rsidP="009E7A15">
            <w:pPr>
              <w:jc w:val="center"/>
              <w:rPr>
                <w:rFonts w:cs="Arial"/>
                <w:sz w:val="20"/>
                <w:szCs w:val="20"/>
                <w:highlight w:val="green"/>
                <w:lang w:eastAsia="en-GB"/>
              </w:rPr>
            </w:pPr>
            <w:r w:rsidRPr="00180C55">
              <w:rPr>
                <w:rFonts w:cs="Arial"/>
                <w:sz w:val="20"/>
                <w:szCs w:val="20"/>
                <w:lang w:eastAsia="en-GB"/>
              </w:rPr>
              <w:t>Hôpital</w:t>
            </w:r>
          </w:p>
        </w:tc>
        <w:tc>
          <w:tcPr>
            <w:tcW w:w="1134" w:type="dxa"/>
          </w:tcPr>
          <w:p w14:paraId="3B4E4245" w14:textId="77777777" w:rsidR="00B4678D" w:rsidRPr="009822ED" w:rsidDel="00DA36D5" w:rsidRDefault="00B4678D" w:rsidP="00B4678D">
            <w:pPr>
              <w:ind w:right="133"/>
              <w:jc w:val="right"/>
              <w:rPr>
                <w:rFonts w:cs="Arial"/>
                <w:sz w:val="20"/>
                <w:szCs w:val="20"/>
                <w:highlight w:val="green"/>
                <w:lang w:eastAsia="en-GB"/>
              </w:rPr>
            </w:pPr>
            <w:r w:rsidRPr="005A031F">
              <w:rPr>
                <w:rFonts w:cs="Arial"/>
                <w:sz w:val="20"/>
                <w:szCs w:val="20"/>
                <w:lang w:eastAsia="en-GB"/>
              </w:rPr>
              <w:t>0 EUR</w:t>
            </w:r>
          </w:p>
        </w:tc>
      </w:tr>
      <w:tr w:rsidR="00B4678D" w:rsidRPr="00F16649" w14:paraId="467FEE8A" w14:textId="77777777" w:rsidTr="00B4678D">
        <w:trPr>
          <w:trHeight w:val="288"/>
        </w:trPr>
        <w:tc>
          <w:tcPr>
            <w:tcW w:w="1843" w:type="dxa"/>
            <w:noWrap/>
            <w:tcMar>
              <w:top w:w="0" w:type="dxa"/>
              <w:left w:w="108" w:type="dxa"/>
              <w:bottom w:w="0" w:type="dxa"/>
              <w:right w:w="108" w:type="dxa"/>
            </w:tcMar>
          </w:tcPr>
          <w:p w14:paraId="76F96E32" w14:textId="77777777" w:rsidR="00B4678D" w:rsidRPr="00F05187" w:rsidRDefault="00B4678D" w:rsidP="009E7A15">
            <w:pPr>
              <w:rPr>
                <w:rFonts w:cs="Arial"/>
                <w:sz w:val="20"/>
                <w:szCs w:val="20"/>
                <w:lang w:eastAsia="en-GB"/>
              </w:rPr>
            </w:pPr>
            <w:r w:rsidRPr="00F05187">
              <w:rPr>
                <w:sz w:val="20"/>
                <w:szCs w:val="20"/>
              </w:rPr>
              <w:t xml:space="preserve"> 795233</w:t>
            </w:r>
          </w:p>
        </w:tc>
        <w:tc>
          <w:tcPr>
            <w:tcW w:w="7513" w:type="dxa"/>
            <w:noWrap/>
            <w:tcMar>
              <w:top w:w="0" w:type="dxa"/>
              <w:left w:w="108" w:type="dxa"/>
              <w:bottom w:w="0" w:type="dxa"/>
              <w:right w:w="108" w:type="dxa"/>
            </w:tcMar>
            <w:vAlign w:val="center"/>
          </w:tcPr>
          <w:p w14:paraId="5A055FD6" w14:textId="77777777" w:rsidR="00B4678D" w:rsidRPr="00522C08" w:rsidRDefault="00B4678D" w:rsidP="009E7A15">
            <w:pPr>
              <w:spacing w:after="120"/>
              <w:rPr>
                <w:rFonts w:cs="Arial"/>
                <w:sz w:val="20"/>
                <w:szCs w:val="20"/>
                <w:lang w:eastAsia="en-GB"/>
              </w:rPr>
            </w:pPr>
            <w:r w:rsidRPr="00522C08">
              <w:rPr>
                <w:rFonts w:cs="Arial"/>
                <w:sz w:val="20"/>
                <w:szCs w:val="20"/>
                <w:lang w:eastAsia="en-GB"/>
              </w:rPr>
              <w:t xml:space="preserve">Fin de période hospitalisation à domicile antibiothérapie pour cause de réadmission à l'hôpital </w:t>
            </w:r>
          </w:p>
        </w:tc>
        <w:tc>
          <w:tcPr>
            <w:tcW w:w="1985" w:type="dxa"/>
          </w:tcPr>
          <w:p w14:paraId="1B3A6F55" w14:textId="77777777" w:rsidR="00B4678D" w:rsidRPr="009822ED" w:rsidDel="00DA36D5" w:rsidRDefault="00B4678D" w:rsidP="009E7A15">
            <w:pPr>
              <w:jc w:val="center"/>
              <w:rPr>
                <w:rFonts w:cs="Arial"/>
                <w:sz w:val="20"/>
                <w:szCs w:val="20"/>
                <w:highlight w:val="green"/>
                <w:lang w:eastAsia="en-GB"/>
              </w:rPr>
            </w:pPr>
            <w:r>
              <w:rPr>
                <w:rFonts w:cs="Arial"/>
                <w:sz w:val="20"/>
                <w:szCs w:val="20"/>
                <w:lang w:eastAsia="en-GB"/>
              </w:rPr>
              <w:t xml:space="preserve">TP </w:t>
            </w:r>
            <w:r w:rsidRPr="00C84EA4">
              <w:rPr>
                <w:rFonts w:cs="Arial"/>
                <w:sz w:val="20"/>
                <w:szCs w:val="20"/>
                <w:lang w:eastAsia="en-GB"/>
              </w:rPr>
              <w:t>Electronique</w:t>
            </w:r>
          </w:p>
        </w:tc>
        <w:tc>
          <w:tcPr>
            <w:tcW w:w="1984" w:type="dxa"/>
          </w:tcPr>
          <w:p w14:paraId="2BCDDA82" w14:textId="77777777" w:rsidR="00B4678D" w:rsidRPr="009822ED" w:rsidDel="00DA36D5" w:rsidRDefault="00B4678D" w:rsidP="009E7A15">
            <w:pPr>
              <w:jc w:val="center"/>
              <w:rPr>
                <w:rFonts w:cs="Arial"/>
                <w:sz w:val="20"/>
                <w:szCs w:val="20"/>
                <w:highlight w:val="green"/>
                <w:lang w:eastAsia="en-GB"/>
              </w:rPr>
            </w:pPr>
            <w:r w:rsidRPr="00180C55">
              <w:rPr>
                <w:rFonts w:cs="Arial"/>
                <w:sz w:val="20"/>
                <w:szCs w:val="20"/>
                <w:lang w:eastAsia="en-GB"/>
              </w:rPr>
              <w:t>Hôpital</w:t>
            </w:r>
          </w:p>
        </w:tc>
        <w:tc>
          <w:tcPr>
            <w:tcW w:w="1134" w:type="dxa"/>
          </w:tcPr>
          <w:p w14:paraId="134483C6" w14:textId="77777777" w:rsidR="00B4678D" w:rsidRPr="009822ED" w:rsidDel="00DA36D5" w:rsidRDefault="00B4678D" w:rsidP="00B4678D">
            <w:pPr>
              <w:ind w:right="133"/>
              <w:jc w:val="right"/>
              <w:rPr>
                <w:rFonts w:cs="Arial"/>
                <w:sz w:val="20"/>
                <w:szCs w:val="20"/>
                <w:highlight w:val="green"/>
                <w:lang w:eastAsia="en-GB"/>
              </w:rPr>
            </w:pPr>
            <w:r w:rsidRPr="005A031F">
              <w:rPr>
                <w:rFonts w:cs="Arial"/>
                <w:sz w:val="20"/>
                <w:szCs w:val="20"/>
                <w:lang w:eastAsia="en-GB"/>
              </w:rPr>
              <w:t>0 EUR</w:t>
            </w:r>
          </w:p>
        </w:tc>
      </w:tr>
      <w:tr w:rsidR="00B4678D" w:rsidRPr="00F16649" w14:paraId="6F0BC82E" w14:textId="77777777" w:rsidTr="00B4678D">
        <w:trPr>
          <w:trHeight w:val="288"/>
        </w:trPr>
        <w:tc>
          <w:tcPr>
            <w:tcW w:w="1843" w:type="dxa"/>
            <w:noWrap/>
            <w:tcMar>
              <w:top w:w="0" w:type="dxa"/>
              <w:left w:w="108" w:type="dxa"/>
              <w:bottom w:w="0" w:type="dxa"/>
              <w:right w:w="108" w:type="dxa"/>
            </w:tcMar>
          </w:tcPr>
          <w:p w14:paraId="34EEF309" w14:textId="77777777" w:rsidR="00B4678D" w:rsidRPr="00F05187" w:rsidRDefault="00B4678D" w:rsidP="009E7A15">
            <w:pPr>
              <w:rPr>
                <w:rFonts w:cs="Arial"/>
                <w:sz w:val="20"/>
                <w:szCs w:val="20"/>
                <w:lang w:eastAsia="en-GB"/>
              </w:rPr>
            </w:pPr>
            <w:r w:rsidRPr="00F05187">
              <w:rPr>
                <w:sz w:val="20"/>
                <w:szCs w:val="20"/>
              </w:rPr>
              <w:t>795314</w:t>
            </w:r>
          </w:p>
        </w:tc>
        <w:tc>
          <w:tcPr>
            <w:tcW w:w="7513" w:type="dxa"/>
            <w:noWrap/>
            <w:tcMar>
              <w:top w:w="0" w:type="dxa"/>
              <w:left w:w="108" w:type="dxa"/>
              <w:bottom w:w="0" w:type="dxa"/>
              <w:right w:w="108" w:type="dxa"/>
            </w:tcMar>
            <w:vAlign w:val="center"/>
          </w:tcPr>
          <w:p w14:paraId="4DEE5E03" w14:textId="77777777" w:rsidR="00B4678D" w:rsidRPr="00522C08" w:rsidDel="00DA36D5" w:rsidRDefault="00B4678D" w:rsidP="009E7A15">
            <w:pPr>
              <w:spacing w:after="120"/>
              <w:rPr>
                <w:rFonts w:cs="Arial"/>
                <w:sz w:val="20"/>
                <w:szCs w:val="20"/>
                <w:lang w:eastAsia="en-GB"/>
              </w:rPr>
            </w:pPr>
            <w:r w:rsidRPr="00522C08">
              <w:rPr>
                <w:rFonts w:cs="Arial"/>
                <w:sz w:val="20"/>
                <w:szCs w:val="20"/>
                <w:lang w:eastAsia="en-GB"/>
              </w:rPr>
              <w:t>Début de période hospitalisation à domicile traitement oncologique</w:t>
            </w:r>
          </w:p>
        </w:tc>
        <w:tc>
          <w:tcPr>
            <w:tcW w:w="1985" w:type="dxa"/>
          </w:tcPr>
          <w:p w14:paraId="4C996657" w14:textId="77777777" w:rsidR="00B4678D" w:rsidRPr="009822ED" w:rsidRDefault="00B4678D" w:rsidP="009E7A15">
            <w:pPr>
              <w:jc w:val="center"/>
              <w:rPr>
                <w:rFonts w:cs="Arial"/>
                <w:sz w:val="20"/>
                <w:szCs w:val="20"/>
                <w:highlight w:val="green"/>
                <w:lang w:eastAsia="en-GB"/>
              </w:rPr>
            </w:pPr>
            <w:r>
              <w:rPr>
                <w:rFonts w:cs="Arial"/>
                <w:sz w:val="20"/>
                <w:szCs w:val="20"/>
                <w:lang w:eastAsia="en-GB"/>
              </w:rPr>
              <w:t xml:space="preserve">TP </w:t>
            </w:r>
            <w:r w:rsidRPr="00C84EA4">
              <w:rPr>
                <w:rFonts w:cs="Arial"/>
                <w:sz w:val="20"/>
                <w:szCs w:val="20"/>
                <w:lang w:eastAsia="en-GB"/>
              </w:rPr>
              <w:t>Electronique</w:t>
            </w:r>
          </w:p>
        </w:tc>
        <w:tc>
          <w:tcPr>
            <w:tcW w:w="1984" w:type="dxa"/>
          </w:tcPr>
          <w:p w14:paraId="33F7FBDC" w14:textId="77777777" w:rsidR="00B4678D" w:rsidRPr="009822ED" w:rsidRDefault="00B4678D" w:rsidP="009E7A15">
            <w:pPr>
              <w:jc w:val="center"/>
              <w:rPr>
                <w:rFonts w:cs="Arial"/>
                <w:sz w:val="20"/>
                <w:szCs w:val="20"/>
                <w:highlight w:val="green"/>
                <w:lang w:eastAsia="en-GB"/>
              </w:rPr>
            </w:pPr>
            <w:r w:rsidRPr="00180C55">
              <w:rPr>
                <w:rFonts w:cs="Arial"/>
                <w:sz w:val="20"/>
                <w:szCs w:val="20"/>
                <w:lang w:eastAsia="en-GB"/>
              </w:rPr>
              <w:t>Hôpital</w:t>
            </w:r>
          </w:p>
        </w:tc>
        <w:tc>
          <w:tcPr>
            <w:tcW w:w="1134" w:type="dxa"/>
          </w:tcPr>
          <w:p w14:paraId="4B86021C" w14:textId="77777777" w:rsidR="00B4678D" w:rsidRPr="009822ED" w:rsidRDefault="00B4678D" w:rsidP="00B4678D">
            <w:pPr>
              <w:ind w:right="133"/>
              <w:jc w:val="right"/>
              <w:rPr>
                <w:rFonts w:cs="Arial"/>
                <w:sz w:val="20"/>
                <w:szCs w:val="20"/>
                <w:highlight w:val="green"/>
                <w:lang w:eastAsia="en-GB"/>
              </w:rPr>
            </w:pPr>
            <w:r w:rsidRPr="005A031F">
              <w:rPr>
                <w:rFonts w:cs="Arial"/>
                <w:sz w:val="20"/>
                <w:szCs w:val="20"/>
                <w:lang w:eastAsia="en-GB"/>
              </w:rPr>
              <w:t>0 EUR</w:t>
            </w:r>
          </w:p>
        </w:tc>
      </w:tr>
      <w:tr w:rsidR="00B4678D" w:rsidRPr="00F16649" w14:paraId="5222F657" w14:textId="77777777" w:rsidTr="00B4678D">
        <w:trPr>
          <w:trHeight w:val="288"/>
        </w:trPr>
        <w:tc>
          <w:tcPr>
            <w:tcW w:w="1843" w:type="dxa"/>
            <w:noWrap/>
            <w:tcMar>
              <w:top w:w="0" w:type="dxa"/>
              <w:left w:w="108" w:type="dxa"/>
              <w:bottom w:w="0" w:type="dxa"/>
              <w:right w:w="108" w:type="dxa"/>
            </w:tcMar>
          </w:tcPr>
          <w:p w14:paraId="320B8F03" w14:textId="77777777" w:rsidR="00B4678D" w:rsidRPr="00F05187" w:rsidRDefault="00B4678D" w:rsidP="009E7A15">
            <w:pPr>
              <w:rPr>
                <w:rFonts w:cs="Arial"/>
                <w:sz w:val="20"/>
                <w:szCs w:val="20"/>
                <w:lang w:eastAsia="en-GB"/>
              </w:rPr>
            </w:pPr>
            <w:r w:rsidRPr="00F05187">
              <w:rPr>
                <w:sz w:val="20"/>
                <w:szCs w:val="20"/>
              </w:rPr>
              <w:t>795454</w:t>
            </w:r>
          </w:p>
        </w:tc>
        <w:tc>
          <w:tcPr>
            <w:tcW w:w="7513" w:type="dxa"/>
            <w:noWrap/>
            <w:tcMar>
              <w:top w:w="0" w:type="dxa"/>
              <w:left w:w="108" w:type="dxa"/>
              <w:bottom w:w="0" w:type="dxa"/>
              <w:right w:w="108" w:type="dxa"/>
            </w:tcMar>
            <w:vAlign w:val="center"/>
          </w:tcPr>
          <w:p w14:paraId="007A3B23" w14:textId="77777777" w:rsidR="00B4678D" w:rsidRPr="00522C08" w:rsidDel="00DA36D5" w:rsidRDefault="00B4678D" w:rsidP="009E7A15">
            <w:pPr>
              <w:spacing w:after="120"/>
              <w:rPr>
                <w:rFonts w:cs="Arial"/>
                <w:sz w:val="20"/>
                <w:szCs w:val="20"/>
                <w:lang w:eastAsia="en-GB"/>
              </w:rPr>
            </w:pPr>
            <w:r w:rsidRPr="00522C08">
              <w:rPr>
                <w:rFonts w:cs="Arial"/>
                <w:sz w:val="20"/>
                <w:szCs w:val="20"/>
                <w:lang w:eastAsia="en-GB"/>
              </w:rPr>
              <w:t>Fin de période hospitalisation à domicile traitement oncologique</w:t>
            </w:r>
          </w:p>
        </w:tc>
        <w:tc>
          <w:tcPr>
            <w:tcW w:w="1985" w:type="dxa"/>
          </w:tcPr>
          <w:p w14:paraId="6C3B6768" w14:textId="77777777" w:rsidR="00B4678D" w:rsidRPr="009822ED" w:rsidRDefault="00B4678D" w:rsidP="009E7A15">
            <w:pPr>
              <w:jc w:val="center"/>
              <w:rPr>
                <w:rFonts w:cs="Arial"/>
                <w:sz w:val="20"/>
                <w:szCs w:val="20"/>
                <w:highlight w:val="green"/>
                <w:lang w:eastAsia="en-GB"/>
              </w:rPr>
            </w:pPr>
            <w:r>
              <w:rPr>
                <w:rFonts w:cs="Arial"/>
                <w:sz w:val="20"/>
                <w:szCs w:val="20"/>
                <w:lang w:eastAsia="en-GB"/>
              </w:rPr>
              <w:t xml:space="preserve">TP </w:t>
            </w:r>
            <w:r w:rsidRPr="00C84EA4">
              <w:rPr>
                <w:rFonts w:cs="Arial"/>
                <w:sz w:val="20"/>
                <w:szCs w:val="20"/>
                <w:lang w:eastAsia="en-GB"/>
              </w:rPr>
              <w:t>Electronique</w:t>
            </w:r>
          </w:p>
        </w:tc>
        <w:tc>
          <w:tcPr>
            <w:tcW w:w="1984" w:type="dxa"/>
          </w:tcPr>
          <w:p w14:paraId="3DFAFBBD" w14:textId="77777777" w:rsidR="00B4678D" w:rsidRPr="009822ED" w:rsidRDefault="00B4678D" w:rsidP="009E7A15">
            <w:pPr>
              <w:jc w:val="center"/>
              <w:rPr>
                <w:rFonts w:cs="Arial"/>
                <w:sz w:val="20"/>
                <w:szCs w:val="20"/>
                <w:highlight w:val="green"/>
                <w:lang w:eastAsia="en-GB"/>
              </w:rPr>
            </w:pPr>
            <w:r w:rsidRPr="00180C55">
              <w:rPr>
                <w:rFonts w:cs="Arial"/>
                <w:sz w:val="20"/>
                <w:szCs w:val="20"/>
                <w:lang w:eastAsia="en-GB"/>
              </w:rPr>
              <w:t>Hôpital</w:t>
            </w:r>
          </w:p>
        </w:tc>
        <w:tc>
          <w:tcPr>
            <w:tcW w:w="1134" w:type="dxa"/>
          </w:tcPr>
          <w:p w14:paraId="609869E2" w14:textId="77777777" w:rsidR="00B4678D" w:rsidRPr="009822ED" w:rsidRDefault="00B4678D" w:rsidP="00B4678D">
            <w:pPr>
              <w:ind w:right="133"/>
              <w:jc w:val="right"/>
              <w:rPr>
                <w:rFonts w:cs="Arial"/>
                <w:sz w:val="20"/>
                <w:szCs w:val="20"/>
                <w:highlight w:val="green"/>
                <w:lang w:eastAsia="en-GB"/>
              </w:rPr>
            </w:pPr>
            <w:r w:rsidRPr="005A031F">
              <w:rPr>
                <w:rFonts w:cs="Arial"/>
                <w:sz w:val="20"/>
                <w:szCs w:val="20"/>
                <w:lang w:eastAsia="en-GB"/>
              </w:rPr>
              <w:t>0 EUR</w:t>
            </w:r>
          </w:p>
        </w:tc>
      </w:tr>
    </w:tbl>
    <w:p w14:paraId="386000D5" w14:textId="77777777" w:rsidR="00B4678D" w:rsidRDefault="00B4678D" w:rsidP="00C87E4C">
      <w:pPr>
        <w:spacing w:after="0"/>
        <w:ind w:left="1276"/>
        <w:jc w:val="both"/>
        <w:rPr>
          <w:rFonts w:ascii="Arial" w:hAnsi="Arial" w:cs="Arial"/>
          <w:bCs/>
          <w:sz w:val="20"/>
          <w:szCs w:val="20"/>
          <w:lang w:val="fr"/>
        </w:rPr>
      </w:pPr>
    </w:p>
    <w:p w14:paraId="24544CBE" w14:textId="4FCE4CAA" w:rsidR="00B4678D" w:rsidRDefault="00B4678D" w:rsidP="00C87E4C">
      <w:pPr>
        <w:spacing w:after="0"/>
        <w:ind w:left="1276"/>
        <w:jc w:val="both"/>
        <w:rPr>
          <w:rFonts w:ascii="Arial" w:hAnsi="Arial" w:cs="Arial"/>
          <w:bCs/>
          <w:sz w:val="20"/>
          <w:szCs w:val="20"/>
          <w:lang w:val="fr"/>
        </w:rPr>
        <w:sectPr w:rsidR="00B4678D" w:rsidSect="00B4678D">
          <w:pgSz w:w="16838" w:h="11906" w:orient="landscape" w:code="9"/>
          <w:pgMar w:top="142" w:right="1134" w:bottom="1133" w:left="142" w:header="709" w:footer="709" w:gutter="0"/>
          <w:cols w:space="708"/>
          <w:docGrid w:linePitch="360"/>
        </w:sectPr>
      </w:pPr>
    </w:p>
    <w:p w14:paraId="47BE7A9C" w14:textId="77777777" w:rsidR="007A3FC8" w:rsidRPr="007A3FC8" w:rsidRDefault="007A3FC8" w:rsidP="00C87E4C">
      <w:pPr>
        <w:spacing w:after="0"/>
        <w:ind w:left="1276"/>
        <w:jc w:val="both"/>
        <w:rPr>
          <w:rFonts w:ascii="Arial" w:hAnsi="Arial" w:cs="Arial"/>
          <w:bCs/>
          <w:sz w:val="20"/>
          <w:szCs w:val="20"/>
          <w:lang w:val="fr"/>
        </w:rPr>
      </w:pPr>
    </w:p>
    <w:p w14:paraId="4FE4AD86" w14:textId="468C0C8F" w:rsidR="007A3FC8" w:rsidRPr="007A3FC8" w:rsidRDefault="002629E2" w:rsidP="00233E4A">
      <w:pPr>
        <w:tabs>
          <w:tab w:val="left" w:pos="2410"/>
        </w:tabs>
        <w:spacing w:after="120"/>
        <w:ind w:left="2410" w:hanging="709"/>
        <w:jc w:val="both"/>
        <w:rPr>
          <w:rFonts w:ascii="Arial" w:hAnsi="Arial" w:cs="Arial"/>
          <w:bCs/>
          <w:sz w:val="20"/>
          <w:szCs w:val="20"/>
          <w:lang w:val="fr"/>
        </w:rPr>
      </w:pPr>
      <w:r>
        <w:rPr>
          <w:rFonts w:ascii="Arial" w:hAnsi="Arial" w:cs="Arial"/>
          <w:bCs/>
          <w:sz w:val="20"/>
          <w:szCs w:val="20"/>
          <w:lang w:val="fr"/>
        </w:rPr>
        <w:t>1</w:t>
      </w:r>
      <w:r w:rsidR="007A3FC8" w:rsidRPr="007A3FC8">
        <w:rPr>
          <w:rFonts w:ascii="Arial" w:hAnsi="Arial" w:cs="Arial"/>
          <w:bCs/>
          <w:sz w:val="20"/>
          <w:szCs w:val="20"/>
          <w:lang w:val="fr"/>
        </w:rPr>
        <w:t>.3.11.</w:t>
      </w:r>
      <w:r w:rsidR="007A3FC8" w:rsidRPr="007A3FC8">
        <w:rPr>
          <w:rFonts w:ascii="Arial" w:hAnsi="Arial" w:cs="Arial"/>
          <w:bCs/>
          <w:sz w:val="20"/>
          <w:szCs w:val="20"/>
          <w:lang w:val="fr"/>
        </w:rPr>
        <w:tab/>
        <w:t>Les honoraires de surveillance pour les médecins par jour de traitement</w:t>
      </w:r>
    </w:p>
    <w:p w14:paraId="12E1CC51" w14:textId="77777777" w:rsidR="007A3FC8" w:rsidRPr="007A3FC8" w:rsidRDefault="007A3FC8" w:rsidP="00233E4A">
      <w:pPr>
        <w:tabs>
          <w:tab w:val="left" w:pos="2410"/>
        </w:tabs>
        <w:spacing w:after="120"/>
        <w:ind w:left="2410"/>
        <w:jc w:val="both"/>
        <w:rPr>
          <w:rFonts w:ascii="Arial" w:hAnsi="Arial" w:cs="Arial"/>
          <w:bCs/>
          <w:sz w:val="20"/>
          <w:szCs w:val="20"/>
          <w:lang w:val="fr"/>
        </w:rPr>
      </w:pPr>
      <w:r w:rsidRPr="007A3FC8">
        <w:rPr>
          <w:rFonts w:ascii="Arial" w:hAnsi="Arial" w:cs="Arial"/>
          <w:bCs/>
          <w:sz w:val="20"/>
          <w:szCs w:val="20"/>
          <w:lang w:val="fr"/>
        </w:rPr>
        <w:t>En ce qui concerne les honoraires de surveillance pour les médecins : dans le montant de l’intervention, il y a une grande différence entre le traitement anticancéreux et le traitement antibiotique.  La première intervention (65,27 euros) correspond à la surveillance actuelle en hôpital de jour oncologique, y compris le ticket modérateur en tenant compte de la proportion de 25 % de régime préférentiel et de 75 % de régime non préférentiel.</w:t>
      </w:r>
    </w:p>
    <w:p w14:paraId="7B6802B5" w14:textId="77777777" w:rsidR="007A3FC8" w:rsidRPr="007A3FC8" w:rsidRDefault="007A3FC8" w:rsidP="00233E4A">
      <w:pPr>
        <w:tabs>
          <w:tab w:val="left" w:pos="2410"/>
        </w:tabs>
        <w:spacing w:after="120"/>
        <w:ind w:left="2410"/>
        <w:jc w:val="both"/>
        <w:rPr>
          <w:rFonts w:ascii="Arial" w:hAnsi="Arial" w:cs="Arial"/>
          <w:bCs/>
          <w:sz w:val="20"/>
          <w:szCs w:val="20"/>
          <w:lang w:val="fr"/>
        </w:rPr>
      </w:pPr>
      <w:r w:rsidRPr="007A3FC8">
        <w:rPr>
          <w:rFonts w:ascii="Arial" w:hAnsi="Arial" w:cs="Arial"/>
          <w:bCs/>
          <w:sz w:val="20"/>
          <w:szCs w:val="20"/>
          <w:lang w:val="fr"/>
        </w:rPr>
        <w:t>La deuxième intervention pour l’antibiothérapie (7,65 euros : définie sur la base du nombre de jours moyen d’hospitalisation après les deux premiers jours, et avec les honoraires de surveillance valables pour cette période jusqu’au 5e jour, entre le 6e et le 12e jour et à partir du 13e jour, y compris le ticket modérateur en tenant compte du rapport 25 % régime préférentiel et 75 % régime non préférentiel.</w:t>
      </w:r>
    </w:p>
    <w:p w14:paraId="1A291641" w14:textId="77777777" w:rsidR="007A3FC8" w:rsidRPr="007A3FC8" w:rsidRDefault="007A3FC8" w:rsidP="00233E4A">
      <w:pPr>
        <w:tabs>
          <w:tab w:val="left" w:pos="2410"/>
        </w:tabs>
        <w:spacing w:after="120"/>
        <w:ind w:left="2410"/>
        <w:jc w:val="both"/>
        <w:rPr>
          <w:rFonts w:ascii="Arial" w:hAnsi="Arial" w:cs="Arial"/>
          <w:bCs/>
          <w:sz w:val="20"/>
          <w:szCs w:val="20"/>
          <w:lang w:val="fr"/>
        </w:rPr>
      </w:pPr>
      <w:r w:rsidRPr="007A3FC8">
        <w:rPr>
          <w:rFonts w:ascii="Arial" w:hAnsi="Arial" w:cs="Arial"/>
          <w:bCs/>
          <w:sz w:val="20"/>
          <w:szCs w:val="20"/>
          <w:lang w:val="fr"/>
        </w:rPr>
        <w:t>Ces honoraires de surveillance sont portés en compte par jour de traitement.</w:t>
      </w:r>
    </w:p>
    <w:p w14:paraId="10247B0A" w14:textId="7FDA2F05" w:rsidR="007A3FC8" w:rsidRPr="007A3FC8" w:rsidRDefault="002629E2" w:rsidP="00233E4A">
      <w:pPr>
        <w:tabs>
          <w:tab w:val="left" w:pos="2410"/>
        </w:tabs>
        <w:spacing w:after="120"/>
        <w:ind w:left="2410" w:hanging="709"/>
        <w:jc w:val="both"/>
        <w:rPr>
          <w:rFonts w:ascii="Arial" w:hAnsi="Arial" w:cs="Arial"/>
          <w:bCs/>
          <w:sz w:val="20"/>
          <w:szCs w:val="20"/>
          <w:lang w:val="fr"/>
        </w:rPr>
      </w:pPr>
      <w:r>
        <w:rPr>
          <w:rFonts w:ascii="Arial" w:hAnsi="Arial" w:cs="Arial"/>
          <w:bCs/>
          <w:sz w:val="20"/>
          <w:szCs w:val="20"/>
          <w:lang w:val="fr"/>
        </w:rPr>
        <w:t>1</w:t>
      </w:r>
      <w:r w:rsidR="007A3FC8" w:rsidRPr="007A3FC8">
        <w:rPr>
          <w:rFonts w:ascii="Arial" w:hAnsi="Arial" w:cs="Arial"/>
          <w:bCs/>
          <w:sz w:val="20"/>
          <w:szCs w:val="20"/>
          <w:lang w:val="fr"/>
        </w:rPr>
        <w:t>.3.12.</w:t>
      </w:r>
      <w:r w:rsidR="007A3FC8" w:rsidRPr="007A3FC8">
        <w:rPr>
          <w:rFonts w:ascii="Arial" w:hAnsi="Arial" w:cs="Arial"/>
          <w:bCs/>
          <w:sz w:val="20"/>
          <w:szCs w:val="20"/>
          <w:lang w:val="fr"/>
        </w:rPr>
        <w:tab/>
        <w:t>Les interventions dans les maisons de repos, les MSP, les maisons médicales</w:t>
      </w:r>
    </w:p>
    <w:p w14:paraId="263E2D0A" w14:textId="09ED72AD" w:rsidR="007A3FC8" w:rsidRPr="007A3FC8" w:rsidRDefault="007A3FC8" w:rsidP="00233E4A">
      <w:pPr>
        <w:tabs>
          <w:tab w:val="left" w:pos="2410"/>
        </w:tabs>
        <w:spacing w:after="120"/>
        <w:ind w:left="2410"/>
        <w:jc w:val="both"/>
        <w:rPr>
          <w:rFonts w:ascii="Arial" w:hAnsi="Arial" w:cs="Arial"/>
          <w:bCs/>
          <w:sz w:val="20"/>
          <w:szCs w:val="20"/>
          <w:lang w:val="fr"/>
        </w:rPr>
      </w:pPr>
      <w:r w:rsidRPr="007A3FC8">
        <w:rPr>
          <w:rFonts w:ascii="Arial" w:hAnsi="Arial" w:cs="Arial"/>
          <w:bCs/>
          <w:sz w:val="20"/>
          <w:szCs w:val="20"/>
          <w:lang w:val="fr"/>
        </w:rPr>
        <w:t xml:space="preserve">Le point 11.3.4. </w:t>
      </w:r>
      <w:proofErr w:type="gramStart"/>
      <w:r w:rsidRPr="007A3FC8">
        <w:rPr>
          <w:rFonts w:ascii="Arial" w:hAnsi="Arial" w:cs="Arial"/>
          <w:bCs/>
          <w:sz w:val="20"/>
          <w:szCs w:val="20"/>
          <w:lang w:val="fr"/>
        </w:rPr>
        <w:t>de</w:t>
      </w:r>
      <w:proofErr w:type="gramEnd"/>
      <w:r w:rsidRPr="007A3FC8">
        <w:rPr>
          <w:rFonts w:ascii="Arial" w:hAnsi="Arial" w:cs="Arial"/>
          <w:bCs/>
          <w:sz w:val="20"/>
          <w:szCs w:val="20"/>
          <w:lang w:val="fr"/>
        </w:rPr>
        <w:t xml:space="preserve"> l'article 4, § 9bis, de la convention définit les situations dans lesquelles les interventions d'hospitalisation à domicile peuvent également être appliquées dans les centres de soins résidentiels, les maisons de soins psychiatriques et les maisons médicales. </w:t>
      </w:r>
    </w:p>
    <w:p w14:paraId="0D7F4CB5" w14:textId="0E2CD7DF" w:rsidR="007A3FC8" w:rsidRPr="007A3FC8" w:rsidRDefault="002629E2" w:rsidP="00233E4A">
      <w:pPr>
        <w:tabs>
          <w:tab w:val="left" w:pos="2410"/>
        </w:tabs>
        <w:spacing w:after="120"/>
        <w:ind w:left="2410" w:hanging="709"/>
        <w:jc w:val="both"/>
        <w:rPr>
          <w:rFonts w:ascii="Arial" w:hAnsi="Arial" w:cs="Arial"/>
          <w:bCs/>
          <w:sz w:val="20"/>
          <w:szCs w:val="20"/>
          <w:lang w:val="fr"/>
        </w:rPr>
      </w:pPr>
      <w:r>
        <w:rPr>
          <w:rFonts w:ascii="Arial" w:hAnsi="Arial" w:cs="Arial"/>
          <w:bCs/>
          <w:sz w:val="20"/>
          <w:szCs w:val="20"/>
          <w:lang w:val="fr"/>
        </w:rPr>
        <w:t>1</w:t>
      </w:r>
      <w:r w:rsidR="007A3FC8" w:rsidRPr="007A3FC8">
        <w:rPr>
          <w:rFonts w:ascii="Arial" w:hAnsi="Arial" w:cs="Arial"/>
          <w:bCs/>
          <w:sz w:val="20"/>
          <w:szCs w:val="20"/>
          <w:lang w:val="fr"/>
        </w:rPr>
        <w:t>.3.13.</w:t>
      </w:r>
      <w:r w:rsidR="007A3FC8" w:rsidRPr="007A3FC8">
        <w:rPr>
          <w:rFonts w:ascii="Arial" w:hAnsi="Arial" w:cs="Arial"/>
          <w:bCs/>
          <w:sz w:val="20"/>
          <w:szCs w:val="20"/>
          <w:lang w:val="fr"/>
        </w:rPr>
        <w:tab/>
        <w:t>Quote-part personnelle – suppléments pour le patient</w:t>
      </w:r>
    </w:p>
    <w:p w14:paraId="67AE72AD" w14:textId="77777777" w:rsidR="007A3FC8" w:rsidRPr="007A3FC8" w:rsidRDefault="007A3FC8" w:rsidP="00233E4A">
      <w:pPr>
        <w:tabs>
          <w:tab w:val="left" w:pos="2410"/>
        </w:tabs>
        <w:spacing w:after="120"/>
        <w:ind w:left="2410"/>
        <w:jc w:val="both"/>
        <w:rPr>
          <w:rFonts w:ascii="Arial" w:hAnsi="Arial" w:cs="Arial"/>
          <w:bCs/>
          <w:sz w:val="20"/>
          <w:szCs w:val="20"/>
          <w:lang w:val="fr"/>
        </w:rPr>
      </w:pPr>
      <w:r w:rsidRPr="007A3FC8">
        <w:rPr>
          <w:rFonts w:ascii="Arial" w:hAnsi="Arial" w:cs="Arial"/>
          <w:bCs/>
          <w:sz w:val="20"/>
          <w:szCs w:val="20"/>
          <w:lang w:val="fr"/>
        </w:rPr>
        <w:t>La convention prévoit :</w:t>
      </w:r>
    </w:p>
    <w:p w14:paraId="2A723628" w14:textId="68374BCF" w:rsidR="007A3FC8" w:rsidRPr="00233E4A" w:rsidRDefault="007A3FC8" w:rsidP="00233E4A">
      <w:pPr>
        <w:pStyle w:val="Paragraphedeliste"/>
        <w:numPr>
          <w:ilvl w:val="0"/>
          <w:numId w:val="6"/>
        </w:numPr>
        <w:tabs>
          <w:tab w:val="left" w:pos="2410"/>
        </w:tabs>
        <w:spacing w:after="120"/>
        <w:jc w:val="both"/>
        <w:rPr>
          <w:rFonts w:ascii="Arial" w:hAnsi="Arial" w:cs="Arial"/>
          <w:bCs/>
          <w:sz w:val="20"/>
          <w:szCs w:val="20"/>
          <w:lang w:val="fr"/>
        </w:rPr>
      </w:pPr>
      <w:proofErr w:type="gramStart"/>
      <w:r w:rsidRPr="00233E4A">
        <w:rPr>
          <w:rFonts w:ascii="Arial" w:hAnsi="Arial" w:cs="Arial"/>
          <w:bCs/>
          <w:sz w:val="20"/>
          <w:szCs w:val="20"/>
          <w:lang w:val="fr"/>
        </w:rPr>
        <w:t>l'interdiction</w:t>
      </w:r>
      <w:proofErr w:type="gramEnd"/>
      <w:r w:rsidRPr="00233E4A">
        <w:rPr>
          <w:rFonts w:ascii="Arial" w:hAnsi="Arial" w:cs="Arial"/>
          <w:bCs/>
          <w:sz w:val="20"/>
          <w:szCs w:val="20"/>
          <w:lang w:val="fr"/>
        </w:rPr>
        <w:t xml:space="preserve"> de facturer des suppléments.</w:t>
      </w:r>
    </w:p>
    <w:p w14:paraId="7A94782A" w14:textId="2FA0EA72" w:rsidR="007A3FC8" w:rsidRPr="00233E4A" w:rsidRDefault="007A3FC8" w:rsidP="00233E4A">
      <w:pPr>
        <w:pStyle w:val="Paragraphedeliste"/>
        <w:numPr>
          <w:ilvl w:val="0"/>
          <w:numId w:val="6"/>
        </w:numPr>
        <w:tabs>
          <w:tab w:val="left" w:pos="2410"/>
        </w:tabs>
        <w:spacing w:after="120"/>
        <w:jc w:val="both"/>
        <w:rPr>
          <w:rFonts w:ascii="Arial" w:hAnsi="Arial" w:cs="Arial"/>
          <w:bCs/>
          <w:sz w:val="20"/>
          <w:szCs w:val="20"/>
          <w:lang w:val="fr"/>
        </w:rPr>
      </w:pPr>
      <w:proofErr w:type="gramStart"/>
      <w:r w:rsidRPr="00233E4A">
        <w:rPr>
          <w:rFonts w:ascii="Arial" w:hAnsi="Arial" w:cs="Arial"/>
          <w:bCs/>
          <w:sz w:val="20"/>
          <w:szCs w:val="20"/>
          <w:lang w:val="fr"/>
        </w:rPr>
        <w:t>il</w:t>
      </w:r>
      <w:proofErr w:type="gramEnd"/>
      <w:r w:rsidRPr="00233E4A">
        <w:rPr>
          <w:rFonts w:ascii="Arial" w:hAnsi="Arial" w:cs="Arial"/>
          <w:bCs/>
          <w:sz w:val="20"/>
          <w:szCs w:val="20"/>
          <w:lang w:val="fr"/>
        </w:rPr>
        <w:t xml:space="preserve"> n'y a pas de ticket modérateur sur les prestations prévues par la convention.</w:t>
      </w:r>
    </w:p>
    <w:p w14:paraId="2CD2E915" w14:textId="27D40D43" w:rsidR="007A3FC8" w:rsidRPr="00233E4A" w:rsidRDefault="007A3FC8" w:rsidP="00233E4A">
      <w:pPr>
        <w:pStyle w:val="Paragraphedeliste"/>
        <w:numPr>
          <w:ilvl w:val="0"/>
          <w:numId w:val="6"/>
        </w:numPr>
        <w:tabs>
          <w:tab w:val="left" w:pos="2410"/>
        </w:tabs>
        <w:spacing w:after="120"/>
        <w:jc w:val="both"/>
        <w:rPr>
          <w:rFonts w:ascii="Arial" w:hAnsi="Arial" w:cs="Arial"/>
          <w:bCs/>
          <w:sz w:val="20"/>
          <w:szCs w:val="20"/>
          <w:lang w:val="fr"/>
        </w:rPr>
      </w:pPr>
      <w:proofErr w:type="gramStart"/>
      <w:r w:rsidRPr="00233E4A">
        <w:rPr>
          <w:rFonts w:ascii="Arial" w:hAnsi="Arial" w:cs="Arial"/>
          <w:bCs/>
          <w:sz w:val="20"/>
          <w:szCs w:val="20"/>
          <w:lang w:val="fr"/>
        </w:rPr>
        <w:t>le</w:t>
      </w:r>
      <w:proofErr w:type="gramEnd"/>
      <w:r w:rsidRPr="00233E4A">
        <w:rPr>
          <w:rFonts w:ascii="Arial" w:hAnsi="Arial" w:cs="Arial"/>
          <w:bCs/>
          <w:sz w:val="20"/>
          <w:szCs w:val="20"/>
          <w:lang w:val="fr"/>
        </w:rPr>
        <w:t xml:space="preserve"> patient ne prend pas en charge les frais de transport des médicaments.</w:t>
      </w:r>
    </w:p>
    <w:p w14:paraId="32448DFE" w14:textId="5FAA6F11" w:rsidR="007A3FC8" w:rsidRPr="00233E4A" w:rsidRDefault="007A3FC8" w:rsidP="00233E4A">
      <w:pPr>
        <w:pStyle w:val="Paragraphedeliste"/>
        <w:numPr>
          <w:ilvl w:val="0"/>
          <w:numId w:val="6"/>
        </w:numPr>
        <w:tabs>
          <w:tab w:val="left" w:pos="2410"/>
        </w:tabs>
        <w:spacing w:after="120"/>
        <w:jc w:val="both"/>
        <w:rPr>
          <w:rFonts w:ascii="Arial" w:hAnsi="Arial" w:cs="Arial"/>
          <w:bCs/>
          <w:sz w:val="20"/>
          <w:szCs w:val="20"/>
          <w:lang w:val="fr"/>
        </w:rPr>
      </w:pPr>
      <w:proofErr w:type="gramStart"/>
      <w:r w:rsidRPr="00233E4A">
        <w:rPr>
          <w:rFonts w:ascii="Arial" w:hAnsi="Arial" w:cs="Arial"/>
          <w:bCs/>
          <w:sz w:val="20"/>
          <w:szCs w:val="20"/>
          <w:lang w:val="fr"/>
        </w:rPr>
        <w:t>impact</w:t>
      </w:r>
      <w:proofErr w:type="gramEnd"/>
      <w:r w:rsidRPr="00233E4A">
        <w:rPr>
          <w:rFonts w:ascii="Arial" w:hAnsi="Arial" w:cs="Arial"/>
          <w:bCs/>
          <w:sz w:val="20"/>
          <w:szCs w:val="20"/>
          <w:lang w:val="fr"/>
        </w:rPr>
        <w:t xml:space="preserve"> ticket modérateur pour les antibiotiques : passage du système hospitalier au système ambulatoire :</w:t>
      </w:r>
    </w:p>
    <w:p w14:paraId="0B080811" w14:textId="3159F19B" w:rsidR="007A3FC8" w:rsidRPr="00233E4A" w:rsidRDefault="007A3FC8" w:rsidP="00233E4A">
      <w:pPr>
        <w:pStyle w:val="Paragraphedeliste"/>
        <w:numPr>
          <w:ilvl w:val="0"/>
          <w:numId w:val="7"/>
        </w:numPr>
        <w:tabs>
          <w:tab w:val="left" w:pos="2410"/>
        </w:tabs>
        <w:spacing w:after="120"/>
        <w:ind w:left="3402" w:hanging="283"/>
        <w:jc w:val="both"/>
        <w:rPr>
          <w:rFonts w:ascii="Arial" w:hAnsi="Arial" w:cs="Arial"/>
          <w:bCs/>
          <w:sz w:val="20"/>
          <w:szCs w:val="20"/>
          <w:lang w:val="fr"/>
        </w:rPr>
      </w:pPr>
      <w:proofErr w:type="gramStart"/>
      <w:r w:rsidRPr="00233E4A">
        <w:rPr>
          <w:rFonts w:ascii="Arial" w:hAnsi="Arial" w:cs="Arial"/>
          <w:bCs/>
          <w:sz w:val="20"/>
          <w:szCs w:val="20"/>
          <w:lang w:val="fr"/>
        </w:rPr>
        <w:t>le</w:t>
      </w:r>
      <w:proofErr w:type="gramEnd"/>
      <w:r w:rsidRPr="00233E4A">
        <w:rPr>
          <w:rFonts w:ascii="Arial" w:hAnsi="Arial" w:cs="Arial"/>
          <w:bCs/>
          <w:sz w:val="20"/>
          <w:szCs w:val="20"/>
          <w:lang w:val="fr"/>
        </w:rPr>
        <w:t xml:space="preserve"> patient ne paie plus de ticket modérateur pour les médicaments (0,62 euros), pour le séjour à l'hôpital et, par exemple, pour la surveillance.</w:t>
      </w:r>
    </w:p>
    <w:p w14:paraId="4E2A2FE5" w14:textId="2C0895ED" w:rsidR="007A3FC8" w:rsidRPr="00233E4A" w:rsidRDefault="007A3FC8" w:rsidP="00233E4A">
      <w:pPr>
        <w:pStyle w:val="Paragraphedeliste"/>
        <w:numPr>
          <w:ilvl w:val="0"/>
          <w:numId w:val="7"/>
        </w:numPr>
        <w:tabs>
          <w:tab w:val="left" w:pos="2410"/>
        </w:tabs>
        <w:spacing w:after="120"/>
        <w:ind w:left="3402" w:hanging="283"/>
        <w:jc w:val="both"/>
        <w:rPr>
          <w:rFonts w:ascii="Arial" w:hAnsi="Arial" w:cs="Arial"/>
          <w:bCs/>
          <w:sz w:val="20"/>
          <w:szCs w:val="20"/>
          <w:lang w:val="fr"/>
        </w:rPr>
      </w:pPr>
      <w:proofErr w:type="gramStart"/>
      <w:r w:rsidRPr="00233E4A">
        <w:rPr>
          <w:rFonts w:ascii="Arial" w:hAnsi="Arial" w:cs="Arial"/>
          <w:bCs/>
          <w:sz w:val="20"/>
          <w:szCs w:val="20"/>
          <w:lang w:val="fr"/>
        </w:rPr>
        <w:t>le</w:t>
      </w:r>
      <w:proofErr w:type="gramEnd"/>
      <w:r w:rsidRPr="00233E4A">
        <w:rPr>
          <w:rFonts w:ascii="Arial" w:hAnsi="Arial" w:cs="Arial"/>
          <w:bCs/>
          <w:sz w:val="20"/>
          <w:szCs w:val="20"/>
          <w:lang w:val="fr"/>
        </w:rPr>
        <w:t xml:space="preserve"> patient ne paie pas de ticket modérateur sur les antibiotiques délivrés. Toutefois, il peut y avoir un ticket modérateur sur les médicaments délivrés "en plus" selon le tarif ambulatoire.</w:t>
      </w:r>
    </w:p>
    <w:p w14:paraId="437C351D" w14:textId="19E61AD3" w:rsidR="007A3FC8" w:rsidRPr="007A3FC8" w:rsidRDefault="007A3FC8" w:rsidP="00233E4A">
      <w:pPr>
        <w:pStyle w:val="Paragraphedeliste"/>
        <w:numPr>
          <w:ilvl w:val="0"/>
          <w:numId w:val="6"/>
        </w:numPr>
        <w:tabs>
          <w:tab w:val="left" w:pos="2410"/>
        </w:tabs>
        <w:spacing w:after="120"/>
        <w:jc w:val="both"/>
        <w:rPr>
          <w:rFonts w:ascii="Arial" w:hAnsi="Arial" w:cs="Arial"/>
          <w:bCs/>
          <w:sz w:val="20"/>
          <w:szCs w:val="20"/>
          <w:lang w:val="fr"/>
        </w:rPr>
      </w:pPr>
      <w:proofErr w:type="gramStart"/>
      <w:r w:rsidRPr="007A3FC8">
        <w:rPr>
          <w:rFonts w:ascii="Arial" w:hAnsi="Arial" w:cs="Arial"/>
          <w:bCs/>
          <w:sz w:val="20"/>
          <w:szCs w:val="20"/>
          <w:lang w:val="fr"/>
        </w:rPr>
        <w:t>impact</w:t>
      </w:r>
      <w:proofErr w:type="gramEnd"/>
      <w:r w:rsidRPr="007A3FC8">
        <w:rPr>
          <w:rFonts w:ascii="Arial" w:hAnsi="Arial" w:cs="Arial"/>
          <w:bCs/>
          <w:sz w:val="20"/>
          <w:szCs w:val="20"/>
          <w:lang w:val="fr"/>
        </w:rPr>
        <w:t xml:space="preserve"> en chimio : le patient ne paie plus de ticket modérateur sur les frais de surveillance. Le système ambulatoire s'applique déjà à l'hôpital de jour d'oncologie, donc pas d'impact sur le coût des médicaments.</w:t>
      </w:r>
    </w:p>
    <w:p w14:paraId="3969F02B" w14:textId="2EA94FD4" w:rsidR="007A3FC8" w:rsidRPr="007A3FC8" w:rsidRDefault="007A3FC8" w:rsidP="00233E4A">
      <w:pPr>
        <w:pStyle w:val="Paragraphedeliste"/>
        <w:numPr>
          <w:ilvl w:val="0"/>
          <w:numId w:val="6"/>
        </w:numPr>
        <w:tabs>
          <w:tab w:val="left" w:pos="2410"/>
        </w:tabs>
        <w:spacing w:after="120"/>
        <w:jc w:val="both"/>
        <w:rPr>
          <w:rFonts w:ascii="Arial" w:hAnsi="Arial" w:cs="Arial"/>
          <w:bCs/>
          <w:sz w:val="20"/>
          <w:szCs w:val="20"/>
          <w:lang w:val="fr"/>
        </w:rPr>
      </w:pPr>
      <w:proofErr w:type="gramStart"/>
      <w:r w:rsidRPr="007A3FC8">
        <w:rPr>
          <w:rFonts w:ascii="Arial" w:hAnsi="Arial" w:cs="Arial"/>
          <w:bCs/>
          <w:sz w:val="20"/>
          <w:szCs w:val="20"/>
          <w:lang w:val="fr"/>
        </w:rPr>
        <w:t>nomenclature</w:t>
      </w:r>
      <w:proofErr w:type="gramEnd"/>
      <w:r w:rsidRPr="007A3FC8">
        <w:rPr>
          <w:rFonts w:ascii="Arial" w:hAnsi="Arial" w:cs="Arial"/>
          <w:bCs/>
          <w:sz w:val="20"/>
          <w:szCs w:val="20"/>
          <w:lang w:val="fr"/>
        </w:rPr>
        <w:t xml:space="preserve"> honoraires des praticiens de l’art infirmier (prestation technique d'administration des médicaments) : éventuellement un ticket modérateur.  La "nouvelle" prestation "administration par un praticien de l’art infirmier dans l'environnement du patient de médicaments antitumoraux par voie intramusculaire, sous-cutanée ou hypodermique" ne peut pas faire l'objet d'un ticket modérateur.</w:t>
      </w:r>
    </w:p>
    <w:p w14:paraId="25F40E52" w14:textId="774A2D55" w:rsidR="007A3FC8" w:rsidRPr="007A3FC8" w:rsidRDefault="002629E2" w:rsidP="00233E4A">
      <w:pPr>
        <w:tabs>
          <w:tab w:val="left" w:pos="2410"/>
        </w:tabs>
        <w:spacing w:after="120"/>
        <w:ind w:left="2410" w:hanging="709"/>
        <w:jc w:val="both"/>
        <w:rPr>
          <w:rFonts w:ascii="Arial" w:hAnsi="Arial" w:cs="Arial"/>
          <w:bCs/>
          <w:sz w:val="20"/>
          <w:szCs w:val="20"/>
          <w:lang w:val="fr"/>
        </w:rPr>
      </w:pPr>
      <w:r>
        <w:rPr>
          <w:rFonts w:ascii="Arial" w:hAnsi="Arial" w:cs="Arial"/>
          <w:bCs/>
          <w:sz w:val="20"/>
          <w:szCs w:val="20"/>
          <w:lang w:val="fr"/>
        </w:rPr>
        <w:t>1</w:t>
      </w:r>
      <w:r w:rsidR="007A3FC8" w:rsidRPr="007A3FC8">
        <w:rPr>
          <w:rFonts w:ascii="Arial" w:hAnsi="Arial" w:cs="Arial"/>
          <w:bCs/>
          <w:sz w:val="20"/>
          <w:szCs w:val="20"/>
          <w:lang w:val="fr"/>
        </w:rPr>
        <w:t>.3.14.</w:t>
      </w:r>
      <w:r w:rsidR="007A3FC8" w:rsidRPr="007A3FC8">
        <w:rPr>
          <w:rFonts w:ascii="Arial" w:hAnsi="Arial" w:cs="Arial"/>
          <w:bCs/>
          <w:sz w:val="20"/>
          <w:szCs w:val="20"/>
          <w:lang w:val="fr"/>
        </w:rPr>
        <w:tab/>
        <w:t>Quid si le médicament n’est pas administré ?</w:t>
      </w:r>
    </w:p>
    <w:p w14:paraId="1ED6288C" w14:textId="2C8956B3" w:rsidR="007A3FC8" w:rsidRPr="007A3FC8" w:rsidRDefault="007A3FC8" w:rsidP="00233E4A">
      <w:pPr>
        <w:tabs>
          <w:tab w:val="left" w:pos="2410"/>
        </w:tabs>
        <w:spacing w:after="120"/>
        <w:ind w:left="2410"/>
        <w:jc w:val="both"/>
        <w:rPr>
          <w:rFonts w:ascii="Arial" w:hAnsi="Arial" w:cs="Arial"/>
          <w:bCs/>
          <w:sz w:val="20"/>
          <w:szCs w:val="20"/>
          <w:lang w:val="fr"/>
        </w:rPr>
      </w:pPr>
      <w:r w:rsidRPr="007A3FC8">
        <w:rPr>
          <w:rFonts w:ascii="Arial" w:hAnsi="Arial" w:cs="Arial"/>
          <w:bCs/>
          <w:sz w:val="20"/>
          <w:szCs w:val="20"/>
          <w:lang w:val="fr"/>
        </w:rPr>
        <w:t>Dans le cas où un médicament délivré n'a pas été administré, les interventions pour l'administration et la</w:t>
      </w:r>
      <w:r w:rsidR="00233E4A">
        <w:rPr>
          <w:rFonts w:ascii="Arial" w:hAnsi="Arial" w:cs="Arial"/>
          <w:bCs/>
          <w:sz w:val="20"/>
          <w:szCs w:val="20"/>
          <w:lang w:val="fr"/>
        </w:rPr>
        <w:t xml:space="preserve"> </w:t>
      </w:r>
      <w:r w:rsidRPr="007A3FC8">
        <w:rPr>
          <w:rFonts w:ascii="Arial" w:hAnsi="Arial" w:cs="Arial"/>
          <w:bCs/>
          <w:sz w:val="20"/>
          <w:szCs w:val="20"/>
          <w:lang w:val="fr"/>
        </w:rPr>
        <w:t>surveillance pour ce jour ne peuvent pas être facturées.   Puisqu’il a été délivré, le médicament peut bel et bien être facturé.  Le forfait pour la coordination des soins et la préparation d'un médicament par jour de traitement peut bien être facturé.</w:t>
      </w:r>
    </w:p>
    <w:p w14:paraId="18DE44A6" w14:textId="6634529B" w:rsidR="00EF6394" w:rsidRDefault="00EF6394">
      <w:pPr>
        <w:rPr>
          <w:rFonts w:ascii="Arial" w:hAnsi="Arial" w:cs="Arial"/>
          <w:bCs/>
          <w:sz w:val="20"/>
          <w:szCs w:val="20"/>
          <w:lang w:val="fr"/>
        </w:rPr>
      </w:pPr>
      <w:r>
        <w:rPr>
          <w:rFonts w:ascii="Arial" w:hAnsi="Arial" w:cs="Arial"/>
          <w:bCs/>
          <w:sz w:val="20"/>
          <w:szCs w:val="20"/>
          <w:lang w:val="fr"/>
        </w:rPr>
        <w:br w:type="page"/>
      </w:r>
    </w:p>
    <w:p w14:paraId="0051E92B" w14:textId="77777777" w:rsidR="007A3FC8" w:rsidRPr="007A3FC8" w:rsidRDefault="007A3FC8" w:rsidP="00C87E4C">
      <w:pPr>
        <w:spacing w:after="0"/>
        <w:ind w:left="1276"/>
        <w:jc w:val="both"/>
        <w:rPr>
          <w:rFonts w:ascii="Arial" w:hAnsi="Arial" w:cs="Arial"/>
          <w:bCs/>
          <w:sz w:val="20"/>
          <w:szCs w:val="20"/>
          <w:lang w:val="fr"/>
        </w:rPr>
      </w:pPr>
    </w:p>
    <w:p w14:paraId="21FC5A37" w14:textId="1C8EF4CF" w:rsidR="007A3FC8" w:rsidRPr="007A3FC8" w:rsidRDefault="002629E2" w:rsidP="00233E4A">
      <w:pPr>
        <w:tabs>
          <w:tab w:val="left" w:pos="2410"/>
        </w:tabs>
        <w:spacing w:after="120"/>
        <w:ind w:left="2410" w:hanging="709"/>
        <w:jc w:val="both"/>
        <w:rPr>
          <w:rFonts w:ascii="Arial" w:hAnsi="Arial" w:cs="Arial"/>
          <w:bCs/>
          <w:sz w:val="20"/>
          <w:szCs w:val="20"/>
          <w:lang w:val="fr"/>
        </w:rPr>
      </w:pPr>
      <w:r>
        <w:rPr>
          <w:rFonts w:ascii="Arial" w:hAnsi="Arial" w:cs="Arial"/>
          <w:bCs/>
          <w:sz w:val="20"/>
          <w:szCs w:val="20"/>
          <w:lang w:val="fr"/>
        </w:rPr>
        <w:t>1</w:t>
      </w:r>
      <w:r w:rsidR="007A3FC8" w:rsidRPr="007A3FC8">
        <w:rPr>
          <w:rFonts w:ascii="Arial" w:hAnsi="Arial" w:cs="Arial"/>
          <w:bCs/>
          <w:sz w:val="20"/>
          <w:szCs w:val="20"/>
          <w:lang w:val="fr"/>
        </w:rPr>
        <w:t>.3.15.</w:t>
      </w:r>
      <w:r w:rsidR="007A3FC8" w:rsidRPr="007A3FC8">
        <w:rPr>
          <w:rFonts w:ascii="Arial" w:hAnsi="Arial" w:cs="Arial"/>
          <w:bCs/>
          <w:sz w:val="20"/>
          <w:szCs w:val="20"/>
          <w:lang w:val="fr"/>
        </w:rPr>
        <w:tab/>
        <w:t>L'évaluation de l’hospitalisation à domicile</w:t>
      </w:r>
    </w:p>
    <w:p w14:paraId="33C95202" w14:textId="77777777" w:rsidR="007A3FC8" w:rsidRPr="004E5396" w:rsidRDefault="007A3FC8" w:rsidP="00233E4A">
      <w:pPr>
        <w:tabs>
          <w:tab w:val="left" w:pos="2410"/>
        </w:tabs>
        <w:spacing w:after="120"/>
        <w:ind w:left="2410"/>
        <w:jc w:val="both"/>
        <w:rPr>
          <w:rFonts w:ascii="Arial" w:hAnsi="Arial" w:cs="Arial"/>
          <w:bCs/>
          <w:sz w:val="20"/>
          <w:szCs w:val="20"/>
          <w:lang w:val="fr"/>
        </w:rPr>
      </w:pPr>
      <w:r w:rsidRPr="004E5396">
        <w:rPr>
          <w:rFonts w:ascii="Arial" w:hAnsi="Arial" w:cs="Arial"/>
          <w:bCs/>
          <w:sz w:val="20"/>
          <w:szCs w:val="20"/>
          <w:lang w:val="fr"/>
        </w:rPr>
        <w:t>La convention prévoit qu'une évaluation doit avoir lieu pour laquelle le cahier des charges est établi par les acteurs concernés : organismes assureurs, hôpitaux, médecins, praticiens de l’art infirmier, pharmaciens (pharmaciens hospitaliers et de référence) et administrations. Les organisations représentant les patients y sont également associées, à partir de l’Observatoire.</w:t>
      </w:r>
    </w:p>
    <w:p w14:paraId="6C5408C8" w14:textId="2536AD4C" w:rsidR="009A6AD5" w:rsidRPr="004E5396" w:rsidRDefault="004E5396" w:rsidP="004E5396">
      <w:pPr>
        <w:tabs>
          <w:tab w:val="left" w:pos="2410"/>
        </w:tabs>
        <w:spacing w:after="120"/>
        <w:ind w:left="2410"/>
        <w:jc w:val="both"/>
        <w:rPr>
          <w:rFonts w:ascii="Arial" w:hAnsi="Arial" w:cs="Arial"/>
          <w:bCs/>
          <w:sz w:val="20"/>
          <w:szCs w:val="20"/>
        </w:rPr>
      </w:pPr>
      <w:r w:rsidRPr="004E5396">
        <w:rPr>
          <w:rFonts w:ascii="Arial" w:hAnsi="Arial" w:cs="Arial"/>
          <w:bCs/>
          <w:sz w:val="20"/>
          <w:szCs w:val="20"/>
        </w:rPr>
        <w:t>Il s'agira principalement d'évaluer le système élaboré d'hospitalisation à domicile d’examiner dans quelle mesure ce système peut être étendu à d’autres groupes cibles/thérapie.</w:t>
      </w:r>
    </w:p>
    <w:p w14:paraId="669F5628" w14:textId="5F22B041" w:rsidR="009A6AD5" w:rsidRPr="004E5396" w:rsidRDefault="004E5396" w:rsidP="009A6AD5">
      <w:pPr>
        <w:tabs>
          <w:tab w:val="left" w:pos="2410"/>
        </w:tabs>
        <w:spacing w:after="120"/>
        <w:ind w:left="2410"/>
        <w:jc w:val="both"/>
        <w:rPr>
          <w:rFonts w:ascii="Arial" w:hAnsi="Arial" w:cs="Arial"/>
          <w:bCs/>
          <w:sz w:val="20"/>
          <w:szCs w:val="20"/>
        </w:rPr>
      </w:pPr>
      <w:r w:rsidRPr="004E5396">
        <w:rPr>
          <w:rFonts w:ascii="Arial" w:hAnsi="Arial" w:cs="Arial"/>
          <w:bCs/>
          <w:sz w:val="20"/>
          <w:szCs w:val="20"/>
        </w:rPr>
        <w:t>Pour ce faire, chaque hôpital et chaque praticien de l’art infirmier à domicile concerné mettront à disposition, en toute transparence, toutes les données permettant de mieux comprendre le coût, la durée, la qualité et le processus du traitement, et ce, dans le respect des lois sur la protection de la vie privée et du GDPR. Cette collecte de données sera décrite dans un protocole de recherche qui sera soumis à l’approbation du Comité de sécurité de l’information sécurité sociale et santé</w:t>
      </w:r>
    </w:p>
    <w:p w14:paraId="603E6696" w14:textId="77777777" w:rsidR="004E5396" w:rsidRPr="004E5396" w:rsidRDefault="004E5396" w:rsidP="00233E4A">
      <w:pPr>
        <w:tabs>
          <w:tab w:val="left" w:pos="2410"/>
        </w:tabs>
        <w:spacing w:after="120"/>
        <w:ind w:left="2410"/>
        <w:jc w:val="both"/>
        <w:rPr>
          <w:rFonts w:ascii="Arial" w:hAnsi="Arial" w:cs="Arial"/>
          <w:bCs/>
          <w:sz w:val="20"/>
          <w:szCs w:val="20"/>
        </w:rPr>
      </w:pPr>
      <w:r w:rsidRPr="004E5396">
        <w:rPr>
          <w:rFonts w:ascii="Arial" w:hAnsi="Arial" w:cs="Arial"/>
          <w:bCs/>
          <w:sz w:val="20"/>
          <w:szCs w:val="20"/>
        </w:rPr>
        <w:t xml:space="preserve">Sur la base de cette évaluation, les dispositions relatives à cette forme d'intervention seront ajustées et/ou ancrées de façon plus structurelle. </w:t>
      </w:r>
    </w:p>
    <w:p w14:paraId="5BBB55C0" w14:textId="3A5EC1D2" w:rsidR="007A3FC8" w:rsidRPr="004E5396" w:rsidRDefault="007A3FC8" w:rsidP="00233E4A">
      <w:pPr>
        <w:tabs>
          <w:tab w:val="left" w:pos="2410"/>
        </w:tabs>
        <w:spacing w:after="120"/>
        <w:ind w:left="2410"/>
        <w:jc w:val="both"/>
        <w:rPr>
          <w:rFonts w:ascii="Arial" w:hAnsi="Arial" w:cs="Arial"/>
          <w:bCs/>
          <w:sz w:val="20"/>
          <w:szCs w:val="20"/>
          <w:lang w:val="fr"/>
        </w:rPr>
      </w:pPr>
      <w:r w:rsidRPr="004E5396">
        <w:rPr>
          <w:rFonts w:ascii="Arial" w:hAnsi="Arial" w:cs="Arial"/>
          <w:bCs/>
          <w:sz w:val="20"/>
          <w:szCs w:val="20"/>
          <w:lang w:val="fr"/>
        </w:rPr>
        <w:t xml:space="preserve">Objectif : réaliser cette évaluation dans un délai de deux ans (résultats pour juillet 2025 sur la base d’une année de référence). </w:t>
      </w:r>
    </w:p>
    <w:p w14:paraId="3BA07F98" w14:textId="77777777" w:rsidR="007A3FC8" w:rsidRPr="007A3FC8" w:rsidRDefault="007A3FC8" w:rsidP="00C87E4C">
      <w:pPr>
        <w:spacing w:after="0"/>
        <w:ind w:left="1276"/>
        <w:jc w:val="both"/>
        <w:rPr>
          <w:rFonts w:ascii="Arial" w:hAnsi="Arial" w:cs="Arial"/>
          <w:bCs/>
          <w:sz w:val="20"/>
          <w:szCs w:val="20"/>
          <w:lang w:val="fr"/>
        </w:rPr>
      </w:pPr>
    </w:p>
    <w:p w14:paraId="174BBE84" w14:textId="4AB202F6" w:rsidR="007A3FC8" w:rsidRPr="007702AD" w:rsidRDefault="002629E2" w:rsidP="007702AD">
      <w:pPr>
        <w:tabs>
          <w:tab w:val="left" w:pos="2410"/>
        </w:tabs>
        <w:spacing w:after="120"/>
        <w:ind w:left="2410" w:hanging="709"/>
        <w:jc w:val="both"/>
        <w:rPr>
          <w:rFonts w:ascii="Arial" w:hAnsi="Arial" w:cs="Arial"/>
          <w:bCs/>
          <w:sz w:val="20"/>
          <w:szCs w:val="20"/>
          <w:lang w:val="fr"/>
        </w:rPr>
      </w:pPr>
      <w:r w:rsidRPr="007702AD">
        <w:rPr>
          <w:rFonts w:ascii="Arial" w:hAnsi="Arial" w:cs="Arial"/>
          <w:bCs/>
          <w:sz w:val="20"/>
          <w:szCs w:val="20"/>
          <w:lang w:val="fr"/>
        </w:rPr>
        <w:t>1</w:t>
      </w:r>
      <w:r w:rsidR="007A3FC8" w:rsidRPr="007702AD">
        <w:rPr>
          <w:rFonts w:ascii="Arial" w:hAnsi="Arial" w:cs="Arial"/>
          <w:bCs/>
          <w:sz w:val="20"/>
          <w:szCs w:val="20"/>
          <w:lang w:val="fr"/>
        </w:rPr>
        <w:t>.3.16.</w:t>
      </w:r>
      <w:r w:rsidR="007A3FC8" w:rsidRPr="007702AD">
        <w:rPr>
          <w:rFonts w:ascii="Arial" w:hAnsi="Arial" w:cs="Arial"/>
          <w:bCs/>
          <w:sz w:val="20"/>
          <w:szCs w:val="20"/>
          <w:lang w:val="fr"/>
        </w:rPr>
        <w:tab/>
      </w:r>
      <w:r w:rsidR="007702AD" w:rsidRPr="007702AD">
        <w:rPr>
          <w:rFonts w:ascii="Arial" w:hAnsi="Arial" w:cs="Arial"/>
          <w:bCs/>
          <w:sz w:val="20"/>
          <w:szCs w:val="20"/>
          <w:lang w:val="fr"/>
        </w:rPr>
        <w:t>Instructions de facturation</w:t>
      </w:r>
    </w:p>
    <w:p w14:paraId="1DF50751" w14:textId="1E0CE971" w:rsidR="007702AD" w:rsidRPr="007702AD" w:rsidRDefault="007702AD" w:rsidP="007702AD">
      <w:pPr>
        <w:tabs>
          <w:tab w:val="left" w:pos="2410"/>
        </w:tabs>
        <w:spacing w:after="120"/>
        <w:ind w:left="2410"/>
        <w:jc w:val="both"/>
        <w:rPr>
          <w:rFonts w:ascii="Arial" w:hAnsi="Arial" w:cs="Arial"/>
          <w:bCs/>
          <w:sz w:val="20"/>
          <w:szCs w:val="20"/>
        </w:rPr>
      </w:pPr>
      <w:r w:rsidRPr="007702AD">
        <w:rPr>
          <w:rFonts w:ascii="Arial" w:hAnsi="Arial" w:cs="Arial"/>
          <w:bCs/>
          <w:sz w:val="20"/>
          <w:szCs w:val="20"/>
        </w:rPr>
        <w:t xml:space="preserve">Un aperçu des forfaits à facturer et des pseudo-codes à 0 € à enregistrer est repris dans le tableau en annexe de la convention. </w:t>
      </w:r>
    </w:p>
    <w:p w14:paraId="5C267C33" w14:textId="70645AEE" w:rsidR="007702AD" w:rsidRPr="007702AD" w:rsidRDefault="007702AD" w:rsidP="007702AD">
      <w:pPr>
        <w:tabs>
          <w:tab w:val="left" w:pos="2410"/>
        </w:tabs>
        <w:spacing w:after="120"/>
        <w:ind w:left="2410"/>
        <w:jc w:val="both"/>
        <w:rPr>
          <w:rFonts w:ascii="Arial" w:hAnsi="Arial" w:cs="Arial"/>
          <w:bCs/>
          <w:sz w:val="20"/>
          <w:szCs w:val="20"/>
        </w:rPr>
      </w:pPr>
      <w:r w:rsidRPr="007702AD">
        <w:rPr>
          <w:rFonts w:ascii="Arial" w:hAnsi="Arial" w:cs="Arial"/>
          <w:bCs/>
          <w:sz w:val="20"/>
          <w:szCs w:val="20"/>
        </w:rPr>
        <w:t xml:space="preserve">Il s’agit de pseudo-codes ambulatoires, qui doivent être mentionnés dans le type d’enregistrement 50. </w:t>
      </w:r>
    </w:p>
    <w:p w14:paraId="4B779F32" w14:textId="55015638" w:rsidR="007702AD" w:rsidRPr="007702AD" w:rsidRDefault="007702AD" w:rsidP="007702AD">
      <w:pPr>
        <w:tabs>
          <w:tab w:val="left" w:pos="2410"/>
        </w:tabs>
        <w:spacing w:after="120"/>
        <w:ind w:left="2410"/>
        <w:jc w:val="both"/>
        <w:rPr>
          <w:rFonts w:ascii="Arial" w:hAnsi="Arial" w:cs="Arial"/>
          <w:bCs/>
          <w:sz w:val="20"/>
          <w:szCs w:val="20"/>
        </w:rPr>
      </w:pPr>
      <w:r w:rsidRPr="007702AD">
        <w:rPr>
          <w:rFonts w:ascii="Arial" w:hAnsi="Arial" w:cs="Arial"/>
          <w:bCs/>
          <w:sz w:val="20"/>
          <w:szCs w:val="20"/>
        </w:rPr>
        <w:t xml:space="preserve">Le tableau concerné indique également qui peut facturer les forfaits (c'est-à-dire qui est le tiers facturant dans l’ET 10 Z 14). </w:t>
      </w:r>
    </w:p>
    <w:p w14:paraId="472325DE" w14:textId="2F5582A1" w:rsidR="007702AD" w:rsidRPr="007702AD" w:rsidRDefault="007702AD" w:rsidP="007702AD">
      <w:pPr>
        <w:tabs>
          <w:tab w:val="left" w:pos="2410"/>
        </w:tabs>
        <w:spacing w:after="120"/>
        <w:ind w:left="2410"/>
        <w:jc w:val="both"/>
        <w:rPr>
          <w:rFonts w:ascii="Arial" w:hAnsi="Arial" w:cs="Arial"/>
          <w:bCs/>
          <w:sz w:val="20"/>
          <w:szCs w:val="20"/>
        </w:rPr>
      </w:pPr>
      <w:r w:rsidRPr="007702AD">
        <w:rPr>
          <w:rFonts w:ascii="Arial" w:hAnsi="Arial" w:cs="Arial"/>
          <w:bCs/>
          <w:sz w:val="20"/>
          <w:szCs w:val="20"/>
        </w:rPr>
        <w:t xml:space="preserve">La plupart des forfaits sont facturés par l'hôpital. </w:t>
      </w:r>
    </w:p>
    <w:p w14:paraId="2A709449" w14:textId="7E811D9F" w:rsidR="007702AD" w:rsidRPr="007702AD" w:rsidRDefault="007702AD" w:rsidP="007702AD">
      <w:pPr>
        <w:tabs>
          <w:tab w:val="left" w:pos="2410"/>
        </w:tabs>
        <w:spacing w:after="120"/>
        <w:ind w:left="2410"/>
        <w:jc w:val="both"/>
        <w:rPr>
          <w:rFonts w:ascii="Arial" w:hAnsi="Arial" w:cs="Arial"/>
          <w:bCs/>
          <w:sz w:val="20"/>
          <w:szCs w:val="20"/>
        </w:rPr>
      </w:pPr>
      <w:r w:rsidRPr="007702AD">
        <w:rPr>
          <w:rFonts w:ascii="Arial" w:hAnsi="Arial" w:cs="Arial"/>
          <w:bCs/>
          <w:sz w:val="20"/>
          <w:szCs w:val="20"/>
        </w:rPr>
        <w:t>L'hôpital doit également enregistrer des pseudo-codes à 0 € pour le début et la fin de la prise en charge.</w:t>
      </w:r>
    </w:p>
    <w:p w14:paraId="3BF577CE" w14:textId="3A5A5360" w:rsidR="007702AD" w:rsidRPr="007702AD" w:rsidRDefault="007702AD" w:rsidP="007702AD">
      <w:pPr>
        <w:tabs>
          <w:tab w:val="left" w:pos="2410"/>
        </w:tabs>
        <w:spacing w:after="120"/>
        <w:ind w:left="2410"/>
        <w:jc w:val="both"/>
        <w:rPr>
          <w:rFonts w:ascii="Arial" w:hAnsi="Arial" w:cs="Arial"/>
          <w:bCs/>
          <w:sz w:val="20"/>
          <w:szCs w:val="20"/>
        </w:rPr>
      </w:pPr>
      <w:r w:rsidRPr="007702AD">
        <w:rPr>
          <w:rFonts w:ascii="Arial" w:hAnsi="Arial" w:cs="Arial"/>
          <w:bCs/>
          <w:sz w:val="20"/>
          <w:szCs w:val="20"/>
        </w:rPr>
        <w:t>L’hôpital doit utiliser le nouveau type de facture 7 et le nouveau pseudo-code service 980.</w:t>
      </w:r>
    </w:p>
    <w:p w14:paraId="0D94BE06" w14:textId="77777777" w:rsidR="007702AD" w:rsidRPr="007702AD" w:rsidRDefault="007702AD" w:rsidP="007702AD">
      <w:pPr>
        <w:tabs>
          <w:tab w:val="left" w:pos="2410"/>
        </w:tabs>
        <w:spacing w:after="120"/>
        <w:ind w:left="2410"/>
        <w:jc w:val="both"/>
        <w:rPr>
          <w:rFonts w:ascii="Arial" w:hAnsi="Arial" w:cs="Arial"/>
          <w:bCs/>
          <w:sz w:val="20"/>
          <w:szCs w:val="20"/>
        </w:rPr>
      </w:pPr>
      <w:r w:rsidRPr="007702AD">
        <w:rPr>
          <w:rFonts w:ascii="Arial" w:hAnsi="Arial" w:cs="Arial"/>
          <w:bCs/>
          <w:sz w:val="20"/>
          <w:szCs w:val="20"/>
        </w:rPr>
        <w:t>Un certain nombre de forfaits doivent être facturés par le prestataire même (médecin généraliste, infirmier). Dans ce cas, le type de facture 3 et le pseudo-code service 990 doivent être utilisés.</w:t>
      </w:r>
    </w:p>
    <w:p w14:paraId="1E4A965E" w14:textId="77777777" w:rsidR="007702AD" w:rsidRPr="007702AD" w:rsidRDefault="007702AD" w:rsidP="007702AD">
      <w:pPr>
        <w:tabs>
          <w:tab w:val="left" w:pos="2410"/>
        </w:tabs>
        <w:spacing w:after="120"/>
        <w:ind w:left="2410"/>
        <w:jc w:val="both"/>
        <w:rPr>
          <w:rFonts w:ascii="Arial" w:hAnsi="Arial" w:cs="Arial"/>
          <w:bCs/>
          <w:sz w:val="20"/>
          <w:szCs w:val="20"/>
        </w:rPr>
      </w:pPr>
      <w:r w:rsidRPr="007702AD">
        <w:rPr>
          <w:rFonts w:ascii="Arial" w:hAnsi="Arial" w:cs="Arial"/>
          <w:bCs/>
          <w:sz w:val="20"/>
          <w:szCs w:val="20"/>
        </w:rPr>
        <w:t>Ces forfaits peuvent déjà être facturés avant que l’OA n'ait connaissance de l'hospitalisation à domicile (via le pseudo-code de début de prise en charge qui doit être enregistré par l'hôpital).</w:t>
      </w:r>
    </w:p>
    <w:p w14:paraId="2E7751BE" w14:textId="77777777" w:rsidR="007702AD" w:rsidRPr="007702AD" w:rsidRDefault="007702AD" w:rsidP="007702AD">
      <w:pPr>
        <w:tabs>
          <w:tab w:val="left" w:pos="2410"/>
        </w:tabs>
        <w:spacing w:after="120"/>
        <w:ind w:left="2410"/>
        <w:jc w:val="both"/>
        <w:rPr>
          <w:rFonts w:ascii="Arial" w:hAnsi="Arial" w:cs="Arial"/>
          <w:bCs/>
          <w:sz w:val="20"/>
          <w:szCs w:val="20"/>
        </w:rPr>
      </w:pPr>
      <w:r w:rsidRPr="007702AD">
        <w:rPr>
          <w:rFonts w:ascii="Arial" w:hAnsi="Arial" w:cs="Arial"/>
          <w:bCs/>
          <w:sz w:val="20"/>
          <w:szCs w:val="20"/>
        </w:rPr>
        <w:t>Ils feront donc l’objet d’un contrôle a posteriori au regard du statut de l'hospitalisation à domicile. Ce contrôle est effectué après 3 mois. En cas d'anomalie, l’OA procède à la récupération.</w:t>
      </w:r>
    </w:p>
    <w:p w14:paraId="18DEC0BE" w14:textId="609B2026" w:rsidR="007702AD" w:rsidRPr="007702AD" w:rsidRDefault="007702AD" w:rsidP="007702AD">
      <w:pPr>
        <w:tabs>
          <w:tab w:val="left" w:pos="2410"/>
        </w:tabs>
        <w:spacing w:after="120"/>
        <w:ind w:left="2410"/>
        <w:jc w:val="both"/>
        <w:rPr>
          <w:rFonts w:ascii="Arial" w:hAnsi="Arial" w:cs="Arial"/>
          <w:bCs/>
          <w:sz w:val="20"/>
          <w:szCs w:val="20"/>
        </w:rPr>
      </w:pPr>
      <w:r w:rsidRPr="007702AD">
        <w:rPr>
          <w:rFonts w:ascii="Arial" w:hAnsi="Arial" w:cs="Arial"/>
          <w:bCs/>
          <w:sz w:val="20"/>
          <w:szCs w:val="20"/>
        </w:rPr>
        <w:t>Les forfaits pour les infirmiers sont cumulables avec les prestations de l'article 8 de la nomenclature. Ils peuvent également être facturés de manière autonome (sans autres prestations de l'art. 8) et ne comptent pas pour le calcul du plafond journalier. Ils sont donc facturés en dehors du bloc. Une prescription d’un médecin est nécessaire (voir également le point 6</w:t>
      </w:r>
      <w:r w:rsidR="00962DA6">
        <w:rPr>
          <w:rFonts w:ascii="Arial" w:hAnsi="Arial" w:cs="Arial"/>
          <w:bCs/>
          <w:sz w:val="20"/>
          <w:szCs w:val="20"/>
        </w:rPr>
        <w:t xml:space="preserve"> </w:t>
      </w:r>
      <w:r w:rsidRPr="007702AD">
        <w:rPr>
          <w:rFonts w:ascii="Arial" w:hAnsi="Arial" w:cs="Arial"/>
          <w:bCs/>
          <w:sz w:val="20"/>
          <w:szCs w:val="20"/>
        </w:rPr>
        <w:t>: liste prescripteur).</w:t>
      </w:r>
    </w:p>
    <w:p w14:paraId="3494ED1A" w14:textId="77777777" w:rsidR="007702AD" w:rsidRPr="007702AD" w:rsidRDefault="007702AD" w:rsidP="007702AD">
      <w:pPr>
        <w:tabs>
          <w:tab w:val="left" w:pos="2410"/>
        </w:tabs>
        <w:spacing w:after="120"/>
        <w:ind w:left="2410" w:hanging="709"/>
        <w:jc w:val="both"/>
        <w:rPr>
          <w:rFonts w:ascii="Arial" w:hAnsi="Arial" w:cs="Arial"/>
          <w:bCs/>
          <w:sz w:val="20"/>
          <w:szCs w:val="20"/>
          <w:lang w:val="fr-FR"/>
        </w:rPr>
      </w:pPr>
    </w:p>
    <w:p w14:paraId="5058BB23" w14:textId="77777777" w:rsidR="007702AD" w:rsidRPr="007702AD" w:rsidRDefault="007702AD" w:rsidP="007702AD">
      <w:pPr>
        <w:tabs>
          <w:tab w:val="left" w:pos="2410"/>
        </w:tabs>
        <w:spacing w:after="120"/>
        <w:ind w:left="3119" w:hanging="709"/>
        <w:jc w:val="both"/>
        <w:rPr>
          <w:rFonts w:ascii="Arial" w:hAnsi="Arial" w:cs="Arial"/>
          <w:bCs/>
          <w:sz w:val="20"/>
          <w:szCs w:val="20"/>
          <w:lang w:val="fr-FR"/>
        </w:rPr>
      </w:pPr>
      <w:r w:rsidRPr="007702AD">
        <w:rPr>
          <w:rFonts w:ascii="Arial" w:hAnsi="Arial" w:cs="Arial"/>
          <w:bCs/>
          <w:sz w:val="20"/>
          <w:szCs w:val="20"/>
          <w:u w:val="single"/>
          <w:lang w:val="fr-FR"/>
        </w:rPr>
        <w:lastRenderedPageBreak/>
        <w:t xml:space="preserve">Remplissage des zones les plus importantes lors de la facturation des </w:t>
      </w:r>
      <w:proofErr w:type="gramStart"/>
      <w:r w:rsidRPr="007702AD">
        <w:rPr>
          <w:rFonts w:ascii="Arial" w:hAnsi="Arial" w:cs="Arial"/>
          <w:bCs/>
          <w:sz w:val="20"/>
          <w:szCs w:val="20"/>
          <w:u w:val="single"/>
          <w:lang w:val="fr-FR"/>
        </w:rPr>
        <w:t>forfaits</w:t>
      </w:r>
      <w:r w:rsidRPr="007702AD">
        <w:rPr>
          <w:rFonts w:ascii="Arial" w:hAnsi="Arial" w:cs="Arial"/>
          <w:bCs/>
          <w:sz w:val="20"/>
          <w:szCs w:val="20"/>
          <w:lang w:val="fr-FR"/>
        </w:rPr>
        <w:t>:</w:t>
      </w:r>
      <w:proofErr w:type="gramEnd"/>
    </w:p>
    <w:p w14:paraId="77100C7F" w14:textId="77777777" w:rsidR="007702AD" w:rsidRPr="007702AD" w:rsidRDefault="007702AD" w:rsidP="007702AD">
      <w:pPr>
        <w:numPr>
          <w:ilvl w:val="0"/>
          <w:numId w:val="11"/>
        </w:numPr>
        <w:tabs>
          <w:tab w:val="left" w:pos="2410"/>
        </w:tabs>
        <w:spacing w:after="120"/>
        <w:ind w:left="2770"/>
        <w:jc w:val="both"/>
        <w:rPr>
          <w:rFonts w:ascii="Arial" w:hAnsi="Arial" w:cs="Arial"/>
          <w:bCs/>
          <w:sz w:val="20"/>
          <w:szCs w:val="20"/>
          <w:lang w:val="de-DE"/>
        </w:rPr>
      </w:pPr>
      <w:r w:rsidRPr="007702AD">
        <w:rPr>
          <w:rFonts w:ascii="Arial" w:hAnsi="Arial" w:cs="Arial"/>
          <w:bCs/>
          <w:sz w:val="20"/>
          <w:szCs w:val="20"/>
          <w:lang w:val="de-DE"/>
        </w:rPr>
        <w:t>Date (Z 5 et Z 6):</w:t>
      </w:r>
    </w:p>
    <w:p w14:paraId="3DBC5BB9" w14:textId="77777777" w:rsidR="007702AD" w:rsidRPr="007702AD" w:rsidRDefault="007702AD" w:rsidP="007702AD">
      <w:pPr>
        <w:numPr>
          <w:ilvl w:val="1"/>
          <w:numId w:val="11"/>
        </w:numPr>
        <w:tabs>
          <w:tab w:val="left" w:pos="2410"/>
        </w:tabs>
        <w:spacing w:after="120"/>
        <w:ind w:left="3490"/>
        <w:jc w:val="both"/>
        <w:rPr>
          <w:rFonts w:ascii="Arial" w:hAnsi="Arial" w:cs="Arial"/>
          <w:bCs/>
          <w:sz w:val="20"/>
          <w:szCs w:val="20"/>
          <w:lang w:val="fr-FR"/>
        </w:rPr>
      </w:pPr>
      <w:r w:rsidRPr="007702AD">
        <w:rPr>
          <w:rFonts w:ascii="Arial" w:hAnsi="Arial" w:cs="Arial"/>
          <w:bCs/>
          <w:sz w:val="20"/>
          <w:szCs w:val="20"/>
          <w:lang w:val="fr-FR"/>
        </w:rPr>
        <w:t xml:space="preserve">Forfaits par jour de </w:t>
      </w:r>
      <w:proofErr w:type="gramStart"/>
      <w:r w:rsidRPr="007702AD">
        <w:rPr>
          <w:rFonts w:ascii="Arial" w:hAnsi="Arial" w:cs="Arial"/>
          <w:bCs/>
          <w:sz w:val="20"/>
          <w:szCs w:val="20"/>
          <w:lang w:val="fr-FR"/>
        </w:rPr>
        <w:t>traitement:</w:t>
      </w:r>
      <w:proofErr w:type="gramEnd"/>
      <w:r w:rsidRPr="007702AD">
        <w:rPr>
          <w:rFonts w:ascii="Arial" w:hAnsi="Arial" w:cs="Arial"/>
          <w:bCs/>
          <w:sz w:val="20"/>
          <w:szCs w:val="20"/>
          <w:lang w:val="fr-FR"/>
        </w:rPr>
        <w:t xml:space="preserve"> Z 5 = Z 6 = date de prestation</w:t>
      </w:r>
    </w:p>
    <w:p w14:paraId="7E179E25" w14:textId="77777777" w:rsidR="007702AD" w:rsidRPr="007702AD" w:rsidRDefault="007702AD" w:rsidP="007702AD">
      <w:pPr>
        <w:numPr>
          <w:ilvl w:val="1"/>
          <w:numId w:val="11"/>
        </w:numPr>
        <w:tabs>
          <w:tab w:val="left" w:pos="2410"/>
        </w:tabs>
        <w:spacing w:after="120"/>
        <w:ind w:left="3490"/>
        <w:jc w:val="both"/>
        <w:rPr>
          <w:rFonts w:ascii="Arial" w:hAnsi="Arial" w:cs="Arial"/>
          <w:bCs/>
          <w:sz w:val="20"/>
          <w:szCs w:val="20"/>
          <w:lang w:val="fr-FR"/>
        </w:rPr>
      </w:pPr>
      <w:r w:rsidRPr="007702AD">
        <w:rPr>
          <w:rFonts w:ascii="Arial" w:hAnsi="Arial" w:cs="Arial"/>
          <w:bCs/>
          <w:sz w:val="20"/>
          <w:szCs w:val="20"/>
          <w:lang w:val="fr-FR"/>
        </w:rPr>
        <w:t xml:space="preserve">Forfaits pour la mise en route de l’hospitalisation à </w:t>
      </w:r>
      <w:proofErr w:type="gramStart"/>
      <w:r w:rsidRPr="007702AD">
        <w:rPr>
          <w:rFonts w:ascii="Arial" w:hAnsi="Arial" w:cs="Arial"/>
          <w:bCs/>
          <w:sz w:val="20"/>
          <w:szCs w:val="20"/>
          <w:lang w:val="fr-FR"/>
        </w:rPr>
        <w:t>domicile:</w:t>
      </w:r>
      <w:proofErr w:type="gramEnd"/>
      <w:r w:rsidRPr="007702AD">
        <w:rPr>
          <w:rFonts w:ascii="Arial" w:hAnsi="Arial" w:cs="Arial"/>
          <w:bCs/>
          <w:sz w:val="20"/>
          <w:szCs w:val="20"/>
          <w:lang w:val="fr-FR"/>
        </w:rPr>
        <w:t xml:space="preserve"> Z 5 = Z 6 = une date comprise dans la période d'hospitalisation à domicile (délimitée au moyen des pseudo-codes de début et de fin de prise en charge)</w:t>
      </w:r>
    </w:p>
    <w:p w14:paraId="6B1AFEC1" w14:textId="77777777" w:rsidR="007702AD" w:rsidRPr="007702AD" w:rsidRDefault="007702AD" w:rsidP="007702AD">
      <w:pPr>
        <w:numPr>
          <w:ilvl w:val="0"/>
          <w:numId w:val="11"/>
        </w:numPr>
        <w:tabs>
          <w:tab w:val="left" w:pos="2410"/>
        </w:tabs>
        <w:spacing w:after="120"/>
        <w:ind w:left="2770"/>
        <w:jc w:val="both"/>
        <w:rPr>
          <w:rFonts w:ascii="Arial" w:hAnsi="Arial" w:cs="Arial"/>
          <w:bCs/>
          <w:sz w:val="20"/>
          <w:szCs w:val="20"/>
          <w:lang w:val="fr-FR"/>
        </w:rPr>
      </w:pPr>
      <w:r w:rsidRPr="007702AD">
        <w:rPr>
          <w:rFonts w:ascii="Arial" w:hAnsi="Arial" w:cs="Arial"/>
          <w:bCs/>
          <w:sz w:val="20"/>
          <w:szCs w:val="20"/>
          <w:lang w:val="fr-FR"/>
        </w:rPr>
        <w:t>Code service (Z 13</w:t>
      </w:r>
      <w:proofErr w:type="gramStart"/>
      <w:r w:rsidRPr="007702AD">
        <w:rPr>
          <w:rFonts w:ascii="Arial" w:hAnsi="Arial" w:cs="Arial"/>
          <w:bCs/>
          <w:sz w:val="20"/>
          <w:szCs w:val="20"/>
          <w:lang w:val="fr-FR"/>
        </w:rPr>
        <w:t>):</w:t>
      </w:r>
      <w:proofErr w:type="gramEnd"/>
    </w:p>
    <w:p w14:paraId="05AC2223" w14:textId="77777777" w:rsidR="007702AD" w:rsidRPr="007702AD" w:rsidRDefault="007702AD" w:rsidP="007702AD">
      <w:pPr>
        <w:numPr>
          <w:ilvl w:val="1"/>
          <w:numId w:val="11"/>
        </w:numPr>
        <w:tabs>
          <w:tab w:val="left" w:pos="2410"/>
        </w:tabs>
        <w:spacing w:after="120"/>
        <w:ind w:left="3490"/>
        <w:jc w:val="both"/>
        <w:rPr>
          <w:rFonts w:ascii="Arial" w:hAnsi="Arial" w:cs="Arial"/>
          <w:bCs/>
          <w:sz w:val="20"/>
          <w:szCs w:val="20"/>
          <w:lang w:val="fr-FR"/>
        </w:rPr>
      </w:pPr>
      <w:proofErr w:type="gramStart"/>
      <w:r w:rsidRPr="007702AD">
        <w:rPr>
          <w:rFonts w:ascii="Arial" w:hAnsi="Arial" w:cs="Arial"/>
          <w:bCs/>
          <w:sz w:val="20"/>
          <w:szCs w:val="20"/>
          <w:lang w:val="fr-FR"/>
        </w:rPr>
        <w:t>forfaits</w:t>
      </w:r>
      <w:proofErr w:type="gramEnd"/>
      <w:r w:rsidRPr="007702AD">
        <w:rPr>
          <w:rFonts w:ascii="Arial" w:hAnsi="Arial" w:cs="Arial"/>
          <w:bCs/>
          <w:sz w:val="20"/>
          <w:szCs w:val="20"/>
          <w:lang w:val="fr-FR"/>
        </w:rPr>
        <w:t xml:space="preserve"> facturés par l’hôpital:  980</w:t>
      </w:r>
    </w:p>
    <w:p w14:paraId="37A63B1C" w14:textId="77777777" w:rsidR="007702AD" w:rsidRPr="007702AD" w:rsidRDefault="007702AD" w:rsidP="007702AD">
      <w:pPr>
        <w:numPr>
          <w:ilvl w:val="1"/>
          <w:numId w:val="11"/>
        </w:numPr>
        <w:tabs>
          <w:tab w:val="left" w:pos="2410"/>
        </w:tabs>
        <w:spacing w:after="120"/>
        <w:ind w:left="3490"/>
        <w:jc w:val="both"/>
        <w:rPr>
          <w:rFonts w:ascii="Arial" w:hAnsi="Arial" w:cs="Arial"/>
          <w:bCs/>
          <w:sz w:val="20"/>
          <w:szCs w:val="20"/>
          <w:lang w:val="fr-FR"/>
        </w:rPr>
      </w:pPr>
      <w:proofErr w:type="gramStart"/>
      <w:r w:rsidRPr="007702AD">
        <w:rPr>
          <w:rFonts w:ascii="Arial" w:hAnsi="Arial" w:cs="Arial"/>
          <w:bCs/>
          <w:sz w:val="20"/>
          <w:szCs w:val="20"/>
          <w:lang w:val="fr-FR"/>
        </w:rPr>
        <w:t>forfaits</w:t>
      </w:r>
      <w:proofErr w:type="gramEnd"/>
      <w:r w:rsidRPr="007702AD">
        <w:rPr>
          <w:rFonts w:ascii="Arial" w:hAnsi="Arial" w:cs="Arial"/>
          <w:bCs/>
          <w:sz w:val="20"/>
          <w:szCs w:val="20"/>
          <w:lang w:val="fr-FR"/>
        </w:rPr>
        <w:t xml:space="preserve"> facturés par le médecin généraliste ou l’infirmier: 990</w:t>
      </w:r>
    </w:p>
    <w:p w14:paraId="7F3662F5" w14:textId="77777777" w:rsidR="007702AD" w:rsidRPr="007702AD" w:rsidRDefault="007702AD" w:rsidP="007702AD">
      <w:pPr>
        <w:numPr>
          <w:ilvl w:val="0"/>
          <w:numId w:val="11"/>
        </w:numPr>
        <w:tabs>
          <w:tab w:val="left" w:pos="2410"/>
        </w:tabs>
        <w:spacing w:after="120"/>
        <w:ind w:left="2770"/>
        <w:jc w:val="both"/>
        <w:rPr>
          <w:rFonts w:ascii="Arial" w:hAnsi="Arial" w:cs="Arial"/>
          <w:bCs/>
          <w:sz w:val="20"/>
          <w:szCs w:val="20"/>
          <w:lang w:val="nl-BE"/>
        </w:rPr>
      </w:pPr>
      <w:r w:rsidRPr="007702AD">
        <w:rPr>
          <w:rFonts w:ascii="Arial" w:hAnsi="Arial" w:cs="Arial"/>
          <w:bCs/>
          <w:sz w:val="20"/>
          <w:szCs w:val="20"/>
          <w:lang w:val="fr-FR"/>
        </w:rPr>
        <w:t>Lieu de prestation</w:t>
      </w:r>
      <w:r w:rsidRPr="007702AD">
        <w:rPr>
          <w:rFonts w:ascii="Arial" w:hAnsi="Arial" w:cs="Arial"/>
          <w:bCs/>
          <w:sz w:val="20"/>
          <w:szCs w:val="20"/>
          <w:lang w:val="nl-BE"/>
        </w:rPr>
        <w:t xml:space="preserve"> (Z14</w:t>
      </w:r>
      <w:proofErr w:type="gramStart"/>
      <w:r w:rsidRPr="007702AD">
        <w:rPr>
          <w:rFonts w:ascii="Arial" w:hAnsi="Arial" w:cs="Arial"/>
          <w:bCs/>
          <w:sz w:val="20"/>
          <w:szCs w:val="20"/>
          <w:lang w:val="nl-BE"/>
        </w:rPr>
        <w:t>):</w:t>
      </w:r>
      <w:proofErr w:type="gramEnd"/>
      <w:r w:rsidRPr="007702AD">
        <w:rPr>
          <w:rFonts w:ascii="Arial" w:hAnsi="Arial" w:cs="Arial"/>
          <w:bCs/>
          <w:sz w:val="20"/>
          <w:szCs w:val="20"/>
          <w:lang w:val="nl-BE"/>
        </w:rPr>
        <w:t xml:space="preserve"> </w:t>
      </w:r>
    </w:p>
    <w:p w14:paraId="647F3D46" w14:textId="77777777" w:rsidR="007702AD" w:rsidRPr="007702AD" w:rsidRDefault="007702AD" w:rsidP="007702AD">
      <w:pPr>
        <w:numPr>
          <w:ilvl w:val="1"/>
          <w:numId w:val="11"/>
        </w:numPr>
        <w:tabs>
          <w:tab w:val="left" w:pos="2410"/>
        </w:tabs>
        <w:spacing w:after="120"/>
        <w:ind w:left="3490"/>
        <w:jc w:val="both"/>
        <w:rPr>
          <w:rFonts w:ascii="Arial" w:hAnsi="Arial" w:cs="Arial"/>
          <w:bCs/>
          <w:sz w:val="20"/>
          <w:szCs w:val="20"/>
          <w:lang w:val="fr-FR"/>
        </w:rPr>
      </w:pPr>
      <w:proofErr w:type="gramStart"/>
      <w:r w:rsidRPr="007702AD">
        <w:rPr>
          <w:rFonts w:ascii="Arial" w:hAnsi="Arial" w:cs="Arial"/>
          <w:bCs/>
          <w:sz w:val="20"/>
          <w:szCs w:val="20"/>
          <w:lang w:val="fr-FR"/>
        </w:rPr>
        <w:t>forfaits</w:t>
      </w:r>
      <w:proofErr w:type="gramEnd"/>
      <w:r w:rsidRPr="007702AD">
        <w:rPr>
          <w:rFonts w:ascii="Arial" w:hAnsi="Arial" w:cs="Arial"/>
          <w:bCs/>
          <w:sz w:val="20"/>
          <w:szCs w:val="20"/>
          <w:lang w:val="fr-FR"/>
        </w:rPr>
        <w:t xml:space="preserve"> facturés par l’hôpital: numéro de l’hôpital</w:t>
      </w:r>
    </w:p>
    <w:p w14:paraId="005E9268" w14:textId="77777777" w:rsidR="007702AD" w:rsidRPr="007702AD" w:rsidRDefault="007702AD" w:rsidP="007702AD">
      <w:pPr>
        <w:numPr>
          <w:ilvl w:val="1"/>
          <w:numId w:val="11"/>
        </w:numPr>
        <w:tabs>
          <w:tab w:val="left" w:pos="2410"/>
        </w:tabs>
        <w:spacing w:after="120"/>
        <w:ind w:left="3490"/>
        <w:jc w:val="both"/>
        <w:rPr>
          <w:rFonts w:ascii="Arial" w:hAnsi="Arial" w:cs="Arial"/>
          <w:bCs/>
          <w:sz w:val="20"/>
          <w:szCs w:val="20"/>
          <w:lang w:val="fr-FR"/>
        </w:rPr>
      </w:pPr>
      <w:proofErr w:type="gramStart"/>
      <w:r w:rsidRPr="007702AD">
        <w:rPr>
          <w:rFonts w:ascii="Arial" w:hAnsi="Arial" w:cs="Arial"/>
          <w:bCs/>
          <w:sz w:val="20"/>
          <w:szCs w:val="20"/>
          <w:lang w:val="fr-FR"/>
        </w:rPr>
        <w:t>forfaits</w:t>
      </w:r>
      <w:proofErr w:type="gramEnd"/>
      <w:r w:rsidRPr="007702AD">
        <w:rPr>
          <w:rFonts w:ascii="Arial" w:hAnsi="Arial" w:cs="Arial"/>
          <w:bCs/>
          <w:sz w:val="20"/>
          <w:szCs w:val="20"/>
          <w:lang w:val="fr-FR"/>
        </w:rPr>
        <w:t xml:space="preserve"> facturés par le médecin généraliste ou l’infirmier: zéro</w:t>
      </w:r>
    </w:p>
    <w:p w14:paraId="47234971" w14:textId="77777777" w:rsidR="007702AD" w:rsidRPr="007702AD" w:rsidRDefault="007702AD" w:rsidP="007702AD">
      <w:pPr>
        <w:numPr>
          <w:ilvl w:val="0"/>
          <w:numId w:val="11"/>
        </w:numPr>
        <w:tabs>
          <w:tab w:val="left" w:pos="2410"/>
        </w:tabs>
        <w:spacing w:after="120"/>
        <w:ind w:left="2770"/>
        <w:jc w:val="both"/>
        <w:rPr>
          <w:rFonts w:ascii="Arial" w:hAnsi="Arial" w:cs="Arial"/>
          <w:bCs/>
          <w:sz w:val="20"/>
          <w:szCs w:val="20"/>
          <w:lang w:val="nl-BE"/>
        </w:rPr>
      </w:pPr>
      <w:r w:rsidRPr="007702AD">
        <w:rPr>
          <w:rFonts w:ascii="Arial" w:hAnsi="Arial" w:cs="Arial"/>
          <w:bCs/>
          <w:sz w:val="20"/>
          <w:szCs w:val="20"/>
          <w:lang w:val="nl-BE"/>
        </w:rPr>
        <w:t xml:space="preserve">Prestataire (Z 15): </w:t>
      </w:r>
    </w:p>
    <w:p w14:paraId="2FC54D98" w14:textId="77777777" w:rsidR="007702AD" w:rsidRPr="007702AD" w:rsidRDefault="007702AD" w:rsidP="007702AD">
      <w:pPr>
        <w:numPr>
          <w:ilvl w:val="1"/>
          <w:numId w:val="11"/>
        </w:numPr>
        <w:tabs>
          <w:tab w:val="left" w:pos="2410"/>
        </w:tabs>
        <w:spacing w:after="120"/>
        <w:ind w:left="3490"/>
        <w:jc w:val="both"/>
        <w:rPr>
          <w:rFonts w:ascii="Arial" w:hAnsi="Arial" w:cs="Arial"/>
          <w:bCs/>
          <w:sz w:val="20"/>
          <w:szCs w:val="20"/>
          <w:lang w:val="nl-BE"/>
        </w:rPr>
      </w:pPr>
      <w:r w:rsidRPr="007702AD">
        <w:rPr>
          <w:rFonts w:ascii="Arial" w:hAnsi="Arial" w:cs="Arial"/>
          <w:bCs/>
          <w:sz w:val="20"/>
          <w:szCs w:val="20"/>
          <w:lang w:val="nl-BE"/>
        </w:rPr>
        <w:t>Surveillance: médecin-spécialiste</w:t>
      </w:r>
    </w:p>
    <w:p w14:paraId="3F3E8467" w14:textId="77777777" w:rsidR="007702AD" w:rsidRPr="007702AD" w:rsidRDefault="007702AD" w:rsidP="007702AD">
      <w:pPr>
        <w:numPr>
          <w:ilvl w:val="1"/>
          <w:numId w:val="11"/>
        </w:numPr>
        <w:tabs>
          <w:tab w:val="left" w:pos="2410"/>
        </w:tabs>
        <w:spacing w:after="120"/>
        <w:ind w:left="3490"/>
        <w:jc w:val="both"/>
        <w:rPr>
          <w:rFonts w:ascii="Arial" w:hAnsi="Arial" w:cs="Arial"/>
          <w:bCs/>
          <w:sz w:val="20"/>
          <w:szCs w:val="20"/>
          <w:lang w:val="fr-FR"/>
        </w:rPr>
      </w:pPr>
      <w:r w:rsidRPr="007702AD">
        <w:rPr>
          <w:rFonts w:ascii="Arial" w:hAnsi="Arial" w:cs="Arial"/>
          <w:bCs/>
          <w:sz w:val="20"/>
          <w:szCs w:val="20"/>
          <w:lang w:val="fr-FR"/>
        </w:rPr>
        <w:t xml:space="preserve">Honoraires forfaitaires pour le (cabinet du) médecin généraliste détenteur du </w:t>
      </w:r>
      <w:proofErr w:type="gramStart"/>
      <w:r w:rsidRPr="007702AD">
        <w:rPr>
          <w:rFonts w:ascii="Arial" w:hAnsi="Arial" w:cs="Arial"/>
          <w:bCs/>
          <w:sz w:val="20"/>
          <w:szCs w:val="20"/>
          <w:lang w:val="fr-FR"/>
        </w:rPr>
        <w:t>DMG:</w:t>
      </w:r>
      <w:proofErr w:type="gramEnd"/>
      <w:r w:rsidRPr="007702AD">
        <w:rPr>
          <w:rFonts w:ascii="Arial" w:hAnsi="Arial" w:cs="Arial"/>
          <w:bCs/>
          <w:sz w:val="20"/>
          <w:szCs w:val="20"/>
          <w:lang w:val="fr-FR"/>
        </w:rPr>
        <w:t xml:space="preserve"> médecin généraliste</w:t>
      </w:r>
    </w:p>
    <w:p w14:paraId="5C6A487F" w14:textId="77777777" w:rsidR="007702AD" w:rsidRPr="007702AD" w:rsidRDefault="007702AD" w:rsidP="007702AD">
      <w:pPr>
        <w:numPr>
          <w:ilvl w:val="1"/>
          <w:numId w:val="11"/>
        </w:numPr>
        <w:tabs>
          <w:tab w:val="left" w:pos="2410"/>
        </w:tabs>
        <w:spacing w:after="120"/>
        <w:ind w:left="3490"/>
        <w:jc w:val="both"/>
        <w:rPr>
          <w:rFonts w:ascii="Arial" w:hAnsi="Arial" w:cs="Arial"/>
          <w:bCs/>
          <w:sz w:val="20"/>
          <w:szCs w:val="20"/>
          <w:lang w:val="fr-FR"/>
        </w:rPr>
      </w:pPr>
      <w:r w:rsidRPr="007702AD">
        <w:rPr>
          <w:rFonts w:ascii="Arial" w:hAnsi="Arial" w:cs="Arial"/>
          <w:bCs/>
          <w:sz w:val="20"/>
          <w:szCs w:val="20"/>
          <w:lang w:val="fr-FR"/>
        </w:rPr>
        <w:t>Honoraires forfaitaires pour le praticien de l’art infirmier à domicile (pour la mise en route de l’hospitalisation à domicile, pour la coordination des soins et pour l'administration de médicaments anticancéreux par voie intramusculaire, sous-cutanée ou hypodermique</w:t>
      </w:r>
      <w:proofErr w:type="gramStart"/>
      <w:r w:rsidRPr="007702AD">
        <w:rPr>
          <w:rFonts w:ascii="Arial" w:hAnsi="Arial" w:cs="Arial"/>
          <w:bCs/>
          <w:sz w:val="20"/>
          <w:szCs w:val="20"/>
          <w:lang w:val="fr-FR"/>
        </w:rPr>
        <w:t>):</w:t>
      </w:r>
      <w:proofErr w:type="gramEnd"/>
      <w:r w:rsidRPr="007702AD">
        <w:rPr>
          <w:rFonts w:ascii="Arial" w:hAnsi="Arial" w:cs="Arial"/>
          <w:bCs/>
          <w:sz w:val="20"/>
          <w:szCs w:val="20"/>
          <w:lang w:val="fr-FR"/>
        </w:rPr>
        <w:t xml:space="preserve"> praticien de l’art infirmier à domicile</w:t>
      </w:r>
    </w:p>
    <w:p w14:paraId="746C0B3F" w14:textId="77777777" w:rsidR="007702AD" w:rsidRPr="007702AD" w:rsidRDefault="007702AD" w:rsidP="007702AD">
      <w:pPr>
        <w:numPr>
          <w:ilvl w:val="1"/>
          <w:numId w:val="11"/>
        </w:numPr>
        <w:tabs>
          <w:tab w:val="left" w:pos="2410"/>
        </w:tabs>
        <w:spacing w:after="120"/>
        <w:ind w:left="3490"/>
        <w:jc w:val="both"/>
        <w:rPr>
          <w:rFonts w:ascii="Arial" w:hAnsi="Arial" w:cs="Arial"/>
          <w:bCs/>
          <w:sz w:val="20"/>
          <w:szCs w:val="20"/>
          <w:lang w:val="fr-FR"/>
        </w:rPr>
      </w:pPr>
      <w:r w:rsidRPr="007702AD">
        <w:rPr>
          <w:rFonts w:ascii="Arial" w:hAnsi="Arial" w:cs="Arial"/>
          <w:bCs/>
          <w:sz w:val="20"/>
          <w:szCs w:val="20"/>
          <w:lang w:val="fr-FR"/>
        </w:rPr>
        <w:t>Forfait pour la préparation et la délivrance de médicaments : pharmacien hospitalier</w:t>
      </w:r>
    </w:p>
    <w:p w14:paraId="6FF86B4B" w14:textId="77777777" w:rsidR="007702AD" w:rsidRPr="007702AD" w:rsidRDefault="007702AD" w:rsidP="007702AD">
      <w:pPr>
        <w:numPr>
          <w:ilvl w:val="1"/>
          <w:numId w:val="11"/>
        </w:numPr>
        <w:tabs>
          <w:tab w:val="left" w:pos="2410"/>
        </w:tabs>
        <w:spacing w:after="120"/>
        <w:ind w:left="3490"/>
        <w:jc w:val="both"/>
        <w:rPr>
          <w:rFonts w:ascii="Arial" w:hAnsi="Arial" w:cs="Arial"/>
          <w:bCs/>
          <w:sz w:val="20"/>
          <w:szCs w:val="20"/>
          <w:lang w:val="fr-FR"/>
        </w:rPr>
      </w:pPr>
      <w:r w:rsidRPr="007702AD">
        <w:rPr>
          <w:rFonts w:ascii="Arial" w:hAnsi="Arial" w:cs="Arial"/>
          <w:bCs/>
          <w:sz w:val="20"/>
          <w:szCs w:val="20"/>
          <w:lang w:val="fr-FR"/>
        </w:rPr>
        <w:t xml:space="preserve">Tous les autres </w:t>
      </w:r>
      <w:proofErr w:type="gramStart"/>
      <w:r w:rsidRPr="007702AD">
        <w:rPr>
          <w:rFonts w:ascii="Arial" w:hAnsi="Arial" w:cs="Arial"/>
          <w:bCs/>
          <w:sz w:val="20"/>
          <w:szCs w:val="20"/>
          <w:lang w:val="fr-FR"/>
        </w:rPr>
        <w:t>forfaits:</w:t>
      </w:r>
      <w:proofErr w:type="gramEnd"/>
      <w:r w:rsidRPr="007702AD">
        <w:rPr>
          <w:rFonts w:ascii="Arial" w:hAnsi="Arial" w:cs="Arial"/>
          <w:bCs/>
          <w:sz w:val="20"/>
          <w:szCs w:val="20"/>
          <w:lang w:val="fr-FR"/>
        </w:rPr>
        <w:t xml:space="preserve"> pseudo-prestataire 01.00001.06.999</w:t>
      </w:r>
    </w:p>
    <w:p w14:paraId="2838FC62" w14:textId="77777777" w:rsidR="007702AD" w:rsidRPr="007702AD" w:rsidRDefault="007702AD" w:rsidP="007702AD">
      <w:pPr>
        <w:numPr>
          <w:ilvl w:val="0"/>
          <w:numId w:val="11"/>
        </w:numPr>
        <w:tabs>
          <w:tab w:val="left" w:pos="2410"/>
        </w:tabs>
        <w:spacing w:after="120"/>
        <w:ind w:left="2770"/>
        <w:jc w:val="both"/>
        <w:rPr>
          <w:rFonts w:ascii="Arial" w:hAnsi="Arial" w:cs="Arial"/>
          <w:bCs/>
          <w:sz w:val="20"/>
          <w:szCs w:val="20"/>
          <w:lang w:val="nl-BE"/>
        </w:rPr>
      </w:pPr>
      <w:r w:rsidRPr="007702AD">
        <w:rPr>
          <w:rFonts w:ascii="Arial" w:hAnsi="Arial" w:cs="Arial"/>
          <w:bCs/>
          <w:sz w:val="20"/>
          <w:szCs w:val="20"/>
          <w:lang w:val="nl-BE"/>
        </w:rPr>
        <w:t>Zones montant:</w:t>
      </w:r>
    </w:p>
    <w:p w14:paraId="2D36F0E1" w14:textId="77777777" w:rsidR="007702AD" w:rsidRPr="007702AD" w:rsidRDefault="007702AD" w:rsidP="007702AD">
      <w:pPr>
        <w:tabs>
          <w:tab w:val="left" w:pos="2410"/>
        </w:tabs>
        <w:spacing w:after="120"/>
        <w:ind w:left="3541" w:hanging="709"/>
        <w:jc w:val="both"/>
        <w:rPr>
          <w:rFonts w:ascii="Arial" w:hAnsi="Arial" w:cs="Arial"/>
          <w:bCs/>
          <w:sz w:val="20"/>
          <w:szCs w:val="20"/>
          <w:lang w:val="fr-FR"/>
        </w:rPr>
      </w:pPr>
      <w:r w:rsidRPr="007702AD">
        <w:rPr>
          <w:rFonts w:ascii="Arial" w:hAnsi="Arial" w:cs="Arial"/>
          <w:bCs/>
          <w:sz w:val="20"/>
          <w:szCs w:val="20"/>
          <w:lang w:val="fr-FR"/>
        </w:rPr>
        <w:t>Z 19 (AMI</w:t>
      </w:r>
      <w:proofErr w:type="gramStart"/>
      <w:r w:rsidRPr="007702AD">
        <w:rPr>
          <w:rFonts w:ascii="Arial" w:hAnsi="Arial" w:cs="Arial"/>
          <w:bCs/>
          <w:sz w:val="20"/>
          <w:szCs w:val="20"/>
          <w:lang w:val="fr-FR"/>
        </w:rPr>
        <w:t>):</w:t>
      </w:r>
      <w:proofErr w:type="gramEnd"/>
      <w:r w:rsidRPr="007702AD">
        <w:rPr>
          <w:rFonts w:ascii="Arial" w:hAnsi="Arial" w:cs="Arial"/>
          <w:bCs/>
          <w:sz w:val="20"/>
          <w:szCs w:val="20"/>
          <w:lang w:val="fr-FR"/>
        </w:rPr>
        <w:t xml:space="preserve"> voir montants dans la convention</w:t>
      </w:r>
    </w:p>
    <w:p w14:paraId="2FC3A0D6" w14:textId="77777777" w:rsidR="007702AD" w:rsidRPr="007702AD" w:rsidRDefault="007702AD" w:rsidP="007702AD">
      <w:pPr>
        <w:tabs>
          <w:tab w:val="left" w:pos="2410"/>
        </w:tabs>
        <w:spacing w:after="120"/>
        <w:ind w:left="3541" w:hanging="709"/>
        <w:jc w:val="both"/>
        <w:rPr>
          <w:rFonts w:ascii="Arial" w:hAnsi="Arial" w:cs="Arial"/>
          <w:bCs/>
          <w:sz w:val="20"/>
          <w:szCs w:val="20"/>
        </w:rPr>
      </w:pPr>
      <w:r w:rsidRPr="007702AD">
        <w:rPr>
          <w:rFonts w:ascii="Arial" w:hAnsi="Arial" w:cs="Arial"/>
          <w:bCs/>
          <w:sz w:val="20"/>
          <w:szCs w:val="20"/>
        </w:rPr>
        <w:t>Z 27 (IP) et Z 30-31 (supplément</w:t>
      </w:r>
      <w:proofErr w:type="gramStart"/>
      <w:r w:rsidRPr="007702AD">
        <w:rPr>
          <w:rFonts w:ascii="Arial" w:hAnsi="Arial" w:cs="Arial"/>
          <w:bCs/>
          <w:sz w:val="20"/>
          <w:szCs w:val="20"/>
        </w:rPr>
        <w:t>):</w:t>
      </w:r>
      <w:proofErr w:type="gramEnd"/>
      <w:r w:rsidRPr="007702AD">
        <w:rPr>
          <w:rFonts w:ascii="Arial" w:hAnsi="Arial" w:cs="Arial"/>
          <w:bCs/>
          <w:sz w:val="20"/>
          <w:szCs w:val="20"/>
        </w:rPr>
        <w:t xml:space="preserve"> zéro</w:t>
      </w:r>
    </w:p>
    <w:p w14:paraId="7EFDF4F3" w14:textId="5E18BEC5" w:rsidR="007702AD" w:rsidRPr="007702AD" w:rsidRDefault="007702AD" w:rsidP="007702AD">
      <w:pPr>
        <w:tabs>
          <w:tab w:val="left" w:pos="2410"/>
        </w:tabs>
        <w:spacing w:after="120"/>
        <w:ind w:left="3541" w:hanging="709"/>
        <w:jc w:val="both"/>
        <w:rPr>
          <w:rFonts w:ascii="Arial" w:hAnsi="Arial" w:cs="Arial"/>
          <w:bCs/>
          <w:sz w:val="20"/>
          <w:szCs w:val="20"/>
          <w:u w:val="single"/>
          <w:lang w:val="fr-FR"/>
        </w:rPr>
      </w:pPr>
      <w:r w:rsidRPr="007702AD">
        <w:rPr>
          <w:rFonts w:ascii="Arial" w:hAnsi="Arial" w:cs="Arial"/>
          <w:bCs/>
          <w:sz w:val="20"/>
          <w:szCs w:val="20"/>
          <w:u w:val="single"/>
          <w:lang w:val="fr-FR"/>
        </w:rPr>
        <w:t>Remarque</w:t>
      </w:r>
      <w:r w:rsidRPr="007702AD">
        <w:rPr>
          <w:rFonts w:ascii="Arial" w:hAnsi="Arial" w:cs="Arial"/>
          <w:bCs/>
          <w:sz w:val="20"/>
          <w:szCs w:val="20"/>
          <w:lang w:val="fr-FR"/>
        </w:rPr>
        <w:t> : un ticket modérateur est bien possible pour les éventuelles prestations de l’art. 8 de la nomenclature.</w:t>
      </w:r>
    </w:p>
    <w:p w14:paraId="6FAB0BDB" w14:textId="734EC93C" w:rsidR="007702AD" w:rsidRPr="007702AD" w:rsidRDefault="007702AD" w:rsidP="007702AD">
      <w:pPr>
        <w:tabs>
          <w:tab w:val="left" w:pos="2410"/>
        </w:tabs>
        <w:spacing w:after="120"/>
        <w:jc w:val="both"/>
        <w:rPr>
          <w:rFonts w:ascii="Arial" w:hAnsi="Arial" w:cs="Arial"/>
          <w:bCs/>
          <w:sz w:val="20"/>
          <w:szCs w:val="20"/>
          <w:u w:val="single"/>
          <w:lang w:val="fr-FR"/>
        </w:rPr>
      </w:pPr>
    </w:p>
    <w:p w14:paraId="0FF2BAE3" w14:textId="77777777" w:rsidR="007702AD" w:rsidRPr="007702AD" w:rsidRDefault="007702AD" w:rsidP="007702AD">
      <w:pPr>
        <w:tabs>
          <w:tab w:val="left" w:pos="2410"/>
        </w:tabs>
        <w:spacing w:after="120"/>
        <w:ind w:left="2410"/>
        <w:jc w:val="both"/>
        <w:rPr>
          <w:rFonts w:ascii="Arial" w:hAnsi="Arial" w:cs="Arial"/>
          <w:bCs/>
          <w:sz w:val="20"/>
          <w:szCs w:val="20"/>
          <w:u w:val="single"/>
        </w:rPr>
      </w:pPr>
      <w:r w:rsidRPr="007702AD">
        <w:rPr>
          <w:rFonts w:ascii="Arial" w:hAnsi="Arial" w:cs="Arial"/>
          <w:bCs/>
          <w:sz w:val="20"/>
          <w:szCs w:val="20"/>
          <w:u w:val="single"/>
        </w:rPr>
        <w:t xml:space="preserve">Remplissage des zones les plus importantes lors de l’enregistrement des pseudo-codes pour le début et fin de prise en </w:t>
      </w:r>
      <w:proofErr w:type="gramStart"/>
      <w:r w:rsidRPr="007702AD">
        <w:rPr>
          <w:rFonts w:ascii="Arial" w:hAnsi="Arial" w:cs="Arial"/>
          <w:bCs/>
          <w:sz w:val="20"/>
          <w:szCs w:val="20"/>
          <w:u w:val="single"/>
        </w:rPr>
        <w:t>charge:</w:t>
      </w:r>
      <w:proofErr w:type="gramEnd"/>
    </w:p>
    <w:p w14:paraId="6DF84059" w14:textId="77777777" w:rsidR="007702AD" w:rsidRPr="00962DA6" w:rsidRDefault="007702AD" w:rsidP="007702AD">
      <w:pPr>
        <w:numPr>
          <w:ilvl w:val="0"/>
          <w:numId w:val="11"/>
        </w:numPr>
        <w:tabs>
          <w:tab w:val="left" w:pos="2410"/>
        </w:tabs>
        <w:spacing w:after="120"/>
        <w:ind w:left="2770"/>
        <w:jc w:val="both"/>
        <w:rPr>
          <w:rFonts w:ascii="Arial" w:hAnsi="Arial" w:cs="Arial"/>
          <w:bCs/>
          <w:sz w:val="20"/>
          <w:szCs w:val="20"/>
        </w:rPr>
      </w:pPr>
      <w:r w:rsidRPr="00962DA6">
        <w:rPr>
          <w:rFonts w:ascii="Arial" w:hAnsi="Arial" w:cs="Arial"/>
          <w:bCs/>
          <w:sz w:val="20"/>
          <w:szCs w:val="20"/>
        </w:rPr>
        <w:t>Date (Z 5 = Z 6</w:t>
      </w:r>
      <w:proofErr w:type="gramStart"/>
      <w:r w:rsidRPr="00962DA6">
        <w:rPr>
          <w:rFonts w:ascii="Arial" w:hAnsi="Arial" w:cs="Arial"/>
          <w:bCs/>
          <w:sz w:val="20"/>
          <w:szCs w:val="20"/>
        </w:rPr>
        <w:t>):</w:t>
      </w:r>
      <w:proofErr w:type="gramEnd"/>
      <w:r w:rsidRPr="00962DA6">
        <w:rPr>
          <w:rFonts w:ascii="Arial" w:hAnsi="Arial" w:cs="Arial"/>
          <w:bCs/>
          <w:sz w:val="20"/>
          <w:szCs w:val="20"/>
        </w:rPr>
        <w:t xml:space="preserve"> date de début ou fin de prise en charge</w:t>
      </w:r>
    </w:p>
    <w:p w14:paraId="67C984C6" w14:textId="77777777" w:rsidR="007702AD" w:rsidRPr="007702AD" w:rsidRDefault="007702AD" w:rsidP="007702AD">
      <w:pPr>
        <w:numPr>
          <w:ilvl w:val="0"/>
          <w:numId w:val="11"/>
        </w:numPr>
        <w:tabs>
          <w:tab w:val="left" w:pos="2410"/>
        </w:tabs>
        <w:spacing w:after="120"/>
        <w:ind w:left="2770"/>
        <w:jc w:val="both"/>
        <w:rPr>
          <w:rFonts w:ascii="Arial" w:hAnsi="Arial" w:cs="Arial"/>
          <w:bCs/>
          <w:sz w:val="20"/>
          <w:szCs w:val="20"/>
          <w:lang w:val="nl-BE"/>
        </w:rPr>
      </w:pPr>
      <w:r w:rsidRPr="007702AD">
        <w:rPr>
          <w:rFonts w:ascii="Arial" w:hAnsi="Arial" w:cs="Arial"/>
          <w:bCs/>
          <w:sz w:val="20"/>
          <w:szCs w:val="20"/>
          <w:lang w:val="nl-BE"/>
        </w:rPr>
        <w:t>Code service (Z 13): 980</w:t>
      </w:r>
    </w:p>
    <w:p w14:paraId="38F7963E" w14:textId="77777777" w:rsidR="007702AD" w:rsidRPr="00962DA6" w:rsidRDefault="007702AD" w:rsidP="007702AD">
      <w:pPr>
        <w:numPr>
          <w:ilvl w:val="0"/>
          <w:numId w:val="11"/>
        </w:numPr>
        <w:tabs>
          <w:tab w:val="left" w:pos="2410"/>
        </w:tabs>
        <w:spacing w:after="120"/>
        <w:ind w:left="2770"/>
        <w:jc w:val="both"/>
        <w:rPr>
          <w:rFonts w:ascii="Arial" w:hAnsi="Arial" w:cs="Arial"/>
          <w:bCs/>
          <w:sz w:val="20"/>
          <w:szCs w:val="20"/>
        </w:rPr>
      </w:pPr>
      <w:r w:rsidRPr="00962DA6">
        <w:rPr>
          <w:rFonts w:ascii="Arial" w:hAnsi="Arial" w:cs="Arial"/>
          <w:bCs/>
          <w:sz w:val="20"/>
          <w:szCs w:val="20"/>
        </w:rPr>
        <w:t>Lieu de prestation (Z 14</w:t>
      </w:r>
      <w:proofErr w:type="gramStart"/>
      <w:r w:rsidRPr="00962DA6">
        <w:rPr>
          <w:rFonts w:ascii="Arial" w:hAnsi="Arial" w:cs="Arial"/>
          <w:bCs/>
          <w:sz w:val="20"/>
          <w:szCs w:val="20"/>
        </w:rPr>
        <w:t>):</w:t>
      </w:r>
      <w:proofErr w:type="gramEnd"/>
      <w:r w:rsidRPr="00962DA6">
        <w:rPr>
          <w:rFonts w:ascii="Arial" w:hAnsi="Arial" w:cs="Arial"/>
          <w:bCs/>
          <w:sz w:val="20"/>
          <w:szCs w:val="20"/>
        </w:rPr>
        <w:t xml:space="preserve"> numéro de l’hôpital</w:t>
      </w:r>
    </w:p>
    <w:p w14:paraId="0D4B9B19" w14:textId="77777777" w:rsidR="007702AD" w:rsidRPr="00962DA6" w:rsidRDefault="007702AD" w:rsidP="007702AD">
      <w:pPr>
        <w:numPr>
          <w:ilvl w:val="0"/>
          <w:numId w:val="11"/>
        </w:numPr>
        <w:tabs>
          <w:tab w:val="left" w:pos="2410"/>
        </w:tabs>
        <w:spacing w:after="120"/>
        <w:ind w:left="2770"/>
        <w:jc w:val="both"/>
        <w:rPr>
          <w:rFonts w:ascii="Arial" w:hAnsi="Arial" w:cs="Arial"/>
          <w:bCs/>
          <w:sz w:val="20"/>
          <w:szCs w:val="20"/>
        </w:rPr>
      </w:pPr>
      <w:r w:rsidRPr="00962DA6">
        <w:rPr>
          <w:rFonts w:ascii="Arial" w:hAnsi="Arial" w:cs="Arial"/>
          <w:bCs/>
          <w:sz w:val="20"/>
          <w:szCs w:val="20"/>
        </w:rPr>
        <w:t>Prestataire (Z 15</w:t>
      </w:r>
      <w:proofErr w:type="gramStart"/>
      <w:r w:rsidRPr="00962DA6">
        <w:rPr>
          <w:rFonts w:ascii="Arial" w:hAnsi="Arial" w:cs="Arial"/>
          <w:bCs/>
          <w:sz w:val="20"/>
          <w:szCs w:val="20"/>
        </w:rPr>
        <w:t>):</w:t>
      </w:r>
      <w:proofErr w:type="gramEnd"/>
      <w:r w:rsidRPr="00962DA6">
        <w:rPr>
          <w:rFonts w:ascii="Arial" w:hAnsi="Arial" w:cs="Arial"/>
          <w:bCs/>
          <w:sz w:val="20"/>
          <w:szCs w:val="20"/>
        </w:rPr>
        <w:t xml:space="preserve"> médecin spécialiste qui prend la décision d'hospitalisation à domicile et supervise le traitement</w:t>
      </w:r>
    </w:p>
    <w:p w14:paraId="2889C801" w14:textId="77777777" w:rsidR="007702AD" w:rsidRPr="00962DA6" w:rsidRDefault="007702AD" w:rsidP="007702AD">
      <w:pPr>
        <w:numPr>
          <w:ilvl w:val="0"/>
          <w:numId w:val="11"/>
        </w:numPr>
        <w:tabs>
          <w:tab w:val="left" w:pos="2410"/>
        </w:tabs>
        <w:spacing w:after="120"/>
        <w:ind w:left="2770"/>
        <w:jc w:val="both"/>
        <w:rPr>
          <w:rFonts w:ascii="Arial" w:hAnsi="Arial" w:cs="Arial"/>
          <w:bCs/>
          <w:sz w:val="20"/>
          <w:szCs w:val="20"/>
        </w:rPr>
      </w:pPr>
      <w:r w:rsidRPr="00962DA6">
        <w:rPr>
          <w:rFonts w:ascii="Arial" w:hAnsi="Arial" w:cs="Arial"/>
          <w:bCs/>
          <w:sz w:val="20"/>
          <w:szCs w:val="20"/>
        </w:rPr>
        <w:t>Zones montant (Z 19, Z 27, Z 30-31</w:t>
      </w:r>
      <w:proofErr w:type="gramStart"/>
      <w:r w:rsidRPr="00962DA6">
        <w:rPr>
          <w:rFonts w:ascii="Arial" w:hAnsi="Arial" w:cs="Arial"/>
          <w:bCs/>
          <w:sz w:val="20"/>
          <w:szCs w:val="20"/>
        </w:rPr>
        <w:t>):</w:t>
      </w:r>
      <w:proofErr w:type="gramEnd"/>
      <w:r w:rsidRPr="00962DA6">
        <w:rPr>
          <w:rFonts w:ascii="Arial" w:hAnsi="Arial" w:cs="Arial"/>
          <w:bCs/>
          <w:sz w:val="20"/>
          <w:szCs w:val="20"/>
        </w:rPr>
        <w:t xml:space="preserve"> zéro</w:t>
      </w:r>
    </w:p>
    <w:p w14:paraId="48CA9180" w14:textId="34E5E3C4" w:rsidR="008F10A9" w:rsidRDefault="008F10A9">
      <w:pPr>
        <w:rPr>
          <w:rFonts w:ascii="Arial" w:hAnsi="Arial" w:cs="Arial"/>
          <w:bCs/>
          <w:sz w:val="20"/>
          <w:szCs w:val="20"/>
          <w:u w:val="single"/>
          <w:lang w:val="fr-FR"/>
        </w:rPr>
      </w:pPr>
      <w:r>
        <w:rPr>
          <w:rFonts w:ascii="Arial" w:hAnsi="Arial" w:cs="Arial"/>
          <w:bCs/>
          <w:sz w:val="20"/>
          <w:szCs w:val="20"/>
          <w:u w:val="single"/>
          <w:lang w:val="fr-FR"/>
        </w:rPr>
        <w:br w:type="page"/>
      </w:r>
    </w:p>
    <w:p w14:paraId="725FA6F9" w14:textId="77777777" w:rsidR="007702AD" w:rsidRPr="007702AD" w:rsidRDefault="007702AD" w:rsidP="007702AD">
      <w:pPr>
        <w:tabs>
          <w:tab w:val="left" w:pos="2410"/>
        </w:tabs>
        <w:spacing w:after="120"/>
        <w:ind w:left="2410" w:hanging="709"/>
        <w:jc w:val="both"/>
        <w:rPr>
          <w:rFonts w:ascii="Arial" w:hAnsi="Arial" w:cs="Arial"/>
          <w:bCs/>
          <w:sz w:val="20"/>
          <w:szCs w:val="20"/>
          <w:u w:val="single"/>
          <w:lang w:val="fr-FR"/>
        </w:rPr>
      </w:pPr>
    </w:p>
    <w:p w14:paraId="1E3CABC0" w14:textId="77777777" w:rsidR="007702AD" w:rsidRPr="007702AD" w:rsidRDefault="007702AD" w:rsidP="007702AD">
      <w:pPr>
        <w:tabs>
          <w:tab w:val="left" w:pos="2410"/>
        </w:tabs>
        <w:spacing w:after="120"/>
        <w:ind w:left="2410"/>
        <w:jc w:val="both"/>
        <w:rPr>
          <w:rFonts w:ascii="Arial" w:hAnsi="Arial" w:cs="Arial"/>
          <w:bCs/>
          <w:sz w:val="20"/>
          <w:szCs w:val="20"/>
          <w:u w:val="single"/>
        </w:rPr>
      </w:pPr>
      <w:r w:rsidRPr="007702AD">
        <w:rPr>
          <w:rFonts w:ascii="Arial" w:hAnsi="Arial" w:cs="Arial"/>
          <w:bCs/>
          <w:sz w:val="20"/>
          <w:szCs w:val="20"/>
          <w:u w:val="single"/>
        </w:rPr>
        <w:t>Tarification des médicaments (ET 40)</w:t>
      </w:r>
    </w:p>
    <w:p w14:paraId="1895ACD5" w14:textId="77777777" w:rsidR="007702AD" w:rsidRPr="007702AD" w:rsidRDefault="007702AD" w:rsidP="007702AD">
      <w:pPr>
        <w:tabs>
          <w:tab w:val="left" w:pos="2410"/>
        </w:tabs>
        <w:spacing w:after="120"/>
        <w:ind w:left="2410"/>
        <w:jc w:val="both"/>
        <w:rPr>
          <w:rFonts w:ascii="Arial" w:hAnsi="Arial" w:cs="Arial"/>
          <w:bCs/>
          <w:sz w:val="20"/>
          <w:szCs w:val="20"/>
        </w:rPr>
      </w:pPr>
      <w:r w:rsidRPr="007702AD">
        <w:rPr>
          <w:rFonts w:ascii="Arial" w:hAnsi="Arial" w:cs="Arial"/>
          <w:bCs/>
          <w:sz w:val="20"/>
          <w:szCs w:val="20"/>
        </w:rPr>
        <w:t>Les médicaments sont tarifés aux prix* et facturés avec les pseudo-codes catégorie ambulatoires (existants).</w:t>
      </w:r>
    </w:p>
    <w:p w14:paraId="4114372E" w14:textId="77777777" w:rsidR="007702AD" w:rsidRPr="007702AD" w:rsidRDefault="007702AD" w:rsidP="007702AD">
      <w:pPr>
        <w:tabs>
          <w:tab w:val="left" w:pos="2410"/>
        </w:tabs>
        <w:spacing w:after="120"/>
        <w:ind w:left="2410"/>
        <w:jc w:val="both"/>
        <w:rPr>
          <w:rFonts w:ascii="Arial" w:hAnsi="Arial" w:cs="Arial"/>
          <w:bCs/>
          <w:sz w:val="20"/>
          <w:szCs w:val="20"/>
        </w:rPr>
      </w:pPr>
      <w:r w:rsidRPr="007702AD">
        <w:rPr>
          <w:rFonts w:ascii="Arial" w:hAnsi="Arial" w:cs="Arial"/>
          <w:bCs/>
          <w:sz w:val="20"/>
          <w:szCs w:val="20"/>
        </w:rPr>
        <w:t>Les médicaments antitumoraux appartiennent toujours à la catégorie de remboursement A (pas de ticket modérateur).</w:t>
      </w:r>
    </w:p>
    <w:p w14:paraId="3F95A458" w14:textId="77777777" w:rsidR="007702AD" w:rsidRPr="007702AD" w:rsidRDefault="007702AD" w:rsidP="007702AD">
      <w:pPr>
        <w:tabs>
          <w:tab w:val="left" w:pos="2410"/>
        </w:tabs>
        <w:spacing w:after="120"/>
        <w:ind w:left="2410"/>
        <w:jc w:val="both"/>
        <w:rPr>
          <w:rFonts w:ascii="Arial" w:hAnsi="Arial" w:cs="Arial"/>
          <w:bCs/>
          <w:sz w:val="20"/>
          <w:szCs w:val="20"/>
        </w:rPr>
      </w:pPr>
      <w:r w:rsidRPr="007702AD">
        <w:rPr>
          <w:rFonts w:ascii="Arial" w:hAnsi="Arial" w:cs="Arial"/>
          <w:bCs/>
          <w:sz w:val="20"/>
          <w:szCs w:val="20"/>
        </w:rPr>
        <w:t>Les antibiotiques sont remboursés en catégorie A pour les patients hospitalisés à domicile, même s'ils relèvent d'une autre catégorie de remboursement.</w:t>
      </w:r>
    </w:p>
    <w:p w14:paraId="6ACEAC7E" w14:textId="77777777" w:rsidR="007702AD" w:rsidRPr="007702AD" w:rsidRDefault="007702AD" w:rsidP="007702AD">
      <w:pPr>
        <w:tabs>
          <w:tab w:val="left" w:pos="2410"/>
        </w:tabs>
        <w:spacing w:after="120"/>
        <w:ind w:left="2410"/>
        <w:jc w:val="both"/>
        <w:rPr>
          <w:rFonts w:ascii="Arial" w:hAnsi="Arial" w:cs="Arial"/>
          <w:bCs/>
          <w:sz w:val="20"/>
          <w:szCs w:val="20"/>
        </w:rPr>
      </w:pPr>
      <w:r w:rsidRPr="007702AD">
        <w:rPr>
          <w:rFonts w:ascii="Arial" w:hAnsi="Arial" w:cs="Arial"/>
          <w:bCs/>
          <w:sz w:val="20"/>
          <w:szCs w:val="20"/>
        </w:rPr>
        <w:t>Les pseudo-codes (ambulatoires) de catégorie A (750912, 750853, 753911) doivent être utilisés.</w:t>
      </w:r>
    </w:p>
    <w:p w14:paraId="72EA5A1E" w14:textId="299B72CC" w:rsidR="007702AD" w:rsidRDefault="007702AD" w:rsidP="007702AD">
      <w:pPr>
        <w:tabs>
          <w:tab w:val="left" w:pos="2410"/>
        </w:tabs>
        <w:spacing w:after="120"/>
        <w:ind w:left="2410"/>
        <w:jc w:val="both"/>
        <w:rPr>
          <w:rFonts w:ascii="Arial" w:hAnsi="Arial" w:cs="Arial"/>
          <w:bCs/>
          <w:sz w:val="20"/>
          <w:szCs w:val="20"/>
        </w:rPr>
      </w:pPr>
      <w:r w:rsidRPr="007702AD">
        <w:rPr>
          <w:rFonts w:ascii="Arial" w:hAnsi="Arial" w:cs="Arial"/>
          <w:bCs/>
          <w:sz w:val="20"/>
          <w:szCs w:val="20"/>
        </w:rPr>
        <w:t>Pour les médicaments et dispositifs médicaux délivrés par le pharmacien hospitalier et qui sont nécessaires pour administrer un antibiotique ou un médicament oncologique, un ticket modérateur est bien possible.</w:t>
      </w:r>
    </w:p>
    <w:p w14:paraId="3659459A" w14:textId="77777777" w:rsidR="00DD3933" w:rsidRDefault="00DD3933" w:rsidP="00DD3933">
      <w:pPr>
        <w:tabs>
          <w:tab w:val="left" w:pos="2410"/>
        </w:tabs>
        <w:spacing w:after="120"/>
        <w:ind w:left="2410"/>
        <w:jc w:val="both"/>
        <w:rPr>
          <w:rFonts w:ascii="Arial" w:hAnsi="Arial" w:cs="Arial"/>
          <w:bCs/>
          <w:sz w:val="20"/>
          <w:szCs w:val="20"/>
          <w:u w:val="single"/>
        </w:rPr>
      </w:pPr>
    </w:p>
    <w:p w14:paraId="2915E7B8" w14:textId="26341012" w:rsidR="007702AD" w:rsidRDefault="007702AD" w:rsidP="00DD3933">
      <w:pPr>
        <w:tabs>
          <w:tab w:val="left" w:pos="2410"/>
        </w:tabs>
        <w:spacing w:after="120"/>
        <w:ind w:left="2410"/>
        <w:jc w:val="both"/>
        <w:rPr>
          <w:rFonts w:ascii="Arial" w:hAnsi="Arial" w:cs="Arial"/>
          <w:bCs/>
          <w:sz w:val="20"/>
          <w:szCs w:val="20"/>
        </w:rPr>
      </w:pPr>
      <w:r w:rsidRPr="00147DFE">
        <w:rPr>
          <w:rFonts w:ascii="Arial" w:hAnsi="Arial" w:cs="Arial"/>
          <w:bCs/>
          <w:sz w:val="20"/>
          <w:szCs w:val="20"/>
          <w:u w:val="single"/>
        </w:rPr>
        <w:t xml:space="preserve">En cas </w:t>
      </w:r>
      <w:r w:rsidR="00FB0DB3">
        <w:rPr>
          <w:rFonts w:ascii="Arial" w:hAnsi="Arial" w:cs="Arial"/>
          <w:bCs/>
          <w:sz w:val="20"/>
          <w:szCs w:val="20"/>
          <w:u w:val="single"/>
        </w:rPr>
        <w:t>d’</w:t>
      </w:r>
      <w:r w:rsidRPr="00147DFE">
        <w:rPr>
          <w:rFonts w:ascii="Arial" w:hAnsi="Arial" w:cs="Arial"/>
          <w:bCs/>
          <w:sz w:val="20"/>
          <w:szCs w:val="20"/>
          <w:u w:val="single"/>
        </w:rPr>
        <w:t>interruption de la période d’hospitalisation à domicile</w:t>
      </w:r>
      <w:r>
        <w:rPr>
          <w:rFonts w:ascii="Arial" w:hAnsi="Arial" w:cs="Arial"/>
          <w:bCs/>
          <w:sz w:val="20"/>
          <w:szCs w:val="20"/>
        </w:rPr>
        <w:t xml:space="preserve"> à cause d’une </w:t>
      </w:r>
      <w:proofErr w:type="gramStart"/>
      <w:r>
        <w:rPr>
          <w:rFonts w:ascii="Arial" w:hAnsi="Arial" w:cs="Arial"/>
          <w:bCs/>
          <w:sz w:val="20"/>
          <w:szCs w:val="20"/>
        </w:rPr>
        <w:t>hospitalisation:</w:t>
      </w:r>
      <w:proofErr w:type="gramEnd"/>
      <w:r>
        <w:rPr>
          <w:rFonts w:ascii="Arial" w:hAnsi="Arial" w:cs="Arial"/>
          <w:bCs/>
          <w:sz w:val="20"/>
          <w:szCs w:val="20"/>
        </w:rPr>
        <w:t xml:space="preserve"> la période d</w:t>
      </w:r>
      <w:r w:rsidR="00147DFE">
        <w:rPr>
          <w:rFonts w:ascii="Arial" w:hAnsi="Arial" w:cs="Arial"/>
          <w:bCs/>
          <w:sz w:val="20"/>
          <w:szCs w:val="20"/>
        </w:rPr>
        <w:t>’</w:t>
      </w:r>
      <w:r>
        <w:rPr>
          <w:rFonts w:ascii="Arial" w:hAnsi="Arial" w:cs="Arial"/>
          <w:bCs/>
          <w:sz w:val="20"/>
          <w:szCs w:val="20"/>
        </w:rPr>
        <w:t>hospitalisation</w:t>
      </w:r>
      <w:r w:rsidR="00147DFE">
        <w:rPr>
          <w:rFonts w:ascii="Arial" w:hAnsi="Arial" w:cs="Arial"/>
          <w:bCs/>
          <w:sz w:val="20"/>
          <w:szCs w:val="20"/>
        </w:rPr>
        <w:t xml:space="preserve"> à domicile</w:t>
      </w:r>
      <w:r>
        <w:rPr>
          <w:rFonts w:ascii="Arial" w:hAnsi="Arial" w:cs="Arial"/>
          <w:bCs/>
          <w:sz w:val="20"/>
          <w:szCs w:val="20"/>
        </w:rPr>
        <w:t xml:space="preserve"> est interrompu en cas d’hospitalisation</w:t>
      </w:r>
      <w:r w:rsidR="00147DFE">
        <w:rPr>
          <w:rFonts w:ascii="Arial" w:hAnsi="Arial" w:cs="Arial"/>
          <w:bCs/>
          <w:sz w:val="20"/>
          <w:szCs w:val="20"/>
        </w:rPr>
        <w:t xml:space="preserve"> classique</w:t>
      </w:r>
      <w:r>
        <w:rPr>
          <w:rFonts w:ascii="Arial" w:hAnsi="Arial" w:cs="Arial"/>
          <w:bCs/>
          <w:sz w:val="20"/>
          <w:szCs w:val="20"/>
        </w:rPr>
        <w:t>.  Cela veut dire qu’en cas d’hospitalisation</w:t>
      </w:r>
      <w:r w:rsidR="00FB0DB3">
        <w:rPr>
          <w:rFonts w:ascii="Arial" w:hAnsi="Arial" w:cs="Arial"/>
          <w:bCs/>
          <w:sz w:val="20"/>
          <w:szCs w:val="20"/>
        </w:rPr>
        <w:t xml:space="preserve"> sans que le médecin spécialiste </w:t>
      </w:r>
      <w:proofErr w:type="gramStart"/>
      <w:r w:rsidR="00FB0DB3">
        <w:rPr>
          <w:rFonts w:ascii="Arial" w:hAnsi="Arial" w:cs="Arial"/>
          <w:bCs/>
          <w:sz w:val="20"/>
          <w:szCs w:val="20"/>
        </w:rPr>
        <w:t>a</w:t>
      </w:r>
      <w:proofErr w:type="gramEnd"/>
      <w:r w:rsidR="00FB0DB3">
        <w:rPr>
          <w:rFonts w:ascii="Arial" w:hAnsi="Arial" w:cs="Arial"/>
          <w:bCs/>
          <w:sz w:val="20"/>
          <w:szCs w:val="20"/>
        </w:rPr>
        <w:t xml:space="preserve"> mis fin à l’hospitalisation à domicile</w:t>
      </w:r>
      <w:r>
        <w:rPr>
          <w:rFonts w:ascii="Arial" w:hAnsi="Arial" w:cs="Arial"/>
          <w:bCs/>
          <w:sz w:val="20"/>
          <w:szCs w:val="20"/>
        </w:rPr>
        <w:t xml:space="preserve">, le code </w:t>
      </w:r>
      <w:r w:rsidRPr="007702AD">
        <w:rPr>
          <w:rFonts w:ascii="Arial" w:hAnsi="Arial" w:cs="Arial"/>
          <w:bCs/>
          <w:sz w:val="20"/>
          <w:szCs w:val="20"/>
        </w:rPr>
        <w:t>795454</w:t>
      </w:r>
      <w:r>
        <w:rPr>
          <w:rFonts w:ascii="Arial" w:hAnsi="Arial" w:cs="Arial"/>
          <w:bCs/>
          <w:sz w:val="20"/>
          <w:szCs w:val="20"/>
        </w:rPr>
        <w:t xml:space="preserve"> ne doit pas être activé.</w:t>
      </w:r>
    </w:p>
    <w:p w14:paraId="4BBE85C7" w14:textId="77777777" w:rsidR="007702AD" w:rsidRPr="007702AD" w:rsidRDefault="007702AD" w:rsidP="00DD3933">
      <w:pPr>
        <w:tabs>
          <w:tab w:val="left" w:pos="2410"/>
        </w:tabs>
        <w:spacing w:after="120"/>
        <w:ind w:left="2410"/>
        <w:jc w:val="both"/>
        <w:rPr>
          <w:rFonts w:ascii="Arial" w:hAnsi="Arial" w:cs="Arial"/>
          <w:bCs/>
          <w:sz w:val="20"/>
          <w:szCs w:val="20"/>
        </w:rPr>
      </w:pPr>
    </w:p>
    <w:p w14:paraId="23903021" w14:textId="77777777" w:rsidR="007702AD" w:rsidRPr="007702AD" w:rsidRDefault="007702AD" w:rsidP="007702AD">
      <w:pPr>
        <w:tabs>
          <w:tab w:val="left" w:pos="2410"/>
        </w:tabs>
        <w:spacing w:after="120"/>
        <w:ind w:left="2410"/>
        <w:jc w:val="both"/>
        <w:rPr>
          <w:rFonts w:ascii="Arial" w:hAnsi="Arial" w:cs="Arial"/>
          <w:bCs/>
          <w:sz w:val="20"/>
          <w:szCs w:val="20"/>
        </w:rPr>
      </w:pPr>
      <w:r w:rsidRPr="007702AD">
        <w:rPr>
          <w:rFonts w:ascii="Arial" w:hAnsi="Arial" w:cs="Arial"/>
          <w:bCs/>
          <w:sz w:val="20"/>
          <w:szCs w:val="20"/>
          <w:u w:val="single"/>
        </w:rPr>
        <w:t>Date d’application</w:t>
      </w:r>
      <w:r w:rsidRPr="007702AD">
        <w:rPr>
          <w:rFonts w:ascii="Arial" w:hAnsi="Arial" w:cs="Arial"/>
          <w:bCs/>
          <w:sz w:val="20"/>
          <w:szCs w:val="20"/>
        </w:rPr>
        <w:t xml:space="preserve"> : hospitalisations à domicile qui commencent à partir du 1/7/2023.</w:t>
      </w:r>
    </w:p>
    <w:p w14:paraId="3B1264A9" w14:textId="70C141BA" w:rsidR="007702AD" w:rsidRPr="007702AD" w:rsidRDefault="007702AD" w:rsidP="007702AD">
      <w:pPr>
        <w:tabs>
          <w:tab w:val="left" w:pos="2410"/>
        </w:tabs>
        <w:spacing w:after="120"/>
        <w:ind w:left="2410"/>
        <w:jc w:val="both"/>
        <w:rPr>
          <w:rFonts w:ascii="Arial" w:hAnsi="Arial" w:cs="Arial"/>
          <w:bCs/>
          <w:sz w:val="20"/>
          <w:szCs w:val="20"/>
        </w:rPr>
      </w:pPr>
      <w:r w:rsidRPr="007702AD">
        <w:rPr>
          <w:rFonts w:ascii="Arial" w:hAnsi="Arial" w:cs="Arial"/>
          <w:bCs/>
          <w:sz w:val="20"/>
          <w:szCs w:val="20"/>
        </w:rPr>
        <w:t xml:space="preserve">Tous les OA seront prêts à recevoir et à traiter correctement les factures d'hospitalisation à domicile à partir du mois facturé octobre 2023 (ET </w:t>
      </w:r>
      <w:bookmarkStart w:id="6" w:name="_Hlk137729189"/>
      <w:r w:rsidRPr="007702AD">
        <w:rPr>
          <w:rFonts w:ascii="Arial" w:hAnsi="Arial" w:cs="Arial"/>
          <w:bCs/>
          <w:sz w:val="20"/>
          <w:szCs w:val="20"/>
        </w:rPr>
        <w:t>10 Z 22-23 ≥ 0202310</w:t>
      </w:r>
      <w:bookmarkEnd w:id="6"/>
      <w:r w:rsidRPr="007702AD">
        <w:rPr>
          <w:rFonts w:ascii="Arial" w:hAnsi="Arial" w:cs="Arial"/>
          <w:bCs/>
          <w:sz w:val="20"/>
          <w:szCs w:val="20"/>
        </w:rPr>
        <w:t>).</w:t>
      </w:r>
    </w:p>
    <w:p w14:paraId="717A4CD1" w14:textId="17D7CC55" w:rsidR="007A3FC8" w:rsidRPr="007702AD" w:rsidRDefault="002629E2" w:rsidP="00E262BC">
      <w:pPr>
        <w:tabs>
          <w:tab w:val="left" w:pos="2410"/>
        </w:tabs>
        <w:spacing w:after="120"/>
        <w:ind w:left="2410" w:hanging="709"/>
        <w:jc w:val="both"/>
        <w:rPr>
          <w:rFonts w:ascii="Arial" w:hAnsi="Arial" w:cs="Arial"/>
          <w:bCs/>
          <w:sz w:val="20"/>
          <w:szCs w:val="20"/>
          <w:lang w:val="fr-FR"/>
        </w:rPr>
      </w:pPr>
      <w:r w:rsidRPr="007702AD">
        <w:rPr>
          <w:rFonts w:ascii="Arial" w:hAnsi="Arial" w:cs="Arial"/>
          <w:bCs/>
          <w:sz w:val="20"/>
          <w:szCs w:val="20"/>
          <w:lang w:val="fr-FR"/>
        </w:rPr>
        <w:t>1</w:t>
      </w:r>
      <w:r w:rsidR="007A3FC8" w:rsidRPr="007702AD">
        <w:rPr>
          <w:rFonts w:ascii="Arial" w:hAnsi="Arial" w:cs="Arial"/>
          <w:bCs/>
          <w:sz w:val="20"/>
          <w:szCs w:val="20"/>
          <w:lang w:val="fr-FR"/>
        </w:rPr>
        <w:t>.3.17.</w:t>
      </w:r>
      <w:r w:rsidR="007A3FC8" w:rsidRPr="007702AD">
        <w:rPr>
          <w:rFonts w:ascii="Arial" w:hAnsi="Arial" w:cs="Arial"/>
          <w:bCs/>
          <w:sz w:val="20"/>
          <w:szCs w:val="20"/>
          <w:lang w:val="fr-FR"/>
        </w:rPr>
        <w:tab/>
        <w:t>L'attestation d’une série de prestations</w:t>
      </w:r>
    </w:p>
    <w:p w14:paraId="22E13789" w14:textId="4CC69A84" w:rsidR="007A3FC8" w:rsidRPr="007A3FC8" w:rsidRDefault="007A3FC8" w:rsidP="00E262BC">
      <w:pPr>
        <w:tabs>
          <w:tab w:val="left" w:pos="2410"/>
        </w:tabs>
        <w:spacing w:after="120"/>
        <w:ind w:left="2410"/>
        <w:jc w:val="both"/>
        <w:rPr>
          <w:rFonts w:ascii="Arial" w:hAnsi="Arial" w:cs="Arial"/>
          <w:bCs/>
          <w:sz w:val="20"/>
          <w:szCs w:val="20"/>
          <w:lang w:val="fr"/>
        </w:rPr>
      </w:pPr>
      <w:r w:rsidRPr="007A3FC8">
        <w:rPr>
          <w:rFonts w:ascii="Arial" w:hAnsi="Arial" w:cs="Arial"/>
          <w:bCs/>
          <w:sz w:val="20"/>
          <w:szCs w:val="20"/>
          <w:lang w:val="fr"/>
        </w:rPr>
        <w:t xml:space="preserve">Si, pour une période d’hospitalisation à domicile, plusieurs interventions peuvent être portées en compte pour une même période, elles doivent chacune figurer dans la facturation sur une ligne distincte (p. ex. honoraires de surveillance, forfait matériel...). </w:t>
      </w:r>
    </w:p>
    <w:p w14:paraId="1AFA2B47" w14:textId="7A229849" w:rsidR="007A3FC8" w:rsidRPr="007A3FC8" w:rsidRDefault="002629E2" w:rsidP="00E262BC">
      <w:pPr>
        <w:tabs>
          <w:tab w:val="left" w:pos="2410"/>
        </w:tabs>
        <w:spacing w:after="120"/>
        <w:ind w:left="2410" w:hanging="709"/>
        <w:jc w:val="both"/>
        <w:rPr>
          <w:rFonts w:ascii="Arial" w:hAnsi="Arial" w:cs="Arial"/>
          <w:bCs/>
          <w:sz w:val="20"/>
          <w:szCs w:val="20"/>
          <w:lang w:val="fr"/>
        </w:rPr>
      </w:pPr>
      <w:r>
        <w:rPr>
          <w:rFonts w:ascii="Arial" w:hAnsi="Arial" w:cs="Arial"/>
          <w:bCs/>
          <w:sz w:val="20"/>
          <w:szCs w:val="20"/>
          <w:lang w:val="fr"/>
        </w:rPr>
        <w:t>1</w:t>
      </w:r>
      <w:r w:rsidR="007A3FC8" w:rsidRPr="007A3FC8">
        <w:rPr>
          <w:rFonts w:ascii="Arial" w:hAnsi="Arial" w:cs="Arial"/>
          <w:bCs/>
          <w:sz w:val="20"/>
          <w:szCs w:val="20"/>
          <w:lang w:val="fr"/>
        </w:rPr>
        <w:t>.3.18.</w:t>
      </w:r>
      <w:r w:rsidR="007A3FC8" w:rsidRPr="007A3FC8">
        <w:rPr>
          <w:rFonts w:ascii="Arial" w:hAnsi="Arial" w:cs="Arial"/>
          <w:bCs/>
          <w:sz w:val="20"/>
          <w:szCs w:val="20"/>
          <w:lang w:val="fr"/>
        </w:rPr>
        <w:tab/>
        <w:t>Les règles de cumul en cas d’hospitalisation à domicile</w:t>
      </w:r>
    </w:p>
    <w:p w14:paraId="0A5B124C" w14:textId="3EAF656A" w:rsidR="007A3FC8" w:rsidRPr="007A3FC8" w:rsidRDefault="007A3FC8" w:rsidP="00E262BC">
      <w:pPr>
        <w:tabs>
          <w:tab w:val="left" w:pos="2410"/>
        </w:tabs>
        <w:spacing w:after="120"/>
        <w:ind w:left="2410"/>
        <w:jc w:val="both"/>
        <w:rPr>
          <w:rFonts w:ascii="Arial" w:hAnsi="Arial" w:cs="Arial"/>
          <w:bCs/>
          <w:sz w:val="20"/>
          <w:szCs w:val="20"/>
          <w:lang w:val="fr"/>
        </w:rPr>
      </w:pPr>
      <w:r w:rsidRPr="007A3FC8">
        <w:rPr>
          <w:rFonts w:ascii="Arial" w:hAnsi="Arial" w:cs="Arial"/>
          <w:bCs/>
          <w:sz w:val="20"/>
          <w:szCs w:val="20"/>
          <w:lang w:val="fr"/>
        </w:rPr>
        <w:t xml:space="preserve">La convention nationale, après application de l’avenant, prévoit les règles de cumul </w:t>
      </w:r>
      <w:r w:rsidR="00E262BC">
        <w:rPr>
          <w:rFonts w:ascii="Arial" w:hAnsi="Arial" w:cs="Arial"/>
          <w:bCs/>
          <w:sz w:val="20"/>
          <w:szCs w:val="20"/>
          <w:lang w:val="fr"/>
        </w:rPr>
        <w:br/>
      </w:r>
      <w:r w:rsidRPr="007A3FC8">
        <w:rPr>
          <w:rFonts w:ascii="Arial" w:hAnsi="Arial" w:cs="Arial"/>
          <w:bCs/>
          <w:sz w:val="20"/>
          <w:szCs w:val="20"/>
          <w:lang w:val="fr"/>
        </w:rPr>
        <w:t xml:space="preserve">suivantes : </w:t>
      </w:r>
    </w:p>
    <w:p w14:paraId="62D9965E" w14:textId="4C13DB1E" w:rsidR="007A3FC8" w:rsidRPr="00E262BC" w:rsidRDefault="007A3FC8" w:rsidP="00E262BC">
      <w:pPr>
        <w:pStyle w:val="Paragraphedeliste"/>
        <w:numPr>
          <w:ilvl w:val="1"/>
          <w:numId w:val="10"/>
        </w:numPr>
        <w:spacing w:after="0"/>
        <w:jc w:val="both"/>
        <w:rPr>
          <w:rFonts w:ascii="Arial" w:hAnsi="Arial" w:cs="Arial"/>
          <w:bCs/>
          <w:sz w:val="20"/>
          <w:szCs w:val="20"/>
          <w:lang w:val="fr"/>
        </w:rPr>
      </w:pPr>
      <w:proofErr w:type="gramStart"/>
      <w:r w:rsidRPr="00E262BC">
        <w:rPr>
          <w:rFonts w:ascii="Arial" w:hAnsi="Arial" w:cs="Arial"/>
          <w:bCs/>
          <w:sz w:val="20"/>
          <w:szCs w:val="20"/>
          <w:lang w:val="fr"/>
        </w:rPr>
        <w:t>le</w:t>
      </w:r>
      <w:proofErr w:type="gramEnd"/>
      <w:r w:rsidRPr="00E262BC">
        <w:rPr>
          <w:rFonts w:ascii="Arial" w:hAnsi="Arial" w:cs="Arial"/>
          <w:bCs/>
          <w:sz w:val="20"/>
          <w:szCs w:val="20"/>
          <w:lang w:val="fr"/>
        </w:rPr>
        <w:t xml:space="preserve"> cumul de l’attestation d’interventions pour hospitalisation à domicile et du montant par admission (p. ex. en cas de nouvelle admission à l’hôpital) est possible ;</w:t>
      </w:r>
    </w:p>
    <w:p w14:paraId="506A8D28" w14:textId="1721C9B7" w:rsidR="007A3FC8" w:rsidRPr="00E262BC" w:rsidRDefault="007A3FC8" w:rsidP="00E262BC">
      <w:pPr>
        <w:pStyle w:val="Paragraphedeliste"/>
        <w:numPr>
          <w:ilvl w:val="1"/>
          <w:numId w:val="10"/>
        </w:numPr>
        <w:spacing w:after="0"/>
        <w:jc w:val="both"/>
        <w:rPr>
          <w:rFonts w:ascii="Arial" w:hAnsi="Arial" w:cs="Arial"/>
          <w:bCs/>
          <w:sz w:val="20"/>
          <w:szCs w:val="20"/>
          <w:lang w:val="fr"/>
        </w:rPr>
      </w:pPr>
      <w:proofErr w:type="gramStart"/>
      <w:r w:rsidRPr="00E262BC">
        <w:rPr>
          <w:rFonts w:ascii="Arial" w:hAnsi="Arial" w:cs="Arial"/>
          <w:bCs/>
          <w:sz w:val="20"/>
          <w:szCs w:val="20"/>
          <w:lang w:val="fr"/>
        </w:rPr>
        <w:t>le</w:t>
      </w:r>
      <w:proofErr w:type="gramEnd"/>
      <w:r w:rsidRPr="00E262BC">
        <w:rPr>
          <w:rFonts w:ascii="Arial" w:hAnsi="Arial" w:cs="Arial"/>
          <w:bCs/>
          <w:sz w:val="20"/>
          <w:szCs w:val="20"/>
          <w:lang w:val="fr"/>
        </w:rPr>
        <w:t xml:space="preserve"> cumul de l’attestation d’interventions pour hospitalisation à domicile et du montant par jour (p. ex. en cas de nouvelle admission à l’hôpital) est possible ;</w:t>
      </w:r>
    </w:p>
    <w:p w14:paraId="22B61EC9" w14:textId="4D0821C2" w:rsidR="007A3FC8" w:rsidRPr="00E262BC" w:rsidRDefault="007A3FC8" w:rsidP="00E262BC">
      <w:pPr>
        <w:pStyle w:val="Paragraphedeliste"/>
        <w:numPr>
          <w:ilvl w:val="1"/>
          <w:numId w:val="10"/>
        </w:numPr>
        <w:spacing w:after="0"/>
        <w:jc w:val="both"/>
        <w:rPr>
          <w:rFonts w:ascii="Arial" w:hAnsi="Arial" w:cs="Arial"/>
          <w:bCs/>
          <w:sz w:val="20"/>
          <w:szCs w:val="20"/>
          <w:lang w:val="fr"/>
        </w:rPr>
      </w:pPr>
      <w:proofErr w:type="gramStart"/>
      <w:r w:rsidRPr="00E262BC">
        <w:rPr>
          <w:rFonts w:ascii="Arial" w:hAnsi="Arial" w:cs="Arial"/>
          <w:bCs/>
          <w:sz w:val="20"/>
          <w:szCs w:val="20"/>
          <w:lang w:val="fr"/>
        </w:rPr>
        <w:t>le</w:t>
      </w:r>
      <w:proofErr w:type="gramEnd"/>
      <w:r w:rsidRPr="00E262BC">
        <w:rPr>
          <w:rFonts w:ascii="Arial" w:hAnsi="Arial" w:cs="Arial"/>
          <w:bCs/>
          <w:sz w:val="20"/>
          <w:szCs w:val="20"/>
          <w:lang w:val="fr"/>
        </w:rPr>
        <w:t xml:space="preserve"> cumul de l’attestation d’interventions pour hospitalisation à domicile et d'une intervention de l’hôpital de jour (hôpital de jour oncologique ou groupes de prestations 1-7) est possible, à condition que le traitement ait été administré à domicile ;</w:t>
      </w:r>
    </w:p>
    <w:p w14:paraId="6DB85DE4" w14:textId="23DE1F14" w:rsidR="007A3FC8" w:rsidRPr="00E262BC" w:rsidRDefault="007A3FC8" w:rsidP="00E262BC">
      <w:pPr>
        <w:pStyle w:val="Paragraphedeliste"/>
        <w:numPr>
          <w:ilvl w:val="1"/>
          <w:numId w:val="10"/>
        </w:numPr>
        <w:spacing w:after="120"/>
        <w:ind w:hanging="357"/>
        <w:jc w:val="both"/>
        <w:rPr>
          <w:rFonts w:ascii="Arial" w:hAnsi="Arial" w:cs="Arial"/>
          <w:bCs/>
          <w:sz w:val="20"/>
          <w:szCs w:val="20"/>
          <w:lang w:val="fr"/>
        </w:rPr>
      </w:pPr>
      <w:proofErr w:type="gramStart"/>
      <w:r w:rsidRPr="00E262BC">
        <w:rPr>
          <w:rFonts w:ascii="Arial" w:hAnsi="Arial" w:cs="Arial"/>
          <w:bCs/>
          <w:sz w:val="20"/>
          <w:szCs w:val="20"/>
          <w:lang w:val="fr"/>
        </w:rPr>
        <w:t>le</w:t>
      </w:r>
      <w:proofErr w:type="gramEnd"/>
      <w:r w:rsidRPr="00E262BC">
        <w:rPr>
          <w:rFonts w:ascii="Arial" w:hAnsi="Arial" w:cs="Arial"/>
          <w:bCs/>
          <w:sz w:val="20"/>
          <w:szCs w:val="20"/>
          <w:lang w:val="fr"/>
        </w:rPr>
        <w:t xml:space="preserve"> cumul d’interventions en hospitalisation à domicile pour médecins et praticiens de l’art infirmier à domicile et des prestations de la nomenclature est possible, à condition que le traitement ait été administré à domicile. </w:t>
      </w:r>
    </w:p>
    <w:p w14:paraId="1DCC4D62" w14:textId="4872A2F0" w:rsidR="007A3FC8" w:rsidRPr="007A3FC8" w:rsidRDefault="002629E2" w:rsidP="00E262BC">
      <w:pPr>
        <w:tabs>
          <w:tab w:val="left" w:pos="2410"/>
        </w:tabs>
        <w:spacing w:after="120"/>
        <w:ind w:left="2410" w:hanging="709"/>
        <w:jc w:val="both"/>
        <w:rPr>
          <w:rFonts w:ascii="Arial" w:hAnsi="Arial" w:cs="Arial"/>
          <w:bCs/>
          <w:sz w:val="20"/>
          <w:szCs w:val="20"/>
          <w:lang w:val="fr"/>
        </w:rPr>
      </w:pPr>
      <w:r>
        <w:rPr>
          <w:rFonts w:ascii="Arial" w:hAnsi="Arial" w:cs="Arial"/>
          <w:bCs/>
          <w:sz w:val="20"/>
          <w:szCs w:val="20"/>
          <w:lang w:val="fr"/>
        </w:rPr>
        <w:t>1</w:t>
      </w:r>
      <w:r w:rsidR="007A3FC8" w:rsidRPr="007A3FC8">
        <w:rPr>
          <w:rFonts w:ascii="Arial" w:hAnsi="Arial" w:cs="Arial"/>
          <w:bCs/>
          <w:sz w:val="20"/>
          <w:szCs w:val="20"/>
          <w:lang w:val="fr"/>
        </w:rPr>
        <w:t>.3.19.</w:t>
      </w:r>
      <w:r w:rsidR="007A3FC8" w:rsidRPr="007A3FC8">
        <w:rPr>
          <w:rFonts w:ascii="Arial" w:hAnsi="Arial" w:cs="Arial"/>
          <w:bCs/>
          <w:sz w:val="20"/>
          <w:szCs w:val="20"/>
          <w:lang w:val="fr"/>
        </w:rPr>
        <w:tab/>
        <w:t>Soins infirmiers à domicile par plusieurs services de soins infirmiers à domicile</w:t>
      </w:r>
    </w:p>
    <w:p w14:paraId="12E882D4" w14:textId="41C17614" w:rsidR="007A3FC8" w:rsidRPr="007A3FC8" w:rsidRDefault="007A3FC8" w:rsidP="00E262BC">
      <w:pPr>
        <w:tabs>
          <w:tab w:val="left" w:pos="2410"/>
        </w:tabs>
        <w:spacing w:after="120"/>
        <w:ind w:left="2410"/>
        <w:jc w:val="both"/>
        <w:rPr>
          <w:rFonts w:ascii="Arial" w:hAnsi="Arial" w:cs="Arial"/>
          <w:bCs/>
          <w:sz w:val="20"/>
          <w:szCs w:val="20"/>
          <w:lang w:val="fr"/>
        </w:rPr>
      </w:pPr>
      <w:r w:rsidRPr="007A3FC8">
        <w:rPr>
          <w:rFonts w:ascii="Arial" w:hAnsi="Arial" w:cs="Arial"/>
          <w:bCs/>
          <w:sz w:val="20"/>
          <w:szCs w:val="20"/>
          <w:lang w:val="fr"/>
        </w:rPr>
        <w:t xml:space="preserve">Si les soins infirmiers réguliers prodigués à un patient à domicile sont organisés par un "service A" et que les soins spécifiques dans le cadre de l'hospitalisation à domicile sont convenus avec un "service B", il doit au moins y avoir une coordination entre les deux services.  Dans ce cas, il doit également être clair que l'ensemble des services fournis dans le cadre de </w:t>
      </w:r>
      <w:r w:rsidRPr="007A3FC8">
        <w:rPr>
          <w:rFonts w:ascii="Arial" w:hAnsi="Arial" w:cs="Arial"/>
          <w:bCs/>
          <w:sz w:val="20"/>
          <w:szCs w:val="20"/>
          <w:lang w:val="fr"/>
        </w:rPr>
        <w:lastRenderedPageBreak/>
        <w:t>l'hospitalisation à domicile (initiation de l'hospitalisation à domicile, coordination des soins et nomenclature de l'administration des médicaments) est facturé par ce "service B".</w:t>
      </w:r>
    </w:p>
    <w:p w14:paraId="143A6AF4" w14:textId="77777777" w:rsidR="007A3FC8" w:rsidRDefault="007A3FC8" w:rsidP="00C87E4C">
      <w:pPr>
        <w:spacing w:after="0"/>
        <w:ind w:left="1276"/>
        <w:jc w:val="both"/>
        <w:rPr>
          <w:rFonts w:ascii="Arial" w:hAnsi="Arial" w:cs="Arial"/>
          <w:bCs/>
          <w:sz w:val="20"/>
          <w:szCs w:val="20"/>
        </w:rPr>
      </w:pPr>
    </w:p>
    <w:p w14:paraId="3EFD73CB" w14:textId="7525D6E6" w:rsidR="0056348B" w:rsidRPr="00CF763E" w:rsidRDefault="00E262BC" w:rsidP="00C87E4C">
      <w:pPr>
        <w:spacing w:after="0"/>
        <w:ind w:left="1276"/>
        <w:jc w:val="both"/>
        <w:rPr>
          <w:rFonts w:ascii="Arial" w:hAnsi="Arial" w:cs="Arial"/>
          <w:bCs/>
          <w:sz w:val="20"/>
          <w:szCs w:val="20"/>
        </w:rPr>
      </w:pPr>
      <w:r>
        <w:rPr>
          <w:rFonts w:ascii="Arial" w:hAnsi="Arial" w:cs="Arial"/>
          <w:bCs/>
          <w:sz w:val="20"/>
          <w:szCs w:val="20"/>
        </w:rPr>
        <w:t>2.</w:t>
      </w:r>
      <w:r>
        <w:rPr>
          <w:rFonts w:ascii="Arial" w:hAnsi="Arial" w:cs="Arial"/>
          <w:bCs/>
          <w:sz w:val="20"/>
          <w:szCs w:val="20"/>
        </w:rPr>
        <w:tab/>
      </w:r>
      <w:r w:rsidR="007A3FC8" w:rsidRPr="007A3FC8">
        <w:rPr>
          <w:rFonts w:ascii="Arial" w:hAnsi="Arial" w:cs="Arial"/>
          <w:bCs/>
          <w:sz w:val="20"/>
          <w:szCs w:val="20"/>
        </w:rPr>
        <w:t>Cet avenant insère également une prestation au groupe 7 de l’hôpital de jour.</w:t>
      </w:r>
    </w:p>
    <w:p w14:paraId="1B82DCB1" w14:textId="77777777" w:rsidR="00E262BC" w:rsidRPr="00CF763E" w:rsidRDefault="00E262BC" w:rsidP="00C87E4C">
      <w:pPr>
        <w:spacing w:after="0"/>
        <w:ind w:left="1276"/>
        <w:jc w:val="both"/>
        <w:rPr>
          <w:rFonts w:ascii="Arial" w:hAnsi="Arial" w:cs="Arial"/>
          <w:bCs/>
          <w:sz w:val="20"/>
          <w:szCs w:val="20"/>
        </w:rPr>
      </w:pPr>
    </w:p>
    <w:p w14:paraId="07A3F400" w14:textId="0712E8CC" w:rsidR="007A3FC8" w:rsidRDefault="007A3FC8" w:rsidP="00C87E4C">
      <w:pPr>
        <w:spacing w:after="0"/>
        <w:ind w:left="1276"/>
        <w:jc w:val="both"/>
        <w:rPr>
          <w:rFonts w:ascii="Arial" w:hAnsi="Arial" w:cs="Arial"/>
          <w:bCs/>
          <w:sz w:val="20"/>
          <w:szCs w:val="20"/>
        </w:rPr>
      </w:pPr>
      <w:r>
        <w:rPr>
          <w:rFonts w:ascii="Arial" w:hAnsi="Arial" w:cs="Arial"/>
          <w:bCs/>
          <w:sz w:val="20"/>
          <w:szCs w:val="20"/>
        </w:rPr>
        <w:t xml:space="preserve">L’avenant HOP2020/quinquies </w:t>
      </w:r>
      <w:r w:rsidR="00E262BC">
        <w:rPr>
          <w:rFonts w:ascii="Arial" w:hAnsi="Arial" w:cs="Arial"/>
          <w:bCs/>
          <w:sz w:val="20"/>
          <w:szCs w:val="20"/>
        </w:rPr>
        <w:t xml:space="preserve">(en annexe 1) </w:t>
      </w:r>
      <w:r>
        <w:rPr>
          <w:rFonts w:ascii="Arial" w:hAnsi="Arial" w:cs="Arial"/>
          <w:bCs/>
          <w:sz w:val="20"/>
          <w:szCs w:val="20"/>
        </w:rPr>
        <w:t>entre en vigueur le 1</w:t>
      </w:r>
      <w:r w:rsidRPr="007A3FC8">
        <w:rPr>
          <w:rFonts w:ascii="Arial" w:hAnsi="Arial" w:cs="Arial"/>
          <w:bCs/>
          <w:sz w:val="20"/>
          <w:szCs w:val="20"/>
          <w:vertAlign w:val="superscript"/>
        </w:rPr>
        <w:t>er</w:t>
      </w:r>
      <w:r>
        <w:rPr>
          <w:rFonts w:ascii="Arial" w:hAnsi="Arial" w:cs="Arial"/>
          <w:bCs/>
          <w:sz w:val="20"/>
          <w:szCs w:val="20"/>
        </w:rPr>
        <w:t xml:space="preserve"> juillet 2023 pour ce qui concerne l’hospitalisation à domicile et le </w:t>
      </w:r>
      <w:r w:rsidRPr="007A3FC8">
        <w:rPr>
          <w:rFonts w:ascii="Arial" w:hAnsi="Arial" w:cs="Arial"/>
          <w:bCs/>
          <w:sz w:val="20"/>
          <w:szCs w:val="20"/>
        </w:rPr>
        <w:t>1er septembre 2022</w:t>
      </w:r>
      <w:r>
        <w:rPr>
          <w:rFonts w:ascii="Arial" w:hAnsi="Arial" w:cs="Arial"/>
          <w:bCs/>
          <w:sz w:val="20"/>
          <w:szCs w:val="20"/>
        </w:rPr>
        <w:t xml:space="preserve"> pour ce qui concerne l’ajout de la prestation au groupe 7 de l’hôpital de jour : </w:t>
      </w:r>
    </w:p>
    <w:p w14:paraId="47F6B188" w14:textId="5E9AEF5B" w:rsidR="0056348B" w:rsidRPr="00CF763E" w:rsidRDefault="0056348B" w:rsidP="00C87E4C">
      <w:pPr>
        <w:spacing w:after="0"/>
        <w:ind w:left="1276"/>
        <w:jc w:val="both"/>
        <w:rPr>
          <w:rFonts w:ascii="Arial" w:hAnsi="Arial" w:cs="Arial"/>
          <w:bCs/>
          <w:sz w:val="20"/>
          <w:szCs w:val="20"/>
        </w:rPr>
      </w:pPr>
    </w:p>
    <w:p w14:paraId="5E058F83" w14:textId="16FC5D57" w:rsidR="0056348B" w:rsidRPr="00CF763E" w:rsidRDefault="00E262BC" w:rsidP="00C87E4C">
      <w:pPr>
        <w:spacing w:after="0"/>
        <w:ind w:left="1276"/>
        <w:jc w:val="both"/>
        <w:rPr>
          <w:rFonts w:ascii="Arial" w:hAnsi="Arial" w:cs="Arial"/>
          <w:bCs/>
          <w:sz w:val="20"/>
          <w:szCs w:val="20"/>
        </w:rPr>
      </w:pPr>
      <w:r>
        <w:rPr>
          <w:rFonts w:ascii="Arial" w:hAnsi="Arial" w:cs="Arial"/>
          <w:bCs/>
          <w:sz w:val="20"/>
          <w:szCs w:val="20"/>
        </w:rPr>
        <w:t>3.</w:t>
      </w:r>
      <w:r>
        <w:rPr>
          <w:rFonts w:ascii="Arial" w:hAnsi="Arial" w:cs="Arial"/>
          <w:bCs/>
          <w:sz w:val="20"/>
          <w:szCs w:val="20"/>
        </w:rPr>
        <w:tab/>
        <w:t xml:space="preserve">Nouveau </w:t>
      </w:r>
      <w:r w:rsidRPr="00E262BC">
        <w:rPr>
          <w:rFonts w:ascii="Arial" w:hAnsi="Arial" w:cs="Arial"/>
          <w:bCs/>
          <w:sz w:val="20"/>
          <w:szCs w:val="20"/>
        </w:rPr>
        <w:t xml:space="preserve">modèle </w:t>
      </w:r>
      <w:r>
        <w:rPr>
          <w:rFonts w:ascii="Arial" w:hAnsi="Arial" w:cs="Arial"/>
          <w:bCs/>
          <w:sz w:val="20"/>
          <w:szCs w:val="20"/>
        </w:rPr>
        <w:t xml:space="preserve">de </w:t>
      </w:r>
      <w:r w:rsidRPr="00E262BC">
        <w:rPr>
          <w:rFonts w:ascii="Arial" w:hAnsi="Arial" w:cs="Arial"/>
          <w:bCs/>
          <w:sz w:val="20"/>
          <w:szCs w:val="20"/>
        </w:rPr>
        <w:t xml:space="preserve">facture patient </w:t>
      </w:r>
      <w:r>
        <w:rPr>
          <w:rFonts w:ascii="Arial" w:hAnsi="Arial" w:cs="Arial"/>
          <w:bCs/>
          <w:sz w:val="20"/>
          <w:szCs w:val="20"/>
        </w:rPr>
        <w:t>à l’</w:t>
      </w:r>
      <w:r w:rsidRPr="00E262BC">
        <w:rPr>
          <w:rFonts w:ascii="Arial" w:hAnsi="Arial" w:cs="Arial"/>
          <w:bCs/>
          <w:sz w:val="20"/>
          <w:szCs w:val="20"/>
        </w:rPr>
        <w:t>hôpital - annexe 37</w:t>
      </w:r>
    </w:p>
    <w:p w14:paraId="165F7E04" w14:textId="77777777" w:rsidR="0056348B" w:rsidRPr="00CF763E" w:rsidRDefault="0056348B" w:rsidP="00C87E4C">
      <w:pPr>
        <w:spacing w:after="0"/>
        <w:ind w:left="1276"/>
        <w:jc w:val="both"/>
        <w:rPr>
          <w:rFonts w:ascii="Arial" w:hAnsi="Arial" w:cs="Arial"/>
          <w:bCs/>
          <w:sz w:val="20"/>
          <w:szCs w:val="20"/>
        </w:rPr>
      </w:pPr>
    </w:p>
    <w:p w14:paraId="702EFA81" w14:textId="12FC62AD" w:rsidR="00E262BC" w:rsidRDefault="00E262BC" w:rsidP="00E262BC">
      <w:pPr>
        <w:spacing w:after="0" w:line="240" w:lineRule="auto"/>
        <w:ind w:left="1276"/>
        <w:jc w:val="both"/>
        <w:rPr>
          <w:rFonts w:ascii="Arial" w:eastAsia="Times New Roman" w:hAnsi="Arial" w:cs="Arial"/>
          <w:sz w:val="20"/>
          <w:szCs w:val="20"/>
          <w:lang w:val="fr"/>
        </w:rPr>
      </w:pPr>
      <w:r w:rsidRPr="00E262BC">
        <w:rPr>
          <w:rFonts w:ascii="Arial" w:eastAsia="Times New Roman" w:hAnsi="Arial" w:cs="Arial"/>
          <w:sz w:val="20"/>
          <w:szCs w:val="20"/>
          <w:lang w:val="fr"/>
        </w:rPr>
        <w:t>À l’annexe 37 du règlement, le point 1.6. Période hospitalisation à domicile est remplacé comme suit :</w:t>
      </w:r>
    </w:p>
    <w:p w14:paraId="77622FD5" w14:textId="77777777" w:rsidR="00FB0DB3" w:rsidRPr="00E262BC" w:rsidRDefault="00FB0DB3" w:rsidP="00E262BC">
      <w:pPr>
        <w:spacing w:after="0" w:line="240" w:lineRule="auto"/>
        <w:ind w:left="1276"/>
        <w:jc w:val="both"/>
        <w:rPr>
          <w:rFonts w:ascii="Arial" w:eastAsia="Times New Roman" w:hAnsi="Arial" w:cs="Arial"/>
          <w:sz w:val="20"/>
          <w:szCs w:val="20"/>
          <w:lang w:val="fr-FR"/>
        </w:rPr>
      </w:pPr>
    </w:p>
    <w:tbl>
      <w:tblPr>
        <w:tblW w:w="0" w:type="auto"/>
        <w:tblInd w:w="1186" w:type="dxa"/>
        <w:tblLook w:val="04A0" w:firstRow="1" w:lastRow="0" w:firstColumn="1" w:lastColumn="0" w:noHBand="0" w:noVBand="1"/>
      </w:tblPr>
      <w:tblGrid>
        <w:gridCol w:w="3652"/>
        <w:gridCol w:w="574"/>
        <w:gridCol w:w="1134"/>
        <w:gridCol w:w="851"/>
        <w:gridCol w:w="992"/>
        <w:gridCol w:w="992"/>
        <w:gridCol w:w="1054"/>
      </w:tblGrid>
      <w:tr w:rsidR="00E262BC" w:rsidRPr="00E262BC" w14:paraId="2B52559D" w14:textId="77777777" w:rsidTr="00E262BC">
        <w:tc>
          <w:tcPr>
            <w:tcW w:w="3652" w:type="dxa"/>
            <w:tcBorders>
              <w:top w:val="single" w:sz="4" w:space="0" w:color="auto"/>
              <w:left w:val="single" w:sz="4" w:space="0" w:color="auto"/>
              <w:bottom w:val="single" w:sz="4" w:space="0" w:color="auto"/>
              <w:right w:val="single" w:sz="4" w:space="0" w:color="auto"/>
            </w:tcBorders>
            <w:shd w:val="clear" w:color="auto" w:fill="auto"/>
          </w:tcPr>
          <w:p w14:paraId="554D124F" w14:textId="77777777" w:rsidR="00E262BC" w:rsidRPr="00E262BC" w:rsidRDefault="00E262BC" w:rsidP="00E262BC">
            <w:pPr>
              <w:spacing w:after="100" w:line="240" w:lineRule="auto"/>
              <w:rPr>
                <w:rFonts w:ascii="Arial" w:eastAsia="Times New Roman" w:hAnsi="Arial" w:cs="Arial"/>
                <w:b/>
                <w:sz w:val="14"/>
                <w:szCs w:val="14"/>
                <w:lang w:val="fr-FR"/>
              </w:rPr>
            </w:pP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08C44CD3" w14:textId="77777777" w:rsidR="00E262BC" w:rsidRPr="00E262BC" w:rsidRDefault="00E262BC" w:rsidP="00E262BC">
            <w:pPr>
              <w:spacing w:after="100" w:line="240" w:lineRule="auto"/>
              <w:jc w:val="center"/>
              <w:rPr>
                <w:rFonts w:ascii="Arial" w:eastAsia="Times New Roman" w:hAnsi="Arial" w:cs="Arial"/>
                <w:sz w:val="14"/>
                <w:szCs w:val="14"/>
                <w:lang w:val="nl-BE"/>
              </w:rPr>
            </w:pPr>
            <w:r w:rsidRPr="00E262BC">
              <w:rPr>
                <w:rFonts w:ascii="Arial" w:eastAsia="Times New Roman" w:hAnsi="Arial" w:cs="Arial"/>
                <w:sz w:val="14"/>
                <w:szCs w:val="14"/>
                <w:lang w:val="fr"/>
              </w:rPr>
              <w:t>Du</w:t>
            </w:r>
            <w:proofErr w:type="gramStart"/>
            <w:r w:rsidRPr="00E262BC">
              <w:rPr>
                <w:rFonts w:ascii="Arial" w:eastAsia="Times New Roman" w:hAnsi="Arial" w:cs="Arial"/>
                <w:sz w:val="14"/>
                <w:szCs w:val="14"/>
                <w:lang w:val="fr"/>
              </w:rPr>
              <w:t xml:space="preserve"> ..</w:t>
            </w:r>
            <w:proofErr w:type="gramEnd"/>
            <w:r w:rsidRPr="00E262BC">
              <w:rPr>
                <w:rFonts w:ascii="Arial" w:eastAsia="Times New Roman" w:hAnsi="Arial" w:cs="Arial"/>
                <w:sz w:val="14"/>
                <w:szCs w:val="14"/>
                <w:lang w:val="fr"/>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C3F23F" w14:textId="77777777" w:rsidR="00E262BC" w:rsidRPr="00E262BC" w:rsidRDefault="00E262BC" w:rsidP="00E262BC">
            <w:pPr>
              <w:spacing w:after="100" w:line="240" w:lineRule="auto"/>
              <w:jc w:val="center"/>
              <w:rPr>
                <w:rFonts w:ascii="Arial" w:eastAsia="Times New Roman" w:hAnsi="Arial" w:cs="Arial"/>
                <w:sz w:val="14"/>
                <w:szCs w:val="14"/>
                <w:lang w:val="nl-BE"/>
              </w:rPr>
            </w:pPr>
            <w:r w:rsidRPr="00E262BC">
              <w:rPr>
                <w:rFonts w:ascii="Arial" w:eastAsia="Times New Roman" w:hAnsi="Arial" w:cs="Arial"/>
                <w:sz w:val="14"/>
                <w:szCs w:val="14"/>
                <w:lang w:val="fr"/>
              </w:rPr>
              <w:t>Au</w:t>
            </w:r>
            <w:proofErr w:type="gramStart"/>
            <w:r w:rsidRPr="00E262BC">
              <w:rPr>
                <w:rFonts w:ascii="Arial" w:eastAsia="Times New Roman" w:hAnsi="Arial" w:cs="Arial"/>
                <w:sz w:val="14"/>
                <w:szCs w:val="14"/>
                <w:lang w:val="fr"/>
              </w:rPr>
              <w:t xml:space="preserve"> ..</w:t>
            </w:r>
            <w:proofErr w:type="gramEnd"/>
            <w:r w:rsidRPr="00E262BC">
              <w:rPr>
                <w:rFonts w:ascii="Arial" w:eastAsia="Times New Roman" w:hAnsi="Arial" w:cs="Arial"/>
                <w:sz w:val="14"/>
                <w:szCs w:val="14"/>
                <w:lang w:val="fr"/>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31528D" w14:textId="77777777" w:rsidR="00E262BC" w:rsidRPr="00E262BC" w:rsidRDefault="00E262BC" w:rsidP="00E262BC">
            <w:pPr>
              <w:spacing w:after="100" w:line="240" w:lineRule="auto"/>
              <w:jc w:val="center"/>
              <w:rPr>
                <w:rFonts w:ascii="Arial" w:eastAsia="Times New Roman" w:hAnsi="Arial" w:cs="Arial"/>
                <w:sz w:val="14"/>
                <w:szCs w:val="14"/>
                <w:lang w:val="nl-BE"/>
              </w:rPr>
            </w:pPr>
            <w:r w:rsidRPr="00E262BC">
              <w:rPr>
                <w:rFonts w:ascii="Arial" w:eastAsia="Times New Roman" w:hAnsi="Arial" w:cs="Arial"/>
                <w:sz w:val="14"/>
                <w:szCs w:val="14"/>
                <w:lang w:val="fr"/>
              </w:rPr>
              <w:t>Nombre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38A1D9" w14:textId="77777777" w:rsidR="00E262BC" w:rsidRPr="00E262BC" w:rsidRDefault="00E262BC" w:rsidP="00E262BC">
            <w:pPr>
              <w:spacing w:after="100" w:line="240" w:lineRule="auto"/>
              <w:jc w:val="center"/>
              <w:rPr>
                <w:rFonts w:ascii="Arial" w:eastAsia="Times New Roman" w:hAnsi="Arial" w:cs="Arial"/>
                <w:sz w:val="14"/>
                <w:szCs w:val="14"/>
                <w:lang w:val="fr-FR"/>
              </w:rPr>
            </w:pPr>
            <w:r w:rsidRPr="00E262BC">
              <w:rPr>
                <w:rFonts w:ascii="Arial" w:eastAsia="Times New Roman" w:hAnsi="Arial" w:cs="Arial"/>
                <w:sz w:val="14"/>
                <w:szCs w:val="14"/>
                <w:lang w:val="fr"/>
              </w:rPr>
              <w:t>À charge de la mutualité</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A5C545" w14:textId="77777777" w:rsidR="00E262BC" w:rsidRPr="00E262BC" w:rsidRDefault="00E262BC" w:rsidP="00E262BC">
            <w:pPr>
              <w:spacing w:after="100" w:line="240" w:lineRule="auto"/>
              <w:jc w:val="center"/>
              <w:rPr>
                <w:rFonts w:ascii="Arial" w:eastAsia="Times New Roman" w:hAnsi="Arial" w:cs="Arial"/>
                <w:sz w:val="14"/>
                <w:szCs w:val="14"/>
                <w:lang w:val="nl-BE"/>
              </w:rPr>
            </w:pPr>
            <w:r w:rsidRPr="00E262BC">
              <w:rPr>
                <w:rFonts w:ascii="Arial" w:eastAsia="Times New Roman" w:hAnsi="Arial" w:cs="Arial"/>
                <w:sz w:val="14"/>
                <w:szCs w:val="14"/>
                <w:lang w:val="fr"/>
              </w:rPr>
              <w:t>À charge du patient (3)</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598DADD3" w14:textId="77777777" w:rsidR="00E262BC" w:rsidRPr="00E262BC" w:rsidRDefault="00E262BC" w:rsidP="00E262BC">
            <w:pPr>
              <w:spacing w:after="100" w:line="240" w:lineRule="auto"/>
              <w:jc w:val="center"/>
              <w:rPr>
                <w:rFonts w:ascii="Arial" w:eastAsia="Times New Roman" w:hAnsi="Arial" w:cs="Arial"/>
                <w:sz w:val="14"/>
                <w:szCs w:val="14"/>
                <w:lang w:val="fr-FR"/>
              </w:rPr>
            </w:pPr>
            <w:r w:rsidRPr="00E262BC">
              <w:rPr>
                <w:rFonts w:ascii="Arial" w:eastAsia="Times New Roman" w:hAnsi="Arial" w:cs="Arial"/>
                <w:sz w:val="14"/>
                <w:szCs w:val="14"/>
                <w:lang w:val="fr"/>
              </w:rPr>
              <w:t>Supplément à charge du patient (4)</w:t>
            </w:r>
          </w:p>
        </w:tc>
      </w:tr>
      <w:tr w:rsidR="00E262BC" w:rsidRPr="00E262BC" w14:paraId="05312702" w14:textId="77777777" w:rsidTr="00E262BC">
        <w:tc>
          <w:tcPr>
            <w:tcW w:w="3652" w:type="dxa"/>
            <w:tcBorders>
              <w:top w:val="single" w:sz="4" w:space="0" w:color="auto"/>
              <w:left w:val="single" w:sz="4" w:space="0" w:color="auto"/>
              <w:bottom w:val="single" w:sz="4" w:space="0" w:color="auto"/>
              <w:right w:val="single" w:sz="4" w:space="0" w:color="auto"/>
            </w:tcBorders>
            <w:shd w:val="clear" w:color="auto" w:fill="auto"/>
            <w:vAlign w:val="bottom"/>
          </w:tcPr>
          <w:p w14:paraId="10AB3956" w14:textId="77777777" w:rsidR="00E262BC" w:rsidRPr="00E262BC" w:rsidRDefault="00E262BC" w:rsidP="00E262BC">
            <w:pPr>
              <w:spacing w:after="100" w:line="240" w:lineRule="auto"/>
              <w:rPr>
                <w:rFonts w:ascii="Arial" w:eastAsia="Times New Roman" w:hAnsi="Arial" w:cs="Arial"/>
                <w:b/>
                <w:sz w:val="14"/>
                <w:szCs w:val="14"/>
                <w:lang w:val="fr-FR"/>
              </w:rPr>
            </w:pPr>
            <w:r w:rsidRPr="00E262BC">
              <w:rPr>
                <w:rFonts w:ascii="Arial" w:eastAsia="Times New Roman" w:hAnsi="Arial" w:cs="Arial"/>
                <w:b/>
                <w:sz w:val="14"/>
                <w:szCs w:val="14"/>
                <w:lang w:val="fr"/>
              </w:rPr>
              <w:t>1.6. Période hospitalisation à domicile</w:t>
            </w:r>
          </w:p>
          <w:p w14:paraId="13C34ECB" w14:textId="77777777" w:rsidR="00E262BC" w:rsidRPr="00E262BC" w:rsidRDefault="00E262BC" w:rsidP="00E262BC">
            <w:pPr>
              <w:spacing w:after="100" w:line="240" w:lineRule="auto"/>
              <w:rPr>
                <w:rFonts w:ascii="Arial" w:eastAsia="Times New Roman" w:hAnsi="Arial" w:cs="Arial"/>
                <w:b/>
                <w:sz w:val="14"/>
                <w:szCs w:val="14"/>
                <w:lang w:val="fr-FR"/>
              </w:rPr>
            </w:pPr>
            <w:r w:rsidRPr="00E262BC">
              <w:rPr>
                <w:rFonts w:ascii="Arial" w:eastAsia="Times New Roman" w:hAnsi="Arial" w:cs="Arial"/>
                <w:b/>
                <w:sz w:val="14"/>
                <w:szCs w:val="14"/>
                <w:lang w:val="fr"/>
              </w:rPr>
              <w:t>- forfait mise en route hospitalisation à domicile</w:t>
            </w:r>
          </w:p>
          <w:p w14:paraId="46B27E37" w14:textId="77777777" w:rsidR="00E262BC" w:rsidRPr="00E262BC" w:rsidRDefault="00E262BC" w:rsidP="00E262BC">
            <w:pPr>
              <w:spacing w:after="100" w:line="240" w:lineRule="auto"/>
              <w:rPr>
                <w:rFonts w:ascii="Arial" w:eastAsia="Times New Roman" w:hAnsi="Arial" w:cs="Arial"/>
                <w:b/>
                <w:sz w:val="14"/>
                <w:szCs w:val="14"/>
                <w:lang w:val="fr-FR"/>
              </w:rPr>
            </w:pPr>
            <w:r w:rsidRPr="00E262BC">
              <w:rPr>
                <w:rFonts w:ascii="Arial" w:eastAsia="Times New Roman" w:hAnsi="Arial" w:cs="Arial"/>
                <w:b/>
                <w:sz w:val="14"/>
                <w:szCs w:val="14"/>
                <w:lang w:val="fr"/>
              </w:rPr>
              <w:t>- forfait par jour de traitement pour préparation et délivrance de médicaments</w:t>
            </w:r>
          </w:p>
          <w:p w14:paraId="48A0CDDC" w14:textId="77777777" w:rsidR="00E262BC" w:rsidRPr="00E262BC" w:rsidRDefault="00E262BC" w:rsidP="00E262BC">
            <w:pPr>
              <w:spacing w:after="100" w:line="240" w:lineRule="auto"/>
              <w:rPr>
                <w:rFonts w:ascii="Arial" w:eastAsia="Times New Roman" w:hAnsi="Arial" w:cs="Arial"/>
                <w:b/>
                <w:sz w:val="14"/>
                <w:szCs w:val="14"/>
                <w:lang w:val="fr-FR"/>
              </w:rPr>
            </w:pPr>
            <w:r w:rsidRPr="00E262BC">
              <w:rPr>
                <w:rFonts w:ascii="Arial" w:eastAsia="Times New Roman" w:hAnsi="Arial" w:cs="Arial"/>
                <w:b/>
                <w:sz w:val="14"/>
                <w:szCs w:val="14"/>
                <w:lang w:val="fr"/>
              </w:rPr>
              <w:t>- forfait par jour de traitement pour coordination des soins avec le domicile</w:t>
            </w:r>
          </w:p>
          <w:p w14:paraId="5C064E82" w14:textId="77777777" w:rsidR="00E262BC" w:rsidRPr="00E262BC" w:rsidRDefault="00E262BC" w:rsidP="00E262BC">
            <w:pPr>
              <w:spacing w:after="100" w:line="240" w:lineRule="auto"/>
              <w:rPr>
                <w:rFonts w:ascii="Arial" w:eastAsia="Times New Roman" w:hAnsi="Arial" w:cs="Arial"/>
                <w:b/>
                <w:sz w:val="14"/>
                <w:szCs w:val="14"/>
                <w:lang w:val="fr-FR"/>
              </w:rPr>
            </w:pPr>
            <w:r w:rsidRPr="00E262BC">
              <w:rPr>
                <w:rFonts w:ascii="Arial" w:eastAsia="Times New Roman" w:hAnsi="Arial" w:cs="Arial"/>
                <w:b/>
                <w:sz w:val="14"/>
                <w:szCs w:val="14"/>
                <w:lang w:val="fr"/>
              </w:rPr>
              <w:t>- forfait par jour de traitement pour le matériel nécessaire à l’administration du médicament</w:t>
            </w:r>
          </w:p>
        </w:tc>
        <w:tc>
          <w:tcPr>
            <w:tcW w:w="574" w:type="dxa"/>
            <w:tcBorders>
              <w:top w:val="single" w:sz="4" w:space="0" w:color="auto"/>
              <w:left w:val="single" w:sz="4" w:space="0" w:color="auto"/>
              <w:bottom w:val="single" w:sz="4" w:space="0" w:color="auto"/>
              <w:right w:val="single" w:sz="4" w:space="0" w:color="auto"/>
            </w:tcBorders>
            <w:shd w:val="clear" w:color="auto" w:fill="auto"/>
            <w:vAlign w:val="bottom"/>
          </w:tcPr>
          <w:p w14:paraId="78FEA60B" w14:textId="77777777" w:rsidR="00E262BC" w:rsidRPr="00E262BC" w:rsidRDefault="00E262BC" w:rsidP="00E262BC">
            <w:pPr>
              <w:spacing w:after="100" w:line="240" w:lineRule="auto"/>
              <w:rPr>
                <w:rFonts w:ascii="Arial" w:eastAsia="Times New Roman" w:hAnsi="Arial" w:cs="Arial"/>
                <w:sz w:val="14"/>
                <w:szCs w:val="14"/>
                <w:lang w:val="fr-FR"/>
              </w:rPr>
            </w:pPr>
            <w:r w:rsidRPr="00E262BC">
              <w:rPr>
                <w:rFonts w:ascii="Arial" w:eastAsia="Times New Roman" w:hAnsi="Arial" w:cs="Arial"/>
                <w:sz w:val="14"/>
                <w:szCs w:val="14"/>
                <w:lang w:val="fr"/>
              </w:rPr>
              <w:t>……</w:t>
            </w:r>
          </w:p>
          <w:p w14:paraId="5C34E583" w14:textId="77777777" w:rsidR="00E262BC" w:rsidRPr="00E262BC" w:rsidRDefault="00E262BC" w:rsidP="00E262BC">
            <w:pPr>
              <w:spacing w:after="100" w:line="240" w:lineRule="auto"/>
              <w:jc w:val="center"/>
              <w:rPr>
                <w:rFonts w:ascii="Arial" w:eastAsia="Times New Roman" w:hAnsi="Arial" w:cs="Arial"/>
                <w:sz w:val="14"/>
                <w:szCs w:val="14"/>
                <w:lang w:val="fr-FR"/>
              </w:rPr>
            </w:pPr>
            <w:r w:rsidRPr="00E262BC">
              <w:rPr>
                <w:rFonts w:ascii="Arial" w:eastAsia="Times New Roman" w:hAnsi="Arial" w:cs="Arial"/>
                <w:sz w:val="14"/>
                <w:szCs w:val="14"/>
                <w:lang w:val="fr"/>
              </w:rPr>
              <w:t>……</w:t>
            </w:r>
          </w:p>
          <w:p w14:paraId="7455B39E" w14:textId="77777777" w:rsidR="00E262BC" w:rsidRPr="00E262BC" w:rsidRDefault="00E262BC" w:rsidP="00E262BC">
            <w:pPr>
              <w:spacing w:after="100" w:line="240" w:lineRule="auto"/>
              <w:jc w:val="center"/>
              <w:rPr>
                <w:rFonts w:ascii="Arial" w:eastAsia="Times New Roman" w:hAnsi="Arial" w:cs="Arial"/>
                <w:sz w:val="14"/>
                <w:szCs w:val="14"/>
                <w:lang w:val="fr-FR"/>
              </w:rPr>
            </w:pPr>
          </w:p>
          <w:p w14:paraId="16D8BD38" w14:textId="77777777" w:rsidR="00E262BC" w:rsidRPr="00E262BC" w:rsidRDefault="00E262BC" w:rsidP="00E262BC">
            <w:pPr>
              <w:spacing w:after="100" w:line="240" w:lineRule="auto"/>
              <w:jc w:val="center"/>
              <w:rPr>
                <w:rFonts w:ascii="Arial" w:eastAsia="Times New Roman" w:hAnsi="Arial" w:cs="Arial"/>
                <w:sz w:val="14"/>
                <w:szCs w:val="14"/>
                <w:lang w:val="fr-FR"/>
              </w:rPr>
            </w:pPr>
            <w:r w:rsidRPr="00E262BC">
              <w:rPr>
                <w:rFonts w:ascii="Arial" w:eastAsia="Times New Roman" w:hAnsi="Arial" w:cs="Arial"/>
                <w:sz w:val="14"/>
                <w:szCs w:val="14"/>
                <w:lang w:val="fr"/>
              </w:rPr>
              <w:t>…….</w:t>
            </w:r>
          </w:p>
          <w:p w14:paraId="13DFDAE6" w14:textId="77777777" w:rsidR="00E262BC" w:rsidRPr="00E262BC" w:rsidRDefault="00E262BC" w:rsidP="00E262BC">
            <w:pPr>
              <w:spacing w:after="100" w:line="240" w:lineRule="auto"/>
              <w:jc w:val="center"/>
              <w:rPr>
                <w:rFonts w:ascii="Arial" w:eastAsia="Times New Roman" w:hAnsi="Arial" w:cs="Arial"/>
                <w:sz w:val="14"/>
                <w:szCs w:val="14"/>
                <w:lang w:val="fr-FR"/>
              </w:rPr>
            </w:pPr>
            <w:r w:rsidRPr="00E262BC">
              <w:rPr>
                <w:rFonts w:ascii="Arial" w:eastAsia="Times New Roman" w:hAnsi="Arial" w:cs="Arial"/>
                <w:sz w:val="14"/>
                <w:szCs w:val="14"/>
                <w:lang w:val="fr"/>
              </w:rPr>
              <w:t>…….</w:t>
            </w:r>
          </w:p>
          <w:p w14:paraId="0DDD5CF5" w14:textId="77777777" w:rsidR="00E262BC" w:rsidRPr="00E262BC" w:rsidRDefault="00E262BC" w:rsidP="00E262BC">
            <w:pPr>
              <w:spacing w:after="100" w:line="240" w:lineRule="auto"/>
              <w:jc w:val="center"/>
              <w:rPr>
                <w:rFonts w:ascii="Arial" w:eastAsia="Times New Roman" w:hAnsi="Arial" w:cs="Arial"/>
                <w:sz w:val="14"/>
                <w:szCs w:val="14"/>
                <w:lang w:val="fr-FR"/>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043EDB6" w14:textId="77777777" w:rsidR="00E262BC" w:rsidRPr="00E262BC" w:rsidRDefault="00E262BC" w:rsidP="00E262BC">
            <w:pPr>
              <w:spacing w:after="100" w:line="240" w:lineRule="auto"/>
              <w:jc w:val="center"/>
              <w:rPr>
                <w:rFonts w:ascii="Arial" w:eastAsia="Times New Roman" w:hAnsi="Arial" w:cs="Arial"/>
                <w:sz w:val="14"/>
                <w:szCs w:val="14"/>
                <w:lang w:val="fr-FR"/>
              </w:rPr>
            </w:pPr>
          </w:p>
          <w:p w14:paraId="49031644" w14:textId="77777777" w:rsidR="00E262BC" w:rsidRPr="00E262BC" w:rsidRDefault="00E262BC" w:rsidP="00E262BC">
            <w:pPr>
              <w:spacing w:after="100" w:line="240" w:lineRule="auto"/>
              <w:jc w:val="center"/>
              <w:rPr>
                <w:rFonts w:ascii="Arial" w:eastAsia="Times New Roman" w:hAnsi="Arial" w:cs="Arial"/>
                <w:sz w:val="14"/>
                <w:szCs w:val="14"/>
                <w:lang w:val="fr-FR"/>
              </w:rPr>
            </w:pPr>
          </w:p>
          <w:p w14:paraId="1679FC8F" w14:textId="72EE1A06" w:rsidR="00E262BC" w:rsidRPr="00E262BC" w:rsidRDefault="00E262BC" w:rsidP="00E262BC">
            <w:pPr>
              <w:spacing w:after="100" w:line="240" w:lineRule="auto"/>
              <w:jc w:val="center"/>
              <w:rPr>
                <w:rFonts w:ascii="Arial" w:eastAsia="Times New Roman" w:hAnsi="Arial" w:cs="Arial"/>
                <w:sz w:val="14"/>
                <w:szCs w:val="14"/>
                <w:lang w:val="fr-FR"/>
              </w:rPr>
            </w:pPr>
          </w:p>
          <w:p w14:paraId="60DAB13F" w14:textId="77777777" w:rsidR="00E262BC" w:rsidRPr="00E262BC" w:rsidRDefault="00E262BC" w:rsidP="00E262BC">
            <w:pPr>
              <w:spacing w:after="100" w:line="240" w:lineRule="auto"/>
              <w:jc w:val="center"/>
              <w:rPr>
                <w:rFonts w:ascii="Arial" w:eastAsia="Times New Roman" w:hAnsi="Arial" w:cs="Arial"/>
                <w:sz w:val="14"/>
                <w:szCs w:val="14"/>
                <w:lang w:val="fr-FR"/>
              </w:rPr>
            </w:pPr>
            <w:r w:rsidRPr="00E262BC">
              <w:rPr>
                <w:rFonts w:ascii="Arial" w:eastAsia="Times New Roman" w:hAnsi="Arial" w:cs="Arial"/>
                <w:sz w:val="14"/>
                <w:szCs w:val="14"/>
                <w:lang w:val="fr"/>
              </w:rPr>
              <w:t>……</w:t>
            </w:r>
          </w:p>
          <w:p w14:paraId="40CE99AD" w14:textId="77777777" w:rsidR="00E262BC" w:rsidRPr="00E262BC" w:rsidRDefault="00E262BC" w:rsidP="00E262BC">
            <w:pPr>
              <w:spacing w:after="100" w:line="240" w:lineRule="auto"/>
              <w:jc w:val="center"/>
              <w:rPr>
                <w:rFonts w:ascii="Arial" w:eastAsia="Times New Roman" w:hAnsi="Arial" w:cs="Arial"/>
                <w:sz w:val="14"/>
                <w:szCs w:val="14"/>
                <w:lang w:val="fr-FR"/>
              </w:rPr>
            </w:pPr>
          </w:p>
          <w:p w14:paraId="50EA48E1" w14:textId="77777777" w:rsidR="00E262BC" w:rsidRPr="00E262BC" w:rsidRDefault="00E262BC" w:rsidP="00E262BC">
            <w:pPr>
              <w:spacing w:after="100" w:line="240" w:lineRule="auto"/>
              <w:jc w:val="center"/>
              <w:rPr>
                <w:rFonts w:ascii="Arial" w:eastAsia="Times New Roman" w:hAnsi="Arial" w:cs="Arial"/>
                <w:sz w:val="14"/>
                <w:szCs w:val="14"/>
                <w:lang w:val="fr-FR"/>
              </w:rPr>
            </w:pPr>
            <w:r w:rsidRPr="00E262BC">
              <w:rPr>
                <w:rFonts w:ascii="Arial" w:eastAsia="Times New Roman" w:hAnsi="Arial" w:cs="Arial"/>
                <w:sz w:val="14"/>
                <w:szCs w:val="14"/>
                <w:lang w:val="fr"/>
              </w:rPr>
              <w:t>…….</w:t>
            </w:r>
          </w:p>
          <w:p w14:paraId="46FAC112" w14:textId="77777777" w:rsidR="00E262BC" w:rsidRPr="00E262BC" w:rsidRDefault="00E262BC" w:rsidP="00E262BC">
            <w:pPr>
              <w:spacing w:after="100" w:line="240" w:lineRule="auto"/>
              <w:jc w:val="center"/>
              <w:rPr>
                <w:rFonts w:ascii="Arial" w:eastAsia="Times New Roman" w:hAnsi="Arial" w:cs="Arial"/>
                <w:sz w:val="14"/>
                <w:szCs w:val="14"/>
                <w:lang w:val="fr-FR"/>
              </w:rPr>
            </w:pPr>
            <w:r w:rsidRPr="00E262BC">
              <w:rPr>
                <w:rFonts w:ascii="Arial" w:eastAsia="Times New Roman" w:hAnsi="Arial" w:cs="Arial"/>
                <w:sz w:val="14"/>
                <w:szCs w:val="14"/>
                <w:lang w:val="fr"/>
              </w:rPr>
              <w:t>…….</w:t>
            </w:r>
          </w:p>
          <w:p w14:paraId="1CCDA782" w14:textId="77777777" w:rsidR="00E262BC" w:rsidRPr="00E262BC" w:rsidRDefault="00E262BC" w:rsidP="00E262BC">
            <w:pPr>
              <w:spacing w:after="100" w:line="240" w:lineRule="auto"/>
              <w:jc w:val="center"/>
              <w:rPr>
                <w:rFonts w:ascii="Arial" w:eastAsia="Times New Roman" w:hAnsi="Arial" w:cs="Arial"/>
                <w:sz w:val="14"/>
                <w:szCs w:val="14"/>
                <w:lang w:val="fr-FR"/>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189FE325" w14:textId="77777777" w:rsidR="00E262BC" w:rsidRPr="00E262BC" w:rsidRDefault="00E262BC" w:rsidP="00E262BC">
            <w:pPr>
              <w:spacing w:after="100" w:line="240" w:lineRule="auto"/>
              <w:jc w:val="center"/>
              <w:rPr>
                <w:rFonts w:ascii="Arial" w:eastAsia="Times New Roman" w:hAnsi="Arial" w:cs="Arial"/>
                <w:sz w:val="14"/>
                <w:szCs w:val="14"/>
                <w:lang w:val="fr-FR"/>
              </w:rPr>
            </w:pPr>
          </w:p>
          <w:p w14:paraId="48D9CFC4" w14:textId="77777777" w:rsidR="00E262BC" w:rsidRPr="00E262BC" w:rsidRDefault="00E262BC" w:rsidP="00E262BC">
            <w:pPr>
              <w:spacing w:after="100" w:line="240" w:lineRule="auto"/>
              <w:jc w:val="center"/>
              <w:rPr>
                <w:rFonts w:ascii="Arial" w:eastAsia="Times New Roman" w:hAnsi="Arial" w:cs="Arial"/>
                <w:sz w:val="14"/>
                <w:szCs w:val="14"/>
                <w:lang w:val="fr-FR"/>
              </w:rPr>
            </w:pPr>
          </w:p>
          <w:p w14:paraId="67047D6C" w14:textId="77777777" w:rsidR="00E262BC" w:rsidRPr="00E262BC" w:rsidRDefault="00E262BC" w:rsidP="00E262BC">
            <w:pPr>
              <w:spacing w:after="100" w:line="240" w:lineRule="auto"/>
              <w:jc w:val="center"/>
              <w:rPr>
                <w:rFonts w:ascii="Arial" w:eastAsia="Times New Roman" w:hAnsi="Arial" w:cs="Arial"/>
                <w:sz w:val="14"/>
                <w:szCs w:val="14"/>
                <w:lang w:val="fr-FR"/>
              </w:rPr>
            </w:pPr>
            <w:r w:rsidRPr="00E262BC">
              <w:rPr>
                <w:rFonts w:ascii="Arial" w:eastAsia="Times New Roman" w:hAnsi="Arial" w:cs="Arial"/>
                <w:sz w:val="14"/>
                <w:szCs w:val="14"/>
                <w:lang w:val="fr"/>
              </w:rPr>
              <w:t>……</w:t>
            </w:r>
          </w:p>
          <w:p w14:paraId="324C95AA" w14:textId="77777777" w:rsidR="00E262BC" w:rsidRPr="00E262BC" w:rsidRDefault="00E262BC" w:rsidP="00E262BC">
            <w:pPr>
              <w:spacing w:after="100" w:line="240" w:lineRule="auto"/>
              <w:jc w:val="center"/>
              <w:rPr>
                <w:rFonts w:ascii="Arial" w:eastAsia="Times New Roman" w:hAnsi="Arial" w:cs="Arial"/>
                <w:sz w:val="14"/>
                <w:szCs w:val="14"/>
                <w:lang w:val="fr-FR"/>
              </w:rPr>
            </w:pPr>
            <w:r w:rsidRPr="00E262BC">
              <w:rPr>
                <w:rFonts w:ascii="Arial" w:eastAsia="Times New Roman" w:hAnsi="Arial" w:cs="Arial"/>
                <w:sz w:val="14"/>
                <w:szCs w:val="14"/>
                <w:lang w:val="fr"/>
              </w:rPr>
              <w:t>……</w:t>
            </w:r>
          </w:p>
          <w:p w14:paraId="3F167725" w14:textId="77777777" w:rsidR="00E262BC" w:rsidRPr="00E262BC" w:rsidRDefault="00E262BC" w:rsidP="00E262BC">
            <w:pPr>
              <w:spacing w:after="100" w:line="240" w:lineRule="auto"/>
              <w:jc w:val="center"/>
              <w:rPr>
                <w:rFonts w:ascii="Arial" w:eastAsia="Times New Roman" w:hAnsi="Arial" w:cs="Arial"/>
                <w:sz w:val="14"/>
                <w:szCs w:val="14"/>
                <w:lang w:val="fr-FR"/>
              </w:rPr>
            </w:pPr>
          </w:p>
          <w:p w14:paraId="5BE59EDB" w14:textId="77777777" w:rsidR="00E262BC" w:rsidRPr="00E262BC" w:rsidRDefault="00E262BC" w:rsidP="00E262BC">
            <w:pPr>
              <w:spacing w:after="100" w:line="240" w:lineRule="auto"/>
              <w:jc w:val="center"/>
              <w:rPr>
                <w:rFonts w:ascii="Arial" w:eastAsia="Times New Roman" w:hAnsi="Arial" w:cs="Arial"/>
                <w:sz w:val="14"/>
                <w:szCs w:val="14"/>
                <w:lang w:val="fr-FR"/>
              </w:rPr>
            </w:pPr>
            <w:r w:rsidRPr="00E262BC">
              <w:rPr>
                <w:rFonts w:ascii="Arial" w:eastAsia="Times New Roman" w:hAnsi="Arial" w:cs="Arial"/>
                <w:sz w:val="14"/>
                <w:szCs w:val="14"/>
                <w:lang w:val="fr"/>
              </w:rPr>
              <w:t>…….</w:t>
            </w:r>
          </w:p>
          <w:p w14:paraId="130C1E4A" w14:textId="77777777" w:rsidR="00E262BC" w:rsidRPr="00E262BC" w:rsidRDefault="00E262BC" w:rsidP="00E262BC">
            <w:pPr>
              <w:spacing w:after="100" w:line="240" w:lineRule="auto"/>
              <w:jc w:val="center"/>
              <w:rPr>
                <w:rFonts w:ascii="Arial" w:eastAsia="Times New Roman" w:hAnsi="Arial" w:cs="Arial"/>
                <w:sz w:val="14"/>
                <w:szCs w:val="14"/>
                <w:lang w:val="fr-FR"/>
              </w:rPr>
            </w:pPr>
            <w:r w:rsidRPr="00E262BC">
              <w:rPr>
                <w:rFonts w:ascii="Arial" w:eastAsia="Times New Roman" w:hAnsi="Arial" w:cs="Arial"/>
                <w:sz w:val="14"/>
                <w:szCs w:val="14"/>
                <w:lang w:val="fr"/>
              </w:rPr>
              <w:t>……..</w:t>
            </w:r>
          </w:p>
          <w:p w14:paraId="52F2B17B" w14:textId="77777777" w:rsidR="00E262BC" w:rsidRPr="00E262BC" w:rsidRDefault="00E262BC" w:rsidP="00E262BC">
            <w:pPr>
              <w:spacing w:after="100" w:line="240" w:lineRule="auto"/>
              <w:jc w:val="center"/>
              <w:rPr>
                <w:rFonts w:ascii="Arial" w:eastAsia="Times New Roman" w:hAnsi="Arial" w:cs="Arial"/>
                <w:sz w:val="14"/>
                <w:szCs w:val="14"/>
                <w:lang w:val="fr-F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38FA927" w14:textId="77777777" w:rsidR="00E262BC" w:rsidRPr="00E262BC" w:rsidRDefault="00E262BC" w:rsidP="00E262BC">
            <w:pPr>
              <w:spacing w:after="100" w:line="240" w:lineRule="auto"/>
              <w:jc w:val="center"/>
              <w:rPr>
                <w:rFonts w:ascii="Arial" w:eastAsia="Times New Roman" w:hAnsi="Arial" w:cs="Arial"/>
                <w:sz w:val="14"/>
                <w:szCs w:val="14"/>
                <w:lang w:val="fr-FR"/>
              </w:rPr>
            </w:pPr>
            <w:r w:rsidRPr="00E262BC">
              <w:rPr>
                <w:rFonts w:ascii="Arial" w:eastAsia="Times New Roman" w:hAnsi="Arial" w:cs="Arial"/>
                <w:sz w:val="14"/>
                <w:szCs w:val="14"/>
                <w:lang w:val="fr"/>
              </w:rPr>
              <w:t>……</w:t>
            </w:r>
          </w:p>
          <w:p w14:paraId="79592577" w14:textId="77777777" w:rsidR="00E262BC" w:rsidRPr="00E262BC" w:rsidRDefault="00E262BC" w:rsidP="00E262BC">
            <w:pPr>
              <w:spacing w:after="100" w:line="240" w:lineRule="auto"/>
              <w:jc w:val="center"/>
              <w:rPr>
                <w:rFonts w:ascii="Arial" w:eastAsia="Times New Roman" w:hAnsi="Arial" w:cs="Arial"/>
                <w:sz w:val="14"/>
                <w:szCs w:val="14"/>
                <w:lang w:val="fr-FR"/>
              </w:rPr>
            </w:pPr>
            <w:r w:rsidRPr="00E262BC">
              <w:rPr>
                <w:rFonts w:ascii="Arial" w:eastAsia="Times New Roman" w:hAnsi="Arial" w:cs="Arial"/>
                <w:sz w:val="14"/>
                <w:szCs w:val="14"/>
                <w:lang w:val="fr"/>
              </w:rPr>
              <w:t>……</w:t>
            </w:r>
          </w:p>
          <w:p w14:paraId="6BFF4070" w14:textId="77777777" w:rsidR="00E262BC" w:rsidRPr="00E262BC" w:rsidRDefault="00E262BC" w:rsidP="00E262BC">
            <w:pPr>
              <w:spacing w:after="100" w:line="240" w:lineRule="auto"/>
              <w:jc w:val="center"/>
              <w:rPr>
                <w:rFonts w:ascii="Arial" w:eastAsia="Times New Roman" w:hAnsi="Arial" w:cs="Arial"/>
                <w:sz w:val="14"/>
                <w:szCs w:val="14"/>
                <w:lang w:val="fr-FR"/>
              </w:rPr>
            </w:pPr>
          </w:p>
          <w:p w14:paraId="3A57EC6B" w14:textId="77777777" w:rsidR="00E262BC" w:rsidRPr="00E262BC" w:rsidRDefault="00E262BC" w:rsidP="00E262BC">
            <w:pPr>
              <w:spacing w:after="100" w:line="240" w:lineRule="auto"/>
              <w:jc w:val="center"/>
              <w:rPr>
                <w:rFonts w:ascii="Arial" w:eastAsia="Times New Roman" w:hAnsi="Arial" w:cs="Arial"/>
                <w:sz w:val="14"/>
                <w:szCs w:val="14"/>
                <w:lang w:val="fr-FR"/>
              </w:rPr>
            </w:pPr>
            <w:r w:rsidRPr="00E262BC">
              <w:rPr>
                <w:rFonts w:ascii="Arial" w:eastAsia="Times New Roman" w:hAnsi="Arial" w:cs="Arial"/>
                <w:sz w:val="14"/>
                <w:szCs w:val="14"/>
                <w:lang w:val="fr"/>
              </w:rPr>
              <w:t>…….</w:t>
            </w:r>
          </w:p>
          <w:p w14:paraId="5A1595B8" w14:textId="77777777" w:rsidR="00E262BC" w:rsidRPr="00E262BC" w:rsidRDefault="00E262BC" w:rsidP="00E262BC">
            <w:pPr>
              <w:spacing w:after="100" w:line="240" w:lineRule="auto"/>
              <w:jc w:val="center"/>
              <w:rPr>
                <w:rFonts w:ascii="Arial" w:eastAsia="Times New Roman" w:hAnsi="Arial" w:cs="Arial"/>
                <w:sz w:val="14"/>
                <w:szCs w:val="14"/>
                <w:lang w:val="fr-FR"/>
              </w:rPr>
            </w:pPr>
            <w:r w:rsidRPr="00E262BC">
              <w:rPr>
                <w:rFonts w:ascii="Arial" w:eastAsia="Times New Roman" w:hAnsi="Arial" w:cs="Arial"/>
                <w:sz w:val="14"/>
                <w:szCs w:val="14"/>
                <w:lang w:val="fr"/>
              </w:rPr>
              <w:t>…….</w:t>
            </w:r>
          </w:p>
          <w:p w14:paraId="091D8D50" w14:textId="77777777" w:rsidR="00E262BC" w:rsidRPr="00E262BC" w:rsidRDefault="00E262BC" w:rsidP="00E262BC">
            <w:pPr>
              <w:spacing w:after="100" w:line="240" w:lineRule="auto"/>
              <w:jc w:val="center"/>
              <w:rPr>
                <w:rFonts w:ascii="Arial" w:eastAsia="Times New Roman" w:hAnsi="Arial" w:cs="Arial"/>
                <w:sz w:val="14"/>
                <w:szCs w:val="14"/>
                <w:lang w:val="fr-F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DC2E4E4" w14:textId="77777777" w:rsidR="00E262BC" w:rsidRPr="00E262BC" w:rsidRDefault="00E262BC" w:rsidP="00E262BC">
            <w:pPr>
              <w:spacing w:after="100" w:line="240" w:lineRule="auto"/>
              <w:jc w:val="center"/>
              <w:rPr>
                <w:rFonts w:ascii="Arial" w:eastAsia="Times New Roman" w:hAnsi="Arial" w:cs="Arial"/>
                <w:sz w:val="14"/>
                <w:szCs w:val="14"/>
                <w:lang w:val="fr-FR"/>
              </w:rPr>
            </w:pPr>
          </w:p>
        </w:tc>
        <w:tc>
          <w:tcPr>
            <w:tcW w:w="1054" w:type="dxa"/>
            <w:tcBorders>
              <w:top w:val="single" w:sz="4" w:space="0" w:color="auto"/>
              <w:left w:val="single" w:sz="4" w:space="0" w:color="auto"/>
              <w:bottom w:val="single" w:sz="4" w:space="0" w:color="auto"/>
              <w:right w:val="single" w:sz="4" w:space="0" w:color="auto"/>
            </w:tcBorders>
            <w:shd w:val="clear" w:color="auto" w:fill="auto"/>
            <w:vAlign w:val="bottom"/>
          </w:tcPr>
          <w:p w14:paraId="48D3ECD3" w14:textId="77777777" w:rsidR="00E262BC" w:rsidRPr="00E262BC" w:rsidRDefault="00E262BC" w:rsidP="00E262BC">
            <w:pPr>
              <w:spacing w:after="100" w:line="240" w:lineRule="auto"/>
              <w:jc w:val="center"/>
              <w:rPr>
                <w:rFonts w:ascii="Arial" w:eastAsia="Times New Roman" w:hAnsi="Arial" w:cs="Arial"/>
                <w:sz w:val="14"/>
                <w:szCs w:val="14"/>
                <w:lang w:val="fr-FR"/>
              </w:rPr>
            </w:pPr>
          </w:p>
        </w:tc>
      </w:tr>
    </w:tbl>
    <w:p w14:paraId="53B7557C" w14:textId="77777777" w:rsidR="00E262BC" w:rsidRPr="00E262BC" w:rsidRDefault="00E262BC" w:rsidP="00D656AC">
      <w:pPr>
        <w:spacing w:after="0" w:line="240" w:lineRule="auto"/>
        <w:ind w:left="1276"/>
        <w:jc w:val="both"/>
        <w:rPr>
          <w:rFonts w:ascii="Arial" w:eastAsia="Times New Roman" w:hAnsi="Arial" w:cs="Arial"/>
          <w:sz w:val="20"/>
          <w:szCs w:val="20"/>
          <w:lang w:val="fr-FR"/>
        </w:rPr>
      </w:pPr>
    </w:p>
    <w:p w14:paraId="687228BB" w14:textId="3B574D90" w:rsidR="0056348B" w:rsidRPr="00CF763E" w:rsidRDefault="00E262BC" w:rsidP="00D656AC">
      <w:pPr>
        <w:spacing w:after="0"/>
        <w:ind w:left="1276"/>
        <w:jc w:val="both"/>
        <w:rPr>
          <w:rFonts w:ascii="Arial" w:hAnsi="Arial" w:cs="Arial"/>
          <w:bCs/>
          <w:sz w:val="20"/>
          <w:szCs w:val="20"/>
        </w:rPr>
      </w:pPr>
      <w:r w:rsidRPr="00E262BC">
        <w:rPr>
          <w:rFonts w:ascii="Arial" w:eastAsia="Times New Roman" w:hAnsi="Arial" w:cs="Arial"/>
          <w:sz w:val="20"/>
          <w:szCs w:val="20"/>
          <w:lang w:val="fr"/>
        </w:rPr>
        <w:t>Les honoraires du spécialiste et les interventions pour les médicaments et les dispositifs médicaux sont renseignés dans les rubriques déjà existantes.</w:t>
      </w:r>
    </w:p>
    <w:p w14:paraId="7E91807F" w14:textId="77777777" w:rsidR="0056348B" w:rsidRPr="00CF763E" w:rsidRDefault="0056348B" w:rsidP="00D656AC">
      <w:pPr>
        <w:spacing w:after="0"/>
        <w:ind w:left="1276"/>
        <w:jc w:val="both"/>
        <w:rPr>
          <w:rFonts w:ascii="Arial" w:hAnsi="Arial" w:cs="Arial"/>
          <w:bCs/>
          <w:sz w:val="20"/>
          <w:szCs w:val="20"/>
        </w:rPr>
      </w:pPr>
    </w:p>
    <w:p w14:paraId="2EFB7DED" w14:textId="7B7983EB" w:rsidR="0056348B" w:rsidRPr="00CF763E" w:rsidRDefault="00E262BC" w:rsidP="00D656AC">
      <w:pPr>
        <w:spacing w:after="0"/>
        <w:ind w:left="1276"/>
        <w:rPr>
          <w:rFonts w:ascii="Arial" w:hAnsi="Arial" w:cs="Arial"/>
          <w:bCs/>
          <w:sz w:val="20"/>
          <w:szCs w:val="20"/>
        </w:rPr>
      </w:pPr>
      <w:r>
        <w:rPr>
          <w:rFonts w:ascii="Arial" w:hAnsi="Arial" w:cs="Arial"/>
          <w:bCs/>
          <w:sz w:val="20"/>
          <w:szCs w:val="20"/>
        </w:rPr>
        <w:t>Le nouveau modèle de facture patient figure en annexe 2.</w:t>
      </w:r>
    </w:p>
    <w:p w14:paraId="011AB542" w14:textId="77777777" w:rsidR="0056348B" w:rsidRPr="00CF763E" w:rsidRDefault="0056348B" w:rsidP="00D656AC">
      <w:pPr>
        <w:spacing w:after="0"/>
        <w:ind w:left="1276"/>
        <w:rPr>
          <w:rFonts w:ascii="Arial" w:hAnsi="Arial" w:cs="Arial"/>
          <w:bCs/>
          <w:sz w:val="20"/>
          <w:szCs w:val="20"/>
        </w:rPr>
      </w:pPr>
    </w:p>
    <w:p w14:paraId="62114E66" w14:textId="77777777" w:rsidR="002F5A55" w:rsidRPr="00F017D3" w:rsidRDefault="002F5A55" w:rsidP="002F5A55">
      <w:pPr>
        <w:spacing w:after="0"/>
        <w:ind w:left="1276"/>
        <w:rPr>
          <w:rFonts w:ascii="Arial" w:hAnsi="Arial" w:cs="Arial"/>
          <w:b/>
          <w:sz w:val="20"/>
          <w:szCs w:val="20"/>
        </w:rPr>
      </w:pPr>
      <w:r w:rsidRPr="00F017D3">
        <w:rPr>
          <w:rFonts w:ascii="Arial" w:hAnsi="Arial" w:cs="Arial"/>
          <w:b/>
          <w:sz w:val="20"/>
          <w:szCs w:val="20"/>
        </w:rPr>
        <w:t>Adhésion à la Convention</w:t>
      </w:r>
    </w:p>
    <w:p w14:paraId="4CF97A18" w14:textId="77777777" w:rsidR="002F5A55" w:rsidRPr="00F017D3" w:rsidRDefault="002F5A55" w:rsidP="002F5A55">
      <w:pPr>
        <w:spacing w:after="0"/>
        <w:ind w:left="1276"/>
        <w:rPr>
          <w:rFonts w:ascii="Arial" w:hAnsi="Arial" w:cs="Arial"/>
          <w:b/>
          <w:sz w:val="20"/>
          <w:szCs w:val="20"/>
        </w:rPr>
      </w:pPr>
    </w:p>
    <w:p w14:paraId="19CDB8CC" w14:textId="2B2E04F7" w:rsidR="002F5A55" w:rsidRDefault="002F5A55" w:rsidP="002F5A55">
      <w:pPr>
        <w:spacing w:after="0"/>
        <w:ind w:left="1276"/>
        <w:rPr>
          <w:rFonts w:ascii="Arial" w:hAnsi="Arial" w:cs="Arial"/>
          <w:bCs/>
          <w:sz w:val="20"/>
          <w:szCs w:val="20"/>
        </w:rPr>
      </w:pPr>
      <w:r w:rsidRPr="00F017D3">
        <w:rPr>
          <w:rFonts w:ascii="Arial" w:hAnsi="Arial" w:cs="Arial"/>
          <w:bCs/>
          <w:sz w:val="20"/>
          <w:szCs w:val="20"/>
        </w:rPr>
        <w:t xml:space="preserve">Si vous êtes conventionné, votre conventionnement demeure valide pour l’avenant (HOP/2020 </w:t>
      </w:r>
      <w:r>
        <w:rPr>
          <w:rFonts w:ascii="Arial" w:hAnsi="Arial" w:cs="Arial"/>
          <w:bCs/>
          <w:sz w:val="20"/>
          <w:szCs w:val="20"/>
        </w:rPr>
        <w:t>quinquies</w:t>
      </w:r>
      <w:r w:rsidRPr="00F017D3">
        <w:rPr>
          <w:rFonts w:ascii="Arial" w:hAnsi="Arial" w:cs="Arial"/>
          <w:bCs/>
          <w:sz w:val="20"/>
          <w:szCs w:val="20"/>
        </w:rPr>
        <w:t>) sauf avis contraire formulé par écrit de votre part dans les 30 jours qui suivent la date de la présente circulaire.</w:t>
      </w:r>
    </w:p>
    <w:p w14:paraId="3ABDB045" w14:textId="77777777" w:rsidR="00953A70" w:rsidRPr="00CF763E" w:rsidRDefault="00953A70" w:rsidP="00D656AC">
      <w:pPr>
        <w:spacing w:after="0" w:line="240" w:lineRule="auto"/>
        <w:ind w:left="1276" w:right="1416"/>
        <w:jc w:val="both"/>
        <w:rPr>
          <w:rFonts w:ascii="Arial" w:hAnsi="Arial" w:cs="Arial"/>
          <w:bCs/>
          <w:color w:val="000000"/>
          <w:sz w:val="20"/>
          <w:szCs w:val="20"/>
        </w:rPr>
      </w:pPr>
    </w:p>
    <w:p w14:paraId="58A013AE" w14:textId="77777777" w:rsidR="00CF763E" w:rsidRPr="00CF763E" w:rsidRDefault="00CF763E" w:rsidP="00CF763E">
      <w:pPr>
        <w:tabs>
          <w:tab w:val="left" w:pos="5670"/>
        </w:tabs>
        <w:spacing w:after="0" w:line="240" w:lineRule="auto"/>
        <w:ind w:left="5670"/>
        <w:jc w:val="both"/>
        <w:rPr>
          <w:rFonts w:ascii="Arial" w:eastAsia="Times New Roman" w:hAnsi="Arial" w:cs="Times New Roman"/>
          <w:sz w:val="20"/>
          <w:szCs w:val="20"/>
          <w:lang w:val="fr-FR"/>
        </w:rPr>
      </w:pPr>
      <w:r w:rsidRPr="00CF763E">
        <w:rPr>
          <w:rFonts w:ascii="Arial" w:eastAsia="Times New Roman" w:hAnsi="Arial" w:cs="Times New Roman"/>
          <w:sz w:val="20"/>
          <w:szCs w:val="20"/>
          <w:lang w:val="fr-FR"/>
        </w:rPr>
        <w:t>Le Fonctionnaire dirigeant,</w:t>
      </w:r>
    </w:p>
    <w:p w14:paraId="101FD002" w14:textId="77777777" w:rsidR="00CF763E" w:rsidRPr="00CF763E" w:rsidRDefault="00CF763E" w:rsidP="00CF763E">
      <w:pPr>
        <w:tabs>
          <w:tab w:val="left" w:pos="5670"/>
        </w:tabs>
        <w:spacing w:after="0" w:line="240" w:lineRule="auto"/>
        <w:ind w:left="5670"/>
        <w:jc w:val="both"/>
        <w:rPr>
          <w:rFonts w:ascii="Arial" w:eastAsia="Times New Roman" w:hAnsi="Arial" w:cs="Times New Roman"/>
          <w:sz w:val="20"/>
          <w:szCs w:val="20"/>
          <w:lang w:val="fr-FR"/>
        </w:rPr>
      </w:pPr>
    </w:p>
    <w:p w14:paraId="2F7B8F61" w14:textId="77777777" w:rsidR="00CF763E" w:rsidRPr="00CF763E" w:rsidRDefault="00CF763E" w:rsidP="00CF763E">
      <w:pPr>
        <w:tabs>
          <w:tab w:val="left" w:pos="5670"/>
        </w:tabs>
        <w:spacing w:after="0" w:line="240" w:lineRule="auto"/>
        <w:ind w:left="5670"/>
        <w:jc w:val="both"/>
        <w:rPr>
          <w:rFonts w:ascii="Arial" w:eastAsia="Times New Roman" w:hAnsi="Arial" w:cs="Times New Roman"/>
          <w:sz w:val="20"/>
          <w:szCs w:val="20"/>
          <w:lang w:val="fr-FR"/>
        </w:rPr>
      </w:pPr>
    </w:p>
    <w:p w14:paraId="32384DFC" w14:textId="77777777" w:rsidR="00CF763E" w:rsidRPr="00CF763E" w:rsidRDefault="00CF763E" w:rsidP="00D656AC">
      <w:pPr>
        <w:tabs>
          <w:tab w:val="left" w:pos="5670"/>
        </w:tabs>
        <w:spacing w:after="0" w:line="240" w:lineRule="auto"/>
        <w:ind w:left="5670"/>
        <w:jc w:val="both"/>
        <w:rPr>
          <w:rFonts w:ascii="Arial" w:eastAsia="Times New Roman" w:hAnsi="Arial" w:cs="Times New Roman"/>
          <w:sz w:val="20"/>
          <w:szCs w:val="20"/>
          <w:lang w:val="fr-FR"/>
        </w:rPr>
      </w:pPr>
    </w:p>
    <w:p w14:paraId="35149CE8" w14:textId="77777777" w:rsidR="00CF763E" w:rsidRPr="00CF763E" w:rsidRDefault="00CF763E" w:rsidP="00CF763E">
      <w:pPr>
        <w:tabs>
          <w:tab w:val="left" w:pos="5670"/>
        </w:tabs>
        <w:spacing w:after="0" w:line="240" w:lineRule="auto"/>
        <w:ind w:left="5670"/>
        <w:jc w:val="both"/>
        <w:rPr>
          <w:rFonts w:ascii="Arial" w:eastAsia="Times New Roman" w:hAnsi="Arial" w:cs="Times New Roman"/>
          <w:sz w:val="20"/>
          <w:szCs w:val="20"/>
          <w:lang w:val="fr-FR"/>
        </w:rPr>
      </w:pPr>
    </w:p>
    <w:p w14:paraId="72D43A62" w14:textId="77777777" w:rsidR="00CF763E" w:rsidRPr="00CF763E" w:rsidRDefault="00CF763E" w:rsidP="00CF763E">
      <w:pPr>
        <w:tabs>
          <w:tab w:val="left" w:pos="5670"/>
        </w:tabs>
        <w:spacing w:after="0" w:line="240" w:lineRule="auto"/>
        <w:ind w:left="5670"/>
        <w:jc w:val="both"/>
        <w:rPr>
          <w:rFonts w:ascii="Arial" w:eastAsia="Times New Roman" w:hAnsi="Arial" w:cs="Times New Roman"/>
          <w:sz w:val="20"/>
          <w:szCs w:val="20"/>
          <w:lang w:val="fr-FR"/>
        </w:rPr>
      </w:pPr>
    </w:p>
    <w:p w14:paraId="764DBAF5" w14:textId="77777777" w:rsidR="00282188" w:rsidRDefault="00282188" w:rsidP="00CF763E">
      <w:pPr>
        <w:tabs>
          <w:tab w:val="left" w:pos="5670"/>
        </w:tabs>
        <w:spacing w:after="0" w:line="240" w:lineRule="auto"/>
        <w:ind w:left="5670"/>
        <w:jc w:val="both"/>
        <w:rPr>
          <w:rFonts w:ascii="Arial" w:eastAsia="Times New Roman" w:hAnsi="Arial" w:cs="Times New Roman"/>
          <w:sz w:val="20"/>
          <w:szCs w:val="20"/>
          <w:lang w:val="fr-FR"/>
        </w:rPr>
      </w:pPr>
      <w:r w:rsidRPr="00282188">
        <w:rPr>
          <w:rFonts w:ascii="Arial" w:eastAsia="Times New Roman" w:hAnsi="Arial" w:cs="Times New Roman"/>
          <w:sz w:val="20"/>
          <w:szCs w:val="20"/>
          <w:lang w:val="fr-FR"/>
        </w:rPr>
        <w:t>Mickaël DAUBIE</w:t>
      </w:r>
    </w:p>
    <w:p w14:paraId="2B99C52D" w14:textId="65960D9E" w:rsidR="00CF763E" w:rsidRPr="00CF763E" w:rsidRDefault="00CF763E" w:rsidP="00CF763E">
      <w:pPr>
        <w:tabs>
          <w:tab w:val="left" w:pos="5670"/>
        </w:tabs>
        <w:spacing w:after="0" w:line="240" w:lineRule="auto"/>
        <w:ind w:left="5670"/>
        <w:jc w:val="both"/>
        <w:rPr>
          <w:rFonts w:ascii="Arial" w:eastAsia="Times New Roman" w:hAnsi="Arial" w:cs="Times New Roman"/>
          <w:sz w:val="20"/>
          <w:szCs w:val="20"/>
          <w:lang w:val="fr-FR"/>
        </w:rPr>
      </w:pPr>
      <w:r w:rsidRPr="00CF763E">
        <w:rPr>
          <w:rFonts w:ascii="Arial" w:eastAsia="Times New Roman" w:hAnsi="Arial" w:cs="Times New Roman"/>
          <w:sz w:val="20"/>
          <w:szCs w:val="20"/>
          <w:lang w:val="fr-FR"/>
        </w:rPr>
        <w:t xml:space="preserve">Directeur général </w:t>
      </w:r>
      <w:r w:rsidR="00282188">
        <w:rPr>
          <w:rFonts w:ascii="Arial" w:eastAsia="Times New Roman" w:hAnsi="Arial" w:cs="Times New Roman"/>
          <w:sz w:val="20"/>
          <w:szCs w:val="20"/>
          <w:lang w:val="fr-FR"/>
        </w:rPr>
        <w:t>des Soins de santé</w:t>
      </w:r>
    </w:p>
    <w:p w14:paraId="1A2427A8" w14:textId="77777777" w:rsidR="00833FD9" w:rsidRDefault="00833FD9" w:rsidP="00953A70">
      <w:pPr>
        <w:tabs>
          <w:tab w:val="left" w:pos="5670"/>
        </w:tabs>
        <w:spacing w:after="0"/>
        <w:ind w:left="5670"/>
        <w:jc w:val="both"/>
        <w:rPr>
          <w:rFonts w:cstheme="minorHAnsi"/>
          <w:b/>
          <w:sz w:val="16"/>
          <w:szCs w:val="16"/>
        </w:rPr>
      </w:pPr>
    </w:p>
    <w:p w14:paraId="699D9162" w14:textId="77777777" w:rsidR="00833FD9" w:rsidRDefault="00833FD9" w:rsidP="00953A70">
      <w:pPr>
        <w:tabs>
          <w:tab w:val="left" w:pos="5670"/>
        </w:tabs>
        <w:spacing w:after="0"/>
        <w:ind w:left="5670"/>
        <w:jc w:val="both"/>
        <w:rPr>
          <w:rFonts w:cstheme="minorHAnsi"/>
          <w:b/>
          <w:sz w:val="16"/>
          <w:szCs w:val="16"/>
        </w:rPr>
      </w:pPr>
    </w:p>
    <w:p w14:paraId="7FCA1E93" w14:textId="77777777" w:rsidR="00833FD9" w:rsidRDefault="00833FD9" w:rsidP="00953A70">
      <w:pPr>
        <w:tabs>
          <w:tab w:val="left" w:pos="5670"/>
        </w:tabs>
        <w:spacing w:after="0"/>
        <w:ind w:left="5670"/>
        <w:jc w:val="both"/>
        <w:rPr>
          <w:rFonts w:cstheme="minorHAnsi"/>
          <w:b/>
          <w:sz w:val="16"/>
          <w:szCs w:val="16"/>
        </w:rPr>
      </w:pPr>
    </w:p>
    <w:p w14:paraId="68B51D0C" w14:textId="77777777" w:rsidR="00833FD9" w:rsidRDefault="00833FD9" w:rsidP="00953A70">
      <w:pPr>
        <w:tabs>
          <w:tab w:val="left" w:pos="5670"/>
        </w:tabs>
        <w:spacing w:after="0"/>
        <w:ind w:left="5670"/>
        <w:jc w:val="both"/>
        <w:rPr>
          <w:rFonts w:cstheme="minorHAnsi"/>
          <w:b/>
          <w:sz w:val="16"/>
          <w:szCs w:val="16"/>
        </w:rPr>
      </w:pPr>
    </w:p>
    <w:p w14:paraId="2D1778A6" w14:textId="77777777" w:rsidR="00833FD9" w:rsidRDefault="00833FD9" w:rsidP="00953A70">
      <w:pPr>
        <w:tabs>
          <w:tab w:val="left" w:pos="5670"/>
        </w:tabs>
        <w:spacing w:after="0"/>
        <w:ind w:left="5670"/>
        <w:jc w:val="both"/>
        <w:rPr>
          <w:rFonts w:cstheme="minorHAnsi"/>
          <w:b/>
          <w:sz w:val="16"/>
          <w:szCs w:val="16"/>
        </w:rPr>
      </w:pPr>
    </w:p>
    <w:p w14:paraId="5007198D" w14:textId="77777777" w:rsidR="00833FD9" w:rsidRDefault="00833FD9" w:rsidP="00953A70">
      <w:pPr>
        <w:tabs>
          <w:tab w:val="left" w:pos="5670"/>
        </w:tabs>
        <w:spacing w:after="0"/>
        <w:ind w:left="5670"/>
        <w:jc w:val="both"/>
        <w:rPr>
          <w:rFonts w:cstheme="minorHAnsi"/>
          <w:b/>
          <w:sz w:val="16"/>
          <w:szCs w:val="16"/>
        </w:rPr>
      </w:pPr>
    </w:p>
    <w:p w14:paraId="3B048F3F" w14:textId="77777777" w:rsidR="00833FD9" w:rsidRDefault="00833FD9" w:rsidP="00953A70">
      <w:pPr>
        <w:tabs>
          <w:tab w:val="left" w:pos="5670"/>
        </w:tabs>
        <w:spacing w:after="0"/>
        <w:ind w:left="5670"/>
        <w:jc w:val="both"/>
        <w:rPr>
          <w:rFonts w:cstheme="minorHAnsi"/>
          <w:b/>
          <w:sz w:val="16"/>
          <w:szCs w:val="16"/>
        </w:rPr>
      </w:pPr>
    </w:p>
    <w:p w14:paraId="23233FC0" w14:textId="77777777" w:rsidR="00833FD9" w:rsidRDefault="00833FD9" w:rsidP="00953A70">
      <w:pPr>
        <w:tabs>
          <w:tab w:val="left" w:pos="5670"/>
        </w:tabs>
        <w:spacing w:after="0"/>
        <w:ind w:left="5670"/>
        <w:jc w:val="both"/>
        <w:rPr>
          <w:rFonts w:cstheme="minorHAnsi"/>
          <w:b/>
          <w:sz w:val="16"/>
          <w:szCs w:val="16"/>
        </w:rPr>
      </w:pPr>
    </w:p>
    <w:p w14:paraId="3F1AE56E" w14:textId="77777777" w:rsidR="00833FD9" w:rsidRDefault="00833FD9" w:rsidP="00953A70">
      <w:pPr>
        <w:tabs>
          <w:tab w:val="left" w:pos="5670"/>
        </w:tabs>
        <w:spacing w:after="0"/>
        <w:ind w:left="5670"/>
        <w:jc w:val="both"/>
        <w:rPr>
          <w:rFonts w:cstheme="minorHAnsi"/>
          <w:b/>
          <w:sz w:val="16"/>
          <w:szCs w:val="16"/>
        </w:rPr>
      </w:pPr>
    </w:p>
    <w:p w14:paraId="1315E756" w14:textId="20D0A85C" w:rsidR="00833FD9" w:rsidRDefault="00833FD9" w:rsidP="00953A70">
      <w:pPr>
        <w:tabs>
          <w:tab w:val="left" w:pos="5670"/>
        </w:tabs>
        <w:spacing w:after="0"/>
        <w:ind w:left="5670"/>
        <w:jc w:val="both"/>
        <w:rPr>
          <w:rFonts w:cstheme="minorHAnsi"/>
          <w:b/>
          <w:sz w:val="16"/>
          <w:szCs w:val="16"/>
        </w:rPr>
      </w:pPr>
    </w:p>
    <w:p w14:paraId="4097BFF7" w14:textId="1EB55557" w:rsidR="00833FD9" w:rsidRDefault="00833FD9" w:rsidP="00953A70">
      <w:pPr>
        <w:tabs>
          <w:tab w:val="left" w:pos="5670"/>
        </w:tabs>
        <w:spacing w:after="0"/>
        <w:ind w:left="5670"/>
        <w:jc w:val="both"/>
        <w:rPr>
          <w:rFonts w:cstheme="minorHAnsi"/>
          <w:b/>
          <w:sz w:val="16"/>
          <w:szCs w:val="16"/>
        </w:rPr>
      </w:pPr>
      <w:r w:rsidRPr="00084246">
        <w:rPr>
          <w:rFonts w:ascii="Arial Narrow" w:hAnsi="Arial Narrow" w:cs="Arial"/>
          <w:noProof/>
          <w:sz w:val="14"/>
          <w:szCs w:val="14"/>
          <w:lang w:eastAsia="fr-BE"/>
        </w:rPr>
        <mc:AlternateContent>
          <mc:Choice Requires="wps">
            <w:drawing>
              <wp:anchor distT="0" distB="0" distL="114300" distR="114300" simplePos="0" relativeHeight="251667968" behindDoc="0" locked="0" layoutInCell="1" allowOverlap="1" wp14:anchorId="668BC2BE" wp14:editId="3BE3EC3E">
                <wp:simplePos x="0" y="0"/>
                <wp:positionH relativeFrom="page">
                  <wp:posOffset>887527</wp:posOffset>
                </wp:positionH>
                <wp:positionV relativeFrom="paragraph">
                  <wp:posOffset>101777</wp:posOffset>
                </wp:positionV>
                <wp:extent cx="5552661" cy="6627"/>
                <wp:effectExtent l="0" t="0" r="29210" b="31750"/>
                <wp:wrapNone/>
                <wp:docPr id="7" name="Connecteur droit 7"/>
                <wp:cNvGraphicFramePr/>
                <a:graphic xmlns:a="http://schemas.openxmlformats.org/drawingml/2006/main">
                  <a:graphicData uri="http://schemas.microsoft.com/office/word/2010/wordprocessingShape">
                    <wps:wsp>
                      <wps:cNvCnPr/>
                      <wps:spPr>
                        <a:xfrm flipV="1">
                          <a:off x="0" y="0"/>
                          <a:ext cx="5552661" cy="66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830AB2" id="Connecteur droit 7" o:spid="_x0000_s1026" style="position:absolute;flip:y;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69.9pt,8pt" to="507.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" strokecolor="#4579b8 [3044]">
                <w10:wrap anchorx="page"/>
              </v:line>
            </w:pict>
          </mc:Fallback>
        </mc:AlternateContent>
      </w:r>
    </w:p>
    <w:p w14:paraId="217B46A1" w14:textId="4D750E60" w:rsidR="00833FD9" w:rsidRDefault="00833FD9" w:rsidP="00953A70">
      <w:pPr>
        <w:tabs>
          <w:tab w:val="left" w:pos="5670"/>
        </w:tabs>
        <w:spacing w:after="0"/>
        <w:ind w:left="5670"/>
        <w:jc w:val="both"/>
        <w:rPr>
          <w:rFonts w:cstheme="minorHAnsi"/>
          <w:b/>
          <w:sz w:val="16"/>
          <w:szCs w:val="16"/>
        </w:rPr>
      </w:pPr>
    </w:p>
    <w:p w14:paraId="61848A53" w14:textId="18AC3509" w:rsidR="00833FD9" w:rsidRDefault="00833FD9" w:rsidP="00953A70">
      <w:pPr>
        <w:tabs>
          <w:tab w:val="left" w:pos="5670"/>
        </w:tabs>
        <w:spacing w:after="0"/>
        <w:ind w:left="5670"/>
        <w:jc w:val="both"/>
        <w:rPr>
          <w:rFonts w:cstheme="minorHAnsi"/>
          <w:b/>
          <w:sz w:val="16"/>
          <w:szCs w:val="16"/>
        </w:rPr>
        <w:sectPr w:rsidR="00833FD9" w:rsidSect="00CF763E">
          <w:pgSz w:w="11906" w:h="16838" w:code="9"/>
          <w:pgMar w:top="1134" w:right="1133" w:bottom="142" w:left="142" w:header="709" w:footer="709" w:gutter="0"/>
          <w:cols w:space="708"/>
          <w:docGrid w:linePitch="360"/>
        </w:sectPr>
      </w:pPr>
    </w:p>
    <w:p w14:paraId="30F66BBF" w14:textId="77777777" w:rsidR="00833FD9" w:rsidRPr="00F277C3" w:rsidRDefault="00833FD9" w:rsidP="00833FD9">
      <w:pPr>
        <w:tabs>
          <w:tab w:val="right" w:pos="9180"/>
        </w:tabs>
        <w:autoSpaceDE w:val="0"/>
        <w:autoSpaceDN w:val="0"/>
        <w:adjustRightInd w:val="0"/>
        <w:spacing w:after="0" w:line="240" w:lineRule="auto"/>
        <w:rPr>
          <w:rFonts w:ascii="Arial" w:eastAsia="Times New Roman" w:hAnsi="Arial" w:cs="Arial"/>
          <w:b/>
          <w:bCs/>
          <w:color w:val="000000"/>
          <w:sz w:val="32"/>
          <w:szCs w:val="32"/>
        </w:rPr>
      </w:pPr>
    </w:p>
    <w:p w14:paraId="78904724" w14:textId="77777777" w:rsidR="00833FD9" w:rsidRPr="00F277C3" w:rsidRDefault="00833FD9" w:rsidP="00833FD9">
      <w:pPr>
        <w:tabs>
          <w:tab w:val="right" w:pos="9180"/>
        </w:tabs>
        <w:autoSpaceDE w:val="0"/>
        <w:autoSpaceDN w:val="0"/>
        <w:adjustRightInd w:val="0"/>
        <w:spacing w:after="0" w:line="240" w:lineRule="auto"/>
        <w:rPr>
          <w:rFonts w:ascii="Arial" w:eastAsia="Times New Roman" w:hAnsi="Arial" w:cs="Arial"/>
          <w:b/>
          <w:bCs/>
          <w:color w:val="000000"/>
          <w:sz w:val="32"/>
          <w:szCs w:val="32"/>
        </w:rPr>
      </w:pPr>
    </w:p>
    <w:p w14:paraId="5206183A" w14:textId="77777777" w:rsidR="00833FD9" w:rsidRPr="00833FD9" w:rsidRDefault="00833FD9" w:rsidP="00833FD9">
      <w:pPr>
        <w:tabs>
          <w:tab w:val="right" w:pos="9180"/>
        </w:tabs>
        <w:autoSpaceDE w:val="0"/>
        <w:autoSpaceDN w:val="0"/>
        <w:adjustRightInd w:val="0"/>
        <w:spacing w:after="0" w:line="240" w:lineRule="auto"/>
        <w:rPr>
          <w:rFonts w:ascii="Arial" w:eastAsia="Times New Roman" w:hAnsi="Arial" w:cs="Arial"/>
          <w:b/>
          <w:bCs/>
          <w:sz w:val="32"/>
          <w:szCs w:val="32"/>
        </w:rPr>
      </w:pPr>
      <w:r w:rsidRPr="00833FD9">
        <w:rPr>
          <w:rFonts w:ascii="Arial" w:eastAsia="Times New Roman" w:hAnsi="Arial" w:cs="Arial"/>
          <w:b/>
          <w:bCs/>
          <w:sz w:val="32"/>
          <w:szCs w:val="32"/>
        </w:rPr>
        <w:t>Hôp/2020quinquies</w:t>
      </w:r>
    </w:p>
    <w:p w14:paraId="4EDC557E" w14:textId="77777777" w:rsidR="00833FD9" w:rsidRPr="00833FD9" w:rsidRDefault="00833FD9" w:rsidP="00833FD9">
      <w:pPr>
        <w:tabs>
          <w:tab w:val="right" w:pos="9180"/>
        </w:tabs>
        <w:autoSpaceDE w:val="0"/>
        <w:autoSpaceDN w:val="0"/>
        <w:adjustRightInd w:val="0"/>
        <w:spacing w:after="0" w:line="240" w:lineRule="auto"/>
        <w:rPr>
          <w:rFonts w:ascii="Arial" w:eastAsia="Times New Roman" w:hAnsi="Arial" w:cs="Arial"/>
        </w:rPr>
      </w:pPr>
      <w:r w:rsidRPr="00833FD9">
        <w:rPr>
          <w:rFonts w:ascii="Arial" w:eastAsia="Times New Roman" w:hAnsi="Arial" w:cs="Arial"/>
          <w:b/>
          <w:bCs/>
        </w:rPr>
        <w:tab/>
        <w:t>Avenue Galilée 5/1 - 1210 Bruxelles</w:t>
      </w:r>
    </w:p>
    <w:p w14:paraId="75C8963E" w14:textId="77777777" w:rsidR="00833FD9" w:rsidRPr="00833FD9" w:rsidRDefault="00833FD9" w:rsidP="00833FD9">
      <w:pPr>
        <w:widowControl w:val="0"/>
        <w:tabs>
          <w:tab w:val="right" w:pos="9180"/>
        </w:tabs>
        <w:spacing w:after="0" w:line="240" w:lineRule="auto"/>
        <w:jc w:val="both"/>
        <w:rPr>
          <w:rFonts w:ascii="Arial" w:eastAsia="Times New Roman" w:hAnsi="Arial" w:cs="Times New Roman"/>
          <w:snapToGrid w:val="0"/>
          <w:sz w:val="20"/>
          <w:szCs w:val="20"/>
        </w:rPr>
      </w:pPr>
      <w:r w:rsidRPr="00833FD9">
        <w:rPr>
          <w:rFonts w:ascii="Arial" w:eastAsia="Times New Roman" w:hAnsi="Arial" w:cs="Times New Roman"/>
          <w:snapToGrid w:val="0"/>
          <w:sz w:val="20"/>
          <w:szCs w:val="20"/>
        </w:rPr>
        <w:tab/>
        <w:t>hospit@riziv-inami.fgov.be</w:t>
      </w:r>
    </w:p>
    <w:p w14:paraId="2B38AFB4" w14:textId="77777777" w:rsidR="00833FD9" w:rsidRPr="00833FD9" w:rsidRDefault="00833FD9" w:rsidP="00833FD9">
      <w:pPr>
        <w:autoSpaceDE w:val="0"/>
        <w:autoSpaceDN w:val="0"/>
        <w:adjustRightInd w:val="0"/>
        <w:spacing w:after="0" w:line="240" w:lineRule="auto"/>
        <w:rPr>
          <w:rFonts w:ascii="Arial" w:eastAsia="Times New Roman" w:hAnsi="Arial" w:cs="Arial"/>
          <w:b/>
          <w:bCs/>
        </w:rPr>
      </w:pPr>
      <w:r w:rsidRPr="00833FD9">
        <w:rPr>
          <w:rFonts w:ascii="Arial" w:eastAsia="Times New Roman" w:hAnsi="Arial" w:cs="Arial"/>
          <w:b/>
          <w:bCs/>
          <w:lang w:val="fr"/>
        </w:rPr>
        <w:t xml:space="preserve">Institut national d'assurance </w:t>
      </w:r>
    </w:p>
    <w:p w14:paraId="38B94483" w14:textId="77777777" w:rsidR="00833FD9" w:rsidRPr="00833FD9" w:rsidRDefault="00833FD9" w:rsidP="00833FD9">
      <w:pPr>
        <w:autoSpaceDE w:val="0"/>
        <w:autoSpaceDN w:val="0"/>
        <w:adjustRightInd w:val="0"/>
        <w:spacing w:after="0" w:line="240" w:lineRule="auto"/>
        <w:rPr>
          <w:rFonts w:ascii="Arial" w:eastAsia="Times New Roman" w:hAnsi="Arial" w:cs="Arial"/>
          <w:noProof/>
          <w:sz w:val="24"/>
          <w:szCs w:val="24"/>
          <w:lang w:eastAsia="nl-BE"/>
        </w:rPr>
      </w:pPr>
      <w:r w:rsidRPr="00833FD9">
        <w:rPr>
          <w:rFonts w:ascii="Arial" w:eastAsia="Times New Roman" w:hAnsi="Arial" w:cs="Arial"/>
          <w:b/>
          <w:bCs/>
          <w:lang w:val="fr"/>
        </w:rPr>
        <w:tab/>
      </w:r>
      <w:proofErr w:type="gramStart"/>
      <w:r w:rsidRPr="00833FD9">
        <w:rPr>
          <w:rFonts w:ascii="Arial" w:eastAsia="Times New Roman" w:hAnsi="Arial" w:cs="Arial"/>
          <w:b/>
          <w:bCs/>
          <w:lang w:val="fr"/>
        </w:rPr>
        <w:t>maladie</w:t>
      </w:r>
      <w:proofErr w:type="gramEnd"/>
      <w:r w:rsidRPr="00833FD9">
        <w:rPr>
          <w:rFonts w:ascii="Arial" w:eastAsia="Times New Roman" w:hAnsi="Arial" w:cs="Arial"/>
          <w:b/>
          <w:bCs/>
          <w:lang w:val="fr"/>
        </w:rPr>
        <w:t>-invalidité</w:t>
      </w:r>
    </w:p>
    <w:p w14:paraId="3686314E" w14:textId="77777777" w:rsidR="00833FD9" w:rsidRPr="00833FD9" w:rsidRDefault="00833FD9" w:rsidP="00833FD9">
      <w:pPr>
        <w:autoSpaceDE w:val="0"/>
        <w:autoSpaceDN w:val="0"/>
        <w:adjustRightInd w:val="0"/>
        <w:spacing w:after="0" w:line="240" w:lineRule="auto"/>
        <w:ind w:left="720" w:firstLine="540"/>
        <w:rPr>
          <w:rFonts w:ascii="Arial" w:eastAsia="Times New Roman" w:hAnsi="Arial" w:cs="Arial"/>
          <w:noProof/>
          <w:sz w:val="24"/>
          <w:szCs w:val="24"/>
          <w:lang w:val="nl-NL" w:eastAsia="nl-BE"/>
        </w:rPr>
      </w:pPr>
      <w:r w:rsidRPr="00833FD9">
        <w:rPr>
          <w:rFonts w:ascii="Arial" w:eastAsia="Times New Roman" w:hAnsi="Arial" w:cs="Arial"/>
          <w:noProof/>
          <w:sz w:val="24"/>
          <w:szCs w:val="24"/>
          <w:lang w:val="en-GB" w:eastAsia="en-GB"/>
        </w:rPr>
        <w:drawing>
          <wp:inline distT="0" distB="0" distL="0" distR="0" wp14:anchorId="6D173018" wp14:editId="2D9CFD3C">
            <wp:extent cx="1232708" cy="859790"/>
            <wp:effectExtent l="0" t="0" r="5715" b="0"/>
            <wp:docPr id="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ogo 300 dpi color INAMI.jpg"/>
                    <pic:cNvPicPr/>
                  </pic:nvPicPr>
                  <pic:blipFill rotWithShape="1">
                    <a:blip r:embed="rId14" cstate="print">
                      <a:extLst>
                        <a:ext uri="{28A0092B-C50C-407E-A947-70E740481C1C}">
                          <a14:useLocalDpi xmlns:a14="http://schemas.microsoft.com/office/drawing/2010/main" val="0"/>
                        </a:ext>
                      </a:extLst>
                    </a:blip>
                    <a:srcRect t="21577"/>
                    <a:stretch/>
                  </pic:blipFill>
                  <pic:spPr bwMode="auto">
                    <a:xfrm>
                      <a:off x="0" y="0"/>
                      <a:ext cx="1237852" cy="863378"/>
                    </a:xfrm>
                    <a:prstGeom prst="rect">
                      <a:avLst/>
                    </a:prstGeom>
                    <a:ln>
                      <a:noFill/>
                    </a:ln>
                    <a:extLst>
                      <a:ext uri="{53640926-AAD7-44D8-BBD7-CCE9431645EC}">
                        <a14:shadowObscured xmlns:a14="http://schemas.microsoft.com/office/drawing/2010/main"/>
                      </a:ext>
                    </a:extLst>
                  </pic:spPr>
                </pic:pic>
              </a:graphicData>
            </a:graphic>
          </wp:inline>
        </w:drawing>
      </w:r>
    </w:p>
    <w:p w14:paraId="551E3D66" w14:textId="77777777" w:rsidR="00833FD9" w:rsidRPr="00833FD9" w:rsidRDefault="00833FD9" w:rsidP="00833FD9">
      <w:pPr>
        <w:autoSpaceDE w:val="0"/>
        <w:autoSpaceDN w:val="0"/>
        <w:adjustRightInd w:val="0"/>
        <w:spacing w:after="0" w:line="240" w:lineRule="auto"/>
        <w:rPr>
          <w:rFonts w:ascii="Arial" w:eastAsia="Times New Roman" w:hAnsi="Arial" w:cs="Arial"/>
          <w:b/>
          <w:bCs/>
        </w:rPr>
      </w:pPr>
      <w:r w:rsidRPr="00833FD9">
        <w:rPr>
          <w:rFonts w:ascii="Arial" w:eastAsia="Times New Roman" w:hAnsi="Arial" w:cs="Arial"/>
          <w:b/>
          <w:bCs/>
          <w:lang w:val="fr"/>
        </w:rPr>
        <w:tab/>
        <w:t>Service des soins de santé</w:t>
      </w:r>
    </w:p>
    <w:p w14:paraId="04265783" w14:textId="77777777" w:rsidR="00833FD9" w:rsidRPr="00833FD9" w:rsidRDefault="00833FD9" w:rsidP="00833FD9">
      <w:pPr>
        <w:autoSpaceDE w:val="0"/>
        <w:autoSpaceDN w:val="0"/>
        <w:adjustRightInd w:val="0"/>
        <w:spacing w:after="0" w:line="240" w:lineRule="auto"/>
        <w:rPr>
          <w:rFonts w:ascii="Arial" w:eastAsia="Times New Roman" w:hAnsi="Arial" w:cs="Arial"/>
          <w:b/>
          <w:bCs/>
        </w:rPr>
      </w:pPr>
      <w:r w:rsidRPr="00833FD9">
        <w:rPr>
          <w:rFonts w:ascii="Arial" w:eastAsia="Times New Roman" w:hAnsi="Arial" w:cs="Arial"/>
          <w:b/>
          <w:bCs/>
          <w:lang w:val="fr"/>
        </w:rPr>
        <w:tab/>
      </w:r>
      <w:r w:rsidRPr="00833FD9">
        <w:rPr>
          <w:rFonts w:ascii="Arial" w:eastAsia="Times New Roman" w:hAnsi="Arial" w:cs="Arial"/>
          <w:b/>
          <w:bCs/>
          <w:lang w:val="fr"/>
        </w:rPr>
        <w:tab/>
        <w:t>________</w:t>
      </w:r>
    </w:p>
    <w:p w14:paraId="4DF7EDD1" w14:textId="77777777" w:rsidR="00833FD9" w:rsidRPr="00833FD9" w:rsidRDefault="00833FD9" w:rsidP="00833FD9">
      <w:pPr>
        <w:autoSpaceDE w:val="0"/>
        <w:autoSpaceDN w:val="0"/>
        <w:adjustRightInd w:val="0"/>
        <w:spacing w:after="0" w:line="240" w:lineRule="auto"/>
        <w:rPr>
          <w:rFonts w:ascii="Arial" w:eastAsia="Times New Roman" w:hAnsi="Arial" w:cs="Arial"/>
          <w:b/>
          <w:bCs/>
        </w:rPr>
      </w:pPr>
    </w:p>
    <w:p w14:paraId="3B6B51BA" w14:textId="77777777" w:rsidR="00833FD9" w:rsidRPr="00833FD9" w:rsidRDefault="00833FD9" w:rsidP="00833FD9">
      <w:pPr>
        <w:autoSpaceDE w:val="0"/>
        <w:autoSpaceDN w:val="0"/>
        <w:adjustRightInd w:val="0"/>
        <w:spacing w:after="0" w:line="240" w:lineRule="auto"/>
        <w:rPr>
          <w:rFonts w:ascii="Arial" w:eastAsia="Times New Roman" w:hAnsi="Arial" w:cs="Arial"/>
          <w:b/>
          <w:bCs/>
          <w:sz w:val="20"/>
          <w:szCs w:val="20"/>
        </w:rPr>
      </w:pPr>
    </w:p>
    <w:tbl>
      <w:tblPr>
        <w:tblW w:w="0" w:type="auto"/>
        <w:tblInd w:w="1563" w:type="dxa"/>
        <w:tblBorders>
          <w:top w:val="single" w:sz="2" w:space="0" w:color="000000"/>
          <w:left w:val="single" w:sz="2" w:space="0" w:color="000000"/>
          <w:bottom w:val="single" w:sz="24" w:space="0" w:color="000000"/>
          <w:right w:val="single" w:sz="24" w:space="0" w:color="000000"/>
        </w:tblBorders>
        <w:shd w:val="clear" w:color="auto" w:fill="D9D9D9"/>
        <w:tblLayout w:type="fixed"/>
        <w:tblCellMar>
          <w:left w:w="0" w:type="dxa"/>
          <w:right w:w="0" w:type="dxa"/>
        </w:tblCellMar>
        <w:tblLook w:val="0000" w:firstRow="0" w:lastRow="0" w:firstColumn="0" w:lastColumn="0" w:noHBand="0" w:noVBand="0"/>
      </w:tblPr>
      <w:tblGrid>
        <w:gridCol w:w="6804"/>
      </w:tblGrid>
      <w:tr w:rsidR="00833FD9" w:rsidRPr="00833FD9" w14:paraId="651CE681" w14:textId="77777777" w:rsidTr="00D74482">
        <w:trPr>
          <w:cantSplit/>
        </w:trPr>
        <w:tc>
          <w:tcPr>
            <w:tcW w:w="6804" w:type="dxa"/>
            <w:shd w:val="clear" w:color="auto" w:fill="D9D9D9"/>
          </w:tcPr>
          <w:p w14:paraId="1F2B2E81" w14:textId="77777777" w:rsidR="00833FD9" w:rsidRPr="00833FD9" w:rsidRDefault="00833FD9" w:rsidP="00833FD9">
            <w:pPr>
              <w:autoSpaceDE w:val="0"/>
              <w:autoSpaceDN w:val="0"/>
              <w:adjustRightInd w:val="0"/>
              <w:spacing w:after="0" w:line="240" w:lineRule="auto"/>
              <w:jc w:val="center"/>
              <w:rPr>
                <w:rFonts w:ascii="Arial" w:eastAsia="Times New Roman" w:hAnsi="Arial" w:cs="Arial"/>
                <w:b/>
                <w:bCs/>
                <w:sz w:val="20"/>
                <w:szCs w:val="20"/>
              </w:rPr>
            </w:pPr>
            <w:r w:rsidRPr="00833FD9">
              <w:rPr>
                <w:rFonts w:ascii="Arial" w:eastAsia="Times New Roman" w:hAnsi="Arial" w:cs="Arial"/>
                <w:b/>
                <w:bCs/>
                <w:sz w:val="20"/>
                <w:szCs w:val="20"/>
                <w:lang w:val="fr"/>
              </w:rPr>
              <w:t>Quatrième avenant à la convention nationale entre les établissements hospitaliers et les organismes assureurs du 12 décembre 2019</w:t>
            </w:r>
          </w:p>
          <w:p w14:paraId="56A3CDD9" w14:textId="77777777" w:rsidR="00833FD9" w:rsidRPr="00833FD9" w:rsidRDefault="00833FD9" w:rsidP="00833FD9">
            <w:pPr>
              <w:autoSpaceDE w:val="0"/>
              <w:autoSpaceDN w:val="0"/>
              <w:adjustRightInd w:val="0"/>
              <w:spacing w:after="0" w:line="240" w:lineRule="auto"/>
              <w:jc w:val="center"/>
              <w:rPr>
                <w:rFonts w:ascii="Arial" w:eastAsia="Times New Roman" w:hAnsi="Arial" w:cs="Arial"/>
                <w:b/>
                <w:bCs/>
                <w:sz w:val="20"/>
                <w:szCs w:val="20"/>
              </w:rPr>
            </w:pPr>
          </w:p>
        </w:tc>
      </w:tr>
    </w:tbl>
    <w:p w14:paraId="20C3D98D" w14:textId="77777777" w:rsidR="00833FD9" w:rsidRPr="00833FD9" w:rsidRDefault="00833FD9" w:rsidP="00833FD9">
      <w:pPr>
        <w:autoSpaceDE w:val="0"/>
        <w:autoSpaceDN w:val="0"/>
        <w:adjustRightInd w:val="0"/>
        <w:spacing w:after="0" w:line="240" w:lineRule="auto"/>
        <w:rPr>
          <w:rFonts w:ascii="Arial" w:eastAsia="Times New Roman" w:hAnsi="Arial" w:cs="Arial"/>
          <w:iCs/>
          <w:sz w:val="20"/>
          <w:szCs w:val="20"/>
        </w:rPr>
      </w:pPr>
    </w:p>
    <w:p w14:paraId="147DC546" w14:textId="77777777" w:rsidR="00833FD9" w:rsidRPr="00833FD9" w:rsidRDefault="00833FD9" w:rsidP="00833FD9">
      <w:pPr>
        <w:autoSpaceDE w:val="0"/>
        <w:autoSpaceDN w:val="0"/>
        <w:adjustRightInd w:val="0"/>
        <w:spacing w:after="0" w:line="240" w:lineRule="auto"/>
        <w:rPr>
          <w:rFonts w:ascii="Arial" w:eastAsia="Times New Roman" w:hAnsi="Arial" w:cs="Arial"/>
          <w:iCs/>
          <w:sz w:val="20"/>
          <w:szCs w:val="20"/>
        </w:rPr>
      </w:pPr>
    </w:p>
    <w:p w14:paraId="3805DA1C" w14:textId="77777777" w:rsidR="00833FD9" w:rsidRPr="00833FD9" w:rsidRDefault="00833FD9" w:rsidP="00833FD9">
      <w:pPr>
        <w:autoSpaceDE w:val="0"/>
        <w:autoSpaceDN w:val="0"/>
        <w:adjustRightInd w:val="0"/>
        <w:spacing w:after="0" w:line="240" w:lineRule="auto"/>
        <w:rPr>
          <w:rFonts w:ascii="Arial" w:eastAsia="Times New Roman" w:hAnsi="Arial" w:cs="Arial"/>
          <w:b/>
          <w:bCs/>
          <w:sz w:val="20"/>
          <w:szCs w:val="20"/>
        </w:rPr>
      </w:pPr>
    </w:p>
    <w:p w14:paraId="538D292E" w14:textId="77777777" w:rsidR="00833FD9" w:rsidRPr="00833FD9" w:rsidRDefault="00833FD9" w:rsidP="00833FD9">
      <w:pPr>
        <w:autoSpaceDE w:val="0"/>
        <w:autoSpaceDN w:val="0"/>
        <w:adjustRightInd w:val="0"/>
        <w:spacing w:after="0" w:line="240" w:lineRule="auto"/>
        <w:jc w:val="both"/>
        <w:rPr>
          <w:rFonts w:ascii="Arial" w:eastAsia="Times New Roman" w:hAnsi="Arial" w:cs="Arial"/>
          <w:iCs/>
          <w:sz w:val="20"/>
          <w:szCs w:val="20"/>
        </w:rPr>
      </w:pPr>
      <w:r w:rsidRPr="00833FD9">
        <w:rPr>
          <w:rFonts w:ascii="Arial" w:eastAsia="Times New Roman" w:hAnsi="Arial" w:cs="Arial"/>
          <w:iCs/>
          <w:sz w:val="20"/>
          <w:szCs w:val="20"/>
          <w:lang w:val="fr"/>
        </w:rPr>
        <w:t xml:space="preserve">Lors de la réunion de la Commission de conventions entre les établissements hospitaliers et les organismes assureurs du 3 mai 2023, qui s'est tenue sous la présidence de Monsieur Daniel CRABBE, conseiller général, délégué à cette fonction par Monsieur Mickaël Daubie, fonctionnaire dirigeant du Service des soins de santé, </w:t>
      </w:r>
    </w:p>
    <w:p w14:paraId="6971AEB6" w14:textId="77777777" w:rsidR="00833FD9" w:rsidRPr="00833FD9" w:rsidRDefault="00833FD9" w:rsidP="00833FD9">
      <w:pPr>
        <w:autoSpaceDE w:val="0"/>
        <w:autoSpaceDN w:val="0"/>
        <w:adjustRightInd w:val="0"/>
        <w:spacing w:after="0" w:line="240" w:lineRule="auto"/>
        <w:jc w:val="both"/>
        <w:rPr>
          <w:rFonts w:ascii="Arial" w:eastAsia="Times New Roman" w:hAnsi="Arial" w:cs="Arial"/>
          <w:iCs/>
          <w:sz w:val="20"/>
          <w:szCs w:val="20"/>
        </w:rPr>
      </w:pPr>
    </w:p>
    <w:p w14:paraId="494876A0" w14:textId="77777777" w:rsidR="00833FD9" w:rsidRPr="00833FD9" w:rsidRDefault="00833FD9" w:rsidP="00833FD9">
      <w:pPr>
        <w:autoSpaceDE w:val="0"/>
        <w:autoSpaceDN w:val="0"/>
        <w:adjustRightInd w:val="0"/>
        <w:spacing w:after="0" w:line="240" w:lineRule="auto"/>
        <w:rPr>
          <w:rFonts w:ascii="Arial" w:eastAsia="Times New Roman" w:hAnsi="Arial" w:cs="Arial"/>
          <w:iCs/>
          <w:sz w:val="20"/>
          <w:szCs w:val="20"/>
        </w:rPr>
      </w:pPr>
      <w:r w:rsidRPr="00833FD9">
        <w:rPr>
          <w:rFonts w:ascii="Arial" w:eastAsia="Times New Roman" w:hAnsi="Arial" w:cs="Arial"/>
          <w:iCs/>
          <w:sz w:val="20"/>
          <w:szCs w:val="20"/>
          <w:lang w:val="fr"/>
        </w:rPr>
        <w:t>Vu la législation relative à l'assurance obligatoire soins de santé et indemnités ;</w:t>
      </w:r>
    </w:p>
    <w:p w14:paraId="7BFBB149" w14:textId="77777777" w:rsidR="00833FD9" w:rsidRPr="00833FD9" w:rsidRDefault="00833FD9" w:rsidP="00833FD9">
      <w:pPr>
        <w:autoSpaceDE w:val="0"/>
        <w:autoSpaceDN w:val="0"/>
        <w:adjustRightInd w:val="0"/>
        <w:spacing w:after="0" w:line="240" w:lineRule="auto"/>
        <w:rPr>
          <w:rFonts w:ascii="Arial" w:eastAsia="Times New Roman" w:hAnsi="Arial" w:cs="Arial"/>
          <w:iCs/>
          <w:sz w:val="20"/>
          <w:szCs w:val="20"/>
        </w:rPr>
      </w:pPr>
    </w:p>
    <w:p w14:paraId="01CD4392" w14:textId="77777777" w:rsidR="00833FD9" w:rsidRPr="00833FD9" w:rsidRDefault="00833FD9" w:rsidP="00833FD9">
      <w:pPr>
        <w:autoSpaceDE w:val="0"/>
        <w:autoSpaceDN w:val="0"/>
        <w:adjustRightInd w:val="0"/>
        <w:spacing w:after="0" w:line="240" w:lineRule="auto"/>
        <w:rPr>
          <w:rFonts w:ascii="Arial" w:eastAsia="Times New Roman" w:hAnsi="Arial" w:cs="Arial"/>
          <w:iCs/>
          <w:sz w:val="20"/>
          <w:szCs w:val="20"/>
        </w:rPr>
      </w:pPr>
    </w:p>
    <w:p w14:paraId="3AA5E9DE" w14:textId="77777777" w:rsidR="00833FD9" w:rsidRPr="00833FD9" w:rsidRDefault="00833FD9" w:rsidP="00833FD9">
      <w:pPr>
        <w:autoSpaceDE w:val="0"/>
        <w:autoSpaceDN w:val="0"/>
        <w:adjustRightInd w:val="0"/>
        <w:spacing w:after="0" w:line="240" w:lineRule="auto"/>
        <w:rPr>
          <w:rFonts w:ascii="Arial" w:eastAsia="Times New Roman" w:hAnsi="Arial" w:cs="Arial"/>
          <w:iCs/>
          <w:sz w:val="20"/>
          <w:szCs w:val="20"/>
        </w:rPr>
      </w:pPr>
      <w:proofErr w:type="gramStart"/>
      <w:r w:rsidRPr="00833FD9">
        <w:rPr>
          <w:rFonts w:ascii="Arial" w:eastAsia="Times New Roman" w:hAnsi="Arial" w:cs="Arial"/>
          <w:iCs/>
          <w:sz w:val="20"/>
          <w:szCs w:val="20"/>
          <w:lang w:val="fr"/>
        </w:rPr>
        <w:t>il</w:t>
      </w:r>
      <w:proofErr w:type="gramEnd"/>
      <w:r w:rsidRPr="00833FD9">
        <w:rPr>
          <w:rFonts w:ascii="Arial" w:eastAsia="Times New Roman" w:hAnsi="Arial" w:cs="Arial"/>
          <w:iCs/>
          <w:sz w:val="20"/>
          <w:szCs w:val="20"/>
          <w:lang w:val="fr"/>
        </w:rPr>
        <w:t xml:space="preserve"> a été convenu ce qui suit entre :</w:t>
      </w:r>
    </w:p>
    <w:p w14:paraId="0A09BB7A" w14:textId="77777777" w:rsidR="00833FD9" w:rsidRPr="00833FD9" w:rsidRDefault="00833FD9" w:rsidP="00833FD9">
      <w:pPr>
        <w:autoSpaceDE w:val="0"/>
        <w:autoSpaceDN w:val="0"/>
        <w:adjustRightInd w:val="0"/>
        <w:spacing w:after="0" w:line="240" w:lineRule="auto"/>
        <w:rPr>
          <w:rFonts w:ascii="Arial" w:eastAsia="Times New Roman" w:hAnsi="Arial" w:cs="Arial"/>
          <w:iCs/>
          <w:sz w:val="20"/>
          <w:szCs w:val="20"/>
        </w:rPr>
      </w:pPr>
    </w:p>
    <w:p w14:paraId="3269E8ED" w14:textId="77777777" w:rsidR="00833FD9" w:rsidRPr="00833FD9" w:rsidRDefault="00833FD9" w:rsidP="00833FD9">
      <w:pPr>
        <w:autoSpaceDE w:val="0"/>
        <w:autoSpaceDN w:val="0"/>
        <w:adjustRightInd w:val="0"/>
        <w:spacing w:after="0" w:line="240" w:lineRule="auto"/>
        <w:rPr>
          <w:rFonts w:ascii="Arial" w:eastAsia="Times New Roman" w:hAnsi="Arial" w:cs="Arial"/>
          <w:iCs/>
          <w:sz w:val="20"/>
          <w:szCs w:val="20"/>
        </w:rPr>
      </w:pPr>
    </w:p>
    <w:p w14:paraId="24198904" w14:textId="77777777" w:rsidR="00833FD9" w:rsidRPr="00833FD9" w:rsidRDefault="00833FD9" w:rsidP="00833FD9">
      <w:pPr>
        <w:autoSpaceDE w:val="0"/>
        <w:autoSpaceDN w:val="0"/>
        <w:adjustRightInd w:val="0"/>
        <w:spacing w:after="0" w:line="240" w:lineRule="auto"/>
        <w:rPr>
          <w:rFonts w:ascii="Arial" w:eastAsia="Times New Roman" w:hAnsi="Arial" w:cs="Arial"/>
          <w:iCs/>
          <w:sz w:val="20"/>
          <w:szCs w:val="20"/>
        </w:rPr>
      </w:pPr>
      <w:proofErr w:type="gramStart"/>
      <w:r w:rsidRPr="00833FD9">
        <w:rPr>
          <w:rFonts w:ascii="Arial" w:eastAsia="Times New Roman" w:hAnsi="Arial" w:cs="Arial"/>
          <w:iCs/>
          <w:sz w:val="20"/>
          <w:szCs w:val="20"/>
          <w:lang w:val="fr"/>
        </w:rPr>
        <w:t>d’une</w:t>
      </w:r>
      <w:proofErr w:type="gramEnd"/>
      <w:r w:rsidRPr="00833FD9">
        <w:rPr>
          <w:rFonts w:ascii="Arial" w:eastAsia="Times New Roman" w:hAnsi="Arial" w:cs="Arial"/>
          <w:iCs/>
          <w:sz w:val="20"/>
          <w:szCs w:val="20"/>
          <w:lang w:val="fr"/>
        </w:rPr>
        <w:t xml:space="preserve"> part,</w:t>
      </w:r>
    </w:p>
    <w:p w14:paraId="02AA2BC8" w14:textId="77777777" w:rsidR="00833FD9" w:rsidRPr="00833FD9" w:rsidRDefault="00833FD9" w:rsidP="00833FD9">
      <w:pPr>
        <w:autoSpaceDE w:val="0"/>
        <w:autoSpaceDN w:val="0"/>
        <w:adjustRightInd w:val="0"/>
        <w:spacing w:after="0" w:line="240" w:lineRule="auto"/>
        <w:rPr>
          <w:rFonts w:ascii="Arial" w:eastAsia="Times New Roman" w:hAnsi="Arial" w:cs="Arial"/>
          <w:iCs/>
          <w:sz w:val="20"/>
          <w:szCs w:val="20"/>
        </w:rPr>
      </w:pPr>
    </w:p>
    <w:p w14:paraId="555E5C84" w14:textId="77777777" w:rsidR="00833FD9" w:rsidRPr="00833FD9" w:rsidRDefault="00833FD9" w:rsidP="00833FD9">
      <w:pPr>
        <w:autoSpaceDE w:val="0"/>
        <w:autoSpaceDN w:val="0"/>
        <w:adjustRightInd w:val="0"/>
        <w:spacing w:after="0" w:line="240" w:lineRule="auto"/>
        <w:ind w:left="540"/>
        <w:rPr>
          <w:rFonts w:ascii="Arial" w:eastAsia="Times New Roman" w:hAnsi="Arial" w:cs="Arial"/>
          <w:iCs/>
          <w:sz w:val="20"/>
          <w:szCs w:val="20"/>
        </w:rPr>
      </w:pPr>
      <w:proofErr w:type="gramStart"/>
      <w:r w:rsidRPr="00833FD9">
        <w:rPr>
          <w:rFonts w:ascii="Arial" w:eastAsia="Times New Roman" w:hAnsi="Arial" w:cs="Arial"/>
          <w:iCs/>
          <w:sz w:val="20"/>
          <w:szCs w:val="20"/>
          <w:lang w:val="fr"/>
        </w:rPr>
        <w:t>les</w:t>
      </w:r>
      <w:proofErr w:type="gramEnd"/>
      <w:r w:rsidRPr="00833FD9">
        <w:rPr>
          <w:rFonts w:ascii="Arial" w:eastAsia="Times New Roman" w:hAnsi="Arial" w:cs="Arial"/>
          <w:iCs/>
          <w:sz w:val="20"/>
          <w:szCs w:val="20"/>
          <w:lang w:val="fr"/>
        </w:rPr>
        <w:t xml:space="preserve"> représentants des organismes assureurs,</w:t>
      </w:r>
    </w:p>
    <w:p w14:paraId="20100B06" w14:textId="77777777" w:rsidR="00833FD9" w:rsidRPr="00833FD9" w:rsidRDefault="00833FD9" w:rsidP="00833FD9">
      <w:pPr>
        <w:autoSpaceDE w:val="0"/>
        <w:autoSpaceDN w:val="0"/>
        <w:adjustRightInd w:val="0"/>
        <w:spacing w:after="0" w:line="240" w:lineRule="auto"/>
        <w:rPr>
          <w:rFonts w:ascii="Arial" w:eastAsia="Times New Roman" w:hAnsi="Arial" w:cs="Arial"/>
          <w:iCs/>
          <w:sz w:val="20"/>
          <w:szCs w:val="20"/>
        </w:rPr>
      </w:pPr>
    </w:p>
    <w:p w14:paraId="2283B235" w14:textId="77777777" w:rsidR="00833FD9" w:rsidRPr="00833FD9" w:rsidRDefault="00833FD9" w:rsidP="00833FD9">
      <w:pPr>
        <w:autoSpaceDE w:val="0"/>
        <w:autoSpaceDN w:val="0"/>
        <w:adjustRightInd w:val="0"/>
        <w:spacing w:after="0" w:line="240" w:lineRule="auto"/>
        <w:rPr>
          <w:rFonts w:ascii="Arial" w:eastAsia="Times New Roman" w:hAnsi="Arial" w:cs="Arial"/>
          <w:iCs/>
          <w:sz w:val="20"/>
          <w:szCs w:val="20"/>
        </w:rPr>
      </w:pPr>
    </w:p>
    <w:p w14:paraId="31586A9B" w14:textId="77777777" w:rsidR="00833FD9" w:rsidRPr="00833FD9" w:rsidRDefault="00833FD9" w:rsidP="00833FD9">
      <w:pPr>
        <w:autoSpaceDE w:val="0"/>
        <w:autoSpaceDN w:val="0"/>
        <w:adjustRightInd w:val="0"/>
        <w:spacing w:after="0" w:line="240" w:lineRule="auto"/>
        <w:rPr>
          <w:rFonts w:ascii="Arial" w:eastAsia="Times New Roman" w:hAnsi="Arial" w:cs="Arial"/>
          <w:iCs/>
          <w:sz w:val="20"/>
          <w:szCs w:val="20"/>
        </w:rPr>
      </w:pPr>
      <w:proofErr w:type="gramStart"/>
      <w:r w:rsidRPr="00833FD9">
        <w:rPr>
          <w:rFonts w:ascii="Arial" w:eastAsia="Times New Roman" w:hAnsi="Arial" w:cs="Arial"/>
          <w:iCs/>
          <w:sz w:val="20"/>
          <w:szCs w:val="20"/>
          <w:lang w:val="fr"/>
        </w:rPr>
        <w:t>et</w:t>
      </w:r>
      <w:proofErr w:type="gramEnd"/>
      <w:r w:rsidRPr="00833FD9">
        <w:rPr>
          <w:rFonts w:ascii="Arial" w:eastAsia="Times New Roman" w:hAnsi="Arial" w:cs="Arial"/>
          <w:iCs/>
          <w:sz w:val="20"/>
          <w:szCs w:val="20"/>
          <w:lang w:val="fr"/>
        </w:rPr>
        <w:t>, d’autre part,</w:t>
      </w:r>
    </w:p>
    <w:p w14:paraId="27FE7D7F" w14:textId="77777777" w:rsidR="00833FD9" w:rsidRPr="00833FD9" w:rsidRDefault="00833FD9" w:rsidP="00833FD9">
      <w:pPr>
        <w:autoSpaceDE w:val="0"/>
        <w:autoSpaceDN w:val="0"/>
        <w:adjustRightInd w:val="0"/>
        <w:spacing w:after="0" w:line="240" w:lineRule="auto"/>
        <w:rPr>
          <w:rFonts w:ascii="Arial" w:eastAsia="Times New Roman" w:hAnsi="Arial" w:cs="Arial"/>
          <w:iCs/>
          <w:sz w:val="20"/>
          <w:szCs w:val="20"/>
        </w:rPr>
      </w:pPr>
    </w:p>
    <w:p w14:paraId="69214C06" w14:textId="77777777" w:rsidR="00833FD9" w:rsidRPr="00833FD9" w:rsidRDefault="00833FD9" w:rsidP="00833FD9">
      <w:pPr>
        <w:autoSpaceDE w:val="0"/>
        <w:autoSpaceDN w:val="0"/>
        <w:adjustRightInd w:val="0"/>
        <w:spacing w:after="0" w:line="240" w:lineRule="auto"/>
        <w:ind w:firstLine="720"/>
        <w:rPr>
          <w:rFonts w:ascii="Arial" w:eastAsia="Times New Roman" w:hAnsi="Arial" w:cs="Arial"/>
          <w:iCs/>
          <w:sz w:val="20"/>
          <w:szCs w:val="20"/>
        </w:rPr>
      </w:pPr>
      <w:proofErr w:type="gramStart"/>
      <w:r w:rsidRPr="00833FD9">
        <w:rPr>
          <w:rFonts w:ascii="Arial" w:eastAsia="Times New Roman" w:hAnsi="Arial" w:cs="Arial"/>
          <w:iCs/>
          <w:sz w:val="20"/>
          <w:szCs w:val="20"/>
          <w:lang w:val="fr"/>
        </w:rPr>
        <w:t>les</w:t>
      </w:r>
      <w:proofErr w:type="gramEnd"/>
      <w:r w:rsidRPr="00833FD9">
        <w:rPr>
          <w:rFonts w:ascii="Arial" w:eastAsia="Times New Roman" w:hAnsi="Arial" w:cs="Arial"/>
          <w:iCs/>
          <w:sz w:val="20"/>
          <w:szCs w:val="20"/>
          <w:lang w:val="fr"/>
        </w:rPr>
        <w:t xml:space="preserve"> représentants des associations des établissements de soins.</w:t>
      </w:r>
    </w:p>
    <w:p w14:paraId="3D6E68AF" w14:textId="77777777" w:rsidR="00833FD9" w:rsidRPr="00833FD9" w:rsidRDefault="00833FD9" w:rsidP="00833FD9">
      <w:pPr>
        <w:widowControl w:val="0"/>
        <w:spacing w:after="120" w:line="240" w:lineRule="auto"/>
        <w:jc w:val="both"/>
        <w:rPr>
          <w:rFonts w:ascii="Arial" w:eastAsia="Times New Roman" w:hAnsi="Arial" w:cs="Arial"/>
          <w:snapToGrid w:val="0"/>
          <w:sz w:val="20"/>
          <w:szCs w:val="20"/>
        </w:rPr>
      </w:pPr>
    </w:p>
    <w:p w14:paraId="4FB2C7A2" w14:textId="77777777" w:rsidR="00833FD9" w:rsidRPr="00833FD9" w:rsidRDefault="00833FD9" w:rsidP="00833FD9">
      <w:pPr>
        <w:spacing w:after="0" w:line="240" w:lineRule="auto"/>
        <w:rPr>
          <w:rFonts w:ascii="Arial" w:eastAsia="Times New Roman" w:hAnsi="Arial" w:cs="Arial"/>
          <w:b/>
          <w:bCs/>
          <w:sz w:val="20"/>
          <w:szCs w:val="20"/>
        </w:rPr>
      </w:pPr>
      <w:r w:rsidRPr="00833FD9">
        <w:rPr>
          <w:rFonts w:ascii="Arial" w:eastAsia="Times New Roman" w:hAnsi="Arial" w:cs="Arial"/>
          <w:b/>
          <w:bCs/>
          <w:sz w:val="20"/>
          <w:szCs w:val="20"/>
          <w:lang w:val="fr"/>
        </w:rPr>
        <w:br w:type="page"/>
      </w:r>
    </w:p>
    <w:p w14:paraId="18A16553" w14:textId="77777777" w:rsidR="00833FD9" w:rsidRPr="00833FD9" w:rsidRDefault="00833FD9" w:rsidP="00833FD9">
      <w:pPr>
        <w:autoSpaceDE w:val="0"/>
        <w:autoSpaceDN w:val="0"/>
        <w:adjustRightInd w:val="0"/>
        <w:spacing w:after="0" w:line="240" w:lineRule="auto"/>
        <w:jc w:val="both"/>
        <w:rPr>
          <w:rFonts w:ascii="Arial" w:eastAsia="Times New Roman" w:hAnsi="Arial" w:cs="Arial"/>
          <w:b/>
          <w:bCs/>
          <w:sz w:val="20"/>
          <w:szCs w:val="20"/>
        </w:rPr>
      </w:pPr>
    </w:p>
    <w:p w14:paraId="02B8E1F8" w14:textId="77777777" w:rsidR="00833FD9" w:rsidRPr="00833FD9" w:rsidRDefault="00833FD9" w:rsidP="00833FD9">
      <w:pPr>
        <w:autoSpaceDE w:val="0"/>
        <w:autoSpaceDN w:val="0"/>
        <w:adjustRightInd w:val="0"/>
        <w:spacing w:after="0" w:line="240" w:lineRule="auto"/>
        <w:jc w:val="both"/>
        <w:rPr>
          <w:rFonts w:ascii="Arial" w:eastAsia="Times New Roman" w:hAnsi="Arial" w:cs="Arial"/>
          <w:b/>
          <w:bCs/>
          <w:sz w:val="20"/>
          <w:szCs w:val="20"/>
        </w:rPr>
      </w:pPr>
    </w:p>
    <w:p w14:paraId="09C19F25" w14:textId="77777777" w:rsidR="00833FD9" w:rsidRPr="00833FD9" w:rsidRDefault="00833FD9" w:rsidP="00833FD9">
      <w:pPr>
        <w:autoSpaceDE w:val="0"/>
        <w:autoSpaceDN w:val="0"/>
        <w:adjustRightInd w:val="0"/>
        <w:spacing w:after="0" w:line="240" w:lineRule="auto"/>
        <w:jc w:val="both"/>
        <w:rPr>
          <w:rFonts w:ascii="Arial" w:eastAsia="Times New Roman" w:hAnsi="Arial" w:cs="Arial"/>
          <w:b/>
          <w:bCs/>
          <w:sz w:val="20"/>
          <w:szCs w:val="20"/>
        </w:rPr>
      </w:pPr>
    </w:p>
    <w:p w14:paraId="6402FCD3" w14:textId="77777777" w:rsidR="00833FD9" w:rsidRPr="00833FD9" w:rsidRDefault="00833FD9" w:rsidP="00833FD9">
      <w:pPr>
        <w:autoSpaceDE w:val="0"/>
        <w:autoSpaceDN w:val="0"/>
        <w:adjustRightInd w:val="0"/>
        <w:spacing w:after="0" w:line="240" w:lineRule="auto"/>
        <w:jc w:val="both"/>
        <w:rPr>
          <w:rFonts w:ascii="Arial" w:eastAsia="Times New Roman" w:hAnsi="Arial" w:cs="Arial"/>
          <w:b/>
          <w:bCs/>
          <w:sz w:val="20"/>
          <w:szCs w:val="20"/>
        </w:rPr>
      </w:pPr>
      <w:r w:rsidRPr="00833FD9">
        <w:rPr>
          <w:rFonts w:ascii="Arial" w:eastAsia="Times New Roman" w:hAnsi="Arial" w:cs="Arial"/>
          <w:b/>
          <w:bCs/>
          <w:sz w:val="20"/>
          <w:szCs w:val="20"/>
          <w:lang w:val="fr"/>
        </w:rPr>
        <w:t>Article premier.</w:t>
      </w:r>
    </w:p>
    <w:p w14:paraId="61AA05D4" w14:textId="77777777" w:rsidR="00833FD9" w:rsidRPr="00833FD9" w:rsidRDefault="00833FD9" w:rsidP="00833FD9">
      <w:pPr>
        <w:autoSpaceDE w:val="0"/>
        <w:autoSpaceDN w:val="0"/>
        <w:adjustRightInd w:val="0"/>
        <w:spacing w:after="0" w:line="240" w:lineRule="auto"/>
        <w:jc w:val="both"/>
        <w:rPr>
          <w:rFonts w:ascii="Arial" w:eastAsia="Times New Roman" w:hAnsi="Arial" w:cs="Arial"/>
          <w:sz w:val="20"/>
          <w:szCs w:val="20"/>
        </w:rPr>
      </w:pPr>
    </w:p>
    <w:p w14:paraId="52AE891B" w14:textId="77777777" w:rsidR="00833FD9" w:rsidRPr="00833FD9" w:rsidRDefault="00833FD9" w:rsidP="00833FD9">
      <w:pPr>
        <w:autoSpaceDE w:val="0"/>
        <w:autoSpaceDN w:val="0"/>
        <w:adjustRightInd w:val="0"/>
        <w:spacing w:after="0" w:line="240" w:lineRule="auto"/>
        <w:jc w:val="both"/>
        <w:rPr>
          <w:rFonts w:ascii="Arial" w:eastAsia="Times New Roman" w:hAnsi="Arial" w:cs="Arial"/>
          <w:sz w:val="20"/>
          <w:szCs w:val="20"/>
        </w:rPr>
      </w:pPr>
      <w:r w:rsidRPr="00833FD9">
        <w:rPr>
          <w:rFonts w:ascii="Arial" w:eastAsia="Times New Roman" w:hAnsi="Arial" w:cs="Arial"/>
          <w:sz w:val="20"/>
          <w:szCs w:val="20"/>
          <w:lang w:val="fr"/>
        </w:rPr>
        <w:t xml:space="preserve">À l’article 2 de la convention nationale entre les établissements hospitaliers et les organismes assureurs du 12 décembre 2019, la définition de l’hospitalisation à domicile est remplacée comme suit :  </w:t>
      </w:r>
    </w:p>
    <w:p w14:paraId="0CCEAAA7" w14:textId="77777777" w:rsidR="00833FD9" w:rsidRPr="00833FD9" w:rsidRDefault="00833FD9" w:rsidP="00833FD9">
      <w:pPr>
        <w:autoSpaceDE w:val="0"/>
        <w:autoSpaceDN w:val="0"/>
        <w:adjustRightInd w:val="0"/>
        <w:spacing w:after="0" w:line="240" w:lineRule="auto"/>
        <w:jc w:val="both"/>
        <w:rPr>
          <w:rFonts w:ascii="Arial" w:eastAsia="Times New Roman" w:hAnsi="Arial" w:cs="Arial"/>
          <w:b/>
          <w:sz w:val="20"/>
          <w:szCs w:val="20"/>
        </w:rPr>
      </w:pPr>
    </w:p>
    <w:p w14:paraId="6F7573F9" w14:textId="77777777" w:rsidR="00833FD9" w:rsidRPr="00833FD9" w:rsidRDefault="00833FD9" w:rsidP="00833FD9">
      <w:pPr>
        <w:widowControl w:val="0"/>
        <w:spacing w:after="0" w:line="240" w:lineRule="auto"/>
        <w:jc w:val="both"/>
        <w:rPr>
          <w:rFonts w:ascii="Arial" w:eastAsia="Times New Roman" w:hAnsi="Arial" w:cs="Arial"/>
          <w:b/>
          <w:bCs/>
          <w:snapToGrid w:val="0"/>
          <w:sz w:val="20"/>
          <w:szCs w:val="20"/>
        </w:rPr>
      </w:pPr>
      <w:bookmarkStart w:id="7" w:name="_Hlk107384357"/>
      <w:r w:rsidRPr="00833FD9">
        <w:rPr>
          <w:rFonts w:ascii="Arial" w:eastAsia="Times New Roman" w:hAnsi="Arial" w:cs="Arial"/>
          <w:b/>
          <w:bCs/>
          <w:snapToGrid w:val="0"/>
          <w:sz w:val="20"/>
          <w:szCs w:val="20"/>
          <w:lang w:val="fr"/>
        </w:rPr>
        <w:t>« Hospitalisation à domicile</w:t>
      </w:r>
    </w:p>
    <w:p w14:paraId="07EF1737" w14:textId="77777777" w:rsidR="00833FD9" w:rsidRPr="00833FD9" w:rsidRDefault="00833FD9" w:rsidP="00833FD9">
      <w:pPr>
        <w:widowControl w:val="0"/>
        <w:spacing w:after="0" w:line="240" w:lineRule="auto"/>
        <w:jc w:val="both"/>
        <w:rPr>
          <w:rFonts w:ascii="Arial" w:eastAsia="Times New Roman" w:hAnsi="Arial" w:cs="Arial"/>
          <w:snapToGrid w:val="0"/>
          <w:sz w:val="20"/>
          <w:szCs w:val="20"/>
        </w:rPr>
      </w:pPr>
    </w:p>
    <w:p w14:paraId="7A5A40EA" w14:textId="77777777" w:rsidR="00833FD9" w:rsidRPr="00833FD9" w:rsidRDefault="00833FD9" w:rsidP="00833FD9">
      <w:pPr>
        <w:widowControl w:val="0"/>
        <w:spacing w:after="0" w:line="240" w:lineRule="auto"/>
        <w:ind w:left="284"/>
        <w:jc w:val="both"/>
        <w:rPr>
          <w:rFonts w:ascii="Arial" w:eastAsia="Times New Roman" w:hAnsi="Arial" w:cs="Arial"/>
          <w:snapToGrid w:val="0"/>
          <w:sz w:val="20"/>
          <w:szCs w:val="20"/>
        </w:rPr>
      </w:pPr>
      <w:r w:rsidRPr="00833FD9">
        <w:rPr>
          <w:rFonts w:ascii="Arial" w:eastAsia="Times New Roman" w:hAnsi="Arial" w:cs="Arial"/>
          <w:snapToGrid w:val="0"/>
          <w:sz w:val="20"/>
          <w:szCs w:val="20"/>
          <w:lang w:val="fr"/>
        </w:rPr>
        <w:t xml:space="preserve">Par « hospitalisation à domicile », on entend les situations dans lesquelles les soins peuvent être effectués dans le lieu de vie du bénéficiaire dans le respect de la réglementation applicable ainsi que des critères de sécurité et de qualité et qui, si ces critères ne peuvent être respectés, doivent avoir lieu dans le cadre d'une hospitalisation classique ou d'une hospitalisation de jour. »  </w:t>
      </w:r>
    </w:p>
    <w:p w14:paraId="73794A17" w14:textId="77777777" w:rsidR="00833FD9" w:rsidRPr="00833FD9" w:rsidRDefault="00833FD9" w:rsidP="00833FD9">
      <w:pPr>
        <w:autoSpaceDE w:val="0"/>
        <w:autoSpaceDN w:val="0"/>
        <w:adjustRightInd w:val="0"/>
        <w:spacing w:after="0" w:line="240" w:lineRule="auto"/>
        <w:rPr>
          <w:rFonts w:ascii="Arial" w:eastAsia="Times New Roman" w:hAnsi="Arial" w:cs="Arial"/>
          <w:b/>
          <w:sz w:val="20"/>
          <w:szCs w:val="20"/>
        </w:rPr>
      </w:pPr>
    </w:p>
    <w:bookmarkEnd w:id="7"/>
    <w:p w14:paraId="0F1C4294" w14:textId="77777777" w:rsidR="00833FD9" w:rsidRPr="00833FD9" w:rsidRDefault="00833FD9" w:rsidP="00833FD9">
      <w:pPr>
        <w:autoSpaceDE w:val="0"/>
        <w:autoSpaceDN w:val="0"/>
        <w:adjustRightInd w:val="0"/>
        <w:spacing w:after="0" w:line="240" w:lineRule="auto"/>
        <w:rPr>
          <w:rFonts w:ascii="Arial" w:eastAsia="Times New Roman" w:hAnsi="Arial" w:cs="Arial"/>
          <w:b/>
          <w:sz w:val="20"/>
          <w:szCs w:val="20"/>
        </w:rPr>
      </w:pPr>
    </w:p>
    <w:p w14:paraId="4A32E2BC" w14:textId="77777777" w:rsidR="00833FD9" w:rsidRPr="00833FD9" w:rsidRDefault="00833FD9" w:rsidP="00833FD9">
      <w:pPr>
        <w:autoSpaceDE w:val="0"/>
        <w:autoSpaceDN w:val="0"/>
        <w:adjustRightInd w:val="0"/>
        <w:spacing w:after="0" w:line="240" w:lineRule="auto"/>
        <w:rPr>
          <w:rFonts w:ascii="Arial" w:eastAsia="Times New Roman" w:hAnsi="Arial" w:cs="Arial"/>
          <w:b/>
          <w:sz w:val="20"/>
          <w:szCs w:val="20"/>
        </w:rPr>
      </w:pPr>
      <w:r w:rsidRPr="00833FD9">
        <w:rPr>
          <w:rFonts w:ascii="Arial" w:eastAsia="Times New Roman" w:hAnsi="Arial" w:cs="Arial"/>
          <w:b/>
          <w:sz w:val="20"/>
          <w:szCs w:val="20"/>
          <w:lang w:val="fr"/>
        </w:rPr>
        <w:t>Article 2</w:t>
      </w:r>
    </w:p>
    <w:p w14:paraId="1D311E44" w14:textId="77777777" w:rsidR="00833FD9" w:rsidRPr="00833FD9" w:rsidRDefault="00833FD9" w:rsidP="00833FD9">
      <w:pPr>
        <w:autoSpaceDE w:val="0"/>
        <w:autoSpaceDN w:val="0"/>
        <w:adjustRightInd w:val="0"/>
        <w:spacing w:after="0" w:line="240" w:lineRule="auto"/>
        <w:jc w:val="both"/>
        <w:rPr>
          <w:rFonts w:ascii="Arial" w:eastAsia="Times New Roman" w:hAnsi="Arial" w:cs="Arial"/>
          <w:b/>
          <w:sz w:val="20"/>
          <w:szCs w:val="20"/>
        </w:rPr>
      </w:pPr>
    </w:p>
    <w:p w14:paraId="0062D3A0" w14:textId="77777777" w:rsidR="00833FD9" w:rsidRPr="00833FD9" w:rsidRDefault="00833FD9" w:rsidP="00833FD9">
      <w:pPr>
        <w:spacing w:after="0" w:line="240" w:lineRule="auto"/>
        <w:jc w:val="both"/>
        <w:rPr>
          <w:rFonts w:ascii="Arial" w:eastAsia="Times New Roman" w:hAnsi="Arial" w:cs="Arial"/>
          <w:sz w:val="20"/>
          <w:szCs w:val="20"/>
        </w:rPr>
      </w:pPr>
      <w:r w:rsidRPr="00833FD9">
        <w:rPr>
          <w:rFonts w:ascii="Arial" w:eastAsia="Times New Roman" w:hAnsi="Arial" w:cs="Arial"/>
          <w:sz w:val="20"/>
          <w:szCs w:val="20"/>
          <w:lang w:val="fr"/>
        </w:rPr>
        <w:t>À l'article 4 sont apportées les modifications suivantes :</w:t>
      </w:r>
    </w:p>
    <w:p w14:paraId="6A5D4816" w14:textId="77777777" w:rsidR="00833FD9" w:rsidRPr="00833FD9" w:rsidRDefault="00833FD9" w:rsidP="00833FD9">
      <w:pPr>
        <w:spacing w:after="0" w:line="240" w:lineRule="auto"/>
        <w:jc w:val="both"/>
        <w:rPr>
          <w:rFonts w:ascii="Arial" w:eastAsia="Times New Roman" w:hAnsi="Arial" w:cs="Arial"/>
          <w:sz w:val="20"/>
          <w:szCs w:val="20"/>
        </w:rPr>
      </w:pPr>
    </w:p>
    <w:p w14:paraId="17A35F38" w14:textId="77777777" w:rsidR="00833FD9" w:rsidRPr="00833FD9" w:rsidRDefault="00833FD9" w:rsidP="00833FD9">
      <w:pPr>
        <w:numPr>
          <w:ilvl w:val="0"/>
          <w:numId w:val="13"/>
        </w:numPr>
        <w:spacing w:after="0" w:line="240" w:lineRule="auto"/>
        <w:jc w:val="both"/>
        <w:rPr>
          <w:rFonts w:ascii="Arial" w:eastAsia="Times New Roman" w:hAnsi="Arial" w:cs="Arial"/>
          <w:sz w:val="20"/>
          <w:szCs w:val="20"/>
        </w:rPr>
      </w:pPr>
      <w:r w:rsidRPr="00833FD9">
        <w:rPr>
          <w:rFonts w:ascii="Arial" w:eastAsia="Times New Roman" w:hAnsi="Arial" w:cs="Arial"/>
          <w:sz w:val="20"/>
          <w:szCs w:val="20"/>
          <w:lang w:val="fr"/>
        </w:rPr>
        <w:t>Le § 9 </w:t>
      </w:r>
      <w:r w:rsidRPr="00833FD9">
        <w:rPr>
          <w:rFonts w:ascii="Arial" w:eastAsia="Times New Roman" w:hAnsi="Arial" w:cs="Arial"/>
          <w:i/>
          <w:sz w:val="20"/>
          <w:szCs w:val="20"/>
          <w:lang w:val="fr"/>
        </w:rPr>
        <w:t>bis</w:t>
      </w:r>
      <w:r w:rsidRPr="00833FD9">
        <w:rPr>
          <w:rFonts w:ascii="Arial" w:eastAsia="Times New Roman" w:hAnsi="Arial" w:cs="Arial"/>
          <w:sz w:val="20"/>
          <w:szCs w:val="20"/>
          <w:lang w:val="fr"/>
        </w:rPr>
        <w:t xml:space="preserve"> est remplacé comme suit :</w:t>
      </w:r>
    </w:p>
    <w:p w14:paraId="7188A66E" w14:textId="77777777" w:rsidR="00833FD9" w:rsidRPr="00833FD9" w:rsidRDefault="00833FD9" w:rsidP="00833FD9">
      <w:pPr>
        <w:spacing w:after="0" w:line="240" w:lineRule="auto"/>
        <w:jc w:val="both"/>
        <w:rPr>
          <w:rFonts w:ascii="Arial" w:eastAsia="Times New Roman" w:hAnsi="Arial" w:cs="Arial"/>
          <w:sz w:val="20"/>
          <w:szCs w:val="20"/>
        </w:rPr>
      </w:pPr>
    </w:p>
    <w:p w14:paraId="2265C7EB" w14:textId="77777777" w:rsidR="00833FD9" w:rsidRPr="00833FD9" w:rsidRDefault="00833FD9" w:rsidP="00833FD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rPr>
      </w:pPr>
      <w:r w:rsidRPr="00833FD9">
        <w:rPr>
          <w:rFonts w:ascii="Arial" w:eastAsia="Times New Roman" w:hAnsi="Arial" w:cs="Arial"/>
          <w:b/>
          <w:snapToGrid w:val="0"/>
          <w:sz w:val="20"/>
          <w:szCs w:val="20"/>
          <w:lang w:val="fr"/>
        </w:rPr>
        <w:t>« § 9</w:t>
      </w:r>
      <w:r w:rsidRPr="00833FD9">
        <w:rPr>
          <w:rFonts w:ascii="Arial" w:eastAsia="Times New Roman" w:hAnsi="Arial" w:cs="Arial"/>
          <w:b/>
          <w:i/>
          <w:snapToGrid w:val="0"/>
          <w:sz w:val="20"/>
          <w:szCs w:val="20"/>
          <w:lang w:val="fr"/>
        </w:rPr>
        <w:t>bis</w:t>
      </w:r>
      <w:r w:rsidRPr="00833FD9">
        <w:rPr>
          <w:rFonts w:ascii="Arial" w:eastAsia="Times New Roman" w:hAnsi="Arial" w:cs="Arial"/>
          <w:b/>
          <w:snapToGrid w:val="0"/>
          <w:sz w:val="20"/>
          <w:szCs w:val="20"/>
          <w:lang w:val="fr"/>
        </w:rPr>
        <w:t>.</w:t>
      </w:r>
      <w:r w:rsidRPr="00833FD9">
        <w:rPr>
          <w:rFonts w:ascii="Arial" w:eastAsia="Times New Roman" w:hAnsi="Arial" w:cs="Arial"/>
          <w:snapToGrid w:val="0"/>
          <w:sz w:val="20"/>
          <w:szCs w:val="20"/>
          <w:lang w:val="fr"/>
        </w:rPr>
        <w:t xml:space="preserve"> Pour les formes de traitement en hospitalisation à domicile mentionnées ci-après, et compte tenu des conditions d’intervention visées dans le présent paragraphe, la présente convention prévoit une série d’interventions.</w:t>
      </w:r>
    </w:p>
    <w:p w14:paraId="35B342E3" w14:textId="77777777" w:rsidR="00833FD9" w:rsidRPr="00833FD9" w:rsidRDefault="00833FD9" w:rsidP="00833FD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rPr>
      </w:pPr>
    </w:p>
    <w:p w14:paraId="3919C100" w14:textId="77777777" w:rsidR="00833FD9" w:rsidRPr="00833FD9" w:rsidRDefault="00833FD9" w:rsidP="00833FD9">
      <w:pPr>
        <w:numPr>
          <w:ilvl w:val="0"/>
          <w:numId w:val="12"/>
        </w:numPr>
        <w:tabs>
          <w:tab w:val="left" w:pos="567"/>
          <w:tab w:val="left" w:pos="851"/>
          <w:tab w:val="left" w:pos="1701"/>
          <w:tab w:val="left" w:pos="2268"/>
          <w:tab w:val="left" w:pos="2835"/>
          <w:tab w:val="left" w:pos="3402"/>
          <w:tab w:val="left" w:pos="3969"/>
          <w:tab w:val="left" w:pos="4536"/>
          <w:tab w:val="left" w:pos="5103"/>
        </w:tabs>
        <w:spacing w:after="0" w:line="240" w:lineRule="auto"/>
        <w:ind w:left="993" w:hanging="993"/>
        <w:jc w:val="both"/>
        <w:rPr>
          <w:rFonts w:ascii="Arial" w:eastAsia="Times New Roman" w:hAnsi="Arial" w:cs="Arial"/>
          <w:snapToGrid w:val="0"/>
          <w:sz w:val="20"/>
          <w:szCs w:val="20"/>
          <w:lang w:val="nl-NL"/>
        </w:rPr>
      </w:pPr>
      <w:r w:rsidRPr="00833FD9">
        <w:rPr>
          <w:rFonts w:ascii="Arial" w:eastAsia="Times New Roman" w:hAnsi="Arial" w:cs="Arial"/>
          <w:snapToGrid w:val="0"/>
          <w:sz w:val="20"/>
          <w:szCs w:val="20"/>
          <w:lang w:val="fr"/>
        </w:rPr>
        <w:t>Formes de traitement :</w:t>
      </w:r>
    </w:p>
    <w:p w14:paraId="2C0E023B" w14:textId="77777777" w:rsidR="00833FD9" w:rsidRPr="00833FD9" w:rsidRDefault="00833FD9" w:rsidP="00833FD9">
      <w:pPr>
        <w:tabs>
          <w:tab w:val="left" w:pos="567"/>
          <w:tab w:val="left" w:pos="851"/>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nl-NL"/>
        </w:rPr>
      </w:pPr>
    </w:p>
    <w:p w14:paraId="3078541F" w14:textId="77777777" w:rsidR="00833FD9" w:rsidRPr="00833FD9" w:rsidRDefault="00833FD9" w:rsidP="00833FD9">
      <w:pPr>
        <w:numPr>
          <w:ilvl w:val="1"/>
          <w:numId w:val="14"/>
        </w:numPr>
        <w:tabs>
          <w:tab w:val="left" w:pos="851"/>
          <w:tab w:val="left" w:pos="993"/>
          <w:tab w:val="left" w:pos="1701"/>
          <w:tab w:val="left" w:pos="2268"/>
          <w:tab w:val="left" w:pos="2835"/>
          <w:tab w:val="left" w:pos="3402"/>
          <w:tab w:val="left" w:pos="3969"/>
          <w:tab w:val="left" w:pos="4536"/>
          <w:tab w:val="left" w:pos="5103"/>
        </w:tabs>
        <w:spacing w:after="120" w:line="240" w:lineRule="auto"/>
        <w:ind w:left="788" w:hanging="431"/>
        <w:jc w:val="both"/>
        <w:rPr>
          <w:rFonts w:ascii="Arial" w:eastAsia="Times New Roman" w:hAnsi="Arial" w:cs="Arial"/>
          <w:snapToGrid w:val="0"/>
          <w:sz w:val="20"/>
          <w:szCs w:val="20"/>
        </w:rPr>
      </w:pPr>
      <w:r w:rsidRPr="00833FD9">
        <w:rPr>
          <w:rFonts w:ascii="Arial" w:eastAsia="Times New Roman" w:hAnsi="Arial" w:cs="Arial"/>
          <w:snapToGrid w:val="0"/>
          <w:sz w:val="20"/>
          <w:szCs w:val="20"/>
          <w:lang w:val="fr"/>
        </w:rPr>
        <w:t>L'administration de médicaments par voie intraveineuse dans le cadre d'un traitement antibiotique pour lequel aucune alternative par voie orale n’existe ou n’est disponible</w:t>
      </w:r>
      <w:r w:rsidRPr="00833FD9">
        <w:rPr>
          <w:rFonts w:ascii="Arial" w:eastAsia="Times New Roman" w:hAnsi="Arial" w:cs="Arial"/>
          <w:snapToGrid w:val="0"/>
          <w:sz w:val="20"/>
          <w:szCs w:val="20"/>
        </w:rPr>
        <w:t xml:space="preserve">, </w:t>
      </w:r>
      <w:r w:rsidRPr="00833FD9">
        <w:rPr>
          <w:rFonts w:ascii="Arial" w:eastAsia="Times New Roman" w:hAnsi="Arial" w:cs="Arial"/>
          <w:snapToGrid w:val="0"/>
          <w:sz w:val="20"/>
          <w:szCs w:val="20"/>
          <w:lang w:val="fr"/>
        </w:rPr>
        <w:t xml:space="preserve">d'une durée minimum de 5 jours dans le milieu de vie du bénéficiaire ;  </w:t>
      </w:r>
    </w:p>
    <w:p w14:paraId="133FF611" w14:textId="77777777" w:rsidR="00833FD9" w:rsidRPr="00833FD9" w:rsidRDefault="00833FD9" w:rsidP="00833FD9">
      <w:pPr>
        <w:numPr>
          <w:ilvl w:val="1"/>
          <w:numId w:val="14"/>
        </w:numPr>
        <w:tabs>
          <w:tab w:val="left" w:pos="851"/>
          <w:tab w:val="left" w:pos="993"/>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rPr>
      </w:pPr>
      <w:r w:rsidRPr="00833FD9">
        <w:rPr>
          <w:rFonts w:ascii="Arial" w:eastAsia="Times New Roman" w:hAnsi="Arial" w:cs="Arial"/>
          <w:snapToGrid w:val="0"/>
          <w:sz w:val="20"/>
          <w:szCs w:val="20"/>
          <w:lang w:val="fr"/>
        </w:rPr>
        <w:t>L’administration parentérale de médicaments dans le cadre d'un traitement anticancéreux de minimum 3 jours dans le milieu de vie du bénéficiaire.</w:t>
      </w:r>
    </w:p>
    <w:p w14:paraId="17CFA49F" w14:textId="77777777" w:rsidR="00833FD9" w:rsidRPr="00833FD9" w:rsidRDefault="00833FD9" w:rsidP="00833FD9">
      <w:pPr>
        <w:tabs>
          <w:tab w:val="left" w:pos="709"/>
          <w:tab w:val="left" w:pos="851"/>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rPr>
      </w:pPr>
    </w:p>
    <w:p w14:paraId="13EB3551" w14:textId="77777777" w:rsidR="00833FD9" w:rsidRPr="00833FD9" w:rsidRDefault="00833FD9" w:rsidP="00833FD9">
      <w:pPr>
        <w:tabs>
          <w:tab w:val="left" w:pos="567"/>
          <w:tab w:val="left" w:pos="851"/>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rPr>
      </w:pPr>
      <w:r w:rsidRPr="00833FD9">
        <w:rPr>
          <w:rFonts w:ascii="Arial" w:eastAsia="Times New Roman" w:hAnsi="Arial" w:cs="Arial"/>
          <w:snapToGrid w:val="0"/>
          <w:sz w:val="20"/>
          <w:szCs w:val="20"/>
          <w:lang w:val="fr"/>
        </w:rPr>
        <w:t>Par jour de traitement, on entend : le jour où les médicaments sont administrés.</w:t>
      </w:r>
    </w:p>
    <w:p w14:paraId="416917D4" w14:textId="77777777" w:rsidR="00833FD9" w:rsidRPr="00833FD9" w:rsidRDefault="00833FD9" w:rsidP="00833FD9">
      <w:pPr>
        <w:tabs>
          <w:tab w:val="left" w:pos="567"/>
          <w:tab w:val="left" w:pos="851"/>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rPr>
      </w:pPr>
    </w:p>
    <w:p w14:paraId="77C3EAB7" w14:textId="77777777" w:rsidR="00833FD9" w:rsidRPr="00833FD9" w:rsidRDefault="00833FD9" w:rsidP="00833FD9">
      <w:pPr>
        <w:tabs>
          <w:tab w:val="left" w:pos="567"/>
          <w:tab w:val="left" w:pos="851"/>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fr"/>
        </w:rPr>
      </w:pPr>
      <w:r w:rsidRPr="00833FD9">
        <w:rPr>
          <w:rFonts w:ascii="Arial" w:eastAsia="Times New Roman" w:hAnsi="Arial" w:cs="Arial"/>
          <w:snapToGrid w:val="0"/>
          <w:sz w:val="20"/>
          <w:szCs w:val="20"/>
          <w:lang w:val="fr"/>
        </w:rPr>
        <w:t xml:space="preserve">Les médicaments auxquels s’applique le présent paragraphe sont limités à ceux visés par l’arrêté royal du 22 juin 2023 en exécution de l’article 6, § 2, de la loi du 25 mars 1964 sur les médicaments, lequel régit les conditions de délivrance des médicaments et dispositifs médicaux dans le cadre de l’hospitalisation à domicile et qui sont délivrés par et sous la responsabilité du pharmacien hospitalier. </w:t>
      </w:r>
    </w:p>
    <w:p w14:paraId="3210725B" w14:textId="77777777" w:rsidR="00833FD9" w:rsidRPr="00833FD9" w:rsidRDefault="00833FD9" w:rsidP="00833FD9">
      <w:pPr>
        <w:tabs>
          <w:tab w:val="left" w:pos="567"/>
          <w:tab w:val="left" w:pos="851"/>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rPr>
      </w:pPr>
    </w:p>
    <w:p w14:paraId="3BFFDAE9" w14:textId="77777777" w:rsidR="00833FD9" w:rsidRPr="00833FD9" w:rsidRDefault="00833FD9" w:rsidP="00833FD9">
      <w:pPr>
        <w:tabs>
          <w:tab w:val="left" w:pos="567"/>
          <w:tab w:val="left" w:pos="851"/>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rPr>
      </w:pPr>
      <w:r w:rsidRPr="00833FD9">
        <w:rPr>
          <w:rFonts w:ascii="Arial" w:eastAsia="Times New Roman" w:hAnsi="Arial" w:cs="Arial"/>
          <w:snapToGrid w:val="0"/>
          <w:sz w:val="20"/>
          <w:szCs w:val="20"/>
          <w:lang w:val="fr"/>
        </w:rPr>
        <w:t>Les deux traitements peuvent avoir lieu sous la forme d’une hospitalisation à domicile dès que les deux premières administrations ont été effectuées à l’hôpital. Par la suite, une surveillance continue est requise par le pharmacien de l’hôpital et le médecin-spécialiste de l’hôpital pendant toute la durée de l’administration au cours de l’hospitalisation à domicile.</w:t>
      </w:r>
    </w:p>
    <w:p w14:paraId="617DEBEB" w14:textId="77777777" w:rsidR="00833FD9" w:rsidRPr="00833FD9" w:rsidRDefault="00833FD9" w:rsidP="00833FD9">
      <w:pPr>
        <w:tabs>
          <w:tab w:val="left" w:pos="567"/>
          <w:tab w:val="left" w:pos="851"/>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rPr>
      </w:pPr>
    </w:p>
    <w:p w14:paraId="36D076F4" w14:textId="77777777" w:rsidR="00833FD9" w:rsidRPr="00833FD9" w:rsidRDefault="00833FD9" w:rsidP="00833FD9">
      <w:pPr>
        <w:numPr>
          <w:ilvl w:val="0"/>
          <w:numId w:val="12"/>
        </w:numPr>
        <w:tabs>
          <w:tab w:val="left" w:pos="567"/>
          <w:tab w:val="left" w:pos="851"/>
          <w:tab w:val="left" w:pos="1701"/>
          <w:tab w:val="left" w:pos="2268"/>
          <w:tab w:val="left" w:pos="2835"/>
          <w:tab w:val="left" w:pos="3402"/>
          <w:tab w:val="left" w:pos="3969"/>
          <w:tab w:val="left" w:pos="4536"/>
          <w:tab w:val="left" w:pos="5103"/>
        </w:tabs>
        <w:spacing w:after="0" w:line="240" w:lineRule="auto"/>
        <w:ind w:left="993" w:hanging="993"/>
        <w:jc w:val="both"/>
        <w:rPr>
          <w:rFonts w:ascii="Arial" w:eastAsia="Times New Roman" w:hAnsi="Arial" w:cs="Arial"/>
          <w:snapToGrid w:val="0"/>
          <w:sz w:val="20"/>
          <w:szCs w:val="20"/>
        </w:rPr>
      </w:pPr>
      <w:r w:rsidRPr="00833FD9">
        <w:rPr>
          <w:rFonts w:ascii="Arial" w:eastAsia="Times New Roman" w:hAnsi="Arial" w:cs="Arial"/>
          <w:snapToGrid w:val="0"/>
          <w:sz w:val="20"/>
          <w:szCs w:val="20"/>
          <w:lang w:val="fr"/>
        </w:rPr>
        <w:t>Décision d’hospitalisation à domicile et responsabilités</w:t>
      </w:r>
    </w:p>
    <w:p w14:paraId="76704DA6" w14:textId="77777777" w:rsidR="00833FD9" w:rsidRPr="00833FD9" w:rsidRDefault="00833FD9" w:rsidP="00833FD9">
      <w:pPr>
        <w:tabs>
          <w:tab w:val="left" w:pos="567"/>
          <w:tab w:val="left" w:pos="851"/>
          <w:tab w:val="left" w:pos="1701"/>
          <w:tab w:val="left" w:pos="2268"/>
          <w:tab w:val="left" w:pos="2835"/>
          <w:tab w:val="left" w:pos="3402"/>
          <w:tab w:val="left" w:pos="3969"/>
          <w:tab w:val="left" w:pos="4536"/>
          <w:tab w:val="left" w:pos="5103"/>
        </w:tabs>
        <w:spacing w:after="0" w:line="240" w:lineRule="auto"/>
        <w:ind w:left="993"/>
        <w:jc w:val="both"/>
        <w:rPr>
          <w:rFonts w:ascii="Arial" w:eastAsia="Times New Roman" w:hAnsi="Arial" w:cs="Arial"/>
          <w:snapToGrid w:val="0"/>
          <w:sz w:val="20"/>
          <w:szCs w:val="20"/>
        </w:rPr>
      </w:pPr>
    </w:p>
    <w:p w14:paraId="4D5FBF6E" w14:textId="77777777" w:rsidR="00833FD9" w:rsidRPr="00833FD9" w:rsidRDefault="00833FD9" w:rsidP="00833FD9">
      <w:pPr>
        <w:numPr>
          <w:ilvl w:val="1"/>
          <w:numId w:val="15"/>
        </w:numPr>
        <w:tabs>
          <w:tab w:val="left" w:pos="851"/>
          <w:tab w:val="left" w:pos="993"/>
          <w:tab w:val="left" w:pos="1701"/>
          <w:tab w:val="left" w:pos="2268"/>
          <w:tab w:val="left" w:pos="2835"/>
          <w:tab w:val="left" w:pos="3402"/>
          <w:tab w:val="left" w:pos="3969"/>
          <w:tab w:val="left" w:pos="4536"/>
          <w:tab w:val="left" w:pos="5103"/>
        </w:tabs>
        <w:spacing w:after="0" w:line="240" w:lineRule="auto"/>
        <w:ind w:left="851" w:hanging="491"/>
        <w:jc w:val="both"/>
        <w:rPr>
          <w:rFonts w:ascii="Arial" w:eastAsia="Times New Roman" w:hAnsi="Arial" w:cs="Arial"/>
          <w:snapToGrid w:val="0"/>
          <w:sz w:val="20"/>
          <w:szCs w:val="20"/>
        </w:rPr>
      </w:pPr>
      <w:r w:rsidRPr="00833FD9">
        <w:rPr>
          <w:rFonts w:ascii="Arial" w:eastAsia="Times New Roman" w:hAnsi="Arial" w:cs="Arial"/>
          <w:snapToGrid w:val="0"/>
          <w:sz w:val="20"/>
          <w:szCs w:val="20"/>
          <w:lang w:val="fr"/>
        </w:rPr>
        <w:t xml:space="preserve">Si le médecin spécialiste du bénéficiaire estime que tant la réglementation applicable que l'ensemble des normes de qualité et de sécurité de l'hospitalisation à domicile peuvent être respectées, et si le bénéficiaire </w:t>
      </w:r>
      <w:r w:rsidRPr="00833FD9">
        <w:rPr>
          <w:rFonts w:ascii="Arial" w:eastAsia="Times New Roman" w:hAnsi="Arial" w:cs="Arial"/>
          <w:snapToGrid w:val="0"/>
          <w:color w:val="000000"/>
          <w:sz w:val="20"/>
          <w:szCs w:val="20"/>
          <w:lang w:val="fr"/>
        </w:rPr>
        <w:t xml:space="preserve">ou son représentant légal </w:t>
      </w:r>
      <w:r w:rsidRPr="00833FD9">
        <w:rPr>
          <w:rFonts w:ascii="Arial" w:eastAsia="Times New Roman" w:hAnsi="Arial" w:cs="Arial"/>
          <w:snapToGrid w:val="0"/>
          <w:sz w:val="20"/>
          <w:szCs w:val="20"/>
          <w:lang w:val="fr"/>
        </w:rPr>
        <w:t xml:space="preserve">a donné son accord pour bénéficier d'une prise en charge en hospitalisation à domicile, la décision d'engager une hospitalisation à domicile relève de la responsabilité de ce médecin spécialiste. Ce médecin tiendra notamment compte des consignes d’hygiène (également pour le champ d’action du domicile), des risques éventuels liés à l’entourage (jeunes enfants, animaux potentiellement agressifs, etc.) et pour l’entourage (femmes enceintes, enfants). Ceci se fait en coordination avec le (cabinet du) médecin généraliste </w:t>
      </w:r>
      <w:bookmarkStart w:id="8" w:name="_Hlk131166871"/>
      <w:r w:rsidRPr="00833FD9">
        <w:rPr>
          <w:rFonts w:ascii="Arial" w:eastAsia="Times New Roman" w:hAnsi="Arial" w:cs="Arial"/>
          <w:snapToGrid w:val="0"/>
          <w:sz w:val="20"/>
          <w:szCs w:val="20"/>
          <w:lang w:val="fr"/>
        </w:rPr>
        <w:t xml:space="preserve">détenteur du DMG </w:t>
      </w:r>
      <w:bookmarkEnd w:id="8"/>
      <w:r w:rsidRPr="00833FD9">
        <w:rPr>
          <w:rFonts w:ascii="Arial" w:eastAsia="Times New Roman" w:hAnsi="Arial" w:cs="Arial"/>
          <w:snapToGrid w:val="0"/>
          <w:sz w:val="20"/>
          <w:szCs w:val="20"/>
          <w:lang w:val="fr"/>
        </w:rPr>
        <w:t xml:space="preserve">du bénéficiaire. La surveillance du traitement en hospitalisation à domicile incombe également à ce médecin spécialiste. L'hôpital, au nom du médecin spécialiste responsable ou d'un médecin désigné par ce dernier, doit toujours être immédiatement disponible en cas d'appel émanant des personnes </w:t>
      </w:r>
      <w:r w:rsidRPr="00833FD9">
        <w:rPr>
          <w:rFonts w:ascii="Arial" w:eastAsia="Times New Roman" w:hAnsi="Arial" w:cs="Arial"/>
          <w:snapToGrid w:val="0"/>
          <w:sz w:val="20"/>
          <w:szCs w:val="20"/>
          <w:lang w:val="fr"/>
        </w:rPr>
        <w:lastRenderedPageBreak/>
        <w:t>traitées à domicile, il doit donner les instructions nécessaires et, en cas d'urgence, réadmettre immédiatement le bénéficiaire à l'hôpital ;</w:t>
      </w:r>
    </w:p>
    <w:p w14:paraId="6D3FCEFA" w14:textId="77777777" w:rsidR="00833FD9" w:rsidRPr="00833FD9" w:rsidRDefault="00833FD9" w:rsidP="00833FD9">
      <w:pPr>
        <w:tabs>
          <w:tab w:val="left" w:pos="709"/>
          <w:tab w:val="left" w:pos="851"/>
          <w:tab w:val="left" w:pos="1701"/>
          <w:tab w:val="left" w:pos="2268"/>
          <w:tab w:val="left" w:pos="2835"/>
          <w:tab w:val="left" w:pos="3402"/>
          <w:tab w:val="left" w:pos="3969"/>
          <w:tab w:val="left" w:pos="4536"/>
          <w:tab w:val="left" w:pos="5103"/>
        </w:tabs>
        <w:spacing w:after="0" w:line="240" w:lineRule="auto"/>
        <w:ind w:left="720"/>
        <w:jc w:val="both"/>
        <w:rPr>
          <w:rFonts w:ascii="Arial" w:eastAsia="Times New Roman" w:hAnsi="Arial" w:cs="Arial"/>
          <w:snapToGrid w:val="0"/>
          <w:sz w:val="20"/>
          <w:szCs w:val="20"/>
        </w:rPr>
      </w:pPr>
    </w:p>
    <w:p w14:paraId="43F43BDD" w14:textId="77777777" w:rsidR="00833FD9" w:rsidRPr="00833FD9" w:rsidRDefault="00833FD9" w:rsidP="00833FD9">
      <w:pPr>
        <w:tabs>
          <w:tab w:val="left" w:pos="851"/>
          <w:tab w:val="left" w:pos="993"/>
          <w:tab w:val="left" w:pos="1701"/>
          <w:tab w:val="left" w:pos="2268"/>
          <w:tab w:val="left" w:pos="2835"/>
          <w:tab w:val="left" w:pos="3402"/>
          <w:tab w:val="left" w:pos="3969"/>
          <w:tab w:val="left" w:pos="4536"/>
          <w:tab w:val="left" w:pos="5103"/>
        </w:tabs>
        <w:spacing w:after="0" w:line="240" w:lineRule="auto"/>
        <w:ind w:left="851"/>
        <w:jc w:val="both"/>
        <w:rPr>
          <w:rFonts w:ascii="Arial" w:eastAsia="Times New Roman" w:hAnsi="Arial" w:cs="Arial"/>
          <w:snapToGrid w:val="0"/>
          <w:sz w:val="20"/>
          <w:szCs w:val="20"/>
          <w:lang w:val="fr"/>
        </w:rPr>
      </w:pPr>
      <w:r w:rsidRPr="00833FD9">
        <w:rPr>
          <w:rFonts w:ascii="Arial" w:eastAsia="Times New Roman" w:hAnsi="Arial" w:cs="Arial"/>
          <w:snapToGrid w:val="0"/>
          <w:sz w:val="20"/>
          <w:szCs w:val="20"/>
          <w:lang w:val="fr"/>
        </w:rPr>
        <w:t>Le bénéficiaire ou son représentant légal, sur la base d'une information aussi complète que possible sur l'hospitalisation à domicile qui lui a été fournie par écrit par l'équipe soignante, et en application de la loi relative aux droits des patients, donne son consentement. À la demande du patient ou du médecin spécialiste et avec l'accord du médecin spécialiste ou du patient, le consentement est consigné par écrit et versé au dossier du patient.</w:t>
      </w:r>
    </w:p>
    <w:p w14:paraId="0BA96E9F" w14:textId="77777777" w:rsidR="00833FD9" w:rsidRPr="00833FD9" w:rsidRDefault="00833FD9" w:rsidP="00833FD9">
      <w:pPr>
        <w:tabs>
          <w:tab w:val="left" w:pos="851"/>
          <w:tab w:val="left" w:pos="993"/>
          <w:tab w:val="left" w:pos="1701"/>
          <w:tab w:val="left" w:pos="2268"/>
          <w:tab w:val="left" w:pos="2835"/>
          <w:tab w:val="left" w:pos="3402"/>
          <w:tab w:val="left" w:pos="3969"/>
          <w:tab w:val="left" w:pos="4536"/>
          <w:tab w:val="left" w:pos="5103"/>
        </w:tabs>
        <w:spacing w:after="0" w:line="240" w:lineRule="auto"/>
        <w:ind w:left="851"/>
        <w:jc w:val="both"/>
        <w:rPr>
          <w:rFonts w:ascii="Arial" w:eastAsia="Times New Roman" w:hAnsi="Arial" w:cs="Arial"/>
          <w:snapToGrid w:val="0"/>
          <w:sz w:val="20"/>
          <w:szCs w:val="20"/>
          <w:lang w:val="fr"/>
        </w:rPr>
      </w:pPr>
      <w:r w:rsidRPr="00833FD9">
        <w:rPr>
          <w:rFonts w:ascii="Arial" w:eastAsia="Times New Roman" w:hAnsi="Arial" w:cs="Arial"/>
          <w:snapToGrid w:val="0"/>
          <w:sz w:val="20"/>
          <w:szCs w:val="20"/>
          <w:lang w:val="fr"/>
        </w:rPr>
        <w:t xml:space="preserve">À tout moment, le patient doit avoir la possibilité de poursuivre son traitement à l’hôpital. </w:t>
      </w:r>
    </w:p>
    <w:p w14:paraId="7E057B5C" w14:textId="77777777" w:rsidR="00833FD9" w:rsidRPr="00833FD9" w:rsidRDefault="00833FD9" w:rsidP="00833FD9">
      <w:pPr>
        <w:tabs>
          <w:tab w:val="left" w:pos="851"/>
          <w:tab w:val="left" w:pos="993"/>
          <w:tab w:val="left" w:pos="1701"/>
          <w:tab w:val="left" w:pos="2268"/>
          <w:tab w:val="left" w:pos="2835"/>
          <w:tab w:val="left" w:pos="3402"/>
          <w:tab w:val="left" w:pos="3969"/>
          <w:tab w:val="left" w:pos="4536"/>
          <w:tab w:val="left" w:pos="5103"/>
        </w:tabs>
        <w:spacing w:after="0" w:line="240" w:lineRule="auto"/>
        <w:ind w:left="851"/>
        <w:jc w:val="both"/>
        <w:rPr>
          <w:rFonts w:ascii="Arial" w:eastAsia="Times New Roman" w:hAnsi="Arial" w:cs="Arial"/>
          <w:snapToGrid w:val="0"/>
          <w:sz w:val="20"/>
          <w:szCs w:val="20"/>
        </w:rPr>
      </w:pPr>
    </w:p>
    <w:p w14:paraId="335A8211" w14:textId="77777777" w:rsidR="00833FD9" w:rsidRPr="00833FD9" w:rsidRDefault="00833FD9" w:rsidP="00833FD9">
      <w:pPr>
        <w:numPr>
          <w:ilvl w:val="1"/>
          <w:numId w:val="15"/>
        </w:numPr>
        <w:tabs>
          <w:tab w:val="left" w:pos="851"/>
          <w:tab w:val="left" w:pos="993"/>
          <w:tab w:val="left" w:pos="1701"/>
          <w:tab w:val="left" w:pos="2268"/>
          <w:tab w:val="left" w:pos="2835"/>
          <w:tab w:val="left" w:pos="3402"/>
          <w:tab w:val="left" w:pos="3969"/>
          <w:tab w:val="left" w:pos="4536"/>
          <w:tab w:val="left" w:pos="5103"/>
        </w:tabs>
        <w:spacing w:after="0" w:line="240" w:lineRule="auto"/>
        <w:ind w:left="851" w:hanging="491"/>
        <w:jc w:val="both"/>
        <w:rPr>
          <w:rFonts w:ascii="Arial" w:eastAsia="Times New Roman" w:hAnsi="Arial" w:cs="Arial"/>
          <w:snapToGrid w:val="0"/>
          <w:sz w:val="20"/>
          <w:szCs w:val="20"/>
        </w:rPr>
      </w:pPr>
      <w:r w:rsidRPr="00833FD9">
        <w:rPr>
          <w:rFonts w:ascii="Arial" w:eastAsia="Times New Roman" w:hAnsi="Arial" w:cs="Arial"/>
          <w:snapToGrid w:val="0"/>
          <w:sz w:val="20"/>
          <w:szCs w:val="20"/>
          <w:lang w:val="fr"/>
        </w:rPr>
        <w:t>La préparation, le transport et le contrôle de la délivrance des médicaments et dispositifs médicaux relèvent de la responsabilité du pharmacien hospitalier. Le pharmacien hospitalier peut délivrer des médicaments et dispositifs médicaux à des personnes qui, dans le cadre d’un traitement, font appel à un hôpital et lors de soins dispensés au domicile du bénéficiaire, à la condition que les mesures nécessaires soient prises afin de garantir la qualité, la sécurité et l’efficacité des médicaments et dispositifs médicaux dans cet environnement aussi. Vu la problématique mondiale de la multirésistance bactérienne aux antibiotiques, le choix et la durée d’utilisation du médicament sont conformes aux recommandations en vigueur relatives à l'usage d’antimicrobiens au sein de l'hôpital et du Groupe de gestion de l’antibiothérapie.</w:t>
      </w:r>
    </w:p>
    <w:p w14:paraId="323C9394" w14:textId="77777777" w:rsidR="00833FD9" w:rsidRPr="00833FD9" w:rsidRDefault="00833FD9" w:rsidP="00833FD9">
      <w:pPr>
        <w:tabs>
          <w:tab w:val="left" w:pos="851"/>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rPr>
      </w:pPr>
    </w:p>
    <w:p w14:paraId="58F66098" w14:textId="55F89EF9" w:rsidR="00833FD9" w:rsidRPr="00833FD9" w:rsidRDefault="00833FD9" w:rsidP="00833FD9">
      <w:pPr>
        <w:numPr>
          <w:ilvl w:val="1"/>
          <w:numId w:val="15"/>
        </w:numPr>
        <w:tabs>
          <w:tab w:val="left" w:pos="851"/>
          <w:tab w:val="left" w:pos="993"/>
          <w:tab w:val="left" w:pos="1701"/>
          <w:tab w:val="left" w:pos="2268"/>
          <w:tab w:val="left" w:pos="2835"/>
          <w:tab w:val="left" w:pos="3402"/>
          <w:tab w:val="left" w:pos="3969"/>
          <w:tab w:val="left" w:pos="4536"/>
          <w:tab w:val="left" w:pos="5103"/>
        </w:tabs>
        <w:spacing w:after="0" w:line="240" w:lineRule="auto"/>
        <w:ind w:left="851" w:hanging="491"/>
        <w:jc w:val="both"/>
        <w:rPr>
          <w:rFonts w:ascii="Arial" w:eastAsia="Times New Roman" w:hAnsi="Arial" w:cs="Arial"/>
          <w:snapToGrid w:val="0"/>
          <w:sz w:val="20"/>
          <w:szCs w:val="20"/>
        </w:rPr>
      </w:pPr>
      <w:r w:rsidRPr="00833FD9">
        <w:rPr>
          <w:rFonts w:ascii="Arial" w:eastAsia="Times New Roman" w:hAnsi="Arial" w:cs="Arial"/>
          <w:snapToGrid w:val="0"/>
          <w:sz w:val="20"/>
          <w:szCs w:val="20"/>
          <w:lang w:val="fr"/>
        </w:rPr>
        <w:t>L'hôpital est responsable du traitement des déchets : des dispositions sont prises à cet effet avec le bénéficiaire ou avec le praticien de l’art infirmier qui dispense la prestation prévue au point 7.</w:t>
      </w:r>
    </w:p>
    <w:p w14:paraId="7EE47A29" w14:textId="77777777" w:rsidR="00833FD9" w:rsidRPr="00833FD9" w:rsidRDefault="00833FD9" w:rsidP="00833FD9">
      <w:pPr>
        <w:tabs>
          <w:tab w:val="left" w:pos="851"/>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rPr>
      </w:pPr>
    </w:p>
    <w:p w14:paraId="1E2F7A05" w14:textId="3DF78DAD" w:rsidR="00833FD9" w:rsidRPr="00833FD9" w:rsidRDefault="00833FD9" w:rsidP="00833FD9">
      <w:pPr>
        <w:numPr>
          <w:ilvl w:val="1"/>
          <w:numId w:val="15"/>
        </w:numPr>
        <w:tabs>
          <w:tab w:val="left" w:pos="851"/>
          <w:tab w:val="left" w:pos="993"/>
          <w:tab w:val="left" w:pos="1701"/>
          <w:tab w:val="left" w:pos="2268"/>
          <w:tab w:val="left" w:pos="2835"/>
          <w:tab w:val="left" w:pos="3402"/>
          <w:tab w:val="left" w:pos="3969"/>
          <w:tab w:val="left" w:pos="4536"/>
          <w:tab w:val="left" w:pos="5103"/>
        </w:tabs>
        <w:spacing w:after="0" w:line="240" w:lineRule="auto"/>
        <w:ind w:left="851" w:hanging="491"/>
        <w:jc w:val="both"/>
        <w:rPr>
          <w:rFonts w:ascii="Arial" w:eastAsia="Times New Roman" w:hAnsi="Arial" w:cs="Arial"/>
          <w:snapToGrid w:val="0"/>
          <w:sz w:val="20"/>
          <w:szCs w:val="20"/>
        </w:rPr>
      </w:pPr>
      <w:r w:rsidRPr="00833FD9">
        <w:rPr>
          <w:rFonts w:ascii="Arial" w:eastAsia="Times New Roman" w:hAnsi="Arial" w:cs="Arial"/>
          <w:snapToGrid w:val="0"/>
          <w:sz w:val="20"/>
          <w:szCs w:val="20"/>
          <w:lang w:val="fr"/>
        </w:rPr>
        <w:t>L’équipe de soins à l’hôpital est chargée de mettre en route le plan de soins et assure également la coordination et la transmission d’informations (de préférence par voie électronique) vers les dispensateurs de soins et d’aide concernés, elle informe le bénéficiaire et l’aidant proche et/ou le représentant légal notamment sur les symptômes de réactions allergiques et tous les effets secondaires possibles.</w:t>
      </w:r>
    </w:p>
    <w:p w14:paraId="1E68E6DD" w14:textId="77777777" w:rsidR="00833FD9" w:rsidRPr="00833FD9" w:rsidRDefault="00833FD9" w:rsidP="00833FD9">
      <w:pPr>
        <w:spacing w:after="0" w:line="240" w:lineRule="auto"/>
        <w:ind w:left="720"/>
        <w:rPr>
          <w:rFonts w:ascii="Arial" w:eastAsia="Times New Roman" w:hAnsi="Arial" w:cs="Arial"/>
          <w:snapToGrid w:val="0"/>
          <w:sz w:val="20"/>
          <w:szCs w:val="20"/>
        </w:rPr>
      </w:pPr>
    </w:p>
    <w:p w14:paraId="396D65FB" w14:textId="77777777" w:rsidR="00833FD9" w:rsidRPr="00833FD9" w:rsidRDefault="00833FD9" w:rsidP="00833FD9">
      <w:pPr>
        <w:numPr>
          <w:ilvl w:val="1"/>
          <w:numId w:val="15"/>
        </w:numPr>
        <w:tabs>
          <w:tab w:val="left" w:pos="851"/>
          <w:tab w:val="left" w:pos="993"/>
          <w:tab w:val="left" w:pos="1701"/>
          <w:tab w:val="left" w:pos="2268"/>
          <w:tab w:val="left" w:pos="2835"/>
          <w:tab w:val="left" w:pos="3402"/>
          <w:tab w:val="left" w:pos="3969"/>
          <w:tab w:val="left" w:pos="4536"/>
          <w:tab w:val="left" w:pos="5103"/>
        </w:tabs>
        <w:spacing w:after="0" w:line="240" w:lineRule="auto"/>
        <w:ind w:left="851" w:hanging="491"/>
        <w:jc w:val="both"/>
        <w:rPr>
          <w:rFonts w:ascii="Arial" w:eastAsia="Times New Roman" w:hAnsi="Arial" w:cs="Arial"/>
          <w:snapToGrid w:val="0"/>
          <w:sz w:val="20"/>
          <w:szCs w:val="20"/>
        </w:rPr>
      </w:pPr>
      <w:r w:rsidRPr="00833FD9">
        <w:rPr>
          <w:rFonts w:ascii="Arial" w:eastAsia="Times New Roman" w:hAnsi="Arial" w:cs="Arial"/>
          <w:snapToGrid w:val="0"/>
          <w:sz w:val="20"/>
          <w:szCs w:val="20"/>
          <w:lang w:val="fr"/>
        </w:rPr>
        <w:t>Le praticien de l’art infirmier qui administre les médicaments est responsable de la coordination et de la communication des soins en situation de traitement à domicile et communique tout problème ou risque relatif à l'état de santé du bénéficiaire à l'équipe de soins à l'hôpital</w:t>
      </w:r>
      <w:r w:rsidRPr="00833FD9">
        <w:rPr>
          <w:rFonts w:ascii="Arial" w:eastAsia="Times New Roman" w:hAnsi="Arial" w:cs="Times New Roman"/>
          <w:sz w:val="24"/>
          <w:szCs w:val="24"/>
          <w:lang w:val="fr-FR"/>
        </w:rPr>
        <w:t xml:space="preserve"> </w:t>
      </w:r>
      <w:r w:rsidRPr="00833FD9">
        <w:rPr>
          <w:rFonts w:ascii="Arial" w:eastAsia="Times New Roman" w:hAnsi="Arial" w:cs="Arial"/>
          <w:snapToGrid w:val="0"/>
          <w:sz w:val="20"/>
          <w:szCs w:val="20"/>
          <w:lang w:val="fr"/>
        </w:rPr>
        <w:t>conformément aux accords conclus à cet effet entre l'hôpital et le praticien de l’art infirmier. Dans les situations préoccupantes, l'hôpital informe le (cabinet du) médecin généraliste détenteur du DMG concerné.</w:t>
      </w:r>
    </w:p>
    <w:p w14:paraId="34EE22C7" w14:textId="77777777" w:rsidR="00833FD9" w:rsidRPr="00833FD9" w:rsidRDefault="00833FD9" w:rsidP="00833FD9">
      <w:pPr>
        <w:spacing w:after="0" w:line="240" w:lineRule="auto"/>
        <w:rPr>
          <w:rFonts w:ascii="Arial" w:eastAsia="Times New Roman" w:hAnsi="Arial" w:cs="Times New Roman"/>
          <w:snapToGrid w:val="0"/>
          <w:sz w:val="24"/>
          <w:szCs w:val="24"/>
        </w:rPr>
      </w:pPr>
    </w:p>
    <w:p w14:paraId="2EB908E8" w14:textId="77777777" w:rsidR="00833FD9" w:rsidRPr="00833FD9" w:rsidRDefault="00833FD9" w:rsidP="00833FD9">
      <w:pPr>
        <w:numPr>
          <w:ilvl w:val="1"/>
          <w:numId w:val="15"/>
        </w:numPr>
        <w:tabs>
          <w:tab w:val="left" w:pos="851"/>
          <w:tab w:val="left" w:pos="993"/>
          <w:tab w:val="left" w:pos="1701"/>
          <w:tab w:val="left" w:pos="2268"/>
          <w:tab w:val="left" w:pos="2835"/>
          <w:tab w:val="left" w:pos="3402"/>
          <w:tab w:val="left" w:pos="3969"/>
          <w:tab w:val="left" w:pos="4536"/>
          <w:tab w:val="left" w:pos="5103"/>
        </w:tabs>
        <w:spacing w:after="0" w:line="240" w:lineRule="auto"/>
        <w:ind w:left="851" w:hanging="491"/>
        <w:jc w:val="both"/>
        <w:rPr>
          <w:rFonts w:ascii="Arial" w:eastAsia="Times New Roman" w:hAnsi="Arial" w:cs="Arial"/>
          <w:snapToGrid w:val="0"/>
          <w:sz w:val="20"/>
          <w:szCs w:val="20"/>
        </w:rPr>
      </w:pPr>
      <w:r w:rsidRPr="00833FD9">
        <w:rPr>
          <w:rFonts w:ascii="Arial" w:eastAsia="Times New Roman" w:hAnsi="Arial" w:cs="Arial"/>
          <w:snapToGrid w:val="0"/>
          <w:sz w:val="20"/>
          <w:szCs w:val="20"/>
          <w:lang w:val="fr"/>
        </w:rPr>
        <w:t xml:space="preserve">La responsabilité du praticien de l’art infirmier à domicile s'applique à la dispensation quotidienne de soins au bénéficiaire à domicile dans le cadre de l'hospitalisation à domicile. La responsabilité de l'utilisation du médicament commence lorsque le praticien de l’art infirmier ouvre le conditionnement des médicaments. </w:t>
      </w:r>
    </w:p>
    <w:p w14:paraId="0B97733E" w14:textId="77777777" w:rsidR="00833FD9" w:rsidRPr="00833FD9" w:rsidRDefault="00833FD9" w:rsidP="00833FD9">
      <w:pPr>
        <w:tabs>
          <w:tab w:val="left" w:pos="851"/>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rPr>
      </w:pPr>
    </w:p>
    <w:p w14:paraId="4C2CC586" w14:textId="77777777" w:rsidR="00833FD9" w:rsidRPr="00833FD9" w:rsidRDefault="00833FD9" w:rsidP="00833FD9">
      <w:pPr>
        <w:numPr>
          <w:ilvl w:val="1"/>
          <w:numId w:val="15"/>
        </w:numPr>
        <w:tabs>
          <w:tab w:val="left" w:pos="851"/>
          <w:tab w:val="left" w:pos="993"/>
          <w:tab w:val="left" w:pos="1701"/>
          <w:tab w:val="left" w:pos="2268"/>
          <w:tab w:val="left" w:pos="2835"/>
          <w:tab w:val="left" w:pos="3402"/>
          <w:tab w:val="left" w:pos="3969"/>
          <w:tab w:val="left" w:pos="4536"/>
          <w:tab w:val="left" w:pos="5103"/>
        </w:tabs>
        <w:spacing w:after="0" w:line="240" w:lineRule="auto"/>
        <w:ind w:left="851" w:hanging="491"/>
        <w:jc w:val="both"/>
        <w:rPr>
          <w:rFonts w:ascii="Arial" w:eastAsia="Times New Roman" w:hAnsi="Arial" w:cs="Arial"/>
          <w:snapToGrid w:val="0"/>
          <w:sz w:val="20"/>
          <w:szCs w:val="20"/>
        </w:rPr>
      </w:pPr>
      <w:r w:rsidRPr="00833FD9">
        <w:rPr>
          <w:rFonts w:ascii="Arial" w:eastAsia="Times New Roman" w:hAnsi="Arial" w:cs="Arial"/>
          <w:snapToGrid w:val="0"/>
          <w:sz w:val="20"/>
          <w:szCs w:val="20"/>
          <w:lang w:val="fr"/>
        </w:rPr>
        <w:t>La décision d'hospitalisation à domicile tient compte des informations fournies par le (cabinet du) médecin généraliste détenteur du DMG. Ce (cabinet du) médecin participe à l'élaboration du plan de soins mais, a priori, n'est pas lui-même responsable de l'administration des soins. En cas de situation préoccupante, le (cabinet du) médecin généraliste est informé et le médecin spécialiste contactera le médecin généraliste pour mieux évaluer la situation afin de prendre une décision quant à la suite du traitement (adaptation à domicile ou poursuite de l'hospitalisation). Dans tous les cas, le médecin spécialiste de l'hôpital reste responsable du suivi du traitement.</w:t>
      </w:r>
    </w:p>
    <w:p w14:paraId="6CA281C4" w14:textId="77777777" w:rsidR="00833FD9" w:rsidRPr="00833FD9" w:rsidRDefault="00833FD9" w:rsidP="00833FD9">
      <w:pPr>
        <w:spacing w:after="0" w:line="240" w:lineRule="auto"/>
        <w:ind w:left="720"/>
        <w:rPr>
          <w:rFonts w:ascii="Arial" w:eastAsia="Times New Roman" w:hAnsi="Arial" w:cs="Arial"/>
          <w:snapToGrid w:val="0"/>
          <w:sz w:val="20"/>
          <w:szCs w:val="20"/>
        </w:rPr>
      </w:pPr>
    </w:p>
    <w:p w14:paraId="31591F1C" w14:textId="77777777" w:rsidR="00833FD9" w:rsidRPr="00833FD9" w:rsidRDefault="00833FD9" w:rsidP="00833FD9">
      <w:pPr>
        <w:numPr>
          <w:ilvl w:val="1"/>
          <w:numId w:val="15"/>
        </w:numPr>
        <w:tabs>
          <w:tab w:val="left" w:pos="851"/>
          <w:tab w:val="left" w:pos="993"/>
          <w:tab w:val="left" w:pos="1701"/>
          <w:tab w:val="left" w:pos="2268"/>
          <w:tab w:val="left" w:pos="2835"/>
          <w:tab w:val="left" w:pos="3402"/>
          <w:tab w:val="left" w:pos="3969"/>
          <w:tab w:val="left" w:pos="4536"/>
          <w:tab w:val="left" w:pos="5103"/>
        </w:tabs>
        <w:spacing w:after="0" w:line="240" w:lineRule="auto"/>
        <w:ind w:left="851" w:hanging="491"/>
        <w:jc w:val="both"/>
        <w:rPr>
          <w:rFonts w:ascii="Arial" w:eastAsia="Times New Roman" w:hAnsi="Arial" w:cs="Arial"/>
          <w:snapToGrid w:val="0"/>
          <w:sz w:val="20"/>
          <w:szCs w:val="20"/>
        </w:rPr>
      </w:pPr>
      <w:r w:rsidRPr="00833FD9">
        <w:rPr>
          <w:rFonts w:ascii="Arial" w:eastAsia="Times New Roman" w:hAnsi="Arial" w:cs="Arial"/>
          <w:snapToGrid w:val="0"/>
          <w:sz w:val="20"/>
          <w:szCs w:val="20"/>
        </w:rPr>
        <w:t>Tout acte réalisé par les dispensateurs de soins professionnels intervenant dans l’hospitalisation à domicile relève de leur propre responsabilité, sous réserve des accords conclus au point 2.3 (déchets).</w:t>
      </w:r>
    </w:p>
    <w:p w14:paraId="430B4605" w14:textId="77777777" w:rsidR="00833FD9" w:rsidRPr="00833FD9" w:rsidRDefault="00833FD9" w:rsidP="00833FD9">
      <w:pPr>
        <w:spacing w:after="0" w:line="240" w:lineRule="auto"/>
        <w:rPr>
          <w:rFonts w:ascii="Arial" w:eastAsia="Times New Roman" w:hAnsi="Arial" w:cs="Times New Roman"/>
          <w:snapToGrid w:val="0"/>
          <w:sz w:val="24"/>
          <w:szCs w:val="24"/>
        </w:rPr>
      </w:pPr>
    </w:p>
    <w:p w14:paraId="228A0748" w14:textId="77777777" w:rsidR="00833FD9" w:rsidRPr="00833FD9" w:rsidRDefault="00833FD9" w:rsidP="00833FD9">
      <w:pPr>
        <w:numPr>
          <w:ilvl w:val="1"/>
          <w:numId w:val="15"/>
        </w:numPr>
        <w:spacing w:after="0" w:line="240" w:lineRule="auto"/>
        <w:ind w:left="851" w:hanging="491"/>
        <w:jc w:val="both"/>
        <w:rPr>
          <w:rFonts w:ascii="Arial" w:eastAsia="Times New Roman" w:hAnsi="Arial" w:cs="Arial"/>
          <w:snapToGrid w:val="0"/>
          <w:sz w:val="20"/>
          <w:szCs w:val="20"/>
          <w:lang w:val="fr-FR"/>
        </w:rPr>
      </w:pPr>
      <w:r w:rsidRPr="00833FD9">
        <w:rPr>
          <w:rFonts w:ascii="Arial" w:eastAsia="Times New Roman" w:hAnsi="Arial" w:cs="Arial"/>
          <w:snapToGrid w:val="0"/>
          <w:sz w:val="20"/>
          <w:szCs w:val="20"/>
        </w:rPr>
        <w:t xml:space="preserve">L'hôpital dispose d'un protocole de soins qui comprend au moins : les caractéristiques spécifiques du groupe cible, les critères d'inclusion et d'arrêt, la procédure d'inclusion, les mesures spéciales pour les groupes vulnérables et pour éviter la sélection des patients, la description du trajet de soins, la garantie de la continuité et de la qualité des soins, les procédures en cas de complications, la coordination entre les différents partenaires, traitement des déchets, les partenaires de formation. </w:t>
      </w:r>
      <w:r w:rsidRPr="00833FD9">
        <w:rPr>
          <w:rFonts w:ascii="Arial" w:eastAsia="Times New Roman" w:hAnsi="Arial" w:cs="Arial"/>
          <w:snapToGrid w:val="0"/>
          <w:sz w:val="20"/>
          <w:szCs w:val="20"/>
          <w:lang w:val="fr-FR"/>
        </w:rPr>
        <w:t>Tous les dispensateurs de soins impliqués respectent ce protocole. Pour éviter que les praticiens de l’art infirmier à domicile n'aient à s'adapter à chaque fois, les hôpitaux s'efforcent d'aligner leurs protocoles de soins dans toute la mesure du possible.</w:t>
      </w:r>
      <w:r w:rsidRPr="00833FD9">
        <w:rPr>
          <w:rFonts w:ascii="Arial" w:eastAsia="Times New Roman" w:hAnsi="Arial" w:cs="Times New Roman"/>
          <w:sz w:val="24"/>
          <w:szCs w:val="24"/>
          <w:lang w:val="fr-FR"/>
        </w:rPr>
        <w:t xml:space="preserve"> </w:t>
      </w:r>
      <w:r w:rsidRPr="00833FD9">
        <w:rPr>
          <w:rFonts w:ascii="Arial" w:eastAsia="Times New Roman" w:hAnsi="Arial" w:cs="Arial"/>
          <w:snapToGrid w:val="0"/>
          <w:sz w:val="20"/>
          <w:szCs w:val="20"/>
          <w:lang w:val="fr-FR"/>
        </w:rPr>
        <w:t xml:space="preserve">Afin de garantir la continuité et la qualité des </w:t>
      </w:r>
      <w:r w:rsidRPr="00833FD9">
        <w:rPr>
          <w:rFonts w:ascii="Arial" w:eastAsia="Times New Roman" w:hAnsi="Arial" w:cs="Arial"/>
          <w:snapToGrid w:val="0"/>
          <w:sz w:val="20"/>
          <w:szCs w:val="20"/>
          <w:lang w:val="fr-FR"/>
        </w:rPr>
        <w:lastRenderedPageBreak/>
        <w:t>soins dispensés dans le cadre de l'hospitalisation à domicile, il est recommandé que l'hôpital conclue un accord de niveau de service (SLA) avec les services de soins infirmiers à domicile.</w:t>
      </w:r>
    </w:p>
    <w:p w14:paraId="24462A5A" w14:textId="77777777" w:rsidR="00833FD9" w:rsidRPr="00833FD9" w:rsidRDefault="00833FD9" w:rsidP="00833FD9">
      <w:pPr>
        <w:tabs>
          <w:tab w:val="left" w:pos="851"/>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fr-FR"/>
        </w:rPr>
      </w:pPr>
    </w:p>
    <w:p w14:paraId="32D38654" w14:textId="77777777" w:rsidR="00833FD9" w:rsidRPr="00833FD9" w:rsidRDefault="00833FD9" w:rsidP="00833FD9">
      <w:pPr>
        <w:numPr>
          <w:ilvl w:val="0"/>
          <w:numId w:val="15"/>
        </w:numPr>
        <w:tabs>
          <w:tab w:val="left" w:pos="567"/>
          <w:tab w:val="left" w:pos="851"/>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nl-NL"/>
        </w:rPr>
      </w:pPr>
      <w:r w:rsidRPr="00833FD9">
        <w:rPr>
          <w:rFonts w:ascii="Arial" w:eastAsia="Times New Roman" w:hAnsi="Arial" w:cs="Arial"/>
          <w:snapToGrid w:val="0"/>
          <w:sz w:val="20"/>
          <w:szCs w:val="20"/>
          <w:lang w:val="fr"/>
        </w:rPr>
        <w:t>Fréquence et durée</w:t>
      </w:r>
    </w:p>
    <w:p w14:paraId="77D510DD" w14:textId="77777777" w:rsidR="00833FD9" w:rsidRPr="00833FD9" w:rsidRDefault="00833FD9" w:rsidP="00833FD9">
      <w:pPr>
        <w:tabs>
          <w:tab w:val="left" w:pos="851"/>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nl-NL"/>
        </w:rPr>
      </w:pPr>
    </w:p>
    <w:p w14:paraId="43F4F202" w14:textId="77777777" w:rsidR="00833FD9" w:rsidRPr="00833FD9" w:rsidRDefault="00833FD9" w:rsidP="00833FD9">
      <w:pPr>
        <w:tabs>
          <w:tab w:val="left" w:pos="851"/>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rPr>
      </w:pPr>
      <w:r w:rsidRPr="00833FD9">
        <w:rPr>
          <w:rFonts w:ascii="Arial" w:eastAsia="Times New Roman" w:hAnsi="Arial" w:cs="Arial"/>
          <w:snapToGrid w:val="0"/>
          <w:sz w:val="20"/>
          <w:szCs w:val="20"/>
          <w:lang w:val="fr"/>
        </w:rPr>
        <w:t xml:space="preserve">La fréquence et la durée des soins nécessaires sont conformes à la posologie donnée par le médecin spécialiste ; en cas d’antibiothérapie de longue durée, une coordination est prévue avec le médecin </w:t>
      </w:r>
      <w:r w:rsidRPr="00833FD9">
        <w:rPr>
          <w:rFonts w:ascii="Arial" w:eastAsia="Times New Roman" w:hAnsi="Arial" w:cs="Arial"/>
          <w:snapToGrid w:val="0"/>
          <w:color w:val="000000"/>
          <w:sz w:val="20"/>
          <w:szCs w:val="20"/>
        </w:rPr>
        <w:t>responsable de l'infectiologie/microbiologie à l'hôpital</w:t>
      </w:r>
      <w:r w:rsidRPr="00833FD9">
        <w:rPr>
          <w:rFonts w:ascii="Arial" w:eastAsia="Times New Roman" w:hAnsi="Arial" w:cs="Arial"/>
          <w:snapToGrid w:val="0"/>
          <w:sz w:val="20"/>
          <w:szCs w:val="20"/>
          <w:lang w:val="fr"/>
        </w:rPr>
        <w:t>.</w:t>
      </w:r>
    </w:p>
    <w:p w14:paraId="26F51D28" w14:textId="77777777" w:rsidR="00833FD9" w:rsidRPr="00833FD9" w:rsidRDefault="00833FD9" w:rsidP="00833FD9">
      <w:pPr>
        <w:tabs>
          <w:tab w:val="left" w:pos="851"/>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rPr>
      </w:pPr>
    </w:p>
    <w:p w14:paraId="246C469F" w14:textId="77777777" w:rsidR="00833FD9" w:rsidRPr="00833FD9" w:rsidRDefault="00833FD9" w:rsidP="00833FD9">
      <w:pPr>
        <w:numPr>
          <w:ilvl w:val="0"/>
          <w:numId w:val="15"/>
        </w:numPr>
        <w:tabs>
          <w:tab w:val="left" w:pos="567"/>
          <w:tab w:val="left" w:pos="851"/>
          <w:tab w:val="left" w:pos="1701"/>
          <w:tab w:val="left" w:pos="2268"/>
          <w:tab w:val="left" w:pos="2835"/>
          <w:tab w:val="left" w:pos="3402"/>
          <w:tab w:val="left" w:pos="3969"/>
          <w:tab w:val="left" w:pos="4536"/>
          <w:tab w:val="left" w:pos="5103"/>
        </w:tabs>
        <w:spacing w:after="0" w:line="240" w:lineRule="auto"/>
        <w:ind w:left="993" w:hanging="993"/>
        <w:jc w:val="both"/>
        <w:rPr>
          <w:rFonts w:ascii="Arial" w:eastAsia="Times New Roman" w:hAnsi="Arial" w:cs="Arial"/>
          <w:snapToGrid w:val="0"/>
          <w:sz w:val="20"/>
          <w:szCs w:val="20"/>
          <w:lang w:val="nl-NL"/>
        </w:rPr>
      </w:pPr>
      <w:r w:rsidRPr="00833FD9">
        <w:rPr>
          <w:rFonts w:ascii="Arial" w:eastAsia="Times New Roman" w:hAnsi="Arial" w:cs="Arial"/>
          <w:snapToGrid w:val="0"/>
          <w:sz w:val="20"/>
          <w:szCs w:val="20"/>
          <w:lang w:val="fr"/>
        </w:rPr>
        <w:t>Lieu de prestation</w:t>
      </w:r>
    </w:p>
    <w:p w14:paraId="68DE195A" w14:textId="77777777" w:rsidR="00833FD9" w:rsidRPr="00833FD9" w:rsidRDefault="00833FD9" w:rsidP="00833FD9">
      <w:pPr>
        <w:tabs>
          <w:tab w:val="left" w:pos="851"/>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nl-NL"/>
        </w:rPr>
      </w:pPr>
    </w:p>
    <w:p w14:paraId="2B7F7880" w14:textId="77777777" w:rsidR="00833FD9" w:rsidRPr="00833FD9" w:rsidRDefault="00833FD9" w:rsidP="00833FD9">
      <w:pPr>
        <w:tabs>
          <w:tab w:val="left" w:pos="851"/>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trike/>
          <w:snapToGrid w:val="0"/>
          <w:sz w:val="20"/>
          <w:szCs w:val="20"/>
        </w:rPr>
      </w:pPr>
      <w:r w:rsidRPr="00833FD9">
        <w:rPr>
          <w:rFonts w:ascii="Arial" w:eastAsia="Times New Roman" w:hAnsi="Arial" w:cs="Arial"/>
          <w:snapToGrid w:val="0"/>
          <w:sz w:val="20"/>
          <w:szCs w:val="20"/>
          <w:lang w:val="fr"/>
        </w:rPr>
        <w:t>La prestation s’effectue dans le milieu de vie du bénéficiaire</w:t>
      </w:r>
      <w:r w:rsidRPr="00833FD9">
        <w:rPr>
          <w:rFonts w:ascii="Arial" w:eastAsia="Times New Roman" w:hAnsi="Arial" w:cs="Arial"/>
          <w:snapToGrid w:val="0"/>
          <w:sz w:val="20"/>
          <w:szCs w:val="20"/>
          <w:vertAlign w:val="superscript"/>
          <w:lang w:val="fr"/>
        </w:rPr>
        <w:footnoteReference w:id="1"/>
      </w:r>
      <w:r w:rsidRPr="00833FD9">
        <w:rPr>
          <w:rFonts w:ascii="Arial" w:eastAsia="Times New Roman" w:hAnsi="Arial" w:cs="Arial"/>
          <w:snapToGrid w:val="0"/>
          <w:sz w:val="20"/>
          <w:szCs w:val="20"/>
          <w:lang w:val="fr"/>
        </w:rPr>
        <w:t>.</w:t>
      </w:r>
      <w:r w:rsidRPr="00833FD9">
        <w:rPr>
          <w:rFonts w:ascii="Arial" w:eastAsia="Times New Roman" w:hAnsi="Arial" w:cs="Arial"/>
          <w:strike/>
          <w:snapToGrid w:val="0"/>
          <w:sz w:val="20"/>
          <w:szCs w:val="20"/>
          <w:lang w:val="fr"/>
        </w:rPr>
        <w:t xml:space="preserve"> </w:t>
      </w:r>
    </w:p>
    <w:p w14:paraId="543E8211" w14:textId="77777777" w:rsidR="00833FD9" w:rsidRPr="00833FD9" w:rsidRDefault="00833FD9" w:rsidP="00833FD9">
      <w:pPr>
        <w:tabs>
          <w:tab w:val="left" w:pos="851"/>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rPr>
      </w:pPr>
    </w:p>
    <w:p w14:paraId="7D10AF86" w14:textId="77777777" w:rsidR="00833FD9" w:rsidRPr="00833FD9" w:rsidRDefault="00833FD9" w:rsidP="00833FD9">
      <w:pPr>
        <w:numPr>
          <w:ilvl w:val="0"/>
          <w:numId w:val="15"/>
        </w:numPr>
        <w:tabs>
          <w:tab w:val="left" w:pos="567"/>
          <w:tab w:val="left" w:pos="851"/>
          <w:tab w:val="left" w:pos="1701"/>
          <w:tab w:val="left" w:pos="2268"/>
          <w:tab w:val="left" w:pos="2835"/>
          <w:tab w:val="left" w:pos="3402"/>
          <w:tab w:val="left" w:pos="3969"/>
          <w:tab w:val="left" w:pos="4536"/>
          <w:tab w:val="left" w:pos="5103"/>
        </w:tabs>
        <w:spacing w:after="0" w:line="240" w:lineRule="auto"/>
        <w:ind w:left="993" w:hanging="993"/>
        <w:jc w:val="both"/>
        <w:rPr>
          <w:rFonts w:ascii="Arial" w:eastAsia="Times New Roman" w:hAnsi="Arial" w:cs="Arial"/>
          <w:snapToGrid w:val="0"/>
          <w:sz w:val="20"/>
          <w:szCs w:val="20"/>
          <w:lang w:val="nl-NL"/>
        </w:rPr>
      </w:pPr>
      <w:r w:rsidRPr="00833FD9">
        <w:rPr>
          <w:rFonts w:ascii="Arial" w:eastAsia="Times New Roman" w:hAnsi="Arial" w:cs="Arial"/>
          <w:snapToGrid w:val="0"/>
          <w:sz w:val="20"/>
          <w:szCs w:val="20"/>
          <w:lang w:val="fr"/>
        </w:rPr>
        <w:t>Dispensateurs de soins concernés</w:t>
      </w:r>
    </w:p>
    <w:p w14:paraId="042A905C" w14:textId="77777777" w:rsidR="00833FD9" w:rsidRPr="00833FD9" w:rsidRDefault="00833FD9" w:rsidP="00833FD9">
      <w:pPr>
        <w:tabs>
          <w:tab w:val="left" w:pos="851"/>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nl-NL"/>
        </w:rPr>
      </w:pPr>
    </w:p>
    <w:p w14:paraId="6FF0C374" w14:textId="77777777" w:rsidR="00833FD9" w:rsidRPr="00833FD9" w:rsidRDefault="00833FD9" w:rsidP="00833FD9">
      <w:pPr>
        <w:numPr>
          <w:ilvl w:val="1"/>
          <w:numId w:val="15"/>
        </w:numPr>
        <w:spacing w:after="0" w:line="240" w:lineRule="auto"/>
        <w:jc w:val="both"/>
        <w:rPr>
          <w:rFonts w:ascii="Arial" w:eastAsia="Times New Roman" w:hAnsi="Arial" w:cs="Arial"/>
          <w:snapToGrid w:val="0"/>
          <w:sz w:val="20"/>
          <w:szCs w:val="20"/>
        </w:rPr>
      </w:pPr>
      <w:r w:rsidRPr="00833FD9">
        <w:rPr>
          <w:rFonts w:ascii="Arial" w:eastAsia="Times New Roman" w:hAnsi="Arial" w:cs="Arial"/>
          <w:snapToGrid w:val="0"/>
          <w:sz w:val="20"/>
          <w:szCs w:val="20"/>
          <w:lang w:val="fr"/>
        </w:rPr>
        <w:t>L'hospitalisation à domicile nécessite une collaboration transmurale avec les praticiens de l’art infirmier impliqués en première ligne. Le (cabinet du) médecin généraliste détenteur du DMG est impliqué</w:t>
      </w:r>
      <w:r w:rsidRPr="00833FD9">
        <w:rPr>
          <w:rFonts w:ascii="Arial" w:eastAsia="Times New Roman" w:hAnsi="Arial" w:cs="Arial"/>
          <w:sz w:val="20"/>
          <w:szCs w:val="20"/>
          <w:lang w:val="fr"/>
        </w:rPr>
        <w:t xml:space="preserve"> dans la décision d'hospitalisation à domicile prise par le médecin spécialiste traitant</w:t>
      </w:r>
      <w:r w:rsidRPr="00833FD9">
        <w:rPr>
          <w:rFonts w:ascii="Arial" w:eastAsia="Times New Roman" w:hAnsi="Arial" w:cs="Arial"/>
          <w:snapToGrid w:val="0"/>
          <w:sz w:val="20"/>
          <w:szCs w:val="20"/>
          <w:lang w:val="fr"/>
        </w:rPr>
        <w:t xml:space="preserve">. Le début et la fin de l'hospitalisation à domicile font l'objet d'une communication claire entre tous les dispensateurs de soins concernés. Si le pharmacien de référence est connu, celui-ci est également tenu informé. Ces communications sont effectuées par l'équipe soignante de l'hôpital. </w:t>
      </w:r>
    </w:p>
    <w:p w14:paraId="02873587" w14:textId="77777777" w:rsidR="00833FD9" w:rsidRPr="00833FD9" w:rsidRDefault="00833FD9" w:rsidP="00833FD9">
      <w:pPr>
        <w:tabs>
          <w:tab w:val="left" w:pos="851"/>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rPr>
      </w:pPr>
    </w:p>
    <w:p w14:paraId="181D1D3D" w14:textId="77777777" w:rsidR="00833FD9" w:rsidRPr="00833FD9" w:rsidRDefault="00833FD9" w:rsidP="00833FD9">
      <w:pPr>
        <w:numPr>
          <w:ilvl w:val="1"/>
          <w:numId w:val="15"/>
        </w:numPr>
        <w:spacing w:after="0" w:line="240" w:lineRule="auto"/>
        <w:jc w:val="both"/>
        <w:rPr>
          <w:rFonts w:ascii="Arial" w:eastAsia="Times New Roman" w:hAnsi="Arial" w:cs="Arial"/>
          <w:snapToGrid w:val="0"/>
          <w:sz w:val="20"/>
          <w:szCs w:val="20"/>
        </w:rPr>
      </w:pPr>
      <w:r w:rsidRPr="00833FD9">
        <w:rPr>
          <w:rFonts w:ascii="Arial" w:eastAsia="Times New Roman" w:hAnsi="Arial" w:cs="Arial"/>
          <w:snapToGrid w:val="0"/>
          <w:sz w:val="20"/>
          <w:szCs w:val="20"/>
          <w:lang w:val="fr"/>
        </w:rPr>
        <w:t>Un plan de soins multidisciplinaire est établi pour chaque bénéficiaire, en concertation et en accord avec le patient ou son représentant. C’est l’équipe de soins de l’hôpital qui prend l’initiative d’élaborer ce plan ; cette équipe assure également la coordination et la transmission d’informations (de préférence par voie électronique). Sont concernés : le médecin spécialiste, le (cabinet du) médecin généraliste</w:t>
      </w:r>
      <w:r w:rsidRPr="00833FD9">
        <w:rPr>
          <w:rFonts w:ascii="Arial" w:eastAsia="Times New Roman" w:hAnsi="Arial" w:cs="Times New Roman"/>
          <w:sz w:val="24"/>
          <w:szCs w:val="24"/>
          <w:lang w:val="fr-FR"/>
        </w:rPr>
        <w:t xml:space="preserve"> </w:t>
      </w:r>
      <w:r w:rsidRPr="00833FD9">
        <w:rPr>
          <w:rFonts w:ascii="Arial" w:eastAsia="Times New Roman" w:hAnsi="Arial" w:cs="Arial"/>
          <w:snapToGrid w:val="0"/>
          <w:sz w:val="20"/>
          <w:szCs w:val="20"/>
          <w:lang w:val="fr"/>
        </w:rPr>
        <w:t>détenteur du DMG, le pharmacien hospitalier et les praticiens de l'art infirmier (à domicile et/ou à l’hôpital). Cette équipe peut aussi faire appel à d’autres spécialistes comme les infectiologues, les microbiologistes, les hygiénistes hospitaliers, les praticiens de l'art infirmier de pratique avancée, l’équipe de cathétérisme, etc. ou, notamment, au service social de l’hôpital.</w:t>
      </w:r>
    </w:p>
    <w:p w14:paraId="2FF7728C" w14:textId="77777777" w:rsidR="00833FD9" w:rsidRPr="00833FD9" w:rsidRDefault="00833FD9" w:rsidP="00833FD9">
      <w:pPr>
        <w:spacing w:after="0" w:line="240" w:lineRule="auto"/>
        <w:ind w:left="720"/>
        <w:rPr>
          <w:rFonts w:ascii="Arial" w:eastAsia="Times New Roman" w:hAnsi="Arial" w:cs="Arial"/>
          <w:snapToGrid w:val="0"/>
          <w:sz w:val="20"/>
          <w:szCs w:val="20"/>
        </w:rPr>
      </w:pPr>
    </w:p>
    <w:p w14:paraId="42F236FB" w14:textId="77777777" w:rsidR="00833FD9" w:rsidRPr="00833FD9" w:rsidRDefault="00833FD9" w:rsidP="00833FD9">
      <w:pPr>
        <w:numPr>
          <w:ilvl w:val="1"/>
          <w:numId w:val="15"/>
        </w:numPr>
        <w:spacing w:after="0" w:line="240" w:lineRule="auto"/>
        <w:jc w:val="both"/>
        <w:rPr>
          <w:rFonts w:ascii="Arial" w:eastAsia="Times New Roman" w:hAnsi="Arial" w:cs="Arial"/>
          <w:snapToGrid w:val="0"/>
          <w:sz w:val="20"/>
          <w:szCs w:val="20"/>
        </w:rPr>
      </w:pPr>
      <w:r w:rsidRPr="00833FD9">
        <w:rPr>
          <w:rFonts w:ascii="Arial" w:eastAsia="Times New Roman" w:hAnsi="Arial" w:cs="Arial"/>
          <w:snapToGrid w:val="0"/>
          <w:sz w:val="20"/>
          <w:szCs w:val="20"/>
        </w:rPr>
        <w:t xml:space="preserve">L'implication active d'un </w:t>
      </w:r>
      <w:r w:rsidRPr="00833FD9">
        <w:rPr>
          <w:rFonts w:ascii="Arial" w:eastAsia="Times New Roman" w:hAnsi="Arial" w:cs="Arial"/>
          <w:snapToGrid w:val="0"/>
          <w:sz w:val="20"/>
          <w:szCs w:val="20"/>
          <w:lang w:val="fr"/>
        </w:rPr>
        <w:t xml:space="preserve">(cabinet du) </w:t>
      </w:r>
      <w:r w:rsidRPr="00833FD9">
        <w:rPr>
          <w:rFonts w:ascii="Arial" w:eastAsia="Times New Roman" w:hAnsi="Arial" w:cs="Arial"/>
          <w:snapToGrid w:val="0"/>
          <w:sz w:val="20"/>
          <w:szCs w:val="20"/>
        </w:rPr>
        <w:t>médecin généraliste détenteur du DMG suppose le soutien du médecin spécialiste dans la décision concernant l'hospitalisation à domicile, la participation à l’élaboration du plan de soins et, dans les situations préoccupantes, le suivi nécessaire pour lui permettre d'évaluer la possibilité de poursuivre la mise en œuvre du plan de traitement en concertation avec le médecin spécialiste et l'équipe soignante de l'hôpital.</w:t>
      </w:r>
    </w:p>
    <w:p w14:paraId="61341805" w14:textId="77777777" w:rsidR="00833FD9" w:rsidRPr="00833FD9" w:rsidRDefault="00833FD9" w:rsidP="00833FD9">
      <w:pPr>
        <w:spacing w:after="0" w:line="240" w:lineRule="auto"/>
        <w:ind w:left="720"/>
        <w:rPr>
          <w:rFonts w:ascii="Arial" w:eastAsia="Times New Roman" w:hAnsi="Arial" w:cs="Arial"/>
          <w:snapToGrid w:val="0"/>
          <w:sz w:val="20"/>
          <w:szCs w:val="20"/>
        </w:rPr>
      </w:pPr>
    </w:p>
    <w:p w14:paraId="268A53AE" w14:textId="4AE727E0" w:rsidR="00833FD9" w:rsidRPr="00833FD9" w:rsidRDefault="00833FD9" w:rsidP="00833FD9">
      <w:pPr>
        <w:numPr>
          <w:ilvl w:val="1"/>
          <w:numId w:val="15"/>
        </w:numPr>
        <w:spacing w:after="0" w:line="240" w:lineRule="auto"/>
        <w:jc w:val="both"/>
        <w:rPr>
          <w:rFonts w:ascii="Arial" w:eastAsia="Times New Roman" w:hAnsi="Arial" w:cs="Arial"/>
          <w:snapToGrid w:val="0"/>
          <w:sz w:val="20"/>
          <w:szCs w:val="20"/>
          <w:lang w:val="fr-FR"/>
        </w:rPr>
      </w:pPr>
      <w:r w:rsidRPr="00833FD9">
        <w:rPr>
          <w:rFonts w:ascii="Arial" w:eastAsia="Times New Roman" w:hAnsi="Arial" w:cs="Arial"/>
          <w:snapToGrid w:val="0"/>
          <w:sz w:val="20"/>
          <w:szCs w:val="20"/>
        </w:rPr>
        <w:t>L'administration</w:t>
      </w:r>
      <w:r w:rsidRPr="00833FD9">
        <w:rPr>
          <w:rFonts w:ascii="Arial" w:eastAsia="Times New Roman" w:hAnsi="Arial" w:cs="Arial"/>
          <w:snapToGrid w:val="0"/>
          <w:sz w:val="20"/>
          <w:szCs w:val="20"/>
          <w:lang w:val="fr-FR"/>
        </w:rPr>
        <w:t xml:space="preserve"> de médicaments en situation d'hospitalisation au domicile doit être effectuée par des praticiens de l'art infirmier disposant des compétences, de la formation et/ou de l'expérience qui est nécessaire pour réaliser cette administration correctement, en toute sécurité et sur prescription du médecin spécialiste de l’hôpital. Le praticien de l’art infirmier doit aussi connaître la pathologie en lien avec le traitement et tous les problèmes associés. Il doit pouvoir expliquer au patient/à l’aidant proche les effets secondaires du traitement et plus largement les précautions à prendre et les risques encourus par le patient et son entourage (au sens large, y compris le voisinage) lorsqu’il s’agit d’un produit cytostatique. Le traitement est coordonné avec l’équipe de soins de l’hôpital (infirmier coordinateur, infirmier spécialisé en onco</w:t>
      </w:r>
      <w:r w:rsidR="00BA3135">
        <w:rPr>
          <w:rFonts w:ascii="Arial" w:eastAsia="Times New Roman" w:hAnsi="Arial" w:cs="Arial"/>
          <w:snapToGrid w:val="0"/>
          <w:sz w:val="20"/>
          <w:szCs w:val="20"/>
          <w:lang w:val="fr-FR"/>
        </w:rPr>
        <w:t>logie</w:t>
      </w:r>
      <w:r w:rsidRPr="00833FD9">
        <w:rPr>
          <w:rFonts w:ascii="Arial" w:eastAsia="Times New Roman" w:hAnsi="Arial" w:cs="Arial"/>
          <w:snapToGrid w:val="0"/>
          <w:sz w:val="20"/>
          <w:szCs w:val="20"/>
          <w:lang w:val="fr-FR"/>
        </w:rPr>
        <w:t>, etc.). Cette équipe évalue, avec l’infirmière du domicile ou avec le service de soins infirmiers à domicile dans quelle mesure une formation supplémentaire est nécessaire ; le cas échéant l'hôpital concerné peut éventuellement fournir cette formation.</w:t>
      </w:r>
    </w:p>
    <w:p w14:paraId="23B90837" w14:textId="77777777" w:rsidR="00833FD9" w:rsidRPr="00833FD9" w:rsidRDefault="00833FD9" w:rsidP="00833FD9">
      <w:pPr>
        <w:tabs>
          <w:tab w:val="left" w:pos="851"/>
          <w:tab w:val="left" w:pos="1701"/>
          <w:tab w:val="left" w:pos="2268"/>
          <w:tab w:val="left" w:pos="2835"/>
          <w:tab w:val="left" w:pos="3402"/>
          <w:tab w:val="left" w:pos="3969"/>
          <w:tab w:val="left" w:pos="4536"/>
          <w:tab w:val="left" w:pos="5103"/>
        </w:tabs>
        <w:spacing w:after="0" w:line="240" w:lineRule="auto"/>
        <w:ind w:left="502"/>
        <w:jc w:val="both"/>
        <w:rPr>
          <w:rFonts w:ascii="Arial" w:eastAsia="Times New Roman" w:hAnsi="Arial" w:cs="Arial"/>
          <w:snapToGrid w:val="0"/>
          <w:sz w:val="20"/>
          <w:szCs w:val="20"/>
          <w:lang w:val="fr-FR"/>
        </w:rPr>
      </w:pPr>
    </w:p>
    <w:p w14:paraId="0C7CDCD5" w14:textId="77777777" w:rsidR="00833FD9" w:rsidRPr="00833FD9" w:rsidRDefault="00833FD9" w:rsidP="00833FD9">
      <w:pPr>
        <w:spacing w:after="0" w:line="240" w:lineRule="auto"/>
        <w:rPr>
          <w:rFonts w:ascii="Arial" w:eastAsia="Times New Roman" w:hAnsi="Arial" w:cs="Arial"/>
          <w:snapToGrid w:val="0"/>
          <w:sz w:val="20"/>
          <w:szCs w:val="20"/>
        </w:rPr>
      </w:pPr>
    </w:p>
    <w:p w14:paraId="2D30895C" w14:textId="77777777" w:rsidR="00833FD9" w:rsidRPr="00833FD9" w:rsidRDefault="00833FD9" w:rsidP="00833FD9">
      <w:pPr>
        <w:spacing w:after="0" w:line="240" w:lineRule="auto"/>
        <w:rPr>
          <w:rFonts w:ascii="Arial" w:eastAsia="Times New Roman" w:hAnsi="Arial" w:cs="Arial"/>
          <w:snapToGrid w:val="0"/>
          <w:sz w:val="20"/>
          <w:szCs w:val="20"/>
        </w:rPr>
      </w:pPr>
    </w:p>
    <w:p w14:paraId="3A1247D1" w14:textId="77777777" w:rsidR="00833FD9" w:rsidRPr="00833FD9" w:rsidRDefault="00833FD9" w:rsidP="00833FD9">
      <w:pPr>
        <w:spacing w:after="0" w:line="240" w:lineRule="auto"/>
        <w:rPr>
          <w:rFonts w:ascii="Arial" w:eastAsia="Times New Roman" w:hAnsi="Arial" w:cs="Arial"/>
          <w:snapToGrid w:val="0"/>
          <w:sz w:val="20"/>
          <w:szCs w:val="20"/>
        </w:rPr>
      </w:pPr>
    </w:p>
    <w:p w14:paraId="6A59FC02" w14:textId="77777777" w:rsidR="00833FD9" w:rsidRPr="00833FD9" w:rsidRDefault="00833FD9" w:rsidP="00833FD9">
      <w:pPr>
        <w:spacing w:after="0" w:line="240" w:lineRule="auto"/>
        <w:rPr>
          <w:rFonts w:ascii="Arial" w:eastAsia="Times New Roman" w:hAnsi="Arial" w:cs="Arial"/>
          <w:snapToGrid w:val="0"/>
          <w:sz w:val="20"/>
          <w:szCs w:val="20"/>
        </w:rPr>
      </w:pPr>
    </w:p>
    <w:p w14:paraId="1925C5D3" w14:textId="77777777" w:rsidR="00833FD9" w:rsidRPr="00833FD9" w:rsidRDefault="00833FD9" w:rsidP="00833FD9">
      <w:pPr>
        <w:spacing w:after="0" w:line="240" w:lineRule="auto"/>
        <w:rPr>
          <w:rFonts w:ascii="Arial" w:eastAsia="Times New Roman" w:hAnsi="Arial" w:cs="Arial"/>
          <w:snapToGrid w:val="0"/>
          <w:sz w:val="20"/>
          <w:szCs w:val="20"/>
        </w:rPr>
      </w:pPr>
    </w:p>
    <w:p w14:paraId="5922F51C" w14:textId="20F19BC3" w:rsidR="00833FD9" w:rsidRDefault="00833FD9" w:rsidP="00833FD9">
      <w:pPr>
        <w:spacing w:after="0" w:line="240" w:lineRule="auto"/>
        <w:rPr>
          <w:rFonts w:ascii="Arial" w:eastAsia="Times New Roman" w:hAnsi="Arial" w:cs="Arial"/>
          <w:snapToGrid w:val="0"/>
          <w:sz w:val="20"/>
          <w:szCs w:val="20"/>
        </w:rPr>
      </w:pPr>
    </w:p>
    <w:p w14:paraId="6FF14414" w14:textId="77777777" w:rsidR="00BA3135" w:rsidRPr="00833FD9" w:rsidRDefault="00BA3135" w:rsidP="00833FD9">
      <w:pPr>
        <w:spacing w:after="0" w:line="240" w:lineRule="auto"/>
        <w:rPr>
          <w:rFonts w:ascii="Arial" w:eastAsia="Times New Roman" w:hAnsi="Arial" w:cs="Arial"/>
          <w:snapToGrid w:val="0"/>
          <w:sz w:val="20"/>
          <w:szCs w:val="20"/>
        </w:rPr>
      </w:pPr>
    </w:p>
    <w:p w14:paraId="2D221BA0" w14:textId="77777777" w:rsidR="00833FD9" w:rsidRPr="00833FD9" w:rsidRDefault="00833FD9" w:rsidP="00833FD9">
      <w:pPr>
        <w:numPr>
          <w:ilvl w:val="0"/>
          <w:numId w:val="15"/>
        </w:numPr>
        <w:tabs>
          <w:tab w:val="left" w:pos="567"/>
          <w:tab w:val="left" w:pos="851"/>
          <w:tab w:val="left" w:pos="1701"/>
          <w:tab w:val="left" w:pos="2268"/>
          <w:tab w:val="left" w:pos="2835"/>
          <w:tab w:val="left" w:pos="3402"/>
          <w:tab w:val="left" w:pos="3969"/>
          <w:tab w:val="left" w:pos="4536"/>
          <w:tab w:val="left" w:pos="5103"/>
        </w:tabs>
        <w:spacing w:after="0" w:line="240" w:lineRule="auto"/>
        <w:ind w:left="993" w:hanging="993"/>
        <w:jc w:val="both"/>
        <w:rPr>
          <w:rFonts w:ascii="Arial" w:eastAsia="Times New Roman" w:hAnsi="Arial" w:cs="Arial"/>
          <w:snapToGrid w:val="0"/>
          <w:sz w:val="20"/>
          <w:szCs w:val="20"/>
        </w:rPr>
      </w:pPr>
      <w:r w:rsidRPr="00833FD9">
        <w:rPr>
          <w:rFonts w:ascii="Arial" w:eastAsia="Times New Roman" w:hAnsi="Arial" w:cs="Arial"/>
          <w:snapToGrid w:val="0"/>
          <w:sz w:val="20"/>
          <w:szCs w:val="20"/>
          <w:lang w:val="fr"/>
        </w:rPr>
        <w:lastRenderedPageBreak/>
        <w:t>Préparation, transport et délivrance/administration</w:t>
      </w:r>
    </w:p>
    <w:p w14:paraId="108A848C" w14:textId="77777777" w:rsidR="00833FD9" w:rsidRPr="00833FD9" w:rsidRDefault="00833FD9" w:rsidP="00833FD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rPr>
      </w:pPr>
    </w:p>
    <w:p w14:paraId="2D0BA3E9" w14:textId="77777777" w:rsidR="00833FD9" w:rsidRPr="00833FD9" w:rsidRDefault="00833FD9" w:rsidP="00833FD9">
      <w:pPr>
        <w:numPr>
          <w:ilvl w:val="1"/>
          <w:numId w:val="15"/>
        </w:numPr>
        <w:tabs>
          <w:tab w:val="left" w:pos="851"/>
          <w:tab w:val="left" w:pos="1701"/>
          <w:tab w:val="left" w:pos="2268"/>
          <w:tab w:val="left" w:pos="2835"/>
          <w:tab w:val="left" w:pos="3402"/>
          <w:tab w:val="left" w:pos="3969"/>
          <w:tab w:val="left" w:pos="4536"/>
          <w:tab w:val="left" w:pos="5103"/>
        </w:tabs>
        <w:spacing w:after="0" w:line="240" w:lineRule="auto"/>
        <w:ind w:left="851" w:hanging="491"/>
        <w:jc w:val="both"/>
        <w:rPr>
          <w:rFonts w:ascii="Arial" w:eastAsia="Times New Roman" w:hAnsi="Arial" w:cs="Arial"/>
          <w:snapToGrid w:val="0"/>
          <w:sz w:val="20"/>
          <w:szCs w:val="20"/>
        </w:rPr>
      </w:pPr>
      <w:r w:rsidRPr="00833FD9">
        <w:rPr>
          <w:rFonts w:ascii="Arial" w:eastAsia="Times New Roman" w:hAnsi="Arial" w:cs="Arial"/>
          <w:snapToGrid w:val="0"/>
          <w:sz w:val="20"/>
          <w:szCs w:val="20"/>
          <w:lang w:val="fr"/>
        </w:rPr>
        <w:t xml:space="preserve">Les médicaments qui doivent être conservés au frais doivent être délivrés conformément aux directives/à la réglementation de l'AFMPS. </w:t>
      </w:r>
    </w:p>
    <w:p w14:paraId="329BEC33" w14:textId="77777777" w:rsidR="00833FD9" w:rsidRPr="00833FD9" w:rsidRDefault="00833FD9" w:rsidP="00833FD9">
      <w:pPr>
        <w:numPr>
          <w:ilvl w:val="1"/>
          <w:numId w:val="15"/>
        </w:numPr>
        <w:tabs>
          <w:tab w:val="left" w:pos="851"/>
          <w:tab w:val="left" w:pos="1701"/>
          <w:tab w:val="left" w:pos="2268"/>
          <w:tab w:val="left" w:pos="2835"/>
          <w:tab w:val="left" w:pos="3402"/>
          <w:tab w:val="left" w:pos="3969"/>
          <w:tab w:val="left" w:pos="4536"/>
          <w:tab w:val="left" w:pos="5103"/>
        </w:tabs>
        <w:spacing w:after="0" w:line="240" w:lineRule="auto"/>
        <w:ind w:left="851" w:hanging="491"/>
        <w:jc w:val="both"/>
        <w:rPr>
          <w:rFonts w:ascii="Arial" w:eastAsia="Times New Roman" w:hAnsi="Arial" w:cs="Arial"/>
          <w:snapToGrid w:val="0"/>
          <w:sz w:val="20"/>
          <w:szCs w:val="20"/>
        </w:rPr>
      </w:pPr>
      <w:r w:rsidRPr="00833FD9">
        <w:rPr>
          <w:rFonts w:ascii="Arial" w:eastAsia="Times New Roman" w:hAnsi="Arial" w:cs="Arial"/>
          <w:snapToGrid w:val="0"/>
          <w:sz w:val="20"/>
          <w:szCs w:val="20"/>
          <w:lang w:val="fr"/>
        </w:rPr>
        <w:t>Les spécifications du produit (préparation, calcul de la dose, fréquence, etc.), les contre-indications, les mises en garde particulières, les conditions de stockage et d'élimination décrites dans la notice du produit doivent être respectées.</w:t>
      </w:r>
    </w:p>
    <w:p w14:paraId="22C1301A" w14:textId="77777777" w:rsidR="00833FD9" w:rsidRPr="00833FD9" w:rsidRDefault="00833FD9" w:rsidP="00833FD9">
      <w:pPr>
        <w:numPr>
          <w:ilvl w:val="1"/>
          <w:numId w:val="15"/>
        </w:numPr>
        <w:tabs>
          <w:tab w:val="left" w:pos="851"/>
          <w:tab w:val="left" w:pos="1701"/>
          <w:tab w:val="left" w:pos="2268"/>
          <w:tab w:val="left" w:pos="2835"/>
          <w:tab w:val="left" w:pos="3402"/>
          <w:tab w:val="left" w:pos="3969"/>
          <w:tab w:val="left" w:pos="4536"/>
          <w:tab w:val="left" w:pos="5103"/>
        </w:tabs>
        <w:spacing w:after="0" w:line="240" w:lineRule="auto"/>
        <w:ind w:left="851" w:hanging="491"/>
        <w:jc w:val="both"/>
        <w:rPr>
          <w:rFonts w:ascii="Arial" w:eastAsia="Times New Roman" w:hAnsi="Arial" w:cs="Arial"/>
          <w:snapToGrid w:val="0"/>
          <w:sz w:val="20"/>
          <w:szCs w:val="20"/>
        </w:rPr>
      </w:pPr>
      <w:r w:rsidRPr="00833FD9">
        <w:rPr>
          <w:rFonts w:ascii="Arial" w:eastAsia="Times New Roman" w:hAnsi="Arial" w:cs="Arial"/>
          <w:snapToGrid w:val="0"/>
          <w:sz w:val="20"/>
          <w:szCs w:val="20"/>
          <w:lang w:val="fr"/>
        </w:rPr>
        <w:t xml:space="preserve">L’officine publique ou une partie de l’officine publique ne peuvent pas être admises comme lieux faisant partie de la pharmacie hospitalière. Le pharmacien hospitalier ne peut pas agir en tant que grossiste pour une officine publique qui est, dans ce cas, responsable de la délivrance. </w:t>
      </w:r>
    </w:p>
    <w:p w14:paraId="685F2B89" w14:textId="77777777" w:rsidR="00833FD9" w:rsidRPr="00833FD9" w:rsidRDefault="00833FD9" w:rsidP="00833FD9">
      <w:pPr>
        <w:numPr>
          <w:ilvl w:val="1"/>
          <w:numId w:val="15"/>
        </w:numPr>
        <w:tabs>
          <w:tab w:val="left" w:pos="851"/>
          <w:tab w:val="left" w:pos="1701"/>
          <w:tab w:val="left" w:pos="2268"/>
          <w:tab w:val="left" w:pos="2835"/>
          <w:tab w:val="left" w:pos="3402"/>
          <w:tab w:val="left" w:pos="3969"/>
          <w:tab w:val="left" w:pos="4536"/>
          <w:tab w:val="left" w:pos="5103"/>
        </w:tabs>
        <w:spacing w:after="0" w:line="240" w:lineRule="auto"/>
        <w:ind w:left="851" w:hanging="491"/>
        <w:jc w:val="both"/>
        <w:rPr>
          <w:rFonts w:ascii="Arial" w:eastAsia="Times New Roman" w:hAnsi="Arial" w:cs="Arial"/>
          <w:snapToGrid w:val="0"/>
          <w:sz w:val="20"/>
          <w:szCs w:val="20"/>
        </w:rPr>
      </w:pPr>
      <w:r w:rsidRPr="00833FD9">
        <w:rPr>
          <w:rFonts w:ascii="Arial" w:eastAsia="Times New Roman" w:hAnsi="Arial" w:cs="Arial"/>
          <w:snapToGrid w:val="0"/>
          <w:sz w:val="20"/>
          <w:szCs w:val="20"/>
          <w:lang w:val="fr"/>
        </w:rPr>
        <w:t>Le transport des médicaments et des dispositifs médicaux au domicile du bénéficiaire peut être délégué à des tiers sous la responsabilité du pharmacien hospitalier, mais seulement dans des circonstances bien définies dans une convention conclue entre le transporteur et le pharmacien.</w:t>
      </w:r>
    </w:p>
    <w:p w14:paraId="26161BA9" w14:textId="77777777" w:rsidR="00833FD9" w:rsidRPr="00833FD9" w:rsidRDefault="00833FD9" w:rsidP="00833FD9">
      <w:pPr>
        <w:numPr>
          <w:ilvl w:val="1"/>
          <w:numId w:val="15"/>
        </w:numPr>
        <w:tabs>
          <w:tab w:val="left" w:pos="851"/>
          <w:tab w:val="left" w:pos="1701"/>
          <w:tab w:val="left" w:pos="2268"/>
          <w:tab w:val="left" w:pos="2835"/>
          <w:tab w:val="left" w:pos="3402"/>
          <w:tab w:val="left" w:pos="3969"/>
          <w:tab w:val="left" w:pos="4536"/>
          <w:tab w:val="left" w:pos="5103"/>
        </w:tabs>
        <w:spacing w:after="0" w:line="240" w:lineRule="auto"/>
        <w:ind w:left="851" w:hanging="491"/>
        <w:jc w:val="both"/>
        <w:rPr>
          <w:rFonts w:ascii="Arial" w:eastAsia="Times New Roman" w:hAnsi="Arial" w:cs="Arial"/>
          <w:snapToGrid w:val="0"/>
          <w:sz w:val="20"/>
          <w:szCs w:val="20"/>
        </w:rPr>
      </w:pPr>
      <w:r w:rsidRPr="00833FD9">
        <w:rPr>
          <w:rFonts w:ascii="Arial" w:eastAsia="Times New Roman" w:hAnsi="Arial" w:cs="Arial"/>
          <w:snapToGrid w:val="0"/>
          <w:sz w:val="20"/>
          <w:szCs w:val="20"/>
          <w:lang w:val="fr"/>
        </w:rPr>
        <w:t>Le bénéficiaire ou la personne qu'il (ou son représentant légal) désigne peut transporter les médicaments délivrés par la pharmacie hospitalière. Ce transport ne peut avoir lieu que si la personne a la possibilité de respecter les conditions de conservation figurant sur l'emballage, dans le résumé des caractéristiques du produit et la notice. Elle doit tenir compte des exigences en matière de température ainsi que des conditions supplémentaires (telles que par exemple : à conserver dans l'emballage d'origine pour les produits sensibles à la lumière).</w:t>
      </w:r>
    </w:p>
    <w:p w14:paraId="392FE3A8" w14:textId="77777777" w:rsidR="00833FD9" w:rsidRPr="00833FD9" w:rsidRDefault="00833FD9" w:rsidP="00833FD9">
      <w:pPr>
        <w:numPr>
          <w:ilvl w:val="1"/>
          <w:numId w:val="15"/>
        </w:numPr>
        <w:tabs>
          <w:tab w:val="left" w:pos="851"/>
          <w:tab w:val="left" w:pos="1701"/>
          <w:tab w:val="left" w:pos="2268"/>
          <w:tab w:val="left" w:pos="2835"/>
          <w:tab w:val="left" w:pos="3402"/>
          <w:tab w:val="left" w:pos="3969"/>
          <w:tab w:val="left" w:pos="4536"/>
          <w:tab w:val="left" w:pos="5103"/>
        </w:tabs>
        <w:spacing w:after="0" w:line="240" w:lineRule="auto"/>
        <w:ind w:left="851" w:hanging="491"/>
        <w:jc w:val="both"/>
        <w:rPr>
          <w:rFonts w:ascii="Arial" w:eastAsia="Times New Roman" w:hAnsi="Arial" w:cs="Arial"/>
          <w:snapToGrid w:val="0"/>
          <w:sz w:val="20"/>
          <w:szCs w:val="20"/>
        </w:rPr>
      </w:pPr>
      <w:r w:rsidRPr="00833FD9">
        <w:rPr>
          <w:rFonts w:ascii="Arial" w:eastAsia="Times New Roman" w:hAnsi="Arial" w:cs="Arial"/>
          <w:snapToGrid w:val="0"/>
          <w:sz w:val="20"/>
          <w:szCs w:val="20"/>
          <w:lang w:val="fr"/>
        </w:rPr>
        <w:t>Les conditions de conservation des médicaments pendant le transport sont expliquées et connues par la personne responsable du transport. Si les médicaments sont transportés après la préparation, les conditions de conservation après préparation doivent être respectées, conformément à ce qui est stipulé dans le résumé des caractéristiques du produit et la notice.</w:t>
      </w:r>
    </w:p>
    <w:p w14:paraId="7D3D85E2" w14:textId="77777777" w:rsidR="00833FD9" w:rsidRPr="00833FD9" w:rsidRDefault="00833FD9" w:rsidP="00833FD9">
      <w:pPr>
        <w:numPr>
          <w:ilvl w:val="1"/>
          <w:numId w:val="15"/>
        </w:numPr>
        <w:tabs>
          <w:tab w:val="left" w:pos="851"/>
          <w:tab w:val="left" w:pos="1701"/>
          <w:tab w:val="left" w:pos="2268"/>
          <w:tab w:val="left" w:pos="2835"/>
          <w:tab w:val="left" w:pos="3402"/>
          <w:tab w:val="left" w:pos="3969"/>
          <w:tab w:val="left" w:pos="4536"/>
          <w:tab w:val="left" w:pos="5103"/>
        </w:tabs>
        <w:spacing w:after="0" w:line="240" w:lineRule="auto"/>
        <w:ind w:left="851" w:hanging="491"/>
        <w:jc w:val="both"/>
        <w:rPr>
          <w:rFonts w:ascii="Arial" w:eastAsia="Times New Roman" w:hAnsi="Arial" w:cs="Arial"/>
          <w:snapToGrid w:val="0"/>
          <w:sz w:val="20"/>
          <w:szCs w:val="20"/>
        </w:rPr>
      </w:pPr>
      <w:r w:rsidRPr="00833FD9">
        <w:rPr>
          <w:rFonts w:ascii="Arial" w:eastAsia="Times New Roman" w:hAnsi="Arial" w:cs="Arial"/>
          <w:snapToGrid w:val="0"/>
          <w:sz w:val="20"/>
          <w:szCs w:val="20"/>
          <w:lang w:val="fr"/>
        </w:rPr>
        <w:t>Les conditions de conservation des médicaments chez le bénéficiaire ont été expliquées et sont connues du bénéficiaire (réfrigérateur en marche, hygiène générale ambiante, sécurisation de la conservation à la maison, etc.).</w:t>
      </w:r>
    </w:p>
    <w:p w14:paraId="3C4637D9" w14:textId="77777777" w:rsidR="00833FD9" w:rsidRPr="00833FD9" w:rsidRDefault="00833FD9" w:rsidP="00833FD9">
      <w:pPr>
        <w:numPr>
          <w:ilvl w:val="1"/>
          <w:numId w:val="15"/>
        </w:numPr>
        <w:tabs>
          <w:tab w:val="left" w:pos="851"/>
          <w:tab w:val="left" w:pos="1701"/>
          <w:tab w:val="left" w:pos="2268"/>
          <w:tab w:val="left" w:pos="2835"/>
          <w:tab w:val="left" w:pos="3402"/>
          <w:tab w:val="left" w:pos="3969"/>
          <w:tab w:val="left" w:pos="4536"/>
          <w:tab w:val="left" w:pos="5103"/>
        </w:tabs>
        <w:spacing w:after="0" w:line="240" w:lineRule="auto"/>
        <w:ind w:left="851" w:hanging="491"/>
        <w:jc w:val="both"/>
        <w:rPr>
          <w:rFonts w:ascii="Arial" w:eastAsia="Times New Roman" w:hAnsi="Arial" w:cs="Arial"/>
          <w:snapToGrid w:val="0"/>
          <w:sz w:val="20"/>
          <w:szCs w:val="20"/>
        </w:rPr>
      </w:pPr>
      <w:r w:rsidRPr="00833FD9">
        <w:rPr>
          <w:rFonts w:ascii="Arial" w:eastAsia="Times New Roman" w:hAnsi="Arial" w:cs="Arial"/>
          <w:snapToGrid w:val="0"/>
          <w:sz w:val="20"/>
          <w:szCs w:val="20"/>
          <w:lang w:val="fr"/>
        </w:rPr>
        <w:t>Les mesures nécessaires à l’administration de certains médicaments sont connues et expliquées pour tous les dispensateurs de soins concernés (p. ex. suivi après administration du médicament, kit d’urgence disponible, etc.).</w:t>
      </w:r>
    </w:p>
    <w:p w14:paraId="6CD94656" w14:textId="77777777" w:rsidR="00833FD9" w:rsidRPr="00833FD9" w:rsidRDefault="00833FD9" w:rsidP="00833FD9">
      <w:pPr>
        <w:numPr>
          <w:ilvl w:val="1"/>
          <w:numId w:val="15"/>
        </w:numPr>
        <w:tabs>
          <w:tab w:val="left" w:pos="851"/>
          <w:tab w:val="left" w:pos="1701"/>
          <w:tab w:val="left" w:pos="2268"/>
          <w:tab w:val="left" w:pos="2835"/>
          <w:tab w:val="left" w:pos="3402"/>
          <w:tab w:val="left" w:pos="3969"/>
          <w:tab w:val="left" w:pos="4536"/>
          <w:tab w:val="left" w:pos="5103"/>
        </w:tabs>
        <w:spacing w:after="0" w:line="240" w:lineRule="auto"/>
        <w:ind w:left="851" w:hanging="491"/>
        <w:jc w:val="both"/>
        <w:rPr>
          <w:rFonts w:ascii="Arial" w:eastAsia="Times New Roman" w:hAnsi="Arial" w:cs="Arial"/>
          <w:snapToGrid w:val="0"/>
          <w:sz w:val="20"/>
          <w:szCs w:val="20"/>
        </w:rPr>
      </w:pPr>
      <w:r w:rsidRPr="00833FD9">
        <w:rPr>
          <w:rFonts w:ascii="Arial" w:eastAsia="Times New Roman" w:hAnsi="Arial" w:cs="Arial"/>
          <w:snapToGrid w:val="0"/>
          <w:sz w:val="20"/>
          <w:szCs w:val="20"/>
          <w:lang w:val="fr"/>
        </w:rPr>
        <w:t>L’anamnèse médicale du bénéficiaire relative aux réactions d’hypersensibilité/allergiques doit être collectée, rigoureusement enregistrée et mise à disposition. Le patient/la famille/l’entourage doit être informé(e) des signes et symptômes d’une réaction allergique et de tous effets secondaires potentiels (y compris au moyen de la notice, si disponible), et doit savoir comment réagir dans ces situations.</w:t>
      </w:r>
    </w:p>
    <w:p w14:paraId="666C4E85" w14:textId="77777777" w:rsidR="00833FD9" w:rsidRPr="00833FD9" w:rsidRDefault="00833FD9" w:rsidP="00833FD9">
      <w:pPr>
        <w:numPr>
          <w:ilvl w:val="1"/>
          <w:numId w:val="15"/>
        </w:numPr>
        <w:tabs>
          <w:tab w:val="left" w:pos="851"/>
          <w:tab w:val="left" w:pos="1701"/>
          <w:tab w:val="left" w:pos="2268"/>
          <w:tab w:val="left" w:pos="2835"/>
          <w:tab w:val="left" w:pos="3402"/>
          <w:tab w:val="left" w:pos="3969"/>
          <w:tab w:val="left" w:pos="4536"/>
          <w:tab w:val="left" w:pos="5103"/>
        </w:tabs>
        <w:spacing w:after="0" w:line="240" w:lineRule="auto"/>
        <w:ind w:left="851" w:hanging="491"/>
        <w:jc w:val="both"/>
        <w:rPr>
          <w:rFonts w:ascii="Arial" w:eastAsia="Times New Roman" w:hAnsi="Arial" w:cs="Arial"/>
          <w:snapToGrid w:val="0"/>
          <w:sz w:val="20"/>
          <w:szCs w:val="20"/>
        </w:rPr>
      </w:pPr>
      <w:r w:rsidRPr="00833FD9">
        <w:rPr>
          <w:rFonts w:ascii="Arial" w:eastAsia="Times New Roman" w:hAnsi="Arial" w:cs="Arial"/>
          <w:snapToGrid w:val="0"/>
          <w:sz w:val="20"/>
          <w:szCs w:val="20"/>
          <w:lang w:val="fr"/>
        </w:rPr>
        <w:t xml:space="preserve">En cas de perfusion intraveineuse dans le cadre d’une thérapie anticancéreuse, le praticien de l’art infirmier doit, pendant toute la durée de la perfusion, être présent près du bénéficiaire, contrôler le débit et/ou la quantité du produit et observer l’état du bénéficiaire.  </w:t>
      </w:r>
    </w:p>
    <w:p w14:paraId="640D3921" w14:textId="77777777" w:rsidR="00833FD9" w:rsidRPr="00833FD9" w:rsidRDefault="00833FD9" w:rsidP="00833FD9">
      <w:pPr>
        <w:tabs>
          <w:tab w:val="left" w:pos="567"/>
          <w:tab w:val="left" w:pos="851"/>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rPr>
      </w:pPr>
    </w:p>
    <w:p w14:paraId="6A5587A5" w14:textId="77777777" w:rsidR="00833FD9" w:rsidRPr="00833FD9" w:rsidRDefault="00833FD9" w:rsidP="00833FD9">
      <w:pPr>
        <w:numPr>
          <w:ilvl w:val="0"/>
          <w:numId w:val="15"/>
        </w:numPr>
        <w:tabs>
          <w:tab w:val="left" w:pos="567"/>
          <w:tab w:val="left" w:pos="851"/>
          <w:tab w:val="left" w:pos="1701"/>
          <w:tab w:val="left" w:pos="2268"/>
          <w:tab w:val="left" w:pos="2835"/>
          <w:tab w:val="left" w:pos="3402"/>
          <w:tab w:val="left" w:pos="3969"/>
          <w:tab w:val="left" w:pos="4536"/>
          <w:tab w:val="left" w:pos="5103"/>
        </w:tabs>
        <w:spacing w:after="0" w:line="240" w:lineRule="auto"/>
        <w:ind w:left="993" w:hanging="993"/>
        <w:jc w:val="both"/>
        <w:rPr>
          <w:rFonts w:ascii="Arial" w:eastAsia="Times New Roman" w:hAnsi="Arial" w:cs="Arial"/>
          <w:snapToGrid w:val="0"/>
          <w:sz w:val="20"/>
          <w:szCs w:val="20"/>
          <w:lang w:val="nl-NL"/>
        </w:rPr>
      </w:pPr>
      <w:r w:rsidRPr="00833FD9">
        <w:rPr>
          <w:rFonts w:ascii="Arial" w:eastAsia="Times New Roman" w:hAnsi="Arial" w:cs="Arial"/>
          <w:snapToGrid w:val="0"/>
          <w:sz w:val="20"/>
          <w:szCs w:val="20"/>
          <w:lang w:val="fr"/>
        </w:rPr>
        <w:t xml:space="preserve">Traitement des déchets </w:t>
      </w:r>
    </w:p>
    <w:p w14:paraId="6E41AAEB" w14:textId="77777777" w:rsidR="00833FD9" w:rsidRPr="00833FD9" w:rsidRDefault="00833FD9" w:rsidP="00833FD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nl-NL"/>
        </w:rPr>
      </w:pPr>
    </w:p>
    <w:p w14:paraId="6846DB60" w14:textId="77777777" w:rsidR="00833FD9" w:rsidRPr="00833FD9" w:rsidRDefault="00833FD9" w:rsidP="00833FD9">
      <w:pPr>
        <w:numPr>
          <w:ilvl w:val="1"/>
          <w:numId w:val="15"/>
        </w:numPr>
        <w:tabs>
          <w:tab w:val="left" w:pos="851"/>
          <w:tab w:val="left" w:pos="1701"/>
          <w:tab w:val="left" w:pos="2268"/>
          <w:tab w:val="left" w:pos="2835"/>
          <w:tab w:val="left" w:pos="3402"/>
          <w:tab w:val="left" w:pos="3969"/>
          <w:tab w:val="left" w:pos="4536"/>
          <w:tab w:val="left" w:pos="5103"/>
        </w:tabs>
        <w:spacing w:after="0" w:line="240" w:lineRule="auto"/>
        <w:ind w:left="851" w:hanging="491"/>
        <w:jc w:val="both"/>
        <w:rPr>
          <w:rFonts w:ascii="Arial" w:eastAsia="Times New Roman" w:hAnsi="Arial" w:cs="Arial"/>
          <w:snapToGrid w:val="0"/>
          <w:sz w:val="20"/>
          <w:szCs w:val="20"/>
        </w:rPr>
      </w:pPr>
      <w:r w:rsidRPr="00833FD9">
        <w:rPr>
          <w:rFonts w:ascii="Arial" w:eastAsia="Times New Roman" w:hAnsi="Arial" w:cs="Arial"/>
          <w:snapToGrid w:val="0"/>
          <w:sz w:val="20"/>
          <w:szCs w:val="20"/>
          <w:lang w:val="fr"/>
        </w:rPr>
        <w:t>La responsabilité du traitement des déchets incombe à l'hôpital.</w:t>
      </w:r>
    </w:p>
    <w:p w14:paraId="015AE232" w14:textId="77777777" w:rsidR="00833FD9" w:rsidRPr="00833FD9" w:rsidRDefault="00833FD9" w:rsidP="00833FD9">
      <w:pPr>
        <w:tabs>
          <w:tab w:val="left" w:pos="851"/>
          <w:tab w:val="left" w:pos="1701"/>
          <w:tab w:val="left" w:pos="2268"/>
          <w:tab w:val="left" w:pos="2835"/>
          <w:tab w:val="left" w:pos="3402"/>
          <w:tab w:val="left" w:pos="3969"/>
          <w:tab w:val="left" w:pos="4536"/>
          <w:tab w:val="left" w:pos="5103"/>
        </w:tabs>
        <w:spacing w:after="0" w:line="240" w:lineRule="auto"/>
        <w:ind w:left="851"/>
        <w:jc w:val="both"/>
        <w:rPr>
          <w:rFonts w:ascii="Arial" w:eastAsia="Times New Roman" w:hAnsi="Arial" w:cs="Arial"/>
          <w:snapToGrid w:val="0"/>
          <w:sz w:val="20"/>
          <w:szCs w:val="20"/>
        </w:rPr>
      </w:pPr>
      <w:r w:rsidRPr="00833FD9">
        <w:rPr>
          <w:rFonts w:ascii="Arial" w:eastAsia="Times New Roman" w:hAnsi="Arial" w:cs="Arial"/>
          <w:snapToGrid w:val="0"/>
          <w:sz w:val="20"/>
          <w:szCs w:val="20"/>
          <w:lang w:val="fr"/>
        </w:rPr>
        <w:t xml:space="preserve">S'il s'agit de déchets de soins médicaux sans risque, l'hôpital en informera le bénéficiaire et celui-ci pourra les ajouter à ses déchets ménagers. </w:t>
      </w:r>
    </w:p>
    <w:p w14:paraId="16A4565B" w14:textId="77777777" w:rsidR="00833FD9" w:rsidRPr="00833FD9" w:rsidRDefault="00833FD9" w:rsidP="00833FD9">
      <w:pPr>
        <w:tabs>
          <w:tab w:val="left" w:pos="851"/>
          <w:tab w:val="left" w:pos="1701"/>
          <w:tab w:val="left" w:pos="2268"/>
          <w:tab w:val="left" w:pos="2835"/>
          <w:tab w:val="left" w:pos="3402"/>
          <w:tab w:val="left" w:pos="3969"/>
          <w:tab w:val="left" w:pos="4536"/>
          <w:tab w:val="left" w:pos="5103"/>
        </w:tabs>
        <w:spacing w:after="0" w:line="240" w:lineRule="auto"/>
        <w:ind w:left="851"/>
        <w:jc w:val="both"/>
        <w:rPr>
          <w:rFonts w:ascii="Arial" w:eastAsia="Times New Roman" w:hAnsi="Arial" w:cs="Arial"/>
          <w:snapToGrid w:val="0"/>
          <w:sz w:val="20"/>
          <w:szCs w:val="20"/>
        </w:rPr>
      </w:pPr>
      <w:r w:rsidRPr="00833FD9">
        <w:rPr>
          <w:rFonts w:ascii="Arial" w:eastAsia="Times New Roman" w:hAnsi="Arial" w:cs="Arial"/>
          <w:snapToGrid w:val="0"/>
          <w:sz w:val="20"/>
          <w:szCs w:val="20"/>
          <w:lang w:val="fr"/>
        </w:rPr>
        <w:t>En cas de déchets de soins médicaux à risque, l'hôpital se chargera de les collecter. Il peut prendre des dispositions à cet effet avec le praticien de l’art infirmier à domicile mais il ne peut faire peser aucune responsabilité sur le bénéficiaire ni sur le praticien de l’art infirmier à domicile pour ramener les déchets à l'hôpital.</w:t>
      </w:r>
    </w:p>
    <w:p w14:paraId="3991B1C2" w14:textId="77777777" w:rsidR="00833FD9" w:rsidRPr="00833FD9" w:rsidRDefault="00833FD9" w:rsidP="00833FD9">
      <w:pPr>
        <w:tabs>
          <w:tab w:val="left" w:pos="851"/>
          <w:tab w:val="left" w:pos="1701"/>
          <w:tab w:val="left" w:pos="2268"/>
          <w:tab w:val="left" w:pos="2835"/>
          <w:tab w:val="left" w:pos="3402"/>
          <w:tab w:val="left" w:pos="3969"/>
          <w:tab w:val="left" w:pos="4536"/>
          <w:tab w:val="left" w:pos="5103"/>
        </w:tabs>
        <w:spacing w:after="0" w:line="240" w:lineRule="auto"/>
        <w:ind w:left="851"/>
        <w:jc w:val="both"/>
        <w:rPr>
          <w:rFonts w:ascii="Arial" w:eastAsia="Times New Roman" w:hAnsi="Arial" w:cs="Arial"/>
          <w:snapToGrid w:val="0"/>
          <w:sz w:val="20"/>
          <w:szCs w:val="20"/>
          <w:lang w:val="fr"/>
        </w:rPr>
      </w:pPr>
      <w:r w:rsidRPr="00833FD9">
        <w:rPr>
          <w:rFonts w:ascii="Arial" w:eastAsia="Times New Roman" w:hAnsi="Arial" w:cs="Arial"/>
          <w:snapToGrid w:val="0"/>
          <w:sz w:val="20"/>
          <w:szCs w:val="20"/>
          <w:lang w:val="fr"/>
        </w:rPr>
        <w:t xml:space="preserve">La réglementation qui relève de la compétence des entités fédérées, devra être respectée dans tous les cas. </w:t>
      </w:r>
    </w:p>
    <w:p w14:paraId="255D3682" w14:textId="77777777" w:rsidR="00833FD9" w:rsidRPr="00833FD9" w:rsidRDefault="00833FD9" w:rsidP="00833FD9">
      <w:pPr>
        <w:tabs>
          <w:tab w:val="left" w:pos="851"/>
          <w:tab w:val="left" w:pos="1701"/>
          <w:tab w:val="left" w:pos="2268"/>
          <w:tab w:val="left" w:pos="2835"/>
          <w:tab w:val="left" w:pos="3402"/>
          <w:tab w:val="left" w:pos="3969"/>
          <w:tab w:val="left" w:pos="4536"/>
          <w:tab w:val="left" w:pos="5103"/>
        </w:tabs>
        <w:spacing w:after="0" w:line="240" w:lineRule="auto"/>
        <w:ind w:left="851"/>
        <w:jc w:val="both"/>
        <w:rPr>
          <w:rFonts w:ascii="Arial" w:eastAsia="Times New Roman" w:hAnsi="Arial" w:cs="Arial"/>
          <w:snapToGrid w:val="0"/>
          <w:sz w:val="20"/>
          <w:szCs w:val="20"/>
        </w:rPr>
      </w:pPr>
    </w:p>
    <w:p w14:paraId="0400DEEA" w14:textId="77777777" w:rsidR="00833FD9" w:rsidRPr="00833FD9" w:rsidRDefault="00833FD9" w:rsidP="00833FD9">
      <w:pPr>
        <w:numPr>
          <w:ilvl w:val="1"/>
          <w:numId w:val="15"/>
        </w:numPr>
        <w:tabs>
          <w:tab w:val="left" w:pos="851"/>
          <w:tab w:val="left" w:pos="1701"/>
          <w:tab w:val="left" w:pos="2268"/>
          <w:tab w:val="left" w:pos="2835"/>
          <w:tab w:val="left" w:pos="3402"/>
          <w:tab w:val="left" w:pos="3969"/>
          <w:tab w:val="left" w:pos="4536"/>
          <w:tab w:val="left" w:pos="5103"/>
        </w:tabs>
        <w:spacing w:after="0" w:line="240" w:lineRule="auto"/>
        <w:ind w:left="851" w:hanging="491"/>
        <w:jc w:val="both"/>
        <w:rPr>
          <w:rFonts w:ascii="Arial" w:eastAsia="Times New Roman" w:hAnsi="Arial" w:cs="Arial"/>
          <w:snapToGrid w:val="0"/>
          <w:sz w:val="20"/>
          <w:szCs w:val="20"/>
        </w:rPr>
      </w:pPr>
      <w:r w:rsidRPr="00833FD9">
        <w:rPr>
          <w:rFonts w:ascii="Arial" w:eastAsia="Times New Roman" w:hAnsi="Arial" w:cs="Arial"/>
          <w:snapToGrid w:val="0"/>
          <w:sz w:val="20"/>
          <w:szCs w:val="20"/>
          <w:lang w:val="fr"/>
        </w:rPr>
        <w:t>En cas d’endommagement du médicament et/ou des dispositifs médicaux ou pour les cas où un médicament n’a pas été administré, une procédure est mise en place par le pharmacien hospitalier pour récupérer ces produits.</w:t>
      </w:r>
    </w:p>
    <w:p w14:paraId="307467A3" w14:textId="77777777" w:rsidR="00833FD9" w:rsidRPr="00833FD9" w:rsidRDefault="00833FD9" w:rsidP="00833FD9">
      <w:pPr>
        <w:spacing w:after="0" w:line="240" w:lineRule="auto"/>
        <w:rPr>
          <w:rFonts w:ascii="Arial" w:eastAsia="Times New Roman" w:hAnsi="Arial" w:cs="Arial"/>
          <w:snapToGrid w:val="0"/>
          <w:sz w:val="20"/>
          <w:szCs w:val="20"/>
        </w:rPr>
      </w:pPr>
      <w:r w:rsidRPr="00833FD9">
        <w:rPr>
          <w:rFonts w:ascii="Arial" w:eastAsia="Times New Roman" w:hAnsi="Arial" w:cs="Arial"/>
          <w:snapToGrid w:val="0"/>
          <w:sz w:val="20"/>
          <w:szCs w:val="20"/>
        </w:rPr>
        <w:br w:type="page"/>
      </w:r>
    </w:p>
    <w:p w14:paraId="7CB8ADA1" w14:textId="77777777" w:rsidR="00833FD9" w:rsidRPr="00833FD9" w:rsidRDefault="00833FD9" w:rsidP="00833FD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rPr>
      </w:pPr>
    </w:p>
    <w:p w14:paraId="53E9FC63" w14:textId="77777777" w:rsidR="00833FD9" w:rsidRPr="00833FD9" w:rsidRDefault="00833FD9" w:rsidP="00833FD9">
      <w:pPr>
        <w:numPr>
          <w:ilvl w:val="0"/>
          <w:numId w:val="15"/>
        </w:numPr>
        <w:tabs>
          <w:tab w:val="left" w:pos="567"/>
          <w:tab w:val="left" w:pos="851"/>
          <w:tab w:val="left" w:pos="1701"/>
          <w:tab w:val="left" w:pos="2268"/>
          <w:tab w:val="left" w:pos="2835"/>
          <w:tab w:val="left" w:pos="3402"/>
          <w:tab w:val="left" w:pos="3969"/>
          <w:tab w:val="left" w:pos="4536"/>
          <w:tab w:val="left" w:pos="5103"/>
        </w:tabs>
        <w:spacing w:after="0" w:line="240" w:lineRule="auto"/>
        <w:ind w:left="993" w:hanging="993"/>
        <w:jc w:val="both"/>
        <w:rPr>
          <w:rFonts w:ascii="Arial" w:eastAsia="Times New Roman" w:hAnsi="Arial" w:cs="Arial"/>
          <w:snapToGrid w:val="0"/>
          <w:sz w:val="20"/>
          <w:szCs w:val="20"/>
          <w:lang w:val="nl-NL"/>
        </w:rPr>
      </w:pPr>
      <w:r w:rsidRPr="00833FD9">
        <w:rPr>
          <w:rFonts w:ascii="Arial" w:eastAsia="Times New Roman" w:hAnsi="Arial" w:cs="Arial"/>
          <w:snapToGrid w:val="0"/>
          <w:sz w:val="20"/>
          <w:szCs w:val="20"/>
          <w:lang w:val="fr"/>
        </w:rPr>
        <w:t>Sécurité</w:t>
      </w:r>
    </w:p>
    <w:p w14:paraId="52844864" w14:textId="77777777" w:rsidR="00833FD9" w:rsidRPr="00833FD9" w:rsidRDefault="00833FD9" w:rsidP="00833FD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nl-NL"/>
        </w:rPr>
      </w:pPr>
    </w:p>
    <w:p w14:paraId="37DA09C8" w14:textId="77777777" w:rsidR="00833FD9" w:rsidRPr="00833FD9" w:rsidRDefault="00833FD9" w:rsidP="00833FD9">
      <w:pPr>
        <w:numPr>
          <w:ilvl w:val="1"/>
          <w:numId w:val="15"/>
        </w:numPr>
        <w:tabs>
          <w:tab w:val="left" w:pos="851"/>
          <w:tab w:val="left" w:pos="1701"/>
          <w:tab w:val="left" w:pos="2268"/>
          <w:tab w:val="left" w:pos="2835"/>
          <w:tab w:val="left" w:pos="3402"/>
          <w:tab w:val="left" w:pos="3969"/>
          <w:tab w:val="left" w:pos="4536"/>
          <w:tab w:val="left" w:pos="5103"/>
        </w:tabs>
        <w:spacing w:after="0" w:line="240" w:lineRule="auto"/>
        <w:ind w:left="851" w:hanging="491"/>
        <w:jc w:val="both"/>
        <w:rPr>
          <w:rFonts w:ascii="Arial" w:eastAsia="Times New Roman" w:hAnsi="Arial" w:cs="Arial"/>
          <w:snapToGrid w:val="0"/>
          <w:sz w:val="20"/>
          <w:szCs w:val="20"/>
        </w:rPr>
      </w:pPr>
      <w:r w:rsidRPr="00833FD9">
        <w:rPr>
          <w:rFonts w:ascii="Arial" w:eastAsia="Times New Roman" w:hAnsi="Arial" w:cs="Arial"/>
          <w:snapToGrid w:val="0"/>
          <w:sz w:val="20"/>
          <w:szCs w:val="20"/>
          <w:lang w:val="fr"/>
        </w:rPr>
        <w:t xml:space="preserve">Les règles de l'AFMPS en matière de </w:t>
      </w:r>
      <w:hyperlink r:id="rId15" w:history="1">
        <w:r w:rsidRPr="00833FD9">
          <w:rPr>
            <w:rFonts w:ascii="Arial" w:eastAsia="Times New Roman" w:hAnsi="Arial" w:cs="Arial"/>
            <w:snapToGrid w:val="0"/>
            <w:color w:val="0000FF"/>
            <w:sz w:val="20"/>
            <w:szCs w:val="20"/>
            <w:u w:val="single"/>
            <w:lang w:val="fr"/>
          </w:rPr>
          <w:t>pharmacovigilance</w:t>
        </w:r>
      </w:hyperlink>
      <w:r w:rsidRPr="00833FD9">
        <w:rPr>
          <w:rFonts w:ascii="Arial" w:eastAsia="Times New Roman" w:hAnsi="Arial" w:cs="Arial"/>
          <w:snapToGrid w:val="0"/>
          <w:sz w:val="20"/>
          <w:szCs w:val="20"/>
          <w:lang w:val="fr"/>
        </w:rPr>
        <w:t xml:space="preserve"> et de </w:t>
      </w:r>
      <w:hyperlink r:id="rId16" w:history="1">
        <w:r w:rsidRPr="00833FD9">
          <w:rPr>
            <w:rFonts w:ascii="Arial" w:eastAsia="Times New Roman" w:hAnsi="Arial" w:cs="Arial"/>
            <w:snapToGrid w:val="0"/>
            <w:color w:val="0000FF"/>
            <w:sz w:val="20"/>
            <w:szCs w:val="20"/>
            <w:u w:val="single"/>
            <w:lang w:val="fr"/>
          </w:rPr>
          <w:t>matériovigilance</w:t>
        </w:r>
      </w:hyperlink>
      <w:r w:rsidRPr="00833FD9">
        <w:rPr>
          <w:rFonts w:ascii="Arial" w:eastAsia="Times New Roman" w:hAnsi="Arial" w:cs="Arial"/>
          <w:snapToGrid w:val="0"/>
          <w:sz w:val="20"/>
          <w:szCs w:val="20"/>
          <w:lang w:val="fr"/>
        </w:rPr>
        <w:t xml:space="preserve"> sont d'application pour tous les dispensateurs de soins intervenant dans le cadre de l’hospitalisation à domicile.</w:t>
      </w:r>
    </w:p>
    <w:p w14:paraId="42B6153F" w14:textId="77777777" w:rsidR="00833FD9" w:rsidRPr="00833FD9" w:rsidRDefault="00833FD9" w:rsidP="00833FD9">
      <w:pPr>
        <w:tabs>
          <w:tab w:val="left" w:pos="851"/>
          <w:tab w:val="left" w:pos="1701"/>
          <w:tab w:val="left" w:pos="2268"/>
          <w:tab w:val="left" w:pos="2835"/>
          <w:tab w:val="left" w:pos="3402"/>
          <w:tab w:val="left" w:pos="3969"/>
          <w:tab w:val="left" w:pos="4536"/>
          <w:tab w:val="left" w:pos="5103"/>
        </w:tabs>
        <w:spacing w:after="0" w:line="240" w:lineRule="auto"/>
        <w:ind w:left="851"/>
        <w:jc w:val="both"/>
        <w:rPr>
          <w:rFonts w:ascii="Arial" w:eastAsia="Times New Roman" w:hAnsi="Arial" w:cs="Arial"/>
          <w:snapToGrid w:val="0"/>
          <w:sz w:val="20"/>
          <w:szCs w:val="20"/>
        </w:rPr>
      </w:pPr>
    </w:p>
    <w:p w14:paraId="5E59F8B0" w14:textId="77777777" w:rsidR="00833FD9" w:rsidRPr="00833FD9" w:rsidRDefault="00833FD9" w:rsidP="00833FD9">
      <w:pPr>
        <w:numPr>
          <w:ilvl w:val="1"/>
          <w:numId w:val="15"/>
        </w:numPr>
        <w:tabs>
          <w:tab w:val="left" w:pos="851"/>
          <w:tab w:val="left" w:pos="1701"/>
          <w:tab w:val="left" w:pos="2268"/>
          <w:tab w:val="left" w:pos="2835"/>
          <w:tab w:val="left" w:pos="3402"/>
          <w:tab w:val="left" w:pos="3969"/>
          <w:tab w:val="left" w:pos="4536"/>
          <w:tab w:val="left" w:pos="5103"/>
        </w:tabs>
        <w:spacing w:after="0" w:line="240" w:lineRule="auto"/>
        <w:ind w:left="851" w:hanging="491"/>
        <w:jc w:val="both"/>
        <w:rPr>
          <w:rFonts w:ascii="Arial" w:eastAsia="Times New Roman" w:hAnsi="Arial" w:cs="Arial"/>
          <w:snapToGrid w:val="0"/>
          <w:sz w:val="20"/>
          <w:szCs w:val="20"/>
        </w:rPr>
      </w:pPr>
      <w:r w:rsidRPr="00833FD9">
        <w:rPr>
          <w:rFonts w:ascii="Arial" w:eastAsia="Times New Roman" w:hAnsi="Arial" w:cs="Arial"/>
          <w:snapToGrid w:val="0"/>
          <w:sz w:val="20"/>
          <w:szCs w:val="20"/>
          <w:lang w:val="fr"/>
        </w:rPr>
        <w:t>En ce qui concerne spécifiquement l’hospitalisation à domicile, tout accident/incident survenu avec du matériel devra faire l’objet d’une déclaration auprès de l’AFMPS. Dans tous les cas, cette communication s'effectue par l'intermédiaire de l'hôpital.</w:t>
      </w:r>
    </w:p>
    <w:p w14:paraId="3CA659DF" w14:textId="77777777" w:rsidR="00833FD9" w:rsidRPr="00833FD9" w:rsidRDefault="00833FD9" w:rsidP="00833FD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rPr>
      </w:pPr>
    </w:p>
    <w:p w14:paraId="54D282FF" w14:textId="77777777" w:rsidR="00833FD9" w:rsidRPr="00833FD9" w:rsidRDefault="00833FD9" w:rsidP="00833FD9">
      <w:pPr>
        <w:numPr>
          <w:ilvl w:val="0"/>
          <w:numId w:val="15"/>
        </w:numPr>
        <w:tabs>
          <w:tab w:val="left" w:pos="567"/>
          <w:tab w:val="left" w:pos="851"/>
          <w:tab w:val="left" w:pos="1701"/>
          <w:tab w:val="left" w:pos="2268"/>
          <w:tab w:val="left" w:pos="2835"/>
          <w:tab w:val="left" w:pos="3402"/>
          <w:tab w:val="left" w:pos="3969"/>
          <w:tab w:val="left" w:pos="4536"/>
          <w:tab w:val="left" w:pos="5103"/>
        </w:tabs>
        <w:spacing w:after="0" w:line="240" w:lineRule="auto"/>
        <w:ind w:left="993" w:hanging="993"/>
        <w:jc w:val="both"/>
        <w:rPr>
          <w:rFonts w:ascii="Arial" w:eastAsia="Times New Roman" w:hAnsi="Arial" w:cs="Arial"/>
          <w:snapToGrid w:val="0"/>
          <w:sz w:val="20"/>
          <w:szCs w:val="20"/>
          <w:lang w:val="fr-FR"/>
        </w:rPr>
      </w:pPr>
      <w:r w:rsidRPr="00833FD9">
        <w:rPr>
          <w:rFonts w:ascii="Arial" w:eastAsia="Times New Roman" w:hAnsi="Arial" w:cs="Arial"/>
          <w:snapToGrid w:val="0"/>
          <w:sz w:val="20"/>
          <w:szCs w:val="20"/>
          <w:lang w:val="fr"/>
        </w:rPr>
        <w:t>Accords des médecins-conseils</w:t>
      </w:r>
    </w:p>
    <w:p w14:paraId="2AF85950" w14:textId="77777777" w:rsidR="00833FD9" w:rsidRPr="00833FD9" w:rsidRDefault="00833FD9" w:rsidP="00833FD9">
      <w:pPr>
        <w:spacing w:after="0" w:line="240" w:lineRule="auto"/>
        <w:jc w:val="both"/>
        <w:rPr>
          <w:rFonts w:ascii="Arial" w:eastAsia="Times New Roman" w:hAnsi="Arial" w:cs="Arial"/>
          <w:snapToGrid w:val="0"/>
          <w:sz w:val="20"/>
          <w:szCs w:val="20"/>
          <w:lang w:val="fr-FR"/>
        </w:rPr>
      </w:pPr>
    </w:p>
    <w:p w14:paraId="14872263" w14:textId="77777777" w:rsidR="00833FD9" w:rsidRPr="00833FD9" w:rsidRDefault="00833FD9" w:rsidP="00833FD9">
      <w:pPr>
        <w:tabs>
          <w:tab w:val="left" w:pos="851"/>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rPr>
      </w:pPr>
      <w:r w:rsidRPr="00833FD9">
        <w:rPr>
          <w:rFonts w:ascii="Arial" w:eastAsia="Times New Roman" w:hAnsi="Arial" w:cs="Arial"/>
          <w:snapToGrid w:val="0"/>
          <w:sz w:val="20"/>
          <w:szCs w:val="20"/>
          <w:lang w:val="fr"/>
        </w:rPr>
        <w:t>Pour l’application de l’article 110 de l’arrêté royal du 1</w:t>
      </w:r>
      <w:r w:rsidRPr="00833FD9">
        <w:rPr>
          <w:rFonts w:ascii="Arial" w:eastAsia="Times New Roman" w:hAnsi="Arial" w:cs="Arial"/>
          <w:snapToGrid w:val="0"/>
          <w:sz w:val="20"/>
          <w:szCs w:val="20"/>
          <w:vertAlign w:val="superscript"/>
          <w:lang w:val="fr"/>
        </w:rPr>
        <w:t>er</w:t>
      </w:r>
      <w:r w:rsidRPr="00833FD9">
        <w:rPr>
          <w:rFonts w:ascii="Arial" w:eastAsia="Times New Roman" w:hAnsi="Arial" w:cs="Arial"/>
          <w:snapToGrid w:val="0"/>
          <w:sz w:val="20"/>
          <w:szCs w:val="20"/>
          <w:lang w:val="fr"/>
        </w:rPr>
        <w:t> février 2018 fixant les procédures, délais et conditions en matière d'intervention de l'assurance obligatoire soins de santé et indemnités dans le coût des spécialités pharmaceutiques, le bénéficiaire qui est soigné en hospitalisation à domicile est assimilé à un bénéficiaire hospitalisé, puisque ces soins font partie du périmètre de soins de l'hôpital. Par conséquent, l’autorisation préalable du médecin-conseil pour les spécialités pharmaceutiques du chapitre IV de la liste annexée à l’arrêté précité du 1</w:t>
      </w:r>
      <w:r w:rsidRPr="00833FD9">
        <w:rPr>
          <w:rFonts w:ascii="Arial" w:eastAsia="Times New Roman" w:hAnsi="Arial" w:cs="Arial"/>
          <w:snapToGrid w:val="0"/>
          <w:sz w:val="20"/>
          <w:szCs w:val="20"/>
          <w:vertAlign w:val="superscript"/>
          <w:lang w:val="fr"/>
        </w:rPr>
        <w:t>er</w:t>
      </w:r>
      <w:r w:rsidRPr="00833FD9">
        <w:rPr>
          <w:rFonts w:ascii="Arial" w:eastAsia="Times New Roman" w:hAnsi="Arial" w:cs="Arial"/>
          <w:snapToGrid w:val="0"/>
          <w:sz w:val="20"/>
          <w:szCs w:val="20"/>
          <w:lang w:val="fr"/>
        </w:rPr>
        <w:t> février 2018 qui sont délivrées par la pharmacie hospitalière à des bénéficiaires en hospitalisation à domicile, n’est pas requise si le bénéficiaire concerné répond aux conditions de remboursement prévues dans la liste, sauf si les conditions de remboursement mentionnent explicitement qu’une autorisation préalable du médecin-conseil est requise. Lorsqu'une spécialité pharmaceutique visée à l'article 127, paragraphe 3, de l'arrêté royal du 1er février 2018 est prescrite à un bénéficiaire qui est soigné en hospitalisation à domicile conformément aux dispositions de cet article, il existe une présomption irréfragable que le bénéficiaire en question remplit les conditions de remboursement prévues dans la liste, et l'autorisation du médecin-conseil n'est donc pas requise.</w:t>
      </w:r>
    </w:p>
    <w:p w14:paraId="1F3EFF04" w14:textId="77777777" w:rsidR="00833FD9" w:rsidRPr="00833FD9" w:rsidRDefault="00833FD9" w:rsidP="00833FD9">
      <w:pPr>
        <w:tabs>
          <w:tab w:val="left" w:pos="851"/>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rPr>
      </w:pPr>
    </w:p>
    <w:p w14:paraId="4ECA0821" w14:textId="77777777" w:rsidR="00833FD9" w:rsidRPr="00833FD9" w:rsidRDefault="00833FD9" w:rsidP="00833FD9">
      <w:pPr>
        <w:spacing w:after="0" w:line="240" w:lineRule="auto"/>
        <w:jc w:val="both"/>
        <w:rPr>
          <w:rFonts w:ascii="Arial" w:eastAsia="Times New Roman" w:hAnsi="Arial" w:cs="Arial"/>
          <w:snapToGrid w:val="0"/>
          <w:sz w:val="20"/>
          <w:szCs w:val="20"/>
        </w:rPr>
      </w:pPr>
      <w:r w:rsidRPr="00833FD9">
        <w:rPr>
          <w:rFonts w:ascii="Arial" w:eastAsia="Times New Roman" w:hAnsi="Arial" w:cs="Arial"/>
          <w:snapToGrid w:val="0"/>
          <w:sz w:val="20"/>
          <w:szCs w:val="20"/>
          <w:lang w:val="fr"/>
        </w:rPr>
        <w:t>Si, à la suite d'un contrôle effectué par le médecin-conseil de l'organisme assureur de la facturation en régime de tiers payant à l'organisme assureur, il s'avère que le bénéficiaire ne remplissait pas les conditions de remboursement du chapitre IV, une correction de la facture du patient par laquelle le montant rejeté par l'organisme assureur est mis à charge du bénéficiaire, n'est pas autorisée (</w:t>
      </w:r>
      <w:r w:rsidRPr="00833FD9">
        <w:rPr>
          <w:rFonts w:ascii="Arial" w:eastAsia="Times New Roman" w:hAnsi="Arial" w:cs="Arial"/>
          <w:snapToGrid w:val="0"/>
          <w:sz w:val="20"/>
          <w:szCs w:val="20"/>
          <w:vertAlign w:val="superscript"/>
          <w:lang w:val="fr"/>
        </w:rPr>
        <w:footnoteReference w:id="2"/>
      </w:r>
      <w:r w:rsidRPr="00833FD9">
        <w:rPr>
          <w:rFonts w:ascii="Arial" w:eastAsia="Times New Roman" w:hAnsi="Arial" w:cs="Arial"/>
          <w:snapToGrid w:val="0"/>
          <w:sz w:val="20"/>
          <w:szCs w:val="20"/>
          <w:lang w:val="fr"/>
        </w:rPr>
        <w:t xml:space="preserve">).  </w:t>
      </w:r>
    </w:p>
    <w:p w14:paraId="37A6C55D" w14:textId="77777777" w:rsidR="00833FD9" w:rsidRPr="00833FD9" w:rsidRDefault="00833FD9" w:rsidP="00833FD9">
      <w:pPr>
        <w:spacing w:after="0" w:line="240" w:lineRule="auto"/>
        <w:jc w:val="both"/>
        <w:rPr>
          <w:rFonts w:ascii="Arial" w:eastAsia="Times New Roman" w:hAnsi="Arial" w:cs="Arial"/>
          <w:sz w:val="20"/>
          <w:szCs w:val="20"/>
        </w:rPr>
      </w:pPr>
    </w:p>
    <w:p w14:paraId="13EE3F6E" w14:textId="77777777" w:rsidR="00833FD9" w:rsidRPr="00833FD9" w:rsidRDefault="00833FD9" w:rsidP="00833FD9">
      <w:pPr>
        <w:numPr>
          <w:ilvl w:val="0"/>
          <w:numId w:val="15"/>
        </w:numPr>
        <w:tabs>
          <w:tab w:val="left" w:pos="567"/>
          <w:tab w:val="left" w:pos="851"/>
          <w:tab w:val="left" w:pos="1701"/>
          <w:tab w:val="left" w:pos="2268"/>
          <w:tab w:val="left" w:pos="2835"/>
          <w:tab w:val="left" w:pos="3402"/>
          <w:tab w:val="left" w:pos="3969"/>
          <w:tab w:val="left" w:pos="4536"/>
          <w:tab w:val="left" w:pos="5103"/>
        </w:tabs>
        <w:spacing w:after="0" w:line="240" w:lineRule="auto"/>
        <w:ind w:left="993" w:hanging="993"/>
        <w:jc w:val="both"/>
        <w:rPr>
          <w:rFonts w:ascii="Arial" w:eastAsia="Times New Roman" w:hAnsi="Arial" w:cs="Arial"/>
          <w:snapToGrid w:val="0"/>
          <w:sz w:val="20"/>
          <w:szCs w:val="20"/>
          <w:lang w:val="nl-NL"/>
        </w:rPr>
      </w:pPr>
      <w:r w:rsidRPr="00833FD9">
        <w:rPr>
          <w:rFonts w:ascii="Arial" w:eastAsia="Times New Roman" w:hAnsi="Arial" w:cs="Arial"/>
          <w:snapToGrid w:val="0"/>
          <w:sz w:val="20"/>
          <w:szCs w:val="20"/>
          <w:lang w:val="fr"/>
        </w:rPr>
        <w:t>Tarification des médicaments</w:t>
      </w:r>
    </w:p>
    <w:p w14:paraId="36040CBE" w14:textId="77777777" w:rsidR="00833FD9" w:rsidRPr="00833FD9" w:rsidRDefault="00833FD9" w:rsidP="00833FD9">
      <w:pPr>
        <w:spacing w:after="0" w:line="240" w:lineRule="auto"/>
        <w:jc w:val="both"/>
        <w:rPr>
          <w:rFonts w:ascii="Arial" w:eastAsia="Times New Roman" w:hAnsi="Arial" w:cs="Arial"/>
          <w:sz w:val="20"/>
          <w:szCs w:val="20"/>
          <w:highlight w:val="green"/>
          <w:lang w:val="nl-NL"/>
        </w:rPr>
      </w:pPr>
    </w:p>
    <w:p w14:paraId="5469AE30" w14:textId="77777777" w:rsidR="00833FD9" w:rsidRPr="00833FD9" w:rsidRDefault="00833FD9" w:rsidP="00833FD9">
      <w:pPr>
        <w:spacing w:after="0" w:line="240" w:lineRule="auto"/>
        <w:jc w:val="both"/>
        <w:rPr>
          <w:rFonts w:ascii="Arial" w:eastAsia="Times New Roman" w:hAnsi="Arial" w:cs="Arial"/>
          <w:sz w:val="20"/>
          <w:szCs w:val="20"/>
        </w:rPr>
      </w:pPr>
      <w:r w:rsidRPr="00833FD9">
        <w:rPr>
          <w:rFonts w:ascii="Arial" w:eastAsia="Times New Roman" w:hAnsi="Arial" w:cs="Arial"/>
          <w:sz w:val="20"/>
          <w:szCs w:val="20"/>
          <w:lang w:val="fr"/>
        </w:rPr>
        <w:t>Les médicaments visés à l'article 1er sont délivrés dans les conditions visées à l'</w:t>
      </w:r>
      <w:hyperlink r:id="rId17" w:history="1">
        <w:r w:rsidRPr="00833FD9">
          <w:rPr>
            <w:rFonts w:ascii="Arial" w:eastAsia="Times New Roman" w:hAnsi="Arial" w:cs="Arial"/>
            <w:color w:val="0000FF"/>
            <w:sz w:val="20"/>
            <w:szCs w:val="20"/>
            <w:u w:val="single"/>
            <w:lang w:val="fr"/>
          </w:rPr>
          <w:t>article 127, § 2, alinéa 1er de l'arrêté royal du 1er février 2018 fixant les procédures, délais et conditions en matière d'intervention de l'assurance obligatoire soins de santé et indemnités dans le coût des spécialités pharmaceutiques</w:t>
        </w:r>
      </w:hyperlink>
      <w:r w:rsidRPr="00833FD9">
        <w:rPr>
          <w:rFonts w:ascii="Arial" w:eastAsia="Times New Roman" w:hAnsi="Arial" w:cs="Arial"/>
          <w:color w:val="0000FF"/>
          <w:sz w:val="20"/>
          <w:szCs w:val="20"/>
          <w:u w:val="single"/>
          <w:lang w:val="fr"/>
        </w:rPr>
        <w:t xml:space="preserve"> </w:t>
      </w:r>
      <w:r w:rsidRPr="00833FD9">
        <w:rPr>
          <w:rFonts w:ascii="Arial" w:eastAsia="Times New Roman" w:hAnsi="Arial" w:cs="Arial"/>
          <w:sz w:val="20"/>
          <w:szCs w:val="20"/>
          <w:lang w:val="fr"/>
        </w:rPr>
        <w:t xml:space="preserve">(base de remboursement délivrance ambulatoire par la pharmacie hospitalière </w:t>
      </w:r>
      <w:r w:rsidRPr="00833FD9">
        <w:rPr>
          <w:rFonts w:ascii="Arial" w:eastAsia="Times New Roman" w:hAnsi="Arial" w:cs="Arial"/>
          <w:sz w:val="20"/>
          <w:szCs w:val="20"/>
          <w:vertAlign w:val="superscript"/>
          <w:lang w:val="fr"/>
        </w:rPr>
        <w:t>«</w:t>
      </w:r>
      <w:r w:rsidRPr="00833FD9">
        <w:rPr>
          <w:rFonts w:ascii="Arial" w:eastAsia="Times New Roman" w:hAnsi="Arial" w:cs="Arial"/>
          <w:sz w:val="20"/>
          <w:szCs w:val="20"/>
          <w:lang w:val="fr"/>
        </w:rPr>
        <w:t>*</w:t>
      </w:r>
      <w:r w:rsidRPr="00833FD9">
        <w:rPr>
          <w:rFonts w:ascii="Arial" w:eastAsia="Times New Roman" w:hAnsi="Arial" w:cs="Arial"/>
          <w:sz w:val="20"/>
          <w:szCs w:val="20"/>
          <w:vertAlign w:val="superscript"/>
          <w:lang w:val="fr"/>
        </w:rPr>
        <w:t> »</w:t>
      </w:r>
      <w:r w:rsidRPr="00833FD9">
        <w:rPr>
          <w:rFonts w:ascii="Arial" w:eastAsia="Times New Roman" w:hAnsi="Arial" w:cs="Arial"/>
          <w:sz w:val="20"/>
          <w:szCs w:val="20"/>
          <w:lang w:val="fr"/>
        </w:rPr>
        <w:t> ).</w:t>
      </w:r>
    </w:p>
    <w:p w14:paraId="754C471E" w14:textId="77777777" w:rsidR="00833FD9" w:rsidRPr="00833FD9" w:rsidRDefault="00833FD9" w:rsidP="00833FD9">
      <w:pPr>
        <w:spacing w:after="0" w:line="240" w:lineRule="auto"/>
        <w:jc w:val="both"/>
        <w:rPr>
          <w:rFonts w:ascii="Arial" w:eastAsia="Times New Roman" w:hAnsi="Arial" w:cs="Arial"/>
          <w:sz w:val="20"/>
          <w:szCs w:val="20"/>
        </w:rPr>
      </w:pPr>
    </w:p>
    <w:p w14:paraId="0A514862" w14:textId="77777777" w:rsidR="00833FD9" w:rsidRPr="00833FD9" w:rsidRDefault="00833FD9" w:rsidP="00833FD9">
      <w:pPr>
        <w:spacing w:after="0" w:line="240" w:lineRule="auto"/>
        <w:jc w:val="both"/>
        <w:rPr>
          <w:rFonts w:ascii="Arial" w:eastAsia="Times New Roman" w:hAnsi="Arial" w:cs="Arial"/>
          <w:sz w:val="20"/>
          <w:szCs w:val="20"/>
        </w:rPr>
      </w:pPr>
      <w:r w:rsidRPr="00833FD9">
        <w:rPr>
          <w:rFonts w:ascii="Arial" w:eastAsia="Times New Roman" w:hAnsi="Arial" w:cs="Arial"/>
          <w:sz w:val="20"/>
          <w:szCs w:val="20"/>
        </w:rPr>
        <w:t>Les médicaments par voie intraveineuse dans le cadre d'un traitement antibiotique en hospitalisation à domicile sont remboursés en catégorie A.</w:t>
      </w:r>
    </w:p>
    <w:p w14:paraId="6B527C17" w14:textId="77777777" w:rsidR="00833FD9" w:rsidRPr="00833FD9" w:rsidRDefault="00833FD9" w:rsidP="00833FD9">
      <w:pPr>
        <w:spacing w:after="0" w:line="240" w:lineRule="auto"/>
        <w:jc w:val="both"/>
        <w:rPr>
          <w:rFonts w:ascii="Arial" w:eastAsia="Times New Roman" w:hAnsi="Arial" w:cs="Arial"/>
          <w:sz w:val="20"/>
          <w:szCs w:val="20"/>
        </w:rPr>
      </w:pPr>
    </w:p>
    <w:p w14:paraId="566F69CD" w14:textId="77777777" w:rsidR="00833FD9" w:rsidRPr="00833FD9" w:rsidRDefault="00833FD9" w:rsidP="00833FD9">
      <w:pPr>
        <w:numPr>
          <w:ilvl w:val="0"/>
          <w:numId w:val="15"/>
        </w:numPr>
        <w:tabs>
          <w:tab w:val="left" w:pos="567"/>
          <w:tab w:val="left" w:pos="851"/>
          <w:tab w:val="left" w:pos="1701"/>
          <w:tab w:val="left" w:pos="2268"/>
          <w:tab w:val="left" w:pos="2835"/>
          <w:tab w:val="left" w:pos="3402"/>
          <w:tab w:val="left" w:pos="3969"/>
          <w:tab w:val="left" w:pos="4536"/>
          <w:tab w:val="left" w:pos="5103"/>
        </w:tabs>
        <w:spacing w:after="0" w:line="240" w:lineRule="auto"/>
        <w:ind w:left="993" w:hanging="993"/>
        <w:jc w:val="both"/>
        <w:rPr>
          <w:rFonts w:ascii="Arial" w:eastAsia="Times New Roman" w:hAnsi="Arial" w:cs="Arial"/>
          <w:snapToGrid w:val="0"/>
          <w:sz w:val="20"/>
          <w:szCs w:val="20"/>
          <w:lang w:val="nl-NL"/>
        </w:rPr>
      </w:pPr>
      <w:r w:rsidRPr="00833FD9">
        <w:rPr>
          <w:rFonts w:ascii="Arial" w:eastAsia="Times New Roman" w:hAnsi="Arial" w:cs="Arial"/>
          <w:snapToGrid w:val="0"/>
          <w:sz w:val="20"/>
          <w:szCs w:val="20"/>
          <w:lang w:val="fr"/>
        </w:rPr>
        <w:t>Interventions</w:t>
      </w:r>
    </w:p>
    <w:p w14:paraId="0B3AC999" w14:textId="77777777" w:rsidR="00833FD9" w:rsidRPr="00833FD9" w:rsidRDefault="00833FD9" w:rsidP="00833FD9">
      <w:pPr>
        <w:tabs>
          <w:tab w:val="left" w:pos="567"/>
          <w:tab w:val="left" w:pos="851"/>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nl-NL"/>
        </w:rPr>
      </w:pPr>
    </w:p>
    <w:p w14:paraId="6954AA2D" w14:textId="77777777" w:rsidR="00833FD9" w:rsidRPr="00833FD9" w:rsidRDefault="00833FD9" w:rsidP="00833FD9">
      <w:pPr>
        <w:spacing w:after="0" w:line="240" w:lineRule="auto"/>
        <w:jc w:val="both"/>
        <w:rPr>
          <w:rFonts w:ascii="Arial" w:eastAsia="Times New Roman" w:hAnsi="Arial" w:cs="Arial"/>
          <w:snapToGrid w:val="0"/>
          <w:sz w:val="20"/>
          <w:szCs w:val="20"/>
        </w:rPr>
      </w:pPr>
      <w:r w:rsidRPr="00833FD9">
        <w:rPr>
          <w:rFonts w:ascii="Arial" w:eastAsia="Times New Roman" w:hAnsi="Arial" w:cs="Arial"/>
          <w:snapToGrid w:val="0"/>
          <w:sz w:val="20"/>
          <w:szCs w:val="20"/>
          <w:lang w:val="fr"/>
        </w:rPr>
        <w:t xml:space="preserve">En cas d'hospitalisation à domicile, les interventions suivantes sont dues : </w:t>
      </w:r>
    </w:p>
    <w:p w14:paraId="70117801" w14:textId="77777777" w:rsidR="00833FD9" w:rsidRPr="00833FD9" w:rsidRDefault="00833FD9" w:rsidP="00833FD9">
      <w:pPr>
        <w:spacing w:after="0" w:line="240" w:lineRule="auto"/>
        <w:jc w:val="both"/>
        <w:rPr>
          <w:rFonts w:ascii="Arial" w:eastAsia="Times New Roman" w:hAnsi="Arial" w:cs="Arial"/>
          <w:snapToGrid w:val="0"/>
          <w:sz w:val="20"/>
          <w:szCs w:val="20"/>
        </w:rPr>
      </w:pPr>
    </w:p>
    <w:p w14:paraId="6935C1A3" w14:textId="77777777" w:rsidR="00833FD9" w:rsidRPr="00833FD9" w:rsidRDefault="00833FD9" w:rsidP="00833FD9">
      <w:pPr>
        <w:numPr>
          <w:ilvl w:val="1"/>
          <w:numId w:val="15"/>
        </w:numPr>
        <w:tabs>
          <w:tab w:val="left" w:pos="851"/>
          <w:tab w:val="left" w:pos="1701"/>
          <w:tab w:val="left" w:pos="2268"/>
          <w:tab w:val="left" w:pos="2835"/>
          <w:tab w:val="left" w:pos="3402"/>
          <w:tab w:val="left" w:pos="3969"/>
          <w:tab w:val="left" w:pos="4536"/>
          <w:tab w:val="left" w:pos="5103"/>
        </w:tabs>
        <w:spacing w:after="0" w:line="240" w:lineRule="auto"/>
        <w:ind w:left="851" w:hanging="491"/>
        <w:jc w:val="both"/>
        <w:rPr>
          <w:rFonts w:ascii="Arial" w:eastAsia="Times New Roman" w:hAnsi="Arial" w:cs="Arial"/>
          <w:snapToGrid w:val="0"/>
          <w:sz w:val="20"/>
          <w:szCs w:val="20"/>
        </w:rPr>
      </w:pPr>
      <w:r w:rsidRPr="00833FD9">
        <w:rPr>
          <w:rFonts w:ascii="Arial" w:eastAsia="Times New Roman" w:hAnsi="Arial" w:cs="Arial"/>
          <w:snapToGrid w:val="0"/>
          <w:sz w:val="20"/>
          <w:szCs w:val="20"/>
          <w:lang w:val="fr"/>
        </w:rPr>
        <w:t>Interventions attestées et facturées par l'hôpital :</w:t>
      </w:r>
    </w:p>
    <w:p w14:paraId="4E526D0B" w14:textId="77777777" w:rsidR="00833FD9" w:rsidRPr="00833FD9" w:rsidRDefault="00833FD9" w:rsidP="00833FD9">
      <w:pPr>
        <w:tabs>
          <w:tab w:val="left" w:pos="851"/>
          <w:tab w:val="left" w:pos="1701"/>
          <w:tab w:val="left" w:pos="2268"/>
          <w:tab w:val="left" w:pos="2835"/>
          <w:tab w:val="left" w:pos="3402"/>
          <w:tab w:val="left" w:pos="3969"/>
          <w:tab w:val="left" w:pos="4536"/>
          <w:tab w:val="left" w:pos="5103"/>
        </w:tabs>
        <w:spacing w:after="0" w:line="240" w:lineRule="auto"/>
        <w:ind w:left="851"/>
        <w:jc w:val="both"/>
        <w:rPr>
          <w:rFonts w:ascii="Arial" w:eastAsia="Times New Roman" w:hAnsi="Arial" w:cs="Arial"/>
          <w:snapToGrid w:val="0"/>
          <w:sz w:val="20"/>
          <w:szCs w:val="20"/>
        </w:rPr>
      </w:pPr>
    </w:p>
    <w:p w14:paraId="4B2E2F3D" w14:textId="77777777" w:rsidR="00833FD9" w:rsidRPr="00833FD9" w:rsidRDefault="00833FD9" w:rsidP="00833FD9">
      <w:pPr>
        <w:numPr>
          <w:ilvl w:val="2"/>
          <w:numId w:val="15"/>
        </w:numPr>
        <w:spacing w:after="0" w:line="240" w:lineRule="auto"/>
        <w:rPr>
          <w:rFonts w:ascii="Arial" w:eastAsia="Times New Roman" w:hAnsi="Arial" w:cs="Arial"/>
          <w:snapToGrid w:val="0"/>
          <w:sz w:val="20"/>
          <w:szCs w:val="20"/>
          <w:lang w:val="nl-NL"/>
        </w:rPr>
      </w:pPr>
      <w:r w:rsidRPr="00833FD9">
        <w:rPr>
          <w:rFonts w:ascii="Arial" w:eastAsia="Times New Roman" w:hAnsi="Arial" w:cs="Arial"/>
          <w:b/>
          <w:snapToGrid w:val="0"/>
          <w:color w:val="7030A0"/>
          <w:sz w:val="20"/>
          <w:szCs w:val="20"/>
          <w:lang w:val="fr"/>
        </w:rPr>
        <w:t>Forfait de démarrage</w:t>
      </w:r>
      <w:r w:rsidRPr="00833FD9">
        <w:rPr>
          <w:rFonts w:ascii="Arial" w:eastAsia="Times New Roman" w:hAnsi="Arial" w:cs="Arial"/>
          <w:snapToGrid w:val="0"/>
          <w:sz w:val="20"/>
          <w:szCs w:val="20"/>
          <w:lang w:val="fr"/>
        </w:rPr>
        <w:t xml:space="preserve"> pour la mise en route d’une hospitalisation à domicile. Ce forfait peut être attesté par l’hôpital au maximum une fois par année civile, par bénéficiaire et par forme de traitement (antibiothérapie/traitement anticancéreux), même si plusieurs périodes d'hospitalisation à domicile ont lieu durant l’année civile en question. Ce forfait se compose comme suit :</w:t>
      </w:r>
    </w:p>
    <w:p w14:paraId="45D714BF" w14:textId="77777777" w:rsidR="00833FD9" w:rsidRPr="00833FD9" w:rsidRDefault="00833FD9" w:rsidP="00833FD9">
      <w:pPr>
        <w:numPr>
          <w:ilvl w:val="3"/>
          <w:numId w:val="16"/>
        </w:numPr>
        <w:spacing w:after="0" w:line="240" w:lineRule="auto"/>
        <w:jc w:val="both"/>
        <w:rPr>
          <w:rFonts w:ascii="Arial" w:eastAsia="Times New Roman" w:hAnsi="Arial" w:cs="Arial"/>
          <w:snapToGrid w:val="0"/>
          <w:sz w:val="20"/>
          <w:szCs w:val="20"/>
        </w:rPr>
      </w:pPr>
      <w:r w:rsidRPr="00833FD9">
        <w:rPr>
          <w:rFonts w:ascii="Arial" w:eastAsia="Times New Roman" w:hAnsi="Arial" w:cs="Arial"/>
          <w:b/>
          <w:snapToGrid w:val="0"/>
          <w:color w:val="0070C0"/>
          <w:sz w:val="20"/>
          <w:szCs w:val="20"/>
          <w:lang w:val="fr"/>
        </w:rPr>
        <w:t>196,81 euros</w:t>
      </w:r>
      <w:r w:rsidRPr="00833FD9">
        <w:rPr>
          <w:rFonts w:ascii="Arial" w:eastAsia="Times New Roman" w:hAnsi="Arial" w:cs="Arial"/>
          <w:snapToGrid w:val="0"/>
          <w:color w:val="0070C0"/>
          <w:sz w:val="20"/>
          <w:szCs w:val="20"/>
          <w:lang w:val="fr"/>
        </w:rPr>
        <w:t xml:space="preserve"> </w:t>
      </w:r>
      <w:r w:rsidRPr="00833FD9">
        <w:rPr>
          <w:rFonts w:ascii="Arial" w:eastAsia="Times New Roman" w:hAnsi="Arial" w:cs="Arial"/>
          <w:snapToGrid w:val="0"/>
          <w:sz w:val="20"/>
          <w:szCs w:val="20"/>
          <w:lang w:val="fr"/>
        </w:rPr>
        <w:t>pour la rétribution du personnel soignant et administratif pour, entre autres, le contact avec le médecin spécialiste, l'analyse de la faisabilité psychosociale de l'hospitalisation à domicile, la visite sur place si nécessaire, l'information et le consentement éclairé du bénéficiaire, la constitution du dossier administratif, le contact avec le praticien de l’art infirmier qui administre les médicaments et la formation éventuelle, l'organisation de la délivrance des médicaments, et le suivi des indicateurs.</w:t>
      </w:r>
    </w:p>
    <w:p w14:paraId="6743B834" w14:textId="77777777" w:rsidR="00833FD9" w:rsidRPr="00833FD9" w:rsidRDefault="00833FD9" w:rsidP="00833FD9">
      <w:pPr>
        <w:numPr>
          <w:ilvl w:val="3"/>
          <w:numId w:val="16"/>
        </w:numPr>
        <w:spacing w:after="0" w:line="240" w:lineRule="auto"/>
        <w:jc w:val="both"/>
        <w:rPr>
          <w:rFonts w:ascii="Arial" w:eastAsia="Times New Roman" w:hAnsi="Arial" w:cs="Arial"/>
          <w:snapToGrid w:val="0"/>
          <w:sz w:val="20"/>
          <w:szCs w:val="20"/>
        </w:rPr>
      </w:pPr>
      <w:r w:rsidRPr="00833FD9">
        <w:rPr>
          <w:rFonts w:ascii="Arial" w:eastAsia="Times New Roman" w:hAnsi="Arial" w:cs="Arial"/>
          <w:b/>
          <w:snapToGrid w:val="0"/>
          <w:color w:val="0070C0"/>
          <w:sz w:val="20"/>
          <w:szCs w:val="20"/>
          <w:lang w:val="fr"/>
        </w:rPr>
        <w:lastRenderedPageBreak/>
        <w:t>86,51 euros</w:t>
      </w:r>
      <w:r w:rsidRPr="00833FD9">
        <w:rPr>
          <w:rFonts w:ascii="Arial" w:eastAsia="Times New Roman" w:hAnsi="Arial" w:cs="Arial"/>
          <w:snapToGrid w:val="0"/>
          <w:color w:val="0070C0"/>
          <w:sz w:val="20"/>
          <w:szCs w:val="20"/>
          <w:lang w:val="fr"/>
        </w:rPr>
        <w:t xml:space="preserve"> </w:t>
      </w:r>
      <w:r w:rsidRPr="00833FD9">
        <w:rPr>
          <w:rFonts w:ascii="Arial" w:eastAsia="Times New Roman" w:hAnsi="Arial" w:cs="Arial"/>
          <w:snapToGrid w:val="0"/>
          <w:sz w:val="20"/>
          <w:szCs w:val="20"/>
          <w:lang w:val="fr"/>
        </w:rPr>
        <w:t>pour la rétribution du médecin spécialiste pour, entre autres, l'analyse de la faisabilité médicale de l'hospitalisation à domicile, les contacts avec le médecin généraliste et/ou l'infectiologue/microbiologiste responsable, la contribution au plan de soins, et les tâches administratives.</w:t>
      </w:r>
    </w:p>
    <w:p w14:paraId="2BFE9469" w14:textId="77777777" w:rsidR="00833FD9" w:rsidRPr="00833FD9" w:rsidRDefault="00833FD9" w:rsidP="00833FD9">
      <w:pPr>
        <w:spacing w:after="0" w:line="240" w:lineRule="auto"/>
        <w:ind w:left="1800"/>
        <w:jc w:val="both"/>
        <w:rPr>
          <w:rFonts w:ascii="Arial" w:eastAsia="Times New Roman" w:hAnsi="Arial" w:cs="Arial"/>
          <w:snapToGrid w:val="0"/>
          <w:sz w:val="20"/>
          <w:szCs w:val="20"/>
        </w:rPr>
      </w:pPr>
    </w:p>
    <w:p w14:paraId="60903ABD" w14:textId="77777777" w:rsidR="00833FD9" w:rsidRPr="00833FD9" w:rsidRDefault="00833FD9" w:rsidP="00833FD9">
      <w:pPr>
        <w:numPr>
          <w:ilvl w:val="2"/>
          <w:numId w:val="15"/>
        </w:numPr>
        <w:spacing w:after="0" w:line="240" w:lineRule="auto"/>
        <w:jc w:val="both"/>
        <w:rPr>
          <w:rFonts w:ascii="Arial" w:eastAsia="Times New Roman" w:hAnsi="Arial" w:cs="Arial"/>
          <w:snapToGrid w:val="0"/>
          <w:sz w:val="20"/>
          <w:szCs w:val="20"/>
        </w:rPr>
      </w:pPr>
      <w:r w:rsidRPr="00833FD9">
        <w:rPr>
          <w:rFonts w:ascii="Arial" w:eastAsia="Times New Roman" w:hAnsi="Arial" w:cs="Arial"/>
          <w:snapToGrid w:val="0"/>
          <w:sz w:val="20"/>
          <w:szCs w:val="20"/>
        </w:rPr>
        <w:t>Autres forfaits par jour de traitement</w:t>
      </w:r>
    </w:p>
    <w:p w14:paraId="182A4026" w14:textId="77777777" w:rsidR="00833FD9" w:rsidRPr="00833FD9" w:rsidRDefault="00833FD9" w:rsidP="00833FD9">
      <w:pPr>
        <w:spacing w:after="0" w:line="240" w:lineRule="auto"/>
        <w:ind w:left="1440"/>
        <w:jc w:val="both"/>
        <w:rPr>
          <w:rFonts w:ascii="Arial" w:eastAsia="Times New Roman" w:hAnsi="Arial" w:cs="Arial"/>
          <w:snapToGrid w:val="0"/>
          <w:sz w:val="20"/>
          <w:szCs w:val="20"/>
        </w:rPr>
      </w:pPr>
    </w:p>
    <w:p w14:paraId="27EBC354" w14:textId="77777777" w:rsidR="00833FD9" w:rsidRPr="00833FD9" w:rsidRDefault="00833FD9" w:rsidP="00833FD9">
      <w:pPr>
        <w:numPr>
          <w:ilvl w:val="3"/>
          <w:numId w:val="15"/>
        </w:numPr>
        <w:spacing w:after="0" w:line="240" w:lineRule="auto"/>
        <w:jc w:val="both"/>
        <w:rPr>
          <w:rFonts w:ascii="Arial" w:eastAsia="Times New Roman" w:hAnsi="Arial" w:cs="Arial"/>
          <w:snapToGrid w:val="0"/>
          <w:sz w:val="20"/>
          <w:szCs w:val="20"/>
        </w:rPr>
      </w:pPr>
      <w:r w:rsidRPr="00833FD9">
        <w:rPr>
          <w:rFonts w:ascii="Arial" w:eastAsia="Times New Roman" w:hAnsi="Arial" w:cs="Arial"/>
          <w:snapToGrid w:val="0"/>
          <w:sz w:val="20"/>
          <w:szCs w:val="20"/>
          <w:lang w:val="fr"/>
        </w:rPr>
        <w:t xml:space="preserve">Pour la rétribution de la </w:t>
      </w:r>
      <w:r w:rsidRPr="00833FD9">
        <w:rPr>
          <w:rFonts w:ascii="Arial" w:eastAsia="Times New Roman" w:hAnsi="Arial" w:cs="Arial"/>
          <w:b/>
          <w:snapToGrid w:val="0"/>
          <w:color w:val="7030A0"/>
          <w:sz w:val="20"/>
          <w:szCs w:val="20"/>
          <w:lang w:val="fr"/>
        </w:rPr>
        <w:t>coordination des soins</w:t>
      </w:r>
      <w:r w:rsidRPr="00833FD9">
        <w:rPr>
          <w:rFonts w:ascii="Arial" w:eastAsia="Times New Roman" w:hAnsi="Arial" w:cs="Arial"/>
          <w:snapToGrid w:val="0"/>
          <w:color w:val="7030A0"/>
          <w:sz w:val="20"/>
          <w:szCs w:val="20"/>
          <w:lang w:val="fr"/>
        </w:rPr>
        <w:t xml:space="preserve"> </w:t>
      </w:r>
      <w:r w:rsidRPr="00833FD9">
        <w:rPr>
          <w:rFonts w:ascii="Arial" w:eastAsia="Times New Roman" w:hAnsi="Arial" w:cs="Arial"/>
          <w:snapToGrid w:val="0"/>
          <w:sz w:val="20"/>
          <w:szCs w:val="20"/>
          <w:lang w:val="fr"/>
        </w:rPr>
        <w:t xml:space="preserve">par un praticien de l’art infirmier de l'hôpital : forfait de </w:t>
      </w:r>
      <w:r w:rsidRPr="00833FD9">
        <w:rPr>
          <w:rFonts w:ascii="Arial" w:eastAsia="Times New Roman" w:hAnsi="Arial" w:cs="Arial"/>
          <w:b/>
          <w:snapToGrid w:val="0"/>
          <w:color w:val="0070C0"/>
          <w:sz w:val="20"/>
          <w:szCs w:val="20"/>
          <w:lang w:val="fr"/>
        </w:rPr>
        <w:t>14,85 euros</w:t>
      </w:r>
      <w:r w:rsidRPr="00833FD9">
        <w:rPr>
          <w:rFonts w:ascii="Arial" w:eastAsia="Times New Roman" w:hAnsi="Arial" w:cs="Arial"/>
          <w:snapToGrid w:val="0"/>
          <w:color w:val="0070C0"/>
          <w:sz w:val="20"/>
          <w:szCs w:val="20"/>
          <w:lang w:val="fr"/>
        </w:rPr>
        <w:t xml:space="preserve"> </w:t>
      </w:r>
      <w:r w:rsidRPr="00833FD9">
        <w:rPr>
          <w:rFonts w:ascii="Arial" w:eastAsia="Times New Roman" w:hAnsi="Arial" w:cs="Arial"/>
          <w:b/>
          <w:snapToGrid w:val="0"/>
          <w:color w:val="7030A0"/>
          <w:sz w:val="20"/>
          <w:szCs w:val="20"/>
          <w:lang w:val="fr"/>
        </w:rPr>
        <w:t xml:space="preserve">par jour de traitement. </w:t>
      </w:r>
      <w:r w:rsidRPr="00833FD9">
        <w:rPr>
          <w:rFonts w:ascii="Arial" w:eastAsia="Times New Roman" w:hAnsi="Arial" w:cs="Arial"/>
          <w:snapToGrid w:val="0"/>
          <w:sz w:val="20"/>
          <w:szCs w:val="20"/>
          <w:lang w:val="fr"/>
        </w:rPr>
        <w:t>Cela comprend notamment les tâches suivantes :  Servir de relais intra- et extrahospitalier (permanence téléphonique - si nécessaire en déplacement - soutien à la première ligne), organisation de la logistique de la prise en charge à domicile (planning et agenda du bénéficiaire, médicaments, etc.), traitement des déchets, coordination des examens et de la biologie clinique.</w:t>
      </w:r>
    </w:p>
    <w:p w14:paraId="1AB138F9" w14:textId="77777777" w:rsidR="00833FD9" w:rsidRPr="00833FD9" w:rsidRDefault="00833FD9" w:rsidP="00833FD9">
      <w:pPr>
        <w:spacing w:after="0" w:line="240" w:lineRule="auto"/>
        <w:ind w:left="1800"/>
        <w:jc w:val="both"/>
        <w:rPr>
          <w:rFonts w:ascii="Arial" w:eastAsia="Times New Roman" w:hAnsi="Arial" w:cs="Arial"/>
          <w:snapToGrid w:val="0"/>
          <w:sz w:val="20"/>
          <w:szCs w:val="20"/>
        </w:rPr>
      </w:pPr>
    </w:p>
    <w:p w14:paraId="1BE35890" w14:textId="77777777" w:rsidR="00833FD9" w:rsidRPr="00833FD9" w:rsidRDefault="00833FD9" w:rsidP="00833FD9">
      <w:pPr>
        <w:numPr>
          <w:ilvl w:val="3"/>
          <w:numId w:val="15"/>
        </w:numPr>
        <w:spacing w:after="120" w:line="240" w:lineRule="auto"/>
        <w:ind w:left="1797"/>
        <w:jc w:val="both"/>
        <w:rPr>
          <w:rFonts w:ascii="Arial" w:eastAsia="Times New Roman" w:hAnsi="Arial" w:cs="Arial"/>
          <w:snapToGrid w:val="0"/>
          <w:sz w:val="20"/>
          <w:szCs w:val="20"/>
        </w:rPr>
      </w:pPr>
      <w:r w:rsidRPr="00833FD9">
        <w:rPr>
          <w:rFonts w:ascii="Arial" w:eastAsia="Times New Roman" w:hAnsi="Arial" w:cs="Arial"/>
          <w:snapToGrid w:val="0"/>
          <w:sz w:val="20"/>
          <w:szCs w:val="20"/>
          <w:lang w:val="fr"/>
        </w:rPr>
        <w:t xml:space="preserve">Pour la rétribution du temps de la pharmacie : </w:t>
      </w:r>
    </w:p>
    <w:p w14:paraId="7BC95750" w14:textId="77777777" w:rsidR="00833FD9" w:rsidRPr="00833FD9" w:rsidRDefault="00833FD9" w:rsidP="00833FD9">
      <w:pPr>
        <w:spacing w:after="0" w:line="240" w:lineRule="auto"/>
        <w:ind w:left="1800"/>
        <w:rPr>
          <w:rFonts w:ascii="Arial" w:eastAsia="Times New Roman" w:hAnsi="Arial" w:cs="Arial"/>
          <w:b/>
          <w:bCs/>
          <w:snapToGrid w:val="0"/>
          <w:color w:val="7030A0"/>
          <w:sz w:val="20"/>
          <w:szCs w:val="20"/>
          <w:lang w:val="fr"/>
        </w:rPr>
      </w:pPr>
      <w:r w:rsidRPr="00833FD9">
        <w:rPr>
          <w:rFonts w:ascii="Arial" w:eastAsia="Times New Roman" w:hAnsi="Arial" w:cs="Arial"/>
          <w:snapToGrid w:val="0"/>
          <w:sz w:val="20"/>
          <w:szCs w:val="20"/>
          <w:lang w:val="fr"/>
        </w:rPr>
        <w:t xml:space="preserve">- pour un traitement anticancéreux : </w:t>
      </w:r>
      <w:r w:rsidRPr="00833FD9">
        <w:rPr>
          <w:rFonts w:ascii="Arial" w:eastAsia="Times New Roman" w:hAnsi="Arial" w:cs="Arial"/>
          <w:b/>
          <w:bCs/>
          <w:snapToGrid w:val="0"/>
          <w:color w:val="7030A0"/>
          <w:sz w:val="20"/>
          <w:szCs w:val="20"/>
          <w:lang w:val="fr"/>
        </w:rPr>
        <w:t>par jour de traitement :</w:t>
      </w:r>
    </w:p>
    <w:p w14:paraId="76279171" w14:textId="77777777" w:rsidR="00833FD9" w:rsidRPr="00833FD9" w:rsidRDefault="00833FD9" w:rsidP="00833FD9">
      <w:pPr>
        <w:spacing w:after="0" w:line="240" w:lineRule="auto"/>
        <w:ind w:left="1985"/>
        <w:rPr>
          <w:rFonts w:ascii="Arial" w:eastAsia="Times New Roman" w:hAnsi="Arial" w:cs="Arial"/>
          <w:snapToGrid w:val="0"/>
          <w:sz w:val="20"/>
          <w:szCs w:val="20"/>
        </w:rPr>
      </w:pPr>
      <w:r w:rsidRPr="00833FD9">
        <w:rPr>
          <w:rFonts w:ascii="Arial" w:eastAsia="Times New Roman" w:hAnsi="Arial" w:cs="Arial"/>
          <w:snapToGrid w:val="0"/>
          <w:sz w:val="20"/>
          <w:szCs w:val="20"/>
          <w:lang w:val="fr"/>
        </w:rPr>
        <w:t xml:space="preserve">Monothérapie : </w:t>
      </w:r>
      <w:r w:rsidRPr="00833FD9">
        <w:rPr>
          <w:rFonts w:ascii="Arial" w:eastAsia="Times New Roman" w:hAnsi="Arial" w:cs="Arial"/>
          <w:b/>
          <w:bCs/>
          <w:snapToGrid w:val="0"/>
          <w:color w:val="0070C0"/>
          <w:sz w:val="20"/>
          <w:szCs w:val="20"/>
          <w:lang w:val="fr"/>
        </w:rPr>
        <w:t>32,44 euros</w:t>
      </w:r>
      <w:r w:rsidRPr="00833FD9">
        <w:rPr>
          <w:rFonts w:ascii="Arial" w:eastAsia="Times New Roman" w:hAnsi="Arial" w:cs="Arial"/>
          <w:snapToGrid w:val="0"/>
          <w:color w:val="0070C0"/>
          <w:sz w:val="20"/>
          <w:szCs w:val="20"/>
          <w:lang w:val="fr"/>
        </w:rPr>
        <w:t xml:space="preserve"> </w:t>
      </w:r>
      <w:r w:rsidRPr="00833FD9">
        <w:rPr>
          <w:rFonts w:ascii="Arial" w:eastAsia="Times New Roman" w:hAnsi="Arial" w:cs="Arial"/>
          <w:snapToGrid w:val="0"/>
          <w:color w:val="0070C0"/>
          <w:sz w:val="20"/>
          <w:szCs w:val="20"/>
          <w:lang w:val="fr"/>
        </w:rPr>
        <w:br/>
      </w:r>
      <w:r w:rsidRPr="00833FD9">
        <w:rPr>
          <w:rFonts w:ascii="Arial" w:eastAsia="Times New Roman" w:hAnsi="Arial" w:cs="Arial"/>
          <w:snapToGrid w:val="0"/>
          <w:sz w:val="20"/>
          <w:szCs w:val="20"/>
          <w:lang w:val="fr"/>
        </w:rPr>
        <w:t>Plurithérapie :</w:t>
      </w:r>
      <w:r w:rsidRPr="00833FD9">
        <w:rPr>
          <w:rFonts w:ascii="Arial" w:eastAsia="Times New Roman" w:hAnsi="Arial" w:cs="Arial"/>
          <w:snapToGrid w:val="0"/>
          <w:color w:val="0070C0"/>
          <w:sz w:val="20"/>
          <w:szCs w:val="20"/>
          <w:lang w:val="fr"/>
        </w:rPr>
        <w:t xml:space="preserve"> </w:t>
      </w:r>
      <w:r w:rsidRPr="00833FD9">
        <w:rPr>
          <w:rFonts w:ascii="Arial" w:eastAsia="Times New Roman" w:hAnsi="Arial" w:cs="Arial"/>
          <w:b/>
          <w:bCs/>
          <w:snapToGrid w:val="0"/>
          <w:color w:val="0070C0"/>
          <w:sz w:val="20"/>
          <w:szCs w:val="20"/>
          <w:lang w:val="fr"/>
        </w:rPr>
        <w:t>48,66 euros</w:t>
      </w:r>
    </w:p>
    <w:p w14:paraId="6703A624" w14:textId="77777777" w:rsidR="00833FD9" w:rsidRPr="00833FD9" w:rsidRDefault="00833FD9" w:rsidP="00833FD9">
      <w:pPr>
        <w:spacing w:after="0" w:line="240" w:lineRule="auto"/>
        <w:ind w:left="1800"/>
        <w:rPr>
          <w:rFonts w:ascii="Arial" w:eastAsia="Times New Roman" w:hAnsi="Arial" w:cs="Arial"/>
          <w:snapToGrid w:val="0"/>
          <w:sz w:val="20"/>
          <w:szCs w:val="20"/>
        </w:rPr>
      </w:pPr>
      <w:r w:rsidRPr="00833FD9">
        <w:rPr>
          <w:rFonts w:ascii="Arial" w:eastAsia="Times New Roman" w:hAnsi="Arial" w:cs="Arial"/>
          <w:snapToGrid w:val="0"/>
          <w:sz w:val="20"/>
          <w:szCs w:val="20"/>
          <w:lang w:val="fr"/>
        </w:rPr>
        <w:t xml:space="preserve">- pour une antibiothérapie : </w:t>
      </w:r>
      <w:r w:rsidRPr="00833FD9">
        <w:rPr>
          <w:rFonts w:ascii="Arial" w:eastAsia="Times New Roman" w:hAnsi="Arial" w:cs="Arial"/>
          <w:b/>
          <w:bCs/>
          <w:snapToGrid w:val="0"/>
          <w:color w:val="7030A0"/>
          <w:sz w:val="20"/>
          <w:szCs w:val="20"/>
          <w:lang w:val="fr"/>
        </w:rPr>
        <w:t>par jour de traitement :</w:t>
      </w:r>
      <w:r w:rsidRPr="00833FD9">
        <w:rPr>
          <w:rFonts w:ascii="Arial" w:eastAsia="Times New Roman" w:hAnsi="Arial" w:cs="Arial"/>
          <w:snapToGrid w:val="0"/>
          <w:sz w:val="20"/>
          <w:szCs w:val="20"/>
          <w:lang w:val="fr"/>
        </w:rPr>
        <w:t xml:space="preserve"> </w:t>
      </w:r>
      <w:r w:rsidRPr="00833FD9">
        <w:rPr>
          <w:rFonts w:ascii="Arial" w:eastAsia="Times New Roman" w:hAnsi="Arial" w:cs="Arial"/>
          <w:b/>
          <w:bCs/>
          <w:snapToGrid w:val="0"/>
          <w:color w:val="0070C0"/>
          <w:sz w:val="20"/>
          <w:szCs w:val="20"/>
          <w:lang w:val="fr"/>
        </w:rPr>
        <w:t>7,84 euros.</w:t>
      </w:r>
    </w:p>
    <w:p w14:paraId="1209AA4B" w14:textId="77777777" w:rsidR="00833FD9" w:rsidRPr="00833FD9" w:rsidRDefault="00833FD9" w:rsidP="00833FD9">
      <w:pPr>
        <w:spacing w:after="0" w:line="240" w:lineRule="auto"/>
        <w:ind w:left="1800"/>
        <w:jc w:val="both"/>
        <w:rPr>
          <w:rFonts w:ascii="Arial" w:eastAsia="Times New Roman" w:hAnsi="Arial" w:cs="Arial"/>
          <w:snapToGrid w:val="0"/>
          <w:sz w:val="20"/>
          <w:szCs w:val="20"/>
        </w:rPr>
      </w:pPr>
    </w:p>
    <w:p w14:paraId="17D6B25A" w14:textId="77777777" w:rsidR="00833FD9" w:rsidRPr="00833FD9" w:rsidRDefault="00833FD9" w:rsidP="00833FD9">
      <w:pPr>
        <w:numPr>
          <w:ilvl w:val="3"/>
          <w:numId w:val="15"/>
        </w:numPr>
        <w:spacing w:after="120" w:line="240" w:lineRule="auto"/>
        <w:ind w:left="1797"/>
        <w:jc w:val="both"/>
        <w:rPr>
          <w:rFonts w:ascii="Arial" w:eastAsia="Times New Roman" w:hAnsi="Arial" w:cs="Arial"/>
          <w:snapToGrid w:val="0"/>
          <w:sz w:val="20"/>
          <w:szCs w:val="20"/>
        </w:rPr>
      </w:pPr>
      <w:r w:rsidRPr="00833FD9">
        <w:rPr>
          <w:rFonts w:ascii="Arial" w:eastAsia="Times New Roman" w:hAnsi="Arial" w:cs="Arial"/>
          <w:snapToGrid w:val="0"/>
          <w:sz w:val="20"/>
          <w:szCs w:val="20"/>
          <w:lang w:val="fr"/>
        </w:rPr>
        <w:t xml:space="preserve">Rétribution forfaitaire </w:t>
      </w:r>
      <w:r w:rsidRPr="00833FD9">
        <w:rPr>
          <w:rFonts w:ascii="Arial" w:eastAsia="Times New Roman" w:hAnsi="Arial" w:cs="Arial"/>
          <w:b/>
          <w:snapToGrid w:val="0"/>
          <w:color w:val="7030A0"/>
          <w:sz w:val="20"/>
          <w:szCs w:val="20"/>
          <w:lang w:val="fr"/>
        </w:rPr>
        <w:t>par</w:t>
      </w:r>
      <w:r w:rsidRPr="00833FD9">
        <w:rPr>
          <w:rFonts w:ascii="Arial" w:eastAsia="Times New Roman" w:hAnsi="Arial" w:cs="Arial"/>
          <w:snapToGrid w:val="0"/>
          <w:sz w:val="20"/>
          <w:szCs w:val="20"/>
          <w:lang w:val="fr"/>
        </w:rPr>
        <w:t xml:space="preserve"> </w:t>
      </w:r>
      <w:r w:rsidRPr="00833FD9">
        <w:rPr>
          <w:rFonts w:ascii="Arial" w:eastAsia="Times New Roman" w:hAnsi="Arial" w:cs="Arial"/>
          <w:b/>
          <w:snapToGrid w:val="0"/>
          <w:color w:val="7030A0"/>
          <w:sz w:val="20"/>
          <w:szCs w:val="20"/>
          <w:lang w:val="fr"/>
        </w:rPr>
        <w:t>jour de traitement</w:t>
      </w:r>
      <w:r w:rsidRPr="00833FD9">
        <w:rPr>
          <w:rFonts w:ascii="Arial" w:eastAsia="Times New Roman" w:hAnsi="Arial" w:cs="Arial"/>
          <w:snapToGrid w:val="0"/>
          <w:sz w:val="20"/>
          <w:szCs w:val="20"/>
          <w:lang w:val="fr"/>
        </w:rPr>
        <w:t xml:space="preserve"> pour les </w:t>
      </w:r>
      <w:r w:rsidRPr="00833FD9">
        <w:rPr>
          <w:rFonts w:ascii="Arial" w:eastAsia="Times New Roman" w:hAnsi="Arial" w:cs="Arial"/>
          <w:b/>
          <w:snapToGrid w:val="0"/>
          <w:color w:val="7030A0"/>
          <w:sz w:val="20"/>
          <w:szCs w:val="20"/>
          <w:lang w:val="fr"/>
        </w:rPr>
        <w:t>dispositifs médicaux</w:t>
      </w:r>
      <w:r w:rsidRPr="00833FD9">
        <w:rPr>
          <w:rFonts w:ascii="Arial" w:eastAsia="Times New Roman" w:hAnsi="Arial" w:cs="Arial"/>
          <w:snapToGrid w:val="0"/>
          <w:sz w:val="20"/>
          <w:szCs w:val="20"/>
          <w:lang w:val="fr"/>
        </w:rPr>
        <w:t xml:space="preserve"> qui sont nécessaires à l'administration du médicament :</w:t>
      </w:r>
    </w:p>
    <w:p w14:paraId="2284D587" w14:textId="77777777" w:rsidR="00833FD9" w:rsidRPr="00833FD9" w:rsidRDefault="00833FD9" w:rsidP="00833FD9">
      <w:pPr>
        <w:spacing w:after="0" w:line="240" w:lineRule="auto"/>
        <w:ind w:left="1800"/>
        <w:jc w:val="both"/>
        <w:rPr>
          <w:rFonts w:ascii="Arial" w:eastAsia="Times New Roman" w:hAnsi="Arial" w:cs="Arial"/>
          <w:b/>
          <w:bCs/>
          <w:snapToGrid w:val="0"/>
          <w:sz w:val="20"/>
          <w:szCs w:val="20"/>
        </w:rPr>
      </w:pPr>
      <w:bookmarkStart w:id="9" w:name="_Hlk101878348"/>
      <w:r w:rsidRPr="00833FD9">
        <w:rPr>
          <w:rFonts w:ascii="Arial" w:eastAsia="Times New Roman" w:hAnsi="Arial" w:cs="Arial"/>
          <w:snapToGrid w:val="0"/>
          <w:sz w:val="20"/>
          <w:szCs w:val="20"/>
          <w:lang w:val="fr"/>
        </w:rPr>
        <w:t xml:space="preserve">- </w:t>
      </w:r>
      <w:bookmarkStart w:id="10" w:name="_Hlk107348624"/>
      <w:r w:rsidRPr="00833FD9">
        <w:rPr>
          <w:rFonts w:ascii="Arial" w:eastAsia="Times New Roman" w:hAnsi="Arial" w:cs="Arial"/>
          <w:snapToGrid w:val="0"/>
          <w:sz w:val="20"/>
          <w:szCs w:val="20"/>
          <w:lang w:val="fr"/>
        </w:rPr>
        <w:t xml:space="preserve">pour un traitement anticancéreux : </w:t>
      </w:r>
      <w:r w:rsidRPr="00833FD9">
        <w:rPr>
          <w:rFonts w:ascii="Arial" w:eastAsia="Times New Roman" w:hAnsi="Arial" w:cs="Arial"/>
          <w:b/>
          <w:bCs/>
          <w:snapToGrid w:val="0"/>
          <w:color w:val="0070C0"/>
          <w:sz w:val="20"/>
          <w:szCs w:val="20"/>
          <w:lang w:val="fr"/>
        </w:rPr>
        <w:t>17,57 euros</w:t>
      </w:r>
    </w:p>
    <w:p w14:paraId="5D0063AC" w14:textId="77777777" w:rsidR="00833FD9" w:rsidRPr="00833FD9" w:rsidRDefault="00833FD9" w:rsidP="00833FD9">
      <w:pPr>
        <w:spacing w:after="0" w:line="240" w:lineRule="auto"/>
        <w:ind w:left="1800"/>
        <w:jc w:val="both"/>
        <w:rPr>
          <w:rFonts w:ascii="Arial" w:eastAsia="Times New Roman" w:hAnsi="Arial" w:cs="Arial"/>
          <w:b/>
          <w:bCs/>
          <w:snapToGrid w:val="0"/>
          <w:sz w:val="20"/>
          <w:szCs w:val="20"/>
        </w:rPr>
      </w:pPr>
      <w:r w:rsidRPr="00833FD9">
        <w:rPr>
          <w:rFonts w:ascii="Arial" w:eastAsia="Times New Roman" w:hAnsi="Arial" w:cs="Arial"/>
          <w:snapToGrid w:val="0"/>
          <w:sz w:val="20"/>
          <w:szCs w:val="20"/>
          <w:lang w:val="fr"/>
        </w:rPr>
        <w:t xml:space="preserve">- pour une antibiothérapie : </w:t>
      </w:r>
      <w:r w:rsidRPr="00833FD9">
        <w:rPr>
          <w:rFonts w:ascii="Arial" w:eastAsia="Times New Roman" w:hAnsi="Arial" w:cs="Arial"/>
          <w:b/>
          <w:bCs/>
          <w:snapToGrid w:val="0"/>
          <w:color w:val="0070C0"/>
          <w:sz w:val="20"/>
          <w:szCs w:val="20"/>
          <w:lang w:val="fr"/>
        </w:rPr>
        <w:t>10,81 euros</w:t>
      </w:r>
      <w:r w:rsidRPr="00833FD9">
        <w:rPr>
          <w:rFonts w:ascii="Arial" w:eastAsia="Times New Roman" w:hAnsi="Arial" w:cs="Arial"/>
          <w:b/>
          <w:bCs/>
          <w:snapToGrid w:val="0"/>
          <w:sz w:val="20"/>
          <w:szCs w:val="20"/>
          <w:lang w:val="fr"/>
        </w:rPr>
        <w:t>.</w:t>
      </w:r>
    </w:p>
    <w:bookmarkEnd w:id="9"/>
    <w:bookmarkEnd w:id="10"/>
    <w:p w14:paraId="72FCB032" w14:textId="77777777" w:rsidR="00833FD9" w:rsidRPr="00833FD9" w:rsidRDefault="00833FD9" w:rsidP="00833FD9">
      <w:pPr>
        <w:spacing w:after="0" w:line="240" w:lineRule="auto"/>
        <w:ind w:left="1800"/>
        <w:jc w:val="both"/>
        <w:rPr>
          <w:rFonts w:ascii="Arial" w:eastAsia="Times New Roman" w:hAnsi="Arial" w:cs="Arial"/>
          <w:snapToGrid w:val="0"/>
          <w:sz w:val="20"/>
          <w:szCs w:val="20"/>
        </w:rPr>
      </w:pPr>
    </w:p>
    <w:p w14:paraId="630071E3" w14:textId="77777777" w:rsidR="00833FD9" w:rsidRPr="00833FD9" w:rsidRDefault="00833FD9" w:rsidP="00833FD9">
      <w:pPr>
        <w:numPr>
          <w:ilvl w:val="3"/>
          <w:numId w:val="15"/>
        </w:numPr>
        <w:spacing w:after="120" w:line="240" w:lineRule="auto"/>
        <w:ind w:left="1797"/>
        <w:jc w:val="both"/>
        <w:rPr>
          <w:rFonts w:ascii="Arial" w:eastAsia="Times New Roman" w:hAnsi="Arial" w:cs="Arial"/>
          <w:snapToGrid w:val="0"/>
          <w:sz w:val="20"/>
          <w:szCs w:val="20"/>
        </w:rPr>
      </w:pPr>
      <w:r w:rsidRPr="00833FD9">
        <w:rPr>
          <w:rFonts w:ascii="Arial" w:eastAsia="Times New Roman" w:hAnsi="Arial" w:cs="Arial"/>
          <w:b/>
          <w:snapToGrid w:val="0"/>
          <w:color w:val="7030A0"/>
          <w:sz w:val="20"/>
          <w:szCs w:val="20"/>
          <w:lang w:val="fr"/>
        </w:rPr>
        <w:t>Honoraires de surveillance</w:t>
      </w:r>
      <w:r w:rsidRPr="00833FD9">
        <w:rPr>
          <w:rFonts w:ascii="Arial" w:eastAsia="Times New Roman" w:hAnsi="Arial" w:cs="Arial"/>
          <w:snapToGrid w:val="0"/>
          <w:sz w:val="20"/>
          <w:szCs w:val="20"/>
          <w:lang w:val="fr"/>
        </w:rPr>
        <w:t xml:space="preserve"> du médecin spécialiste par </w:t>
      </w:r>
      <w:r w:rsidRPr="00833FD9">
        <w:rPr>
          <w:rFonts w:ascii="Arial" w:eastAsia="Times New Roman" w:hAnsi="Arial" w:cs="Arial"/>
          <w:b/>
          <w:snapToGrid w:val="0"/>
          <w:color w:val="7030A0"/>
          <w:sz w:val="20"/>
          <w:szCs w:val="20"/>
          <w:lang w:val="fr"/>
        </w:rPr>
        <w:t>jour de traitement</w:t>
      </w:r>
      <w:r w:rsidRPr="00833FD9">
        <w:rPr>
          <w:rFonts w:ascii="Arial" w:eastAsia="Times New Roman" w:hAnsi="Arial" w:cs="Arial"/>
          <w:snapToGrid w:val="0"/>
          <w:sz w:val="20"/>
          <w:szCs w:val="20"/>
          <w:lang w:val="fr"/>
        </w:rPr>
        <w:t>. Les jours où ce médecin spécialiste atteste des honoraires de surveillances, les interventions pour des prestations de l'article 2 de la nomenclature des prestations de santé ne sont pas d’application :</w:t>
      </w:r>
    </w:p>
    <w:p w14:paraId="231DF7E5" w14:textId="77777777" w:rsidR="00833FD9" w:rsidRPr="00833FD9" w:rsidRDefault="00833FD9" w:rsidP="00833FD9">
      <w:pPr>
        <w:spacing w:after="0" w:line="240" w:lineRule="auto"/>
        <w:ind w:left="1800"/>
        <w:jc w:val="both"/>
        <w:rPr>
          <w:rFonts w:ascii="Arial" w:eastAsia="Times New Roman" w:hAnsi="Arial" w:cs="Arial"/>
          <w:snapToGrid w:val="0"/>
          <w:sz w:val="20"/>
          <w:szCs w:val="20"/>
        </w:rPr>
      </w:pPr>
      <w:r w:rsidRPr="00833FD9">
        <w:rPr>
          <w:rFonts w:ascii="Arial" w:eastAsia="Times New Roman" w:hAnsi="Arial" w:cs="Arial"/>
          <w:snapToGrid w:val="0"/>
          <w:sz w:val="20"/>
          <w:szCs w:val="20"/>
          <w:lang w:val="fr"/>
        </w:rPr>
        <w:t>- pour un traitement anticancéreux </w:t>
      </w:r>
      <w:r w:rsidRPr="00833FD9">
        <w:rPr>
          <w:rFonts w:ascii="Arial" w:eastAsia="Times New Roman" w:hAnsi="Arial" w:cs="Arial"/>
          <w:snapToGrid w:val="0"/>
          <w:color w:val="0070C0"/>
          <w:sz w:val="20"/>
          <w:szCs w:val="20"/>
          <w:lang w:val="fr"/>
        </w:rPr>
        <w:t xml:space="preserve">: </w:t>
      </w:r>
      <w:r w:rsidRPr="00833FD9">
        <w:rPr>
          <w:rFonts w:ascii="Arial" w:eastAsia="Times New Roman" w:hAnsi="Arial" w:cs="Arial"/>
          <w:b/>
          <w:bCs/>
          <w:snapToGrid w:val="0"/>
          <w:color w:val="0070C0"/>
          <w:sz w:val="20"/>
          <w:szCs w:val="20"/>
          <w:lang w:val="fr"/>
        </w:rPr>
        <w:t>65,27 euros</w:t>
      </w:r>
    </w:p>
    <w:p w14:paraId="4FBBCB48" w14:textId="77777777" w:rsidR="00833FD9" w:rsidRPr="00833FD9" w:rsidRDefault="00833FD9" w:rsidP="00833FD9">
      <w:pPr>
        <w:spacing w:after="0" w:line="240" w:lineRule="auto"/>
        <w:ind w:left="1800"/>
        <w:jc w:val="both"/>
        <w:rPr>
          <w:rFonts w:ascii="Arial" w:eastAsia="Times New Roman" w:hAnsi="Arial" w:cs="Arial"/>
          <w:snapToGrid w:val="0"/>
          <w:sz w:val="20"/>
          <w:szCs w:val="20"/>
        </w:rPr>
      </w:pPr>
      <w:r w:rsidRPr="00833FD9">
        <w:rPr>
          <w:rFonts w:ascii="Arial" w:eastAsia="Times New Roman" w:hAnsi="Arial" w:cs="Arial"/>
          <w:snapToGrid w:val="0"/>
          <w:sz w:val="20"/>
          <w:szCs w:val="20"/>
          <w:lang w:val="fr"/>
        </w:rPr>
        <w:t xml:space="preserve">- pour une antibiothérapie : </w:t>
      </w:r>
      <w:r w:rsidRPr="00833FD9">
        <w:rPr>
          <w:rFonts w:ascii="Arial" w:eastAsia="Times New Roman" w:hAnsi="Arial" w:cs="Arial"/>
          <w:b/>
          <w:bCs/>
          <w:snapToGrid w:val="0"/>
          <w:color w:val="0070C0"/>
          <w:sz w:val="20"/>
          <w:szCs w:val="20"/>
          <w:lang w:val="fr"/>
        </w:rPr>
        <w:t>7,65 euros</w:t>
      </w:r>
      <w:r w:rsidRPr="00833FD9">
        <w:rPr>
          <w:rFonts w:ascii="Arial" w:eastAsia="Times New Roman" w:hAnsi="Arial" w:cs="Arial"/>
          <w:snapToGrid w:val="0"/>
          <w:sz w:val="20"/>
          <w:szCs w:val="20"/>
          <w:lang w:val="fr"/>
        </w:rPr>
        <w:t xml:space="preserve">. </w:t>
      </w:r>
    </w:p>
    <w:p w14:paraId="727260BF" w14:textId="77777777" w:rsidR="00833FD9" w:rsidRPr="00833FD9" w:rsidRDefault="00833FD9" w:rsidP="00833FD9">
      <w:pPr>
        <w:spacing w:after="0" w:line="240" w:lineRule="auto"/>
        <w:ind w:left="1440"/>
        <w:jc w:val="both"/>
        <w:rPr>
          <w:rFonts w:ascii="Arial" w:eastAsia="Times New Roman" w:hAnsi="Arial" w:cs="Arial"/>
          <w:snapToGrid w:val="0"/>
          <w:sz w:val="20"/>
          <w:szCs w:val="20"/>
        </w:rPr>
      </w:pPr>
    </w:p>
    <w:p w14:paraId="28F66631" w14:textId="2DE133C7" w:rsidR="00833FD9" w:rsidRPr="00833FD9" w:rsidRDefault="00833FD9" w:rsidP="00833FD9">
      <w:pPr>
        <w:numPr>
          <w:ilvl w:val="1"/>
          <w:numId w:val="15"/>
        </w:numPr>
        <w:tabs>
          <w:tab w:val="left" w:pos="851"/>
          <w:tab w:val="left" w:pos="1701"/>
          <w:tab w:val="left" w:pos="2268"/>
          <w:tab w:val="left" w:pos="2835"/>
          <w:tab w:val="left" w:pos="3402"/>
          <w:tab w:val="left" w:pos="3969"/>
          <w:tab w:val="left" w:pos="4536"/>
          <w:tab w:val="left" w:pos="5103"/>
        </w:tabs>
        <w:spacing w:after="0" w:line="240" w:lineRule="auto"/>
        <w:ind w:left="851" w:hanging="491"/>
        <w:jc w:val="both"/>
        <w:rPr>
          <w:rFonts w:ascii="Arial" w:eastAsia="Times New Roman" w:hAnsi="Arial" w:cs="Arial"/>
          <w:snapToGrid w:val="0"/>
          <w:sz w:val="20"/>
          <w:szCs w:val="20"/>
        </w:rPr>
      </w:pPr>
      <w:r w:rsidRPr="00833FD9">
        <w:rPr>
          <w:rFonts w:ascii="Arial" w:eastAsia="Times New Roman" w:hAnsi="Arial" w:cs="Arial"/>
          <w:snapToGrid w:val="0"/>
          <w:sz w:val="20"/>
          <w:szCs w:val="20"/>
        </w:rPr>
        <w:t xml:space="preserve">Interventions pour le </w:t>
      </w:r>
      <w:r w:rsidRPr="00833FD9">
        <w:rPr>
          <w:rFonts w:ascii="Arial" w:eastAsia="Times New Roman" w:hAnsi="Arial" w:cs="Arial"/>
          <w:snapToGrid w:val="0"/>
          <w:sz w:val="20"/>
          <w:szCs w:val="20"/>
          <w:lang w:val="fr"/>
        </w:rPr>
        <w:t xml:space="preserve">(cabinet du) </w:t>
      </w:r>
      <w:r w:rsidRPr="00833FD9">
        <w:rPr>
          <w:rFonts w:ascii="Arial" w:eastAsia="Times New Roman" w:hAnsi="Arial" w:cs="Arial"/>
          <w:snapToGrid w:val="0"/>
          <w:sz w:val="20"/>
          <w:szCs w:val="20"/>
        </w:rPr>
        <w:t>médecin généraliste détenteur du DMG et pour la coordination des soins par le praticien de l’art infirmier et pour l’administration les médicaments</w:t>
      </w:r>
      <w:r w:rsidR="00BA3135">
        <w:rPr>
          <w:rFonts w:ascii="Arial" w:eastAsia="Times New Roman" w:hAnsi="Arial" w:cs="Arial"/>
          <w:snapToGrid w:val="0"/>
          <w:sz w:val="20"/>
          <w:szCs w:val="20"/>
        </w:rPr>
        <w:t> :</w:t>
      </w:r>
    </w:p>
    <w:p w14:paraId="0FBB215F" w14:textId="77777777" w:rsidR="00833FD9" w:rsidRPr="00833FD9" w:rsidRDefault="00833FD9" w:rsidP="00833FD9">
      <w:pPr>
        <w:tabs>
          <w:tab w:val="left" w:pos="851"/>
          <w:tab w:val="left" w:pos="1701"/>
          <w:tab w:val="left" w:pos="2268"/>
          <w:tab w:val="left" w:pos="2835"/>
          <w:tab w:val="left" w:pos="3402"/>
          <w:tab w:val="left" w:pos="3969"/>
          <w:tab w:val="left" w:pos="4536"/>
          <w:tab w:val="left" w:pos="5103"/>
        </w:tabs>
        <w:spacing w:after="0" w:line="240" w:lineRule="auto"/>
        <w:ind w:left="851"/>
        <w:jc w:val="both"/>
        <w:rPr>
          <w:rFonts w:ascii="Arial" w:eastAsia="Times New Roman" w:hAnsi="Arial" w:cs="Arial"/>
          <w:snapToGrid w:val="0"/>
          <w:sz w:val="20"/>
          <w:szCs w:val="20"/>
        </w:rPr>
      </w:pPr>
    </w:p>
    <w:p w14:paraId="18FBFC80" w14:textId="77777777" w:rsidR="00833FD9" w:rsidRPr="00833FD9" w:rsidRDefault="00833FD9" w:rsidP="00833FD9">
      <w:pPr>
        <w:numPr>
          <w:ilvl w:val="2"/>
          <w:numId w:val="15"/>
        </w:numPr>
        <w:spacing w:after="120" w:line="240" w:lineRule="auto"/>
        <w:jc w:val="both"/>
        <w:rPr>
          <w:rFonts w:ascii="Arial" w:eastAsia="Times New Roman" w:hAnsi="Arial" w:cs="Arial"/>
          <w:snapToGrid w:val="0"/>
          <w:sz w:val="20"/>
          <w:szCs w:val="20"/>
        </w:rPr>
      </w:pPr>
      <w:r w:rsidRPr="00833FD9">
        <w:rPr>
          <w:rFonts w:ascii="Arial" w:eastAsia="Times New Roman" w:hAnsi="Arial" w:cs="Arial"/>
          <w:snapToGrid w:val="0"/>
          <w:sz w:val="20"/>
          <w:szCs w:val="20"/>
        </w:rPr>
        <w:t xml:space="preserve">Intervention forfaitaire de </w:t>
      </w:r>
      <w:r w:rsidRPr="00833FD9">
        <w:rPr>
          <w:rFonts w:ascii="Arial" w:eastAsia="Times New Roman" w:hAnsi="Arial" w:cs="Arial"/>
          <w:b/>
          <w:bCs/>
          <w:snapToGrid w:val="0"/>
          <w:color w:val="0070C0"/>
          <w:sz w:val="20"/>
          <w:szCs w:val="20"/>
        </w:rPr>
        <w:t>43,15</w:t>
      </w:r>
      <w:r w:rsidRPr="00833FD9">
        <w:rPr>
          <w:rFonts w:ascii="Arial" w:eastAsia="Times New Roman" w:hAnsi="Arial" w:cs="Arial"/>
          <w:b/>
          <w:snapToGrid w:val="0"/>
          <w:color w:val="0070C0"/>
          <w:sz w:val="20"/>
          <w:szCs w:val="20"/>
        </w:rPr>
        <w:t xml:space="preserve"> euros</w:t>
      </w:r>
      <w:r w:rsidRPr="00833FD9">
        <w:rPr>
          <w:rFonts w:ascii="Arial" w:eastAsia="Times New Roman" w:hAnsi="Arial" w:cs="Arial"/>
          <w:snapToGrid w:val="0"/>
          <w:color w:val="0070C0"/>
          <w:sz w:val="20"/>
          <w:szCs w:val="20"/>
        </w:rPr>
        <w:t xml:space="preserve"> </w:t>
      </w:r>
      <w:r w:rsidRPr="00833FD9">
        <w:rPr>
          <w:rFonts w:ascii="Arial" w:eastAsia="Times New Roman" w:hAnsi="Arial" w:cs="Arial"/>
          <w:snapToGrid w:val="0"/>
          <w:sz w:val="20"/>
          <w:szCs w:val="20"/>
        </w:rPr>
        <w:t xml:space="preserve">pour le </w:t>
      </w:r>
      <w:r w:rsidRPr="00833FD9">
        <w:rPr>
          <w:rFonts w:ascii="Arial" w:eastAsia="Times New Roman" w:hAnsi="Arial" w:cs="Arial"/>
          <w:b/>
          <w:snapToGrid w:val="0"/>
          <w:color w:val="7030A0"/>
          <w:sz w:val="20"/>
          <w:szCs w:val="20"/>
        </w:rPr>
        <w:t>(cabinet du)</w:t>
      </w:r>
      <w:r w:rsidRPr="00833FD9">
        <w:rPr>
          <w:rFonts w:ascii="Arial" w:eastAsia="Times New Roman" w:hAnsi="Arial" w:cs="Arial"/>
          <w:snapToGrid w:val="0"/>
          <w:sz w:val="20"/>
          <w:szCs w:val="20"/>
        </w:rPr>
        <w:t xml:space="preserve"> </w:t>
      </w:r>
      <w:r w:rsidRPr="00833FD9">
        <w:rPr>
          <w:rFonts w:ascii="Arial" w:eastAsia="Times New Roman" w:hAnsi="Arial" w:cs="Arial"/>
          <w:b/>
          <w:snapToGrid w:val="0"/>
          <w:color w:val="7030A0"/>
          <w:sz w:val="20"/>
          <w:szCs w:val="20"/>
        </w:rPr>
        <w:t>médecin généraliste</w:t>
      </w:r>
      <w:r w:rsidRPr="00833FD9">
        <w:rPr>
          <w:rFonts w:ascii="Arial" w:eastAsia="Times New Roman" w:hAnsi="Arial" w:cs="Arial"/>
          <w:snapToGrid w:val="0"/>
          <w:sz w:val="20"/>
          <w:szCs w:val="20"/>
        </w:rPr>
        <w:t xml:space="preserve"> détenteur du DMG qui est impliqué de manière effective/active dans la </w:t>
      </w:r>
      <w:bookmarkStart w:id="11" w:name="_Hlk131149730"/>
      <w:r w:rsidRPr="00833FD9">
        <w:rPr>
          <w:rFonts w:ascii="Arial" w:eastAsia="Times New Roman" w:hAnsi="Arial" w:cs="Arial"/>
          <w:b/>
          <w:snapToGrid w:val="0"/>
          <w:color w:val="7030A0"/>
          <w:sz w:val="20"/>
          <w:szCs w:val="20"/>
        </w:rPr>
        <w:t>mise en route</w:t>
      </w:r>
      <w:r w:rsidRPr="00833FD9">
        <w:rPr>
          <w:rFonts w:ascii="Arial" w:eastAsia="Times New Roman" w:hAnsi="Arial" w:cs="Arial"/>
          <w:snapToGrid w:val="0"/>
          <w:sz w:val="20"/>
          <w:szCs w:val="20"/>
        </w:rPr>
        <w:t xml:space="preserve"> de l’hospitalisation à domicile</w:t>
      </w:r>
      <w:bookmarkEnd w:id="11"/>
      <w:r w:rsidRPr="00833FD9">
        <w:rPr>
          <w:rFonts w:ascii="Arial" w:eastAsia="Times New Roman" w:hAnsi="Arial" w:cs="Arial"/>
          <w:snapToGrid w:val="0"/>
          <w:sz w:val="20"/>
          <w:szCs w:val="20"/>
        </w:rPr>
        <w:t xml:space="preserve"> et dans le traitement y afférent : notamment dans la décision d'hospitalisation à domicile et dans l’élaboration du plan de traitement. Cette intervention peut être attestée au maximum une fois par année civile, par bénéficiaire et par forme de traitement (antibiothérapie/traitement anticancéreux), même si plusieurs périodes d'hospitalisation à domicile ont lieu durant l’année civile en question.</w:t>
      </w:r>
    </w:p>
    <w:p w14:paraId="16127CD0" w14:textId="77777777" w:rsidR="00833FD9" w:rsidRPr="00833FD9" w:rsidRDefault="00833FD9" w:rsidP="00833FD9">
      <w:pPr>
        <w:spacing w:after="120" w:line="240" w:lineRule="auto"/>
        <w:ind w:left="1440"/>
        <w:jc w:val="both"/>
        <w:rPr>
          <w:rFonts w:ascii="Arial" w:eastAsia="Times New Roman" w:hAnsi="Arial" w:cs="Arial"/>
          <w:snapToGrid w:val="0"/>
          <w:sz w:val="20"/>
          <w:szCs w:val="20"/>
        </w:rPr>
      </w:pPr>
      <w:r w:rsidRPr="00833FD9">
        <w:rPr>
          <w:rFonts w:ascii="Arial" w:eastAsia="Times New Roman" w:hAnsi="Arial" w:cs="Arial"/>
          <w:snapToGrid w:val="0"/>
          <w:sz w:val="20"/>
          <w:szCs w:val="20"/>
        </w:rPr>
        <w:t xml:space="preserve">Cette intervention est cumulable avec les prestations de l'article 2 de la nomenclature des prestations de santé. </w:t>
      </w:r>
    </w:p>
    <w:p w14:paraId="5E4B07E2" w14:textId="77777777" w:rsidR="00833FD9" w:rsidRPr="00833FD9" w:rsidRDefault="00833FD9" w:rsidP="00833FD9">
      <w:pPr>
        <w:spacing w:after="120" w:line="240" w:lineRule="auto"/>
        <w:ind w:left="1440"/>
        <w:jc w:val="both"/>
        <w:rPr>
          <w:rFonts w:ascii="Arial" w:eastAsia="Times New Roman" w:hAnsi="Arial" w:cs="Arial"/>
          <w:snapToGrid w:val="0"/>
          <w:sz w:val="20"/>
          <w:szCs w:val="20"/>
        </w:rPr>
      </w:pPr>
      <w:r w:rsidRPr="00833FD9">
        <w:rPr>
          <w:rFonts w:ascii="Arial" w:eastAsia="Times New Roman" w:hAnsi="Arial" w:cs="Arial"/>
          <w:snapToGrid w:val="0"/>
          <w:sz w:val="20"/>
          <w:szCs w:val="20"/>
        </w:rPr>
        <w:t>Cette intervention est attestée par le médecin généraliste à l'organisme assureur du bénéficiaire sous la forme d'un pseudocode de nomenclature et selon le régime du tiers payant.</w:t>
      </w:r>
    </w:p>
    <w:p w14:paraId="7F7A5E83" w14:textId="77777777" w:rsidR="00833FD9" w:rsidRPr="00833FD9" w:rsidRDefault="00833FD9" w:rsidP="00833FD9">
      <w:pPr>
        <w:numPr>
          <w:ilvl w:val="2"/>
          <w:numId w:val="15"/>
        </w:numPr>
        <w:spacing w:after="120" w:line="240" w:lineRule="auto"/>
        <w:rPr>
          <w:rFonts w:ascii="Arial" w:eastAsia="Times New Roman" w:hAnsi="Arial" w:cs="Arial"/>
          <w:snapToGrid w:val="0"/>
          <w:sz w:val="20"/>
          <w:szCs w:val="20"/>
        </w:rPr>
      </w:pPr>
      <w:r w:rsidRPr="00833FD9">
        <w:rPr>
          <w:rFonts w:ascii="Arial" w:eastAsia="Times New Roman" w:hAnsi="Arial" w:cs="Arial"/>
          <w:snapToGrid w:val="0"/>
          <w:sz w:val="20"/>
          <w:szCs w:val="20"/>
        </w:rPr>
        <w:t xml:space="preserve">Intervention forfaitaire de </w:t>
      </w:r>
      <w:r w:rsidRPr="00833FD9">
        <w:rPr>
          <w:rFonts w:ascii="Arial" w:eastAsia="Times New Roman" w:hAnsi="Arial" w:cs="Arial"/>
          <w:b/>
          <w:bCs/>
          <w:snapToGrid w:val="0"/>
          <w:color w:val="0070C0"/>
          <w:sz w:val="20"/>
          <w:szCs w:val="20"/>
        </w:rPr>
        <w:t>32,44 euros</w:t>
      </w:r>
      <w:r w:rsidRPr="00833FD9">
        <w:rPr>
          <w:rFonts w:ascii="Arial" w:eastAsia="Times New Roman" w:hAnsi="Arial" w:cs="Arial"/>
          <w:snapToGrid w:val="0"/>
          <w:sz w:val="20"/>
          <w:szCs w:val="20"/>
        </w:rPr>
        <w:t xml:space="preserve"> pour le </w:t>
      </w:r>
      <w:r w:rsidRPr="00833FD9">
        <w:rPr>
          <w:rFonts w:ascii="Arial" w:eastAsia="Times New Roman" w:hAnsi="Arial" w:cs="Arial"/>
          <w:b/>
          <w:snapToGrid w:val="0"/>
          <w:color w:val="7030A0"/>
          <w:sz w:val="20"/>
          <w:szCs w:val="20"/>
        </w:rPr>
        <w:t>praticien de l’art infirmier</w:t>
      </w:r>
      <w:r w:rsidRPr="00833FD9">
        <w:rPr>
          <w:rFonts w:ascii="Arial" w:eastAsia="Times New Roman" w:hAnsi="Arial" w:cs="Arial"/>
          <w:snapToGrid w:val="0"/>
          <w:sz w:val="20"/>
          <w:szCs w:val="20"/>
        </w:rPr>
        <w:t xml:space="preserve"> impliqué dans la </w:t>
      </w:r>
      <w:r w:rsidRPr="00833FD9">
        <w:rPr>
          <w:rFonts w:ascii="Arial" w:eastAsia="Times New Roman" w:hAnsi="Arial" w:cs="Arial"/>
          <w:b/>
          <w:snapToGrid w:val="0"/>
          <w:color w:val="7030A0"/>
          <w:sz w:val="20"/>
          <w:szCs w:val="20"/>
        </w:rPr>
        <w:t>mise en route</w:t>
      </w:r>
      <w:r w:rsidRPr="00833FD9">
        <w:rPr>
          <w:rFonts w:ascii="Arial" w:eastAsia="Times New Roman" w:hAnsi="Arial" w:cs="Arial"/>
          <w:snapToGrid w:val="0"/>
          <w:sz w:val="20"/>
          <w:szCs w:val="20"/>
        </w:rPr>
        <w:t xml:space="preserve"> de l'hospitalisation à domicile et dans l'élaboration du plan de traitement (</w:t>
      </w:r>
      <w:r w:rsidRPr="00833FD9">
        <w:rPr>
          <w:rFonts w:ascii="Arial" w:eastAsia="Times New Roman" w:hAnsi="Arial" w:cs="Arial"/>
          <w:b/>
          <w:snapToGrid w:val="0"/>
          <w:color w:val="7030A0"/>
          <w:sz w:val="20"/>
          <w:szCs w:val="20"/>
        </w:rPr>
        <w:t>forfait de démarrage</w:t>
      </w:r>
      <w:r w:rsidRPr="00833FD9">
        <w:rPr>
          <w:rFonts w:ascii="Arial" w:eastAsia="Times New Roman" w:hAnsi="Arial" w:cs="Arial"/>
          <w:snapToGrid w:val="0"/>
          <w:sz w:val="20"/>
          <w:szCs w:val="20"/>
        </w:rPr>
        <w:t>). Cette intervention peut être attestée au maximum une fois par année civile, par bénéficiaire et par forme de traitement (antibiothérapie/traitement anticancéreux), même si plusieurs périodes d'hospitalisation à domicile ont lieu durant l’année civile en question.</w:t>
      </w:r>
    </w:p>
    <w:p w14:paraId="1488B9A2" w14:textId="77777777" w:rsidR="00833FD9" w:rsidRPr="00833FD9" w:rsidRDefault="00833FD9" w:rsidP="00833FD9">
      <w:pPr>
        <w:spacing w:after="0" w:line="240" w:lineRule="auto"/>
        <w:ind w:left="1440"/>
        <w:jc w:val="both"/>
        <w:rPr>
          <w:rFonts w:ascii="Arial" w:eastAsia="Times New Roman" w:hAnsi="Arial" w:cs="Arial"/>
          <w:snapToGrid w:val="0"/>
          <w:sz w:val="20"/>
          <w:szCs w:val="20"/>
        </w:rPr>
      </w:pPr>
      <w:r w:rsidRPr="00833FD9">
        <w:rPr>
          <w:rFonts w:ascii="Arial" w:eastAsia="Times New Roman" w:hAnsi="Arial" w:cs="Arial"/>
          <w:snapToGrid w:val="0"/>
          <w:sz w:val="20"/>
          <w:szCs w:val="20"/>
        </w:rPr>
        <w:t xml:space="preserve">Cette intervention n’est pas due si l’administration est effectuée par un praticien de l’art infirmier de l’hôpital.  </w:t>
      </w:r>
    </w:p>
    <w:p w14:paraId="5C464102" w14:textId="77777777" w:rsidR="00833FD9" w:rsidRPr="00833FD9" w:rsidRDefault="00833FD9" w:rsidP="00833FD9">
      <w:pPr>
        <w:spacing w:after="120" w:line="240" w:lineRule="auto"/>
        <w:ind w:left="1440"/>
        <w:rPr>
          <w:rFonts w:ascii="Arial" w:eastAsia="Times New Roman" w:hAnsi="Arial" w:cs="Arial"/>
          <w:snapToGrid w:val="0"/>
          <w:sz w:val="20"/>
          <w:szCs w:val="20"/>
        </w:rPr>
      </w:pPr>
      <w:r w:rsidRPr="00833FD9">
        <w:rPr>
          <w:rFonts w:ascii="Arial" w:eastAsia="Times New Roman" w:hAnsi="Arial" w:cs="Arial"/>
          <w:snapToGrid w:val="0"/>
          <w:sz w:val="20"/>
          <w:szCs w:val="20"/>
        </w:rPr>
        <w:lastRenderedPageBreak/>
        <w:t xml:space="preserve">Cette intervention est cumulable avec les prestations de l'article 8 de la nomenclature des prestations de santé. </w:t>
      </w:r>
    </w:p>
    <w:p w14:paraId="0E38DCAC" w14:textId="77777777" w:rsidR="00833FD9" w:rsidRPr="00833FD9" w:rsidRDefault="00833FD9" w:rsidP="00833FD9">
      <w:pPr>
        <w:spacing w:after="120" w:line="240" w:lineRule="auto"/>
        <w:ind w:left="1440"/>
        <w:rPr>
          <w:rFonts w:ascii="Arial" w:eastAsia="Times New Roman" w:hAnsi="Arial" w:cs="Arial"/>
          <w:snapToGrid w:val="0"/>
          <w:sz w:val="20"/>
          <w:szCs w:val="20"/>
        </w:rPr>
      </w:pPr>
      <w:r w:rsidRPr="00833FD9">
        <w:rPr>
          <w:rFonts w:ascii="Arial" w:eastAsia="Times New Roman" w:hAnsi="Arial" w:cs="Arial"/>
          <w:snapToGrid w:val="0"/>
          <w:sz w:val="20"/>
          <w:szCs w:val="20"/>
        </w:rPr>
        <w:t>Cette intervention est attestée par le praticien de l’art infirmier à l’organisme assureur du bénéficiaire sous la forme d'un pseudocode de nomenclature et selon le régime du tiers payant.</w:t>
      </w:r>
    </w:p>
    <w:p w14:paraId="36765806" w14:textId="77777777" w:rsidR="00833FD9" w:rsidRPr="00833FD9" w:rsidRDefault="00833FD9" w:rsidP="00833FD9">
      <w:pPr>
        <w:numPr>
          <w:ilvl w:val="2"/>
          <w:numId w:val="15"/>
        </w:numPr>
        <w:spacing w:after="120" w:line="240" w:lineRule="auto"/>
        <w:rPr>
          <w:rFonts w:ascii="Arial" w:eastAsia="Times New Roman" w:hAnsi="Arial" w:cs="Arial"/>
          <w:snapToGrid w:val="0"/>
          <w:sz w:val="20"/>
          <w:szCs w:val="20"/>
        </w:rPr>
      </w:pPr>
      <w:r w:rsidRPr="00833FD9">
        <w:rPr>
          <w:rFonts w:ascii="Arial" w:eastAsia="Times New Roman" w:hAnsi="Arial" w:cs="Arial"/>
          <w:snapToGrid w:val="0"/>
          <w:sz w:val="20"/>
          <w:szCs w:val="20"/>
        </w:rPr>
        <w:t xml:space="preserve">Une intervention forfaitaire de </w:t>
      </w:r>
      <w:r w:rsidRPr="00833FD9">
        <w:rPr>
          <w:rFonts w:ascii="Arial" w:eastAsia="Times New Roman" w:hAnsi="Arial" w:cs="Arial"/>
          <w:b/>
          <w:bCs/>
          <w:snapToGrid w:val="0"/>
          <w:color w:val="0070C0"/>
          <w:sz w:val="20"/>
          <w:szCs w:val="20"/>
        </w:rPr>
        <w:t>14,85 euros</w:t>
      </w:r>
      <w:r w:rsidRPr="00833FD9">
        <w:rPr>
          <w:rFonts w:ascii="Arial" w:eastAsia="Times New Roman" w:hAnsi="Arial" w:cs="Arial"/>
          <w:snapToGrid w:val="0"/>
          <w:sz w:val="20"/>
          <w:szCs w:val="20"/>
        </w:rPr>
        <w:t xml:space="preserve"> </w:t>
      </w:r>
      <w:r w:rsidRPr="00833FD9">
        <w:rPr>
          <w:rFonts w:ascii="Arial" w:eastAsia="Times New Roman" w:hAnsi="Arial" w:cs="Arial"/>
          <w:b/>
          <w:snapToGrid w:val="0"/>
          <w:color w:val="7030A0"/>
          <w:sz w:val="20"/>
          <w:szCs w:val="20"/>
        </w:rPr>
        <w:t>par jour de traitement</w:t>
      </w:r>
      <w:r w:rsidRPr="00833FD9">
        <w:rPr>
          <w:rFonts w:ascii="Arial" w:eastAsia="Times New Roman" w:hAnsi="Arial" w:cs="Arial"/>
          <w:snapToGrid w:val="0"/>
          <w:color w:val="7030A0"/>
          <w:sz w:val="20"/>
          <w:szCs w:val="20"/>
        </w:rPr>
        <w:t xml:space="preserve"> </w:t>
      </w:r>
      <w:r w:rsidRPr="00833FD9">
        <w:rPr>
          <w:rFonts w:ascii="Arial" w:eastAsia="Times New Roman" w:hAnsi="Arial" w:cs="Arial"/>
          <w:snapToGrid w:val="0"/>
          <w:sz w:val="20"/>
          <w:szCs w:val="20"/>
        </w:rPr>
        <w:t xml:space="preserve">pour le </w:t>
      </w:r>
      <w:r w:rsidRPr="00833FD9">
        <w:rPr>
          <w:rFonts w:ascii="Arial" w:eastAsia="Times New Roman" w:hAnsi="Arial" w:cs="Arial"/>
          <w:b/>
          <w:snapToGrid w:val="0"/>
          <w:color w:val="7030A0"/>
          <w:sz w:val="20"/>
          <w:szCs w:val="20"/>
        </w:rPr>
        <w:t>praticien de l’art infirmier</w:t>
      </w:r>
      <w:r w:rsidRPr="00833FD9">
        <w:rPr>
          <w:rFonts w:ascii="Arial" w:eastAsia="Times New Roman" w:hAnsi="Arial" w:cs="Arial"/>
          <w:snapToGrid w:val="0"/>
          <w:sz w:val="20"/>
          <w:szCs w:val="20"/>
        </w:rPr>
        <w:t xml:space="preserve"> à domicile responsable de la coordination continue des soins entre le praticien de l’art infirmier qui administre les médicaments et les dispensateurs de soins concernés à l'hôpital (praticiens de l’art infirmier/médecin spécialiste). </w:t>
      </w:r>
    </w:p>
    <w:p w14:paraId="751BB817" w14:textId="77777777" w:rsidR="00833FD9" w:rsidRPr="00833FD9" w:rsidRDefault="00833FD9" w:rsidP="00833FD9">
      <w:pPr>
        <w:spacing w:after="120" w:line="240" w:lineRule="auto"/>
        <w:ind w:left="1418"/>
        <w:rPr>
          <w:rFonts w:ascii="Arial" w:eastAsia="Times New Roman" w:hAnsi="Arial" w:cs="Arial"/>
          <w:snapToGrid w:val="0"/>
          <w:sz w:val="20"/>
          <w:szCs w:val="20"/>
        </w:rPr>
      </w:pPr>
      <w:r w:rsidRPr="00833FD9">
        <w:rPr>
          <w:rFonts w:ascii="Arial" w:eastAsia="Times New Roman" w:hAnsi="Arial" w:cs="Arial"/>
          <w:snapToGrid w:val="0"/>
          <w:sz w:val="20"/>
          <w:szCs w:val="20"/>
        </w:rPr>
        <w:t xml:space="preserve">Cette intervention n'est pas due si l’administration du médicament est effectuée par un praticien de l’art infirmier de l'hôpital.  </w:t>
      </w:r>
    </w:p>
    <w:p w14:paraId="4372495C" w14:textId="77777777" w:rsidR="00833FD9" w:rsidRPr="00833FD9" w:rsidRDefault="00833FD9" w:rsidP="00833FD9">
      <w:pPr>
        <w:spacing w:after="120" w:line="240" w:lineRule="auto"/>
        <w:ind w:left="1440"/>
        <w:rPr>
          <w:rFonts w:ascii="Arial" w:eastAsia="Times New Roman" w:hAnsi="Arial" w:cs="Arial"/>
          <w:snapToGrid w:val="0"/>
          <w:sz w:val="20"/>
          <w:szCs w:val="20"/>
        </w:rPr>
      </w:pPr>
      <w:r w:rsidRPr="00833FD9">
        <w:rPr>
          <w:rFonts w:ascii="Arial" w:eastAsia="Times New Roman" w:hAnsi="Arial" w:cs="Arial"/>
          <w:snapToGrid w:val="0"/>
          <w:sz w:val="20"/>
          <w:szCs w:val="20"/>
        </w:rPr>
        <w:t>Cette intervention est cumulable avec les prestations de l'article 8 de la nomenclature des prestations de santé et avec l’intervention visée au point 11.2.6.</w:t>
      </w:r>
    </w:p>
    <w:p w14:paraId="127523C5" w14:textId="77777777" w:rsidR="00833FD9" w:rsidRPr="00833FD9" w:rsidRDefault="00833FD9" w:rsidP="00833FD9">
      <w:pPr>
        <w:spacing w:after="120" w:line="240" w:lineRule="auto"/>
        <w:ind w:left="1440"/>
        <w:rPr>
          <w:rFonts w:ascii="Arial" w:eastAsia="Times New Roman" w:hAnsi="Arial" w:cs="Arial"/>
          <w:snapToGrid w:val="0"/>
          <w:sz w:val="20"/>
          <w:szCs w:val="20"/>
        </w:rPr>
      </w:pPr>
      <w:r w:rsidRPr="00833FD9">
        <w:rPr>
          <w:rFonts w:ascii="Arial" w:eastAsia="Times New Roman" w:hAnsi="Arial" w:cs="Arial"/>
          <w:snapToGrid w:val="0"/>
          <w:sz w:val="20"/>
          <w:szCs w:val="20"/>
        </w:rPr>
        <w:t>Cette intervention est attestée par ce praticien de l’art infirmier à l'organisme assureur du bénéficiaire sous la forme d'un pseudocode de nomenclature et selon le régime du tiers payant.</w:t>
      </w:r>
    </w:p>
    <w:p w14:paraId="32E9EBC6" w14:textId="77777777" w:rsidR="00833FD9" w:rsidRPr="00833FD9" w:rsidRDefault="00833FD9" w:rsidP="00833FD9">
      <w:pPr>
        <w:numPr>
          <w:ilvl w:val="2"/>
          <w:numId w:val="15"/>
        </w:numPr>
        <w:spacing w:after="120" w:line="240" w:lineRule="auto"/>
        <w:rPr>
          <w:rFonts w:ascii="Arial" w:eastAsia="Times New Roman" w:hAnsi="Arial" w:cs="Arial"/>
          <w:snapToGrid w:val="0"/>
          <w:sz w:val="20"/>
          <w:szCs w:val="20"/>
        </w:rPr>
      </w:pPr>
      <w:r w:rsidRPr="00833FD9">
        <w:rPr>
          <w:rFonts w:ascii="Arial" w:eastAsia="Times New Roman" w:hAnsi="Arial" w:cs="Arial"/>
          <w:snapToGrid w:val="0"/>
          <w:sz w:val="20"/>
          <w:szCs w:val="20"/>
        </w:rPr>
        <w:t xml:space="preserve">Lorsqu'une situation préoccupante est constatée au domicile du patient et que le médecin spécialiste de l'hôpital en est informé, le médecin spécialiste peut faire appel à l'expertise du (cabinet du) médecin généraliste détenteur du DMG pour prendre une décision concernant la poursuite du traitement à domicile. Dans ce cas, le (cabinet du) médecin généraliste peut facturer une intervention forfaitaire de </w:t>
      </w:r>
      <w:r w:rsidRPr="00833FD9">
        <w:rPr>
          <w:rFonts w:ascii="Arial" w:eastAsia="Times New Roman" w:hAnsi="Arial" w:cs="Arial"/>
          <w:b/>
          <w:bCs/>
          <w:snapToGrid w:val="0"/>
          <w:color w:val="0070C0"/>
          <w:sz w:val="20"/>
          <w:szCs w:val="20"/>
        </w:rPr>
        <w:t>43,15 euros</w:t>
      </w:r>
      <w:r w:rsidRPr="00833FD9">
        <w:rPr>
          <w:rFonts w:ascii="Arial" w:eastAsia="Times New Roman" w:hAnsi="Arial" w:cs="Arial"/>
          <w:snapToGrid w:val="0"/>
          <w:color w:val="FF0000"/>
          <w:sz w:val="20"/>
          <w:szCs w:val="20"/>
        </w:rPr>
        <w:t xml:space="preserve"> </w:t>
      </w:r>
      <w:r w:rsidRPr="00833FD9">
        <w:rPr>
          <w:rFonts w:ascii="Arial" w:eastAsia="Times New Roman" w:hAnsi="Arial" w:cs="Arial"/>
          <w:snapToGrid w:val="0"/>
          <w:sz w:val="20"/>
          <w:szCs w:val="20"/>
        </w:rPr>
        <w:t>par forme de traitement, au maximum une fois par année civile. Le médecin généraliste enregistre cet événement dans le dossier du patient.</w:t>
      </w:r>
    </w:p>
    <w:p w14:paraId="5306CF0A" w14:textId="77777777" w:rsidR="00833FD9" w:rsidRPr="00833FD9" w:rsidRDefault="00833FD9" w:rsidP="00833FD9">
      <w:pPr>
        <w:numPr>
          <w:ilvl w:val="2"/>
          <w:numId w:val="15"/>
        </w:numPr>
        <w:spacing w:after="120" w:line="240" w:lineRule="auto"/>
        <w:jc w:val="both"/>
        <w:rPr>
          <w:rFonts w:ascii="Arial" w:eastAsia="Times New Roman" w:hAnsi="Arial" w:cs="Arial"/>
          <w:snapToGrid w:val="0"/>
          <w:sz w:val="20"/>
          <w:szCs w:val="20"/>
        </w:rPr>
      </w:pPr>
      <w:r w:rsidRPr="00833FD9">
        <w:rPr>
          <w:rFonts w:ascii="Arial" w:eastAsia="Times New Roman" w:hAnsi="Arial" w:cs="Arial"/>
          <w:snapToGrid w:val="0"/>
          <w:sz w:val="20"/>
          <w:szCs w:val="20"/>
        </w:rPr>
        <w:t>L’administration des médicaments d</w:t>
      </w:r>
      <w:r w:rsidRPr="00833FD9">
        <w:rPr>
          <w:rFonts w:ascii="Arial" w:eastAsia="Times New Roman" w:hAnsi="Arial" w:cs="Arial"/>
          <w:snapToGrid w:val="0"/>
          <w:sz w:val="20"/>
          <w:szCs w:val="20"/>
          <w:lang w:val="fr"/>
        </w:rPr>
        <w:t xml:space="preserve">ans le milieu de vie du patient est attestée par le praticien de l’art infirmier concerné selon les dispositions </w:t>
      </w:r>
      <w:r w:rsidRPr="00833FD9">
        <w:rPr>
          <w:rFonts w:ascii="Arial" w:eastAsia="Times New Roman" w:hAnsi="Arial" w:cs="Arial"/>
          <w:snapToGrid w:val="0"/>
          <w:sz w:val="20"/>
          <w:szCs w:val="20"/>
        </w:rPr>
        <w:t xml:space="preserve">de l'article 8 de la nomenclature des prestations de santé. </w:t>
      </w:r>
    </w:p>
    <w:p w14:paraId="474190BE" w14:textId="77777777" w:rsidR="00833FD9" w:rsidRPr="00833FD9" w:rsidRDefault="00833FD9" w:rsidP="00833FD9">
      <w:pPr>
        <w:numPr>
          <w:ilvl w:val="2"/>
          <w:numId w:val="15"/>
        </w:numPr>
        <w:spacing w:after="120" w:line="240" w:lineRule="auto"/>
        <w:rPr>
          <w:rFonts w:ascii="Arial" w:eastAsia="Times New Roman" w:hAnsi="Arial" w:cs="Arial"/>
          <w:snapToGrid w:val="0"/>
          <w:sz w:val="20"/>
          <w:szCs w:val="20"/>
        </w:rPr>
      </w:pPr>
      <w:r w:rsidRPr="00833FD9">
        <w:rPr>
          <w:rFonts w:ascii="Arial" w:eastAsia="Times New Roman" w:hAnsi="Arial" w:cs="Arial"/>
          <w:snapToGrid w:val="0"/>
          <w:sz w:val="20"/>
          <w:szCs w:val="20"/>
        </w:rPr>
        <w:t xml:space="preserve">En cas d'administration par un </w:t>
      </w:r>
      <w:r w:rsidRPr="00833FD9">
        <w:rPr>
          <w:rFonts w:ascii="Arial" w:eastAsia="Times New Roman" w:hAnsi="Arial" w:cs="Arial"/>
          <w:snapToGrid w:val="0"/>
          <w:sz w:val="20"/>
          <w:szCs w:val="20"/>
          <w:lang w:val="fr"/>
        </w:rPr>
        <w:t>praticien de l’art infirmier</w:t>
      </w:r>
      <w:r w:rsidRPr="00833FD9">
        <w:rPr>
          <w:rFonts w:ascii="Arial" w:eastAsia="Times New Roman" w:hAnsi="Arial" w:cs="Arial"/>
          <w:snapToGrid w:val="0"/>
          <w:sz w:val="20"/>
          <w:szCs w:val="20"/>
        </w:rPr>
        <w:t xml:space="preserve"> dans le milieu de vie du patient, de médicaments anticancéreux </w:t>
      </w:r>
      <w:bookmarkStart w:id="12" w:name="_Hlk131162830"/>
      <w:r w:rsidRPr="00833FD9">
        <w:rPr>
          <w:rFonts w:ascii="Arial" w:eastAsia="Times New Roman" w:hAnsi="Arial" w:cs="Arial"/>
          <w:snapToGrid w:val="0"/>
          <w:sz w:val="20"/>
          <w:szCs w:val="20"/>
        </w:rPr>
        <w:t>par voie intramusculaire, sous-cutanée ou hypodermique</w:t>
      </w:r>
      <w:bookmarkEnd w:id="12"/>
      <w:r w:rsidRPr="00833FD9">
        <w:rPr>
          <w:rFonts w:ascii="Arial" w:eastAsia="Times New Roman" w:hAnsi="Arial" w:cs="Arial"/>
          <w:snapToGrid w:val="0"/>
          <w:sz w:val="20"/>
          <w:szCs w:val="20"/>
        </w:rPr>
        <w:t xml:space="preserve">, un forfait complémentaire de </w:t>
      </w:r>
      <w:r w:rsidRPr="00833FD9">
        <w:rPr>
          <w:rFonts w:ascii="Arial" w:eastAsia="Times New Roman" w:hAnsi="Arial" w:cs="Arial"/>
          <w:b/>
          <w:bCs/>
          <w:snapToGrid w:val="0"/>
          <w:color w:val="0070C0"/>
          <w:sz w:val="20"/>
          <w:szCs w:val="20"/>
        </w:rPr>
        <w:t>7,55 euros</w:t>
      </w:r>
      <w:r w:rsidRPr="00833FD9">
        <w:rPr>
          <w:rFonts w:ascii="Arial" w:eastAsia="Times New Roman" w:hAnsi="Arial" w:cs="Arial"/>
          <w:b/>
          <w:bCs/>
          <w:snapToGrid w:val="0"/>
          <w:color w:val="7030A0"/>
          <w:sz w:val="20"/>
          <w:szCs w:val="20"/>
        </w:rPr>
        <w:t xml:space="preserve"> par jour de traitement</w:t>
      </w:r>
      <w:r w:rsidRPr="00833FD9">
        <w:rPr>
          <w:rFonts w:ascii="Arial" w:eastAsia="Times New Roman" w:hAnsi="Arial" w:cs="Arial"/>
          <w:snapToGrid w:val="0"/>
          <w:sz w:val="20"/>
          <w:szCs w:val="20"/>
        </w:rPr>
        <w:t xml:space="preserve"> est dû. </w:t>
      </w:r>
    </w:p>
    <w:p w14:paraId="395AA842" w14:textId="77777777" w:rsidR="00833FD9" w:rsidRPr="00833FD9" w:rsidRDefault="00833FD9" w:rsidP="00833FD9">
      <w:pPr>
        <w:spacing w:after="120" w:line="240" w:lineRule="auto"/>
        <w:ind w:left="1418"/>
        <w:rPr>
          <w:rFonts w:ascii="Arial" w:eastAsia="Times New Roman" w:hAnsi="Arial" w:cs="Arial"/>
          <w:snapToGrid w:val="0"/>
          <w:sz w:val="20"/>
          <w:szCs w:val="20"/>
        </w:rPr>
      </w:pPr>
      <w:r w:rsidRPr="00833FD9">
        <w:rPr>
          <w:rFonts w:ascii="Arial" w:eastAsia="Times New Roman" w:hAnsi="Arial" w:cs="Arial"/>
          <w:snapToGrid w:val="0"/>
          <w:sz w:val="20"/>
          <w:szCs w:val="20"/>
        </w:rPr>
        <w:t>Cette intervention est cumulable avec les prestations de l'article 8 de la nomenclature des prestations de santé</w:t>
      </w:r>
    </w:p>
    <w:p w14:paraId="65F5C0A5" w14:textId="77777777" w:rsidR="00833FD9" w:rsidRPr="00833FD9" w:rsidRDefault="00833FD9" w:rsidP="00833FD9">
      <w:pPr>
        <w:spacing w:after="120" w:line="240" w:lineRule="auto"/>
        <w:ind w:left="1440"/>
        <w:rPr>
          <w:rFonts w:ascii="Arial" w:eastAsia="Times New Roman" w:hAnsi="Arial" w:cs="Arial"/>
          <w:snapToGrid w:val="0"/>
          <w:sz w:val="20"/>
          <w:szCs w:val="20"/>
        </w:rPr>
      </w:pPr>
      <w:r w:rsidRPr="00833FD9">
        <w:rPr>
          <w:rFonts w:ascii="Arial" w:eastAsia="Times New Roman" w:hAnsi="Arial" w:cs="Arial"/>
          <w:snapToGrid w:val="0"/>
          <w:sz w:val="20"/>
          <w:szCs w:val="20"/>
        </w:rPr>
        <w:t>Cette intervention est attestée par ce praticien de l’art infirmier à l'organisme assureur du bénéficiaire sous la forme d'un pseudocode de nomenclature et selon le régime du tiers payant.</w:t>
      </w:r>
    </w:p>
    <w:p w14:paraId="1FEC5D86" w14:textId="77777777" w:rsidR="00833FD9" w:rsidRPr="00833FD9" w:rsidRDefault="00833FD9" w:rsidP="00833FD9">
      <w:pPr>
        <w:spacing w:after="120" w:line="240" w:lineRule="auto"/>
        <w:ind w:left="1440"/>
        <w:rPr>
          <w:rFonts w:ascii="Arial" w:eastAsia="Times New Roman" w:hAnsi="Arial" w:cs="Arial"/>
          <w:snapToGrid w:val="0"/>
          <w:sz w:val="20"/>
          <w:szCs w:val="20"/>
        </w:rPr>
      </w:pPr>
    </w:p>
    <w:p w14:paraId="49CCA084" w14:textId="77777777" w:rsidR="00833FD9" w:rsidRPr="00833FD9" w:rsidRDefault="00833FD9" w:rsidP="00833FD9">
      <w:pPr>
        <w:numPr>
          <w:ilvl w:val="1"/>
          <w:numId w:val="15"/>
        </w:numPr>
        <w:tabs>
          <w:tab w:val="left" w:pos="851"/>
          <w:tab w:val="left" w:pos="1701"/>
          <w:tab w:val="left" w:pos="2268"/>
          <w:tab w:val="left" w:pos="2835"/>
          <w:tab w:val="left" w:pos="3402"/>
          <w:tab w:val="left" w:pos="3969"/>
          <w:tab w:val="left" w:pos="4536"/>
          <w:tab w:val="left" w:pos="5103"/>
        </w:tabs>
        <w:spacing w:after="0" w:line="240" w:lineRule="auto"/>
        <w:ind w:left="851" w:hanging="491"/>
        <w:jc w:val="both"/>
        <w:rPr>
          <w:rFonts w:ascii="Arial" w:eastAsia="Times New Roman" w:hAnsi="Arial" w:cs="Arial"/>
          <w:snapToGrid w:val="0"/>
          <w:sz w:val="20"/>
          <w:szCs w:val="20"/>
        </w:rPr>
      </w:pPr>
      <w:r w:rsidRPr="00833FD9">
        <w:rPr>
          <w:rFonts w:ascii="Arial" w:eastAsia="Times New Roman" w:hAnsi="Arial" w:cs="Arial"/>
          <w:snapToGrid w:val="0"/>
          <w:sz w:val="20"/>
          <w:szCs w:val="20"/>
        </w:rPr>
        <w:t>Dispositions diverses relatives à l'attestation de ces interventions</w:t>
      </w:r>
    </w:p>
    <w:p w14:paraId="4A36C2B1" w14:textId="77777777" w:rsidR="00833FD9" w:rsidRPr="00833FD9" w:rsidRDefault="00833FD9" w:rsidP="00833FD9">
      <w:pPr>
        <w:tabs>
          <w:tab w:val="left" w:pos="851"/>
          <w:tab w:val="left" w:pos="1701"/>
          <w:tab w:val="left" w:pos="2268"/>
          <w:tab w:val="left" w:pos="2835"/>
          <w:tab w:val="left" w:pos="3402"/>
          <w:tab w:val="left" w:pos="3969"/>
          <w:tab w:val="left" w:pos="4536"/>
          <w:tab w:val="left" w:pos="5103"/>
        </w:tabs>
        <w:spacing w:after="0" w:line="240" w:lineRule="auto"/>
        <w:ind w:left="851"/>
        <w:jc w:val="both"/>
        <w:rPr>
          <w:rFonts w:ascii="Arial" w:eastAsia="Times New Roman" w:hAnsi="Arial" w:cs="Arial"/>
          <w:snapToGrid w:val="0"/>
          <w:sz w:val="20"/>
          <w:szCs w:val="20"/>
        </w:rPr>
      </w:pPr>
    </w:p>
    <w:p w14:paraId="31D7D8DE" w14:textId="77777777" w:rsidR="00833FD9" w:rsidRPr="00833FD9" w:rsidRDefault="00833FD9" w:rsidP="00833FD9">
      <w:pPr>
        <w:numPr>
          <w:ilvl w:val="2"/>
          <w:numId w:val="15"/>
        </w:numPr>
        <w:spacing w:after="0" w:line="240" w:lineRule="auto"/>
        <w:rPr>
          <w:rFonts w:ascii="Arial" w:eastAsia="Times New Roman" w:hAnsi="Arial" w:cs="Arial"/>
          <w:snapToGrid w:val="0"/>
          <w:sz w:val="20"/>
          <w:szCs w:val="20"/>
        </w:rPr>
      </w:pPr>
      <w:r w:rsidRPr="00833FD9">
        <w:rPr>
          <w:rFonts w:ascii="Arial" w:eastAsia="Times New Roman" w:hAnsi="Arial" w:cs="Arial"/>
          <w:snapToGrid w:val="0"/>
          <w:sz w:val="20"/>
          <w:szCs w:val="20"/>
        </w:rPr>
        <w:t xml:space="preserve">Aucune quote-part personnelle ni supplément ni une intervention pour le transport des médicaments ne peuvent être mis à charge du bénéficiaire pour les interventions prévues dans le paragraphe 9bis aux points 11.1. </w:t>
      </w:r>
      <w:proofErr w:type="gramStart"/>
      <w:r w:rsidRPr="00833FD9">
        <w:rPr>
          <w:rFonts w:ascii="Arial" w:eastAsia="Times New Roman" w:hAnsi="Arial" w:cs="Arial"/>
          <w:snapToGrid w:val="0"/>
          <w:sz w:val="20"/>
          <w:szCs w:val="20"/>
        </w:rPr>
        <w:t>et</w:t>
      </w:r>
      <w:proofErr w:type="gramEnd"/>
      <w:r w:rsidRPr="00833FD9">
        <w:rPr>
          <w:rFonts w:ascii="Arial" w:eastAsia="Times New Roman" w:hAnsi="Arial" w:cs="Arial"/>
          <w:snapToGrid w:val="0"/>
          <w:sz w:val="20"/>
          <w:szCs w:val="20"/>
        </w:rPr>
        <w:t xml:space="preserve"> 11.2, à l’exception du point 11.2.5. </w:t>
      </w:r>
    </w:p>
    <w:p w14:paraId="40A78AF3" w14:textId="77777777" w:rsidR="00833FD9" w:rsidRPr="00833FD9" w:rsidRDefault="00833FD9" w:rsidP="00833FD9">
      <w:pPr>
        <w:spacing w:after="0" w:line="240" w:lineRule="auto"/>
        <w:ind w:left="1440"/>
        <w:rPr>
          <w:rFonts w:ascii="Arial" w:eastAsia="Times New Roman" w:hAnsi="Arial" w:cs="Arial"/>
          <w:snapToGrid w:val="0"/>
          <w:sz w:val="20"/>
          <w:szCs w:val="20"/>
        </w:rPr>
      </w:pPr>
    </w:p>
    <w:p w14:paraId="768A5EFF" w14:textId="77777777" w:rsidR="00833FD9" w:rsidRPr="00833FD9" w:rsidRDefault="00833FD9" w:rsidP="00833FD9">
      <w:pPr>
        <w:numPr>
          <w:ilvl w:val="2"/>
          <w:numId w:val="15"/>
        </w:numPr>
        <w:spacing w:after="0" w:line="240" w:lineRule="auto"/>
        <w:jc w:val="both"/>
        <w:rPr>
          <w:rFonts w:ascii="Arial" w:eastAsia="Times New Roman" w:hAnsi="Arial" w:cs="Arial"/>
          <w:snapToGrid w:val="0"/>
          <w:sz w:val="20"/>
          <w:szCs w:val="20"/>
        </w:rPr>
      </w:pPr>
      <w:r w:rsidRPr="00833FD9">
        <w:rPr>
          <w:rFonts w:ascii="Arial" w:eastAsia="Times New Roman" w:hAnsi="Arial" w:cs="Arial"/>
          <w:snapToGrid w:val="0"/>
          <w:sz w:val="20"/>
          <w:szCs w:val="20"/>
        </w:rPr>
        <w:t xml:space="preserve"> En cas de nouvelle admission du bénéficiaire avec nuitée dans le même hôpital durant une période qui débute le jour après la sortie de l’admission précédente avec nuitée et qui prend fin le dixième jour qui suit le jour de sortie de l’admission précédente, les interventions forfaitaires calculées par admission dans un hôpital général sont réduites à 82 % de leur valeur. Ces interventions forfaitaires réduites sont toujours arrondies à l’eurocent supérieur.</w:t>
      </w:r>
    </w:p>
    <w:p w14:paraId="356B4ADB" w14:textId="77777777" w:rsidR="00833FD9" w:rsidRPr="00833FD9" w:rsidRDefault="00833FD9" w:rsidP="00833FD9">
      <w:pPr>
        <w:spacing w:after="0" w:line="240" w:lineRule="auto"/>
        <w:ind w:left="1440"/>
        <w:jc w:val="both"/>
        <w:rPr>
          <w:rFonts w:ascii="Arial" w:eastAsia="Times New Roman" w:hAnsi="Arial" w:cs="Arial"/>
          <w:snapToGrid w:val="0"/>
          <w:sz w:val="20"/>
          <w:szCs w:val="20"/>
        </w:rPr>
      </w:pPr>
    </w:p>
    <w:p w14:paraId="702394E3" w14:textId="77777777" w:rsidR="00833FD9" w:rsidRPr="00833FD9" w:rsidRDefault="00833FD9" w:rsidP="00833FD9">
      <w:pPr>
        <w:numPr>
          <w:ilvl w:val="2"/>
          <w:numId w:val="15"/>
        </w:numPr>
        <w:spacing w:after="0" w:line="240" w:lineRule="auto"/>
        <w:jc w:val="both"/>
        <w:rPr>
          <w:rFonts w:ascii="Arial" w:eastAsia="Times New Roman" w:hAnsi="Arial" w:cs="Arial"/>
          <w:snapToGrid w:val="0"/>
          <w:sz w:val="20"/>
          <w:szCs w:val="20"/>
        </w:rPr>
      </w:pPr>
      <w:r w:rsidRPr="00833FD9">
        <w:rPr>
          <w:rFonts w:ascii="Arial" w:eastAsia="Times New Roman" w:hAnsi="Arial" w:cs="Arial"/>
          <w:snapToGrid w:val="0"/>
          <w:sz w:val="20"/>
          <w:szCs w:val="20"/>
        </w:rPr>
        <w:t>Le matériel nécessaire à l'administration des médicaments est mis à disposition par l'hôpital par l'intermédiaire du pharmacien hospitalier.</w:t>
      </w:r>
    </w:p>
    <w:p w14:paraId="2013C6CC" w14:textId="77777777" w:rsidR="00833FD9" w:rsidRPr="00833FD9" w:rsidRDefault="00833FD9" w:rsidP="00833FD9">
      <w:pPr>
        <w:spacing w:after="0" w:line="240" w:lineRule="auto"/>
        <w:ind w:left="720"/>
        <w:jc w:val="both"/>
        <w:rPr>
          <w:rFonts w:ascii="Arial" w:eastAsia="Times New Roman" w:hAnsi="Arial" w:cs="Arial"/>
          <w:snapToGrid w:val="0"/>
          <w:sz w:val="20"/>
          <w:szCs w:val="20"/>
        </w:rPr>
      </w:pPr>
    </w:p>
    <w:p w14:paraId="31BE3D2D" w14:textId="78FDD8A7" w:rsidR="00833FD9" w:rsidRPr="00833FD9" w:rsidRDefault="00833FD9" w:rsidP="00833FD9">
      <w:pPr>
        <w:numPr>
          <w:ilvl w:val="2"/>
          <w:numId w:val="15"/>
        </w:numPr>
        <w:spacing w:after="0" w:line="240" w:lineRule="auto"/>
        <w:jc w:val="both"/>
        <w:rPr>
          <w:rFonts w:ascii="Arial" w:eastAsia="Times New Roman" w:hAnsi="Arial" w:cs="Arial"/>
          <w:snapToGrid w:val="0"/>
          <w:sz w:val="20"/>
          <w:szCs w:val="20"/>
        </w:rPr>
      </w:pPr>
      <w:r w:rsidRPr="00833FD9">
        <w:rPr>
          <w:rFonts w:ascii="Arial" w:eastAsia="Times New Roman" w:hAnsi="Arial" w:cs="Arial"/>
          <w:snapToGrid w:val="0"/>
          <w:sz w:val="20"/>
          <w:szCs w:val="20"/>
        </w:rPr>
        <w:t xml:space="preserve">L’intervention visée au point 11.2.1 (mise en route du traitement avec médecin généraliste) est également due </w:t>
      </w:r>
      <w:bookmarkStart w:id="13" w:name="_Hlk131150238"/>
      <w:r w:rsidRPr="00833FD9">
        <w:rPr>
          <w:rFonts w:ascii="Arial" w:eastAsia="Times New Roman" w:hAnsi="Arial" w:cs="Arial"/>
          <w:snapToGrid w:val="0"/>
          <w:sz w:val="20"/>
          <w:szCs w:val="20"/>
        </w:rPr>
        <w:t xml:space="preserve">pour un bénéficiaire qui séjourne </w:t>
      </w:r>
      <w:bookmarkEnd w:id="13"/>
      <w:r w:rsidRPr="00833FD9">
        <w:rPr>
          <w:rFonts w:ascii="Arial" w:eastAsia="Times New Roman" w:hAnsi="Arial" w:cs="Arial"/>
          <w:snapToGrid w:val="0"/>
          <w:sz w:val="20"/>
          <w:szCs w:val="20"/>
        </w:rPr>
        <w:t>en maison de repos</w:t>
      </w:r>
      <w:r w:rsidR="00BA3135">
        <w:rPr>
          <w:rFonts w:ascii="Arial" w:eastAsia="Times New Roman" w:hAnsi="Arial" w:cs="Arial"/>
          <w:snapToGrid w:val="0"/>
          <w:sz w:val="20"/>
          <w:szCs w:val="20"/>
        </w:rPr>
        <w:t xml:space="preserve"> (MRPA, MRS)</w:t>
      </w:r>
      <w:r w:rsidRPr="00833FD9">
        <w:rPr>
          <w:rFonts w:ascii="Arial" w:eastAsia="Times New Roman" w:hAnsi="Arial" w:cs="Arial"/>
          <w:snapToGrid w:val="0"/>
          <w:sz w:val="20"/>
          <w:szCs w:val="20"/>
        </w:rPr>
        <w:t xml:space="preserve">, en maison de soins psychiatriques ou qui est inscrit dans une maison médicale. </w:t>
      </w:r>
    </w:p>
    <w:p w14:paraId="6A3DC29C" w14:textId="77777777" w:rsidR="00833FD9" w:rsidRPr="00833FD9" w:rsidRDefault="00833FD9" w:rsidP="00833FD9">
      <w:pPr>
        <w:spacing w:after="0" w:line="240" w:lineRule="auto"/>
        <w:ind w:left="1440"/>
        <w:jc w:val="both"/>
        <w:rPr>
          <w:rFonts w:ascii="Arial" w:eastAsia="Times New Roman" w:hAnsi="Arial" w:cs="Arial"/>
          <w:snapToGrid w:val="0"/>
          <w:sz w:val="20"/>
          <w:szCs w:val="20"/>
        </w:rPr>
      </w:pPr>
      <w:bookmarkStart w:id="14" w:name="_Hlk131150298"/>
    </w:p>
    <w:p w14:paraId="5E5FBDA7" w14:textId="77777777" w:rsidR="00833FD9" w:rsidRPr="00833FD9" w:rsidRDefault="00833FD9" w:rsidP="00833FD9">
      <w:pPr>
        <w:spacing w:after="0" w:line="240" w:lineRule="auto"/>
        <w:ind w:left="1440"/>
        <w:jc w:val="both"/>
        <w:rPr>
          <w:rFonts w:ascii="Arial" w:eastAsia="Times New Roman" w:hAnsi="Arial" w:cs="Arial"/>
          <w:snapToGrid w:val="0"/>
          <w:sz w:val="20"/>
          <w:szCs w:val="20"/>
        </w:rPr>
      </w:pPr>
      <w:r w:rsidRPr="00833FD9">
        <w:rPr>
          <w:rFonts w:ascii="Arial" w:eastAsia="Times New Roman" w:hAnsi="Arial" w:cs="Arial"/>
          <w:snapToGrid w:val="0"/>
          <w:sz w:val="20"/>
          <w:szCs w:val="20"/>
        </w:rPr>
        <w:t>L’intervention visée au point 11.2.2 (mise en route du traitement avec praticien de l’art infirmier à domicile) est également due pour un bénéficiaire qui séjourne en maison de repos (MRPA, MRS), en maison de soins psychiatriques ou qui est inscrit dans une maison médicale.</w:t>
      </w:r>
    </w:p>
    <w:bookmarkEnd w:id="14"/>
    <w:p w14:paraId="19FB877D" w14:textId="77777777" w:rsidR="00833FD9" w:rsidRPr="00833FD9" w:rsidRDefault="00833FD9" w:rsidP="00833FD9">
      <w:pPr>
        <w:spacing w:after="0" w:line="240" w:lineRule="auto"/>
        <w:ind w:left="1440"/>
        <w:jc w:val="both"/>
        <w:rPr>
          <w:rFonts w:ascii="Arial" w:eastAsia="Times New Roman" w:hAnsi="Arial" w:cs="Arial"/>
          <w:snapToGrid w:val="0"/>
          <w:sz w:val="20"/>
          <w:szCs w:val="20"/>
        </w:rPr>
      </w:pPr>
    </w:p>
    <w:p w14:paraId="61897563" w14:textId="77777777" w:rsidR="00833FD9" w:rsidRPr="00833FD9" w:rsidRDefault="00833FD9" w:rsidP="00833FD9">
      <w:pPr>
        <w:spacing w:after="0" w:line="240" w:lineRule="auto"/>
        <w:ind w:left="1440"/>
        <w:jc w:val="both"/>
        <w:rPr>
          <w:rFonts w:ascii="Arial" w:eastAsia="Times New Roman" w:hAnsi="Arial" w:cs="Arial"/>
          <w:snapToGrid w:val="0"/>
          <w:sz w:val="20"/>
          <w:szCs w:val="20"/>
        </w:rPr>
      </w:pPr>
      <w:r w:rsidRPr="00833FD9">
        <w:rPr>
          <w:rFonts w:ascii="Arial" w:eastAsia="Times New Roman" w:hAnsi="Arial" w:cs="Arial"/>
          <w:snapToGrid w:val="0"/>
          <w:sz w:val="20"/>
          <w:szCs w:val="20"/>
        </w:rPr>
        <w:t xml:space="preserve">L’intervention visée au point 11.2.3 (coordination par praticien de l’art infirmier à domicile) est également due pour un bénéficiaire </w:t>
      </w:r>
      <w:bookmarkStart w:id="15" w:name="_Hlk131162951"/>
      <w:r w:rsidRPr="00833FD9">
        <w:rPr>
          <w:rFonts w:ascii="Arial" w:eastAsia="Times New Roman" w:hAnsi="Arial" w:cs="Arial"/>
          <w:snapToGrid w:val="0"/>
          <w:sz w:val="20"/>
          <w:szCs w:val="20"/>
        </w:rPr>
        <w:t>qui séjourne en maison de repos (MRPA, MRS), en maison de soins psychiatriques ou qui est inscrit dans une maison médicale.</w:t>
      </w:r>
    </w:p>
    <w:bookmarkEnd w:id="15"/>
    <w:p w14:paraId="716952E5" w14:textId="77777777" w:rsidR="00833FD9" w:rsidRPr="00833FD9" w:rsidRDefault="00833FD9" w:rsidP="00833FD9">
      <w:pPr>
        <w:spacing w:after="0" w:line="240" w:lineRule="auto"/>
        <w:ind w:left="1440"/>
        <w:jc w:val="both"/>
        <w:rPr>
          <w:rFonts w:ascii="Arial" w:eastAsia="Times New Roman" w:hAnsi="Arial" w:cs="Arial"/>
          <w:snapToGrid w:val="0"/>
          <w:sz w:val="20"/>
          <w:szCs w:val="20"/>
        </w:rPr>
      </w:pPr>
    </w:p>
    <w:p w14:paraId="709E05A9" w14:textId="77777777" w:rsidR="00833FD9" w:rsidRPr="00833FD9" w:rsidRDefault="00833FD9" w:rsidP="00833FD9">
      <w:pPr>
        <w:spacing w:after="0" w:line="240" w:lineRule="auto"/>
        <w:ind w:left="1440"/>
        <w:jc w:val="both"/>
        <w:rPr>
          <w:rFonts w:ascii="Arial" w:eastAsia="Times New Roman" w:hAnsi="Arial" w:cs="Arial"/>
          <w:snapToGrid w:val="0"/>
          <w:sz w:val="20"/>
          <w:szCs w:val="20"/>
        </w:rPr>
      </w:pPr>
      <w:r w:rsidRPr="00833FD9">
        <w:rPr>
          <w:rFonts w:ascii="Arial" w:eastAsia="Times New Roman" w:hAnsi="Arial" w:cs="Arial"/>
          <w:snapToGrid w:val="0"/>
          <w:sz w:val="20"/>
          <w:szCs w:val="20"/>
        </w:rPr>
        <w:t>L’intervention visée au point 11.2.4 (consultation du médecin spécialiste avec le médecin généraliste) est également due pour un bénéficiaire qui séjourne en maison de repos (MRPA, MRS) et en maison de soins psychiatriques. Cette intervention n’est pas due pour un bénéficiaire qui est inscrit dans une maison médicale.</w:t>
      </w:r>
    </w:p>
    <w:p w14:paraId="794C28F1" w14:textId="77777777" w:rsidR="00833FD9" w:rsidRPr="00833FD9" w:rsidRDefault="00833FD9" w:rsidP="00833FD9">
      <w:pPr>
        <w:spacing w:after="0" w:line="240" w:lineRule="auto"/>
        <w:ind w:left="1440"/>
        <w:jc w:val="both"/>
        <w:rPr>
          <w:rFonts w:ascii="Arial" w:eastAsia="Times New Roman" w:hAnsi="Arial" w:cs="Arial"/>
          <w:snapToGrid w:val="0"/>
          <w:sz w:val="20"/>
          <w:szCs w:val="20"/>
        </w:rPr>
      </w:pPr>
    </w:p>
    <w:p w14:paraId="79CB8BD3" w14:textId="77777777" w:rsidR="00833FD9" w:rsidRPr="00833FD9" w:rsidRDefault="00833FD9" w:rsidP="00833FD9">
      <w:pPr>
        <w:spacing w:after="0" w:line="240" w:lineRule="auto"/>
        <w:ind w:left="1440"/>
        <w:jc w:val="both"/>
        <w:rPr>
          <w:rFonts w:ascii="Arial" w:eastAsia="Times New Roman" w:hAnsi="Arial" w:cs="Arial"/>
          <w:snapToGrid w:val="0"/>
          <w:sz w:val="20"/>
          <w:szCs w:val="20"/>
        </w:rPr>
      </w:pPr>
      <w:r w:rsidRPr="00833FD9">
        <w:rPr>
          <w:rFonts w:ascii="Arial" w:eastAsia="Times New Roman" w:hAnsi="Arial" w:cs="Arial"/>
          <w:snapToGrid w:val="0"/>
          <w:sz w:val="20"/>
          <w:szCs w:val="20"/>
        </w:rPr>
        <w:t>La nomenclature soins infirmiers à domicile visée au point 11.2.5 et l’intervention visée au point 11.2.6 (intervention spécifique pour administration par voie intramusculaire, sous-cutanée ou hypodermique par un praticien de l’art infirmier) ne s’appliquent pas aux bénéficiaires qui séjournent en maison de repos (MRPA, MRS), en maison de soins psychiatriques ou qui sont inscrits dans une maison médicale.</w:t>
      </w:r>
    </w:p>
    <w:p w14:paraId="10C01B9C" w14:textId="77777777" w:rsidR="00833FD9" w:rsidRPr="00833FD9" w:rsidRDefault="00833FD9" w:rsidP="00833FD9">
      <w:pPr>
        <w:spacing w:after="0" w:line="240" w:lineRule="auto"/>
        <w:ind w:left="1440"/>
        <w:jc w:val="both"/>
        <w:rPr>
          <w:rFonts w:ascii="Arial" w:eastAsia="Times New Roman" w:hAnsi="Arial" w:cs="Arial"/>
          <w:snapToGrid w:val="0"/>
          <w:sz w:val="20"/>
          <w:szCs w:val="20"/>
        </w:rPr>
      </w:pPr>
    </w:p>
    <w:p w14:paraId="34EFF030" w14:textId="77777777" w:rsidR="00833FD9" w:rsidRPr="00833FD9" w:rsidRDefault="00833FD9" w:rsidP="00833FD9">
      <w:pPr>
        <w:numPr>
          <w:ilvl w:val="2"/>
          <w:numId w:val="15"/>
        </w:numPr>
        <w:spacing w:after="0" w:line="240" w:lineRule="auto"/>
        <w:jc w:val="both"/>
        <w:rPr>
          <w:rFonts w:ascii="Arial" w:eastAsia="Times New Roman" w:hAnsi="Arial" w:cs="Arial"/>
          <w:snapToGrid w:val="0"/>
          <w:sz w:val="20"/>
          <w:szCs w:val="20"/>
        </w:rPr>
      </w:pPr>
      <w:r w:rsidRPr="00833FD9">
        <w:rPr>
          <w:rFonts w:ascii="Arial" w:eastAsia="Times New Roman" w:hAnsi="Arial" w:cs="Arial"/>
          <w:snapToGrid w:val="0"/>
          <w:sz w:val="20"/>
          <w:szCs w:val="20"/>
        </w:rPr>
        <w:t>En attendant l’initiation des messages MyCareNet, le début et la fin de la période d'hospitalisation à domicile sont communiqués par l'hôpital à l’organisme assureur du bénéficiaire au moyen d'un pseudocode via la facturation électronique et sont indiqués sur la facture du patient (modèle annexe 37).</w:t>
      </w:r>
    </w:p>
    <w:p w14:paraId="73DE23F9" w14:textId="77777777" w:rsidR="00833FD9" w:rsidRPr="00833FD9" w:rsidRDefault="00833FD9" w:rsidP="00833FD9">
      <w:pPr>
        <w:spacing w:after="0" w:line="240" w:lineRule="auto"/>
        <w:ind w:left="1440"/>
        <w:rPr>
          <w:rFonts w:ascii="Arial" w:eastAsia="Times New Roman" w:hAnsi="Arial" w:cs="Arial"/>
          <w:snapToGrid w:val="0"/>
          <w:sz w:val="20"/>
          <w:szCs w:val="20"/>
        </w:rPr>
      </w:pPr>
    </w:p>
    <w:p w14:paraId="2C16ECB0" w14:textId="77777777" w:rsidR="00833FD9" w:rsidRPr="00833FD9" w:rsidRDefault="00833FD9" w:rsidP="00833FD9">
      <w:pPr>
        <w:numPr>
          <w:ilvl w:val="0"/>
          <w:numId w:val="15"/>
        </w:numPr>
        <w:tabs>
          <w:tab w:val="left" w:pos="567"/>
          <w:tab w:val="left" w:pos="851"/>
          <w:tab w:val="left" w:pos="1701"/>
          <w:tab w:val="left" w:pos="2268"/>
          <w:tab w:val="left" w:pos="2835"/>
          <w:tab w:val="left" w:pos="3402"/>
          <w:tab w:val="left" w:pos="3969"/>
          <w:tab w:val="left" w:pos="4536"/>
          <w:tab w:val="left" w:pos="5103"/>
        </w:tabs>
        <w:spacing w:after="0" w:line="240" w:lineRule="auto"/>
        <w:ind w:left="993" w:hanging="993"/>
        <w:jc w:val="both"/>
        <w:rPr>
          <w:rFonts w:ascii="Arial" w:eastAsia="Times New Roman" w:hAnsi="Arial" w:cs="Arial"/>
          <w:snapToGrid w:val="0"/>
          <w:sz w:val="20"/>
          <w:szCs w:val="20"/>
          <w:lang w:val="fr-FR"/>
        </w:rPr>
      </w:pPr>
      <w:r w:rsidRPr="00833FD9">
        <w:rPr>
          <w:rFonts w:ascii="Arial" w:eastAsia="Times New Roman" w:hAnsi="Arial" w:cs="Arial"/>
          <w:snapToGrid w:val="0"/>
          <w:sz w:val="20"/>
          <w:szCs w:val="20"/>
          <w:lang w:val="fr-FR"/>
        </w:rPr>
        <w:t>Accord spécifique commissions de conventions et d’accords</w:t>
      </w:r>
    </w:p>
    <w:p w14:paraId="0682DEB4" w14:textId="77777777" w:rsidR="00833FD9" w:rsidRPr="00833FD9" w:rsidRDefault="00833FD9" w:rsidP="00833FD9">
      <w:pPr>
        <w:tabs>
          <w:tab w:val="left" w:pos="567"/>
          <w:tab w:val="left" w:pos="851"/>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fr-FR"/>
        </w:rPr>
      </w:pPr>
    </w:p>
    <w:p w14:paraId="65A64CCC" w14:textId="77777777" w:rsidR="00833FD9" w:rsidRPr="00833FD9" w:rsidRDefault="00833FD9" w:rsidP="00833FD9">
      <w:pPr>
        <w:tabs>
          <w:tab w:val="left" w:pos="567"/>
          <w:tab w:val="left" w:pos="851"/>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fr-FR"/>
        </w:rPr>
      </w:pPr>
      <w:r w:rsidRPr="00833FD9">
        <w:rPr>
          <w:rFonts w:ascii="Arial" w:eastAsia="Times New Roman" w:hAnsi="Arial" w:cs="Arial"/>
          <w:snapToGrid w:val="0"/>
          <w:sz w:val="20"/>
          <w:szCs w:val="20"/>
          <w:lang w:val="fr-FR"/>
        </w:rPr>
        <w:t>Avant de prendre effet, les descriptions des prestations et des interventions qui sont prévues au point 11 et qui concernent les médecins et les praticiens de l’art infirmier, doivent être validées respectivement par la Commission nationale médico-mutualiste et par la Commission de conventions infirmiers-organismes assureurs. Cela vaut aussi pour toute adaptation.</w:t>
      </w:r>
    </w:p>
    <w:p w14:paraId="37DD0ACC" w14:textId="77777777" w:rsidR="00833FD9" w:rsidRPr="00833FD9" w:rsidRDefault="00833FD9" w:rsidP="00833FD9">
      <w:pPr>
        <w:tabs>
          <w:tab w:val="left" w:pos="567"/>
          <w:tab w:val="left" w:pos="851"/>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fr-FR"/>
        </w:rPr>
      </w:pPr>
    </w:p>
    <w:p w14:paraId="35F40209" w14:textId="77777777" w:rsidR="00833FD9" w:rsidRPr="00833FD9" w:rsidRDefault="00833FD9" w:rsidP="00833FD9">
      <w:pPr>
        <w:tabs>
          <w:tab w:val="left" w:pos="567"/>
          <w:tab w:val="left" w:pos="851"/>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fr-FR"/>
        </w:rPr>
      </w:pPr>
      <w:r w:rsidRPr="00833FD9">
        <w:rPr>
          <w:rFonts w:ascii="Arial" w:eastAsia="Times New Roman" w:hAnsi="Arial" w:cs="Arial"/>
          <w:snapToGrid w:val="0"/>
          <w:sz w:val="20"/>
          <w:szCs w:val="20"/>
          <w:lang w:val="fr-FR"/>
        </w:rPr>
        <w:t xml:space="preserve">Ces descriptions et interventions expirent dans la présente convention à partir du moment où elles deviennent applicables dans la nomenclature des soins de santé. </w:t>
      </w:r>
    </w:p>
    <w:p w14:paraId="6CFEE982" w14:textId="77777777" w:rsidR="00833FD9" w:rsidRPr="00833FD9" w:rsidRDefault="00833FD9" w:rsidP="00833FD9">
      <w:pPr>
        <w:tabs>
          <w:tab w:val="left" w:pos="567"/>
          <w:tab w:val="left" w:pos="851"/>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fr-FR"/>
        </w:rPr>
      </w:pPr>
    </w:p>
    <w:p w14:paraId="0A51230E" w14:textId="77777777" w:rsidR="00833FD9" w:rsidRPr="00833FD9" w:rsidRDefault="00833FD9" w:rsidP="00833FD9">
      <w:pPr>
        <w:numPr>
          <w:ilvl w:val="0"/>
          <w:numId w:val="15"/>
        </w:numPr>
        <w:tabs>
          <w:tab w:val="left" w:pos="567"/>
          <w:tab w:val="left" w:pos="851"/>
          <w:tab w:val="left" w:pos="1701"/>
          <w:tab w:val="left" w:pos="2268"/>
          <w:tab w:val="left" w:pos="2835"/>
          <w:tab w:val="left" w:pos="3402"/>
          <w:tab w:val="left" w:pos="3969"/>
          <w:tab w:val="left" w:pos="4536"/>
          <w:tab w:val="left" w:pos="5103"/>
        </w:tabs>
        <w:spacing w:after="0" w:line="240" w:lineRule="auto"/>
        <w:ind w:left="993" w:hanging="993"/>
        <w:jc w:val="both"/>
        <w:rPr>
          <w:rFonts w:ascii="Arial" w:eastAsia="Times New Roman" w:hAnsi="Arial" w:cs="Arial"/>
          <w:snapToGrid w:val="0"/>
          <w:sz w:val="20"/>
          <w:szCs w:val="20"/>
          <w:lang w:val="nl-NL"/>
        </w:rPr>
      </w:pPr>
      <w:r w:rsidRPr="00833FD9">
        <w:rPr>
          <w:rFonts w:ascii="Arial" w:eastAsia="Times New Roman" w:hAnsi="Arial" w:cs="Arial"/>
          <w:snapToGrid w:val="0"/>
          <w:sz w:val="20"/>
          <w:szCs w:val="20"/>
          <w:lang w:val="fr"/>
        </w:rPr>
        <w:t>Évaluation.</w:t>
      </w:r>
    </w:p>
    <w:p w14:paraId="65BA8941" w14:textId="77777777" w:rsidR="00833FD9" w:rsidRPr="00833FD9" w:rsidRDefault="00833FD9" w:rsidP="00833FD9">
      <w:pPr>
        <w:tabs>
          <w:tab w:val="left" w:pos="567"/>
          <w:tab w:val="left" w:pos="851"/>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nl-NL"/>
        </w:rPr>
      </w:pPr>
    </w:p>
    <w:p w14:paraId="40307328" w14:textId="4B4FF9A3" w:rsidR="00833FD9" w:rsidRPr="00833FD9" w:rsidRDefault="00833FD9" w:rsidP="00833FD9">
      <w:pPr>
        <w:tabs>
          <w:tab w:val="left" w:pos="567"/>
          <w:tab w:val="left" w:pos="851"/>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fr"/>
        </w:rPr>
      </w:pPr>
      <w:r w:rsidRPr="00833FD9">
        <w:rPr>
          <w:rFonts w:ascii="Arial" w:eastAsia="Times New Roman" w:hAnsi="Arial" w:cs="Arial"/>
          <w:snapToGrid w:val="0"/>
          <w:sz w:val="20"/>
          <w:szCs w:val="20"/>
          <w:lang w:val="fr"/>
        </w:rPr>
        <w:t>Un groupe de travail composé de représentants des commissions de conventions et d'accords des hôpitaux, des médecins, des pharmaciens et des praticiens de l’art infirmier, et de représentants des organisations de patients de l'Observatoire des maladies chroniques, évaluera cette forme d'intervention. A cette fin, ce groupe de travail élaborera une proposition de cahier des charges en vue de sous-traitance. Il s’agira en premier lieu d’évaluer le système élaboré d’hospitalisation à domicile et d’examiner dans quelle mesure ce système peut être étendu à d’autres groupes cibles/thérapie</w:t>
      </w:r>
      <w:r w:rsidR="005857CE">
        <w:rPr>
          <w:rFonts w:ascii="Arial" w:eastAsia="Times New Roman" w:hAnsi="Arial" w:cs="Arial"/>
          <w:snapToGrid w:val="0"/>
          <w:sz w:val="20"/>
          <w:szCs w:val="20"/>
          <w:lang w:val="fr"/>
        </w:rPr>
        <w:t>s</w:t>
      </w:r>
      <w:r w:rsidRPr="00833FD9">
        <w:rPr>
          <w:rFonts w:ascii="Arial" w:eastAsia="Times New Roman" w:hAnsi="Arial" w:cs="Arial"/>
          <w:snapToGrid w:val="0"/>
          <w:sz w:val="20"/>
          <w:szCs w:val="20"/>
          <w:lang w:val="fr"/>
        </w:rPr>
        <w:t xml:space="preserve">. </w:t>
      </w:r>
    </w:p>
    <w:p w14:paraId="1DBE98A1" w14:textId="77777777" w:rsidR="00833FD9" w:rsidRPr="00833FD9" w:rsidRDefault="00833FD9" w:rsidP="00833FD9">
      <w:pPr>
        <w:tabs>
          <w:tab w:val="left" w:pos="567"/>
          <w:tab w:val="left" w:pos="851"/>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fr"/>
        </w:rPr>
      </w:pPr>
    </w:p>
    <w:p w14:paraId="33F21CD3" w14:textId="77777777" w:rsidR="00833FD9" w:rsidRPr="00833FD9" w:rsidRDefault="00833FD9" w:rsidP="00833FD9">
      <w:pPr>
        <w:tabs>
          <w:tab w:val="left" w:pos="567"/>
          <w:tab w:val="left" w:pos="851"/>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color w:val="000000"/>
          <w:sz w:val="20"/>
          <w:szCs w:val="20"/>
        </w:rPr>
      </w:pPr>
      <w:r w:rsidRPr="00833FD9">
        <w:rPr>
          <w:rFonts w:ascii="Arial" w:eastAsia="Times New Roman" w:hAnsi="Arial" w:cs="Arial"/>
          <w:snapToGrid w:val="0"/>
          <w:color w:val="000000"/>
          <w:sz w:val="20"/>
          <w:szCs w:val="20"/>
          <w:lang w:val="fr"/>
        </w:rPr>
        <w:t>Pour ce faire, chaque hôpital et chaque praticien de l’art infirmier à domicile concerné mettront à disposition, en toute transparence, toutes les données permettant de mieux comprendre le coût, la durée, la qualité et le processus du traitement, et ce, dans le respect des lois sur la protection de la vie privée et du GDPR. Cette collecte de données sera décrite dans un protocole de recherche qui sera soumis à l’approbation du Comité de sécurité de l’information sécurité sociale et santé</w:t>
      </w:r>
    </w:p>
    <w:p w14:paraId="6A48974D" w14:textId="77777777" w:rsidR="00833FD9" w:rsidRPr="00833FD9" w:rsidRDefault="00833FD9" w:rsidP="00833FD9">
      <w:pPr>
        <w:tabs>
          <w:tab w:val="left" w:pos="567"/>
          <w:tab w:val="left" w:pos="851"/>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color w:val="000000"/>
          <w:sz w:val="20"/>
          <w:szCs w:val="20"/>
        </w:rPr>
      </w:pPr>
    </w:p>
    <w:p w14:paraId="7DE15E34" w14:textId="77777777" w:rsidR="00833FD9" w:rsidRPr="00833FD9" w:rsidRDefault="00833FD9" w:rsidP="00833FD9">
      <w:pPr>
        <w:tabs>
          <w:tab w:val="left" w:pos="567"/>
          <w:tab w:val="left" w:pos="851"/>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color w:val="000000"/>
          <w:sz w:val="20"/>
          <w:szCs w:val="20"/>
        </w:rPr>
      </w:pPr>
      <w:r w:rsidRPr="00833FD9">
        <w:rPr>
          <w:rFonts w:ascii="Arial" w:eastAsia="Times New Roman" w:hAnsi="Arial" w:cs="Arial"/>
          <w:snapToGrid w:val="0"/>
          <w:color w:val="000000"/>
          <w:sz w:val="20"/>
          <w:szCs w:val="20"/>
          <w:lang w:val="fr"/>
        </w:rPr>
        <w:t>Sur la base de cette évaluation, les dispositions relatives à cette forme d'intervention seront ajustées et/ou ancrées de façon plus structurelle. ».</w:t>
      </w:r>
    </w:p>
    <w:p w14:paraId="49E7ED0C" w14:textId="77777777" w:rsidR="00833FD9" w:rsidRPr="00833FD9" w:rsidRDefault="00833FD9" w:rsidP="00833FD9">
      <w:pPr>
        <w:tabs>
          <w:tab w:val="left" w:pos="567"/>
          <w:tab w:val="left" w:pos="851"/>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color w:val="000000"/>
          <w:sz w:val="20"/>
          <w:szCs w:val="20"/>
        </w:rPr>
      </w:pPr>
    </w:p>
    <w:p w14:paraId="617DBE73" w14:textId="77777777" w:rsidR="00833FD9" w:rsidRPr="00833FD9" w:rsidRDefault="00833FD9" w:rsidP="00833FD9">
      <w:pPr>
        <w:spacing w:after="0" w:line="240" w:lineRule="auto"/>
        <w:rPr>
          <w:rFonts w:ascii="Arial" w:eastAsia="Times New Roman" w:hAnsi="Arial" w:cs="Arial"/>
          <w:sz w:val="20"/>
          <w:szCs w:val="20"/>
        </w:rPr>
      </w:pPr>
      <w:r w:rsidRPr="00833FD9">
        <w:rPr>
          <w:rFonts w:ascii="Arial" w:eastAsia="Times New Roman" w:hAnsi="Arial" w:cs="Arial"/>
          <w:sz w:val="20"/>
          <w:szCs w:val="20"/>
        </w:rPr>
        <w:br w:type="page"/>
      </w:r>
    </w:p>
    <w:p w14:paraId="30001A7E" w14:textId="77777777" w:rsidR="00833FD9" w:rsidRPr="00833FD9" w:rsidRDefault="00833FD9" w:rsidP="00833FD9">
      <w:pPr>
        <w:tabs>
          <w:tab w:val="left" w:pos="567"/>
          <w:tab w:val="left" w:pos="851"/>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z w:val="20"/>
          <w:szCs w:val="20"/>
        </w:rPr>
      </w:pPr>
    </w:p>
    <w:p w14:paraId="0F053003" w14:textId="77777777" w:rsidR="00833FD9" w:rsidRPr="00833FD9" w:rsidRDefault="00833FD9" w:rsidP="00833FD9">
      <w:pPr>
        <w:spacing w:after="0" w:line="240" w:lineRule="auto"/>
        <w:jc w:val="both"/>
        <w:rPr>
          <w:rFonts w:ascii="Arial" w:eastAsia="Times New Roman" w:hAnsi="Arial" w:cs="Arial"/>
          <w:sz w:val="20"/>
          <w:szCs w:val="20"/>
        </w:rPr>
      </w:pPr>
    </w:p>
    <w:p w14:paraId="550FAD91" w14:textId="77777777" w:rsidR="00833FD9" w:rsidRPr="00833FD9" w:rsidRDefault="00833FD9" w:rsidP="00833FD9">
      <w:pPr>
        <w:spacing w:after="0" w:line="240" w:lineRule="auto"/>
        <w:jc w:val="both"/>
        <w:rPr>
          <w:rFonts w:ascii="Arial" w:eastAsia="Times New Roman" w:hAnsi="Arial" w:cs="Arial"/>
          <w:sz w:val="20"/>
          <w:szCs w:val="20"/>
        </w:rPr>
      </w:pPr>
    </w:p>
    <w:p w14:paraId="558282A5" w14:textId="5628BCF4" w:rsidR="00833FD9" w:rsidRPr="00833FD9" w:rsidRDefault="00833FD9" w:rsidP="00833FD9">
      <w:pPr>
        <w:numPr>
          <w:ilvl w:val="0"/>
          <w:numId w:val="13"/>
        </w:numPr>
        <w:spacing w:after="0" w:line="240" w:lineRule="auto"/>
        <w:jc w:val="both"/>
        <w:rPr>
          <w:rFonts w:ascii="Arial" w:eastAsia="Times New Roman" w:hAnsi="Arial" w:cs="Arial"/>
          <w:sz w:val="20"/>
          <w:szCs w:val="20"/>
        </w:rPr>
      </w:pPr>
      <w:r w:rsidRPr="00833FD9">
        <w:rPr>
          <w:rFonts w:ascii="Arial" w:eastAsia="Times New Roman" w:hAnsi="Arial" w:cs="Arial"/>
          <w:sz w:val="20"/>
          <w:szCs w:val="20"/>
          <w:lang w:val="fr"/>
        </w:rPr>
        <w:t>L’alinéa 1</w:t>
      </w:r>
      <w:r w:rsidRPr="00833FD9">
        <w:rPr>
          <w:rFonts w:ascii="Arial" w:eastAsia="Times New Roman" w:hAnsi="Arial" w:cs="Arial"/>
          <w:sz w:val="20"/>
          <w:szCs w:val="20"/>
          <w:vertAlign w:val="superscript"/>
          <w:lang w:val="fr"/>
        </w:rPr>
        <w:t>er</w:t>
      </w:r>
      <w:r w:rsidRPr="00833FD9">
        <w:rPr>
          <w:rFonts w:ascii="Arial" w:eastAsia="Times New Roman" w:hAnsi="Arial" w:cs="Arial"/>
          <w:sz w:val="20"/>
          <w:szCs w:val="20"/>
          <w:lang w:val="fr"/>
        </w:rPr>
        <w:t xml:space="preserve"> du § 12 est remplacé par le texte suivant :</w:t>
      </w:r>
    </w:p>
    <w:p w14:paraId="0ADACE29" w14:textId="77777777" w:rsidR="00833FD9" w:rsidRPr="00833FD9" w:rsidRDefault="00833FD9" w:rsidP="00833FD9">
      <w:pPr>
        <w:autoSpaceDE w:val="0"/>
        <w:autoSpaceDN w:val="0"/>
        <w:adjustRightInd w:val="0"/>
        <w:spacing w:after="0" w:line="240" w:lineRule="auto"/>
        <w:jc w:val="both"/>
        <w:rPr>
          <w:rFonts w:ascii="Arial" w:eastAsia="Times New Roman" w:hAnsi="Arial" w:cs="Arial"/>
          <w:sz w:val="20"/>
          <w:szCs w:val="20"/>
        </w:rPr>
      </w:pPr>
    </w:p>
    <w:p w14:paraId="0723A2AF" w14:textId="77777777" w:rsidR="00833FD9" w:rsidRPr="00833FD9" w:rsidRDefault="00833FD9" w:rsidP="00833FD9">
      <w:pPr>
        <w:autoSpaceDE w:val="0"/>
        <w:autoSpaceDN w:val="0"/>
        <w:adjustRightInd w:val="0"/>
        <w:spacing w:after="0" w:line="240" w:lineRule="auto"/>
        <w:jc w:val="both"/>
        <w:rPr>
          <w:rFonts w:ascii="Arial" w:eastAsia="Times New Roman" w:hAnsi="Arial" w:cs="Arial"/>
          <w:sz w:val="20"/>
          <w:szCs w:val="20"/>
        </w:rPr>
      </w:pPr>
      <w:r w:rsidRPr="00833FD9">
        <w:rPr>
          <w:rFonts w:ascii="Arial" w:eastAsia="Times New Roman" w:hAnsi="Arial" w:cs="Arial"/>
          <w:sz w:val="20"/>
          <w:szCs w:val="20"/>
          <w:lang w:val="fr"/>
        </w:rPr>
        <w:t>« § 12. Le montant des forfaits visés aux §§ 4, 5, 7, 8, 9 et 9bis est indexé chaque année en date du 1</w:t>
      </w:r>
      <w:r w:rsidRPr="00833FD9">
        <w:rPr>
          <w:rFonts w:ascii="Arial" w:eastAsia="Times New Roman" w:hAnsi="Arial" w:cs="Arial"/>
          <w:sz w:val="20"/>
          <w:szCs w:val="20"/>
          <w:vertAlign w:val="superscript"/>
          <w:lang w:val="fr"/>
        </w:rPr>
        <w:t>er</w:t>
      </w:r>
      <w:r w:rsidRPr="00833FD9">
        <w:rPr>
          <w:rFonts w:ascii="Arial" w:eastAsia="Times New Roman" w:hAnsi="Arial" w:cs="Arial"/>
          <w:sz w:val="20"/>
          <w:szCs w:val="20"/>
          <w:lang w:val="fr"/>
        </w:rPr>
        <w:t xml:space="preserve"> janvier en fonction de l’évolution de la valeur de l’indice santé, visé à l’article 1</w:t>
      </w:r>
      <w:r w:rsidRPr="00833FD9">
        <w:rPr>
          <w:rFonts w:ascii="Arial" w:eastAsia="Times New Roman" w:hAnsi="Arial" w:cs="Arial"/>
          <w:sz w:val="20"/>
          <w:szCs w:val="20"/>
          <w:vertAlign w:val="superscript"/>
          <w:lang w:val="fr"/>
        </w:rPr>
        <w:t>er</w:t>
      </w:r>
      <w:r w:rsidRPr="00833FD9">
        <w:rPr>
          <w:rFonts w:ascii="Arial" w:eastAsia="Times New Roman" w:hAnsi="Arial" w:cs="Arial"/>
          <w:sz w:val="20"/>
          <w:szCs w:val="20"/>
          <w:lang w:val="fr"/>
        </w:rPr>
        <w:t xml:space="preserve"> de l’arrêté royal du 8 décembre 1997 fixant les modalités d’application pour l’indexation des prestations dans le régime de l’assurance obligatoire soins de santé, entre le 30 juin de la pénultième année et le 30 juin de l’année précédente, à condition que la Commission de convention constate qu’une marge budgétaire suffisante est prévue par le Conseil Général. ».</w:t>
      </w:r>
    </w:p>
    <w:p w14:paraId="7D24D85B" w14:textId="77777777" w:rsidR="00833FD9" w:rsidRPr="00833FD9" w:rsidRDefault="00833FD9" w:rsidP="00833FD9">
      <w:pPr>
        <w:autoSpaceDE w:val="0"/>
        <w:autoSpaceDN w:val="0"/>
        <w:adjustRightInd w:val="0"/>
        <w:spacing w:after="0" w:line="240" w:lineRule="auto"/>
        <w:jc w:val="both"/>
        <w:rPr>
          <w:rFonts w:ascii="Arial" w:eastAsia="Times New Roman" w:hAnsi="Arial" w:cs="Arial"/>
          <w:sz w:val="20"/>
          <w:szCs w:val="20"/>
        </w:rPr>
      </w:pPr>
    </w:p>
    <w:p w14:paraId="098D1186" w14:textId="77777777" w:rsidR="00833FD9" w:rsidRPr="00833FD9" w:rsidRDefault="00833FD9" w:rsidP="00833FD9">
      <w:pPr>
        <w:autoSpaceDE w:val="0"/>
        <w:autoSpaceDN w:val="0"/>
        <w:adjustRightInd w:val="0"/>
        <w:spacing w:after="0" w:line="240" w:lineRule="auto"/>
        <w:jc w:val="both"/>
        <w:rPr>
          <w:rFonts w:ascii="Arial" w:eastAsia="Times New Roman" w:hAnsi="Arial" w:cs="Arial"/>
          <w:sz w:val="20"/>
          <w:szCs w:val="20"/>
        </w:rPr>
      </w:pPr>
    </w:p>
    <w:p w14:paraId="03E5FBE7" w14:textId="77777777" w:rsidR="00833FD9" w:rsidRPr="00833FD9" w:rsidRDefault="00833FD9" w:rsidP="00833FD9">
      <w:pPr>
        <w:autoSpaceDE w:val="0"/>
        <w:autoSpaceDN w:val="0"/>
        <w:adjustRightInd w:val="0"/>
        <w:spacing w:after="0" w:line="240" w:lineRule="auto"/>
        <w:jc w:val="both"/>
        <w:rPr>
          <w:rFonts w:ascii="Arial" w:eastAsia="Times New Roman" w:hAnsi="Arial" w:cs="Arial"/>
          <w:b/>
          <w:sz w:val="20"/>
          <w:szCs w:val="20"/>
        </w:rPr>
      </w:pPr>
      <w:r w:rsidRPr="00833FD9">
        <w:rPr>
          <w:rFonts w:ascii="Arial" w:eastAsia="Times New Roman" w:hAnsi="Arial" w:cs="Arial"/>
          <w:b/>
          <w:sz w:val="20"/>
          <w:szCs w:val="20"/>
          <w:lang w:val="fr"/>
        </w:rPr>
        <w:t xml:space="preserve">Article 3. </w:t>
      </w:r>
    </w:p>
    <w:p w14:paraId="28FD8591" w14:textId="77777777" w:rsidR="00833FD9" w:rsidRPr="00833FD9" w:rsidRDefault="00833FD9" w:rsidP="00833FD9">
      <w:pPr>
        <w:autoSpaceDE w:val="0"/>
        <w:autoSpaceDN w:val="0"/>
        <w:adjustRightInd w:val="0"/>
        <w:spacing w:after="0" w:line="240" w:lineRule="auto"/>
        <w:jc w:val="both"/>
        <w:rPr>
          <w:rFonts w:ascii="Arial" w:eastAsia="Times New Roman" w:hAnsi="Arial" w:cs="Arial"/>
          <w:b/>
          <w:sz w:val="20"/>
          <w:szCs w:val="20"/>
        </w:rPr>
      </w:pPr>
    </w:p>
    <w:p w14:paraId="20F9CB71" w14:textId="77777777" w:rsidR="00833FD9" w:rsidRPr="00833FD9" w:rsidRDefault="00833FD9" w:rsidP="00833FD9">
      <w:pPr>
        <w:autoSpaceDE w:val="0"/>
        <w:autoSpaceDN w:val="0"/>
        <w:adjustRightInd w:val="0"/>
        <w:spacing w:after="0" w:line="240" w:lineRule="auto"/>
        <w:jc w:val="both"/>
        <w:rPr>
          <w:rFonts w:ascii="Arial" w:eastAsia="Times New Roman" w:hAnsi="Arial" w:cs="Arial"/>
          <w:sz w:val="20"/>
          <w:szCs w:val="20"/>
        </w:rPr>
      </w:pPr>
      <w:r w:rsidRPr="00833FD9">
        <w:rPr>
          <w:rFonts w:ascii="Arial" w:eastAsia="Times New Roman" w:hAnsi="Arial" w:cs="Arial"/>
          <w:sz w:val="20"/>
          <w:szCs w:val="20"/>
          <w:lang w:val="fr"/>
        </w:rPr>
        <w:t xml:space="preserve">À l’article 8, a), les mots « article 4, § 4, § 5, § 7, § 8 et § 9 » sont remplacés par « article 4, §§ 4, 5, 7, 8, 9 et 9bis ».   </w:t>
      </w:r>
    </w:p>
    <w:p w14:paraId="29FE77A2" w14:textId="77777777" w:rsidR="00833FD9" w:rsidRPr="00833FD9" w:rsidRDefault="00833FD9" w:rsidP="00833FD9">
      <w:pPr>
        <w:autoSpaceDE w:val="0"/>
        <w:autoSpaceDN w:val="0"/>
        <w:adjustRightInd w:val="0"/>
        <w:spacing w:after="0" w:line="240" w:lineRule="auto"/>
        <w:jc w:val="both"/>
        <w:rPr>
          <w:rFonts w:ascii="Arial" w:eastAsia="Times New Roman" w:hAnsi="Arial" w:cs="Arial"/>
          <w:sz w:val="20"/>
          <w:szCs w:val="20"/>
        </w:rPr>
      </w:pPr>
    </w:p>
    <w:p w14:paraId="22404391" w14:textId="77777777" w:rsidR="00833FD9" w:rsidRPr="00833FD9" w:rsidRDefault="00833FD9" w:rsidP="00833FD9">
      <w:pPr>
        <w:autoSpaceDE w:val="0"/>
        <w:autoSpaceDN w:val="0"/>
        <w:adjustRightInd w:val="0"/>
        <w:spacing w:after="0" w:line="240" w:lineRule="auto"/>
        <w:jc w:val="both"/>
        <w:rPr>
          <w:rFonts w:ascii="Arial" w:eastAsia="Times New Roman" w:hAnsi="Arial" w:cs="Arial"/>
          <w:b/>
          <w:sz w:val="20"/>
          <w:szCs w:val="20"/>
        </w:rPr>
      </w:pPr>
    </w:p>
    <w:p w14:paraId="166CD09E" w14:textId="77777777" w:rsidR="00833FD9" w:rsidRPr="00833FD9" w:rsidRDefault="00833FD9" w:rsidP="00833FD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Times New Roman"/>
          <w:b/>
          <w:szCs w:val="24"/>
          <w:lang w:val="fr-FR"/>
        </w:rPr>
      </w:pPr>
      <w:r w:rsidRPr="00833FD9">
        <w:rPr>
          <w:rFonts w:ascii="Arial" w:eastAsia="Times New Roman" w:hAnsi="Arial" w:cs="Times New Roman"/>
          <w:b/>
          <w:szCs w:val="24"/>
          <w:lang w:val="fr-FR"/>
        </w:rPr>
        <w:t>Article 4.</w:t>
      </w:r>
    </w:p>
    <w:p w14:paraId="678C070D" w14:textId="77777777" w:rsidR="00833FD9" w:rsidRPr="00833FD9" w:rsidRDefault="00833FD9" w:rsidP="00833FD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Times New Roman"/>
          <w:b/>
          <w:szCs w:val="24"/>
          <w:lang w:val="fr-FR"/>
        </w:rPr>
      </w:pPr>
    </w:p>
    <w:p w14:paraId="01F76CC5" w14:textId="77777777" w:rsidR="00833FD9" w:rsidRPr="00833FD9" w:rsidRDefault="00833FD9" w:rsidP="00833FD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Times New Roman"/>
          <w:bCs/>
          <w:szCs w:val="24"/>
          <w:lang w:val="fr-FR"/>
        </w:rPr>
      </w:pPr>
      <w:r w:rsidRPr="00833FD9">
        <w:rPr>
          <w:rFonts w:ascii="Arial" w:eastAsia="Times New Roman" w:hAnsi="Arial" w:cs="Times New Roman"/>
          <w:bCs/>
          <w:szCs w:val="24"/>
          <w:lang w:val="fr-FR"/>
        </w:rPr>
        <w:t>La prestation ci-dessous est ajoutée à la rubrique "Groupe 7" de la liste nominative des prestations figurant à l'annexe I de la Convention nationale entre les établissements hospitaliers et les organismes assureurs du 12 décembre 2019 :</w:t>
      </w:r>
    </w:p>
    <w:p w14:paraId="0C147C63" w14:textId="77777777" w:rsidR="00833FD9" w:rsidRPr="00833FD9" w:rsidRDefault="00833FD9" w:rsidP="00833FD9">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Times New Roman"/>
          <w:bCs/>
          <w:szCs w:val="24"/>
          <w:lang w:val="fr-FR"/>
        </w:rPr>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992"/>
        <w:gridCol w:w="7407"/>
      </w:tblGrid>
      <w:tr w:rsidR="00833FD9" w:rsidRPr="00833FD9" w14:paraId="45FB013A" w14:textId="77777777" w:rsidTr="00D74482">
        <w:tc>
          <w:tcPr>
            <w:tcW w:w="1101" w:type="dxa"/>
          </w:tcPr>
          <w:p w14:paraId="08F4AC00" w14:textId="77777777" w:rsidR="00833FD9" w:rsidRPr="00833FD9" w:rsidRDefault="00833FD9" w:rsidP="00833FD9">
            <w:pPr>
              <w:rPr>
                <w:rFonts w:ascii="Arial" w:hAnsi="Arial"/>
                <w:lang w:val="fr-FR"/>
              </w:rPr>
            </w:pPr>
            <w:r w:rsidRPr="00833FD9">
              <w:rPr>
                <w:rFonts w:ascii="Arial" w:hAnsi="Arial"/>
                <w:lang w:val="nl-NL"/>
              </w:rPr>
              <w:t>225072</w:t>
            </w:r>
          </w:p>
        </w:tc>
        <w:tc>
          <w:tcPr>
            <w:tcW w:w="992" w:type="dxa"/>
          </w:tcPr>
          <w:p w14:paraId="2D7731CA" w14:textId="77777777" w:rsidR="00833FD9" w:rsidRPr="00833FD9" w:rsidRDefault="00833FD9" w:rsidP="00833FD9">
            <w:pPr>
              <w:rPr>
                <w:rFonts w:ascii="Arial" w:hAnsi="Arial"/>
                <w:lang w:val="fr-FR"/>
              </w:rPr>
            </w:pPr>
            <w:r w:rsidRPr="00833FD9">
              <w:rPr>
                <w:rFonts w:ascii="Arial" w:hAnsi="Arial"/>
                <w:lang w:val="nl-NL"/>
              </w:rPr>
              <w:t>225083</w:t>
            </w:r>
          </w:p>
        </w:tc>
        <w:tc>
          <w:tcPr>
            <w:tcW w:w="7407" w:type="dxa"/>
          </w:tcPr>
          <w:p w14:paraId="50BDED00" w14:textId="77777777" w:rsidR="00833FD9" w:rsidRPr="00833FD9" w:rsidRDefault="00833FD9" w:rsidP="00833FD9">
            <w:pPr>
              <w:rPr>
                <w:rFonts w:ascii="Arial" w:hAnsi="Arial"/>
                <w:lang w:val="fr-FR"/>
              </w:rPr>
            </w:pPr>
            <w:r w:rsidRPr="00833FD9">
              <w:rPr>
                <w:rFonts w:ascii="Arial" w:hAnsi="Arial"/>
                <w:lang w:val="fr-FR"/>
              </w:rPr>
              <w:t>^ (Micro)discectomie unilatérale lombaire ou décompression unilatérale (interlaminaire) en cas de sténose foraminale ou du récessus latéral ou de kyste sur 1 niveau</w:t>
            </w:r>
          </w:p>
          <w:p w14:paraId="2139EB0C" w14:textId="77777777" w:rsidR="00833FD9" w:rsidRPr="00833FD9" w:rsidRDefault="00833FD9" w:rsidP="00833FD9">
            <w:pPr>
              <w:rPr>
                <w:rFonts w:ascii="Arial" w:hAnsi="Arial"/>
                <w:lang w:val="fr-FR"/>
              </w:rPr>
            </w:pPr>
          </w:p>
        </w:tc>
      </w:tr>
    </w:tbl>
    <w:p w14:paraId="496AEE0E" w14:textId="77777777" w:rsidR="00833FD9" w:rsidRPr="00833FD9" w:rsidRDefault="00833FD9" w:rsidP="00833FD9">
      <w:pPr>
        <w:spacing w:after="0" w:line="240" w:lineRule="auto"/>
        <w:rPr>
          <w:rFonts w:ascii="Arial" w:eastAsia="Times New Roman" w:hAnsi="Arial" w:cs="Times New Roman"/>
          <w:sz w:val="24"/>
          <w:szCs w:val="24"/>
          <w:lang w:val="fr-FR"/>
        </w:rPr>
      </w:pPr>
    </w:p>
    <w:p w14:paraId="263B5CB7" w14:textId="77777777" w:rsidR="00833FD9" w:rsidRPr="00833FD9" w:rsidRDefault="00833FD9" w:rsidP="00833FD9">
      <w:pPr>
        <w:autoSpaceDE w:val="0"/>
        <w:autoSpaceDN w:val="0"/>
        <w:adjustRightInd w:val="0"/>
        <w:spacing w:after="0" w:line="240" w:lineRule="auto"/>
        <w:jc w:val="both"/>
        <w:rPr>
          <w:rFonts w:ascii="Arial" w:eastAsia="Times New Roman" w:hAnsi="Arial" w:cs="Arial"/>
          <w:b/>
          <w:sz w:val="20"/>
          <w:szCs w:val="20"/>
          <w:lang w:val="fr-FR"/>
        </w:rPr>
      </w:pPr>
    </w:p>
    <w:p w14:paraId="4E6092D9" w14:textId="77777777" w:rsidR="00833FD9" w:rsidRPr="00833FD9" w:rsidRDefault="00833FD9" w:rsidP="00833FD9">
      <w:pPr>
        <w:autoSpaceDE w:val="0"/>
        <w:autoSpaceDN w:val="0"/>
        <w:adjustRightInd w:val="0"/>
        <w:spacing w:after="0" w:line="240" w:lineRule="auto"/>
        <w:jc w:val="both"/>
        <w:rPr>
          <w:rFonts w:ascii="Arial" w:eastAsia="Times New Roman" w:hAnsi="Arial" w:cs="Arial"/>
          <w:b/>
          <w:sz w:val="20"/>
          <w:szCs w:val="20"/>
          <w:lang w:val="fr"/>
        </w:rPr>
      </w:pPr>
      <w:r w:rsidRPr="00833FD9">
        <w:rPr>
          <w:rFonts w:ascii="Arial" w:eastAsia="Times New Roman" w:hAnsi="Arial" w:cs="Arial"/>
          <w:b/>
          <w:sz w:val="20"/>
          <w:szCs w:val="20"/>
          <w:lang w:val="fr"/>
        </w:rPr>
        <w:t>Article 5.</w:t>
      </w:r>
    </w:p>
    <w:p w14:paraId="69EE7BC7" w14:textId="77777777" w:rsidR="00833FD9" w:rsidRPr="00833FD9" w:rsidRDefault="00833FD9" w:rsidP="00833FD9">
      <w:pPr>
        <w:autoSpaceDE w:val="0"/>
        <w:autoSpaceDN w:val="0"/>
        <w:adjustRightInd w:val="0"/>
        <w:spacing w:after="0" w:line="240" w:lineRule="auto"/>
        <w:jc w:val="both"/>
        <w:rPr>
          <w:rFonts w:ascii="Arial" w:eastAsia="Times New Roman" w:hAnsi="Arial" w:cs="Arial"/>
          <w:b/>
          <w:sz w:val="20"/>
          <w:szCs w:val="20"/>
        </w:rPr>
      </w:pPr>
    </w:p>
    <w:p w14:paraId="7D0F5F2D" w14:textId="29A18FA7" w:rsidR="00833FD9" w:rsidRPr="00833FD9" w:rsidRDefault="00833FD9" w:rsidP="00833FD9">
      <w:pPr>
        <w:autoSpaceDE w:val="0"/>
        <w:autoSpaceDN w:val="0"/>
        <w:adjustRightInd w:val="0"/>
        <w:spacing w:after="0" w:line="240" w:lineRule="auto"/>
        <w:jc w:val="both"/>
        <w:rPr>
          <w:rFonts w:ascii="Arial" w:eastAsia="Times New Roman" w:hAnsi="Arial" w:cs="Arial"/>
          <w:sz w:val="20"/>
          <w:szCs w:val="20"/>
        </w:rPr>
      </w:pPr>
      <w:r w:rsidRPr="00833FD9">
        <w:rPr>
          <w:rFonts w:ascii="Arial" w:eastAsia="Times New Roman" w:hAnsi="Arial" w:cs="Arial"/>
          <w:sz w:val="20"/>
          <w:szCs w:val="20"/>
          <w:lang w:val="fr"/>
        </w:rPr>
        <w:t>L’annexe 1 ci-jointe est annexée à la convention</w:t>
      </w:r>
      <w:r w:rsidR="005857CE">
        <w:rPr>
          <w:rFonts w:ascii="Arial" w:eastAsia="Times New Roman" w:hAnsi="Arial" w:cs="Arial"/>
          <w:sz w:val="20"/>
          <w:szCs w:val="20"/>
          <w:lang w:val="fr"/>
        </w:rPr>
        <w:t xml:space="preserve"> nationale</w:t>
      </w:r>
      <w:r w:rsidRPr="00833FD9">
        <w:rPr>
          <w:rFonts w:ascii="Arial" w:eastAsia="Times New Roman" w:hAnsi="Arial" w:cs="Arial"/>
          <w:sz w:val="20"/>
          <w:szCs w:val="20"/>
          <w:lang w:val="fr"/>
        </w:rPr>
        <w:t xml:space="preserve">. </w:t>
      </w:r>
    </w:p>
    <w:p w14:paraId="51C3320A" w14:textId="77777777" w:rsidR="00833FD9" w:rsidRPr="00833FD9" w:rsidRDefault="00833FD9" w:rsidP="00833FD9">
      <w:pPr>
        <w:autoSpaceDE w:val="0"/>
        <w:autoSpaceDN w:val="0"/>
        <w:adjustRightInd w:val="0"/>
        <w:spacing w:after="0" w:line="240" w:lineRule="auto"/>
        <w:jc w:val="both"/>
        <w:rPr>
          <w:rFonts w:ascii="Arial" w:eastAsia="Times New Roman" w:hAnsi="Arial" w:cs="Arial"/>
          <w:b/>
          <w:sz w:val="20"/>
          <w:szCs w:val="20"/>
        </w:rPr>
      </w:pPr>
    </w:p>
    <w:p w14:paraId="48638AAA" w14:textId="77777777" w:rsidR="00833FD9" w:rsidRPr="00833FD9" w:rsidRDefault="00833FD9" w:rsidP="00833FD9">
      <w:pPr>
        <w:autoSpaceDE w:val="0"/>
        <w:autoSpaceDN w:val="0"/>
        <w:adjustRightInd w:val="0"/>
        <w:spacing w:after="0" w:line="240" w:lineRule="auto"/>
        <w:jc w:val="both"/>
        <w:rPr>
          <w:rFonts w:ascii="Arial" w:eastAsia="Times New Roman" w:hAnsi="Arial" w:cs="Arial"/>
          <w:b/>
          <w:sz w:val="20"/>
          <w:szCs w:val="20"/>
        </w:rPr>
      </w:pPr>
    </w:p>
    <w:p w14:paraId="2DCB7E37" w14:textId="77777777" w:rsidR="00833FD9" w:rsidRPr="00833FD9" w:rsidRDefault="00833FD9" w:rsidP="00833FD9">
      <w:pPr>
        <w:autoSpaceDE w:val="0"/>
        <w:autoSpaceDN w:val="0"/>
        <w:adjustRightInd w:val="0"/>
        <w:spacing w:after="0" w:line="240" w:lineRule="auto"/>
        <w:jc w:val="both"/>
        <w:rPr>
          <w:rFonts w:ascii="Arial" w:eastAsia="Times New Roman" w:hAnsi="Arial" w:cs="Arial"/>
          <w:b/>
          <w:sz w:val="20"/>
          <w:szCs w:val="20"/>
        </w:rPr>
      </w:pPr>
      <w:r w:rsidRPr="00833FD9">
        <w:rPr>
          <w:rFonts w:ascii="Arial" w:eastAsia="Times New Roman" w:hAnsi="Arial" w:cs="Arial"/>
          <w:b/>
          <w:sz w:val="20"/>
          <w:szCs w:val="20"/>
          <w:lang w:val="fr"/>
        </w:rPr>
        <w:t>Article 6.</w:t>
      </w:r>
    </w:p>
    <w:p w14:paraId="72B5D161" w14:textId="77777777" w:rsidR="00833FD9" w:rsidRPr="00833FD9" w:rsidRDefault="00833FD9" w:rsidP="00833FD9">
      <w:pPr>
        <w:autoSpaceDE w:val="0"/>
        <w:autoSpaceDN w:val="0"/>
        <w:adjustRightInd w:val="0"/>
        <w:spacing w:after="0" w:line="240" w:lineRule="auto"/>
        <w:jc w:val="both"/>
        <w:rPr>
          <w:rFonts w:ascii="Arial" w:eastAsia="Times New Roman" w:hAnsi="Arial" w:cs="Arial"/>
          <w:sz w:val="20"/>
          <w:szCs w:val="20"/>
          <w:lang w:val="fr"/>
        </w:rPr>
      </w:pPr>
    </w:p>
    <w:p w14:paraId="442E686E" w14:textId="77777777" w:rsidR="00833FD9" w:rsidRPr="00833FD9" w:rsidRDefault="00833FD9" w:rsidP="00833FD9">
      <w:pPr>
        <w:autoSpaceDE w:val="0"/>
        <w:autoSpaceDN w:val="0"/>
        <w:adjustRightInd w:val="0"/>
        <w:spacing w:after="0" w:line="240" w:lineRule="auto"/>
        <w:jc w:val="both"/>
        <w:rPr>
          <w:rFonts w:ascii="Arial" w:eastAsia="Times New Roman" w:hAnsi="Arial" w:cs="Arial"/>
          <w:sz w:val="20"/>
          <w:szCs w:val="20"/>
          <w:lang w:val="fr"/>
        </w:rPr>
      </w:pPr>
      <w:r w:rsidRPr="00833FD9">
        <w:rPr>
          <w:rFonts w:ascii="Arial" w:eastAsia="Times New Roman" w:hAnsi="Arial" w:cs="Arial"/>
          <w:sz w:val="20"/>
          <w:szCs w:val="20"/>
          <w:lang w:val="fr"/>
        </w:rPr>
        <w:t xml:space="preserve">Cet avenant entre en vigueur le 1 juillet 2023, à l'exception de l'article 4 qui prend effet à partir du 1er septembre 2022. </w:t>
      </w:r>
    </w:p>
    <w:p w14:paraId="436916E8" w14:textId="77777777" w:rsidR="00833FD9" w:rsidRPr="00833FD9" w:rsidRDefault="00833FD9" w:rsidP="00833FD9">
      <w:pPr>
        <w:spacing w:after="0" w:line="240" w:lineRule="auto"/>
        <w:rPr>
          <w:rFonts w:ascii="Arial" w:eastAsia="Times New Roman" w:hAnsi="Arial" w:cs="Arial"/>
          <w:sz w:val="20"/>
          <w:szCs w:val="20"/>
          <w:lang w:val="fr"/>
        </w:rPr>
      </w:pPr>
    </w:p>
    <w:tbl>
      <w:tblPr>
        <w:tblW w:w="0" w:type="auto"/>
        <w:tblLayout w:type="fixed"/>
        <w:tblLook w:val="0000" w:firstRow="0" w:lastRow="0" w:firstColumn="0" w:lastColumn="0" w:noHBand="0" w:noVBand="0"/>
      </w:tblPr>
      <w:tblGrid>
        <w:gridCol w:w="4643"/>
        <w:gridCol w:w="4643"/>
      </w:tblGrid>
      <w:tr w:rsidR="00833FD9" w:rsidRPr="00833FD9" w14:paraId="41250C66" w14:textId="77777777" w:rsidTr="00D74482">
        <w:tc>
          <w:tcPr>
            <w:tcW w:w="4643" w:type="dxa"/>
          </w:tcPr>
          <w:p w14:paraId="31A09F0B" w14:textId="77777777" w:rsidR="00833FD9" w:rsidRPr="00833FD9" w:rsidRDefault="00833FD9" w:rsidP="00833FD9">
            <w:pPr>
              <w:tabs>
                <w:tab w:val="left" w:pos="567"/>
                <w:tab w:val="left" w:pos="1134"/>
                <w:tab w:val="left" w:pos="1701"/>
                <w:tab w:val="left" w:pos="2268"/>
                <w:tab w:val="left" w:pos="2835"/>
                <w:tab w:val="left" w:pos="3402"/>
                <w:tab w:val="left" w:pos="3969"/>
                <w:tab w:val="left" w:pos="4536"/>
                <w:tab w:val="left" w:pos="5103"/>
              </w:tabs>
              <w:spacing w:after="0" w:line="240" w:lineRule="auto"/>
              <w:rPr>
                <w:rFonts w:ascii="Arial" w:eastAsia="Times New Roman" w:hAnsi="Arial" w:cs="Times New Roman"/>
                <w:szCs w:val="24"/>
                <w:lang w:val="fr-FR"/>
              </w:rPr>
            </w:pPr>
            <w:r w:rsidRPr="00833FD9">
              <w:rPr>
                <w:rFonts w:ascii="Arial" w:eastAsia="Times New Roman" w:hAnsi="Arial" w:cs="Times New Roman"/>
                <w:szCs w:val="24"/>
                <w:lang w:val="fr-FR"/>
              </w:rPr>
              <w:t>Pour les associations des</w:t>
            </w:r>
          </w:p>
          <w:p w14:paraId="7A023DE3" w14:textId="77777777" w:rsidR="00833FD9" w:rsidRPr="00833FD9" w:rsidRDefault="00833FD9" w:rsidP="00833FD9">
            <w:pPr>
              <w:tabs>
                <w:tab w:val="left" w:pos="567"/>
                <w:tab w:val="left" w:pos="1134"/>
                <w:tab w:val="left" w:pos="1701"/>
                <w:tab w:val="left" w:pos="2268"/>
                <w:tab w:val="left" w:pos="2835"/>
                <w:tab w:val="left" w:pos="3402"/>
                <w:tab w:val="left" w:pos="3969"/>
                <w:tab w:val="left" w:pos="4536"/>
                <w:tab w:val="left" w:pos="5103"/>
              </w:tabs>
              <w:spacing w:after="0" w:line="240" w:lineRule="auto"/>
              <w:rPr>
                <w:rFonts w:ascii="Arial" w:eastAsia="Times New Roman" w:hAnsi="Arial" w:cs="Times New Roman"/>
                <w:szCs w:val="24"/>
                <w:lang w:val="fr-FR"/>
              </w:rPr>
            </w:pPr>
            <w:proofErr w:type="gramStart"/>
            <w:r w:rsidRPr="00833FD9">
              <w:rPr>
                <w:rFonts w:ascii="Arial" w:eastAsia="Times New Roman" w:hAnsi="Arial" w:cs="Times New Roman"/>
                <w:szCs w:val="24"/>
                <w:lang w:val="fr-FR"/>
              </w:rPr>
              <w:t>établissements</w:t>
            </w:r>
            <w:proofErr w:type="gramEnd"/>
            <w:r w:rsidRPr="00833FD9">
              <w:rPr>
                <w:rFonts w:ascii="Arial" w:eastAsia="Times New Roman" w:hAnsi="Arial" w:cs="Times New Roman"/>
                <w:szCs w:val="24"/>
                <w:lang w:val="fr-FR"/>
              </w:rPr>
              <w:t xml:space="preserve"> hospitaliers,</w:t>
            </w:r>
          </w:p>
        </w:tc>
        <w:tc>
          <w:tcPr>
            <w:tcW w:w="4643" w:type="dxa"/>
          </w:tcPr>
          <w:p w14:paraId="430D25F3" w14:textId="77777777" w:rsidR="00833FD9" w:rsidRPr="00833FD9" w:rsidRDefault="00833FD9" w:rsidP="00833FD9">
            <w:pPr>
              <w:tabs>
                <w:tab w:val="left" w:pos="567"/>
                <w:tab w:val="left" w:pos="1134"/>
                <w:tab w:val="left" w:pos="1701"/>
                <w:tab w:val="left" w:pos="2268"/>
                <w:tab w:val="left" w:pos="2835"/>
                <w:tab w:val="left" w:pos="3402"/>
                <w:tab w:val="left" w:pos="3969"/>
                <w:tab w:val="left" w:pos="4536"/>
                <w:tab w:val="left" w:pos="5103"/>
              </w:tabs>
              <w:spacing w:after="0" w:line="240" w:lineRule="auto"/>
              <w:rPr>
                <w:rFonts w:ascii="Arial" w:eastAsia="Times New Roman" w:hAnsi="Arial" w:cs="Times New Roman"/>
                <w:szCs w:val="24"/>
                <w:lang w:val="fr-FR"/>
              </w:rPr>
            </w:pPr>
            <w:r w:rsidRPr="00833FD9">
              <w:rPr>
                <w:rFonts w:ascii="Arial" w:eastAsia="Times New Roman" w:hAnsi="Arial" w:cs="Times New Roman"/>
                <w:szCs w:val="24"/>
                <w:lang w:val="fr-FR"/>
              </w:rPr>
              <w:t>Pour les organismes assureurs,</w:t>
            </w:r>
          </w:p>
          <w:p w14:paraId="6A75B81C" w14:textId="77777777" w:rsidR="00833FD9" w:rsidRPr="00833FD9" w:rsidRDefault="00833FD9" w:rsidP="00833FD9">
            <w:pPr>
              <w:tabs>
                <w:tab w:val="left" w:pos="567"/>
                <w:tab w:val="left" w:pos="1134"/>
                <w:tab w:val="left" w:pos="1701"/>
                <w:tab w:val="left" w:pos="2268"/>
                <w:tab w:val="left" w:pos="2835"/>
                <w:tab w:val="left" w:pos="3402"/>
                <w:tab w:val="left" w:pos="3969"/>
                <w:tab w:val="left" w:pos="4536"/>
                <w:tab w:val="left" w:pos="5103"/>
              </w:tabs>
              <w:spacing w:after="0" w:line="240" w:lineRule="auto"/>
              <w:rPr>
                <w:rFonts w:ascii="Arial" w:eastAsia="Times New Roman" w:hAnsi="Arial" w:cs="Times New Roman"/>
                <w:szCs w:val="24"/>
                <w:lang w:val="nl-NL"/>
              </w:rPr>
            </w:pPr>
          </w:p>
        </w:tc>
      </w:tr>
      <w:tr w:rsidR="00833FD9" w:rsidRPr="005A7A71" w14:paraId="722DE4F2" w14:textId="77777777" w:rsidTr="00D74482">
        <w:tc>
          <w:tcPr>
            <w:tcW w:w="4643" w:type="dxa"/>
          </w:tcPr>
          <w:p w14:paraId="4559730E" w14:textId="17D26F93" w:rsidR="00833FD9" w:rsidRPr="005857CE" w:rsidRDefault="00833FD9" w:rsidP="00833FD9">
            <w:pPr>
              <w:widowControl w:val="0"/>
              <w:snapToGrid w:val="0"/>
              <w:spacing w:after="0" w:line="240" w:lineRule="auto"/>
              <w:jc w:val="center"/>
              <w:rPr>
                <w:rFonts w:ascii="Arial" w:eastAsia="Times New Roman" w:hAnsi="Arial" w:cs="Times New Roman"/>
                <w:szCs w:val="24"/>
              </w:rPr>
            </w:pPr>
            <w:r w:rsidRPr="005857CE">
              <w:rPr>
                <w:rFonts w:ascii="Arial" w:eastAsia="Times New Roman" w:hAnsi="Arial" w:cs="Times New Roman"/>
                <w:szCs w:val="24"/>
              </w:rPr>
              <w:br/>
              <w:t>T. DELRUE,</w:t>
            </w:r>
            <w:r w:rsidRPr="005857CE">
              <w:rPr>
                <w:rFonts w:ascii="Arial" w:eastAsia="Times New Roman" w:hAnsi="Arial" w:cs="Times New Roman"/>
                <w:szCs w:val="24"/>
              </w:rPr>
              <w:br/>
              <w:t xml:space="preserve"> S. DEVISSCHER,</w:t>
            </w:r>
            <w:r w:rsidRPr="005857CE">
              <w:rPr>
                <w:rFonts w:ascii="Arial" w:eastAsia="Times New Roman" w:hAnsi="Arial" w:cs="Times New Roman"/>
                <w:szCs w:val="24"/>
              </w:rPr>
              <w:br/>
              <w:t xml:space="preserve">A. GOOSSENS, </w:t>
            </w:r>
            <w:r w:rsidRPr="005857CE">
              <w:rPr>
                <w:rFonts w:ascii="Arial" w:eastAsia="Times New Roman" w:hAnsi="Arial" w:cs="Times New Roman"/>
                <w:szCs w:val="24"/>
              </w:rPr>
              <w:br/>
              <w:t>A. HOTTERBEECKX,</w:t>
            </w:r>
            <w:r w:rsidRPr="005857CE">
              <w:rPr>
                <w:rFonts w:ascii="Arial" w:eastAsia="Times New Roman" w:hAnsi="Arial" w:cs="Times New Roman"/>
                <w:szCs w:val="24"/>
              </w:rPr>
              <w:br/>
              <w:t xml:space="preserve">V. LAMBERT, </w:t>
            </w:r>
            <w:r w:rsidRPr="005857CE">
              <w:rPr>
                <w:rFonts w:ascii="Arial" w:eastAsia="Times New Roman" w:hAnsi="Arial" w:cs="Times New Roman"/>
                <w:szCs w:val="24"/>
              </w:rPr>
              <w:br/>
              <w:t xml:space="preserve">M. PRAET, </w:t>
            </w:r>
            <w:r w:rsidRPr="005857CE">
              <w:rPr>
                <w:rFonts w:ascii="Arial" w:eastAsia="Times New Roman" w:hAnsi="Arial" w:cs="Times New Roman"/>
                <w:szCs w:val="24"/>
              </w:rPr>
              <w:br/>
              <w:t>C. ROSSINI,</w:t>
            </w:r>
            <w:r w:rsidRPr="005857CE">
              <w:rPr>
                <w:rFonts w:ascii="Arial" w:eastAsia="Times New Roman" w:hAnsi="Arial" w:cs="Times New Roman"/>
                <w:szCs w:val="24"/>
              </w:rPr>
              <w:br/>
              <w:t>J.</w:t>
            </w:r>
            <w:r w:rsidR="005857CE" w:rsidRPr="005857CE">
              <w:rPr>
                <w:rFonts w:ascii="Arial" w:eastAsia="Times New Roman" w:hAnsi="Arial" w:cs="Times New Roman"/>
                <w:szCs w:val="24"/>
              </w:rPr>
              <w:t xml:space="preserve"> ROGGE </w:t>
            </w:r>
            <w:r w:rsidRPr="005857CE">
              <w:rPr>
                <w:rFonts w:ascii="Arial" w:eastAsia="Times New Roman" w:hAnsi="Arial" w:cs="Times New Roman"/>
                <w:szCs w:val="24"/>
              </w:rPr>
              <w:br/>
              <w:t xml:space="preserve">Y. WUYTS </w:t>
            </w:r>
          </w:p>
        </w:tc>
        <w:tc>
          <w:tcPr>
            <w:tcW w:w="4643" w:type="dxa"/>
          </w:tcPr>
          <w:p w14:paraId="139FBD4D" w14:textId="77777777" w:rsidR="00833FD9" w:rsidRPr="00833FD9" w:rsidRDefault="00833FD9" w:rsidP="00833FD9">
            <w:pPr>
              <w:widowControl w:val="0"/>
              <w:snapToGrid w:val="0"/>
              <w:spacing w:after="0" w:line="240" w:lineRule="auto"/>
              <w:jc w:val="center"/>
              <w:rPr>
                <w:rFonts w:ascii="Arial" w:eastAsia="Times New Roman" w:hAnsi="Arial" w:cs="Times New Roman"/>
                <w:szCs w:val="24"/>
                <w:lang w:val="nl-NL"/>
              </w:rPr>
            </w:pPr>
            <w:r w:rsidRPr="005857CE">
              <w:rPr>
                <w:rFonts w:ascii="Arial" w:eastAsia="Times New Roman" w:hAnsi="Arial" w:cs="Times New Roman"/>
                <w:szCs w:val="24"/>
              </w:rPr>
              <w:br/>
            </w:r>
            <w:r w:rsidRPr="00833FD9">
              <w:rPr>
                <w:rFonts w:ascii="Arial" w:eastAsia="Times New Roman" w:hAnsi="Arial" w:cs="Times New Roman"/>
                <w:szCs w:val="24"/>
                <w:lang w:val="nl-NL"/>
              </w:rPr>
              <w:t>L. BRUYNEEL,</w:t>
            </w:r>
            <w:r w:rsidRPr="00833FD9">
              <w:rPr>
                <w:rFonts w:ascii="Arial" w:eastAsia="Times New Roman" w:hAnsi="Arial" w:cs="Times New Roman"/>
                <w:szCs w:val="24"/>
                <w:lang w:val="nl-NL"/>
              </w:rPr>
              <w:br/>
              <w:t xml:space="preserve">M. DE KEERSMAECKER, </w:t>
            </w:r>
            <w:r w:rsidRPr="00833FD9">
              <w:rPr>
                <w:rFonts w:ascii="Arial" w:eastAsia="Times New Roman" w:hAnsi="Arial" w:cs="Times New Roman"/>
                <w:szCs w:val="24"/>
                <w:lang w:val="nl-NL"/>
              </w:rPr>
              <w:br/>
              <w:t xml:space="preserve">S. DERDAELE, </w:t>
            </w:r>
            <w:r w:rsidRPr="00833FD9">
              <w:rPr>
                <w:rFonts w:ascii="Arial" w:eastAsia="Times New Roman" w:hAnsi="Arial" w:cs="Times New Roman"/>
                <w:szCs w:val="24"/>
                <w:lang w:val="nl-NL"/>
              </w:rPr>
              <w:br/>
              <w:t xml:space="preserve">HENDERICK, </w:t>
            </w:r>
            <w:r w:rsidRPr="00833FD9">
              <w:rPr>
                <w:rFonts w:ascii="Arial" w:eastAsia="Times New Roman" w:hAnsi="Arial" w:cs="Times New Roman"/>
                <w:szCs w:val="24"/>
                <w:lang w:val="nl-NL"/>
              </w:rPr>
              <w:br/>
              <w:t xml:space="preserve">E. JANSSENS, </w:t>
            </w:r>
            <w:r w:rsidRPr="00833FD9">
              <w:rPr>
                <w:rFonts w:ascii="Arial" w:eastAsia="Times New Roman" w:hAnsi="Arial" w:cs="Times New Roman"/>
                <w:szCs w:val="24"/>
                <w:lang w:val="nl-NL"/>
              </w:rPr>
              <w:br/>
              <w:t xml:space="preserve">B. LANDTMETERS, </w:t>
            </w:r>
            <w:r w:rsidRPr="00833FD9">
              <w:rPr>
                <w:rFonts w:ascii="Arial" w:eastAsia="Times New Roman" w:hAnsi="Arial" w:cs="Times New Roman"/>
                <w:szCs w:val="24"/>
                <w:lang w:val="nl-NL"/>
              </w:rPr>
              <w:br/>
              <w:t xml:space="preserve">M. PAREYN, </w:t>
            </w:r>
            <w:r w:rsidRPr="00833FD9">
              <w:rPr>
                <w:rFonts w:ascii="Arial" w:eastAsia="Times New Roman" w:hAnsi="Arial" w:cs="Times New Roman"/>
                <w:szCs w:val="24"/>
                <w:lang w:val="nl-NL"/>
              </w:rPr>
              <w:br/>
              <w:t xml:space="preserve">M. SUAREZ CARRERA </w:t>
            </w:r>
            <w:r w:rsidRPr="00833FD9">
              <w:rPr>
                <w:rFonts w:ascii="Arial" w:eastAsia="Times New Roman" w:hAnsi="Arial" w:cs="Times New Roman"/>
                <w:szCs w:val="24"/>
                <w:lang w:val="nl-NL"/>
              </w:rPr>
              <w:br/>
              <w:t>N. WITTOCK</w:t>
            </w:r>
          </w:p>
        </w:tc>
      </w:tr>
    </w:tbl>
    <w:p w14:paraId="65B51E09" w14:textId="77777777" w:rsidR="00833FD9" w:rsidRPr="00833FD9" w:rsidRDefault="00833FD9" w:rsidP="00833FD9">
      <w:pPr>
        <w:spacing w:after="0" w:line="240" w:lineRule="auto"/>
        <w:rPr>
          <w:rFonts w:ascii="Arial" w:eastAsia="Times New Roman" w:hAnsi="Arial" w:cs="Arial"/>
          <w:sz w:val="20"/>
          <w:szCs w:val="20"/>
          <w:lang w:val="nl-NL"/>
        </w:rPr>
        <w:sectPr w:rsidR="00833FD9" w:rsidRPr="00833FD9" w:rsidSect="00833FD9">
          <w:footerReference w:type="even" r:id="rId18"/>
          <w:footerReference w:type="default" r:id="rId19"/>
          <w:pgSz w:w="12240" w:h="15840" w:code="1"/>
          <w:pgMar w:top="842" w:right="851" w:bottom="993" w:left="1701" w:header="360" w:footer="786" w:gutter="0"/>
          <w:paperSrc w:first="257" w:other="257"/>
          <w:cols w:space="720"/>
          <w:docGrid w:linePitch="360"/>
        </w:sectPr>
      </w:pPr>
    </w:p>
    <w:p w14:paraId="704E1E80" w14:textId="77777777" w:rsidR="00833FD9" w:rsidRPr="00833FD9" w:rsidRDefault="00833FD9" w:rsidP="00833FD9">
      <w:pPr>
        <w:autoSpaceDE w:val="0"/>
        <w:autoSpaceDN w:val="0"/>
        <w:adjustRightInd w:val="0"/>
        <w:spacing w:after="0" w:line="240" w:lineRule="auto"/>
        <w:jc w:val="both"/>
        <w:rPr>
          <w:rFonts w:ascii="Arial" w:eastAsia="Times New Roman" w:hAnsi="Arial" w:cs="Arial"/>
          <w:b/>
          <w:sz w:val="20"/>
          <w:szCs w:val="20"/>
          <w:u w:val="single"/>
          <w:lang w:val="fr"/>
        </w:rPr>
      </w:pPr>
      <w:r w:rsidRPr="00833FD9">
        <w:rPr>
          <w:rFonts w:ascii="Arial" w:eastAsia="Times New Roman" w:hAnsi="Arial" w:cs="Arial"/>
          <w:b/>
          <w:sz w:val="20"/>
          <w:szCs w:val="20"/>
          <w:u w:val="single"/>
          <w:lang w:val="fr"/>
        </w:rPr>
        <w:lastRenderedPageBreak/>
        <w:t xml:space="preserve">Annexe  </w:t>
      </w:r>
    </w:p>
    <w:p w14:paraId="7FF50F87" w14:textId="77777777" w:rsidR="00833FD9" w:rsidRPr="00833FD9" w:rsidRDefault="00833FD9" w:rsidP="00833FD9">
      <w:pPr>
        <w:autoSpaceDE w:val="0"/>
        <w:autoSpaceDN w:val="0"/>
        <w:adjustRightInd w:val="0"/>
        <w:spacing w:after="0" w:line="240" w:lineRule="auto"/>
        <w:jc w:val="both"/>
        <w:rPr>
          <w:rFonts w:ascii="Arial" w:eastAsia="Times New Roman" w:hAnsi="Arial" w:cs="Arial"/>
          <w:b/>
          <w:sz w:val="20"/>
          <w:szCs w:val="20"/>
          <w:u w:val="single"/>
        </w:rPr>
      </w:pPr>
      <w:r w:rsidRPr="00833FD9">
        <w:rPr>
          <w:rFonts w:ascii="Arial" w:eastAsia="Times New Roman" w:hAnsi="Arial" w:cs="Arial"/>
          <w:b/>
          <w:sz w:val="20"/>
          <w:szCs w:val="20"/>
          <w:u w:val="single"/>
          <w:lang w:val="fr"/>
        </w:rPr>
        <w:t>ANNEXE IV - Liste des pseudocodes visés à l’article 9 bis :</w:t>
      </w:r>
    </w:p>
    <w:p w14:paraId="7761B822" w14:textId="77777777" w:rsidR="00833FD9" w:rsidRPr="00833FD9" w:rsidRDefault="00833FD9" w:rsidP="00833FD9">
      <w:pPr>
        <w:autoSpaceDE w:val="0"/>
        <w:autoSpaceDN w:val="0"/>
        <w:adjustRightInd w:val="0"/>
        <w:spacing w:after="0" w:line="240" w:lineRule="auto"/>
        <w:jc w:val="both"/>
        <w:rPr>
          <w:rFonts w:ascii="Arial" w:eastAsia="Times New Roman" w:hAnsi="Arial" w:cs="Arial"/>
          <w:sz w:val="20"/>
          <w:szCs w:val="20"/>
        </w:rPr>
      </w:pPr>
    </w:p>
    <w:p w14:paraId="7AE1E78F" w14:textId="77777777" w:rsidR="00833FD9" w:rsidRPr="00833FD9" w:rsidRDefault="00833FD9" w:rsidP="00833FD9">
      <w:pPr>
        <w:autoSpaceDE w:val="0"/>
        <w:autoSpaceDN w:val="0"/>
        <w:adjustRightInd w:val="0"/>
        <w:spacing w:after="0" w:line="240" w:lineRule="auto"/>
        <w:jc w:val="both"/>
        <w:rPr>
          <w:rFonts w:ascii="Arial" w:eastAsia="Times New Roman" w:hAnsi="Arial" w:cs="Arial"/>
          <w:sz w:val="20"/>
          <w:szCs w:val="20"/>
        </w:rPr>
      </w:pPr>
    </w:p>
    <w:p w14:paraId="477D58DA" w14:textId="77777777" w:rsidR="00833FD9" w:rsidRPr="00833FD9" w:rsidRDefault="00833FD9" w:rsidP="00833FD9">
      <w:pPr>
        <w:spacing w:after="0" w:line="240" w:lineRule="auto"/>
        <w:rPr>
          <w:rFonts w:ascii="Calibri" w:eastAsia="Times New Roman" w:hAnsi="Calibri" w:cs="Times New Roman"/>
        </w:rPr>
      </w:pPr>
    </w:p>
    <w:tbl>
      <w:tblPr>
        <w:tblW w:w="1445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40"/>
        <w:gridCol w:w="7269"/>
        <w:gridCol w:w="1706"/>
        <w:gridCol w:w="2126"/>
        <w:gridCol w:w="1418"/>
      </w:tblGrid>
      <w:tr w:rsidR="00833FD9" w:rsidRPr="00833FD9" w14:paraId="40D6AF58" w14:textId="77777777" w:rsidTr="00D74482">
        <w:trPr>
          <w:trHeight w:val="288"/>
        </w:trPr>
        <w:tc>
          <w:tcPr>
            <w:tcW w:w="1940" w:type="dxa"/>
            <w:noWrap/>
            <w:tcMar>
              <w:top w:w="0" w:type="dxa"/>
              <w:left w:w="108" w:type="dxa"/>
              <w:bottom w:w="0" w:type="dxa"/>
              <w:right w:w="108" w:type="dxa"/>
            </w:tcMar>
            <w:hideMark/>
          </w:tcPr>
          <w:p w14:paraId="2EC67F6F" w14:textId="77777777" w:rsidR="00833FD9" w:rsidRPr="00833FD9" w:rsidRDefault="00833FD9" w:rsidP="00833FD9">
            <w:pPr>
              <w:spacing w:after="0" w:line="240" w:lineRule="auto"/>
              <w:rPr>
                <w:rFonts w:ascii="Arial" w:eastAsia="Times New Roman" w:hAnsi="Arial" w:cs="Times New Roman"/>
                <w:b/>
                <w:bCs/>
                <w:sz w:val="20"/>
                <w:szCs w:val="20"/>
                <w:lang w:val="nl-BE" w:eastAsia="en-GB"/>
              </w:rPr>
            </w:pPr>
            <w:r w:rsidRPr="00833FD9">
              <w:rPr>
                <w:rFonts w:ascii="Arial" w:eastAsia="Times New Roman" w:hAnsi="Arial" w:cs="Times New Roman"/>
                <w:sz w:val="24"/>
                <w:szCs w:val="24"/>
                <w:lang w:val="nl-BE"/>
              </w:rPr>
              <w:t>Pseudocode</w:t>
            </w:r>
          </w:p>
        </w:tc>
        <w:tc>
          <w:tcPr>
            <w:tcW w:w="7269" w:type="dxa"/>
            <w:noWrap/>
            <w:tcMar>
              <w:top w:w="0" w:type="dxa"/>
              <w:left w:w="108" w:type="dxa"/>
              <w:bottom w:w="0" w:type="dxa"/>
              <w:right w:w="108" w:type="dxa"/>
            </w:tcMar>
            <w:vAlign w:val="bottom"/>
            <w:hideMark/>
          </w:tcPr>
          <w:p w14:paraId="10138FCE" w14:textId="77777777" w:rsidR="00833FD9" w:rsidRPr="00833FD9" w:rsidRDefault="00833FD9" w:rsidP="00833FD9">
            <w:pPr>
              <w:spacing w:after="0" w:line="240" w:lineRule="auto"/>
              <w:rPr>
                <w:rFonts w:ascii="Arial" w:eastAsia="Times New Roman" w:hAnsi="Arial" w:cs="Times New Roman"/>
                <w:b/>
                <w:bCs/>
                <w:sz w:val="20"/>
                <w:szCs w:val="20"/>
                <w:lang w:val="nl-BE" w:eastAsia="en-GB"/>
              </w:rPr>
            </w:pPr>
            <w:r w:rsidRPr="00833FD9">
              <w:rPr>
                <w:rFonts w:ascii="Arial" w:eastAsia="Times New Roman" w:hAnsi="Arial" w:cs="Times New Roman"/>
                <w:b/>
                <w:bCs/>
                <w:sz w:val="20"/>
                <w:szCs w:val="20"/>
                <w:lang w:val="nl-BE" w:eastAsia="en-GB"/>
              </w:rPr>
              <w:t>Libellé</w:t>
            </w:r>
          </w:p>
        </w:tc>
        <w:tc>
          <w:tcPr>
            <w:tcW w:w="1706" w:type="dxa"/>
          </w:tcPr>
          <w:p w14:paraId="59809A71" w14:textId="77777777" w:rsidR="00833FD9" w:rsidRPr="00833FD9" w:rsidRDefault="00833FD9" w:rsidP="00833FD9">
            <w:pPr>
              <w:spacing w:after="0" w:line="240" w:lineRule="auto"/>
              <w:jc w:val="center"/>
              <w:rPr>
                <w:rFonts w:ascii="Arial" w:eastAsia="Times New Roman" w:hAnsi="Arial" w:cs="Times New Roman"/>
                <w:b/>
                <w:bCs/>
                <w:sz w:val="20"/>
                <w:szCs w:val="20"/>
                <w:lang w:val="nl-BE" w:eastAsia="en-GB"/>
              </w:rPr>
            </w:pPr>
            <w:r w:rsidRPr="00833FD9">
              <w:rPr>
                <w:rFonts w:ascii="Arial" w:eastAsia="Times New Roman" w:hAnsi="Arial" w:cs="Times New Roman"/>
                <w:b/>
                <w:bCs/>
                <w:sz w:val="20"/>
                <w:szCs w:val="20"/>
                <w:lang w:val="nl-BE" w:eastAsia="en-GB"/>
              </w:rPr>
              <w:t>Circuit de facturation</w:t>
            </w:r>
          </w:p>
        </w:tc>
        <w:tc>
          <w:tcPr>
            <w:tcW w:w="2126" w:type="dxa"/>
          </w:tcPr>
          <w:p w14:paraId="35B1BB44" w14:textId="77777777" w:rsidR="00833FD9" w:rsidRPr="00833FD9" w:rsidRDefault="00833FD9" w:rsidP="00833FD9">
            <w:pPr>
              <w:spacing w:after="0" w:line="240" w:lineRule="auto"/>
              <w:jc w:val="center"/>
              <w:rPr>
                <w:rFonts w:ascii="Arial" w:eastAsia="Times New Roman" w:hAnsi="Arial" w:cs="Times New Roman"/>
                <w:b/>
                <w:bCs/>
                <w:sz w:val="20"/>
                <w:szCs w:val="20"/>
                <w:lang w:val="nl-BE" w:eastAsia="en-GB"/>
              </w:rPr>
            </w:pPr>
            <w:r w:rsidRPr="00833FD9">
              <w:rPr>
                <w:rFonts w:ascii="Arial" w:eastAsia="Times New Roman" w:hAnsi="Arial" w:cs="Times New Roman"/>
                <w:b/>
                <w:bCs/>
                <w:sz w:val="20"/>
                <w:szCs w:val="20"/>
                <w:lang w:val="nl-BE" w:eastAsia="en-GB"/>
              </w:rPr>
              <w:t>Facturé par</w:t>
            </w:r>
          </w:p>
        </w:tc>
        <w:tc>
          <w:tcPr>
            <w:tcW w:w="1418" w:type="dxa"/>
          </w:tcPr>
          <w:p w14:paraId="7E69EDDA" w14:textId="77777777" w:rsidR="00833FD9" w:rsidRPr="00833FD9" w:rsidRDefault="00833FD9" w:rsidP="00833FD9">
            <w:pPr>
              <w:spacing w:after="0" w:line="240" w:lineRule="auto"/>
              <w:jc w:val="center"/>
              <w:rPr>
                <w:rFonts w:ascii="Arial" w:eastAsia="Times New Roman" w:hAnsi="Arial" w:cs="Times New Roman"/>
                <w:b/>
                <w:bCs/>
                <w:sz w:val="20"/>
                <w:szCs w:val="20"/>
                <w:lang w:val="nl-BE" w:eastAsia="en-GB"/>
              </w:rPr>
            </w:pPr>
            <w:r w:rsidRPr="00833FD9">
              <w:rPr>
                <w:rFonts w:ascii="Arial" w:eastAsia="Times New Roman" w:hAnsi="Arial" w:cs="Times New Roman"/>
                <w:b/>
                <w:bCs/>
                <w:sz w:val="20"/>
                <w:szCs w:val="20"/>
                <w:lang w:val="nl-BE" w:eastAsia="en-GB"/>
              </w:rPr>
              <w:t>Montant</w:t>
            </w:r>
          </w:p>
        </w:tc>
      </w:tr>
      <w:tr w:rsidR="00833FD9" w:rsidRPr="00833FD9" w14:paraId="4862B09E" w14:textId="77777777" w:rsidTr="00D74482">
        <w:trPr>
          <w:trHeight w:val="288"/>
        </w:trPr>
        <w:tc>
          <w:tcPr>
            <w:tcW w:w="1940" w:type="dxa"/>
            <w:noWrap/>
            <w:tcMar>
              <w:top w:w="0" w:type="dxa"/>
              <w:left w:w="108" w:type="dxa"/>
              <w:bottom w:w="0" w:type="dxa"/>
              <w:right w:w="108" w:type="dxa"/>
            </w:tcMar>
            <w:hideMark/>
          </w:tcPr>
          <w:p w14:paraId="07119339" w14:textId="77777777" w:rsidR="00833FD9" w:rsidRPr="00833FD9" w:rsidRDefault="00833FD9" w:rsidP="00833FD9">
            <w:pPr>
              <w:spacing w:after="0" w:line="240" w:lineRule="auto"/>
              <w:rPr>
                <w:rFonts w:ascii="Arial" w:eastAsia="Times New Roman" w:hAnsi="Arial" w:cs="Times New Roman"/>
                <w:sz w:val="24"/>
                <w:szCs w:val="24"/>
                <w:lang w:val="nl-BE" w:eastAsia="en-GB"/>
              </w:rPr>
            </w:pPr>
            <w:r w:rsidRPr="00833FD9">
              <w:rPr>
                <w:rFonts w:ascii="Arial" w:eastAsia="Times New Roman" w:hAnsi="Arial" w:cs="Times New Roman"/>
                <w:sz w:val="24"/>
                <w:szCs w:val="24"/>
                <w:lang w:val="nl-BE"/>
              </w:rPr>
              <w:t xml:space="preserve"> </w:t>
            </w:r>
          </w:p>
        </w:tc>
        <w:tc>
          <w:tcPr>
            <w:tcW w:w="7269" w:type="dxa"/>
            <w:noWrap/>
            <w:tcMar>
              <w:top w:w="0" w:type="dxa"/>
              <w:left w:w="108" w:type="dxa"/>
              <w:bottom w:w="0" w:type="dxa"/>
              <w:right w:w="108" w:type="dxa"/>
            </w:tcMar>
            <w:vAlign w:val="bottom"/>
            <w:hideMark/>
          </w:tcPr>
          <w:p w14:paraId="4849936D" w14:textId="77777777" w:rsidR="00833FD9" w:rsidRPr="00833FD9" w:rsidRDefault="00833FD9" w:rsidP="00833FD9">
            <w:pPr>
              <w:spacing w:after="0" w:line="240" w:lineRule="auto"/>
              <w:rPr>
                <w:rFonts w:ascii="Arial" w:eastAsia="Times New Roman" w:hAnsi="Arial" w:cs="Times New Roman"/>
                <w:sz w:val="24"/>
                <w:szCs w:val="24"/>
                <w:lang w:val="nl-BE" w:eastAsia="en-GB"/>
              </w:rPr>
            </w:pPr>
            <w:r w:rsidRPr="00833FD9">
              <w:rPr>
                <w:rFonts w:ascii="Arial" w:eastAsia="Times New Roman" w:hAnsi="Arial" w:cs="Times New Roman"/>
                <w:sz w:val="24"/>
                <w:szCs w:val="24"/>
                <w:lang w:val="nl-BE" w:eastAsia="en-GB"/>
              </w:rPr>
              <w:t> </w:t>
            </w:r>
          </w:p>
        </w:tc>
        <w:tc>
          <w:tcPr>
            <w:tcW w:w="1706" w:type="dxa"/>
          </w:tcPr>
          <w:p w14:paraId="49A98C65" w14:textId="77777777" w:rsidR="00833FD9" w:rsidRPr="00833FD9" w:rsidRDefault="00833FD9" w:rsidP="00833FD9">
            <w:pPr>
              <w:spacing w:after="0" w:line="240" w:lineRule="auto"/>
              <w:jc w:val="center"/>
              <w:rPr>
                <w:rFonts w:ascii="Arial" w:eastAsia="Times New Roman" w:hAnsi="Arial" w:cs="Times New Roman"/>
                <w:sz w:val="24"/>
                <w:szCs w:val="24"/>
                <w:highlight w:val="green"/>
                <w:lang w:val="nl-BE" w:eastAsia="en-GB"/>
              </w:rPr>
            </w:pPr>
          </w:p>
        </w:tc>
        <w:tc>
          <w:tcPr>
            <w:tcW w:w="2126" w:type="dxa"/>
          </w:tcPr>
          <w:p w14:paraId="087BE9B1" w14:textId="77777777" w:rsidR="00833FD9" w:rsidRPr="00833FD9" w:rsidRDefault="00833FD9" w:rsidP="00833FD9">
            <w:pPr>
              <w:spacing w:after="0" w:line="240" w:lineRule="auto"/>
              <w:jc w:val="center"/>
              <w:rPr>
                <w:rFonts w:ascii="Arial" w:eastAsia="Times New Roman" w:hAnsi="Arial" w:cs="Times New Roman"/>
                <w:sz w:val="24"/>
                <w:szCs w:val="24"/>
                <w:highlight w:val="green"/>
                <w:lang w:val="nl-BE" w:eastAsia="en-GB"/>
              </w:rPr>
            </w:pPr>
          </w:p>
        </w:tc>
        <w:tc>
          <w:tcPr>
            <w:tcW w:w="1418" w:type="dxa"/>
          </w:tcPr>
          <w:p w14:paraId="14C0ED77" w14:textId="77777777" w:rsidR="00833FD9" w:rsidRPr="00833FD9" w:rsidRDefault="00833FD9" w:rsidP="00833FD9">
            <w:pPr>
              <w:spacing w:after="0" w:line="240" w:lineRule="auto"/>
              <w:rPr>
                <w:rFonts w:ascii="Arial" w:eastAsia="Times New Roman" w:hAnsi="Arial" w:cs="Times New Roman"/>
                <w:sz w:val="24"/>
                <w:szCs w:val="24"/>
                <w:highlight w:val="green"/>
                <w:lang w:val="nl-BE" w:eastAsia="en-GB"/>
              </w:rPr>
            </w:pPr>
          </w:p>
        </w:tc>
      </w:tr>
      <w:tr w:rsidR="00833FD9" w:rsidRPr="00833FD9" w14:paraId="4D0241A8" w14:textId="77777777" w:rsidTr="00D74482">
        <w:trPr>
          <w:trHeight w:val="288"/>
        </w:trPr>
        <w:tc>
          <w:tcPr>
            <w:tcW w:w="1940" w:type="dxa"/>
            <w:noWrap/>
            <w:tcMar>
              <w:top w:w="0" w:type="dxa"/>
              <w:left w:w="108" w:type="dxa"/>
              <w:bottom w:w="0" w:type="dxa"/>
              <w:right w:w="108" w:type="dxa"/>
            </w:tcMar>
            <w:hideMark/>
          </w:tcPr>
          <w:p w14:paraId="0D1E74B1" w14:textId="77777777" w:rsidR="00833FD9" w:rsidRPr="00833FD9" w:rsidRDefault="00833FD9" w:rsidP="00833FD9">
            <w:pPr>
              <w:spacing w:after="0" w:line="240" w:lineRule="auto"/>
              <w:rPr>
                <w:rFonts w:ascii="Arial" w:eastAsia="Times New Roman" w:hAnsi="Arial" w:cs="Arial"/>
                <w:sz w:val="20"/>
                <w:szCs w:val="20"/>
                <w:lang w:val="nl-BE" w:eastAsia="en-GB"/>
              </w:rPr>
            </w:pPr>
            <w:r w:rsidRPr="00833FD9">
              <w:rPr>
                <w:rFonts w:ascii="Arial" w:eastAsia="Times New Roman" w:hAnsi="Arial" w:cs="Times New Roman"/>
                <w:sz w:val="20"/>
                <w:szCs w:val="20"/>
                <w:lang w:val="nl-BE"/>
              </w:rPr>
              <w:t>795211</w:t>
            </w:r>
          </w:p>
        </w:tc>
        <w:tc>
          <w:tcPr>
            <w:tcW w:w="7269" w:type="dxa"/>
            <w:noWrap/>
            <w:tcMar>
              <w:top w:w="0" w:type="dxa"/>
              <w:left w:w="108" w:type="dxa"/>
              <w:bottom w:w="0" w:type="dxa"/>
              <w:right w:w="108" w:type="dxa"/>
            </w:tcMar>
            <w:vAlign w:val="center"/>
            <w:hideMark/>
          </w:tcPr>
          <w:p w14:paraId="646F753A" w14:textId="77777777" w:rsidR="00833FD9" w:rsidRPr="00833FD9" w:rsidRDefault="00833FD9" w:rsidP="00833FD9">
            <w:pPr>
              <w:spacing w:after="120" w:line="240" w:lineRule="auto"/>
              <w:rPr>
                <w:rFonts w:ascii="Arial" w:eastAsia="Times New Roman" w:hAnsi="Arial" w:cs="Arial"/>
                <w:sz w:val="20"/>
                <w:szCs w:val="20"/>
                <w:lang w:eastAsia="en-GB"/>
              </w:rPr>
            </w:pPr>
            <w:r w:rsidRPr="00833FD9">
              <w:rPr>
                <w:rFonts w:ascii="Arial" w:eastAsia="Times New Roman" w:hAnsi="Arial" w:cs="Arial"/>
                <w:sz w:val="20"/>
                <w:szCs w:val="20"/>
                <w:lang w:eastAsia="en-GB"/>
              </w:rPr>
              <w:t>Mise en route de l'hospitalisation à domicile par l'hôpital : forfait pour l'hôpital</w:t>
            </w:r>
          </w:p>
        </w:tc>
        <w:tc>
          <w:tcPr>
            <w:tcW w:w="1706" w:type="dxa"/>
          </w:tcPr>
          <w:p w14:paraId="22F1247D" w14:textId="77777777" w:rsidR="00833FD9" w:rsidRPr="00833FD9" w:rsidRDefault="00833FD9" w:rsidP="00833FD9">
            <w:pPr>
              <w:spacing w:after="0" w:line="240" w:lineRule="auto"/>
              <w:jc w:val="center"/>
              <w:rPr>
                <w:rFonts w:ascii="Arial" w:eastAsia="Times New Roman" w:hAnsi="Arial" w:cs="Arial"/>
                <w:sz w:val="20"/>
                <w:szCs w:val="20"/>
                <w:lang w:eastAsia="en-GB"/>
              </w:rPr>
            </w:pPr>
            <w:r w:rsidRPr="00833FD9">
              <w:rPr>
                <w:rFonts w:ascii="Arial" w:eastAsia="Times New Roman" w:hAnsi="Arial" w:cs="Arial"/>
                <w:sz w:val="20"/>
                <w:szCs w:val="20"/>
                <w:lang w:eastAsia="en-GB"/>
              </w:rPr>
              <w:t xml:space="preserve">TP Electronique </w:t>
            </w:r>
          </w:p>
        </w:tc>
        <w:tc>
          <w:tcPr>
            <w:tcW w:w="2126" w:type="dxa"/>
          </w:tcPr>
          <w:p w14:paraId="181190E6" w14:textId="77777777" w:rsidR="00833FD9" w:rsidRPr="00833FD9" w:rsidRDefault="00833FD9" w:rsidP="00833FD9">
            <w:pPr>
              <w:spacing w:after="0" w:line="240" w:lineRule="auto"/>
              <w:jc w:val="center"/>
              <w:rPr>
                <w:rFonts w:ascii="Arial" w:eastAsia="Times New Roman" w:hAnsi="Arial" w:cs="Arial"/>
                <w:sz w:val="20"/>
                <w:szCs w:val="20"/>
                <w:lang w:eastAsia="en-GB"/>
              </w:rPr>
            </w:pPr>
            <w:r w:rsidRPr="00833FD9">
              <w:rPr>
                <w:rFonts w:ascii="Arial" w:eastAsia="Times New Roman" w:hAnsi="Arial" w:cs="Arial"/>
                <w:sz w:val="20"/>
                <w:szCs w:val="20"/>
                <w:lang w:eastAsia="en-GB"/>
              </w:rPr>
              <w:t>Hôpital</w:t>
            </w:r>
          </w:p>
        </w:tc>
        <w:tc>
          <w:tcPr>
            <w:tcW w:w="1418" w:type="dxa"/>
          </w:tcPr>
          <w:p w14:paraId="74F097F3" w14:textId="77777777" w:rsidR="00833FD9" w:rsidRPr="00833FD9" w:rsidRDefault="00833FD9" w:rsidP="00833FD9">
            <w:pPr>
              <w:spacing w:after="0" w:line="240" w:lineRule="auto"/>
              <w:jc w:val="right"/>
              <w:rPr>
                <w:rFonts w:ascii="Arial" w:eastAsia="Times New Roman" w:hAnsi="Arial" w:cs="Arial"/>
                <w:sz w:val="20"/>
                <w:szCs w:val="20"/>
                <w:lang w:eastAsia="en-GB"/>
              </w:rPr>
            </w:pPr>
            <w:r w:rsidRPr="00833FD9">
              <w:rPr>
                <w:rFonts w:ascii="Arial" w:eastAsia="Times New Roman" w:hAnsi="Arial" w:cs="Arial"/>
                <w:sz w:val="20"/>
                <w:szCs w:val="20"/>
                <w:lang w:eastAsia="en-GB"/>
              </w:rPr>
              <w:t>196,81 EUR</w:t>
            </w:r>
          </w:p>
        </w:tc>
      </w:tr>
      <w:tr w:rsidR="00833FD9" w:rsidRPr="00833FD9" w14:paraId="21447962" w14:textId="77777777" w:rsidTr="00D74482">
        <w:trPr>
          <w:trHeight w:val="288"/>
        </w:trPr>
        <w:tc>
          <w:tcPr>
            <w:tcW w:w="1940" w:type="dxa"/>
            <w:noWrap/>
            <w:tcMar>
              <w:top w:w="0" w:type="dxa"/>
              <w:left w:w="108" w:type="dxa"/>
              <w:bottom w:w="0" w:type="dxa"/>
              <w:right w:w="108" w:type="dxa"/>
            </w:tcMar>
          </w:tcPr>
          <w:p w14:paraId="6A9DB7F3" w14:textId="77777777" w:rsidR="00833FD9" w:rsidRPr="00833FD9" w:rsidRDefault="00833FD9" w:rsidP="00833FD9">
            <w:pPr>
              <w:spacing w:after="0" w:line="240" w:lineRule="auto"/>
              <w:rPr>
                <w:rFonts w:ascii="Arial" w:eastAsia="Times New Roman" w:hAnsi="Arial" w:cs="Arial"/>
                <w:sz w:val="20"/>
                <w:szCs w:val="20"/>
                <w:lang w:val="nl-BE" w:eastAsia="en-GB"/>
              </w:rPr>
            </w:pPr>
            <w:r w:rsidRPr="00833FD9">
              <w:rPr>
                <w:rFonts w:ascii="Arial" w:eastAsia="Times New Roman" w:hAnsi="Arial" w:cs="Times New Roman"/>
                <w:sz w:val="20"/>
                <w:szCs w:val="20"/>
                <w:lang w:val="nl-BE"/>
              </w:rPr>
              <w:t>107170</w:t>
            </w:r>
          </w:p>
        </w:tc>
        <w:tc>
          <w:tcPr>
            <w:tcW w:w="7269" w:type="dxa"/>
            <w:noWrap/>
            <w:tcMar>
              <w:top w:w="0" w:type="dxa"/>
              <w:left w:w="108" w:type="dxa"/>
              <w:bottom w:w="0" w:type="dxa"/>
              <w:right w:w="108" w:type="dxa"/>
            </w:tcMar>
            <w:vAlign w:val="center"/>
          </w:tcPr>
          <w:p w14:paraId="3FA6D106" w14:textId="77777777" w:rsidR="00833FD9" w:rsidRPr="00833FD9" w:rsidRDefault="00833FD9" w:rsidP="00833FD9">
            <w:pPr>
              <w:spacing w:after="120" w:line="240" w:lineRule="auto"/>
              <w:rPr>
                <w:rFonts w:ascii="Arial" w:eastAsia="Times New Roman" w:hAnsi="Arial" w:cs="Arial"/>
                <w:sz w:val="20"/>
                <w:szCs w:val="20"/>
                <w:lang w:eastAsia="en-GB"/>
              </w:rPr>
            </w:pPr>
            <w:r w:rsidRPr="00833FD9">
              <w:rPr>
                <w:rFonts w:ascii="Arial" w:eastAsia="Times New Roman" w:hAnsi="Arial" w:cs="Arial"/>
                <w:sz w:val="20"/>
                <w:szCs w:val="20"/>
                <w:lang w:eastAsia="en-GB"/>
              </w:rPr>
              <w:t xml:space="preserve">Mise en route de l'hospitalisation à domicile par l'hôpital : honoraires forfaitaires pour le médecin spécialiste </w:t>
            </w:r>
            <w:r w:rsidRPr="00833FD9">
              <w:rPr>
                <w:rFonts w:ascii="Arial" w:eastAsia="Times New Roman" w:hAnsi="Arial" w:cs="Arial"/>
                <w:sz w:val="20"/>
                <w:szCs w:val="20"/>
                <w:lang w:eastAsia="en-GB"/>
              </w:rPr>
              <w:br/>
              <w:t>à facturer en tiers-payant</w:t>
            </w:r>
          </w:p>
        </w:tc>
        <w:tc>
          <w:tcPr>
            <w:tcW w:w="1706" w:type="dxa"/>
          </w:tcPr>
          <w:p w14:paraId="7DADB4A8" w14:textId="77777777" w:rsidR="00833FD9" w:rsidRPr="00833FD9" w:rsidRDefault="00833FD9" w:rsidP="00833FD9">
            <w:pPr>
              <w:spacing w:after="0" w:line="240" w:lineRule="auto"/>
              <w:jc w:val="center"/>
              <w:rPr>
                <w:rFonts w:ascii="Arial" w:eastAsia="Times New Roman" w:hAnsi="Arial" w:cs="Arial"/>
                <w:sz w:val="20"/>
                <w:szCs w:val="20"/>
                <w:lang w:eastAsia="en-GB"/>
              </w:rPr>
            </w:pPr>
            <w:r w:rsidRPr="00833FD9">
              <w:rPr>
                <w:rFonts w:ascii="Arial" w:eastAsia="Times New Roman" w:hAnsi="Arial" w:cs="Arial"/>
                <w:sz w:val="20"/>
                <w:szCs w:val="20"/>
                <w:lang w:eastAsia="en-GB"/>
              </w:rPr>
              <w:t>TP Electronique</w:t>
            </w:r>
          </w:p>
        </w:tc>
        <w:tc>
          <w:tcPr>
            <w:tcW w:w="2126" w:type="dxa"/>
          </w:tcPr>
          <w:p w14:paraId="0BF89D4D" w14:textId="77777777" w:rsidR="00833FD9" w:rsidRPr="00833FD9" w:rsidRDefault="00833FD9" w:rsidP="00833FD9">
            <w:pPr>
              <w:spacing w:after="0" w:line="240" w:lineRule="auto"/>
              <w:jc w:val="center"/>
              <w:rPr>
                <w:rFonts w:ascii="Arial" w:eastAsia="Times New Roman" w:hAnsi="Arial" w:cs="Arial"/>
                <w:sz w:val="20"/>
                <w:szCs w:val="20"/>
                <w:lang w:eastAsia="en-GB"/>
              </w:rPr>
            </w:pPr>
            <w:r w:rsidRPr="00833FD9">
              <w:rPr>
                <w:rFonts w:ascii="Arial" w:eastAsia="Times New Roman" w:hAnsi="Arial" w:cs="Arial"/>
                <w:sz w:val="20"/>
                <w:szCs w:val="20"/>
                <w:lang w:eastAsia="en-GB"/>
              </w:rPr>
              <w:t>Hôpital</w:t>
            </w:r>
          </w:p>
        </w:tc>
        <w:tc>
          <w:tcPr>
            <w:tcW w:w="1418" w:type="dxa"/>
          </w:tcPr>
          <w:p w14:paraId="5BB747A5" w14:textId="77777777" w:rsidR="00833FD9" w:rsidRPr="00833FD9" w:rsidRDefault="00833FD9" w:rsidP="00833FD9">
            <w:pPr>
              <w:spacing w:after="0" w:line="240" w:lineRule="auto"/>
              <w:jc w:val="right"/>
              <w:rPr>
                <w:rFonts w:ascii="Arial" w:eastAsia="Times New Roman" w:hAnsi="Arial" w:cs="Arial"/>
                <w:sz w:val="20"/>
                <w:szCs w:val="20"/>
                <w:lang w:eastAsia="en-GB"/>
              </w:rPr>
            </w:pPr>
            <w:r w:rsidRPr="00833FD9">
              <w:rPr>
                <w:rFonts w:ascii="Arial" w:eastAsia="Times New Roman" w:hAnsi="Arial" w:cs="Arial"/>
                <w:sz w:val="20"/>
                <w:szCs w:val="20"/>
                <w:lang w:eastAsia="en-GB"/>
              </w:rPr>
              <w:t>86,51 EUR</w:t>
            </w:r>
          </w:p>
        </w:tc>
      </w:tr>
      <w:tr w:rsidR="00833FD9" w:rsidRPr="00833FD9" w14:paraId="221E118E" w14:textId="77777777" w:rsidTr="00D74482">
        <w:trPr>
          <w:trHeight w:val="288"/>
        </w:trPr>
        <w:tc>
          <w:tcPr>
            <w:tcW w:w="1940" w:type="dxa"/>
            <w:noWrap/>
            <w:tcMar>
              <w:top w:w="0" w:type="dxa"/>
              <w:left w:w="108" w:type="dxa"/>
              <w:bottom w:w="0" w:type="dxa"/>
              <w:right w:w="108" w:type="dxa"/>
            </w:tcMar>
          </w:tcPr>
          <w:p w14:paraId="5AF1626B" w14:textId="77777777" w:rsidR="00833FD9" w:rsidRPr="00833FD9" w:rsidRDefault="00833FD9" w:rsidP="00833FD9">
            <w:pPr>
              <w:spacing w:after="0" w:line="240" w:lineRule="auto"/>
              <w:rPr>
                <w:rFonts w:ascii="Arial" w:eastAsia="Times New Roman" w:hAnsi="Arial" w:cs="Arial"/>
                <w:sz w:val="20"/>
                <w:szCs w:val="20"/>
                <w:lang w:val="nl-BE" w:eastAsia="en-GB"/>
              </w:rPr>
            </w:pPr>
            <w:r w:rsidRPr="00833FD9">
              <w:rPr>
                <w:rFonts w:ascii="Arial" w:eastAsia="Times New Roman" w:hAnsi="Arial" w:cs="Times New Roman"/>
                <w:sz w:val="20"/>
                <w:szCs w:val="20"/>
                <w:lang w:val="nl-BE"/>
              </w:rPr>
              <w:t>107192</w:t>
            </w:r>
          </w:p>
        </w:tc>
        <w:tc>
          <w:tcPr>
            <w:tcW w:w="7269" w:type="dxa"/>
            <w:noWrap/>
            <w:tcMar>
              <w:top w:w="0" w:type="dxa"/>
              <w:left w:w="108" w:type="dxa"/>
              <w:bottom w:w="0" w:type="dxa"/>
              <w:right w:w="108" w:type="dxa"/>
            </w:tcMar>
            <w:vAlign w:val="center"/>
          </w:tcPr>
          <w:p w14:paraId="79597716" w14:textId="77777777" w:rsidR="00833FD9" w:rsidRPr="00833FD9" w:rsidRDefault="00833FD9" w:rsidP="00833FD9">
            <w:pPr>
              <w:spacing w:after="120" w:line="240" w:lineRule="auto"/>
              <w:rPr>
                <w:rFonts w:ascii="Arial" w:eastAsia="Times New Roman" w:hAnsi="Arial" w:cs="Arial"/>
                <w:sz w:val="20"/>
                <w:szCs w:val="20"/>
                <w:lang w:eastAsia="en-GB"/>
              </w:rPr>
            </w:pPr>
            <w:r w:rsidRPr="00833FD9">
              <w:rPr>
                <w:rFonts w:ascii="Arial" w:eastAsia="Times New Roman" w:hAnsi="Arial" w:cs="Arial"/>
                <w:sz w:val="20"/>
                <w:szCs w:val="20"/>
                <w:lang w:eastAsia="en-GB"/>
              </w:rPr>
              <w:t>Mise en route de l'hospitalisation à domicile : honoraires forfaitaires pour les (cabinets des) médecins généralistes détenteurs du DMG</w:t>
            </w:r>
            <w:r w:rsidRPr="00833FD9">
              <w:rPr>
                <w:rFonts w:ascii="Arial" w:eastAsia="Times New Roman" w:hAnsi="Arial" w:cs="Arial"/>
                <w:sz w:val="20"/>
                <w:szCs w:val="20"/>
                <w:lang w:eastAsia="en-GB"/>
              </w:rPr>
              <w:br/>
              <w:t xml:space="preserve"> à facturer en tiers-payant</w:t>
            </w:r>
          </w:p>
        </w:tc>
        <w:tc>
          <w:tcPr>
            <w:tcW w:w="1706" w:type="dxa"/>
          </w:tcPr>
          <w:p w14:paraId="783A8D7C" w14:textId="77777777" w:rsidR="00833FD9" w:rsidRPr="00833FD9" w:rsidRDefault="00833FD9" w:rsidP="00833FD9">
            <w:pPr>
              <w:spacing w:after="0" w:line="240" w:lineRule="auto"/>
              <w:jc w:val="center"/>
              <w:rPr>
                <w:rFonts w:ascii="Arial" w:eastAsia="Times New Roman" w:hAnsi="Arial" w:cs="Arial"/>
                <w:sz w:val="20"/>
                <w:szCs w:val="20"/>
                <w:lang w:eastAsia="en-GB"/>
              </w:rPr>
            </w:pPr>
            <w:r w:rsidRPr="00833FD9">
              <w:rPr>
                <w:rFonts w:ascii="Arial" w:eastAsia="Times New Roman" w:hAnsi="Arial" w:cs="Arial"/>
                <w:sz w:val="20"/>
                <w:szCs w:val="20"/>
                <w:lang w:eastAsia="en-GB"/>
              </w:rPr>
              <w:t>TP Electronique</w:t>
            </w:r>
          </w:p>
          <w:p w14:paraId="7952D00B" w14:textId="77777777" w:rsidR="00833FD9" w:rsidRPr="00833FD9" w:rsidRDefault="00833FD9" w:rsidP="00833FD9">
            <w:pPr>
              <w:spacing w:after="0" w:line="240" w:lineRule="auto"/>
              <w:jc w:val="center"/>
              <w:rPr>
                <w:rFonts w:ascii="Arial" w:eastAsia="Times New Roman" w:hAnsi="Arial" w:cs="Arial"/>
                <w:sz w:val="20"/>
                <w:szCs w:val="20"/>
                <w:lang w:eastAsia="en-GB"/>
              </w:rPr>
            </w:pPr>
            <w:r w:rsidRPr="00833FD9">
              <w:rPr>
                <w:rFonts w:ascii="Arial" w:eastAsia="Times New Roman" w:hAnsi="Arial" w:cs="Arial"/>
                <w:sz w:val="20"/>
                <w:szCs w:val="20"/>
                <w:lang w:eastAsia="en-GB"/>
              </w:rPr>
              <w:t>TP Manuel</w:t>
            </w:r>
          </w:p>
        </w:tc>
        <w:tc>
          <w:tcPr>
            <w:tcW w:w="2126" w:type="dxa"/>
          </w:tcPr>
          <w:p w14:paraId="79043BE4" w14:textId="77777777" w:rsidR="00833FD9" w:rsidRPr="00833FD9" w:rsidRDefault="00833FD9" w:rsidP="00833FD9">
            <w:pPr>
              <w:spacing w:after="0" w:line="240" w:lineRule="auto"/>
              <w:jc w:val="center"/>
              <w:rPr>
                <w:rFonts w:ascii="Arial" w:eastAsia="Times New Roman" w:hAnsi="Arial" w:cs="Arial"/>
                <w:sz w:val="20"/>
                <w:szCs w:val="20"/>
                <w:lang w:eastAsia="en-GB"/>
              </w:rPr>
            </w:pPr>
            <w:r w:rsidRPr="00833FD9">
              <w:rPr>
                <w:rFonts w:ascii="Arial" w:eastAsia="Times New Roman" w:hAnsi="Arial" w:cs="Arial"/>
                <w:sz w:val="20"/>
                <w:szCs w:val="20"/>
                <w:lang w:eastAsia="en-GB"/>
              </w:rPr>
              <w:t>Médecins généralistes détenteurs du DMG</w:t>
            </w:r>
          </w:p>
        </w:tc>
        <w:tc>
          <w:tcPr>
            <w:tcW w:w="1418" w:type="dxa"/>
          </w:tcPr>
          <w:p w14:paraId="327A8A72" w14:textId="1114845A" w:rsidR="00833FD9" w:rsidRPr="00833FD9" w:rsidRDefault="007D6527" w:rsidP="00833FD9">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43,15</w:t>
            </w:r>
            <w:r w:rsidR="00833FD9" w:rsidRPr="00833FD9">
              <w:rPr>
                <w:rFonts w:ascii="Arial" w:eastAsia="Times New Roman" w:hAnsi="Arial" w:cs="Arial"/>
                <w:sz w:val="20"/>
                <w:szCs w:val="20"/>
                <w:lang w:eastAsia="en-GB"/>
              </w:rPr>
              <w:t xml:space="preserve"> EUR</w:t>
            </w:r>
          </w:p>
        </w:tc>
      </w:tr>
      <w:tr w:rsidR="00833FD9" w:rsidRPr="00833FD9" w14:paraId="212BD86B" w14:textId="77777777" w:rsidTr="00D74482">
        <w:trPr>
          <w:trHeight w:val="288"/>
        </w:trPr>
        <w:tc>
          <w:tcPr>
            <w:tcW w:w="1940" w:type="dxa"/>
            <w:noWrap/>
            <w:tcMar>
              <w:top w:w="0" w:type="dxa"/>
              <w:left w:w="108" w:type="dxa"/>
              <w:bottom w:w="0" w:type="dxa"/>
              <w:right w:w="108" w:type="dxa"/>
            </w:tcMar>
          </w:tcPr>
          <w:p w14:paraId="76943BC4" w14:textId="77777777" w:rsidR="00833FD9" w:rsidRPr="00833FD9" w:rsidRDefault="00833FD9" w:rsidP="00833FD9">
            <w:pPr>
              <w:spacing w:after="0" w:line="240" w:lineRule="auto"/>
              <w:rPr>
                <w:rFonts w:ascii="Arial" w:eastAsia="Times New Roman" w:hAnsi="Arial" w:cs="Arial"/>
                <w:sz w:val="20"/>
                <w:szCs w:val="20"/>
                <w:lang w:eastAsia="en-GB"/>
              </w:rPr>
            </w:pPr>
            <w:r w:rsidRPr="00833FD9">
              <w:rPr>
                <w:rFonts w:ascii="Arial" w:eastAsia="Times New Roman" w:hAnsi="Arial" w:cs="Times New Roman"/>
                <w:sz w:val="20"/>
                <w:szCs w:val="20"/>
                <w:lang w:val="nl-BE"/>
              </w:rPr>
              <w:t>418574</w:t>
            </w:r>
          </w:p>
        </w:tc>
        <w:tc>
          <w:tcPr>
            <w:tcW w:w="7269" w:type="dxa"/>
            <w:shd w:val="clear" w:color="auto" w:fill="auto"/>
            <w:noWrap/>
            <w:tcMar>
              <w:top w:w="0" w:type="dxa"/>
              <w:left w:w="108" w:type="dxa"/>
              <w:bottom w:w="0" w:type="dxa"/>
              <w:right w:w="108" w:type="dxa"/>
            </w:tcMar>
            <w:vAlign w:val="center"/>
          </w:tcPr>
          <w:p w14:paraId="2FC5BD79" w14:textId="77777777" w:rsidR="00833FD9" w:rsidRPr="00833FD9" w:rsidRDefault="00833FD9" w:rsidP="00833FD9">
            <w:pPr>
              <w:spacing w:after="120" w:line="240" w:lineRule="auto"/>
              <w:rPr>
                <w:rFonts w:ascii="Arial" w:eastAsia="Times New Roman" w:hAnsi="Arial" w:cs="Arial"/>
                <w:sz w:val="20"/>
                <w:szCs w:val="20"/>
                <w:lang w:eastAsia="en-GB"/>
              </w:rPr>
            </w:pPr>
            <w:r w:rsidRPr="00833FD9">
              <w:rPr>
                <w:rFonts w:ascii="Arial" w:eastAsia="Times New Roman" w:hAnsi="Arial" w:cs="Arial"/>
                <w:sz w:val="20"/>
                <w:szCs w:val="20"/>
                <w:lang w:eastAsia="en-GB"/>
              </w:rPr>
              <w:t xml:space="preserve">Mise en route de l'hospitalisation à domicile : honoraires forfaitaires pour les praticiens de l’art infirmier à domicile </w:t>
            </w:r>
            <w:r w:rsidRPr="00833FD9">
              <w:rPr>
                <w:rFonts w:ascii="Arial" w:eastAsia="Times New Roman" w:hAnsi="Arial" w:cs="Arial"/>
                <w:sz w:val="20"/>
                <w:szCs w:val="20"/>
                <w:lang w:eastAsia="en-GB"/>
              </w:rPr>
              <w:br/>
              <w:t xml:space="preserve">à facturer en tiers-payant </w:t>
            </w:r>
          </w:p>
        </w:tc>
        <w:tc>
          <w:tcPr>
            <w:tcW w:w="1706" w:type="dxa"/>
          </w:tcPr>
          <w:p w14:paraId="50029AC1" w14:textId="77777777" w:rsidR="00833FD9" w:rsidRPr="00833FD9" w:rsidRDefault="00833FD9" w:rsidP="00833FD9">
            <w:pPr>
              <w:spacing w:after="0" w:line="240" w:lineRule="auto"/>
              <w:jc w:val="center"/>
              <w:rPr>
                <w:rFonts w:ascii="Arial" w:eastAsia="Times New Roman" w:hAnsi="Arial" w:cs="Arial"/>
                <w:sz w:val="20"/>
                <w:szCs w:val="20"/>
                <w:lang w:eastAsia="en-GB"/>
              </w:rPr>
            </w:pPr>
            <w:r w:rsidRPr="00833FD9">
              <w:rPr>
                <w:rFonts w:ascii="Arial" w:eastAsia="Times New Roman" w:hAnsi="Arial" w:cs="Arial"/>
                <w:sz w:val="20"/>
                <w:szCs w:val="20"/>
                <w:lang w:eastAsia="en-GB"/>
              </w:rPr>
              <w:t>TP Electronique</w:t>
            </w:r>
          </w:p>
        </w:tc>
        <w:tc>
          <w:tcPr>
            <w:tcW w:w="2126" w:type="dxa"/>
          </w:tcPr>
          <w:p w14:paraId="0EF7C91D" w14:textId="77777777" w:rsidR="00833FD9" w:rsidRPr="00833FD9" w:rsidRDefault="00833FD9" w:rsidP="00833FD9">
            <w:pPr>
              <w:spacing w:after="0" w:line="240" w:lineRule="auto"/>
              <w:jc w:val="center"/>
              <w:rPr>
                <w:rFonts w:ascii="Arial" w:eastAsia="Times New Roman" w:hAnsi="Arial" w:cs="Arial"/>
                <w:sz w:val="20"/>
                <w:szCs w:val="20"/>
                <w:lang w:eastAsia="en-GB"/>
              </w:rPr>
            </w:pPr>
            <w:r w:rsidRPr="00833FD9">
              <w:rPr>
                <w:rFonts w:ascii="Arial" w:eastAsia="Times New Roman" w:hAnsi="Arial" w:cs="Arial"/>
                <w:sz w:val="20"/>
                <w:szCs w:val="20"/>
                <w:lang w:eastAsia="en-GB"/>
              </w:rPr>
              <w:t>INF/groupement</w:t>
            </w:r>
          </w:p>
        </w:tc>
        <w:tc>
          <w:tcPr>
            <w:tcW w:w="1418" w:type="dxa"/>
            <w:shd w:val="clear" w:color="auto" w:fill="auto"/>
          </w:tcPr>
          <w:p w14:paraId="52EB1FB2" w14:textId="77777777" w:rsidR="00833FD9" w:rsidRPr="00833FD9" w:rsidRDefault="00833FD9" w:rsidP="00833FD9">
            <w:pPr>
              <w:spacing w:after="0" w:line="240" w:lineRule="auto"/>
              <w:jc w:val="right"/>
              <w:rPr>
                <w:rFonts w:ascii="Arial" w:eastAsia="Times New Roman" w:hAnsi="Arial" w:cs="Arial"/>
                <w:sz w:val="20"/>
                <w:szCs w:val="20"/>
                <w:highlight w:val="green"/>
                <w:lang w:eastAsia="en-GB"/>
              </w:rPr>
            </w:pPr>
            <w:r w:rsidRPr="00833FD9">
              <w:rPr>
                <w:rFonts w:ascii="Arial" w:eastAsia="Times New Roman" w:hAnsi="Arial" w:cs="Arial"/>
                <w:sz w:val="20"/>
                <w:szCs w:val="20"/>
                <w:lang w:eastAsia="en-GB"/>
              </w:rPr>
              <w:t>32,44 EUR</w:t>
            </w:r>
          </w:p>
        </w:tc>
      </w:tr>
      <w:tr w:rsidR="00833FD9" w:rsidRPr="00833FD9" w14:paraId="25F8E496" w14:textId="77777777" w:rsidTr="00D74482">
        <w:trPr>
          <w:trHeight w:val="288"/>
        </w:trPr>
        <w:tc>
          <w:tcPr>
            <w:tcW w:w="1940" w:type="dxa"/>
            <w:noWrap/>
            <w:tcMar>
              <w:top w:w="0" w:type="dxa"/>
              <w:left w:w="108" w:type="dxa"/>
              <w:bottom w:w="0" w:type="dxa"/>
              <w:right w:w="108" w:type="dxa"/>
            </w:tcMar>
            <w:hideMark/>
          </w:tcPr>
          <w:p w14:paraId="2A1A31CD" w14:textId="77777777" w:rsidR="00833FD9" w:rsidRPr="00833FD9" w:rsidRDefault="00833FD9" w:rsidP="00833FD9">
            <w:pPr>
              <w:spacing w:after="0" w:line="240" w:lineRule="auto"/>
              <w:rPr>
                <w:rFonts w:ascii="Arial" w:eastAsia="Times New Roman" w:hAnsi="Arial" w:cs="Times New Roman"/>
                <w:sz w:val="20"/>
                <w:szCs w:val="20"/>
                <w:lang w:val="nl-BE" w:eastAsia="en-GB"/>
              </w:rPr>
            </w:pPr>
            <w:r w:rsidRPr="00833FD9">
              <w:rPr>
                <w:rFonts w:ascii="Arial" w:eastAsia="Times New Roman" w:hAnsi="Arial" w:cs="Times New Roman"/>
                <w:sz w:val="20"/>
                <w:szCs w:val="20"/>
                <w:lang w:val="nl-BE"/>
              </w:rPr>
              <w:t>795255</w:t>
            </w:r>
          </w:p>
        </w:tc>
        <w:tc>
          <w:tcPr>
            <w:tcW w:w="7269" w:type="dxa"/>
            <w:noWrap/>
            <w:tcMar>
              <w:top w:w="0" w:type="dxa"/>
              <w:left w:w="108" w:type="dxa"/>
              <w:bottom w:w="0" w:type="dxa"/>
              <w:right w:w="108" w:type="dxa"/>
            </w:tcMar>
            <w:vAlign w:val="center"/>
            <w:hideMark/>
          </w:tcPr>
          <w:p w14:paraId="49F55067" w14:textId="77777777" w:rsidR="00833FD9" w:rsidRPr="00833FD9" w:rsidRDefault="00833FD9" w:rsidP="00833FD9">
            <w:pPr>
              <w:spacing w:after="120" w:line="240" w:lineRule="auto"/>
              <w:rPr>
                <w:rFonts w:ascii="Arial" w:eastAsia="Times New Roman" w:hAnsi="Arial" w:cs="Times New Roman"/>
                <w:sz w:val="24"/>
                <w:szCs w:val="24"/>
                <w:lang w:eastAsia="en-GB"/>
              </w:rPr>
            </w:pPr>
            <w:r w:rsidRPr="00833FD9">
              <w:rPr>
                <w:rFonts w:ascii="Arial" w:eastAsia="Times New Roman" w:hAnsi="Arial" w:cs="Arial"/>
                <w:sz w:val="20"/>
                <w:szCs w:val="20"/>
                <w:lang w:eastAsia="en-GB"/>
              </w:rPr>
              <w:t>Forfait par jour de traitement : préparation et délivrance de médicaments dans le cadre d’une hospitalisation à domicile par le pharmacien hospitalier : antibiothérapie</w:t>
            </w:r>
          </w:p>
        </w:tc>
        <w:tc>
          <w:tcPr>
            <w:tcW w:w="1706" w:type="dxa"/>
          </w:tcPr>
          <w:p w14:paraId="631A4B78" w14:textId="77777777" w:rsidR="00833FD9" w:rsidRPr="00833FD9" w:rsidRDefault="00833FD9" w:rsidP="00833FD9">
            <w:pPr>
              <w:spacing w:after="0" w:line="240" w:lineRule="auto"/>
              <w:jc w:val="center"/>
              <w:rPr>
                <w:rFonts w:ascii="Arial" w:eastAsia="Times New Roman" w:hAnsi="Arial" w:cs="Arial"/>
                <w:sz w:val="20"/>
                <w:szCs w:val="20"/>
                <w:highlight w:val="green"/>
                <w:lang w:eastAsia="en-GB"/>
              </w:rPr>
            </w:pPr>
            <w:r w:rsidRPr="00833FD9">
              <w:rPr>
                <w:rFonts w:ascii="Arial" w:eastAsia="Times New Roman" w:hAnsi="Arial" w:cs="Arial"/>
                <w:sz w:val="20"/>
                <w:szCs w:val="20"/>
                <w:lang w:eastAsia="en-GB"/>
              </w:rPr>
              <w:t>TP Electronique</w:t>
            </w:r>
          </w:p>
        </w:tc>
        <w:tc>
          <w:tcPr>
            <w:tcW w:w="2126" w:type="dxa"/>
          </w:tcPr>
          <w:p w14:paraId="02CE2273" w14:textId="77777777" w:rsidR="00833FD9" w:rsidRPr="00833FD9" w:rsidRDefault="00833FD9" w:rsidP="00833FD9">
            <w:pPr>
              <w:spacing w:after="0" w:line="240" w:lineRule="auto"/>
              <w:jc w:val="center"/>
              <w:rPr>
                <w:rFonts w:ascii="Arial" w:eastAsia="Times New Roman" w:hAnsi="Arial" w:cs="Arial"/>
                <w:sz w:val="20"/>
                <w:szCs w:val="20"/>
                <w:highlight w:val="green"/>
                <w:lang w:eastAsia="en-GB"/>
              </w:rPr>
            </w:pPr>
            <w:r w:rsidRPr="00833FD9">
              <w:rPr>
                <w:rFonts w:ascii="Arial" w:eastAsia="Times New Roman" w:hAnsi="Arial" w:cs="Arial"/>
                <w:sz w:val="20"/>
                <w:szCs w:val="20"/>
                <w:lang w:eastAsia="en-GB"/>
              </w:rPr>
              <w:t>Hôpital</w:t>
            </w:r>
          </w:p>
        </w:tc>
        <w:tc>
          <w:tcPr>
            <w:tcW w:w="1418" w:type="dxa"/>
          </w:tcPr>
          <w:p w14:paraId="390C3FD0" w14:textId="77777777" w:rsidR="00833FD9" w:rsidRPr="00833FD9" w:rsidRDefault="00833FD9" w:rsidP="00833FD9">
            <w:pPr>
              <w:spacing w:after="0" w:line="240" w:lineRule="auto"/>
              <w:jc w:val="right"/>
              <w:rPr>
                <w:rFonts w:ascii="Arial" w:eastAsia="Times New Roman" w:hAnsi="Arial" w:cs="Arial"/>
                <w:sz w:val="20"/>
                <w:szCs w:val="20"/>
                <w:highlight w:val="green"/>
                <w:lang w:eastAsia="en-GB"/>
              </w:rPr>
            </w:pPr>
            <w:r w:rsidRPr="00833FD9">
              <w:rPr>
                <w:rFonts w:ascii="Arial" w:eastAsia="Times New Roman" w:hAnsi="Arial" w:cs="Arial"/>
                <w:sz w:val="20"/>
                <w:szCs w:val="20"/>
                <w:lang w:eastAsia="en-GB"/>
              </w:rPr>
              <w:t>7,84 EUR</w:t>
            </w:r>
          </w:p>
        </w:tc>
      </w:tr>
      <w:tr w:rsidR="00833FD9" w:rsidRPr="00833FD9" w14:paraId="3CF86A2B" w14:textId="77777777" w:rsidTr="00D74482">
        <w:trPr>
          <w:trHeight w:val="288"/>
        </w:trPr>
        <w:tc>
          <w:tcPr>
            <w:tcW w:w="1940" w:type="dxa"/>
            <w:noWrap/>
            <w:tcMar>
              <w:top w:w="0" w:type="dxa"/>
              <w:left w:w="108" w:type="dxa"/>
              <w:bottom w:w="0" w:type="dxa"/>
              <w:right w:w="108" w:type="dxa"/>
            </w:tcMar>
            <w:hideMark/>
          </w:tcPr>
          <w:p w14:paraId="586606B0" w14:textId="77777777" w:rsidR="00833FD9" w:rsidRPr="00833FD9" w:rsidRDefault="00833FD9" w:rsidP="00833FD9">
            <w:pPr>
              <w:spacing w:after="0" w:line="240" w:lineRule="auto"/>
              <w:rPr>
                <w:rFonts w:ascii="Arial" w:eastAsia="Times New Roman" w:hAnsi="Arial" w:cs="Arial"/>
                <w:sz w:val="20"/>
                <w:szCs w:val="20"/>
                <w:lang w:val="nl-BE" w:eastAsia="en-GB"/>
              </w:rPr>
            </w:pPr>
            <w:r w:rsidRPr="00833FD9">
              <w:rPr>
                <w:rFonts w:ascii="Arial" w:eastAsia="Times New Roman" w:hAnsi="Arial" w:cs="Times New Roman"/>
                <w:sz w:val="20"/>
                <w:szCs w:val="20"/>
                <w:lang w:val="nl-BE"/>
              </w:rPr>
              <w:t>795270</w:t>
            </w:r>
          </w:p>
        </w:tc>
        <w:tc>
          <w:tcPr>
            <w:tcW w:w="7269" w:type="dxa"/>
            <w:noWrap/>
            <w:tcMar>
              <w:top w:w="0" w:type="dxa"/>
              <w:left w:w="108" w:type="dxa"/>
              <w:bottom w:w="0" w:type="dxa"/>
              <w:right w:w="108" w:type="dxa"/>
            </w:tcMar>
            <w:vAlign w:val="center"/>
            <w:hideMark/>
          </w:tcPr>
          <w:p w14:paraId="5D1B709E" w14:textId="77777777" w:rsidR="00833FD9" w:rsidRPr="00833FD9" w:rsidRDefault="00833FD9" w:rsidP="00833FD9">
            <w:pPr>
              <w:spacing w:after="120" w:line="240" w:lineRule="auto"/>
              <w:rPr>
                <w:rFonts w:ascii="Arial" w:eastAsia="Times New Roman" w:hAnsi="Arial" w:cs="Arial"/>
                <w:sz w:val="20"/>
                <w:szCs w:val="20"/>
                <w:lang w:eastAsia="en-GB"/>
              </w:rPr>
            </w:pPr>
            <w:r w:rsidRPr="00833FD9">
              <w:rPr>
                <w:rFonts w:ascii="Arial" w:eastAsia="Times New Roman" w:hAnsi="Arial" w:cs="Arial"/>
                <w:sz w:val="20"/>
                <w:szCs w:val="20"/>
                <w:lang w:eastAsia="en-GB"/>
              </w:rPr>
              <w:t>Forfait par jour de traitement : préparation et délivrance de médicaments dans le cadre d’une hospitalisation à domicile par le pharmacien hospitalier : traitement anticancéreux – monothérapie </w:t>
            </w:r>
          </w:p>
        </w:tc>
        <w:tc>
          <w:tcPr>
            <w:tcW w:w="1706" w:type="dxa"/>
          </w:tcPr>
          <w:p w14:paraId="00BC3FB5" w14:textId="77777777" w:rsidR="00833FD9" w:rsidRPr="00833FD9" w:rsidRDefault="00833FD9" w:rsidP="00833FD9">
            <w:pPr>
              <w:spacing w:after="0" w:line="240" w:lineRule="auto"/>
              <w:jc w:val="center"/>
              <w:rPr>
                <w:rFonts w:ascii="Arial" w:eastAsia="Times New Roman" w:hAnsi="Arial" w:cs="Arial"/>
                <w:sz w:val="20"/>
                <w:szCs w:val="20"/>
                <w:highlight w:val="green"/>
                <w:lang w:eastAsia="en-GB"/>
              </w:rPr>
            </w:pPr>
            <w:r w:rsidRPr="00833FD9">
              <w:rPr>
                <w:rFonts w:ascii="Arial" w:eastAsia="Times New Roman" w:hAnsi="Arial" w:cs="Arial"/>
                <w:sz w:val="20"/>
                <w:szCs w:val="20"/>
                <w:lang w:eastAsia="en-GB"/>
              </w:rPr>
              <w:t>TP Electronique</w:t>
            </w:r>
          </w:p>
        </w:tc>
        <w:tc>
          <w:tcPr>
            <w:tcW w:w="2126" w:type="dxa"/>
          </w:tcPr>
          <w:p w14:paraId="50E4C238" w14:textId="77777777" w:rsidR="00833FD9" w:rsidRPr="00833FD9" w:rsidRDefault="00833FD9" w:rsidP="00833FD9">
            <w:pPr>
              <w:spacing w:after="0" w:line="240" w:lineRule="auto"/>
              <w:jc w:val="center"/>
              <w:rPr>
                <w:rFonts w:ascii="Arial" w:eastAsia="Times New Roman" w:hAnsi="Arial" w:cs="Arial"/>
                <w:sz w:val="20"/>
                <w:szCs w:val="20"/>
                <w:highlight w:val="green"/>
                <w:lang w:eastAsia="en-GB"/>
              </w:rPr>
            </w:pPr>
            <w:r w:rsidRPr="00833FD9">
              <w:rPr>
                <w:rFonts w:ascii="Arial" w:eastAsia="Times New Roman" w:hAnsi="Arial" w:cs="Arial"/>
                <w:sz w:val="20"/>
                <w:szCs w:val="20"/>
                <w:lang w:eastAsia="en-GB"/>
              </w:rPr>
              <w:t>Hôpital</w:t>
            </w:r>
          </w:p>
        </w:tc>
        <w:tc>
          <w:tcPr>
            <w:tcW w:w="1418" w:type="dxa"/>
          </w:tcPr>
          <w:p w14:paraId="72FBB269" w14:textId="77777777" w:rsidR="00833FD9" w:rsidRPr="00833FD9" w:rsidRDefault="00833FD9" w:rsidP="00833FD9">
            <w:pPr>
              <w:spacing w:after="0" w:line="240" w:lineRule="auto"/>
              <w:jc w:val="right"/>
              <w:rPr>
                <w:rFonts w:ascii="Arial" w:eastAsia="Times New Roman" w:hAnsi="Arial" w:cs="Arial"/>
                <w:sz w:val="20"/>
                <w:szCs w:val="20"/>
                <w:lang w:eastAsia="en-GB"/>
              </w:rPr>
            </w:pPr>
            <w:r w:rsidRPr="00833FD9">
              <w:rPr>
                <w:rFonts w:ascii="Arial" w:eastAsia="Times New Roman" w:hAnsi="Arial" w:cs="Arial"/>
                <w:sz w:val="20"/>
                <w:szCs w:val="20"/>
                <w:lang w:eastAsia="en-GB"/>
              </w:rPr>
              <w:t>32,44 EUR</w:t>
            </w:r>
          </w:p>
        </w:tc>
      </w:tr>
      <w:tr w:rsidR="00833FD9" w:rsidRPr="00833FD9" w14:paraId="216924A1" w14:textId="77777777" w:rsidTr="00D74482">
        <w:trPr>
          <w:trHeight w:val="288"/>
        </w:trPr>
        <w:tc>
          <w:tcPr>
            <w:tcW w:w="1940" w:type="dxa"/>
            <w:noWrap/>
            <w:tcMar>
              <w:top w:w="0" w:type="dxa"/>
              <w:left w:w="108" w:type="dxa"/>
              <w:bottom w:w="0" w:type="dxa"/>
              <w:right w:w="108" w:type="dxa"/>
            </w:tcMar>
            <w:hideMark/>
          </w:tcPr>
          <w:p w14:paraId="210DCF8F" w14:textId="77777777" w:rsidR="00833FD9" w:rsidRPr="00833FD9" w:rsidRDefault="00833FD9" w:rsidP="00833FD9">
            <w:pPr>
              <w:spacing w:after="0" w:line="240" w:lineRule="auto"/>
              <w:rPr>
                <w:rFonts w:ascii="Arial" w:eastAsia="Times New Roman" w:hAnsi="Arial" w:cs="Arial"/>
                <w:sz w:val="20"/>
                <w:szCs w:val="20"/>
                <w:lang w:val="nl-BE" w:eastAsia="en-GB"/>
              </w:rPr>
            </w:pPr>
            <w:r w:rsidRPr="00833FD9">
              <w:rPr>
                <w:rFonts w:ascii="Arial" w:eastAsia="Times New Roman" w:hAnsi="Arial" w:cs="Times New Roman"/>
                <w:sz w:val="20"/>
                <w:szCs w:val="20"/>
                <w:lang w:val="nl-BE"/>
              </w:rPr>
              <w:t>795292</w:t>
            </w:r>
          </w:p>
        </w:tc>
        <w:tc>
          <w:tcPr>
            <w:tcW w:w="7269" w:type="dxa"/>
            <w:noWrap/>
            <w:tcMar>
              <w:top w:w="0" w:type="dxa"/>
              <w:left w:w="108" w:type="dxa"/>
              <w:bottom w:w="0" w:type="dxa"/>
              <w:right w:w="108" w:type="dxa"/>
            </w:tcMar>
            <w:vAlign w:val="center"/>
            <w:hideMark/>
          </w:tcPr>
          <w:p w14:paraId="29E075EB" w14:textId="77777777" w:rsidR="00833FD9" w:rsidRPr="00833FD9" w:rsidRDefault="00833FD9" w:rsidP="00833FD9">
            <w:pPr>
              <w:spacing w:after="120" w:line="240" w:lineRule="auto"/>
              <w:rPr>
                <w:rFonts w:ascii="Arial" w:eastAsia="Times New Roman" w:hAnsi="Arial" w:cs="Arial"/>
                <w:strike/>
                <w:sz w:val="20"/>
                <w:szCs w:val="20"/>
                <w:lang w:eastAsia="en-GB"/>
              </w:rPr>
            </w:pPr>
            <w:r w:rsidRPr="00833FD9">
              <w:rPr>
                <w:rFonts w:ascii="Arial" w:eastAsia="Times New Roman" w:hAnsi="Arial" w:cs="Arial"/>
                <w:sz w:val="20"/>
                <w:szCs w:val="20"/>
                <w:lang w:eastAsia="en-GB"/>
              </w:rPr>
              <w:t>Forfait par jour de traitement : préparation et délivrance de médicaments dans le cadre d’une hospitalisation à domicile par le pharmacien hospitalier : traitement anticancéreux –plurithérapie </w:t>
            </w:r>
          </w:p>
        </w:tc>
        <w:tc>
          <w:tcPr>
            <w:tcW w:w="1706" w:type="dxa"/>
          </w:tcPr>
          <w:p w14:paraId="23189177" w14:textId="77777777" w:rsidR="00833FD9" w:rsidRPr="00833FD9" w:rsidRDefault="00833FD9" w:rsidP="00833FD9">
            <w:pPr>
              <w:spacing w:after="0" w:line="240" w:lineRule="auto"/>
              <w:jc w:val="center"/>
              <w:rPr>
                <w:rFonts w:ascii="Arial" w:eastAsia="Times New Roman" w:hAnsi="Arial" w:cs="Arial"/>
                <w:sz w:val="20"/>
                <w:szCs w:val="20"/>
                <w:highlight w:val="green"/>
                <w:lang w:eastAsia="en-GB"/>
              </w:rPr>
            </w:pPr>
            <w:r w:rsidRPr="00833FD9">
              <w:rPr>
                <w:rFonts w:ascii="Arial" w:eastAsia="Times New Roman" w:hAnsi="Arial" w:cs="Arial"/>
                <w:sz w:val="20"/>
                <w:szCs w:val="20"/>
                <w:lang w:eastAsia="en-GB"/>
              </w:rPr>
              <w:t>TP Electronique</w:t>
            </w:r>
          </w:p>
        </w:tc>
        <w:tc>
          <w:tcPr>
            <w:tcW w:w="2126" w:type="dxa"/>
          </w:tcPr>
          <w:p w14:paraId="00913496" w14:textId="77777777" w:rsidR="00833FD9" w:rsidRPr="00833FD9" w:rsidRDefault="00833FD9" w:rsidP="00833FD9">
            <w:pPr>
              <w:spacing w:after="0" w:line="240" w:lineRule="auto"/>
              <w:jc w:val="center"/>
              <w:rPr>
                <w:rFonts w:ascii="Arial" w:eastAsia="Times New Roman" w:hAnsi="Arial" w:cs="Arial"/>
                <w:sz w:val="20"/>
                <w:szCs w:val="20"/>
                <w:highlight w:val="green"/>
                <w:lang w:eastAsia="en-GB"/>
              </w:rPr>
            </w:pPr>
            <w:r w:rsidRPr="00833FD9">
              <w:rPr>
                <w:rFonts w:ascii="Arial" w:eastAsia="Times New Roman" w:hAnsi="Arial" w:cs="Arial"/>
                <w:sz w:val="20"/>
                <w:szCs w:val="20"/>
                <w:lang w:eastAsia="en-GB"/>
              </w:rPr>
              <w:t>Hôpital</w:t>
            </w:r>
          </w:p>
        </w:tc>
        <w:tc>
          <w:tcPr>
            <w:tcW w:w="1418" w:type="dxa"/>
          </w:tcPr>
          <w:p w14:paraId="5D9B145D" w14:textId="77777777" w:rsidR="00833FD9" w:rsidRPr="00833FD9" w:rsidRDefault="00833FD9" w:rsidP="00833FD9">
            <w:pPr>
              <w:spacing w:after="0" w:line="240" w:lineRule="auto"/>
              <w:jc w:val="right"/>
              <w:rPr>
                <w:rFonts w:ascii="Arial" w:eastAsia="Times New Roman" w:hAnsi="Arial" w:cs="Arial"/>
                <w:sz w:val="20"/>
                <w:szCs w:val="20"/>
                <w:lang w:eastAsia="en-GB"/>
              </w:rPr>
            </w:pPr>
            <w:r w:rsidRPr="00833FD9">
              <w:rPr>
                <w:rFonts w:ascii="Arial" w:eastAsia="Times New Roman" w:hAnsi="Arial" w:cs="Arial"/>
                <w:sz w:val="20"/>
                <w:szCs w:val="20"/>
                <w:lang w:eastAsia="en-GB"/>
              </w:rPr>
              <w:t>48,66 EUR</w:t>
            </w:r>
          </w:p>
        </w:tc>
      </w:tr>
      <w:tr w:rsidR="00833FD9" w:rsidRPr="00833FD9" w14:paraId="45014338" w14:textId="77777777" w:rsidTr="00D74482">
        <w:trPr>
          <w:trHeight w:val="288"/>
        </w:trPr>
        <w:tc>
          <w:tcPr>
            <w:tcW w:w="1940" w:type="dxa"/>
            <w:tcMar>
              <w:top w:w="0" w:type="dxa"/>
              <w:left w:w="108" w:type="dxa"/>
              <w:bottom w:w="0" w:type="dxa"/>
              <w:right w:w="108" w:type="dxa"/>
            </w:tcMar>
            <w:hideMark/>
          </w:tcPr>
          <w:p w14:paraId="59AF088E" w14:textId="77777777" w:rsidR="00833FD9" w:rsidRPr="00833FD9" w:rsidRDefault="00833FD9" w:rsidP="00833FD9">
            <w:pPr>
              <w:spacing w:after="0" w:line="240" w:lineRule="auto"/>
              <w:rPr>
                <w:rFonts w:ascii="Arial" w:eastAsia="Times New Roman" w:hAnsi="Arial" w:cs="Arial"/>
                <w:sz w:val="20"/>
                <w:szCs w:val="20"/>
                <w:lang w:val="nl-BE" w:eastAsia="en-GB"/>
              </w:rPr>
            </w:pPr>
            <w:r w:rsidRPr="00833FD9">
              <w:rPr>
                <w:rFonts w:ascii="Arial" w:eastAsia="Times New Roman" w:hAnsi="Arial" w:cs="Times New Roman"/>
                <w:sz w:val="20"/>
                <w:szCs w:val="20"/>
                <w:lang w:val="nl-BE"/>
              </w:rPr>
              <w:t>596750</w:t>
            </w:r>
          </w:p>
        </w:tc>
        <w:tc>
          <w:tcPr>
            <w:tcW w:w="7269" w:type="dxa"/>
            <w:tcMar>
              <w:top w:w="0" w:type="dxa"/>
              <w:left w:w="108" w:type="dxa"/>
              <w:bottom w:w="0" w:type="dxa"/>
              <w:right w:w="108" w:type="dxa"/>
            </w:tcMar>
            <w:vAlign w:val="center"/>
            <w:hideMark/>
          </w:tcPr>
          <w:p w14:paraId="2AE82826" w14:textId="77777777" w:rsidR="00833FD9" w:rsidRPr="00833FD9" w:rsidRDefault="00833FD9" w:rsidP="00833FD9">
            <w:pPr>
              <w:spacing w:after="120" w:line="240" w:lineRule="auto"/>
              <w:rPr>
                <w:rFonts w:ascii="Arial" w:eastAsia="Times New Roman" w:hAnsi="Arial" w:cs="Arial"/>
                <w:sz w:val="20"/>
                <w:szCs w:val="20"/>
                <w:lang w:eastAsia="en-GB"/>
              </w:rPr>
            </w:pPr>
            <w:r w:rsidRPr="00833FD9">
              <w:rPr>
                <w:rFonts w:ascii="Arial" w:eastAsia="Times New Roman" w:hAnsi="Arial" w:cs="Arial"/>
                <w:sz w:val="20"/>
                <w:szCs w:val="20"/>
                <w:lang w:eastAsia="en-GB"/>
              </w:rPr>
              <w:t xml:space="preserve">Honoraires de surveillance par jour de traitement par un médecin spécialiste en cas d’hospitalisation à domicile antibiothérapie </w:t>
            </w:r>
            <w:r w:rsidRPr="00833FD9">
              <w:rPr>
                <w:rFonts w:ascii="Arial" w:eastAsia="Times New Roman" w:hAnsi="Arial" w:cs="Arial"/>
                <w:sz w:val="20"/>
                <w:szCs w:val="20"/>
                <w:lang w:eastAsia="en-GB"/>
              </w:rPr>
              <w:br/>
              <w:t>à facturer en tiers-payant</w:t>
            </w:r>
          </w:p>
        </w:tc>
        <w:tc>
          <w:tcPr>
            <w:tcW w:w="1706" w:type="dxa"/>
          </w:tcPr>
          <w:p w14:paraId="2758F73F" w14:textId="77777777" w:rsidR="00833FD9" w:rsidRPr="00833FD9" w:rsidRDefault="00833FD9" w:rsidP="00833FD9">
            <w:pPr>
              <w:spacing w:after="0" w:line="240" w:lineRule="auto"/>
              <w:jc w:val="center"/>
              <w:rPr>
                <w:rFonts w:ascii="Arial" w:eastAsia="Times New Roman" w:hAnsi="Arial" w:cs="Arial"/>
                <w:sz w:val="20"/>
                <w:szCs w:val="20"/>
                <w:lang w:eastAsia="en-GB"/>
              </w:rPr>
            </w:pPr>
            <w:r w:rsidRPr="00833FD9">
              <w:rPr>
                <w:rFonts w:ascii="Arial" w:eastAsia="Times New Roman" w:hAnsi="Arial" w:cs="Arial"/>
                <w:sz w:val="20"/>
                <w:szCs w:val="20"/>
                <w:lang w:eastAsia="en-GB"/>
              </w:rPr>
              <w:t>TP Electronique</w:t>
            </w:r>
          </w:p>
          <w:p w14:paraId="1B1203A1" w14:textId="77777777" w:rsidR="00833FD9" w:rsidRPr="00833FD9" w:rsidRDefault="00833FD9" w:rsidP="00833FD9">
            <w:pPr>
              <w:spacing w:after="0" w:line="240" w:lineRule="auto"/>
              <w:jc w:val="center"/>
              <w:rPr>
                <w:rFonts w:ascii="Arial" w:eastAsia="Times New Roman" w:hAnsi="Arial" w:cs="Arial"/>
                <w:sz w:val="20"/>
                <w:szCs w:val="20"/>
                <w:lang w:eastAsia="en-GB"/>
              </w:rPr>
            </w:pPr>
          </w:p>
        </w:tc>
        <w:tc>
          <w:tcPr>
            <w:tcW w:w="2126" w:type="dxa"/>
          </w:tcPr>
          <w:p w14:paraId="1D2205DE" w14:textId="77777777" w:rsidR="00833FD9" w:rsidRPr="00833FD9" w:rsidRDefault="00833FD9" w:rsidP="00833FD9">
            <w:pPr>
              <w:spacing w:after="0" w:line="240" w:lineRule="auto"/>
              <w:jc w:val="center"/>
              <w:rPr>
                <w:rFonts w:ascii="Arial" w:eastAsia="Times New Roman" w:hAnsi="Arial" w:cs="Arial"/>
                <w:sz w:val="20"/>
                <w:szCs w:val="20"/>
                <w:lang w:eastAsia="en-GB"/>
              </w:rPr>
            </w:pPr>
          </w:p>
          <w:p w14:paraId="3D47C8FA" w14:textId="77777777" w:rsidR="00833FD9" w:rsidRPr="00833FD9" w:rsidRDefault="00833FD9" w:rsidP="00833FD9">
            <w:pPr>
              <w:spacing w:after="0" w:line="240" w:lineRule="auto"/>
              <w:jc w:val="center"/>
              <w:rPr>
                <w:rFonts w:ascii="Arial" w:eastAsia="Times New Roman" w:hAnsi="Arial" w:cs="Arial"/>
                <w:sz w:val="20"/>
                <w:szCs w:val="20"/>
                <w:lang w:eastAsia="en-GB"/>
              </w:rPr>
            </w:pPr>
            <w:r w:rsidRPr="00833FD9">
              <w:rPr>
                <w:rFonts w:ascii="Arial" w:eastAsia="Times New Roman" w:hAnsi="Arial" w:cs="Arial"/>
                <w:sz w:val="20"/>
                <w:szCs w:val="20"/>
                <w:lang w:eastAsia="en-GB"/>
              </w:rPr>
              <w:t>Hôpital</w:t>
            </w:r>
          </w:p>
        </w:tc>
        <w:tc>
          <w:tcPr>
            <w:tcW w:w="1418" w:type="dxa"/>
          </w:tcPr>
          <w:p w14:paraId="05F5E28F" w14:textId="77777777" w:rsidR="00833FD9" w:rsidRPr="00833FD9" w:rsidRDefault="00833FD9" w:rsidP="00833FD9">
            <w:pPr>
              <w:spacing w:after="0" w:line="240" w:lineRule="auto"/>
              <w:jc w:val="right"/>
              <w:rPr>
                <w:rFonts w:ascii="Arial" w:eastAsia="Times New Roman" w:hAnsi="Arial" w:cs="Arial"/>
                <w:sz w:val="20"/>
                <w:szCs w:val="20"/>
                <w:lang w:eastAsia="en-GB"/>
              </w:rPr>
            </w:pPr>
            <w:r w:rsidRPr="00833FD9">
              <w:rPr>
                <w:rFonts w:ascii="Arial" w:eastAsia="Times New Roman" w:hAnsi="Arial" w:cs="Arial"/>
                <w:sz w:val="20"/>
                <w:szCs w:val="20"/>
                <w:lang w:val="nl-BE" w:eastAsia="en-GB"/>
              </w:rPr>
              <w:t>7,65 EUR</w:t>
            </w:r>
          </w:p>
        </w:tc>
      </w:tr>
      <w:tr w:rsidR="00833FD9" w:rsidRPr="00833FD9" w14:paraId="2309EF40" w14:textId="77777777" w:rsidTr="00D74482">
        <w:trPr>
          <w:trHeight w:val="288"/>
        </w:trPr>
        <w:tc>
          <w:tcPr>
            <w:tcW w:w="1940" w:type="dxa"/>
            <w:tcMar>
              <w:top w:w="0" w:type="dxa"/>
              <w:left w:w="108" w:type="dxa"/>
              <w:bottom w:w="0" w:type="dxa"/>
              <w:right w:w="108" w:type="dxa"/>
            </w:tcMar>
            <w:hideMark/>
          </w:tcPr>
          <w:p w14:paraId="5C7C88D1" w14:textId="77777777" w:rsidR="00833FD9" w:rsidRPr="00833FD9" w:rsidRDefault="00833FD9" w:rsidP="00833FD9">
            <w:pPr>
              <w:spacing w:after="0" w:line="240" w:lineRule="auto"/>
              <w:rPr>
                <w:rFonts w:ascii="Arial" w:eastAsia="Times New Roman" w:hAnsi="Arial" w:cs="Arial"/>
                <w:sz w:val="20"/>
                <w:szCs w:val="20"/>
                <w:lang w:val="nl-BE" w:eastAsia="en-GB"/>
              </w:rPr>
            </w:pPr>
            <w:r w:rsidRPr="00833FD9">
              <w:rPr>
                <w:rFonts w:ascii="Arial" w:eastAsia="Times New Roman" w:hAnsi="Arial" w:cs="Times New Roman"/>
                <w:sz w:val="20"/>
                <w:szCs w:val="20"/>
                <w:lang w:val="nl-BE"/>
              </w:rPr>
              <w:t>596772</w:t>
            </w:r>
          </w:p>
        </w:tc>
        <w:tc>
          <w:tcPr>
            <w:tcW w:w="7269" w:type="dxa"/>
            <w:tcMar>
              <w:top w:w="0" w:type="dxa"/>
              <w:left w:w="108" w:type="dxa"/>
              <w:bottom w:w="0" w:type="dxa"/>
              <w:right w:w="108" w:type="dxa"/>
            </w:tcMar>
            <w:vAlign w:val="center"/>
            <w:hideMark/>
          </w:tcPr>
          <w:p w14:paraId="3099B316" w14:textId="77777777" w:rsidR="00833FD9" w:rsidRPr="00833FD9" w:rsidRDefault="00833FD9" w:rsidP="00833FD9">
            <w:pPr>
              <w:spacing w:after="120" w:line="240" w:lineRule="auto"/>
              <w:rPr>
                <w:rFonts w:ascii="Arial" w:eastAsia="Times New Roman" w:hAnsi="Arial" w:cs="Arial"/>
                <w:sz w:val="20"/>
                <w:szCs w:val="20"/>
                <w:lang w:eastAsia="en-GB"/>
              </w:rPr>
            </w:pPr>
            <w:r w:rsidRPr="00833FD9">
              <w:rPr>
                <w:rFonts w:ascii="Arial" w:eastAsia="Times New Roman" w:hAnsi="Arial" w:cs="Arial"/>
                <w:sz w:val="20"/>
                <w:szCs w:val="20"/>
                <w:lang w:eastAsia="en-GB"/>
              </w:rPr>
              <w:t>Honoraires de surveillance par jour de traitement par un médecin spécialiste en cas d'hospitalisation à domicile traitement oncologique</w:t>
            </w:r>
            <w:r w:rsidRPr="00833FD9">
              <w:rPr>
                <w:rFonts w:ascii="Arial" w:eastAsia="Times New Roman" w:hAnsi="Arial" w:cs="Arial"/>
                <w:sz w:val="20"/>
                <w:szCs w:val="20"/>
                <w:lang w:eastAsia="en-GB"/>
              </w:rPr>
              <w:br/>
              <w:t>à facturer en tiers-payant</w:t>
            </w:r>
          </w:p>
        </w:tc>
        <w:tc>
          <w:tcPr>
            <w:tcW w:w="1706" w:type="dxa"/>
          </w:tcPr>
          <w:p w14:paraId="137821D2" w14:textId="77777777" w:rsidR="00833FD9" w:rsidRPr="00833FD9" w:rsidRDefault="00833FD9" w:rsidP="00833FD9">
            <w:pPr>
              <w:spacing w:after="0" w:line="240" w:lineRule="auto"/>
              <w:jc w:val="center"/>
              <w:rPr>
                <w:rFonts w:ascii="Arial" w:eastAsia="Times New Roman" w:hAnsi="Arial" w:cs="Arial"/>
                <w:sz w:val="20"/>
                <w:szCs w:val="20"/>
                <w:lang w:eastAsia="en-GB"/>
              </w:rPr>
            </w:pPr>
            <w:r w:rsidRPr="00833FD9">
              <w:rPr>
                <w:rFonts w:ascii="Arial" w:eastAsia="Times New Roman" w:hAnsi="Arial" w:cs="Arial"/>
                <w:sz w:val="20"/>
                <w:szCs w:val="20"/>
                <w:lang w:eastAsia="en-GB"/>
              </w:rPr>
              <w:t>TP Electronique</w:t>
            </w:r>
          </w:p>
          <w:p w14:paraId="02B62C11" w14:textId="77777777" w:rsidR="00833FD9" w:rsidRPr="00833FD9" w:rsidRDefault="00833FD9" w:rsidP="00833FD9">
            <w:pPr>
              <w:spacing w:after="0" w:line="240" w:lineRule="auto"/>
              <w:jc w:val="center"/>
              <w:rPr>
                <w:rFonts w:ascii="Arial" w:eastAsia="Times New Roman" w:hAnsi="Arial" w:cs="Arial"/>
                <w:sz w:val="20"/>
                <w:szCs w:val="20"/>
                <w:lang w:eastAsia="en-GB"/>
              </w:rPr>
            </w:pPr>
          </w:p>
        </w:tc>
        <w:tc>
          <w:tcPr>
            <w:tcW w:w="2126" w:type="dxa"/>
          </w:tcPr>
          <w:p w14:paraId="21C53330" w14:textId="77777777" w:rsidR="00833FD9" w:rsidRPr="00833FD9" w:rsidRDefault="00833FD9" w:rsidP="00833FD9">
            <w:pPr>
              <w:spacing w:after="0" w:line="240" w:lineRule="auto"/>
              <w:jc w:val="center"/>
              <w:rPr>
                <w:rFonts w:ascii="Arial" w:eastAsia="Times New Roman" w:hAnsi="Arial" w:cs="Arial"/>
                <w:sz w:val="20"/>
                <w:szCs w:val="20"/>
                <w:lang w:eastAsia="en-GB"/>
              </w:rPr>
            </w:pPr>
          </w:p>
          <w:p w14:paraId="254975F5" w14:textId="77777777" w:rsidR="00833FD9" w:rsidRPr="00833FD9" w:rsidRDefault="00833FD9" w:rsidP="00833FD9">
            <w:pPr>
              <w:spacing w:after="0" w:line="240" w:lineRule="auto"/>
              <w:jc w:val="center"/>
              <w:rPr>
                <w:rFonts w:ascii="Arial" w:eastAsia="Times New Roman" w:hAnsi="Arial" w:cs="Arial"/>
                <w:sz w:val="20"/>
                <w:szCs w:val="20"/>
                <w:lang w:eastAsia="en-GB"/>
              </w:rPr>
            </w:pPr>
            <w:r w:rsidRPr="00833FD9">
              <w:rPr>
                <w:rFonts w:ascii="Arial" w:eastAsia="Times New Roman" w:hAnsi="Arial" w:cs="Arial"/>
                <w:sz w:val="20"/>
                <w:szCs w:val="20"/>
                <w:lang w:eastAsia="en-GB"/>
              </w:rPr>
              <w:t>Hôpital</w:t>
            </w:r>
          </w:p>
        </w:tc>
        <w:tc>
          <w:tcPr>
            <w:tcW w:w="1418" w:type="dxa"/>
          </w:tcPr>
          <w:p w14:paraId="0E3F075B" w14:textId="77777777" w:rsidR="00833FD9" w:rsidRPr="00833FD9" w:rsidRDefault="00833FD9" w:rsidP="00833FD9">
            <w:pPr>
              <w:spacing w:after="0" w:line="240" w:lineRule="auto"/>
              <w:jc w:val="right"/>
              <w:rPr>
                <w:rFonts w:ascii="Arial" w:eastAsia="Times New Roman" w:hAnsi="Arial" w:cs="Arial"/>
                <w:sz w:val="20"/>
                <w:szCs w:val="20"/>
                <w:lang w:eastAsia="en-GB"/>
              </w:rPr>
            </w:pPr>
            <w:r w:rsidRPr="00833FD9">
              <w:rPr>
                <w:rFonts w:ascii="Arial" w:eastAsia="Times New Roman" w:hAnsi="Arial" w:cs="Arial"/>
                <w:sz w:val="20"/>
                <w:szCs w:val="20"/>
                <w:lang w:val="nl-BE" w:eastAsia="en-GB"/>
              </w:rPr>
              <w:t>65,27 EUR</w:t>
            </w:r>
          </w:p>
        </w:tc>
      </w:tr>
      <w:tr w:rsidR="00833FD9" w:rsidRPr="00833FD9" w14:paraId="240D9193" w14:textId="77777777" w:rsidTr="00D74482">
        <w:trPr>
          <w:trHeight w:val="288"/>
        </w:trPr>
        <w:tc>
          <w:tcPr>
            <w:tcW w:w="1940" w:type="dxa"/>
            <w:tcMar>
              <w:top w:w="0" w:type="dxa"/>
              <w:left w:w="108" w:type="dxa"/>
              <w:bottom w:w="0" w:type="dxa"/>
              <w:right w:w="108" w:type="dxa"/>
            </w:tcMar>
          </w:tcPr>
          <w:p w14:paraId="4F2C1EC6" w14:textId="77777777" w:rsidR="00833FD9" w:rsidRPr="00833FD9" w:rsidRDefault="00833FD9" w:rsidP="00833FD9">
            <w:pPr>
              <w:spacing w:after="0" w:line="240" w:lineRule="auto"/>
              <w:rPr>
                <w:rFonts w:ascii="Arial" w:eastAsia="Times New Roman" w:hAnsi="Arial" w:cs="Arial"/>
                <w:sz w:val="20"/>
                <w:szCs w:val="20"/>
                <w:lang w:eastAsia="en-GB"/>
              </w:rPr>
            </w:pPr>
            <w:r w:rsidRPr="00833FD9">
              <w:rPr>
                <w:rFonts w:ascii="Arial" w:eastAsia="Times New Roman" w:hAnsi="Arial" w:cs="Times New Roman"/>
                <w:sz w:val="20"/>
                <w:szCs w:val="20"/>
                <w:lang w:val="nl-BE"/>
              </w:rPr>
              <w:lastRenderedPageBreak/>
              <w:t>107214</w:t>
            </w:r>
          </w:p>
        </w:tc>
        <w:tc>
          <w:tcPr>
            <w:tcW w:w="7269" w:type="dxa"/>
            <w:tcMar>
              <w:top w:w="0" w:type="dxa"/>
              <w:left w:w="108" w:type="dxa"/>
              <w:bottom w:w="0" w:type="dxa"/>
              <w:right w:w="108" w:type="dxa"/>
            </w:tcMar>
            <w:vAlign w:val="center"/>
          </w:tcPr>
          <w:p w14:paraId="6AA5786E" w14:textId="77777777" w:rsidR="00833FD9" w:rsidRPr="00833FD9" w:rsidRDefault="00833FD9" w:rsidP="00833FD9">
            <w:pPr>
              <w:spacing w:after="120" w:line="240" w:lineRule="auto"/>
              <w:rPr>
                <w:rFonts w:ascii="Arial" w:eastAsia="Times New Roman" w:hAnsi="Arial" w:cs="Arial"/>
                <w:sz w:val="20"/>
                <w:szCs w:val="20"/>
                <w:lang w:eastAsia="en-GB"/>
              </w:rPr>
            </w:pPr>
            <w:r w:rsidRPr="00833FD9">
              <w:rPr>
                <w:rFonts w:ascii="Arial" w:eastAsia="Times New Roman" w:hAnsi="Arial" w:cs="Arial"/>
                <w:sz w:val="20"/>
                <w:szCs w:val="20"/>
                <w:lang w:eastAsia="en-GB"/>
              </w:rPr>
              <w:t xml:space="preserve">Honoraires forfaitaires pour appel à l’expertise du (cabinet du) médecin généraliste détenteur du DMG par un médecin spécialiste </w:t>
            </w:r>
            <w:r w:rsidRPr="00833FD9">
              <w:rPr>
                <w:rFonts w:ascii="Arial" w:eastAsia="Times New Roman" w:hAnsi="Arial" w:cs="Arial"/>
                <w:sz w:val="20"/>
                <w:szCs w:val="20"/>
                <w:lang w:eastAsia="en-GB"/>
              </w:rPr>
              <w:br/>
              <w:t xml:space="preserve">à facturer en tiers-payant </w:t>
            </w:r>
          </w:p>
        </w:tc>
        <w:tc>
          <w:tcPr>
            <w:tcW w:w="1706" w:type="dxa"/>
          </w:tcPr>
          <w:p w14:paraId="690A0061" w14:textId="77777777" w:rsidR="00833FD9" w:rsidRPr="00833FD9" w:rsidRDefault="00833FD9" w:rsidP="00833FD9">
            <w:pPr>
              <w:spacing w:after="0" w:line="240" w:lineRule="auto"/>
              <w:jc w:val="center"/>
              <w:rPr>
                <w:rFonts w:ascii="Arial" w:eastAsia="Times New Roman" w:hAnsi="Arial" w:cs="Arial"/>
                <w:sz w:val="20"/>
                <w:szCs w:val="20"/>
                <w:lang w:eastAsia="en-GB"/>
              </w:rPr>
            </w:pPr>
            <w:r w:rsidRPr="00833FD9">
              <w:rPr>
                <w:rFonts w:ascii="Arial" w:eastAsia="Times New Roman" w:hAnsi="Arial" w:cs="Arial"/>
                <w:sz w:val="20"/>
                <w:szCs w:val="20"/>
                <w:lang w:eastAsia="en-GB"/>
              </w:rPr>
              <w:t>TP Electronique</w:t>
            </w:r>
          </w:p>
          <w:p w14:paraId="3FBD8312" w14:textId="77777777" w:rsidR="00833FD9" w:rsidRPr="00833FD9" w:rsidRDefault="00833FD9" w:rsidP="00833FD9">
            <w:pPr>
              <w:spacing w:after="0" w:line="240" w:lineRule="auto"/>
              <w:jc w:val="center"/>
              <w:rPr>
                <w:rFonts w:ascii="Arial" w:eastAsia="Times New Roman" w:hAnsi="Arial" w:cs="Arial"/>
                <w:sz w:val="20"/>
                <w:szCs w:val="20"/>
                <w:lang w:eastAsia="en-GB"/>
              </w:rPr>
            </w:pPr>
            <w:r w:rsidRPr="00833FD9">
              <w:rPr>
                <w:rFonts w:ascii="Arial" w:eastAsia="Times New Roman" w:hAnsi="Arial" w:cs="Arial"/>
                <w:sz w:val="20"/>
                <w:szCs w:val="20"/>
                <w:lang w:eastAsia="en-GB"/>
              </w:rPr>
              <w:t>TP Manuel</w:t>
            </w:r>
          </w:p>
        </w:tc>
        <w:tc>
          <w:tcPr>
            <w:tcW w:w="2126" w:type="dxa"/>
          </w:tcPr>
          <w:p w14:paraId="645A30B7" w14:textId="77777777" w:rsidR="00833FD9" w:rsidRPr="00833FD9" w:rsidRDefault="00833FD9" w:rsidP="00833FD9">
            <w:pPr>
              <w:spacing w:after="0" w:line="240" w:lineRule="auto"/>
              <w:jc w:val="center"/>
              <w:rPr>
                <w:rFonts w:ascii="Arial" w:eastAsia="Times New Roman" w:hAnsi="Arial" w:cs="Arial"/>
                <w:sz w:val="20"/>
                <w:szCs w:val="20"/>
                <w:lang w:eastAsia="en-GB"/>
              </w:rPr>
            </w:pPr>
            <w:r w:rsidRPr="00833FD9">
              <w:rPr>
                <w:rFonts w:ascii="Arial" w:eastAsia="Times New Roman" w:hAnsi="Arial" w:cs="Arial"/>
                <w:sz w:val="20"/>
                <w:szCs w:val="20"/>
                <w:lang w:eastAsia="en-GB"/>
              </w:rPr>
              <w:t>Médecins généralistes détenteurs du DMG</w:t>
            </w:r>
          </w:p>
        </w:tc>
        <w:tc>
          <w:tcPr>
            <w:tcW w:w="1418" w:type="dxa"/>
          </w:tcPr>
          <w:p w14:paraId="730BBAE3" w14:textId="657D8F41" w:rsidR="00833FD9" w:rsidRPr="00833FD9" w:rsidRDefault="00D84A4B" w:rsidP="00833FD9">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 xml:space="preserve">43,15 EUR </w:t>
            </w:r>
          </w:p>
        </w:tc>
      </w:tr>
      <w:tr w:rsidR="00833FD9" w:rsidRPr="00833FD9" w14:paraId="43F9FFB0" w14:textId="77777777" w:rsidTr="00D74482">
        <w:trPr>
          <w:trHeight w:val="288"/>
        </w:trPr>
        <w:tc>
          <w:tcPr>
            <w:tcW w:w="1940" w:type="dxa"/>
            <w:noWrap/>
            <w:tcMar>
              <w:top w:w="0" w:type="dxa"/>
              <w:left w:w="108" w:type="dxa"/>
              <w:bottom w:w="0" w:type="dxa"/>
              <w:right w:w="108" w:type="dxa"/>
            </w:tcMar>
            <w:hideMark/>
          </w:tcPr>
          <w:p w14:paraId="379678AA" w14:textId="77777777" w:rsidR="00833FD9" w:rsidRPr="00833FD9" w:rsidRDefault="00833FD9" w:rsidP="00833FD9">
            <w:pPr>
              <w:spacing w:after="0" w:line="240" w:lineRule="auto"/>
              <w:rPr>
                <w:rFonts w:ascii="Arial" w:eastAsia="Times New Roman" w:hAnsi="Arial" w:cs="Arial"/>
                <w:sz w:val="20"/>
                <w:szCs w:val="20"/>
                <w:lang w:val="nl-BE" w:eastAsia="en-GB"/>
              </w:rPr>
            </w:pPr>
            <w:r w:rsidRPr="00833FD9">
              <w:rPr>
                <w:rFonts w:ascii="Arial" w:eastAsia="Times New Roman" w:hAnsi="Arial" w:cs="Times New Roman"/>
                <w:sz w:val="20"/>
                <w:szCs w:val="20"/>
                <w:lang w:val="nl-BE"/>
              </w:rPr>
              <w:t>795351</w:t>
            </w:r>
          </w:p>
        </w:tc>
        <w:tc>
          <w:tcPr>
            <w:tcW w:w="7269" w:type="dxa"/>
            <w:noWrap/>
            <w:tcMar>
              <w:top w:w="0" w:type="dxa"/>
              <w:left w:w="108" w:type="dxa"/>
              <w:bottom w:w="0" w:type="dxa"/>
              <w:right w:w="108" w:type="dxa"/>
            </w:tcMar>
            <w:vAlign w:val="center"/>
            <w:hideMark/>
          </w:tcPr>
          <w:p w14:paraId="229FD771" w14:textId="16AB7312" w:rsidR="00833FD9" w:rsidRPr="00833FD9" w:rsidRDefault="00833FD9" w:rsidP="00833FD9">
            <w:pPr>
              <w:spacing w:after="120" w:line="240" w:lineRule="auto"/>
              <w:rPr>
                <w:rFonts w:ascii="Arial" w:eastAsia="Times New Roman" w:hAnsi="Arial" w:cs="Arial"/>
                <w:sz w:val="20"/>
                <w:szCs w:val="20"/>
                <w:lang w:eastAsia="en-GB"/>
              </w:rPr>
            </w:pPr>
            <w:r w:rsidRPr="00833FD9">
              <w:rPr>
                <w:rFonts w:ascii="Arial" w:eastAsia="Times New Roman" w:hAnsi="Arial" w:cs="Arial"/>
                <w:sz w:val="20"/>
                <w:szCs w:val="20"/>
                <w:lang w:eastAsia="en-GB"/>
              </w:rPr>
              <w:t>Honoraires forfaitaires par jour de traitement : coordination des soins par le praticien de l'art infirmier depuis l'hôpital, à facturer par l’hôpital en tiers-payant</w:t>
            </w:r>
          </w:p>
        </w:tc>
        <w:tc>
          <w:tcPr>
            <w:tcW w:w="1706" w:type="dxa"/>
          </w:tcPr>
          <w:p w14:paraId="6918E10A" w14:textId="77777777" w:rsidR="00833FD9" w:rsidRPr="00833FD9" w:rsidRDefault="00833FD9" w:rsidP="00833FD9">
            <w:pPr>
              <w:spacing w:after="0" w:line="240" w:lineRule="auto"/>
              <w:jc w:val="center"/>
              <w:rPr>
                <w:rFonts w:ascii="Arial" w:eastAsia="Times New Roman" w:hAnsi="Arial" w:cs="Arial"/>
                <w:sz w:val="20"/>
                <w:szCs w:val="20"/>
                <w:lang w:eastAsia="en-GB"/>
              </w:rPr>
            </w:pPr>
            <w:r w:rsidRPr="00833FD9">
              <w:rPr>
                <w:rFonts w:ascii="Arial" w:eastAsia="Times New Roman" w:hAnsi="Arial" w:cs="Arial"/>
                <w:sz w:val="20"/>
                <w:szCs w:val="20"/>
                <w:lang w:eastAsia="en-GB"/>
              </w:rPr>
              <w:t>TP Electronique</w:t>
            </w:r>
          </w:p>
        </w:tc>
        <w:tc>
          <w:tcPr>
            <w:tcW w:w="2126" w:type="dxa"/>
          </w:tcPr>
          <w:p w14:paraId="7A7E3869" w14:textId="77777777" w:rsidR="00833FD9" w:rsidRPr="00833FD9" w:rsidRDefault="00833FD9" w:rsidP="00833FD9">
            <w:pPr>
              <w:spacing w:after="0" w:line="240" w:lineRule="auto"/>
              <w:jc w:val="center"/>
              <w:rPr>
                <w:rFonts w:ascii="Arial" w:eastAsia="Times New Roman" w:hAnsi="Arial" w:cs="Arial"/>
                <w:sz w:val="20"/>
                <w:szCs w:val="20"/>
                <w:lang w:eastAsia="en-GB"/>
              </w:rPr>
            </w:pPr>
          </w:p>
          <w:p w14:paraId="5747170B" w14:textId="77777777" w:rsidR="00833FD9" w:rsidRPr="00833FD9" w:rsidRDefault="00833FD9" w:rsidP="00833FD9">
            <w:pPr>
              <w:spacing w:after="0" w:line="240" w:lineRule="auto"/>
              <w:jc w:val="center"/>
              <w:rPr>
                <w:rFonts w:ascii="Arial" w:eastAsia="Times New Roman" w:hAnsi="Arial" w:cs="Arial"/>
                <w:sz w:val="20"/>
                <w:szCs w:val="20"/>
                <w:lang w:eastAsia="en-GB"/>
              </w:rPr>
            </w:pPr>
            <w:r w:rsidRPr="00833FD9">
              <w:rPr>
                <w:rFonts w:ascii="Arial" w:eastAsia="Times New Roman" w:hAnsi="Arial" w:cs="Arial"/>
                <w:sz w:val="20"/>
                <w:szCs w:val="20"/>
                <w:lang w:eastAsia="en-GB"/>
              </w:rPr>
              <w:t>Hôpital</w:t>
            </w:r>
          </w:p>
        </w:tc>
        <w:tc>
          <w:tcPr>
            <w:tcW w:w="1418" w:type="dxa"/>
          </w:tcPr>
          <w:p w14:paraId="5D4BE76C" w14:textId="77777777" w:rsidR="00833FD9" w:rsidRPr="00833FD9" w:rsidRDefault="00833FD9" w:rsidP="00833FD9">
            <w:pPr>
              <w:spacing w:after="0" w:line="240" w:lineRule="auto"/>
              <w:jc w:val="right"/>
              <w:rPr>
                <w:rFonts w:ascii="Arial" w:eastAsia="Times New Roman" w:hAnsi="Arial" w:cs="Arial"/>
                <w:sz w:val="20"/>
                <w:szCs w:val="20"/>
                <w:lang w:eastAsia="en-GB"/>
              </w:rPr>
            </w:pPr>
            <w:r w:rsidRPr="00833FD9">
              <w:rPr>
                <w:rFonts w:ascii="Arial" w:eastAsia="Times New Roman" w:hAnsi="Arial" w:cs="Arial"/>
                <w:sz w:val="20"/>
                <w:szCs w:val="20"/>
                <w:lang w:val="nl-BE" w:eastAsia="en-GB"/>
              </w:rPr>
              <w:t>14,85 EUR</w:t>
            </w:r>
          </w:p>
        </w:tc>
      </w:tr>
      <w:tr w:rsidR="00833FD9" w:rsidRPr="00833FD9" w14:paraId="4B43EFCE" w14:textId="77777777" w:rsidTr="00D74482">
        <w:trPr>
          <w:trHeight w:val="288"/>
        </w:trPr>
        <w:tc>
          <w:tcPr>
            <w:tcW w:w="1940" w:type="dxa"/>
            <w:noWrap/>
            <w:tcMar>
              <w:top w:w="0" w:type="dxa"/>
              <w:left w:w="108" w:type="dxa"/>
              <w:bottom w:w="0" w:type="dxa"/>
              <w:right w:w="108" w:type="dxa"/>
            </w:tcMar>
          </w:tcPr>
          <w:p w14:paraId="68D2DA87" w14:textId="77777777" w:rsidR="00833FD9" w:rsidRPr="00833FD9" w:rsidRDefault="00833FD9" w:rsidP="00833FD9">
            <w:pPr>
              <w:spacing w:after="0" w:line="240" w:lineRule="auto"/>
              <w:rPr>
                <w:rFonts w:ascii="Arial" w:eastAsia="Times New Roman" w:hAnsi="Arial" w:cs="Arial"/>
                <w:sz w:val="20"/>
                <w:szCs w:val="20"/>
                <w:lang w:eastAsia="en-GB"/>
              </w:rPr>
            </w:pPr>
            <w:r w:rsidRPr="00833FD9">
              <w:rPr>
                <w:rFonts w:ascii="Arial" w:eastAsia="Times New Roman" w:hAnsi="Arial" w:cs="Times New Roman"/>
                <w:sz w:val="20"/>
                <w:szCs w:val="20"/>
                <w:lang w:val="nl-BE"/>
              </w:rPr>
              <w:t>418596</w:t>
            </w:r>
          </w:p>
        </w:tc>
        <w:tc>
          <w:tcPr>
            <w:tcW w:w="7269" w:type="dxa"/>
            <w:noWrap/>
            <w:tcMar>
              <w:top w:w="0" w:type="dxa"/>
              <w:left w:w="108" w:type="dxa"/>
              <w:bottom w:w="0" w:type="dxa"/>
              <w:right w:w="108" w:type="dxa"/>
            </w:tcMar>
            <w:vAlign w:val="center"/>
          </w:tcPr>
          <w:p w14:paraId="7C1653D7" w14:textId="77777777" w:rsidR="00833FD9" w:rsidRPr="00833FD9" w:rsidRDefault="00833FD9" w:rsidP="00833FD9">
            <w:pPr>
              <w:spacing w:after="120" w:line="240" w:lineRule="auto"/>
              <w:rPr>
                <w:rFonts w:ascii="Arial" w:eastAsia="Times New Roman" w:hAnsi="Arial" w:cs="Arial"/>
                <w:sz w:val="20"/>
                <w:szCs w:val="20"/>
                <w:lang w:eastAsia="en-GB"/>
              </w:rPr>
            </w:pPr>
            <w:r w:rsidRPr="00833FD9">
              <w:rPr>
                <w:rFonts w:ascii="Arial" w:eastAsia="Times New Roman" w:hAnsi="Arial" w:cs="Arial"/>
                <w:sz w:val="20"/>
                <w:szCs w:val="20"/>
                <w:lang w:eastAsia="en-GB"/>
              </w:rPr>
              <w:t xml:space="preserve">Honoraires forfaitaires par jour de traitement : coordination des soins par le praticien de l'art infirmier à domicile depuis le domicile </w:t>
            </w:r>
            <w:r w:rsidRPr="00833FD9">
              <w:rPr>
                <w:rFonts w:ascii="Arial" w:eastAsia="Times New Roman" w:hAnsi="Arial" w:cs="Arial"/>
                <w:sz w:val="20"/>
                <w:szCs w:val="20"/>
                <w:lang w:eastAsia="en-GB"/>
              </w:rPr>
              <w:br/>
              <w:t>à facturer en tiers-payant</w:t>
            </w:r>
          </w:p>
        </w:tc>
        <w:tc>
          <w:tcPr>
            <w:tcW w:w="1706" w:type="dxa"/>
          </w:tcPr>
          <w:p w14:paraId="7F9B6765" w14:textId="77777777" w:rsidR="00833FD9" w:rsidRPr="00833FD9" w:rsidRDefault="00833FD9" w:rsidP="00833FD9">
            <w:pPr>
              <w:spacing w:after="0" w:line="240" w:lineRule="auto"/>
              <w:jc w:val="center"/>
              <w:rPr>
                <w:rFonts w:ascii="Arial" w:eastAsia="Times New Roman" w:hAnsi="Arial" w:cs="Arial"/>
                <w:sz w:val="20"/>
                <w:szCs w:val="20"/>
                <w:lang w:eastAsia="en-GB"/>
              </w:rPr>
            </w:pPr>
            <w:r w:rsidRPr="00833FD9">
              <w:rPr>
                <w:rFonts w:ascii="Arial" w:eastAsia="Times New Roman" w:hAnsi="Arial" w:cs="Arial"/>
                <w:sz w:val="20"/>
                <w:szCs w:val="20"/>
                <w:lang w:eastAsia="en-GB"/>
              </w:rPr>
              <w:t>TP Electronique</w:t>
            </w:r>
          </w:p>
        </w:tc>
        <w:tc>
          <w:tcPr>
            <w:tcW w:w="2126" w:type="dxa"/>
          </w:tcPr>
          <w:p w14:paraId="07DA9D7C" w14:textId="77777777" w:rsidR="00833FD9" w:rsidRPr="00833FD9" w:rsidRDefault="00833FD9" w:rsidP="00833FD9">
            <w:pPr>
              <w:spacing w:after="0" w:line="240" w:lineRule="auto"/>
              <w:jc w:val="center"/>
              <w:rPr>
                <w:rFonts w:ascii="Arial" w:eastAsia="Times New Roman" w:hAnsi="Arial" w:cs="Arial"/>
                <w:sz w:val="20"/>
                <w:szCs w:val="20"/>
                <w:lang w:eastAsia="en-GB"/>
              </w:rPr>
            </w:pPr>
            <w:r w:rsidRPr="00833FD9">
              <w:rPr>
                <w:rFonts w:ascii="Arial" w:eastAsia="Times New Roman" w:hAnsi="Arial" w:cs="Arial"/>
                <w:sz w:val="20"/>
                <w:szCs w:val="20"/>
                <w:lang w:eastAsia="en-GB"/>
              </w:rPr>
              <w:t>INF/groupement</w:t>
            </w:r>
          </w:p>
        </w:tc>
        <w:tc>
          <w:tcPr>
            <w:tcW w:w="1418" w:type="dxa"/>
          </w:tcPr>
          <w:p w14:paraId="68D84109" w14:textId="77777777" w:rsidR="00833FD9" w:rsidRPr="00833FD9" w:rsidRDefault="00833FD9" w:rsidP="00833FD9">
            <w:pPr>
              <w:spacing w:after="0" w:line="240" w:lineRule="auto"/>
              <w:jc w:val="right"/>
              <w:rPr>
                <w:rFonts w:ascii="Arial" w:eastAsia="Times New Roman" w:hAnsi="Arial" w:cs="Arial"/>
                <w:sz w:val="20"/>
                <w:szCs w:val="20"/>
                <w:lang w:eastAsia="en-GB"/>
              </w:rPr>
            </w:pPr>
            <w:r w:rsidRPr="00833FD9">
              <w:rPr>
                <w:rFonts w:ascii="Arial" w:eastAsia="Times New Roman" w:hAnsi="Arial" w:cs="Arial"/>
                <w:sz w:val="20"/>
                <w:szCs w:val="20"/>
                <w:lang w:val="nl-BE" w:eastAsia="en-GB"/>
              </w:rPr>
              <w:t>14,85 EUR</w:t>
            </w:r>
          </w:p>
        </w:tc>
      </w:tr>
      <w:tr w:rsidR="00833FD9" w:rsidRPr="00833FD9" w14:paraId="6C5E9C50" w14:textId="77777777" w:rsidTr="00D74482">
        <w:trPr>
          <w:trHeight w:val="288"/>
        </w:trPr>
        <w:tc>
          <w:tcPr>
            <w:tcW w:w="1940" w:type="dxa"/>
            <w:noWrap/>
            <w:tcMar>
              <w:top w:w="0" w:type="dxa"/>
              <w:left w:w="108" w:type="dxa"/>
              <w:bottom w:w="0" w:type="dxa"/>
              <w:right w:w="108" w:type="dxa"/>
            </w:tcMar>
          </w:tcPr>
          <w:p w14:paraId="08537D25" w14:textId="77777777" w:rsidR="00833FD9" w:rsidRPr="00833FD9" w:rsidRDefault="00833FD9" w:rsidP="00833FD9">
            <w:pPr>
              <w:spacing w:after="0" w:line="240" w:lineRule="auto"/>
              <w:rPr>
                <w:rFonts w:ascii="Arial" w:eastAsia="Times New Roman" w:hAnsi="Arial" w:cs="Arial"/>
                <w:sz w:val="20"/>
                <w:szCs w:val="20"/>
                <w:lang w:eastAsia="en-GB"/>
              </w:rPr>
            </w:pPr>
            <w:r w:rsidRPr="00833FD9">
              <w:rPr>
                <w:rFonts w:ascii="Arial" w:eastAsia="Times New Roman" w:hAnsi="Arial" w:cs="Times New Roman"/>
                <w:sz w:val="20"/>
                <w:szCs w:val="20"/>
                <w:lang w:val="nl-BE"/>
              </w:rPr>
              <w:t>418611</w:t>
            </w:r>
          </w:p>
        </w:tc>
        <w:tc>
          <w:tcPr>
            <w:tcW w:w="7269" w:type="dxa"/>
            <w:noWrap/>
            <w:tcMar>
              <w:top w:w="0" w:type="dxa"/>
              <w:left w:w="108" w:type="dxa"/>
              <w:bottom w:w="0" w:type="dxa"/>
              <w:right w:w="108" w:type="dxa"/>
            </w:tcMar>
            <w:vAlign w:val="center"/>
          </w:tcPr>
          <w:p w14:paraId="05F4969D" w14:textId="77777777" w:rsidR="00833FD9" w:rsidRPr="00833FD9" w:rsidRDefault="00833FD9" w:rsidP="00833FD9">
            <w:pPr>
              <w:spacing w:after="120" w:line="240" w:lineRule="auto"/>
              <w:rPr>
                <w:rFonts w:ascii="Arial" w:eastAsia="Times New Roman" w:hAnsi="Arial" w:cs="Arial"/>
                <w:sz w:val="20"/>
                <w:szCs w:val="20"/>
                <w:highlight w:val="yellow"/>
                <w:lang w:eastAsia="en-GB"/>
              </w:rPr>
            </w:pPr>
            <w:r w:rsidRPr="00833FD9">
              <w:rPr>
                <w:rFonts w:ascii="Arial" w:eastAsia="Times New Roman" w:hAnsi="Arial" w:cs="Arial"/>
                <w:sz w:val="20"/>
                <w:szCs w:val="20"/>
                <w:lang w:eastAsia="en-GB"/>
              </w:rPr>
              <w:t>Honoraire forfaitaire pour le praticien de l'art infirmier pour l'administration dans le milieu de vie du patient</w:t>
            </w:r>
            <w:r w:rsidRPr="00833FD9" w:rsidDel="00D51EB0">
              <w:rPr>
                <w:rFonts w:ascii="Arial" w:eastAsia="Times New Roman" w:hAnsi="Arial" w:cs="Arial"/>
                <w:sz w:val="20"/>
                <w:szCs w:val="20"/>
                <w:lang w:eastAsia="en-GB"/>
              </w:rPr>
              <w:t xml:space="preserve"> </w:t>
            </w:r>
            <w:r w:rsidRPr="00833FD9">
              <w:rPr>
                <w:rFonts w:ascii="Arial" w:eastAsia="Times New Roman" w:hAnsi="Arial" w:cs="Arial"/>
                <w:sz w:val="20"/>
                <w:szCs w:val="20"/>
                <w:lang w:eastAsia="en-GB"/>
              </w:rPr>
              <w:t xml:space="preserve">de médicaments anticancéreux par voie intramusculaire, sous-cutanée ou hypodermique à facturer en tiers-payant, </w:t>
            </w:r>
          </w:p>
        </w:tc>
        <w:tc>
          <w:tcPr>
            <w:tcW w:w="1706" w:type="dxa"/>
          </w:tcPr>
          <w:p w14:paraId="1342B1EC" w14:textId="77777777" w:rsidR="00833FD9" w:rsidRPr="00833FD9" w:rsidRDefault="00833FD9" w:rsidP="00833FD9">
            <w:pPr>
              <w:spacing w:after="0" w:line="240" w:lineRule="auto"/>
              <w:jc w:val="center"/>
              <w:rPr>
                <w:rFonts w:ascii="Arial" w:eastAsia="Times New Roman" w:hAnsi="Arial" w:cs="Arial"/>
                <w:sz w:val="20"/>
                <w:szCs w:val="20"/>
                <w:lang w:eastAsia="en-GB"/>
              </w:rPr>
            </w:pPr>
            <w:r w:rsidRPr="00833FD9">
              <w:rPr>
                <w:rFonts w:ascii="Arial" w:eastAsia="Times New Roman" w:hAnsi="Arial" w:cs="Arial"/>
                <w:sz w:val="20"/>
                <w:szCs w:val="20"/>
                <w:lang w:eastAsia="en-GB"/>
              </w:rPr>
              <w:t>TP Electronique</w:t>
            </w:r>
          </w:p>
        </w:tc>
        <w:tc>
          <w:tcPr>
            <w:tcW w:w="2126" w:type="dxa"/>
          </w:tcPr>
          <w:p w14:paraId="00B056A6" w14:textId="77777777" w:rsidR="00833FD9" w:rsidRPr="00833FD9" w:rsidRDefault="00833FD9" w:rsidP="00833FD9">
            <w:pPr>
              <w:spacing w:after="0" w:line="240" w:lineRule="auto"/>
              <w:jc w:val="center"/>
              <w:rPr>
                <w:rFonts w:ascii="Arial" w:eastAsia="Times New Roman" w:hAnsi="Arial" w:cs="Arial"/>
                <w:sz w:val="20"/>
                <w:szCs w:val="20"/>
                <w:lang w:eastAsia="en-GB"/>
              </w:rPr>
            </w:pPr>
            <w:r w:rsidRPr="00833FD9">
              <w:rPr>
                <w:rFonts w:ascii="Arial" w:eastAsia="Times New Roman" w:hAnsi="Arial" w:cs="Arial"/>
                <w:sz w:val="20"/>
                <w:szCs w:val="20"/>
                <w:lang w:eastAsia="en-GB"/>
              </w:rPr>
              <w:t>INF/groupement</w:t>
            </w:r>
          </w:p>
        </w:tc>
        <w:tc>
          <w:tcPr>
            <w:tcW w:w="1418" w:type="dxa"/>
          </w:tcPr>
          <w:p w14:paraId="07F8BC5B" w14:textId="77777777" w:rsidR="00833FD9" w:rsidRPr="00833FD9" w:rsidRDefault="00833FD9" w:rsidP="00833FD9">
            <w:pPr>
              <w:spacing w:after="0" w:line="240" w:lineRule="auto"/>
              <w:jc w:val="right"/>
              <w:rPr>
                <w:rFonts w:ascii="Arial" w:eastAsia="Times New Roman" w:hAnsi="Arial" w:cs="Arial"/>
                <w:sz w:val="20"/>
                <w:szCs w:val="20"/>
                <w:lang w:eastAsia="en-GB"/>
              </w:rPr>
            </w:pPr>
            <w:r w:rsidRPr="00833FD9">
              <w:rPr>
                <w:rFonts w:ascii="Arial" w:eastAsia="Times New Roman" w:hAnsi="Arial" w:cs="Arial"/>
                <w:sz w:val="20"/>
                <w:szCs w:val="20"/>
                <w:lang w:val="nl-BE" w:eastAsia="en-GB"/>
              </w:rPr>
              <w:t>7,55 EUR</w:t>
            </w:r>
          </w:p>
        </w:tc>
      </w:tr>
      <w:tr w:rsidR="00833FD9" w:rsidRPr="00833FD9" w14:paraId="2A621FC8" w14:textId="77777777" w:rsidTr="00D74482">
        <w:trPr>
          <w:trHeight w:val="288"/>
        </w:trPr>
        <w:tc>
          <w:tcPr>
            <w:tcW w:w="1940" w:type="dxa"/>
            <w:noWrap/>
            <w:tcMar>
              <w:top w:w="0" w:type="dxa"/>
              <w:left w:w="108" w:type="dxa"/>
              <w:bottom w:w="0" w:type="dxa"/>
              <w:right w:w="108" w:type="dxa"/>
            </w:tcMar>
            <w:hideMark/>
          </w:tcPr>
          <w:p w14:paraId="049FA9AE" w14:textId="77777777" w:rsidR="00833FD9" w:rsidRPr="00833FD9" w:rsidRDefault="00833FD9" w:rsidP="00833FD9">
            <w:pPr>
              <w:spacing w:after="0" w:line="240" w:lineRule="auto"/>
              <w:rPr>
                <w:rFonts w:ascii="Arial" w:eastAsia="Times New Roman" w:hAnsi="Arial" w:cs="Arial"/>
                <w:sz w:val="20"/>
                <w:szCs w:val="20"/>
                <w:lang w:val="nl-BE" w:eastAsia="en-GB"/>
              </w:rPr>
            </w:pPr>
            <w:r w:rsidRPr="00833FD9">
              <w:rPr>
                <w:rFonts w:ascii="Arial" w:eastAsia="Times New Roman" w:hAnsi="Arial" w:cs="Times New Roman"/>
                <w:sz w:val="20"/>
                <w:szCs w:val="20"/>
                <w:lang w:val="nl-BE"/>
              </w:rPr>
              <w:t>795373</w:t>
            </w:r>
          </w:p>
        </w:tc>
        <w:tc>
          <w:tcPr>
            <w:tcW w:w="7269" w:type="dxa"/>
            <w:noWrap/>
            <w:tcMar>
              <w:top w:w="0" w:type="dxa"/>
              <w:left w:w="108" w:type="dxa"/>
              <w:bottom w:w="0" w:type="dxa"/>
              <w:right w:w="108" w:type="dxa"/>
            </w:tcMar>
            <w:vAlign w:val="center"/>
            <w:hideMark/>
          </w:tcPr>
          <w:p w14:paraId="7C3D36C6" w14:textId="77777777" w:rsidR="00833FD9" w:rsidRPr="00833FD9" w:rsidRDefault="00833FD9" w:rsidP="00833FD9">
            <w:pPr>
              <w:spacing w:after="120" w:line="240" w:lineRule="auto"/>
              <w:rPr>
                <w:rFonts w:ascii="Arial" w:eastAsia="Times New Roman" w:hAnsi="Arial" w:cs="Arial"/>
                <w:sz w:val="20"/>
                <w:szCs w:val="20"/>
                <w:lang w:eastAsia="en-GB"/>
              </w:rPr>
            </w:pPr>
            <w:r w:rsidRPr="00833FD9">
              <w:rPr>
                <w:rFonts w:ascii="Arial" w:eastAsia="Times New Roman" w:hAnsi="Arial" w:cs="Arial"/>
                <w:sz w:val="20"/>
                <w:szCs w:val="20"/>
                <w:lang w:eastAsia="en-GB"/>
              </w:rPr>
              <w:t xml:space="preserve">Forfait matériel par jour de traitement en hospitalisation à domicile pour antibiothérapie </w:t>
            </w:r>
            <w:r w:rsidRPr="00833FD9">
              <w:rPr>
                <w:rFonts w:ascii="Arial" w:eastAsia="Times New Roman" w:hAnsi="Arial" w:cs="Arial"/>
                <w:sz w:val="20"/>
                <w:szCs w:val="20"/>
                <w:lang w:eastAsia="en-GB"/>
              </w:rPr>
              <w:br/>
              <w:t>à facturer en tiers-payant,</w:t>
            </w:r>
          </w:p>
        </w:tc>
        <w:tc>
          <w:tcPr>
            <w:tcW w:w="1706" w:type="dxa"/>
          </w:tcPr>
          <w:p w14:paraId="536B3D78" w14:textId="77777777" w:rsidR="00833FD9" w:rsidRPr="00833FD9" w:rsidRDefault="00833FD9" w:rsidP="00833FD9">
            <w:pPr>
              <w:spacing w:after="0" w:line="240" w:lineRule="auto"/>
              <w:jc w:val="center"/>
              <w:rPr>
                <w:rFonts w:ascii="Arial" w:eastAsia="Times New Roman" w:hAnsi="Arial" w:cs="Arial"/>
                <w:sz w:val="20"/>
                <w:szCs w:val="20"/>
                <w:highlight w:val="green"/>
                <w:lang w:eastAsia="en-GB"/>
              </w:rPr>
            </w:pPr>
            <w:r w:rsidRPr="00833FD9">
              <w:rPr>
                <w:rFonts w:ascii="Arial" w:eastAsia="Times New Roman" w:hAnsi="Arial" w:cs="Arial"/>
                <w:sz w:val="20"/>
                <w:szCs w:val="20"/>
                <w:lang w:eastAsia="en-GB"/>
              </w:rPr>
              <w:t>TP Electronique</w:t>
            </w:r>
          </w:p>
        </w:tc>
        <w:tc>
          <w:tcPr>
            <w:tcW w:w="2126" w:type="dxa"/>
          </w:tcPr>
          <w:p w14:paraId="54220207" w14:textId="77777777" w:rsidR="00833FD9" w:rsidRPr="00833FD9" w:rsidRDefault="00833FD9" w:rsidP="00833FD9">
            <w:pPr>
              <w:spacing w:after="0" w:line="240" w:lineRule="auto"/>
              <w:jc w:val="center"/>
              <w:rPr>
                <w:rFonts w:ascii="Arial" w:eastAsia="Times New Roman" w:hAnsi="Arial" w:cs="Arial"/>
                <w:sz w:val="20"/>
                <w:szCs w:val="20"/>
                <w:highlight w:val="green"/>
                <w:lang w:eastAsia="en-GB"/>
              </w:rPr>
            </w:pPr>
            <w:r w:rsidRPr="00833FD9">
              <w:rPr>
                <w:rFonts w:ascii="Arial" w:eastAsia="Times New Roman" w:hAnsi="Arial" w:cs="Arial"/>
                <w:sz w:val="20"/>
                <w:szCs w:val="20"/>
                <w:lang w:eastAsia="en-GB"/>
              </w:rPr>
              <w:t>Hôpital</w:t>
            </w:r>
          </w:p>
        </w:tc>
        <w:tc>
          <w:tcPr>
            <w:tcW w:w="1418" w:type="dxa"/>
          </w:tcPr>
          <w:p w14:paraId="37B4B3CA" w14:textId="77777777" w:rsidR="00833FD9" w:rsidRPr="00833FD9" w:rsidRDefault="00833FD9" w:rsidP="00833FD9">
            <w:pPr>
              <w:spacing w:after="0" w:line="240" w:lineRule="auto"/>
              <w:jc w:val="right"/>
              <w:rPr>
                <w:rFonts w:ascii="Arial" w:eastAsia="Times New Roman" w:hAnsi="Arial" w:cs="Arial"/>
                <w:sz w:val="20"/>
                <w:szCs w:val="20"/>
                <w:lang w:eastAsia="en-GB"/>
              </w:rPr>
            </w:pPr>
            <w:r w:rsidRPr="00833FD9">
              <w:rPr>
                <w:rFonts w:ascii="Arial" w:eastAsia="Times New Roman" w:hAnsi="Arial" w:cs="Arial"/>
                <w:sz w:val="20"/>
                <w:szCs w:val="20"/>
                <w:lang w:val="nl-BE" w:eastAsia="en-GB"/>
              </w:rPr>
              <w:t>10,81 EUR</w:t>
            </w:r>
          </w:p>
        </w:tc>
      </w:tr>
      <w:tr w:rsidR="00833FD9" w:rsidRPr="00833FD9" w14:paraId="7D1B8686" w14:textId="77777777" w:rsidTr="00D74482">
        <w:trPr>
          <w:trHeight w:val="288"/>
        </w:trPr>
        <w:tc>
          <w:tcPr>
            <w:tcW w:w="1940" w:type="dxa"/>
            <w:noWrap/>
            <w:tcMar>
              <w:top w:w="0" w:type="dxa"/>
              <w:left w:w="108" w:type="dxa"/>
              <w:bottom w:w="0" w:type="dxa"/>
              <w:right w:w="108" w:type="dxa"/>
            </w:tcMar>
            <w:hideMark/>
          </w:tcPr>
          <w:p w14:paraId="1169F581" w14:textId="77777777" w:rsidR="00833FD9" w:rsidRPr="00833FD9" w:rsidRDefault="00833FD9" w:rsidP="00833FD9">
            <w:pPr>
              <w:spacing w:after="0" w:line="240" w:lineRule="auto"/>
              <w:rPr>
                <w:rFonts w:ascii="Arial" w:eastAsia="Times New Roman" w:hAnsi="Arial" w:cs="Arial"/>
                <w:sz w:val="20"/>
                <w:szCs w:val="20"/>
                <w:lang w:val="nl-BE" w:eastAsia="en-GB"/>
              </w:rPr>
            </w:pPr>
            <w:r w:rsidRPr="00833FD9">
              <w:rPr>
                <w:rFonts w:ascii="Arial" w:eastAsia="Times New Roman" w:hAnsi="Arial" w:cs="Times New Roman"/>
                <w:sz w:val="20"/>
                <w:szCs w:val="20"/>
                <w:lang w:val="nl-BE"/>
              </w:rPr>
              <w:t>795395</w:t>
            </w:r>
          </w:p>
        </w:tc>
        <w:tc>
          <w:tcPr>
            <w:tcW w:w="7269" w:type="dxa"/>
            <w:noWrap/>
            <w:tcMar>
              <w:top w:w="0" w:type="dxa"/>
              <w:left w:w="108" w:type="dxa"/>
              <w:bottom w:w="0" w:type="dxa"/>
              <w:right w:w="108" w:type="dxa"/>
            </w:tcMar>
            <w:vAlign w:val="center"/>
            <w:hideMark/>
          </w:tcPr>
          <w:p w14:paraId="28FC1208" w14:textId="77777777" w:rsidR="00833FD9" w:rsidRPr="00833FD9" w:rsidRDefault="00833FD9" w:rsidP="00833FD9">
            <w:pPr>
              <w:spacing w:after="120" w:line="240" w:lineRule="auto"/>
              <w:rPr>
                <w:rFonts w:ascii="Arial" w:eastAsia="Times New Roman" w:hAnsi="Arial" w:cs="Arial"/>
                <w:sz w:val="20"/>
                <w:szCs w:val="20"/>
                <w:lang w:eastAsia="en-GB"/>
              </w:rPr>
            </w:pPr>
            <w:r w:rsidRPr="00833FD9">
              <w:rPr>
                <w:rFonts w:ascii="Arial" w:eastAsia="Times New Roman" w:hAnsi="Arial" w:cs="Arial"/>
                <w:sz w:val="20"/>
                <w:szCs w:val="20"/>
                <w:lang w:eastAsia="en-GB"/>
              </w:rPr>
              <w:t xml:space="preserve">Forfait matériel par jour de traitement en hospitalisation à domicile : pour oncologie </w:t>
            </w:r>
            <w:r w:rsidRPr="00833FD9">
              <w:rPr>
                <w:rFonts w:ascii="Arial" w:eastAsia="Times New Roman" w:hAnsi="Arial" w:cs="Arial"/>
                <w:sz w:val="20"/>
                <w:szCs w:val="20"/>
                <w:lang w:eastAsia="en-GB"/>
              </w:rPr>
              <w:br/>
              <w:t>à facturer en tiers-payant,</w:t>
            </w:r>
          </w:p>
        </w:tc>
        <w:tc>
          <w:tcPr>
            <w:tcW w:w="1706" w:type="dxa"/>
          </w:tcPr>
          <w:p w14:paraId="694C9146" w14:textId="77777777" w:rsidR="00833FD9" w:rsidRPr="00833FD9" w:rsidRDefault="00833FD9" w:rsidP="00833FD9">
            <w:pPr>
              <w:spacing w:after="0" w:line="240" w:lineRule="auto"/>
              <w:jc w:val="center"/>
              <w:rPr>
                <w:rFonts w:ascii="Arial" w:eastAsia="Times New Roman" w:hAnsi="Arial" w:cs="Arial"/>
                <w:sz w:val="20"/>
                <w:szCs w:val="20"/>
                <w:highlight w:val="green"/>
                <w:lang w:eastAsia="en-GB"/>
              </w:rPr>
            </w:pPr>
            <w:r w:rsidRPr="00833FD9">
              <w:rPr>
                <w:rFonts w:ascii="Arial" w:eastAsia="Times New Roman" w:hAnsi="Arial" w:cs="Arial"/>
                <w:sz w:val="20"/>
                <w:szCs w:val="20"/>
                <w:lang w:eastAsia="en-GB"/>
              </w:rPr>
              <w:t>TP Electronique</w:t>
            </w:r>
          </w:p>
        </w:tc>
        <w:tc>
          <w:tcPr>
            <w:tcW w:w="2126" w:type="dxa"/>
          </w:tcPr>
          <w:p w14:paraId="396E1880" w14:textId="77777777" w:rsidR="00833FD9" w:rsidRPr="00833FD9" w:rsidRDefault="00833FD9" w:rsidP="00833FD9">
            <w:pPr>
              <w:spacing w:after="0" w:line="240" w:lineRule="auto"/>
              <w:jc w:val="center"/>
              <w:rPr>
                <w:rFonts w:ascii="Arial" w:eastAsia="Times New Roman" w:hAnsi="Arial" w:cs="Arial"/>
                <w:sz w:val="20"/>
                <w:szCs w:val="20"/>
                <w:highlight w:val="green"/>
                <w:lang w:eastAsia="en-GB"/>
              </w:rPr>
            </w:pPr>
            <w:r w:rsidRPr="00833FD9">
              <w:rPr>
                <w:rFonts w:ascii="Arial" w:eastAsia="Times New Roman" w:hAnsi="Arial" w:cs="Arial"/>
                <w:sz w:val="20"/>
                <w:szCs w:val="20"/>
                <w:lang w:eastAsia="en-GB"/>
              </w:rPr>
              <w:t>Hôpital</w:t>
            </w:r>
          </w:p>
        </w:tc>
        <w:tc>
          <w:tcPr>
            <w:tcW w:w="1418" w:type="dxa"/>
          </w:tcPr>
          <w:p w14:paraId="4FAEB9D2" w14:textId="77777777" w:rsidR="00833FD9" w:rsidRPr="00833FD9" w:rsidRDefault="00833FD9" w:rsidP="00833FD9">
            <w:pPr>
              <w:spacing w:after="0" w:line="240" w:lineRule="auto"/>
              <w:jc w:val="right"/>
              <w:rPr>
                <w:rFonts w:ascii="Arial" w:eastAsia="Times New Roman" w:hAnsi="Arial" w:cs="Arial"/>
                <w:sz w:val="20"/>
                <w:szCs w:val="20"/>
                <w:lang w:eastAsia="en-GB"/>
              </w:rPr>
            </w:pPr>
            <w:r w:rsidRPr="00833FD9">
              <w:rPr>
                <w:rFonts w:ascii="Arial" w:eastAsia="Times New Roman" w:hAnsi="Arial" w:cs="Arial"/>
                <w:sz w:val="20"/>
                <w:szCs w:val="20"/>
                <w:lang w:val="nl-BE" w:eastAsia="en-GB"/>
              </w:rPr>
              <w:t>17,57 EUR</w:t>
            </w:r>
          </w:p>
        </w:tc>
      </w:tr>
      <w:tr w:rsidR="00833FD9" w:rsidRPr="00833FD9" w14:paraId="760EB7F8" w14:textId="77777777" w:rsidTr="00D74482">
        <w:trPr>
          <w:trHeight w:val="288"/>
        </w:trPr>
        <w:tc>
          <w:tcPr>
            <w:tcW w:w="1940" w:type="dxa"/>
            <w:noWrap/>
            <w:tcMar>
              <w:top w:w="0" w:type="dxa"/>
              <w:left w:w="108" w:type="dxa"/>
              <w:bottom w:w="0" w:type="dxa"/>
              <w:right w:w="108" w:type="dxa"/>
            </w:tcMar>
          </w:tcPr>
          <w:p w14:paraId="2404CFB2" w14:textId="77777777" w:rsidR="00833FD9" w:rsidRPr="00833FD9" w:rsidRDefault="00833FD9" w:rsidP="00833FD9">
            <w:pPr>
              <w:spacing w:after="0" w:line="240" w:lineRule="auto"/>
              <w:rPr>
                <w:rFonts w:ascii="Arial" w:eastAsia="Times New Roman" w:hAnsi="Arial" w:cs="Arial"/>
                <w:sz w:val="20"/>
                <w:szCs w:val="20"/>
                <w:lang w:val="nl-BE" w:eastAsia="en-GB"/>
              </w:rPr>
            </w:pPr>
            <w:r w:rsidRPr="00833FD9">
              <w:rPr>
                <w:rFonts w:ascii="Arial" w:eastAsia="Times New Roman" w:hAnsi="Arial" w:cs="Times New Roman"/>
                <w:sz w:val="20"/>
                <w:szCs w:val="20"/>
                <w:lang w:val="nl-BE"/>
              </w:rPr>
              <w:t>795336</w:t>
            </w:r>
          </w:p>
        </w:tc>
        <w:tc>
          <w:tcPr>
            <w:tcW w:w="7269" w:type="dxa"/>
            <w:noWrap/>
            <w:tcMar>
              <w:top w:w="0" w:type="dxa"/>
              <w:left w:w="108" w:type="dxa"/>
              <w:bottom w:w="0" w:type="dxa"/>
              <w:right w:w="108" w:type="dxa"/>
            </w:tcMar>
            <w:vAlign w:val="center"/>
          </w:tcPr>
          <w:p w14:paraId="67A0B3CE" w14:textId="77777777" w:rsidR="00833FD9" w:rsidRPr="00833FD9" w:rsidRDefault="00833FD9" w:rsidP="00833FD9">
            <w:pPr>
              <w:spacing w:after="120" w:line="240" w:lineRule="auto"/>
              <w:rPr>
                <w:rFonts w:ascii="Arial" w:eastAsia="Times New Roman" w:hAnsi="Arial" w:cs="Arial"/>
                <w:sz w:val="20"/>
                <w:szCs w:val="20"/>
                <w:lang w:eastAsia="en-GB"/>
              </w:rPr>
            </w:pPr>
            <w:r w:rsidRPr="00833FD9">
              <w:rPr>
                <w:rFonts w:ascii="Arial" w:eastAsia="Times New Roman" w:hAnsi="Arial" w:cs="Arial"/>
                <w:sz w:val="20"/>
                <w:szCs w:val="20"/>
                <w:lang w:eastAsia="en-GB"/>
              </w:rPr>
              <w:t>Début de période hospitalisation à domicile antibiothérapie</w:t>
            </w:r>
          </w:p>
        </w:tc>
        <w:tc>
          <w:tcPr>
            <w:tcW w:w="1706" w:type="dxa"/>
          </w:tcPr>
          <w:p w14:paraId="1B1EE55E" w14:textId="77777777" w:rsidR="00833FD9" w:rsidRPr="00833FD9" w:rsidDel="00DA36D5" w:rsidRDefault="00833FD9" w:rsidP="00833FD9">
            <w:pPr>
              <w:spacing w:after="0" w:line="240" w:lineRule="auto"/>
              <w:jc w:val="center"/>
              <w:rPr>
                <w:rFonts w:ascii="Arial" w:eastAsia="Times New Roman" w:hAnsi="Arial" w:cs="Arial"/>
                <w:sz w:val="20"/>
                <w:szCs w:val="20"/>
                <w:lang w:eastAsia="en-GB"/>
              </w:rPr>
            </w:pPr>
            <w:r w:rsidRPr="00833FD9">
              <w:rPr>
                <w:rFonts w:ascii="Arial" w:eastAsia="Times New Roman" w:hAnsi="Arial" w:cs="Arial"/>
                <w:sz w:val="20"/>
                <w:szCs w:val="20"/>
                <w:lang w:eastAsia="en-GB"/>
              </w:rPr>
              <w:t>TP Electronique</w:t>
            </w:r>
          </w:p>
        </w:tc>
        <w:tc>
          <w:tcPr>
            <w:tcW w:w="2126" w:type="dxa"/>
          </w:tcPr>
          <w:p w14:paraId="0B520079" w14:textId="77777777" w:rsidR="00833FD9" w:rsidRPr="00833FD9" w:rsidDel="00DA36D5" w:rsidRDefault="00833FD9" w:rsidP="00833FD9">
            <w:pPr>
              <w:spacing w:after="0" w:line="240" w:lineRule="auto"/>
              <w:jc w:val="center"/>
              <w:rPr>
                <w:rFonts w:ascii="Arial" w:eastAsia="Times New Roman" w:hAnsi="Arial" w:cs="Arial"/>
                <w:sz w:val="20"/>
                <w:szCs w:val="20"/>
                <w:lang w:eastAsia="en-GB"/>
              </w:rPr>
            </w:pPr>
            <w:r w:rsidRPr="00833FD9">
              <w:rPr>
                <w:rFonts w:ascii="Arial" w:eastAsia="Times New Roman" w:hAnsi="Arial" w:cs="Arial"/>
                <w:sz w:val="20"/>
                <w:szCs w:val="20"/>
                <w:lang w:eastAsia="en-GB"/>
              </w:rPr>
              <w:t>Hôpital</w:t>
            </w:r>
          </w:p>
        </w:tc>
        <w:tc>
          <w:tcPr>
            <w:tcW w:w="1418" w:type="dxa"/>
          </w:tcPr>
          <w:p w14:paraId="63E8D3B5" w14:textId="77777777" w:rsidR="00833FD9" w:rsidRPr="00833FD9" w:rsidDel="00DA36D5" w:rsidRDefault="00833FD9" w:rsidP="00833FD9">
            <w:pPr>
              <w:spacing w:after="0" w:line="240" w:lineRule="auto"/>
              <w:jc w:val="right"/>
              <w:rPr>
                <w:rFonts w:ascii="Arial" w:eastAsia="Times New Roman" w:hAnsi="Arial" w:cs="Arial"/>
                <w:sz w:val="20"/>
                <w:szCs w:val="20"/>
                <w:lang w:eastAsia="en-GB"/>
              </w:rPr>
            </w:pPr>
            <w:r w:rsidRPr="00833FD9">
              <w:rPr>
                <w:rFonts w:ascii="Arial" w:eastAsia="Times New Roman" w:hAnsi="Arial" w:cs="Arial"/>
                <w:sz w:val="20"/>
                <w:szCs w:val="20"/>
                <w:lang w:val="nl-BE" w:eastAsia="en-GB"/>
              </w:rPr>
              <w:t>0 EUR</w:t>
            </w:r>
          </w:p>
        </w:tc>
      </w:tr>
      <w:tr w:rsidR="00833FD9" w:rsidRPr="00833FD9" w14:paraId="36B28E64" w14:textId="77777777" w:rsidTr="00D74482">
        <w:trPr>
          <w:trHeight w:val="288"/>
        </w:trPr>
        <w:tc>
          <w:tcPr>
            <w:tcW w:w="1940" w:type="dxa"/>
            <w:noWrap/>
            <w:tcMar>
              <w:top w:w="0" w:type="dxa"/>
              <w:left w:w="108" w:type="dxa"/>
              <w:bottom w:w="0" w:type="dxa"/>
              <w:right w:w="108" w:type="dxa"/>
            </w:tcMar>
          </w:tcPr>
          <w:p w14:paraId="2DB4908B" w14:textId="77777777" w:rsidR="00833FD9" w:rsidRPr="00833FD9" w:rsidRDefault="00833FD9" w:rsidP="00833FD9">
            <w:pPr>
              <w:spacing w:after="0" w:line="240" w:lineRule="auto"/>
              <w:rPr>
                <w:rFonts w:ascii="Arial" w:eastAsia="Times New Roman" w:hAnsi="Arial" w:cs="Arial"/>
                <w:sz w:val="20"/>
                <w:szCs w:val="20"/>
                <w:lang w:val="nl-BE" w:eastAsia="en-GB"/>
              </w:rPr>
            </w:pPr>
            <w:r w:rsidRPr="00833FD9">
              <w:rPr>
                <w:rFonts w:ascii="Arial" w:eastAsia="Times New Roman" w:hAnsi="Arial" w:cs="Times New Roman"/>
                <w:sz w:val="20"/>
                <w:szCs w:val="20"/>
                <w:lang w:val="nl-BE"/>
              </w:rPr>
              <w:t xml:space="preserve"> 795410</w:t>
            </w:r>
          </w:p>
        </w:tc>
        <w:tc>
          <w:tcPr>
            <w:tcW w:w="7269" w:type="dxa"/>
            <w:noWrap/>
            <w:tcMar>
              <w:top w:w="0" w:type="dxa"/>
              <w:left w:w="108" w:type="dxa"/>
              <w:bottom w:w="0" w:type="dxa"/>
              <w:right w:w="108" w:type="dxa"/>
            </w:tcMar>
            <w:vAlign w:val="center"/>
          </w:tcPr>
          <w:p w14:paraId="0319EA42" w14:textId="77777777" w:rsidR="00833FD9" w:rsidRPr="00833FD9" w:rsidRDefault="00833FD9" w:rsidP="00833FD9">
            <w:pPr>
              <w:spacing w:after="120" w:line="240" w:lineRule="auto"/>
              <w:rPr>
                <w:rFonts w:ascii="Arial" w:eastAsia="Times New Roman" w:hAnsi="Arial" w:cs="Arial"/>
                <w:sz w:val="20"/>
                <w:szCs w:val="20"/>
                <w:lang w:eastAsia="en-GB"/>
              </w:rPr>
            </w:pPr>
            <w:r w:rsidRPr="00833FD9">
              <w:rPr>
                <w:rFonts w:ascii="Arial" w:eastAsia="Times New Roman" w:hAnsi="Arial" w:cs="Arial"/>
                <w:sz w:val="20"/>
                <w:szCs w:val="20"/>
                <w:lang w:eastAsia="en-GB"/>
              </w:rPr>
              <w:t>Fin de période hospitalisation à domicile antibiothérapie</w:t>
            </w:r>
          </w:p>
        </w:tc>
        <w:tc>
          <w:tcPr>
            <w:tcW w:w="1706" w:type="dxa"/>
          </w:tcPr>
          <w:p w14:paraId="143C9D94" w14:textId="77777777" w:rsidR="00833FD9" w:rsidRPr="00833FD9" w:rsidDel="00DA36D5" w:rsidRDefault="00833FD9" w:rsidP="00833FD9">
            <w:pPr>
              <w:spacing w:after="0" w:line="240" w:lineRule="auto"/>
              <w:jc w:val="center"/>
              <w:rPr>
                <w:rFonts w:ascii="Arial" w:eastAsia="Times New Roman" w:hAnsi="Arial" w:cs="Arial"/>
                <w:sz w:val="20"/>
                <w:szCs w:val="20"/>
                <w:highlight w:val="green"/>
                <w:lang w:eastAsia="en-GB"/>
              </w:rPr>
            </w:pPr>
            <w:r w:rsidRPr="00833FD9">
              <w:rPr>
                <w:rFonts w:ascii="Arial" w:eastAsia="Times New Roman" w:hAnsi="Arial" w:cs="Arial"/>
                <w:sz w:val="20"/>
                <w:szCs w:val="20"/>
                <w:lang w:eastAsia="en-GB"/>
              </w:rPr>
              <w:t>TP Electronique</w:t>
            </w:r>
          </w:p>
        </w:tc>
        <w:tc>
          <w:tcPr>
            <w:tcW w:w="2126" w:type="dxa"/>
          </w:tcPr>
          <w:p w14:paraId="7475E1B3" w14:textId="77777777" w:rsidR="00833FD9" w:rsidRPr="00833FD9" w:rsidDel="00DA36D5" w:rsidRDefault="00833FD9" w:rsidP="00833FD9">
            <w:pPr>
              <w:spacing w:after="0" w:line="240" w:lineRule="auto"/>
              <w:jc w:val="center"/>
              <w:rPr>
                <w:rFonts w:ascii="Arial" w:eastAsia="Times New Roman" w:hAnsi="Arial" w:cs="Arial"/>
                <w:sz w:val="20"/>
                <w:szCs w:val="20"/>
                <w:highlight w:val="green"/>
                <w:lang w:eastAsia="en-GB"/>
              </w:rPr>
            </w:pPr>
            <w:r w:rsidRPr="00833FD9">
              <w:rPr>
                <w:rFonts w:ascii="Arial" w:eastAsia="Times New Roman" w:hAnsi="Arial" w:cs="Arial"/>
                <w:sz w:val="20"/>
                <w:szCs w:val="20"/>
                <w:lang w:eastAsia="en-GB"/>
              </w:rPr>
              <w:t>Hôpital</w:t>
            </w:r>
          </w:p>
        </w:tc>
        <w:tc>
          <w:tcPr>
            <w:tcW w:w="1418" w:type="dxa"/>
          </w:tcPr>
          <w:p w14:paraId="696083F0" w14:textId="77777777" w:rsidR="00833FD9" w:rsidRPr="00833FD9" w:rsidDel="00DA36D5" w:rsidRDefault="00833FD9" w:rsidP="00833FD9">
            <w:pPr>
              <w:spacing w:after="0" w:line="240" w:lineRule="auto"/>
              <w:jc w:val="right"/>
              <w:rPr>
                <w:rFonts w:ascii="Arial" w:eastAsia="Times New Roman" w:hAnsi="Arial" w:cs="Arial"/>
                <w:sz w:val="20"/>
                <w:szCs w:val="20"/>
                <w:highlight w:val="green"/>
                <w:lang w:eastAsia="en-GB"/>
              </w:rPr>
            </w:pPr>
            <w:r w:rsidRPr="00833FD9">
              <w:rPr>
                <w:rFonts w:ascii="Arial" w:eastAsia="Times New Roman" w:hAnsi="Arial" w:cs="Arial"/>
                <w:sz w:val="20"/>
                <w:szCs w:val="20"/>
                <w:lang w:val="nl-BE" w:eastAsia="en-GB"/>
              </w:rPr>
              <w:t>0 EUR</w:t>
            </w:r>
          </w:p>
        </w:tc>
      </w:tr>
      <w:tr w:rsidR="00833FD9" w:rsidRPr="00833FD9" w14:paraId="4434804A" w14:textId="77777777" w:rsidTr="00D74482">
        <w:trPr>
          <w:trHeight w:val="288"/>
        </w:trPr>
        <w:tc>
          <w:tcPr>
            <w:tcW w:w="1940" w:type="dxa"/>
            <w:noWrap/>
            <w:tcMar>
              <w:top w:w="0" w:type="dxa"/>
              <w:left w:w="108" w:type="dxa"/>
              <w:bottom w:w="0" w:type="dxa"/>
              <w:right w:w="108" w:type="dxa"/>
            </w:tcMar>
          </w:tcPr>
          <w:p w14:paraId="7B0D63FF" w14:textId="77777777" w:rsidR="00833FD9" w:rsidRPr="00833FD9" w:rsidRDefault="00833FD9" w:rsidP="00833FD9">
            <w:pPr>
              <w:spacing w:after="0" w:line="240" w:lineRule="auto"/>
              <w:rPr>
                <w:rFonts w:ascii="Arial" w:eastAsia="Times New Roman" w:hAnsi="Arial" w:cs="Arial"/>
                <w:sz w:val="20"/>
                <w:szCs w:val="20"/>
                <w:lang w:eastAsia="en-GB"/>
              </w:rPr>
            </w:pPr>
            <w:r w:rsidRPr="00833FD9">
              <w:rPr>
                <w:rFonts w:ascii="Arial" w:eastAsia="Times New Roman" w:hAnsi="Arial" w:cs="Times New Roman"/>
                <w:sz w:val="20"/>
                <w:szCs w:val="20"/>
                <w:lang w:val="nl-BE"/>
              </w:rPr>
              <w:t xml:space="preserve"> 795233</w:t>
            </w:r>
          </w:p>
        </w:tc>
        <w:tc>
          <w:tcPr>
            <w:tcW w:w="7269" w:type="dxa"/>
            <w:noWrap/>
            <w:tcMar>
              <w:top w:w="0" w:type="dxa"/>
              <w:left w:w="108" w:type="dxa"/>
              <w:bottom w:w="0" w:type="dxa"/>
              <w:right w:w="108" w:type="dxa"/>
            </w:tcMar>
            <w:vAlign w:val="center"/>
          </w:tcPr>
          <w:p w14:paraId="4BC22D64" w14:textId="77777777" w:rsidR="00833FD9" w:rsidRPr="00833FD9" w:rsidRDefault="00833FD9" w:rsidP="00833FD9">
            <w:pPr>
              <w:spacing w:after="120" w:line="240" w:lineRule="auto"/>
              <w:rPr>
                <w:rFonts w:ascii="Arial" w:eastAsia="Times New Roman" w:hAnsi="Arial" w:cs="Arial"/>
                <w:sz w:val="20"/>
                <w:szCs w:val="20"/>
                <w:lang w:eastAsia="en-GB"/>
              </w:rPr>
            </w:pPr>
            <w:r w:rsidRPr="00833FD9">
              <w:rPr>
                <w:rFonts w:ascii="Arial" w:eastAsia="Times New Roman" w:hAnsi="Arial" w:cs="Arial"/>
                <w:sz w:val="20"/>
                <w:szCs w:val="20"/>
                <w:lang w:eastAsia="en-GB"/>
              </w:rPr>
              <w:t xml:space="preserve">Fin de période hospitalisation à domicile antibiothérapie pour cause de réadmission à l'hôpital </w:t>
            </w:r>
          </w:p>
        </w:tc>
        <w:tc>
          <w:tcPr>
            <w:tcW w:w="1706" w:type="dxa"/>
          </w:tcPr>
          <w:p w14:paraId="735423A0" w14:textId="77777777" w:rsidR="00833FD9" w:rsidRPr="00833FD9" w:rsidDel="00DA36D5" w:rsidRDefault="00833FD9" w:rsidP="00833FD9">
            <w:pPr>
              <w:spacing w:after="0" w:line="240" w:lineRule="auto"/>
              <w:jc w:val="center"/>
              <w:rPr>
                <w:rFonts w:ascii="Arial" w:eastAsia="Times New Roman" w:hAnsi="Arial" w:cs="Arial"/>
                <w:sz w:val="20"/>
                <w:szCs w:val="20"/>
                <w:highlight w:val="green"/>
                <w:lang w:eastAsia="en-GB"/>
              </w:rPr>
            </w:pPr>
            <w:r w:rsidRPr="00833FD9">
              <w:rPr>
                <w:rFonts w:ascii="Arial" w:eastAsia="Times New Roman" w:hAnsi="Arial" w:cs="Arial"/>
                <w:sz w:val="20"/>
                <w:szCs w:val="20"/>
                <w:lang w:eastAsia="en-GB"/>
              </w:rPr>
              <w:t>TP Electronique</w:t>
            </w:r>
          </w:p>
        </w:tc>
        <w:tc>
          <w:tcPr>
            <w:tcW w:w="2126" w:type="dxa"/>
          </w:tcPr>
          <w:p w14:paraId="7DE7AA35" w14:textId="77777777" w:rsidR="00833FD9" w:rsidRPr="00833FD9" w:rsidDel="00DA36D5" w:rsidRDefault="00833FD9" w:rsidP="00833FD9">
            <w:pPr>
              <w:spacing w:after="0" w:line="240" w:lineRule="auto"/>
              <w:jc w:val="center"/>
              <w:rPr>
                <w:rFonts w:ascii="Arial" w:eastAsia="Times New Roman" w:hAnsi="Arial" w:cs="Arial"/>
                <w:sz w:val="20"/>
                <w:szCs w:val="20"/>
                <w:highlight w:val="green"/>
                <w:lang w:eastAsia="en-GB"/>
              </w:rPr>
            </w:pPr>
            <w:r w:rsidRPr="00833FD9">
              <w:rPr>
                <w:rFonts w:ascii="Arial" w:eastAsia="Times New Roman" w:hAnsi="Arial" w:cs="Arial"/>
                <w:sz w:val="20"/>
                <w:szCs w:val="20"/>
                <w:lang w:eastAsia="en-GB"/>
              </w:rPr>
              <w:t>Hôpital</w:t>
            </w:r>
          </w:p>
        </w:tc>
        <w:tc>
          <w:tcPr>
            <w:tcW w:w="1418" w:type="dxa"/>
          </w:tcPr>
          <w:p w14:paraId="3B79A179" w14:textId="77777777" w:rsidR="00833FD9" w:rsidRPr="00833FD9" w:rsidDel="00DA36D5" w:rsidRDefault="00833FD9" w:rsidP="00833FD9">
            <w:pPr>
              <w:spacing w:after="0" w:line="240" w:lineRule="auto"/>
              <w:jc w:val="right"/>
              <w:rPr>
                <w:rFonts w:ascii="Arial" w:eastAsia="Times New Roman" w:hAnsi="Arial" w:cs="Arial"/>
                <w:sz w:val="20"/>
                <w:szCs w:val="20"/>
                <w:highlight w:val="green"/>
                <w:lang w:eastAsia="en-GB"/>
              </w:rPr>
            </w:pPr>
            <w:r w:rsidRPr="00833FD9">
              <w:rPr>
                <w:rFonts w:ascii="Arial" w:eastAsia="Times New Roman" w:hAnsi="Arial" w:cs="Arial"/>
                <w:sz w:val="20"/>
                <w:szCs w:val="20"/>
                <w:lang w:val="nl-BE" w:eastAsia="en-GB"/>
              </w:rPr>
              <w:t>0 EUR</w:t>
            </w:r>
          </w:p>
        </w:tc>
      </w:tr>
      <w:tr w:rsidR="00833FD9" w:rsidRPr="00833FD9" w14:paraId="5D2FA39D" w14:textId="77777777" w:rsidTr="00D74482">
        <w:trPr>
          <w:trHeight w:val="288"/>
        </w:trPr>
        <w:tc>
          <w:tcPr>
            <w:tcW w:w="1940" w:type="dxa"/>
            <w:noWrap/>
            <w:tcMar>
              <w:top w:w="0" w:type="dxa"/>
              <w:left w:w="108" w:type="dxa"/>
              <w:bottom w:w="0" w:type="dxa"/>
              <w:right w:w="108" w:type="dxa"/>
            </w:tcMar>
          </w:tcPr>
          <w:p w14:paraId="2D2A6EDA" w14:textId="77777777" w:rsidR="00833FD9" w:rsidRPr="00833FD9" w:rsidRDefault="00833FD9" w:rsidP="00833FD9">
            <w:pPr>
              <w:spacing w:after="0" w:line="240" w:lineRule="auto"/>
              <w:rPr>
                <w:rFonts w:ascii="Arial" w:eastAsia="Times New Roman" w:hAnsi="Arial" w:cs="Arial"/>
                <w:sz w:val="20"/>
                <w:szCs w:val="20"/>
                <w:lang w:val="nl-BE" w:eastAsia="en-GB"/>
              </w:rPr>
            </w:pPr>
            <w:r w:rsidRPr="00833FD9">
              <w:rPr>
                <w:rFonts w:ascii="Arial" w:eastAsia="Times New Roman" w:hAnsi="Arial" w:cs="Times New Roman"/>
                <w:sz w:val="20"/>
                <w:szCs w:val="20"/>
                <w:lang w:val="nl-BE"/>
              </w:rPr>
              <w:t>795314</w:t>
            </w:r>
          </w:p>
        </w:tc>
        <w:tc>
          <w:tcPr>
            <w:tcW w:w="7269" w:type="dxa"/>
            <w:noWrap/>
            <w:tcMar>
              <w:top w:w="0" w:type="dxa"/>
              <w:left w:w="108" w:type="dxa"/>
              <w:bottom w:w="0" w:type="dxa"/>
              <w:right w:w="108" w:type="dxa"/>
            </w:tcMar>
            <w:vAlign w:val="center"/>
          </w:tcPr>
          <w:p w14:paraId="4FEB5E1D" w14:textId="77777777" w:rsidR="00833FD9" w:rsidRPr="00833FD9" w:rsidDel="00DA36D5" w:rsidRDefault="00833FD9" w:rsidP="00833FD9">
            <w:pPr>
              <w:spacing w:after="120" w:line="240" w:lineRule="auto"/>
              <w:rPr>
                <w:rFonts w:ascii="Arial" w:eastAsia="Times New Roman" w:hAnsi="Arial" w:cs="Arial"/>
                <w:sz w:val="20"/>
                <w:szCs w:val="20"/>
                <w:lang w:eastAsia="en-GB"/>
              </w:rPr>
            </w:pPr>
            <w:r w:rsidRPr="00833FD9">
              <w:rPr>
                <w:rFonts w:ascii="Arial" w:eastAsia="Times New Roman" w:hAnsi="Arial" w:cs="Arial"/>
                <w:sz w:val="20"/>
                <w:szCs w:val="20"/>
                <w:lang w:eastAsia="en-GB"/>
              </w:rPr>
              <w:t>Début de période hospitalisation à domicile traitement oncologique</w:t>
            </w:r>
          </w:p>
        </w:tc>
        <w:tc>
          <w:tcPr>
            <w:tcW w:w="1706" w:type="dxa"/>
          </w:tcPr>
          <w:p w14:paraId="13864BDD" w14:textId="77777777" w:rsidR="00833FD9" w:rsidRPr="00833FD9" w:rsidRDefault="00833FD9" w:rsidP="00833FD9">
            <w:pPr>
              <w:spacing w:after="0" w:line="240" w:lineRule="auto"/>
              <w:jc w:val="center"/>
              <w:rPr>
                <w:rFonts w:ascii="Arial" w:eastAsia="Times New Roman" w:hAnsi="Arial" w:cs="Arial"/>
                <w:sz w:val="20"/>
                <w:szCs w:val="20"/>
                <w:highlight w:val="green"/>
                <w:lang w:eastAsia="en-GB"/>
              </w:rPr>
            </w:pPr>
            <w:r w:rsidRPr="00833FD9">
              <w:rPr>
                <w:rFonts w:ascii="Arial" w:eastAsia="Times New Roman" w:hAnsi="Arial" w:cs="Arial"/>
                <w:sz w:val="20"/>
                <w:szCs w:val="20"/>
                <w:lang w:eastAsia="en-GB"/>
              </w:rPr>
              <w:t>TP Electronique</w:t>
            </w:r>
          </w:p>
        </w:tc>
        <w:tc>
          <w:tcPr>
            <w:tcW w:w="2126" w:type="dxa"/>
          </w:tcPr>
          <w:p w14:paraId="22192225" w14:textId="77777777" w:rsidR="00833FD9" w:rsidRPr="00833FD9" w:rsidRDefault="00833FD9" w:rsidP="00833FD9">
            <w:pPr>
              <w:spacing w:after="0" w:line="240" w:lineRule="auto"/>
              <w:jc w:val="center"/>
              <w:rPr>
                <w:rFonts w:ascii="Arial" w:eastAsia="Times New Roman" w:hAnsi="Arial" w:cs="Arial"/>
                <w:sz w:val="20"/>
                <w:szCs w:val="20"/>
                <w:highlight w:val="green"/>
                <w:lang w:eastAsia="en-GB"/>
              </w:rPr>
            </w:pPr>
            <w:r w:rsidRPr="00833FD9">
              <w:rPr>
                <w:rFonts w:ascii="Arial" w:eastAsia="Times New Roman" w:hAnsi="Arial" w:cs="Arial"/>
                <w:sz w:val="20"/>
                <w:szCs w:val="20"/>
                <w:lang w:eastAsia="en-GB"/>
              </w:rPr>
              <w:t>Hôpital</w:t>
            </w:r>
          </w:p>
        </w:tc>
        <w:tc>
          <w:tcPr>
            <w:tcW w:w="1418" w:type="dxa"/>
          </w:tcPr>
          <w:p w14:paraId="393FBC82" w14:textId="77777777" w:rsidR="00833FD9" w:rsidRPr="00833FD9" w:rsidRDefault="00833FD9" w:rsidP="00833FD9">
            <w:pPr>
              <w:spacing w:after="0" w:line="240" w:lineRule="auto"/>
              <w:jc w:val="right"/>
              <w:rPr>
                <w:rFonts w:ascii="Arial" w:eastAsia="Times New Roman" w:hAnsi="Arial" w:cs="Arial"/>
                <w:sz w:val="20"/>
                <w:szCs w:val="20"/>
                <w:highlight w:val="green"/>
                <w:lang w:eastAsia="en-GB"/>
              </w:rPr>
            </w:pPr>
            <w:r w:rsidRPr="00833FD9">
              <w:rPr>
                <w:rFonts w:ascii="Arial" w:eastAsia="Times New Roman" w:hAnsi="Arial" w:cs="Arial"/>
                <w:sz w:val="20"/>
                <w:szCs w:val="20"/>
                <w:lang w:val="nl-BE" w:eastAsia="en-GB"/>
              </w:rPr>
              <w:t>0 EUR</w:t>
            </w:r>
          </w:p>
        </w:tc>
      </w:tr>
      <w:tr w:rsidR="00833FD9" w:rsidRPr="00833FD9" w14:paraId="0AEE182A" w14:textId="77777777" w:rsidTr="00D74482">
        <w:trPr>
          <w:trHeight w:val="288"/>
        </w:trPr>
        <w:tc>
          <w:tcPr>
            <w:tcW w:w="1940" w:type="dxa"/>
            <w:noWrap/>
            <w:tcMar>
              <w:top w:w="0" w:type="dxa"/>
              <w:left w:w="108" w:type="dxa"/>
              <w:bottom w:w="0" w:type="dxa"/>
              <w:right w:w="108" w:type="dxa"/>
            </w:tcMar>
          </w:tcPr>
          <w:p w14:paraId="07A49674" w14:textId="77777777" w:rsidR="00833FD9" w:rsidRPr="00833FD9" w:rsidRDefault="00833FD9" w:rsidP="00833FD9">
            <w:pPr>
              <w:spacing w:after="0" w:line="240" w:lineRule="auto"/>
              <w:rPr>
                <w:rFonts w:ascii="Arial" w:eastAsia="Times New Roman" w:hAnsi="Arial" w:cs="Arial"/>
                <w:sz w:val="20"/>
                <w:szCs w:val="20"/>
                <w:lang w:val="nl-BE" w:eastAsia="en-GB"/>
              </w:rPr>
            </w:pPr>
            <w:r w:rsidRPr="00833FD9">
              <w:rPr>
                <w:rFonts w:ascii="Arial" w:eastAsia="Times New Roman" w:hAnsi="Arial" w:cs="Times New Roman"/>
                <w:sz w:val="20"/>
                <w:szCs w:val="20"/>
                <w:lang w:val="nl-BE"/>
              </w:rPr>
              <w:t>795454</w:t>
            </w:r>
          </w:p>
        </w:tc>
        <w:tc>
          <w:tcPr>
            <w:tcW w:w="7269" w:type="dxa"/>
            <w:noWrap/>
            <w:tcMar>
              <w:top w:w="0" w:type="dxa"/>
              <w:left w:w="108" w:type="dxa"/>
              <w:bottom w:w="0" w:type="dxa"/>
              <w:right w:w="108" w:type="dxa"/>
            </w:tcMar>
            <w:vAlign w:val="center"/>
          </w:tcPr>
          <w:p w14:paraId="502CA081" w14:textId="77777777" w:rsidR="00833FD9" w:rsidRPr="00833FD9" w:rsidDel="00DA36D5" w:rsidRDefault="00833FD9" w:rsidP="00833FD9">
            <w:pPr>
              <w:spacing w:after="120" w:line="240" w:lineRule="auto"/>
              <w:rPr>
                <w:rFonts w:ascii="Arial" w:eastAsia="Times New Roman" w:hAnsi="Arial" w:cs="Arial"/>
                <w:sz w:val="20"/>
                <w:szCs w:val="20"/>
                <w:lang w:eastAsia="en-GB"/>
              </w:rPr>
            </w:pPr>
            <w:r w:rsidRPr="00833FD9">
              <w:rPr>
                <w:rFonts w:ascii="Arial" w:eastAsia="Times New Roman" w:hAnsi="Arial" w:cs="Arial"/>
                <w:sz w:val="20"/>
                <w:szCs w:val="20"/>
                <w:lang w:eastAsia="en-GB"/>
              </w:rPr>
              <w:t>Fin de période hospitalisation à domicile traitement oncologique</w:t>
            </w:r>
          </w:p>
        </w:tc>
        <w:tc>
          <w:tcPr>
            <w:tcW w:w="1706" w:type="dxa"/>
          </w:tcPr>
          <w:p w14:paraId="5B164FD3" w14:textId="77777777" w:rsidR="00833FD9" w:rsidRPr="00833FD9" w:rsidRDefault="00833FD9" w:rsidP="00833FD9">
            <w:pPr>
              <w:spacing w:after="0" w:line="240" w:lineRule="auto"/>
              <w:jc w:val="center"/>
              <w:rPr>
                <w:rFonts w:ascii="Arial" w:eastAsia="Times New Roman" w:hAnsi="Arial" w:cs="Arial"/>
                <w:sz w:val="20"/>
                <w:szCs w:val="20"/>
                <w:highlight w:val="green"/>
                <w:lang w:eastAsia="en-GB"/>
              </w:rPr>
            </w:pPr>
            <w:r w:rsidRPr="00833FD9">
              <w:rPr>
                <w:rFonts w:ascii="Arial" w:eastAsia="Times New Roman" w:hAnsi="Arial" w:cs="Arial"/>
                <w:sz w:val="20"/>
                <w:szCs w:val="20"/>
                <w:lang w:eastAsia="en-GB"/>
              </w:rPr>
              <w:t>TP Electronique</w:t>
            </w:r>
          </w:p>
        </w:tc>
        <w:tc>
          <w:tcPr>
            <w:tcW w:w="2126" w:type="dxa"/>
          </w:tcPr>
          <w:p w14:paraId="02013F20" w14:textId="77777777" w:rsidR="00833FD9" w:rsidRPr="00833FD9" w:rsidRDefault="00833FD9" w:rsidP="00833FD9">
            <w:pPr>
              <w:spacing w:after="0" w:line="240" w:lineRule="auto"/>
              <w:jc w:val="center"/>
              <w:rPr>
                <w:rFonts w:ascii="Arial" w:eastAsia="Times New Roman" w:hAnsi="Arial" w:cs="Arial"/>
                <w:sz w:val="20"/>
                <w:szCs w:val="20"/>
                <w:highlight w:val="green"/>
                <w:lang w:eastAsia="en-GB"/>
              </w:rPr>
            </w:pPr>
            <w:r w:rsidRPr="00833FD9">
              <w:rPr>
                <w:rFonts w:ascii="Arial" w:eastAsia="Times New Roman" w:hAnsi="Arial" w:cs="Arial"/>
                <w:sz w:val="20"/>
                <w:szCs w:val="20"/>
                <w:lang w:eastAsia="en-GB"/>
              </w:rPr>
              <w:t>Hôpital</w:t>
            </w:r>
          </w:p>
        </w:tc>
        <w:tc>
          <w:tcPr>
            <w:tcW w:w="1418" w:type="dxa"/>
          </w:tcPr>
          <w:p w14:paraId="04DF7091" w14:textId="77777777" w:rsidR="00833FD9" w:rsidRPr="00833FD9" w:rsidRDefault="00833FD9" w:rsidP="00833FD9">
            <w:pPr>
              <w:spacing w:after="0" w:line="240" w:lineRule="auto"/>
              <w:jc w:val="right"/>
              <w:rPr>
                <w:rFonts w:ascii="Arial" w:eastAsia="Times New Roman" w:hAnsi="Arial" w:cs="Arial"/>
                <w:sz w:val="20"/>
                <w:szCs w:val="20"/>
                <w:highlight w:val="green"/>
                <w:lang w:eastAsia="en-GB"/>
              </w:rPr>
            </w:pPr>
            <w:r w:rsidRPr="00833FD9">
              <w:rPr>
                <w:rFonts w:ascii="Arial" w:eastAsia="Times New Roman" w:hAnsi="Arial" w:cs="Arial"/>
                <w:sz w:val="20"/>
                <w:szCs w:val="20"/>
                <w:lang w:val="nl-BE" w:eastAsia="en-GB"/>
              </w:rPr>
              <w:t>0 EUR</w:t>
            </w:r>
          </w:p>
        </w:tc>
      </w:tr>
    </w:tbl>
    <w:p w14:paraId="6B21B12D" w14:textId="77777777" w:rsidR="00833FD9" w:rsidRPr="00833FD9" w:rsidRDefault="00833FD9" w:rsidP="00833FD9">
      <w:pPr>
        <w:spacing w:after="0" w:line="240" w:lineRule="auto"/>
        <w:rPr>
          <w:rFonts w:ascii="Arial" w:eastAsia="Times New Roman" w:hAnsi="Arial" w:cs="Arial"/>
          <w:sz w:val="20"/>
          <w:szCs w:val="20"/>
          <w:lang w:eastAsia="en-GB"/>
        </w:rPr>
      </w:pPr>
    </w:p>
    <w:p w14:paraId="0697098F" w14:textId="77777777" w:rsidR="00833FD9" w:rsidRPr="00833FD9" w:rsidRDefault="00833FD9" w:rsidP="00833FD9">
      <w:pPr>
        <w:spacing w:after="0" w:line="240" w:lineRule="auto"/>
        <w:rPr>
          <w:rFonts w:ascii="Arial" w:eastAsia="Times New Roman" w:hAnsi="Arial" w:cs="Arial"/>
          <w:color w:val="000000"/>
        </w:rPr>
      </w:pPr>
    </w:p>
    <w:p w14:paraId="6B56696B" w14:textId="77777777" w:rsidR="00833FD9" w:rsidRPr="00833FD9" w:rsidRDefault="00833FD9" w:rsidP="00833FD9">
      <w:pPr>
        <w:tabs>
          <w:tab w:val="left" w:pos="709"/>
        </w:tabs>
        <w:autoSpaceDE w:val="0"/>
        <w:autoSpaceDN w:val="0"/>
        <w:adjustRightInd w:val="0"/>
        <w:spacing w:after="0" w:line="240" w:lineRule="auto"/>
        <w:jc w:val="both"/>
        <w:rPr>
          <w:rFonts w:ascii="Arial" w:eastAsia="Times New Roman" w:hAnsi="Arial" w:cs="Arial"/>
          <w:b/>
        </w:rPr>
      </w:pPr>
    </w:p>
    <w:p w14:paraId="6478E592" w14:textId="77777777" w:rsidR="00675FC2" w:rsidRDefault="00675FC2" w:rsidP="00833FD9">
      <w:pPr>
        <w:spacing w:after="0"/>
        <w:ind w:left="1134"/>
        <w:jc w:val="both"/>
        <w:rPr>
          <w:rFonts w:cstheme="minorHAnsi"/>
          <w:b/>
          <w:sz w:val="16"/>
          <w:szCs w:val="16"/>
        </w:rPr>
        <w:sectPr w:rsidR="00675FC2" w:rsidSect="00D41E2D">
          <w:pgSz w:w="15840" w:h="12240" w:orient="landscape" w:code="1"/>
          <w:pgMar w:top="1701" w:right="842" w:bottom="851" w:left="993" w:header="360" w:footer="786" w:gutter="0"/>
          <w:paperSrc w:first="257" w:other="257"/>
          <w:cols w:space="720"/>
          <w:docGrid w:linePitch="360"/>
        </w:sectPr>
      </w:pPr>
    </w:p>
    <w:p w14:paraId="2F38F2A0" w14:textId="77777777" w:rsidR="00675FC2" w:rsidRPr="00675FC2" w:rsidRDefault="00675FC2" w:rsidP="00675FC2">
      <w:pPr>
        <w:spacing w:after="0"/>
        <w:jc w:val="center"/>
        <w:rPr>
          <w:rFonts w:ascii="Calibri" w:eastAsia="Calibri" w:hAnsi="Calibri" w:cs="Times New Roman"/>
        </w:rPr>
      </w:pPr>
      <w:r w:rsidRPr="00675FC2">
        <w:rPr>
          <w:rFonts w:ascii="Calibri" w:eastAsia="Calibri" w:hAnsi="Calibri" w:cs="Times New Roman"/>
        </w:rPr>
        <w:lastRenderedPageBreak/>
        <w:t>ANNEXE 37</w:t>
      </w:r>
    </w:p>
    <w:tbl>
      <w:tblPr>
        <w:tblW w:w="5033" w:type="pct"/>
        <w:tblLayout w:type="fixed"/>
        <w:tblCellMar>
          <w:left w:w="70" w:type="dxa"/>
          <w:right w:w="70" w:type="dxa"/>
        </w:tblCellMar>
        <w:tblLook w:val="04A0" w:firstRow="1" w:lastRow="0" w:firstColumn="1" w:lastColumn="0" w:noHBand="0" w:noVBand="1"/>
      </w:tblPr>
      <w:tblGrid>
        <w:gridCol w:w="5802"/>
        <w:gridCol w:w="1676"/>
        <w:gridCol w:w="2093"/>
        <w:gridCol w:w="1253"/>
      </w:tblGrid>
      <w:tr w:rsidR="00675FC2" w:rsidRPr="00675FC2" w14:paraId="188FBD93" w14:textId="77777777" w:rsidTr="00D74482">
        <w:trPr>
          <w:trHeight w:val="336"/>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6C0ABE8" w14:textId="77777777" w:rsidR="00675FC2" w:rsidRPr="00675FC2" w:rsidRDefault="00675FC2" w:rsidP="00675FC2">
            <w:pPr>
              <w:spacing w:after="0" w:line="240" w:lineRule="auto"/>
              <w:jc w:val="center"/>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FACTURE PATIENT – soins du xxx au xxx</w:t>
            </w:r>
          </w:p>
        </w:tc>
      </w:tr>
      <w:tr w:rsidR="00675FC2" w:rsidRPr="00675FC2" w14:paraId="45C86024" w14:textId="77777777" w:rsidTr="00D74482">
        <w:trPr>
          <w:trHeight w:val="81"/>
        </w:trPr>
        <w:tc>
          <w:tcPr>
            <w:tcW w:w="2680" w:type="pct"/>
            <w:tcBorders>
              <w:top w:val="nil"/>
              <w:left w:val="nil"/>
              <w:bottom w:val="nil"/>
              <w:right w:val="nil"/>
            </w:tcBorders>
            <w:shd w:val="clear" w:color="auto" w:fill="auto"/>
            <w:noWrap/>
            <w:vAlign w:val="bottom"/>
            <w:hideMark/>
          </w:tcPr>
          <w:p w14:paraId="5D685F28"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Logo éventuel de l’hôpital</w:t>
            </w:r>
          </w:p>
        </w:tc>
        <w:tc>
          <w:tcPr>
            <w:tcW w:w="774" w:type="pct"/>
            <w:tcBorders>
              <w:top w:val="nil"/>
              <w:left w:val="nil"/>
              <w:bottom w:val="nil"/>
              <w:right w:val="nil"/>
            </w:tcBorders>
            <w:shd w:val="clear" w:color="auto" w:fill="auto"/>
            <w:noWrap/>
            <w:vAlign w:val="bottom"/>
            <w:hideMark/>
          </w:tcPr>
          <w:p w14:paraId="08176890"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967" w:type="pct"/>
            <w:tcBorders>
              <w:top w:val="nil"/>
              <w:left w:val="nil"/>
              <w:bottom w:val="nil"/>
              <w:right w:val="nil"/>
            </w:tcBorders>
            <w:shd w:val="clear" w:color="auto" w:fill="auto"/>
            <w:noWrap/>
            <w:vAlign w:val="bottom"/>
            <w:hideMark/>
          </w:tcPr>
          <w:p w14:paraId="0513066D"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579" w:type="pct"/>
            <w:tcBorders>
              <w:top w:val="nil"/>
              <w:left w:val="nil"/>
              <w:bottom w:val="nil"/>
              <w:right w:val="nil"/>
            </w:tcBorders>
            <w:shd w:val="clear" w:color="auto" w:fill="auto"/>
            <w:noWrap/>
            <w:vAlign w:val="bottom"/>
            <w:hideMark/>
          </w:tcPr>
          <w:p w14:paraId="45EA3A38"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Page 1 de</w:t>
            </w:r>
          </w:p>
        </w:tc>
      </w:tr>
      <w:tr w:rsidR="00675FC2" w:rsidRPr="00675FC2" w14:paraId="3EB87697" w14:textId="77777777" w:rsidTr="00D74482">
        <w:trPr>
          <w:trHeight w:val="147"/>
        </w:trPr>
        <w:tc>
          <w:tcPr>
            <w:tcW w:w="2680" w:type="pct"/>
            <w:tcBorders>
              <w:top w:val="nil"/>
              <w:left w:val="nil"/>
              <w:bottom w:val="nil"/>
              <w:right w:val="nil"/>
            </w:tcBorders>
            <w:shd w:val="clear" w:color="auto" w:fill="auto"/>
            <w:noWrap/>
            <w:vAlign w:val="bottom"/>
            <w:hideMark/>
          </w:tcPr>
          <w:p w14:paraId="331D3133" w14:textId="77777777" w:rsidR="00675FC2" w:rsidRPr="00675FC2" w:rsidRDefault="00675FC2" w:rsidP="00675FC2">
            <w:pPr>
              <w:spacing w:before="120"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Identification de l’hôpital</w:t>
            </w:r>
          </w:p>
        </w:tc>
        <w:tc>
          <w:tcPr>
            <w:tcW w:w="774" w:type="pct"/>
            <w:tcBorders>
              <w:top w:val="nil"/>
              <w:left w:val="nil"/>
              <w:bottom w:val="nil"/>
              <w:right w:val="nil"/>
            </w:tcBorders>
            <w:shd w:val="clear" w:color="auto" w:fill="auto"/>
            <w:noWrap/>
            <w:vAlign w:val="bottom"/>
            <w:hideMark/>
          </w:tcPr>
          <w:p w14:paraId="01F54F7E" w14:textId="77777777" w:rsidR="00675FC2" w:rsidRPr="00675FC2" w:rsidRDefault="00675FC2" w:rsidP="00675FC2">
            <w:pPr>
              <w:spacing w:before="120" w:after="0" w:line="240" w:lineRule="auto"/>
              <w:rPr>
                <w:rFonts w:ascii="Calibri" w:eastAsia="Times New Roman" w:hAnsi="Calibri" w:cs="Calibri"/>
                <w:b/>
                <w:bCs/>
                <w:color w:val="000000"/>
                <w:sz w:val="16"/>
                <w:szCs w:val="16"/>
                <w:lang w:eastAsia="fr-BE"/>
              </w:rPr>
            </w:pPr>
          </w:p>
        </w:tc>
        <w:tc>
          <w:tcPr>
            <w:tcW w:w="967" w:type="pct"/>
            <w:tcBorders>
              <w:top w:val="nil"/>
              <w:left w:val="nil"/>
              <w:bottom w:val="nil"/>
              <w:right w:val="nil"/>
            </w:tcBorders>
            <w:shd w:val="clear" w:color="auto" w:fill="auto"/>
            <w:noWrap/>
            <w:vAlign w:val="bottom"/>
            <w:hideMark/>
          </w:tcPr>
          <w:p w14:paraId="3AF73FB5" w14:textId="77777777" w:rsidR="00675FC2" w:rsidRPr="00675FC2" w:rsidRDefault="00675FC2" w:rsidP="00675FC2">
            <w:pPr>
              <w:spacing w:before="120"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color w:val="000000"/>
                <w:sz w:val="16"/>
                <w:szCs w:val="16"/>
                <w:lang w:eastAsia="fr-BE"/>
              </w:rPr>
              <w:t>Prénom NOM DE FAMILLE</w:t>
            </w:r>
          </w:p>
        </w:tc>
        <w:tc>
          <w:tcPr>
            <w:tcW w:w="579" w:type="pct"/>
            <w:tcBorders>
              <w:top w:val="nil"/>
              <w:left w:val="nil"/>
              <w:bottom w:val="nil"/>
              <w:right w:val="nil"/>
            </w:tcBorders>
            <w:shd w:val="clear" w:color="auto" w:fill="auto"/>
            <w:noWrap/>
            <w:vAlign w:val="bottom"/>
            <w:hideMark/>
          </w:tcPr>
          <w:p w14:paraId="3A53DFAB"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r>
      <w:tr w:rsidR="00675FC2" w:rsidRPr="00675FC2" w14:paraId="452C15B3" w14:textId="77777777" w:rsidTr="00D74482">
        <w:trPr>
          <w:trHeight w:val="300"/>
        </w:trPr>
        <w:tc>
          <w:tcPr>
            <w:tcW w:w="2680" w:type="pct"/>
            <w:tcBorders>
              <w:top w:val="nil"/>
              <w:left w:val="nil"/>
              <w:bottom w:val="nil"/>
              <w:right w:val="nil"/>
            </w:tcBorders>
            <w:shd w:val="clear" w:color="auto" w:fill="auto"/>
            <w:noWrap/>
            <w:vAlign w:val="bottom"/>
            <w:hideMark/>
          </w:tcPr>
          <w:p w14:paraId="45AA6608" w14:textId="77777777" w:rsidR="00675FC2" w:rsidRPr="00675FC2" w:rsidRDefault="00675FC2" w:rsidP="00675FC2">
            <w:pPr>
              <w:spacing w:before="120"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Adresse</w:t>
            </w:r>
          </w:p>
        </w:tc>
        <w:tc>
          <w:tcPr>
            <w:tcW w:w="774" w:type="pct"/>
            <w:tcBorders>
              <w:top w:val="nil"/>
              <w:left w:val="nil"/>
              <w:bottom w:val="nil"/>
              <w:right w:val="nil"/>
            </w:tcBorders>
            <w:shd w:val="clear" w:color="auto" w:fill="auto"/>
            <w:noWrap/>
            <w:vAlign w:val="bottom"/>
            <w:hideMark/>
          </w:tcPr>
          <w:p w14:paraId="35191F51" w14:textId="77777777" w:rsidR="00675FC2" w:rsidRPr="00675FC2" w:rsidRDefault="00675FC2" w:rsidP="00675FC2">
            <w:pPr>
              <w:spacing w:before="120" w:after="0" w:line="240" w:lineRule="auto"/>
              <w:rPr>
                <w:rFonts w:ascii="Calibri" w:eastAsia="Times New Roman" w:hAnsi="Calibri" w:cs="Calibri"/>
                <w:b/>
                <w:bCs/>
                <w:color w:val="000000"/>
                <w:sz w:val="16"/>
                <w:szCs w:val="16"/>
                <w:lang w:eastAsia="fr-BE"/>
              </w:rPr>
            </w:pPr>
          </w:p>
        </w:tc>
        <w:tc>
          <w:tcPr>
            <w:tcW w:w="967" w:type="pct"/>
            <w:tcBorders>
              <w:top w:val="nil"/>
              <w:left w:val="nil"/>
              <w:bottom w:val="nil"/>
              <w:right w:val="nil"/>
            </w:tcBorders>
            <w:shd w:val="clear" w:color="auto" w:fill="auto"/>
            <w:noWrap/>
            <w:vAlign w:val="bottom"/>
            <w:hideMark/>
          </w:tcPr>
          <w:p w14:paraId="1FD33B2C" w14:textId="77777777" w:rsidR="00675FC2" w:rsidRPr="00675FC2" w:rsidRDefault="00675FC2" w:rsidP="00675FC2">
            <w:pPr>
              <w:spacing w:before="120"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color w:val="000000"/>
                <w:sz w:val="16"/>
                <w:szCs w:val="16"/>
                <w:lang w:eastAsia="fr-BE"/>
              </w:rPr>
              <w:t>Adresse</w:t>
            </w:r>
          </w:p>
        </w:tc>
        <w:tc>
          <w:tcPr>
            <w:tcW w:w="579" w:type="pct"/>
            <w:tcBorders>
              <w:top w:val="nil"/>
              <w:left w:val="nil"/>
              <w:bottom w:val="nil"/>
              <w:right w:val="nil"/>
            </w:tcBorders>
            <w:shd w:val="clear" w:color="auto" w:fill="auto"/>
            <w:noWrap/>
            <w:vAlign w:val="bottom"/>
            <w:hideMark/>
          </w:tcPr>
          <w:p w14:paraId="0591CB2C"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r>
      <w:tr w:rsidR="00675FC2" w:rsidRPr="00675FC2" w14:paraId="3CEF8037" w14:textId="77777777" w:rsidTr="00D74482">
        <w:trPr>
          <w:trHeight w:val="300"/>
        </w:trPr>
        <w:tc>
          <w:tcPr>
            <w:tcW w:w="2680" w:type="pct"/>
            <w:tcBorders>
              <w:top w:val="nil"/>
              <w:left w:val="nil"/>
              <w:bottom w:val="nil"/>
              <w:right w:val="nil"/>
            </w:tcBorders>
            <w:shd w:val="clear" w:color="auto" w:fill="auto"/>
            <w:noWrap/>
            <w:vAlign w:val="bottom"/>
            <w:hideMark/>
          </w:tcPr>
          <w:p w14:paraId="47494F24" w14:textId="77777777" w:rsidR="00675FC2" w:rsidRPr="00675FC2" w:rsidRDefault="00675FC2" w:rsidP="00675FC2">
            <w:pPr>
              <w:spacing w:before="120"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Code postal - Commune</w:t>
            </w:r>
          </w:p>
        </w:tc>
        <w:tc>
          <w:tcPr>
            <w:tcW w:w="774" w:type="pct"/>
            <w:tcBorders>
              <w:top w:val="nil"/>
              <w:left w:val="nil"/>
              <w:bottom w:val="nil"/>
              <w:right w:val="nil"/>
            </w:tcBorders>
            <w:shd w:val="clear" w:color="auto" w:fill="auto"/>
            <w:noWrap/>
            <w:vAlign w:val="bottom"/>
            <w:hideMark/>
          </w:tcPr>
          <w:p w14:paraId="626DED1F" w14:textId="77777777" w:rsidR="00675FC2" w:rsidRPr="00675FC2" w:rsidRDefault="00675FC2" w:rsidP="00675FC2">
            <w:pPr>
              <w:spacing w:before="120" w:after="0" w:line="240" w:lineRule="auto"/>
              <w:rPr>
                <w:rFonts w:ascii="Calibri" w:eastAsia="Times New Roman" w:hAnsi="Calibri" w:cs="Calibri"/>
                <w:b/>
                <w:bCs/>
                <w:color w:val="000000"/>
                <w:sz w:val="16"/>
                <w:szCs w:val="16"/>
                <w:lang w:eastAsia="fr-BE"/>
              </w:rPr>
            </w:pPr>
          </w:p>
        </w:tc>
        <w:tc>
          <w:tcPr>
            <w:tcW w:w="967" w:type="pct"/>
            <w:tcBorders>
              <w:top w:val="nil"/>
              <w:left w:val="nil"/>
              <w:bottom w:val="nil"/>
              <w:right w:val="nil"/>
            </w:tcBorders>
            <w:shd w:val="clear" w:color="auto" w:fill="auto"/>
            <w:noWrap/>
            <w:vAlign w:val="bottom"/>
            <w:hideMark/>
          </w:tcPr>
          <w:p w14:paraId="2E2E9E52" w14:textId="77777777" w:rsidR="00675FC2" w:rsidRPr="00675FC2" w:rsidRDefault="00675FC2" w:rsidP="00675FC2">
            <w:pPr>
              <w:spacing w:before="120"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Code postal - Commune</w:t>
            </w:r>
          </w:p>
        </w:tc>
        <w:tc>
          <w:tcPr>
            <w:tcW w:w="579" w:type="pct"/>
            <w:tcBorders>
              <w:top w:val="nil"/>
              <w:left w:val="nil"/>
              <w:bottom w:val="nil"/>
              <w:right w:val="nil"/>
            </w:tcBorders>
            <w:shd w:val="clear" w:color="auto" w:fill="auto"/>
            <w:noWrap/>
            <w:vAlign w:val="bottom"/>
            <w:hideMark/>
          </w:tcPr>
          <w:p w14:paraId="4D7C8462"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r>
      <w:tr w:rsidR="00675FC2" w:rsidRPr="00675FC2" w14:paraId="11C7BE29" w14:textId="77777777" w:rsidTr="00D74482">
        <w:trPr>
          <w:trHeight w:val="300"/>
        </w:trPr>
        <w:tc>
          <w:tcPr>
            <w:tcW w:w="2680" w:type="pct"/>
            <w:tcBorders>
              <w:top w:val="nil"/>
              <w:left w:val="nil"/>
              <w:bottom w:val="nil"/>
              <w:right w:val="nil"/>
            </w:tcBorders>
            <w:shd w:val="clear" w:color="auto" w:fill="auto"/>
            <w:noWrap/>
            <w:vAlign w:val="bottom"/>
            <w:hideMark/>
          </w:tcPr>
          <w:p w14:paraId="4B1684F0" w14:textId="77777777" w:rsidR="00675FC2" w:rsidRPr="00675FC2" w:rsidRDefault="00675FC2" w:rsidP="00675FC2">
            <w:pPr>
              <w:spacing w:before="120"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 xml:space="preserve">Numéro INAMI </w:t>
            </w:r>
          </w:p>
        </w:tc>
        <w:tc>
          <w:tcPr>
            <w:tcW w:w="774" w:type="pct"/>
            <w:tcBorders>
              <w:top w:val="nil"/>
              <w:left w:val="nil"/>
              <w:bottom w:val="nil"/>
              <w:right w:val="nil"/>
            </w:tcBorders>
            <w:shd w:val="clear" w:color="auto" w:fill="auto"/>
            <w:noWrap/>
            <w:vAlign w:val="bottom"/>
            <w:hideMark/>
          </w:tcPr>
          <w:p w14:paraId="39F6C58D" w14:textId="77777777" w:rsidR="00675FC2" w:rsidRPr="00675FC2" w:rsidRDefault="00675FC2" w:rsidP="00675FC2">
            <w:pPr>
              <w:spacing w:before="120" w:after="0" w:line="240" w:lineRule="auto"/>
              <w:rPr>
                <w:rFonts w:ascii="Calibri" w:eastAsia="Times New Roman" w:hAnsi="Calibri" w:cs="Calibri"/>
                <w:b/>
                <w:bCs/>
                <w:color w:val="000000"/>
                <w:sz w:val="16"/>
                <w:szCs w:val="16"/>
                <w:lang w:eastAsia="fr-BE"/>
              </w:rPr>
            </w:pPr>
          </w:p>
        </w:tc>
        <w:tc>
          <w:tcPr>
            <w:tcW w:w="967" w:type="pct"/>
            <w:tcBorders>
              <w:top w:val="nil"/>
              <w:left w:val="nil"/>
              <w:bottom w:val="nil"/>
              <w:right w:val="nil"/>
            </w:tcBorders>
            <w:shd w:val="clear" w:color="auto" w:fill="auto"/>
            <w:noWrap/>
            <w:vAlign w:val="bottom"/>
            <w:hideMark/>
          </w:tcPr>
          <w:p w14:paraId="4B058E4F" w14:textId="77777777" w:rsidR="00675FC2" w:rsidRPr="00675FC2" w:rsidRDefault="00675FC2" w:rsidP="00675FC2">
            <w:pPr>
              <w:spacing w:before="120" w:after="0" w:line="240" w:lineRule="auto"/>
              <w:rPr>
                <w:rFonts w:ascii="Calibri" w:eastAsia="Times New Roman" w:hAnsi="Calibri" w:cs="Calibri"/>
                <w:b/>
                <w:bCs/>
                <w:color w:val="000000"/>
                <w:sz w:val="16"/>
                <w:szCs w:val="16"/>
                <w:lang w:eastAsia="fr-BE"/>
              </w:rPr>
            </w:pPr>
          </w:p>
        </w:tc>
        <w:tc>
          <w:tcPr>
            <w:tcW w:w="579" w:type="pct"/>
            <w:tcBorders>
              <w:top w:val="nil"/>
              <w:left w:val="nil"/>
              <w:bottom w:val="nil"/>
              <w:right w:val="nil"/>
            </w:tcBorders>
            <w:shd w:val="clear" w:color="auto" w:fill="auto"/>
            <w:noWrap/>
            <w:vAlign w:val="bottom"/>
            <w:hideMark/>
          </w:tcPr>
          <w:p w14:paraId="2F314F9B"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r>
      <w:tr w:rsidR="00675FC2" w:rsidRPr="00675FC2" w14:paraId="1B73DE6A" w14:textId="77777777" w:rsidTr="00D74482">
        <w:trPr>
          <w:trHeight w:val="300"/>
        </w:trPr>
        <w:tc>
          <w:tcPr>
            <w:tcW w:w="2680" w:type="pct"/>
            <w:tcBorders>
              <w:top w:val="nil"/>
              <w:left w:val="nil"/>
              <w:bottom w:val="nil"/>
              <w:right w:val="nil"/>
            </w:tcBorders>
            <w:shd w:val="clear" w:color="auto" w:fill="auto"/>
            <w:noWrap/>
            <w:vAlign w:val="bottom"/>
            <w:hideMark/>
          </w:tcPr>
          <w:p w14:paraId="36D6DDFF" w14:textId="77777777" w:rsidR="00675FC2" w:rsidRPr="00675FC2" w:rsidRDefault="00675FC2" w:rsidP="00675FC2">
            <w:pPr>
              <w:spacing w:before="120"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Numéro BCE</w:t>
            </w:r>
          </w:p>
        </w:tc>
        <w:tc>
          <w:tcPr>
            <w:tcW w:w="774" w:type="pct"/>
            <w:tcBorders>
              <w:top w:val="nil"/>
              <w:left w:val="nil"/>
              <w:bottom w:val="nil"/>
              <w:right w:val="nil"/>
            </w:tcBorders>
            <w:shd w:val="clear" w:color="auto" w:fill="auto"/>
            <w:noWrap/>
            <w:vAlign w:val="bottom"/>
            <w:hideMark/>
          </w:tcPr>
          <w:p w14:paraId="6C0F54D4" w14:textId="77777777" w:rsidR="00675FC2" w:rsidRPr="00675FC2" w:rsidRDefault="00675FC2" w:rsidP="00675FC2">
            <w:pPr>
              <w:spacing w:before="120" w:after="0" w:line="240" w:lineRule="auto"/>
              <w:rPr>
                <w:rFonts w:ascii="Calibri" w:eastAsia="Times New Roman" w:hAnsi="Calibri" w:cs="Calibri"/>
                <w:b/>
                <w:bCs/>
                <w:color w:val="000000"/>
                <w:sz w:val="16"/>
                <w:szCs w:val="16"/>
                <w:lang w:eastAsia="fr-BE"/>
              </w:rPr>
            </w:pPr>
          </w:p>
        </w:tc>
        <w:tc>
          <w:tcPr>
            <w:tcW w:w="967" w:type="pct"/>
            <w:tcBorders>
              <w:top w:val="nil"/>
              <w:left w:val="nil"/>
              <w:bottom w:val="nil"/>
              <w:right w:val="nil"/>
            </w:tcBorders>
            <w:shd w:val="clear" w:color="auto" w:fill="auto"/>
            <w:noWrap/>
            <w:vAlign w:val="bottom"/>
            <w:hideMark/>
          </w:tcPr>
          <w:p w14:paraId="23363703" w14:textId="77777777" w:rsidR="00675FC2" w:rsidRPr="00675FC2" w:rsidRDefault="00675FC2" w:rsidP="00675FC2">
            <w:pPr>
              <w:spacing w:before="120" w:after="0" w:line="240" w:lineRule="auto"/>
              <w:rPr>
                <w:rFonts w:ascii="Calibri" w:eastAsia="Times New Roman" w:hAnsi="Calibri" w:cs="Calibri"/>
                <w:b/>
                <w:bCs/>
                <w:color w:val="000000"/>
                <w:sz w:val="16"/>
                <w:szCs w:val="16"/>
                <w:lang w:eastAsia="fr-BE"/>
              </w:rPr>
            </w:pPr>
          </w:p>
        </w:tc>
        <w:tc>
          <w:tcPr>
            <w:tcW w:w="579" w:type="pct"/>
            <w:tcBorders>
              <w:top w:val="nil"/>
              <w:left w:val="nil"/>
              <w:bottom w:val="nil"/>
              <w:right w:val="nil"/>
            </w:tcBorders>
            <w:shd w:val="clear" w:color="auto" w:fill="auto"/>
            <w:noWrap/>
            <w:vAlign w:val="bottom"/>
            <w:hideMark/>
          </w:tcPr>
          <w:p w14:paraId="71E93A70"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r>
      <w:tr w:rsidR="00675FC2" w:rsidRPr="00675FC2" w14:paraId="5F5FE15E" w14:textId="77777777" w:rsidTr="00D74482">
        <w:trPr>
          <w:trHeight w:val="300"/>
        </w:trPr>
        <w:tc>
          <w:tcPr>
            <w:tcW w:w="2680" w:type="pct"/>
            <w:tcBorders>
              <w:top w:val="nil"/>
              <w:left w:val="nil"/>
              <w:bottom w:val="nil"/>
              <w:right w:val="nil"/>
            </w:tcBorders>
            <w:shd w:val="clear" w:color="auto" w:fill="auto"/>
            <w:noWrap/>
            <w:vAlign w:val="bottom"/>
            <w:hideMark/>
          </w:tcPr>
          <w:p w14:paraId="47284892" w14:textId="77777777" w:rsidR="00675FC2" w:rsidRPr="00675FC2" w:rsidRDefault="00675FC2" w:rsidP="00675FC2">
            <w:pPr>
              <w:spacing w:before="120"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Contact : nom/numéro de téléphone</w:t>
            </w:r>
          </w:p>
        </w:tc>
        <w:tc>
          <w:tcPr>
            <w:tcW w:w="774" w:type="pct"/>
            <w:tcBorders>
              <w:top w:val="nil"/>
              <w:left w:val="nil"/>
              <w:bottom w:val="nil"/>
              <w:right w:val="nil"/>
            </w:tcBorders>
            <w:shd w:val="clear" w:color="auto" w:fill="auto"/>
            <w:noWrap/>
            <w:vAlign w:val="bottom"/>
            <w:hideMark/>
          </w:tcPr>
          <w:p w14:paraId="6F74EE7D" w14:textId="77777777" w:rsidR="00675FC2" w:rsidRPr="00675FC2" w:rsidRDefault="00675FC2" w:rsidP="00675FC2">
            <w:pPr>
              <w:spacing w:before="120" w:after="0" w:line="240" w:lineRule="auto"/>
              <w:rPr>
                <w:rFonts w:ascii="Calibri" w:eastAsia="Times New Roman" w:hAnsi="Calibri" w:cs="Calibri"/>
                <w:b/>
                <w:bCs/>
                <w:color w:val="000000"/>
                <w:sz w:val="16"/>
                <w:szCs w:val="16"/>
                <w:lang w:eastAsia="fr-BE"/>
              </w:rPr>
            </w:pPr>
          </w:p>
        </w:tc>
        <w:tc>
          <w:tcPr>
            <w:tcW w:w="967" w:type="pct"/>
            <w:tcBorders>
              <w:top w:val="nil"/>
              <w:left w:val="nil"/>
              <w:bottom w:val="nil"/>
              <w:right w:val="nil"/>
            </w:tcBorders>
            <w:shd w:val="clear" w:color="auto" w:fill="auto"/>
            <w:noWrap/>
            <w:vAlign w:val="bottom"/>
            <w:hideMark/>
          </w:tcPr>
          <w:p w14:paraId="73EE2F5D" w14:textId="77777777" w:rsidR="00675FC2" w:rsidRPr="00675FC2" w:rsidRDefault="00675FC2" w:rsidP="00675FC2">
            <w:pPr>
              <w:spacing w:before="120" w:after="0" w:line="240" w:lineRule="auto"/>
              <w:rPr>
                <w:rFonts w:ascii="Calibri" w:eastAsia="Times New Roman" w:hAnsi="Calibri" w:cs="Calibri"/>
                <w:b/>
                <w:bCs/>
                <w:sz w:val="16"/>
                <w:szCs w:val="16"/>
                <w:lang w:eastAsia="fr-BE"/>
              </w:rPr>
            </w:pPr>
          </w:p>
        </w:tc>
        <w:tc>
          <w:tcPr>
            <w:tcW w:w="579" w:type="pct"/>
            <w:tcBorders>
              <w:top w:val="nil"/>
              <w:left w:val="nil"/>
              <w:bottom w:val="nil"/>
              <w:right w:val="nil"/>
            </w:tcBorders>
            <w:shd w:val="clear" w:color="auto" w:fill="auto"/>
            <w:noWrap/>
            <w:vAlign w:val="bottom"/>
            <w:hideMark/>
          </w:tcPr>
          <w:p w14:paraId="139BE9AA" w14:textId="77777777" w:rsidR="00675FC2" w:rsidRPr="00675FC2" w:rsidRDefault="00675FC2" w:rsidP="00675FC2">
            <w:pPr>
              <w:spacing w:after="0" w:line="240" w:lineRule="auto"/>
              <w:rPr>
                <w:rFonts w:ascii="Calibri" w:eastAsia="Times New Roman" w:hAnsi="Calibri" w:cs="Calibri"/>
                <w:sz w:val="16"/>
                <w:szCs w:val="16"/>
                <w:lang w:eastAsia="fr-BE"/>
              </w:rPr>
            </w:pPr>
          </w:p>
        </w:tc>
      </w:tr>
      <w:tr w:rsidR="00675FC2" w:rsidRPr="00675FC2" w14:paraId="3734E702" w14:textId="77777777" w:rsidTr="00D74482">
        <w:trPr>
          <w:trHeight w:val="250"/>
        </w:trPr>
        <w:tc>
          <w:tcPr>
            <w:tcW w:w="2680" w:type="pct"/>
            <w:tcBorders>
              <w:top w:val="nil"/>
              <w:left w:val="nil"/>
              <w:bottom w:val="nil"/>
              <w:right w:val="nil"/>
            </w:tcBorders>
            <w:shd w:val="clear" w:color="auto" w:fill="auto"/>
            <w:noWrap/>
            <w:vAlign w:val="bottom"/>
            <w:hideMark/>
          </w:tcPr>
          <w:p w14:paraId="7C55BF57"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774" w:type="pct"/>
            <w:tcBorders>
              <w:top w:val="nil"/>
              <w:left w:val="nil"/>
              <w:bottom w:val="nil"/>
              <w:right w:val="nil"/>
            </w:tcBorders>
            <w:shd w:val="clear" w:color="auto" w:fill="auto"/>
            <w:noWrap/>
            <w:vAlign w:val="bottom"/>
            <w:hideMark/>
          </w:tcPr>
          <w:p w14:paraId="009A77E7"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967" w:type="pct"/>
            <w:tcBorders>
              <w:top w:val="nil"/>
              <w:left w:val="nil"/>
              <w:bottom w:val="nil"/>
              <w:right w:val="nil"/>
            </w:tcBorders>
            <w:shd w:val="clear" w:color="auto" w:fill="auto"/>
            <w:noWrap/>
            <w:vAlign w:val="bottom"/>
            <w:hideMark/>
          </w:tcPr>
          <w:p w14:paraId="40F67FCE"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579" w:type="pct"/>
            <w:tcBorders>
              <w:top w:val="nil"/>
              <w:left w:val="nil"/>
              <w:bottom w:val="nil"/>
              <w:right w:val="nil"/>
            </w:tcBorders>
            <w:shd w:val="clear" w:color="auto" w:fill="auto"/>
            <w:noWrap/>
            <w:vAlign w:val="bottom"/>
            <w:hideMark/>
          </w:tcPr>
          <w:p w14:paraId="4B91E617"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r>
      <w:tr w:rsidR="00675FC2" w:rsidRPr="00675FC2" w14:paraId="25D15E4C" w14:textId="77777777" w:rsidTr="00D74482">
        <w:trPr>
          <w:trHeight w:val="300"/>
        </w:trPr>
        <w:tc>
          <w:tcPr>
            <w:tcW w:w="2680" w:type="pct"/>
            <w:tcBorders>
              <w:top w:val="nil"/>
              <w:left w:val="nil"/>
              <w:bottom w:val="nil"/>
              <w:right w:val="nil"/>
            </w:tcBorders>
            <w:shd w:val="clear" w:color="auto" w:fill="auto"/>
            <w:noWrap/>
            <w:vAlign w:val="bottom"/>
            <w:hideMark/>
          </w:tcPr>
          <w:p w14:paraId="038F0BBA" w14:textId="77777777" w:rsidR="00675FC2" w:rsidRPr="00675FC2" w:rsidRDefault="00675FC2" w:rsidP="00675FC2">
            <w:pPr>
              <w:spacing w:before="120" w:after="0" w:line="240" w:lineRule="auto"/>
              <w:rPr>
                <w:rFonts w:ascii="Calibri" w:eastAsia="Times New Roman" w:hAnsi="Calibri" w:cs="Calibri"/>
                <w:color w:val="000000"/>
                <w:sz w:val="16"/>
                <w:szCs w:val="16"/>
                <w:lang w:eastAsia="fr-BE"/>
              </w:rPr>
            </w:pPr>
            <w:r w:rsidRPr="00675FC2">
              <w:rPr>
                <w:rFonts w:ascii="Calibri" w:eastAsia="Times New Roman" w:hAnsi="Calibri" w:cs="Calibri"/>
                <w:b/>
                <w:bCs/>
                <w:color w:val="000000"/>
                <w:sz w:val="16"/>
                <w:szCs w:val="16"/>
                <w:lang w:eastAsia="fr-BE"/>
              </w:rPr>
              <w:t>Numéro de facture</w:t>
            </w:r>
            <w:r w:rsidRPr="00675FC2">
              <w:rPr>
                <w:rFonts w:ascii="Calibri" w:eastAsia="Times New Roman" w:hAnsi="Calibri" w:cs="Calibri"/>
                <w:color w:val="000000"/>
                <w:sz w:val="16"/>
                <w:szCs w:val="16"/>
                <w:lang w:eastAsia="fr-BE"/>
              </w:rPr>
              <w:t xml:space="preserve"> </w:t>
            </w:r>
          </w:p>
        </w:tc>
        <w:tc>
          <w:tcPr>
            <w:tcW w:w="774" w:type="pct"/>
            <w:tcBorders>
              <w:top w:val="nil"/>
              <w:left w:val="nil"/>
              <w:bottom w:val="nil"/>
              <w:right w:val="nil"/>
            </w:tcBorders>
            <w:shd w:val="clear" w:color="auto" w:fill="auto"/>
            <w:noWrap/>
            <w:vAlign w:val="bottom"/>
            <w:hideMark/>
          </w:tcPr>
          <w:p w14:paraId="21C18370" w14:textId="77777777" w:rsidR="00675FC2" w:rsidRPr="00675FC2" w:rsidRDefault="00675FC2" w:rsidP="00675FC2">
            <w:pPr>
              <w:spacing w:before="120" w:after="0" w:line="240" w:lineRule="auto"/>
              <w:rPr>
                <w:rFonts w:ascii="Calibri" w:eastAsia="Times New Roman" w:hAnsi="Calibri" w:cs="Calibri"/>
                <w:color w:val="000000"/>
                <w:sz w:val="16"/>
                <w:szCs w:val="16"/>
                <w:lang w:eastAsia="fr-BE"/>
              </w:rPr>
            </w:pPr>
          </w:p>
        </w:tc>
        <w:tc>
          <w:tcPr>
            <w:tcW w:w="967" w:type="pct"/>
            <w:tcBorders>
              <w:top w:val="nil"/>
              <w:left w:val="nil"/>
              <w:bottom w:val="nil"/>
              <w:right w:val="nil"/>
            </w:tcBorders>
            <w:shd w:val="clear" w:color="auto" w:fill="auto"/>
            <w:noWrap/>
            <w:vAlign w:val="bottom"/>
          </w:tcPr>
          <w:p w14:paraId="17DC2141" w14:textId="77777777" w:rsidR="00675FC2" w:rsidRPr="00675FC2" w:rsidRDefault="00675FC2" w:rsidP="00675FC2">
            <w:pPr>
              <w:spacing w:before="120" w:after="0" w:line="240" w:lineRule="auto"/>
              <w:rPr>
                <w:rFonts w:ascii="Calibri" w:eastAsia="Times New Roman" w:hAnsi="Calibri" w:cs="Calibri"/>
                <w:b/>
                <w:bCs/>
                <w:sz w:val="16"/>
                <w:szCs w:val="16"/>
                <w:lang w:eastAsia="fr-BE"/>
              </w:rPr>
            </w:pPr>
            <w:r w:rsidRPr="00675FC2">
              <w:rPr>
                <w:rFonts w:ascii="Calibri" w:eastAsia="Times New Roman" w:hAnsi="Calibri" w:cs="Calibri"/>
                <w:b/>
                <w:bCs/>
                <w:sz w:val="16"/>
                <w:szCs w:val="16"/>
                <w:lang w:eastAsia="fr-BE"/>
              </w:rPr>
              <w:t>Adresse de facturation</w:t>
            </w:r>
          </w:p>
        </w:tc>
        <w:tc>
          <w:tcPr>
            <w:tcW w:w="579" w:type="pct"/>
            <w:tcBorders>
              <w:top w:val="nil"/>
              <w:left w:val="nil"/>
              <w:bottom w:val="nil"/>
              <w:right w:val="nil"/>
            </w:tcBorders>
            <w:shd w:val="clear" w:color="auto" w:fill="auto"/>
            <w:noWrap/>
            <w:vAlign w:val="bottom"/>
            <w:hideMark/>
          </w:tcPr>
          <w:p w14:paraId="72F46B9D"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r>
      <w:tr w:rsidR="00675FC2" w:rsidRPr="00675FC2" w14:paraId="2E0E6AA3" w14:textId="77777777" w:rsidTr="00D74482">
        <w:trPr>
          <w:trHeight w:val="300"/>
        </w:trPr>
        <w:tc>
          <w:tcPr>
            <w:tcW w:w="2680" w:type="pct"/>
            <w:tcBorders>
              <w:top w:val="nil"/>
              <w:left w:val="nil"/>
              <w:bottom w:val="nil"/>
              <w:right w:val="nil"/>
            </w:tcBorders>
            <w:shd w:val="clear" w:color="auto" w:fill="auto"/>
            <w:noWrap/>
            <w:vAlign w:val="bottom"/>
            <w:hideMark/>
          </w:tcPr>
          <w:p w14:paraId="6C1B519D" w14:textId="77777777" w:rsidR="00675FC2" w:rsidRPr="00675FC2" w:rsidRDefault="00675FC2" w:rsidP="00675FC2">
            <w:pPr>
              <w:spacing w:before="120" w:after="0" w:line="240" w:lineRule="auto"/>
              <w:rPr>
                <w:rFonts w:ascii="Calibri" w:eastAsia="Times New Roman" w:hAnsi="Calibri" w:cs="Calibri"/>
                <w:color w:val="000000"/>
                <w:sz w:val="16"/>
                <w:szCs w:val="16"/>
                <w:lang w:eastAsia="fr-BE"/>
              </w:rPr>
            </w:pPr>
            <w:r w:rsidRPr="00675FC2">
              <w:rPr>
                <w:rFonts w:ascii="Calibri" w:eastAsia="Times New Roman" w:hAnsi="Calibri" w:cs="Calibri"/>
                <w:b/>
                <w:bCs/>
                <w:color w:val="000000"/>
                <w:sz w:val="16"/>
                <w:szCs w:val="16"/>
                <w:lang w:eastAsia="fr-BE"/>
              </w:rPr>
              <w:t xml:space="preserve">Date de facture </w:t>
            </w:r>
          </w:p>
        </w:tc>
        <w:tc>
          <w:tcPr>
            <w:tcW w:w="774" w:type="pct"/>
            <w:tcBorders>
              <w:top w:val="nil"/>
              <w:left w:val="nil"/>
              <w:bottom w:val="nil"/>
              <w:right w:val="nil"/>
            </w:tcBorders>
            <w:shd w:val="clear" w:color="auto" w:fill="auto"/>
            <w:noWrap/>
            <w:vAlign w:val="bottom"/>
            <w:hideMark/>
          </w:tcPr>
          <w:p w14:paraId="6F16E33A" w14:textId="77777777" w:rsidR="00675FC2" w:rsidRPr="00675FC2" w:rsidRDefault="00675FC2" w:rsidP="00675FC2">
            <w:pPr>
              <w:spacing w:before="120" w:after="0" w:line="240" w:lineRule="auto"/>
              <w:rPr>
                <w:rFonts w:ascii="Calibri" w:eastAsia="Times New Roman" w:hAnsi="Calibri" w:cs="Calibri"/>
                <w:color w:val="000000"/>
                <w:sz w:val="16"/>
                <w:szCs w:val="16"/>
                <w:lang w:eastAsia="fr-BE"/>
              </w:rPr>
            </w:pPr>
          </w:p>
        </w:tc>
        <w:tc>
          <w:tcPr>
            <w:tcW w:w="967" w:type="pct"/>
            <w:tcBorders>
              <w:top w:val="nil"/>
              <w:left w:val="nil"/>
              <w:bottom w:val="nil"/>
              <w:right w:val="nil"/>
            </w:tcBorders>
            <w:shd w:val="clear" w:color="auto" w:fill="auto"/>
            <w:noWrap/>
            <w:vAlign w:val="bottom"/>
          </w:tcPr>
          <w:p w14:paraId="5C181730" w14:textId="77777777" w:rsidR="00675FC2" w:rsidRPr="00675FC2" w:rsidRDefault="00675FC2" w:rsidP="00675FC2">
            <w:pPr>
              <w:spacing w:before="120"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color w:val="000000"/>
                <w:sz w:val="16"/>
                <w:szCs w:val="16"/>
                <w:lang w:eastAsia="fr-BE"/>
              </w:rPr>
              <w:t>Prénom NOM DE FAMILLE</w:t>
            </w:r>
          </w:p>
        </w:tc>
        <w:tc>
          <w:tcPr>
            <w:tcW w:w="579" w:type="pct"/>
            <w:tcBorders>
              <w:top w:val="nil"/>
              <w:left w:val="nil"/>
              <w:bottom w:val="nil"/>
              <w:right w:val="nil"/>
            </w:tcBorders>
            <w:shd w:val="clear" w:color="auto" w:fill="auto"/>
            <w:noWrap/>
            <w:vAlign w:val="bottom"/>
            <w:hideMark/>
          </w:tcPr>
          <w:p w14:paraId="233E74AA"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r>
      <w:tr w:rsidR="00675FC2" w:rsidRPr="00675FC2" w14:paraId="5677D2D5" w14:textId="77777777" w:rsidTr="00D74482">
        <w:trPr>
          <w:trHeight w:val="300"/>
        </w:trPr>
        <w:tc>
          <w:tcPr>
            <w:tcW w:w="2680" w:type="pct"/>
            <w:tcBorders>
              <w:top w:val="nil"/>
              <w:left w:val="nil"/>
              <w:bottom w:val="nil"/>
              <w:right w:val="nil"/>
            </w:tcBorders>
            <w:shd w:val="clear" w:color="auto" w:fill="auto"/>
            <w:noWrap/>
            <w:vAlign w:val="bottom"/>
            <w:hideMark/>
          </w:tcPr>
          <w:p w14:paraId="7A1DB0A0" w14:textId="77777777" w:rsidR="00675FC2" w:rsidRPr="00675FC2" w:rsidRDefault="00675FC2" w:rsidP="00675FC2">
            <w:pPr>
              <w:spacing w:before="120"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 xml:space="preserve">Date d’envoi   </w:t>
            </w:r>
          </w:p>
        </w:tc>
        <w:tc>
          <w:tcPr>
            <w:tcW w:w="774" w:type="pct"/>
            <w:tcBorders>
              <w:top w:val="nil"/>
              <w:left w:val="nil"/>
              <w:bottom w:val="nil"/>
              <w:right w:val="nil"/>
            </w:tcBorders>
            <w:shd w:val="clear" w:color="auto" w:fill="auto"/>
            <w:noWrap/>
            <w:vAlign w:val="bottom"/>
            <w:hideMark/>
          </w:tcPr>
          <w:p w14:paraId="600DD9EB" w14:textId="77777777" w:rsidR="00675FC2" w:rsidRPr="00675FC2" w:rsidRDefault="00675FC2" w:rsidP="00675FC2">
            <w:pPr>
              <w:spacing w:before="120" w:after="0" w:line="240" w:lineRule="auto"/>
              <w:rPr>
                <w:rFonts w:ascii="Calibri" w:eastAsia="Times New Roman" w:hAnsi="Calibri" w:cs="Calibri"/>
                <w:color w:val="000000"/>
                <w:sz w:val="16"/>
                <w:szCs w:val="16"/>
                <w:lang w:eastAsia="fr-BE"/>
              </w:rPr>
            </w:pPr>
          </w:p>
        </w:tc>
        <w:tc>
          <w:tcPr>
            <w:tcW w:w="967" w:type="pct"/>
            <w:tcBorders>
              <w:top w:val="nil"/>
              <w:left w:val="nil"/>
              <w:bottom w:val="nil"/>
              <w:right w:val="nil"/>
            </w:tcBorders>
            <w:shd w:val="clear" w:color="auto" w:fill="auto"/>
            <w:noWrap/>
            <w:vAlign w:val="bottom"/>
          </w:tcPr>
          <w:p w14:paraId="0E6DE683" w14:textId="77777777" w:rsidR="00675FC2" w:rsidRPr="00675FC2" w:rsidRDefault="00675FC2" w:rsidP="00675FC2">
            <w:pPr>
              <w:spacing w:before="120"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color w:val="000000"/>
                <w:sz w:val="16"/>
                <w:szCs w:val="16"/>
                <w:lang w:eastAsia="fr-BE"/>
              </w:rPr>
              <w:t>Adresse</w:t>
            </w:r>
          </w:p>
        </w:tc>
        <w:tc>
          <w:tcPr>
            <w:tcW w:w="579" w:type="pct"/>
            <w:tcBorders>
              <w:top w:val="nil"/>
              <w:left w:val="nil"/>
              <w:bottom w:val="nil"/>
              <w:right w:val="nil"/>
            </w:tcBorders>
            <w:shd w:val="clear" w:color="auto" w:fill="auto"/>
            <w:noWrap/>
            <w:vAlign w:val="bottom"/>
            <w:hideMark/>
          </w:tcPr>
          <w:p w14:paraId="2930F6C6"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r>
      <w:tr w:rsidR="00675FC2" w:rsidRPr="00675FC2" w14:paraId="603D6D87" w14:textId="77777777" w:rsidTr="00D74482">
        <w:trPr>
          <w:trHeight w:val="189"/>
        </w:trPr>
        <w:tc>
          <w:tcPr>
            <w:tcW w:w="2680" w:type="pct"/>
            <w:tcBorders>
              <w:top w:val="nil"/>
              <w:left w:val="nil"/>
              <w:bottom w:val="nil"/>
              <w:right w:val="nil"/>
            </w:tcBorders>
            <w:shd w:val="clear" w:color="auto" w:fill="auto"/>
            <w:noWrap/>
            <w:vAlign w:val="bottom"/>
            <w:hideMark/>
          </w:tcPr>
          <w:p w14:paraId="4DE02B77" w14:textId="77777777" w:rsidR="00675FC2" w:rsidRPr="00675FC2" w:rsidRDefault="00675FC2" w:rsidP="00675FC2">
            <w:pPr>
              <w:spacing w:before="120"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Numéro d’enregistrement</w:t>
            </w:r>
          </w:p>
        </w:tc>
        <w:tc>
          <w:tcPr>
            <w:tcW w:w="774" w:type="pct"/>
            <w:tcBorders>
              <w:top w:val="nil"/>
              <w:left w:val="nil"/>
              <w:bottom w:val="nil"/>
              <w:right w:val="nil"/>
            </w:tcBorders>
            <w:shd w:val="clear" w:color="auto" w:fill="auto"/>
            <w:noWrap/>
            <w:vAlign w:val="bottom"/>
            <w:hideMark/>
          </w:tcPr>
          <w:p w14:paraId="2BF05843" w14:textId="77777777" w:rsidR="00675FC2" w:rsidRPr="00675FC2" w:rsidRDefault="00675FC2" w:rsidP="00675FC2">
            <w:pPr>
              <w:spacing w:before="120" w:after="0" w:line="240" w:lineRule="auto"/>
              <w:rPr>
                <w:rFonts w:ascii="Calibri" w:eastAsia="Times New Roman" w:hAnsi="Calibri" w:cs="Calibri"/>
                <w:b/>
                <w:bCs/>
                <w:color w:val="000000"/>
                <w:sz w:val="16"/>
                <w:szCs w:val="16"/>
                <w:lang w:eastAsia="fr-BE"/>
              </w:rPr>
            </w:pPr>
          </w:p>
        </w:tc>
        <w:tc>
          <w:tcPr>
            <w:tcW w:w="967" w:type="pct"/>
            <w:tcBorders>
              <w:top w:val="nil"/>
              <w:left w:val="nil"/>
              <w:bottom w:val="nil"/>
              <w:right w:val="nil"/>
            </w:tcBorders>
            <w:shd w:val="clear" w:color="auto" w:fill="auto"/>
            <w:noWrap/>
            <w:vAlign w:val="bottom"/>
            <w:hideMark/>
          </w:tcPr>
          <w:p w14:paraId="3E76C89F" w14:textId="77777777" w:rsidR="00675FC2" w:rsidRPr="00675FC2" w:rsidRDefault="00675FC2" w:rsidP="00675FC2">
            <w:pPr>
              <w:spacing w:before="120"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Code postal - Commune</w:t>
            </w:r>
          </w:p>
        </w:tc>
        <w:tc>
          <w:tcPr>
            <w:tcW w:w="579" w:type="pct"/>
            <w:tcBorders>
              <w:top w:val="nil"/>
              <w:left w:val="nil"/>
              <w:bottom w:val="nil"/>
              <w:right w:val="nil"/>
            </w:tcBorders>
            <w:shd w:val="clear" w:color="auto" w:fill="auto"/>
            <w:noWrap/>
            <w:vAlign w:val="bottom"/>
            <w:hideMark/>
          </w:tcPr>
          <w:p w14:paraId="6DFB6422"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r>
      <w:tr w:rsidR="00675FC2" w:rsidRPr="00675FC2" w14:paraId="15A72241" w14:textId="77777777" w:rsidTr="00D74482">
        <w:trPr>
          <w:trHeight w:val="300"/>
        </w:trPr>
        <w:tc>
          <w:tcPr>
            <w:tcW w:w="2680" w:type="pct"/>
            <w:tcBorders>
              <w:top w:val="nil"/>
              <w:left w:val="nil"/>
              <w:bottom w:val="nil"/>
              <w:right w:val="nil"/>
            </w:tcBorders>
            <w:shd w:val="clear" w:color="auto" w:fill="auto"/>
            <w:noWrap/>
            <w:vAlign w:val="bottom"/>
            <w:hideMark/>
          </w:tcPr>
          <w:p w14:paraId="2F9FB394" w14:textId="77777777" w:rsidR="00675FC2" w:rsidRPr="00675FC2" w:rsidRDefault="00675FC2" w:rsidP="00675FC2">
            <w:pPr>
              <w:spacing w:before="120" w:after="0" w:line="240" w:lineRule="auto"/>
              <w:rPr>
                <w:rFonts w:ascii="Calibri" w:eastAsia="Times New Roman" w:hAnsi="Calibri" w:cs="Calibri"/>
                <w:b/>
                <w:bCs/>
                <w:sz w:val="16"/>
                <w:szCs w:val="16"/>
                <w:lang w:eastAsia="fr-BE"/>
              </w:rPr>
            </w:pPr>
            <w:r w:rsidRPr="00675FC2">
              <w:rPr>
                <w:rFonts w:ascii="Calibri" w:eastAsia="Times New Roman" w:hAnsi="Calibri" w:cs="Calibri"/>
                <w:b/>
                <w:bCs/>
                <w:color w:val="000000"/>
                <w:sz w:val="16"/>
                <w:szCs w:val="16"/>
                <w:lang w:eastAsia="fr-BE"/>
              </w:rPr>
              <w:t>Numéro de dossier</w:t>
            </w:r>
          </w:p>
        </w:tc>
        <w:tc>
          <w:tcPr>
            <w:tcW w:w="774" w:type="pct"/>
            <w:tcBorders>
              <w:top w:val="nil"/>
              <w:left w:val="nil"/>
              <w:bottom w:val="nil"/>
              <w:right w:val="nil"/>
            </w:tcBorders>
            <w:shd w:val="clear" w:color="auto" w:fill="auto"/>
            <w:noWrap/>
            <w:vAlign w:val="bottom"/>
            <w:hideMark/>
          </w:tcPr>
          <w:p w14:paraId="1CB8FEF2" w14:textId="77777777" w:rsidR="00675FC2" w:rsidRPr="00675FC2" w:rsidRDefault="00675FC2" w:rsidP="00675FC2">
            <w:pPr>
              <w:spacing w:before="120" w:after="0" w:line="240" w:lineRule="auto"/>
              <w:rPr>
                <w:rFonts w:ascii="Calibri" w:eastAsia="Times New Roman" w:hAnsi="Calibri" w:cs="Calibri"/>
                <w:color w:val="000000"/>
                <w:sz w:val="16"/>
                <w:szCs w:val="16"/>
                <w:lang w:eastAsia="fr-BE"/>
              </w:rPr>
            </w:pPr>
          </w:p>
        </w:tc>
        <w:tc>
          <w:tcPr>
            <w:tcW w:w="967" w:type="pct"/>
            <w:tcBorders>
              <w:top w:val="nil"/>
              <w:left w:val="nil"/>
              <w:bottom w:val="nil"/>
              <w:right w:val="nil"/>
            </w:tcBorders>
            <w:shd w:val="clear" w:color="auto" w:fill="auto"/>
            <w:noWrap/>
            <w:vAlign w:val="bottom"/>
            <w:hideMark/>
          </w:tcPr>
          <w:p w14:paraId="00195D04" w14:textId="77777777" w:rsidR="00675FC2" w:rsidRPr="00675FC2" w:rsidRDefault="00675FC2" w:rsidP="00675FC2">
            <w:pPr>
              <w:spacing w:before="120" w:after="0" w:line="240" w:lineRule="auto"/>
              <w:rPr>
                <w:rFonts w:ascii="Calibri" w:eastAsia="Times New Roman" w:hAnsi="Calibri" w:cs="Calibri"/>
                <w:color w:val="000000"/>
                <w:sz w:val="16"/>
                <w:szCs w:val="16"/>
                <w:lang w:eastAsia="fr-BE"/>
              </w:rPr>
            </w:pPr>
          </w:p>
        </w:tc>
        <w:tc>
          <w:tcPr>
            <w:tcW w:w="579" w:type="pct"/>
            <w:tcBorders>
              <w:top w:val="nil"/>
              <w:left w:val="nil"/>
              <w:bottom w:val="nil"/>
              <w:right w:val="nil"/>
            </w:tcBorders>
            <w:shd w:val="clear" w:color="auto" w:fill="auto"/>
            <w:noWrap/>
            <w:vAlign w:val="bottom"/>
            <w:hideMark/>
          </w:tcPr>
          <w:p w14:paraId="6812006C"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r>
      <w:tr w:rsidR="00675FC2" w:rsidRPr="00675FC2" w14:paraId="4E243D51" w14:textId="77777777" w:rsidTr="00D74482">
        <w:trPr>
          <w:trHeight w:val="300"/>
        </w:trPr>
        <w:tc>
          <w:tcPr>
            <w:tcW w:w="2680" w:type="pct"/>
            <w:tcBorders>
              <w:top w:val="nil"/>
              <w:left w:val="nil"/>
              <w:bottom w:val="nil"/>
              <w:right w:val="nil"/>
            </w:tcBorders>
            <w:shd w:val="clear" w:color="auto" w:fill="auto"/>
            <w:noWrap/>
            <w:vAlign w:val="bottom"/>
          </w:tcPr>
          <w:p w14:paraId="47D9D1C2" w14:textId="77777777" w:rsidR="00675FC2" w:rsidRPr="00675FC2" w:rsidRDefault="00675FC2" w:rsidP="00675FC2">
            <w:pPr>
              <w:spacing w:before="120" w:after="0" w:line="240" w:lineRule="auto"/>
              <w:rPr>
                <w:rFonts w:ascii="Calibri" w:eastAsia="Times New Roman" w:hAnsi="Calibri" w:cs="Calibri"/>
                <w:b/>
                <w:bCs/>
                <w:sz w:val="16"/>
                <w:szCs w:val="16"/>
                <w:lang w:eastAsia="fr-BE"/>
              </w:rPr>
            </w:pPr>
          </w:p>
        </w:tc>
        <w:tc>
          <w:tcPr>
            <w:tcW w:w="774" w:type="pct"/>
            <w:tcBorders>
              <w:top w:val="nil"/>
              <w:left w:val="nil"/>
              <w:bottom w:val="nil"/>
              <w:right w:val="nil"/>
            </w:tcBorders>
            <w:shd w:val="clear" w:color="auto" w:fill="auto"/>
            <w:noWrap/>
            <w:vAlign w:val="bottom"/>
          </w:tcPr>
          <w:p w14:paraId="0A50D785" w14:textId="77777777" w:rsidR="00675FC2" w:rsidRPr="00675FC2" w:rsidRDefault="00675FC2" w:rsidP="00675FC2">
            <w:pPr>
              <w:spacing w:before="120" w:after="0" w:line="240" w:lineRule="auto"/>
              <w:rPr>
                <w:rFonts w:ascii="Calibri" w:eastAsia="Times New Roman" w:hAnsi="Calibri" w:cs="Calibri"/>
                <w:color w:val="000000"/>
                <w:sz w:val="16"/>
                <w:szCs w:val="16"/>
                <w:lang w:eastAsia="fr-BE"/>
              </w:rPr>
            </w:pPr>
          </w:p>
        </w:tc>
        <w:tc>
          <w:tcPr>
            <w:tcW w:w="967" w:type="pct"/>
            <w:tcBorders>
              <w:top w:val="nil"/>
              <w:left w:val="nil"/>
              <w:bottom w:val="nil"/>
              <w:right w:val="nil"/>
            </w:tcBorders>
            <w:shd w:val="clear" w:color="auto" w:fill="auto"/>
            <w:noWrap/>
            <w:vAlign w:val="bottom"/>
          </w:tcPr>
          <w:p w14:paraId="5A68CD33" w14:textId="77777777" w:rsidR="00675FC2" w:rsidRPr="00675FC2" w:rsidRDefault="00675FC2" w:rsidP="00675FC2">
            <w:pPr>
              <w:spacing w:before="120" w:after="0" w:line="240" w:lineRule="auto"/>
              <w:rPr>
                <w:rFonts w:ascii="Calibri" w:eastAsia="Times New Roman" w:hAnsi="Calibri" w:cs="Calibri"/>
                <w:color w:val="000000"/>
                <w:sz w:val="16"/>
                <w:szCs w:val="16"/>
                <w:lang w:eastAsia="fr-BE"/>
              </w:rPr>
            </w:pPr>
          </w:p>
        </w:tc>
        <w:tc>
          <w:tcPr>
            <w:tcW w:w="579" w:type="pct"/>
            <w:tcBorders>
              <w:top w:val="nil"/>
              <w:left w:val="nil"/>
              <w:bottom w:val="nil"/>
              <w:right w:val="nil"/>
            </w:tcBorders>
            <w:shd w:val="clear" w:color="auto" w:fill="auto"/>
            <w:noWrap/>
            <w:vAlign w:val="bottom"/>
          </w:tcPr>
          <w:p w14:paraId="01950D1A"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r>
      <w:tr w:rsidR="00675FC2" w:rsidRPr="00675FC2" w14:paraId="2E4F2C3E" w14:textId="77777777" w:rsidTr="00D74482">
        <w:trPr>
          <w:trHeight w:val="300"/>
        </w:trPr>
        <w:tc>
          <w:tcPr>
            <w:tcW w:w="2680" w:type="pct"/>
            <w:tcBorders>
              <w:top w:val="nil"/>
              <w:left w:val="nil"/>
              <w:bottom w:val="nil"/>
              <w:right w:val="nil"/>
            </w:tcBorders>
            <w:shd w:val="clear" w:color="auto" w:fill="auto"/>
            <w:noWrap/>
            <w:vAlign w:val="bottom"/>
            <w:hideMark/>
          </w:tcPr>
          <w:p w14:paraId="5F511FF8" w14:textId="77777777" w:rsidR="00675FC2" w:rsidRPr="00675FC2" w:rsidRDefault="00675FC2" w:rsidP="00675FC2">
            <w:pPr>
              <w:spacing w:before="120"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b/>
                <w:bCs/>
                <w:sz w:val="16"/>
                <w:szCs w:val="16"/>
                <w:lang w:eastAsia="fr-BE"/>
              </w:rPr>
              <w:t>Soins du</w:t>
            </w:r>
            <w:proofErr w:type="gramStart"/>
            <w:r w:rsidRPr="00675FC2">
              <w:rPr>
                <w:rFonts w:ascii="Calibri" w:eastAsia="Times New Roman" w:hAnsi="Calibri" w:cs="Calibri"/>
                <w:b/>
                <w:bCs/>
                <w:sz w:val="16"/>
                <w:szCs w:val="16"/>
                <w:lang w:eastAsia="fr-BE"/>
              </w:rPr>
              <w:t xml:space="preserve"> ..</w:t>
            </w:r>
            <w:proofErr w:type="gramEnd"/>
            <w:r w:rsidRPr="00675FC2">
              <w:rPr>
                <w:rFonts w:ascii="Calibri" w:eastAsia="Times New Roman" w:hAnsi="Calibri" w:cs="Calibri"/>
                <w:b/>
                <w:bCs/>
                <w:sz w:val="16"/>
                <w:szCs w:val="16"/>
                <w:lang w:eastAsia="fr-BE"/>
              </w:rPr>
              <w:t xml:space="preserve">/../….      </w:t>
            </w:r>
            <w:r w:rsidRPr="00675FC2">
              <w:rPr>
                <w:rFonts w:ascii="Calibri" w:eastAsia="Times New Roman" w:hAnsi="Calibri" w:cs="Calibri"/>
                <w:b/>
                <w:bCs/>
                <w:i/>
                <w:sz w:val="16"/>
                <w:szCs w:val="16"/>
                <w:lang w:eastAsia="fr-BE"/>
              </w:rPr>
              <w:t xml:space="preserve">……. </w:t>
            </w:r>
            <w:proofErr w:type="gramStart"/>
            <w:r w:rsidRPr="00675FC2">
              <w:rPr>
                <w:rFonts w:ascii="Calibri" w:eastAsia="Times New Roman" w:hAnsi="Calibri" w:cs="Calibri"/>
                <w:b/>
                <w:bCs/>
                <w:i/>
                <w:sz w:val="16"/>
                <w:szCs w:val="16"/>
                <w:lang w:eastAsia="fr-BE"/>
              </w:rPr>
              <w:t>heure</w:t>
            </w:r>
            <w:proofErr w:type="gramEnd"/>
          </w:p>
        </w:tc>
        <w:tc>
          <w:tcPr>
            <w:tcW w:w="774" w:type="pct"/>
            <w:tcBorders>
              <w:top w:val="nil"/>
              <w:left w:val="nil"/>
              <w:bottom w:val="nil"/>
              <w:right w:val="nil"/>
            </w:tcBorders>
            <w:shd w:val="clear" w:color="auto" w:fill="auto"/>
            <w:noWrap/>
            <w:vAlign w:val="bottom"/>
            <w:hideMark/>
          </w:tcPr>
          <w:p w14:paraId="464466B4" w14:textId="77777777" w:rsidR="00675FC2" w:rsidRPr="00675FC2" w:rsidRDefault="00675FC2" w:rsidP="00675FC2">
            <w:pPr>
              <w:spacing w:before="120" w:after="0" w:line="240" w:lineRule="auto"/>
              <w:rPr>
                <w:rFonts w:ascii="Calibri" w:eastAsia="Times New Roman" w:hAnsi="Calibri" w:cs="Calibri"/>
                <w:color w:val="000000"/>
                <w:sz w:val="16"/>
                <w:szCs w:val="16"/>
                <w:lang w:eastAsia="fr-BE"/>
              </w:rPr>
            </w:pPr>
          </w:p>
        </w:tc>
        <w:tc>
          <w:tcPr>
            <w:tcW w:w="967" w:type="pct"/>
            <w:tcBorders>
              <w:top w:val="nil"/>
              <w:left w:val="nil"/>
              <w:bottom w:val="nil"/>
              <w:right w:val="nil"/>
            </w:tcBorders>
            <w:shd w:val="clear" w:color="auto" w:fill="auto"/>
            <w:noWrap/>
            <w:vAlign w:val="bottom"/>
            <w:hideMark/>
          </w:tcPr>
          <w:p w14:paraId="4924D9A9" w14:textId="77777777" w:rsidR="00675FC2" w:rsidRPr="00675FC2" w:rsidRDefault="00675FC2" w:rsidP="00675FC2">
            <w:pPr>
              <w:spacing w:before="120"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Mutualité</w:t>
            </w:r>
          </w:p>
        </w:tc>
        <w:tc>
          <w:tcPr>
            <w:tcW w:w="579" w:type="pct"/>
            <w:tcBorders>
              <w:top w:val="nil"/>
              <w:left w:val="nil"/>
              <w:bottom w:val="nil"/>
              <w:right w:val="nil"/>
            </w:tcBorders>
            <w:shd w:val="clear" w:color="auto" w:fill="auto"/>
            <w:noWrap/>
            <w:vAlign w:val="bottom"/>
            <w:hideMark/>
          </w:tcPr>
          <w:p w14:paraId="25BF132B"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r>
      <w:tr w:rsidR="00675FC2" w:rsidRPr="00675FC2" w14:paraId="2EC8A303" w14:textId="77777777" w:rsidTr="00D74482">
        <w:trPr>
          <w:trHeight w:val="300"/>
        </w:trPr>
        <w:tc>
          <w:tcPr>
            <w:tcW w:w="2680" w:type="pct"/>
            <w:tcBorders>
              <w:top w:val="nil"/>
              <w:left w:val="nil"/>
              <w:bottom w:val="nil"/>
              <w:right w:val="nil"/>
            </w:tcBorders>
            <w:shd w:val="clear" w:color="auto" w:fill="auto"/>
            <w:noWrap/>
            <w:vAlign w:val="bottom"/>
            <w:hideMark/>
          </w:tcPr>
          <w:p w14:paraId="2E611546" w14:textId="77777777" w:rsidR="00675FC2" w:rsidRPr="00675FC2" w:rsidRDefault="00675FC2" w:rsidP="00675FC2">
            <w:pPr>
              <w:spacing w:before="120" w:after="0" w:line="240" w:lineRule="auto"/>
              <w:rPr>
                <w:rFonts w:ascii="Calibri" w:eastAsia="Times New Roman" w:hAnsi="Calibri" w:cs="Calibri"/>
                <w:b/>
                <w:bCs/>
                <w:i/>
                <w:color w:val="000000"/>
                <w:sz w:val="16"/>
                <w:szCs w:val="16"/>
                <w:lang w:eastAsia="fr-BE"/>
              </w:rPr>
            </w:pPr>
            <w:r w:rsidRPr="00675FC2">
              <w:rPr>
                <w:rFonts w:ascii="Calibri" w:eastAsia="Times New Roman" w:hAnsi="Calibri" w:cs="Calibri"/>
                <w:b/>
                <w:bCs/>
                <w:color w:val="000000"/>
                <w:sz w:val="16"/>
                <w:szCs w:val="16"/>
                <w:lang w:eastAsia="fr-BE"/>
              </w:rPr>
              <w:t xml:space="preserve">           </w:t>
            </w:r>
            <w:proofErr w:type="gramStart"/>
            <w:r w:rsidRPr="00675FC2">
              <w:rPr>
                <w:rFonts w:ascii="Calibri" w:eastAsia="Times New Roman" w:hAnsi="Calibri" w:cs="Calibri"/>
                <w:b/>
                <w:bCs/>
                <w:i/>
                <w:color w:val="000000"/>
                <w:sz w:val="16"/>
                <w:szCs w:val="16"/>
                <w:lang w:eastAsia="fr-BE"/>
              </w:rPr>
              <w:t>au</w:t>
            </w:r>
            <w:proofErr w:type="gramEnd"/>
            <w:r w:rsidRPr="00675FC2">
              <w:rPr>
                <w:rFonts w:ascii="Calibri" w:eastAsia="Times New Roman" w:hAnsi="Calibri" w:cs="Calibri"/>
                <w:b/>
                <w:bCs/>
                <w:i/>
                <w:color w:val="000000"/>
                <w:sz w:val="16"/>
                <w:szCs w:val="16"/>
                <w:lang w:eastAsia="fr-BE"/>
              </w:rPr>
              <w:t xml:space="preserve"> ../../….      </w:t>
            </w:r>
            <w:r w:rsidRPr="00675FC2">
              <w:rPr>
                <w:rFonts w:ascii="Calibri" w:eastAsia="Times New Roman" w:hAnsi="Calibri" w:cs="Calibri"/>
                <w:b/>
                <w:bCs/>
                <w:i/>
                <w:sz w:val="16"/>
                <w:szCs w:val="16"/>
                <w:lang w:eastAsia="fr-BE"/>
              </w:rPr>
              <w:t xml:space="preserve">……. </w:t>
            </w:r>
            <w:proofErr w:type="gramStart"/>
            <w:r w:rsidRPr="00675FC2">
              <w:rPr>
                <w:rFonts w:ascii="Calibri" w:eastAsia="Times New Roman" w:hAnsi="Calibri" w:cs="Calibri"/>
                <w:b/>
                <w:bCs/>
                <w:i/>
                <w:sz w:val="16"/>
                <w:szCs w:val="16"/>
                <w:lang w:eastAsia="fr-BE"/>
              </w:rPr>
              <w:t>heure</w:t>
            </w:r>
            <w:proofErr w:type="gramEnd"/>
          </w:p>
        </w:tc>
        <w:tc>
          <w:tcPr>
            <w:tcW w:w="774" w:type="pct"/>
            <w:tcBorders>
              <w:top w:val="nil"/>
              <w:left w:val="nil"/>
              <w:bottom w:val="nil"/>
              <w:right w:val="nil"/>
            </w:tcBorders>
            <w:shd w:val="clear" w:color="auto" w:fill="auto"/>
            <w:noWrap/>
            <w:vAlign w:val="bottom"/>
            <w:hideMark/>
          </w:tcPr>
          <w:p w14:paraId="5D79F499" w14:textId="77777777" w:rsidR="00675FC2" w:rsidRPr="00675FC2" w:rsidRDefault="00675FC2" w:rsidP="00675FC2">
            <w:pPr>
              <w:spacing w:before="120" w:after="0" w:line="240" w:lineRule="auto"/>
              <w:rPr>
                <w:rFonts w:ascii="Calibri" w:eastAsia="Times New Roman" w:hAnsi="Calibri" w:cs="Calibri"/>
                <w:color w:val="000000"/>
                <w:sz w:val="16"/>
                <w:szCs w:val="16"/>
                <w:lang w:eastAsia="fr-BE"/>
              </w:rPr>
            </w:pPr>
          </w:p>
        </w:tc>
        <w:tc>
          <w:tcPr>
            <w:tcW w:w="967" w:type="pct"/>
            <w:tcBorders>
              <w:top w:val="nil"/>
              <w:left w:val="nil"/>
              <w:bottom w:val="nil"/>
              <w:right w:val="nil"/>
            </w:tcBorders>
            <w:shd w:val="clear" w:color="auto" w:fill="auto"/>
            <w:noWrap/>
            <w:vAlign w:val="bottom"/>
            <w:hideMark/>
          </w:tcPr>
          <w:p w14:paraId="2AA96714" w14:textId="77777777" w:rsidR="00675FC2" w:rsidRPr="00675FC2" w:rsidRDefault="00675FC2" w:rsidP="00675FC2">
            <w:pPr>
              <w:spacing w:before="120"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N° NISS </w:t>
            </w:r>
          </w:p>
        </w:tc>
        <w:tc>
          <w:tcPr>
            <w:tcW w:w="579" w:type="pct"/>
            <w:tcBorders>
              <w:top w:val="nil"/>
              <w:left w:val="nil"/>
              <w:bottom w:val="nil"/>
              <w:right w:val="nil"/>
            </w:tcBorders>
            <w:shd w:val="clear" w:color="auto" w:fill="auto"/>
            <w:noWrap/>
            <w:vAlign w:val="bottom"/>
            <w:hideMark/>
          </w:tcPr>
          <w:p w14:paraId="3FE42768"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r>
      <w:tr w:rsidR="00675FC2" w:rsidRPr="00675FC2" w14:paraId="226F23BA" w14:textId="77777777" w:rsidTr="00D74482">
        <w:trPr>
          <w:trHeight w:val="300"/>
        </w:trPr>
        <w:tc>
          <w:tcPr>
            <w:tcW w:w="2680" w:type="pct"/>
            <w:tcBorders>
              <w:top w:val="nil"/>
              <w:left w:val="nil"/>
              <w:bottom w:val="nil"/>
              <w:right w:val="nil"/>
            </w:tcBorders>
            <w:shd w:val="clear" w:color="auto" w:fill="auto"/>
            <w:noWrap/>
            <w:vAlign w:val="bottom"/>
            <w:hideMark/>
          </w:tcPr>
          <w:p w14:paraId="622288F3" w14:textId="77777777" w:rsidR="00675FC2" w:rsidRPr="00675FC2" w:rsidRDefault="00675FC2" w:rsidP="00675FC2">
            <w:pPr>
              <w:spacing w:before="120" w:after="0" w:line="240" w:lineRule="auto"/>
              <w:rPr>
                <w:rFonts w:ascii="Calibri" w:eastAsia="Times New Roman" w:hAnsi="Calibri" w:cs="Calibri"/>
                <w:b/>
                <w:bCs/>
                <w:sz w:val="16"/>
                <w:szCs w:val="16"/>
                <w:lang w:eastAsia="fr-BE"/>
              </w:rPr>
            </w:pPr>
            <w:r w:rsidRPr="00675FC2">
              <w:rPr>
                <w:rFonts w:ascii="Calibri" w:eastAsia="Times New Roman" w:hAnsi="Calibri" w:cs="Calibri"/>
                <w:b/>
                <w:bCs/>
                <w:sz w:val="16"/>
                <w:szCs w:val="16"/>
                <w:lang w:eastAsia="fr-BE"/>
              </w:rPr>
              <w:t>Droit au maximum à facturer en (1</w:t>
            </w:r>
            <w:proofErr w:type="gramStart"/>
            <w:r w:rsidRPr="00675FC2">
              <w:rPr>
                <w:rFonts w:ascii="Calibri" w:eastAsia="Times New Roman" w:hAnsi="Calibri" w:cs="Calibri"/>
                <w:b/>
                <w:bCs/>
                <w:sz w:val="16"/>
                <w:szCs w:val="16"/>
                <w:lang w:eastAsia="fr-BE"/>
              </w:rPr>
              <w:t>):</w:t>
            </w:r>
            <w:proofErr w:type="gramEnd"/>
          </w:p>
        </w:tc>
        <w:tc>
          <w:tcPr>
            <w:tcW w:w="774" w:type="pct"/>
            <w:tcBorders>
              <w:top w:val="nil"/>
              <w:left w:val="nil"/>
              <w:bottom w:val="nil"/>
              <w:right w:val="nil"/>
            </w:tcBorders>
            <w:shd w:val="clear" w:color="auto" w:fill="auto"/>
            <w:noWrap/>
            <w:vAlign w:val="bottom"/>
            <w:hideMark/>
          </w:tcPr>
          <w:p w14:paraId="61ECAA77" w14:textId="77777777" w:rsidR="00675FC2" w:rsidRPr="00675FC2" w:rsidRDefault="00675FC2" w:rsidP="00675FC2">
            <w:pPr>
              <w:spacing w:before="120" w:after="0" w:line="240" w:lineRule="auto"/>
              <w:rPr>
                <w:rFonts w:ascii="Calibri" w:eastAsia="Times New Roman" w:hAnsi="Calibri" w:cs="Calibri"/>
                <w:color w:val="000000"/>
                <w:sz w:val="16"/>
                <w:szCs w:val="16"/>
                <w:lang w:eastAsia="fr-BE"/>
              </w:rPr>
            </w:pPr>
          </w:p>
        </w:tc>
        <w:tc>
          <w:tcPr>
            <w:tcW w:w="967" w:type="pct"/>
            <w:tcBorders>
              <w:top w:val="nil"/>
              <w:left w:val="nil"/>
              <w:bottom w:val="nil"/>
              <w:right w:val="nil"/>
            </w:tcBorders>
            <w:shd w:val="clear" w:color="auto" w:fill="auto"/>
            <w:noWrap/>
            <w:vAlign w:val="bottom"/>
            <w:hideMark/>
          </w:tcPr>
          <w:p w14:paraId="4F548F6A" w14:textId="77777777" w:rsidR="00675FC2" w:rsidRPr="00675FC2" w:rsidRDefault="00675FC2" w:rsidP="00675FC2">
            <w:pPr>
              <w:spacing w:before="120"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Code bénéficiaire</w:t>
            </w:r>
          </w:p>
        </w:tc>
        <w:tc>
          <w:tcPr>
            <w:tcW w:w="579" w:type="pct"/>
            <w:tcBorders>
              <w:top w:val="nil"/>
              <w:left w:val="nil"/>
              <w:bottom w:val="nil"/>
              <w:right w:val="nil"/>
            </w:tcBorders>
            <w:shd w:val="clear" w:color="auto" w:fill="auto"/>
            <w:noWrap/>
            <w:vAlign w:val="bottom"/>
            <w:hideMark/>
          </w:tcPr>
          <w:p w14:paraId="7A0EBCD5"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r>
      <w:tr w:rsidR="00675FC2" w:rsidRPr="00675FC2" w14:paraId="22D0427B" w14:textId="77777777" w:rsidTr="00D74482">
        <w:trPr>
          <w:trHeight w:val="139"/>
        </w:trPr>
        <w:tc>
          <w:tcPr>
            <w:tcW w:w="2680" w:type="pct"/>
            <w:tcBorders>
              <w:top w:val="nil"/>
              <w:left w:val="nil"/>
              <w:bottom w:val="nil"/>
              <w:right w:val="nil"/>
            </w:tcBorders>
            <w:shd w:val="clear" w:color="auto" w:fill="auto"/>
            <w:noWrap/>
            <w:vAlign w:val="bottom"/>
            <w:hideMark/>
          </w:tcPr>
          <w:p w14:paraId="1CBA6339"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774" w:type="pct"/>
            <w:tcBorders>
              <w:top w:val="nil"/>
              <w:left w:val="nil"/>
              <w:bottom w:val="nil"/>
              <w:right w:val="nil"/>
            </w:tcBorders>
            <w:shd w:val="clear" w:color="auto" w:fill="auto"/>
            <w:noWrap/>
            <w:vAlign w:val="bottom"/>
            <w:hideMark/>
          </w:tcPr>
          <w:p w14:paraId="357D5494"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967" w:type="pct"/>
            <w:tcBorders>
              <w:top w:val="nil"/>
              <w:left w:val="nil"/>
              <w:bottom w:val="nil"/>
              <w:right w:val="nil"/>
            </w:tcBorders>
            <w:shd w:val="clear" w:color="auto" w:fill="auto"/>
            <w:noWrap/>
            <w:vAlign w:val="bottom"/>
            <w:hideMark/>
          </w:tcPr>
          <w:p w14:paraId="2422878F"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579" w:type="pct"/>
            <w:tcBorders>
              <w:top w:val="nil"/>
              <w:left w:val="nil"/>
              <w:bottom w:val="nil"/>
              <w:right w:val="nil"/>
            </w:tcBorders>
            <w:shd w:val="clear" w:color="auto" w:fill="auto"/>
            <w:noWrap/>
            <w:vAlign w:val="bottom"/>
            <w:hideMark/>
          </w:tcPr>
          <w:p w14:paraId="5BB751F6"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r>
      <w:tr w:rsidR="00675FC2" w:rsidRPr="00675FC2" w14:paraId="69A63750" w14:textId="77777777" w:rsidTr="00D74482">
        <w:trPr>
          <w:trHeight w:val="360"/>
        </w:trPr>
        <w:tc>
          <w:tcPr>
            <w:tcW w:w="5000" w:type="pct"/>
            <w:gridSpan w:val="4"/>
            <w:tcBorders>
              <w:top w:val="nil"/>
              <w:left w:val="nil"/>
              <w:bottom w:val="nil"/>
              <w:right w:val="nil"/>
            </w:tcBorders>
            <w:shd w:val="clear" w:color="auto" w:fill="auto"/>
            <w:noWrap/>
            <w:vAlign w:val="bottom"/>
            <w:hideMark/>
          </w:tcPr>
          <w:p w14:paraId="2A9322AE" w14:textId="77777777" w:rsidR="00675FC2" w:rsidRPr="00675FC2" w:rsidRDefault="00675FC2" w:rsidP="00675FC2">
            <w:pPr>
              <w:spacing w:after="0" w:line="240" w:lineRule="auto"/>
              <w:jc w:val="center"/>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RÉSUMÉ DES FRAIS A CHARGE DU PATIENT</w:t>
            </w:r>
          </w:p>
        </w:tc>
      </w:tr>
      <w:tr w:rsidR="00675FC2" w:rsidRPr="00675FC2" w14:paraId="7C6C65AF" w14:textId="77777777" w:rsidTr="00D74482">
        <w:trPr>
          <w:trHeight w:val="243"/>
        </w:trPr>
        <w:tc>
          <w:tcPr>
            <w:tcW w:w="2680" w:type="pct"/>
            <w:tcBorders>
              <w:top w:val="nil"/>
              <w:left w:val="nil"/>
              <w:bottom w:val="nil"/>
              <w:right w:val="nil"/>
            </w:tcBorders>
            <w:shd w:val="clear" w:color="auto" w:fill="auto"/>
            <w:noWrap/>
            <w:vAlign w:val="bottom"/>
            <w:hideMark/>
          </w:tcPr>
          <w:p w14:paraId="28A4EA8E"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774" w:type="pct"/>
            <w:tcBorders>
              <w:top w:val="nil"/>
              <w:left w:val="nil"/>
              <w:bottom w:val="nil"/>
              <w:right w:val="nil"/>
            </w:tcBorders>
            <w:shd w:val="clear" w:color="auto" w:fill="auto"/>
            <w:noWrap/>
            <w:vAlign w:val="bottom"/>
            <w:hideMark/>
          </w:tcPr>
          <w:p w14:paraId="59C7120A"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967" w:type="pct"/>
            <w:tcBorders>
              <w:top w:val="nil"/>
              <w:left w:val="nil"/>
              <w:bottom w:val="nil"/>
              <w:right w:val="nil"/>
            </w:tcBorders>
            <w:shd w:val="clear" w:color="auto" w:fill="auto"/>
            <w:noWrap/>
            <w:vAlign w:val="bottom"/>
            <w:hideMark/>
          </w:tcPr>
          <w:p w14:paraId="450BFC46"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579" w:type="pct"/>
            <w:tcBorders>
              <w:top w:val="nil"/>
              <w:left w:val="nil"/>
              <w:bottom w:val="nil"/>
              <w:right w:val="nil"/>
            </w:tcBorders>
            <w:shd w:val="clear" w:color="auto" w:fill="auto"/>
            <w:noWrap/>
            <w:vAlign w:val="bottom"/>
            <w:hideMark/>
          </w:tcPr>
          <w:p w14:paraId="77D9DFD2"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roofErr w:type="gramStart"/>
            <w:r w:rsidRPr="00675FC2">
              <w:rPr>
                <w:rFonts w:ascii="Calibri" w:eastAsia="Times New Roman" w:hAnsi="Calibri" w:cs="Calibri"/>
                <w:color w:val="000000"/>
                <w:sz w:val="16"/>
                <w:szCs w:val="16"/>
                <w:lang w:eastAsia="fr-BE"/>
              </w:rPr>
              <w:t>euros</w:t>
            </w:r>
            <w:proofErr w:type="gramEnd"/>
          </w:p>
        </w:tc>
      </w:tr>
      <w:tr w:rsidR="00675FC2" w:rsidRPr="00675FC2" w14:paraId="5D2D1328" w14:textId="77777777" w:rsidTr="00D74482">
        <w:trPr>
          <w:trHeight w:val="300"/>
        </w:trPr>
        <w:tc>
          <w:tcPr>
            <w:tcW w:w="2680" w:type="pct"/>
            <w:tcBorders>
              <w:top w:val="single" w:sz="4" w:space="0" w:color="auto"/>
              <w:left w:val="single" w:sz="4" w:space="0" w:color="auto"/>
              <w:bottom w:val="nil"/>
              <w:right w:val="nil"/>
            </w:tcBorders>
            <w:shd w:val="clear" w:color="auto" w:fill="auto"/>
            <w:noWrap/>
            <w:vAlign w:val="center"/>
            <w:hideMark/>
          </w:tcPr>
          <w:p w14:paraId="6585E814"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xml:space="preserve">1. Frais de séjour </w:t>
            </w:r>
            <w:r w:rsidRPr="00675FC2">
              <w:rPr>
                <w:rFonts w:ascii="Calibri" w:eastAsia="Times New Roman" w:hAnsi="Calibri" w:cs="Calibri"/>
                <w:i/>
                <w:color w:val="000000"/>
                <w:sz w:val="16"/>
                <w:szCs w:val="16"/>
                <w:lang w:eastAsia="fr-BE"/>
              </w:rPr>
              <w:t>ou de réadaptation</w:t>
            </w:r>
          </w:p>
        </w:tc>
        <w:tc>
          <w:tcPr>
            <w:tcW w:w="774" w:type="pct"/>
            <w:tcBorders>
              <w:top w:val="single" w:sz="4" w:space="0" w:color="auto"/>
              <w:left w:val="nil"/>
              <w:bottom w:val="nil"/>
              <w:right w:val="nil"/>
            </w:tcBorders>
            <w:shd w:val="clear" w:color="auto" w:fill="auto"/>
            <w:noWrap/>
            <w:vAlign w:val="center"/>
            <w:hideMark/>
          </w:tcPr>
          <w:p w14:paraId="5D252AB2"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967" w:type="pct"/>
            <w:tcBorders>
              <w:top w:val="single" w:sz="4" w:space="0" w:color="auto"/>
              <w:left w:val="nil"/>
              <w:bottom w:val="nil"/>
              <w:right w:val="nil"/>
            </w:tcBorders>
            <w:shd w:val="clear" w:color="auto" w:fill="auto"/>
            <w:vAlign w:val="center"/>
            <w:hideMark/>
          </w:tcPr>
          <w:p w14:paraId="75E3C9EC"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79" w:type="pct"/>
            <w:tcBorders>
              <w:top w:val="single" w:sz="4" w:space="0" w:color="auto"/>
              <w:left w:val="nil"/>
              <w:bottom w:val="nil"/>
              <w:right w:val="single" w:sz="4" w:space="0" w:color="auto"/>
            </w:tcBorders>
            <w:shd w:val="clear" w:color="auto" w:fill="auto"/>
            <w:noWrap/>
            <w:vAlign w:val="bottom"/>
            <w:hideMark/>
          </w:tcPr>
          <w:p w14:paraId="3EC66C14"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r>
      <w:tr w:rsidR="00675FC2" w:rsidRPr="00675FC2" w14:paraId="622A8725" w14:textId="77777777" w:rsidTr="00D74482">
        <w:trPr>
          <w:trHeight w:val="300"/>
        </w:trPr>
        <w:tc>
          <w:tcPr>
            <w:tcW w:w="3454" w:type="pct"/>
            <w:gridSpan w:val="2"/>
            <w:tcBorders>
              <w:top w:val="nil"/>
              <w:left w:val="single" w:sz="4" w:space="0" w:color="auto"/>
              <w:bottom w:val="nil"/>
              <w:right w:val="nil"/>
            </w:tcBorders>
            <w:shd w:val="clear" w:color="auto" w:fill="auto"/>
            <w:noWrap/>
            <w:vAlign w:val="center"/>
            <w:hideMark/>
          </w:tcPr>
          <w:p w14:paraId="2544C1D8" w14:textId="77777777" w:rsidR="00675FC2" w:rsidRPr="00675FC2" w:rsidRDefault="00675FC2" w:rsidP="00675FC2">
            <w:pPr>
              <w:spacing w:after="0" w:line="240" w:lineRule="auto"/>
              <w:ind w:left="851"/>
              <w:rPr>
                <w:rFonts w:ascii="Calibri" w:eastAsia="Times New Roman" w:hAnsi="Calibri" w:cs="Calibri"/>
                <w:sz w:val="16"/>
                <w:szCs w:val="16"/>
                <w:lang w:eastAsia="fr-BE"/>
              </w:rPr>
            </w:pPr>
            <w:r w:rsidRPr="00675FC2">
              <w:rPr>
                <w:rFonts w:ascii="Calibri" w:eastAsia="Times New Roman" w:hAnsi="Calibri" w:cs="Calibri"/>
                <w:sz w:val="16"/>
                <w:szCs w:val="16"/>
                <w:lang w:eastAsia="fr-BE"/>
              </w:rPr>
              <w:t xml:space="preserve">Vos frais d’hospitalisation </w:t>
            </w:r>
            <w:r w:rsidRPr="00675FC2">
              <w:rPr>
                <w:rFonts w:ascii="Calibri" w:eastAsia="Times New Roman" w:hAnsi="Calibri" w:cs="Calibri"/>
                <w:i/>
                <w:sz w:val="16"/>
                <w:szCs w:val="16"/>
                <w:lang w:eastAsia="fr-BE"/>
              </w:rPr>
              <w:t>ou de réadaptation</w:t>
            </w:r>
          </w:p>
        </w:tc>
        <w:tc>
          <w:tcPr>
            <w:tcW w:w="967" w:type="pct"/>
            <w:tcBorders>
              <w:top w:val="nil"/>
              <w:left w:val="nil"/>
              <w:bottom w:val="nil"/>
              <w:right w:val="nil"/>
            </w:tcBorders>
            <w:shd w:val="clear" w:color="auto" w:fill="auto"/>
            <w:noWrap/>
            <w:vAlign w:val="bottom"/>
            <w:hideMark/>
          </w:tcPr>
          <w:p w14:paraId="59CD4CEA"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579" w:type="pct"/>
            <w:tcBorders>
              <w:top w:val="nil"/>
              <w:left w:val="nil"/>
              <w:bottom w:val="nil"/>
              <w:right w:val="single" w:sz="4" w:space="0" w:color="auto"/>
            </w:tcBorders>
            <w:shd w:val="clear" w:color="auto" w:fill="auto"/>
            <w:vAlign w:val="center"/>
            <w:hideMark/>
          </w:tcPr>
          <w:p w14:paraId="340C97DB"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r>
      <w:tr w:rsidR="00675FC2" w:rsidRPr="00675FC2" w14:paraId="33277BAA" w14:textId="77777777" w:rsidTr="00D74482">
        <w:trPr>
          <w:trHeight w:val="300"/>
        </w:trPr>
        <w:tc>
          <w:tcPr>
            <w:tcW w:w="3454" w:type="pct"/>
            <w:gridSpan w:val="2"/>
            <w:tcBorders>
              <w:top w:val="nil"/>
              <w:left w:val="single" w:sz="4" w:space="0" w:color="auto"/>
              <w:bottom w:val="single" w:sz="4" w:space="0" w:color="auto"/>
              <w:right w:val="nil"/>
            </w:tcBorders>
            <w:shd w:val="clear" w:color="auto" w:fill="auto"/>
            <w:noWrap/>
            <w:vAlign w:val="center"/>
            <w:hideMark/>
          </w:tcPr>
          <w:p w14:paraId="148F8770" w14:textId="77777777" w:rsidR="00675FC2" w:rsidRPr="00675FC2" w:rsidRDefault="00675FC2" w:rsidP="00675FC2">
            <w:pPr>
              <w:spacing w:after="0" w:line="240" w:lineRule="auto"/>
              <w:ind w:left="851"/>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Supplément de chambre parce que vous avez opté pour une chambre à un lit</w:t>
            </w:r>
          </w:p>
        </w:tc>
        <w:tc>
          <w:tcPr>
            <w:tcW w:w="967" w:type="pct"/>
            <w:tcBorders>
              <w:top w:val="nil"/>
              <w:left w:val="nil"/>
              <w:bottom w:val="single" w:sz="4" w:space="0" w:color="auto"/>
              <w:right w:val="nil"/>
            </w:tcBorders>
            <w:shd w:val="clear" w:color="auto" w:fill="auto"/>
            <w:noWrap/>
            <w:vAlign w:val="bottom"/>
            <w:hideMark/>
          </w:tcPr>
          <w:p w14:paraId="614B83DD"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79" w:type="pct"/>
            <w:tcBorders>
              <w:top w:val="nil"/>
              <w:left w:val="nil"/>
              <w:bottom w:val="single" w:sz="4" w:space="0" w:color="auto"/>
              <w:right w:val="single" w:sz="4" w:space="0" w:color="auto"/>
            </w:tcBorders>
            <w:shd w:val="clear" w:color="auto" w:fill="auto"/>
            <w:vAlign w:val="center"/>
            <w:hideMark/>
          </w:tcPr>
          <w:p w14:paraId="290EAD9F"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r>
      <w:tr w:rsidR="00675FC2" w:rsidRPr="00675FC2" w14:paraId="0C268150" w14:textId="77777777" w:rsidTr="00D74482">
        <w:trPr>
          <w:trHeight w:val="207"/>
        </w:trPr>
        <w:tc>
          <w:tcPr>
            <w:tcW w:w="2680" w:type="pct"/>
            <w:tcBorders>
              <w:top w:val="nil"/>
              <w:left w:val="nil"/>
              <w:bottom w:val="nil"/>
              <w:right w:val="nil"/>
            </w:tcBorders>
            <w:shd w:val="clear" w:color="auto" w:fill="auto"/>
            <w:noWrap/>
            <w:vAlign w:val="center"/>
            <w:hideMark/>
          </w:tcPr>
          <w:p w14:paraId="0CBFE681"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774" w:type="pct"/>
            <w:tcBorders>
              <w:top w:val="nil"/>
              <w:left w:val="nil"/>
              <w:bottom w:val="nil"/>
              <w:right w:val="nil"/>
            </w:tcBorders>
            <w:shd w:val="clear" w:color="auto" w:fill="auto"/>
            <w:noWrap/>
            <w:vAlign w:val="center"/>
            <w:hideMark/>
          </w:tcPr>
          <w:p w14:paraId="38FA89C0"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967" w:type="pct"/>
            <w:tcBorders>
              <w:top w:val="nil"/>
              <w:left w:val="nil"/>
              <w:bottom w:val="nil"/>
              <w:right w:val="nil"/>
            </w:tcBorders>
            <w:shd w:val="clear" w:color="auto" w:fill="auto"/>
            <w:noWrap/>
            <w:vAlign w:val="bottom"/>
            <w:hideMark/>
          </w:tcPr>
          <w:p w14:paraId="7E836F00"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579" w:type="pct"/>
            <w:tcBorders>
              <w:top w:val="nil"/>
              <w:left w:val="nil"/>
              <w:bottom w:val="single" w:sz="4" w:space="0" w:color="auto"/>
              <w:right w:val="nil"/>
            </w:tcBorders>
            <w:shd w:val="clear" w:color="auto" w:fill="auto"/>
            <w:noWrap/>
            <w:vAlign w:val="bottom"/>
            <w:hideMark/>
          </w:tcPr>
          <w:p w14:paraId="1346548E"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r>
      <w:tr w:rsidR="00675FC2" w:rsidRPr="00675FC2" w14:paraId="39BAB7D5" w14:textId="77777777" w:rsidTr="00D74482">
        <w:trPr>
          <w:trHeight w:val="300"/>
        </w:trPr>
        <w:tc>
          <w:tcPr>
            <w:tcW w:w="3454" w:type="pct"/>
            <w:gridSpan w:val="2"/>
            <w:tcBorders>
              <w:top w:val="single" w:sz="4" w:space="0" w:color="auto"/>
              <w:left w:val="single" w:sz="4" w:space="0" w:color="auto"/>
              <w:bottom w:val="single" w:sz="4" w:space="0" w:color="auto"/>
              <w:right w:val="nil"/>
            </w:tcBorders>
            <w:shd w:val="clear" w:color="auto" w:fill="auto"/>
            <w:noWrap/>
            <w:vAlign w:val="center"/>
            <w:hideMark/>
          </w:tcPr>
          <w:p w14:paraId="3C3B969B"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2. Montants forfaitaires facturés (2)</w:t>
            </w:r>
          </w:p>
        </w:tc>
        <w:tc>
          <w:tcPr>
            <w:tcW w:w="967" w:type="pct"/>
            <w:tcBorders>
              <w:top w:val="single" w:sz="4" w:space="0" w:color="auto"/>
              <w:left w:val="nil"/>
              <w:bottom w:val="single" w:sz="4" w:space="0" w:color="auto"/>
              <w:right w:val="nil"/>
            </w:tcBorders>
            <w:shd w:val="clear" w:color="auto" w:fill="auto"/>
            <w:noWrap/>
            <w:vAlign w:val="bottom"/>
            <w:hideMark/>
          </w:tcPr>
          <w:p w14:paraId="550D8928"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79" w:type="pct"/>
            <w:tcBorders>
              <w:top w:val="nil"/>
              <w:left w:val="nil"/>
              <w:bottom w:val="single" w:sz="4" w:space="0" w:color="auto"/>
              <w:right w:val="single" w:sz="4" w:space="0" w:color="auto"/>
            </w:tcBorders>
            <w:shd w:val="clear" w:color="auto" w:fill="auto"/>
            <w:vAlign w:val="center"/>
            <w:hideMark/>
          </w:tcPr>
          <w:p w14:paraId="03539D00"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r>
      <w:tr w:rsidR="00675FC2" w:rsidRPr="00675FC2" w14:paraId="725203FF" w14:textId="77777777" w:rsidTr="00D74482">
        <w:trPr>
          <w:trHeight w:val="243"/>
        </w:trPr>
        <w:tc>
          <w:tcPr>
            <w:tcW w:w="2680" w:type="pct"/>
            <w:tcBorders>
              <w:top w:val="nil"/>
              <w:left w:val="nil"/>
              <w:bottom w:val="nil"/>
              <w:right w:val="nil"/>
            </w:tcBorders>
            <w:shd w:val="clear" w:color="auto" w:fill="auto"/>
            <w:noWrap/>
            <w:vAlign w:val="center"/>
            <w:hideMark/>
          </w:tcPr>
          <w:p w14:paraId="4B2B2E03"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774" w:type="pct"/>
            <w:tcBorders>
              <w:top w:val="nil"/>
              <w:left w:val="nil"/>
              <w:bottom w:val="nil"/>
              <w:right w:val="nil"/>
            </w:tcBorders>
            <w:shd w:val="clear" w:color="auto" w:fill="auto"/>
            <w:noWrap/>
            <w:vAlign w:val="center"/>
            <w:hideMark/>
          </w:tcPr>
          <w:p w14:paraId="52910C72"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967" w:type="pct"/>
            <w:tcBorders>
              <w:top w:val="nil"/>
              <w:left w:val="nil"/>
              <w:bottom w:val="nil"/>
              <w:right w:val="nil"/>
            </w:tcBorders>
            <w:shd w:val="clear" w:color="auto" w:fill="auto"/>
            <w:noWrap/>
            <w:vAlign w:val="bottom"/>
            <w:hideMark/>
          </w:tcPr>
          <w:p w14:paraId="219745B6"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579" w:type="pct"/>
            <w:tcBorders>
              <w:top w:val="nil"/>
              <w:left w:val="nil"/>
              <w:bottom w:val="nil"/>
              <w:right w:val="nil"/>
            </w:tcBorders>
            <w:shd w:val="clear" w:color="auto" w:fill="auto"/>
            <w:noWrap/>
            <w:vAlign w:val="bottom"/>
            <w:hideMark/>
          </w:tcPr>
          <w:p w14:paraId="435A17DB"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r>
      <w:tr w:rsidR="00675FC2" w:rsidRPr="00675FC2" w14:paraId="4B54C4D8" w14:textId="77777777" w:rsidTr="00D74482">
        <w:trPr>
          <w:trHeight w:val="300"/>
        </w:trPr>
        <w:tc>
          <w:tcPr>
            <w:tcW w:w="4421" w:type="pct"/>
            <w:gridSpan w:val="3"/>
            <w:tcBorders>
              <w:top w:val="single" w:sz="4" w:space="0" w:color="auto"/>
              <w:left w:val="single" w:sz="4" w:space="0" w:color="auto"/>
              <w:bottom w:val="single" w:sz="4" w:space="0" w:color="auto"/>
              <w:right w:val="nil"/>
            </w:tcBorders>
            <w:shd w:val="clear" w:color="auto" w:fill="auto"/>
            <w:noWrap/>
            <w:vAlign w:val="center"/>
            <w:hideMark/>
          </w:tcPr>
          <w:p w14:paraId="4F704CDD"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3. Frais pharmaceutiques (par exemple médicaments, implants, dispositifs médicaux, etc.)</w:t>
            </w:r>
          </w:p>
        </w:tc>
        <w:tc>
          <w:tcPr>
            <w:tcW w:w="579" w:type="pct"/>
            <w:tcBorders>
              <w:top w:val="single" w:sz="4" w:space="0" w:color="auto"/>
              <w:left w:val="nil"/>
              <w:bottom w:val="single" w:sz="4" w:space="0" w:color="auto"/>
              <w:right w:val="single" w:sz="4" w:space="0" w:color="auto"/>
            </w:tcBorders>
            <w:shd w:val="clear" w:color="auto" w:fill="auto"/>
            <w:vAlign w:val="center"/>
            <w:hideMark/>
          </w:tcPr>
          <w:p w14:paraId="2241A49C"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r>
      <w:tr w:rsidR="00675FC2" w:rsidRPr="00675FC2" w14:paraId="0709A15B" w14:textId="77777777" w:rsidTr="00D74482">
        <w:trPr>
          <w:trHeight w:val="251"/>
        </w:trPr>
        <w:tc>
          <w:tcPr>
            <w:tcW w:w="2680" w:type="pct"/>
            <w:tcBorders>
              <w:top w:val="nil"/>
              <w:left w:val="nil"/>
              <w:bottom w:val="nil"/>
              <w:right w:val="nil"/>
            </w:tcBorders>
            <w:shd w:val="clear" w:color="auto" w:fill="auto"/>
            <w:noWrap/>
            <w:vAlign w:val="center"/>
            <w:hideMark/>
          </w:tcPr>
          <w:p w14:paraId="0E1079F3"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774" w:type="pct"/>
            <w:tcBorders>
              <w:top w:val="nil"/>
              <w:left w:val="nil"/>
              <w:bottom w:val="nil"/>
              <w:right w:val="nil"/>
            </w:tcBorders>
            <w:shd w:val="clear" w:color="auto" w:fill="auto"/>
            <w:noWrap/>
            <w:vAlign w:val="center"/>
            <w:hideMark/>
          </w:tcPr>
          <w:p w14:paraId="29230CD6"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967" w:type="pct"/>
            <w:tcBorders>
              <w:top w:val="nil"/>
              <w:left w:val="nil"/>
              <w:bottom w:val="nil"/>
              <w:right w:val="nil"/>
            </w:tcBorders>
            <w:shd w:val="clear" w:color="auto" w:fill="auto"/>
            <w:noWrap/>
            <w:vAlign w:val="bottom"/>
            <w:hideMark/>
          </w:tcPr>
          <w:p w14:paraId="40B03201"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579" w:type="pct"/>
            <w:tcBorders>
              <w:top w:val="nil"/>
              <w:left w:val="nil"/>
              <w:bottom w:val="nil"/>
              <w:right w:val="nil"/>
            </w:tcBorders>
            <w:shd w:val="clear" w:color="auto" w:fill="auto"/>
            <w:noWrap/>
            <w:vAlign w:val="bottom"/>
            <w:hideMark/>
          </w:tcPr>
          <w:p w14:paraId="427B160C"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r>
      <w:tr w:rsidR="00675FC2" w:rsidRPr="00675FC2" w14:paraId="3E5A60E4" w14:textId="77777777" w:rsidTr="00D74482">
        <w:trPr>
          <w:trHeight w:val="300"/>
        </w:trPr>
        <w:tc>
          <w:tcPr>
            <w:tcW w:w="4421" w:type="pct"/>
            <w:gridSpan w:val="3"/>
            <w:tcBorders>
              <w:top w:val="single" w:sz="4" w:space="0" w:color="auto"/>
              <w:left w:val="single" w:sz="4" w:space="0" w:color="auto"/>
              <w:bottom w:val="nil"/>
              <w:right w:val="nil"/>
            </w:tcBorders>
            <w:shd w:val="clear" w:color="auto" w:fill="auto"/>
            <w:noWrap/>
            <w:vAlign w:val="center"/>
            <w:hideMark/>
          </w:tcPr>
          <w:p w14:paraId="177FCF1E"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4. Honoraires pour dispensateurs de soins (médecins ou autres dispensateurs)</w:t>
            </w:r>
          </w:p>
        </w:tc>
        <w:tc>
          <w:tcPr>
            <w:tcW w:w="579" w:type="pct"/>
            <w:tcBorders>
              <w:top w:val="single" w:sz="4" w:space="0" w:color="auto"/>
              <w:left w:val="nil"/>
              <w:bottom w:val="nil"/>
              <w:right w:val="single" w:sz="4" w:space="0" w:color="auto"/>
            </w:tcBorders>
            <w:shd w:val="clear" w:color="auto" w:fill="auto"/>
            <w:vAlign w:val="center"/>
            <w:hideMark/>
          </w:tcPr>
          <w:p w14:paraId="1D396813"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r>
      <w:tr w:rsidR="00675FC2" w:rsidRPr="00675FC2" w14:paraId="0792B784" w14:textId="77777777" w:rsidTr="00D74482">
        <w:trPr>
          <w:trHeight w:val="300"/>
        </w:trPr>
        <w:tc>
          <w:tcPr>
            <w:tcW w:w="3454" w:type="pct"/>
            <w:gridSpan w:val="2"/>
            <w:tcBorders>
              <w:top w:val="nil"/>
              <w:left w:val="single" w:sz="4" w:space="0" w:color="auto"/>
              <w:bottom w:val="nil"/>
              <w:right w:val="nil"/>
            </w:tcBorders>
            <w:shd w:val="clear" w:color="auto" w:fill="auto"/>
            <w:noWrap/>
            <w:vAlign w:val="center"/>
            <w:hideMark/>
          </w:tcPr>
          <w:p w14:paraId="2C43E950" w14:textId="77777777" w:rsidR="00675FC2" w:rsidRPr="00675FC2" w:rsidRDefault="00675FC2" w:rsidP="00675FC2">
            <w:pPr>
              <w:spacing w:after="0" w:line="240" w:lineRule="auto"/>
              <w:ind w:left="851"/>
              <w:rPr>
                <w:rFonts w:ascii="Calibri" w:eastAsia="Times New Roman" w:hAnsi="Calibri" w:cs="Calibri"/>
                <w:sz w:val="16"/>
                <w:szCs w:val="16"/>
                <w:lang w:eastAsia="fr-BE"/>
              </w:rPr>
            </w:pPr>
            <w:r w:rsidRPr="00675FC2">
              <w:rPr>
                <w:rFonts w:ascii="Calibri" w:eastAsia="Times New Roman" w:hAnsi="Calibri" w:cs="Calibri"/>
                <w:sz w:val="16"/>
                <w:szCs w:val="16"/>
                <w:lang w:eastAsia="fr-BE"/>
              </w:rPr>
              <w:t xml:space="preserve">Vos frais d’honoraires      </w:t>
            </w:r>
          </w:p>
        </w:tc>
        <w:tc>
          <w:tcPr>
            <w:tcW w:w="967" w:type="pct"/>
            <w:tcBorders>
              <w:top w:val="nil"/>
              <w:left w:val="nil"/>
              <w:bottom w:val="nil"/>
              <w:right w:val="nil"/>
            </w:tcBorders>
            <w:shd w:val="clear" w:color="auto" w:fill="auto"/>
            <w:noWrap/>
            <w:vAlign w:val="bottom"/>
            <w:hideMark/>
          </w:tcPr>
          <w:p w14:paraId="445A7DC6" w14:textId="77777777" w:rsidR="00675FC2" w:rsidRPr="00675FC2" w:rsidRDefault="00675FC2" w:rsidP="00675FC2">
            <w:pPr>
              <w:spacing w:after="0" w:line="240" w:lineRule="auto"/>
              <w:ind w:left="851"/>
              <w:rPr>
                <w:rFonts w:ascii="Calibri" w:eastAsia="Times New Roman" w:hAnsi="Calibri" w:cs="Calibri"/>
                <w:color w:val="000000"/>
                <w:sz w:val="16"/>
                <w:szCs w:val="16"/>
                <w:lang w:eastAsia="fr-BE"/>
              </w:rPr>
            </w:pPr>
          </w:p>
        </w:tc>
        <w:tc>
          <w:tcPr>
            <w:tcW w:w="579" w:type="pct"/>
            <w:tcBorders>
              <w:top w:val="nil"/>
              <w:left w:val="nil"/>
              <w:bottom w:val="nil"/>
              <w:right w:val="single" w:sz="4" w:space="0" w:color="auto"/>
            </w:tcBorders>
            <w:shd w:val="clear" w:color="auto" w:fill="auto"/>
            <w:vAlign w:val="center"/>
            <w:hideMark/>
          </w:tcPr>
          <w:p w14:paraId="5E97FB5B"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r>
      <w:tr w:rsidR="00675FC2" w:rsidRPr="00675FC2" w14:paraId="081CD686" w14:textId="77777777" w:rsidTr="00D74482">
        <w:trPr>
          <w:trHeight w:val="300"/>
        </w:trPr>
        <w:tc>
          <w:tcPr>
            <w:tcW w:w="4421" w:type="pct"/>
            <w:gridSpan w:val="3"/>
            <w:tcBorders>
              <w:top w:val="nil"/>
              <w:left w:val="single" w:sz="4" w:space="0" w:color="auto"/>
              <w:bottom w:val="single" w:sz="4" w:space="0" w:color="auto"/>
              <w:right w:val="nil"/>
            </w:tcBorders>
            <w:shd w:val="clear" w:color="auto" w:fill="auto"/>
            <w:noWrap/>
            <w:vAlign w:val="center"/>
            <w:hideMark/>
          </w:tcPr>
          <w:p w14:paraId="2296F42F" w14:textId="77777777" w:rsidR="00675FC2" w:rsidRPr="00675FC2" w:rsidRDefault="00675FC2" w:rsidP="00675FC2">
            <w:pPr>
              <w:spacing w:after="0" w:line="240" w:lineRule="auto"/>
              <w:ind w:left="851"/>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Suppléments (4)</w:t>
            </w:r>
          </w:p>
        </w:tc>
        <w:tc>
          <w:tcPr>
            <w:tcW w:w="579" w:type="pct"/>
            <w:tcBorders>
              <w:top w:val="nil"/>
              <w:left w:val="nil"/>
              <w:bottom w:val="single" w:sz="4" w:space="0" w:color="auto"/>
              <w:right w:val="single" w:sz="4" w:space="0" w:color="auto"/>
            </w:tcBorders>
            <w:shd w:val="clear" w:color="auto" w:fill="auto"/>
            <w:vAlign w:val="center"/>
            <w:hideMark/>
          </w:tcPr>
          <w:p w14:paraId="14226F84"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r>
      <w:tr w:rsidR="00675FC2" w:rsidRPr="00675FC2" w14:paraId="4F8812BC" w14:textId="77777777" w:rsidTr="00D74482">
        <w:trPr>
          <w:trHeight w:val="211"/>
        </w:trPr>
        <w:tc>
          <w:tcPr>
            <w:tcW w:w="2680" w:type="pct"/>
            <w:tcBorders>
              <w:top w:val="nil"/>
              <w:left w:val="nil"/>
              <w:bottom w:val="nil"/>
              <w:right w:val="nil"/>
            </w:tcBorders>
            <w:shd w:val="clear" w:color="auto" w:fill="auto"/>
            <w:noWrap/>
            <w:vAlign w:val="center"/>
            <w:hideMark/>
          </w:tcPr>
          <w:p w14:paraId="555E95AA"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774" w:type="pct"/>
            <w:tcBorders>
              <w:top w:val="nil"/>
              <w:left w:val="nil"/>
              <w:bottom w:val="nil"/>
              <w:right w:val="nil"/>
            </w:tcBorders>
            <w:shd w:val="clear" w:color="auto" w:fill="auto"/>
            <w:noWrap/>
            <w:vAlign w:val="center"/>
            <w:hideMark/>
          </w:tcPr>
          <w:p w14:paraId="28A0836F"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967" w:type="pct"/>
            <w:tcBorders>
              <w:top w:val="nil"/>
              <w:left w:val="nil"/>
              <w:bottom w:val="nil"/>
              <w:right w:val="nil"/>
            </w:tcBorders>
            <w:shd w:val="clear" w:color="auto" w:fill="auto"/>
            <w:noWrap/>
            <w:vAlign w:val="bottom"/>
            <w:hideMark/>
          </w:tcPr>
          <w:p w14:paraId="30DF09A6"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579" w:type="pct"/>
            <w:tcBorders>
              <w:top w:val="nil"/>
              <w:left w:val="nil"/>
              <w:bottom w:val="single" w:sz="4" w:space="0" w:color="auto"/>
              <w:right w:val="nil"/>
            </w:tcBorders>
            <w:shd w:val="clear" w:color="auto" w:fill="auto"/>
            <w:noWrap/>
            <w:vAlign w:val="bottom"/>
            <w:hideMark/>
          </w:tcPr>
          <w:p w14:paraId="7781F45A"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r>
      <w:tr w:rsidR="00675FC2" w:rsidRPr="00675FC2" w14:paraId="52A19B5B" w14:textId="77777777" w:rsidTr="00D74482">
        <w:trPr>
          <w:trHeight w:val="300"/>
        </w:trPr>
        <w:tc>
          <w:tcPr>
            <w:tcW w:w="2680" w:type="pct"/>
            <w:tcBorders>
              <w:top w:val="single" w:sz="4" w:space="0" w:color="auto"/>
              <w:left w:val="single" w:sz="4" w:space="0" w:color="auto"/>
              <w:bottom w:val="single" w:sz="4" w:space="0" w:color="auto"/>
              <w:right w:val="nil"/>
            </w:tcBorders>
            <w:shd w:val="clear" w:color="auto" w:fill="auto"/>
            <w:noWrap/>
            <w:vAlign w:val="center"/>
            <w:hideMark/>
          </w:tcPr>
          <w:p w14:paraId="3243A1D2"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5 Autres fournitures</w:t>
            </w:r>
          </w:p>
        </w:tc>
        <w:tc>
          <w:tcPr>
            <w:tcW w:w="774" w:type="pct"/>
            <w:tcBorders>
              <w:top w:val="single" w:sz="4" w:space="0" w:color="auto"/>
              <w:left w:val="nil"/>
              <w:bottom w:val="single" w:sz="4" w:space="0" w:color="auto"/>
              <w:right w:val="nil"/>
            </w:tcBorders>
            <w:shd w:val="clear" w:color="auto" w:fill="auto"/>
            <w:noWrap/>
            <w:vAlign w:val="center"/>
            <w:hideMark/>
          </w:tcPr>
          <w:p w14:paraId="67A3C1DD"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967" w:type="pct"/>
            <w:tcBorders>
              <w:top w:val="single" w:sz="4" w:space="0" w:color="auto"/>
              <w:left w:val="nil"/>
              <w:bottom w:val="single" w:sz="4" w:space="0" w:color="auto"/>
              <w:right w:val="nil"/>
            </w:tcBorders>
            <w:shd w:val="clear" w:color="auto" w:fill="auto"/>
            <w:noWrap/>
            <w:vAlign w:val="bottom"/>
            <w:hideMark/>
          </w:tcPr>
          <w:p w14:paraId="10512D8E"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79" w:type="pct"/>
            <w:tcBorders>
              <w:top w:val="single" w:sz="4" w:space="0" w:color="auto"/>
              <w:left w:val="nil"/>
              <w:bottom w:val="single" w:sz="4" w:space="0" w:color="auto"/>
              <w:right w:val="single" w:sz="4" w:space="0" w:color="auto"/>
            </w:tcBorders>
            <w:shd w:val="clear" w:color="auto" w:fill="auto"/>
            <w:vAlign w:val="center"/>
            <w:hideMark/>
          </w:tcPr>
          <w:p w14:paraId="154D5424"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r>
      <w:tr w:rsidR="00675FC2" w:rsidRPr="00675FC2" w14:paraId="7C11FDF6" w14:textId="77777777" w:rsidTr="00D74482">
        <w:trPr>
          <w:trHeight w:val="105"/>
        </w:trPr>
        <w:tc>
          <w:tcPr>
            <w:tcW w:w="2680" w:type="pct"/>
            <w:tcBorders>
              <w:top w:val="nil"/>
              <w:left w:val="nil"/>
              <w:bottom w:val="nil"/>
              <w:right w:val="nil"/>
            </w:tcBorders>
            <w:shd w:val="clear" w:color="auto" w:fill="auto"/>
            <w:noWrap/>
            <w:vAlign w:val="center"/>
            <w:hideMark/>
          </w:tcPr>
          <w:p w14:paraId="1CD1C754"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774" w:type="pct"/>
            <w:tcBorders>
              <w:top w:val="nil"/>
              <w:left w:val="nil"/>
              <w:bottom w:val="nil"/>
              <w:right w:val="nil"/>
            </w:tcBorders>
            <w:shd w:val="clear" w:color="auto" w:fill="auto"/>
            <w:noWrap/>
            <w:vAlign w:val="center"/>
            <w:hideMark/>
          </w:tcPr>
          <w:p w14:paraId="36D8B01E"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967" w:type="pct"/>
            <w:tcBorders>
              <w:top w:val="nil"/>
              <w:left w:val="nil"/>
              <w:bottom w:val="nil"/>
              <w:right w:val="nil"/>
            </w:tcBorders>
            <w:shd w:val="clear" w:color="auto" w:fill="auto"/>
            <w:noWrap/>
            <w:vAlign w:val="bottom"/>
            <w:hideMark/>
          </w:tcPr>
          <w:p w14:paraId="31E93721"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579" w:type="pct"/>
            <w:tcBorders>
              <w:top w:val="nil"/>
              <w:left w:val="nil"/>
              <w:bottom w:val="single" w:sz="4" w:space="0" w:color="auto"/>
              <w:right w:val="nil"/>
            </w:tcBorders>
            <w:shd w:val="clear" w:color="auto" w:fill="auto"/>
            <w:noWrap/>
            <w:vAlign w:val="bottom"/>
            <w:hideMark/>
          </w:tcPr>
          <w:p w14:paraId="5AF4CAB9"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r>
      <w:tr w:rsidR="00675FC2" w:rsidRPr="00675FC2" w14:paraId="2EEE0B2F" w14:textId="77777777" w:rsidTr="00D74482">
        <w:trPr>
          <w:trHeight w:val="300"/>
        </w:trPr>
        <w:tc>
          <w:tcPr>
            <w:tcW w:w="2680" w:type="pct"/>
            <w:tcBorders>
              <w:top w:val="single" w:sz="4" w:space="0" w:color="auto"/>
              <w:left w:val="single" w:sz="4" w:space="0" w:color="auto"/>
              <w:bottom w:val="single" w:sz="4" w:space="0" w:color="auto"/>
              <w:right w:val="nil"/>
            </w:tcBorders>
            <w:shd w:val="clear" w:color="auto" w:fill="auto"/>
            <w:noWrap/>
            <w:vAlign w:val="center"/>
            <w:hideMark/>
          </w:tcPr>
          <w:p w14:paraId="5948AFA4"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xml:space="preserve">6. Transport de malades   </w:t>
            </w:r>
          </w:p>
        </w:tc>
        <w:tc>
          <w:tcPr>
            <w:tcW w:w="774" w:type="pct"/>
            <w:tcBorders>
              <w:top w:val="single" w:sz="4" w:space="0" w:color="auto"/>
              <w:left w:val="nil"/>
              <w:bottom w:val="single" w:sz="4" w:space="0" w:color="auto"/>
              <w:right w:val="nil"/>
            </w:tcBorders>
            <w:shd w:val="clear" w:color="auto" w:fill="auto"/>
            <w:noWrap/>
            <w:vAlign w:val="center"/>
            <w:hideMark/>
          </w:tcPr>
          <w:p w14:paraId="5487085C"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967" w:type="pct"/>
            <w:tcBorders>
              <w:top w:val="single" w:sz="4" w:space="0" w:color="auto"/>
              <w:left w:val="nil"/>
              <w:bottom w:val="single" w:sz="4" w:space="0" w:color="auto"/>
              <w:right w:val="nil"/>
            </w:tcBorders>
            <w:shd w:val="clear" w:color="auto" w:fill="auto"/>
            <w:noWrap/>
            <w:vAlign w:val="bottom"/>
            <w:hideMark/>
          </w:tcPr>
          <w:p w14:paraId="5B588CD5"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79" w:type="pct"/>
            <w:tcBorders>
              <w:top w:val="nil"/>
              <w:left w:val="nil"/>
              <w:bottom w:val="single" w:sz="4" w:space="0" w:color="auto"/>
              <w:right w:val="single" w:sz="4" w:space="0" w:color="auto"/>
            </w:tcBorders>
            <w:shd w:val="clear" w:color="auto" w:fill="auto"/>
            <w:vAlign w:val="center"/>
            <w:hideMark/>
          </w:tcPr>
          <w:p w14:paraId="6F1FB84B"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r>
      <w:tr w:rsidR="00675FC2" w:rsidRPr="00675FC2" w14:paraId="19C4F8F5" w14:textId="77777777" w:rsidTr="00D74482">
        <w:trPr>
          <w:trHeight w:val="127"/>
        </w:trPr>
        <w:tc>
          <w:tcPr>
            <w:tcW w:w="2680" w:type="pct"/>
            <w:tcBorders>
              <w:top w:val="nil"/>
              <w:left w:val="nil"/>
              <w:bottom w:val="nil"/>
              <w:right w:val="nil"/>
            </w:tcBorders>
            <w:shd w:val="clear" w:color="auto" w:fill="auto"/>
            <w:noWrap/>
            <w:vAlign w:val="center"/>
            <w:hideMark/>
          </w:tcPr>
          <w:p w14:paraId="7D2FE050"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774" w:type="pct"/>
            <w:tcBorders>
              <w:top w:val="nil"/>
              <w:left w:val="nil"/>
              <w:bottom w:val="nil"/>
              <w:right w:val="nil"/>
            </w:tcBorders>
            <w:shd w:val="clear" w:color="auto" w:fill="auto"/>
            <w:noWrap/>
            <w:vAlign w:val="center"/>
            <w:hideMark/>
          </w:tcPr>
          <w:p w14:paraId="30BD5FE3"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967" w:type="pct"/>
            <w:tcBorders>
              <w:top w:val="nil"/>
              <w:left w:val="nil"/>
              <w:bottom w:val="nil"/>
              <w:right w:val="nil"/>
            </w:tcBorders>
            <w:shd w:val="clear" w:color="auto" w:fill="auto"/>
            <w:noWrap/>
            <w:vAlign w:val="bottom"/>
            <w:hideMark/>
          </w:tcPr>
          <w:p w14:paraId="6C1466FF"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579" w:type="pct"/>
            <w:tcBorders>
              <w:top w:val="nil"/>
              <w:left w:val="nil"/>
              <w:bottom w:val="nil"/>
              <w:right w:val="nil"/>
            </w:tcBorders>
            <w:shd w:val="clear" w:color="auto" w:fill="auto"/>
            <w:vAlign w:val="center"/>
            <w:hideMark/>
          </w:tcPr>
          <w:p w14:paraId="65C0352D"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r>
      <w:tr w:rsidR="00675FC2" w:rsidRPr="00675FC2" w14:paraId="001716C7" w14:textId="77777777" w:rsidTr="00D74482">
        <w:trPr>
          <w:trHeight w:val="300"/>
        </w:trPr>
        <w:tc>
          <w:tcPr>
            <w:tcW w:w="2680" w:type="pct"/>
            <w:tcBorders>
              <w:top w:val="single" w:sz="4" w:space="0" w:color="auto"/>
              <w:left w:val="single" w:sz="4" w:space="0" w:color="auto"/>
              <w:bottom w:val="single" w:sz="4" w:space="0" w:color="auto"/>
              <w:right w:val="nil"/>
            </w:tcBorders>
            <w:shd w:val="clear" w:color="auto" w:fill="auto"/>
            <w:noWrap/>
            <w:vAlign w:val="center"/>
            <w:hideMark/>
          </w:tcPr>
          <w:p w14:paraId="348FA147"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xml:space="preserve">7. Frais divers      </w:t>
            </w:r>
          </w:p>
        </w:tc>
        <w:tc>
          <w:tcPr>
            <w:tcW w:w="774" w:type="pct"/>
            <w:tcBorders>
              <w:top w:val="single" w:sz="4" w:space="0" w:color="auto"/>
              <w:left w:val="nil"/>
              <w:bottom w:val="single" w:sz="4" w:space="0" w:color="auto"/>
              <w:right w:val="nil"/>
            </w:tcBorders>
            <w:shd w:val="clear" w:color="auto" w:fill="auto"/>
            <w:noWrap/>
            <w:vAlign w:val="center"/>
            <w:hideMark/>
          </w:tcPr>
          <w:p w14:paraId="052AE535"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967" w:type="pct"/>
            <w:tcBorders>
              <w:top w:val="single" w:sz="4" w:space="0" w:color="auto"/>
              <w:left w:val="nil"/>
              <w:bottom w:val="single" w:sz="4" w:space="0" w:color="auto"/>
              <w:right w:val="nil"/>
            </w:tcBorders>
            <w:shd w:val="clear" w:color="auto" w:fill="auto"/>
            <w:noWrap/>
            <w:vAlign w:val="bottom"/>
            <w:hideMark/>
          </w:tcPr>
          <w:p w14:paraId="59A7CF82"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79" w:type="pct"/>
            <w:tcBorders>
              <w:top w:val="single" w:sz="4" w:space="0" w:color="auto"/>
              <w:left w:val="nil"/>
              <w:bottom w:val="single" w:sz="4" w:space="0" w:color="auto"/>
              <w:right w:val="single" w:sz="4" w:space="0" w:color="auto"/>
            </w:tcBorders>
            <w:shd w:val="clear" w:color="auto" w:fill="auto"/>
            <w:vAlign w:val="center"/>
            <w:hideMark/>
          </w:tcPr>
          <w:p w14:paraId="15D0A358"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r>
      <w:tr w:rsidR="00675FC2" w:rsidRPr="00675FC2" w14:paraId="7BB484BB" w14:textId="77777777" w:rsidTr="00D74482">
        <w:trPr>
          <w:trHeight w:val="149"/>
        </w:trPr>
        <w:tc>
          <w:tcPr>
            <w:tcW w:w="2680" w:type="pct"/>
            <w:tcBorders>
              <w:top w:val="nil"/>
              <w:left w:val="nil"/>
              <w:bottom w:val="single" w:sz="4" w:space="0" w:color="auto"/>
              <w:right w:val="nil"/>
            </w:tcBorders>
            <w:shd w:val="clear" w:color="auto" w:fill="auto"/>
            <w:noWrap/>
            <w:vAlign w:val="center"/>
            <w:hideMark/>
          </w:tcPr>
          <w:p w14:paraId="10D17F6D"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774" w:type="pct"/>
            <w:tcBorders>
              <w:top w:val="nil"/>
              <w:left w:val="nil"/>
              <w:bottom w:val="single" w:sz="4" w:space="0" w:color="auto"/>
              <w:right w:val="nil"/>
            </w:tcBorders>
            <w:shd w:val="clear" w:color="auto" w:fill="auto"/>
            <w:noWrap/>
            <w:vAlign w:val="center"/>
            <w:hideMark/>
          </w:tcPr>
          <w:p w14:paraId="501235BD"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967" w:type="pct"/>
            <w:tcBorders>
              <w:top w:val="nil"/>
              <w:left w:val="nil"/>
              <w:bottom w:val="single" w:sz="4" w:space="0" w:color="auto"/>
              <w:right w:val="nil"/>
            </w:tcBorders>
            <w:shd w:val="clear" w:color="auto" w:fill="auto"/>
            <w:noWrap/>
            <w:vAlign w:val="bottom"/>
            <w:hideMark/>
          </w:tcPr>
          <w:p w14:paraId="65A4838B"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579" w:type="pct"/>
            <w:tcBorders>
              <w:top w:val="nil"/>
              <w:left w:val="nil"/>
              <w:bottom w:val="single" w:sz="4" w:space="0" w:color="auto"/>
              <w:right w:val="nil"/>
            </w:tcBorders>
            <w:shd w:val="clear" w:color="auto" w:fill="auto"/>
            <w:noWrap/>
            <w:vAlign w:val="bottom"/>
            <w:hideMark/>
          </w:tcPr>
          <w:p w14:paraId="73576B19"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r>
      <w:tr w:rsidR="00675FC2" w:rsidRPr="00675FC2" w14:paraId="46CABA2C" w14:textId="77777777" w:rsidTr="00D74482">
        <w:trPr>
          <w:trHeight w:val="300"/>
        </w:trPr>
        <w:tc>
          <w:tcPr>
            <w:tcW w:w="2680" w:type="pct"/>
            <w:tcBorders>
              <w:top w:val="single" w:sz="4" w:space="0" w:color="auto"/>
              <w:left w:val="single" w:sz="4" w:space="0" w:color="auto"/>
              <w:bottom w:val="single" w:sz="4" w:space="0" w:color="auto"/>
              <w:right w:val="nil"/>
            </w:tcBorders>
            <w:shd w:val="clear" w:color="auto" w:fill="auto"/>
            <w:noWrap/>
            <w:vAlign w:val="center"/>
          </w:tcPr>
          <w:p w14:paraId="5754F471"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xml:space="preserve">8. TVA </w:t>
            </w:r>
          </w:p>
        </w:tc>
        <w:tc>
          <w:tcPr>
            <w:tcW w:w="774" w:type="pct"/>
            <w:tcBorders>
              <w:top w:val="single" w:sz="4" w:space="0" w:color="auto"/>
              <w:left w:val="nil"/>
              <w:bottom w:val="single" w:sz="4" w:space="0" w:color="auto"/>
              <w:right w:val="nil"/>
            </w:tcBorders>
            <w:shd w:val="clear" w:color="auto" w:fill="auto"/>
            <w:noWrap/>
            <w:vAlign w:val="center"/>
          </w:tcPr>
          <w:p w14:paraId="71326C4A"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967" w:type="pct"/>
            <w:tcBorders>
              <w:top w:val="single" w:sz="4" w:space="0" w:color="auto"/>
              <w:left w:val="nil"/>
              <w:bottom w:val="single" w:sz="4" w:space="0" w:color="auto"/>
              <w:right w:val="nil"/>
            </w:tcBorders>
            <w:shd w:val="clear" w:color="auto" w:fill="auto"/>
            <w:noWrap/>
            <w:vAlign w:val="bottom"/>
          </w:tcPr>
          <w:p w14:paraId="36713989"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579" w:type="pct"/>
            <w:tcBorders>
              <w:top w:val="single" w:sz="4" w:space="0" w:color="auto"/>
              <w:left w:val="nil"/>
              <w:bottom w:val="single" w:sz="4" w:space="0" w:color="auto"/>
              <w:right w:val="single" w:sz="4" w:space="0" w:color="auto"/>
            </w:tcBorders>
            <w:shd w:val="clear" w:color="auto" w:fill="auto"/>
            <w:noWrap/>
            <w:vAlign w:val="bottom"/>
          </w:tcPr>
          <w:p w14:paraId="30B910EA"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xml:space="preserve">          ……</w:t>
            </w:r>
          </w:p>
        </w:tc>
      </w:tr>
      <w:tr w:rsidR="00675FC2" w:rsidRPr="00675FC2" w14:paraId="5527F1BD" w14:textId="77777777" w:rsidTr="00D74482">
        <w:trPr>
          <w:trHeight w:val="70"/>
        </w:trPr>
        <w:tc>
          <w:tcPr>
            <w:tcW w:w="2680" w:type="pct"/>
            <w:tcBorders>
              <w:top w:val="single" w:sz="4" w:space="0" w:color="auto"/>
              <w:left w:val="nil"/>
              <w:bottom w:val="single" w:sz="4" w:space="0" w:color="auto"/>
              <w:right w:val="nil"/>
            </w:tcBorders>
            <w:shd w:val="clear" w:color="auto" w:fill="auto"/>
            <w:noWrap/>
            <w:vAlign w:val="center"/>
          </w:tcPr>
          <w:p w14:paraId="6A5509AA"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774" w:type="pct"/>
            <w:tcBorders>
              <w:top w:val="single" w:sz="4" w:space="0" w:color="auto"/>
              <w:left w:val="nil"/>
              <w:bottom w:val="single" w:sz="4" w:space="0" w:color="auto"/>
              <w:right w:val="nil"/>
            </w:tcBorders>
            <w:shd w:val="clear" w:color="auto" w:fill="auto"/>
            <w:noWrap/>
            <w:vAlign w:val="center"/>
          </w:tcPr>
          <w:p w14:paraId="5B60BD3C"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967" w:type="pct"/>
            <w:tcBorders>
              <w:top w:val="single" w:sz="4" w:space="0" w:color="auto"/>
              <w:left w:val="nil"/>
              <w:bottom w:val="single" w:sz="4" w:space="0" w:color="auto"/>
              <w:right w:val="nil"/>
            </w:tcBorders>
            <w:shd w:val="clear" w:color="auto" w:fill="auto"/>
            <w:noWrap/>
            <w:vAlign w:val="bottom"/>
          </w:tcPr>
          <w:p w14:paraId="29489804"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579" w:type="pct"/>
            <w:tcBorders>
              <w:top w:val="single" w:sz="4" w:space="0" w:color="auto"/>
              <w:left w:val="nil"/>
              <w:bottom w:val="single" w:sz="4" w:space="0" w:color="auto"/>
              <w:right w:val="nil"/>
            </w:tcBorders>
            <w:shd w:val="clear" w:color="auto" w:fill="auto"/>
            <w:noWrap/>
            <w:vAlign w:val="bottom"/>
          </w:tcPr>
          <w:p w14:paraId="60FC9689"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r>
      <w:tr w:rsidR="00675FC2" w:rsidRPr="00675FC2" w14:paraId="727631AC" w14:textId="77777777" w:rsidTr="00D74482">
        <w:trPr>
          <w:trHeight w:val="300"/>
        </w:trPr>
        <w:tc>
          <w:tcPr>
            <w:tcW w:w="2680" w:type="pct"/>
            <w:tcBorders>
              <w:top w:val="single" w:sz="4" w:space="0" w:color="auto"/>
              <w:left w:val="single" w:sz="4" w:space="0" w:color="auto"/>
              <w:bottom w:val="single" w:sz="4" w:space="0" w:color="auto"/>
              <w:right w:val="nil"/>
            </w:tcBorders>
            <w:shd w:val="clear" w:color="auto" w:fill="auto"/>
            <w:noWrap/>
            <w:vAlign w:val="center"/>
            <w:hideMark/>
          </w:tcPr>
          <w:p w14:paraId="7871D60B" w14:textId="77777777" w:rsidR="00675FC2" w:rsidRPr="00675FC2" w:rsidRDefault="00675FC2" w:rsidP="00675FC2">
            <w:pPr>
              <w:spacing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Total des frais à charge du patient</w:t>
            </w:r>
          </w:p>
        </w:tc>
        <w:tc>
          <w:tcPr>
            <w:tcW w:w="774" w:type="pct"/>
            <w:tcBorders>
              <w:top w:val="single" w:sz="4" w:space="0" w:color="auto"/>
              <w:left w:val="nil"/>
              <w:bottom w:val="single" w:sz="4" w:space="0" w:color="auto"/>
              <w:right w:val="nil"/>
            </w:tcBorders>
            <w:shd w:val="clear" w:color="auto" w:fill="auto"/>
            <w:noWrap/>
            <w:vAlign w:val="center"/>
            <w:hideMark/>
          </w:tcPr>
          <w:p w14:paraId="422D63E6" w14:textId="77777777" w:rsidR="00675FC2" w:rsidRPr="00675FC2" w:rsidRDefault="00675FC2" w:rsidP="00675FC2">
            <w:pPr>
              <w:spacing w:after="0" w:line="240" w:lineRule="auto"/>
              <w:rPr>
                <w:rFonts w:ascii="Calibri" w:eastAsia="Times New Roman" w:hAnsi="Calibri" w:cs="Calibri"/>
                <w:b/>
                <w:bCs/>
                <w:color w:val="000000"/>
                <w:sz w:val="16"/>
                <w:szCs w:val="16"/>
                <w:lang w:eastAsia="fr-BE"/>
              </w:rPr>
            </w:pPr>
          </w:p>
        </w:tc>
        <w:tc>
          <w:tcPr>
            <w:tcW w:w="967" w:type="pct"/>
            <w:tcBorders>
              <w:top w:val="single" w:sz="4" w:space="0" w:color="auto"/>
              <w:left w:val="nil"/>
              <w:bottom w:val="single" w:sz="4" w:space="0" w:color="auto"/>
              <w:right w:val="nil"/>
            </w:tcBorders>
            <w:shd w:val="clear" w:color="auto" w:fill="auto"/>
            <w:noWrap/>
            <w:vAlign w:val="bottom"/>
            <w:hideMark/>
          </w:tcPr>
          <w:p w14:paraId="625E4ACA"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579" w:type="pct"/>
            <w:tcBorders>
              <w:top w:val="single" w:sz="4" w:space="0" w:color="auto"/>
              <w:left w:val="nil"/>
              <w:bottom w:val="single" w:sz="4" w:space="0" w:color="auto"/>
              <w:right w:val="single" w:sz="4" w:space="0" w:color="auto"/>
            </w:tcBorders>
            <w:shd w:val="clear" w:color="auto" w:fill="auto"/>
            <w:vAlign w:val="center"/>
            <w:hideMark/>
          </w:tcPr>
          <w:p w14:paraId="56681839"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r>
      <w:tr w:rsidR="00675FC2" w:rsidRPr="00675FC2" w14:paraId="4578E63B" w14:textId="77777777" w:rsidTr="00D74482">
        <w:trPr>
          <w:trHeight w:val="70"/>
        </w:trPr>
        <w:tc>
          <w:tcPr>
            <w:tcW w:w="2680" w:type="pct"/>
            <w:tcBorders>
              <w:top w:val="single" w:sz="4" w:space="0" w:color="auto"/>
              <w:left w:val="nil"/>
              <w:bottom w:val="single" w:sz="4" w:space="0" w:color="auto"/>
              <w:right w:val="nil"/>
            </w:tcBorders>
            <w:shd w:val="clear" w:color="auto" w:fill="auto"/>
            <w:noWrap/>
            <w:vAlign w:val="center"/>
          </w:tcPr>
          <w:p w14:paraId="3B5C9410"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774" w:type="pct"/>
            <w:tcBorders>
              <w:top w:val="single" w:sz="4" w:space="0" w:color="auto"/>
              <w:left w:val="nil"/>
              <w:bottom w:val="nil"/>
              <w:right w:val="nil"/>
            </w:tcBorders>
            <w:shd w:val="clear" w:color="auto" w:fill="auto"/>
            <w:noWrap/>
            <w:vAlign w:val="center"/>
          </w:tcPr>
          <w:p w14:paraId="69A8F7F6"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967" w:type="pct"/>
            <w:tcBorders>
              <w:top w:val="single" w:sz="4" w:space="0" w:color="auto"/>
              <w:left w:val="nil"/>
              <w:bottom w:val="nil"/>
              <w:right w:val="nil"/>
            </w:tcBorders>
            <w:shd w:val="clear" w:color="auto" w:fill="auto"/>
            <w:noWrap/>
            <w:vAlign w:val="bottom"/>
          </w:tcPr>
          <w:p w14:paraId="123D8385"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579" w:type="pct"/>
            <w:tcBorders>
              <w:top w:val="single" w:sz="4" w:space="0" w:color="auto"/>
              <w:left w:val="nil"/>
              <w:bottom w:val="single" w:sz="4" w:space="0" w:color="auto"/>
              <w:right w:val="nil"/>
            </w:tcBorders>
            <w:shd w:val="clear" w:color="auto" w:fill="auto"/>
            <w:noWrap/>
            <w:vAlign w:val="bottom"/>
          </w:tcPr>
          <w:p w14:paraId="5CEB2F0D"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r>
      <w:tr w:rsidR="00675FC2" w:rsidRPr="00675FC2" w14:paraId="21DDEFFE" w14:textId="77777777" w:rsidTr="00D74482">
        <w:trPr>
          <w:trHeight w:val="300"/>
        </w:trPr>
        <w:tc>
          <w:tcPr>
            <w:tcW w:w="2680" w:type="pct"/>
            <w:tcBorders>
              <w:top w:val="single" w:sz="4" w:space="0" w:color="auto"/>
              <w:left w:val="single" w:sz="4" w:space="0" w:color="auto"/>
              <w:bottom w:val="single" w:sz="4" w:space="0" w:color="auto"/>
              <w:right w:val="nil"/>
            </w:tcBorders>
            <w:shd w:val="clear" w:color="auto" w:fill="auto"/>
            <w:noWrap/>
            <w:vAlign w:val="center"/>
            <w:hideMark/>
          </w:tcPr>
          <w:p w14:paraId="4A253D79"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b/>
                <w:bCs/>
                <w:color w:val="000000"/>
                <w:sz w:val="16"/>
                <w:szCs w:val="16"/>
                <w:lang w:eastAsia="fr-BE"/>
              </w:rPr>
              <w:t xml:space="preserve">….. </w:t>
            </w:r>
            <w:proofErr w:type="gramStart"/>
            <w:r w:rsidRPr="00675FC2">
              <w:rPr>
                <w:rFonts w:ascii="Calibri" w:eastAsia="Times New Roman" w:hAnsi="Calibri" w:cs="Calibri"/>
                <w:b/>
                <w:bCs/>
                <w:color w:val="000000"/>
                <w:sz w:val="16"/>
                <w:szCs w:val="16"/>
                <w:lang w:eastAsia="fr-BE"/>
              </w:rPr>
              <w:t>euros</w:t>
            </w:r>
            <w:proofErr w:type="gramEnd"/>
            <w:r w:rsidRPr="00675FC2">
              <w:rPr>
                <w:rFonts w:ascii="Calibri" w:eastAsia="Times New Roman" w:hAnsi="Calibri" w:cs="Calibri"/>
                <w:b/>
                <w:bCs/>
                <w:color w:val="000000"/>
                <w:sz w:val="16"/>
                <w:szCs w:val="16"/>
                <w:lang w:eastAsia="fr-BE"/>
              </w:rPr>
              <w:t xml:space="preserve"> sont facturés à votre mutuelle</w:t>
            </w:r>
          </w:p>
        </w:tc>
        <w:tc>
          <w:tcPr>
            <w:tcW w:w="774" w:type="pct"/>
            <w:tcBorders>
              <w:top w:val="single" w:sz="4" w:space="0" w:color="auto"/>
              <w:left w:val="nil"/>
              <w:bottom w:val="nil"/>
              <w:right w:val="nil"/>
            </w:tcBorders>
            <w:shd w:val="clear" w:color="auto" w:fill="auto"/>
            <w:noWrap/>
            <w:vAlign w:val="center"/>
            <w:hideMark/>
          </w:tcPr>
          <w:p w14:paraId="11B43535"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967" w:type="pct"/>
            <w:tcBorders>
              <w:top w:val="single" w:sz="4" w:space="0" w:color="auto"/>
              <w:left w:val="nil"/>
              <w:bottom w:val="nil"/>
              <w:right w:val="nil"/>
            </w:tcBorders>
            <w:shd w:val="clear" w:color="auto" w:fill="auto"/>
            <w:noWrap/>
            <w:vAlign w:val="bottom"/>
            <w:hideMark/>
          </w:tcPr>
          <w:p w14:paraId="4969FB75"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579" w:type="pct"/>
            <w:tcBorders>
              <w:top w:val="single" w:sz="4" w:space="0" w:color="auto"/>
              <w:left w:val="nil"/>
              <w:bottom w:val="single" w:sz="4" w:space="0" w:color="auto"/>
              <w:right w:val="single" w:sz="4" w:space="0" w:color="auto"/>
            </w:tcBorders>
            <w:shd w:val="clear" w:color="auto" w:fill="auto"/>
            <w:noWrap/>
            <w:vAlign w:val="bottom"/>
            <w:hideMark/>
          </w:tcPr>
          <w:p w14:paraId="01E0A31B"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r>
      <w:tr w:rsidR="00675FC2" w:rsidRPr="00675FC2" w14:paraId="5A4ACCB2" w14:textId="77777777" w:rsidTr="00D74482">
        <w:trPr>
          <w:trHeight w:val="161"/>
        </w:trPr>
        <w:tc>
          <w:tcPr>
            <w:tcW w:w="2680" w:type="pct"/>
            <w:tcBorders>
              <w:top w:val="single" w:sz="4" w:space="0" w:color="auto"/>
              <w:left w:val="nil"/>
              <w:bottom w:val="nil"/>
              <w:right w:val="nil"/>
            </w:tcBorders>
            <w:shd w:val="clear" w:color="auto" w:fill="auto"/>
            <w:noWrap/>
            <w:vAlign w:val="center"/>
          </w:tcPr>
          <w:p w14:paraId="5A4CAB0E"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774" w:type="pct"/>
            <w:tcBorders>
              <w:top w:val="single" w:sz="4" w:space="0" w:color="auto"/>
              <w:left w:val="nil"/>
              <w:bottom w:val="nil"/>
              <w:right w:val="nil"/>
            </w:tcBorders>
            <w:shd w:val="clear" w:color="auto" w:fill="auto"/>
            <w:noWrap/>
            <w:vAlign w:val="center"/>
          </w:tcPr>
          <w:p w14:paraId="4A4B2961"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967" w:type="pct"/>
            <w:tcBorders>
              <w:top w:val="single" w:sz="4" w:space="0" w:color="auto"/>
              <w:left w:val="nil"/>
              <w:bottom w:val="nil"/>
              <w:right w:val="nil"/>
            </w:tcBorders>
            <w:shd w:val="clear" w:color="auto" w:fill="auto"/>
            <w:noWrap/>
            <w:vAlign w:val="bottom"/>
          </w:tcPr>
          <w:p w14:paraId="407F3A4A"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579" w:type="pct"/>
            <w:tcBorders>
              <w:top w:val="single" w:sz="4" w:space="0" w:color="auto"/>
              <w:left w:val="nil"/>
              <w:bottom w:val="nil"/>
              <w:right w:val="nil"/>
            </w:tcBorders>
            <w:shd w:val="clear" w:color="auto" w:fill="auto"/>
            <w:noWrap/>
            <w:vAlign w:val="bottom"/>
          </w:tcPr>
          <w:p w14:paraId="6BEC10BB"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r>
      <w:tr w:rsidR="00675FC2" w:rsidRPr="00675FC2" w14:paraId="51979CFC" w14:textId="77777777" w:rsidTr="00D74482">
        <w:trPr>
          <w:trHeight w:val="300"/>
        </w:trPr>
        <w:tc>
          <w:tcPr>
            <w:tcW w:w="3454" w:type="pct"/>
            <w:gridSpan w:val="2"/>
            <w:tcBorders>
              <w:top w:val="nil"/>
              <w:left w:val="nil"/>
              <w:bottom w:val="nil"/>
              <w:right w:val="nil"/>
            </w:tcBorders>
            <w:shd w:val="clear" w:color="auto" w:fill="auto"/>
            <w:noWrap/>
            <w:vAlign w:val="center"/>
            <w:hideMark/>
          </w:tcPr>
          <w:p w14:paraId="029B9EC3"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Vous avez déjà payé un acompte le .</w:t>
            </w:r>
            <w:r w:rsidRPr="00675FC2">
              <w:rPr>
                <w:rFonts w:ascii="Calibri" w:eastAsia="Times New Roman" w:hAnsi="Calibri" w:cs="Calibri"/>
                <w:i/>
                <w:iCs/>
                <w:color w:val="000000"/>
                <w:sz w:val="16"/>
                <w:szCs w:val="16"/>
                <w:lang w:eastAsia="fr-BE"/>
              </w:rPr>
              <w:t>..</w:t>
            </w:r>
            <w:proofErr w:type="gramStart"/>
            <w:r w:rsidRPr="00675FC2">
              <w:rPr>
                <w:rFonts w:ascii="Calibri" w:eastAsia="Times New Roman" w:hAnsi="Calibri" w:cs="Calibri"/>
                <w:i/>
                <w:iCs/>
                <w:color w:val="000000"/>
                <w:sz w:val="16"/>
                <w:szCs w:val="16"/>
                <w:lang w:eastAsia="fr-BE"/>
              </w:rPr>
              <w:t>/..</w:t>
            </w:r>
            <w:proofErr w:type="gramEnd"/>
            <w:r w:rsidRPr="00675FC2">
              <w:rPr>
                <w:rFonts w:ascii="Calibri" w:eastAsia="Times New Roman" w:hAnsi="Calibri" w:cs="Calibri"/>
                <w:i/>
                <w:iCs/>
                <w:color w:val="000000"/>
                <w:sz w:val="16"/>
                <w:szCs w:val="16"/>
                <w:lang w:eastAsia="fr-BE"/>
              </w:rPr>
              <w:t>/….</w:t>
            </w:r>
          </w:p>
        </w:tc>
        <w:tc>
          <w:tcPr>
            <w:tcW w:w="967" w:type="pct"/>
            <w:tcBorders>
              <w:top w:val="nil"/>
              <w:left w:val="nil"/>
              <w:bottom w:val="nil"/>
              <w:right w:val="nil"/>
            </w:tcBorders>
            <w:shd w:val="clear" w:color="auto" w:fill="auto"/>
            <w:noWrap/>
            <w:vAlign w:val="bottom"/>
            <w:hideMark/>
          </w:tcPr>
          <w:p w14:paraId="27264701"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579" w:type="pct"/>
            <w:tcBorders>
              <w:top w:val="nil"/>
              <w:left w:val="nil"/>
              <w:bottom w:val="nil"/>
              <w:right w:val="nil"/>
            </w:tcBorders>
            <w:shd w:val="clear" w:color="auto" w:fill="auto"/>
            <w:vAlign w:val="center"/>
            <w:hideMark/>
          </w:tcPr>
          <w:p w14:paraId="027EB2A2"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r>
      <w:tr w:rsidR="00675FC2" w:rsidRPr="00675FC2" w14:paraId="099DCD8D" w14:textId="77777777" w:rsidTr="00D74482">
        <w:trPr>
          <w:trHeight w:val="300"/>
        </w:trPr>
        <w:tc>
          <w:tcPr>
            <w:tcW w:w="3454" w:type="pct"/>
            <w:gridSpan w:val="2"/>
            <w:tcBorders>
              <w:top w:val="nil"/>
              <w:left w:val="nil"/>
              <w:bottom w:val="nil"/>
              <w:right w:val="nil"/>
            </w:tcBorders>
            <w:shd w:val="clear" w:color="auto" w:fill="auto"/>
            <w:noWrap/>
            <w:vAlign w:val="center"/>
          </w:tcPr>
          <w:p w14:paraId="406E48DD" w14:textId="77777777" w:rsidR="00675FC2" w:rsidRPr="00675FC2" w:rsidRDefault="00675FC2" w:rsidP="00675FC2">
            <w:pPr>
              <w:spacing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color w:val="000000"/>
                <w:sz w:val="16"/>
                <w:szCs w:val="16"/>
                <w:lang w:eastAsia="fr-BE"/>
              </w:rPr>
              <w:t xml:space="preserve">Facturé </w:t>
            </w:r>
            <w:r w:rsidRPr="00675FC2">
              <w:rPr>
                <w:rFonts w:ascii="Calibri" w:eastAsia="Times New Roman" w:hAnsi="Calibri" w:cs="Calibri"/>
                <w:i/>
                <w:color w:val="000000"/>
                <w:sz w:val="16"/>
                <w:szCs w:val="16"/>
                <w:lang w:eastAsia="fr-BE"/>
              </w:rPr>
              <w:t>à un tiers</w:t>
            </w:r>
            <w:r w:rsidRPr="00675FC2">
              <w:rPr>
                <w:rFonts w:ascii="Calibri" w:eastAsia="Times New Roman" w:hAnsi="Calibri" w:cs="Calibri"/>
                <w:color w:val="000000"/>
                <w:sz w:val="16"/>
                <w:szCs w:val="16"/>
                <w:lang w:eastAsia="fr-BE"/>
              </w:rPr>
              <w:t xml:space="preserve"> par l’hôpital</w:t>
            </w:r>
          </w:p>
        </w:tc>
        <w:tc>
          <w:tcPr>
            <w:tcW w:w="967" w:type="pct"/>
            <w:tcBorders>
              <w:top w:val="nil"/>
              <w:left w:val="nil"/>
              <w:bottom w:val="nil"/>
              <w:right w:val="nil"/>
            </w:tcBorders>
            <w:shd w:val="clear" w:color="auto" w:fill="auto"/>
            <w:noWrap/>
            <w:vAlign w:val="bottom"/>
          </w:tcPr>
          <w:p w14:paraId="61EE248B"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579" w:type="pct"/>
            <w:tcBorders>
              <w:top w:val="nil"/>
              <w:left w:val="nil"/>
              <w:bottom w:val="nil"/>
              <w:right w:val="nil"/>
            </w:tcBorders>
            <w:shd w:val="clear" w:color="auto" w:fill="auto"/>
            <w:vAlign w:val="center"/>
          </w:tcPr>
          <w:p w14:paraId="07FCD5AC"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r>
      <w:tr w:rsidR="00675FC2" w:rsidRPr="00675FC2" w14:paraId="4496748F" w14:textId="77777777" w:rsidTr="00D74482">
        <w:trPr>
          <w:trHeight w:val="300"/>
        </w:trPr>
        <w:tc>
          <w:tcPr>
            <w:tcW w:w="3454" w:type="pct"/>
            <w:gridSpan w:val="2"/>
            <w:tcBorders>
              <w:top w:val="nil"/>
              <w:left w:val="nil"/>
              <w:bottom w:val="nil"/>
              <w:right w:val="nil"/>
            </w:tcBorders>
            <w:shd w:val="clear" w:color="auto" w:fill="auto"/>
            <w:noWrap/>
            <w:vAlign w:val="center"/>
            <w:hideMark/>
          </w:tcPr>
          <w:p w14:paraId="05E35831" w14:textId="77777777" w:rsidR="00675FC2" w:rsidRPr="00675FC2" w:rsidRDefault="00675FC2" w:rsidP="00675FC2">
            <w:pPr>
              <w:spacing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VOTRE TOTAL RESTANT À PAYER / à rembourser</w:t>
            </w:r>
          </w:p>
        </w:tc>
        <w:tc>
          <w:tcPr>
            <w:tcW w:w="967" w:type="pct"/>
            <w:tcBorders>
              <w:top w:val="nil"/>
              <w:left w:val="nil"/>
              <w:bottom w:val="nil"/>
              <w:right w:val="nil"/>
            </w:tcBorders>
            <w:shd w:val="clear" w:color="auto" w:fill="auto"/>
            <w:noWrap/>
            <w:vAlign w:val="bottom"/>
            <w:hideMark/>
          </w:tcPr>
          <w:p w14:paraId="7DBB0B97"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579" w:type="pct"/>
            <w:tcBorders>
              <w:top w:val="nil"/>
              <w:left w:val="nil"/>
              <w:bottom w:val="nil"/>
              <w:right w:val="nil"/>
            </w:tcBorders>
            <w:shd w:val="clear" w:color="auto" w:fill="auto"/>
            <w:vAlign w:val="center"/>
            <w:hideMark/>
          </w:tcPr>
          <w:p w14:paraId="0BB89E1D"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r>
      <w:tr w:rsidR="00675FC2" w:rsidRPr="00675FC2" w14:paraId="36FC989A" w14:textId="77777777" w:rsidTr="00D74482">
        <w:trPr>
          <w:trHeight w:val="151"/>
        </w:trPr>
        <w:tc>
          <w:tcPr>
            <w:tcW w:w="2680" w:type="pct"/>
            <w:tcBorders>
              <w:top w:val="nil"/>
              <w:left w:val="nil"/>
              <w:bottom w:val="single" w:sz="4" w:space="0" w:color="auto"/>
              <w:right w:val="nil"/>
            </w:tcBorders>
            <w:shd w:val="clear" w:color="auto" w:fill="auto"/>
            <w:noWrap/>
            <w:vAlign w:val="bottom"/>
            <w:hideMark/>
          </w:tcPr>
          <w:p w14:paraId="5B026A5D"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774" w:type="pct"/>
            <w:tcBorders>
              <w:top w:val="nil"/>
              <w:left w:val="nil"/>
              <w:bottom w:val="single" w:sz="4" w:space="0" w:color="auto"/>
              <w:right w:val="nil"/>
            </w:tcBorders>
            <w:shd w:val="clear" w:color="auto" w:fill="auto"/>
            <w:noWrap/>
            <w:vAlign w:val="bottom"/>
            <w:hideMark/>
          </w:tcPr>
          <w:p w14:paraId="06B75884"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967" w:type="pct"/>
            <w:tcBorders>
              <w:top w:val="nil"/>
              <w:left w:val="nil"/>
              <w:bottom w:val="single" w:sz="4" w:space="0" w:color="auto"/>
              <w:right w:val="nil"/>
            </w:tcBorders>
            <w:shd w:val="clear" w:color="auto" w:fill="auto"/>
            <w:noWrap/>
            <w:vAlign w:val="bottom"/>
            <w:hideMark/>
          </w:tcPr>
          <w:p w14:paraId="42CB748E"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579" w:type="pct"/>
            <w:tcBorders>
              <w:top w:val="nil"/>
              <w:left w:val="nil"/>
              <w:bottom w:val="single" w:sz="4" w:space="0" w:color="auto"/>
              <w:right w:val="nil"/>
            </w:tcBorders>
            <w:shd w:val="clear" w:color="auto" w:fill="auto"/>
            <w:noWrap/>
            <w:vAlign w:val="bottom"/>
            <w:hideMark/>
          </w:tcPr>
          <w:p w14:paraId="124332B2"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r>
      <w:tr w:rsidR="00675FC2" w:rsidRPr="00675FC2" w14:paraId="55D7F04E" w14:textId="77777777" w:rsidTr="00D74482">
        <w:trPr>
          <w:trHeight w:val="300"/>
        </w:trPr>
        <w:tc>
          <w:tcPr>
            <w:tcW w:w="3454" w:type="pct"/>
            <w:gridSpan w:val="2"/>
            <w:tcBorders>
              <w:top w:val="single" w:sz="4" w:space="0" w:color="auto"/>
              <w:left w:val="single" w:sz="4" w:space="0" w:color="auto"/>
              <w:bottom w:val="nil"/>
              <w:right w:val="nil"/>
            </w:tcBorders>
            <w:shd w:val="clear" w:color="auto" w:fill="auto"/>
            <w:noWrap/>
            <w:vAlign w:val="bottom"/>
            <w:hideMark/>
          </w:tcPr>
          <w:p w14:paraId="13771FCB"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xml:space="preserve">À verser sur le compte de l’hôpital : </w:t>
            </w:r>
          </w:p>
        </w:tc>
        <w:tc>
          <w:tcPr>
            <w:tcW w:w="967" w:type="pct"/>
            <w:tcBorders>
              <w:top w:val="single" w:sz="4" w:space="0" w:color="auto"/>
              <w:left w:val="nil"/>
              <w:bottom w:val="nil"/>
              <w:right w:val="nil"/>
            </w:tcBorders>
            <w:shd w:val="clear" w:color="auto" w:fill="auto"/>
            <w:noWrap/>
            <w:vAlign w:val="bottom"/>
            <w:hideMark/>
          </w:tcPr>
          <w:p w14:paraId="5C0B6C09"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579" w:type="pct"/>
            <w:tcBorders>
              <w:top w:val="single" w:sz="4" w:space="0" w:color="auto"/>
              <w:left w:val="nil"/>
              <w:bottom w:val="nil"/>
              <w:right w:val="single" w:sz="4" w:space="0" w:color="auto"/>
            </w:tcBorders>
            <w:shd w:val="clear" w:color="auto" w:fill="auto"/>
            <w:noWrap/>
            <w:vAlign w:val="center"/>
            <w:hideMark/>
          </w:tcPr>
          <w:p w14:paraId="3D3C8570"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r>
      <w:tr w:rsidR="00675FC2" w:rsidRPr="00675FC2" w14:paraId="10B72FE2" w14:textId="77777777" w:rsidTr="00D74482">
        <w:trPr>
          <w:trHeight w:val="300"/>
        </w:trPr>
        <w:tc>
          <w:tcPr>
            <w:tcW w:w="2680" w:type="pct"/>
            <w:tcBorders>
              <w:top w:val="nil"/>
              <w:left w:val="single" w:sz="4" w:space="0" w:color="auto"/>
              <w:bottom w:val="single" w:sz="4" w:space="0" w:color="auto"/>
              <w:right w:val="nil"/>
            </w:tcBorders>
            <w:shd w:val="clear" w:color="auto" w:fill="auto"/>
            <w:noWrap/>
            <w:vAlign w:val="bottom"/>
            <w:hideMark/>
          </w:tcPr>
          <w:p w14:paraId="582AB946"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À verser sur le compte du conseil médical :</w:t>
            </w:r>
          </w:p>
        </w:tc>
        <w:tc>
          <w:tcPr>
            <w:tcW w:w="774" w:type="pct"/>
            <w:tcBorders>
              <w:top w:val="nil"/>
              <w:left w:val="nil"/>
              <w:bottom w:val="single" w:sz="4" w:space="0" w:color="auto"/>
              <w:right w:val="nil"/>
            </w:tcBorders>
            <w:shd w:val="clear" w:color="auto" w:fill="auto"/>
            <w:noWrap/>
            <w:vAlign w:val="bottom"/>
            <w:hideMark/>
          </w:tcPr>
          <w:p w14:paraId="7A12A391"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967" w:type="pct"/>
            <w:tcBorders>
              <w:top w:val="nil"/>
              <w:left w:val="nil"/>
              <w:bottom w:val="single" w:sz="4" w:space="0" w:color="auto"/>
              <w:right w:val="nil"/>
            </w:tcBorders>
            <w:shd w:val="clear" w:color="auto" w:fill="auto"/>
            <w:noWrap/>
            <w:vAlign w:val="center"/>
            <w:hideMark/>
          </w:tcPr>
          <w:p w14:paraId="3819FC85"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79" w:type="pct"/>
            <w:tcBorders>
              <w:top w:val="nil"/>
              <w:left w:val="nil"/>
              <w:bottom w:val="single" w:sz="4" w:space="0" w:color="auto"/>
              <w:right w:val="single" w:sz="4" w:space="0" w:color="auto"/>
            </w:tcBorders>
            <w:shd w:val="clear" w:color="auto" w:fill="auto"/>
            <w:noWrap/>
            <w:vAlign w:val="bottom"/>
            <w:hideMark/>
          </w:tcPr>
          <w:p w14:paraId="57F9441F"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r>
      <w:tr w:rsidR="00675FC2" w:rsidRPr="00675FC2" w14:paraId="3EB0500F" w14:textId="77777777" w:rsidTr="00D74482">
        <w:trPr>
          <w:trHeight w:val="300"/>
        </w:trPr>
        <w:tc>
          <w:tcPr>
            <w:tcW w:w="4421" w:type="pct"/>
            <w:gridSpan w:val="3"/>
            <w:tcBorders>
              <w:top w:val="single" w:sz="4" w:space="0" w:color="auto"/>
              <w:right w:val="nil"/>
            </w:tcBorders>
            <w:shd w:val="clear" w:color="auto" w:fill="auto"/>
            <w:noWrap/>
            <w:vAlign w:val="bottom"/>
          </w:tcPr>
          <w:p w14:paraId="5EB4A3AD" w14:textId="77777777" w:rsidR="00675FC2" w:rsidRPr="00675FC2" w:rsidRDefault="00675FC2" w:rsidP="00675FC2">
            <w:pPr>
              <w:spacing w:after="0" w:line="240" w:lineRule="auto"/>
              <w:rPr>
                <w:rFonts w:ascii="Calibri" w:eastAsia="Times New Roman" w:hAnsi="Calibri" w:cs="Calibri"/>
                <w:i/>
                <w:color w:val="000000"/>
                <w:sz w:val="16"/>
                <w:szCs w:val="16"/>
                <w:lang w:eastAsia="fr-BE"/>
              </w:rPr>
            </w:pPr>
            <w:r w:rsidRPr="00675FC2">
              <w:rPr>
                <w:rFonts w:ascii="Calibri" w:eastAsia="Times New Roman" w:hAnsi="Calibri" w:cs="Calibri"/>
                <w:i/>
                <w:color w:val="000000"/>
                <w:sz w:val="16"/>
                <w:szCs w:val="16"/>
                <w:lang w:eastAsia="fr-BE"/>
              </w:rPr>
              <w:t>Ci-dessous l’hôpital peut décrire les éventuelles formalités de paiement.</w:t>
            </w:r>
          </w:p>
          <w:p w14:paraId="52F814FD"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BULLETIN DE VIREMENT</w:t>
            </w:r>
          </w:p>
        </w:tc>
        <w:tc>
          <w:tcPr>
            <w:tcW w:w="579" w:type="pct"/>
            <w:tcBorders>
              <w:top w:val="single" w:sz="4" w:space="0" w:color="auto"/>
              <w:left w:val="nil"/>
            </w:tcBorders>
            <w:shd w:val="clear" w:color="auto" w:fill="auto"/>
            <w:noWrap/>
            <w:vAlign w:val="bottom"/>
          </w:tcPr>
          <w:p w14:paraId="124A1264"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r>
      <w:tr w:rsidR="00675FC2" w:rsidRPr="00675FC2" w14:paraId="5D1A58D8" w14:textId="77777777" w:rsidTr="00D74482">
        <w:trPr>
          <w:trHeight w:val="300"/>
        </w:trPr>
        <w:tc>
          <w:tcPr>
            <w:tcW w:w="4421" w:type="pct"/>
            <w:gridSpan w:val="3"/>
            <w:tcBorders>
              <w:top w:val="single" w:sz="4" w:space="0" w:color="auto"/>
              <w:right w:val="nil"/>
            </w:tcBorders>
            <w:shd w:val="clear" w:color="auto" w:fill="auto"/>
            <w:noWrap/>
            <w:vAlign w:val="bottom"/>
          </w:tcPr>
          <w:p w14:paraId="0CFC1F1A"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sz w:val="16"/>
                <w:szCs w:val="16"/>
              </w:rPr>
              <w:br w:type="page"/>
            </w:r>
          </w:p>
        </w:tc>
        <w:tc>
          <w:tcPr>
            <w:tcW w:w="579" w:type="pct"/>
            <w:tcBorders>
              <w:top w:val="single" w:sz="4" w:space="0" w:color="auto"/>
              <w:left w:val="nil"/>
            </w:tcBorders>
            <w:shd w:val="clear" w:color="auto" w:fill="auto"/>
            <w:noWrap/>
            <w:vAlign w:val="bottom"/>
          </w:tcPr>
          <w:p w14:paraId="3F41DF25"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r>
    </w:tbl>
    <w:p w14:paraId="56CF3E78" w14:textId="77777777" w:rsidR="00675FC2" w:rsidRPr="00675FC2" w:rsidRDefault="00675FC2" w:rsidP="00675FC2">
      <w:pPr>
        <w:tabs>
          <w:tab w:val="center" w:pos="5812"/>
          <w:tab w:val="right" w:pos="10490"/>
        </w:tabs>
        <w:rPr>
          <w:rFonts w:ascii="Calibri" w:eastAsia="Times New Roman" w:hAnsi="Calibri" w:cs="Calibri"/>
          <w:sz w:val="20"/>
          <w:szCs w:val="20"/>
        </w:rPr>
      </w:pPr>
    </w:p>
    <w:p w14:paraId="679C5FED" w14:textId="77777777" w:rsidR="00675FC2" w:rsidRPr="00675FC2" w:rsidRDefault="00675FC2" w:rsidP="00675FC2">
      <w:pPr>
        <w:tabs>
          <w:tab w:val="center" w:pos="5812"/>
          <w:tab w:val="right" w:pos="10490"/>
        </w:tabs>
        <w:rPr>
          <w:rFonts w:ascii="Calibri" w:eastAsia="Times New Roman" w:hAnsi="Calibri" w:cs="Calibri"/>
          <w:sz w:val="20"/>
          <w:szCs w:val="20"/>
        </w:rPr>
        <w:sectPr w:rsidR="00675FC2" w:rsidRPr="00675FC2" w:rsidSect="00675FC2">
          <w:footerReference w:type="default" r:id="rId20"/>
          <w:pgSz w:w="11907" w:h="16840" w:code="9"/>
          <w:pgMar w:top="284" w:right="567" w:bottom="284" w:left="567" w:header="142" w:footer="271" w:gutter="0"/>
          <w:cols w:space="708"/>
          <w:docGrid w:linePitch="360"/>
        </w:sectPr>
      </w:pPr>
    </w:p>
    <w:p w14:paraId="7518FB3C" w14:textId="77777777" w:rsidR="00675FC2" w:rsidRPr="00675FC2" w:rsidRDefault="00675FC2" w:rsidP="00675FC2">
      <w:pPr>
        <w:tabs>
          <w:tab w:val="center" w:pos="5812"/>
          <w:tab w:val="right" w:pos="10490"/>
        </w:tabs>
        <w:rPr>
          <w:rFonts w:ascii="Calibri" w:eastAsia="Times New Roman" w:hAnsi="Calibri" w:cs="Calibri"/>
          <w:sz w:val="20"/>
          <w:szCs w:val="20"/>
        </w:rPr>
      </w:pPr>
      <w:r w:rsidRPr="00675FC2">
        <w:rPr>
          <w:rFonts w:ascii="Calibri" w:eastAsia="Times New Roman" w:hAnsi="Calibri" w:cs="Calibri"/>
          <w:sz w:val="20"/>
          <w:szCs w:val="20"/>
          <w:lang w:val="nl-NL"/>
        </w:rPr>
        <w:lastRenderedPageBreak/>
        <w:tab/>
      </w:r>
      <w:r w:rsidRPr="00675FC2">
        <w:rPr>
          <w:rFonts w:ascii="Calibri" w:eastAsia="Times New Roman" w:hAnsi="Calibri" w:cs="Calibri"/>
          <w:sz w:val="20"/>
          <w:szCs w:val="20"/>
        </w:rPr>
        <w:t>ANNEXE 37 suite 1</w:t>
      </w:r>
      <w:r w:rsidRPr="00675FC2">
        <w:rPr>
          <w:rFonts w:ascii="Calibri" w:eastAsia="Times New Roman" w:hAnsi="Calibri" w:cs="Calibri"/>
          <w:sz w:val="20"/>
          <w:szCs w:val="20"/>
        </w:rPr>
        <w:tab/>
      </w:r>
    </w:p>
    <w:tbl>
      <w:tblPr>
        <w:tblW w:w="5000" w:type="pct"/>
        <w:tblLayout w:type="fixed"/>
        <w:tblCellMar>
          <w:left w:w="70" w:type="dxa"/>
          <w:right w:w="70" w:type="dxa"/>
        </w:tblCellMar>
        <w:tblLook w:val="04A0" w:firstRow="1" w:lastRow="0" w:firstColumn="1" w:lastColumn="0" w:noHBand="0" w:noVBand="1"/>
      </w:tblPr>
      <w:tblGrid>
        <w:gridCol w:w="471"/>
        <w:gridCol w:w="2843"/>
        <w:gridCol w:w="1631"/>
        <w:gridCol w:w="407"/>
        <w:gridCol w:w="269"/>
        <w:gridCol w:w="2034"/>
        <w:gridCol w:w="541"/>
        <w:gridCol w:w="814"/>
        <w:gridCol w:w="160"/>
        <w:gridCol w:w="276"/>
        <w:gridCol w:w="1327"/>
      </w:tblGrid>
      <w:tr w:rsidR="00675FC2" w:rsidRPr="00675FC2" w14:paraId="5A098902" w14:textId="77777777" w:rsidTr="00D74482">
        <w:trPr>
          <w:trHeight w:val="360"/>
        </w:trPr>
        <w:tc>
          <w:tcPr>
            <w:tcW w:w="5000" w:type="pct"/>
            <w:gridSpan w:val="11"/>
            <w:tcBorders>
              <w:top w:val="nil"/>
              <w:left w:val="nil"/>
              <w:bottom w:val="nil"/>
              <w:right w:val="nil"/>
            </w:tcBorders>
            <w:shd w:val="clear" w:color="auto" w:fill="auto"/>
            <w:noWrap/>
            <w:vAlign w:val="bottom"/>
            <w:hideMark/>
          </w:tcPr>
          <w:p w14:paraId="5A6B1B77"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b/>
                <w:bCs/>
                <w:color w:val="000000"/>
                <w:sz w:val="16"/>
                <w:szCs w:val="16"/>
                <w:lang w:eastAsia="fr-BE"/>
              </w:rPr>
              <w:t>DÉTAIL DE LA FACTURE PATIENT</w:t>
            </w:r>
          </w:p>
        </w:tc>
      </w:tr>
      <w:tr w:rsidR="00675FC2" w:rsidRPr="00675FC2" w14:paraId="1370B11F" w14:textId="77777777" w:rsidTr="00D74482">
        <w:trPr>
          <w:trHeight w:val="360"/>
        </w:trPr>
        <w:tc>
          <w:tcPr>
            <w:tcW w:w="219" w:type="pct"/>
            <w:tcBorders>
              <w:top w:val="nil"/>
              <w:left w:val="nil"/>
              <w:bottom w:val="nil"/>
              <w:right w:val="nil"/>
            </w:tcBorders>
            <w:shd w:val="clear" w:color="auto" w:fill="auto"/>
            <w:noWrap/>
            <w:vAlign w:val="bottom"/>
            <w:hideMark/>
          </w:tcPr>
          <w:p w14:paraId="3AD9F754"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1320" w:type="pct"/>
            <w:tcBorders>
              <w:top w:val="nil"/>
              <w:left w:val="nil"/>
              <w:bottom w:val="nil"/>
              <w:right w:val="nil"/>
            </w:tcBorders>
            <w:shd w:val="clear" w:color="auto" w:fill="auto"/>
            <w:noWrap/>
            <w:vAlign w:val="bottom"/>
            <w:hideMark/>
          </w:tcPr>
          <w:p w14:paraId="56F2370B" w14:textId="77777777" w:rsidR="00675FC2" w:rsidRPr="00675FC2" w:rsidRDefault="00675FC2" w:rsidP="00675FC2">
            <w:pPr>
              <w:spacing w:after="0" w:line="240" w:lineRule="auto"/>
              <w:rPr>
                <w:rFonts w:ascii="Calibri" w:eastAsia="Times New Roman" w:hAnsi="Calibri" w:cs="Calibri"/>
                <w:b/>
                <w:bCs/>
                <w:color w:val="000000"/>
                <w:sz w:val="16"/>
                <w:szCs w:val="16"/>
                <w:lang w:eastAsia="fr-BE"/>
              </w:rPr>
            </w:pPr>
          </w:p>
        </w:tc>
        <w:tc>
          <w:tcPr>
            <w:tcW w:w="757" w:type="pct"/>
            <w:tcBorders>
              <w:top w:val="nil"/>
              <w:left w:val="nil"/>
              <w:bottom w:val="nil"/>
              <w:right w:val="nil"/>
            </w:tcBorders>
            <w:shd w:val="clear" w:color="auto" w:fill="auto"/>
            <w:noWrap/>
            <w:vAlign w:val="bottom"/>
            <w:hideMark/>
          </w:tcPr>
          <w:p w14:paraId="25367F8F"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189" w:type="pct"/>
            <w:tcBorders>
              <w:top w:val="nil"/>
              <w:left w:val="nil"/>
              <w:bottom w:val="nil"/>
              <w:right w:val="nil"/>
            </w:tcBorders>
            <w:shd w:val="clear" w:color="auto" w:fill="auto"/>
            <w:noWrap/>
            <w:vAlign w:val="bottom"/>
            <w:hideMark/>
          </w:tcPr>
          <w:p w14:paraId="36C84D44"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125" w:type="pct"/>
            <w:tcBorders>
              <w:top w:val="nil"/>
              <w:left w:val="nil"/>
              <w:bottom w:val="nil"/>
              <w:right w:val="nil"/>
            </w:tcBorders>
            <w:shd w:val="clear" w:color="auto" w:fill="auto"/>
            <w:noWrap/>
            <w:vAlign w:val="bottom"/>
            <w:hideMark/>
          </w:tcPr>
          <w:p w14:paraId="3D490C02"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944" w:type="pct"/>
            <w:tcBorders>
              <w:top w:val="nil"/>
              <w:left w:val="nil"/>
              <w:bottom w:val="nil"/>
              <w:right w:val="nil"/>
            </w:tcBorders>
            <w:shd w:val="clear" w:color="auto" w:fill="auto"/>
            <w:noWrap/>
            <w:vAlign w:val="bottom"/>
            <w:hideMark/>
          </w:tcPr>
          <w:p w14:paraId="365E8E8E"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251" w:type="pct"/>
            <w:tcBorders>
              <w:top w:val="nil"/>
              <w:left w:val="nil"/>
              <w:bottom w:val="nil"/>
              <w:right w:val="nil"/>
            </w:tcBorders>
            <w:shd w:val="clear" w:color="auto" w:fill="auto"/>
            <w:noWrap/>
            <w:vAlign w:val="bottom"/>
            <w:hideMark/>
          </w:tcPr>
          <w:p w14:paraId="648FB1A7"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78" w:type="pct"/>
            <w:tcBorders>
              <w:top w:val="nil"/>
              <w:left w:val="nil"/>
              <w:bottom w:val="nil"/>
              <w:right w:val="nil"/>
            </w:tcBorders>
            <w:shd w:val="clear" w:color="auto" w:fill="auto"/>
            <w:noWrap/>
            <w:vAlign w:val="bottom"/>
            <w:hideMark/>
          </w:tcPr>
          <w:p w14:paraId="779F4C39"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73" w:type="pct"/>
            <w:tcBorders>
              <w:top w:val="nil"/>
              <w:left w:val="nil"/>
              <w:bottom w:val="nil"/>
              <w:right w:val="nil"/>
            </w:tcBorders>
            <w:shd w:val="clear" w:color="auto" w:fill="auto"/>
            <w:noWrap/>
            <w:vAlign w:val="bottom"/>
            <w:hideMark/>
          </w:tcPr>
          <w:p w14:paraId="353C30E0"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128" w:type="pct"/>
            <w:tcBorders>
              <w:top w:val="nil"/>
              <w:left w:val="nil"/>
              <w:bottom w:val="nil"/>
              <w:right w:val="nil"/>
            </w:tcBorders>
            <w:shd w:val="clear" w:color="auto" w:fill="auto"/>
            <w:noWrap/>
            <w:vAlign w:val="bottom"/>
            <w:hideMark/>
          </w:tcPr>
          <w:p w14:paraId="612BD91D"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616" w:type="pct"/>
            <w:tcBorders>
              <w:top w:val="nil"/>
              <w:left w:val="nil"/>
              <w:bottom w:val="nil"/>
              <w:right w:val="nil"/>
            </w:tcBorders>
            <w:shd w:val="clear" w:color="auto" w:fill="auto"/>
            <w:noWrap/>
            <w:vAlign w:val="bottom"/>
            <w:hideMark/>
          </w:tcPr>
          <w:p w14:paraId="6A352245"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Page x de y</w:t>
            </w:r>
          </w:p>
        </w:tc>
      </w:tr>
      <w:tr w:rsidR="00675FC2" w:rsidRPr="00675FC2" w14:paraId="27171EB1" w14:textId="77777777" w:rsidTr="00D74482">
        <w:trPr>
          <w:trHeight w:val="300"/>
        </w:trPr>
        <w:tc>
          <w:tcPr>
            <w:tcW w:w="219" w:type="pct"/>
            <w:tcBorders>
              <w:top w:val="nil"/>
              <w:left w:val="nil"/>
              <w:bottom w:val="nil"/>
              <w:right w:val="nil"/>
            </w:tcBorders>
            <w:shd w:val="clear" w:color="auto" w:fill="auto"/>
            <w:noWrap/>
            <w:vAlign w:val="bottom"/>
            <w:hideMark/>
          </w:tcPr>
          <w:p w14:paraId="6547B5FF"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1320" w:type="pct"/>
            <w:tcBorders>
              <w:top w:val="nil"/>
              <w:left w:val="nil"/>
              <w:bottom w:val="nil"/>
              <w:right w:val="nil"/>
            </w:tcBorders>
            <w:shd w:val="clear" w:color="auto" w:fill="auto"/>
            <w:noWrap/>
            <w:vAlign w:val="bottom"/>
          </w:tcPr>
          <w:p w14:paraId="0B1DD946"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757" w:type="pct"/>
            <w:tcBorders>
              <w:top w:val="nil"/>
              <w:left w:val="nil"/>
              <w:bottom w:val="nil"/>
              <w:right w:val="nil"/>
            </w:tcBorders>
            <w:shd w:val="clear" w:color="auto" w:fill="auto"/>
            <w:noWrap/>
            <w:vAlign w:val="bottom"/>
            <w:hideMark/>
          </w:tcPr>
          <w:p w14:paraId="1324F98C"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189" w:type="pct"/>
            <w:tcBorders>
              <w:top w:val="nil"/>
              <w:left w:val="nil"/>
              <w:bottom w:val="nil"/>
              <w:right w:val="nil"/>
            </w:tcBorders>
            <w:shd w:val="clear" w:color="auto" w:fill="auto"/>
            <w:noWrap/>
            <w:vAlign w:val="bottom"/>
            <w:hideMark/>
          </w:tcPr>
          <w:p w14:paraId="0C861C4C"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125" w:type="pct"/>
            <w:tcBorders>
              <w:top w:val="nil"/>
              <w:left w:val="nil"/>
              <w:bottom w:val="nil"/>
              <w:right w:val="nil"/>
            </w:tcBorders>
            <w:shd w:val="clear" w:color="auto" w:fill="auto"/>
            <w:noWrap/>
            <w:vAlign w:val="bottom"/>
            <w:hideMark/>
          </w:tcPr>
          <w:p w14:paraId="0FF83813"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1195" w:type="pct"/>
            <w:gridSpan w:val="2"/>
            <w:tcBorders>
              <w:top w:val="nil"/>
              <w:left w:val="nil"/>
              <w:bottom w:val="nil"/>
              <w:right w:val="nil"/>
            </w:tcBorders>
            <w:shd w:val="clear" w:color="auto" w:fill="auto"/>
            <w:noWrap/>
            <w:vAlign w:val="bottom"/>
            <w:hideMark/>
          </w:tcPr>
          <w:p w14:paraId="408BE7AD" w14:textId="77777777" w:rsidR="00675FC2" w:rsidRPr="00675FC2" w:rsidRDefault="00675FC2" w:rsidP="00675FC2">
            <w:pPr>
              <w:spacing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color w:val="000000"/>
                <w:sz w:val="16"/>
                <w:szCs w:val="16"/>
                <w:lang w:eastAsia="fr-BE"/>
              </w:rPr>
              <w:t>Prénom NOM DE FAMILLE</w:t>
            </w:r>
          </w:p>
        </w:tc>
        <w:tc>
          <w:tcPr>
            <w:tcW w:w="378" w:type="pct"/>
            <w:tcBorders>
              <w:top w:val="nil"/>
              <w:left w:val="nil"/>
              <w:bottom w:val="nil"/>
              <w:right w:val="nil"/>
            </w:tcBorders>
            <w:shd w:val="clear" w:color="auto" w:fill="auto"/>
            <w:noWrap/>
            <w:vAlign w:val="bottom"/>
            <w:hideMark/>
          </w:tcPr>
          <w:p w14:paraId="5243A938"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73" w:type="pct"/>
            <w:tcBorders>
              <w:top w:val="nil"/>
              <w:left w:val="nil"/>
              <w:bottom w:val="nil"/>
              <w:right w:val="nil"/>
            </w:tcBorders>
            <w:shd w:val="clear" w:color="auto" w:fill="auto"/>
            <w:noWrap/>
            <w:vAlign w:val="bottom"/>
            <w:hideMark/>
          </w:tcPr>
          <w:p w14:paraId="08BFAD3A"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128" w:type="pct"/>
            <w:tcBorders>
              <w:top w:val="nil"/>
              <w:left w:val="nil"/>
              <w:bottom w:val="nil"/>
              <w:right w:val="nil"/>
            </w:tcBorders>
            <w:shd w:val="clear" w:color="auto" w:fill="auto"/>
            <w:noWrap/>
            <w:vAlign w:val="bottom"/>
            <w:hideMark/>
          </w:tcPr>
          <w:p w14:paraId="3C65426B"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616" w:type="pct"/>
            <w:tcBorders>
              <w:top w:val="nil"/>
              <w:left w:val="nil"/>
              <w:bottom w:val="nil"/>
              <w:right w:val="nil"/>
            </w:tcBorders>
            <w:shd w:val="clear" w:color="auto" w:fill="auto"/>
            <w:noWrap/>
            <w:vAlign w:val="bottom"/>
            <w:hideMark/>
          </w:tcPr>
          <w:p w14:paraId="13B1CD21"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r>
      <w:tr w:rsidR="00675FC2" w:rsidRPr="00675FC2" w14:paraId="6594006C" w14:textId="77777777" w:rsidTr="00D74482">
        <w:trPr>
          <w:trHeight w:val="300"/>
        </w:trPr>
        <w:tc>
          <w:tcPr>
            <w:tcW w:w="219" w:type="pct"/>
            <w:tcBorders>
              <w:top w:val="nil"/>
              <w:left w:val="nil"/>
              <w:bottom w:val="nil"/>
              <w:right w:val="nil"/>
            </w:tcBorders>
            <w:shd w:val="clear" w:color="auto" w:fill="auto"/>
            <w:noWrap/>
            <w:vAlign w:val="bottom"/>
            <w:hideMark/>
          </w:tcPr>
          <w:p w14:paraId="3D012C84"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1320" w:type="pct"/>
            <w:tcBorders>
              <w:top w:val="nil"/>
              <w:left w:val="nil"/>
              <w:bottom w:val="nil"/>
              <w:right w:val="nil"/>
            </w:tcBorders>
            <w:shd w:val="clear" w:color="auto" w:fill="auto"/>
            <w:noWrap/>
            <w:vAlign w:val="bottom"/>
            <w:hideMark/>
          </w:tcPr>
          <w:p w14:paraId="711590FA"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757" w:type="pct"/>
            <w:tcBorders>
              <w:top w:val="nil"/>
              <w:left w:val="nil"/>
              <w:bottom w:val="nil"/>
              <w:right w:val="nil"/>
            </w:tcBorders>
            <w:shd w:val="clear" w:color="auto" w:fill="auto"/>
            <w:noWrap/>
            <w:vAlign w:val="bottom"/>
            <w:hideMark/>
          </w:tcPr>
          <w:p w14:paraId="6367BC88"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189" w:type="pct"/>
            <w:tcBorders>
              <w:top w:val="nil"/>
              <w:left w:val="nil"/>
              <w:bottom w:val="nil"/>
              <w:right w:val="nil"/>
            </w:tcBorders>
            <w:shd w:val="clear" w:color="auto" w:fill="auto"/>
            <w:noWrap/>
            <w:vAlign w:val="bottom"/>
            <w:hideMark/>
          </w:tcPr>
          <w:p w14:paraId="1DB89509"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125" w:type="pct"/>
            <w:tcBorders>
              <w:top w:val="nil"/>
              <w:left w:val="nil"/>
              <w:bottom w:val="nil"/>
              <w:right w:val="nil"/>
            </w:tcBorders>
            <w:shd w:val="clear" w:color="auto" w:fill="auto"/>
            <w:noWrap/>
            <w:vAlign w:val="bottom"/>
            <w:hideMark/>
          </w:tcPr>
          <w:p w14:paraId="4D3A35C3"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1195" w:type="pct"/>
            <w:gridSpan w:val="2"/>
            <w:tcBorders>
              <w:top w:val="nil"/>
              <w:left w:val="nil"/>
              <w:bottom w:val="nil"/>
              <w:right w:val="nil"/>
            </w:tcBorders>
            <w:shd w:val="clear" w:color="auto" w:fill="auto"/>
            <w:noWrap/>
            <w:vAlign w:val="bottom"/>
            <w:hideMark/>
          </w:tcPr>
          <w:p w14:paraId="4D2D5C38" w14:textId="77777777" w:rsidR="00675FC2" w:rsidRPr="00675FC2" w:rsidRDefault="00675FC2" w:rsidP="00675FC2">
            <w:pPr>
              <w:spacing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N° NISS </w:t>
            </w:r>
          </w:p>
        </w:tc>
        <w:tc>
          <w:tcPr>
            <w:tcW w:w="378" w:type="pct"/>
            <w:tcBorders>
              <w:top w:val="nil"/>
              <w:left w:val="nil"/>
              <w:bottom w:val="nil"/>
              <w:right w:val="nil"/>
            </w:tcBorders>
            <w:shd w:val="clear" w:color="auto" w:fill="auto"/>
            <w:noWrap/>
            <w:vAlign w:val="bottom"/>
            <w:hideMark/>
          </w:tcPr>
          <w:p w14:paraId="6037BD23"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73" w:type="pct"/>
            <w:tcBorders>
              <w:top w:val="nil"/>
              <w:left w:val="nil"/>
              <w:bottom w:val="nil"/>
              <w:right w:val="nil"/>
            </w:tcBorders>
            <w:shd w:val="clear" w:color="auto" w:fill="auto"/>
            <w:noWrap/>
            <w:vAlign w:val="bottom"/>
            <w:hideMark/>
          </w:tcPr>
          <w:p w14:paraId="555FDE07"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128" w:type="pct"/>
            <w:tcBorders>
              <w:top w:val="nil"/>
              <w:left w:val="nil"/>
              <w:bottom w:val="nil"/>
              <w:right w:val="nil"/>
            </w:tcBorders>
            <w:shd w:val="clear" w:color="auto" w:fill="auto"/>
            <w:noWrap/>
            <w:vAlign w:val="bottom"/>
            <w:hideMark/>
          </w:tcPr>
          <w:p w14:paraId="59D5851D"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616" w:type="pct"/>
            <w:tcBorders>
              <w:top w:val="nil"/>
              <w:left w:val="nil"/>
              <w:bottom w:val="nil"/>
              <w:right w:val="nil"/>
            </w:tcBorders>
            <w:shd w:val="clear" w:color="auto" w:fill="auto"/>
            <w:noWrap/>
            <w:vAlign w:val="bottom"/>
            <w:hideMark/>
          </w:tcPr>
          <w:p w14:paraId="6F6089D1"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r>
      <w:tr w:rsidR="00675FC2" w:rsidRPr="00675FC2" w14:paraId="48212E5D" w14:textId="77777777" w:rsidTr="00D74482">
        <w:trPr>
          <w:trHeight w:val="300"/>
        </w:trPr>
        <w:tc>
          <w:tcPr>
            <w:tcW w:w="219" w:type="pct"/>
            <w:tcBorders>
              <w:top w:val="nil"/>
              <w:left w:val="nil"/>
              <w:bottom w:val="nil"/>
              <w:right w:val="nil"/>
            </w:tcBorders>
            <w:shd w:val="clear" w:color="auto" w:fill="auto"/>
            <w:noWrap/>
            <w:vAlign w:val="bottom"/>
          </w:tcPr>
          <w:p w14:paraId="79E125D8"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1320" w:type="pct"/>
            <w:tcBorders>
              <w:top w:val="nil"/>
              <w:left w:val="nil"/>
              <w:bottom w:val="nil"/>
              <w:right w:val="nil"/>
            </w:tcBorders>
            <w:shd w:val="clear" w:color="auto" w:fill="auto"/>
            <w:noWrap/>
            <w:vAlign w:val="bottom"/>
          </w:tcPr>
          <w:p w14:paraId="4D75BDEA"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757" w:type="pct"/>
            <w:tcBorders>
              <w:top w:val="nil"/>
              <w:left w:val="nil"/>
              <w:bottom w:val="nil"/>
              <w:right w:val="nil"/>
            </w:tcBorders>
            <w:shd w:val="clear" w:color="auto" w:fill="auto"/>
            <w:noWrap/>
            <w:vAlign w:val="bottom"/>
          </w:tcPr>
          <w:p w14:paraId="390389F5"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189" w:type="pct"/>
            <w:tcBorders>
              <w:top w:val="nil"/>
              <w:left w:val="nil"/>
              <w:bottom w:val="nil"/>
              <w:right w:val="nil"/>
            </w:tcBorders>
            <w:shd w:val="clear" w:color="auto" w:fill="auto"/>
            <w:noWrap/>
            <w:vAlign w:val="bottom"/>
          </w:tcPr>
          <w:p w14:paraId="57D04E93"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125" w:type="pct"/>
            <w:tcBorders>
              <w:top w:val="nil"/>
              <w:left w:val="nil"/>
              <w:bottom w:val="nil"/>
              <w:right w:val="nil"/>
            </w:tcBorders>
            <w:shd w:val="clear" w:color="auto" w:fill="auto"/>
            <w:noWrap/>
            <w:vAlign w:val="bottom"/>
          </w:tcPr>
          <w:p w14:paraId="6D633DAF"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1195" w:type="pct"/>
            <w:gridSpan w:val="2"/>
            <w:tcBorders>
              <w:top w:val="nil"/>
              <w:left w:val="nil"/>
              <w:bottom w:val="nil"/>
              <w:right w:val="nil"/>
            </w:tcBorders>
            <w:shd w:val="clear" w:color="auto" w:fill="auto"/>
            <w:noWrap/>
            <w:vAlign w:val="bottom"/>
          </w:tcPr>
          <w:p w14:paraId="13424C14" w14:textId="77777777" w:rsidR="00675FC2" w:rsidRPr="00675FC2" w:rsidRDefault="00675FC2" w:rsidP="00675FC2">
            <w:pPr>
              <w:spacing w:after="0" w:line="240" w:lineRule="auto"/>
              <w:rPr>
                <w:rFonts w:ascii="Calibri" w:eastAsia="Times New Roman" w:hAnsi="Calibri" w:cs="Calibri"/>
                <w:bCs/>
                <w:color w:val="000000"/>
                <w:sz w:val="16"/>
                <w:szCs w:val="16"/>
                <w:lang w:eastAsia="fr-BE"/>
              </w:rPr>
            </w:pPr>
          </w:p>
        </w:tc>
        <w:tc>
          <w:tcPr>
            <w:tcW w:w="378" w:type="pct"/>
            <w:tcBorders>
              <w:top w:val="nil"/>
              <w:left w:val="nil"/>
              <w:bottom w:val="nil"/>
              <w:right w:val="nil"/>
            </w:tcBorders>
            <w:shd w:val="clear" w:color="auto" w:fill="auto"/>
            <w:noWrap/>
            <w:vAlign w:val="bottom"/>
          </w:tcPr>
          <w:p w14:paraId="716D4526"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73" w:type="pct"/>
            <w:tcBorders>
              <w:top w:val="nil"/>
              <w:left w:val="nil"/>
              <w:bottom w:val="nil"/>
              <w:right w:val="nil"/>
            </w:tcBorders>
            <w:shd w:val="clear" w:color="auto" w:fill="auto"/>
            <w:noWrap/>
            <w:vAlign w:val="bottom"/>
          </w:tcPr>
          <w:p w14:paraId="0802B141"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128" w:type="pct"/>
            <w:tcBorders>
              <w:top w:val="nil"/>
              <w:left w:val="nil"/>
              <w:bottom w:val="nil"/>
              <w:right w:val="nil"/>
            </w:tcBorders>
            <w:shd w:val="clear" w:color="auto" w:fill="auto"/>
            <w:noWrap/>
            <w:vAlign w:val="bottom"/>
          </w:tcPr>
          <w:p w14:paraId="6A56B432"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616" w:type="pct"/>
            <w:tcBorders>
              <w:top w:val="nil"/>
              <w:left w:val="nil"/>
              <w:bottom w:val="nil"/>
              <w:right w:val="nil"/>
            </w:tcBorders>
            <w:shd w:val="clear" w:color="auto" w:fill="auto"/>
            <w:noWrap/>
            <w:vAlign w:val="bottom"/>
          </w:tcPr>
          <w:p w14:paraId="1B4BDB1A"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r>
    </w:tbl>
    <w:p w14:paraId="3BFC8F49" w14:textId="77777777" w:rsidR="00675FC2" w:rsidRPr="00675FC2" w:rsidRDefault="00675FC2" w:rsidP="00675FC2">
      <w:pPr>
        <w:spacing w:after="0" w:line="240" w:lineRule="auto"/>
        <w:rPr>
          <w:rFonts w:ascii="Calibri" w:eastAsia="Times New Roman" w:hAnsi="Calibri" w:cs="Calibri"/>
          <w:sz w:val="16"/>
          <w:szCs w:val="16"/>
        </w:rPr>
      </w:pPr>
      <w:r w:rsidRPr="00675FC2">
        <w:rPr>
          <w:rFonts w:ascii="Calibri" w:eastAsia="Times New Roman" w:hAnsi="Calibri" w:cs="Calibri"/>
          <w:sz w:val="16"/>
          <w:szCs w:val="16"/>
        </w:rPr>
        <w:t>COMMUNICATION :</w:t>
      </w:r>
    </w:p>
    <w:p w14:paraId="6311B3C4" w14:textId="77777777" w:rsidR="00675FC2" w:rsidRPr="00675FC2" w:rsidRDefault="00675FC2" w:rsidP="00675FC2">
      <w:pPr>
        <w:spacing w:after="0" w:line="240" w:lineRule="auto"/>
        <w:rPr>
          <w:rFonts w:ascii="Calibri" w:eastAsia="Times New Roman" w:hAnsi="Calibri" w:cs="Calibri"/>
          <w:sz w:val="12"/>
          <w:szCs w:val="12"/>
        </w:rPr>
      </w:pPr>
    </w:p>
    <w:p w14:paraId="392A54A6" w14:textId="77777777" w:rsidR="00675FC2" w:rsidRPr="00675FC2" w:rsidRDefault="00675FC2" w:rsidP="00675FC2">
      <w:pPr>
        <w:spacing w:after="0" w:line="240" w:lineRule="auto"/>
        <w:rPr>
          <w:rFonts w:ascii="Calibri" w:eastAsia="Times New Roman" w:hAnsi="Calibri" w:cs="Calibri"/>
          <w:sz w:val="16"/>
          <w:szCs w:val="16"/>
        </w:rPr>
      </w:pPr>
      <w:proofErr w:type="gramStart"/>
      <w:r w:rsidRPr="00675FC2">
        <w:rPr>
          <w:rFonts w:ascii="Calibri" w:eastAsia="Times New Roman" w:hAnsi="Calibri" w:cs="Calibri"/>
          <w:sz w:val="16"/>
          <w:szCs w:val="16"/>
        </w:rPr>
        <w:t>soit:</w:t>
      </w:r>
      <w:proofErr w:type="gramEnd"/>
    </w:p>
    <w:p w14:paraId="27FE341B" w14:textId="77777777" w:rsidR="00675FC2" w:rsidRPr="00675FC2" w:rsidRDefault="00675FC2" w:rsidP="00675FC2">
      <w:pPr>
        <w:spacing w:after="0" w:line="240" w:lineRule="auto"/>
        <w:rPr>
          <w:rFonts w:ascii="Calibri" w:eastAsia="Times New Roman" w:hAnsi="Calibri" w:cs="Calibri"/>
          <w:sz w:val="12"/>
          <w:szCs w:val="12"/>
        </w:rPr>
      </w:pPr>
    </w:p>
    <w:p w14:paraId="5E21B471" w14:textId="77777777" w:rsidR="00675FC2" w:rsidRPr="00675FC2" w:rsidRDefault="00675FC2" w:rsidP="00675FC2">
      <w:pPr>
        <w:spacing w:after="0" w:line="240" w:lineRule="auto"/>
        <w:rPr>
          <w:rFonts w:ascii="Calibri" w:eastAsia="Times New Roman" w:hAnsi="Calibri" w:cs="Calibri"/>
          <w:sz w:val="16"/>
          <w:szCs w:val="16"/>
        </w:rPr>
      </w:pPr>
      <w:r w:rsidRPr="00675FC2">
        <w:rPr>
          <w:rFonts w:ascii="Calibri" w:eastAsia="Times New Roman" w:hAnsi="Calibri" w:cs="Calibri"/>
          <w:sz w:val="16"/>
          <w:szCs w:val="16"/>
        </w:rPr>
        <w:t>Toutes les prestations sont facturées par l'hôpital, le patient ne peut recevoir d'autre facture que celle établie par l'hôpital. Exceptionnellement, des facturations complémentaires, pour lesquelles les données ne sont pas encore disponibles au moment de l'expédition de la première facturation, ou des rectifications peuvent être envoyées plus tard au patient.</w:t>
      </w:r>
      <w:r w:rsidRPr="00675FC2">
        <w:rPr>
          <w:rFonts w:ascii="Calibri" w:eastAsia="Times New Roman" w:hAnsi="Calibri" w:cs="Calibri"/>
          <w:sz w:val="16"/>
          <w:szCs w:val="16"/>
        </w:rPr>
        <w:br/>
        <w:t>Pour des explications complémentaires ou demandes de plus de détails concernant les prestations : consultez la déclaration d’admission et les explications concernant la déclaration d’admission (le document que vous avez signé lors de votre admission) ou adressez-vous à votre mutuelle ou hôpital.</w:t>
      </w:r>
    </w:p>
    <w:p w14:paraId="4E143B93" w14:textId="77777777" w:rsidR="00675FC2" w:rsidRPr="00675FC2" w:rsidRDefault="00675FC2" w:rsidP="00675FC2">
      <w:pPr>
        <w:spacing w:after="0" w:line="240" w:lineRule="auto"/>
        <w:rPr>
          <w:rFonts w:ascii="Calibri" w:eastAsia="Times New Roman" w:hAnsi="Calibri" w:cs="Calibri"/>
          <w:sz w:val="12"/>
          <w:szCs w:val="12"/>
        </w:rPr>
      </w:pPr>
    </w:p>
    <w:p w14:paraId="793E5F26" w14:textId="77777777" w:rsidR="00675FC2" w:rsidRPr="00675FC2" w:rsidRDefault="00675FC2" w:rsidP="00675FC2">
      <w:pPr>
        <w:spacing w:after="0" w:line="240" w:lineRule="auto"/>
        <w:rPr>
          <w:rFonts w:ascii="Calibri" w:eastAsia="Times New Roman" w:hAnsi="Calibri" w:cs="Calibri"/>
          <w:sz w:val="16"/>
          <w:szCs w:val="16"/>
        </w:rPr>
      </w:pPr>
      <w:proofErr w:type="gramStart"/>
      <w:r w:rsidRPr="00675FC2">
        <w:rPr>
          <w:rFonts w:ascii="Calibri" w:eastAsia="Times New Roman" w:hAnsi="Calibri" w:cs="Calibri"/>
          <w:sz w:val="16"/>
          <w:szCs w:val="16"/>
        </w:rPr>
        <w:t>soit:</w:t>
      </w:r>
      <w:proofErr w:type="gramEnd"/>
    </w:p>
    <w:p w14:paraId="68D53275" w14:textId="77777777" w:rsidR="00675FC2" w:rsidRPr="00675FC2" w:rsidRDefault="00675FC2" w:rsidP="00675FC2">
      <w:pPr>
        <w:spacing w:after="0" w:line="240" w:lineRule="auto"/>
        <w:rPr>
          <w:rFonts w:ascii="Calibri" w:eastAsia="Times New Roman" w:hAnsi="Calibri" w:cs="Calibri"/>
          <w:sz w:val="12"/>
          <w:szCs w:val="12"/>
        </w:rPr>
      </w:pPr>
    </w:p>
    <w:p w14:paraId="55FDA3DF" w14:textId="77777777" w:rsidR="00675FC2" w:rsidRPr="00675FC2" w:rsidRDefault="00675FC2" w:rsidP="00675FC2">
      <w:pPr>
        <w:spacing w:after="0" w:line="240" w:lineRule="auto"/>
        <w:rPr>
          <w:rFonts w:ascii="Calibri" w:eastAsia="Times New Roman" w:hAnsi="Calibri" w:cs="Calibri"/>
          <w:sz w:val="16"/>
          <w:szCs w:val="16"/>
        </w:rPr>
      </w:pPr>
      <w:r w:rsidRPr="00675FC2">
        <w:rPr>
          <w:rFonts w:ascii="Calibri" w:eastAsia="Times New Roman" w:hAnsi="Calibri" w:cs="Calibri"/>
          <w:sz w:val="16"/>
          <w:szCs w:val="16"/>
        </w:rPr>
        <w:t>Les prestations qui sont facturées par le Conseil médical de l'hôpital, sont mentionnées sur la "Note d'honoraires" jointe en annexe au présent extrait. Exceptionnellement, des facturations complémentaires pour lesquelles les données ne sont pas encore disponibles au moment de l'expédition de la première facturation ou des rectifications peuvent être envoyées plus tard au patient.</w:t>
      </w:r>
    </w:p>
    <w:p w14:paraId="7E847507" w14:textId="77777777" w:rsidR="00675FC2" w:rsidRPr="00675FC2" w:rsidRDefault="00675FC2" w:rsidP="00675FC2">
      <w:pPr>
        <w:spacing w:after="0" w:line="240" w:lineRule="auto"/>
        <w:rPr>
          <w:rFonts w:ascii="Calibri" w:eastAsia="Times New Roman" w:hAnsi="Calibri" w:cs="Calibri"/>
          <w:sz w:val="16"/>
          <w:szCs w:val="16"/>
        </w:rPr>
      </w:pPr>
      <w:r w:rsidRPr="00675FC2">
        <w:rPr>
          <w:rFonts w:ascii="Calibri" w:eastAsia="Times New Roman" w:hAnsi="Calibri" w:cs="Calibri"/>
          <w:sz w:val="16"/>
          <w:szCs w:val="16"/>
        </w:rPr>
        <w:t>Pour des explications complémentaires ou demandes de plus de détails concernant les prestations : consultez la déclaration d’admission et les explications concernant la déclaration d’admission (le document que vous avez signé lors de votre admission) ou adressez-vous à votre mutuelle ou hôpital.</w:t>
      </w:r>
    </w:p>
    <w:p w14:paraId="3A8A97A3" w14:textId="77777777" w:rsidR="00675FC2" w:rsidRPr="00675FC2" w:rsidRDefault="00675FC2" w:rsidP="00675FC2">
      <w:pPr>
        <w:spacing w:after="0" w:line="240" w:lineRule="auto"/>
        <w:rPr>
          <w:rFonts w:ascii="Calibri" w:eastAsia="Times New Roman" w:hAnsi="Calibri" w:cs="Calibri"/>
          <w:sz w:val="12"/>
          <w:szCs w:val="12"/>
        </w:rPr>
      </w:pPr>
    </w:p>
    <w:tbl>
      <w:tblPr>
        <w:tblW w:w="5098" w:type="pct"/>
        <w:tblLayout w:type="fixed"/>
        <w:tblCellMar>
          <w:left w:w="70" w:type="dxa"/>
          <w:right w:w="70" w:type="dxa"/>
        </w:tblCellMar>
        <w:tblLook w:val="04A0" w:firstRow="1" w:lastRow="0" w:firstColumn="1" w:lastColumn="0" w:noHBand="0" w:noVBand="1"/>
      </w:tblPr>
      <w:tblGrid>
        <w:gridCol w:w="914"/>
        <w:gridCol w:w="1680"/>
        <w:gridCol w:w="1119"/>
        <w:gridCol w:w="421"/>
        <w:gridCol w:w="1258"/>
        <w:gridCol w:w="702"/>
        <w:gridCol w:w="560"/>
        <w:gridCol w:w="974"/>
        <w:gridCol w:w="1119"/>
        <w:gridCol w:w="1119"/>
        <w:gridCol w:w="1108"/>
      </w:tblGrid>
      <w:tr w:rsidR="00675FC2" w:rsidRPr="00675FC2" w14:paraId="70165446" w14:textId="77777777" w:rsidTr="00D74482">
        <w:trPr>
          <w:trHeight w:val="30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E8190F"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xml:space="preserve">1. Frais de séjour </w:t>
            </w:r>
            <w:r w:rsidRPr="00675FC2">
              <w:rPr>
                <w:rFonts w:ascii="Calibri" w:eastAsia="Times New Roman" w:hAnsi="Calibri" w:cs="Calibri"/>
                <w:i/>
                <w:color w:val="000000"/>
                <w:sz w:val="16"/>
                <w:szCs w:val="16"/>
                <w:lang w:eastAsia="fr-BE"/>
              </w:rPr>
              <w:t>/ de réadaptation / d’hospitalisation à domicile</w:t>
            </w:r>
          </w:p>
        </w:tc>
      </w:tr>
      <w:tr w:rsidR="00675FC2" w:rsidRPr="00675FC2" w14:paraId="0567FEC4" w14:textId="77777777" w:rsidTr="00D74482">
        <w:trPr>
          <w:trHeight w:val="540"/>
        </w:trPr>
        <w:tc>
          <w:tcPr>
            <w:tcW w:w="2455" w:type="pct"/>
            <w:gridSpan w:val="5"/>
            <w:tcBorders>
              <w:top w:val="single" w:sz="4" w:space="0" w:color="auto"/>
              <w:left w:val="single" w:sz="4" w:space="0" w:color="auto"/>
              <w:bottom w:val="single" w:sz="4" w:space="0" w:color="auto"/>
              <w:right w:val="nil"/>
            </w:tcBorders>
            <w:shd w:val="clear" w:color="000000" w:fill="FFFFFF"/>
            <w:noWrap/>
            <w:vAlign w:val="center"/>
            <w:hideMark/>
          </w:tcPr>
          <w:p w14:paraId="23ABFD23" w14:textId="77777777" w:rsidR="00675FC2" w:rsidRPr="00675FC2" w:rsidRDefault="00675FC2" w:rsidP="00675FC2">
            <w:pPr>
              <w:spacing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1.1.  Frais de séjour hospitalisation ou hôpital chirurgical de jour ou hospitalisation partielle en psychiatrie</w:t>
            </w:r>
          </w:p>
        </w:tc>
        <w:tc>
          <w:tcPr>
            <w:tcW w:w="320" w:type="pct"/>
            <w:tcBorders>
              <w:top w:val="nil"/>
              <w:left w:val="nil"/>
              <w:bottom w:val="single" w:sz="4" w:space="0" w:color="auto"/>
              <w:right w:val="nil"/>
            </w:tcBorders>
            <w:shd w:val="clear" w:color="000000" w:fill="FFFFFF"/>
            <w:noWrap/>
            <w:vAlign w:val="bottom"/>
            <w:hideMark/>
          </w:tcPr>
          <w:p w14:paraId="181AFD5C"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255" w:type="pct"/>
            <w:tcBorders>
              <w:top w:val="nil"/>
              <w:left w:val="nil"/>
              <w:bottom w:val="single" w:sz="4" w:space="0" w:color="auto"/>
              <w:right w:val="nil"/>
            </w:tcBorders>
            <w:shd w:val="clear" w:color="000000" w:fill="FFFFFF"/>
            <w:noWrap/>
            <w:vAlign w:val="bottom"/>
            <w:hideMark/>
          </w:tcPr>
          <w:p w14:paraId="5E767D80"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444" w:type="pct"/>
            <w:tcBorders>
              <w:top w:val="nil"/>
              <w:left w:val="single" w:sz="4" w:space="0" w:color="auto"/>
              <w:bottom w:val="single" w:sz="4" w:space="0" w:color="auto"/>
              <w:right w:val="single" w:sz="4" w:space="0" w:color="auto"/>
            </w:tcBorders>
            <w:shd w:val="clear" w:color="000000" w:fill="FFFFFF"/>
            <w:vAlign w:val="center"/>
            <w:hideMark/>
          </w:tcPr>
          <w:p w14:paraId="02B9717E"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Nombre de jours</w:t>
            </w:r>
          </w:p>
        </w:tc>
        <w:tc>
          <w:tcPr>
            <w:tcW w:w="510" w:type="pct"/>
            <w:tcBorders>
              <w:top w:val="nil"/>
              <w:left w:val="nil"/>
              <w:bottom w:val="single" w:sz="4" w:space="0" w:color="auto"/>
              <w:right w:val="nil"/>
            </w:tcBorders>
            <w:shd w:val="clear" w:color="000000" w:fill="FFFFFF"/>
            <w:vAlign w:val="center"/>
            <w:hideMark/>
          </w:tcPr>
          <w:p w14:paraId="1F43A805"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À charge de la mutualité</w:t>
            </w:r>
          </w:p>
        </w:tc>
        <w:tc>
          <w:tcPr>
            <w:tcW w:w="510" w:type="pct"/>
            <w:tcBorders>
              <w:top w:val="nil"/>
              <w:left w:val="single" w:sz="4" w:space="0" w:color="auto"/>
              <w:bottom w:val="single" w:sz="4" w:space="0" w:color="auto"/>
              <w:right w:val="single" w:sz="4" w:space="0" w:color="auto"/>
            </w:tcBorders>
            <w:shd w:val="clear" w:color="000000" w:fill="FFFFFF"/>
            <w:vAlign w:val="center"/>
            <w:hideMark/>
          </w:tcPr>
          <w:p w14:paraId="019198F8"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À charge du patient (3)</w:t>
            </w:r>
          </w:p>
        </w:tc>
        <w:tc>
          <w:tcPr>
            <w:tcW w:w="506" w:type="pct"/>
            <w:tcBorders>
              <w:top w:val="nil"/>
              <w:left w:val="nil"/>
              <w:bottom w:val="single" w:sz="4" w:space="0" w:color="auto"/>
              <w:right w:val="single" w:sz="4" w:space="0" w:color="auto"/>
            </w:tcBorders>
            <w:shd w:val="clear" w:color="000000" w:fill="FFFFFF"/>
            <w:vAlign w:val="center"/>
            <w:hideMark/>
          </w:tcPr>
          <w:p w14:paraId="49A621B5"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Supplément</w:t>
            </w:r>
            <w:r w:rsidRPr="00675FC2">
              <w:rPr>
                <w:rFonts w:ascii="Calibri" w:eastAsia="Times New Roman" w:hAnsi="Calibri" w:cs="Calibri"/>
                <w:color w:val="000000"/>
                <w:sz w:val="16"/>
                <w:szCs w:val="16"/>
                <w:lang w:eastAsia="fr-BE"/>
              </w:rPr>
              <w:br/>
              <w:t>à charge du patient (4)</w:t>
            </w:r>
          </w:p>
        </w:tc>
      </w:tr>
      <w:tr w:rsidR="00675FC2" w:rsidRPr="00675FC2" w14:paraId="24766680" w14:textId="77777777" w:rsidTr="00D74482">
        <w:trPr>
          <w:trHeight w:val="300"/>
        </w:trPr>
        <w:tc>
          <w:tcPr>
            <w:tcW w:w="416" w:type="pct"/>
            <w:tcBorders>
              <w:top w:val="nil"/>
              <w:left w:val="single" w:sz="4" w:space="0" w:color="auto"/>
              <w:bottom w:val="single" w:sz="4" w:space="0" w:color="auto"/>
              <w:right w:val="nil"/>
            </w:tcBorders>
            <w:shd w:val="clear" w:color="000000" w:fill="FFFFFF"/>
            <w:noWrap/>
            <w:vAlign w:val="bottom"/>
            <w:hideMark/>
          </w:tcPr>
          <w:p w14:paraId="01A55443" w14:textId="77777777" w:rsidR="00675FC2" w:rsidRPr="00675FC2" w:rsidRDefault="00675FC2" w:rsidP="00675FC2">
            <w:pPr>
              <w:spacing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Service (s)</w:t>
            </w:r>
          </w:p>
        </w:tc>
        <w:tc>
          <w:tcPr>
            <w:tcW w:w="764" w:type="pct"/>
            <w:tcBorders>
              <w:top w:val="nil"/>
              <w:left w:val="nil"/>
              <w:bottom w:val="single" w:sz="4" w:space="0" w:color="auto"/>
              <w:right w:val="nil"/>
            </w:tcBorders>
            <w:shd w:val="clear" w:color="000000" w:fill="FFFFFF"/>
            <w:noWrap/>
            <w:vAlign w:val="bottom"/>
            <w:hideMark/>
          </w:tcPr>
          <w:p w14:paraId="3E9E4483"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10" w:type="pct"/>
            <w:tcBorders>
              <w:top w:val="nil"/>
              <w:left w:val="nil"/>
              <w:bottom w:val="single" w:sz="4" w:space="0" w:color="auto"/>
              <w:right w:val="nil"/>
            </w:tcBorders>
            <w:shd w:val="clear" w:color="000000" w:fill="FFFFFF"/>
            <w:noWrap/>
            <w:vAlign w:val="bottom"/>
            <w:hideMark/>
          </w:tcPr>
          <w:p w14:paraId="58B73BF1"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192" w:type="pct"/>
            <w:tcBorders>
              <w:top w:val="nil"/>
              <w:left w:val="nil"/>
              <w:bottom w:val="single" w:sz="4" w:space="0" w:color="auto"/>
              <w:right w:val="nil"/>
            </w:tcBorders>
            <w:shd w:val="clear" w:color="auto" w:fill="auto"/>
            <w:noWrap/>
            <w:vAlign w:val="bottom"/>
            <w:hideMark/>
          </w:tcPr>
          <w:p w14:paraId="08837681"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73" w:type="pct"/>
            <w:tcBorders>
              <w:top w:val="nil"/>
              <w:left w:val="nil"/>
              <w:bottom w:val="single" w:sz="4" w:space="0" w:color="auto"/>
              <w:right w:val="nil"/>
            </w:tcBorders>
            <w:shd w:val="clear" w:color="000000" w:fill="FFFFFF"/>
            <w:noWrap/>
            <w:vAlign w:val="bottom"/>
            <w:hideMark/>
          </w:tcPr>
          <w:p w14:paraId="3665E032"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Du</w:t>
            </w:r>
          </w:p>
          <w:p w14:paraId="7D56B3E1" w14:textId="77777777" w:rsidR="00675FC2" w:rsidRPr="00675FC2" w:rsidRDefault="00675FC2" w:rsidP="00675FC2">
            <w:pPr>
              <w:rPr>
                <w:rFonts w:ascii="Calibri" w:eastAsia="Calibri" w:hAnsi="Calibri" w:cs="Calibri"/>
                <w:color w:val="000000"/>
                <w:sz w:val="16"/>
                <w:szCs w:val="16"/>
                <w:lang w:eastAsia="fr-BE"/>
              </w:rPr>
            </w:pPr>
            <w:r w:rsidRPr="00675FC2">
              <w:rPr>
                <w:rFonts w:ascii="Calibri" w:eastAsia="Calibri" w:hAnsi="Calibri" w:cs="Calibri"/>
                <w:b/>
                <w:bCs/>
                <w:color w:val="000000"/>
                <w:sz w:val="16"/>
                <w:szCs w:val="16"/>
                <w:lang w:eastAsia="fr-BE"/>
              </w:rPr>
              <w:t>../../…</w:t>
            </w:r>
          </w:p>
        </w:tc>
        <w:tc>
          <w:tcPr>
            <w:tcW w:w="320" w:type="pct"/>
            <w:tcBorders>
              <w:top w:val="nil"/>
              <w:left w:val="nil"/>
              <w:bottom w:val="single" w:sz="4" w:space="0" w:color="auto"/>
              <w:right w:val="nil"/>
            </w:tcBorders>
            <w:shd w:val="clear" w:color="000000" w:fill="FFFFFF"/>
            <w:noWrap/>
            <w:vAlign w:val="bottom"/>
            <w:hideMark/>
          </w:tcPr>
          <w:p w14:paraId="023FB727"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xml:space="preserve">Au </w:t>
            </w:r>
          </w:p>
          <w:p w14:paraId="616202BF" w14:textId="77777777" w:rsidR="00675FC2" w:rsidRPr="00675FC2" w:rsidRDefault="00675FC2" w:rsidP="00675FC2">
            <w:pPr>
              <w:rPr>
                <w:rFonts w:ascii="Calibri" w:eastAsia="Calibri" w:hAnsi="Calibri" w:cs="Calibri"/>
                <w:color w:val="000000"/>
                <w:sz w:val="16"/>
                <w:szCs w:val="16"/>
                <w:lang w:eastAsia="fr-BE"/>
              </w:rPr>
            </w:pPr>
            <w:r w:rsidRPr="00675FC2">
              <w:rPr>
                <w:rFonts w:ascii="Calibri" w:eastAsia="Calibri" w:hAnsi="Calibri" w:cs="Calibri"/>
                <w:b/>
                <w:bCs/>
                <w:color w:val="000000"/>
                <w:sz w:val="16"/>
                <w:szCs w:val="16"/>
                <w:lang w:eastAsia="fr-BE"/>
              </w:rPr>
              <w:t>../../…</w:t>
            </w:r>
          </w:p>
        </w:tc>
        <w:tc>
          <w:tcPr>
            <w:tcW w:w="255" w:type="pct"/>
            <w:tcBorders>
              <w:top w:val="nil"/>
              <w:left w:val="nil"/>
              <w:bottom w:val="single" w:sz="4" w:space="0" w:color="auto"/>
              <w:right w:val="nil"/>
            </w:tcBorders>
            <w:shd w:val="clear" w:color="000000" w:fill="FFFFFF"/>
            <w:noWrap/>
            <w:vAlign w:val="bottom"/>
            <w:hideMark/>
          </w:tcPr>
          <w:p w14:paraId="08104058"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444" w:type="pct"/>
            <w:tcBorders>
              <w:top w:val="nil"/>
              <w:left w:val="single" w:sz="4" w:space="0" w:color="auto"/>
              <w:bottom w:val="nil"/>
              <w:right w:val="nil"/>
            </w:tcBorders>
            <w:shd w:val="clear" w:color="000000" w:fill="FFFFFF"/>
            <w:noWrap/>
            <w:vAlign w:val="bottom"/>
            <w:hideMark/>
          </w:tcPr>
          <w:p w14:paraId="72812A1C"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single" w:sz="4" w:space="0" w:color="auto"/>
              <w:bottom w:val="nil"/>
              <w:right w:val="nil"/>
            </w:tcBorders>
            <w:shd w:val="clear" w:color="000000" w:fill="FFFFFF"/>
            <w:vAlign w:val="bottom"/>
            <w:hideMark/>
          </w:tcPr>
          <w:p w14:paraId="60397293"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10" w:type="pct"/>
            <w:tcBorders>
              <w:top w:val="nil"/>
              <w:left w:val="single" w:sz="4" w:space="0" w:color="auto"/>
              <w:bottom w:val="nil"/>
              <w:right w:val="single" w:sz="4" w:space="0" w:color="auto"/>
            </w:tcBorders>
            <w:shd w:val="clear" w:color="000000" w:fill="FFFFFF"/>
            <w:vAlign w:val="bottom"/>
            <w:hideMark/>
          </w:tcPr>
          <w:p w14:paraId="16ED5BBA"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06" w:type="pct"/>
            <w:tcBorders>
              <w:top w:val="nil"/>
              <w:left w:val="nil"/>
              <w:bottom w:val="nil"/>
              <w:right w:val="single" w:sz="4" w:space="0" w:color="auto"/>
            </w:tcBorders>
            <w:shd w:val="clear" w:color="000000" w:fill="FFFFFF"/>
            <w:vAlign w:val="bottom"/>
            <w:hideMark/>
          </w:tcPr>
          <w:p w14:paraId="2AE4BEBF"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r>
      <w:tr w:rsidR="00675FC2" w:rsidRPr="00675FC2" w14:paraId="3EECC612" w14:textId="77777777" w:rsidTr="00D74482">
        <w:trPr>
          <w:trHeight w:val="300"/>
        </w:trPr>
        <w:tc>
          <w:tcPr>
            <w:tcW w:w="416" w:type="pct"/>
            <w:tcBorders>
              <w:top w:val="nil"/>
              <w:left w:val="single" w:sz="4" w:space="0" w:color="auto"/>
              <w:bottom w:val="nil"/>
              <w:right w:val="nil"/>
            </w:tcBorders>
            <w:shd w:val="clear" w:color="000000" w:fill="FFFFFF"/>
            <w:noWrap/>
            <w:vAlign w:val="bottom"/>
            <w:hideMark/>
          </w:tcPr>
          <w:p w14:paraId="6D47106B" w14:textId="77777777" w:rsidR="00675FC2" w:rsidRPr="00675FC2" w:rsidRDefault="00675FC2" w:rsidP="00675FC2">
            <w:pPr>
              <w:spacing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 </w:t>
            </w:r>
          </w:p>
        </w:tc>
        <w:tc>
          <w:tcPr>
            <w:tcW w:w="764" w:type="pct"/>
            <w:tcBorders>
              <w:top w:val="nil"/>
              <w:left w:val="nil"/>
              <w:bottom w:val="nil"/>
              <w:right w:val="nil"/>
            </w:tcBorders>
            <w:shd w:val="clear" w:color="000000" w:fill="FFFFFF"/>
            <w:noWrap/>
            <w:vAlign w:val="bottom"/>
            <w:hideMark/>
          </w:tcPr>
          <w:p w14:paraId="5A4DC37E"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10" w:type="pct"/>
            <w:tcBorders>
              <w:top w:val="nil"/>
              <w:left w:val="nil"/>
              <w:bottom w:val="nil"/>
              <w:right w:val="nil"/>
            </w:tcBorders>
            <w:shd w:val="clear" w:color="000000" w:fill="FFFFFF"/>
            <w:noWrap/>
            <w:vAlign w:val="bottom"/>
            <w:hideMark/>
          </w:tcPr>
          <w:p w14:paraId="7451A4E4"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192" w:type="pct"/>
            <w:tcBorders>
              <w:top w:val="nil"/>
              <w:left w:val="nil"/>
              <w:bottom w:val="nil"/>
              <w:right w:val="nil"/>
            </w:tcBorders>
            <w:shd w:val="clear" w:color="000000" w:fill="FFFFFF"/>
            <w:noWrap/>
            <w:vAlign w:val="bottom"/>
            <w:hideMark/>
          </w:tcPr>
          <w:p w14:paraId="7B2FC326"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73" w:type="pct"/>
            <w:tcBorders>
              <w:top w:val="nil"/>
              <w:left w:val="single" w:sz="4" w:space="0" w:color="auto"/>
              <w:bottom w:val="nil"/>
              <w:right w:val="single" w:sz="4" w:space="0" w:color="auto"/>
            </w:tcBorders>
            <w:shd w:val="clear" w:color="000000" w:fill="FFFFFF"/>
            <w:noWrap/>
            <w:vAlign w:val="bottom"/>
            <w:hideMark/>
          </w:tcPr>
          <w:p w14:paraId="725E809D"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75" w:type="pct"/>
            <w:gridSpan w:val="2"/>
            <w:tcBorders>
              <w:top w:val="nil"/>
              <w:left w:val="nil"/>
              <w:right w:val="single" w:sz="4" w:space="0" w:color="auto"/>
            </w:tcBorders>
            <w:shd w:val="clear" w:color="000000" w:fill="FFFFFF"/>
            <w:noWrap/>
            <w:vAlign w:val="bottom"/>
            <w:hideMark/>
          </w:tcPr>
          <w:p w14:paraId="2E78F1F6"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444" w:type="pct"/>
            <w:tcBorders>
              <w:top w:val="nil"/>
              <w:left w:val="single" w:sz="4" w:space="0" w:color="auto"/>
              <w:bottom w:val="nil"/>
              <w:right w:val="single" w:sz="4" w:space="0" w:color="auto"/>
            </w:tcBorders>
            <w:shd w:val="clear" w:color="000000" w:fill="FFFFFF"/>
            <w:vAlign w:val="bottom"/>
            <w:hideMark/>
          </w:tcPr>
          <w:p w14:paraId="70E725A2" w14:textId="77777777" w:rsidR="00675FC2" w:rsidRPr="00675FC2" w:rsidRDefault="00675FC2" w:rsidP="00675FC2">
            <w:pPr>
              <w:spacing w:after="0" w:line="240" w:lineRule="auto"/>
              <w:jc w:val="right"/>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10" w:type="pct"/>
            <w:tcBorders>
              <w:top w:val="nil"/>
              <w:left w:val="single" w:sz="4" w:space="0" w:color="auto"/>
              <w:bottom w:val="nil"/>
              <w:right w:val="nil"/>
            </w:tcBorders>
            <w:shd w:val="clear" w:color="000000" w:fill="FFFFFF"/>
            <w:vAlign w:val="bottom"/>
            <w:hideMark/>
          </w:tcPr>
          <w:p w14:paraId="6E9BABB0"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10" w:type="pct"/>
            <w:tcBorders>
              <w:top w:val="nil"/>
              <w:left w:val="single" w:sz="4" w:space="0" w:color="auto"/>
              <w:bottom w:val="nil"/>
              <w:right w:val="single" w:sz="4" w:space="0" w:color="auto"/>
            </w:tcBorders>
            <w:shd w:val="clear" w:color="000000" w:fill="FFFFFF"/>
            <w:vAlign w:val="bottom"/>
            <w:hideMark/>
          </w:tcPr>
          <w:p w14:paraId="6516783F"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06" w:type="pct"/>
            <w:tcBorders>
              <w:top w:val="nil"/>
              <w:left w:val="nil"/>
              <w:bottom w:val="nil"/>
              <w:right w:val="single" w:sz="4" w:space="0" w:color="auto"/>
            </w:tcBorders>
            <w:shd w:val="clear" w:color="000000" w:fill="FFFFFF"/>
            <w:vAlign w:val="bottom"/>
            <w:hideMark/>
          </w:tcPr>
          <w:p w14:paraId="2A0FE5B9"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r>
      <w:tr w:rsidR="00675FC2" w:rsidRPr="00675FC2" w14:paraId="07673ABF" w14:textId="77777777" w:rsidTr="00D74482">
        <w:trPr>
          <w:trHeight w:val="300"/>
        </w:trPr>
        <w:tc>
          <w:tcPr>
            <w:tcW w:w="416" w:type="pct"/>
            <w:tcBorders>
              <w:top w:val="nil"/>
              <w:left w:val="single" w:sz="4" w:space="0" w:color="auto"/>
              <w:bottom w:val="nil"/>
              <w:right w:val="nil"/>
            </w:tcBorders>
            <w:shd w:val="clear" w:color="000000" w:fill="FFFFFF"/>
            <w:noWrap/>
            <w:vAlign w:val="bottom"/>
            <w:hideMark/>
          </w:tcPr>
          <w:p w14:paraId="1C776E8B"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1274" w:type="pct"/>
            <w:gridSpan w:val="2"/>
            <w:tcBorders>
              <w:top w:val="nil"/>
              <w:left w:val="nil"/>
              <w:bottom w:val="nil"/>
              <w:right w:val="nil"/>
            </w:tcBorders>
            <w:shd w:val="clear" w:color="000000" w:fill="FFFFFF"/>
            <w:noWrap/>
            <w:vAlign w:val="bottom"/>
            <w:hideMark/>
          </w:tcPr>
          <w:p w14:paraId="2CD88158"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Frais de séjour</w:t>
            </w:r>
          </w:p>
        </w:tc>
        <w:tc>
          <w:tcPr>
            <w:tcW w:w="192" w:type="pct"/>
            <w:tcBorders>
              <w:top w:val="nil"/>
              <w:left w:val="nil"/>
              <w:bottom w:val="nil"/>
              <w:right w:val="nil"/>
            </w:tcBorders>
            <w:shd w:val="clear" w:color="000000" w:fill="FFFFFF"/>
            <w:noWrap/>
            <w:vAlign w:val="bottom"/>
            <w:hideMark/>
          </w:tcPr>
          <w:p w14:paraId="08E6E550"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73" w:type="pct"/>
            <w:tcBorders>
              <w:top w:val="nil"/>
              <w:left w:val="single" w:sz="4" w:space="0" w:color="auto"/>
              <w:bottom w:val="nil"/>
              <w:right w:val="nil"/>
            </w:tcBorders>
            <w:shd w:val="clear" w:color="000000" w:fill="FFFFFF"/>
            <w:noWrap/>
            <w:vAlign w:val="bottom"/>
            <w:hideMark/>
          </w:tcPr>
          <w:p w14:paraId="1CF7E776"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75" w:type="pct"/>
            <w:gridSpan w:val="2"/>
            <w:tcBorders>
              <w:left w:val="single" w:sz="4" w:space="0" w:color="auto"/>
              <w:right w:val="single" w:sz="4" w:space="0" w:color="auto"/>
            </w:tcBorders>
            <w:shd w:val="clear" w:color="000000" w:fill="FFFFFF"/>
            <w:noWrap/>
            <w:vAlign w:val="bottom"/>
            <w:hideMark/>
          </w:tcPr>
          <w:p w14:paraId="6D775296"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444" w:type="pct"/>
            <w:tcBorders>
              <w:top w:val="nil"/>
              <w:left w:val="single" w:sz="4" w:space="0" w:color="auto"/>
              <w:bottom w:val="nil"/>
              <w:right w:val="nil"/>
            </w:tcBorders>
            <w:shd w:val="clear" w:color="000000" w:fill="FFFFFF"/>
            <w:noWrap/>
            <w:vAlign w:val="bottom"/>
            <w:hideMark/>
          </w:tcPr>
          <w:p w14:paraId="15A83197"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10" w:type="pct"/>
            <w:tcBorders>
              <w:top w:val="nil"/>
              <w:left w:val="single" w:sz="4" w:space="0" w:color="auto"/>
              <w:bottom w:val="nil"/>
              <w:right w:val="nil"/>
            </w:tcBorders>
            <w:shd w:val="clear" w:color="000000" w:fill="FFFFFF"/>
            <w:noWrap/>
            <w:vAlign w:val="bottom"/>
            <w:hideMark/>
          </w:tcPr>
          <w:p w14:paraId="70833350"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10" w:type="pct"/>
            <w:tcBorders>
              <w:top w:val="nil"/>
              <w:left w:val="single" w:sz="4" w:space="0" w:color="auto"/>
              <w:bottom w:val="nil"/>
              <w:right w:val="nil"/>
            </w:tcBorders>
            <w:shd w:val="clear" w:color="000000" w:fill="FFFFFF"/>
            <w:noWrap/>
            <w:vAlign w:val="bottom"/>
            <w:hideMark/>
          </w:tcPr>
          <w:p w14:paraId="74546C82"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6" w:type="pct"/>
            <w:tcBorders>
              <w:top w:val="nil"/>
              <w:left w:val="single" w:sz="4" w:space="0" w:color="auto"/>
              <w:bottom w:val="nil"/>
              <w:right w:val="single" w:sz="4" w:space="0" w:color="auto"/>
            </w:tcBorders>
            <w:shd w:val="clear" w:color="000000" w:fill="FFFFFF"/>
            <w:noWrap/>
            <w:vAlign w:val="bottom"/>
            <w:hideMark/>
          </w:tcPr>
          <w:p w14:paraId="65D3BF85"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r>
      <w:tr w:rsidR="00675FC2" w:rsidRPr="00675FC2" w14:paraId="65634785" w14:textId="77777777" w:rsidTr="00D74482">
        <w:trPr>
          <w:trHeight w:val="300"/>
        </w:trPr>
        <w:tc>
          <w:tcPr>
            <w:tcW w:w="416" w:type="pct"/>
            <w:tcBorders>
              <w:top w:val="nil"/>
              <w:left w:val="single" w:sz="4" w:space="0" w:color="auto"/>
              <w:bottom w:val="nil"/>
              <w:right w:val="nil"/>
            </w:tcBorders>
            <w:shd w:val="clear" w:color="000000" w:fill="FFFFFF"/>
            <w:noWrap/>
            <w:vAlign w:val="bottom"/>
            <w:hideMark/>
          </w:tcPr>
          <w:p w14:paraId="1E45544E"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1274" w:type="pct"/>
            <w:gridSpan w:val="2"/>
            <w:tcBorders>
              <w:top w:val="nil"/>
              <w:left w:val="nil"/>
              <w:bottom w:val="nil"/>
              <w:right w:val="nil"/>
            </w:tcBorders>
            <w:shd w:val="clear" w:color="000000" w:fill="FFFFFF"/>
            <w:noWrap/>
            <w:vAlign w:val="bottom"/>
            <w:hideMark/>
          </w:tcPr>
          <w:p w14:paraId="64C00089"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Chambre à un lit</w:t>
            </w:r>
          </w:p>
        </w:tc>
        <w:tc>
          <w:tcPr>
            <w:tcW w:w="192" w:type="pct"/>
            <w:tcBorders>
              <w:top w:val="nil"/>
              <w:left w:val="nil"/>
              <w:bottom w:val="nil"/>
              <w:right w:val="nil"/>
            </w:tcBorders>
            <w:shd w:val="clear" w:color="000000" w:fill="FFFFFF"/>
            <w:noWrap/>
            <w:vAlign w:val="bottom"/>
            <w:hideMark/>
          </w:tcPr>
          <w:p w14:paraId="34E17D8F"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73" w:type="pct"/>
            <w:tcBorders>
              <w:top w:val="nil"/>
              <w:left w:val="single" w:sz="4" w:space="0" w:color="auto"/>
              <w:bottom w:val="nil"/>
              <w:right w:val="nil"/>
            </w:tcBorders>
            <w:shd w:val="clear" w:color="000000" w:fill="FFFFFF"/>
            <w:noWrap/>
            <w:vAlign w:val="bottom"/>
            <w:hideMark/>
          </w:tcPr>
          <w:p w14:paraId="499A9F1B"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75" w:type="pct"/>
            <w:gridSpan w:val="2"/>
            <w:tcBorders>
              <w:left w:val="single" w:sz="4" w:space="0" w:color="auto"/>
              <w:right w:val="single" w:sz="4" w:space="0" w:color="auto"/>
            </w:tcBorders>
            <w:shd w:val="clear" w:color="000000" w:fill="FFFFFF"/>
            <w:noWrap/>
            <w:vAlign w:val="bottom"/>
            <w:hideMark/>
          </w:tcPr>
          <w:p w14:paraId="4BD6A593"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444" w:type="pct"/>
            <w:tcBorders>
              <w:top w:val="nil"/>
              <w:left w:val="single" w:sz="4" w:space="0" w:color="auto"/>
              <w:bottom w:val="nil"/>
              <w:right w:val="nil"/>
            </w:tcBorders>
            <w:shd w:val="clear" w:color="000000" w:fill="FFFFFF"/>
            <w:noWrap/>
            <w:vAlign w:val="bottom"/>
            <w:hideMark/>
          </w:tcPr>
          <w:p w14:paraId="049ADF48"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10" w:type="pct"/>
            <w:tcBorders>
              <w:top w:val="nil"/>
              <w:left w:val="single" w:sz="4" w:space="0" w:color="auto"/>
              <w:bottom w:val="nil"/>
              <w:right w:val="nil"/>
            </w:tcBorders>
            <w:shd w:val="clear" w:color="000000" w:fill="FFFFFF"/>
            <w:noWrap/>
            <w:vAlign w:val="bottom"/>
            <w:hideMark/>
          </w:tcPr>
          <w:p w14:paraId="44748FB1"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10" w:type="pct"/>
            <w:tcBorders>
              <w:top w:val="nil"/>
              <w:left w:val="single" w:sz="4" w:space="0" w:color="auto"/>
              <w:bottom w:val="nil"/>
              <w:right w:val="nil"/>
            </w:tcBorders>
            <w:shd w:val="clear" w:color="000000" w:fill="FFFFFF"/>
            <w:noWrap/>
            <w:vAlign w:val="bottom"/>
            <w:hideMark/>
          </w:tcPr>
          <w:p w14:paraId="46B95E87"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06" w:type="pct"/>
            <w:tcBorders>
              <w:top w:val="nil"/>
              <w:left w:val="single" w:sz="4" w:space="0" w:color="auto"/>
              <w:bottom w:val="nil"/>
              <w:right w:val="single" w:sz="4" w:space="0" w:color="auto"/>
            </w:tcBorders>
            <w:shd w:val="clear" w:color="000000" w:fill="FFFFFF"/>
            <w:noWrap/>
            <w:vAlign w:val="bottom"/>
            <w:hideMark/>
          </w:tcPr>
          <w:p w14:paraId="506C4A17"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r>
      <w:tr w:rsidR="00675FC2" w:rsidRPr="00675FC2" w14:paraId="0663C361" w14:textId="77777777" w:rsidTr="00D74482">
        <w:trPr>
          <w:trHeight w:val="300"/>
        </w:trPr>
        <w:tc>
          <w:tcPr>
            <w:tcW w:w="416" w:type="pct"/>
            <w:tcBorders>
              <w:top w:val="nil"/>
              <w:left w:val="single" w:sz="4" w:space="0" w:color="auto"/>
              <w:bottom w:val="nil"/>
              <w:right w:val="nil"/>
            </w:tcBorders>
            <w:shd w:val="clear" w:color="000000" w:fill="FFFFFF"/>
            <w:noWrap/>
            <w:vAlign w:val="bottom"/>
            <w:hideMark/>
          </w:tcPr>
          <w:p w14:paraId="2CBB9A20"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1274" w:type="pct"/>
            <w:gridSpan w:val="2"/>
            <w:tcBorders>
              <w:top w:val="nil"/>
              <w:left w:val="nil"/>
              <w:bottom w:val="nil"/>
              <w:right w:val="nil"/>
            </w:tcBorders>
            <w:shd w:val="clear" w:color="000000" w:fill="FFFFFF"/>
            <w:noWrap/>
            <w:vAlign w:val="bottom"/>
            <w:hideMark/>
          </w:tcPr>
          <w:p w14:paraId="34148B2D"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Camp de vacances collectif</w:t>
            </w:r>
          </w:p>
        </w:tc>
        <w:tc>
          <w:tcPr>
            <w:tcW w:w="192" w:type="pct"/>
            <w:tcBorders>
              <w:top w:val="nil"/>
              <w:left w:val="nil"/>
              <w:bottom w:val="nil"/>
              <w:right w:val="nil"/>
            </w:tcBorders>
            <w:shd w:val="clear" w:color="000000" w:fill="FFFFFF"/>
            <w:noWrap/>
            <w:vAlign w:val="bottom"/>
            <w:hideMark/>
          </w:tcPr>
          <w:p w14:paraId="132C171D"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73" w:type="pct"/>
            <w:tcBorders>
              <w:top w:val="nil"/>
              <w:left w:val="single" w:sz="4" w:space="0" w:color="auto"/>
              <w:bottom w:val="nil"/>
              <w:right w:val="nil"/>
            </w:tcBorders>
            <w:shd w:val="clear" w:color="000000" w:fill="FFFFFF"/>
            <w:noWrap/>
            <w:vAlign w:val="bottom"/>
            <w:hideMark/>
          </w:tcPr>
          <w:p w14:paraId="1D7F7E3E"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75" w:type="pct"/>
            <w:gridSpan w:val="2"/>
            <w:tcBorders>
              <w:left w:val="single" w:sz="4" w:space="0" w:color="auto"/>
              <w:right w:val="single" w:sz="4" w:space="0" w:color="auto"/>
            </w:tcBorders>
            <w:shd w:val="clear" w:color="000000" w:fill="FFFFFF"/>
            <w:noWrap/>
            <w:vAlign w:val="bottom"/>
            <w:hideMark/>
          </w:tcPr>
          <w:p w14:paraId="3F1AC7AC"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444" w:type="pct"/>
            <w:tcBorders>
              <w:top w:val="nil"/>
              <w:left w:val="single" w:sz="4" w:space="0" w:color="auto"/>
              <w:bottom w:val="nil"/>
              <w:right w:val="nil"/>
            </w:tcBorders>
            <w:shd w:val="clear" w:color="000000" w:fill="FFFFFF"/>
            <w:noWrap/>
            <w:vAlign w:val="bottom"/>
            <w:hideMark/>
          </w:tcPr>
          <w:p w14:paraId="016ADF57"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10" w:type="pct"/>
            <w:tcBorders>
              <w:top w:val="nil"/>
              <w:left w:val="single" w:sz="4" w:space="0" w:color="auto"/>
              <w:bottom w:val="nil"/>
              <w:right w:val="nil"/>
            </w:tcBorders>
            <w:shd w:val="clear" w:color="000000" w:fill="FFFFFF"/>
            <w:noWrap/>
            <w:vAlign w:val="bottom"/>
            <w:hideMark/>
          </w:tcPr>
          <w:p w14:paraId="7C06B583"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10" w:type="pct"/>
            <w:tcBorders>
              <w:top w:val="nil"/>
              <w:left w:val="single" w:sz="4" w:space="0" w:color="auto"/>
              <w:bottom w:val="nil"/>
              <w:right w:val="nil"/>
            </w:tcBorders>
            <w:shd w:val="clear" w:color="000000" w:fill="FFFFFF"/>
            <w:noWrap/>
            <w:vAlign w:val="bottom"/>
            <w:hideMark/>
          </w:tcPr>
          <w:p w14:paraId="286E698A"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6" w:type="pct"/>
            <w:tcBorders>
              <w:top w:val="nil"/>
              <w:left w:val="single" w:sz="4" w:space="0" w:color="auto"/>
              <w:bottom w:val="nil"/>
              <w:right w:val="single" w:sz="4" w:space="0" w:color="auto"/>
            </w:tcBorders>
            <w:shd w:val="clear" w:color="000000" w:fill="FFFFFF"/>
            <w:noWrap/>
            <w:vAlign w:val="bottom"/>
            <w:hideMark/>
          </w:tcPr>
          <w:p w14:paraId="2ED39765"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r>
      <w:tr w:rsidR="00675FC2" w:rsidRPr="00675FC2" w14:paraId="4D973AD9" w14:textId="77777777" w:rsidTr="00D74482">
        <w:trPr>
          <w:trHeight w:val="97"/>
        </w:trPr>
        <w:tc>
          <w:tcPr>
            <w:tcW w:w="416" w:type="pct"/>
            <w:tcBorders>
              <w:top w:val="nil"/>
              <w:left w:val="single" w:sz="4" w:space="0" w:color="auto"/>
              <w:bottom w:val="nil"/>
              <w:right w:val="nil"/>
            </w:tcBorders>
            <w:shd w:val="clear" w:color="000000" w:fill="FFFFFF"/>
            <w:noWrap/>
            <w:vAlign w:val="bottom"/>
            <w:hideMark/>
          </w:tcPr>
          <w:p w14:paraId="3C4B10DE" w14:textId="77777777" w:rsidR="00675FC2" w:rsidRPr="00675FC2" w:rsidRDefault="00675FC2" w:rsidP="00675FC2">
            <w:pPr>
              <w:spacing w:after="0" w:line="240" w:lineRule="auto"/>
              <w:rPr>
                <w:rFonts w:ascii="Calibri" w:eastAsia="Times New Roman" w:hAnsi="Calibri" w:cs="Calibri"/>
                <w:color w:val="000000"/>
                <w:sz w:val="12"/>
                <w:szCs w:val="12"/>
                <w:lang w:eastAsia="fr-BE"/>
              </w:rPr>
            </w:pPr>
            <w:r w:rsidRPr="00675FC2">
              <w:rPr>
                <w:rFonts w:ascii="Calibri" w:eastAsia="Times New Roman" w:hAnsi="Calibri" w:cs="Calibri"/>
                <w:color w:val="000000"/>
                <w:sz w:val="12"/>
                <w:szCs w:val="12"/>
                <w:lang w:eastAsia="fr-BE"/>
              </w:rPr>
              <w:t> </w:t>
            </w:r>
          </w:p>
        </w:tc>
        <w:tc>
          <w:tcPr>
            <w:tcW w:w="764" w:type="pct"/>
            <w:tcBorders>
              <w:top w:val="nil"/>
              <w:left w:val="nil"/>
              <w:bottom w:val="nil"/>
              <w:right w:val="nil"/>
            </w:tcBorders>
            <w:shd w:val="clear" w:color="000000" w:fill="FFFFFF"/>
            <w:noWrap/>
            <w:vAlign w:val="bottom"/>
            <w:hideMark/>
          </w:tcPr>
          <w:p w14:paraId="26D2EA12" w14:textId="77777777" w:rsidR="00675FC2" w:rsidRPr="00675FC2" w:rsidRDefault="00675FC2" w:rsidP="00675FC2">
            <w:pPr>
              <w:spacing w:after="0" w:line="240" w:lineRule="auto"/>
              <w:rPr>
                <w:rFonts w:ascii="Calibri" w:eastAsia="Times New Roman" w:hAnsi="Calibri" w:cs="Calibri"/>
                <w:color w:val="000000"/>
                <w:sz w:val="12"/>
                <w:szCs w:val="12"/>
                <w:lang w:eastAsia="fr-BE"/>
              </w:rPr>
            </w:pPr>
            <w:r w:rsidRPr="00675FC2">
              <w:rPr>
                <w:rFonts w:ascii="Calibri" w:eastAsia="Times New Roman" w:hAnsi="Calibri" w:cs="Calibri"/>
                <w:color w:val="000000"/>
                <w:sz w:val="12"/>
                <w:szCs w:val="12"/>
                <w:lang w:eastAsia="fr-BE"/>
              </w:rPr>
              <w:t> </w:t>
            </w:r>
          </w:p>
        </w:tc>
        <w:tc>
          <w:tcPr>
            <w:tcW w:w="510" w:type="pct"/>
            <w:tcBorders>
              <w:top w:val="nil"/>
              <w:left w:val="nil"/>
              <w:bottom w:val="nil"/>
              <w:right w:val="nil"/>
            </w:tcBorders>
            <w:shd w:val="clear" w:color="000000" w:fill="FFFFFF"/>
            <w:noWrap/>
            <w:vAlign w:val="bottom"/>
            <w:hideMark/>
          </w:tcPr>
          <w:p w14:paraId="046A6AB7" w14:textId="77777777" w:rsidR="00675FC2" w:rsidRPr="00675FC2" w:rsidRDefault="00675FC2" w:rsidP="00675FC2">
            <w:pPr>
              <w:spacing w:after="0" w:line="240" w:lineRule="auto"/>
              <w:rPr>
                <w:rFonts w:ascii="Calibri" w:eastAsia="Times New Roman" w:hAnsi="Calibri" w:cs="Calibri"/>
                <w:color w:val="000000"/>
                <w:sz w:val="12"/>
                <w:szCs w:val="12"/>
                <w:lang w:eastAsia="fr-BE"/>
              </w:rPr>
            </w:pPr>
            <w:r w:rsidRPr="00675FC2">
              <w:rPr>
                <w:rFonts w:ascii="Calibri" w:eastAsia="Times New Roman" w:hAnsi="Calibri" w:cs="Calibri"/>
                <w:color w:val="000000"/>
                <w:sz w:val="12"/>
                <w:szCs w:val="12"/>
                <w:lang w:eastAsia="fr-BE"/>
              </w:rPr>
              <w:t> </w:t>
            </w:r>
          </w:p>
        </w:tc>
        <w:tc>
          <w:tcPr>
            <w:tcW w:w="192" w:type="pct"/>
            <w:tcBorders>
              <w:top w:val="nil"/>
              <w:left w:val="nil"/>
              <w:bottom w:val="nil"/>
              <w:right w:val="nil"/>
            </w:tcBorders>
            <w:shd w:val="clear" w:color="000000" w:fill="FFFFFF"/>
            <w:noWrap/>
            <w:vAlign w:val="bottom"/>
            <w:hideMark/>
          </w:tcPr>
          <w:p w14:paraId="018CAE79" w14:textId="77777777" w:rsidR="00675FC2" w:rsidRPr="00675FC2" w:rsidRDefault="00675FC2" w:rsidP="00675FC2">
            <w:pPr>
              <w:spacing w:after="0" w:line="240" w:lineRule="auto"/>
              <w:jc w:val="center"/>
              <w:rPr>
                <w:rFonts w:ascii="Calibri" w:eastAsia="Times New Roman" w:hAnsi="Calibri" w:cs="Calibri"/>
                <w:color w:val="000000"/>
                <w:sz w:val="12"/>
                <w:szCs w:val="12"/>
                <w:lang w:eastAsia="fr-BE"/>
              </w:rPr>
            </w:pPr>
            <w:r w:rsidRPr="00675FC2">
              <w:rPr>
                <w:rFonts w:ascii="Calibri" w:eastAsia="Times New Roman" w:hAnsi="Calibri" w:cs="Calibri"/>
                <w:color w:val="000000"/>
                <w:sz w:val="12"/>
                <w:szCs w:val="12"/>
                <w:lang w:eastAsia="fr-BE"/>
              </w:rPr>
              <w:t> </w:t>
            </w:r>
          </w:p>
        </w:tc>
        <w:tc>
          <w:tcPr>
            <w:tcW w:w="573" w:type="pct"/>
            <w:tcBorders>
              <w:top w:val="nil"/>
              <w:left w:val="single" w:sz="4" w:space="0" w:color="auto"/>
              <w:bottom w:val="double" w:sz="6" w:space="0" w:color="auto"/>
              <w:right w:val="nil"/>
            </w:tcBorders>
            <w:shd w:val="clear" w:color="000000" w:fill="FFFFFF"/>
            <w:noWrap/>
            <w:vAlign w:val="bottom"/>
            <w:hideMark/>
          </w:tcPr>
          <w:p w14:paraId="0D0E1015" w14:textId="77777777" w:rsidR="00675FC2" w:rsidRPr="00675FC2" w:rsidRDefault="00675FC2" w:rsidP="00675FC2">
            <w:pPr>
              <w:spacing w:after="0" w:line="240" w:lineRule="auto"/>
              <w:jc w:val="center"/>
              <w:rPr>
                <w:rFonts w:ascii="Calibri" w:eastAsia="Times New Roman" w:hAnsi="Calibri" w:cs="Calibri"/>
                <w:color w:val="000000"/>
                <w:sz w:val="12"/>
                <w:szCs w:val="12"/>
                <w:lang w:eastAsia="fr-BE"/>
              </w:rPr>
            </w:pPr>
            <w:r w:rsidRPr="00675FC2">
              <w:rPr>
                <w:rFonts w:ascii="Calibri" w:eastAsia="Times New Roman" w:hAnsi="Calibri" w:cs="Calibri"/>
                <w:color w:val="000000"/>
                <w:sz w:val="12"/>
                <w:szCs w:val="12"/>
                <w:lang w:eastAsia="fr-BE"/>
              </w:rPr>
              <w:t> </w:t>
            </w:r>
          </w:p>
        </w:tc>
        <w:tc>
          <w:tcPr>
            <w:tcW w:w="575" w:type="pct"/>
            <w:gridSpan w:val="2"/>
            <w:tcBorders>
              <w:left w:val="single" w:sz="4" w:space="0" w:color="auto"/>
              <w:bottom w:val="double" w:sz="6" w:space="0" w:color="auto"/>
              <w:right w:val="single" w:sz="4" w:space="0" w:color="auto"/>
            </w:tcBorders>
            <w:shd w:val="clear" w:color="000000" w:fill="FFFFFF"/>
            <w:noWrap/>
            <w:vAlign w:val="bottom"/>
            <w:hideMark/>
          </w:tcPr>
          <w:p w14:paraId="6F8BAAFA" w14:textId="77777777" w:rsidR="00675FC2" w:rsidRPr="00675FC2" w:rsidRDefault="00675FC2" w:rsidP="00675FC2">
            <w:pPr>
              <w:spacing w:after="0" w:line="240" w:lineRule="auto"/>
              <w:rPr>
                <w:rFonts w:ascii="Calibri" w:eastAsia="Times New Roman" w:hAnsi="Calibri" w:cs="Calibri"/>
                <w:color w:val="000000"/>
                <w:sz w:val="12"/>
                <w:szCs w:val="12"/>
                <w:lang w:eastAsia="fr-BE"/>
              </w:rPr>
            </w:pPr>
          </w:p>
        </w:tc>
        <w:tc>
          <w:tcPr>
            <w:tcW w:w="444" w:type="pct"/>
            <w:tcBorders>
              <w:top w:val="nil"/>
              <w:left w:val="single" w:sz="4" w:space="0" w:color="auto"/>
              <w:bottom w:val="double" w:sz="6" w:space="0" w:color="auto"/>
              <w:right w:val="single" w:sz="4" w:space="0" w:color="auto"/>
            </w:tcBorders>
            <w:shd w:val="clear" w:color="000000" w:fill="FFFFFF"/>
            <w:noWrap/>
            <w:vAlign w:val="bottom"/>
            <w:hideMark/>
          </w:tcPr>
          <w:p w14:paraId="5C2B2ABF" w14:textId="77777777" w:rsidR="00675FC2" w:rsidRPr="00675FC2" w:rsidRDefault="00675FC2" w:rsidP="00675FC2">
            <w:pPr>
              <w:spacing w:after="0" w:line="240" w:lineRule="auto"/>
              <w:rPr>
                <w:rFonts w:ascii="Calibri" w:eastAsia="Times New Roman" w:hAnsi="Calibri" w:cs="Calibri"/>
                <w:color w:val="000000"/>
                <w:sz w:val="12"/>
                <w:szCs w:val="12"/>
                <w:lang w:eastAsia="fr-BE"/>
              </w:rPr>
            </w:pPr>
            <w:r w:rsidRPr="00675FC2">
              <w:rPr>
                <w:rFonts w:ascii="Calibri" w:eastAsia="Times New Roman" w:hAnsi="Calibri" w:cs="Calibri"/>
                <w:color w:val="000000"/>
                <w:sz w:val="12"/>
                <w:szCs w:val="12"/>
                <w:lang w:eastAsia="fr-BE"/>
              </w:rPr>
              <w:t> </w:t>
            </w:r>
          </w:p>
        </w:tc>
        <w:tc>
          <w:tcPr>
            <w:tcW w:w="510" w:type="pct"/>
            <w:tcBorders>
              <w:top w:val="nil"/>
              <w:left w:val="nil"/>
              <w:bottom w:val="double" w:sz="6" w:space="0" w:color="auto"/>
              <w:right w:val="nil"/>
            </w:tcBorders>
            <w:shd w:val="clear" w:color="000000" w:fill="FFFFFF"/>
            <w:noWrap/>
            <w:vAlign w:val="bottom"/>
            <w:hideMark/>
          </w:tcPr>
          <w:p w14:paraId="7F13D599" w14:textId="77777777" w:rsidR="00675FC2" w:rsidRPr="00675FC2" w:rsidRDefault="00675FC2" w:rsidP="00675FC2">
            <w:pPr>
              <w:spacing w:after="0" w:line="240" w:lineRule="auto"/>
              <w:jc w:val="center"/>
              <w:rPr>
                <w:rFonts w:ascii="Calibri" w:eastAsia="Times New Roman" w:hAnsi="Calibri" w:cs="Calibri"/>
                <w:color w:val="000000"/>
                <w:sz w:val="12"/>
                <w:szCs w:val="12"/>
                <w:lang w:eastAsia="fr-BE"/>
              </w:rPr>
            </w:pPr>
            <w:r w:rsidRPr="00675FC2">
              <w:rPr>
                <w:rFonts w:ascii="Calibri" w:eastAsia="Times New Roman" w:hAnsi="Calibri" w:cs="Calibri"/>
                <w:color w:val="000000"/>
                <w:sz w:val="12"/>
                <w:szCs w:val="12"/>
                <w:lang w:eastAsia="fr-BE"/>
              </w:rPr>
              <w:t> </w:t>
            </w:r>
          </w:p>
        </w:tc>
        <w:tc>
          <w:tcPr>
            <w:tcW w:w="510" w:type="pct"/>
            <w:tcBorders>
              <w:top w:val="nil"/>
              <w:left w:val="single" w:sz="4" w:space="0" w:color="auto"/>
              <w:bottom w:val="double" w:sz="6" w:space="0" w:color="auto"/>
              <w:right w:val="single" w:sz="4" w:space="0" w:color="auto"/>
            </w:tcBorders>
            <w:shd w:val="clear" w:color="000000" w:fill="FFFFFF"/>
            <w:noWrap/>
            <w:vAlign w:val="bottom"/>
            <w:hideMark/>
          </w:tcPr>
          <w:p w14:paraId="36F64438" w14:textId="77777777" w:rsidR="00675FC2" w:rsidRPr="00675FC2" w:rsidRDefault="00675FC2" w:rsidP="00675FC2">
            <w:pPr>
              <w:spacing w:after="0" w:line="240" w:lineRule="auto"/>
              <w:jc w:val="center"/>
              <w:rPr>
                <w:rFonts w:ascii="Calibri" w:eastAsia="Times New Roman" w:hAnsi="Calibri" w:cs="Calibri"/>
                <w:color w:val="000000"/>
                <w:sz w:val="12"/>
                <w:szCs w:val="12"/>
                <w:lang w:eastAsia="fr-BE"/>
              </w:rPr>
            </w:pPr>
            <w:r w:rsidRPr="00675FC2">
              <w:rPr>
                <w:rFonts w:ascii="Calibri" w:eastAsia="Times New Roman" w:hAnsi="Calibri" w:cs="Calibri"/>
                <w:color w:val="000000"/>
                <w:sz w:val="12"/>
                <w:szCs w:val="12"/>
                <w:lang w:eastAsia="fr-BE"/>
              </w:rPr>
              <w:t> </w:t>
            </w:r>
          </w:p>
        </w:tc>
        <w:tc>
          <w:tcPr>
            <w:tcW w:w="506" w:type="pct"/>
            <w:tcBorders>
              <w:top w:val="nil"/>
              <w:left w:val="nil"/>
              <w:bottom w:val="double" w:sz="6" w:space="0" w:color="auto"/>
              <w:right w:val="single" w:sz="4" w:space="0" w:color="auto"/>
            </w:tcBorders>
            <w:shd w:val="clear" w:color="000000" w:fill="FFFFFF"/>
            <w:noWrap/>
            <w:vAlign w:val="bottom"/>
            <w:hideMark/>
          </w:tcPr>
          <w:p w14:paraId="20A3F914" w14:textId="77777777" w:rsidR="00675FC2" w:rsidRPr="00675FC2" w:rsidRDefault="00675FC2" w:rsidP="00675FC2">
            <w:pPr>
              <w:spacing w:after="0" w:line="240" w:lineRule="auto"/>
              <w:jc w:val="center"/>
              <w:rPr>
                <w:rFonts w:ascii="Calibri" w:eastAsia="Times New Roman" w:hAnsi="Calibri" w:cs="Calibri"/>
                <w:color w:val="000000"/>
                <w:sz w:val="12"/>
                <w:szCs w:val="12"/>
                <w:lang w:eastAsia="fr-BE"/>
              </w:rPr>
            </w:pPr>
            <w:r w:rsidRPr="00675FC2">
              <w:rPr>
                <w:rFonts w:ascii="Calibri" w:eastAsia="Times New Roman" w:hAnsi="Calibri" w:cs="Calibri"/>
                <w:color w:val="000000"/>
                <w:sz w:val="12"/>
                <w:szCs w:val="12"/>
                <w:lang w:eastAsia="fr-BE"/>
              </w:rPr>
              <w:t> </w:t>
            </w:r>
          </w:p>
        </w:tc>
      </w:tr>
      <w:tr w:rsidR="00675FC2" w:rsidRPr="00675FC2" w14:paraId="2F275F7F" w14:textId="77777777" w:rsidTr="00D74482">
        <w:trPr>
          <w:trHeight w:val="555"/>
        </w:trPr>
        <w:tc>
          <w:tcPr>
            <w:tcW w:w="1882" w:type="pct"/>
            <w:gridSpan w:val="4"/>
            <w:tcBorders>
              <w:top w:val="double" w:sz="6" w:space="0" w:color="auto"/>
              <w:left w:val="single" w:sz="4" w:space="0" w:color="auto"/>
              <w:bottom w:val="single" w:sz="4" w:space="0" w:color="auto"/>
              <w:right w:val="nil"/>
            </w:tcBorders>
            <w:shd w:val="clear" w:color="000000" w:fill="FFFFFF"/>
            <w:noWrap/>
            <w:vAlign w:val="center"/>
            <w:hideMark/>
          </w:tcPr>
          <w:p w14:paraId="3DB974B8" w14:textId="77777777" w:rsidR="00675FC2" w:rsidRPr="00675FC2" w:rsidRDefault="00675FC2" w:rsidP="00675FC2">
            <w:pPr>
              <w:spacing w:before="120"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1.2. Frais de séjour hospitalisation de jour</w:t>
            </w:r>
          </w:p>
        </w:tc>
        <w:tc>
          <w:tcPr>
            <w:tcW w:w="573" w:type="pct"/>
            <w:tcBorders>
              <w:top w:val="nil"/>
              <w:left w:val="single" w:sz="4" w:space="0" w:color="auto"/>
              <w:bottom w:val="single" w:sz="4" w:space="0" w:color="auto"/>
              <w:right w:val="single" w:sz="4" w:space="0" w:color="auto"/>
            </w:tcBorders>
            <w:shd w:val="clear" w:color="000000" w:fill="FFFFFF"/>
            <w:noWrap/>
            <w:vAlign w:val="bottom"/>
            <w:hideMark/>
          </w:tcPr>
          <w:p w14:paraId="0EBF812D"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Du</w:t>
            </w:r>
          </w:p>
          <w:p w14:paraId="63CB5604" w14:textId="77777777" w:rsidR="00675FC2" w:rsidRPr="00675FC2" w:rsidRDefault="00675FC2" w:rsidP="00675FC2">
            <w:pPr>
              <w:rPr>
                <w:rFonts w:ascii="Calibri" w:eastAsia="Calibri" w:hAnsi="Calibri" w:cs="Calibri"/>
                <w:color w:val="000000"/>
                <w:sz w:val="16"/>
                <w:szCs w:val="16"/>
                <w:lang w:eastAsia="fr-BE"/>
              </w:rPr>
            </w:pPr>
            <w:r w:rsidRPr="00675FC2">
              <w:rPr>
                <w:rFonts w:ascii="Calibri" w:eastAsia="Calibri" w:hAnsi="Calibri" w:cs="Calibri"/>
                <w:b/>
                <w:bCs/>
                <w:color w:val="000000"/>
                <w:sz w:val="16"/>
                <w:szCs w:val="16"/>
                <w:lang w:eastAsia="fr-BE"/>
              </w:rPr>
              <w:t>../../…</w:t>
            </w:r>
          </w:p>
        </w:tc>
        <w:tc>
          <w:tcPr>
            <w:tcW w:w="575" w:type="pct"/>
            <w:gridSpan w:val="2"/>
            <w:tcBorders>
              <w:top w:val="nil"/>
              <w:left w:val="nil"/>
              <w:bottom w:val="single" w:sz="4" w:space="0" w:color="auto"/>
              <w:right w:val="single" w:sz="4" w:space="0" w:color="auto"/>
            </w:tcBorders>
            <w:shd w:val="clear" w:color="000000" w:fill="FFFFFF"/>
            <w:noWrap/>
            <w:vAlign w:val="bottom"/>
            <w:hideMark/>
          </w:tcPr>
          <w:p w14:paraId="0AAFB9EA"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xml:space="preserve">Au </w:t>
            </w:r>
          </w:p>
          <w:p w14:paraId="127BED0C" w14:textId="77777777" w:rsidR="00675FC2" w:rsidRPr="00675FC2" w:rsidRDefault="00675FC2" w:rsidP="00675FC2">
            <w:pPr>
              <w:rPr>
                <w:rFonts w:ascii="Calibri" w:eastAsia="Calibri" w:hAnsi="Calibri" w:cs="Calibri"/>
                <w:color w:val="000000"/>
                <w:sz w:val="16"/>
                <w:szCs w:val="16"/>
                <w:lang w:eastAsia="fr-BE"/>
              </w:rPr>
            </w:pPr>
            <w:r w:rsidRPr="00675FC2">
              <w:rPr>
                <w:rFonts w:ascii="Calibri" w:eastAsia="Calibri" w:hAnsi="Calibri" w:cs="Calibri"/>
                <w:b/>
                <w:bCs/>
                <w:color w:val="000000"/>
                <w:sz w:val="16"/>
                <w:szCs w:val="16"/>
                <w:lang w:eastAsia="fr-BE"/>
              </w:rPr>
              <w:t>../../…</w:t>
            </w:r>
          </w:p>
        </w:tc>
        <w:tc>
          <w:tcPr>
            <w:tcW w:w="444" w:type="pct"/>
            <w:tcBorders>
              <w:top w:val="nil"/>
              <w:left w:val="single" w:sz="4" w:space="0" w:color="auto"/>
              <w:bottom w:val="single" w:sz="4" w:space="0" w:color="auto"/>
              <w:right w:val="single" w:sz="4" w:space="0" w:color="auto"/>
            </w:tcBorders>
            <w:shd w:val="clear" w:color="000000" w:fill="FFFFFF"/>
            <w:noWrap/>
            <w:vAlign w:val="bottom"/>
            <w:hideMark/>
          </w:tcPr>
          <w:p w14:paraId="3741B130"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Nombre</w:t>
            </w:r>
          </w:p>
          <w:p w14:paraId="6E375161"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510" w:type="pct"/>
            <w:tcBorders>
              <w:top w:val="nil"/>
              <w:left w:val="nil"/>
              <w:bottom w:val="single" w:sz="4" w:space="0" w:color="auto"/>
              <w:right w:val="nil"/>
            </w:tcBorders>
            <w:shd w:val="clear" w:color="000000" w:fill="FFFFFF"/>
            <w:vAlign w:val="center"/>
            <w:hideMark/>
          </w:tcPr>
          <w:p w14:paraId="5B39F95D"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À charge de la mutualité</w:t>
            </w:r>
          </w:p>
        </w:tc>
        <w:tc>
          <w:tcPr>
            <w:tcW w:w="51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A2039D4"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À charge du patient (3)</w:t>
            </w:r>
          </w:p>
        </w:tc>
        <w:tc>
          <w:tcPr>
            <w:tcW w:w="506" w:type="pct"/>
            <w:tcBorders>
              <w:top w:val="nil"/>
              <w:left w:val="nil"/>
              <w:bottom w:val="single" w:sz="4" w:space="0" w:color="auto"/>
              <w:right w:val="single" w:sz="4" w:space="0" w:color="auto"/>
            </w:tcBorders>
            <w:shd w:val="clear" w:color="000000" w:fill="FFFFFF"/>
            <w:vAlign w:val="center"/>
            <w:hideMark/>
          </w:tcPr>
          <w:p w14:paraId="21575A13"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Supplément</w:t>
            </w:r>
            <w:r w:rsidRPr="00675FC2">
              <w:rPr>
                <w:rFonts w:ascii="Calibri" w:eastAsia="Times New Roman" w:hAnsi="Calibri" w:cs="Calibri"/>
                <w:color w:val="000000"/>
                <w:sz w:val="16"/>
                <w:szCs w:val="16"/>
                <w:lang w:eastAsia="fr-BE"/>
              </w:rPr>
              <w:br/>
              <w:t>à charge du patient (4)</w:t>
            </w:r>
          </w:p>
        </w:tc>
      </w:tr>
      <w:tr w:rsidR="00675FC2" w:rsidRPr="00675FC2" w14:paraId="4B183A18" w14:textId="77777777" w:rsidTr="00D74482">
        <w:trPr>
          <w:trHeight w:val="300"/>
        </w:trPr>
        <w:tc>
          <w:tcPr>
            <w:tcW w:w="1882" w:type="pct"/>
            <w:gridSpan w:val="4"/>
            <w:vMerge w:val="restart"/>
            <w:tcBorders>
              <w:top w:val="single" w:sz="4" w:space="0" w:color="auto"/>
              <w:left w:val="single" w:sz="4" w:space="0" w:color="auto"/>
              <w:right w:val="single" w:sz="4" w:space="0" w:color="000000"/>
            </w:tcBorders>
            <w:shd w:val="clear" w:color="000000" w:fill="FFFFFF"/>
            <w:noWrap/>
            <w:vAlign w:val="bottom"/>
            <w:hideMark/>
          </w:tcPr>
          <w:p w14:paraId="148767C0" w14:textId="77777777" w:rsidR="00675FC2" w:rsidRPr="00675FC2" w:rsidRDefault="00675FC2" w:rsidP="00675FC2">
            <w:pPr>
              <w:spacing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 xml:space="preserve">  1.2.1. Soins urgents justifiant une prise en charge dans un lit hospitalier et/ou administration d’un médicament ou de sang/produit sanguin labile par perfusion intraveineuse </w:t>
            </w:r>
          </w:p>
        </w:tc>
        <w:tc>
          <w:tcPr>
            <w:tcW w:w="573" w:type="pct"/>
            <w:tcBorders>
              <w:top w:val="nil"/>
              <w:left w:val="nil"/>
              <w:bottom w:val="nil"/>
              <w:right w:val="single" w:sz="4" w:space="0" w:color="auto"/>
            </w:tcBorders>
            <w:shd w:val="clear" w:color="000000" w:fill="FFFFFF"/>
            <w:noWrap/>
            <w:vAlign w:val="bottom"/>
            <w:hideMark/>
          </w:tcPr>
          <w:p w14:paraId="29A3F7B5"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75" w:type="pct"/>
            <w:gridSpan w:val="2"/>
            <w:vMerge w:val="restart"/>
            <w:tcBorders>
              <w:top w:val="nil"/>
              <w:left w:val="single" w:sz="4" w:space="0" w:color="auto"/>
              <w:right w:val="single" w:sz="4" w:space="0" w:color="auto"/>
            </w:tcBorders>
            <w:shd w:val="clear" w:color="000000" w:fill="FFFFFF"/>
            <w:noWrap/>
            <w:vAlign w:val="bottom"/>
            <w:hideMark/>
          </w:tcPr>
          <w:p w14:paraId="1262B51F"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p w14:paraId="6FCB1BFC"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p w14:paraId="5DFD7573"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p w14:paraId="5F8FB3FD"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p w14:paraId="26F8CA60"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444" w:type="pct"/>
            <w:tcBorders>
              <w:top w:val="nil"/>
              <w:left w:val="single" w:sz="4" w:space="0" w:color="auto"/>
              <w:bottom w:val="nil"/>
              <w:right w:val="single" w:sz="4" w:space="0" w:color="auto"/>
            </w:tcBorders>
            <w:shd w:val="clear" w:color="000000" w:fill="FFFFFF"/>
            <w:noWrap/>
            <w:vAlign w:val="bottom"/>
            <w:hideMark/>
          </w:tcPr>
          <w:p w14:paraId="31789A12"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10" w:type="pct"/>
            <w:tcBorders>
              <w:top w:val="nil"/>
              <w:left w:val="nil"/>
              <w:bottom w:val="nil"/>
              <w:right w:val="single" w:sz="4" w:space="0" w:color="auto"/>
            </w:tcBorders>
            <w:shd w:val="clear" w:color="000000" w:fill="FFFFFF"/>
            <w:noWrap/>
            <w:vAlign w:val="bottom"/>
            <w:hideMark/>
          </w:tcPr>
          <w:p w14:paraId="7ABB6C2B" w14:textId="77777777" w:rsidR="00675FC2" w:rsidRPr="00675FC2" w:rsidRDefault="00675FC2" w:rsidP="00675FC2">
            <w:pPr>
              <w:spacing w:after="0" w:line="240" w:lineRule="auto"/>
              <w:jc w:val="center"/>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 </w:t>
            </w:r>
          </w:p>
        </w:tc>
        <w:tc>
          <w:tcPr>
            <w:tcW w:w="510" w:type="pct"/>
            <w:tcBorders>
              <w:top w:val="nil"/>
              <w:left w:val="nil"/>
              <w:bottom w:val="nil"/>
              <w:right w:val="single" w:sz="4" w:space="0" w:color="auto"/>
            </w:tcBorders>
            <w:shd w:val="clear" w:color="000000" w:fill="FFFFFF"/>
            <w:noWrap/>
            <w:vAlign w:val="bottom"/>
            <w:hideMark/>
          </w:tcPr>
          <w:p w14:paraId="0331A057" w14:textId="77777777" w:rsidR="00675FC2" w:rsidRPr="00675FC2" w:rsidRDefault="00675FC2" w:rsidP="00675FC2">
            <w:pPr>
              <w:spacing w:after="0" w:line="240" w:lineRule="auto"/>
              <w:jc w:val="center"/>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 </w:t>
            </w:r>
          </w:p>
        </w:tc>
        <w:tc>
          <w:tcPr>
            <w:tcW w:w="506" w:type="pct"/>
            <w:tcBorders>
              <w:top w:val="nil"/>
              <w:left w:val="nil"/>
              <w:bottom w:val="nil"/>
              <w:right w:val="single" w:sz="4" w:space="0" w:color="auto"/>
            </w:tcBorders>
            <w:shd w:val="clear" w:color="000000" w:fill="FFFFFF"/>
            <w:noWrap/>
            <w:vAlign w:val="bottom"/>
            <w:hideMark/>
          </w:tcPr>
          <w:p w14:paraId="21E0E0AE" w14:textId="77777777" w:rsidR="00675FC2" w:rsidRPr="00675FC2" w:rsidRDefault="00675FC2" w:rsidP="00675FC2">
            <w:pPr>
              <w:spacing w:after="0" w:line="240" w:lineRule="auto"/>
              <w:jc w:val="center"/>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 </w:t>
            </w:r>
          </w:p>
        </w:tc>
      </w:tr>
      <w:tr w:rsidR="00675FC2" w:rsidRPr="00675FC2" w14:paraId="32C2E74D" w14:textId="77777777" w:rsidTr="00D74482">
        <w:trPr>
          <w:trHeight w:val="300"/>
        </w:trPr>
        <w:tc>
          <w:tcPr>
            <w:tcW w:w="1882" w:type="pct"/>
            <w:gridSpan w:val="4"/>
            <w:vMerge/>
            <w:tcBorders>
              <w:left w:val="single" w:sz="4" w:space="0" w:color="auto"/>
              <w:bottom w:val="nil"/>
              <w:right w:val="single" w:sz="4" w:space="0" w:color="000000"/>
            </w:tcBorders>
            <w:shd w:val="clear" w:color="000000" w:fill="FFFFFF"/>
            <w:noWrap/>
            <w:vAlign w:val="bottom"/>
            <w:hideMark/>
          </w:tcPr>
          <w:p w14:paraId="7B79951D" w14:textId="77777777" w:rsidR="00675FC2" w:rsidRPr="00675FC2" w:rsidRDefault="00675FC2" w:rsidP="00675FC2">
            <w:pPr>
              <w:spacing w:after="0" w:line="240" w:lineRule="auto"/>
              <w:rPr>
                <w:rFonts w:ascii="Calibri" w:eastAsia="Times New Roman" w:hAnsi="Calibri" w:cs="Calibri"/>
                <w:b/>
                <w:bCs/>
                <w:color w:val="000000"/>
                <w:sz w:val="16"/>
                <w:szCs w:val="16"/>
                <w:lang w:eastAsia="fr-BE"/>
              </w:rPr>
            </w:pPr>
          </w:p>
        </w:tc>
        <w:tc>
          <w:tcPr>
            <w:tcW w:w="573" w:type="pct"/>
            <w:tcBorders>
              <w:top w:val="nil"/>
              <w:left w:val="single" w:sz="4" w:space="0" w:color="000000"/>
              <w:bottom w:val="nil"/>
              <w:right w:val="nil"/>
            </w:tcBorders>
            <w:shd w:val="clear" w:color="000000" w:fill="FFFFFF"/>
            <w:noWrap/>
            <w:vAlign w:val="bottom"/>
            <w:hideMark/>
          </w:tcPr>
          <w:p w14:paraId="025A770B"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75" w:type="pct"/>
            <w:gridSpan w:val="2"/>
            <w:vMerge/>
            <w:tcBorders>
              <w:left w:val="single" w:sz="4" w:space="0" w:color="auto"/>
              <w:right w:val="single" w:sz="4" w:space="0" w:color="auto"/>
            </w:tcBorders>
            <w:shd w:val="clear" w:color="000000" w:fill="FFFFFF"/>
            <w:noWrap/>
            <w:vAlign w:val="bottom"/>
            <w:hideMark/>
          </w:tcPr>
          <w:p w14:paraId="63959E10"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444" w:type="pct"/>
            <w:tcBorders>
              <w:top w:val="nil"/>
              <w:left w:val="single" w:sz="4" w:space="0" w:color="auto"/>
              <w:bottom w:val="nil"/>
              <w:right w:val="single" w:sz="4" w:space="0" w:color="auto"/>
            </w:tcBorders>
            <w:shd w:val="clear" w:color="000000" w:fill="FFFFFF"/>
            <w:noWrap/>
            <w:vAlign w:val="bottom"/>
            <w:hideMark/>
          </w:tcPr>
          <w:p w14:paraId="7DDDA713"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10" w:type="pct"/>
            <w:tcBorders>
              <w:top w:val="nil"/>
              <w:left w:val="nil"/>
              <w:bottom w:val="nil"/>
              <w:right w:val="single" w:sz="4" w:space="0" w:color="auto"/>
            </w:tcBorders>
            <w:shd w:val="clear" w:color="000000" w:fill="FFFFFF"/>
            <w:noWrap/>
            <w:vAlign w:val="bottom"/>
            <w:hideMark/>
          </w:tcPr>
          <w:p w14:paraId="3B5F7DE3" w14:textId="77777777" w:rsidR="00675FC2" w:rsidRPr="00675FC2" w:rsidRDefault="00675FC2" w:rsidP="00675FC2">
            <w:pPr>
              <w:spacing w:after="0" w:line="240" w:lineRule="auto"/>
              <w:jc w:val="center"/>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 </w:t>
            </w:r>
          </w:p>
        </w:tc>
        <w:tc>
          <w:tcPr>
            <w:tcW w:w="510" w:type="pct"/>
            <w:tcBorders>
              <w:top w:val="nil"/>
              <w:left w:val="nil"/>
              <w:bottom w:val="nil"/>
              <w:right w:val="single" w:sz="4" w:space="0" w:color="auto"/>
            </w:tcBorders>
            <w:shd w:val="clear" w:color="000000" w:fill="FFFFFF"/>
            <w:noWrap/>
            <w:vAlign w:val="bottom"/>
            <w:hideMark/>
          </w:tcPr>
          <w:p w14:paraId="596D3C37" w14:textId="77777777" w:rsidR="00675FC2" w:rsidRPr="00675FC2" w:rsidRDefault="00675FC2" w:rsidP="00675FC2">
            <w:pPr>
              <w:spacing w:after="0" w:line="240" w:lineRule="auto"/>
              <w:jc w:val="center"/>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 </w:t>
            </w:r>
          </w:p>
        </w:tc>
        <w:tc>
          <w:tcPr>
            <w:tcW w:w="506" w:type="pct"/>
            <w:tcBorders>
              <w:top w:val="nil"/>
              <w:left w:val="nil"/>
              <w:bottom w:val="nil"/>
              <w:right w:val="single" w:sz="4" w:space="0" w:color="auto"/>
            </w:tcBorders>
            <w:shd w:val="clear" w:color="000000" w:fill="FFFFFF"/>
            <w:noWrap/>
            <w:vAlign w:val="bottom"/>
            <w:hideMark/>
          </w:tcPr>
          <w:p w14:paraId="4EABE026" w14:textId="77777777" w:rsidR="00675FC2" w:rsidRPr="00675FC2" w:rsidRDefault="00675FC2" w:rsidP="00675FC2">
            <w:pPr>
              <w:spacing w:after="0" w:line="240" w:lineRule="auto"/>
              <w:jc w:val="center"/>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 </w:t>
            </w:r>
          </w:p>
        </w:tc>
      </w:tr>
      <w:tr w:rsidR="00675FC2" w:rsidRPr="00675FC2" w14:paraId="7AAED2E4" w14:textId="77777777" w:rsidTr="00D74482">
        <w:trPr>
          <w:trHeight w:val="300"/>
        </w:trPr>
        <w:tc>
          <w:tcPr>
            <w:tcW w:w="416" w:type="pct"/>
            <w:tcBorders>
              <w:top w:val="nil"/>
              <w:left w:val="single" w:sz="4" w:space="0" w:color="auto"/>
              <w:bottom w:val="nil"/>
              <w:right w:val="nil"/>
            </w:tcBorders>
            <w:shd w:val="clear" w:color="000000" w:fill="FFFFFF"/>
            <w:noWrap/>
            <w:vAlign w:val="bottom"/>
            <w:hideMark/>
          </w:tcPr>
          <w:p w14:paraId="7A30321C" w14:textId="77777777" w:rsidR="00675FC2" w:rsidRPr="00675FC2" w:rsidRDefault="00675FC2" w:rsidP="00675FC2">
            <w:pPr>
              <w:spacing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 </w:t>
            </w:r>
          </w:p>
        </w:tc>
        <w:tc>
          <w:tcPr>
            <w:tcW w:w="1274" w:type="pct"/>
            <w:gridSpan w:val="2"/>
            <w:tcBorders>
              <w:top w:val="nil"/>
              <w:left w:val="nil"/>
              <w:bottom w:val="nil"/>
              <w:right w:val="nil"/>
            </w:tcBorders>
            <w:shd w:val="clear" w:color="000000" w:fill="FFFFFF"/>
            <w:noWrap/>
            <w:vAlign w:val="bottom"/>
            <w:hideMark/>
          </w:tcPr>
          <w:p w14:paraId="25FF64C5" w14:textId="77777777" w:rsidR="00675FC2" w:rsidRPr="00675FC2" w:rsidRDefault="00675FC2" w:rsidP="00675FC2">
            <w:pPr>
              <w:spacing w:before="120"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Chambre à un lit</w:t>
            </w:r>
          </w:p>
        </w:tc>
        <w:tc>
          <w:tcPr>
            <w:tcW w:w="192" w:type="pct"/>
            <w:tcBorders>
              <w:top w:val="nil"/>
              <w:left w:val="nil"/>
              <w:bottom w:val="nil"/>
              <w:right w:val="nil"/>
            </w:tcBorders>
            <w:shd w:val="clear" w:color="000000" w:fill="FFFFFF"/>
            <w:noWrap/>
            <w:vAlign w:val="bottom"/>
            <w:hideMark/>
          </w:tcPr>
          <w:p w14:paraId="51C99223"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73" w:type="pct"/>
            <w:tcBorders>
              <w:top w:val="nil"/>
              <w:left w:val="single" w:sz="4" w:space="0" w:color="auto"/>
              <w:bottom w:val="single" w:sz="4" w:space="0" w:color="auto"/>
              <w:right w:val="single" w:sz="4" w:space="0" w:color="auto"/>
            </w:tcBorders>
            <w:shd w:val="clear" w:color="000000" w:fill="FFFFFF"/>
            <w:noWrap/>
            <w:vAlign w:val="bottom"/>
            <w:hideMark/>
          </w:tcPr>
          <w:p w14:paraId="3CF827E0"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75" w:type="pct"/>
            <w:gridSpan w:val="2"/>
            <w:vMerge/>
            <w:tcBorders>
              <w:left w:val="single" w:sz="4" w:space="0" w:color="auto"/>
              <w:bottom w:val="nil"/>
              <w:right w:val="single" w:sz="4" w:space="0" w:color="auto"/>
            </w:tcBorders>
            <w:shd w:val="clear" w:color="000000" w:fill="FFFFFF"/>
            <w:noWrap/>
            <w:vAlign w:val="bottom"/>
            <w:hideMark/>
          </w:tcPr>
          <w:p w14:paraId="171E8A14"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444" w:type="pct"/>
            <w:tcBorders>
              <w:top w:val="nil"/>
              <w:left w:val="single" w:sz="4" w:space="0" w:color="auto"/>
              <w:bottom w:val="nil"/>
              <w:right w:val="single" w:sz="4" w:space="0" w:color="auto"/>
            </w:tcBorders>
            <w:shd w:val="clear" w:color="000000" w:fill="FFFFFF"/>
            <w:noWrap/>
            <w:vAlign w:val="bottom"/>
            <w:hideMark/>
          </w:tcPr>
          <w:p w14:paraId="09A3E29B"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10" w:type="pct"/>
            <w:tcBorders>
              <w:top w:val="nil"/>
              <w:left w:val="nil"/>
              <w:bottom w:val="single" w:sz="4" w:space="0" w:color="auto"/>
              <w:right w:val="single" w:sz="4" w:space="0" w:color="auto"/>
            </w:tcBorders>
            <w:shd w:val="clear" w:color="000000" w:fill="FFFFFF"/>
            <w:noWrap/>
            <w:vAlign w:val="bottom"/>
            <w:hideMark/>
          </w:tcPr>
          <w:p w14:paraId="6F3916C4" w14:textId="77777777" w:rsidR="00675FC2" w:rsidRPr="00675FC2" w:rsidRDefault="00675FC2" w:rsidP="00675FC2">
            <w:pPr>
              <w:spacing w:after="0" w:line="240" w:lineRule="auto"/>
              <w:jc w:val="center"/>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 </w:t>
            </w:r>
          </w:p>
        </w:tc>
        <w:tc>
          <w:tcPr>
            <w:tcW w:w="510" w:type="pct"/>
            <w:tcBorders>
              <w:top w:val="nil"/>
              <w:left w:val="nil"/>
              <w:bottom w:val="nil"/>
              <w:right w:val="single" w:sz="4" w:space="0" w:color="auto"/>
            </w:tcBorders>
            <w:shd w:val="clear" w:color="000000" w:fill="FFFFFF"/>
            <w:noWrap/>
            <w:vAlign w:val="bottom"/>
            <w:hideMark/>
          </w:tcPr>
          <w:p w14:paraId="7C2B61D3" w14:textId="77777777" w:rsidR="00675FC2" w:rsidRPr="00675FC2" w:rsidRDefault="00675FC2" w:rsidP="00675FC2">
            <w:pPr>
              <w:spacing w:after="0" w:line="240" w:lineRule="auto"/>
              <w:jc w:val="center"/>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 </w:t>
            </w:r>
          </w:p>
        </w:tc>
        <w:tc>
          <w:tcPr>
            <w:tcW w:w="506" w:type="pct"/>
            <w:tcBorders>
              <w:top w:val="nil"/>
              <w:left w:val="nil"/>
              <w:bottom w:val="nil"/>
              <w:right w:val="single" w:sz="4" w:space="0" w:color="auto"/>
            </w:tcBorders>
            <w:shd w:val="clear" w:color="000000" w:fill="FFFFFF"/>
            <w:noWrap/>
            <w:vAlign w:val="bottom"/>
            <w:hideMark/>
          </w:tcPr>
          <w:p w14:paraId="2754C8F9"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r>
      <w:tr w:rsidR="00675FC2" w:rsidRPr="00675FC2" w14:paraId="20E9D4EA" w14:textId="77777777" w:rsidTr="00D74482">
        <w:trPr>
          <w:trHeight w:val="300"/>
        </w:trPr>
        <w:tc>
          <w:tcPr>
            <w:tcW w:w="1882" w:type="pct"/>
            <w:gridSpan w:val="4"/>
            <w:tcBorders>
              <w:top w:val="single" w:sz="4" w:space="0" w:color="auto"/>
              <w:left w:val="single" w:sz="4" w:space="0" w:color="auto"/>
              <w:bottom w:val="nil"/>
              <w:right w:val="single" w:sz="4" w:space="0" w:color="000000"/>
            </w:tcBorders>
            <w:shd w:val="clear" w:color="000000" w:fill="FFFFFF"/>
            <w:noWrap/>
            <w:vAlign w:val="bottom"/>
            <w:hideMark/>
          </w:tcPr>
          <w:p w14:paraId="1FDD7E40" w14:textId="77777777" w:rsidR="00675FC2" w:rsidRPr="00675FC2" w:rsidRDefault="00675FC2" w:rsidP="00675FC2">
            <w:pPr>
              <w:spacing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 xml:space="preserve">  1.2.2. Maxi forfait anesthésie, forfaits hôpital de jour et douleur chronique, admission urgente en hôpital psychiatrique</w:t>
            </w:r>
          </w:p>
        </w:tc>
        <w:tc>
          <w:tcPr>
            <w:tcW w:w="573" w:type="pct"/>
            <w:tcBorders>
              <w:top w:val="nil"/>
              <w:left w:val="single" w:sz="4" w:space="0" w:color="auto"/>
              <w:bottom w:val="nil"/>
              <w:right w:val="single" w:sz="4" w:space="0" w:color="auto"/>
            </w:tcBorders>
            <w:shd w:val="clear" w:color="000000" w:fill="FFFFFF"/>
            <w:noWrap/>
            <w:vAlign w:val="bottom"/>
            <w:hideMark/>
          </w:tcPr>
          <w:p w14:paraId="0F4115D3"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75" w:type="pct"/>
            <w:gridSpan w:val="2"/>
            <w:vMerge w:val="restart"/>
            <w:tcBorders>
              <w:top w:val="single" w:sz="4" w:space="0" w:color="auto"/>
              <w:left w:val="single" w:sz="4" w:space="0" w:color="auto"/>
              <w:right w:val="single" w:sz="4" w:space="0" w:color="auto"/>
            </w:tcBorders>
            <w:shd w:val="clear" w:color="000000" w:fill="FFFFFF"/>
            <w:noWrap/>
            <w:vAlign w:val="bottom"/>
            <w:hideMark/>
          </w:tcPr>
          <w:p w14:paraId="4EEEF873"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444" w:type="pct"/>
            <w:tcBorders>
              <w:top w:val="single" w:sz="4" w:space="0" w:color="auto"/>
              <w:left w:val="single" w:sz="4" w:space="0" w:color="auto"/>
              <w:bottom w:val="nil"/>
              <w:right w:val="single" w:sz="4" w:space="0" w:color="auto"/>
            </w:tcBorders>
            <w:shd w:val="clear" w:color="000000" w:fill="FFFFFF"/>
            <w:noWrap/>
            <w:vAlign w:val="bottom"/>
            <w:hideMark/>
          </w:tcPr>
          <w:p w14:paraId="40BE217A"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10" w:type="pct"/>
            <w:tcBorders>
              <w:top w:val="nil"/>
              <w:left w:val="single" w:sz="4" w:space="0" w:color="auto"/>
              <w:bottom w:val="nil"/>
              <w:right w:val="single" w:sz="4" w:space="0" w:color="auto"/>
            </w:tcBorders>
            <w:shd w:val="clear" w:color="000000" w:fill="FFFFFF"/>
            <w:noWrap/>
            <w:vAlign w:val="bottom"/>
            <w:hideMark/>
          </w:tcPr>
          <w:p w14:paraId="59172D05"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10" w:type="pct"/>
            <w:tcBorders>
              <w:top w:val="single" w:sz="4" w:space="0" w:color="auto"/>
              <w:left w:val="nil"/>
              <w:bottom w:val="nil"/>
              <w:right w:val="single" w:sz="4" w:space="0" w:color="auto"/>
            </w:tcBorders>
            <w:shd w:val="clear" w:color="000000" w:fill="FFFFFF"/>
            <w:noWrap/>
            <w:vAlign w:val="bottom"/>
            <w:hideMark/>
          </w:tcPr>
          <w:p w14:paraId="692701A4" w14:textId="77777777" w:rsidR="00675FC2" w:rsidRPr="00675FC2" w:rsidRDefault="00675FC2" w:rsidP="00675FC2">
            <w:pPr>
              <w:spacing w:after="0" w:line="240" w:lineRule="auto"/>
              <w:jc w:val="center"/>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 </w:t>
            </w:r>
          </w:p>
        </w:tc>
        <w:tc>
          <w:tcPr>
            <w:tcW w:w="506" w:type="pct"/>
            <w:tcBorders>
              <w:top w:val="single" w:sz="4" w:space="0" w:color="auto"/>
              <w:left w:val="nil"/>
              <w:bottom w:val="nil"/>
              <w:right w:val="single" w:sz="4" w:space="0" w:color="auto"/>
            </w:tcBorders>
            <w:shd w:val="clear" w:color="000000" w:fill="FFFFFF"/>
            <w:noWrap/>
            <w:vAlign w:val="bottom"/>
            <w:hideMark/>
          </w:tcPr>
          <w:p w14:paraId="1876CED7" w14:textId="77777777" w:rsidR="00675FC2" w:rsidRPr="00675FC2" w:rsidRDefault="00675FC2" w:rsidP="00675FC2">
            <w:pPr>
              <w:spacing w:after="0" w:line="240" w:lineRule="auto"/>
              <w:jc w:val="center"/>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 </w:t>
            </w:r>
          </w:p>
        </w:tc>
      </w:tr>
      <w:tr w:rsidR="00675FC2" w:rsidRPr="00675FC2" w14:paraId="7CE7D62E" w14:textId="77777777" w:rsidTr="00D74482">
        <w:trPr>
          <w:trHeight w:val="207"/>
        </w:trPr>
        <w:tc>
          <w:tcPr>
            <w:tcW w:w="416" w:type="pct"/>
            <w:tcBorders>
              <w:top w:val="nil"/>
              <w:left w:val="single" w:sz="4" w:space="0" w:color="auto"/>
              <w:bottom w:val="single" w:sz="4" w:space="0" w:color="auto"/>
              <w:right w:val="nil"/>
            </w:tcBorders>
            <w:shd w:val="clear" w:color="000000" w:fill="FFFFFF"/>
            <w:noWrap/>
            <w:vAlign w:val="bottom"/>
          </w:tcPr>
          <w:p w14:paraId="4599E16F" w14:textId="77777777" w:rsidR="00675FC2" w:rsidRPr="00675FC2" w:rsidRDefault="00675FC2" w:rsidP="00675FC2">
            <w:pPr>
              <w:spacing w:after="0" w:line="240" w:lineRule="auto"/>
              <w:rPr>
                <w:rFonts w:ascii="Calibri" w:eastAsia="Times New Roman" w:hAnsi="Calibri" w:cs="Calibri"/>
                <w:b/>
                <w:bCs/>
                <w:color w:val="000000"/>
                <w:sz w:val="16"/>
                <w:szCs w:val="16"/>
                <w:lang w:eastAsia="fr-BE"/>
              </w:rPr>
            </w:pPr>
          </w:p>
        </w:tc>
        <w:tc>
          <w:tcPr>
            <w:tcW w:w="1274" w:type="pct"/>
            <w:gridSpan w:val="2"/>
            <w:tcBorders>
              <w:top w:val="nil"/>
              <w:left w:val="nil"/>
              <w:bottom w:val="single" w:sz="4" w:space="0" w:color="auto"/>
              <w:right w:val="nil"/>
            </w:tcBorders>
            <w:shd w:val="clear" w:color="000000" w:fill="FFFFFF"/>
            <w:noWrap/>
            <w:vAlign w:val="bottom"/>
          </w:tcPr>
          <w:p w14:paraId="3B6A43A7" w14:textId="77777777" w:rsidR="00675FC2" w:rsidRPr="00675FC2" w:rsidRDefault="00675FC2" w:rsidP="00675FC2">
            <w:pPr>
              <w:spacing w:after="0" w:line="240" w:lineRule="auto"/>
              <w:ind w:firstLine="777"/>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Chambre à un lit</w:t>
            </w:r>
          </w:p>
        </w:tc>
        <w:tc>
          <w:tcPr>
            <w:tcW w:w="192" w:type="pct"/>
            <w:tcBorders>
              <w:top w:val="nil"/>
              <w:left w:val="nil"/>
              <w:bottom w:val="single" w:sz="4" w:space="0" w:color="auto"/>
              <w:right w:val="single" w:sz="4" w:space="0" w:color="auto"/>
            </w:tcBorders>
            <w:shd w:val="clear" w:color="000000" w:fill="FFFFFF"/>
            <w:noWrap/>
            <w:vAlign w:val="bottom"/>
          </w:tcPr>
          <w:p w14:paraId="76B23FD2"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573" w:type="pct"/>
            <w:tcBorders>
              <w:top w:val="nil"/>
              <w:left w:val="single" w:sz="4" w:space="0" w:color="auto"/>
              <w:bottom w:val="single" w:sz="4" w:space="0" w:color="auto"/>
              <w:right w:val="single" w:sz="4" w:space="0" w:color="auto"/>
            </w:tcBorders>
            <w:shd w:val="clear" w:color="auto" w:fill="auto"/>
            <w:noWrap/>
            <w:vAlign w:val="bottom"/>
          </w:tcPr>
          <w:p w14:paraId="2F47598B"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575" w:type="pct"/>
            <w:gridSpan w:val="2"/>
            <w:vMerge/>
            <w:tcBorders>
              <w:left w:val="single" w:sz="4" w:space="0" w:color="auto"/>
              <w:bottom w:val="single" w:sz="4" w:space="0" w:color="auto"/>
              <w:right w:val="single" w:sz="4" w:space="0" w:color="auto"/>
            </w:tcBorders>
            <w:shd w:val="clear" w:color="000000" w:fill="FFFFFF"/>
            <w:noWrap/>
            <w:vAlign w:val="bottom"/>
          </w:tcPr>
          <w:p w14:paraId="5F4305E2"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444" w:type="pct"/>
            <w:tcBorders>
              <w:top w:val="nil"/>
              <w:left w:val="single" w:sz="4" w:space="0" w:color="auto"/>
              <w:bottom w:val="single" w:sz="4" w:space="0" w:color="auto"/>
              <w:right w:val="single" w:sz="4" w:space="0" w:color="auto"/>
            </w:tcBorders>
            <w:shd w:val="clear" w:color="000000" w:fill="FFFFFF"/>
            <w:noWrap/>
            <w:vAlign w:val="bottom"/>
          </w:tcPr>
          <w:p w14:paraId="29458785"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510" w:type="pct"/>
            <w:tcBorders>
              <w:top w:val="nil"/>
              <w:left w:val="nil"/>
              <w:bottom w:val="single" w:sz="4" w:space="0" w:color="auto"/>
              <w:right w:val="single" w:sz="4" w:space="0" w:color="auto"/>
            </w:tcBorders>
            <w:shd w:val="clear" w:color="auto" w:fill="auto"/>
            <w:noWrap/>
            <w:vAlign w:val="bottom"/>
          </w:tcPr>
          <w:p w14:paraId="6B6CB9AD"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510" w:type="pct"/>
            <w:tcBorders>
              <w:top w:val="nil"/>
              <w:left w:val="nil"/>
              <w:bottom w:val="single" w:sz="4" w:space="0" w:color="auto"/>
              <w:right w:val="single" w:sz="4" w:space="0" w:color="auto"/>
            </w:tcBorders>
            <w:shd w:val="clear" w:color="000000" w:fill="FFFFFF"/>
            <w:noWrap/>
            <w:vAlign w:val="bottom"/>
          </w:tcPr>
          <w:p w14:paraId="451C232D" w14:textId="77777777" w:rsidR="00675FC2" w:rsidRPr="00675FC2" w:rsidRDefault="00675FC2" w:rsidP="00675FC2">
            <w:pPr>
              <w:spacing w:after="0" w:line="240" w:lineRule="auto"/>
              <w:rPr>
                <w:rFonts w:ascii="Calibri" w:eastAsia="Times New Roman" w:hAnsi="Calibri" w:cs="Calibri"/>
                <w:b/>
                <w:bCs/>
                <w:color w:val="000000"/>
                <w:sz w:val="16"/>
                <w:szCs w:val="16"/>
                <w:lang w:eastAsia="fr-BE"/>
              </w:rPr>
            </w:pPr>
          </w:p>
        </w:tc>
        <w:tc>
          <w:tcPr>
            <w:tcW w:w="506" w:type="pct"/>
            <w:tcBorders>
              <w:top w:val="nil"/>
              <w:left w:val="nil"/>
              <w:bottom w:val="single" w:sz="4" w:space="0" w:color="auto"/>
              <w:right w:val="single" w:sz="4" w:space="0" w:color="auto"/>
            </w:tcBorders>
            <w:shd w:val="clear" w:color="000000" w:fill="FFFFFF"/>
            <w:noWrap/>
            <w:vAlign w:val="bottom"/>
          </w:tcPr>
          <w:p w14:paraId="637E3C9A"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r>
      <w:tr w:rsidR="00675FC2" w:rsidRPr="00675FC2" w14:paraId="27CFB7DD" w14:textId="77777777" w:rsidTr="00D74482">
        <w:trPr>
          <w:trHeight w:val="300"/>
        </w:trPr>
        <w:tc>
          <w:tcPr>
            <w:tcW w:w="1181" w:type="pct"/>
            <w:gridSpan w:val="2"/>
            <w:tcBorders>
              <w:top w:val="nil"/>
              <w:left w:val="single" w:sz="4" w:space="0" w:color="auto"/>
              <w:bottom w:val="single" w:sz="4" w:space="0" w:color="auto"/>
              <w:right w:val="nil"/>
            </w:tcBorders>
            <w:shd w:val="clear" w:color="000000" w:fill="FFFFFF"/>
            <w:noWrap/>
            <w:vAlign w:val="bottom"/>
            <w:hideMark/>
          </w:tcPr>
          <w:p w14:paraId="651094AD" w14:textId="77777777" w:rsidR="00675FC2" w:rsidRPr="00675FC2" w:rsidRDefault="00675FC2" w:rsidP="00675FC2">
            <w:pPr>
              <w:spacing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 xml:space="preserve">  1.2.3. Forfait salle de plâtre</w:t>
            </w:r>
          </w:p>
        </w:tc>
        <w:tc>
          <w:tcPr>
            <w:tcW w:w="510" w:type="pct"/>
            <w:tcBorders>
              <w:top w:val="nil"/>
              <w:left w:val="nil"/>
              <w:bottom w:val="single" w:sz="4" w:space="0" w:color="auto"/>
              <w:right w:val="nil"/>
            </w:tcBorders>
            <w:shd w:val="clear" w:color="000000" w:fill="FFFFFF"/>
            <w:noWrap/>
            <w:vAlign w:val="bottom"/>
            <w:hideMark/>
          </w:tcPr>
          <w:p w14:paraId="48249554"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192" w:type="pct"/>
            <w:tcBorders>
              <w:top w:val="nil"/>
              <w:left w:val="nil"/>
              <w:bottom w:val="single" w:sz="4" w:space="0" w:color="auto"/>
              <w:right w:val="nil"/>
            </w:tcBorders>
            <w:shd w:val="clear" w:color="000000" w:fill="FFFFFF"/>
            <w:noWrap/>
            <w:vAlign w:val="bottom"/>
            <w:hideMark/>
          </w:tcPr>
          <w:p w14:paraId="3E81813F"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7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481D8A"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75" w:type="pct"/>
            <w:gridSpan w:val="2"/>
            <w:tcBorders>
              <w:top w:val="single" w:sz="4" w:space="0" w:color="auto"/>
              <w:left w:val="nil"/>
              <w:bottom w:val="single" w:sz="4" w:space="0" w:color="auto"/>
              <w:right w:val="single" w:sz="4" w:space="0" w:color="auto"/>
            </w:tcBorders>
            <w:shd w:val="clear" w:color="000000" w:fill="FFFFFF"/>
            <w:noWrap/>
            <w:vAlign w:val="bottom"/>
            <w:hideMark/>
          </w:tcPr>
          <w:p w14:paraId="2EA1EDD5"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p w14:paraId="152DCEC9"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44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62B6A9"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10" w:type="pct"/>
            <w:tcBorders>
              <w:top w:val="single" w:sz="4" w:space="0" w:color="auto"/>
              <w:left w:val="nil"/>
              <w:bottom w:val="single" w:sz="4" w:space="0" w:color="auto"/>
              <w:right w:val="single" w:sz="4" w:space="0" w:color="auto"/>
            </w:tcBorders>
            <w:shd w:val="clear" w:color="000000" w:fill="FFFFFF"/>
            <w:noWrap/>
            <w:vAlign w:val="bottom"/>
            <w:hideMark/>
          </w:tcPr>
          <w:p w14:paraId="7B06295D"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10" w:type="pct"/>
            <w:tcBorders>
              <w:top w:val="single" w:sz="4" w:space="0" w:color="auto"/>
              <w:left w:val="nil"/>
              <w:bottom w:val="single" w:sz="4" w:space="0" w:color="auto"/>
              <w:right w:val="single" w:sz="4" w:space="0" w:color="auto"/>
            </w:tcBorders>
            <w:shd w:val="clear" w:color="000000" w:fill="FFFFFF"/>
            <w:noWrap/>
            <w:vAlign w:val="bottom"/>
            <w:hideMark/>
          </w:tcPr>
          <w:p w14:paraId="366DC8ED" w14:textId="77777777" w:rsidR="00675FC2" w:rsidRPr="00675FC2" w:rsidRDefault="00675FC2" w:rsidP="00675FC2">
            <w:pPr>
              <w:spacing w:after="0" w:line="240" w:lineRule="auto"/>
              <w:jc w:val="center"/>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 </w:t>
            </w:r>
          </w:p>
        </w:tc>
        <w:tc>
          <w:tcPr>
            <w:tcW w:w="506" w:type="pct"/>
            <w:tcBorders>
              <w:top w:val="single" w:sz="4" w:space="0" w:color="auto"/>
              <w:left w:val="nil"/>
              <w:bottom w:val="single" w:sz="4" w:space="0" w:color="auto"/>
              <w:right w:val="single" w:sz="4" w:space="0" w:color="auto"/>
            </w:tcBorders>
            <w:shd w:val="clear" w:color="000000" w:fill="FFFFFF"/>
            <w:noWrap/>
            <w:vAlign w:val="bottom"/>
            <w:hideMark/>
          </w:tcPr>
          <w:p w14:paraId="2CC1F48E"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r>
      <w:tr w:rsidR="00675FC2" w:rsidRPr="00675FC2" w14:paraId="1F65CEE9" w14:textId="77777777" w:rsidTr="00D74482">
        <w:trPr>
          <w:trHeight w:val="300"/>
        </w:trPr>
        <w:tc>
          <w:tcPr>
            <w:tcW w:w="1882" w:type="pct"/>
            <w:gridSpan w:val="4"/>
            <w:tcBorders>
              <w:top w:val="nil"/>
              <w:left w:val="single" w:sz="4" w:space="0" w:color="auto"/>
              <w:bottom w:val="single" w:sz="4" w:space="0" w:color="auto"/>
              <w:right w:val="nil"/>
            </w:tcBorders>
            <w:shd w:val="clear" w:color="000000" w:fill="FFFFFF"/>
            <w:noWrap/>
            <w:vAlign w:val="bottom"/>
            <w:hideMark/>
          </w:tcPr>
          <w:p w14:paraId="66CD6FAD" w14:textId="77777777" w:rsidR="00675FC2" w:rsidRPr="00675FC2" w:rsidRDefault="00675FC2" w:rsidP="00675FC2">
            <w:pPr>
              <w:spacing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 xml:space="preserve">  1.2.4. Forfait manipulation Cathéter à chambre implantable</w:t>
            </w:r>
          </w:p>
        </w:tc>
        <w:tc>
          <w:tcPr>
            <w:tcW w:w="573" w:type="pct"/>
            <w:tcBorders>
              <w:top w:val="nil"/>
              <w:left w:val="single" w:sz="4" w:space="0" w:color="auto"/>
              <w:bottom w:val="single" w:sz="4" w:space="0" w:color="auto"/>
              <w:right w:val="single" w:sz="4" w:space="0" w:color="auto"/>
            </w:tcBorders>
            <w:shd w:val="clear" w:color="000000" w:fill="FFFFFF"/>
            <w:noWrap/>
            <w:vAlign w:val="bottom"/>
            <w:hideMark/>
          </w:tcPr>
          <w:p w14:paraId="72422A3E"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75" w:type="pct"/>
            <w:gridSpan w:val="2"/>
            <w:tcBorders>
              <w:top w:val="nil"/>
              <w:left w:val="nil"/>
              <w:bottom w:val="single" w:sz="4" w:space="0" w:color="auto"/>
              <w:right w:val="single" w:sz="4" w:space="0" w:color="auto"/>
            </w:tcBorders>
            <w:shd w:val="clear" w:color="000000" w:fill="FFFFFF"/>
            <w:noWrap/>
            <w:vAlign w:val="bottom"/>
            <w:hideMark/>
          </w:tcPr>
          <w:p w14:paraId="6F5B8A07"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p w14:paraId="25CB11FA"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444" w:type="pct"/>
            <w:tcBorders>
              <w:top w:val="nil"/>
              <w:left w:val="single" w:sz="4" w:space="0" w:color="auto"/>
              <w:bottom w:val="single" w:sz="4" w:space="0" w:color="auto"/>
              <w:right w:val="single" w:sz="4" w:space="0" w:color="auto"/>
            </w:tcBorders>
            <w:shd w:val="clear" w:color="000000" w:fill="FFFFFF"/>
            <w:noWrap/>
            <w:vAlign w:val="bottom"/>
            <w:hideMark/>
          </w:tcPr>
          <w:p w14:paraId="7A7D58CB"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10" w:type="pct"/>
            <w:tcBorders>
              <w:top w:val="nil"/>
              <w:left w:val="nil"/>
              <w:bottom w:val="single" w:sz="4" w:space="0" w:color="auto"/>
              <w:right w:val="single" w:sz="4" w:space="0" w:color="auto"/>
            </w:tcBorders>
            <w:shd w:val="clear" w:color="000000" w:fill="FFFFFF"/>
            <w:noWrap/>
            <w:vAlign w:val="bottom"/>
            <w:hideMark/>
          </w:tcPr>
          <w:p w14:paraId="35C44DB2"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10" w:type="pct"/>
            <w:tcBorders>
              <w:top w:val="nil"/>
              <w:left w:val="nil"/>
              <w:bottom w:val="single" w:sz="4" w:space="0" w:color="auto"/>
              <w:right w:val="single" w:sz="4" w:space="0" w:color="auto"/>
            </w:tcBorders>
            <w:shd w:val="clear" w:color="000000" w:fill="FFFFFF"/>
            <w:noWrap/>
            <w:vAlign w:val="bottom"/>
            <w:hideMark/>
          </w:tcPr>
          <w:p w14:paraId="46E57982" w14:textId="77777777" w:rsidR="00675FC2" w:rsidRPr="00675FC2" w:rsidRDefault="00675FC2" w:rsidP="00675FC2">
            <w:pPr>
              <w:spacing w:after="0" w:line="240" w:lineRule="auto"/>
              <w:jc w:val="center"/>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 </w:t>
            </w:r>
          </w:p>
        </w:tc>
        <w:tc>
          <w:tcPr>
            <w:tcW w:w="506" w:type="pct"/>
            <w:tcBorders>
              <w:top w:val="nil"/>
              <w:left w:val="single" w:sz="4" w:space="0" w:color="auto"/>
              <w:bottom w:val="single" w:sz="4" w:space="0" w:color="auto"/>
              <w:right w:val="single" w:sz="4" w:space="0" w:color="auto"/>
            </w:tcBorders>
            <w:shd w:val="clear" w:color="000000" w:fill="FFFFFF"/>
            <w:noWrap/>
            <w:vAlign w:val="bottom"/>
            <w:hideMark/>
          </w:tcPr>
          <w:p w14:paraId="6C7353E1"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r>
      <w:tr w:rsidR="00675FC2" w:rsidRPr="00675FC2" w14:paraId="3F67E62E" w14:textId="77777777" w:rsidTr="00D74482">
        <w:trPr>
          <w:trHeight w:val="300"/>
        </w:trPr>
        <w:tc>
          <w:tcPr>
            <w:tcW w:w="1882" w:type="pct"/>
            <w:gridSpan w:val="4"/>
            <w:tcBorders>
              <w:top w:val="nil"/>
              <w:left w:val="single" w:sz="4" w:space="0" w:color="auto"/>
              <w:bottom w:val="single" w:sz="4" w:space="0" w:color="auto"/>
              <w:right w:val="nil"/>
            </w:tcBorders>
            <w:shd w:val="clear" w:color="000000" w:fill="FFFFFF"/>
            <w:noWrap/>
            <w:vAlign w:val="bottom"/>
          </w:tcPr>
          <w:p w14:paraId="1FBF70FA" w14:textId="77777777" w:rsidR="00675FC2" w:rsidRPr="00675FC2" w:rsidRDefault="00675FC2" w:rsidP="00675FC2">
            <w:pPr>
              <w:spacing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1.2.5. Forfait de base oncologie</w:t>
            </w:r>
          </w:p>
        </w:tc>
        <w:tc>
          <w:tcPr>
            <w:tcW w:w="573" w:type="pct"/>
            <w:tcBorders>
              <w:top w:val="nil"/>
              <w:left w:val="single" w:sz="4" w:space="0" w:color="auto"/>
              <w:bottom w:val="single" w:sz="4" w:space="0" w:color="auto"/>
              <w:right w:val="single" w:sz="4" w:space="0" w:color="auto"/>
            </w:tcBorders>
            <w:shd w:val="clear" w:color="000000" w:fill="FFFFFF"/>
            <w:noWrap/>
            <w:vAlign w:val="bottom"/>
          </w:tcPr>
          <w:p w14:paraId="0E5DE05E"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75" w:type="pct"/>
            <w:gridSpan w:val="2"/>
            <w:tcBorders>
              <w:top w:val="nil"/>
              <w:left w:val="nil"/>
              <w:bottom w:val="single" w:sz="4" w:space="0" w:color="auto"/>
              <w:right w:val="single" w:sz="4" w:space="0" w:color="auto"/>
            </w:tcBorders>
            <w:shd w:val="clear" w:color="000000" w:fill="FFFFFF"/>
            <w:noWrap/>
            <w:vAlign w:val="bottom"/>
          </w:tcPr>
          <w:p w14:paraId="42753CCE"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444" w:type="pct"/>
            <w:tcBorders>
              <w:top w:val="nil"/>
              <w:left w:val="single" w:sz="4" w:space="0" w:color="auto"/>
              <w:bottom w:val="single" w:sz="4" w:space="0" w:color="auto"/>
              <w:right w:val="single" w:sz="4" w:space="0" w:color="auto"/>
            </w:tcBorders>
            <w:shd w:val="clear" w:color="000000" w:fill="FFFFFF"/>
            <w:noWrap/>
            <w:vAlign w:val="bottom"/>
          </w:tcPr>
          <w:p w14:paraId="26AA8FB1"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510" w:type="pct"/>
            <w:tcBorders>
              <w:top w:val="nil"/>
              <w:left w:val="nil"/>
              <w:bottom w:val="single" w:sz="4" w:space="0" w:color="auto"/>
              <w:right w:val="single" w:sz="4" w:space="0" w:color="auto"/>
            </w:tcBorders>
            <w:shd w:val="clear" w:color="000000" w:fill="FFFFFF"/>
            <w:noWrap/>
            <w:vAlign w:val="bottom"/>
          </w:tcPr>
          <w:p w14:paraId="78573F81"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10" w:type="pct"/>
            <w:tcBorders>
              <w:top w:val="nil"/>
              <w:left w:val="nil"/>
              <w:bottom w:val="single" w:sz="4" w:space="0" w:color="auto"/>
              <w:right w:val="single" w:sz="4" w:space="0" w:color="auto"/>
            </w:tcBorders>
            <w:shd w:val="clear" w:color="000000" w:fill="FFFFFF"/>
            <w:noWrap/>
            <w:vAlign w:val="bottom"/>
          </w:tcPr>
          <w:p w14:paraId="462C3FA2" w14:textId="77777777" w:rsidR="00675FC2" w:rsidRPr="00675FC2" w:rsidRDefault="00675FC2" w:rsidP="00675FC2">
            <w:pPr>
              <w:spacing w:after="0" w:line="240" w:lineRule="auto"/>
              <w:jc w:val="center"/>
              <w:rPr>
                <w:rFonts w:ascii="Calibri" w:eastAsia="Times New Roman" w:hAnsi="Calibri" w:cs="Calibri"/>
                <w:b/>
                <w:bCs/>
                <w:color w:val="000000"/>
                <w:sz w:val="16"/>
                <w:szCs w:val="16"/>
                <w:lang w:eastAsia="fr-BE"/>
              </w:rPr>
            </w:pPr>
          </w:p>
        </w:tc>
        <w:tc>
          <w:tcPr>
            <w:tcW w:w="506" w:type="pct"/>
            <w:tcBorders>
              <w:top w:val="nil"/>
              <w:left w:val="single" w:sz="4" w:space="0" w:color="auto"/>
              <w:bottom w:val="single" w:sz="4" w:space="0" w:color="auto"/>
              <w:right w:val="single" w:sz="4" w:space="0" w:color="auto"/>
            </w:tcBorders>
            <w:shd w:val="clear" w:color="000000" w:fill="FFFFFF"/>
            <w:noWrap/>
            <w:vAlign w:val="bottom"/>
          </w:tcPr>
          <w:p w14:paraId="2A9208CA"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r>
      <w:tr w:rsidR="00675FC2" w:rsidRPr="00675FC2" w14:paraId="19A1C8AA" w14:textId="77777777" w:rsidTr="00D74482">
        <w:trPr>
          <w:trHeight w:val="300"/>
        </w:trPr>
        <w:tc>
          <w:tcPr>
            <w:tcW w:w="1882" w:type="pct"/>
            <w:gridSpan w:val="4"/>
            <w:tcBorders>
              <w:top w:val="nil"/>
              <w:left w:val="single" w:sz="4" w:space="0" w:color="auto"/>
              <w:bottom w:val="single" w:sz="4" w:space="0" w:color="auto"/>
              <w:right w:val="nil"/>
            </w:tcBorders>
            <w:shd w:val="clear" w:color="000000" w:fill="FFFFFF"/>
            <w:noWrap/>
            <w:vAlign w:val="bottom"/>
          </w:tcPr>
          <w:p w14:paraId="0FF6406A" w14:textId="77777777" w:rsidR="00675FC2" w:rsidRPr="00675FC2" w:rsidRDefault="00675FC2" w:rsidP="00675FC2">
            <w:pPr>
              <w:spacing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1.2.6. Maxi forfait mono-combi oncologie, forfait pédiatrie mono-combi</w:t>
            </w:r>
          </w:p>
          <w:p w14:paraId="7511E3D8" w14:textId="77777777" w:rsidR="00675FC2" w:rsidRPr="00675FC2" w:rsidRDefault="00675FC2" w:rsidP="00675FC2">
            <w:pPr>
              <w:spacing w:after="0" w:line="240" w:lineRule="auto"/>
              <w:rPr>
                <w:rFonts w:ascii="Calibri" w:eastAsia="Times New Roman" w:hAnsi="Calibri" w:cs="Calibri"/>
                <w:b/>
                <w:bCs/>
                <w:color w:val="000000"/>
                <w:sz w:val="12"/>
                <w:szCs w:val="12"/>
                <w:lang w:eastAsia="fr-BE"/>
              </w:rPr>
            </w:pPr>
          </w:p>
          <w:p w14:paraId="4A5EBE4B" w14:textId="77777777" w:rsidR="00675FC2" w:rsidRPr="00675FC2" w:rsidRDefault="00675FC2" w:rsidP="00675FC2">
            <w:pPr>
              <w:spacing w:after="0" w:line="240" w:lineRule="auto"/>
              <w:ind w:left="1701"/>
              <w:rPr>
                <w:rFonts w:ascii="Calibri" w:eastAsia="Times New Roman" w:hAnsi="Calibri" w:cs="Calibri"/>
                <w:b/>
                <w:bCs/>
                <w:color w:val="000000"/>
                <w:sz w:val="16"/>
                <w:szCs w:val="16"/>
                <w:lang w:eastAsia="fr-BE"/>
              </w:rPr>
            </w:pPr>
            <w:r w:rsidRPr="00675FC2">
              <w:rPr>
                <w:rFonts w:ascii="Calibri" w:eastAsia="Times New Roman" w:hAnsi="Calibri" w:cs="Calibri"/>
                <w:color w:val="000000"/>
                <w:sz w:val="16"/>
                <w:szCs w:val="16"/>
                <w:lang w:eastAsia="fr-BE"/>
              </w:rPr>
              <w:t>Chambre à un lit</w:t>
            </w:r>
          </w:p>
        </w:tc>
        <w:tc>
          <w:tcPr>
            <w:tcW w:w="573" w:type="pct"/>
            <w:tcBorders>
              <w:top w:val="nil"/>
              <w:left w:val="single" w:sz="4" w:space="0" w:color="auto"/>
              <w:bottom w:val="single" w:sz="4" w:space="0" w:color="auto"/>
              <w:right w:val="single" w:sz="4" w:space="0" w:color="auto"/>
            </w:tcBorders>
            <w:shd w:val="clear" w:color="000000" w:fill="FFFFFF"/>
            <w:noWrap/>
            <w:vAlign w:val="center"/>
          </w:tcPr>
          <w:p w14:paraId="2FB72195"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75" w:type="pct"/>
            <w:gridSpan w:val="2"/>
            <w:tcBorders>
              <w:top w:val="nil"/>
              <w:left w:val="nil"/>
              <w:bottom w:val="single" w:sz="4" w:space="0" w:color="auto"/>
              <w:right w:val="single" w:sz="4" w:space="0" w:color="auto"/>
            </w:tcBorders>
            <w:shd w:val="clear" w:color="000000" w:fill="FFFFFF"/>
            <w:noWrap/>
            <w:vAlign w:val="center"/>
          </w:tcPr>
          <w:p w14:paraId="1F901EE8"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444" w:type="pct"/>
            <w:tcBorders>
              <w:top w:val="nil"/>
              <w:left w:val="single" w:sz="4" w:space="0" w:color="auto"/>
              <w:bottom w:val="single" w:sz="4" w:space="0" w:color="auto"/>
              <w:right w:val="single" w:sz="4" w:space="0" w:color="auto"/>
            </w:tcBorders>
            <w:shd w:val="clear" w:color="000000" w:fill="FFFFFF"/>
            <w:noWrap/>
            <w:vAlign w:val="center"/>
          </w:tcPr>
          <w:p w14:paraId="76FE7296"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nil"/>
              <w:bottom w:val="single" w:sz="4" w:space="0" w:color="auto"/>
              <w:right w:val="single" w:sz="4" w:space="0" w:color="auto"/>
            </w:tcBorders>
            <w:shd w:val="clear" w:color="000000" w:fill="FFFFFF"/>
            <w:noWrap/>
            <w:vAlign w:val="center"/>
          </w:tcPr>
          <w:p w14:paraId="1A7EC933"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10" w:type="pct"/>
            <w:tcBorders>
              <w:top w:val="nil"/>
              <w:left w:val="nil"/>
              <w:bottom w:val="single" w:sz="4" w:space="0" w:color="auto"/>
              <w:right w:val="single" w:sz="4" w:space="0" w:color="auto"/>
            </w:tcBorders>
            <w:shd w:val="clear" w:color="000000" w:fill="FFFFFF"/>
            <w:noWrap/>
            <w:vAlign w:val="bottom"/>
          </w:tcPr>
          <w:p w14:paraId="0CF961CD" w14:textId="77777777" w:rsidR="00675FC2" w:rsidRPr="00675FC2" w:rsidRDefault="00675FC2" w:rsidP="00675FC2">
            <w:pPr>
              <w:spacing w:after="0" w:line="240" w:lineRule="auto"/>
              <w:jc w:val="center"/>
              <w:rPr>
                <w:rFonts w:ascii="Calibri" w:eastAsia="Times New Roman" w:hAnsi="Calibri" w:cs="Calibri"/>
                <w:b/>
                <w:bCs/>
                <w:color w:val="000000"/>
                <w:sz w:val="16"/>
                <w:szCs w:val="16"/>
                <w:lang w:eastAsia="fr-BE"/>
              </w:rPr>
            </w:pPr>
          </w:p>
        </w:tc>
        <w:tc>
          <w:tcPr>
            <w:tcW w:w="506" w:type="pct"/>
            <w:tcBorders>
              <w:top w:val="nil"/>
              <w:left w:val="single" w:sz="4" w:space="0" w:color="auto"/>
              <w:bottom w:val="single" w:sz="4" w:space="0" w:color="auto"/>
              <w:right w:val="single" w:sz="4" w:space="0" w:color="auto"/>
            </w:tcBorders>
            <w:shd w:val="clear" w:color="000000" w:fill="FFFFFF"/>
            <w:noWrap/>
            <w:vAlign w:val="bottom"/>
          </w:tcPr>
          <w:p w14:paraId="5629B8C2"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r>
      <w:tr w:rsidR="00675FC2" w:rsidRPr="00675FC2" w14:paraId="4A3491D9" w14:textId="77777777" w:rsidTr="00D74482">
        <w:trPr>
          <w:trHeight w:val="300"/>
        </w:trPr>
        <w:tc>
          <w:tcPr>
            <w:tcW w:w="1882" w:type="pct"/>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9BE198" w14:textId="77777777" w:rsidR="00675FC2" w:rsidRPr="00675FC2" w:rsidRDefault="00675FC2" w:rsidP="00675FC2">
            <w:pPr>
              <w:spacing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 xml:space="preserve">  1.3. Forfait hémodialyse – dialyse péritonéale</w:t>
            </w:r>
          </w:p>
        </w:tc>
        <w:tc>
          <w:tcPr>
            <w:tcW w:w="573" w:type="pct"/>
            <w:tcBorders>
              <w:top w:val="nil"/>
              <w:left w:val="single" w:sz="4" w:space="0" w:color="auto"/>
              <w:bottom w:val="single" w:sz="4" w:space="0" w:color="auto"/>
              <w:right w:val="single" w:sz="4" w:space="0" w:color="auto"/>
            </w:tcBorders>
            <w:shd w:val="clear" w:color="000000" w:fill="FFFFFF"/>
            <w:noWrap/>
            <w:vAlign w:val="bottom"/>
            <w:hideMark/>
          </w:tcPr>
          <w:p w14:paraId="6D2A7B21"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75" w:type="pct"/>
            <w:gridSpan w:val="2"/>
            <w:tcBorders>
              <w:top w:val="nil"/>
              <w:left w:val="nil"/>
              <w:bottom w:val="single" w:sz="4" w:space="0" w:color="auto"/>
              <w:right w:val="single" w:sz="4" w:space="0" w:color="auto"/>
            </w:tcBorders>
            <w:shd w:val="clear" w:color="000000" w:fill="FFFFFF"/>
            <w:noWrap/>
            <w:vAlign w:val="bottom"/>
            <w:hideMark/>
          </w:tcPr>
          <w:p w14:paraId="11C28505"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444" w:type="pct"/>
            <w:tcBorders>
              <w:top w:val="nil"/>
              <w:left w:val="single" w:sz="4" w:space="0" w:color="auto"/>
              <w:bottom w:val="single" w:sz="4" w:space="0" w:color="auto"/>
              <w:right w:val="single" w:sz="4" w:space="0" w:color="auto"/>
            </w:tcBorders>
            <w:shd w:val="clear" w:color="000000" w:fill="FFFFFF"/>
            <w:noWrap/>
            <w:vAlign w:val="bottom"/>
            <w:hideMark/>
          </w:tcPr>
          <w:p w14:paraId="6E75D72C"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10" w:type="pct"/>
            <w:tcBorders>
              <w:top w:val="nil"/>
              <w:left w:val="nil"/>
              <w:bottom w:val="single" w:sz="4" w:space="0" w:color="auto"/>
              <w:right w:val="single" w:sz="4" w:space="0" w:color="auto"/>
            </w:tcBorders>
            <w:shd w:val="clear" w:color="000000" w:fill="FFFFFF"/>
            <w:noWrap/>
            <w:vAlign w:val="bottom"/>
            <w:hideMark/>
          </w:tcPr>
          <w:p w14:paraId="39CCA254"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10" w:type="pct"/>
            <w:tcBorders>
              <w:top w:val="nil"/>
              <w:left w:val="single" w:sz="4" w:space="0" w:color="auto"/>
              <w:bottom w:val="single" w:sz="4" w:space="0" w:color="auto"/>
              <w:right w:val="single" w:sz="4" w:space="0" w:color="auto"/>
            </w:tcBorders>
            <w:shd w:val="clear" w:color="000000" w:fill="FFFFFF"/>
            <w:noWrap/>
            <w:vAlign w:val="bottom"/>
            <w:hideMark/>
          </w:tcPr>
          <w:p w14:paraId="7A7C475B"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(5)</w:t>
            </w:r>
          </w:p>
        </w:tc>
        <w:tc>
          <w:tcPr>
            <w:tcW w:w="50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CA5BE8"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r>
      <w:tr w:rsidR="00675FC2" w:rsidRPr="00675FC2" w14:paraId="62AF87D6" w14:textId="77777777" w:rsidTr="00D74482">
        <w:trPr>
          <w:trHeight w:val="300"/>
        </w:trPr>
        <w:tc>
          <w:tcPr>
            <w:tcW w:w="1882" w:type="pct"/>
            <w:gridSpan w:val="4"/>
            <w:tcBorders>
              <w:top w:val="single" w:sz="4" w:space="0" w:color="auto"/>
              <w:left w:val="single" w:sz="4" w:space="0" w:color="auto"/>
              <w:bottom w:val="single" w:sz="4" w:space="0" w:color="auto"/>
              <w:right w:val="nil"/>
            </w:tcBorders>
            <w:shd w:val="clear" w:color="000000" w:fill="FFFFFF"/>
            <w:noWrap/>
            <w:vAlign w:val="bottom"/>
            <w:hideMark/>
          </w:tcPr>
          <w:p w14:paraId="5DCBFF02" w14:textId="77777777" w:rsidR="00675FC2" w:rsidRPr="00675FC2" w:rsidRDefault="00675FC2" w:rsidP="00675FC2">
            <w:pPr>
              <w:spacing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 xml:space="preserve">  1.4. Rééducation fonctionnelle</w:t>
            </w:r>
          </w:p>
          <w:p w14:paraId="7602CD02" w14:textId="77777777" w:rsidR="00675FC2" w:rsidRPr="00675FC2" w:rsidRDefault="00675FC2" w:rsidP="00675FC2">
            <w:pPr>
              <w:spacing w:after="0" w:line="240" w:lineRule="auto"/>
              <w:ind w:left="284"/>
              <w:rPr>
                <w:rFonts w:ascii="Calibri" w:eastAsia="Times New Roman" w:hAnsi="Calibri" w:cs="Calibri"/>
                <w:b/>
                <w:bCs/>
                <w:color w:val="000000"/>
                <w:sz w:val="16"/>
                <w:szCs w:val="16"/>
                <w:lang w:eastAsia="fr-BE"/>
              </w:rPr>
            </w:pPr>
            <w:r w:rsidRPr="00675FC2">
              <w:rPr>
                <w:rFonts w:ascii="Calibri" w:eastAsia="Times New Roman" w:hAnsi="Calibri" w:cs="Calibri"/>
                <w:i/>
                <w:iCs/>
                <w:sz w:val="16"/>
                <w:szCs w:val="16"/>
                <w:lang w:eastAsia="fr-BE"/>
              </w:rPr>
              <w:t>Description</w:t>
            </w:r>
          </w:p>
        </w:tc>
        <w:tc>
          <w:tcPr>
            <w:tcW w:w="57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7FCB66"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75" w:type="pct"/>
            <w:gridSpan w:val="2"/>
            <w:tcBorders>
              <w:top w:val="nil"/>
              <w:left w:val="single" w:sz="4" w:space="0" w:color="auto"/>
              <w:bottom w:val="single" w:sz="4" w:space="0" w:color="auto"/>
              <w:right w:val="single" w:sz="4" w:space="0" w:color="auto"/>
            </w:tcBorders>
            <w:shd w:val="clear" w:color="000000" w:fill="FFFFFF"/>
            <w:noWrap/>
            <w:vAlign w:val="bottom"/>
            <w:hideMark/>
          </w:tcPr>
          <w:p w14:paraId="15AAE3B2"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444" w:type="pct"/>
            <w:tcBorders>
              <w:top w:val="nil"/>
              <w:left w:val="single" w:sz="4" w:space="0" w:color="auto"/>
              <w:bottom w:val="single" w:sz="4" w:space="0" w:color="auto"/>
              <w:right w:val="single" w:sz="4" w:space="0" w:color="auto"/>
            </w:tcBorders>
            <w:shd w:val="clear" w:color="000000" w:fill="FFFFFF"/>
            <w:noWrap/>
            <w:vAlign w:val="bottom"/>
            <w:hideMark/>
          </w:tcPr>
          <w:p w14:paraId="57EDDCC2"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10" w:type="pct"/>
            <w:tcBorders>
              <w:top w:val="nil"/>
              <w:left w:val="nil"/>
              <w:bottom w:val="single" w:sz="4" w:space="0" w:color="auto"/>
              <w:right w:val="single" w:sz="4" w:space="0" w:color="auto"/>
            </w:tcBorders>
            <w:shd w:val="clear" w:color="000000" w:fill="FFFFFF"/>
            <w:noWrap/>
            <w:vAlign w:val="bottom"/>
            <w:hideMark/>
          </w:tcPr>
          <w:p w14:paraId="5B3AE80D"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10" w:type="pct"/>
            <w:tcBorders>
              <w:top w:val="nil"/>
              <w:left w:val="nil"/>
              <w:bottom w:val="single" w:sz="4" w:space="0" w:color="auto"/>
              <w:right w:val="single" w:sz="4" w:space="0" w:color="auto"/>
            </w:tcBorders>
            <w:shd w:val="clear" w:color="000000" w:fill="FFFFFF"/>
            <w:noWrap/>
            <w:vAlign w:val="bottom"/>
            <w:hideMark/>
          </w:tcPr>
          <w:p w14:paraId="7DE511F0"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6" w:type="pct"/>
            <w:tcBorders>
              <w:top w:val="nil"/>
              <w:left w:val="nil"/>
              <w:bottom w:val="single" w:sz="4" w:space="0" w:color="auto"/>
              <w:right w:val="single" w:sz="4" w:space="0" w:color="auto"/>
            </w:tcBorders>
            <w:shd w:val="clear" w:color="000000" w:fill="FFFFFF"/>
            <w:noWrap/>
            <w:vAlign w:val="bottom"/>
            <w:hideMark/>
          </w:tcPr>
          <w:p w14:paraId="57EE0E82"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r>
      <w:tr w:rsidR="00675FC2" w:rsidRPr="00675FC2" w14:paraId="4D784222" w14:textId="77777777" w:rsidTr="00D74482">
        <w:trPr>
          <w:trHeight w:val="315"/>
        </w:trPr>
        <w:tc>
          <w:tcPr>
            <w:tcW w:w="1882" w:type="pct"/>
            <w:gridSpan w:val="4"/>
            <w:tcBorders>
              <w:top w:val="single" w:sz="4" w:space="0" w:color="auto"/>
              <w:left w:val="single" w:sz="4" w:space="0" w:color="auto"/>
              <w:bottom w:val="single" w:sz="4" w:space="0" w:color="auto"/>
              <w:right w:val="nil"/>
            </w:tcBorders>
            <w:shd w:val="clear" w:color="000000" w:fill="FFFFFF"/>
            <w:noWrap/>
            <w:vAlign w:val="bottom"/>
            <w:hideMark/>
          </w:tcPr>
          <w:p w14:paraId="02FB0B31" w14:textId="77777777" w:rsidR="00675FC2" w:rsidRPr="00675FC2" w:rsidRDefault="00675FC2" w:rsidP="00675FC2">
            <w:pPr>
              <w:spacing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 xml:space="preserve">  1.5. Forfait rééducation fonctionnelle postcure</w:t>
            </w:r>
          </w:p>
        </w:tc>
        <w:tc>
          <w:tcPr>
            <w:tcW w:w="57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E9003C"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75" w:type="pct"/>
            <w:gridSpan w:val="2"/>
            <w:tcBorders>
              <w:top w:val="single" w:sz="4" w:space="0" w:color="auto"/>
              <w:left w:val="nil"/>
              <w:bottom w:val="single" w:sz="4" w:space="0" w:color="auto"/>
              <w:right w:val="single" w:sz="4" w:space="0" w:color="auto"/>
            </w:tcBorders>
            <w:shd w:val="clear" w:color="000000" w:fill="FFFFFF"/>
            <w:noWrap/>
            <w:vAlign w:val="bottom"/>
            <w:hideMark/>
          </w:tcPr>
          <w:p w14:paraId="4CBAE8CC"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44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81B35A"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10" w:type="pct"/>
            <w:tcBorders>
              <w:top w:val="single" w:sz="4" w:space="0" w:color="auto"/>
              <w:left w:val="nil"/>
              <w:bottom w:val="single" w:sz="4" w:space="0" w:color="auto"/>
              <w:right w:val="single" w:sz="4" w:space="0" w:color="auto"/>
            </w:tcBorders>
            <w:shd w:val="clear" w:color="000000" w:fill="FFFFFF"/>
            <w:noWrap/>
            <w:vAlign w:val="bottom"/>
            <w:hideMark/>
          </w:tcPr>
          <w:p w14:paraId="3FCA43FC"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10" w:type="pct"/>
            <w:tcBorders>
              <w:top w:val="single" w:sz="4" w:space="0" w:color="auto"/>
              <w:left w:val="nil"/>
              <w:bottom w:val="single" w:sz="4" w:space="0" w:color="auto"/>
              <w:right w:val="single" w:sz="4" w:space="0" w:color="auto"/>
            </w:tcBorders>
            <w:shd w:val="clear" w:color="000000" w:fill="FFFFFF"/>
            <w:noWrap/>
            <w:vAlign w:val="bottom"/>
            <w:hideMark/>
          </w:tcPr>
          <w:p w14:paraId="4D9EEE8A" w14:textId="77777777" w:rsidR="00675FC2" w:rsidRPr="00675FC2" w:rsidRDefault="00675FC2" w:rsidP="00675FC2">
            <w:pPr>
              <w:spacing w:after="0" w:line="240" w:lineRule="auto"/>
              <w:jc w:val="center"/>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 </w:t>
            </w:r>
          </w:p>
        </w:tc>
        <w:tc>
          <w:tcPr>
            <w:tcW w:w="506" w:type="pct"/>
            <w:tcBorders>
              <w:top w:val="single" w:sz="4" w:space="0" w:color="auto"/>
              <w:left w:val="nil"/>
              <w:bottom w:val="single" w:sz="4" w:space="0" w:color="auto"/>
              <w:right w:val="single" w:sz="4" w:space="0" w:color="auto"/>
            </w:tcBorders>
            <w:shd w:val="clear" w:color="000000" w:fill="FFFFFF"/>
            <w:noWrap/>
            <w:vAlign w:val="bottom"/>
            <w:hideMark/>
          </w:tcPr>
          <w:p w14:paraId="653215B9"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r>
      <w:tr w:rsidR="00675FC2" w:rsidRPr="00675FC2" w14:paraId="02F541D6" w14:textId="77777777" w:rsidTr="00D74482">
        <w:trPr>
          <w:trHeight w:val="315"/>
        </w:trPr>
        <w:tc>
          <w:tcPr>
            <w:tcW w:w="1882" w:type="pct"/>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8DE9B8"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b/>
                <w:bCs/>
                <w:color w:val="000000"/>
                <w:sz w:val="16"/>
                <w:szCs w:val="16"/>
                <w:lang w:eastAsia="fr-BE"/>
              </w:rPr>
              <w:t>  1.6. Période hospitalisation à domicile</w:t>
            </w:r>
          </w:p>
        </w:tc>
        <w:tc>
          <w:tcPr>
            <w:tcW w:w="57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4C09BD"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75"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1E85F5"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44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05C9DE"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1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1E1686"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1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52FA74" w14:textId="77777777" w:rsidR="00675FC2" w:rsidRPr="00675FC2" w:rsidRDefault="00675FC2" w:rsidP="00675FC2">
            <w:pPr>
              <w:spacing w:after="0" w:line="240" w:lineRule="auto"/>
              <w:jc w:val="center"/>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 </w:t>
            </w:r>
          </w:p>
        </w:tc>
        <w:tc>
          <w:tcPr>
            <w:tcW w:w="50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5F2402"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r>
      <w:tr w:rsidR="00675FC2" w:rsidRPr="00675FC2" w14:paraId="097CF3F0" w14:textId="77777777" w:rsidTr="00D74482">
        <w:trPr>
          <w:trHeight w:val="315"/>
        </w:trPr>
        <w:tc>
          <w:tcPr>
            <w:tcW w:w="1882" w:type="pct"/>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14:paraId="15EB71CE" w14:textId="77777777" w:rsidR="00675FC2" w:rsidRPr="00675FC2" w:rsidRDefault="00675FC2" w:rsidP="00675FC2">
            <w:pPr>
              <w:spacing w:after="100" w:line="240" w:lineRule="auto"/>
              <w:rPr>
                <w:rFonts w:ascii="Arial" w:eastAsia="Times New Roman" w:hAnsi="Arial" w:cs="Arial"/>
                <w:b/>
                <w:sz w:val="14"/>
                <w:szCs w:val="14"/>
              </w:rPr>
            </w:pPr>
            <w:r w:rsidRPr="00675FC2">
              <w:rPr>
                <w:rFonts w:ascii="Arial" w:eastAsia="Times New Roman" w:hAnsi="Arial" w:cs="Arial"/>
                <w:b/>
                <w:sz w:val="14"/>
                <w:szCs w:val="14"/>
              </w:rPr>
              <w:t xml:space="preserve">- Forfait Mise en route de l'hospitalisation à domicile </w:t>
            </w:r>
          </w:p>
        </w:tc>
        <w:tc>
          <w:tcPr>
            <w:tcW w:w="573" w:type="pct"/>
            <w:tcBorders>
              <w:top w:val="single" w:sz="4" w:space="0" w:color="auto"/>
              <w:left w:val="single" w:sz="4" w:space="0" w:color="auto"/>
              <w:bottom w:val="single" w:sz="4" w:space="0" w:color="auto"/>
              <w:right w:val="single" w:sz="4" w:space="0" w:color="auto"/>
            </w:tcBorders>
            <w:shd w:val="clear" w:color="000000" w:fill="FFFFFF"/>
            <w:noWrap/>
          </w:tcPr>
          <w:p w14:paraId="0479B51F"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75"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14:paraId="4C26231A"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444" w:type="pct"/>
            <w:tcBorders>
              <w:top w:val="single" w:sz="4" w:space="0" w:color="auto"/>
              <w:left w:val="single" w:sz="4" w:space="0" w:color="auto"/>
              <w:bottom w:val="single" w:sz="4" w:space="0" w:color="auto"/>
              <w:right w:val="single" w:sz="4" w:space="0" w:color="auto"/>
            </w:tcBorders>
            <w:shd w:val="clear" w:color="000000" w:fill="FFFFFF"/>
            <w:noWrap/>
          </w:tcPr>
          <w:p w14:paraId="6E1D892A"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10" w:type="pct"/>
            <w:tcBorders>
              <w:top w:val="single" w:sz="4" w:space="0" w:color="auto"/>
              <w:left w:val="single" w:sz="4" w:space="0" w:color="auto"/>
              <w:bottom w:val="single" w:sz="4" w:space="0" w:color="auto"/>
              <w:right w:val="single" w:sz="4" w:space="0" w:color="auto"/>
            </w:tcBorders>
            <w:shd w:val="clear" w:color="000000" w:fill="FFFFFF"/>
            <w:noWrap/>
          </w:tcPr>
          <w:p w14:paraId="7E23FF99"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10"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46118DCA" w14:textId="77777777" w:rsidR="00675FC2" w:rsidRPr="00675FC2" w:rsidRDefault="00675FC2" w:rsidP="00675FC2">
            <w:pPr>
              <w:spacing w:after="0" w:line="240" w:lineRule="auto"/>
              <w:jc w:val="center"/>
              <w:rPr>
                <w:rFonts w:ascii="Calibri" w:eastAsia="Times New Roman" w:hAnsi="Calibri" w:cs="Calibri"/>
                <w:b/>
                <w:bCs/>
                <w:color w:val="000000"/>
                <w:sz w:val="16"/>
                <w:szCs w:val="16"/>
                <w:lang w:eastAsia="fr-BE"/>
              </w:rPr>
            </w:pPr>
          </w:p>
        </w:tc>
        <w:tc>
          <w:tcPr>
            <w:tcW w:w="506"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2A7945F1"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r>
      <w:tr w:rsidR="00675FC2" w:rsidRPr="00675FC2" w14:paraId="70745C94" w14:textId="77777777" w:rsidTr="00D74482">
        <w:trPr>
          <w:trHeight w:val="315"/>
        </w:trPr>
        <w:tc>
          <w:tcPr>
            <w:tcW w:w="1882" w:type="pct"/>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14:paraId="19A6F94F" w14:textId="77777777" w:rsidR="00675FC2" w:rsidRPr="00675FC2" w:rsidRDefault="00675FC2" w:rsidP="00675FC2">
            <w:pPr>
              <w:spacing w:after="100" w:line="240" w:lineRule="auto"/>
              <w:rPr>
                <w:rFonts w:ascii="Arial" w:eastAsia="Times New Roman" w:hAnsi="Arial" w:cs="Arial"/>
                <w:b/>
                <w:sz w:val="14"/>
                <w:szCs w:val="14"/>
              </w:rPr>
            </w:pPr>
            <w:r w:rsidRPr="00675FC2">
              <w:rPr>
                <w:rFonts w:ascii="Arial" w:eastAsia="Times New Roman" w:hAnsi="Arial" w:cs="Arial"/>
                <w:b/>
                <w:sz w:val="14"/>
                <w:szCs w:val="14"/>
              </w:rPr>
              <w:t>- Forfait par jour de traitement : préparation et délivrance de médicaments</w:t>
            </w:r>
          </w:p>
        </w:tc>
        <w:tc>
          <w:tcPr>
            <w:tcW w:w="573" w:type="pct"/>
            <w:tcBorders>
              <w:top w:val="single" w:sz="4" w:space="0" w:color="auto"/>
              <w:left w:val="single" w:sz="4" w:space="0" w:color="auto"/>
              <w:bottom w:val="single" w:sz="4" w:space="0" w:color="auto"/>
              <w:right w:val="single" w:sz="4" w:space="0" w:color="auto"/>
            </w:tcBorders>
            <w:shd w:val="clear" w:color="000000" w:fill="FFFFFF"/>
            <w:noWrap/>
          </w:tcPr>
          <w:p w14:paraId="35B70B3D"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75" w:type="pct"/>
            <w:gridSpan w:val="2"/>
            <w:tcBorders>
              <w:top w:val="single" w:sz="4" w:space="0" w:color="auto"/>
              <w:left w:val="single" w:sz="4" w:space="0" w:color="auto"/>
              <w:bottom w:val="single" w:sz="4" w:space="0" w:color="auto"/>
              <w:right w:val="single" w:sz="4" w:space="0" w:color="auto"/>
            </w:tcBorders>
            <w:shd w:val="clear" w:color="000000" w:fill="FFFFFF"/>
            <w:noWrap/>
          </w:tcPr>
          <w:p w14:paraId="4A36FE33"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444" w:type="pct"/>
            <w:tcBorders>
              <w:top w:val="single" w:sz="4" w:space="0" w:color="auto"/>
              <w:left w:val="single" w:sz="4" w:space="0" w:color="auto"/>
              <w:bottom w:val="single" w:sz="4" w:space="0" w:color="auto"/>
              <w:right w:val="single" w:sz="4" w:space="0" w:color="auto"/>
            </w:tcBorders>
            <w:shd w:val="clear" w:color="000000" w:fill="FFFFFF"/>
            <w:noWrap/>
          </w:tcPr>
          <w:p w14:paraId="3AC2B89A"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10" w:type="pct"/>
            <w:tcBorders>
              <w:top w:val="single" w:sz="4" w:space="0" w:color="auto"/>
              <w:left w:val="single" w:sz="4" w:space="0" w:color="auto"/>
              <w:bottom w:val="single" w:sz="4" w:space="0" w:color="auto"/>
              <w:right w:val="single" w:sz="4" w:space="0" w:color="auto"/>
            </w:tcBorders>
            <w:shd w:val="clear" w:color="000000" w:fill="FFFFFF"/>
            <w:noWrap/>
          </w:tcPr>
          <w:p w14:paraId="5B30D020"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10"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7AAD2FD7" w14:textId="77777777" w:rsidR="00675FC2" w:rsidRPr="00675FC2" w:rsidRDefault="00675FC2" w:rsidP="00675FC2">
            <w:pPr>
              <w:spacing w:after="0" w:line="240" w:lineRule="auto"/>
              <w:jc w:val="center"/>
              <w:rPr>
                <w:rFonts w:ascii="Calibri" w:eastAsia="Times New Roman" w:hAnsi="Calibri" w:cs="Calibri"/>
                <w:b/>
                <w:bCs/>
                <w:color w:val="000000"/>
                <w:sz w:val="16"/>
                <w:szCs w:val="16"/>
                <w:lang w:eastAsia="fr-BE"/>
              </w:rPr>
            </w:pPr>
          </w:p>
        </w:tc>
        <w:tc>
          <w:tcPr>
            <w:tcW w:w="506"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6111519A"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r>
      <w:tr w:rsidR="00675FC2" w:rsidRPr="00675FC2" w14:paraId="7CDDD07E" w14:textId="77777777" w:rsidTr="00D74482">
        <w:trPr>
          <w:trHeight w:val="315"/>
        </w:trPr>
        <w:tc>
          <w:tcPr>
            <w:tcW w:w="1882" w:type="pct"/>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14:paraId="3B109F97" w14:textId="77777777" w:rsidR="00675FC2" w:rsidRPr="00675FC2" w:rsidRDefault="00675FC2" w:rsidP="00675FC2">
            <w:pPr>
              <w:spacing w:after="100" w:line="240" w:lineRule="auto"/>
              <w:rPr>
                <w:rFonts w:ascii="Arial" w:eastAsia="Times New Roman" w:hAnsi="Arial" w:cs="Arial"/>
                <w:b/>
                <w:sz w:val="14"/>
                <w:szCs w:val="14"/>
              </w:rPr>
            </w:pPr>
            <w:r w:rsidRPr="00675FC2">
              <w:rPr>
                <w:rFonts w:ascii="Arial" w:eastAsia="Times New Roman" w:hAnsi="Arial" w:cs="Arial"/>
                <w:b/>
                <w:sz w:val="14"/>
                <w:szCs w:val="14"/>
              </w:rPr>
              <w:t>- Forfait par jour de traitement pour coordination des soins avec la situation à domicile</w:t>
            </w:r>
          </w:p>
        </w:tc>
        <w:tc>
          <w:tcPr>
            <w:tcW w:w="573" w:type="pct"/>
            <w:tcBorders>
              <w:top w:val="single" w:sz="4" w:space="0" w:color="auto"/>
              <w:left w:val="single" w:sz="4" w:space="0" w:color="auto"/>
              <w:bottom w:val="single" w:sz="4" w:space="0" w:color="auto"/>
              <w:right w:val="single" w:sz="4" w:space="0" w:color="auto"/>
            </w:tcBorders>
            <w:shd w:val="clear" w:color="000000" w:fill="FFFFFF"/>
            <w:noWrap/>
          </w:tcPr>
          <w:p w14:paraId="07C72738"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75" w:type="pct"/>
            <w:gridSpan w:val="2"/>
            <w:tcBorders>
              <w:top w:val="single" w:sz="4" w:space="0" w:color="auto"/>
              <w:left w:val="single" w:sz="4" w:space="0" w:color="auto"/>
              <w:bottom w:val="single" w:sz="4" w:space="0" w:color="auto"/>
              <w:right w:val="single" w:sz="4" w:space="0" w:color="auto"/>
            </w:tcBorders>
            <w:shd w:val="clear" w:color="000000" w:fill="FFFFFF"/>
            <w:noWrap/>
          </w:tcPr>
          <w:p w14:paraId="7E384E21"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444" w:type="pct"/>
            <w:tcBorders>
              <w:top w:val="single" w:sz="4" w:space="0" w:color="auto"/>
              <w:left w:val="single" w:sz="4" w:space="0" w:color="auto"/>
              <w:bottom w:val="single" w:sz="4" w:space="0" w:color="auto"/>
              <w:right w:val="single" w:sz="4" w:space="0" w:color="auto"/>
            </w:tcBorders>
            <w:shd w:val="clear" w:color="000000" w:fill="FFFFFF"/>
            <w:noWrap/>
          </w:tcPr>
          <w:p w14:paraId="511A506F"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10" w:type="pct"/>
            <w:tcBorders>
              <w:top w:val="single" w:sz="4" w:space="0" w:color="auto"/>
              <w:left w:val="single" w:sz="4" w:space="0" w:color="auto"/>
              <w:bottom w:val="single" w:sz="4" w:space="0" w:color="auto"/>
              <w:right w:val="single" w:sz="4" w:space="0" w:color="auto"/>
            </w:tcBorders>
            <w:shd w:val="clear" w:color="000000" w:fill="FFFFFF"/>
            <w:noWrap/>
          </w:tcPr>
          <w:p w14:paraId="798C8352"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10"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E96C831" w14:textId="77777777" w:rsidR="00675FC2" w:rsidRPr="00675FC2" w:rsidRDefault="00675FC2" w:rsidP="00675FC2">
            <w:pPr>
              <w:spacing w:after="0" w:line="240" w:lineRule="auto"/>
              <w:jc w:val="center"/>
              <w:rPr>
                <w:rFonts w:ascii="Calibri" w:eastAsia="Times New Roman" w:hAnsi="Calibri" w:cs="Calibri"/>
                <w:b/>
                <w:bCs/>
                <w:color w:val="000000"/>
                <w:sz w:val="16"/>
                <w:szCs w:val="16"/>
                <w:lang w:eastAsia="fr-BE"/>
              </w:rPr>
            </w:pPr>
          </w:p>
        </w:tc>
        <w:tc>
          <w:tcPr>
            <w:tcW w:w="506"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98ACCC1"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r>
      <w:tr w:rsidR="00675FC2" w:rsidRPr="00675FC2" w14:paraId="14975824" w14:textId="77777777" w:rsidTr="00D74482">
        <w:trPr>
          <w:trHeight w:val="315"/>
        </w:trPr>
        <w:tc>
          <w:tcPr>
            <w:tcW w:w="1882" w:type="pct"/>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14:paraId="64945D72" w14:textId="77777777" w:rsidR="00675FC2" w:rsidRPr="00675FC2" w:rsidRDefault="00675FC2" w:rsidP="00675FC2">
            <w:pPr>
              <w:spacing w:after="0" w:line="240" w:lineRule="auto"/>
              <w:rPr>
                <w:rFonts w:ascii="Calibri" w:eastAsia="Times New Roman" w:hAnsi="Calibri" w:cs="Calibri"/>
                <w:b/>
                <w:bCs/>
                <w:color w:val="000000"/>
                <w:sz w:val="16"/>
                <w:szCs w:val="16"/>
                <w:lang w:eastAsia="fr-BE"/>
              </w:rPr>
            </w:pPr>
            <w:r w:rsidRPr="00675FC2">
              <w:rPr>
                <w:rFonts w:ascii="Arial" w:eastAsia="Times New Roman" w:hAnsi="Arial" w:cs="Arial"/>
                <w:b/>
                <w:sz w:val="14"/>
                <w:szCs w:val="14"/>
              </w:rPr>
              <w:t>- Forfait par jour de traitement pour le matériel nécessaire à l’administration des médicaments</w:t>
            </w:r>
          </w:p>
        </w:tc>
        <w:tc>
          <w:tcPr>
            <w:tcW w:w="573" w:type="pct"/>
            <w:tcBorders>
              <w:top w:val="single" w:sz="4" w:space="0" w:color="auto"/>
              <w:left w:val="single" w:sz="4" w:space="0" w:color="auto"/>
              <w:bottom w:val="single" w:sz="4" w:space="0" w:color="auto"/>
              <w:right w:val="single" w:sz="4" w:space="0" w:color="auto"/>
            </w:tcBorders>
            <w:shd w:val="clear" w:color="000000" w:fill="FFFFFF"/>
            <w:noWrap/>
          </w:tcPr>
          <w:p w14:paraId="2AD1B901"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75" w:type="pct"/>
            <w:gridSpan w:val="2"/>
            <w:tcBorders>
              <w:top w:val="single" w:sz="4" w:space="0" w:color="auto"/>
              <w:left w:val="single" w:sz="4" w:space="0" w:color="auto"/>
              <w:bottom w:val="single" w:sz="4" w:space="0" w:color="auto"/>
              <w:right w:val="single" w:sz="4" w:space="0" w:color="auto"/>
            </w:tcBorders>
            <w:shd w:val="clear" w:color="000000" w:fill="FFFFFF"/>
            <w:noWrap/>
          </w:tcPr>
          <w:p w14:paraId="4AB325FE"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444" w:type="pct"/>
            <w:tcBorders>
              <w:top w:val="single" w:sz="4" w:space="0" w:color="auto"/>
              <w:left w:val="single" w:sz="4" w:space="0" w:color="auto"/>
              <w:bottom w:val="single" w:sz="4" w:space="0" w:color="auto"/>
              <w:right w:val="single" w:sz="4" w:space="0" w:color="auto"/>
            </w:tcBorders>
            <w:shd w:val="clear" w:color="000000" w:fill="FFFFFF"/>
            <w:noWrap/>
          </w:tcPr>
          <w:p w14:paraId="55C557D1"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10" w:type="pct"/>
            <w:tcBorders>
              <w:top w:val="single" w:sz="4" w:space="0" w:color="auto"/>
              <w:left w:val="single" w:sz="4" w:space="0" w:color="auto"/>
              <w:bottom w:val="single" w:sz="4" w:space="0" w:color="auto"/>
              <w:right w:val="single" w:sz="4" w:space="0" w:color="auto"/>
            </w:tcBorders>
            <w:shd w:val="clear" w:color="000000" w:fill="FFFFFF"/>
            <w:noWrap/>
          </w:tcPr>
          <w:p w14:paraId="0EC6BEE7"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10"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79964C73" w14:textId="77777777" w:rsidR="00675FC2" w:rsidRPr="00675FC2" w:rsidRDefault="00675FC2" w:rsidP="00675FC2">
            <w:pPr>
              <w:spacing w:after="0" w:line="240" w:lineRule="auto"/>
              <w:jc w:val="center"/>
              <w:rPr>
                <w:rFonts w:ascii="Calibri" w:eastAsia="Times New Roman" w:hAnsi="Calibri" w:cs="Calibri"/>
                <w:b/>
                <w:bCs/>
                <w:color w:val="000000"/>
                <w:sz w:val="16"/>
                <w:szCs w:val="16"/>
                <w:lang w:eastAsia="fr-BE"/>
              </w:rPr>
            </w:pPr>
          </w:p>
        </w:tc>
        <w:tc>
          <w:tcPr>
            <w:tcW w:w="506"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5FFE23F"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r>
      <w:tr w:rsidR="00675FC2" w:rsidRPr="00675FC2" w14:paraId="737732EE" w14:textId="77777777" w:rsidTr="00D74482">
        <w:trPr>
          <w:trHeight w:val="300"/>
        </w:trPr>
        <w:tc>
          <w:tcPr>
            <w:tcW w:w="1181" w:type="pct"/>
            <w:gridSpan w:val="2"/>
            <w:tcBorders>
              <w:top w:val="single" w:sz="4" w:space="0" w:color="auto"/>
              <w:left w:val="single" w:sz="4" w:space="0" w:color="auto"/>
              <w:bottom w:val="single" w:sz="4" w:space="0" w:color="auto"/>
              <w:right w:val="nil"/>
            </w:tcBorders>
            <w:shd w:val="clear" w:color="000000" w:fill="FFFFFF"/>
            <w:noWrap/>
            <w:vAlign w:val="bottom"/>
            <w:hideMark/>
          </w:tcPr>
          <w:p w14:paraId="0D1D1AF9" w14:textId="77777777" w:rsidR="00675FC2" w:rsidRPr="00675FC2" w:rsidRDefault="00675FC2" w:rsidP="00675FC2">
            <w:pPr>
              <w:spacing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Sous-total 1 - Frais de séjour</w:t>
            </w:r>
          </w:p>
        </w:tc>
        <w:tc>
          <w:tcPr>
            <w:tcW w:w="510" w:type="pct"/>
            <w:tcBorders>
              <w:top w:val="single" w:sz="4" w:space="0" w:color="auto"/>
              <w:left w:val="nil"/>
              <w:bottom w:val="single" w:sz="4" w:space="0" w:color="auto"/>
              <w:right w:val="nil"/>
            </w:tcBorders>
            <w:shd w:val="clear" w:color="000000" w:fill="FFFFFF"/>
            <w:noWrap/>
            <w:vAlign w:val="bottom"/>
            <w:hideMark/>
          </w:tcPr>
          <w:p w14:paraId="30A07748"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192" w:type="pct"/>
            <w:tcBorders>
              <w:top w:val="single" w:sz="4" w:space="0" w:color="auto"/>
              <w:left w:val="nil"/>
              <w:bottom w:val="single" w:sz="4" w:space="0" w:color="auto"/>
              <w:right w:val="nil"/>
            </w:tcBorders>
            <w:shd w:val="clear" w:color="000000" w:fill="FFFFFF"/>
            <w:noWrap/>
            <w:vAlign w:val="bottom"/>
            <w:hideMark/>
          </w:tcPr>
          <w:p w14:paraId="170CE12C"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73" w:type="pct"/>
            <w:tcBorders>
              <w:top w:val="single" w:sz="4" w:space="0" w:color="auto"/>
              <w:left w:val="nil"/>
              <w:bottom w:val="single" w:sz="4" w:space="0" w:color="auto"/>
              <w:right w:val="nil"/>
            </w:tcBorders>
            <w:shd w:val="clear" w:color="000000" w:fill="FFFFFF"/>
            <w:noWrap/>
            <w:vAlign w:val="bottom"/>
            <w:hideMark/>
          </w:tcPr>
          <w:p w14:paraId="64270A8E"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20" w:type="pct"/>
            <w:tcBorders>
              <w:top w:val="single" w:sz="4" w:space="0" w:color="auto"/>
              <w:left w:val="nil"/>
              <w:bottom w:val="single" w:sz="4" w:space="0" w:color="auto"/>
              <w:right w:val="nil"/>
            </w:tcBorders>
            <w:shd w:val="clear" w:color="000000" w:fill="FFFFFF"/>
            <w:noWrap/>
            <w:vAlign w:val="bottom"/>
            <w:hideMark/>
          </w:tcPr>
          <w:p w14:paraId="48CCE4EB"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255" w:type="pct"/>
            <w:tcBorders>
              <w:top w:val="single" w:sz="4" w:space="0" w:color="auto"/>
              <w:left w:val="nil"/>
              <w:bottom w:val="single" w:sz="4" w:space="0" w:color="auto"/>
              <w:right w:val="nil"/>
            </w:tcBorders>
            <w:shd w:val="clear" w:color="000000" w:fill="FFFFFF"/>
            <w:noWrap/>
            <w:vAlign w:val="bottom"/>
            <w:hideMark/>
          </w:tcPr>
          <w:p w14:paraId="7776E475"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444" w:type="pct"/>
            <w:tcBorders>
              <w:top w:val="single" w:sz="4" w:space="0" w:color="auto"/>
              <w:left w:val="nil"/>
              <w:bottom w:val="single" w:sz="4" w:space="0" w:color="auto"/>
              <w:right w:val="nil"/>
            </w:tcBorders>
            <w:shd w:val="clear" w:color="000000" w:fill="FFFFFF"/>
            <w:noWrap/>
            <w:vAlign w:val="bottom"/>
            <w:hideMark/>
          </w:tcPr>
          <w:p w14:paraId="27275B96"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1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F13F5E"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10" w:type="pct"/>
            <w:tcBorders>
              <w:top w:val="single" w:sz="4" w:space="0" w:color="auto"/>
              <w:left w:val="nil"/>
              <w:bottom w:val="single" w:sz="4" w:space="0" w:color="auto"/>
              <w:right w:val="single" w:sz="4" w:space="0" w:color="auto"/>
            </w:tcBorders>
            <w:shd w:val="clear" w:color="000000" w:fill="FFFFFF"/>
            <w:noWrap/>
            <w:vAlign w:val="bottom"/>
            <w:hideMark/>
          </w:tcPr>
          <w:p w14:paraId="6118C3A0"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6" w:type="pct"/>
            <w:tcBorders>
              <w:top w:val="single" w:sz="4" w:space="0" w:color="auto"/>
              <w:left w:val="nil"/>
              <w:bottom w:val="single" w:sz="4" w:space="0" w:color="auto"/>
              <w:right w:val="single" w:sz="4" w:space="0" w:color="auto"/>
            </w:tcBorders>
            <w:shd w:val="clear" w:color="000000" w:fill="FFFFFF"/>
            <w:noWrap/>
            <w:vAlign w:val="bottom"/>
            <w:hideMark/>
          </w:tcPr>
          <w:p w14:paraId="0E15C019"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r>
    </w:tbl>
    <w:p w14:paraId="3EE9C8FA" w14:textId="77777777" w:rsidR="00675FC2" w:rsidRPr="00675FC2" w:rsidRDefault="00675FC2" w:rsidP="00675FC2">
      <w:pPr>
        <w:spacing w:after="0" w:line="240" w:lineRule="auto"/>
        <w:rPr>
          <w:rFonts w:ascii="Calibri" w:eastAsia="Times New Roman" w:hAnsi="Calibri" w:cs="Calibri"/>
          <w:sz w:val="20"/>
          <w:szCs w:val="20"/>
        </w:rPr>
      </w:pPr>
    </w:p>
    <w:p w14:paraId="29CFE3AE" w14:textId="77777777" w:rsidR="00675FC2" w:rsidRPr="00675FC2" w:rsidRDefault="00675FC2" w:rsidP="00675FC2">
      <w:pPr>
        <w:tabs>
          <w:tab w:val="center" w:pos="5812"/>
          <w:tab w:val="right" w:pos="10490"/>
        </w:tabs>
        <w:rPr>
          <w:rFonts w:ascii="Calibri" w:eastAsia="Times New Roman" w:hAnsi="Calibri" w:cs="Calibri"/>
          <w:sz w:val="20"/>
          <w:szCs w:val="20"/>
        </w:rPr>
        <w:sectPr w:rsidR="00675FC2" w:rsidRPr="00675FC2" w:rsidSect="00675FC2">
          <w:pgSz w:w="11907" w:h="16840" w:code="9"/>
          <w:pgMar w:top="142" w:right="567" w:bottom="284" w:left="567" w:header="147" w:footer="130" w:gutter="0"/>
          <w:cols w:space="708"/>
          <w:docGrid w:linePitch="360"/>
        </w:sectPr>
      </w:pPr>
    </w:p>
    <w:p w14:paraId="275E6148" w14:textId="77777777" w:rsidR="00675FC2" w:rsidRPr="00675FC2" w:rsidRDefault="00675FC2" w:rsidP="00675FC2">
      <w:pPr>
        <w:tabs>
          <w:tab w:val="center" w:pos="5812"/>
          <w:tab w:val="right" w:pos="10490"/>
        </w:tabs>
        <w:rPr>
          <w:rFonts w:ascii="Calibri" w:eastAsia="Times New Roman" w:hAnsi="Calibri" w:cs="Calibri"/>
          <w:sz w:val="20"/>
          <w:szCs w:val="20"/>
        </w:rPr>
      </w:pPr>
      <w:r w:rsidRPr="00675FC2">
        <w:rPr>
          <w:rFonts w:ascii="Calibri" w:eastAsia="Times New Roman" w:hAnsi="Calibri" w:cs="Calibri"/>
          <w:sz w:val="20"/>
          <w:szCs w:val="20"/>
        </w:rPr>
        <w:lastRenderedPageBreak/>
        <w:tab/>
        <w:t>ANNEXE 37 suite 2</w:t>
      </w:r>
      <w:r w:rsidRPr="00675FC2">
        <w:rPr>
          <w:rFonts w:ascii="Calibri" w:eastAsia="Times New Roman" w:hAnsi="Calibri" w:cs="Calibri"/>
          <w:sz w:val="20"/>
          <w:szCs w:val="20"/>
        </w:rPr>
        <w:tab/>
      </w:r>
      <w:r w:rsidRPr="00675FC2">
        <w:rPr>
          <w:rFonts w:ascii="Calibri" w:eastAsia="Times New Roman" w:hAnsi="Calibri" w:cs="Calibri"/>
          <w:color w:val="000000"/>
          <w:sz w:val="20"/>
          <w:szCs w:val="20"/>
          <w:lang w:eastAsia="fr-BE"/>
        </w:rPr>
        <w:t>Page x de y</w:t>
      </w:r>
    </w:p>
    <w:tbl>
      <w:tblPr>
        <w:tblW w:w="4581" w:type="pct"/>
        <w:tblLayout w:type="fixed"/>
        <w:tblCellMar>
          <w:left w:w="70" w:type="dxa"/>
          <w:right w:w="70" w:type="dxa"/>
        </w:tblCellMar>
        <w:tblLook w:val="04A0" w:firstRow="1" w:lastRow="0" w:firstColumn="1" w:lastColumn="0" w:noHBand="0" w:noVBand="1"/>
      </w:tblPr>
      <w:tblGrid>
        <w:gridCol w:w="906"/>
        <w:gridCol w:w="1671"/>
        <w:gridCol w:w="1124"/>
        <w:gridCol w:w="844"/>
        <w:gridCol w:w="980"/>
        <w:gridCol w:w="980"/>
        <w:gridCol w:w="282"/>
        <w:gridCol w:w="840"/>
        <w:gridCol w:w="1120"/>
        <w:gridCol w:w="1114"/>
      </w:tblGrid>
      <w:tr w:rsidR="00675FC2" w:rsidRPr="00675FC2" w14:paraId="68F5DBF3" w14:textId="77777777" w:rsidTr="00D74482">
        <w:trPr>
          <w:trHeight w:val="540"/>
        </w:trPr>
        <w:tc>
          <w:tcPr>
            <w:tcW w:w="1876" w:type="pct"/>
            <w:gridSpan w:val="3"/>
            <w:tcBorders>
              <w:top w:val="single" w:sz="4" w:space="0" w:color="auto"/>
              <w:left w:val="single" w:sz="4" w:space="0" w:color="auto"/>
              <w:bottom w:val="single" w:sz="4" w:space="0" w:color="auto"/>
              <w:right w:val="nil"/>
            </w:tcBorders>
            <w:shd w:val="clear" w:color="000000" w:fill="FFFFFF"/>
            <w:noWrap/>
            <w:vAlign w:val="bottom"/>
            <w:hideMark/>
          </w:tcPr>
          <w:p w14:paraId="6AC6BD2D" w14:textId="77777777" w:rsidR="00675FC2" w:rsidRPr="00675FC2" w:rsidRDefault="00675FC2" w:rsidP="00675FC2">
            <w:pPr>
              <w:spacing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2. Montants forfaitaires facturés (2)</w:t>
            </w:r>
          </w:p>
        </w:tc>
        <w:tc>
          <w:tcPr>
            <w:tcW w:w="428" w:type="pct"/>
            <w:tcBorders>
              <w:top w:val="single" w:sz="4" w:space="0" w:color="auto"/>
              <w:left w:val="nil"/>
              <w:bottom w:val="single" w:sz="4" w:space="0" w:color="auto"/>
              <w:right w:val="nil"/>
            </w:tcBorders>
            <w:shd w:val="clear" w:color="000000" w:fill="FFFFFF"/>
            <w:noWrap/>
            <w:vAlign w:val="bottom"/>
            <w:hideMark/>
          </w:tcPr>
          <w:p w14:paraId="65546620"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497" w:type="pct"/>
            <w:tcBorders>
              <w:top w:val="single" w:sz="4" w:space="0" w:color="auto"/>
              <w:left w:val="nil"/>
              <w:bottom w:val="single" w:sz="4" w:space="0" w:color="auto"/>
              <w:right w:val="nil"/>
            </w:tcBorders>
            <w:shd w:val="clear" w:color="000000" w:fill="FFFFFF"/>
            <w:noWrap/>
            <w:vAlign w:val="bottom"/>
            <w:hideMark/>
          </w:tcPr>
          <w:p w14:paraId="71DEC059"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497" w:type="pct"/>
            <w:tcBorders>
              <w:top w:val="single" w:sz="4" w:space="0" w:color="auto"/>
              <w:left w:val="nil"/>
              <w:bottom w:val="single" w:sz="4" w:space="0" w:color="auto"/>
              <w:right w:val="nil"/>
            </w:tcBorders>
            <w:shd w:val="clear" w:color="000000" w:fill="FFFFFF"/>
            <w:noWrap/>
            <w:vAlign w:val="bottom"/>
            <w:hideMark/>
          </w:tcPr>
          <w:p w14:paraId="098617A9"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143" w:type="pct"/>
            <w:tcBorders>
              <w:top w:val="single" w:sz="4" w:space="0" w:color="auto"/>
              <w:left w:val="nil"/>
              <w:bottom w:val="single" w:sz="4" w:space="0" w:color="auto"/>
              <w:right w:val="single" w:sz="4" w:space="0" w:color="auto"/>
            </w:tcBorders>
            <w:shd w:val="clear" w:color="000000" w:fill="FFFFFF"/>
            <w:noWrap/>
            <w:vAlign w:val="bottom"/>
            <w:hideMark/>
          </w:tcPr>
          <w:p w14:paraId="784675A6" w14:textId="77777777" w:rsidR="00675FC2" w:rsidRPr="00675FC2" w:rsidRDefault="00675FC2" w:rsidP="00675FC2">
            <w:pPr>
              <w:spacing w:after="0" w:line="240" w:lineRule="auto"/>
              <w:jc w:val="right"/>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426" w:type="pct"/>
            <w:tcBorders>
              <w:top w:val="single" w:sz="4" w:space="0" w:color="auto"/>
              <w:left w:val="single" w:sz="4" w:space="0" w:color="auto"/>
              <w:bottom w:val="single" w:sz="4" w:space="0" w:color="auto"/>
              <w:right w:val="nil"/>
            </w:tcBorders>
            <w:shd w:val="clear" w:color="000000" w:fill="FFFFFF"/>
            <w:vAlign w:val="center"/>
            <w:hideMark/>
          </w:tcPr>
          <w:p w14:paraId="421C578B"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Nombre de jours</w:t>
            </w:r>
          </w:p>
        </w:tc>
        <w:tc>
          <w:tcPr>
            <w:tcW w:w="56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4573B3F"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À charge de la mutualité</w:t>
            </w:r>
          </w:p>
        </w:tc>
        <w:tc>
          <w:tcPr>
            <w:tcW w:w="568" w:type="pct"/>
            <w:tcBorders>
              <w:top w:val="single" w:sz="4" w:space="0" w:color="auto"/>
              <w:left w:val="nil"/>
              <w:bottom w:val="single" w:sz="4" w:space="0" w:color="auto"/>
              <w:right w:val="single" w:sz="4" w:space="0" w:color="auto"/>
            </w:tcBorders>
            <w:shd w:val="clear" w:color="000000" w:fill="FFFFFF"/>
            <w:vAlign w:val="center"/>
            <w:hideMark/>
          </w:tcPr>
          <w:p w14:paraId="3188D23A"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À charge du patient (3)</w:t>
            </w:r>
          </w:p>
        </w:tc>
      </w:tr>
      <w:tr w:rsidR="00675FC2" w:rsidRPr="00675FC2" w14:paraId="20C377FC" w14:textId="77777777" w:rsidTr="00D74482">
        <w:trPr>
          <w:trHeight w:val="300"/>
        </w:trPr>
        <w:tc>
          <w:tcPr>
            <w:tcW w:w="459" w:type="pct"/>
            <w:tcBorders>
              <w:top w:val="nil"/>
              <w:left w:val="single" w:sz="4" w:space="0" w:color="auto"/>
              <w:bottom w:val="nil"/>
              <w:right w:val="nil"/>
            </w:tcBorders>
            <w:shd w:val="clear" w:color="000000" w:fill="FFFFFF"/>
            <w:noWrap/>
            <w:vAlign w:val="bottom"/>
            <w:hideMark/>
          </w:tcPr>
          <w:p w14:paraId="3B03F429"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1417" w:type="pct"/>
            <w:gridSpan w:val="2"/>
            <w:tcBorders>
              <w:top w:val="nil"/>
              <w:left w:val="nil"/>
              <w:bottom w:val="nil"/>
              <w:right w:val="nil"/>
            </w:tcBorders>
            <w:shd w:val="clear" w:color="000000" w:fill="FFFFFF"/>
            <w:noWrap/>
            <w:vAlign w:val="bottom"/>
            <w:hideMark/>
          </w:tcPr>
          <w:p w14:paraId="21BA9E8A"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Honoraires biologie clinique</w:t>
            </w:r>
          </w:p>
        </w:tc>
        <w:tc>
          <w:tcPr>
            <w:tcW w:w="428" w:type="pct"/>
            <w:tcBorders>
              <w:top w:val="nil"/>
              <w:left w:val="nil"/>
              <w:bottom w:val="nil"/>
              <w:right w:val="nil"/>
            </w:tcBorders>
            <w:shd w:val="clear" w:color="000000" w:fill="FFFFFF"/>
            <w:noWrap/>
            <w:vAlign w:val="bottom"/>
            <w:hideMark/>
          </w:tcPr>
          <w:p w14:paraId="0F60DF37"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497" w:type="pct"/>
            <w:tcBorders>
              <w:top w:val="nil"/>
              <w:left w:val="nil"/>
              <w:bottom w:val="nil"/>
              <w:right w:val="nil"/>
            </w:tcBorders>
            <w:shd w:val="clear" w:color="000000" w:fill="FFFFFF"/>
            <w:noWrap/>
            <w:vAlign w:val="bottom"/>
            <w:hideMark/>
          </w:tcPr>
          <w:p w14:paraId="125FF49C"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497" w:type="pct"/>
            <w:tcBorders>
              <w:top w:val="nil"/>
              <w:left w:val="nil"/>
              <w:bottom w:val="nil"/>
              <w:right w:val="nil"/>
            </w:tcBorders>
            <w:shd w:val="clear" w:color="000000" w:fill="FFFFFF"/>
            <w:noWrap/>
            <w:vAlign w:val="bottom"/>
            <w:hideMark/>
          </w:tcPr>
          <w:p w14:paraId="0637BDEC"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143" w:type="pct"/>
            <w:tcBorders>
              <w:top w:val="nil"/>
              <w:left w:val="nil"/>
              <w:bottom w:val="nil"/>
              <w:right w:val="single" w:sz="4" w:space="0" w:color="auto"/>
            </w:tcBorders>
            <w:shd w:val="clear" w:color="000000" w:fill="FFFFFF"/>
            <w:noWrap/>
            <w:vAlign w:val="bottom"/>
            <w:hideMark/>
          </w:tcPr>
          <w:p w14:paraId="237DB185"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426" w:type="pct"/>
            <w:tcBorders>
              <w:top w:val="nil"/>
              <w:left w:val="single" w:sz="4" w:space="0" w:color="auto"/>
              <w:bottom w:val="nil"/>
              <w:right w:val="nil"/>
            </w:tcBorders>
            <w:shd w:val="clear" w:color="000000" w:fill="FFFFFF"/>
            <w:noWrap/>
            <w:vAlign w:val="bottom"/>
            <w:hideMark/>
          </w:tcPr>
          <w:p w14:paraId="28100A4B"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68" w:type="pct"/>
            <w:tcBorders>
              <w:top w:val="nil"/>
              <w:left w:val="single" w:sz="4" w:space="0" w:color="auto"/>
              <w:bottom w:val="nil"/>
              <w:right w:val="single" w:sz="4" w:space="0" w:color="auto"/>
            </w:tcBorders>
            <w:shd w:val="clear" w:color="000000" w:fill="FFFFFF"/>
            <w:noWrap/>
            <w:vAlign w:val="bottom"/>
            <w:hideMark/>
          </w:tcPr>
          <w:p w14:paraId="0A67A3F5"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68" w:type="pct"/>
            <w:tcBorders>
              <w:top w:val="nil"/>
              <w:left w:val="nil"/>
              <w:bottom w:val="nil"/>
              <w:right w:val="single" w:sz="4" w:space="0" w:color="auto"/>
            </w:tcBorders>
            <w:shd w:val="clear" w:color="000000" w:fill="FFFFFF"/>
            <w:noWrap/>
            <w:vAlign w:val="bottom"/>
            <w:hideMark/>
          </w:tcPr>
          <w:p w14:paraId="4509B722"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r>
      <w:tr w:rsidR="00675FC2" w:rsidRPr="00675FC2" w14:paraId="366ABED0" w14:textId="77777777" w:rsidTr="00D74482">
        <w:trPr>
          <w:trHeight w:val="300"/>
        </w:trPr>
        <w:tc>
          <w:tcPr>
            <w:tcW w:w="459" w:type="pct"/>
            <w:tcBorders>
              <w:top w:val="nil"/>
              <w:left w:val="single" w:sz="4" w:space="0" w:color="auto"/>
              <w:bottom w:val="nil"/>
              <w:right w:val="nil"/>
            </w:tcBorders>
            <w:shd w:val="clear" w:color="000000" w:fill="FFFFFF"/>
            <w:noWrap/>
            <w:vAlign w:val="bottom"/>
            <w:hideMark/>
          </w:tcPr>
          <w:p w14:paraId="05DEAFDB"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1417" w:type="pct"/>
            <w:gridSpan w:val="2"/>
            <w:tcBorders>
              <w:top w:val="nil"/>
              <w:left w:val="nil"/>
              <w:bottom w:val="nil"/>
              <w:right w:val="nil"/>
            </w:tcBorders>
            <w:shd w:val="clear" w:color="000000" w:fill="FFFFFF"/>
            <w:noWrap/>
            <w:vAlign w:val="bottom"/>
            <w:hideMark/>
          </w:tcPr>
          <w:p w14:paraId="4B0D059A"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Honoraires imagerie médicale</w:t>
            </w:r>
          </w:p>
        </w:tc>
        <w:tc>
          <w:tcPr>
            <w:tcW w:w="428" w:type="pct"/>
            <w:tcBorders>
              <w:top w:val="nil"/>
              <w:left w:val="nil"/>
              <w:bottom w:val="nil"/>
              <w:right w:val="nil"/>
            </w:tcBorders>
            <w:shd w:val="clear" w:color="000000" w:fill="FFFFFF"/>
            <w:noWrap/>
            <w:vAlign w:val="bottom"/>
            <w:hideMark/>
          </w:tcPr>
          <w:p w14:paraId="4D9CC2C1"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497" w:type="pct"/>
            <w:tcBorders>
              <w:top w:val="nil"/>
              <w:left w:val="nil"/>
              <w:bottom w:val="nil"/>
              <w:right w:val="nil"/>
            </w:tcBorders>
            <w:shd w:val="clear" w:color="000000" w:fill="FFFFFF"/>
            <w:noWrap/>
            <w:vAlign w:val="bottom"/>
            <w:hideMark/>
          </w:tcPr>
          <w:p w14:paraId="11E84FD7"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497" w:type="pct"/>
            <w:tcBorders>
              <w:top w:val="nil"/>
              <w:left w:val="nil"/>
              <w:bottom w:val="nil"/>
              <w:right w:val="nil"/>
            </w:tcBorders>
            <w:shd w:val="clear" w:color="000000" w:fill="FFFFFF"/>
            <w:noWrap/>
            <w:vAlign w:val="bottom"/>
            <w:hideMark/>
          </w:tcPr>
          <w:p w14:paraId="184BA9E6"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143" w:type="pct"/>
            <w:tcBorders>
              <w:top w:val="nil"/>
              <w:left w:val="nil"/>
              <w:bottom w:val="nil"/>
              <w:right w:val="single" w:sz="4" w:space="0" w:color="auto"/>
            </w:tcBorders>
            <w:shd w:val="clear" w:color="000000" w:fill="FFFFFF"/>
            <w:noWrap/>
            <w:vAlign w:val="bottom"/>
            <w:hideMark/>
          </w:tcPr>
          <w:p w14:paraId="29C19846"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426" w:type="pct"/>
            <w:tcBorders>
              <w:top w:val="nil"/>
              <w:left w:val="single" w:sz="4" w:space="0" w:color="auto"/>
              <w:bottom w:val="nil"/>
              <w:right w:val="nil"/>
            </w:tcBorders>
            <w:shd w:val="clear" w:color="000000" w:fill="FFFFFF"/>
            <w:noWrap/>
            <w:vAlign w:val="bottom"/>
            <w:hideMark/>
          </w:tcPr>
          <w:p w14:paraId="02FB865B"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68" w:type="pct"/>
            <w:tcBorders>
              <w:top w:val="nil"/>
              <w:left w:val="single" w:sz="4" w:space="0" w:color="auto"/>
              <w:bottom w:val="nil"/>
              <w:right w:val="single" w:sz="4" w:space="0" w:color="auto"/>
            </w:tcBorders>
            <w:shd w:val="clear" w:color="000000" w:fill="FFFFFF"/>
            <w:noWrap/>
            <w:vAlign w:val="bottom"/>
            <w:hideMark/>
          </w:tcPr>
          <w:p w14:paraId="065E0B22"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68" w:type="pct"/>
            <w:tcBorders>
              <w:top w:val="nil"/>
              <w:left w:val="nil"/>
              <w:bottom w:val="nil"/>
              <w:right w:val="single" w:sz="4" w:space="0" w:color="auto"/>
            </w:tcBorders>
            <w:shd w:val="clear" w:color="000000" w:fill="FFFFFF"/>
            <w:noWrap/>
            <w:vAlign w:val="bottom"/>
            <w:hideMark/>
          </w:tcPr>
          <w:p w14:paraId="60DDC210"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r>
      <w:tr w:rsidR="00675FC2" w:rsidRPr="00675FC2" w14:paraId="79BBA0AB" w14:textId="77777777" w:rsidTr="00D74482">
        <w:trPr>
          <w:trHeight w:val="300"/>
        </w:trPr>
        <w:tc>
          <w:tcPr>
            <w:tcW w:w="459" w:type="pct"/>
            <w:tcBorders>
              <w:top w:val="nil"/>
              <w:left w:val="single" w:sz="4" w:space="0" w:color="auto"/>
              <w:bottom w:val="nil"/>
              <w:right w:val="nil"/>
            </w:tcBorders>
            <w:shd w:val="clear" w:color="000000" w:fill="FFFFFF"/>
            <w:noWrap/>
            <w:vAlign w:val="bottom"/>
            <w:hideMark/>
          </w:tcPr>
          <w:p w14:paraId="38270868"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2341" w:type="pct"/>
            <w:gridSpan w:val="4"/>
            <w:tcBorders>
              <w:top w:val="nil"/>
              <w:left w:val="nil"/>
              <w:bottom w:val="nil"/>
              <w:right w:val="nil"/>
            </w:tcBorders>
            <w:shd w:val="clear" w:color="000000" w:fill="FFFFFF"/>
            <w:noWrap/>
            <w:vAlign w:val="bottom"/>
            <w:hideMark/>
          </w:tcPr>
          <w:p w14:paraId="4C7A4543"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Honoraires service de garde médical et prestations techniques</w:t>
            </w:r>
          </w:p>
        </w:tc>
        <w:tc>
          <w:tcPr>
            <w:tcW w:w="497" w:type="pct"/>
            <w:tcBorders>
              <w:top w:val="nil"/>
              <w:left w:val="nil"/>
              <w:bottom w:val="nil"/>
              <w:right w:val="nil"/>
            </w:tcBorders>
            <w:shd w:val="clear" w:color="000000" w:fill="FFFFFF"/>
            <w:noWrap/>
            <w:vAlign w:val="bottom"/>
            <w:hideMark/>
          </w:tcPr>
          <w:p w14:paraId="09C0001F"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143" w:type="pct"/>
            <w:tcBorders>
              <w:top w:val="nil"/>
              <w:left w:val="nil"/>
              <w:bottom w:val="nil"/>
              <w:right w:val="single" w:sz="4" w:space="0" w:color="auto"/>
            </w:tcBorders>
            <w:shd w:val="clear" w:color="000000" w:fill="FFFFFF"/>
            <w:noWrap/>
            <w:vAlign w:val="bottom"/>
            <w:hideMark/>
          </w:tcPr>
          <w:p w14:paraId="25D16481"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426" w:type="pct"/>
            <w:tcBorders>
              <w:top w:val="nil"/>
              <w:left w:val="single" w:sz="4" w:space="0" w:color="auto"/>
              <w:bottom w:val="nil"/>
              <w:right w:val="nil"/>
            </w:tcBorders>
            <w:shd w:val="clear" w:color="000000" w:fill="FFFFFF"/>
            <w:noWrap/>
            <w:vAlign w:val="bottom"/>
            <w:hideMark/>
          </w:tcPr>
          <w:p w14:paraId="6D096807"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68" w:type="pct"/>
            <w:tcBorders>
              <w:top w:val="nil"/>
              <w:left w:val="single" w:sz="4" w:space="0" w:color="auto"/>
              <w:bottom w:val="nil"/>
              <w:right w:val="single" w:sz="4" w:space="0" w:color="auto"/>
            </w:tcBorders>
            <w:shd w:val="clear" w:color="000000" w:fill="FFFFFF"/>
            <w:noWrap/>
            <w:vAlign w:val="bottom"/>
            <w:hideMark/>
          </w:tcPr>
          <w:p w14:paraId="1CE8B31B"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68" w:type="pct"/>
            <w:tcBorders>
              <w:top w:val="nil"/>
              <w:left w:val="nil"/>
              <w:bottom w:val="nil"/>
              <w:right w:val="single" w:sz="4" w:space="0" w:color="auto"/>
            </w:tcBorders>
            <w:shd w:val="clear" w:color="000000" w:fill="FFFFFF"/>
            <w:noWrap/>
            <w:vAlign w:val="bottom"/>
            <w:hideMark/>
          </w:tcPr>
          <w:p w14:paraId="262BCF47"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r>
      <w:tr w:rsidR="00675FC2" w:rsidRPr="00675FC2" w14:paraId="16391787" w14:textId="77777777" w:rsidTr="00D74482">
        <w:trPr>
          <w:trHeight w:val="255"/>
        </w:trPr>
        <w:tc>
          <w:tcPr>
            <w:tcW w:w="459" w:type="pct"/>
            <w:tcBorders>
              <w:top w:val="nil"/>
              <w:left w:val="single" w:sz="4" w:space="0" w:color="auto"/>
              <w:right w:val="nil"/>
            </w:tcBorders>
            <w:shd w:val="clear" w:color="000000" w:fill="FFFFFF"/>
            <w:noWrap/>
            <w:vAlign w:val="bottom"/>
            <w:hideMark/>
          </w:tcPr>
          <w:p w14:paraId="2E0FC412"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2341" w:type="pct"/>
            <w:gridSpan w:val="4"/>
            <w:tcBorders>
              <w:top w:val="nil"/>
              <w:left w:val="nil"/>
              <w:right w:val="nil"/>
            </w:tcBorders>
            <w:shd w:val="clear" w:color="000000" w:fill="FFFFFF"/>
            <w:noWrap/>
            <w:vAlign w:val="bottom"/>
            <w:hideMark/>
          </w:tcPr>
          <w:p w14:paraId="2DE1BB6F" w14:textId="77777777" w:rsidR="00675FC2" w:rsidRPr="00675FC2" w:rsidRDefault="00675FC2" w:rsidP="00675FC2">
            <w:pPr>
              <w:tabs>
                <w:tab w:val="left" w:pos="1358"/>
                <w:tab w:val="left" w:pos="1772"/>
              </w:tabs>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xml:space="preserve">Médicaments : </w:t>
            </w:r>
            <w:r w:rsidRPr="00675FC2">
              <w:rPr>
                <w:rFonts w:ascii="Calibri" w:eastAsia="Times New Roman" w:hAnsi="Calibri" w:cs="Calibri"/>
                <w:color w:val="000000"/>
                <w:sz w:val="16"/>
                <w:szCs w:val="16"/>
                <w:lang w:eastAsia="fr-BE"/>
              </w:rPr>
              <w:tab/>
              <w:t>forfait par admission</w:t>
            </w:r>
          </w:p>
        </w:tc>
        <w:tc>
          <w:tcPr>
            <w:tcW w:w="497" w:type="pct"/>
            <w:tcBorders>
              <w:top w:val="nil"/>
              <w:left w:val="nil"/>
              <w:right w:val="nil"/>
            </w:tcBorders>
            <w:shd w:val="clear" w:color="000000" w:fill="FFFFFF"/>
            <w:noWrap/>
            <w:vAlign w:val="bottom"/>
            <w:hideMark/>
          </w:tcPr>
          <w:p w14:paraId="47E06372"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143" w:type="pct"/>
            <w:tcBorders>
              <w:top w:val="nil"/>
              <w:left w:val="nil"/>
              <w:right w:val="single" w:sz="4" w:space="0" w:color="auto"/>
            </w:tcBorders>
            <w:shd w:val="clear" w:color="000000" w:fill="FFFFFF"/>
            <w:noWrap/>
            <w:vAlign w:val="bottom"/>
            <w:hideMark/>
          </w:tcPr>
          <w:p w14:paraId="0653E941"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426" w:type="pct"/>
            <w:tcBorders>
              <w:top w:val="nil"/>
              <w:left w:val="single" w:sz="4" w:space="0" w:color="auto"/>
              <w:right w:val="nil"/>
            </w:tcBorders>
            <w:shd w:val="clear" w:color="000000" w:fill="FFFFFF"/>
            <w:noWrap/>
            <w:vAlign w:val="bottom"/>
          </w:tcPr>
          <w:p w14:paraId="5C28181C"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68" w:type="pct"/>
            <w:tcBorders>
              <w:top w:val="nil"/>
              <w:left w:val="single" w:sz="4" w:space="0" w:color="auto"/>
              <w:right w:val="single" w:sz="4" w:space="0" w:color="auto"/>
            </w:tcBorders>
            <w:shd w:val="clear" w:color="000000" w:fill="FFFFFF"/>
            <w:noWrap/>
            <w:vAlign w:val="bottom"/>
            <w:hideMark/>
          </w:tcPr>
          <w:p w14:paraId="0931DE8A"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68" w:type="pct"/>
            <w:tcBorders>
              <w:top w:val="nil"/>
              <w:left w:val="nil"/>
              <w:right w:val="single" w:sz="4" w:space="0" w:color="auto"/>
            </w:tcBorders>
            <w:shd w:val="clear" w:color="000000" w:fill="FFFFFF"/>
            <w:noWrap/>
            <w:vAlign w:val="bottom"/>
          </w:tcPr>
          <w:p w14:paraId="59330AFB"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r>
      <w:tr w:rsidR="00675FC2" w:rsidRPr="00675FC2" w14:paraId="77717105" w14:textId="77777777" w:rsidTr="00D74482">
        <w:trPr>
          <w:trHeight w:val="255"/>
        </w:trPr>
        <w:tc>
          <w:tcPr>
            <w:tcW w:w="459" w:type="pct"/>
            <w:tcBorders>
              <w:top w:val="nil"/>
              <w:left w:val="single" w:sz="4" w:space="0" w:color="auto"/>
              <w:right w:val="nil"/>
            </w:tcBorders>
            <w:shd w:val="clear" w:color="000000" w:fill="FFFFFF"/>
            <w:noWrap/>
            <w:vAlign w:val="bottom"/>
          </w:tcPr>
          <w:p w14:paraId="27484F71"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2341" w:type="pct"/>
            <w:gridSpan w:val="4"/>
            <w:tcBorders>
              <w:top w:val="nil"/>
              <w:left w:val="nil"/>
              <w:right w:val="nil"/>
            </w:tcBorders>
            <w:shd w:val="clear" w:color="000000" w:fill="FFFFFF"/>
            <w:noWrap/>
            <w:vAlign w:val="bottom"/>
          </w:tcPr>
          <w:p w14:paraId="1C1C5AC6" w14:textId="77777777" w:rsidR="00675FC2" w:rsidRPr="00675FC2" w:rsidRDefault="00675FC2" w:rsidP="00675FC2">
            <w:pPr>
              <w:tabs>
                <w:tab w:val="left" w:pos="1351"/>
              </w:tabs>
              <w:ind w:left="1351"/>
              <w:rPr>
                <w:rFonts w:ascii="Calibri" w:eastAsia="Times New Roman" w:hAnsi="Calibri" w:cs="Calibri"/>
                <w:color w:val="000000"/>
                <w:sz w:val="16"/>
                <w:szCs w:val="16"/>
                <w:lang w:eastAsia="fr-BE"/>
              </w:rPr>
            </w:pPr>
            <w:proofErr w:type="gramStart"/>
            <w:r w:rsidRPr="00675FC2">
              <w:rPr>
                <w:rFonts w:ascii="Calibri" w:eastAsia="Times New Roman" w:hAnsi="Calibri" w:cs="Calibri"/>
                <w:color w:val="000000"/>
                <w:sz w:val="16"/>
                <w:szCs w:val="16"/>
                <w:lang w:eastAsia="fr-BE"/>
              </w:rPr>
              <w:t>quote</w:t>
            </w:r>
            <w:proofErr w:type="gramEnd"/>
            <w:r w:rsidRPr="00675FC2">
              <w:rPr>
                <w:rFonts w:ascii="Calibri" w:eastAsia="Times New Roman" w:hAnsi="Calibri" w:cs="Calibri"/>
                <w:color w:val="000000"/>
                <w:sz w:val="16"/>
                <w:szCs w:val="16"/>
                <w:lang w:eastAsia="fr-BE"/>
              </w:rPr>
              <w:t>-part personnelle par jour</w:t>
            </w:r>
          </w:p>
        </w:tc>
        <w:tc>
          <w:tcPr>
            <w:tcW w:w="497" w:type="pct"/>
            <w:tcBorders>
              <w:top w:val="nil"/>
              <w:left w:val="nil"/>
              <w:right w:val="nil"/>
            </w:tcBorders>
            <w:shd w:val="clear" w:color="000000" w:fill="FFFFFF"/>
            <w:noWrap/>
            <w:vAlign w:val="bottom"/>
          </w:tcPr>
          <w:p w14:paraId="06D324AA"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143" w:type="pct"/>
            <w:tcBorders>
              <w:top w:val="nil"/>
              <w:left w:val="nil"/>
              <w:right w:val="single" w:sz="4" w:space="0" w:color="auto"/>
            </w:tcBorders>
            <w:shd w:val="clear" w:color="000000" w:fill="FFFFFF"/>
            <w:noWrap/>
            <w:vAlign w:val="bottom"/>
          </w:tcPr>
          <w:p w14:paraId="6D325337"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426" w:type="pct"/>
            <w:tcBorders>
              <w:top w:val="nil"/>
              <w:left w:val="single" w:sz="4" w:space="0" w:color="auto"/>
              <w:right w:val="nil"/>
            </w:tcBorders>
            <w:shd w:val="clear" w:color="000000" w:fill="FFFFFF"/>
            <w:noWrap/>
            <w:vAlign w:val="bottom"/>
          </w:tcPr>
          <w:p w14:paraId="3EAF4D6E"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68" w:type="pct"/>
            <w:tcBorders>
              <w:top w:val="nil"/>
              <w:left w:val="single" w:sz="4" w:space="0" w:color="auto"/>
              <w:right w:val="single" w:sz="4" w:space="0" w:color="auto"/>
            </w:tcBorders>
            <w:shd w:val="clear" w:color="000000" w:fill="FFFFFF"/>
            <w:noWrap/>
            <w:vAlign w:val="bottom"/>
          </w:tcPr>
          <w:p w14:paraId="663A56E4"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68" w:type="pct"/>
            <w:tcBorders>
              <w:top w:val="nil"/>
              <w:left w:val="nil"/>
              <w:right w:val="single" w:sz="4" w:space="0" w:color="auto"/>
            </w:tcBorders>
            <w:shd w:val="clear" w:color="000000" w:fill="FFFFFF"/>
            <w:noWrap/>
            <w:vAlign w:val="bottom"/>
          </w:tcPr>
          <w:p w14:paraId="6724522D"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r>
      <w:tr w:rsidR="00675FC2" w:rsidRPr="00675FC2" w14:paraId="4AD7B943" w14:textId="77777777" w:rsidTr="00D74482">
        <w:trPr>
          <w:trHeight w:val="300"/>
        </w:trPr>
        <w:tc>
          <w:tcPr>
            <w:tcW w:w="459" w:type="pct"/>
            <w:tcBorders>
              <w:top w:val="nil"/>
              <w:left w:val="single" w:sz="4" w:space="0" w:color="auto"/>
              <w:bottom w:val="single" w:sz="4" w:space="0" w:color="auto"/>
              <w:right w:val="nil"/>
            </w:tcBorders>
            <w:shd w:val="clear" w:color="000000" w:fill="FFFFFF"/>
            <w:noWrap/>
            <w:vAlign w:val="bottom"/>
            <w:hideMark/>
          </w:tcPr>
          <w:p w14:paraId="5609C380"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847" w:type="pct"/>
            <w:tcBorders>
              <w:top w:val="nil"/>
              <w:left w:val="nil"/>
              <w:bottom w:val="single" w:sz="4" w:space="0" w:color="auto"/>
              <w:right w:val="nil"/>
            </w:tcBorders>
            <w:shd w:val="clear" w:color="000000" w:fill="FFFFFF"/>
            <w:noWrap/>
            <w:vAlign w:val="bottom"/>
            <w:hideMark/>
          </w:tcPr>
          <w:p w14:paraId="4F9DFAE9"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70" w:type="pct"/>
            <w:tcBorders>
              <w:top w:val="nil"/>
              <w:left w:val="nil"/>
              <w:bottom w:val="single" w:sz="4" w:space="0" w:color="auto"/>
              <w:right w:val="nil"/>
            </w:tcBorders>
            <w:shd w:val="clear" w:color="000000" w:fill="FFFFFF"/>
            <w:noWrap/>
            <w:vAlign w:val="bottom"/>
            <w:hideMark/>
          </w:tcPr>
          <w:p w14:paraId="7AAFAEAF"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428" w:type="pct"/>
            <w:tcBorders>
              <w:top w:val="nil"/>
              <w:left w:val="nil"/>
              <w:bottom w:val="single" w:sz="4" w:space="0" w:color="auto"/>
              <w:right w:val="nil"/>
            </w:tcBorders>
            <w:shd w:val="clear" w:color="000000" w:fill="FFFFFF"/>
            <w:noWrap/>
            <w:vAlign w:val="bottom"/>
            <w:hideMark/>
          </w:tcPr>
          <w:p w14:paraId="40CD5AF2"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497" w:type="pct"/>
            <w:tcBorders>
              <w:top w:val="nil"/>
              <w:left w:val="nil"/>
              <w:bottom w:val="single" w:sz="4" w:space="0" w:color="auto"/>
              <w:right w:val="nil"/>
            </w:tcBorders>
            <w:shd w:val="clear" w:color="000000" w:fill="FFFFFF"/>
            <w:noWrap/>
            <w:vAlign w:val="bottom"/>
            <w:hideMark/>
          </w:tcPr>
          <w:p w14:paraId="2126DAFF"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497" w:type="pct"/>
            <w:tcBorders>
              <w:top w:val="nil"/>
              <w:left w:val="nil"/>
              <w:bottom w:val="single" w:sz="4" w:space="0" w:color="auto"/>
              <w:right w:val="nil"/>
            </w:tcBorders>
            <w:shd w:val="clear" w:color="000000" w:fill="FFFFFF"/>
            <w:noWrap/>
            <w:vAlign w:val="bottom"/>
            <w:hideMark/>
          </w:tcPr>
          <w:p w14:paraId="6AAC1D62"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143" w:type="pct"/>
            <w:tcBorders>
              <w:top w:val="nil"/>
              <w:left w:val="nil"/>
              <w:bottom w:val="single" w:sz="4" w:space="0" w:color="auto"/>
              <w:right w:val="single" w:sz="4" w:space="0" w:color="auto"/>
            </w:tcBorders>
            <w:shd w:val="clear" w:color="000000" w:fill="FFFFFF"/>
            <w:noWrap/>
            <w:vAlign w:val="bottom"/>
            <w:hideMark/>
          </w:tcPr>
          <w:p w14:paraId="67F03402"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426" w:type="pct"/>
            <w:tcBorders>
              <w:top w:val="nil"/>
              <w:left w:val="single" w:sz="4" w:space="0" w:color="auto"/>
              <w:bottom w:val="single" w:sz="4" w:space="0" w:color="auto"/>
              <w:right w:val="nil"/>
            </w:tcBorders>
            <w:shd w:val="clear" w:color="000000" w:fill="FFFFFF"/>
            <w:noWrap/>
            <w:vAlign w:val="bottom"/>
            <w:hideMark/>
          </w:tcPr>
          <w:p w14:paraId="050810CA"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68" w:type="pct"/>
            <w:tcBorders>
              <w:top w:val="nil"/>
              <w:left w:val="single" w:sz="4" w:space="0" w:color="auto"/>
              <w:bottom w:val="single" w:sz="4" w:space="0" w:color="auto"/>
              <w:right w:val="single" w:sz="4" w:space="0" w:color="auto"/>
            </w:tcBorders>
            <w:shd w:val="clear" w:color="000000" w:fill="FFFFFF"/>
            <w:noWrap/>
            <w:vAlign w:val="bottom"/>
            <w:hideMark/>
          </w:tcPr>
          <w:p w14:paraId="2178C39E"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68" w:type="pct"/>
            <w:tcBorders>
              <w:top w:val="nil"/>
              <w:left w:val="nil"/>
              <w:bottom w:val="single" w:sz="4" w:space="0" w:color="auto"/>
              <w:right w:val="single" w:sz="4" w:space="0" w:color="auto"/>
            </w:tcBorders>
            <w:shd w:val="clear" w:color="000000" w:fill="FFFFFF"/>
            <w:noWrap/>
            <w:vAlign w:val="bottom"/>
            <w:hideMark/>
          </w:tcPr>
          <w:p w14:paraId="30F53AA6"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r>
      <w:tr w:rsidR="00675FC2" w:rsidRPr="00675FC2" w14:paraId="0C6C41A6" w14:textId="77777777" w:rsidTr="00D74482">
        <w:trPr>
          <w:trHeight w:val="300"/>
        </w:trPr>
        <w:tc>
          <w:tcPr>
            <w:tcW w:w="2303" w:type="pct"/>
            <w:gridSpan w:val="4"/>
            <w:tcBorders>
              <w:top w:val="single" w:sz="4" w:space="0" w:color="auto"/>
              <w:left w:val="single" w:sz="4" w:space="0" w:color="auto"/>
              <w:bottom w:val="single" w:sz="4" w:space="0" w:color="auto"/>
              <w:right w:val="nil"/>
            </w:tcBorders>
            <w:shd w:val="clear" w:color="000000" w:fill="FFFFFF"/>
            <w:noWrap/>
            <w:vAlign w:val="bottom"/>
            <w:hideMark/>
          </w:tcPr>
          <w:p w14:paraId="50EB19B4" w14:textId="77777777" w:rsidR="00675FC2" w:rsidRPr="00675FC2" w:rsidRDefault="00675FC2" w:rsidP="00675FC2">
            <w:pPr>
              <w:spacing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Sous-total 2 - Montants forfaitaires facturés</w:t>
            </w:r>
          </w:p>
        </w:tc>
        <w:tc>
          <w:tcPr>
            <w:tcW w:w="497" w:type="pct"/>
            <w:tcBorders>
              <w:top w:val="single" w:sz="4" w:space="0" w:color="auto"/>
              <w:left w:val="nil"/>
              <w:bottom w:val="single" w:sz="4" w:space="0" w:color="auto"/>
              <w:right w:val="nil"/>
            </w:tcBorders>
            <w:shd w:val="clear" w:color="000000" w:fill="FFFFFF"/>
            <w:noWrap/>
            <w:vAlign w:val="bottom"/>
            <w:hideMark/>
          </w:tcPr>
          <w:p w14:paraId="6645EA7A"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497" w:type="pct"/>
            <w:tcBorders>
              <w:top w:val="single" w:sz="4" w:space="0" w:color="auto"/>
              <w:left w:val="nil"/>
              <w:bottom w:val="single" w:sz="4" w:space="0" w:color="auto"/>
              <w:right w:val="nil"/>
            </w:tcBorders>
            <w:shd w:val="clear" w:color="000000" w:fill="FFFFFF"/>
            <w:noWrap/>
            <w:vAlign w:val="bottom"/>
            <w:hideMark/>
          </w:tcPr>
          <w:p w14:paraId="23412D3A"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143" w:type="pct"/>
            <w:tcBorders>
              <w:top w:val="single" w:sz="4" w:space="0" w:color="auto"/>
              <w:left w:val="nil"/>
              <w:bottom w:val="single" w:sz="4" w:space="0" w:color="auto"/>
              <w:right w:val="single" w:sz="4" w:space="0" w:color="auto"/>
            </w:tcBorders>
            <w:shd w:val="clear" w:color="000000" w:fill="FFFFFF"/>
            <w:noWrap/>
            <w:vAlign w:val="bottom"/>
            <w:hideMark/>
          </w:tcPr>
          <w:p w14:paraId="1670DAEC"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426" w:type="pct"/>
            <w:tcBorders>
              <w:top w:val="single" w:sz="4" w:space="0" w:color="auto"/>
              <w:left w:val="single" w:sz="4" w:space="0" w:color="auto"/>
              <w:bottom w:val="single" w:sz="4" w:space="0" w:color="auto"/>
              <w:right w:val="nil"/>
            </w:tcBorders>
            <w:shd w:val="clear" w:color="000000" w:fill="FFFFFF"/>
            <w:noWrap/>
            <w:vAlign w:val="bottom"/>
            <w:hideMark/>
          </w:tcPr>
          <w:p w14:paraId="028B42D7"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6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8FE0F0"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68" w:type="pct"/>
            <w:tcBorders>
              <w:top w:val="single" w:sz="4" w:space="0" w:color="auto"/>
              <w:left w:val="nil"/>
              <w:bottom w:val="single" w:sz="4" w:space="0" w:color="auto"/>
              <w:right w:val="single" w:sz="4" w:space="0" w:color="auto"/>
            </w:tcBorders>
            <w:shd w:val="clear" w:color="000000" w:fill="FFFFFF"/>
            <w:noWrap/>
            <w:vAlign w:val="bottom"/>
            <w:hideMark/>
          </w:tcPr>
          <w:p w14:paraId="31B51ED3"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r>
    </w:tbl>
    <w:p w14:paraId="301F2B3D" w14:textId="77777777" w:rsidR="00675FC2" w:rsidRPr="00675FC2" w:rsidRDefault="00675FC2" w:rsidP="00675FC2">
      <w:pPr>
        <w:spacing w:after="0" w:line="240" w:lineRule="auto"/>
        <w:rPr>
          <w:rFonts w:ascii="Calibri" w:eastAsia="Times New Roman" w:hAnsi="Calibri" w:cs="Calibri"/>
          <w:sz w:val="20"/>
          <w:szCs w:val="20"/>
        </w:rPr>
      </w:pPr>
    </w:p>
    <w:p w14:paraId="36CA83E6" w14:textId="77777777" w:rsidR="00675FC2" w:rsidRPr="00675FC2" w:rsidRDefault="00675FC2" w:rsidP="00675FC2">
      <w:pPr>
        <w:spacing w:after="0" w:line="240" w:lineRule="auto"/>
        <w:rPr>
          <w:rFonts w:ascii="Calibri" w:eastAsia="Times New Roman" w:hAnsi="Calibri" w:cs="Calibri"/>
          <w:sz w:val="20"/>
          <w:szCs w:val="20"/>
        </w:rPr>
      </w:pPr>
    </w:p>
    <w:tbl>
      <w:tblPr>
        <w:tblW w:w="5098" w:type="pct"/>
        <w:tblLayout w:type="fixed"/>
        <w:tblCellMar>
          <w:left w:w="70" w:type="dxa"/>
          <w:right w:w="70" w:type="dxa"/>
        </w:tblCellMar>
        <w:tblLook w:val="04A0" w:firstRow="1" w:lastRow="0" w:firstColumn="1" w:lastColumn="0" w:noHBand="0" w:noVBand="1"/>
      </w:tblPr>
      <w:tblGrid>
        <w:gridCol w:w="491"/>
        <w:gridCol w:w="415"/>
        <w:gridCol w:w="1675"/>
        <w:gridCol w:w="143"/>
        <w:gridCol w:w="424"/>
        <w:gridCol w:w="560"/>
        <w:gridCol w:w="281"/>
        <w:gridCol w:w="1119"/>
        <w:gridCol w:w="838"/>
        <w:gridCol w:w="838"/>
        <w:gridCol w:w="845"/>
        <w:gridCol w:w="1113"/>
        <w:gridCol w:w="1119"/>
        <w:gridCol w:w="1113"/>
      </w:tblGrid>
      <w:tr w:rsidR="00675FC2" w:rsidRPr="00675FC2" w14:paraId="0B5ECB28" w14:textId="77777777" w:rsidTr="00D74482">
        <w:trPr>
          <w:trHeight w:val="540"/>
        </w:trPr>
        <w:tc>
          <w:tcPr>
            <w:tcW w:w="2327" w:type="pct"/>
            <w:gridSpan w:val="8"/>
            <w:tcBorders>
              <w:top w:val="single" w:sz="4" w:space="0" w:color="auto"/>
              <w:left w:val="single" w:sz="4" w:space="0" w:color="auto"/>
              <w:bottom w:val="single" w:sz="4" w:space="0" w:color="auto"/>
              <w:right w:val="nil"/>
            </w:tcBorders>
            <w:shd w:val="clear" w:color="000000" w:fill="FFFFFF"/>
            <w:noWrap/>
            <w:vAlign w:val="bottom"/>
            <w:hideMark/>
          </w:tcPr>
          <w:p w14:paraId="1232E600" w14:textId="77777777" w:rsidR="00675FC2" w:rsidRPr="00675FC2" w:rsidRDefault="00675FC2" w:rsidP="00675FC2">
            <w:pPr>
              <w:spacing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3. Pharmacie : médicaments, parapharmacie, implants, dispositifs médicaux</w:t>
            </w:r>
          </w:p>
        </w:tc>
        <w:tc>
          <w:tcPr>
            <w:tcW w:w="382" w:type="pct"/>
            <w:tcBorders>
              <w:top w:val="single" w:sz="4" w:space="0" w:color="auto"/>
              <w:left w:val="nil"/>
              <w:bottom w:val="single" w:sz="4" w:space="0" w:color="auto"/>
              <w:right w:val="single" w:sz="4" w:space="0" w:color="auto"/>
            </w:tcBorders>
            <w:shd w:val="clear" w:color="000000" w:fill="FFFFFF"/>
            <w:noWrap/>
            <w:vAlign w:val="bottom"/>
            <w:hideMark/>
          </w:tcPr>
          <w:p w14:paraId="45AE4080"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2" w:type="pct"/>
            <w:tcBorders>
              <w:top w:val="single" w:sz="4" w:space="0" w:color="auto"/>
              <w:left w:val="single" w:sz="4" w:space="0" w:color="auto"/>
              <w:bottom w:val="single" w:sz="4" w:space="0" w:color="auto"/>
              <w:right w:val="nil"/>
            </w:tcBorders>
            <w:shd w:val="clear" w:color="000000" w:fill="FFFFFF"/>
            <w:noWrap/>
            <w:vAlign w:val="center"/>
            <w:hideMark/>
          </w:tcPr>
          <w:p w14:paraId="48ED58AC"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Code</w:t>
            </w:r>
          </w:p>
        </w:tc>
        <w:tc>
          <w:tcPr>
            <w:tcW w:w="38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46FA715"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Nombre</w:t>
            </w:r>
          </w:p>
        </w:tc>
        <w:tc>
          <w:tcPr>
            <w:tcW w:w="507" w:type="pct"/>
            <w:tcBorders>
              <w:top w:val="single" w:sz="4" w:space="0" w:color="auto"/>
              <w:left w:val="nil"/>
              <w:bottom w:val="single" w:sz="4" w:space="0" w:color="auto"/>
              <w:right w:val="single" w:sz="4" w:space="0" w:color="auto"/>
            </w:tcBorders>
            <w:shd w:val="clear" w:color="000000" w:fill="FFFFFF"/>
            <w:vAlign w:val="center"/>
            <w:hideMark/>
          </w:tcPr>
          <w:p w14:paraId="5A69C058"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À charge de la mutualité</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14:paraId="2604E981"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À charge du patient (3)</w:t>
            </w:r>
          </w:p>
        </w:tc>
        <w:tc>
          <w:tcPr>
            <w:tcW w:w="507" w:type="pct"/>
            <w:tcBorders>
              <w:top w:val="single" w:sz="4" w:space="0" w:color="auto"/>
              <w:left w:val="nil"/>
              <w:bottom w:val="single" w:sz="4" w:space="0" w:color="auto"/>
              <w:right w:val="single" w:sz="4" w:space="0" w:color="auto"/>
            </w:tcBorders>
            <w:shd w:val="clear" w:color="000000" w:fill="FFFFFF"/>
            <w:vAlign w:val="bottom"/>
            <w:hideMark/>
          </w:tcPr>
          <w:p w14:paraId="257EC52B"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Supplément</w:t>
            </w:r>
            <w:r w:rsidRPr="00675FC2">
              <w:rPr>
                <w:rFonts w:ascii="Calibri" w:eastAsia="Times New Roman" w:hAnsi="Calibri" w:cs="Calibri"/>
                <w:color w:val="000000"/>
                <w:sz w:val="16"/>
                <w:szCs w:val="16"/>
                <w:lang w:eastAsia="fr-BE"/>
              </w:rPr>
              <w:br/>
              <w:t>à charge du patient (4)</w:t>
            </w:r>
          </w:p>
        </w:tc>
      </w:tr>
      <w:tr w:rsidR="00675FC2" w:rsidRPr="00675FC2" w14:paraId="3E553252" w14:textId="77777777" w:rsidTr="00D74482">
        <w:trPr>
          <w:trHeight w:val="300"/>
        </w:trPr>
        <w:tc>
          <w:tcPr>
            <w:tcW w:w="413" w:type="pct"/>
            <w:gridSpan w:val="2"/>
            <w:tcBorders>
              <w:top w:val="nil"/>
              <w:left w:val="single" w:sz="4" w:space="0" w:color="auto"/>
              <w:bottom w:val="nil"/>
              <w:right w:val="nil"/>
            </w:tcBorders>
            <w:shd w:val="clear" w:color="000000" w:fill="FFFFFF"/>
            <w:noWrap/>
            <w:vAlign w:val="bottom"/>
            <w:hideMark/>
          </w:tcPr>
          <w:p w14:paraId="4EA46A6A"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763" w:type="pct"/>
            <w:tcBorders>
              <w:top w:val="nil"/>
              <w:left w:val="nil"/>
              <w:bottom w:val="nil"/>
              <w:right w:val="nil"/>
            </w:tcBorders>
            <w:shd w:val="clear" w:color="000000" w:fill="FFFFFF"/>
            <w:noWrap/>
            <w:vAlign w:val="bottom"/>
            <w:hideMark/>
          </w:tcPr>
          <w:p w14:paraId="149336C8"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258" w:type="pct"/>
            <w:gridSpan w:val="2"/>
            <w:tcBorders>
              <w:top w:val="nil"/>
              <w:left w:val="nil"/>
              <w:bottom w:val="nil"/>
              <w:right w:val="nil"/>
            </w:tcBorders>
            <w:shd w:val="clear" w:color="000000" w:fill="FFFFFF"/>
            <w:noWrap/>
            <w:vAlign w:val="bottom"/>
            <w:hideMark/>
          </w:tcPr>
          <w:p w14:paraId="6EA95B10"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3" w:type="pct"/>
            <w:gridSpan w:val="2"/>
            <w:tcBorders>
              <w:top w:val="nil"/>
              <w:left w:val="nil"/>
              <w:bottom w:val="nil"/>
              <w:right w:val="nil"/>
            </w:tcBorders>
            <w:shd w:val="clear" w:color="000000" w:fill="FFFFFF"/>
            <w:noWrap/>
            <w:vAlign w:val="bottom"/>
            <w:hideMark/>
          </w:tcPr>
          <w:p w14:paraId="72176ECB"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10" w:type="pct"/>
            <w:tcBorders>
              <w:top w:val="nil"/>
              <w:left w:val="nil"/>
              <w:bottom w:val="nil"/>
              <w:right w:val="nil"/>
            </w:tcBorders>
            <w:shd w:val="clear" w:color="000000" w:fill="FFFFFF"/>
            <w:noWrap/>
            <w:vAlign w:val="bottom"/>
            <w:hideMark/>
          </w:tcPr>
          <w:p w14:paraId="080256DD"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2" w:type="pct"/>
            <w:tcBorders>
              <w:top w:val="nil"/>
              <w:left w:val="nil"/>
              <w:bottom w:val="nil"/>
              <w:right w:val="single" w:sz="4" w:space="0" w:color="auto"/>
            </w:tcBorders>
            <w:shd w:val="clear" w:color="000000" w:fill="FFFFFF"/>
            <w:noWrap/>
            <w:vAlign w:val="bottom"/>
            <w:hideMark/>
          </w:tcPr>
          <w:p w14:paraId="5CCB0C2A"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2" w:type="pct"/>
            <w:tcBorders>
              <w:top w:val="nil"/>
              <w:left w:val="single" w:sz="4" w:space="0" w:color="auto"/>
              <w:bottom w:val="nil"/>
              <w:right w:val="nil"/>
            </w:tcBorders>
            <w:shd w:val="clear" w:color="000000" w:fill="FFFFFF"/>
            <w:noWrap/>
            <w:vAlign w:val="bottom"/>
            <w:hideMark/>
          </w:tcPr>
          <w:p w14:paraId="749E83B7" w14:textId="77777777" w:rsidR="00675FC2" w:rsidRPr="00675FC2" w:rsidRDefault="00675FC2" w:rsidP="00675FC2">
            <w:pPr>
              <w:spacing w:after="0" w:line="240" w:lineRule="auto"/>
              <w:jc w:val="right"/>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5" w:type="pct"/>
            <w:tcBorders>
              <w:top w:val="nil"/>
              <w:left w:val="single" w:sz="4" w:space="0" w:color="auto"/>
              <w:bottom w:val="nil"/>
              <w:right w:val="single" w:sz="4" w:space="0" w:color="auto"/>
            </w:tcBorders>
            <w:shd w:val="clear" w:color="000000" w:fill="FFFFFF"/>
            <w:noWrap/>
            <w:vAlign w:val="bottom"/>
            <w:hideMark/>
          </w:tcPr>
          <w:p w14:paraId="0030093B" w14:textId="77777777" w:rsidR="00675FC2" w:rsidRPr="00675FC2" w:rsidRDefault="00675FC2" w:rsidP="00675FC2">
            <w:pPr>
              <w:spacing w:after="0" w:line="240" w:lineRule="auto"/>
              <w:jc w:val="right"/>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07" w:type="pct"/>
            <w:tcBorders>
              <w:top w:val="nil"/>
              <w:left w:val="nil"/>
              <w:bottom w:val="nil"/>
              <w:right w:val="single" w:sz="4" w:space="0" w:color="auto"/>
            </w:tcBorders>
            <w:shd w:val="clear" w:color="000000" w:fill="FFFFFF"/>
            <w:noWrap/>
            <w:vAlign w:val="bottom"/>
            <w:hideMark/>
          </w:tcPr>
          <w:p w14:paraId="4DDED8C0"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10" w:type="pct"/>
            <w:tcBorders>
              <w:top w:val="nil"/>
              <w:left w:val="single" w:sz="4" w:space="0" w:color="auto"/>
              <w:bottom w:val="nil"/>
              <w:right w:val="nil"/>
            </w:tcBorders>
            <w:shd w:val="clear" w:color="000000" w:fill="FFFFFF"/>
            <w:noWrap/>
            <w:vAlign w:val="bottom"/>
            <w:hideMark/>
          </w:tcPr>
          <w:p w14:paraId="792E200E"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07" w:type="pct"/>
            <w:tcBorders>
              <w:top w:val="single" w:sz="4" w:space="0" w:color="auto"/>
              <w:left w:val="single" w:sz="4" w:space="0" w:color="auto"/>
              <w:bottom w:val="nil"/>
              <w:right w:val="single" w:sz="4" w:space="0" w:color="auto"/>
            </w:tcBorders>
            <w:shd w:val="clear" w:color="000000" w:fill="FFFFFF"/>
            <w:noWrap/>
            <w:vAlign w:val="bottom"/>
            <w:hideMark/>
          </w:tcPr>
          <w:p w14:paraId="7990AD4C"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r>
      <w:tr w:rsidR="00675FC2" w:rsidRPr="00675FC2" w14:paraId="082AEE01" w14:textId="77777777" w:rsidTr="00D74482">
        <w:trPr>
          <w:trHeight w:val="300"/>
        </w:trPr>
        <w:tc>
          <w:tcPr>
            <w:tcW w:w="1176" w:type="pct"/>
            <w:gridSpan w:val="3"/>
            <w:tcBorders>
              <w:top w:val="nil"/>
              <w:left w:val="single" w:sz="4" w:space="0" w:color="auto"/>
              <w:bottom w:val="nil"/>
              <w:right w:val="nil"/>
            </w:tcBorders>
            <w:shd w:val="clear" w:color="000000" w:fill="FFFFFF"/>
            <w:noWrap/>
            <w:vAlign w:val="bottom"/>
            <w:hideMark/>
          </w:tcPr>
          <w:p w14:paraId="65785B6A"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3.</w:t>
            </w:r>
            <w:proofErr w:type="gramStart"/>
            <w:r w:rsidRPr="00675FC2">
              <w:rPr>
                <w:rFonts w:ascii="Calibri" w:eastAsia="Times New Roman" w:hAnsi="Calibri" w:cs="Calibri"/>
                <w:color w:val="000000"/>
                <w:sz w:val="16"/>
                <w:szCs w:val="16"/>
                <w:lang w:eastAsia="fr-BE"/>
              </w:rPr>
              <w:t>1.Médicaments</w:t>
            </w:r>
            <w:proofErr w:type="gramEnd"/>
          </w:p>
        </w:tc>
        <w:tc>
          <w:tcPr>
            <w:tcW w:w="258" w:type="pct"/>
            <w:gridSpan w:val="2"/>
            <w:tcBorders>
              <w:top w:val="nil"/>
              <w:left w:val="nil"/>
              <w:bottom w:val="nil"/>
              <w:right w:val="nil"/>
            </w:tcBorders>
            <w:shd w:val="clear" w:color="000000" w:fill="FFFFFF"/>
            <w:noWrap/>
            <w:vAlign w:val="bottom"/>
            <w:hideMark/>
          </w:tcPr>
          <w:p w14:paraId="5557D35D"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3" w:type="pct"/>
            <w:gridSpan w:val="2"/>
            <w:tcBorders>
              <w:top w:val="nil"/>
              <w:left w:val="nil"/>
              <w:bottom w:val="nil"/>
              <w:right w:val="nil"/>
            </w:tcBorders>
            <w:shd w:val="clear" w:color="000000" w:fill="FFFFFF"/>
            <w:noWrap/>
            <w:vAlign w:val="bottom"/>
            <w:hideMark/>
          </w:tcPr>
          <w:p w14:paraId="2554792B" w14:textId="77777777" w:rsidR="00675FC2" w:rsidRPr="00675FC2" w:rsidRDefault="00675FC2" w:rsidP="00675FC2">
            <w:pPr>
              <w:spacing w:after="0" w:line="240" w:lineRule="auto"/>
              <w:rPr>
                <w:rFonts w:ascii="Calibri" w:eastAsia="Times New Roman" w:hAnsi="Calibri" w:cs="Calibri"/>
                <w:color w:val="000000"/>
                <w:sz w:val="20"/>
                <w:szCs w:val="20"/>
                <w:lang w:eastAsia="fr-BE"/>
              </w:rPr>
            </w:pPr>
            <w:r w:rsidRPr="00675FC2">
              <w:rPr>
                <w:rFonts w:ascii="Calibri" w:eastAsia="Times New Roman" w:hAnsi="Calibri" w:cs="Calibri"/>
                <w:color w:val="000000"/>
                <w:sz w:val="20"/>
                <w:szCs w:val="20"/>
                <w:lang w:eastAsia="fr-BE"/>
              </w:rPr>
              <w:t> </w:t>
            </w:r>
          </w:p>
        </w:tc>
        <w:tc>
          <w:tcPr>
            <w:tcW w:w="510" w:type="pct"/>
            <w:tcBorders>
              <w:top w:val="nil"/>
              <w:left w:val="nil"/>
              <w:bottom w:val="nil"/>
              <w:right w:val="nil"/>
            </w:tcBorders>
            <w:shd w:val="clear" w:color="000000" w:fill="FFFFFF"/>
            <w:noWrap/>
            <w:vAlign w:val="bottom"/>
            <w:hideMark/>
          </w:tcPr>
          <w:p w14:paraId="34B92D0E"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2" w:type="pct"/>
            <w:tcBorders>
              <w:top w:val="nil"/>
              <w:left w:val="nil"/>
              <w:bottom w:val="nil"/>
              <w:right w:val="single" w:sz="4" w:space="0" w:color="auto"/>
            </w:tcBorders>
            <w:shd w:val="clear" w:color="000000" w:fill="FFFFFF"/>
            <w:noWrap/>
            <w:vAlign w:val="bottom"/>
            <w:hideMark/>
          </w:tcPr>
          <w:p w14:paraId="3F024209"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2" w:type="pct"/>
            <w:tcBorders>
              <w:top w:val="nil"/>
              <w:left w:val="single" w:sz="4" w:space="0" w:color="auto"/>
              <w:bottom w:val="nil"/>
              <w:right w:val="nil"/>
            </w:tcBorders>
            <w:shd w:val="clear" w:color="000000" w:fill="FFFFFF"/>
            <w:noWrap/>
            <w:vAlign w:val="bottom"/>
            <w:hideMark/>
          </w:tcPr>
          <w:p w14:paraId="54AC25D7" w14:textId="77777777" w:rsidR="00675FC2" w:rsidRPr="00675FC2" w:rsidRDefault="00675FC2" w:rsidP="00675FC2">
            <w:pPr>
              <w:spacing w:after="0" w:line="240" w:lineRule="auto"/>
              <w:jc w:val="right"/>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5" w:type="pct"/>
            <w:tcBorders>
              <w:top w:val="nil"/>
              <w:left w:val="single" w:sz="4" w:space="0" w:color="auto"/>
              <w:bottom w:val="nil"/>
              <w:right w:val="single" w:sz="4" w:space="0" w:color="auto"/>
            </w:tcBorders>
            <w:shd w:val="clear" w:color="000000" w:fill="FFFFFF"/>
            <w:noWrap/>
            <w:vAlign w:val="bottom"/>
            <w:hideMark/>
          </w:tcPr>
          <w:p w14:paraId="6B348963" w14:textId="77777777" w:rsidR="00675FC2" w:rsidRPr="00675FC2" w:rsidRDefault="00675FC2" w:rsidP="00675FC2">
            <w:pPr>
              <w:spacing w:after="0" w:line="240" w:lineRule="auto"/>
              <w:jc w:val="right"/>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07" w:type="pct"/>
            <w:tcBorders>
              <w:top w:val="nil"/>
              <w:left w:val="nil"/>
              <w:bottom w:val="nil"/>
              <w:right w:val="single" w:sz="4" w:space="0" w:color="auto"/>
            </w:tcBorders>
            <w:shd w:val="clear" w:color="000000" w:fill="FFFFFF"/>
            <w:noWrap/>
            <w:vAlign w:val="bottom"/>
            <w:hideMark/>
          </w:tcPr>
          <w:p w14:paraId="59878476"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10" w:type="pct"/>
            <w:tcBorders>
              <w:top w:val="nil"/>
              <w:left w:val="single" w:sz="4" w:space="0" w:color="auto"/>
              <w:bottom w:val="nil"/>
              <w:right w:val="nil"/>
            </w:tcBorders>
            <w:shd w:val="clear" w:color="000000" w:fill="FFFFFF"/>
            <w:noWrap/>
            <w:vAlign w:val="bottom"/>
            <w:hideMark/>
          </w:tcPr>
          <w:p w14:paraId="3EF1997B"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07" w:type="pct"/>
            <w:tcBorders>
              <w:top w:val="nil"/>
              <w:left w:val="single" w:sz="4" w:space="0" w:color="auto"/>
              <w:bottom w:val="nil"/>
              <w:right w:val="single" w:sz="4" w:space="0" w:color="auto"/>
            </w:tcBorders>
            <w:shd w:val="clear" w:color="000000" w:fill="FFFFFF"/>
            <w:noWrap/>
            <w:vAlign w:val="bottom"/>
            <w:hideMark/>
          </w:tcPr>
          <w:p w14:paraId="5599CBC3"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r>
      <w:tr w:rsidR="00675FC2" w:rsidRPr="00675FC2" w14:paraId="04A48319" w14:textId="77777777" w:rsidTr="00D74482">
        <w:trPr>
          <w:trHeight w:val="300"/>
        </w:trPr>
        <w:tc>
          <w:tcPr>
            <w:tcW w:w="1176" w:type="pct"/>
            <w:gridSpan w:val="3"/>
            <w:tcBorders>
              <w:top w:val="nil"/>
              <w:left w:val="single" w:sz="4" w:space="0" w:color="auto"/>
              <w:bottom w:val="nil"/>
              <w:right w:val="nil"/>
            </w:tcBorders>
            <w:shd w:val="clear" w:color="000000" w:fill="FFFFFF"/>
            <w:noWrap/>
            <w:vAlign w:val="bottom"/>
            <w:hideMark/>
          </w:tcPr>
          <w:p w14:paraId="71F960FF" w14:textId="77777777" w:rsidR="00675FC2" w:rsidRPr="00675FC2" w:rsidRDefault="00675FC2" w:rsidP="00675FC2">
            <w:pPr>
              <w:spacing w:after="0" w:line="240" w:lineRule="auto"/>
              <w:rPr>
                <w:rFonts w:ascii="Calibri" w:eastAsia="Times New Roman" w:hAnsi="Calibri" w:cs="Calibri"/>
                <w:color w:val="000000"/>
                <w:sz w:val="20"/>
                <w:szCs w:val="20"/>
                <w:lang w:eastAsia="fr-BE"/>
              </w:rPr>
            </w:pPr>
            <w:r w:rsidRPr="00675FC2">
              <w:rPr>
                <w:rFonts w:ascii="Calibri" w:eastAsia="Times New Roman" w:hAnsi="Calibri" w:cs="Calibri"/>
                <w:sz w:val="16"/>
                <w:szCs w:val="16"/>
                <w:lang w:eastAsia="fr-BE"/>
              </w:rPr>
              <w:t>Médicaments remboursables</w:t>
            </w:r>
          </w:p>
        </w:tc>
        <w:tc>
          <w:tcPr>
            <w:tcW w:w="258" w:type="pct"/>
            <w:gridSpan w:val="2"/>
            <w:tcBorders>
              <w:top w:val="nil"/>
              <w:left w:val="nil"/>
              <w:bottom w:val="nil"/>
              <w:right w:val="nil"/>
            </w:tcBorders>
            <w:shd w:val="clear" w:color="000000" w:fill="FFFFFF"/>
            <w:noWrap/>
            <w:vAlign w:val="bottom"/>
            <w:hideMark/>
          </w:tcPr>
          <w:p w14:paraId="070AFF2A"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3" w:type="pct"/>
            <w:gridSpan w:val="2"/>
            <w:tcBorders>
              <w:top w:val="nil"/>
              <w:left w:val="nil"/>
              <w:bottom w:val="nil"/>
              <w:right w:val="nil"/>
            </w:tcBorders>
            <w:shd w:val="clear" w:color="000000" w:fill="FFFFFF"/>
            <w:noWrap/>
            <w:vAlign w:val="bottom"/>
            <w:hideMark/>
          </w:tcPr>
          <w:p w14:paraId="4BEBB0B8" w14:textId="77777777" w:rsidR="00675FC2" w:rsidRPr="00675FC2" w:rsidRDefault="00675FC2" w:rsidP="00675FC2">
            <w:pPr>
              <w:spacing w:after="0" w:line="240" w:lineRule="auto"/>
              <w:rPr>
                <w:rFonts w:ascii="Calibri" w:eastAsia="Times New Roman" w:hAnsi="Calibri" w:cs="Calibri"/>
                <w:color w:val="000000"/>
                <w:sz w:val="20"/>
                <w:szCs w:val="20"/>
                <w:lang w:eastAsia="fr-BE"/>
              </w:rPr>
            </w:pPr>
            <w:r w:rsidRPr="00675FC2">
              <w:rPr>
                <w:rFonts w:ascii="Calibri" w:eastAsia="Times New Roman" w:hAnsi="Calibri" w:cs="Calibri"/>
                <w:color w:val="000000"/>
                <w:sz w:val="20"/>
                <w:szCs w:val="20"/>
                <w:lang w:eastAsia="fr-BE"/>
              </w:rPr>
              <w:t> </w:t>
            </w:r>
          </w:p>
        </w:tc>
        <w:tc>
          <w:tcPr>
            <w:tcW w:w="510" w:type="pct"/>
            <w:tcBorders>
              <w:top w:val="nil"/>
              <w:left w:val="nil"/>
              <w:bottom w:val="nil"/>
              <w:right w:val="nil"/>
            </w:tcBorders>
            <w:shd w:val="clear" w:color="000000" w:fill="FFFFFF"/>
            <w:noWrap/>
            <w:vAlign w:val="bottom"/>
            <w:hideMark/>
          </w:tcPr>
          <w:p w14:paraId="2BE7611B"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2" w:type="pct"/>
            <w:tcBorders>
              <w:top w:val="nil"/>
              <w:left w:val="nil"/>
              <w:bottom w:val="nil"/>
              <w:right w:val="single" w:sz="4" w:space="0" w:color="auto"/>
            </w:tcBorders>
            <w:shd w:val="clear" w:color="000000" w:fill="FFFFFF"/>
            <w:noWrap/>
            <w:vAlign w:val="bottom"/>
            <w:hideMark/>
          </w:tcPr>
          <w:p w14:paraId="66850F9D"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2" w:type="pct"/>
            <w:tcBorders>
              <w:top w:val="nil"/>
              <w:left w:val="single" w:sz="4" w:space="0" w:color="auto"/>
              <w:bottom w:val="nil"/>
              <w:right w:val="nil"/>
            </w:tcBorders>
            <w:shd w:val="clear" w:color="auto" w:fill="auto"/>
            <w:noWrap/>
            <w:vAlign w:val="bottom"/>
            <w:hideMark/>
          </w:tcPr>
          <w:p w14:paraId="19B4ECD4" w14:textId="77777777" w:rsidR="00675FC2" w:rsidRPr="00675FC2" w:rsidRDefault="00675FC2" w:rsidP="00675FC2">
            <w:pPr>
              <w:spacing w:after="0" w:line="240" w:lineRule="auto"/>
              <w:jc w:val="right"/>
              <w:rPr>
                <w:rFonts w:ascii="Calibri" w:eastAsia="Times New Roman" w:hAnsi="Calibri" w:cs="Calibri"/>
                <w:sz w:val="16"/>
                <w:szCs w:val="16"/>
                <w:lang w:eastAsia="fr-BE"/>
              </w:rPr>
            </w:pPr>
          </w:p>
        </w:tc>
        <w:tc>
          <w:tcPr>
            <w:tcW w:w="385" w:type="pct"/>
            <w:tcBorders>
              <w:top w:val="nil"/>
              <w:left w:val="single" w:sz="4" w:space="0" w:color="auto"/>
              <w:bottom w:val="nil"/>
              <w:right w:val="single" w:sz="4" w:space="0" w:color="auto"/>
            </w:tcBorders>
            <w:shd w:val="clear" w:color="000000" w:fill="FFFFFF"/>
            <w:noWrap/>
            <w:vAlign w:val="bottom"/>
            <w:hideMark/>
          </w:tcPr>
          <w:p w14:paraId="4CEE3EFB" w14:textId="77777777" w:rsidR="00675FC2" w:rsidRPr="00675FC2" w:rsidRDefault="00675FC2" w:rsidP="00675FC2">
            <w:pPr>
              <w:spacing w:after="0" w:line="240" w:lineRule="auto"/>
              <w:jc w:val="right"/>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07" w:type="pct"/>
            <w:tcBorders>
              <w:top w:val="nil"/>
              <w:left w:val="nil"/>
              <w:bottom w:val="nil"/>
              <w:right w:val="single" w:sz="4" w:space="0" w:color="auto"/>
            </w:tcBorders>
            <w:shd w:val="clear" w:color="000000" w:fill="FFFFFF"/>
            <w:noWrap/>
            <w:vAlign w:val="bottom"/>
            <w:hideMark/>
          </w:tcPr>
          <w:p w14:paraId="6AF30556"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10" w:type="pct"/>
            <w:tcBorders>
              <w:top w:val="nil"/>
              <w:left w:val="single" w:sz="4" w:space="0" w:color="auto"/>
              <w:bottom w:val="nil"/>
              <w:right w:val="nil"/>
            </w:tcBorders>
            <w:shd w:val="clear" w:color="000000" w:fill="FFFFFF"/>
            <w:noWrap/>
            <w:vAlign w:val="bottom"/>
            <w:hideMark/>
          </w:tcPr>
          <w:p w14:paraId="0820B280"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07" w:type="pct"/>
            <w:tcBorders>
              <w:top w:val="nil"/>
              <w:left w:val="single" w:sz="4" w:space="0" w:color="auto"/>
              <w:bottom w:val="nil"/>
              <w:right w:val="single" w:sz="4" w:space="0" w:color="auto"/>
            </w:tcBorders>
            <w:shd w:val="clear" w:color="000000" w:fill="FFFFFF"/>
            <w:noWrap/>
            <w:vAlign w:val="bottom"/>
            <w:hideMark/>
          </w:tcPr>
          <w:p w14:paraId="696C8E85"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r>
      <w:tr w:rsidR="00675FC2" w:rsidRPr="00675FC2" w14:paraId="07B005BB" w14:textId="77777777" w:rsidTr="00D74482">
        <w:trPr>
          <w:trHeight w:val="300"/>
        </w:trPr>
        <w:tc>
          <w:tcPr>
            <w:tcW w:w="2327" w:type="pct"/>
            <w:gridSpan w:val="8"/>
            <w:tcBorders>
              <w:top w:val="nil"/>
              <w:left w:val="single" w:sz="4" w:space="0" w:color="auto"/>
              <w:bottom w:val="nil"/>
              <w:right w:val="nil"/>
            </w:tcBorders>
            <w:shd w:val="clear" w:color="000000" w:fill="FFFFFF"/>
            <w:noWrap/>
            <w:vAlign w:val="bottom"/>
            <w:hideMark/>
          </w:tcPr>
          <w:p w14:paraId="36461672" w14:textId="77777777" w:rsidR="00675FC2" w:rsidRPr="00675FC2" w:rsidRDefault="00675FC2" w:rsidP="00675FC2">
            <w:pPr>
              <w:spacing w:after="0" w:line="240" w:lineRule="auto"/>
              <w:ind w:left="567"/>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Montant médicaments entièrement à charge de la mutualité</w:t>
            </w:r>
          </w:p>
        </w:tc>
        <w:tc>
          <w:tcPr>
            <w:tcW w:w="382" w:type="pct"/>
            <w:tcBorders>
              <w:top w:val="nil"/>
              <w:left w:val="nil"/>
              <w:bottom w:val="nil"/>
              <w:right w:val="single" w:sz="4" w:space="0" w:color="auto"/>
            </w:tcBorders>
            <w:shd w:val="clear" w:color="000000" w:fill="FFFFFF"/>
            <w:noWrap/>
            <w:vAlign w:val="bottom"/>
            <w:hideMark/>
          </w:tcPr>
          <w:p w14:paraId="39D7EE61"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2" w:type="pct"/>
            <w:tcBorders>
              <w:top w:val="nil"/>
              <w:left w:val="single" w:sz="4" w:space="0" w:color="auto"/>
              <w:bottom w:val="nil"/>
              <w:right w:val="nil"/>
            </w:tcBorders>
            <w:shd w:val="clear" w:color="000000" w:fill="FFFFFF"/>
            <w:noWrap/>
            <w:vAlign w:val="bottom"/>
            <w:hideMark/>
          </w:tcPr>
          <w:p w14:paraId="2BE0C659"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5" w:type="pct"/>
            <w:tcBorders>
              <w:top w:val="nil"/>
              <w:left w:val="single" w:sz="4" w:space="0" w:color="auto"/>
              <w:bottom w:val="nil"/>
              <w:right w:val="single" w:sz="4" w:space="0" w:color="auto"/>
            </w:tcBorders>
            <w:shd w:val="clear" w:color="000000" w:fill="FFFFFF"/>
            <w:noWrap/>
            <w:vAlign w:val="bottom"/>
            <w:hideMark/>
          </w:tcPr>
          <w:p w14:paraId="69260644"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07" w:type="pct"/>
            <w:tcBorders>
              <w:top w:val="nil"/>
              <w:left w:val="nil"/>
              <w:bottom w:val="nil"/>
              <w:right w:val="single" w:sz="4" w:space="0" w:color="auto"/>
            </w:tcBorders>
            <w:shd w:val="clear" w:color="000000" w:fill="FFFFFF"/>
            <w:noWrap/>
            <w:vAlign w:val="bottom"/>
            <w:hideMark/>
          </w:tcPr>
          <w:p w14:paraId="72CB58E9"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10" w:type="pct"/>
            <w:tcBorders>
              <w:top w:val="nil"/>
              <w:left w:val="nil"/>
              <w:bottom w:val="nil"/>
              <w:right w:val="single" w:sz="4" w:space="0" w:color="auto"/>
            </w:tcBorders>
            <w:shd w:val="clear" w:color="000000" w:fill="FFFFFF"/>
            <w:noWrap/>
            <w:vAlign w:val="bottom"/>
            <w:hideMark/>
          </w:tcPr>
          <w:p w14:paraId="7E1EC64C"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07" w:type="pct"/>
            <w:tcBorders>
              <w:top w:val="nil"/>
              <w:left w:val="single" w:sz="4" w:space="0" w:color="auto"/>
              <w:bottom w:val="nil"/>
              <w:right w:val="single" w:sz="4" w:space="0" w:color="auto"/>
            </w:tcBorders>
            <w:shd w:val="clear" w:color="000000" w:fill="FFFFFF"/>
            <w:noWrap/>
            <w:vAlign w:val="bottom"/>
            <w:hideMark/>
          </w:tcPr>
          <w:p w14:paraId="7DAA41EC"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r>
      <w:tr w:rsidR="00675FC2" w:rsidRPr="00675FC2" w14:paraId="0C38C4EB" w14:textId="77777777" w:rsidTr="00D74482">
        <w:trPr>
          <w:trHeight w:val="300"/>
        </w:trPr>
        <w:tc>
          <w:tcPr>
            <w:tcW w:w="2327" w:type="pct"/>
            <w:gridSpan w:val="8"/>
            <w:tcBorders>
              <w:top w:val="nil"/>
              <w:left w:val="single" w:sz="4" w:space="0" w:color="auto"/>
              <w:bottom w:val="nil"/>
              <w:right w:val="nil"/>
            </w:tcBorders>
            <w:shd w:val="clear" w:color="000000" w:fill="FFFFFF"/>
            <w:noWrap/>
            <w:vAlign w:val="bottom"/>
            <w:hideMark/>
          </w:tcPr>
          <w:p w14:paraId="06D88851" w14:textId="77777777" w:rsidR="00675FC2" w:rsidRPr="00675FC2" w:rsidRDefault="00675FC2" w:rsidP="00675FC2">
            <w:pPr>
              <w:spacing w:after="0" w:line="240" w:lineRule="auto"/>
              <w:ind w:left="567"/>
              <w:rPr>
                <w:rFonts w:ascii="Calibri" w:eastAsia="Times New Roman" w:hAnsi="Calibri" w:cs="Calibri"/>
                <w:color w:val="000000"/>
                <w:sz w:val="20"/>
                <w:szCs w:val="20"/>
                <w:lang w:eastAsia="fr-BE"/>
              </w:rPr>
            </w:pPr>
            <w:r w:rsidRPr="00675FC2">
              <w:rPr>
                <w:rFonts w:ascii="Calibri" w:eastAsia="Times New Roman" w:hAnsi="Calibri" w:cs="Calibri"/>
                <w:color w:val="000000"/>
                <w:sz w:val="16"/>
                <w:szCs w:val="16"/>
                <w:lang w:eastAsia="fr-BE"/>
              </w:rPr>
              <w:t>Montant médicament en partie à charge du patient</w:t>
            </w:r>
          </w:p>
        </w:tc>
        <w:tc>
          <w:tcPr>
            <w:tcW w:w="382" w:type="pct"/>
            <w:tcBorders>
              <w:top w:val="nil"/>
              <w:left w:val="nil"/>
              <w:bottom w:val="nil"/>
              <w:right w:val="single" w:sz="4" w:space="0" w:color="auto"/>
            </w:tcBorders>
            <w:shd w:val="clear" w:color="000000" w:fill="FFFFFF"/>
            <w:noWrap/>
            <w:vAlign w:val="bottom"/>
            <w:hideMark/>
          </w:tcPr>
          <w:p w14:paraId="3BF23370"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2" w:type="pct"/>
            <w:tcBorders>
              <w:top w:val="nil"/>
              <w:left w:val="single" w:sz="4" w:space="0" w:color="auto"/>
              <w:bottom w:val="nil"/>
              <w:right w:val="nil"/>
            </w:tcBorders>
            <w:shd w:val="clear" w:color="000000" w:fill="FFFFFF"/>
            <w:noWrap/>
            <w:vAlign w:val="bottom"/>
            <w:hideMark/>
          </w:tcPr>
          <w:p w14:paraId="55AC2960" w14:textId="77777777" w:rsidR="00675FC2" w:rsidRPr="00675FC2" w:rsidRDefault="00675FC2" w:rsidP="00675FC2">
            <w:pPr>
              <w:spacing w:after="0" w:line="240" w:lineRule="auto"/>
              <w:jc w:val="right"/>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5" w:type="pct"/>
            <w:tcBorders>
              <w:top w:val="nil"/>
              <w:left w:val="single" w:sz="4" w:space="0" w:color="auto"/>
              <w:bottom w:val="nil"/>
              <w:right w:val="single" w:sz="4" w:space="0" w:color="auto"/>
            </w:tcBorders>
            <w:shd w:val="clear" w:color="000000" w:fill="FFFFFF"/>
            <w:noWrap/>
            <w:vAlign w:val="bottom"/>
            <w:hideMark/>
          </w:tcPr>
          <w:p w14:paraId="48BC31F9" w14:textId="77777777" w:rsidR="00675FC2" w:rsidRPr="00675FC2" w:rsidRDefault="00675FC2" w:rsidP="00675FC2">
            <w:pPr>
              <w:spacing w:after="0" w:line="240" w:lineRule="auto"/>
              <w:jc w:val="right"/>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07" w:type="pct"/>
            <w:tcBorders>
              <w:top w:val="nil"/>
              <w:left w:val="nil"/>
              <w:bottom w:val="nil"/>
              <w:right w:val="single" w:sz="4" w:space="0" w:color="auto"/>
            </w:tcBorders>
            <w:shd w:val="clear" w:color="000000" w:fill="FFFFFF"/>
            <w:noWrap/>
            <w:vAlign w:val="bottom"/>
            <w:hideMark/>
          </w:tcPr>
          <w:p w14:paraId="76D5FF16"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10" w:type="pct"/>
            <w:tcBorders>
              <w:top w:val="nil"/>
              <w:left w:val="nil"/>
              <w:bottom w:val="nil"/>
              <w:right w:val="single" w:sz="4" w:space="0" w:color="auto"/>
            </w:tcBorders>
            <w:shd w:val="clear" w:color="000000" w:fill="FFFFFF"/>
            <w:noWrap/>
            <w:vAlign w:val="bottom"/>
            <w:hideMark/>
          </w:tcPr>
          <w:p w14:paraId="0AA7E2D6"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07" w:type="pct"/>
            <w:tcBorders>
              <w:top w:val="nil"/>
              <w:left w:val="single" w:sz="4" w:space="0" w:color="auto"/>
              <w:bottom w:val="nil"/>
              <w:right w:val="single" w:sz="4" w:space="0" w:color="auto"/>
            </w:tcBorders>
            <w:shd w:val="clear" w:color="000000" w:fill="FFFFFF"/>
            <w:noWrap/>
            <w:vAlign w:val="bottom"/>
            <w:hideMark/>
          </w:tcPr>
          <w:p w14:paraId="65B5D853"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r>
      <w:tr w:rsidR="00675FC2" w:rsidRPr="00675FC2" w14:paraId="777AE1C0" w14:textId="77777777" w:rsidTr="00D74482">
        <w:trPr>
          <w:trHeight w:val="300"/>
        </w:trPr>
        <w:tc>
          <w:tcPr>
            <w:tcW w:w="224" w:type="pct"/>
            <w:tcBorders>
              <w:top w:val="nil"/>
              <w:left w:val="single" w:sz="4" w:space="0" w:color="auto"/>
              <w:bottom w:val="nil"/>
              <w:right w:val="nil"/>
            </w:tcBorders>
            <w:shd w:val="clear" w:color="000000" w:fill="FFFFFF"/>
            <w:noWrap/>
            <w:vAlign w:val="bottom"/>
            <w:hideMark/>
          </w:tcPr>
          <w:p w14:paraId="78E719E6"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952" w:type="pct"/>
            <w:gridSpan w:val="2"/>
            <w:tcBorders>
              <w:top w:val="nil"/>
              <w:left w:val="nil"/>
              <w:bottom w:val="nil"/>
              <w:right w:val="nil"/>
            </w:tcBorders>
            <w:shd w:val="clear" w:color="000000" w:fill="FFFFFF"/>
            <w:noWrap/>
            <w:vAlign w:val="bottom"/>
            <w:hideMark/>
          </w:tcPr>
          <w:p w14:paraId="54D9850A" w14:textId="77777777" w:rsidR="00675FC2" w:rsidRPr="00675FC2" w:rsidRDefault="00675FC2" w:rsidP="00675FC2">
            <w:pPr>
              <w:spacing w:after="0" w:line="240" w:lineRule="auto"/>
              <w:ind w:left="72"/>
              <w:rPr>
                <w:rFonts w:ascii="Calibri" w:eastAsia="Times New Roman" w:hAnsi="Calibri" w:cs="Calibri"/>
                <w:iCs/>
                <w:color w:val="000000"/>
                <w:sz w:val="16"/>
                <w:szCs w:val="16"/>
                <w:lang w:eastAsia="fr-BE"/>
              </w:rPr>
            </w:pPr>
            <w:r w:rsidRPr="00675FC2">
              <w:rPr>
                <w:rFonts w:ascii="Calibri" w:eastAsia="Times New Roman" w:hAnsi="Calibri" w:cs="Calibri"/>
                <w:iCs/>
                <w:color w:val="000000"/>
                <w:sz w:val="16"/>
                <w:szCs w:val="16"/>
                <w:lang w:eastAsia="fr-BE"/>
              </w:rPr>
              <w:t>Nom du produit :</w:t>
            </w:r>
          </w:p>
        </w:tc>
        <w:tc>
          <w:tcPr>
            <w:tcW w:w="258" w:type="pct"/>
            <w:gridSpan w:val="2"/>
            <w:tcBorders>
              <w:top w:val="nil"/>
              <w:left w:val="nil"/>
              <w:bottom w:val="nil"/>
              <w:right w:val="nil"/>
            </w:tcBorders>
            <w:shd w:val="clear" w:color="000000" w:fill="FFFFFF"/>
            <w:noWrap/>
            <w:vAlign w:val="bottom"/>
            <w:hideMark/>
          </w:tcPr>
          <w:p w14:paraId="37D1AD78"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3" w:type="pct"/>
            <w:gridSpan w:val="2"/>
            <w:tcBorders>
              <w:top w:val="nil"/>
              <w:left w:val="nil"/>
              <w:bottom w:val="nil"/>
              <w:right w:val="nil"/>
            </w:tcBorders>
            <w:shd w:val="clear" w:color="000000" w:fill="FFFFFF"/>
            <w:noWrap/>
            <w:vAlign w:val="bottom"/>
            <w:hideMark/>
          </w:tcPr>
          <w:p w14:paraId="01F8B076" w14:textId="77777777" w:rsidR="00675FC2" w:rsidRPr="00675FC2" w:rsidRDefault="00675FC2" w:rsidP="00675FC2">
            <w:pPr>
              <w:spacing w:after="0" w:line="240" w:lineRule="auto"/>
              <w:rPr>
                <w:rFonts w:ascii="Calibri" w:eastAsia="Times New Roman" w:hAnsi="Calibri" w:cs="Calibri"/>
                <w:color w:val="000000"/>
                <w:sz w:val="20"/>
                <w:szCs w:val="20"/>
                <w:lang w:eastAsia="fr-BE"/>
              </w:rPr>
            </w:pPr>
            <w:r w:rsidRPr="00675FC2">
              <w:rPr>
                <w:rFonts w:ascii="Calibri" w:eastAsia="Times New Roman" w:hAnsi="Calibri" w:cs="Calibri"/>
                <w:color w:val="000000"/>
                <w:sz w:val="20"/>
                <w:szCs w:val="20"/>
                <w:lang w:eastAsia="fr-BE"/>
              </w:rPr>
              <w:t> </w:t>
            </w:r>
          </w:p>
        </w:tc>
        <w:tc>
          <w:tcPr>
            <w:tcW w:w="510" w:type="pct"/>
            <w:tcBorders>
              <w:top w:val="nil"/>
              <w:left w:val="nil"/>
              <w:bottom w:val="nil"/>
              <w:right w:val="nil"/>
            </w:tcBorders>
            <w:shd w:val="clear" w:color="000000" w:fill="FFFFFF"/>
            <w:noWrap/>
            <w:vAlign w:val="bottom"/>
            <w:hideMark/>
          </w:tcPr>
          <w:p w14:paraId="3C964681"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2" w:type="pct"/>
            <w:tcBorders>
              <w:top w:val="nil"/>
              <w:left w:val="nil"/>
              <w:bottom w:val="nil"/>
              <w:right w:val="single" w:sz="4" w:space="0" w:color="auto"/>
            </w:tcBorders>
            <w:shd w:val="clear" w:color="000000" w:fill="FFFFFF"/>
            <w:noWrap/>
            <w:vAlign w:val="bottom"/>
            <w:hideMark/>
          </w:tcPr>
          <w:p w14:paraId="6C1BA013"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2" w:type="pct"/>
            <w:tcBorders>
              <w:top w:val="nil"/>
              <w:left w:val="single" w:sz="4" w:space="0" w:color="auto"/>
              <w:bottom w:val="nil"/>
              <w:right w:val="nil"/>
            </w:tcBorders>
            <w:shd w:val="clear" w:color="000000" w:fill="FFFFFF"/>
            <w:noWrap/>
            <w:vAlign w:val="bottom"/>
            <w:hideMark/>
          </w:tcPr>
          <w:p w14:paraId="7AD8E83E"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385" w:type="pct"/>
            <w:tcBorders>
              <w:top w:val="nil"/>
              <w:left w:val="single" w:sz="4" w:space="0" w:color="auto"/>
              <w:bottom w:val="nil"/>
              <w:right w:val="single" w:sz="4" w:space="0" w:color="auto"/>
            </w:tcBorders>
            <w:shd w:val="clear" w:color="000000" w:fill="FFFFFF"/>
            <w:noWrap/>
            <w:vAlign w:val="bottom"/>
            <w:hideMark/>
          </w:tcPr>
          <w:p w14:paraId="6E528FBA"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7" w:type="pct"/>
            <w:tcBorders>
              <w:top w:val="nil"/>
              <w:left w:val="nil"/>
              <w:bottom w:val="nil"/>
              <w:right w:val="single" w:sz="4" w:space="0" w:color="auto"/>
            </w:tcBorders>
            <w:shd w:val="clear" w:color="000000" w:fill="FFFFFF"/>
            <w:noWrap/>
            <w:vAlign w:val="bottom"/>
            <w:hideMark/>
          </w:tcPr>
          <w:p w14:paraId="7060C07D"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10" w:type="pct"/>
            <w:tcBorders>
              <w:top w:val="nil"/>
              <w:left w:val="nil"/>
              <w:bottom w:val="nil"/>
              <w:right w:val="single" w:sz="4" w:space="0" w:color="auto"/>
            </w:tcBorders>
            <w:shd w:val="clear" w:color="000000" w:fill="FFFFFF"/>
            <w:noWrap/>
            <w:vAlign w:val="bottom"/>
            <w:hideMark/>
          </w:tcPr>
          <w:p w14:paraId="4AC5673B"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7" w:type="pct"/>
            <w:tcBorders>
              <w:top w:val="nil"/>
              <w:left w:val="single" w:sz="4" w:space="0" w:color="auto"/>
              <w:bottom w:val="nil"/>
              <w:right w:val="single" w:sz="4" w:space="0" w:color="auto"/>
            </w:tcBorders>
            <w:shd w:val="clear" w:color="000000" w:fill="FFFFFF"/>
            <w:noWrap/>
            <w:vAlign w:val="bottom"/>
            <w:hideMark/>
          </w:tcPr>
          <w:p w14:paraId="12162AF6"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r>
      <w:tr w:rsidR="00675FC2" w:rsidRPr="00675FC2" w14:paraId="14930032" w14:textId="77777777" w:rsidTr="00D74482">
        <w:trPr>
          <w:trHeight w:val="300"/>
        </w:trPr>
        <w:tc>
          <w:tcPr>
            <w:tcW w:w="2327" w:type="pct"/>
            <w:gridSpan w:val="8"/>
            <w:tcBorders>
              <w:top w:val="nil"/>
              <w:left w:val="single" w:sz="4" w:space="0" w:color="auto"/>
              <w:right w:val="nil"/>
            </w:tcBorders>
            <w:shd w:val="clear" w:color="000000" w:fill="FFFFFF"/>
            <w:noWrap/>
            <w:vAlign w:val="bottom"/>
          </w:tcPr>
          <w:p w14:paraId="40338068"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sz w:val="16"/>
                <w:szCs w:val="16"/>
                <w:lang w:eastAsia="fr-BE"/>
              </w:rPr>
              <w:t>Médicaments entièrement à charge du patient</w:t>
            </w:r>
          </w:p>
        </w:tc>
        <w:tc>
          <w:tcPr>
            <w:tcW w:w="382" w:type="pct"/>
            <w:tcBorders>
              <w:top w:val="nil"/>
              <w:left w:val="nil"/>
              <w:right w:val="single" w:sz="4" w:space="0" w:color="auto"/>
            </w:tcBorders>
            <w:shd w:val="clear" w:color="000000" w:fill="FFFFFF"/>
            <w:noWrap/>
            <w:vAlign w:val="bottom"/>
          </w:tcPr>
          <w:p w14:paraId="12D1E0CA"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82" w:type="pct"/>
            <w:tcBorders>
              <w:top w:val="nil"/>
              <w:left w:val="single" w:sz="4" w:space="0" w:color="auto"/>
              <w:right w:val="nil"/>
            </w:tcBorders>
            <w:shd w:val="clear" w:color="000000" w:fill="FFFFFF"/>
            <w:noWrap/>
            <w:vAlign w:val="bottom"/>
          </w:tcPr>
          <w:p w14:paraId="18A9520B" w14:textId="77777777" w:rsidR="00675FC2" w:rsidRPr="00675FC2" w:rsidRDefault="00675FC2" w:rsidP="00675FC2">
            <w:pPr>
              <w:spacing w:after="0" w:line="240" w:lineRule="auto"/>
              <w:jc w:val="right"/>
              <w:rPr>
                <w:rFonts w:ascii="Calibri" w:eastAsia="Times New Roman" w:hAnsi="Calibri" w:cs="Calibri"/>
                <w:color w:val="000000"/>
                <w:sz w:val="16"/>
                <w:szCs w:val="16"/>
                <w:lang w:eastAsia="fr-BE"/>
              </w:rPr>
            </w:pPr>
          </w:p>
        </w:tc>
        <w:tc>
          <w:tcPr>
            <w:tcW w:w="385" w:type="pct"/>
            <w:tcBorders>
              <w:top w:val="nil"/>
              <w:left w:val="single" w:sz="4" w:space="0" w:color="auto"/>
              <w:right w:val="single" w:sz="4" w:space="0" w:color="auto"/>
            </w:tcBorders>
            <w:shd w:val="clear" w:color="000000" w:fill="FFFFFF"/>
            <w:noWrap/>
            <w:vAlign w:val="bottom"/>
          </w:tcPr>
          <w:p w14:paraId="32BD2D5D" w14:textId="77777777" w:rsidR="00675FC2" w:rsidRPr="00675FC2" w:rsidRDefault="00675FC2" w:rsidP="00675FC2">
            <w:pPr>
              <w:spacing w:after="0" w:line="240" w:lineRule="auto"/>
              <w:jc w:val="right"/>
              <w:rPr>
                <w:rFonts w:ascii="Calibri" w:eastAsia="Times New Roman" w:hAnsi="Calibri" w:cs="Calibri"/>
                <w:color w:val="000000"/>
                <w:sz w:val="16"/>
                <w:szCs w:val="16"/>
                <w:lang w:eastAsia="fr-BE"/>
              </w:rPr>
            </w:pPr>
          </w:p>
        </w:tc>
        <w:tc>
          <w:tcPr>
            <w:tcW w:w="507" w:type="pct"/>
            <w:tcBorders>
              <w:top w:val="nil"/>
              <w:left w:val="nil"/>
              <w:right w:val="single" w:sz="4" w:space="0" w:color="auto"/>
            </w:tcBorders>
            <w:shd w:val="clear" w:color="000000" w:fill="FFFFFF"/>
            <w:noWrap/>
            <w:vAlign w:val="bottom"/>
          </w:tcPr>
          <w:p w14:paraId="1E82198F"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nil"/>
              <w:right w:val="single" w:sz="4" w:space="0" w:color="auto"/>
            </w:tcBorders>
            <w:shd w:val="clear" w:color="000000" w:fill="FFFFFF"/>
            <w:noWrap/>
            <w:vAlign w:val="bottom"/>
          </w:tcPr>
          <w:p w14:paraId="001B5573"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07" w:type="pct"/>
            <w:tcBorders>
              <w:top w:val="nil"/>
              <w:left w:val="single" w:sz="4" w:space="0" w:color="auto"/>
              <w:right w:val="single" w:sz="4" w:space="0" w:color="auto"/>
            </w:tcBorders>
            <w:shd w:val="clear" w:color="000000" w:fill="FFFFFF"/>
            <w:noWrap/>
            <w:vAlign w:val="bottom"/>
          </w:tcPr>
          <w:p w14:paraId="33A9CFBB"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r>
      <w:tr w:rsidR="00675FC2" w:rsidRPr="00675FC2" w14:paraId="05868A1B" w14:textId="77777777" w:rsidTr="00D74482">
        <w:trPr>
          <w:trHeight w:val="300"/>
        </w:trPr>
        <w:tc>
          <w:tcPr>
            <w:tcW w:w="2327" w:type="pct"/>
            <w:gridSpan w:val="8"/>
            <w:tcBorders>
              <w:top w:val="nil"/>
              <w:left w:val="single" w:sz="4" w:space="0" w:color="auto"/>
              <w:right w:val="nil"/>
            </w:tcBorders>
            <w:shd w:val="clear" w:color="000000" w:fill="FFFFFF"/>
            <w:noWrap/>
            <w:vAlign w:val="bottom"/>
          </w:tcPr>
          <w:p w14:paraId="667B360F" w14:textId="77777777" w:rsidR="00675FC2" w:rsidRPr="00675FC2" w:rsidRDefault="00675FC2" w:rsidP="00675FC2">
            <w:pPr>
              <w:spacing w:after="0" w:line="240" w:lineRule="auto"/>
              <w:ind w:left="567"/>
              <w:rPr>
                <w:rFonts w:ascii="Calibri" w:eastAsia="Times New Roman" w:hAnsi="Calibri" w:cs="Calibri"/>
                <w:color w:val="000000"/>
                <w:sz w:val="20"/>
                <w:szCs w:val="20"/>
                <w:lang w:eastAsia="fr-BE"/>
              </w:rPr>
            </w:pPr>
            <w:r w:rsidRPr="00675FC2">
              <w:rPr>
                <w:rFonts w:ascii="Calibri" w:eastAsia="Times New Roman" w:hAnsi="Calibri" w:cs="Calibri"/>
                <w:sz w:val="16"/>
                <w:szCs w:val="16"/>
                <w:lang w:eastAsia="fr-BE"/>
              </w:rPr>
              <w:t>Médicaments sans accord du médecin-conseil</w:t>
            </w:r>
          </w:p>
        </w:tc>
        <w:tc>
          <w:tcPr>
            <w:tcW w:w="382" w:type="pct"/>
            <w:tcBorders>
              <w:top w:val="nil"/>
              <w:left w:val="nil"/>
              <w:right w:val="single" w:sz="4" w:space="0" w:color="auto"/>
            </w:tcBorders>
            <w:shd w:val="clear" w:color="000000" w:fill="FFFFFF"/>
            <w:noWrap/>
            <w:vAlign w:val="bottom"/>
            <w:hideMark/>
          </w:tcPr>
          <w:p w14:paraId="1FD5CA9F"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2" w:type="pct"/>
            <w:tcBorders>
              <w:top w:val="nil"/>
              <w:left w:val="single" w:sz="4" w:space="0" w:color="auto"/>
              <w:right w:val="nil"/>
            </w:tcBorders>
            <w:shd w:val="clear" w:color="000000" w:fill="FFFFFF"/>
            <w:noWrap/>
            <w:vAlign w:val="bottom"/>
            <w:hideMark/>
          </w:tcPr>
          <w:p w14:paraId="67CB0230" w14:textId="77777777" w:rsidR="00675FC2" w:rsidRPr="00675FC2" w:rsidRDefault="00675FC2" w:rsidP="00675FC2">
            <w:pPr>
              <w:spacing w:after="0" w:line="240" w:lineRule="auto"/>
              <w:jc w:val="right"/>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5" w:type="pct"/>
            <w:tcBorders>
              <w:top w:val="nil"/>
              <w:left w:val="single" w:sz="4" w:space="0" w:color="auto"/>
              <w:right w:val="single" w:sz="4" w:space="0" w:color="auto"/>
            </w:tcBorders>
            <w:shd w:val="clear" w:color="000000" w:fill="FFFFFF"/>
            <w:noWrap/>
            <w:vAlign w:val="bottom"/>
            <w:hideMark/>
          </w:tcPr>
          <w:p w14:paraId="721FCFC4" w14:textId="77777777" w:rsidR="00675FC2" w:rsidRPr="00675FC2" w:rsidRDefault="00675FC2" w:rsidP="00675FC2">
            <w:pPr>
              <w:spacing w:after="0" w:line="240" w:lineRule="auto"/>
              <w:jc w:val="right"/>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07" w:type="pct"/>
            <w:tcBorders>
              <w:top w:val="nil"/>
              <w:left w:val="nil"/>
              <w:right w:val="single" w:sz="4" w:space="0" w:color="auto"/>
            </w:tcBorders>
            <w:shd w:val="clear" w:color="000000" w:fill="FFFFFF"/>
            <w:noWrap/>
            <w:vAlign w:val="bottom"/>
            <w:hideMark/>
          </w:tcPr>
          <w:p w14:paraId="4972745C"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10" w:type="pct"/>
            <w:tcBorders>
              <w:top w:val="nil"/>
              <w:left w:val="nil"/>
              <w:right w:val="single" w:sz="4" w:space="0" w:color="auto"/>
            </w:tcBorders>
            <w:shd w:val="clear" w:color="000000" w:fill="FFFFFF"/>
            <w:noWrap/>
            <w:vAlign w:val="bottom"/>
            <w:hideMark/>
          </w:tcPr>
          <w:p w14:paraId="46E6C576"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07" w:type="pct"/>
            <w:tcBorders>
              <w:top w:val="nil"/>
              <w:left w:val="single" w:sz="4" w:space="0" w:color="auto"/>
              <w:right w:val="single" w:sz="4" w:space="0" w:color="auto"/>
            </w:tcBorders>
            <w:shd w:val="clear" w:color="000000" w:fill="FFFFFF"/>
            <w:noWrap/>
            <w:vAlign w:val="bottom"/>
            <w:hideMark/>
          </w:tcPr>
          <w:p w14:paraId="1E322A1E"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r>
      <w:tr w:rsidR="00675FC2" w:rsidRPr="00675FC2" w14:paraId="12BFA5F8" w14:textId="77777777" w:rsidTr="00D74482">
        <w:trPr>
          <w:trHeight w:val="300"/>
        </w:trPr>
        <w:tc>
          <w:tcPr>
            <w:tcW w:w="224" w:type="pct"/>
            <w:tcBorders>
              <w:top w:val="nil"/>
              <w:left w:val="single" w:sz="4" w:space="0" w:color="auto"/>
              <w:right w:val="nil"/>
            </w:tcBorders>
            <w:shd w:val="clear" w:color="000000" w:fill="FFFFFF"/>
            <w:noWrap/>
            <w:vAlign w:val="bottom"/>
            <w:hideMark/>
          </w:tcPr>
          <w:p w14:paraId="156CF30C"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952" w:type="pct"/>
            <w:gridSpan w:val="2"/>
            <w:tcBorders>
              <w:top w:val="nil"/>
              <w:left w:val="nil"/>
              <w:right w:val="nil"/>
            </w:tcBorders>
            <w:shd w:val="clear" w:color="000000" w:fill="FFFFFF"/>
            <w:noWrap/>
            <w:vAlign w:val="bottom"/>
            <w:hideMark/>
          </w:tcPr>
          <w:p w14:paraId="0FB4C08B" w14:textId="77777777" w:rsidR="00675FC2" w:rsidRPr="00675FC2" w:rsidRDefault="00675FC2" w:rsidP="00675FC2">
            <w:pPr>
              <w:spacing w:after="0" w:line="240" w:lineRule="auto"/>
              <w:ind w:left="71"/>
              <w:rPr>
                <w:rFonts w:ascii="Calibri" w:eastAsia="Times New Roman" w:hAnsi="Calibri" w:cs="Calibri"/>
                <w:iCs/>
                <w:color w:val="000000"/>
                <w:sz w:val="16"/>
                <w:szCs w:val="16"/>
                <w:lang w:eastAsia="fr-BE"/>
              </w:rPr>
            </w:pPr>
            <w:r w:rsidRPr="00675FC2">
              <w:rPr>
                <w:rFonts w:ascii="Calibri" w:eastAsia="Times New Roman" w:hAnsi="Calibri" w:cs="Calibri"/>
                <w:iCs/>
                <w:color w:val="000000"/>
                <w:sz w:val="16"/>
                <w:szCs w:val="16"/>
                <w:lang w:eastAsia="fr-BE"/>
              </w:rPr>
              <w:t>Nom du produit :</w:t>
            </w:r>
          </w:p>
        </w:tc>
        <w:tc>
          <w:tcPr>
            <w:tcW w:w="258" w:type="pct"/>
            <w:gridSpan w:val="2"/>
            <w:tcBorders>
              <w:top w:val="nil"/>
              <w:left w:val="nil"/>
              <w:right w:val="nil"/>
            </w:tcBorders>
            <w:shd w:val="clear" w:color="000000" w:fill="FFFFFF"/>
            <w:noWrap/>
            <w:vAlign w:val="bottom"/>
            <w:hideMark/>
          </w:tcPr>
          <w:p w14:paraId="244B5C48"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3" w:type="pct"/>
            <w:gridSpan w:val="2"/>
            <w:tcBorders>
              <w:top w:val="nil"/>
              <w:left w:val="nil"/>
              <w:right w:val="nil"/>
            </w:tcBorders>
            <w:shd w:val="clear" w:color="000000" w:fill="FFFFFF"/>
            <w:noWrap/>
            <w:vAlign w:val="bottom"/>
            <w:hideMark/>
          </w:tcPr>
          <w:p w14:paraId="7A1FEA14" w14:textId="77777777" w:rsidR="00675FC2" w:rsidRPr="00675FC2" w:rsidRDefault="00675FC2" w:rsidP="00675FC2">
            <w:pPr>
              <w:spacing w:after="0" w:line="240" w:lineRule="auto"/>
              <w:rPr>
                <w:rFonts w:ascii="Calibri" w:eastAsia="Times New Roman" w:hAnsi="Calibri" w:cs="Calibri"/>
                <w:color w:val="000000"/>
                <w:sz w:val="20"/>
                <w:szCs w:val="20"/>
                <w:lang w:eastAsia="fr-BE"/>
              </w:rPr>
            </w:pPr>
            <w:r w:rsidRPr="00675FC2">
              <w:rPr>
                <w:rFonts w:ascii="Calibri" w:eastAsia="Times New Roman" w:hAnsi="Calibri" w:cs="Calibri"/>
                <w:color w:val="000000"/>
                <w:sz w:val="20"/>
                <w:szCs w:val="20"/>
                <w:lang w:eastAsia="fr-BE"/>
              </w:rPr>
              <w:t> </w:t>
            </w:r>
          </w:p>
        </w:tc>
        <w:tc>
          <w:tcPr>
            <w:tcW w:w="510" w:type="pct"/>
            <w:tcBorders>
              <w:top w:val="nil"/>
              <w:left w:val="nil"/>
              <w:right w:val="nil"/>
            </w:tcBorders>
            <w:shd w:val="clear" w:color="000000" w:fill="FFFFFF"/>
            <w:noWrap/>
            <w:vAlign w:val="bottom"/>
            <w:hideMark/>
          </w:tcPr>
          <w:p w14:paraId="3563FCC0"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2" w:type="pct"/>
            <w:tcBorders>
              <w:top w:val="nil"/>
              <w:left w:val="nil"/>
              <w:right w:val="single" w:sz="4" w:space="0" w:color="auto"/>
            </w:tcBorders>
            <w:shd w:val="clear" w:color="000000" w:fill="FFFFFF"/>
            <w:noWrap/>
            <w:vAlign w:val="bottom"/>
            <w:hideMark/>
          </w:tcPr>
          <w:p w14:paraId="57E41269"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2" w:type="pct"/>
            <w:tcBorders>
              <w:top w:val="nil"/>
              <w:left w:val="single" w:sz="4" w:space="0" w:color="auto"/>
              <w:right w:val="nil"/>
            </w:tcBorders>
            <w:shd w:val="clear" w:color="000000" w:fill="FFFFFF"/>
            <w:noWrap/>
            <w:vAlign w:val="bottom"/>
            <w:hideMark/>
          </w:tcPr>
          <w:p w14:paraId="63A33CFB"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385" w:type="pct"/>
            <w:tcBorders>
              <w:top w:val="nil"/>
              <w:left w:val="single" w:sz="4" w:space="0" w:color="auto"/>
              <w:right w:val="single" w:sz="4" w:space="0" w:color="auto"/>
            </w:tcBorders>
            <w:shd w:val="clear" w:color="000000" w:fill="FFFFFF"/>
            <w:noWrap/>
            <w:vAlign w:val="bottom"/>
            <w:hideMark/>
          </w:tcPr>
          <w:p w14:paraId="0867462C"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7" w:type="pct"/>
            <w:tcBorders>
              <w:top w:val="nil"/>
              <w:left w:val="nil"/>
              <w:right w:val="single" w:sz="4" w:space="0" w:color="auto"/>
            </w:tcBorders>
            <w:shd w:val="clear" w:color="000000" w:fill="FFFFFF"/>
            <w:noWrap/>
            <w:vAlign w:val="bottom"/>
            <w:hideMark/>
          </w:tcPr>
          <w:p w14:paraId="7CFBC96B"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10" w:type="pct"/>
            <w:tcBorders>
              <w:top w:val="nil"/>
              <w:left w:val="nil"/>
              <w:right w:val="single" w:sz="4" w:space="0" w:color="auto"/>
            </w:tcBorders>
            <w:shd w:val="clear" w:color="000000" w:fill="FFFFFF"/>
            <w:noWrap/>
            <w:vAlign w:val="bottom"/>
            <w:hideMark/>
          </w:tcPr>
          <w:p w14:paraId="626AF9FE"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7" w:type="pct"/>
            <w:tcBorders>
              <w:top w:val="nil"/>
              <w:left w:val="single" w:sz="4" w:space="0" w:color="auto"/>
              <w:right w:val="single" w:sz="4" w:space="0" w:color="auto"/>
            </w:tcBorders>
            <w:shd w:val="clear" w:color="000000" w:fill="FFFFFF"/>
            <w:noWrap/>
            <w:vAlign w:val="bottom"/>
            <w:hideMark/>
          </w:tcPr>
          <w:p w14:paraId="3D05634F"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r>
      <w:tr w:rsidR="00675FC2" w:rsidRPr="00675FC2" w14:paraId="634AB875" w14:textId="77777777" w:rsidTr="00D74482">
        <w:trPr>
          <w:trHeight w:val="300"/>
        </w:trPr>
        <w:tc>
          <w:tcPr>
            <w:tcW w:w="2327" w:type="pct"/>
            <w:gridSpan w:val="8"/>
            <w:tcBorders>
              <w:left w:val="single" w:sz="4" w:space="0" w:color="auto"/>
            </w:tcBorders>
            <w:shd w:val="clear" w:color="000000" w:fill="FFFFFF"/>
            <w:noWrap/>
            <w:vAlign w:val="bottom"/>
          </w:tcPr>
          <w:p w14:paraId="5D4ECD85" w14:textId="77777777" w:rsidR="00675FC2" w:rsidRPr="00675FC2" w:rsidRDefault="00675FC2" w:rsidP="00675FC2">
            <w:pPr>
              <w:spacing w:after="0" w:line="240" w:lineRule="auto"/>
              <w:ind w:left="567"/>
              <w:rPr>
                <w:rFonts w:ascii="Calibri" w:eastAsia="Times New Roman" w:hAnsi="Calibri" w:cs="Calibri"/>
                <w:color w:val="000000"/>
                <w:sz w:val="16"/>
                <w:szCs w:val="16"/>
                <w:lang w:eastAsia="fr-BE"/>
              </w:rPr>
            </w:pPr>
            <w:r w:rsidRPr="00675FC2">
              <w:rPr>
                <w:rFonts w:ascii="Calibri" w:eastAsia="Times New Roman" w:hAnsi="Calibri" w:cs="Calibri"/>
                <w:sz w:val="16"/>
                <w:szCs w:val="16"/>
                <w:lang w:eastAsia="fr-BE"/>
              </w:rPr>
              <w:t>Médicaments non-remboursables</w:t>
            </w:r>
          </w:p>
        </w:tc>
        <w:tc>
          <w:tcPr>
            <w:tcW w:w="382" w:type="pct"/>
            <w:tcBorders>
              <w:right w:val="single" w:sz="4" w:space="0" w:color="auto"/>
            </w:tcBorders>
            <w:shd w:val="clear" w:color="000000" w:fill="FFFFFF"/>
            <w:noWrap/>
            <w:vAlign w:val="bottom"/>
          </w:tcPr>
          <w:p w14:paraId="332F4A86"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82" w:type="pct"/>
            <w:tcBorders>
              <w:left w:val="single" w:sz="4" w:space="0" w:color="auto"/>
              <w:right w:val="single" w:sz="4" w:space="0" w:color="auto"/>
            </w:tcBorders>
            <w:shd w:val="clear" w:color="000000" w:fill="FFFFFF"/>
            <w:noWrap/>
            <w:vAlign w:val="bottom"/>
          </w:tcPr>
          <w:p w14:paraId="384ABD0A"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385" w:type="pct"/>
            <w:tcBorders>
              <w:left w:val="single" w:sz="4" w:space="0" w:color="auto"/>
              <w:right w:val="single" w:sz="4" w:space="0" w:color="auto"/>
            </w:tcBorders>
            <w:shd w:val="clear" w:color="000000" w:fill="FFFFFF"/>
            <w:noWrap/>
            <w:vAlign w:val="bottom"/>
          </w:tcPr>
          <w:p w14:paraId="2642F19D"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07" w:type="pct"/>
            <w:tcBorders>
              <w:left w:val="single" w:sz="4" w:space="0" w:color="auto"/>
              <w:right w:val="single" w:sz="4" w:space="0" w:color="auto"/>
            </w:tcBorders>
            <w:shd w:val="clear" w:color="000000" w:fill="FFFFFF"/>
            <w:noWrap/>
            <w:vAlign w:val="bottom"/>
          </w:tcPr>
          <w:p w14:paraId="713BEAB9"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10" w:type="pct"/>
            <w:tcBorders>
              <w:left w:val="single" w:sz="4" w:space="0" w:color="auto"/>
              <w:right w:val="single" w:sz="4" w:space="0" w:color="auto"/>
            </w:tcBorders>
            <w:shd w:val="clear" w:color="000000" w:fill="FFFFFF"/>
            <w:noWrap/>
            <w:vAlign w:val="bottom"/>
          </w:tcPr>
          <w:p w14:paraId="22A8C17B"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07" w:type="pct"/>
            <w:tcBorders>
              <w:left w:val="single" w:sz="4" w:space="0" w:color="auto"/>
              <w:right w:val="single" w:sz="4" w:space="0" w:color="auto"/>
            </w:tcBorders>
            <w:shd w:val="clear" w:color="000000" w:fill="FFFFFF"/>
            <w:noWrap/>
            <w:vAlign w:val="bottom"/>
          </w:tcPr>
          <w:p w14:paraId="3F135257"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r>
      <w:tr w:rsidR="00675FC2" w:rsidRPr="00675FC2" w14:paraId="6247B45A" w14:textId="77777777" w:rsidTr="00D74482">
        <w:trPr>
          <w:trHeight w:val="300"/>
        </w:trPr>
        <w:tc>
          <w:tcPr>
            <w:tcW w:w="224" w:type="pct"/>
            <w:tcBorders>
              <w:top w:val="nil"/>
              <w:left w:val="single" w:sz="4" w:space="0" w:color="auto"/>
              <w:right w:val="nil"/>
            </w:tcBorders>
            <w:shd w:val="clear" w:color="000000" w:fill="FFFFFF"/>
            <w:noWrap/>
            <w:vAlign w:val="bottom"/>
            <w:hideMark/>
          </w:tcPr>
          <w:p w14:paraId="44934D13"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952" w:type="pct"/>
            <w:gridSpan w:val="2"/>
            <w:tcBorders>
              <w:top w:val="nil"/>
              <w:left w:val="nil"/>
              <w:right w:val="nil"/>
            </w:tcBorders>
            <w:shd w:val="clear" w:color="000000" w:fill="FFFFFF"/>
            <w:noWrap/>
            <w:vAlign w:val="bottom"/>
            <w:hideMark/>
          </w:tcPr>
          <w:p w14:paraId="6200B34F" w14:textId="77777777" w:rsidR="00675FC2" w:rsidRPr="00675FC2" w:rsidRDefault="00675FC2" w:rsidP="00675FC2">
            <w:pPr>
              <w:spacing w:after="0" w:line="240" w:lineRule="auto"/>
              <w:ind w:left="71"/>
              <w:rPr>
                <w:rFonts w:ascii="Calibri" w:eastAsia="Times New Roman" w:hAnsi="Calibri" w:cs="Calibri"/>
                <w:iCs/>
                <w:color w:val="000000"/>
                <w:sz w:val="16"/>
                <w:szCs w:val="16"/>
                <w:lang w:eastAsia="fr-BE"/>
              </w:rPr>
            </w:pPr>
            <w:r w:rsidRPr="00675FC2">
              <w:rPr>
                <w:rFonts w:ascii="Calibri" w:eastAsia="Times New Roman" w:hAnsi="Calibri" w:cs="Calibri"/>
                <w:iCs/>
                <w:color w:val="000000"/>
                <w:sz w:val="16"/>
                <w:szCs w:val="16"/>
                <w:lang w:eastAsia="fr-BE"/>
              </w:rPr>
              <w:t>Nom du produit :</w:t>
            </w:r>
          </w:p>
        </w:tc>
        <w:tc>
          <w:tcPr>
            <w:tcW w:w="258" w:type="pct"/>
            <w:gridSpan w:val="2"/>
            <w:tcBorders>
              <w:top w:val="nil"/>
              <w:left w:val="nil"/>
              <w:right w:val="nil"/>
            </w:tcBorders>
            <w:shd w:val="clear" w:color="000000" w:fill="FFFFFF"/>
            <w:noWrap/>
            <w:vAlign w:val="bottom"/>
            <w:hideMark/>
          </w:tcPr>
          <w:p w14:paraId="4FEBBCA2"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3" w:type="pct"/>
            <w:gridSpan w:val="2"/>
            <w:tcBorders>
              <w:top w:val="nil"/>
              <w:left w:val="nil"/>
              <w:right w:val="nil"/>
            </w:tcBorders>
            <w:shd w:val="clear" w:color="000000" w:fill="FFFFFF"/>
            <w:noWrap/>
            <w:vAlign w:val="bottom"/>
            <w:hideMark/>
          </w:tcPr>
          <w:p w14:paraId="21B07203" w14:textId="77777777" w:rsidR="00675FC2" w:rsidRPr="00675FC2" w:rsidRDefault="00675FC2" w:rsidP="00675FC2">
            <w:pPr>
              <w:spacing w:after="0" w:line="240" w:lineRule="auto"/>
              <w:rPr>
                <w:rFonts w:ascii="Calibri" w:eastAsia="Times New Roman" w:hAnsi="Calibri" w:cs="Calibri"/>
                <w:color w:val="000000"/>
                <w:sz w:val="20"/>
                <w:szCs w:val="20"/>
                <w:lang w:eastAsia="fr-BE"/>
              </w:rPr>
            </w:pPr>
            <w:r w:rsidRPr="00675FC2">
              <w:rPr>
                <w:rFonts w:ascii="Calibri" w:eastAsia="Times New Roman" w:hAnsi="Calibri" w:cs="Calibri"/>
                <w:color w:val="000000"/>
                <w:sz w:val="20"/>
                <w:szCs w:val="20"/>
                <w:lang w:eastAsia="fr-BE"/>
              </w:rPr>
              <w:t> </w:t>
            </w:r>
          </w:p>
        </w:tc>
        <w:tc>
          <w:tcPr>
            <w:tcW w:w="510" w:type="pct"/>
            <w:tcBorders>
              <w:top w:val="nil"/>
              <w:left w:val="nil"/>
              <w:right w:val="nil"/>
            </w:tcBorders>
            <w:shd w:val="clear" w:color="000000" w:fill="FFFFFF"/>
            <w:noWrap/>
            <w:vAlign w:val="bottom"/>
            <w:hideMark/>
          </w:tcPr>
          <w:p w14:paraId="0912AACB"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2" w:type="pct"/>
            <w:tcBorders>
              <w:top w:val="nil"/>
              <w:left w:val="nil"/>
              <w:right w:val="single" w:sz="4" w:space="0" w:color="auto"/>
            </w:tcBorders>
            <w:shd w:val="clear" w:color="000000" w:fill="FFFFFF"/>
            <w:noWrap/>
            <w:vAlign w:val="bottom"/>
            <w:hideMark/>
          </w:tcPr>
          <w:p w14:paraId="2C2EEF16"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2" w:type="pct"/>
            <w:tcBorders>
              <w:top w:val="nil"/>
              <w:left w:val="single" w:sz="4" w:space="0" w:color="auto"/>
              <w:right w:val="single" w:sz="4" w:space="0" w:color="auto"/>
            </w:tcBorders>
            <w:shd w:val="clear" w:color="000000" w:fill="FFFFFF"/>
            <w:noWrap/>
            <w:vAlign w:val="bottom"/>
            <w:hideMark/>
          </w:tcPr>
          <w:p w14:paraId="1F96E175"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385" w:type="pct"/>
            <w:tcBorders>
              <w:top w:val="nil"/>
              <w:left w:val="single" w:sz="4" w:space="0" w:color="auto"/>
              <w:right w:val="single" w:sz="4" w:space="0" w:color="auto"/>
            </w:tcBorders>
            <w:shd w:val="clear" w:color="000000" w:fill="FFFFFF"/>
            <w:noWrap/>
            <w:vAlign w:val="bottom"/>
            <w:hideMark/>
          </w:tcPr>
          <w:p w14:paraId="7A53FD66"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7" w:type="pct"/>
            <w:tcBorders>
              <w:top w:val="nil"/>
              <w:left w:val="single" w:sz="4" w:space="0" w:color="auto"/>
              <w:right w:val="single" w:sz="4" w:space="0" w:color="auto"/>
            </w:tcBorders>
            <w:shd w:val="clear" w:color="000000" w:fill="FFFFFF"/>
            <w:noWrap/>
            <w:vAlign w:val="bottom"/>
            <w:hideMark/>
          </w:tcPr>
          <w:p w14:paraId="032D1F3B"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10" w:type="pct"/>
            <w:tcBorders>
              <w:top w:val="nil"/>
              <w:left w:val="single" w:sz="4" w:space="0" w:color="auto"/>
              <w:right w:val="single" w:sz="4" w:space="0" w:color="auto"/>
            </w:tcBorders>
            <w:shd w:val="clear" w:color="000000" w:fill="FFFFFF"/>
            <w:noWrap/>
            <w:vAlign w:val="bottom"/>
            <w:hideMark/>
          </w:tcPr>
          <w:p w14:paraId="7513C092"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7" w:type="pct"/>
            <w:tcBorders>
              <w:top w:val="nil"/>
              <w:left w:val="single" w:sz="4" w:space="0" w:color="auto"/>
              <w:right w:val="single" w:sz="4" w:space="0" w:color="auto"/>
            </w:tcBorders>
            <w:shd w:val="clear" w:color="000000" w:fill="FFFFFF"/>
            <w:noWrap/>
            <w:vAlign w:val="bottom"/>
            <w:hideMark/>
          </w:tcPr>
          <w:p w14:paraId="11CF8C58"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r>
      <w:tr w:rsidR="00675FC2" w:rsidRPr="00675FC2" w14:paraId="5605C3F2" w14:textId="77777777" w:rsidTr="00D74482">
        <w:trPr>
          <w:trHeight w:val="300"/>
        </w:trPr>
        <w:tc>
          <w:tcPr>
            <w:tcW w:w="2327" w:type="pct"/>
            <w:gridSpan w:val="8"/>
            <w:tcBorders>
              <w:top w:val="nil"/>
              <w:left w:val="single" w:sz="4" w:space="0" w:color="auto"/>
              <w:right w:val="nil"/>
            </w:tcBorders>
            <w:shd w:val="clear" w:color="000000" w:fill="FFFFFF"/>
            <w:noWrap/>
            <w:vAlign w:val="bottom"/>
          </w:tcPr>
          <w:p w14:paraId="73DEDD39"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Médicaments entièrement à charge du patient pour lesquels la TVA est due (montant hors TVA).</w:t>
            </w:r>
          </w:p>
        </w:tc>
        <w:tc>
          <w:tcPr>
            <w:tcW w:w="382" w:type="pct"/>
            <w:tcBorders>
              <w:top w:val="nil"/>
              <w:left w:val="nil"/>
              <w:right w:val="single" w:sz="4" w:space="0" w:color="auto"/>
            </w:tcBorders>
            <w:shd w:val="clear" w:color="000000" w:fill="FFFFFF"/>
            <w:noWrap/>
            <w:vAlign w:val="bottom"/>
          </w:tcPr>
          <w:p w14:paraId="47D9CF90"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82" w:type="pct"/>
            <w:tcBorders>
              <w:top w:val="nil"/>
              <w:left w:val="single" w:sz="4" w:space="0" w:color="auto"/>
              <w:right w:val="single" w:sz="4" w:space="0" w:color="auto"/>
            </w:tcBorders>
            <w:shd w:val="clear" w:color="000000" w:fill="FFFFFF"/>
            <w:noWrap/>
            <w:vAlign w:val="bottom"/>
          </w:tcPr>
          <w:p w14:paraId="09FCAAE5"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385" w:type="pct"/>
            <w:tcBorders>
              <w:top w:val="nil"/>
              <w:left w:val="single" w:sz="4" w:space="0" w:color="auto"/>
              <w:right w:val="single" w:sz="4" w:space="0" w:color="auto"/>
            </w:tcBorders>
            <w:shd w:val="clear" w:color="000000" w:fill="FFFFFF"/>
            <w:noWrap/>
            <w:vAlign w:val="bottom"/>
          </w:tcPr>
          <w:p w14:paraId="3D34D607"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07" w:type="pct"/>
            <w:tcBorders>
              <w:top w:val="nil"/>
              <w:left w:val="single" w:sz="4" w:space="0" w:color="auto"/>
              <w:right w:val="single" w:sz="4" w:space="0" w:color="auto"/>
            </w:tcBorders>
            <w:shd w:val="clear" w:color="000000" w:fill="FFFFFF"/>
            <w:noWrap/>
            <w:vAlign w:val="bottom"/>
          </w:tcPr>
          <w:p w14:paraId="2F03A548"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single" w:sz="4" w:space="0" w:color="auto"/>
              <w:right w:val="single" w:sz="4" w:space="0" w:color="auto"/>
            </w:tcBorders>
            <w:shd w:val="clear" w:color="000000" w:fill="FFFFFF"/>
            <w:noWrap/>
            <w:vAlign w:val="bottom"/>
          </w:tcPr>
          <w:p w14:paraId="39E893B9"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07" w:type="pct"/>
            <w:tcBorders>
              <w:top w:val="nil"/>
              <w:left w:val="single" w:sz="4" w:space="0" w:color="auto"/>
              <w:right w:val="single" w:sz="4" w:space="0" w:color="auto"/>
            </w:tcBorders>
            <w:shd w:val="clear" w:color="000000" w:fill="FFFFFF"/>
            <w:noWrap/>
            <w:vAlign w:val="bottom"/>
          </w:tcPr>
          <w:p w14:paraId="2A77EE82"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r>
      <w:tr w:rsidR="00675FC2" w:rsidRPr="00675FC2" w14:paraId="467ADC8B" w14:textId="77777777" w:rsidTr="00D74482">
        <w:trPr>
          <w:trHeight w:val="300"/>
        </w:trPr>
        <w:tc>
          <w:tcPr>
            <w:tcW w:w="224" w:type="pct"/>
            <w:tcBorders>
              <w:top w:val="nil"/>
              <w:left w:val="single" w:sz="4" w:space="0" w:color="auto"/>
              <w:bottom w:val="single" w:sz="4" w:space="0" w:color="auto"/>
              <w:right w:val="nil"/>
            </w:tcBorders>
            <w:shd w:val="clear" w:color="000000" w:fill="FFFFFF"/>
            <w:noWrap/>
            <w:vAlign w:val="bottom"/>
          </w:tcPr>
          <w:p w14:paraId="363B0922"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952" w:type="pct"/>
            <w:gridSpan w:val="2"/>
            <w:tcBorders>
              <w:top w:val="nil"/>
              <w:left w:val="nil"/>
              <w:bottom w:val="single" w:sz="4" w:space="0" w:color="auto"/>
              <w:right w:val="nil"/>
            </w:tcBorders>
            <w:shd w:val="clear" w:color="000000" w:fill="FFFFFF"/>
            <w:noWrap/>
            <w:vAlign w:val="bottom"/>
          </w:tcPr>
          <w:p w14:paraId="11DA3E9D" w14:textId="77777777" w:rsidR="00675FC2" w:rsidRPr="00675FC2" w:rsidRDefault="00675FC2" w:rsidP="00675FC2">
            <w:pPr>
              <w:spacing w:after="0" w:line="240" w:lineRule="auto"/>
              <w:ind w:left="71"/>
              <w:rPr>
                <w:rFonts w:ascii="Calibri" w:eastAsia="Times New Roman" w:hAnsi="Calibri" w:cs="Calibri"/>
                <w:iCs/>
                <w:color w:val="000000"/>
                <w:sz w:val="16"/>
                <w:szCs w:val="16"/>
                <w:lang w:eastAsia="fr-BE"/>
              </w:rPr>
            </w:pPr>
            <w:r w:rsidRPr="00675FC2">
              <w:rPr>
                <w:rFonts w:ascii="Calibri" w:eastAsia="Times New Roman" w:hAnsi="Calibri" w:cs="Calibri"/>
                <w:iCs/>
                <w:color w:val="000000"/>
                <w:sz w:val="16"/>
                <w:szCs w:val="16"/>
                <w:lang w:eastAsia="fr-BE"/>
              </w:rPr>
              <w:t>Nom du produit :</w:t>
            </w:r>
          </w:p>
        </w:tc>
        <w:tc>
          <w:tcPr>
            <w:tcW w:w="258" w:type="pct"/>
            <w:gridSpan w:val="2"/>
            <w:tcBorders>
              <w:top w:val="nil"/>
              <w:left w:val="nil"/>
              <w:bottom w:val="single" w:sz="4" w:space="0" w:color="auto"/>
              <w:right w:val="nil"/>
            </w:tcBorders>
            <w:shd w:val="clear" w:color="000000" w:fill="FFFFFF"/>
            <w:noWrap/>
            <w:vAlign w:val="bottom"/>
          </w:tcPr>
          <w:p w14:paraId="7CA0B7AA"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83" w:type="pct"/>
            <w:gridSpan w:val="2"/>
            <w:tcBorders>
              <w:top w:val="nil"/>
              <w:left w:val="nil"/>
              <w:bottom w:val="single" w:sz="4" w:space="0" w:color="auto"/>
              <w:right w:val="nil"/>
            </w:tcBorders>
            <w:shd w:val="clear" w:color="000000" w:fill="FFFFFF"/>
            <w:noWrap/>
            <w:vAlign w:val="bottom"/>
          </w:tcPr>
          <w:p w14:paraId="3CB30286" w14:textId="77777777" w:rsidR="00675FC2" w:rsidRPr="00675FC2" w:rsidRDefault="00675FC2" w:rsidP="00675FC2">
            <w:pPr>
              <w:spacing w:after="0" w:line="240" w:lineRule="auto"/>
              <w:rPr>
                <w:rFonts w:ascii="Calibri" w:eastAsia="Times New Roman" w:hAnsi="Calibri" w:cs="Calibri"/>
                <w:color w:val="000000"/>
                <w:sz w:val="20"/>
                <w:szCs w:val="20"/>
                <w:lang w:eastAsia="fr-BE"/>
              </w:rPr>
            </w:pPr>
          </w:p>
        </w:tc>
        <w:tc>
          <w:tcPr>
            <w:tcW w:w="510" w:type="pct"/>
            <w:tcBorders>
              <w:top w:val="nil"/>
              <w:left w:val="nil"/>
              <w:bottom w:val="single" w:sz="4" w:space="0" w:color="auto"/>
              <w:right w:val="nil"/>
            </w:tcBorders>
            <w:shd w:val="clear" w:color="000000" w:fill="FFFFFF"/>
            <w:noWrap/>
            <w:vAlign w:val="bottom"/>
          </w:tcPr>
          <w:p w14:paraId="3A749BA2"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82" w:type="pct"/>
            <w:tcBorders>
              <w:top w:val="nil"/>
              <w:left w:val="nil"/>
              <w:bottom w:val="single" w:sz="4" w:space="0" w:color="auto"/>
              <w:right w:val="single" w:sz="4" w:space="0" w:color="auto"/>
            </w:tcBorders>
            <w:shd w:val="clear" w:color="000000" w:fill="FFFFFF"/>
            <w:noWrap/>
            <w:vAlign w:val="bottom"/>
          </w:tcPr>
          <w:p w14:paraId="26835E3C"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82" w:type="pct"/>
            <w:tcBorders>
              <w:left w:val="single" w:sz="4" w:space="0" w:color="auto"/>
              <w:bottom w:val="single" w:sz="4" w:space="0" w:color="auto"/>
              <w:right w:val="nil"/>
            </w:tcBorders>
            <w:shd w:val="clear" w:color="000000" w:fill="FFFFFF"/>
            <w:noWrap/>
            <w:vAlign w:val="bottom"/>
          </w:tcPr>
          <w:p w14:paraId="18C2E91C"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385" w:type="pct"/>
            <w:tcBorders>
              <w:left w:val="single" w:sz="4" w:space="0" w:color="auto"/>
              <w:bottom w:val="single" w:sz="4" w:space="0" w:color="auto"/>
              <w:right w:val="single" w:sz="4" w:space="0" w:color="auto"/>
            </w:tcBorders>
            <w:shd w:val="clear" w:color="000000" w:fill="FFFFFF"/>
            <w:noWrap/>
            <w:vAlign w:val="bottom"/>
          </w:tcPr>
          <w:p w14:paraId="08758B53"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7" w:type="pct"/>
            <w:tcBorders>
              <w:left w:val="nil"/>
              <w:bottom w:val="single" w:sz="4" w:space="0" w:color="auto"/>
              <w:right w:val="single" w:sz="4" w:space="0" w:color="auto"/>
            </w:tcBorders>
            <w:shd w:val="clear" w:color="000000" w:fill="FFFFFF"/>
            <w:noWrap/>
            <w:vAlign w:val="bottom"/>
          </w:tcPr>
          <w:p w14:paraId="206EB2D1"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10" w:type="pct"/>
            <w:tcBorders>
              <w:left w:val="nil"/>
              <w:bottom w:val="single" w:sz="4" w:space="0" w:color="auto"/>
              <w:right w:val="single" w:sz="4" w:space="0" w:color="auto"/>
            </w:tcBorders>
            <w:shd w:val="clear" w:color="000000" w:fill="FFFFFF"/>
            <w:noWrap/>
            <w:vAlign w:val="bottom"/>
          </w:tcPr>
          <w:p w14:paraId="51CEB03A"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7" w:type="pct"/>
            <w:tcBorders>
              <w:left w:val="single" w:sz="4" w:space="0" w:color="auto"/>
              <w:bottom w:val="single" w:sz="4" w:space="0" w:color="auto"/>
              <w:right w:val="single" w:sz="4" w:space="0" w:color="auto"/>
            </w:tcBorders>
            <w:shd w:val="clear" w:color="000000" w:fill="FFFFFF"/>
            <w:noWrap/>
            <w:vAlign w:val="bottom"/>
          </w:tcPr>
          <w:p w14:paraId="014B72AC"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r>
      <w:tr w:rsidR="00675FC2" w:rsidRPr="00675FC2" w14:paraId="164B0A52" w14:textId="77777777" w:rsidTr="00D74482">
        <w:trPr>
          <w:trHeight w:val="300"/>
        </w:trPr>
        <w:tc>
          <w:tcPr>
            <w:tcW w:w="1817" w:type="pct"/>
            <w:gridSpan w:val="7"/>
            <w:tcBorders>
              <w:top w:val="single" w:sz="4" w:space="0" w:color="auto"/>
              <w:left w:val="single" w:sz="4" w:space="0" w:color="auto"/>
              <w:right w:val="nil"/>
            </w:tcBorders>
            <w:shd w:val="clear" w:color="000000" w:fill="FFFFFF"/>
            <w:noWrap/>
            <w:vAlign w:val="bottom"/>
          </w:tcPr>
          <w:p w14:paraId="726B92D7" w14:textId="77777777" w:rsidR="00675FC2" w:rsidRPr="00675FC2" w:rsidRDefault="00675FC2" w:rsidP="00675FC2">
            <w:pPr>
              <w:spacing w:after="0" w:line="240" w:lineRule="auto"/>
              <w:rPr>
                <w:rFonts w:ascii="Calibri" w:eastAsia="Times New Roman" w:hAnsi="Calibri" w:cs="Calibri"/>
                <w:color w:val="000000"/>
                <w:sz w:val="20"/>
                <w:szCs w:val="20"/>
                <w:lang w:eastAsia="fr-BE"/>
              </w:rPr>
            </w:pPr>
            <w:r w:rsidRPr="00675FC2">
              <w:rPr>
                <w:rFonts w:ascii="Calibri" w:eastAsia="Times New Roman" w:hAnsi="Calibri" w:cs="Calibri"/>
                <w:color w:val="000000"/>
                <w:sz w:val="16"/>
                <w:szCs w:val="16"/>
                <w:lang w:eastAsia="fr-BE"/>
              </w:rPr>
              <w:t>3.2. Produits parapharmaceutiques</w:t>
            </w:r>
          </w:p>
        </w:tc>
        <w:tc>
          <w:tcPr>
            <w:tcW w:w="510" w:type="pct"/>
            <w:tcBorders>
              <w:top w:val="single" w:sz="4" w:space="0" w:color="auto"/>
              <w:left w:val="nil"/>
              <w:right w:val="nil"/>
            </w:tcBorders>
            <w:shd w:val="clear" w:color="000000" w:fill="FFFFFF"/>
            <w:noWrap/>
            <w:vAlign w:val="bottom"/>
          </w:tcPr>
          <w:p w14:paraId="23ED3F50"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82" w:type="pct"/>
            <w:tcBorders>
              <w:top w:val="single" w:sz="4" w:space="0" w:color="auto"/>
              <w:left w:val="nil"/>
              <w:right w:val="single" w:sz="4" w:space="0" w:color="auto"/>
            </w:tcBorders>
            <w:shd w:val="clear" w:color="000000" w:fill="FFFFFF"/>
            <w:noWrap/>
            <w:vAlign w:val="bottom"/>
          </w:tcPr>
          <w:p w14:paraId="5FA2A79E"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82" w:type="pct"/>
            <w:tcBorders>
              <w:top w:val="single" w:sz="4" w:space="0" w:color="auto"/>
              <w:left w:val="single" w:sz="4" w:space="0" w:color="auto"/>
              <w:right w:val="nil"/>
            </w:tcBorders>
            <w:shd w:val="clear" w:color="000000" w:fill="FFFFFF"/>
            <w:noWrap/>
            <w:vAlign w:val="bottom"/>
          </w:tcPr>
          <w:p w14:paraId="7E054424"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385" w:type="pct"/>
            <w:tcBorders>
              <w:top w:val="single" w:sz="4" w:space="0" w:color="auto"/>
              <w:left w:val="single" w:sz="4" w:space="0" w:color="auto"/>
              <w:right w:val="single" w:sz="4" w:space="0" w:color="auto"/>
            </w:tcBorders>
            <w:shd w:val="clear" w:color="000000" w:fill="FFFFFF"/>
            <w:noWrap/>
            <w:vAlign w:val="bottom"/>
          </w:tcPr>
          <w:p w14:paraId="2B1420ED"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07" w:type="pct"/>
            <w:tcBorders>
              <w:top w:val="single" w:sz="4" w:space="0" w:color="auto"/>
              <w:left w:val="nil"/>
              <w:right w:val="single" w:sz="4" w:space="0" w:color="auto"/>
            </w:tcBorders>
            <w:shd w:val="clear" w:color="000000" w:fill="FFFFFF"/>
            <w:noWrap/>
            <w:vAlign w:val="bottom"/>
          </w:tcPr>
          <w:p w14:paraId="3E3FE3B6"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10" w:type="pct"/>
            <w:tcBorders>
              <w:top w:val="single" w:sz="4" w:space="0" w:color="auto"/>
              <w:left w:val="nil"/>
              <w:right w:val="single" w:sz="4" w:space="0" w:color="auto"/>
            </w:tcBorders>
            <w:shd w:val="clear" w:color="000000" w:fill="FFFFFF"/>
            <w:noWrap/>
            <w:vAlign w:val="bottom"/>
          </w:tcPr>
          <w:p w14:paraId="340F9F20"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07" w:type="pct"/>
            <w:tcBorders>
              <w:top w:val="single" w:sz="4" w:space="0" w:color="auto"/>
              <w:left w:val="single" w:sz="4" w:space="0" w:color="auto"/>
              <w:right w:val="single" w:sz="4" w:space="0" w:color="auto"/>
            </w:tcBorders>
            <w:shd w:val="clear" w:color="000000" w:fill="FFFFFF"/>
            <w:noWrap/>
            <w:vAlign w:val="bottom"/>
          </w:tcPr>
          <w:p w14:paraId="56585894"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r>
      <w:tr w:rsidR="00675FC2" w:rsidRPr="00675FC2" w14:paraId="026AC612" w14:textId="77777777" w:rsidTr="00D74482">
        <w:trPr>
          <w:trHeight w:val="300"/>
        </w:trPr>
        <w:tc>
          <w:tcPr>
            <w:tcW w:w="224" w:type="pct"/>
            <w:tcBorders>
              <w:top w:val="nil"/>
              <w:left w:val="single" w:sz="4" w:space="0" w:color="auto"/>
              <w:right w:val="nil"/>
            </w:tcBorders>
            <w:shd w:val="clear" w:color="000000" w:fill="FFFFFF"/>
            <w:noWrap/>
            <w:vAlign w:val="bottom"/>
            <w:hideMark/>
          </w:tcPr>
          <w:p w14:paraId="57D7BC7C"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952" w:type="pct"/>
            <w:gridSpan w:val="2"/>
            <w:tcBorders>
              <w:top w:val="nil"/>
              <w:left w:val="nil"/>
              <w:right w:val="nil"/>
            </w:tcBorders>
            <w:shd w:val="clear" w:color="000000" w:fill="FFFFFF"/>
            <w:noWrap/>
            <w:vAlign w:val="bottom"/>
            <w:hideMark/>
          </w:tcPr>
          <w:p w14:paraId="0A66D2F1" w14:textId="77777777" w:rsidR="00675FC2" w:rsidRPr="00675FC2" w:rsidRDefault="00675FC2" w:rsidP="00675FC2">
            <w:pPr>
              <w:spacing w:after="0" w:line="240" w:lineRule="auto"/>
              <w:ind w:left="71"/>
              <w:rPr>
                <w:rFonts w:ascii="Calibri" w:eastAsia="Times New Roman" w:hAnsi="Calibri" w:cs="Calibri"/>
                <w:iCs/>
                <w:color w:val="000000"/>
                <w:sz w:val="16"/>
                <w:szCs w:val="16"/>
                <w:lang w:eastAsia="fr-BE"/>
              </w:rPr>
            </w:pPr>
            <w:r w:rsidRPr="00675FC2">
              <w:rPr>
                <w:rFonts w:ascii="Calibri" w:eastAsia="Times New Roman" w:hAnsi="Calibri" w:cs="Calibri"/>
                <w:iCs/>
                <w:color w:val="000000"/>
                <w:sz w:val="16"/>
                <w:szCs w:val="16"/>
                <w:lang w:eastAsia="fr-BE"/>
              </w:rPr>
              <w:t>Nom du produit :</w:t>
            </w:r>
          </w:p>
        </w:tc>
        <w:tc>
          <w:tcPr>
            <w:tcW w:w="258" w:type="pct"/>
            <w:gridSpan w:val="2"/>
            <w:tcBorders>
              <w:top w:val="nil"/>
              <w:left w:val="nil"/>
              <w:right w:val="nil"/>
            </w:tcBorders>
            <w:shd w:val="clear" w:color="000000" w:fill="FFFFFF"/>
            <w:noWrap/>
            <w:vAlign w:val="bottom"/>
            <w:hideMark/>
          </w:tcPr>
          <w:p w14:paraId="25B71EA0"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3" w:type="pct"/>
            <w:gridSpan w:val="2"/>
            <w:tcBorders>
              <w:top w:val="nil"/>
              <w:left w:val="nil"/>
              <w:right w:val="nil"/>
            </w:tcBorders>
            <w:shd w:val="clear" w:color="000000" w:fill="FFFFFF"/>
            <w:noWrap/>
            <w:vAlign w:val="bottom"/>
            <w:hideMark/>
          </w:tcPr>
          <w:p w14:paraId="7D1EA701" w14:textId="77777777" w:rsidR="00675FC2" w:rsidRPr="00675FC2" w:rsidRDefault="00675FC2" w:rsidP="00675FC2">
            <w:pPr>
              <w:spacing w:after="0" w:line="240" w:lineRule="auto"/>
              <w:rPr>
                <w:rFonts w:ascii="Calibri" w:eastAsia="Times New Roman" w:hAnsi="Calibri" w:cs="Calibri"/>
                <w:color w:val="000000"/>
                <w:sz w:val="20"/>
                <w:szCs w:val="20"/>
                <w:lang w:eastAsia="fr-BE"/>
              </w:rPr>
            </w:pPr>
            <w:r w:rsidRPr="00675FC2">
              <w:rPr>
                <w:rFonts w:ascii="Calibri" w:eastAsia="Times New Roman" w:hAnsi="Calibri" w:cs="Calibri"/>
                <w:color w:val="000000"/>
                <w:sz w:val="20"/>
                <w:szCs w:val="20"/>
                <w:lang w:eastAsia="fr-BE"/>
              </w:rPr>
              <w:t> </w:t>
            </w:r>
          </w:p>
        </w:tc>
        <w:tc>
          <w:tcPr>
            <w:tcW w:w="510" w:type="pct"/>
            <w:tcBorders>
              <w:top w:val="nil"/>
              <w:left w:val="nil"/>
              <w:right w:val="nil"/>
            </w:tcBorders>
            <w:shd w:val="clear" w:color="000000" w:fill="FFFFFF"/>
            <w:noWrap/>
            <w:vAlign w:val="bottom"/>
            <w:hideMark/>
          </w:tcPr>
          <w:p w14:paraId="1BF9CB20"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2" w:type="pct"/>
            <w:tcBorders>
              <w:top w:val="nil"/>
              <w:left w:val="nil"/>
              <w:right w:val="single" w:sz="4" w:space="0" w:color="auto"/>
            </w:tcBorders>
            <w:shd w:val="clear" w:color="000000" w:fill="FFFFFF"/>
            <w:noWrap/>
            <w:vAlign w:val="bottom"/>
            <w:hideMark/>
          </w:tcPr>
          <w:p w14:paraId="58F2448B"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2" w:type="pct"/>
            <w:tcBorders>
              <w:top w:val="nil"/>
              <w:left w:val="single" w:sz="4" w:space="0" w:color="auto"/>
              <w:right w:val="single" w:sz="4" w:space="0" w:color="auto"/>
            </w:tcBorders>
            <w:shd w:val="clear" w:color="000000" w:fill="FFFFFF"/>
            <w:noWrap/>
            <w:vAlign w:val="bottom"/>
            <w:hideMark/>
          </w:tcPr>
          <w:p w14:paraId="613C71FE"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385" w:type="pct"/>
            <w:tcBorders>
              <w:top w:val="nil"/>
              <w:left w:val="single" w:sz="4" w:space="0" w:color="auto"/>
              <w:right w:val="single" w:sz="4" w:space="0" w:color="auto"/>
            </w:tcBorders>
            <w:shd w:val="clear" w:color="000000" w:fill="FFFFFF"/>
            <w:noWrap/>
            <w:vAlign w:val="bottom"/>
            <w:hideMark/>
          </w:tcPr>
          <w:p w14:paraId="66EE13E2"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7" w:type="pct"/>
            <w:tcBorders>
              <w:top w:val="nil"/>
              <w:left w:val="single" w:sz="4" w:space="0" w:color="auto"/>
              <w:right w:val="single" w:sz="4" w:space="0" w:color="auto"/>
            </w:tcBorders>
            <w:shd w:val="clear" w:color="000000" w:fill="FFFFFF"/>
            <w:noWrap/>
            <w:vAlign w:val="bottom"/>
            <w:hideMark/>
          </w:tcPr>
          <w:p w14:paraId="567DB38B"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10" w:type="pct"/>
            <w:tcBorders>
              <w:top w:val="nil"/>
              <w:left w:val="single" w:sz="4" w:space="0" w:color="auto"/>
              <w:right w:val="single" w:sz="4" w:space="0" w:color="auto"/>
            </w:tcBorders>
            <w:shd w:val="clear" w:color="000000" w:fill="FFFFFF"/>
            <w:noWrap/>
            <w:vAlign w:val="bottom"/>
            <w:hideMark/>
          </w:tcPr>
          <w:p w14:paraId="2F5DD1A9"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7" w:type="pct"/>
            <w:tcBorders>
              <w:top w:val="nil"/>
              <w:left w:val="single" w:sz="4" w:space="0" w:color="auto"/>
              <w:right w:val="single" w:sz="4" w:space="0" w:color="auto"/>
            </w:tcBorders>
            <w:shd w:val="clear" w:color="000000" w:fill="FFFFFF"/>
            <w:noWrap/>
            <w:vAlign w:val="bottom"/>
            <w:hideMark/>
          </w:tcPr>
          <w:p w14:paraId="3D410508"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r>
      <w:tr w:rsidR="00675FC2" w:rsidRPr="00675FC2" w14:paraId="04FD5F9A" w14:textId="77777777" w:rsidTr="00D74482">
        <w:trPr>
          <w:trHeight w:val="300"/>
        </w:trPr>
        <w:tc>
          <w:tcPr>
            <w:tcW w:w="2327" w:type="pct"/>
            <w:gridSpan w:val="8"/>
            <w:tcBorders>
              <w:top w:val="nil"/>
              <w:left w:val="single" w:sz="4" w:space="0" w:color="auto"/>
              <w:right w:val="nil"/>
            </w:tcBorders>
            <w:shd w:val="clear" w:color="000000" w:fill="FFFFFF"/>
            <w:noWrap/>
            <w:vAlign w:val="bottom"/>
          </w:tcPr>
          <w:p w14:paraId="553D62ED"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Produits parapharmaceutiques à charge du patient pour lesquels la TVA est due (montant hors TVA)</w:t>
            </w:r>
          </w:p>
        </w:tc>
        <w:tc>
          <w:tcPr>
            <w:tcW w:w="382" w:type="pct"/>
            <w:tcBorders>
              <w:top w:val="nil"/>
              <w:left w:val="nil"/>
              <w:right w:val="single" w:sz="4" w:space="0" w:color="auto"/>
            </w:tcBorders>
            <w:shd w:val="clear" w:color="000000" w:fill="FFFFFF"/>
            <w:noWrap/>
            <w:vAlign w:val="bottom"/>
          </w:tcPr>
          <w:p w14:paraId="2F08F565"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82" w:type="pct"/>
            <w:tcBorders>
              <w:top w:val="nil"/>
              <w:left w:val="single" w:sz="4" w:space="0" w:color="auto"/>
              <w:right w:val="single" w:sz="4" w:space="0" w:color="auto"/>
            </w:tcBorders>
            <w:shd w:val="clear" w:color="000000" w:fill="FFFFFF"/>
            <w:noWrap/>
            <w:vAlign w:val="bottom"/>
          </w:tcPr>
          <w:p w14:paraId="05BADF43"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385" w:type="pct"/>
            <w:tcBorders>
              <w:top w:val="nil"/>
              <w:left w:val="single" w:sz="4" w:space="0" w:color="auto"/>
              <w:right w:val="single" w:sz="4" w:space="0" w:color="auto"/>
            </w:tcBorders>
            <w:shd w:val="clear" w:color="000000" w:fill="FFFFFF"/>
            <w:noWrap/>
            <w:vAlign w:val="bottom"/>
          </w:tcPr>
          <w:p w14:paraId="6D13D053"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07" w:type="pct"/>
            <w:tcBorders>
              <w:top w:val="nil"/>
              <w:left w:val="single" w:sz="4" w:space="0" w:color="auto"/>
              <w:right w:val="single" w:sz="4" w:space="0" w:color="auto"/>
            </w:tcBorders>
            <w:shd w:val="clear" w:color="000000" w:fill="FFFFFF"/>
            <w:noWrap/>
            <w:vAlign w:val="bottom"/>
          </w:tcPr>
          <w:p w14:paraId="2C2BE8D4"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single" w:sz="4" w:space="0" w:color="auto"/>
              <w:right w:val="single" w:sz="4" w:space="0" w:color="auto"/>
            </w:tcBorders>
            <w:shd w:val="clear" w:color="000000" w:fill="FFFFFF"/>
            <w:noWrap/>
            <w:vAlign w:val="bottom"/>
          </w:tcPr>
          <w:p w14:paraId="2B8FDD6A"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07" w:type="pct"/>
            <w:tcBorders>
              <w:top w:val="nil"/>
              <w:left w:val="single" w:sz="4" w:space="0" w:color="auto"/>
              <w:right w:val="single" w:sz="4" w:space="0" w:color="auto"/>
            </w:tcBorders>
            <w:shd w:val="clear" w:color="000000" w:fill="FFFFFF"/>
            <w:noWrap/>
            <w:vAlign w:val="bottom"/>
          </w:tcPr>
          <w:p w14:paraId="492E0186"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r>
      <w:tr w:rsidR="00675FC2" w:rsidRPr="00675FC2" w14:paraId="62E483C9" w14:textId="77777777" w:rsidTr="00D74482">
        <w:trPr>
          <w:trHeight w:val="300"/>
        </w:trPr>
        <w:tc>
          <w:tcPr>
            <w:tcW w:w="224" w:type="pct"/>
            <w:tcBorders>
              <w:top w:val="nil"/>
              <w:left w:val="single" w:sz="4" w:space="0" w:color="auto"/>
              <w:bottom w:val="single" w:sz="4" w:space="0" w:color="auto"/>
              <w:right w:val="nil"/>
            </w:tcBorders>
            <w:shd w:val="clear" w:color="000000" w:fill="FFFFFF"/>
            <w:noWrap/>
            <w:vAlign w:val="bottom"/>
          </w:tcPr>
          <w:p w14:paraId="07495C55"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952" w:type="pct"/>
            <w:gridSpan w:val="2"/>
            <w:tcBorders>
              <w:top w:val="nil"/>
              <w:left w:val="nil"/>
              <w:bottom w:val="single" w:sz="4" w:space="0" w:color="auto"/>
              <w:right w:val="nil"/>
            </w:tcBorders>
            <w:shd w:val="clear" w:color="000000" w:fill="FFFFFF"/>
            <w:noWrap/>
            <w:vAlign w:val="bottom"/>
          </w:tcPr>
          <w:p w14:paraId="2467E400" w14:textId="77777777" w:rsidR="00675FC2" w:rsidRPr="00675FC2" w:rsidRDefault="00675FC2" w:rsidP="00675FC2">
            <w:pPr>
              <w:spacing w:after="0" w:line="240" w:lineRule="auto"/>
              <w:ind w:left="71"/>
              <w:rPr>
                <w:rFonts w:ascii="Calibri" w:eastAsia="Times New Roman" w:hAnsi="Calibri" w:cs="Calibri"/>
                <w:iCs/>
                <w:color w:val="000000"/>
                <w:sz w:val="16"/>
                <w:szCs w:val="16"/>
                <w:lang w:eastAsia="fr-BE"/>
              </w:rPr>
            </w:pPr>
            <w:r w:rsidRPr="00675FC2">
              <w:rPr>
                <w:rFonts w:ascii="Calibri" w:eastAsia="Times New Roman" w:hAnsi="Calibri" w:cs="Calibri"/>
                <w:iCs/>
                <w:color w:val="000000"/>
                <w:sz w:val="16"/>
                <w:szCs w:val="16"/>
                <w:lang w:eastAsia="fr-BE"/>
              </w:rPr>
              <w:t>Nom du produit :</w:t>
            </w:r>
          </w:p>
        </w:tc>
        <w:tc>
          <w:tcPr>
            <w:tcW w:w="258" w:type="pct"/>
            <w:gridSpan w:val="2"/>
            <w:tcBorders>
              <w:top w:val="nil"/>
              <w:left w:val="nil"/>
              <w:bottom w:val="single" w:sz="4" w:space="0" w:color="auto"/>
              <w:right w:val="nil"/>
            </w:tcBorders>
            <w:shd w:val="clear" w:color="000000" w:fill="FFFFFF"/>
            <w:noWrap/>
            <w:vAlign w:val="bottom"/>
          </w:tcPr>
          <w:p w14:paraId="40A2938A"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83" w:type="pct"/>
            <w:gridSpan w:val="2"/>
            <w:tcBorders>
              <w:top w:val="nil"/>
              <w:left w:val="nil"/>
              <w:bottom w:val="single" w:sz="4" w:space="0" w:color="auto"/>
              <w:right w:val="nil"/>
            </w:tcBorders>
            <w:shd w:val="clear" w:color="000000" w:fill="FFFFFF"/>
            <w:noWrap/>
            <w:vAlign w:val="bottom"/>
          </w:tcPr>
          <w:p w14:paraId="3802F02C" w14:textId="77777777" w:rsidR="00675FC2" w:rsidRPr="00675FC2" w:rsidRDefault="00675FC2" w:rsidP="00675FC2">
            <w:pPr>
              <w:spacing w:after="0" w:line="240" w:lineRule="auto"/>
              <w:rPr>
                <w:rFonts w:ascii="Calibri" w:eastAsia="Times New Roman" w:hAnsi="Calibri" w:cs="Calibri"/>
                <w:color w:val="000000"/>
                <w:sz w:val="20"/>
                <w:szCs w:val="20"/>
                <w:lang w:eastAsia="fr-BE"/>
              </w:rPr>
            </w:pPr>
          </w:p>
        </w:tc>
        <w:tc>
          <w:tcPr>
            <w:tcW w:w="510" w:type="pct"/>
            <w:tcBorders>
              <w:top w:val="nil"/>
              <w:left w:val="nil"/>
              <w:bottom w:val="single" w:sz="4" w:space="0" w:color="auto"/>
              <w:right w:val="nil"/>
            </w:tcBorders>
            <w:shd w:val="clear" w:color="000000" w:fill="FFFFFF"/>
            <w:noWrap/>
            <w:vAlign w:val="bottom"/>
          </w:tcPr>
          <w:p w14:paraId="63C4960F"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82" w:type="pct"/>
            <w:tcBorders>
              <w:top w:val="nil"/>
              <w:left w:val="nil"/>
              <w:bottom w:val="single" w:sz="4" w:space="0" w:color="auto"/>
              <w:right w:val="single" w:sz="4" w:space="0" w:color="auto"/>
            </w:tcBorders>
            <w:shd w:val="clear" w:color="000000" w:fill="FFFFFF"/>
            <w:noWrap/>
            <w:vAlign w:val="bottom"/>
          </w:tcPr>
          <w:p w14:paraId="07BDA1A2"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82" w:type="pct"/>
            <w:tcBorders>
              <w:left w:val="single" w:sz="4" w:space="0" w:color="auto"/>
              <w:bottom w:val="single" w:sz="4" w:space="0" w:color="auto"/>
              <w:right w:val="nil"/>
            </w:tcBorders>
            <w:shd w:val="clear" w:color="000000" w:fill="FFFFFF"/>
            <w:noWrap/>
            <w:vAlign w:val="bottom"/>
          </w:tcPr>
          <w:p w14:paraId="10EE71B6"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385" w:type="pct"/>
            <w:tcBorders>
              <w:left w:val="single" w:sz="4" w:space="0" w:color="auto"/>
              <w:bottom w:val="single" w:sz="4" w:space="0" w:color="auto"/>
              <w:right w:val="single" w:sz="4" w:space="0" w:color="auto"/>
            </w:tcBorders>
            <w:shd w:val="clear" w:color="000000" w:fill="FFFFFF"/>
            <w:noWrap/>
            <w:vAlign w:val="bottom"/>
          </w:tcPr>
          <w:p w14:paraId="268D0CE4"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7" w:type="pct"/>
            <w:tcBorders>
              <w:left w:val="nil"/>
              <w:bottom w:val="single" w:sz="4" w:space="0" w:color="auto"/>
              <w:right w:val="single" w:sz="4" w:space="0" w:color="auto"/>
            </w:tcBorders>
            <w:shd w:val="clear" w:color="000000" w:fill="FFFFFF"/>
            <w:noWrap/>
            <w:vAlign w:val="bottom"/>
          </w:tcPr>
          <w:p w14:paraId="0C343C08"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10" w:type="pct"/>
            <w:tcBorders>
              <w:left w:val="nil"/>
              <w:bottom w:val="single" w:sz="4" w:space="0" w:color="auto"/>
              <w:right w:val="single" w:sz="4" w:space="0" w:color="auto"/>
            </w:tcBorders>
            <w:shd w:val="clear" w:color="000000" w:fill="FFFFFF"/>
            <w:noWrap/>
            <w:vAlign w:val="bottom"/>
          </w:tcPr>
          <w:p w14:paraId="4AEFB108"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7" w:type="pct"/>
            <w:tcBorders>
              <w:left w:val="single" w:sz="4" w:space="0" w:color="auto"/>
              <w:bottom w:val="single" w:sz="4" w:space="0" w:color="auto"/>
              <w:right w:val="single" w:sz="4" w:space="0" w:color="auto"/>
            </w:tcBorders>
            <w:shd w:val="clear" w:color="000000" w:fill="FFFFFF"/>
            <w:noWrap/>
            <w:vAlign w:val="bottom"/>
          </w:tcPr>
          <w:p w14:paraId="68676D99"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r>
      <w:tr w:rsidR="00675FC2" w:rsidRPr="00675FC2" w14:paraId="24E16A34" w14:textId="77777777" w:rsidTr="00D74482">
        <w:trPr>
          <w:trHeight w:val="300"/>
        </w:trPr>
        <w:tc>
          <w:tcPr>
            <w:tcW w:w="2327" w:type="pct"/>
            <w:gridSpan w:val="8"/>
            <w:tcBorders>
              <w:top w:val="single" w:sz="4" w:space="0" w:color="auto"/>
              <w:left w:val="single" w:sz="4" w:space="0" w:color="auto"/>
              <w:bottom w:val="nil"/>
              <w:right w:val="nil"/>
            </w:tcBorders>
            <w:shd w:val="clear" w:color="000000" w:fill="FFFFFF"/>
            <w:noWrap/>
            <w:vAlign w:val="bottom"/>
            <w:hideMark/>
          </w:tcPr>
          <w:p w14:paraId="73A0A3DD"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3.</w:t>
            </w:r>
            <w:proofErr w:type="gramStart"/>
            <w:r w:rsidRPr="00675FC2">
              <w:rPr>
                <w:rFonts w:ascii="Calibri" w:eastAsia="Times New Roman" w:hAnsi="Calibri" w:cs="Calibri"/>
                <w:color w:val="000000"/>
                <w:sz w:val="16"/>
                <w:szCs w:val="16"/>
                <w:lang w:eastAsia="fr-BE"/>
              </w:rPr>
              <w:t>3.Implants</w:t>
            </w:r>
            <w:proofErr w:type="gramEnd"/>
            <w:r w:rsidRPr="00675FC2">
              <w:rPr>
                <w:rFonts w:ascii="Calibri" w:eastAsia="Times New Roman" w:hAnsi="Calibri" w:cs="Calibri"/>
                <w:color w:val="000000"/>
                <w:sz w:val="16"/>
                <w:szCs w:val="16"/>
                <w:lang w:eastAsia="fr-BE"/>
              </w:rPr>
              <w:t xml:space="preserve"> et prothèses et dispositifs médicaux non implantables</w:t>
            </w:r>
          </w:p>
        </w:tc>
        <w:tc>
          <w:tcPr>
            <w:tcW w:w="382" w:type="pct"/>
            <w:tcBorders>
              <w:top w:val="single" w:sz="4" w:space="0" w:color="auto"/>
              <w:left w:val="nil"/>
              <w:bottom w:val="nil"/>
              <w:right w:val="single" w:sz="4" w:space="0" w:color="auto"/>
            </w:tcBorders>
            <w:shd w:val="clear" w:color="000000" w:fill="FFFFFF"/>
            <w:noWrap/>
            <w:vAlign w:val="bottom"/>
            <w:hideMark/>
          </w:tcPr>
          <w:p w14:paraId="74BB3A10"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2" w:type="pct"/>
            <w:tcBorders>
              <w:top w:val="single" w:sz="4" w:space="0" w:color="auto"/>
              <w:left w:val="single" w:sz="4" w:space="0" w:color="auto"/>
              <w:bottom w:val="nil"/>
              <w:right w:val="nil"/>
            </w:tcBorders>
            <w:shd w:val="clear" w:color="000000" w:fill="FFFFFF"/>
            <w:noWrap/>
            <w:vAlign w:val="bottom"/>
            <w:hideMark/>
          </w:tcPr>
          <w:p w14:paraId="4DAF5D7D" w14:textId="77777777" w:rsidR="00675FC2" w:rsidRPr="00675FC2" w:rsidRDefault="00675FC2" w:rsidP="00675FC2">
            <w:pPr>
              <w:spacing w:after="0" w:line="240" w:lineRule="auto"/>
              <w:jc w:val="right"/>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5" w:type="pct"/>
            <w:tcBorders>
              <w:top w:val="single" w:sz="4" w:space="0" w:color="auto"/>
              <w:left w:val="single" w:sz="4" w:space="0" w:color="auto"/>
              <w:bottom w:val="nil"/>
              <w:right w:val="single" w:sz="4" w:space="0" w:color="auto"/>
            </w:tcBorders>
            <w:shd w:val="clear" w:color="000000" w:fill="FFFFFF"/>
            <w:noWrap/>
            <w:vAlign w:val="bottom"/>
            <w:hideMark/>
          </w:tcPr>
          <w:p w14:paraId="5BA270FB" w14:textId="77777777" w:rsidR="00675FC2" w:rsidRPr="00675FC2" w:rsidRDefault="00675FC2" w:rsidP="00675FC2">
            <w:pPr>
              <w:spacing w:after="0" w:line="240" w:lineRule="auto"/>
              <w:jc w:val="right"/>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07" w:type="pct"/>
            <w:tcBorders>
              <w:top w:val="single" w:sz="4" w:space="0" w:color="auto"/>
              <w:left w:val="nil"/>
              <w:bottom w:val="nil"/>
              <w:right w:val="single" w:sz="4" w:space="0" w:color="auto"/>
            </w:tcBorders>
            <w:shd w:val="clear" w:color="000000" w:fill="FFFFFF"/>
            <w:noWrap/>
            <w:vAlign w:val="bottom"/>
            <w:hideMark/>
          </w:tcPr>
          <w:p w14:paraId="01D52E98"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10" w:type="pct"/>
            <w:tcBorders>
              <w:top w:val="single" w:sz="4" w:space="0" w:color="auto"/>
              <w:left w:val="single" w:sz="4" w:space="0" w:color="auto"/>
              <w:bottom w:val="nil"/>
              <w:right w:val="nil"/>
            </w:tcBorders>
            <w:shd w:val="clear" w:color="000000" w:fill="FFFFFF"/>
            <w:noWrap/>
            <w:vAlign w:val="bottom"/>
            <w:hideMark/>
          </w:tcPr>
          <w:p w14:paraId="6A6935CA"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07" w:type="pct"/>
            <w:tcBorders>
              <w:top w:val="single" w:sz="4" w:space="0" w:color="auto"/>
              <w:left w:val="single" w:sz="4" w:space="0" w:color="auto"/>
              <w:bottom w:val="nil"/>
              <w:right w:val="single" w:sz="4" w:space="0" w:color="auto"/>
            </w:tcBorders>
            <w:shd w:val="clear" w:color="000000" w:fill="FFFFFF"/>
            <w:noWrap/>
            <w:vAlign w:val="bottom"/>
            <w:hideMark/>
          </w:tcPr>
          <w:p w14:paraId="6141658B"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r>
      <w:tr w:rsidR="00675FC2" w:rsidRPr="00675FC2" w14:paraId="3B29CF61" w14:textId="77777777" w:rsidTr="00D74482">
        <w:trPr>
          <w:trHeight w:val="300"/>
        </w:trPr>
        <w:tc>
          <w:tcPr>
            <w:tcW w:w="2327" w:type="pct"/>
            <w:gridSpan w:val="8"/>
            <w:tcBorders>
              <w:top w:val="nil"/>
              <w:left w:val="single" w:sz="4" w:space="0" w:color="auto"/>
              <w:bottom w:val="nil"/>
              <w:right w:val="nil"/>
            </w:tcBorders>
            <w:shd w:val="clear" w:color="000000" w:fill="FFFFFF"/>
            <w:noWrap/>
            <w:vAlign w:val="bottom"/>
          </w:tcPr>
          <w:p w14:paraId="76B40529"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Produits remboursables</w:t>
            </w:r>
          </w:p>
        </w:tc>
        <w:tc>
          <w:tcPr>
            <w:tcW w:w="382" w:type="pct"/>
            <w:tcBorders>
              <w:top w:val="nil"/>
              <w:left w:val="nil"/>
              <w:bottom w:val="nil"/>
              <w:right w:val="single" w:sz="4" w:space="0" w:color="auto"/>
            </w:tcBorders>
            <w:shd w:val="clear" w:color="000000" w:fill="FFFFFF"/>
            <w:noWrap/>
            <w:vAlign w:val="bottom"/>
          </w:tcPr>
          <w:p w14:paraId="7336DF8A"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82" w:type="pct"/>
            <w:tcBorders>
              <w:top w:val="nil"/>
              <w:left w:val="single" w:sz="4" w:space="0" w:color="auto"/>
              <w:bottom w:val="nil"/>
              <w:right w:val="nil"/>
            </w:tcBorders>
            <w:shd w:val="clear" w:color="000000" w:fill="FFFFFF"/>
            <w:noWrap/>
            <w:vAlign w:val="bottom"/>
          </w:tcPr>
          <w:p w14:paraId="1B2AB5D5"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385" w:type="pct"/>
            <w:tcBorders>
              <w:top w:val="nil"/>
              <w:left w:val="single" w:sz="4" w:space="0" w:color="auto"/>
              <w:bottom w:val="nil"/>
              <w:right w:val="single" w:sz="4" w:space="0" w:color="auto"/>
            </w:tcBorders>
            <w:shd w:val="clear" w:color="000000" w:fill="FFFFFF"/>
            <w:noWrap/>
            <w:vAlign w:val="bottom"/>
          </w:tcPr>
          <w:p w14:paraId="508E7A3B"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07" w:type="pct"/>
            <w:tcBorders>
              <w:top w:val="nil"/>
              <w:left w:val="nil"/>
              <w:bottom w:val="nil"/>
              <w:right w:val="single" w:sz="4" w:space="0" w:color="auto"/>
            </w:tcBorders>
            <w:shd w:val="clear" w:color="000000" w:fill="FFFFFF"/>
            <w:noWrap/>
            <w:vAlign w:val="bottom"/>
          </w:tcPr>
          <w:p w14:paraId="04F3F8B6"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nil"/>
              <w:bottom w:val="nil"/>
              <w:right w:val="single" w:sz="4" w:space="0" w:color="auto"/>
            </w:tcBorders>
            <w:shd w:val="clear" w:color="000000" w:fill="FFFFFF"/>
            <w:noWrap/>
            <w:vAlign w:val="bottom"/>
          </w:tcPr>
          <w:p w14:paraId="1E991857"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07" w:type="pct"/>
            <w:tcBorders>
              <w:top w:val="nil"/>
              <w:left w:val="single" w:sz="4" w:space="0" w:color="auto"/>
              <w:bottom w:val="nil"/>
              <w:right w:val="single" w:sz="4" w:space="0" w:color="auto"/>
            </w:tcBorders>
            <w:shd w:val="clear" w:color="000000" w:fill="FFFFFF"/>
            <w:noWrap/>
            <w:vAlign w:val="bottom"/>
          </w:tcPr>
          <w:p w14:paraId="72477A40"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r>
      <w:tr w:rsidR="00675FC2" w:rsidRPr="00675FC2" w14:paraId="4E0123B6" w14:textId="77777777" w:rsidTr="00D74482">
        <w:trPr>
          <w:trHeight w:val="300"/>
        </w:trPr>
        <w:tc>
          <w:tcPr>
            <w:tcW w:w="413" w:type="pct"/>
            <w:gridSpan w:val="2"/>
            <w:tcBorders>
              <w:top w:val="nil"/>
              <w:left w:val="single" w:sz="4" w:space="0" w:color="auto"/>
              <w:bottom w:val="nil"/>
              <w:right w:val="nil"/>
            </w:tcBorders>
            <w:shd w:val="clear" w:color="000000" w:fill="FFFFFF"/>
            <w:noWrap/>
            <w:vAlign w:val="bottom"/>
            <w:hideMark/>
          </w:tcPr>
          <w:p w14:paraId="4E0585E4"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828" w:type="pct"/>
            <w:gridSpan w:val="2"/>
            <w:tcBorders>
              <w:top w:val="nil"/>
              <w:left w:val="nil"/>
              <w:bottom w:val="nil"/>
              <w:right w:val="nil"/>
            </w:tcBorders>
            <w:shd w:val="clear" w:color="000000" w:fill="FFFFFF"/>
            <w:noWrap/>
            <w:vAlign w:val="bottom"/>
            <w:hideMark/>
          </w:tcPr>
          <w:p w14:paraId="44EE6ADF" w14:textId="77777777" w:rsidR="00675FC2" w:rsidRPr="00675FC2" w:rsidRDefault="00675FC2" w:rsidP="00675FC2">
            <w:pPr>
              <w:spacing w:after="0" w:line="240" w:lineRule="auto"/>
              <w:rPr>
                <w:rFonts w:ascii="Calibri" w:eastAsia="Times New Roman" w:hAnsi="Calibri" w:cs="Calibri"/>
                <w:iCs/>
                <w:color w:val="000000"/>
                <w:sz w:val="16"/>
                <w:szCs w:val="16"/>
                <w:lang w:eastAsia="fr-BE"/>
              </w:rPr>
            </w:pPr>
            <w:r w:rsidRPr="00675FC2">
              <w:rPr>
                <w:rFonts w:ascii="Calibri" w:eastAsia="Times New Roman" w:hAnsi="Calibri" w:cs="Calibri"/>
                <w:iCs/>
                <w:color w:val="000000"/>
                <w:sz w:val="16"/>
                <w:szCs w:val="16"/>
                <w:lang w:eastAsia="fr-BE"/>
              </w:rPr>
              <w:t>Nom du produit :</w:t>
            </w:r>
          </w:p>
        </w:tc>
        <w:tc>
          <w:tcPr>
            <w:tcW w:w="193" w:type="pct"/>
            <w:tcBorders>
              <w:top w:val="nil"/>
              <w:left w:val="nil"/>
              <w:bottom w:val="nil"/>
              <w:right w:val="nil"/>
            </w:tcBorders>
            <w:shd w:val="clear" w:color="000000" w:fill="FFFFFF"/>
            <w:noWrap/>
            <w:vAlign w:val="bottom"/>
            <w:hideMark/>
          </w:tcPr>
          <w:p w14:paraId="0986CE33"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255" w:type="pct"/>
            <w:tcBorders>
              <w:top w:val="nil"/>
              <w:left w:val="nil"/>
              <w:bottom w:val="nil"/>
              <w:right w:val="nil"/>
            </w:tcBorders>
            <w:shd w:val="clear" w:color="000000" w:fill="FFFFFF"/>
            <w:noWrap/>
            <w:vAlign w:val="bottom"/>
            <w:hideMark/>
          </w:tcPr>
          <w:p w14:paraId="13A11E32"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638" w:type="pct"/>
            <w:gridSpan w:val="2"/>
            <w:tcBorders>
              <w:top w:val="nil"/>
              <w:left w:val="nil"/>
              <w:bottom w:val="nil"/>
              <w:right w:val="nil"/>
            </w:tcBorders>
            <w:shd w:val="clear" w:color="000000" w:fill="FFFFFF"/>
            <w:noWrap/>
            <w:vAlign w:val="bottom"/>
            <w:hideMark/>
          </w:tcPr>
          <w:p w14:paraId="27102953"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r w:rsidRPr="00675FC2">
              <w:rPr>
                <w:rFonts w:ascii="Calibri" w:eastAsia="Times New Roman" w:hAnsi="Calibri" w:cs="Calibri"/>
                <w:sz w:val="16"/>
                <w:szCs w:val="16"/>
                <w:lang w:eastAsia="fr-BE"/>
              </w:rPr>
              <w:t>Notification (8) :</w:t>
            </w:r>
          </w:p>
        </w:tc>
        <w:tc>
          <w:tcPr>
            <w:tcW w:w="382" w:type="pct"/>
            <w:tcBorders>
              <w:top w:val="nil"/>
              <w:left w:val="nil"/>
              <w:bottom w:val="nil"/>
              <w:right w:val="single" w:sz="4" w:space="0" w:color="auto"/>
            </w:tcBorders>
            <w:shd w:val="clear" w:color="000000" w:fill="FFFFFF"/>
            <w:noWrap/>
            <w:vAlign w:val="bottom"/>
            <w:hideMark/>
          </w:tcPr>
          <w:p w14:paraId="320E21BB"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r w:rsidRPr="00675FC2">
              <w:rPr>
                <w:rFonts w:ascii="Calibri" w:eastAsia="Times New Roman" w:hAnsi="Calibri" w:cs="Calibri"/>
                <w:sz w:val="16"/>
                <w:szCs w:val="16"/>
                <w:lang w:eastAsia="fr-BE"/>
              </w:rPr>
              <w:t>……</w:t>
            </w:r>
          </w:p>
        </w:tc>
        <w:tc>
          <w:tcPr>
            <w:tcW w:w="382" w:type="pct"/>
            <w:tcBorders>
              <w:top w:val="nil"/>
              <w:left w:val="single" w:sz="4" w:space="0" w:color="auto"/>
              <w:bottom w:val="nil"/>
              <w:right w:val="nil"/>
            </w:tcBorders>
            <w:shd w:val="clear" w:color="000000" w:fill="FFFFFF"/>
            <w:noWrap/>
            <w:vAlign w:val="bottom"/>
            <w:hideMark/>
          </w:tcPr>
          <w:p w14:paraId="6330CED6"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385" w:type="pct"/>
            <w:tcBorders>
              <w:top w:val="nil"/>
              <w:left w:val="single" w:sz="4" w:space="0" w:color="auto"/>
              <w:bottom w:val="nil"/>
              <w:right w:val="single" w:sz="4" w:space="0" w:color="auto"/>
            </w:tcBorders>
            <w:shd w:val="clear" w:color="000000" w:fill="FFFFFF"/>
            <w:noWrap/>
            <w:vAlign w:val="bottom"/>
            <w:hideMark/>
          </w:tcPr>
          <w:p w14:paraId="627BC1A8"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7" w:type="pct"/>
            <w:tcBorders>
              <w:top w:val="nil"/>
              <w:left w:val="nil"/>
              <w:bottom w:val="nil"/>
              <w:right w:val="single" w:sz="4" w:space="0" w:color="auto"/>
            </w:tcBorders>
            <w:shd w:val="clear" w:color="000000" w:fill="FFFFFF"/>
            <w:noWrap/>
            <w:vAlign w:val="bottom"/>
            <w:hideMark/>
          </w:tcPr>
          <w:p w14:paraId="40C122AC"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10" w:type="pct"/>
            <w:tcBorders>
              <w:top w:val="nil"/>
              <w:left w:val="nil"/>
              <w:bottom w:val="nil"/>
              <w:right w:val="single" w:sz="4" w:space="0" w:color="auto"/>
            </w:tcBorders>
            <w:shd w:val="clear" w:color="000000" w:fill="FFFFFF"/>
            <w:noWrap/>
            <w:vAlign w:val="bottom"/>
            <w:hideMark/>
          </w:tcPr>
          <w:p w14:paraId="4C5BF5C1"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7" w:type="pct"/>
            <w:tcBorders>
              <w:top w:val="nil"/>
              <w:left w:val="single" w:sz="4" w:space="0" w:color="auto"/>
              <w:bottom w:val="nil"/>
              <w:right w:val="single" w:sz="4" w:space="0" w:color="auto"/>
            </w:tcBorders>
            <w:shd w:val="clear" w:color="000000" w:fill="FFFFFF"/>
            <w:noWrap/>
            <w:vAlign w:val="bottom"/>
            <w:hideMark/>
          </w:tcPr>
          <w:p w14:paraId="7EEFBBB6"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r>
      <w:tr w:rsidR="00675FC2" w:rsidRPr="00675FC2" w14:paraId="4B4C6207" w14:textId="77777777" w:rsidTr="00D74482">
        <w:trPr>
          <w:trHeight w:val="300"/>
        </w:trPr>
        <w:tc>
          <w:tcPr>
            <w:tcW w:w="413" w:type="pct"/>
            <w:gridSpan w:val="2"/>
            <w:tcBorders>
              <w:top w:val="nil"/>
              <w:left w:val="single" w:sz="4" w:space="0" w:color="auto"/>
              <w:bottom w:val="nil"/>
              <w:right w:val="nil"/>
            </w:tcBorders>
            <w:shd w:val="clear" w:color="000000" w:fill="FFFFFF"/>
            <w:noWrap/>
            <w:vAlign w:val="bottom"/>
            <w:hideMark/>
          </w:tcPr>
          <w:p w14:paraId="1CC3DADB"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1276" w:type="pct"/>
            <w:gridSpan w:val="4"/>
            <w:tcBorders>
              <w:top w:val="nil"/>
              <w:left w:val="nil"/>
              <w:bottom w:val="nil"/>
              <w:right w:val="nil"/>
            </w:tcBorders>
            <w:shd w:val="clear" w:color="000000" w:fill="FFFFFF"/>
            <w:noWrap/>
            <w:vAlign w:val="bottom"/>
            <w:hideMark/>
          </w:tcPr>
          <w:p w14:paraId="20AFBFF4" w14:textId="77777777" w:rsidR="00675FC2" w:rsidRPr="00675FC2" w:rsidRDefault="00675FC2" w:rsidP="00675FC2">
            <w:pPr>
              <w:spacing w:after="0" w:line="240" w:lineRule="auto"/>
              <w:rPr>
                <w:rFonts w:ascii="Calibri" w:eastAsia="Times New Roman" w:hAnsi="Calibri" w:cs="Calibri"/>
                <w:sz w:val="16"/>
                <w:szCs w:val="16"/>
                <w:lang w:eastAsia="fr-BE"/>
              </w:rPr>
            </w:pPr>
            <w:r w:rsidRPr="00675FC2">
              <w:rPr>
                <w:rFonts w:ascii="Calibri" w:eastAsia="Times New Roman" w:hAnsi="Calibri" w:cs="Calibri"/>
                <w:sz w:val="16"/>
                <w:szCs w:val="16"/>
                <w:lang w:eastAsia="fr-BE"/>
              </w:rPr>
              <w:t>Marge de délivrance implants (6)</w:t>
            </w:r>
          </w:p>
        </w:tc>
        <w:tc>
          <w:tcPr>
            <w:tcW w:w="638" w:type="pct"/>
            <w:gridSpan w:val="2"/>
            <w:tcBorders>
              <w:top w:val="nil"/>
              <w:left w:val="nil"/>
              <w:bottom w:val="nil"/>
              <w:right w:val="nil"/>
            </w:tcBorders>
            <w:shd w:val="clear" w:color="000000" w:fill="FFFFFF"/>
            <w:noWrap/>
            <w:vAlign w:val="bottom"/>
            <w:hideMark/>
          </w:tcPr>
          <w:p w14:paraId="1163B68E" w14:textId="77777777" w:rsidR="00675FC2" w:rsidRPr="00675FC2" w:rsidRDefault="00675FC2" w:rsidP="00675FC2">
            <w:pPr>
              <w:spacing w:after="0" w:line="240" w:lineRule="auto"/>
              <w:rPr>
                <w:rFonts w:ascii="Calibri" w:eastAsia="Times New Roman" w:hAnsi="Calibri" w:cs="Calibri"/>
                <w:sz w:val="16"/>
                <w:szCs w:val="16"/>
                <w:lang w:eastAsia="fr-BE"/>
              </w:rPr>
            </w:pPr>
            <w:r w:rsidRPr="00675FC2">
              <w:rPr>
                <w:rFonts w:ascii="Calibri" w:eastAsia="Times New Roman" w:hAnsi="Calibri" w:cs="Calibri"/>
                <w:sz w:val="16"/>
                <w:szCs w:val="16"/>
                <w:lang w:eastAsia="fr-BE"/>
              </w:rPr>
              <w:t> </w:t>
            </w:r>
          </w:p>
        </w:tc>
        <w:tc>
          <w:tcPr>
            <w:tcW w:w="382" w:type="pct"/>
            <w:tcBorders>
              <w:top w:val="nil"/>
              <w:left w:val="nil"/>
              <w:bottom w:val="nil"/>
              <w:right w:val="single" w:sz="4" w:space="0" w:color="auto"/>
            </w:tcBorders>
            <w:shd w:val="clear" w:color="000000" w:fill="FFFFFF"/>
            <w:noWrap/>
            <w:vAlign w:val="bottom"/>
            <w:hideMark/>
          </w:tcPr>
          <w:p w14:paraId="395F20EE"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2" w:type="pct"/>
            <w:tcBorders>
              <w:top w:val="nil"/>
              <w:left w:val="single" w:sz="4" w:space="0" w:color="auto"/>
              <w:bottom w:val="nil"/>
              <w:right w:val="nil"/>
            </w:tcBorders>
            <w:shd w:val="clear" w:color="000000" w:fill="FFFFFF"/>
            <w:noWrap/>
            <w:vAlign w:val="bottom"/>
          </w:tcPr>
          <w:p w14:paraId="117F1EE9"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385" w:type="pct"/>
            <w:tcBorders>
              <w:top w:val="nil"/>
              <w:left w:val="single" w:sz="4" w:space="0" w:color="auto"/>
              <w:bottom w:val="nil"/>
              <w:right w:val="single" w:sz="4" w:space="0" w:color="auto"/>
            </w:tcBorders>
            <w:shd w:val="clear" w:color="000000" w:fill="FFFFFF"/>
            <w:noWrap/>
            <w:vAlign w:val="bottom"/>
          </w:tcPr>
          <w:p w14:paraId="54D178F4"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07" w:type="pct"/>
            <w:tcBorders>
              <w:top w:val="nil"/>
              <w:left w:val="nil"/>
              <w:bottom w:val="nil"/>
              <w:right w:val="single" w:sz="4" w:space="0" w:color="auto"/>
            </w:tcBorders>
            <w:shd w:val="clear" w:color="000000" w:fill="FFFFFF"/>
            <w:noWrap/>
            <w:vAlign w:val="bottom"/>
            <w:hideMark/>
          </w:tcPr>
          <w:p w14:paraId="031A1E35"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10" w:type="pct"/>
            <w:tcBorders>
              <w:top w:val="nil"/>
              <w:left w:val="nil"/>
              <w:bottom w:val="nil"/>
              <w:right w:val="single" w:sz="4" w:space="0" w:color="auto"/>
            </w:tcBorders>
            <w:shd w:val="clear" w:color="000000" w:fill="FFFFFF"/>
            <w:noWrap/>
            <w:vAlign w:val="bottom"/>
            <w:hideMark/>
          </w:tcPr>
          <w:p w14:paraId="1C058A82"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7" w:type="pct"/>
            <w:tcBorders>
              <w:top w:val="nil"/>
              <w:left w:val="single" w:sz="4" w:space="0" w:color="auto"/>
              <w:bottom w:val="nil"/>
              <w:right w:val="single" w:sz="4" w:space="0" w:color="auto"/>
            </w:tcBorders>
            <w:shd w:val="clear" w:color="000000" w:fill="FFFFFF"/>
            <w:noWrap/>
            <w:vAlign w:val="bottom"/>
            <w:hideMark/>
          </w:tcPr>
          <w:p w14:paraId="1B9F5A00"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r>
      <w:tr w:rsidR="00675FC2" w:rsidRPr="00675FC2" w14:paraId="114C51BC" w14:textId="77777777" w:rsidTr="00D74482">
        <w:trPr>
          <w:trHeight w:val="300"/>
        </w:trPr>
        <w:tc>
          <w:tcPr>
            <w:tcW w:w="413" w:type="pct"/>
            <w:gridSpan w:val="2"/>
            <w:tcBorders>
              <w:top w:val="nil"/>
              <w:left w:val="single" w:sz="4" w:space="0" w:color="auto"/>
              <w:bottom w:val="nil"/>
              <w:right w:val="nil"/>
            </w:tcBorders>
            <w:shd w:val="clear" w:color="000000" w:fill="FFFFFF"/>
            <w:noWrap/>
            <w:vAlign w:val="bottom"/>
            <w:hideMark/>
          </w:tcPr>
          <w:p w14:paraId="4C5990F1"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1276" w:type="pct"/>
            <w:gridSpan w:val="4"/>
            <w:tcBorders>
              <w:top w:val="nil"/>
              <w:left w:val="nil"/>
              <w:bottom w:val="nil"/>
              <w:right w:val="nil"/>
            </w:tcBorders>
            <w:shd w:val="clear" w:color="000000" w:fill="FFFFFF"/>
            <w:noWrap/>
            <w:vAlign w:val="bottom"/>
            <w:hideMark/>
          </w:tcPr>
          <w:p w14:paraId="231A44B2" w14:textId="77777777" w:rsidR="00675FC2" w:rsidRPr="00675FC2" w:rsidRDefault="00675FC2" w:rsidP="00675FC2">
            <w:pPr>
              <w:spacing w:after="0" w:line="240" w:lineRule="auto"/>
              <w:rPr>
                <w:rFonts w:ascii="Calibri" w:eastAsia="Times New Roman" w:hAnsi="Calibri" w:cs="Calibri"/>
                <w:sz w:val="16"/>
                <w:szCs w:val="16"/>
                <w:lang w:eastAsia="fr-BE"/>
              </w:rPr>
            </w:pPr>
            <w:r w:rsidRPr="00675FC2">
              <w:rPr>
                <w:rFonts w:ascii="Calibri" w:eastAsia="Times New Roman" w:hAnsi="Calibri" w:cs="Calibri"/>
                <w:sz w:val="16"/>
                <w:szCs w:val="16"/>
                <w:lang w:eastAsia="fr-BE"/>
              </w:rPr>
              <w:t>Marge de sécurité implants (7)</w:t>
            </w:r>
          </w:p>
        </w:tc>
        <w:tc>
          <w:tcPr>
            <w:tcW w:w="638" w:type="pct"/>
            <w:gridSpan w:val="2"/>
            <w:tcBorders>
              <w:top w:val="nil"/>
              <w:left w:val="nil"/>
              <w:bottom w:val="nil"/>
              <w:right w:val="nil"/>
            </w:tcBorders>
            <w:shd w:val="clear" w:color="000000" w:fill="FFFFFF"/>
            <w:noWrap/>
            <w:vAlign w:val="bottom"/>
            <w:hideMark/>
          </w:tcPr>
          <w:p w14:paraId="41CA1DA8" w14:textId="77777777" w:rsidR="00675FC2" w:rsidRPr="00675FC2" w:rsidRDefault="00675FC2" w:rsidP="00675FC2">
            <w:pPr>
              <w:spacing w:after="0" w:line="240" w:lineRule="auto"/>
              <w:rPr>
                <w:rFonts w:ascii="Calibri" w:eastAsia="Times New Roman" w:hAnsi="Calibri" w:cs="Calibri"/>
                <w:sz w:val="16"/>
                <w:szCs w:val="16"/>
                <w:lang w:eastAsia="fr-BE"/>
              </w:rPr>
            </w:pPr>
            <w:r w:rsidRPr="00675FC2">
              <w:rPr>
                <w:rFonts w:ascii="Calibri" w:eastAsia="Times New Roman" w:hAnsi="Calibri" w:cs="Calibri"/>
                <w:sz w:val="16"/>
                <w:szCs w:val="16"/>
                <w:lang w:eastAsia="fr-BE"/>
              </w:rPr>
              <w:t> </w:t>
            </w:r>
          </w:p>
        </w:tc>
        <w:tc>
          <w:tcPr>
            <w:tcW w:w="382" w:type="pct"/>
            <w:tcBorders>
              <w:top w:val="nil"/>
              <w:left w:val="nil"/>
              <w:bottom w:val="nil"/>
              <w:right w:val="single" w:sz="4" w:space="0" w:color="auto"/>
            </w:tcBorders>
            <w:shd w:val="clear" w:color="000000" w:fill="FFFFFF"/>
            <w:noWrap/>
            <w:vAlign w:val="bottom"/>
            <w:hideMark/>
          </w:tcPr>
          <w:p w14:paraId="01E08A54"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2" w:type="pct"/>
            <w:tcBorders>
              <w:top w:val="nil"/>
              <w:left w:val="single" w:sz="4" w:space="0" w:color="auto"/>
              <w:bottom w:val="nil"/>
              <w:right w:val="nil"/>
            </w:tcBorders>
            <w:shd w:val="clear" w:color="000000" w:fill="FFFFFF"/>
            <w:noWrap/>
            <w:vAlign w:val="bottom"/>
          </w:tcPr>
          <w:p w14:paraId="1E277942"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385" w:type="pct"/>
            <w:tcBorders>
              <w:top w:val="nil"/>
              <w:left w:val="single" w:sz="4" w:space="0" w:color="auto"/>
              <w:bottom w:val="nil"/>
              <w:right w:val="single" w:sz="4" w:space="0" w:color="auto"/>
            </w:tcBorders>
            <w:shd w:val="clear" w:color="000000" w:fill="FFFFFF"/>
            <w:noWrap/>
            <w:vAlign w:val="bottom"/>
          </w:tcPr>
          <w:p w14:paraId="6B638A0E"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07" w:type="pct"/>
            <w:tcBorders>
              <w:top w:val="nil"/>
              <w:left w:val="nil"/>
              <w:bottom w:val="nil"/>
              <w:right w:val="single" w:sz="4" w:space="0" w:color="auto"/>
            </w:tcBorders>
            <w:shd w:val="clear" w:color="000000" w:fill="FFFFFF"/>
            <w:noWrap/>
            <w:vAlign w:val="bottom"/>
            <w:hideMark/>
          </w:tcPr>
          <w:p w14:paraId="64B42AF4"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nil"/>
              <w:bottom w:val="nil"/>
              <w:right w:val="single" w:sz="4" w:space="0" w:color="auto"/>
            </w:tcBorders>
            <w:shd w:val="clear" w:color="000000" w:fill="FFFFFF"/>
            <w:noWrap/>
            <w:vAlign w:val="bottom"/>
            <w:hideMark/>
          </w:tcPr>
          <w:p w14:paraId="6EE0B3D2"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7" w:type="pct"/>
            <w:tcBorders>
              <w:top w:val="nil"/>
              <w:left w:val="single" w:sz="4" w:space="0" w:color="auto"/>
              <w:bottom w:val="nil"/>
              <w:right w:val="single" w:sz="4" w:space="0" w:color="auto"/>
            </w:tcBorders>
            <w:shd w:val="clear" w:color="000000" w:fill="FFFFFF"/>
            <w:noWrap/>
            <w:vAlign w:val="bottom"/>
            <w:hideMark/>
          </w:tcPr>
          <w:p w14:paraId="3D5F6FAF"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r>
      <w:tr w:rsidR="00675FC2" w:rsidRPr="00675FC2" w14:paraId="4F3E140D" w14:textId="77777777" w:rsidTr="00D74482">
        <w:trPr>
          <w:trHeight w:val="300"/>
        </w:trPr>
        <w:tc>
          <w:tcPr>
            <w:tcW w:w="413" w:type="pct"/>
            <w:gridSpan w:val="2"/>
            <w:tcBorders>
              <w:top w:val="nil"/>
              <w:left w:val="single" w:sz="4" w:space="0" w:color="auto"/>
              <w:bottom w:val="nil"/>
              <w:right w:val="nil"/>
            </w:tcBorders>
            <w:shd w:val="clear" w:color="000000" w:fill="FFFFFF"/>
            <w:noWrap/>
            <w:vAlign w:val="bottom"/>
            <w:hideMark/>
          </w:tcPr>
          <w:p w14:paraId="37E865E0"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828" w:type="pct"/>
            <w:gridSpan w:val="2"/>
            <w:tcBorders>
              <w:top w:val="nil"/>
              <w:left w:val="nil"/>
              <w:bottom w:val="nil"/>
              <w:right w:val="nil"/>
            </w:tcBorders>
            <w:shd w:val="clear" w:color="000000" w:fill="FFFFFF"/>
            <w:noWrap/>
            <w:vAlign w:val="bottom"/>
            <w:hideMark/>
          </w:tcPr>
          <w:p w14:paraId="69990E46" w14:textId="77777777" w:rsidR="00675FC2" w:rsidRPr="00675FC2" w:rsidRDefault="00675FC2" w:rsidP="00675FC2">
            <w:pPr>
              <w:spacing w:after="0" w:line="240" w:lineRule="auto"/>
              <w:rPr>
                <w:rFonts w:ascii="Calibri" w:eastAsia="Times New Roman" w:hAnsi="Calibri" w:cs="Calibri"/>
                <w:sz w:val="16"/>
                <w:szCs w:val="16"/>
                <w:lang w:eastAsia="fr-BE"/>
              </w:rPr>
            </w:pPr>
            <w:r w:rsidRPr="00675FC2">
              <w:rPr>
                <w:rFonts w:ascii="Calibri" w:eastAsia="Times New Roman" w:hAnsi="Calibri" w:cs="Calibri"/>
                <w:sz w:val="16"/>
                <w:szCs w:val="16"/>
                <w:lang w:eastAsia="fr-BE"/>
              </w:rPr>
              <w:t> </w:t>
            </w:r>
          </w:p>
        </w:tc>
        <w:tc>
          <w:tcPr>
            <w:tcW w:w="193" w:type="pct"/>
            <w:tcBorders>
              <w:top w:val="nil"/>
              <w:left w:val="nil"/>
              <w:bottom w:val="nil"/>
              <w:right w:val="nil"/>
            </w:tcBorders>
            <w:shd w:val="clear" w:color="000000" w:fill="FFFFFF"/>
            <w:noWrap/>
            <w:vAlign w:val="bottom"/>
            <w:hideMark/>
          </w:tcPr>
          <w:p w14:paraId="2FC593B5" w14:textId="77777777" w:rsidR="00675FC2" w:rsidRPr="00675FC2" w:rsidRDefault="00675FC2" w:rsidP="00675FC2">
            <w:pPr>
              <w:spacing w:after="0" w:line="240" w:lineRule="auto"/>
              <w:rPr>
                <w:rFonts w:ascii="Calibri" w:eastAsia="Times New Roman" w:hAnsi="Calibri" w:cs="Calibri"/>
                <w:sz w:val="16"/>
                <w:szCs w:val="16"/>
                <w:lang w:eastAsia="fr-BE"/>
              </w:rPr>
            </w:pPr>
            <w:r w:rsidRPr="00675FC2">
              <w:rPr>
                <w:rFonts w:ascii="Calibri" w:eastAsia="Times New Roman" w:hAnsi="Calibri" w:cs="Calibri"/>
                <w:sz w:val="16"/>
                <w:szCs w:val="16"/>
                <w:lang w:eastAsia="fr-BE"/>
              </w:rPr>
              <w:t> </w:t>
            </w:r>
          </w:p>
        </w:tc>
        <w:tc>
          <w:tcPr>
            <w:tcW w:w="255" w:type="pct"/>
            <w:tcBorders>
              <w:top w:val="nil"/>
              <w:left w:val="nil"/>
              <w:bottom w:val="nil"/>
              <w:right w:val="nil"/>
            </w:tcBorders>
            <w:shd w:val="clear" w:color="000000" w:fill="FFFFFF"/>
            <w:noWrap/>
            <w:vAlign w:val="bottom"/>
            <w:hideMark/>
          </w:tcPr>
          <w:p w14:paraId="49C05F65" w14:textId="77777777" w:rsidR="00675FC2" w:rsidRPr="00675FC2" w:rsidRDefault="00675FC2" w:rsidP="00675FC2">
            <w:pPr>
              <w:spacing w:after="0" w:line="240" w:lineRule="auto"/>
              <w:rPr>
                <w:rFonts w:ascii="Calibri" w:eastAsia="Times New Roman" w:hAnsi="Calibri" w:cs="Calibri"/>
                <w:sz w:val="16"/>
                <w:szCs w:val="16"/>
                <w:lang w:eastAsia="fr-BE"/>
              </w:rPr>
            </w:pPr>
            <w:r w:rsidRPr="00675FC2">
              <w:rPr>
                <w:rFonts w:ascii="Calibri" w:eastAsia="Times New Roman" w:hAnsi="Calibri" w:cs="Calibri"/>
                <w:sz w:val="16"/>
                <w:szCs w:val="16"/>
                <w:lang w:eastAsia="fr-BE"/>
              </w:rPr>
              <w:t> </w:t>
            </w:r>
          </w:p>
        </w:tc>
        <w:tc>
          <w:tcPr>
            <w:tcW w:w="638" w:type="pct"/>
            <w:gridSpan w:val="2"/>
            <w:tcBorders>
              <w:top w:val="nil"/>
              <w:left w:val="nil"/>
              <w:bottom w:val="nil"/>
              <w:right w:val="nil"/>
            </w:tcBorders>
            <w:shd w:val="clear" w:color="000000" w:fill="FFFFFF"/>
            <w:noWrap/>
            <w:vAlign w:val="bottom"/>
            <w:hideMark/>
          </w:tcPr>
          <w:p w14:paraId="74187AF5" w14:textId="77777777" w:rsidR="00675FC2" w:rsidRPr="00675FC2" w:rsidRDefault="00675FC2" w:rsidP="00675FC2">
            <w:pPr>
              <w:spacing w:after="0" w:line="240" w:lineRule="auto"/>
              <w:rPr>
                <w:rFonts w:ascii="Calibri" w:eastAsia="Times New Roman" w:hAnsi="Calibri" w:cs="Calibri"/>
                <w:sz w:val="16"/>
                <w:szCs w:val="16"/>
                <w:lang w:eastAsia="fr-BE"/>
              </w:rPr>
            </w:pPr>
          </w:p>
        </w:tc>
        <w:tc>
          <w:tcPr>
            <w:tcW w:w="382" w:type="pct"/>
            <w:tcBorders>
              <w:top w:val="nil"/>
              <w:left w:val="nil"/>
              <w:bottom w:val="nil"/>
              <w:right w:val="single" w:sz="4" w:space="0" w:color="auto"/>
            </w:tcBorders>
            <w:shd w:val="clear" w:color="000000" w:fill="FFFFFF"/>
            <w:noWrap/>
            <w:vAlign w:val="bottom"/>
            <w:hideMark/>
          </w:tcPr>
          <w:p w14:paraId="6A31FDF7" w14:textId="77777777" w:rsidR="00675FC2" w:rsidRPr="00675FC2" w:rsidRDefault="00675FC2" w:rsidP="00675FC2">
            <w:pPr>
              <w:spacing w:after="0" w:line="240" w:lineRule="auto"/>
              <w:jc w:val="center"/>
              <w:rPr>
                <w:rFonts w:ascii="Calibri" w:eastAsia="Times New Roman" w:hAnsi="Calibri" w:cs="Calibri"/>
                <w:sz w:val="16"/>
                <w:szCs w:val="16"/>
                <w:lang w:eastAsia="fr-BE"/>
              </w:rPr>
            </w:pPr>
          </w:p>
        </w:tc>
        <w:tc>
          <w:tcPr>
            <w:tcW w:w="382" w:type="pct"/>
            <w:tcBorders>
              <w:top w:val="nil"/>
              <w:left w:val="single" w:sz="4" w:space="0" w:color="auto"/>
              <w:bottom w:val="nil"/>
              <w:right w:val="nil"/>
            </w:tcBorders>
            <w:shd w:val="clear" w:color="000000" w:fill="FFFFFF"/>
            <w:noWrap/>
            <w:vAlign w:val="bottom"/>
            <w:hideMark/>
          </w:tcPr>
          <w:p w14:paraId="1AE8DB67" w14:textId="77777777" w:rsidR="00675FC2" w:rsidRPr="00675FC2" w:rsidRDefault="00675FC2" w:rsidP="00675FC2">
            <w:pPr>
              <w:spacing w:after="0" w:line="240" w:lineRule="auto"/>
              <w:jc w:val="right"/>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5" w:type="pct"/>
            <w:tcBorders>
              <w:top w:val="nil"/>
              <w:left w:val="single" w:sz="4" w:space="0" w:color="auto"/>
              <w:bottom w:val="nil"/>
              <w:right w:val="single" w:sz="4" w:space="0" w:color="auto"/>
            </w:tcBorders>
            <w:shd w:val="clear" w:color="000000" w:fill="FFFFFF"/>
            <w:noWrap/>
            <w:vAlign w:val="bottom"/>
            <w:hideMark/>
          </w:tcPr>
          <w:p w14:paraId="7235BCC1" w14:textId="77777777" w:rsidR="00675FC2" w:rsidRPr="00675FC2" w:rsidRDefault="00675FC2" w:rsidP="00675FC2">
            <w:pPr>
              <w:spacing w:after="0" w:line="240" w:lineRule="auto"/>
              <w:jc w:val="right"/>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07" w:type="pct"/>
            <w:tcBorders>
              <w:top w:val="nil"/>
              <w:left w:val="nil"/>
              <w:bottom w:val="nil"/>
              <w:right w:val="single" w:sz="4" w:space="0" w:color="auto"/>
            </w:tcBorders>
            <w:shd w:val="clear" w:color="000000" w:fill="FFFFFF"/>
            <w:noWrap/>
            <w:vAlign w:val="bottom"/>
            <w:hideMark/>
          </w:tcPr>
          <w:p w14:paraId="12973D1D"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10" w:type="pct"/>
            <w:tcBorders>
              <w:top w:val="nil"/>
              <w:left w:val="nil"/>
              <w:bottom w:val="nil"/>
              <w:right w:val="single" w:sz="4" w:space="0" w:color="auto"/>
            </w:tcBorders>
            <w:shd w:val="clear" w:color="000000" w:fill="FFFFFF"/>
            <w:noWrap/>
            <w:vAlign w:val="bottom"/>
            <w:hideMark/>
          </w:tcPr>
          <w:p w14:paraId="4F1044E5"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07" w:type="pct"/>
            <w:tcBorders>
              <w:top w:val="nil"/>
              <w:left w:val="single" w:sz="4" w:space="0" w:color="auto"/>
              <w:bottom w:val="nil"/>
              <w:right w:val="single" w:sz="4" w:space="0" w:color="auto"/>
            </w:tcBorders>
            <w:shd w:val="clear" w:color="000000" w:fill="FFFFFF"/>
            <w:noWrap/>
            <w:vAlign w:val="bottom"/>
            <w:hideMark/>
          </w:tcPr>
          <w:p w14:paraId="3E2FEA58"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r>
      <w:tr w:rsidR="00675FC2" w:rsidRPr="00675FC2" w14:paraId="41EB773D" w14:textId="77777777" w:rsidTr="00D74482">
        <w:trPr>
          <w:trHeight w:val="300"/>
        </w:trPr>
        <w:tc>
          <w:tcPr>
            <w:tcW w:w="2327" w:type="pct"/>
            <w:gridSpan w:val="8"/>
            <w:tcBorders>
              <w:top w:val="nil"/>
              <w:left w:val="single" w:sz="4" w:space="0" w:color="auto"/>
              <w:bottom w:val="nil"/>
              <w:right w:val="nil"/>
            </w:tcBorders>
            <w:shd w:val="clear" w:color="000000" w:fill="FFFFFF"/>
            <w:noWrap/>
            <w:vAlign w:val="bottom"/>
          </w:tcPr>
          <w:p w14:paraId="1B9407A6"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Produits non remboursables</w:t>
            </w:r>
          </w:p>
        </w:tc>
        <w:tc>
          <w:tcPr>
            <w:tcW w:w="382" w:type="pct"/>
            <w:tcBorders>
              <w:top w:val="nil"/>
              <w:left w:val="nil"/>
              <w:bottom w:val="nil"/>
              <w:right w:val="single" w:sz="4" w:space="0" w:color="auto"/>
            </w:tcBorders>
            <w:shd w:val="clear" w:color="000000" w:fill="FFFFFF"/>
            <w:noWrap/>
            <w:vAlign w:val="bottom"/>
          </w:tcPr>
          <w:p w14:paraId="18F62560"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82" w:type="pct"/>
            <w:tcBorders>
              <w:top w:val="nil"/>
              <w:left w:val="single" w:sz="4" w:space="0" w:color="auto"/>
              <w:bottom w:val="nil"/>
              <w:right w:val="nil"/>
            </w:tcBorders>
            <w:shd w:val="clear" w:color="000000" w:fill="FFFFFF"/>
            <w:noWrap/>
            <w:vAlign w:val="bottom"/>
          </w:tcPr>
          <w:p w14:paraId="3604A4F3" w14:textId="77777777" w:rsidR="00675FC2" w:rsidRPr="00675FC2" w:rsidRDefault="00675FC2" w:rsidP="00675FC2">
            <w:pPr>
              <w:spacing w:after="0" w:line="240" w:lineRule="auto"/>
              <w:jc w:val="right"/>
              <w:rPr>
                <w:rFonts w:ascii="Calibri" w:eastAsia="Times New Roman" w:hAnsi="Calibri" w:cs="Calibri"/>
                <w:color w:val="000000"/>
                <w:sz w:val="16"/>
                <w:szCs w:val="16"/>
                <w:lang w:eastAsia="fr-BE"/>
              </w:rPr>
            </w:pPr>
          </w:p>
        </w:tc>
        <w:tc>
          <w:tcPr>
            <w:tcW w:w="385" w:type="pct"/>
            <w:tcBorders>
              <w:top w:val="nil"/>
              <w:left w:val="single" w:sz="4" w:space="0" w:color="auto"/>
              <w:bottom w:val="nil"/>
              <w:right w:val="single" w:sz="4" w:space="0" w:color="auto"/>
            </w:tcBorders>
            <w:shd w:val="clear" w:color="000000" w:fill="FFFFFF"/>
            <w:noWrap/>
            <w:vAlign w:val="bottom"/>
          </w:tcPr>
          <w:p w14:paraId="6B38C648" w14:textId="77777777" w:rsidR="00675FC2" w:rsidRPr="00675FC2" w:rsidRDefault="00675FC2" w:rsidP="00675FC2">
            <w:pPr>
              <w:spacing w:after="0" w:line="240" w:lineRule="auto"/>
              <w:jc w:val="right"/>
              <w:rPr>
                <w:rFonts w:ascii="Calibri" w:eastAsia="Times New Roman" w:hAnsi="Calibri" w:cs="Calibri"/>
                <w:color w:val="000000"/>
                <w:sz w:val="16"/>
                <w:szCs w:val="16"/>
                <w:lang w:eastAsia="fr-BE"/>
              </w:rPr>
            </w:pPr>
          </w:p>
        </w:tc>
        <w:tc>
          <w:tcPr>
            <w:tcW w:w="507" w:type="pct"/>
            <w:tcBorders>
              <w:top w:val="nil"/>
              <w:left w:val="nil"/>
              <w:bottom w:val="nil"/>
              <w:right w:val="single" w:sz="4" w:space="0" w:color="auto"/>
            </w:tcBorders>
            <w:shd w:val="clear" w:color="000000" w:fill="FFFFFF"/>
            <w:noWrap/>
            <w:vAlign w:val="bottom"/>
          </w:tcPr>
          <w:p w14:paraId="7C1BA759"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single" w:sz="4" w:space="0" w:color="auto"/>
              <w:bottom w:val="nil"/>
              <w:right w:val="nil"/>
            </w:tcBorders>
            <w:shd w:val="clear" w:color="000000" w:fill="FFFFFF"/>
            <w:noWrap/>
            <w:vAlign w:val="bottom"/>
          </w:tcPr>
          <w:p w14:paraId="4BEFF073"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07" w:type="pct"/>
            <w:tcBorders>
              <w:top w:val="nil"/>
              <w:left w:val="single" w:sz="4" w:space="0" w:color="auto"/>
              <w:bottom w:val="nil"/>
              <w:right w:val="single" w:sz="4" w:space="0" w:color="auto"/>
            </w:tcBorders>
            <w:shd w:val="clear" w:color="000000" w:fill="FFFFFF"/>
            <w:noWrap/>
            <w:vAlign w:val="bottom"/>
          </w:tcPr>
          <w:p w14:paraId="4EE85401"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r>
      <w:tr w:rsidR="00675FC2" w:rsidRPr="00675FC2" w14:paraId="276DDBC7" w14:textId="77777777" w:rsidTr="00D74482">
        <w:trPr>
          <w:trHeight w:val="300"/>
        </w:trPr>
        <w:tc>
          <w:tcPr>
            <w:tcW w:w="413" w:type="pct"/>
            <w:gridSpan w:val="2"/>
            <w:tcBorders>
              <w:top w:val="nil"/>
              <w:left w:val="single" w:sz="4" w:space="0" w:color="auto"/>
              <w:right w:val="nil"/>
            </w:tcBorders>
            <w:shd w:val="clear" w:color="000000" w:fill="FFFFFF"/>
            <w:noWrap/>
            <w:vAlign w:val="bottom"/>
          </w:tcPr>
          <w:p w14:paraId="014A46F1"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828" w:type="pct"/>
            <w:gridSpan w:val="2"/>
            <w:tcBorders>
              <w:top w:val="nil"/>
              <w:left w:val="nil"/>
              <w:right w:val="nil"/>
            </w:tcBorders>
            <w:shd w:val="clear" w:color="000000" w:fill="FFFFFF"/>
            <w:noWrap/>
            <w:vAlign w:val="bottom"/>
          </w:tcPr>
          <w:p w14:paraId="19902E9F"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iCs/>
                <w:color w:val="000000"/>
                <w:sz w:val="16"/>
                <w:szCs w:val="16"/>
                <w:lang w:eastAsia="fr-BE"/>
              </w:rPr>
              <w:t>Nom du produit :</w:t>
            </w:r>
          </w:p>
        </w:tc>
        <w:tc>
          <w:tcPr>
            <w:tcW w:w="193" w:type="pct"/>
            <w:tcBorders>
              <w:top w:val="nil"/>
              <w:left w:val="nil"/>
              <w:right w:val="nil"/>
            </w:tcBorders>
            <w:shd w:val="clear" w:color="000000" w:fill="FFFFFF"/>
            <w:noWrap/>
            <w:vAlign w:val="bottom"/>
          </w:tcPr>
          <w:p w14:paraId="4B593D8A"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255" w:type="pct"/>
            <w:tcBorders>
              <w:top w:val="nil"/>
              <w:left w:val="nil"/>
              <w:right w:val="nil"/>
            </w:tcBorders>
            <w:shd w:val="clear" w:color="000000" w:fill="FFFFFF"/>
            <w:noWrap/>
            <w:vAlign w:val="bottom"/>
          </w:tcPr>
          <w:p w14:paraId="399AA9D1"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638" w:type="pct"/>
            <w:gridSpan w:val="2"/>
            <w:tcBorders>
              <w:top w:val="nil"/>
              <w:left w:val="nil"/>
              <w:right w:val="nil"/>
            </w:tcBorders>
            <w:shd w:val="clear" w:color="000000" w:fill="FFFFFF"/>
            <w:noWrap/>
            <w:vAlign w:val="bottom"/>
          </w:tcPr>
          <w:p w14:paraId="7D718E70"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sz w:val="16"/>
                <w:szCs w:val="16"/>
                <w:lang w:eastAsia="fr-BE"/>
              </w:rPr>
              <w:t>Notification (8) :</w:t>
            </w:r>
          </w:p>
        </w:tc>
        <w:tc>
          <w:tcPr>
            <w:tcW w:w="382" w:type="pct"/>
            <w:tcBorders>
              <w:top w:val="nil"/>
              <w:left w:val="nil"/>
              <w:right w:val="single" w:sz="4" w:space="0" w:color="auto"/>
            </w:tcBorders>
            <w:shd w:val="clear" w:color="000000" w:fill="FFFFFF"/>
            <w:noWrap/>
            <w:vAlign w:val="bottom"/>
          </w:tcPr>
          <w:p w14:paraId="087264E3"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sz w:val="16"/>
                <w:szCs w:val="16"/>
                <w:lang w:eastAsia="fr-BE"/>
              </w:rPr>
              <w:t>……</w:t>
            </w:r>
          </w:p>
        </w:tc>
        <w:tc>
          <w:tcPr>
            <w:tcW w:w="382" w:type="pct"/>
            <w:tcBorders>
              <w:top w:val="nil"/>
              <w:left w:val="single" w:sz="4" w:space="0" w:color="auto"/>
              <w:right w:val="nil"/>
            </w:tcBorders>
            <w:shd w:val="clear" w:color="000000" w:fill="FFFFFF"/>
            <w:noWrap/>
            <w:vAlign w:val="bottom"/>
          </w:tcPr>
          <w:p w14:paraId="2795183B"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385" w:type="pct"/>
            <w:tcBorders>
              <w:top w:val="nil"/>
              <w:left w:val="single" w:sz="4" w:space="0" w:color="auto"/>
              <w:right w:val="single" w:sz="4" w:space="0" w:color="auto"/>
            </w:tcBorders>
            <w:shd w:val="clear" w:color="000000" w:fill="FFFFFF"/>
            <w:noWrap/>
            <w:vAlign w:val="bottom"/>
          </w:tcPr>
          <w:p w14:paraId="1DCF5904"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7" w:type="pct"/>
            <w:tcBorders>
              <w:top w:val="nil"/>
              <w:left w:val="nil"/>
              <w:right w:val="single" w:sz="4" w:space="0" w:color="auto"/>
            </w:tcBorders>
            <w:shd w:val="clear" w:color="000000" w:fill="FFFFFF"/>
            <w:noWrap/>
            <w:vAlign w:val="bottom"/>
          </w:tcPr>
          <w:p w14:paraId="3696B02B"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single" w:sz="4" w:space="0" w:color="auto"/>
              <w:right w:val="nil"/>
            </w:tcBorders>
            <w:shd w:val="clear" w:color="000000" w:fill="FFFFFF"/>
            <w:noWrap/>
            <w:vAlign w:val="bottom"/>
          </w:tcPr>
          <w:p w14:paraId="4DF1208F"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7" w:type="pct"/>
            <w:tcBorders>
              <w:top w:val="nil"/>
              <w:left w:val="single" w:sz="4" w:space="0" w:color="auto"/>
              <w:right w:val="single" w:sz="4" w:space="0" w:color="auto"/>
            </w:tcBorders>
            <w:shd w:val="clear" w:color="000000" w:fill="FFFFFF"/>
            <w:noWrap/>
            <w:vAlign w:val="bottom"/>
          </w:tcPr>
          <w:p w14:paraId="367AFDF8"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r>
      <w:tr w:rsidR="00675FC2" w:rsidRPr="00675FC2" w14:paraId="6A572DCE" w14:textId="77777777" w:rsidTr="00D74482">
        <w:trPr>
          <w:trHeight w:val="300"/>
        </w:trPr>
        <w:tc>
          <w:tcPr>
            <w:tcW w:w="413" w:type="pct"/>
            <w:gridSpan w:val="2"/>
            <w:tcBorders>
              <w:top w:val="nil"/>
              <w:left w:val="single" w:sz="4" w:space="0" w:color="auto"/>
              <w:right w:val="nil"/>
            </w:tcBorders>
            <w:shd w:val="clear" w:color="000000" w:fill="FFFFFF"/>
            <w:noWrap/>
            <w:vAlign w:val="bottom"/>
          </w:tcPr>
          <w:p w14:paraId="3C951C1D"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828" w:type="pct"/>
            <w:gridSpan w:val="2"/>
            <w:tcBorders>
              <w:top w:val="nil"/>
              <w:left w:val="nil"/>
              <w:right w:val="nil"/>
            </w:tcBorders>
            <w:shd w:val="clear" w:color="000000" w:fill="FFFFFF"/>
            <w:noWrap/>
            <w:vAlign w:val="bottom"/>
          </w:tcPr>
          <w:p w14:paraId="3F644E91"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193" w:type="pct"/>
            <w:tcBorders>
              <w:top w:val="nil"/>
              <w:left w:val="nil"/>
              <w:right w:val="nil"/>
            </w:tcBorders>
            <w:shd w:val="clear" w:color="000000" w:fill="FFFFFF"/>
            <w:noWrap/>
            <w:vAlign w:val="bottom"/>
          </w:tcPr>
          <w:p w14:paraId="0626D5D7"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255" w:type="pct"/>
            <w:tcBorders>
              <w:top w:val="nil"/>
              <w:left w:val="nil"/>
              <w:right w:val="nil"/>
            </w:tcBorders>
            <w:shd w:val="clear" w:color="000000" w:fill="FFFFFF"/>
            <w:noWrap/>
            <w:vAlign w:val="bottom"/>
          </w:tcPr>
          <w:p w14:paraId="1AE63F52"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638" w:type="pct"/>
            <w:gridSpan w:val="2"/>
            <w:tcBorders>
              <w:top w:val="nil"/>
              <w:left w:val="nil"/>
              <w:right w:val="nil"/>
            </w:tcBorders>
            <w:shd w:val="clear" w:color="000000" w:fill="FFFFFF"/>
            <w:noWrap/>
            <w:vAlign w:val="bottom"/>
          </w:tcPr>
          <w:p w14:paraId="0E17F8B2"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82" w:type="pct"/>
            <w:tcBorders>
              <w:top w:val="nil"/>
              <w:left w:val="nil"/>
              <w:right w:val="single" w:sz="4" w:space="0" w:color="auto"/>
            </w:tcBorders>
            <w:shd w:val="clear" w:color="000000" w:fill="FFFFFF"/>
            <w:noWrap/>
            <w:vAlign w:val="bottom"/>
          </w:tcPr>
          <w:p w14:paraId="48AC7837"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82" w:type="pct"/>
            <w:tcBorders>
              <w:top w:val="nil"/>
              <w:left w:val="single" w:sz="4" w:space="0" w:color="auto"/>
              <w:right w:val="single" w:sz="4" w:space="0" w:color="auto"/>
            </w:tcBorders>
            <w:shd w:val="clear" w:color="000000" w:fill="FFFFFF"/>
            <w:noWrap/>
            <w:vAlign w:val="bottom"/>
          </w:tcPr>
          <w:p w14:paraId="1B8CAEA0" w14:textId="77777777" w:rsidR="00675FC2" w:rsidRPr="00675FC2" w:rsidRDefault="00675FC2" w:rsidP="00675FC2">
            <w:pPr>
              <w:spacing w:after="0" w:line="240" w:lineRule="auto"/>
              <w:jc w:val="right"/>
              <w:rPr>
                <w:rFonts w:ascii="Calibri" w:eastAsia="Times New Roman" w:hAnsi="Calibri" w:cs="Calibri"/>
                <w:color w:val="000000"/>
                <w:sz w:val="16"/>
                <w:szCs w:val="16"/>
                <w:lang w:eastAsia="fr-BE"/>
              </w:rPr>
            </w:pPr>
          </w:p>
        </w:tc>
        <w:tc>
          <w:tcPr>
            <w:tcW w:w="385" w:type="pct"/>
            <w:tcBorders>
              <w:top w:val="nil"/>
              <w:left w:val="single" w:sz="4" w:space="0" w:color="auto"/>
              <w:right w:val="single" w:sz="4" w:space="0" w:color="auto"/>
            </w:tcBorders>
            <w:shd w:val="clear" w:color="000000" w:fill="FFFFFF"/>
            <w:noWrap/>
            <w:vAlign w:val="bottom"/>
          </w:tcPr>
          <w:p w14:paraId="7F13DF07" w14:textId="77777777" w:rsidR="00675FC2" w:rsidRPr="00675FC2" w:rsidRDefault="00675FC2" w:rsidP="00675FC2">
            <w:pPr>
              <w:spacing w:after="0" w:line="240" w:lineRule="auto"/>
              <w:jc w:val="right"/>
              <w:rPr>
                <w:rFonts w:ascii="Calibri" w:eastAsia="Times New Roman" w:hAnsi="Calibri" w:cs="Calibri"/>
                <w:color w:val="000000"/>
                <w:sz w:val="16"/>
                <w:szCs w:val="16"/>
                <w:lang w:eastAsia="fr-BE"/>
              </w:rPr>
            </w:pPr>
          </w:p>
        </w:tc>
        <w:tc>
          <w:tcPr>
            <w:tcW w:w="507" w:type="pct"/>
            <w:tcBorders>
              <w:top w:val="nil"/>
              <w:left w:val="single" w:sz="4" w:space="0" w:color="auto"/>
              <w:right w:val="single" w:sz="4" w:space="0" w:color="auto"/>
            </w:tcBorders>
            <w:shd w:val="clear" w:color="000000" w:fill="FFFFFF"/>
            <w:noWrap/>
            <w:vAlign w:val="bottom"/>
          </w:tcPr>
          <w:p w14:paraId="38600482"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single" w:sz="4" w:space="0" w:color="auto"/>
              <w:right w:val="single" w:sz="4" w:space="0" w:color="auto"/>
            </w:tcBorders>
            <w:shd w:val="clear" w:color="000000" w:fill="FFFFFF"/>
            <w:noWrap/>
            <w:vAlign w:val="bottom"/>
          </w:tcPr>
          <w:p w14:paraId="5699B788"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07" w:type="pct"/>
            <w:tcBorders>
              <w:top w:val="nil"/>
              <w:left w:val="single" w:sz="4" w:space="0" w:color="auto"/>
              <w:right w:val="single" w:sz="4" w:space="0" w:color="auto"/>
            </w:tcBorders>
            <w:shd w:val="clear" w:color="000000" w:fill="FFFFFF"/>
            <w:noWrap/>
            <w:vAlign w:val="bottom"/>
          </w:tcPr>
          <w:p w14:paraId="6222C11C"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r>
      <w:tr w:rsidR="00675FC2" w:rsidRPr="00675FC2" w14:paraId="0FBA8A60" w14:textId="77777777" w:rsidTr="00D74482">
        <w:trPr>
          <w:trHeight w:val="300"/>
        </w:trPr>
        <w:tc>
          <w:tcPr>
            <w:tcW w:w="2327" w:type="pct"/>
            <w:gridSpan w:val="8"/>
            <w:tcBorders>
              <w:top w:val="nil"/>
              <w:left w:val="single" w:sz="4" w:space="0" w:color="auto"/>
              <w:right w:val="nil"/>
            </w:tcBorders>
            <w:shd w:val="clear" w:color="000000" w:fill="FFFFFF"/>
            <w:noWrap/>
            <w:vAlign w:val="bottom"/>
          </w:tcPr>
          <w:p w14:paraId="2D85217C"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Produits non remboursables à charge du patient pour lesquels la TVA est due (montant hors TVA)</w:t>
            </w:r>
          </w:p>
        </w:tc>
        <w:tc>
          <w:tcPr>
            <w:tcW w:w="382" w:type="pct"/>
            <w:tcBorders>
              <w:top w:val="nil"/>
              <w:left w:val="nil"/>
              <w:right w:val="single" w:sz="4" w:space="0" w:color="auto"/>
            </w:tcBorders>
            <w:shd w:val="clear" w:color="000000" w:fill="FFFFFF"/>
            <w:noWrap/>
            <w:vAlign w:val="bottom"/>
          </w:tcPr>
          <w:p w14:paraId="6762703B"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82" w:type="pct"/>
            <w:tcBorders>
              <w:top w:val="nil"/>
              <w:left w:val="single" w:sz="4" w:space="0" w:color="auto"/>
              <w:right w:val="single" w:sz="4" w:space="0" w:color="auto"/>
            </w:tcBorders>
            <w:shd w:val="clear" w:color="000000" w:fill="FFFFFF"/>
            <w:noWrap/>
            <w:vAlign w:val="bottom"/>
          </w:tcPr>
          <w:p w14:paraId="46786DA3" w14:textId="77777777" w:rsidR="00675FC2" w:rsidRPr="00675FC2" w:rsidRDefault="00675FC2" w:rsidP="00675FC2">
            <w:pPr>
              <w:spacing w:after="0" w:line="240" w:lineRule="auto"/>
              <w:jc w:val="right"/>
              <w:rPr>
                <w:rFonts w:ascii="Calibri" w:eastAsia="Times New Roman" w:hAnsi="Calibri" w:cs="Calibri"/>
                <w:color w:val="000000"/>
                <w:sz w:val="16"/>
                <w:szCs w:val="16"/>
                <w:lang w:eastAsia="fr-BE"/>
              </w:rPr>
            </w:pPr>
          </w:p>
        </w:tc>
        <w:tc>
          <w:tcPr>
            <w:tcW w:w="385" w:type="pct"/>
            <w:tcBorders>
              <w:top w:val="nil"/>
              <w:left w:val="single" w:sz="4" w:space="0" w:color="auto"/>
              <w:right w:val="single" w:sz="4" w:space="0" w:color="auto"/>
            </w:tcBorders>
            <w:shd w:val="clear" w:color="000000" w:fill="FFFFFF"/>
            <w:noWrap/>
            <w:vAlign w:val="bottom"/>
          </w:tcPr>
          <w:p w14:paraId="1512D6C4" w14:textId="77777777" w:rsidR="00675FC2" w:rsidRPr="00675FC2" w:rsidRDefault="00675FC2" w:rsidP="00675FC2">
            <w:pPr>
              <w:spacing w:after="0" w:line="240" w:lineRule="auto"/>
              <w:jc w:val="right"/>
              <w:rPr>
                <w:rFonts w:ascii="Calibri" w:eastAsia="Times New Roman" w:hAnsi="Calibri" w:cs="Calibri"/>
                <w:color w:val="000000"/>
                <w:sz w:val="16"/>
                <w:szCs w:val="16"/>
                <w:lang w:eastAsia="fr-BE"/>
              </w:rPr>
            </w:pPr>
          </w:p>
        </w:tc>
        <w:tc>
          <w:tcPr>
            <w:tcW w:w="507" w:type="pct"/>
            <w:tcBorders>
              <w:top w:val="nil"/>
              <w:left w:val="single" w:sz="4" w:space="0" w:color="auto"/>
              <w:right w:val="single" w:sz="4" w:space="0" w:color="auto"/>
            </w:tcBorders>
            <w:shd w:val="clear" w:color="000000" w:fill="FFFFFF"/>
            <w:noWrap/>
            <w:vAlign w:val="bottom"/>
          </w:tcPr>
          <w:p w14:paraId="0EC5DACC"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single" w:sz="4" w:space="0" w:color="auto"/>
              <w:right w:val="single" w:sz="4" w:space="0" w:color="auto"/>
            </w:tcBorders>
            <w:shd w:val="clear" w:color="000000" w:fill="FFFFFF"/>
            <w:noWrap/>
            <w:vAlign w:val="bottom"/>
          </w:tcPr>
          <w:p w14:paraId="5767836C"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07" w:type="pct"/>
            <w:tcBorders>
              <w:top w:val="nil"/>
              <w:left w:val="single" w:sz="4" w:space="0" w:color="auto"/>
              <w:right w:val="single" w:sz="4" w:space="0" w:color="auto"/>
            </w:tcBorders>
            <w:shd w:val="clear" w:color="000000" w:fill="FFFFFF"/>
            <w:noWrap/>
            <w:vAlign w:val="bottom"/>
          </w:tcPr>
          <w:p w14:paraId="3929B2BB"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r>
      <w:tr w:rsidR="00675FC2" w:rsidRPr="00675FC2" w14:paraId="41306D46" w14:textId="77777777" w:rsidTr="00D74482">
        <w:trPr>
          <w:trHeight w:val="300"/>
        </w:trPr>
        <w:tc>
          <w:tcPr>
            <w:tcW w:w="413" w:type="pct"/>
            <w:gridSpan w:val="2"/>
            <w:tcBorders>
              <w:top w:val="nil"/>
              <w:left w:val="single" w:sz="4" w:space="0" w:color="auto"/>
              <w:bottom w:val="single" w:sz="4" w:space="0" w:color="auto"/>
              <w:right w:val="nil"/>
            </w:tcBorders>
            <w:shd w:val="clear" w:color="000000" w:fill="FFFFFF"/>
            <w:noWrap/>
            <w:vAlign w:val="bottom"/>
          </w:tcPr>
          <w:p w14:paraId="025B4192"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828" w:type="pct"/>
            <w:gridSpan w:val="2"/>
            <w:tcBorders>
              <w:top w:val="nil"/>
              <w:left w:val="nil"/>
              <w:bottom w:val="single" w:sz="4" w:space="0" w:color="auto"/>
              <w:right w:val="nil"/>
            </w:tcBorders>
            <w:shd w:val="clear" w:color="000000" w:fill="FFFFFF"/>
            <w:noWrap/>
            <w:vAlign w:val="bottom"/>
          </w:tcPr>
          <w:p w14:paraId="01EF3677"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Nom du produit :</w:t>
            </w:r>
          </w:p>
        </w:tc>
        <w:tc>
          <w:tcPr>
            <w:tcW w:w="193" w:type="pct"/>
            <w:tcBorders>
              <w:top w:val="nil"/>
              <w:left w:val="nil"/>
              <w:bottom w:val="single" w:sz="4" w:space="0" w:color="auto"/>
              <w:right w:val="nil"/>
            </w:tcBorders>
            <w:shd w:val="clear" w:color="000000" w:fill="FFFFFF"/>
            <w:noWrap/>
            <w:vAlign w:val="bottom"/>
          </w:tcPr>
          <w:p w14:paraId="51091E17"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255" w:type="pct"/>
            <w:tcBorders>
              <w:top w:val="nil"/>
              <w:left w:val="nil"/>
              <w:bottom w:val="single" w:sz="4" w:space="0" w:color="auto"/>
              <w:right w:val="nil"/>
            </w:tcBorders>
            <w:shd w:val="clear" w:color="000000" w:fill="FFFFFF"/>
            <w:noWrap/>
            <w:vAlign w:val="bottom"/>
          </w:tcPr>
          <w:p w14:paraId="65D4454B"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638" w:type="pct"/>
            <w:gridSpan w:val="2"/>
            <w:tcBorders>
              <w:top w:val="nil"/>
              <w:left w:val="nil"/>
              <w:bottom w:val="single" w:sz="4" w:space="0" w:color="auto"/>
              <w:right w:val="nil"/>
            </w:tcBorders>
            <w:shd w:val="clear" w:color="000000" w:fill="FFFFFF"/>
            <w:noWrap/>
            <w:vAlign w:val="bottom"/>
          </w:tcPr>
          <w:p w14:paraId="1B734ADB"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82" w:type="pct"/>
            <w:tcBorders>
              <w:top w:val="nil"/>
              <w:left w:val="nil"/>
              <w:bottom w:val="single" w:sz="4" w:space="0" w:color="auto"/>
              <w:right w:val="single" w:sz="4" w:space="0" w:color="auto"/>
            </w:tcBorders>
            <w:shd w:val="clear" w:color="000000" w:fill="FFFFFF"/>
            <w:noWrap/>
            <w:vAlign w:val="bottom"/>
          </w:tcPr>
          <w:p w14:paraId="310B69A8"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82" w:type="pct"/>
            <w:tcBorders>
              <w:left w:val="single" w:sz="4" w:space="0" w:color="auto"/>
              <w:bottom w:val="single" w:sz="4" w:space="0" w:color="auto"/>
              <w:right w:val="nil"/>
            </w:tcBorders>
            <w:shd w:val="clear" w:color="000000" w:fill="FFFFFF"/>
            <w:noWrap/>
            <w:vAlign w:val="bottom"/>
          </w:tcPr>
          <w:p w14:paraId="1DE1316B"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385" w:type="pct"/>
            <w:tcBorders>
              <w:left w:val="single" w:sz="4" w:space="0" w:color="auto"/>
              <w:bottom w:val="single" w:sz="4" w:space="0" w:color="auto"/>
              <w:right w:val="single" w:sz="4" w:space="0" w:color="auto"/>
            </w:tcBorders>
            <w:shd w:val="clear" w:color="000000" w:fill="FFFFFF"/>
            <w:noWrap/>
            <w:vAlign w:val="bottom"/>
          </w:tcPr>
          <w:p w14:paraId="6331921D"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7" w:type="pct"/>
            <w:tcBorders>
              <w:left w:val="nil"/>
              <w:bottom w:val="single" w:sz="4" w:space="0" w:color="auto"/>
              <w:right w:val="single" w:sz="4" w:space="0" w:color="auto"/>
            </w:tcBorders>
            <w:shd w:val="clear" w:color="000000" w:fill="FFFFFF"/>
            <w:noWrap/>
            <w:vAlign w:val="bottom"/>
          </w:tcPr>
          <w:p w14:paraId="7FBF3DDF"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10" w:type="pct"/>
            <w:tcBorders>
              <w:left w:val="single" w:sz="4" w:space="0" w:color="auto"/>
              <w:bottom w:val="single" w:sz="4" w:space="0" w:color="auto"/>
              <w:right w:val="nil"/>
            </w:tcBorders>
            <w:shd w:val="clear" w:color="000000" w:fill="FFFFFF"/>
            <w:noWrap/>
            <w:vAlign w:val="bottom"/>
          </w:tcPr>
          <w:p w14:paraId="66B57DF5"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7" w:type="pct"/>
            <w:tcBorders>
              <w:left w:val="single" w:sz="4" w:space="0" w:color="auto"/>
              <w:bottom w:val="single" w:sz="4" w:space="0" w:color="auto"/>
              <w:right w:val="single" w:sz="4" w:space="0" w:color="auto"/>
            </w:tcBorders>
            <w:shd w:val="clear" w:color="000000" w:fill="FFFFFF"/>
            <w:noWrap/>
            <w:vAlign w:val="bottom"/>
          </w:tcPr>
          <w:p w14:paraId="5BAE1A36"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r>
      <w:tr w:rsidR="00675FC2" w:rsidRPr="00675FC2" w14:paraId="4AD1671F" w14:textId="77777777" w:rsidTr="00D74482">
        <w:trPr>
          <w:trHeight w:val="300"/>
        </w:trPr>
        <w:tc>
          <w:tcPr>
            <w:tcW w:w="1241" w:type="pct"/>
            <w:gridSpan w:val="4"/>
            <w:tcBorders>
              <w:top w:val="single" w:sz="4" w:space="0" w:color="auto"/>
              <w:left w:val="single" w:sz="4" w:space="0" w:color="auto"/>
              <w:bottom w:val="single" w:sz="4" w:space="0" w:color="auto"/>
              <w:right w:val="nil"/>
            </w:tcBorders>
            <w:shd w:val="clear" w:color="000000" w:fill="FFFFFF"/>
            <w:noWrap/>
            <w:vAlign w:val="bottom"/>
            <w:hideMark/>
          </w:tcPr>
          <w:p w14:paraId="79DCE03B" w14:textId="77777777" w:rsidR="00675FC2" w:rsidRPr="00675FC2" w:rsidRDefault="00675FC2" w:rsidP="00675FC2">
            <w:pPr>
              <w:spacing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Sous-total 3 - Pharmacie</w:t>
            </w:r>
          </w:p>
        </w:tc>
        <w:tc>
          <w:tcPr>
            <w:tcW w:w="193" w:type="pct"/>
            <w:tcBorders>
              <w:top w:val="single" w:sz="4" w:space="0" w:color="auto"/>
              <w:left w:val="nil"/>
              <w:bottom w:val="single" w:sz="4" w:space="0" w:color="auto"/>
              <w:right w:val="nil"/>
            </w:tcBorders>
            <w:shd w:val="clear" w:color="000000" w:fill="FFFFFF"/>
            <w:noWrap/>
            <w:vAlign w:val="bottom"/>
            <w:hideMark/>
          </w:tcPr>
          <w:p w14:paraId="2993346A"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255" w:type="pct"/>
            <w:tcBorders>
              <w:top w:val="single" w:sz="4" w:space="0" w:color="auto"/>
              <w:left w:val="nil"/>
              <w:bottom w:val="single" w:sz="4" w:space="0" w:color="auto"/>
              <w:right w:val="nil"/>
            </w:tcBorders>
            <w:shd w:val="clear" w:color="000000" w:fill="FFFFFF"/>
            <w:noWrap/>
            <w:vAlign w:val="bottom"/>
            <w:hideMark/>
          </w:tcPr>
          <w:p w14:paraId="0F4E9F73"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638" w:type="pct"/>
            <w:gridSpan w:val="2"/>
            <w:tcBorders>
              <w:top w:val="single" w:sz="4" w:space="0" w:color="auto"/>
              <w:left w:val="nil"/>
              <w:bottom w:val="single" w:sz="4" w:space="0" w:color="auto"/>
              <w:right w:val="nil"/>
            </w:tcBorders>
            <w:shd w:val="clear" w:color="000000" w:fill="FFFFFF"/>
            <w:noWrap/>
            <w:vAlign w:val="bottom"/>
            <w:hideMark/>
          </w:tcPr>
          <w:p w14:paraId="5647C98E"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2" w:type="pct"/>
            <w:tcBorders>
              <w:top w:val="single" w:sz="4" w:space="0" w:color="auto"/>
              <w:left w:val="nil"/>
              <w:bottom w:val="single" w:sz="4" w:space="0" w:color="auto"/>
              <w:right w:val="single" w:sz="4" w:space="0" w:color="auto"/>
            </w:tcBorders>
            <w:shd w:val="clear" w:color="000000" w:fill="FFFFFF"/>
            <w:noWrap/>
            <w:vAlign w:val="bottom"/>
            <w:hideMark/>
          </w:tcPr>
          <w:p w14:paraId="1B0C3111"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2" w:type="pct"/>
            <w:tcBorders>
              <w:top w:val="single" w:sz="4" w:space="0" w:color="auto"/>
              <w:left w:val="single" w:sz="4" w:space="0" w:color="auto"/>
              <w:bottom w:val="single" w:sz="4" w:space="0" w:color="auto"/>
              <w:right w:val="nil"/>
            </w:tcBorders>
            <w:shd w:val="clear" w:color="000000" w:fill="FFFFFF"/>
            <w:noWrap/>
            <w:vAlign w:val="bottom"/>
            <w:hideMark/>
          </w:tcPr>
          <w:p w14:paraId="3DC322E8" w14:textId="77777777" w:rsidR="00675FC2" w:rsidRPr="00675FC2" w:rsidRDefault="00675FC2" w:rsidP="00675FC2">
            <w:pPr>
              <w:spacing w:after="0" w:line="240" w:lineRule="auto"/>
              <w:jc w:val="right"/>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1EEDEF" w14:textId="77777777" w:rsidR="00675FC2" w:rsidRPr="00675FC2" w:rsidRDefault="00675FC2" w:rsidP="00675FC2">
            <w:pPr>
              <w:spacing w:after="0" w:line="240" w:lineRule="auto"/>
              <w:jc w:val="right"/>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07" w:type="pct"/>
            <w:tcBorders>
              <w:top w:val="single" w:sz="4" w:space="0" w:color="auto"/>
              <w:left w:val="nil"/>
              <w:bottom w:val="single" w:sz="4" w:space="0" w:color="auto"/>
              <w:right w:val="single" w:sz="4" w:space="0" w:color="auto"/>
            </w:tcBorders>
            <w:shd w:val="clear" w:color="000000" w:fill="FFFFFF"/>
            <w:noWrap/>
            <w:vAlign w:val="bottom"/>
            <w:hideMark/>
          </w:tcPr>
          <w:p w14:paraId="779AA085"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10" w:type="pct"/>
            <w:tcBorders>
              <w:top w:val="single" w:sz="4" w:space="0" w:color="auto"/>
              <w:left w:val="nil"/>
              <w:bottom w:val="single" w:sz="4" w:space="0" w:color="auto"/>
              <w:right w:val="single" w:sz="4" w:space="0" w:color="auto"/>
            </w:tcBorders>
            <w:shd w:val="clear" w:color="000000" w:fill="FFFFFF"/>
            <w:noWrap/>
            <w:vAlign w:val="bottom"/>
            <w:hideMark/>
          </w:tcPr>
          <w:p w14:paraId="020CFF17"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A2C7A2"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r>
    </w:tbl>
    <w:p w14:paraId="5E6DF5DD" w14:textId="77777777" w:rsidR="00675FC2" w:rsidRPr="00675FC2" w:rsidRDefault="00675FC2" w:rsidP="00675FC2">
      <w:pPr>
        <w:spacing w:after="0" w:line="240" w:lineRule="auto"/>
        <w:rPr>
          <w:rFonts w:ascii="Calibri" w:eastAsia="Times New Roman" w:hAnsi="Calibri" w:cs="Calibri"/>
          <w:sz w:val="20"/>
          <w:szCs w:val="20"/>
        </w:rPr>
      </w:pPr>
    </w:p>
    <w:p w14:paraId="3B7E04D0" w14:textId="77777777" w:rsidR="00675FC2" w:rsidRPr="00675FC2" w:rsidRDefault="00675FC2" w:rsidP="00675FC2">
      <w:pPr>
        <w:spacing w:after="0" w:line="240" w:lineRule="auto"/>
        <w:rPr>
          <w:rFonts w:ascii="Calibri" w:eastAsia="Times New Roman" w:hAnsi="Calibri" w:cs="Calibri"/>
          <w:sz w:val="20"/>
          <w:szCs w:val="20"/>
        </w:rPr>
      </w:pPr>
      <w:r w:rsidRPr="00675FC2">
        <w:rPr>
          <w:rFonts w:ascii="Calibri" w:eastAsia="Times New Roman" w:hAnsi="Calibri" w:cs="Calibri"/>
          <w:sz w:val="20"/>
          <w:szCs w:val="20"/>
        </w:rPr>
        <w:br w:type="page"/>
      </w:r>
    </w:p>
    <w:p w14:paraId="6C8B7E1F" w14:textId="77777777" w:rsidR="00675FC2" w:rsidRPr="00675FC2" w:rsidRDefault="00675FC2" w:rsidP="00675FC2">
      <w:pPr>
        <w:tabs>
          <w:tab w:val="center" w:pos="5812"/>
          <w:tab w:val="right" w:pos="10490"/>
        </w:tabs>
        <w:rPr>
          <w:rFonts w:ascii="Calibri" w:eastAsia="Times New Roman" w:hAnsi="Calibri" w:cs="Calibri"/>
          <w:sz w:val="20"/>
          <w:szCs w:val="20"/>
        </w:rPr>
      </w:pPr>
      <w:r w:rsidRPr="00675FC2">
        <w:rPr>
          <w:rFonts w:ascii="Calibri" w:eastAsia="Times New Roman" w:hAnsi="Calibri" w:cs="Calibri"/>
          <w:sz w:val="20"/>
          <w:szCs w:val="20"/>
        </w:rPr>
        <w:lastRenderedPageBreak/>
        <w:tab/>
        <w:t>ANNEXE 37 (suite 3)</w:t>
      </w:r>
      <w:r w:rsidRPr="00675FC2">
        <w:rPr>
          <w:rFonts w:ascii="Calibri" w:eastAsia="Times New Roman" w:hAnsi="Calibri" w:cs="Calibri"/>
          <w:sz w:val="20"/>
          <w:szCs w:val="20"/>
        </w:rPr>
        <w:tab/>
      </w:r>
      <w:r w:rsidRPr="00675FC2">
        <w:rPr>
          <w:rFonts w:ascii="Calibri" w:eastAsia="Times New Roman" w:hAnsi="Calibri" w:cs="Calibri"/>
          <w:color w:val="000000"/>
          <w:sz w:val="20"/>
          <w:szCs w:val="20"/>
          <w:lang w:eastAsia="fr-BE"/>
        </w:rPr>
        <w:t>Page x de y</w:t>
      </w:r>
    </w:p>
    <w:tbl>
      <w:tblPr>
        <w:tblW w:w="5098" w:type="pct"/>
        <w:tblLayout w:type="fixed"/>
        <w:tblCellMar>
          <w:left w:w="70" w:type="dxa"/>
          <w:right w:w="70" w:type="dxa"/>
        </w:tblCellMar>
        <w:tblLook w:val="04A0" w:firstRow="1" w:lastRow="0" w:firstColumn="1" w:lastColumn="0" w:noHBand="0" w:noVBand="1"/>
      </w:tblPr>
      <w:tblGrid>
        <w:gridCol w:w="622"/>
        <w:gridCol w:w="6"/>
        <w:gridCol w:w="267"/>
        <w:gridCol w:w="1273"/>
        <w:gridCol w:w="413"/>
        <w:gridCol w:w="564"/>
        <w:gridCol w:w="838"/>
        <w:gridCol w:w="9"/>
        <w:gridCol w:w="979"/>
        <w:gridCol w:w="138"/>
        <w:gridCol w:w="841"/>
        <w:gridCol w:w="841"/>
        <w:gridCol w:w="843"/>
        <w:gridCol w:w="1115"/>
        <w:gridCol w:w="1119"/>
        <w:gridCol w:w="1106"/>
      </w:tblGrid>
      <w:tr w:rsidR="00675FC2" w:rsidRPr="00675FC2" w14:paraId="56BA633F" w14:textId="77777777" w:rsidTr="00D74482">
        <w:trPr>
          <w:trHeight w:val="644"/>
        </w:trPr>
        <w:tc>
          <w:tcPr>
            <w:tcW w:w="1819" w:type="pct"/>
            <w:gridSpan w:val="8"/>
            <w:tcBorders>
              <w:top w:val="single" w:sz="4" w:space="0" w:color="auto"/>
              <w:left w:val="single" w:sz="4" w:space="0" w:color="auto"/>
              <w:bottom w:val="single" w:sz="4" w:space="0" w:color="auto"/>
              <w:right w:val="nil"/>
            </w:tcBorders>
            <w:shd w:val="clear" w:color="000000" w:fill="FFFFFF"/>
            <w:noWrap/>
            <w:vAlign w:val="bottom"/>
            <w:hideMark/>
          </w:tcPr>
          <w:p w14:paraId="3E724DF1" w14:textId="77777777" w:rsidR="00675FC2" w:rsidRPr="00675FC2" w:rsidRDefault="00675FC2" w:rsidP="00675FC2">
            <w:pPr>
              <w:spacing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4. Honoraires des prestataires de soins (médecins ou autres dispensateurs)</w:t>
            </w:r>
          </w:p>
        </w:tc>
        <w:tc>
          <w:tcPr>
            <w:tcW w:w="509" w:type="pct"/>
            <w:gridSpan w:val="2"/>
            <w:tcBorders>
              <w:top w:val="single" w:sz="4" w:space="0" w:color="auto"/>
              <w:left w:val="nil"/>
              <w:bottom w:val="single" w:sz="4" w:space="0" w:color="auto"/>
              <w:right w:val="nil"/>
            </w:tcBorders>
            <w:shd w:val="clear" w:color="000000" w:fill="FFFFFF"/>
            <w:vAlign w:val="bottom"/>
            <w:hideMark/>
          </w:tcPr>
          <w:p w14:paraId="4224F8EF"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38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6EAF42" w14:textId="77777777" w:rsidR="00675FC2" w:rsidRPr="00675FC2" w:rsidRDefault="00675FC2" w:rsidP="00675FC2">
            <w:pPr>
              <w:spacing w:after="0" w:line="240" w:lineRule="auto"/>
              <w:jc w:val="center"/>
              <w:rPr>
                <w:rFonts w:ascii="Calibri" w:eastAsia="Times New Roman" w:hAnsi="Calibri" w:cs="Calibri"/>
                <w:color w:val="000000"/>
                <w:sz w:val="20"/>
                <w:szCs w:val="20"/>
                <w:lang w:eastAsia="fr-BE"/>
              </w:rPr>
            </w:pPr>
            <w:r w:rsidRPr="00675FC2">
              <w:rPr>
                <w:rFonts w:ascii="Calibri" w:eastAsia="Times New Roman" w:hAnsi="Calibri" w:cs="Calibri"/>
                <w:color w:val="000000"/>
                <w:sz w:val="16"/>
                <w:szCs w:val="16"/>
                <w:lang w:eastAsia="fr-BE"/>
              </w:rPr>
              <w:t>Date</w:t>
            </w:r>
          </w:p>
        </w:tc>
        <w:tc>
          <w:tcPr>
            <w:tcW w:w="383" w:type="pct"/>
            <w:tcBorders>
              <w:top w:val="single" w:sz="4" w:space="0" w:color="auto"/>
              <w:left w:val="nil"/>
              <w:bottom w:val="single" w:sz="4" w:space="0" w:color="auto"/>
              <w:right w:val="nil"/>
            </w:tcBorders>
            <w:shd w:val="clear" w:color="000000" w:fill="FFFFFF"/>
            <w:noWrap/>
            <w:vAlign w:val="center"/>
            <w:hideMark/>
          </w:tcPr>
          <w:p w14:paraId="744646EC"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Code (9)</w:t>
            </w:r>
          </w:p>
        </w:tc>
        <w:tc>
          <w:tcPr>
            <w:tcW w:w="38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71BC4AB"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Nombre</w:t>
            </w:r>
          </w:p>
        </w:tc>
        <w:tc>
          <w:tcPr>
            <w:tcW w:w="508" w:type="pct"/>
            <w:tcBorders>
              <w:top w:val="single" w:sz="4" w:space="0" w:color="auto"/>
              <w:left w:val="nil"/>
              <w:bottom w:val="single" w:sz="4" w:space="0" w:color="auto"/>
              <w:right w:val="single" w:sz="4" w:space="0" w:color="auto"/>
            </w:tcBorders>
            <w:shd w:val="clear" w:color="000000" w:fill="FFFFFF"/>
            <w:vAlign w:val="center"/>
            <w:hideMark/>
          </w:tcPr>
          <w:p w14:paraId="0F54B48F"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À charge de la mutualité</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14:paraId="3F9F7CA9"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À charge du patient (3)</w:t>
            </w:r>
          </w:p>
        </w:tc>
        <w:tc>
          <w:tcPr>
            <w:tcW w:w="504" w:type="pct"/>
            <w:tcBorders>
              <w:top w:val="single" w:sz="4" w:space="0" w:color="auto"/>
              <w:left w:val="nil"/>
              <w:bottom w:val="single" w:sz="4" w:space="0" w:color="auto"/>
              <w:right w:val="single" w:sz="4" w:space="0" w:color="auto"/>
            </w:tcBorders>
            <w:shd w:val="clear" w:color="000000" w:fill="FFFFFF"/>
            <w:vAlign w:val="center"/>
            <w:hideMark/>
          </w:tcPr>
          <w:p w14:paraId="647E2766"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Supplément</w:t>
            </w:r>
            <w:r w:rsidRPr="00675FC2">
              <w:rPr>
                <w:rFonts w:ascii="Calibri" w:eastAsia="Times New Roman" w:hAnsi="Calibri" w:cs="Calibri"/>
                <w:color w:val="000000"/>
                <w:sz w:val="16"/>
                <w:szCs w:val="16"/>
                <w:lang w:eastAsia="fr-BE"/>
              </w:rPr>
              <w:br/>
              <w:t>à charge du patient (4)</w:t>
            </w:r>
          </w:p>
        </w:tc>
      </w:tr>
      <w:tr w:rsidR="00675FC2" w:rsidRPr="00675FC2" w14:paraId="55F208ED" w14:textId="77777777" w:rsidTr="00D74482">
        <w:trPr>
          <w:trHeight w:val="300"/>
        </w:trPr>
        <w:tc>
          <w:tcPr>
            <w:tcW w:w="1819" w:type="pct"/>
            <w:gridSpan w:val="8"/>
            <w:tcBorders>
              <w:top w:val="nil"/>
              <w:left w:val="single" w:sz="4" w:space="0" w:color="auto"/>
              <w:right w:val="nil"/>
            </w:tcBorders>
            <w:shd w:val="clear" w:color="000000" w:fill="FFFFFF"/>
            <w:noWrap/>
            <w:vAlign w:val="bottom"/>
          </w:tcPr>
          <w:p w14:paraId="477E5701" w14:textId="77777777" w:rsidR="00675FC2" w:rsidRPr="00675FC2" w:rsidRDefault="00675FC2" w:rsidP="00675FC2">
            <w:pPr>
              <w:spacing w:after="0" w:line="240" w:lineRule="auto"/>
              <w:rPr>
                <w:rFonts w:ascii="Calibri" w:eastAsia="Times New Roman" w:hAnsi="Calibri" w:cs="Calibri"/>
                <w:sz w:val="16"/>
                <w:szCs w:val="16"/>
                <w:lang w:eastAsia="fr-BE"/>
              </w:rPr>
            </w:pPr>
            <w:r w:rsidRPr="00675FC2">
              <w:rPr>
                <w:rFonts w:ascii="Calibri" w:eastAsia="Times New Roman" w:hAnsi="Calibri" w:cs="Calibri"/>
                <w:sz w:val="16"/>
                <w:szCs w:val="16"/>
                <w:lang w:eastAsia="fr-BE"/>
              </w:rPr>
              <w:t>Financement global</w:t>
            </w:r>
          </w:p>
        </w:tc>
        <w:tc>
          <w:tcPr>
            <w:tcW w:w="509" w:type="pct"/>
            <w:gridSpan w:val="2"/>
            <w:tcBorders>
              <w:top w:val="nil"/>
              <w:left w:val="nil"/>
              <w:bottom w:val="nil"/>
              <w:right w:val="nil"/>
            </w:tcBorders>
            <w:shd w:val="clear" w:color="000000" w:fill="FFFFFF"/>
            <w:noWrap/>
            <w:vAlign w:val="bottom"/>
          </w:tcPr>
          <w:p w14:paraId="54DCA983"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83" w:type="pct"/>
            <w:tcBorders>
              <w:top w:val="nil"/>
              <w:left w:val="single" w:sz="4" w:space="0" w:color="auto"/>
              <w:bottom w:val="nil"/>
              <w:right w:val="single" w:sz="4" w:space="0" w:color="auto"/>
            </w:tcBorders>
            <w:shd w:val="clear" w:color="000000" w:fill="FFFFFF"/>
            <w:noWrap/>
            <w:vAlign w:val="bottom"/>
          </w:tcPr>
          <w:p w14:paraId="305FF2DD"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83" w:type="pct"/>
            <w:tcBorders>
              <w:top w:val="nil"/>
              <w:left w:val="nil"/>
              <w:bottom w:val="nil"/>
              <w:right w:val="nil"/>
            </w:tcBorders>
            <w:shd w:val="clear" w:color="000000" w:fill="FFFFFF"/>
            <w:noWrap/>
            <w:vAlign w:val="bottom"/>
          </w:tcPr>
          <w:p w14:paraId="6BF4CDD1"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84" w:type="pct"/>
            <w:tcBorders>
              <w:top w:val="nil"/>
              <w:left w:val="single" w:sz="4" w:space="0" w:color="auto"/>
              <w:bottom w:val="nil"/>
              <w:right w:val="single" w:sz="4" w:space="0" w:color="auto"/>
            </w:tcBorders>
            <w:shd w:val="clear" w:color="000000" w:fill="FFFFFF"/>
            <w:noWrap/>
            <w:vAlign w:val="bottom"/>
          </w:tcPr>
          <w:p w14:paraId="2988BA59"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508" w:type="pct"/>
            <w:tcBorders>
              <w:top w:val="nil"/>
              <w:left w:val="nil"/>
              <w:bottom w:val="nil"/>
              <w:right w:val="single" w:sz="4" w:space="0" w:color="auto"/>
            </w:tcBorders>
            <w:shd w:val="clear" w:color="000000" w:fill="FFFFFF"/>
            <w:noWrap/>
            <w:vAlign w:val="bottom"/>
          </w:tcPr>
          <w:p w14:paraId="7D619FB3"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nil"/>
              <w:bottom w:val="nil"/>
              <w:right w:val="single" w:sz="4" w:space="0" w:color="auto"/>
            </w:tcBorders>
            <w:shd w:val="clear" w:color="000000" w:fill="FFFFFF"/>
            <w:noWrap/>
            <w:vAlign w:val="bottom"/>
          </w:tcPr>
          <w:p w14:paraId="25389F26"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04" w:type="pct"/>
            <w:tcBorders>
              <w:top w:val="nil"/>
              <w:left w:val="nil"/>
              <w:bottom w:val="nil"/>
              <w:right w:val="single" w:sz="4" w:space="0" w:color="auto"/>
            </w:tcBorders>
            <w:shd w:val="clear" w:color="000000" w:fill="FFFFFF"/>
            <w:noWrap/>
            <w:vAlign w:val="bottom"/>
          </w:tcPr>
          <w:p w14:paraId="083E37DF"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r>
      <w:tr w:rsidR="00675FC2" w:rsidRPr="00675FC2" w14:paraId="3810E2B8" w14:textId="77777777" w:rsidTr="00D74482">
        <w:trPr>
          <w:trHeight w:val="300"/>
        </w:trPr>
        <w:tc>
          <w:tcPr>
            <w:tcW w:w="2328" w:type="pct"/>
            <w:gridSpan w:val="10"/>
            <w:tcBorders>
              <w:top w:val="nil"/>
              <w:left w:val="single" w:sz="4" w:space="0" w:color="auto"/>
              <w:right w:val="nil"/>
            </w:tcBorders>
            <w:shd w:val="clear" w:color="000000" w:fill="FFFFFF"/>
            <w:noWrap/>
            <w:vAlign w:val="bottom"/>
          </w:tcPr>
          <w:p w14:paraId="414D5EAA" w14:textId="77777777" w:rsidR="00675FC2" w:rsidRPr="00675FC2" w:rsidRDefault="00675FC2" w:rsidP="00675FC2">
            <w:pPr>
              <w:spacing w:after="0" w:line="240" w:lineRule="auto"/>
              <w:ind w:left="567"/>
              <w:rPr>
                <w:rFonts w:ascii="Calibri" w:eastAsia="Times New Roman" w:hAnsi="Calibri" w:cs="Calibri"/>
                <w:color w:val="000000"/>
                <w:sz w:val="16"/>
                <w:szCs w:val="16"/>
                <w:lang w:eastAsia="fr-BE"/>
              </w:rPr>
            </w:pPr>
            <w:r w:rsidRPr="00675FC2">
              <w:rPr>
                <w:rFonts w:ascii="Calibri" w:eastAsia="Calibri" w:hAnsi="Calibri" w:cs="Calibri"/>
                <w:sz w:val="16"/>
                <w:szCs w:val="16"/>
                <w:lang w:eastAsia="fr-BE"/>
              </w:rPr>
              <w:t xml:space="preserve">Montant global prospectif - partie honoraires pour </w:t>
            </w:r>
            <w:r w:rsidRPr="00675FC2">
              <w:rPr>
                <w:rFonts w:ascii="Calibri" w:eastAsia="Calibri" w:hAnsi="Calibri" w:cs="Calibri"/>
                <w:i/>
                <w:sz w:val="16"/>
                <w:szCs w:val="16"/>
                <w:lang w:eastAsia="fr-BE"/>
              </w:rPr>
              <w:t>description</w:t>
            </w:r>
          </w:p>
        </w:tc>
        <w:tc>
          <w:tcPr>
            <w:tcW w:w="383" w:type="pct"/>
            <w:tcBorders>
              <w:top w:val="nil"/>
              <w:left w:val="single" w:sz="4" w:space="0" w:color="auto"/>
              <w:bottom w:val="nil"/>
              <w:right w:val="single" w:sz="4" w:space="0" w:color="auto"/>
            </w:tcBorders>
            <w:shd w:val="clear" w:color="000000" w:fill="FFFFFF"/>
            <w:noWrap/>
            <w:vAlign w:val="bottom"/>
          </w:tcPr>
          <w:p w14:paraId="50356F2E"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83" w:type="pct"/>
            <w:tcBorders>
              <w:top w:val="nil"/>
              <w:left w:val="nil"/>
              <w:bottom w:val="nil"/>
              <w:right w:val="nil"/>
            </w:tcBorders>
            <w:shd w:val="clear" w:color="000000" w:fill="FFFFFF"/>
            <w:noWrap/>
            <w:vAlign w:val="bottom"/>
          </w:tcPr>
          <w:p w14:paraId="2CF7263B"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384" w:type="pct"/>
            <w:tcBorders>
              <w:top w:val="nil"/>
              <w:left w:val="single" w:sz="4" w:space="0" w:color="auto"/>
              <w:bottom w:val="nil"/>
              <w:right w:val="single" w:sz="4" w:space="0" w:color="auto"/>
            </w:tcBorders>
            <w:shd w:val="clear" w:color="000000" w:fill="FFFFFF"/>
            <w:noWrap/>
            <w:vAlign w:val="bottom"/>
          </w:tcPr>
          <w:p w14:paraId="20827C34"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508" w:type="pct"/>
            <w:tcBorders>
              <w:top w:val="nil"/>
              <w:left w:val="nil"/>
              <w:bottom w:val="nil"/>
              <w:right w:val="single" w:sz="4" w:space="0" w:color="auto"/>
            </w:tcBorders>
            <w:shd w:val="clear" w:color="000000" w:fill="FFFFFF"/>
            <w:noWrap/>
            <w:vAlign w:val="bottom"/>
          </w:tcPr>
          <w:p w14:paraId="48E39767"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10" w:type="pct"/>
            <w:tcBorders>
              <w:top w:val="nil"/>
              <w:left w:val="nil"/>
              <w:bottom w:val="nil"/>
              <w:right w:val="single" w:sz="4" w:space="0" w:color="auto"/>
            </w:tcBorders>
            <w:shd w:val="clear" w:color="000000" w:fill="FFFFFF"/>
            <w:noWrap/>
            <w:vAlign w:val="bottom"/>
          </w:tcPr>
          <w:p w14:paraId="5E343351"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4" w:type="pct"/>
            <w:tcBorders>
              <w:top w:val="nil"/>
              <w:left w:val="nil"/>
              <w:bottom w:val="nil"/>
              <w:right w:val="single" w:sz="4" w:space="0" w:color="auto"/>
            </w:tcBorders>
            <w:shd w:val="clear" w:color="000000" w:fill="FFFFFF"/>
            <w:noWrap/>
            <w:vAlign w:val="bottom"/>
          </w:tcPr>
          <w:p w14:paraId="13A18FA8"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r>
      <w:tr w:rsidR="00675FC2" w:rsidRPr="00675FC2" w14:paraId="7AF1B223" w14:textId="77777777" w:rsidTr="00D74482">
        <w:trPr>
          <w:trHeight w:val="300"/>
        </w:trPr>
        <w:tc>
          <w:tcPr>
            <w:tcW w:w="2328" w:type="pct"/>
            <w:gridSpan w:val="10"/>
            <w:tcBorders>
              <w:top w:val="nil"/>
              <w:left w:val="single" w:sz="4" w:space="0" w:color="auto"/>
              <w:bottom w:val="nil"/>
              <w:right w:val="nil"/>
            </w:tcBorders>
            <w:shd w:val="clear" w:color="000000" w:fill="FFFFFF"/>
            <w:noWrap/>
            <w:vAlign w:val="bottom"/>
          </w:tcPr>
          <w:p w14:paraId="7AD679A4" w14:textId="77777777" w:rsidR="00675FC2" w:rsidRPr="00675FC2" w:rsidRDefault="00675FC2" w:rsidP="00675FC2">
            <w:pPr>
              <w:spacing w:after="0" w:line="240" w:lineRule="auto"/>
              <w:ind w:left="567"/>
              <w:rPr>
                <w:rFonts w:ascii="Calibri" w:eastAsia="Times New Roman" w:hAnsi="Calibri" w:cs="Calibri"/>
                <w:color w:val="000000"/>
                <w:sz w:val="16"/>
                <w:szCs w:val="16"/>
                <w:lang w:eastAsia="fr-BE"/>
              </w:rPr>
            </w:pPr>
            <w:r w:rsidRPr="00675FC2">
              <w:rPr>
                <w:rFonts w:ascii="Calibri" w:eastAsia="Calibri" w:hAnsi="Calibri" w:cs="Calibri"/>
                <w:sz w:val="16"/>
                <w:szCs w:val="16"/>
                <w:lang w:eastAsia="fr-BE"/>
              </w:rPr>
              <w:t xml:space="preserve">Suppléments  </w:t>
            </w:r>
          </w:p>
        </w:tc>
        <w:tc>
          <w:tcPr>
            <w:tcW w:w="383" w:type="pct"/>
            <w:tcBorders>
              <w:top w:val="nil"/>
              <w:left w:val="single" w:sz="4" w:space="0" w:color="auto"/>
              <w:bottom w:val="nil"/>
              <w:right w:val="single" w:sz="4" w:space="0" w:color="auto"/>
            </w:tcBorders>
            <w:shd w:val="clear" w:color="000000" w:fill="FFFFFF"/>
            <w:noWrap/>
            <w:vAlign w:val="bottom"/>
          </w:tcPr>
          <w:p w14:paraId="11058FC0"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83" w:type="pct"/>
            <w:tcBorders>
              <w:top w:val="nil"/>
              <w:left w:val="nil"/>
              <w:bottom w:val="nil"/>
              <w:right w:val="nil"/>
            </w:tcBorders>
            <w:shd w:val="clear" w:color="000000" w:fill="FFFFFF"/>
            <w:noWrap/>
            <w:vAlign w:val="bottom"/>
          </w:tcPr>
          <w:p w14:paraId="1D68864E"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84" w:type="pct"/>
            <w:tcBorders>
              <w:top w:val="nil"/>
              <w:left w:val="single" w:sz="4" w:space="0" w:color="auto"/>
              <w:bottom w:val="nil"/>
              <w:right w:val="single" w:sz="4" w:space="0" w:color="auto"/>
            </w:tcBorders>
            <w:shd w:val="clear" w:color="000000" w:fill="FFFFFF"/>
            <w:noWrap/>
            <w:vAlign w:val="bottom"/>
          </w:tcPr>
          <w:p w14:paraId="4DF511BC"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508" w:type="pct"/>
            <w:tcBorders>
              <w:top w:val="nil"/>
              <w:left w:val="nil"/>
              <w:bottom w:val="nil"/>
              <w:right w:val="single" w:sz="4" w:space="0" w:color="auto"/>
            </w:tcBorders>
            <w:shd w:val="clear" w:color="000000" w:fill="FFFFFF"/>
            <w:noWrap/>
            <w:vAlign w:val="bottom"/>
          </w:tcPr>
          <w:p w14:paraId="4DB64A5D"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nil"/>
              <w:bottom w:val="nil"/>
              <w:right w:val="single" w:sz="4" w:space="0" w:color="auto"/>
            </w:tcBorders>
            <w:shd w:val="clear" w:color="000000" w:fill="FFFFFF"/>
            <w:noWrap/>
            <w:vAlign w:val="bottom"/>
          </w:tcPr>
          <w:p w14:paraId="654FAF4B"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504" w:type="pct"/>
            <w:tcBorders>
              <w:top w:val="nil"/>
              <w:left w:val="nil"/>
              <w:bottom w:val="nil"/>
              <w:right w:val="single" w:sz="4" w:space="0" w:color="auto"/>
            </w:tcBorders>
            <w:shd w:val="clear" w:color="000000" w:fill="FFFFFF"/>
            <w:noWrap/>
            <w:vAlign w:val="bottom"/>
          </w:tcPr>
          <w:p w14:paraId="3D04C476"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r>
      <w:tr w:rsidR="00675FC2" w:rsidRPr="00675FC2" w14:paraId="40529F5A" w14:textId="77777777" w:rsidTr="00D74482">
        <w:trPr>
          <w:trHeight w:val="300"/>
        </w:trPr>
        <w:tc>
          <w:tcPr>
            <w:tcW w:w="284" w:type="pct"/>
            <w:tcBorders>
              <w:top w:val="nil"/>
              <w:left w:val="single" w:sz="4" w:space="0" w:color="auto"/>
              <w:bottom w:val="nil"/>
            </w:tcBorders>
            <w:shd w:val="clear" w:color="000000" w:fill="FFFFFF"/>
            <w:noWrap/>
            <w:vAlign w:val="bottom"/>
          </w:tcPr>
          <w:p w14:paraId="254BEFAA"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2044" w:type="pct"/>
            <w:gridSpan w:val="9"/>
            <w:tcBorders>
              <w:top w:val="nil"/>
              <w:left w:val="nil"/>
              <w:bottom w:val="nil"/>
              <w:right w:val="nil"/>
            </w:tcBorders>
            <w:shd w:val="clear" w:color="000000" w:fill="FFFFFF"/>
            <w:vAlign w:val="bottom"/>
          </w:tcPr>
          <w:p w14:paraId="6D36057A"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i/>
                <w:iCs/>
                <w:color w:val="000000"/>
                <w:sz w:val="16"/>
                <w:szCs w:val="16"/>
                <w:lang w:eastAsia="fr-BE"/>
              </w:rPr>
              <w:t>Nom du dispensateur</w:t>
            </w:r>
            <w:r w:rsidRPr="00675FC2">
              <w:rPr>
                <w:rFonts w:ascii="Calibri" w:eastAsia="Times New Roman" w:hAnsi="Calibri" w:cs="Calibri"/>
                <w:iCs/>
                <w:color w:val="000000"/>
                <w:sz w:val="16"/>
                <w:szCs w:val="16"/>
                <w:lang w:eastAsia="fr-BE"/>
              </w:rPr>
              <w:t xml:space="preserve"> demandé par</w:t>
            </w:r>
            <w:r w:rsidRPr="00675FC2">
              <w:rPr>
                <w:rFonts w:ascii="Calibri" w:eastAsia="Times New Roman" w:hAnsi="Calibri" w:cs="Calibri"/>
                <w:i/>
                <w:iCs/>
                <w:color w:val="000000"/>
                <w:sz w:val="16"/>
                <w:szCs w:val="16"/>
                <w:lang w:eastAsia="fr-BE"/>
              </w:rPr>
              <w:t xml:space="preserve"> nom du prescripteur</w:t>
            </w:r>
          </w:p>
        </w:tc>
        <w:tc>
          <w:tcPr>
            <w:tcW w:w="383" w:type="pct"/>
            <w:tcBorders>
              <w:top w:val="nil"/>
              <w:left w:val="single" w:sz="4" w:space="0" w:color="auto"/>
              <w:bottom w:val="nil"/>
              <w:right w:val="single" w:sz="4" w:space="0" w:color="auto"/>
            </w:tcBorders>
            <w:shd w:val="clear" w:color="000000" w:fill="FFFFFF"/>
            <w:noWrap/>
            <w:vAlign w:val="bottom"/>
          </w:tcPr>
          <w:p w14:paraId="4C7D066A"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83" w:type="pct"/>
            <w:tcBorders>
              <w:top w:val="nil"/>
              <w:left w:val="nil"/>
              <w:bottom w:val="nil"/>
              <w:right w:val="nil"/>
            </w:tcBorders>
            <w:shd w:val="clear" w:color="000000" w:fill="FFFFFF"/>
            <w:noWrap/>
            <w:vAlign w:val="bottom"/>
          </w:tcPr>
          <w:p w14:paraId="736BFC54"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84" w:type="pct"/>
            <w:tcBorders>
              <w:top w:val="nil"/>
              <w:left w:val="single" w:sz="4" w:space="0" w:color="auto"/>
              <w:bottom w:val="nil"/>
              <w:right w:val="single" w:sz="4" w:space="0" w:color="auto"/>
            </w:tcBorders>
            <w:shd w:val="clear" w:color="000000" w:fill="FFFFFF"/>
            <w:noWrap/>
            <w:vAlign w:val="bottom"/>
          </w:tcPr>
          <w:p w14:paraId="10BC0AF8"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508" w:type="pct"/>
            <w:tcBorders>
              <w:top w:val="nil"/>
              <w:left w:val="nil"/>
              <w:bottom w:val="nil"/>
              <w:right w:val="single" w:sz="4" w:space="0" w:color="auto"/>
            </w:tcBorders>
            <w:shd w:val="clear" w:color="000000" w:fill="FFFFFF"/>
            <w:noWrap/>
            <w:vAlign w:val="bottom"/>
          </w:tcPr>
          <w:p w14:paraId="18FD87AA"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nil"/>
              <w:bottom w:val="nil"/>
              <w:right w:val="single" w:sz="4" w:space="0" w:color="auto"/>
            </w:tcBorders>
            <w:shd w:val="clear" w:color="000000" w:fill="FFFFFF"/>
            <w:noWrap/>
            <w:vAlign w:val="bottom"/>
          </w:tcPr>
          <w:p w14:paraId="514A47BE"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504" w:type="pct"/>
            <w:tcBorders>
              <w:top w:val="nil"/>
              <w:left w:val="nil"/>
              <w:bottom w:val="nil"/>
              <w:right w:val="single" w:sz="4" w:space="0" w:color="auto"/>
            </w:tcBorders>
            <w:shd w:val="clear" w:color="000000" w:fill="FFFFFF"/>
            <w:noWrap/>
            <w:vAlign w:val="bottom"/>
          </w:tcPr>
          <w:p w14:paraId="29AF2CB3"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r>
      <w:tr w:rsidR="00675FC2" w:rsidRPr="00675FC2" w14:paraId="3340E044" w14:textId="77777777" w:rsidTr="00D74482">
        <w:trPr>
          <w:trHeight w:val="300"/>
        </w:trPr>
        <w:tc>
          <w:tcPr>
            <w:tcW w:w="284" w:type="pct"/>
            <w:tcBorders>
              <w:top w:val="nil"/>
              <w:left w:val="single" w:sz="4" w:space="0" w:color="auto"/>
              <w:bottom w:val="nil"/>
            </w:tcBorders>
            <w:shd w:val="clear" w:color="000000" w:fill="FFFFFF"/>
            <w:noWrap/>
            <w:vAlign w:val="bottom"/>
            <w:hideMark/>
          </w:tcPr>
          <w:p w14:paraId="3CB80EBF"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704" w:type="pct"/>
            <w:gridSpan w:val="3"/>
            <w:tcBorders>
              <w:top w:val="nil"/>
              <w:left w:val="nil"/>
              <w:bottom w:val="nil"/>
              <w:right w:val="nil"/>
            </w:tcBorders>
            <w:shd w:val="clear" w:color="000000" w:fill="FFFFFF"/>
            <w:vAlign w:val="bottom"/>
          </w:tcPr>
          <w:p w14:paraId="7C1A8110" w14:textId="77777777" w:rsidR="00675FC2" w:rsidRPr="00675FC2" w:rsidRDefault="00675FC2" w:rsidP="00675FC2">
            <w:pPr>
              <w:spacing w:after="0" w:line="240" w:lineRule="auto"/>
              <w:rPr>
                <w:rFonts w:ascii="Calibri" w:eastAsia="Times New Roman" w:hAnsi="Calibri" w:cs="Calibri"/>
                <w:color w:val="000000"/>
                <w:sz w:val="16"/>
                <w:szCs w:val="16"/>
                <w:lang w:val="nl-BE" w:eastAsia="fr-BE"/>
              </w:rPr>
            </w:pPr>
            <w:r w:rsidRPr="00675FC2">
              <w:rPr>
                <w:rFonts w:ascii="Calibri" w:eastAsia="Times New Roman" w:hAnsi="Calibri" w:cs="Calibri"/>
                <w:i/>
                <w:iCs/>
                <w:sz w:val="16"/>
                <w:szCs w:val="16"/>
                <w:lang w:eastAsia="fr-BE"/>
              </w:rPr>
              <w:t>Description (9) (11)</w:t>
            </w:r>
          </w:p>
        </w:tc>
        <w:tc>
          <w:tcPr>
            <w:tcW w:w="1340" w:type="pct"/>
            <w:gridSpan w:val="6"/>
            <w:tcBorders>
              <w:top w:val="nil"/>
              <w:left w:val="nil"/>
              <w:bottom w:val="nil"/>
              <w:right w:val="nil"/>
            </w:tcBorders>
            <w:shd w:val="clear" w:color="000000" w:fill="FFFFFF"/>
            <w:vAlign w:val="bottom"/>
          </w:tcPr>
          <w:p w14:paraId="1FD62E30" w14:textId="77777777" w:rsidR="00675FC2" w:rsidRPr="00675FC2" w:rsidRDefault="00675FC2" w:rsidP="00675FC2">
            <w:pPr>
              <w:spacing w:after="0" w:line="240" w:lineRule="auto"/>
              <w:ind w:left="921"/>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Valeur de base : ……</w:t>
            </w:r>
          </w:p>
        </w:tc>
        <w:tc>
          <w:tcPr>
            <w:tcW w:w="383" w:type="pct"/>
            <w:tcBorders>
              <w:top w:val="nil"/>
              <w:left w:val="single" w:sz="4" w:space="0" w:color="auto"/>
              <w:bottom w:val="nil"/>
              <w:right w:val="single" w:sz="4" w:space="0" w:color="auto"/>
            </w:tcBorders>
            <w:shd w:val="clear" w:color="000000" w:fill="FFFFFF"/>
            <w:noWrap/>
            <w:vAlign w:val="bottom"/>
            <w:hideMark/>
          </w:tcPr>
          <w:p w14:paraId="76B6A626"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383" w:type="pct"/>
            <w:tcBorders>
              <w:top w:val="nil"/>
              <w:left w:val="nil"/>
              <w:bottom w:val="nil"/>
              <w:right w:val="nil"/>
            </w:tcBorders>
            <w:shd w:val="clear" w:color="000000" w:fill="FFFFFF"/>
            <w:noWrap/>
            <w:vAlign w:val="bottom"/>
            <w:hideMark/>
          </w:tcPr>
          <w:p w14:paraId="58110148"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384" w:type="pct"/>
            <w:tcBorders>
              <w:top w:val="nil"/>
              <w:left w:val="single" w:sz="4" w:space="0" w:color="auto"/>
              <w:bottom w:val="nil"/>
              <w:right w:val="single" w:sz="4" w:space="0" w:color="auto"/>
            </w:tcBorders>
            <w:shd w:val="clear" w:color="000000" w:fill="FFFFFF"/>
            <w:noWrap/>
            <w:vAlign w:val="bottom"/>
            <w:hideMark/>
          </w:tcPr>
          <w:p w14:paraId="1F6AFC34"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8" w:type="pct"/>
            <w:tcBorders>
              <w:top w:val="nil"/>
              <w:left w:val="nil"/>
              <w:bottom w:val="nil"/>
              <w:right w:val="single" w:sz="4" w:space="0" w:color="auto"/>
            </w:tcBorders>
            <w:shd w:val="clear" w:color="000000" w:fill="FFFFFF"/>
            <w:noWrap/>
            <w:vAlign w:val="bottom"/>
            <w:hideMark/>
          </w:tcPr>
          <w:p w14:paraId="665A1095"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10" w:type="pct"/>
            <w:tcBorders>
              <w:top w:val="nil"/>
              <w:left w:val="nil"/>
              <w:bottom w:val="nil"/>
              <w:right w:val="single" w:sz="4" w:space="0" w:color="auto"/>
            </w:tcBorders>
            <w:shd w:val="clear" w:color="000000" w:fill="FFFFFF"/>
            <w:noWrap/>
            <w:vAlign w:val="bottom"/>
            <w:hideMark/>
          </w:tcPr>
          <w:p w14:paraId="283B1F17"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04" w:type="pct"/>
            <w:tcBorders>
              <w:top w:val="nil"/>
              <w:left w:val="nil"/>
              <w:bottom w:val="nil"/>
              <w:right w:val="single" w:sz="4" w:space="0" w:color="auto"/>
            </w:tcBorders>
            <w:shd w:val="clear" w:color="000000" w:fill="FFFFFF"/>
            <w:noWrap/>
            <w:vAlign w:val="bottom"/>
            <w:hideMark/>
          </w:tcPr>
          <w:p w14:paraId="7F246B9A"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r>
      <w:tr w:rsidR="00675FC2" w:rsidRPr="00675FC2" w14:paraId="68DF3731" w14:textId="77777777" w:rsidTr="00D74482">
        <w:trPr>
          <w:trHeight w:val="300"/>
        </w:trPr>
        <w:tc>
          <w:tcPr>
            <w:tcW w:w="2328" w:type="pct"/>
            <w:gridSpan w:val="10"/>
            <w:tcBorders>
              <w:top w:val="nil"/>
              <w:left w:val="single" w:sz="4" w:space="0" w:color="auto"/>
              <w:bottom w:val="nil"/>
            </w:tcBorders>
            <w:shd w:val="clear" w:color="000000" w:fill="FFFFFF"/>
            <w:noWrap/>
            <w:vAlign w:val="bottom"/>
          </w:tcPr>
          <w:p w14:paraId="5AE86B24" w14:textId="77777777" w:rsidR="00675FC2" w:rsidRPr="00675FC2" w:rsidRDefault="00675FC2" w:rsidP="00675FC2">
            <w:pPr>
              <w:spacing w:after="0" w:line="240" w:lineRule="auto"/>
              <w:rPr>
                <w:rFonts w:ascii="Calibri" w:eastAsia="Calibri" w:hAnsi="Calibri" w:cs="Calibri"/>
                <w:i/>
                <w:iCs/>
                <w:sz w:val="16"/>
                <w:szCs w:val="16"/>
                <w:lang w:eastAsia="fr-BE"/>
              </w:rPr>
            </w:pPr>
          </w:p>
        </w:tc>
        <w:tc>
          <w:tcPr>
            <w:tcW w:w="383" w:type="pct"/>
            <w:tcBorders>
              <w:top w:val="nil"/>
              <w:left w:val="single" w:sz="4" w:space="0" w:color="auto"/>
              <w:bottom w:val="nil"/>
              <w:right w:val="single" w:sz="4" w:space="0" w:color="auto"/>
            </w:tcBorders>
            <w:shd w:val="clear" w:color="000000" w:fill="FFFFFF"/>
            <w:noWrap/>
            <w:vAlign w:val="bottom"/>
          </w:tcPr>
          <w:p w14:paraId="21632723"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383" w:type="pct"/>
            <w:tcBorders>
              <w:top w:val="nil"/>
              <w:left w:val="nil"/>
              <w:bottom w:val="nil"/>
              <w:right w:val="nil"/>
            </w:tcBorders>
            <w:shd w:val="clear" w:color="000000" w:fill="FFFFFF"/>
            <w:noWrap/>
            <w:vAlign w:val="bottom"/>
          </w:tcPr>
          <w:p w14:paraId="73E12222"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84" w:type="pct"/>
            <w:tcBorders>
              <w:top w:val="nil"/>
              <w:left w:val="single" w:sz="4" w:space="0" w:color="auto"/>
              <w:bottom w:val="nil"/>
              <w:right w:val="single" w:sz="4" w:space="0" w:color="auto"/>
            </w:tcBorders>
            <w:shd w:val="clear" w:color="000000" w:fill="FFFFFF"/>
            <w:noWrap/>
            <w:vAlign w:val="bottom"/>
          </w:tcPr>
          <w:p w14:paraId="1EE769F1"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508" w:type="pct"/>
            <w:tcBorders>
              <w:top w:val="nil"/>
              <w:left w:val="nil"/>
              <w:bottom w:val="nil"/>
              <w:right w:val="single" w:sz="4" w:space="0" w:color="auto"/>
            </w:tcBorders>
            <w:shd w:val="clear" w:color="000000" w:fill="FFFFFF"/>
            <w:noWrap/>
            <w:vAlign w:val="bottom"/>
          </w:tcPr>
          <w:p w14:paraId="2ED7F222"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nil"/>
              <w:bottom w:val="nil"/>
              <w:right w:val="single" w:sz="4" w:space="0" w:color="auto"/>
            </w:tcBorders>
            <w:shd w:val="clear" w:color="000000" w:fill="FFFFFF"/>
            <w:noWrap/>
            <w:vAlign w:val="bottom"/>
          </w:tcPr>
          <w:p w14:paraId="2D70C2F1"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504" w:type="pct"/>
            <w:tcBorders>
              <w:top w:val="nil"/>
              <w:left w:val="nil"/>
              <w:bottom w:val="nil"/>
              <w:right w:val="single" w:sz="4" w:space="0" w:color="auto"/>
            </w:tcBorders>
            <w:shd w:val="clear" w:color="000000" w:fill="FFFFFF"/>
            <w:noWrap/>
            <w:vAlign w:val="bottom"/>
          </w:tcPr>
          <w:p w14:paraId="59F3610E"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r>
      <w:tr w:rsidR="00675FC2" w:rsidRPr="00675FC2" w14:paraId="43C4ED83" w14:textId="77777777" w:rsidTr="00D74482">
        <w:trPr>
          <w:trHeight w:val="300"/>
        </w:trPr>
        <w:tc>
          <w:tcPr>
            <w:tcW w:w="1819" w:type="pct"/>
            <w:gridSpan w:val="8"/>
            <w:tcBorders>
              <w:top w:val="nil"/>
              <w:left w:val="single" w:sz="4" w:space="0" w:color="auto"/>
              <w:bottom w:val="nil"/>
              <w:right w:val="nil"/>
            </w:tcBorders>
            <w:shd w:val="clear" w:color="000000" w:fill="FFFFFF"/>
            <w:noWrap/>
            <w:vAlign w:val="bottom"/>
          </w:tcPr>
          <w:p w14:paraId="56553C39"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Honoraires remboursables</w:t>
            </w:r>
          </w:p>
        </w:tc>
        <w:tc>
          <w:tcPr>
            <w:tcW w:w="509" w:type="pct"/>
            <w:gridSpan w:val="2"/>
            <w:tcBorders>
              <w:top w:val="nil"/>
              <w:left w:val="nil"/>
              <w:bottom w:val="nil"/>
              <w:right w:val="nil"/>
            </w:tcBorders>
            <w:shd w:val="clear" w:color="000000" w:fill="FFFFFF"/>
            <w:noWrap/>
            <w:vAlign w:val="bottom"/>
          </w:tcPr>
          <w:p w14:paraId="1EF4465A"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83" w:type="pct"/>
            <w:tcBorders>
              <w:top w:val="nil"/>
              <w:left w:val="single" w:sz="4" w:space="0" w:color="auto"/>
              <w:bottom w:val="nil"/>
              <w:right w:val="single" w:sz="4" w:space="0" w:color="auto"/>
            </w:tcBorders>
            <w:shd w:val="clear" w:color="000000" w:fill="FFFFFF"/>
            <w:noWrap/>
            <w:vAlign w:val="bottom"/>
          </w:tcPr>
          <w:p w14:paraId="1C3BB6E6"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83" w:type="pct"/>
            <w:tcBorders>
              <w:top w:val="nil"/>
              <w:left w:val="nil"/>
              <w:bottom w:val="nil"/>
              <w:right w:val="nil"/>
            </w:tcBorders>
            <w:shd w:val="clear" w:color="000000" w:fill="FFFFFF"/>
            <w:noWrap/>
            <w:vAlign w:val="bottom"/>
          </w:tcPr>
          <w:p w14:paraId="39E464FB"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84" w:type="pct"/>
            <w:tcBorders>
              <w:top w:val="nil"/>
              <w:left w:val="single" w:sz="4" w:space="0" w:color="auto"/>
              <w:bottom w:val="nil"/>
              <w:right w:val="single" w:sz="4" w:space="0" w:color="auto"/>
            </w:tcBorders>
            <w:shd w:val="clear" w:color="000000" w:fill="FFFFFF"/>
            <w:noWrap/>
            <w:vAlign w:val="bottom"/>
          </w:tcPr>
          <w:p w14:paraId="0A02B958"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508" w:type="pct"/>
            <w:tcBorders>
              <w:top w:val="nil"/>
              <w:left w:val="nil"/>
              <w:bottom w:val="nil"/>
              <w:right w:val="single" w:sz="4" w:space="0" w:color="auto"/>
            </w:tcBorders>
            <w:shd w:val="clear" w:color="000000" w:fill="FFFFFF"/>
            <w:noWrap/>
            <w:vAlign w:val="bottom"/>
          </w:tcPr>
          <w:p w14:paraId="258D1560"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nil"/>
              <w:bottom w:val="nil"/>
              <w:right w:val="single" w:sz="4" w:space="0" w:color="auto"/>
            </w:tcBorders>
            <w:shd w:val="clear" w:color="000000" w:fill="FFFFFF"/>
            <w:noWrap/>
            <w:vAlign w:val="bottom"/>
          </w:tcPr>
          <w:p w14:paraId="3079C464"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504" w:type="pct"/>
            <w:tcBorders>
              <w:top w:val="nil"/>
              <w:left w:val="nil"/>
              <w:bottom w:val="nil"/>
              <w:right w:val="single" w:sz="4" w:space="0" w:color="auto"/>
            </w:tcBorders>
            <w:shd w:val="clear" w:color="000000" w:fill="FFFFFF"/>
            <w:noWrap/>
            <w:vAlign w:val="bottom"/>
          </w:tcPr>
          <w:p w14:paraId="4A6FF2DD"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r>
      <w:tr w:rsidR="00675FC2" w:rsidRPr="00675FC2" w14:paraId="569FF87C" w14:textId="77777777" w:rsidTr="00D74482">
        <w:trPr>
          <w:trHeight w:val="300"/>
        </w:trPr>
        <w:tc>
          <w:tcPr>
            <w:tcW w:w="2328" w:type="pct"/>
            <w:gridSpan w:val="10"/>
            <w:tcBorders>
              <w:top w:val="nil"/>
              <w:left w:val="single" w:sz="4" w:space="0" w:color="auto"/>
              <w:bottom w:val="nil"/>
              <w:right w:val="nil"/>
            </w:tcBorders>
            <w:shd w:val="clear" w:color="000000" w:fill="FFFFFF"/>
            <w:noWrap/>
            <w:vAlign w:val="bottom"/>
            <w:hideMark/>
          </w:tcPr>
          <w:p w14:paraId="74D8A3A3" w14:textId="77777777" w:rsidR="00675FC2" w:rsidRPr="00675FC2" w:rsidRDefault="00675FC2" w:rsidP="00675FC2">
            <w:pPr>
              <w:spacing w:after="0" w:line="240" w:lineRule="auto"/>
              <w:ind w:left="567"/>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xml:space="preserve">Honoraires entièrement à charge de la mutualité </w:t>
            </w:r>
          </w:p>
        </w:tc>
        <w:tc>
          <w:tcPr>
            <w:tcW w:w="383" w:type="pct"/>
            <w:tcBorders>
              <w:top w:val="nil"/>
              <w:left w:val="single" w:sz="4" w:space="0" w:color="auto"/>
              <w:bottom w:val="nil"/>
              <w:right w:val="single" w:sz="4" w:space="0" w:color="auto"/>
            </w:tcBorders>
            <w:shd w:val="clear" w:color="000000" w:fill="FFFFFF"/>
            <w:noWrap/>
            <w:vAlign w:val="bottom"/>
            <w:hideMark/>
          </w:tcPr>
          <w:p w14:paraId="360A9761"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3" w:type="pct"/>
            <w:tcBorders>
              <w:top w:val="nil"/>
              <w:left w:val="nil"/>
              <w:bottom w:val="nil"/>
              <w:right w:val="nil"/>
            </w:tcBorders>
            <w:shd w:val="clear" w:color="000000" w:fill="FFFFFF"/>
            <w:noWrap/>
            <w:vAlign w:val="bottom"/>
            <w:hideMark/>
          </w:tcPr>
          <w:p w14:paraId="4F5E451F"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4" w:type="pct"/>
            <w:tcBorders>
              <w:top w:val="nil"/>
              <w:left w:val="single" w:sz="4" w:space="0" w:color="auto"/>
              <w:bottom w:val="nil"/>
              <w:right w:val="single" w:sz="4" w:space="0" w:color="auto"/>
            </w:tcBorders>
            <w:shd w:val="clear" w:color="000000" w:fill="FFFFFF"/>
            <w:noWrap/>
            <w:vAlign w:val="bottom"/>
            <w:hideMark/>
          </w:tcPr>
          <w:p w14:paraId="6E8E8AC7"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08" w:type="pct"/>
            <w:tcBorders>
              <w:top w:val="nil"/>
              <w:left w:val="nil"/>
              <w:bottom w:val="nil"/>
              <w:right w:val="single" w:sz="4" w:space="0" w:color="auto"/>
            </w:tcBorders>
            <w:shd w:val="clear" w:color="000000" w:fill="FFFFFF"/>
            <w:noWrap/>
            <w:vAlign w:val="bottom"/>
            <w:hideMark/>
          </w:tcPr>
          <w:p w14:paraId="6D6EF04C"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10" w:type="pct"/>
            <w:tcBorders>
              <w:top w:val="nil"/>
              <w:left w:val="nil"/>
              <w:bottom w:val="nil"/>
              <w:right w:val="single" w:sz="4" w:space="0" w:color="auto"/>
            </w:tcBorders>
            <w:shd w:val="clear" w:color="000000" w:fill="FFFFFF"/>
            <w:noWrap/>
            <w:vAlign w:val="bottom"/>
            <w:hideMark/>
          </w:tcPr>
          <w:p w14:paraId="54058520"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04" w:type="pct"/>
            <w:tcBorders>
              <w:top w:val="nil"/>
              <w:left w:val="nil"/>
              <w:bottom w:val="nil"/>
              <w:right w:val="single" w:sz="4" w:space="0" w:color="auto"/>
            </w:tcBorders>
            <w:shd w:val="clear" w:color="000000" w:fill="FFFFFF"/>
            <w:noWrap/>
            <w:vAlign w:val="bottom"/>
            <w:hideMark/>
          </w:tcPr>
          <w:p w14:paraId="72D0FDA8"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r>
      <w:tr w:rsidR="00675FC2" w:rsidRPr="00675FC2" w14:paraId="48665C44" w14:textId="77777777" w:rsidTr="00D74482">
        <w:trPr>
          <w:trHeight w:val="300"/>
        </w:trPr>
        <w:tc>
          <w:tcPr>
            <w:tcW w:w="2328" w:type="pct"/>
            <w:gridSpan w:val="10"/>
            <w:tcBorders>
              <w:top w:val="nil"/>
              <w:left w:val="single" w:sz="4" w:space="0" w:color="auto"/>
              <w:bottom w:val="nil"/>
              <w:right w:val="nil"/>
            </w:tcBorders>
            <w:shd w:val="clear" w:color="000000" w:fill="FFFFFF"/>
            <w:noWrap/>
            <w:vAlign w:val="bottom"/>
            <w:hideMark/>
          </w:tcPr>
          <w:p w14:paraId="520CA0F6" w14:textId="77777777" w:rsidR="00675FC2" w:rsidRPr="00675FC2" w:rsidRDefault="00675FC2" w:rsidP="00675FC2">
            <w:pPr>
              <w:spacing w:after="0" w:line="240" w:lineRule="auto"/>
              <w:ind w:left="567"/>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xml:space="preserve">Honoraires partiellement à charge de la mutualité et/ou avec supplément </w:t>
            </w:r>
          </w:p>
        </w:tc>
        <w:tc>
          <w:tcPr>
            <w:tcW w:w="383" w:type="pct"/>
            <w:tcBorders>
              <w:top w:val="nil"/>
              <w:left w:val="single" w:sz="4" w:space="0" w:color="auto"/>
              <w:bottom w:val="nil"/>
              <w:right w:val="single" w:sz="4" w:space="0" w:color="auto"/>
            </w:tcBorders>
            <w:shd w:val="clear" w:color="000000" w:fill="FFFFFF"/>
            <w:noWrap/>
            <w:vAlign w:val="bottom"/>
            <w:hideMark/>
          </w:tcPr>
          <w:p w14:paraId="4987D722"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3" w:type="pct"/>
            <w:tcBorders>
              <w:top w:val="nil"/>
              <w:left w:val="nil"/>
              <w:bottom w:val="nil"/>
              <w:right w:val="nil"/>
            </w:tcBorders>
            <w:shd w:val="clear" w:color="000000" w:fill="FFFFFF"/>
            <w:noWrap/>
            <w:vAlign w:val="bottom"/>
            <w:hideMark/>
          </w:tcPr>
          <w:p w14:paraId="7B54FE0D"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4" w:type="pct"/>
            <w:tcBorders>
              <w:top w:val="nil"/>
              <w:left w:val="single" w:sz="4" w:space="0" w:color="auto"/>
              <w:bottom w:val="nil"/>
              <w:right w:val="single" w:sz="4" w:space="0" w:color="auto"/>
            </w:tcBorders>
            <w:shd w:val="clear" w:color="000000" w:fill="FFFFFF"/>
            <w:noWrap/>
            <w:vAlign w:val="bottom"/>
            <w:hideMark/>
          </w:tcPr>
          <w:p w14:paraId="06A33C9A"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08" w:type="pct"/>
            <w:tcBorders>
              <w:top w:val="nil"/>
              <w:left w:val="nil"/>
              <w:bottom w:val="nil"/>
              <w:right w:val="single" w:sz="4" w:space="0" w:color="auto"/>
            </w:tcBorders>
            <w:shd w:val="clear" w:color="000000" w:fill="FFFFFF"/>
            <w:noWrap/>
            <w:vAlign w:val="bottom"/>
            <w:hideMark/>
          </w:tcPr>
          <w:p w14:paraId="3F58876F"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10" w:type="pct"/>
            <w:tcBorders>
              <w:top w:val="nil"/>
              <w:left w:val="nil"/>
              <w:bottom w:val="nil"/>
              <w:right w:val="single" w:sz="4" w:space="0" w:color="auto"/>
            </w:tcBorders>
            <w:shd w:val="clear" w:color="000000" w:fill="FFFFFF"/>
            <w:noWrap/>
            <w:vAlign w:val="bottom"/>
            <w:hideMark/>
          </w:tcPr>
          <w:p w14:paraId="42507C99"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04" w:type="pct"/>
            <w:tcBorders>
              <w:top w:val="nil"/>
              <w:left w:val="nil"/>
              <w:bottom w:val="nil"/>
              <w:right w:val="single" w:sz="4" w:space="0" w:color="auto"/>
            </w:tcBorders>
            <w:shd w:val="clear" w:color="000000" w:fill="FFFFFF"/>
            <w:noWrap/>
            <w:vAlign w:val="bottom"/>
            <w:hideMark/>
          </w:tcPr>
          <w:p w14:paraId="24C8DA2B"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r>
      <w:tr w:rsidR="00675FC2" w:rsidRPr="00675FC2" w14:paraId="36406A91" w14:textId="77777777" w:rsidTr="00D74482">
        <w:trPr>
          <w:trHeight w:val="300"/>
        </w:trPr>
        <w:tc>
          <w:tcPr>
            <w:tcW w:w="2328" w:type="pct"/>
            <w:gridSpan w:val="10"/>
            <w:tcBorders>
              <w:top w:val="nil"/>
              <w:left w:val="single" w:sz="4" w:space="0" w:color="auto"/>
              <w:bottom w:val="nil"/>
              <w:right w:val="nil"/>
            </w:tcBorders>
            <w:shd w:val="clear" w:color="000000" w:fill="FFFFFF"/>
            <w:noWrap/>
            <w:vAlign w:val="bottom"/>
          </w:tcPr>
          <w:p w14:paraId="19EE82D5" w14:textId="77777777" w:rsidR="00675FC2" w:rsidRPr="00675FC2" w:rsidRDefault="00675FC2" w:rsidP="00675FC2">
            <w:pPr>
              <w:spacing w:after="0" w:line="240" w:lineRule="auto"/>
              <w:ind w:left="567"/>
              <w:rPr>
                <w:rFonts w:ascii="Calibri" w:eastAsia="Times New Roman" w:hAnsi="Calibri" w:cs="Calibri"/>
                <w:color w:val="000000"/>
                <w:sz w:val="16"/>
                <w:szCs w:val="16"/>
                <w:lang w:eastAsia="fr-BE"/>
              </w:rPr>
            </w:pPr>
            <w:r w:rsidRPr="00675FC2">
              <w:rPr>
                <w:rFonts w:ascii="Calibri" w:eastAsia="Times New Roman" w:hAnsi="Calibri" w:cs="Calibri"/>
                <w:i/>
                <w:iCs/>
                <w:color w:val="000000"/>
                <w:sz w:val="16"/>
                <w:szCs w:val="16"/>
                <w:lang w:eastAsia="fr-BE"/>
              </w:rPr>
              <w:t>Nom du dispensateur</w:t>
            </w:r>
            <w:r w:rsidRPr="00675FC2">
              <w:rPr>
                <w:rFonts w:ascii="Calibri" w:eastAsia="Times New Roman" w:hAnsi="Calibri" w:cs="Calibri"/>
                <w:iCs/>
                <w:color w:val="000000"/>
                <w:sz w:val="16"/>
                <w:szCs w:val="16"/>
                <w:lang w:eastAsia="fr-BE"/>
              </w:rPr>
              <w:t xml:space="preserve"> demandé par</w:t>
            </w:r>
            <w:r w:rsidRPr="00675FC2">
              <w:rPr>
                <w:rFonts w:ascii="Calibri" w:eastAsia="Times New Roman" w:hAnsi="Calibri" w:cs="Calibri"/>
                <w:i/>
                <w:iCs/>
                <w:color w:val="000000"/>
                <w:sz w:val="16"/>
                <w:szCs w:val="16"/>
                <w:lang w:eastAsia="fr-BE"/>
              </w:rPr>
              <w:t xml:space="preserve"> nom du prescripteur</w:t>
            </w:r>
          </w:p>
        </w:tc>
        <w:tc>
          <w:tcPr>
            <w:tcW w:w="383" w:type="pct"/>
            <w:tcBorders>
              <w:top w:val="nil"/>
              <w:left w:val="single" w:sz="4" w:space="0" w:color="auto"/>
              <w:bottom w:val="nil"/>
              <w:right w:val="single" w:sz="4" w:space="0" w:color="auto"/>
            </w:tcBorders>
            <w:shd w:val="clear" w:color="000000" w:fill="FFFFFF"/>
            <w:noWrap/>
            <w:vAlign w:val="bottom"/>
          </w:tcPr>
          <w:p w14:paraId="6E1DEEF5"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83" w:type="pct"/>
            <w:tcBorders>
              <w:top w:val="nil"/>
              <w:left w:val="nil"/>
              <w:bottom w:val="nil"/>
              <w:right w:val="nil"/>
            </w:tcBorders>
            <w:shd w:val="clear" w:color="000000" w:fill="FFFFFF"/>
            <w:noWrap/>
            <w:vAlign w:val="bottom"/>
          </w:tcPr>
          <w:p w14:paraId="0D651515"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84" w:type="pct"/>
            <w:tcBorders>
              <w:top w:val="nil"/>
              <w:left w:val="single" w:sz="4" w:space="0" w:color="auto"/>
              <w:bottom w:val="nil"/>
              <w:right w:val="single" w:sz="4" w:space="0" w:color="auto"/>
            </w:tcBorders>
            <w:shd w:val="clear" w:color="000000" w:fill="FFFFFF"/>
            <w:noWrap/>
            <w:vAlign w:val="bottom"/>
          </w:tcPr>
          <w:p w14:paraId="79E685A4"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508" w:type="pct"/>
            <w:tcBorders>
              <w:top w:val="nil"/>
              <w:left w:val="nil"/>
              <w:bottom w:val="nil"/>
              <w:right w:val="single" w:sz="4" w:space="0" w:color="auto"/>
            </w:tcBorders>
            <w:shd w:val="clear" w:color="000000" w:fill="FFFFFF"/>
            <w:noWrap/>
            <w:vAlign w:val="bottom"/>
          </w:tcPr>
          <w:p w14:paraId="1BA1DB91"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nil"/>
              <w:bottom w:val="nil"/>
              <w:right w:val="single" w:sz="4" w:space="0" w:color="auto"/>
            </w:tcBorders>
            <w:shd w:val="clear" w:color="000000" w:fill="FFFFFF"/>
            <w:noWrap/>
            <w:vAlign w:val="bottom"/>
          </w:tcPr>
          <w:p w14:paraId="2B710E3D"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04" w:type="pct"/>
            <w:tcBorders>
              <w:top w:val="nil"/>
              <w:left w:val="nil"/>
              <w:bottom w:val="nil"/>
              <w:right w:val="single" w:sz="4" w:space="0" w:color="auto"/>
            </w:tcBorders>
            <w:shd w:val="clear" w:color="000000" w:fill="FFFFFF"/>
            <w:noWrap/>
            <w:vAlign w:val="bottom"/>
          </w:tcPr>
          <w:p w14:paraId="2B3BF55B"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r>
      <w:tr w:rsidR="00675FC2" w:rsidRPr="00675FC2" w14:paraId="25A357D3" w14:textId="77777777" w:rsidTr="00D74482">
        <w:trPr>
          <w:trHeight w:val="300"/>
        </w:trPr>
        <w:tc>
          <w:tcPr>
            <w:tcW w:w="286" w:type="pct"/>
            <w:gridSpan w:val="2"/>
            <w:tcBorders>
              <w:top w:val="nil"/>
              <w:left w:val="single" w:sz="4" w:space="0" w:color="auto"/>
              <w:bottom w:val="nil"/>
              <w:right w:val="nil"/>
            </w:tcBorders>
            <w:shd w:val="clear" w:color="000000" w:fill="FFFFFF"/>
            <w:noWrap/>
            <w:vAlign w:val="center"/>
          </w:tcPr>
          <w:p w14:paraId="60451397"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889" w:type="pct"/>
            <w:gridSpan w:val="3"/>
            <w:tcBorders>
              <w:top w:val="nil"/>
              <w:left w:val="nil"/>
              <w:bottom w:val="nil"/>
              <w:right w:val="nil"/>
            </w:tcBorders>
            <w:shd w:val="clear" w:color="000000" w:fill="FFFFFF"/>
            <w:noWrap/>
            <w:vAlign w:val="bottom"/>
          </w:tcPr>
          <w:p w14:paraId="550D7CAB"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i/>
                <w:iCs/>
                <w:sz w:val="16"/>
                <w:szCs w:val="16"/>
                <w:lang w:eastAsia="fr-BE"/>
              </w:rPr>
              <w:t>Description (9)</w:t>
            </w:r>
          </w:p>
        </w:tc>
        <w:tc>
          <w:tcPr>
            <w:tcW w:w="257" w:type="pct"/>
            <w:tcBorders>
              <w:top w:val="nil"/>
              <w:left w:val="nil"/>
              <w:bottom w:val="nil"/>
              <w:right w:val="nil"/>
            </w:tcBorders>
            <w:shd w:val="clear" w:color="000000" w:fill="FFFFFF"/>
            <w:noWrap/>
            <w:vAlign w:val="bottom"/>
          </w:tcPr>
          <w:p w14:paraId="01748CC8"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86" w:type="pct"/>
            <w:gridSpan w:val="2"/>
            <w:tcBorders>
              <w:top w:val="nil"/>
              <w:left w:val="nil"/>
              <w:bottom w:val="nil"/>
              <w:right w:val="nil"/>
            </w:tcBorders>
            <w:shd w:val="clear" w:color="000000" w:fill="FFFFFF"/>
            <w:noWrap/>
            <w:vAlign w:val="bottom"/>
          </w:tcPr>
          <w:p w14:paraId="6F499445"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509" w:type="pct"/>
            <w:gridSpan w:val="2"/>
            <w:tcBorders>
              <w:top w:val="nil"/>
              <w:left w:val="nil"/>
              <w:bottom w:val="nil"/>
              <w:right w:val="nil"/>
            </w:tcBorders>
            <w:shd w:val="clear" w:color="000000" w:fill="FFFFFF"/>
            <w:noWrap/>
            <w:vAlign w:val="bottom"/>
          </w:tcPr>
          <w:p w14:paraId="74C9FD12"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83" w:type="pct"/>
            <w:tcBorders>
              <w:top w:val="nil"/>
              <w:left w:val="single" w:sz="4" w:space="0" w:color="auto"/>
              <w:bottom w:val="nil"/>
              <w:right w:val="single" w:sz="4" w:space="0" w:color="auto"/>
            </w:tcBorders>
            <w:shd w:val="clear" w:color="000000" w:fill="FFFFFF"/>
            <w:noWrap/>
            <w:vAlign w:val="bottom"/>
          </w:tcPr>
          <w:p w14:paraId="03FE9766"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383" w:type="pct"/>
            <w:tcBorders>
              <w:top w:val="nil"/>
              <w:left w:val="nil"/>
              <w:bottom w:val="nil"/>
              <w:right w:val="nil"/>
            </w:tcBorders>
            <w:shd w:val="clear" w:color="000000" w:fill="FFFFFF"/>
            <w:noWrap/>
            <w:vAlign w:val="bottom"/>
          </w:tcPr>
          <w:p w14:paraId="5902E145"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384" w:type="pct"/>
            <w:tcBorders>
              <w:top w:val="nil"/>
              <w:left w:val="single" w:sz="4" w:space="0" w:color="auto"/>
              <w:bottom w:val="nil"/>
              <w:right w:val="single" w:sz="4" w:space="0" w:color="auto"/>
            </w:tcBorders>
            <w:shd w:val="clear" w:color="000000" w:fill="FFFFFF"/>
            <w:noWrap/>
            <w:vAlign w:val="bottom"/>
          </w:tcPr>
          <w:p w14:paraId="5E88FD44"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8" w:type="pct"/>
            <w:tcBorders>
              <w:top w:val="nil"/>
              <w:left w:val="nil"/>
              <w:bottom w:val="nil"/>
              <w:right w:val="single" w:sz="4" w:space="0" w:color="auto"/>
            </w:tcBorders>
            <w:shd w:val="clear" w:color="000000" w:fill="FFFFFF"/>
            <w:noWrap/>
            <w:vAlign w:val="bottom"/>
          </w:tcPr>
          <w:p w14:paraId="4868F471"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10" w:type="pct"/>
            <w:tcBorders>
              <w:top w:val="nil"/>
              <w:left w:val="nil"/>
              <w:bottom w:val="nil"/>
              <w:right w:val="single" w:sz="4" w:space="0" w:color="auto"/>
            </w:tcBorders>
            <w:shd w:val="clear" w:color="000000" w:fill="FFFFFF"/>
            <w:noWrap/>
            <w:vAlign w:val="bottom"/>
          </w:tcPr>
          <w:p w14:paraId="7D766B9D"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4" w:type="pct"/>
            <w:tcBorders>
              <w:top w:val="nil"/>
              <w:left w:val="nil"/>
              <w:bottom w:val="nil"/>
              <w:right w:val="single" w:sz="4" w:space="0" w:color="auto"/>
            </w:tcBorders>
            <w:shd w:val="clear" w:color="000000" w:fill="FFFFFF"/>
            <w:noWrap/>
            <w:vAlign w:val="bottom"/>
          </w:tcPr>
          <w:p w14:paraId="430B5AB3"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r>
      <w:tr w:rsidR="00675FC2" w:rsidRPr="00675FC2" w14:paraId="5CE93CEA" w14:textId="77777777" w:rsidTr="00D74482">
        <w:trPr>
          <w:trHeight w:val="300"/>
        </w:trPr>
        <w:tc>
          <w:tcPr>
            <w:tcW w:w="2328" w:type="pct"/>
            <w:gridSpan w:val="10"/>
            <w:tcBorders>
              <w:top w:val="nil"/>
              <w:left w:val="single" w:sz="4" w:space="0" w:color="auto"/>
              <w:bottom w:val="nil"/>
              <w:right w:val="nil"/>
            </w:tcBorders>
            <w:shd w:val="clear" w:color="000000" w:fill="FFFFFF"/>
            <w:noWrap/>
            <w:vAlign w:val="center"/>
          </w:tcPr>
          <w:p w14:paraId="066D087B"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83" w:type="pct"/>
            <w:tcBorders>
              <w:top w:val="nil"/>
              <w:left w:val="single" w:sz="4" w:space="0" w:color="auto"/>
              <w:bottom w:val="nil"/>
              <w:right w:val="single" w:sz="4" w:space="0" w:color="auto"/>
            </w:tcBorders>
            <w:shd w:val="clear" w:color="000000" w:fill="FFFFFF"/>
            <w:noWrap/>
            <w:vAlign w:val="bottom"/>
          </w:tcPr>
          <w:p w14:paraId="1FEB0D75"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383" w:type="pct"/>
            <w:tcBorders>
              <w:top w:val="nil"/>
              <w:left w:val="nil"/>
              <w:bottom w:val="nil"/>
              <w:right w:val="nil"/>
            </w:tcBorders>
            <w:shd w:val="clear" w:color="000000" w:fill="FFFFFF"/>
            <w:noWrap/>
            <w:vAlign w:val="bottom"/>
          </w:tcPr>
          <w:p w14:paraId="177012E1"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384" w:type="pct"/>
            <w:tcBorders>
              <w:top w:val="nil"/>
              <w:left w:val="single" w:sz="4" w:space="0" w:color="auto"/>
              <w:bottom w:val="nil"/>
              <w:right w:val="single" w:sz="4" w:space="0" w:color="auto"/>
            </w:tcBorders>
            <w:shd w:val="clear" w:color="000000" w:fill="FFFFFF"/>
            <w:noWrap/>
            <w:vAlign w:val="bottom"/>
          </w:tcPr>
          <w:p w14:paraId="4190FF41"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08" w:type="pct"/>
            <w:tcBorders>
              <w:top w:val="nil"/>
              <w:left w:val="nil"/>
              <w:bottom w:val="nil"/>
              <w:right w:val="single" w:sz="4" w:space="0" w:color="auto"/>
            </w:tcBorders>
            <w:shd w:val="clear" w:color="000000" w:fill="FFFFFF"/>
            <w:noWrap/>
            <w:vAlign w:val="bottom"/>
          </w:tcPr>
          <w:p w14:paraId="729D3F52"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nil"/>
              <w:bottom w:val="nil"/>
              <w:right w:val="single" w:sz="4" w:space="0" w:color="auto"/>
            </w:tcBorders>
            <w:shd w:val="clear" w:color="000000" w:fill="FFFFFF"/>
            <w:noWrap/>
            <w:vAlign w:val="bottom"/>
          </w:tcPr>
          <w:p w14:paraId="15931D69"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04" w:type="pct"/>
            <w:tcBorders>
              <w:top w:val="nil"/>
              <w:left w:val="nil"/>
              <w:bottom w:val="nil"/>
              <w:right w:val="single" w:sz="4" w:space="0" w:color="auto"/>
            </w:tcBorders>
            <w:shd w:val="clear" w:color="000000" w:fill="FFFFFF"/>
            <w:noWrap/>
            <w:vAlign w:val="bottom"/>
          </w:tcPr>
          <w:p w14:paraId="47DBF8EB"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r>
      <w:tr w:rsidR="00675FC2" w:rsidRPr="00675FC2" w14:paraId="6AEFBE1A" w14:textId="77777777" w:rsidTr="00D74482">
        <w:trPr>
          <w:trHeight w:val="300"/>
        </w:trPr>
        <w:tc>
          <w:tcPr>
            <w:tcW w:w="2328" w:type="pct"/>
            <w:gridSpan w:val="10"/>
            <w:tcBorders>
              <w:top w:val="nil"/>
              <w:left w:val="single" w:sz="4" w:space="0" w:color="auto"/>
              <w:bottom w:val="nil"/>
              <w:right w:val="nil"/>
            </w:tcBorders>
            <w:shd w:val="clear" w:color="000000" w:fill="FFFFFF"/>
            <w:noWrap/>
            <w:vAlign w:val="bottom"/>
            <w:hideMark/>
          </w:tcPr>
          <w:p w14:paraId="7AD2CC46"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Honoraires entièrement à charge du patient</w:t>
            </w:r>
          </w:p>
        </w:tc>
        <w:tc>
          <w:tcPr>
            <w:tcW w:w="383" w:type="pct"/>
            <w:tcBorders>
              <w:top w:val="nil"/>
              <w:left w:val="single" w:sz="4" w:space="0" w:color="auto"/>
              <w:bottom w:val="nil"/>
              <w:right w:val="single" w:sz="4" w:space="0" w:color="auto"/>
            </w:tcBorders>
            <w:shd w:val="clear" w:color="000000" w:fill="FFFFFF"/>
            <w:noWrap/>
            <w:vAlign w:val="bottom"/>
            <w:hideMark/>
          </w:tcPr>
          <w:p w14:paraId="03F38F85"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3" w:type="pct"/>
            <w:tcBorders>
              <w:top w:val="nil"/>
              <w:left w:val="nil"/>
              <w:bottom w:val="nil"/>
              <w:right w:val="nil"/>
            </w:tcBorders>
            <w:shd w:val="clear" w:color="000000" w:fill="FFFFFF"/>
            <w:noWrap/>
            <w:vAlign w:val="bottom"/>
            <w:hideMark/>
          </w:tcPr>
          <w:p w14:paraId="31D59EFC"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4" w:type="pct"/>
            <w:tcBorders>
              <w:top w:val="nil"/>
              <w:left w:val="single" w:sz="4" w:space="0" w:color="auto"/>
              <w:bottom w:val="nil"/>
              <w:right w:val="single" w:sz="4" w:space="0" w:color="auto"/>
            </w:tcBorders>
            <w:shd w:val="clear" w:color="000000" w:fill="FFFFFF"/>
            <w:noWrap/>
            <w:vAlign w:val="bottom"/>
            <w:hideMark/>
          </w:tcPr>
          <w:p w14:paraId="6B40EFD4"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08" w:type="pct"/>
            <w:tcBorders>
              <w:top w:val="nil"/>
              <w:left w:val="nil"/>
              <w:bottom w:val="nil"/>
              <w:right w:val="single" w:sz="4" w:space="0" w:color="auto"/>
            </w:tcBorders>
            <w:shd w:val="clear" w:color="000000" w:fill="FFFFFF"/>
            <w:noWrap/>
            <w:vAlign w:val="bottom"/>
            <w:hideMark/>
          </w:tcPr>
          <w:p w14:paraId="353D8064"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10" w:type="pct"/>
            <w:tcBorders>
              <w:top w:val="nil"/>
              <w:left w:val="nil"/>
              <w:bottom w:val="nil"/>
              <w:right w:val="single" w:sz="4" w:space="0" w:color="auto"/>
            </w:tcBorders>
            <w:shd w:val="clear" w:color="000000" w:fill="FFFFFF"/>
            <w:noWrap/>
            <w:vAlign w:val="bottom"/>
            <w:hideMark/>
          </w:tcPr>
          <w:p w14:paraId="13735738"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04" w:type="pct"/>
            <w:tcBorders>
              <w:top w:val="nil"/>
              <w:left w:val="nil"/>
              <w:bottom w:val="nil"/>
              <w:right w:val="single" w:sz="4" w:space="0" w:color="auto"/>
            </w:tcBorders>
            <w:shd w:val="clear" w:color="000000" w:fill="FFFFFF"/>
            <w:noWrap/>
            <w:vAlign w:val="bottom"/>
            <w:hideMark/>
          </w:tcPr>
          <w:p w14:paraId="4AE5BF7B"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r>
      <w:tr w:rsidR="00675FC2" w:rsidRPr="00675FC2" w14:paraId="533CD1DE" w14:textId="77777777" w:rsidTr="00D74482">
        <w:trPr>
          <w:trHeight w:val="300"/>
        </w:trPr>
        <w:tc>
          <w:tcPr>
            <w:tcW w:w="2328" w:type="pct"/>
            <w:gridSpan w:val="10"/>
            <w:tcBorders>
              <w:top w:val="nil"/>
              <w:left w:val="single" w:sz="4" w:space="0" w:color="auto"/>
              <w:bottom w:val="nil"/>
              <w:right w:val="nil"/>
            </w:tcBorders>
            <w:shd w:val="clear" w:color="000000" w:fill="FFFFFF"/>
            <w:noWrap/>
            <w:vAlign w:val="bottom"/>
            <w:hideMark/>
          </w:tcPr>
          <w:p w14:paraId="0A5CE548" w14:textId="77777777" w:rsidR="00675FC2" w:rsidRPr="00675FC2" w:rsidRDefault="00675FC2" w:rsidP="00675FC2">
            <w:pPr>
              <w:spacing w:after="0" w:line="240" w:lineRule="auto"/>
              <w:ind w:left="567"/>
              <w:rPr>
                <w:rFonts w:ascii="Calibri" w:eastAsia="Times New Roman" w:hAnsi="Calibri" w:cs="Calibri"/>
                <w:iCs/>
                <w:color w:val="000000"/>
                <w:sz w:val="16"/>
                <w:szCs w:val="16"/>
                <w:lang w:eastAsia="fr-BE"/>
              </w:rPr>
            </w:pPr>
            <w:r w:rsidRPr="00675FC2">
              <w:rPr>
                <w:rFonts w:ascii="Calibri" w:eastAsia="Times New Roman" w:hAnsi="Calibri" w:cs="Calibri"/>
                <w:i/>
                <w:iCs/>
                <w:color w:val="000000"/>
                <w:sz w:val="16"/>
                <w:szCs w:val="16"/>
                <w:lang w:eastAsia="fr-BE"/>
              </w:rPr>
              <w:t>Nom du dispensateur</w:t>
            </w:r>
            <w:r w:rsidRPr="00675FC2">
              <w:rPr>
                <w:rFonts w:ascii="Calibri" w:eastAsia="Times New Roman" w:hAnsi="Calibri" w:cs="Calibri"/>
                <w:iCs/>
                <w:color w:val="000000"/>
                <w:sz w:val="16"/>
                <w:szCs w:val="16"/>
                <w:lang w:eastAsia="fr-BE"/>
              </w:rPr>
              <w:t xml:space="preserve"> demandé par</w:t>
            </w:r>
            <w:r w:rsidRPr="00675FC2">
              <w:rPr>
                <w:rFonts w:ascii="Calibri" w:eastAsia="Times New Roman" w:hAnsi="Calibri" w:cs="Calibri"/>
                <w:i/>
                <w:iCs/>
                <w:color w:val="000000"/>
                <w:sz w:val="16"/>
                <w:szCs w:val="16"/>
                <w:lang w:eastAsia="fr-BE"/>
              </w:rPr>
              <w:t xml:space="preserve"> nom du prescripteur</w:t>
            </w:r>
          </w:p>
        </w:tc>
        <w:tc>
          <w:tcPr>
            <w:tcW w:w="383" w:type="pct"/>
            <w:tcBorders>
              <w:top w:val="nil"/>
              <w:left w:val="single" w:sz="4" w:space="0" w:color="auto"/>
              <w:bottom w:val="nil"/>
              <w:right w:val="single" w:sz="4" w:space="0" w:color="auto"/>
            </w:tcBorders>
            <w:shd w:val="clear" w:color="000000" w:fill="FFFFFF"/>
            <w:noWrap/>
            <w:vAlign w:val="bottom"/>
            <w:hideMark/>
          </w:tcPr>
          <w:p w14:paraId="28D4BC1F" w14:textId="77777777" w:rsidR="00675FC2" w:rsidRPr="00675FC2" w:rsidRDefault="00675FC2" w:rsidP="00675FC2">
            <w:pPr>
              <w:spacing w:after="0" w:line="240" w:lineRule="auto"/>
              <w:rPr>
                <w:rFonts w:ascii="Calibri" w:eastAsia="Times New Roman" w:hAnsi="Calibri" w:cs="Calibri"/>
                <w:color w:val="000000"/>
                <w:sz w:val="20"/>
                <w:szCs w:val="20"/>
                <w:lang w:eastAsia="fr-BE"/>
              </w:rPr>
            </w:pPr>
            <w:r w:rsidRPr="00675FC2">
              <w:rPr>
                <w:rFonts w:ascii="Calibri" w:eastAsia="Times New Roman" w:hAnsi="Calibri" w:cs="Calibri"/>
                <w:color w:val="000000"/>
                <w:sz w:val="20"/>
                <w:szCs w:val="20"/>
                <w:lang w:eastAsia="fr-BE"/>
              </w:rPr>
              <w:t> </w:t>
            </w:r>
          </w:p>
        </w:tc>
        <w:tc>
          <w:tcPr>
            <w:tcW w:w="383" w:type="pct"/>
            <w:tcBorders>
              <w:top w:val="nil"/>
              <w:left w:val="nil"/>
              <w:bottom w:val="nil"/>
              <w:right w:val="nil"/>
            </w:tcBorders>
            <w:shd w:val="clear" w:color="000000" w:fill="FFFFFF"/>
            <w:noWrap/>
            <w:vAlign w:val="bottom"/>
            <w:hideMark/>
          </w:tcPr>
          <w:p w14:paraId="0441B740" w14:textId="77777777" w:rsidR="00675FC2" w:rsidRPr="00675FC2" w:rsidRDefault="00675FC2" w:rsidP="00675FC2">
            <w:pPr>
              <w:spacing w:after="0" w:line="240" w:lineRule="auto"/>
              <w:rPr>
                <w:rFonts w:ascii="Calibri" w:eastAsia="Times New Roman" w:hAnsi="Calibri" w:cs="Calibri"/>
                <w:color w:val="000000"/>
                <w:sz w:val="20"/>
                <w:szCs w:val="20"/>
                <w:lang w:eastAsia="fr-BE"/>
              </w:rPr>
            </w:pPr>
            <w:r w:rsidRPr="00675FC2">
              <w:rPr>
                <w:rFonts w:ascii="Calibri" w:eastAsia="Times New Roman" w:hAnsi="Calibri" w:cs="Calibri"/>
                <w:color w:val="000000"/>
                <w:sz w:val="20"/>
                <w:szCs w:val="20"/>
                <w:lang w:eastAsia="fr-BE"/>
              </w:rPr>
              <w:t> </w:t>
            </w:r>
          </w:p>
        </w:tc>
        <w:tc>
          <w:tcPr>
            <w:tcW w:w="384" w:type="pct"/>
            <w:tcBorders>
              <w:top w:val="nil"/>
              <w:left w:val="single" w:sz="4" w:space="0" w:color="auto"/>
              <w:bottom w:val="nil"/>
              <w:right w:val="single" w:sz="4" w:space="0" w:color="auto"/>
            </w:tcBorders>
            <w:shd w:val="clear" w:color="auto" w:fill="auto"/>
            <w:noWrap/>
            <w:vAlign w:val="bottom"/>
            <w:hideMark/>
          </w:tcPr>
          <w:p w14:paraId="681FB863" w14:textId="77777777" w:rsidR="00675FC2" w:rsidRPr="00675FC2" w:rsidRDefault="00675FC2" w:rsidP="00675FC2">
            <w:pPr>
              <w:spacing w:after="0" w:line="240" w:lineRule="auto"/>
              <w:rPr>
                <w:rFonts w:ascii="Calibri" w:eastAsia="Times New Roman" w:hAnsi="Calibri" w:cs="Calibri"/>
                <w:color w:val="000000"/>
                <w:sz w:val="20"/>
                <w:szCs w:val="20"/>
                <w:lang w:eastAsia="fr-BE"/>
              </w:rPr>
            </w:pPr>
            <w:r w:rsidRPr="00675FC2">
              <w:rPr>
                <w:rFonts w:ascii="Calibri" w:eastAsia="Times New Roman" w:hAnsi="Calibri" w:cs="Calibri"/>
                <w:color w:val="000000"/>
                <w:sz w:val="20"/>
                <w:szCs w:val="20"/>
                <w:lang w:eastAsia="fr-BE"/>
              </w:rPr>
              <w:t> </w:t>
            </w:r>
          </w:p>
        </w:tc>
        <w:tc>
          <w:tcPr>
            <w:tcW w:w="508" w:type="pct"/>
            <w:tcBorders>
              <w:top w:val="nil"/>
              <w:left w:val="nil"/>
              <w:bottom w:val="nil"/>
              <w:right w:val="single" w:sz="4" w:space="0" w:color="auto"/>
            </w:tcBorders>
            <w:shd w:val="clear" w:color="000000" w:fill="FFFFFF"/>
            <w:noWrap/>
            <w:vAlign w:val="bottom"/>
            <w:hideMark/>
          </w:tcPr>
          <w:p w14:paraId="23F19944"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10" w:type="pct"/>
            <w:tcBorders>
              <w:top w:val="nil"/>
              <w:left w:val="nil"/>
              <w:bottom w:val="nil"/>
              <w:right w:val="single" w:sz="4" w:space="0" w:color="auto"/>
            </w:tcBorders>
            <w:shd w:val="clear" w:color="000000" w:fill="FFFFFF"/>
            <w:noWrap/>
            <w:vAlign w:val="bottom"/>
            <w:hideMark/>
          </w:tcPr>
          <w:p w14:paraId="06917D61"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04" w:type="pct"/>
            <w:tcBorders>
              <w:top w:val="nil"/>
              <w:left w:val="nil"/>
              <w:bottom w:val="nil"/>
              <w:right w:val="single" w:sz="4" w:space="0" w:color="auto"/>
            </w:tcBorders>
            <w:shd w:val="clear" w:color="000000" w:fill="FFFFFF"/>
            <w:noWrap/>
            <w:vAlign w:val="bottom"/>
            <w:hideMark/>
          </w:tcPr>
          <w:p w14:paraId="1683A425"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r>
      <w:tr w:rsidR="00675FC2" w:rsidRPr="00675FC2" w14:paraId="50013847" w14:textId="77777777" w:rsidTr="00D74482">
        <w:trPr>
          <w:trHeight w:val="300"/>
        </w:trPr>
        <w:tc>
          <w:tcPr>
            <w:tcW w:w="286" w:type="pct"/>
            <w:gridSpan w:val="2"/>
            <w:tcBorders>
              <w:top w:val="nil"/>
              <w:left w:val="single" w:sz="4" w:space="0" w:color="auto"/>
              <w:right w:val="nil"/>
            </w:tcBorders>
            <w:shd w:val="clear" w:color="000000" w:fill="FFFFFF"/>
            <w:noWrap/>
            <w:vAlign w:val="bottom"/>
            <w:hideMark/>
          </w:tcPr>
          <w:p w14:paraId="5F4C14DA"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889" w:type="pct"/>
            <w:gridSpan w:val="3"/>
            <w:tcBorders>
              <w:top w:val="nil"/>
              <w:left w:val="nil"/>
              <w:right w:val="nil"/>
            </w:tcBorders>
            <w:shd w:val="clear" w:color="000000" w:fill="FFFFFF"/>
            <w:noWrap/>
            <w:vAlign w:val="bottom"/>
            <w:hideMark/>
          </w:tcPr>
          <w:p w14:paraId="04C8DBEC" w14:textId="77777777" w:rsidR="00675FC2" w:rsidRPr="00675FC2" w:rsidRDefault="00675FC2" w:rsidP="00675FC2">
            <w:pPr>
              <w:spacing w:after="0" w:line="240" w:lineRule="auto"/>
              <w:rPr>
                <w:rFonts w:ascii="Calibri" w:eastAsia="Times New Roman" w:hAnsi="Calibri" w:cs="Calibri"/>
                <w:i/>
                <w:iCs/>
                <w:sz w:val="16"/>
                <w:szCs w:val="16"/>
                <w:lang w:eastAsia="fr-BE"/>
              </w:rPr>
            </w:pPr>
            <w:r w:rsidRPr="00675FC2">
              <w:rPr>
                <w:rFonts w:ascii="Calibri" w:eastAsia="Times New Roman" w:hAnsi="Calibri" w:cs="Calibri"/>
                <w:i/>
                <w:iCs/>
                <w:sz w:val="16"/>
                <w:szCs w:val="16"/>
                <w:lang w:eastAsia="fr-BE"/>
              </w:rPr>
              <w:t xml:space="preserve">Description </w:t>
            </w:r>
          </w:p>
        </w:tc>
        <w:tc>
          <w:tcPr>
            <w:tcW w:w="257" w:type="pct"/>
            <w:tcBorders>
              <w:top w:val="nil"/>
              <w:left w:val="nil"/>
              <w:right w:val="nil"/>
            </w:tcBorders>
            <w:shd w:val="clear" w:color="000000" w:fill="FFFFFF"/>
            <w:noWrap/>
            <w:vAlign w:val="bottom"/>
            <w:hideMark/>
          </w:tcPr>
          <w:p w14:paraId="28A98F5A"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6" w:type="pct"/>
            <w:gridSpan w:val="2"/>
            <w:tcBorders>
              <w:top w:val="nil"/>
              <w:left w:val="nil"/>
              <w:right w:val="nil"/>
            </w:tcBorders>
            <w:shd w:val="clear" w:color="000000" w:fill="FFFFFF"/>
            <w:noWrap/>
            <w:vAlign w:val="bottom"/>
            <w:hideMark/>
          </w:tcPr>
          <w:p w14:paraId="0BED4664"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09" w:type="pct"/>
            <w:gridSpan w:val="2"/>
            <w:tcBorders>
              <w:top w:val="nil"/>
              <w:left w:val="nil"/>
              <w:right w:val="nil"/>
            </w:tcBorders>
            <w:shd w:val="clear" w:color="000000" w:fill="FFFFFF"/>
            <w:noWrap/>
            <w:vAlign w:val="bottom"/>
            <w:hideMark/>
          </w:tcPr>
          <w:p w14:paraId="28B223E0" w14:textId="77777777" w:rsidR="00675FC2" w:rsidRPr="00675FC2" w:rsidRDefault="00675FC2" w:rsidP="00675FC2">
            <w:pPr>
              <w:spacing w:after="0" w:line="240" w:lineRule="auto"/>
              <w:jc w:val="right"/>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3" w:type="pct"/>
            <w:tcBorders>
              <w:top w:val="nil"/>
              <w:left w:val="single" w:sz="4" w:space="0" w:color="auto"/>
              <w:right w:val="single" w:sz="4" w:space="0" w:color="auto"/>
            </w:tcBorders>
            <w:shd w:val="clear" w:color="000000" w:fill="FFFFFF"/>
            <w:noWrap/>
            <w:vAlign w:val="bottom"/>
            <w:hideMark/>
          </w:tcPr>
          <w:p w14:paraId="55170F08"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383" w:type="pct"/>
            <w:tcBorders>
              <w:top w:val="nil"/>
              <w:left w:val="nil"/>
              <w:right w:val="single" w:sz="4" w:space="0" w:color="auto"/>
            </w:tcBorders>
            <w:shd w:val="clear" w:color="000000" w:fill="FFFFFF"/>
            <w:noWrap/>
            <w:vAlign w:val="bottom"/>
            <w:hideMark/>
          </w:tcPr>
          <w:p w14:paraId="70A88AC2"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384" w:type="pct"/>
            <w:tcBorders>
              <w:top w:val="nil"/>
              <w:left w:val="nil"/>
              <w:right w:val="single" w:sz="4" w:space="0" w:color="auto"/>
            </w:tcBorders>
            <w:shd w:val="clear" w:color="000000" w:fill="FFFFFF"/>
            <w:noWrap/>
            <w:vAlign w:val="bottom"/>
            <w:hideMark/>
          </w:tcPr>
          <w:p w14:paraId="0CE0210D"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8" w:type="pct"/>
            <w:tcBorders>
              <w:top w:val="nil"/>
              <w:left w:val="nil"/>
              <w:right w:val="single" w:sz="4" w:space="0" w:color="auto"/>
            </w:tcBorders>
            <w:shd w:val="clear" w:color="000000" w:fill="FFFFFF"/>
            <w:noWrap/>
            <w:vAlign w:val="bottom"/>
            <w:hideMark/>
          </w:tcPr>
          <w:p w14:paraId="0D60AAD8"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nil"/>
              <w:right w:val="single" w:sz="4" w:space="0" w:color="auto"/>
            </w:tcBorders>
            <w:shd w:val="clear" w:color="000000" w:fill="FFFFFF"/>
            <w:noWrap/>
            <w:vAlign w:val="bottom"/>
            <w:hideMark/>
          </w:tcPr>
          <w:p w14:paraId="5086E002"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4" w:type="pct"/>
            <w:tcBorders>
              <w:top w:val="nil"/>
              <w:left w:val="nil"/>
              <w:right w:val="single" w:sz="4" w:space="0" w:color="auto"/>
            </w:tcBorders>
            <w:shd w:val="clear" w:color="000000" w:fill="FFFFFF"/>
            <w:noWrap/>
            <w:vAlign w:val="bottom"/>
            <w:hideMark/>
          </w:tcPr>
          <w:p w14:paraId="614C87C3"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r>
      <w:tr w:rsidR="00675FC2" w:rsidRPr="00675FC2" w14:paraId="544D88EA" w14:textId="77777777" w:rsidTr="00D74482">
        <w:trPr>
          <w:trHeight w:val="300"/>
        </w:trPr>
        <w:tc>
          <w:tcPr>
            <w:tcW w:w="2328" w:type="pct"/>
            <w:gridSpan w:val="10"/>
            <w:tcBorders>
              <w:top w:val="nil"/>
              <w:left w:val="single" w:sz="4" w:space="0" w:color="auto"/>
              <w:right w:val="nil"/>
            </w:tcBorders>
            <w:shd w:val="clear" w:color="000000" w:fill="FFFFFF"/>
            <w:noWrap/>
            <w:vAlign w:val="bottom"/>
          </w:tcPr>
          <w:p w14:paraId="59D8DFF9" w14:textId="77777777" w:rsidR="00675FC2" w:rsidRPr="00675FC2" w:rsidRDefault="00675FC2" w:rsidP="00675FC2">
            <w:pPr>
              <w:spacing w:after="0" w:line="240" w:lineRule="auto"/>
              <w:jc w:val="right"/>
              <w:rPr>
                <w:rFonts w:ascii="Calibri" w:eastAsia="Times New Roman" w:hAnsi="Calibri" w:cs="Calibri"/>
                <w:color w:val="000000"/>
                <w:sz w:val="16"/>
                <w:szCs w:val="16"/>
                <w:lang w:eastAsia="fr-BE"/>
              </w:rPr>
            </w:pPr>
          </w:p>
        </w:tc>
        <w:tc>
          <w:tcPr>
            <w:tcW w:w="383" w:type="pct"/>
            <w:tcBorders>
              <w:top w:val="nil"/>
              <w:left w:val="single" w:sz="4" w:space="0" w:color="auto"/>
              <w:right w:val="single" w:sz="4" w:space="0" w:color="auto"/>
            </w:tcBorders>
            <w:shd w:val="clear" w:color="000000" w:fill="FFFFFF"/>
            <w:noWrap/>
            <w:vAlign w:val="bottom"/>
          </w:tcPr>
          <w:p w14:paraId="701527AC"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383" w:type="pct"/>
            <w:tcBorders>
              <w:top w:val="nil"/>
              <w:left w:val="nil"/>
              <w:right w:val="single" w:sz="4" w:space="0" w:color="auto"/>
            </w:tcBorders>
            <w:shd w:val="clear" w:color="000000" w:fill="FFFFFF"/>
            <w:noWrap/>
            <w:vAlign w:val="bottom"/>
          </w:tcPr>
          <w:p w14:paraId="769FF7FA"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384" w:type="pct"/>
            <w:tcBorders>
              <w:top w:val="nil"/>
              <w:left w:val="nil"/>
              <w:right w:val="single" w:sz="4" w:space="0" w:color="auto"/>
            </w:tcBorders>
            <w:shd w:val="clear" w:color="000000" w:fill="FFFFFF"/>
            <w:noWrap/>
            <w:vAlign w:val="bottom"/>
          </w:tcPr>
          <w:p w14:paraId="71F933D1"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08" w:type="pct"/>
            <w:tcBorders>
              <w:top w:val="nil"/>
              <w:left w:val="nil"/>
              <w:right w:val="single" w:sz="4" w:space="0" w:color="auto"/>
            </w:tcBorders>
            <w:shd w:val="clear" w:color="000000" w:fill="FFFFFF"/>
            <w:noWrap/>
            <w:vAlign w:val="bottom"/>
          </w:tcPr>
          <w:p w14:paraId="0045DED4"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nil"/>
              <w:right w:val="single" w:sz="4" w:space="0" w:color="auto"/>
            </w:tcBorders>
            <w:shd w:val="clear" w:color="000000" w:fill="FFFFFF"/>
            <w:noWrap/>
            <w:vAlign w:val="bottom"/>
          </w:tcPr>
          <w:p w14:paraId="13820EE9"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04" w:type="pct"/>
            <w:tcBorders>
              <w:top w:val="nil"/>
              <w:left w:val="nil"/>
              <w:right w:val="single" w:sz="4" w:space="0" w:color="auto"/>
            </w:tcBorders>
            <w:shd w:val="clear" w:color="000000" w:fill="FFFFFF"/>
            <w:noWrap/>
            <w:vAlign w:val="bottom"/>
          </w:tcPr>
          <w:p w14:paraId="7F82B458"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r>
      <w:tr w:rsidR="00675FC2" w:rsidRPr="00675FC2" w14:paraId="559A8816" w14:textId="77777777" w:rsidTr="00D74482">
        <w:trPr>
          <w:trHeight w:val="553"/>
        </w:trPr>
        <w:tc>
          <w:tcPr>
            <w:tcW w:w="1819" w:type="pct"/>
            <w:gridSpan w:val="8"/>
            <w:tcBorders>
              <w:top w:val="nil"/>
              <w:left w:val="single" w:sz="4" w:space="0" w:color="auto"/>
              <w:right w:val="nil"/>
            </w:tcBorders>
            <w:shd w:val="clear" w:color="000000" w:fill="FFFFFF"/>
            <w:noWrap/>
            <w:vAlign w:val="bottom"/>
            <w:hideMark/>
          </w:tcPr>
          <w:p w14:paraId="3D8A491B"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Honoraires entièrement à charge du patient pour lesquels la TVA est due (montant hors TVA)</w:t>
            </w:r>
          </w:p>
        </w:tc>
        <w:tc>
          <w:tcPr>
            <w:tcW w:w="509" w:type="pct"/>
            <w:gridSpan w:val="2"/>
            <w:tcBorders>
              <w:top w:val="nil"/>
              <w:left w:val="nil"/>
              <w:right w:val="single" w:sz="4" w:space="0" w:color="auto"/>
            </w:tcBorders>
            <w:shd w:val="clear" w:color="000000" w:fill="FFFFFF"/>
            <w:noWrap/>
            <w:vAlign w:val="bottom"/>
            <w:hideMark/>
          </w:tcPr>
          <w:p w14:paraId="7D237150" w14:textId="77777777" w:rsidR="00675FC2" w:rsidRPr="00675FC2" w:rsidRDefault="00675FC2" w:rsidP="00675FC2">
            <w:pPr>
              <w:spacing w:after="0" w:line="240" w:lineRule="auto"/>
              <w:jc w:val="right"/>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3" w:type="pct"/>
            <w:tcBorders>
              <w:top w:val="nil"/>
              <w:left w:val="single" w:sz="4" w:space="0" w:color="auto"/>
              <w:right w:val="single" w:sz="4" w:space="0" w:color="auto"/>
            </w:tcBorders>
            <w:shd w:val="clear" w:color="000000" w:fill="FFFFFF"/>
            <w:noWrap/>
            <w:vAlign w:val="bottom"/>
            <w:hideMark/>
          </w:tcPr>
          <w:p w14:paraId="53BF0877"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3" w:type="pct"/>
            <w:tcBorders>
              <w:top w:val="nil"/>
              <w:left w:val="single" w:sz="4" w:space="0" w:color="auto"/>
              <w:right w:val="single" w:sz="4" w:space="0" w:color="auto"/>
            </w:tcBorders>
            <w:shd w:val="clear" w:color="000000" w:fill="FFFFFF"/>
            <w:noWrap/>
            <w:vAlign w:val="bottom"/>
            <w:hideMark/>
          </w:tcPr>
          <w:p w14:paraId="62B4A78D" w14:textId="77777777" w:rsidR="00675FC2" w:rsidRPr="00675FC2" w:rsidRDefault="00675FC2" w:rsidP="00675FC2">
            <w:pPr>
              <w:spacing w:after="0" w:line="240" w:lineRule="auto"/>
              <w:jc w:val="right"/>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4" w:type="pct"/>
            <w:tcBorders>
              <w:top w:val="nil"/>
              <w:left w:val="single" w:sz="4" w:space="0" w:color="auto"/>
              <w:right w:val="single" w:sz="4" w:space="0" w:color="auto"/>
            </w:tcBorders>
            <w:shd w:val="clear" w:color="000000" w:fill="FFFFFF"/>
            <w:noWrap/>
            <w:vAlign w:val="bottom"/>
            <w:hideMark/>
          </w:tcPr>
          <w:p w14:paraId="478CC2C2"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08" w:type="pct"/>
            <w:tcBorders>
              <w:top w:val="nil"/>
              <w:left w:val="single" w:sz="4" w:space="0" w:color="auto"/>
              <w:right w:val="single" w:sz="4" w:space="0" w:color="auto"/>
            </w:tcBorders>
            <w:shd w:val="clear" w:color="000000" w:fill="FFFFFF"/>
            <w:noWrap/>
            <w:vAlign w:val="bottom"/>
            <w:hideMark/>
          </w:tcPr>
          <w:p w14:paraId="7E1873F3"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10" w:type="pct"/>
            <w:tcBorders>
              <w:top w:val="nil"/>
              <w:left w:val="single" w:sz="4" w:space="0" w:color="auto"/>
              <w:right w:val="single" w:sz="4" w:space="0" w:color="auto"/>
            </w:tcBorders>
            <w:shd w:val="clear" w:color="000000" w:fill="FFFFFF"/>
            <w:noWrap/>
            <w:vAlign w:val="bottom"/>
            <w:hideMark/>
          </w:tcPr>
          <w:p w14:paraId="0B252B90"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04" w:type="pct"/>
            <w:tcBorders>
              <w:top w:val="nil"/>
              <w:left w:val="single" w:sz="4" w:space="0" w:color="auto"/>
              <w:right w:val="single" w:sz="4" w:space="0" w:color="auto"/>
            </w:tcBorders>
            <w:shd w:val="clear" w:color="000000" w:fill="FFFFFF"/>
            <w:noWrap/>
            <w:vAlign w:val="bottom"/>
            <w:hideMark/>
          </w:tcPr>
          <w:p w14:paraId="2C04F793"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r>
      <w:tr w:rsidR="00675FC2" w:rsidRPr="00675FC2" w14:paraId="720BDFCC" w14:textId="77777777" w:rsidTr="00D74482">
        <w:trPr>
          <w:trHeight w:val="300"/>
        </w:trPr>
        <w:tc>
          <w:tcPr>
            <w:tcW w:w="2328" w:type="pct"/>
            <w:gridSpan w:val="10"/>
            <w:tcBorders>
              <w:top w:val="nil"/>
              <w:left w:val="single" w:sz="4" w:space="0" w:color="auto"/>
              <w:right w:val="single" w:sz="4" w:space="0" w:color="auto"/>
            </w:tcBorders>
            <w:shd w:val="clear" w:color="000000" w:fill="FFFFFF"/>
            <w:noWrap/>
            <w:vAlign w:val="bottom"/>
          </w:tcPr>
          <w:p w14:paraId="24638AFC"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i/>
                <w:color w:val="000000"/>
                <w:sz w:val="16"/>
                <w:szCs w:val="16"/>
                <w:lang w:eastAsia="fr-BE"/>
              </w:rPr>
              <w:t>Nom du dispensateur</w:t>
            </w:r>
            <w:r w:rsidRPr="00675FC2">
              <w:rPr>
                <w:rFonts w:ascii="Calibri" w:eastAsia="Times New Roman" w:hAnsi="Calibri" w:cs="Calibri"/>
                <w:color w:val="000000"/>
                <w:sz w:val="16"/>
                <w:szCs w:val="16"/>
                <w:lang w:eastAsia="fr-BE"/>
              </w:rPr>
              <w:t xml:space="preserve"> demandé par</w:t>
            </w:r>
            <w:r w:rsidRPr="00675FC2">
              <w:rPr>
                <w:rFonts w:ascii="Calibri" w:eastAsia="Times New Roman" w:hAnsi="Calibri" w:cs="Calibri"/>
                <w:i/>
                <w:color w:val="000000"/>
                <w:sz w:val="16"/>
                <w:szCs w:val="16"/>
                <w:lang w:eastAsia="fr-BE"/>
              </w:rPr>
              <w:t xml:space="preserve"> </w:t>
            </w:r>
            <w:r w:rsidRPr="00675FC2">
              <w:rPr>
                <w:rFonts w:ascii="Calibri" w:eastAsia="Times New Roman" w:hAnsi="Calibri" w:cs="Calibri"/>
                <w:i/>
                <w:iCs/>
                <w:color w:val="000000"/>
                <w:sz w:val="16"/>
                <w:szCs w:val="16"/>
                <w:lang w:eastAsia="fr-BE"/>
              </w:rPr>
              <w:t>nom du prescripteur</w:t>
            </w:r>
          </w:p>
        </w:tc>
        <w:tc>
          <w:tcPr>
            <w:tcW w:w="383" w:type="pct"/>
            <w:tcBorders>
              <w:top w:val="nil"/>
              <w:left w:val="single" w:sz="4" w:space="0" w:color="auto"/>
              <w:right w:val="single" w:sz="4" w:space="0" w:color="auto"/>
            </w:tcBorders>
            <w:shd w:val="clear" w:color="000000" w:fill="FFFFFF"/>
            <w:noWrap/>
            <w:vAlign w:val="bottom"/>
          </w:tcPr>
          <w:p w14:paraId="19D7BAF8"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83" w:type="pct"/>
            <w:tcBorders>
              <w:top w:val="nil"/>
              <w:left w:val="single" w:sz="4" w:space="0" w:color="auto"/>
              <w:right w:val="single" w:sz="4" w:space="0" w:color="auto"/>
            </w:tcBorders>
            <w:shd w:val="clear" w:color="000000" w:fill="FFFFFF"/>
            <w:noWrap/>
            <w:vAlign w:val="bottom"/>
          </w:tcPr>
          <w:p w14:paraId="042C7245" w14:textId="77777777" w:rsidR="00675FC2" w:rsidRPr="00675FC2" w:rsidRDefault="00675FC2" w:rsidP="00675FC2">
            <w:pPr>
              <w:spacing w:after="0" w:line="240" w:lineRule="auto"/>
              <w:jc w:val="right"/>
              <w:rPr>
                <w:rFonts w:ascii="Calibri" w:eastAsia="Times New Roman" w:hAnsi="Calibri" w:cs="Calibri"/>
                <w:color w:val="000000"/>
                <w:sz w:val="16"/>
                <w:szCs w:val="16"/>
                <w:lang w:eastAsia="fr-BE"/>
              </w:rPr>
            </w:pPr>
          </w:p>
        </w:tc>
        <w:tc>
          <w:tcPr>
            <w:tcW w:w="384" w:type="pct"/>
            <w:tcBorders>
              <w:top w:val="nil"/>
              <w:left w:val="single" w:sz="4" w:space="0" w:color="auto"/>
              <w:right w:val="single" w:sz="4" w:space="0" w:color="auto"/>
            </w:tcBorders>
            <w:shd w:val="clear" w:color="000000" w:fill="FFFFFF"/>
            <w:noWrap/>
            <w:vAlign w:val="bottom"/>
          </w:tcPr>
          <w:p w14:paraId="3828810E"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508" w:type="pct"/>
            <w:tcBorders>
              <w:top w:val="nil"/>
              <w:left w:val="single" w:sz="4" w:space="0" w:color="auto"/>
              <w:right w:val="single" w:sz="4" w:space="0" w:color="auto"/>
            </w:tcBorders>
            <w:shd w:val="clear" w:color="000000" w:fill="FFFFFF"/>
            <w:noWrap/>
            <w:vAlign w:val="bottom"/>
          </w:tcPr>
          <w:p w14:paraId="04EBD493"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single" w:sz="4" w:space="0" w:color="auto"/>
              <w:right w:val="single" w:sz="4" w:space="0" w:color="auto"/>
            </w:tcBorders>
            <w:shd w:val="clear" w:color="000000" w:fill="FFFFFF"/>
            <w:noWrap/>
            <w:vAlign w:val="bottom"/>
          </w:tcPr>
          <w:p w14:paraId="6646C0C0"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04" w:type="pct"/>
            <w:tcBorders>
              <w:top w:val="nil"/>
              <w:left w:val="single" w:sz="4" w:space="0" w:color="auto"/>
              <w:right w:val="single" w:sz="4" w:space="0" w:color="auto"/>
            </w:tcBorders>
            <w:shd w:val="clear" w:color="000000" w:fill="FFFFFF"/>
            <w:noWrap/>
            <w:vAlign w:val="bottom"/>
          </w:tcPr>
          <w:p w14:paraId="435D6C2D"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r>
      <w:tr w:rsidR="00675FC2" w:rsidRPr="00675FC2" w14:paraId="1A662DB2" w14:textId="77777777" w:rsidTr="00D74482">
        <w:trPr>
          <w:trHeight w:val="300"/>
        </w:trPr>
        <w:tc>
          <w:tcPr>
            <w:tcW w:w="408" w:type="pct"/>
            <w:gridSpan w:val="3"/>
            <w:tcBorders>
              <w:top w:val="nil"/>
              <w:left w:val="single" w:sz="4" w:space="0" w:color="auto"/>
              <w:bottom w:val="single" w:sz="4" w:space="0" w:color="auto"/>
              <w:right w:val="nil"/>
            </w:tcBorders>
            <w:shd w:val="clear" w:color="000000" w:fill="FFFFFF"/>
            <w:noWrap/>
            <w:vAlign w:val="bottom"/>
          </w:tcPr>
          <w:p w14:paraId="4C959310"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768" w:type="pct"/>
            <w:gridSpan w:val="2"/>
            <w:tcBorders>
              <w:top w:val="nil"/>
              <w:left w:val="nil"/>
              <w:bottom w:val="single" w:sz="4" w:space="0" w:color="auto"/>
              <w:right w:val="nil"/>
            </w:tcBorders>
            <w:shd w:val="clear" w:color="000000" w:fill="FFFFFF"/>
            <w:noWrap/>
            <w:vAlign w:val="bottom"/>
          </w:tcPr>
          <w:p w14:paraId="2137B3B1" w14:textId="77777777" w:rsidR="00675FC2" w:rsidRPr="00675FC2" w:rsidRDefault="00675FC2" w:rsidP="00675FC2">
            <w:pPr>
              <w:spacing w:after="0" w:line="240" w:lineRule="auto"/>
              <w:rPr>
                <w:rFonts w:ascii="Calibri" w:eastAsia="Times New Roman" w:hAnsi="Calibri" w:cs="Calibri"/>
                <w:i/>
                <w:iCs/>
                <w:color w:val="000000"/>
                <w:sz w:val="16"/>
                <w:szCs w:val="16"/>
                <w:lang w:eastAsia="fr-BE"/>
              </w:rPr>
            </w:pPr>
            <w:r w:rsidRPr="00675FC2">
              <w:rPr>
                <w:rFonts w:ascii="Calibri" w:eastAsia="Times New Roman" w:hAnsi="Calibri" w:cs="Calibri"/>
                <w:i/>
                <w:iCs/>
                <w:color w:val="000000"/>
                <w:sz w:val="16"/>
                <w:szCs w:val="16"/>
                <w:lang w:eastAsia="fr-BE"/>
              </w:rPr>
              <w:t>Description</w:t>
            </w:r>
          </w:p>
        </w:tc>
        <w:tc>
          <w:tcPr>
            <w:tcW w:w="257" w:type="pct"/>
            <w:tcBorders>
              <w:top w:val="nil"/>
              <w:left w:val="nil"/>
              <w:bottom w:val="single" w:sz="4" w:space="0" w:color="auto"/>
              <w:right w:val="nil"/>
            </w:tcBorders>
            <w:shd w:val="clear" w:color="000000" w:fill="FFFFFF"/>
            <w:noWrap/>
            <w:vAlign w:val="bottom"/>
          </w:tcPr>
          <w:p w14:paraId="70F54FD6"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86" w:type="pct"/>
            <w:gridSpan w:val="2"/>
            <w:tcBorders>
              <w:top w:val="nil"/>
              <w:left w:val="nil"/>
              <w:bottom w:val="single" w:sz="4" w:space="0" w:color="auto"/>
              <w:right w:val="nil"/>
            </w:tcBorders>
            <w:shd w:val="clear" w:color="000000" w:fill="FFFFFF"/>
            <w:noWrap/>
            <w:vAlign w:val="bottom"/>
          </w:tcPr>
          <w:p w14:paraId="0E04A9F9"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509" w:type="pct"/>
            <w:gridSpan w:val="2"/>
            <w:tcBorders>
              <w:top w:val="nil"/>
              <w:left w:val="nil"/>
              <w:bottom w:val="single" w:sz="4" w:space="0" w:color="auto"/>
              <w:right w:val="single" w:sz="4" w:space="0" w:color="auto"/>
            </w:tcBorders>
            <w:shd w:val="clear" w:color="000000" w:fill="FFFFFF"/>
            <w:noWrap/>
            <w:vAlign w:val="bottom"/>
          </w:tcPr>
          <w:p w14:paraId="63F97837" w14:textId="77777777" w:rsidR="00675FC2" w:rsidRPr="00675FC2" w:rsidRDefault="00675FC2" w:rsidP="00675FC2">
            <w:pPr>
              <w:spacing w:after="0" w:line="240" w:lineRule="auto"/>
              <w:jc w:val="right"/>
              <w:rPr>
                <w:rFonts w:ascii="Calibri" w:eastAsia="Times New Roman" w:hAnsi="Calibri" w:cs="Calibri"/>
                <w:color w:val="000000"/>
                <w:sz w:val="16"/>
                <w:szCs w:val="16"/>
                <w:lang w:eastAsia="fr-BE"/>
              </w:rPr>
            </w:pPr>
          </w:p>
        </w:tc>
        <w:tc>
          <w:tcPr>
            <w:tcW w:w="383" w:type="pct"/>
            <w:tcBorders>
              <w:left w:val="single" w:sz="4" w:space="0" w:color="auto"/>
              <w:bottom w:val="single" w:sz="4" w:space="0" w:color="auto"/>
              <w:right w:val="single" w:sz="4" w:space="0" w:color="auto"/>
            </w:tcBorders>
            <w:shd w:val="clear" w:color="000000" w:fill="FFFFFF"/>
            <w:noWrap/>
            <w:vAlign w:val="bottom"/>
          </w:tcPr>
          <w:p w14:paraId="7485D01C"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383" w:type="pct"/>
            <w:tcBorders>
              <w:left w:val="nil"/>
              <w:bottom w:val="single" w:sz="4" w:space="0" w:color="auto"/>
              <w:right w:val="nil"/>
            </w:tcBorders>
            <w:shd w:val="clear" w:color="000000" w:fill="FFFFFF"/>
            <w:noWrap/>
            <w:vAlign w:val="bottom"/>
          </w:tcPr>
          <w:p w14:paraId="4C8DC539"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384" w:type="pct"/>
            <w:tcBorders>
              <w:left w:val="single" w:sz="4" w:space="0" w:color="auto"/>
              <w:bottom w:val="single" w:sz="4" w:space="0" w:color="auto"/>
              <w:right w:val="single" w:sz="4" w:space="0" w:color="auto"/>
            </w:tcBorders>
            <w:shd w:val="clear" w:color="000000" w:fill="FFFFFF"/>
            <w:noWrap/>
            <w:vAlign w:val="bottom"/>
          </w:tcPr>
          <w:p w14:paraId="75D3E9B4"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8" w:type="pct"/>
            <w:tcBorders>
              <w:left w:val="nil"/>
              <w:bottom w:val="single" w:sz="4" w:space="0" w:color="auto"/>
              <w:right w:val="single" w:sz="4" w:space="0" w:color="auto"/>
            </w:tcBorders>
            <w:shd w:val="clear" w:color="000000" w:fill="FFFFFF"/>
            <w:noWrap/>
            <w:vAlign w:val="bottom"/>
          </w:tcPr>
          <w:p w14:paraId="5DB9A1F7"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10" w:type="pct"/>
            <w:tcBorders>
              <w:left w:val="nil"/>
              <w:bottom w:val="single" w:sz="4" w:space="0" w:color="auto"/>
              <w:right w:val="single" w:sz="4" w:space="0" w:color="auto"/>
            </w:tcBorders>
            <w:shd w:val="clear" w:color="000000" w:fill="FFFFFF"/>
            <w:noWrap/>
            <w:vAlign w:val="bottom"/>
          </w:tcPr>
          <w:p w14:paraId="35875912"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4" w:type="pct"/>
            <w:tcBorders>
              <w:left w:val="nil"/>
              <w:bottom w:val="single" w:sz="4" w:space="0" w:color="auto"/>
              <w:right w:val="single" w:sz="4" w:space="0" w:color="auto"/>
            </w:tcBorders>
            <w:shd w:val="clear" w:color="000000" w:fill="FFFFFF"/>
            <w:noWrap/>
            <w:vAlign w:val="bottom"/>
          </w:tcPr>
          <w:p w14:paraId="2470E74D"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r>
      <w:tr w:rsidR="00675FC2" w:rsidRPr="00675FC2" w14:paraId="60CD1298" w14:textId="77777777" w:rsidTr="00D74482">
        <w:trPr>
          <w:trHeight w:val="300"/>
        </w:trPr>
        <w:tc>
          <w:tcPr>
            <w:tcW w:w="2328" w:type="pct"/>
            <w:gridSpan w:val="10"/>
            <w:tcBorders>
              <w:top w:val="single" w:sz="4" w:space="0" w:color="auto"/>
              <w:left w:val="single" w:sz="4" w:space="0" w:color="auto"/>
              <w:bottom w:val="single" w:sz="4" w:space="0" w:color="auto"/>
              <w:right w:val="nil"/>
            </w:tcBorders>
            <w:shd w:val="clear" w:color="000000" w:fill="FFFFFF"/>
            <w:noWrap/>
            <w:vAlign w:val="bottom"/>
            <w:hideMark/>
          </w:tcPr>
          <w:p w14:paraId="5CF3CC65" w14:textId="77777777" w:rsidR="00675FC2" w:rsidRPr="00675FC2" w:rsidRDefault="00675FC2" w:rsidP="00675FC2">
            <w:pPr>
              <w:spacing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Sous-total 4 - Honoraires des prestataires de soins</w:t>
            </w:r>
          </w:p>
        </w:tc>
        <w:tc>
          <w:tcPr>
            <w:tcW w:w="38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F52A84"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3" w:type="pct"/>
            <w:tcBorders>
              <w:top w:val="single" w:sz="4" w:space="0" w:color="auto"/>
              <w:left w:val="nil"/>
              <w:bottom w:val="single" w:sz="4" w:space="0" w:color="auto"/>
              <w:right w:val="nil"/>
            </w:tcBorders>
            <w:shd w:val="clear" w:color="000000" w:fill="FFFFFF"/>
            <w:noWrap/>
            <w:vAlign w:val="bottom"/>
            <w:hideMark/>
          </w:tcPr>
          <w:p w14:paraId="4B6CCC0A" w14:textId="77777777" w:rsidR="00675FC2" w:rsidRPr="00675FC2" w:rsidRDefault="00675FC2" w:rsidP="00675FC2">
            <w:pPr>
              <w:spacing w:after="0" w:line="240" w:lineRule="auto"/>
              <w:jc w:val="right"/>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DC7D6B" w14:textId="77777777" w:rsidR="00675FC2" w:rsidRPr="00675FC2" w:rsidRDefault="00675FC2" w:rsidP="00675FC2">
            <w:pPr>
              <w:spacing w:after="0" w:line="240" w:lineRule="auto"/>
              <w:jc w:val="right"/>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08" w:type="pct"/>
            <w:tcBorders>
              <w:top w:val="single" w:sz="4" w:space="0" w:color="auto"/>
              <w:left w:val="nil"/>
              <w:bottom w:val="single" w:sz="4" w:space="0" w:color="auto"/>
              <w:right w:val="single" w:sz="4" w:space="0" w:color="auto"/>
            </w:tcBorders>
            <w:shd w:val="clear" w:color="000000" w:fill="FFFFFF"/>
            <w:noWrap/>
            <w:vAlign w:val="bottom"/>
            <w:hideMark/>
          </w:tcPr>
          <w:p w14:paraId="50C426EB"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10" w:type="pct"/>
            <w:tcBorders>
              <w:top w:val="single" w:sz="4" w:space="0" w:color="auto"/>
              <w:left w:val="nil"/>
              <w:bottom w:val="single" w:sz="4" w:space="0" w:color="auto"/>
              <w:right w:val="single" w:sz="4" w:space="0" w:color="auto"/>
            </w:tcBorders>
            <w:shd w:val="clear" w:color="000000" w:fill="FFFFFF"/>
            <w:noWrap/>
            <w:vAlign w:val="bottom"/>
            <w:hideMark/>
          </w:tcPr>
          <w:p w14:paraId="1015F64B"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4" w:type="pct"/>
            <w:tcBorders>
              <w:top w:val="single" w:sz="4" w:space="0" w:color="auto"/>
              <w:left w:val="nil"/>
              <w:bottom w:val="single" w:sz="4" w:space="0" w:color="auto"/>
              <w:right w:val="single" w:sz="4" w:space="0" w:color="auto"/>
            </w:tcBorders>
            <w:shd w:val="clear" w:color="000000" w:fill="FFFFFF"/>
            <w:noWrap/>
            <w:vAlign w:val="bottom"/>
            <w:hideMark/>
          </w:tcPr>
          <w:p w14:paraId="35964475"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r>
      <w:tr w:rsidR="00675FC2" w:rsidRPr="00675FC2" w14:paraId="6438DBDA" w14:textId="77777777" w:rsidTr="00D74482">
        <w:trPr>
          <w:trHeight w:val="608"/>
        </w:trPr>
        <w:tc>
          <w:tcPr>
            <w:tcW w:w="1176" w:type="pct"/>
            <w:gridSpan w:val="5"/>
            <w:tcBorders>
              <w:top w:val="single" w:sz="4" w:space="0" w:color="auto"/>
              <w:left w:val="single" w:sz="4" w:space="0" w:color="auto"/>
              <w:bottom w:val="single" w:sz="4" w:space="0" w:color="auto"/>
              <w:right w:val="nil"/>
            </w:tcBorders>
            <w:shd w:val="clear" w:color="000000" w:fill="FFFFFF"/>
            <w:noWrap/>
            <w:vAlign w:val="bottom"/>
            <w:hideMark/>
          </w:tcPr>
          <w:p w14:paraId="364F461C" w14:textId="77777777" w:rsidR="00675FC2" w:rsidRPr="00675FC2" w:rsidRDefault="00675FC2" w:rsidP="00675FC2">
            <w:pPr>
              <w:spacing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5. Autres fournitures</w:t>
            </w:r>
          </w:p>
        </w:tc>
        <w:tc>
          <w:tcPr>
            <w:tcW w:w="257" w:type="pct"/>
            <w:tcBorders>
              <w:top w:val="single" w:sz="4" w:space="0" w:color="auto"/>
              <w:left w:val="nil"/>
              <w:bottom w:val="single" w:sz="4" w:space="0" w:color="auto"/>
              <w:right w:val="nil"/>
            </w:tcBorders>
            <w:shd w:val="clear" w:color="000000" w:fill="FFFFFF"/>
            <w:noWrap/>
            <w:vAlign w:val="bottom"/>
            <w:hideMark/>
          </w:tcPr>
          <w:p w14:paraId="1A416170"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2" w:type="pct"/>
            <w:tcBorders>
              <w:top w:val="single" w:sz="4" w:space="0" w:color="auto"/>
              <w:left w:val="nil"/>
              <w:bottom w:val="single" w:sz="4" w:space="0" w:color="auto"/>
              <w:right w:val="nil"/>
            </w:tcBorders>
            <w:shd w:val="clear" w:color="000000" w:fill="FFFFFF"/>
            <w:vAlign w:val="bottom"/>
            <w:hideMark/>
          </w:tcPr>
          <w:p w14:paraId="5943C12E"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450" w:type="pct"/>
            <w:gridSpan w:val="2"/>
            <w:tcBorders>
              <w:top w:val="single" w:sz="4" w:space="0" w:color="auto"/>
              <w:left w:val="nil"/>
              <w:bottom w:val="single" w:sz="4" w:space="0" w:color="auto"/>
              <w:right w:val="nil"/>
            </w:tcBorders>
            <w:shd w:val="clear" w:color="auto" w:fill="auto"/>
            <w:vAlign w:val="bottom"/>
            <w:hideMark/>
          </w:tcPr>
          <w:p w14:paraId="1756E418" w14:textId="77777777" w:rsidR="00675FC2" w:rsidRPr="00675FC2" w:rsidRDefault="00675FC2" w:rsidP="00675FC2">
            <w:pPr>
              <w:spacing w:after="0" w:line="240" w:lineRule="auto"/>
              <w:rPr>
                <w:rFonts w:ascii="Calibri" w:eastAsia="Times New Roman" w:hAnsi="Calibri" w:cs="Calibri"/>
                <w:color w:val="000000"/>
                <w:sz w:val="20"/>
                <w:szCs w:val="20"/>
                <w:lang w:eastAsia="fr-BE"/>
              </w:rPr>
            </w:pPr>
            <w:r w:rsidRPr="00675FC2">
              <w:rPr>
                <w:rFonts w:ascii="Calibri" w:eastAsia="Times New Roman" w:hAnsi="Calibri" w:cs="Calibri"/>
                <w:color w:val="000000"/>
                <w:sz w:val="20"/>
                <w:szCs w:val="20"/>
                <w:lang w:eastAsia="fr-BE"/>
              </w:rPr>
              <w:t> </w:t>
            </w:r>
          </w:p>
        </w:tc>
        <w:tc>
          <w:tcPr>
            <w:tcW w:w="446" w:type="pct"/>
            <w:gridSpan w:val="2"/>
            <w:tcBorders>
              <w:top w:val="single" w:sz="4" w:space="0" w:color="auto"/>
              <w:left w:val="nil"/>
              <w:bottom w:val="single" w:sz="4" w:space="0" w:color="auto"/>
              <w:right w:val="single" w:sz="4" w:space="0" w:color="auto"/>
            </w:tcBorders>
            <w:shd w:val="clear" w:color="auto" w:fill="auto"/>
            <w:noWrap/>
            <w:vAlign w:val="bottom"/>
            <w:hideMark/>
          </w:tcPr>
          <w:p w14:paraId="7B793326" w14:textId="77777777" w:rsidR="00675FC2" w:rsidRPr="00675FC2" w:rsidRDefault="00675FC2" w:rsidP="00675FC2">
            <w:pPr>
              <w:spacing w:after="0" w:line="240" w:lineRule="auto"/>
              <w:rPr>
                <w:rFonts w:ascii="Calibri" w:eastAsia="Times New Roman" w:hAnsi="Calibri" w:cs="Calibri"/>
                <w:color w:val="000000"/>
                <w:sz w:val="20"/>
                <w:szCs w:val="20"/>
                <w:lang w:eastAsia="fr-BE"/>
              </w:rPr>
            </w:pPr>
            <w:r w:rsidRPr="00675FC2">
              <w:rPr>
                <w:rFonts w:ascii="Calibri" w:eastAsia="Times New Roman" w:hAnsi="Calibri" w:cs="Calibri"/>
                <w:color w:val="000000"/>
                <w:sz w:val="20"/>
                <w:szCs w:val="20"/>
                <w:lang w:eastAsia="fr-BE"/>
              </w:rPr>
              <w:t> </w:t>
            </w:r>
          </w:p>
        </w:tc>
        <w:tc>
          <w:tcPr>
            <w:tcW w:w="383" w:type="pct"/>
            <w:tcBorders>
              <w:top w:val="single" w:sz="4" w:space="0" w:color="auto"/>
              <w:left w:val="single" w:sz="4" w:space="0" w:color="auto"/>
              <w:bottom w:val="single" w:sz="4" w:space="0" w:color="auto"/>
              <w:right w:val="nil"/>
            </w:tcBorders>
            <w:shd w:val="clear" w:color="000000" w:fill="FFFFFF"/>
            <w:noWrap/>
            <w:vAlign w:val="center"/>
            <w:hideMark/>
          </w:tcPr>
          <w:p w14:paraId="73AC2F1D"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Code</w:t>
            </w:r>
          </w:p>
        </w:tc>
        <w:tc>
          <w:tcPr>
            <w:tcW w:w="38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F98648C"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Nombre</w:t>
            </w:r>
          </w:p>
        </w:tc>
        <w:tc>
          <w:tcPr>
            <w:tcW w:w="508" w:type="pct"/>
            <w:tcBorders>
              <w:top w:val="single" w:sz="4" w:space="0" w:color="auto"/>
              <w:left w:val="nil"/>
              <w:bottom w:val="single" w:sz="4" w:space="0" w:color="auto"/>
              <w:right w:val="single" w:sz="4" w:space="0" w:color="auto"/>
            </w:tcBorders>
            <w:shd w:val="clear" w:color="000000" w:fill="FFFFFF"/>
            <w:vAlign w:val="center"/>
            <w:hideMark/>
          </w:tcPr>
          <w:p w14:paraId="04560FD4"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À charge de la mutualité</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14:paraId="74A9D7A2"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À charge du patient (3)</w:t>
            </w:r>
          </w:p>
        </w:tc>
        <w:tc>
          <w:tcPr>
            <w:tcW w:w="504" w:type="pct"/>
            <w:tcBorders>
              <w:top w:val="nil"/>
              <w:left w:val="nil"/>
              <w:bottom w:val="nil"/>
              <w:right w:val="nil"/>
            </w:tcBorders>
            <w:shd w:val="clear" w:color="000000" w:fill="FFFFFF"/>
            <w:vAlign w:val="bottom"/>
            <w:hideMark/>
          </w:tcPr>
          <w:p w14:paraId="32C254B8"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r>
      <w:tr w:rsidR="00675FC2" w:rsidRPr="00675FC2" w14:paraId="0574F48F" w14:textId="77777777" w:rsidTr="00D74482">
        <w:trPr>
          <w:trHeight w:val="300"/>
        </w:trPr>
        <w:tc>
          <w:tcPr>
            <w:tcW w:w="408" w:type="pct"/>
            <w:gridSpan w:val="3"/>
            <w:tcBorders>
              <w:top w:val="nil"/>
              <w:left w:val="single" w:sz="4" w:space="0" w:color="auto"/>
              <w:bottom w:val="nil"/>
              <w:right w:val="nil"/>
            </w:tcBorders>
            <w:shd w:val="clear" w:color="000000" w:fill="FFFFFF"/>
            <w:noWrap/>
            <w:vAlign w:val="bottom"/>
            <w:hideMark/>
          </w:tcPr>
          <w:p w14:paraId="74571F32" w14:textId="77777777" w:rsidR="00675FC2" w:rsidRPr="00675FC2" w:rsidRDefault="00675FC2" w:rsidP="00675FC2">
            <w:pPr>
              <w:spacing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 </w:t>
            </w:r>
          </w:p>
        </w:tc>
        <w:tc>
          <w:tcPr>
            <w:tcW w:w="768" w:type="pct"/>
            <w:gridSpan w:val="2"/>
            <w:tcBorders>
              <w:top w:val="nil"/>
              <w:left w:val="nil"/>
              <w:bottom w:val="nil"/>
              <w:right w:val="nil"/>
            </w:tcBorders>
            <w:shd w:val="clear" w:color="000000" w:fill="FFFFFF"/>
            <w:noWrap/>
            <w:vAlign w:val="bottom"/>
            <w:hideMark/>
          </w:tcPr>
          <w:p w14:paraId="4D54BBAC"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257" w:type="pct"/>
            <w:tcBorders>
              <w:top w:val="nil"/>
              <w:left w:val="nil"/>
              <w:bottom w:val="nil"/>
              <w:right w:val="nil"/>
            </w:tcBorders>
            <w:shd w:val="clear" w:color="000000" w:fill="FFFFFF"/>
            <w:noWrap/>
            <w:vAlign w:val="bottom"/>
            <w:hideMark/>
          </w:tcPr>
          <w:p w14:paraId="46B08EB9"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2" w:type="pct"/>
            <w:tcBorders>
              <w:top w:val="nil"/>
              <w:left w:val="nil"/>
              <w:bottom w:val="nil"/>
              <w:right w:val="nil"/>
            </w:tcBorders>
            <w:shd w:val="clear" w:color="000000" w:fill="FFFFFF"/>
            <w:noWrap/>
            <w:vAlign w:val="bottom"/>
            <w:hideMark/>
          </w:tcPr>
          <w:p w14:paraId="7E6035DB"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450" w:type="pct"/>
            <w:gridSpan w:val="2"/>
            <w:tcBorders>
              <w:top w:val="nil"/>
              <w:left w:val="nil"/>
              <w:bottom w:val="nil"/>
              <w:right w:val="nil"/>
            </w:tcBorders>
            <w:shd w:val="clear" w:color="000000" w:fill="FFFFFF"/>
            <w:noWrap/>
            <w:vAlign w:val="bottom"/>
            <w:hideMark/>
          </w:tcPr>
          <w:p w14:paraId="4BFF0CEB"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446" w:type="pct"/>
            <w:gridSpan w:val="2"/>
            <w:tcBorders>
              <w:top w:val="nil"/>
              <w:left w:val="nil"/>
              <w:bottom w:val="nil"/>
              <w:right w:val="single" w:sz="4" w:space="0" w:color="auto"/>
            </w:tcBorders>
            <w:shd w:val="clear" w:color="000000" w:fill="FFFFFF"/>
            <w:noWrap/>
            <w:vAlign w:val="bottom"/>
            <w:hideMark/>
          </w:tcPr>
          <w:p w14:paraId="129F5EAD"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3" w:type="pct"/>
            <w:tcBorders>
              <w:top w:val="nil"/>
              <w:left w:val="single" w:sz="4" w:space="0" w:color="auto"/>
              <w:bottom w:val="nil"/>
              <w:right w:val="nil"/>
            </w:tcBorders>
            <w:shd w:val="clear" w:color="000000" w:fill="FFFFFF"/>
            <w:noWrap/>
            <w:vAlign w:val="bottom"/>
            <w:hideMark/>
          </w:tcPr>
          <w:p w14:paraId="06FFDB62" w14:textId="77777777" w:rsidR="00675FC2" w:rsidRPr="00675FC2" w:rsidRDefault="00675FC2" w:rsidP="00675FC2">
            <w:pPr>
              <w:spacing w:after="0" w:line="240" w:lineRule="auto"/>
              <w:jc w:val="right"/>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4" w:type="pct"/>
            <w:tcBorders>
              <w:top w:val="nil"/>
              <w:left w:val="single" w:sz="4" w:space="0" w:color="auto"/>
              <w:bottom w:val="nil"/>
              <w:right w:val="single" w:sz="4" w:space="0" w:color="auto"/>
            </w:tcBorders>
            <w:shd w:val="clear" w:color="000000" w:fill="FFFFFF"/>
            <w:noWrap/>
            <w:vAlign w:val="bottom"/>
            <w:hideMark/>
          </w:tcPr>
          <w:p w14:paraId="208FEB7C"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08" w:type="pct"/>
            <w:tcBorders>
              <w:top w:val="nil"/>
              <w:left w:val="nil"/>
              <w:bottom w:val="nil"/>
              <w:right w:val="single" w:sz="4" w:space="0" w:color="auto"/>
            </w:tcBorders>
            <w:shd w:val="clear" w:color="000000" w:fill="FFFFFF"/>
            <w:noWrap/>
            <w:vAlign w:val="bottom"/>
            <w:hideMark/>
          </w:tcPr>
          <w:p w14:paraId="4C49C651"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10" w:type="pct"/>
            <w:tcBorders>
              <w:top w:val="nil"/>
              <w:left w:val="nil"/>
              <w:bottom w:val="nil"/>
              <w:right w:val="single" w:sz="4" w:space="0" w:color="auto"/>
            </w:tcBorders>
            <w:shd w:val="clear" w:color="000000" w:fill="FFFFFF"/>
            <w:noWrap/>
            <w:vAlign w:val="bottom"/>
            <w:hideMark/>
          </w:tcPr>
          <w:p w14:paraId="4549FC33"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04" w:type="pct"/>
            <w:tcBorders>
              <w:top w:val="nil"/>
              <w:left w:val="single" w:sz="4" w:space="0" w:color="auto"/>
              <w:bottom w:val="nil"/>
              <w:right w:val="nil"/>
            </w:tcBorders>
            <w:shd w:val="clear" w:color="000000" w:fill="FFFFFF"/>
            <w:noWrap/>
            <w:vAlign w:val="bottom"/>
            <w:hideMark/>
          </w:tcPr>
          <w:p w14:paraId="425D0426"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r>
      <w:tr w:rsidR="00675FC2" w:rsidRPr="00675FC2" w14:paraId="12ADE83F" w14:textId="77777777" w:rsidTr="00D74482">
        <w:trPr>
          <w:trHeight w:val="300"/>
        </w:trPr>
        <w:tc>
          <w:tcPr>
            <w:tcW w:w="1176" w:type="pct"/>
            <w:gridSpan w:val="5"/>
            <w:tcBorders>
              <w:top w:val="nil"/>
              <w:left w:val="single" w:sz="4" w:space="0" w:color="auto"/>
              <w:right w:val="nil"/>
            </w:tcBorders>
            <w:shd w:val="clear" w:color="000000" w:fill="FFFFFF"/>
            <w:noWrap/>
            <w:vAlign w:val="bottom"/>
            <w:hideMark/>
          </w:tcPr>
          <w:p w14:paraId="72D6C1C0" w14:textId="77777777" w:rsidR="00675FC2" w:rsidRPr="00675FC2" w:rsidRDefault="00675FC2" w:rsidP="00675FC2">
            <w:pPr>
              <w:spacing w:after="0" w:line="240" w:lineRule="auto"/>
              <w:rPr>
                <w:rFonts w:ascii="Calibri" w:eastAsia="Times New Roman" w:hAnsi="Calibri" w:cs="Calibri"/>
                <w:iCs/>
                <w:color w:val="000000"/>
                <w:sz w:val="16"/>
                <w:szCs w:val="16"/>
                <w:lang w:eastAsia="fr-BE"/>
              </w:rPr>
            </w:pPr>
            <w:r w:rsidRPr="00675FC2">
              <w:rPr>
                <w:rFonts w:ascii="Calibri" w:eastAsia="Times New Roman" w:hAnsi="Calibri" w:cs="Calibri"/>
                <w:iCs/>
                <w:color w:val="000000"/>
                <w:sz w:val="16"/>
                <w:szCs w:val="16"/>
                <w:lang w:eastAsia="fr-BE"/>
              </w:rPr>
              <w:t>Libellé autres fournitures :</w:t>
            </w:r>
          </w:p>
        </w:tc>
        <w:tc>
          <w:tcPr>
            <w:tcW w:w="257" w:type="pct"/>
            <w:tcBorders>
              <w:top w:val="nil"/>
              <w:left w:val="nil"/>
              <w:right w:val="nil"/>
            </w:tcBorders>
            <w:shd w:val="clear" w:color="000000" w:fill="FFFFFF"/>
            <w:noWrap/>
            <w:vAlign w:val="bottom"/>
            <w:hideMark/>
          </w:tcPr>
          <w:p w14:paraId="33D3DE9C"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2" w:type="pct"/>
            <w:tcBorders>
              <w:top w:val="nil"/>
              <w:left w:val="nil"/>
              <w:right w:val="nil"/>
            </w:tcBorders>
            <w:shd w:val="clear" w:color="000000" w:fill="FFFFFF"/>
            <w:noWrap/>
            <w:vAlign w:val="bottom"/>
            <w:hideMark/>
          </w:tcPr>
          <w:p w14:paraId="620FC3E3"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450" w:type="pct"/>
            <w:gridSpan w:val="2"/>
            <w:tcBorders>
              <w:top w:val="nil"/>
              <w:left w:val="nil"/>
              <w:right w:val="nil"/>
            </w:tcBorders>
            <w:shd w:val="clear" w:color="000000" w:fill="FFFFFF"/>
            <w:noWrap/>
            <w:vAlign w:val="bottom"/>
            <w:hideMark/>
          </w:tcPr>
          <w:p w14:paraId="11DAC4AB"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446" w:type="pct"/>
            <w:gridSpan w:val="2"/>
            <w:tcBorders>
              <w:top w:val="nil"/>
              <w:left w:val="nil"/>
              <w:right w:val="single" w:sz="4" w:space="0" w:color="auto"/>
            </w:tcBorders>
            <w:shd w:val="clear" w:color="000000" w:fill="FFFFFF"/>
            <w:noWrap/>
            <w:vAlign w:val="bottom"/>
            <w:hideMark/>
          </w:tcPr>
          <w:p w14:paraId="10B78880"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3" w:type="pct"/>
            <w:tcBorders>
              <w:top w:val="nil"/>
              <w:left w:val="single" w:sz="4" w:space="0" w:color="auto"/>
              <w:right w:val="nil"/>
            </w:tcBorders>
            <w:shd w:val="clear" w:color="000000" w:fill="FFFFFF"/>
            <w:noWrap/>
            <w:vAlign w:val="bottom"/>
            <w:hideMark/>
          </w:tcPr>
          <w:p w14:paraId="6BFC48B3"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384" w:type="pct"/>
            <w:tcBorders>
              <w:top w:val="nil"/>
              <w:left w:val="single" w:sz="4" w:space="0" w:color="auto"/>
              <w:right w:val="single" w:sz="4" w:space="0" w:color="auto"/>
            </w:tcBorders>
            <w:shd w:val="clear" w:color="000000" w:fill="FFFFFF"/>
            <w:noWrap/>
            <w:vAlign w:val="bottom"/>
            <w:hideMark/>
          </w:tcPr>
          <w:p w14:paraId="487DEFB1"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8" w:type="pct"/>
            <w:tcBorders>
              <w:top w:val="nil"/>
              <w:left w:val="nil"/>
              <w:right w:val="single" w:sz="4" w:space="0" w:color="auto"/>
            </w:tcBorders>
            <w:shd w:val="clear" w:color="000000" w:fill="FFFFFF"/>
            <w:noWrap/>
            <w:vAlign w:val="bottom"/>
            <w:hideMark/>
          </w:tcPr>
          <w:p w14:paraId="22612C19"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10" w:type="pct"/>
            <w:tcBorders>
              <w:top w:val="nil"/>
              <w:left w:val="nil"/>
              <w:right w:val="single" w:sz="4" w:space="0" w:color="auto"/>
            </w:tcBorders>
            <w:shd w:val="clear" w:color="000000" w:fill="FFFFFF"/>
            <w:noWrap/>
            <w:vAlign w:val="bottom"/>
            <w:hideMark/>
          </w:tcPr>
          <w:p w14:paraId="04E589E9"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4" w:type="pct"/>
            <w:tcBorders>
              <w:top w:val="nil"/>
              <w:left w:val="single" w:sz="4" w:space="0" w:color="auto"/>
              <w:right w:val="nil"/>
            </w:tcBorders>
            <w:shd w:val="clear" w:color="000000" w:fill="FFFFFF"/>
            <w:noWrap/>
            <w:vAlign w:val="bottom"/>
            <w:hideMark/>
          </w:tcPr>
          <w:p w14:paraId="74E8666A"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r>
      <w:tr w:rsidR="00675FC2" w:rsidRPr="00675FC2" w14:paraId="6F228718" w14:textId="77777777" w:rsidTr="00D74482">
        <w:trPr>
          <w:trHeight w:val="300"/>
        </w:trPr>
        <w:tc>
          <w:tcPr>
            <w:tcW w:w="408" w:type="pct"/>
            <w:gridSpan w:val="3"/>
            <w:tcBorders>
              <w:top w:val="nil"/>
              <w:left w:val="single" w:sz="4" w:space="0" w:color="auto"/>
              <w:right w:val="nil"/>
            </w:tcBorders>
            <w:shd w:val="clear" w:color="000000" w:fill="FFFFFF"/>
            <w:noWrap/>
            <w:vAlign w:val="bottom"/>
            <w:hideMark/>
          </w:tcPr>
          <w:p w14:paraId="34B3768E" w14:textId="77777777" w:rsidR="00675FC2" w:rsidRPr="00675FC2" w:rsidRDefault="00675FC2" w:rsidP="00675FC2">
            <w:pPr>
              <w:spacing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 </w:t>
            </w:r>
          </w:p>
        </w:tc>
        <w:tc>
          <w:tcPr>
            <w:tcW w:w="768" w:type="pct"/>
            <w:gridSpan w:val="2"/>
            <w:tcBorders>
              <w:top w:val="nil"/>
              <w:left w:val="nil"/>
              <w:right w:val="nil"/>
            </w:tcBorders>
            <w:shd w:val="clear" w:color="000000" w:fill="FFFFFF"/>
            <w:noWrap/>
            <w:vAlign w:val="bottom"/>
            <w:hideMark/>
          </w:tcPr>
          <w:p w14:paraId="63D7EBDE"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257" w:type="pct"/>
            <w:tcBorders>
              <w:top w:val="nil"/>
              <w:left w:val="nil"/>
              <w:right w:val="nil"/>
            </w:tcBorders>
            <w:shd w:val="clear" w:color="000000" w:fill="FFFFFF"/>
            <w:noWrap/>
            <w:vAlign w:val="bottom"/>
            <w:hideMark/>
          </w:tcPr>
          <w:p w14:paraId="6D808C05"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2" w:type="pct"/>
            <w:tcBorders>
              <w:top w:val="nil"/>
              <w:left w:val="nil"/>
              <w:right w:val="nil"/>
            </w:tcBorders>
            <w:shd w:val="clear" w:color="000000" w:fill="FFFFFF"/>
            <w:noWrap/>
            <w:vAlign w:val="bottom"/>
            <w:hideMark/>
          </w:tcPr>
          <w:p w14:paraId="77889CFD"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450" w:type="pct"/>
            <w:gridSpan w:val="2"/>
            <w:tcBorders>
              <w:top w:val="nil"/>
              <w:left w:val="nil"/>
              <w:right w:val="nil"/>
            </w:tcBorders>
            <w:shd w:val="clear" w:color="000000" w:fill="FFFFFF"/>
            <w:noWrap/>
            <w:vAlign w:val="bottom"/>
            <w:hideMark/>
          </w:tcPr>
          <w:p w14:paraId="4EFB9BCE"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446" w:type="pct"/>
            <w:gridSpan w:val="2"/>
            <w:tcBorders>
              <w:top w:val="nil"/>
              <w:left w:val="nil"/>
              <w:right w:val="single" w:sz="4" w:space="0" w:color="auto"/>
            </w:tcBorders>
            <w:shd w:val="clear" w:color="000000" w:fill="FFFFFF"/>
            <w:noWrap/>
            <w:vAlign w:val="bottom"/>
            <w:hideMark/>
          </w:tcPr>
          <w:p w14:paraId="25951E75"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3" w:type="pct"/>
            <w:tcBorders>
              <w:top w:val="nil"/>
              <w:left w:val="single" w:sz="4" w:space="0" w:color="auto"/>
              <w:right w:val="single" w:sz="4" w:space="0" w:color="auto"/>
            </w:tcBorders>
            <w:shd w:val="clear" w:color="000000" w:fill="FFFFFF"/>
            <w:noWrap/>
            <w:vAlign w:val="bottom"/>
            <w:hideMark/>
          </w:tcPr>
          <w:p w14:paraId="64BE2234"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4" w:type="pct"/>
            <w:tcBorders>
              <w:top w:val="nil"/>
              <w:left w:val="single" w:sz="4" w:space="0" w:color="auto"/>
              <w:right w:val="single" w:sz="4" w:space="0" w:color="auto"/>
            </w:tcBorders>
            <w:shd w:val="clear" w:color="000000" w:fill="FFFFFF"/>
            <w:noWrap/>
            <w:vAlign w:val="bottom"/>
            <w:hideMark/>
          </w:tcPr>
          <w:p w14:paraId="6D330B77"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08" w:type="pct"/>
            <w:tcBorders>
              <w:top w:val="nil"/>
              <w:left w:val="single" w:sz="4" w:space="0" w:color="auto"/>
              <w:right w:val="single" w:sz="4" w:space="0" w:color="auto"/>
            </w:tcBorders>
            <w:shd w:val="clear" w:color="000000" w:fill="FFFFFF"/>
            <w:noWrap/>
            <w:vAlign w:val="bottom"/>
            <w:hideMark/>
          </w:tcPr>
          <w:p w14:paraId="5A4BC79E"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10" w:type="pct"/>
            <w:tcBorders>
              <w:top w:val="nil"/>
              <w:left w:val="single" w:sz="4" w:space="0" w:color="auto"/>
              <w:right w:val="single" w:sz="4" w:space="0" w:color="auto"/>
            </w:tcBorders>
            <w:shd w:val="clear" w:color="000000" w:fill="FFFFFF"/>
            <w:noWrap/>
            <w:vAlign w:val="bottom"/>
            <w:hideMark/>
          </w:tcPr>
          <w:p w14:paraId="2835EE1D"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04" w:type="pct"/>
            <w:tcBorders>
              <w:top w:val="nil"/>
              <w:left w:val="single" w:sz="4" w:space="0" w:color="auto"/>
              <w:right w:val="nil"/>
            </w:tcBorders>
            <w:shd w:val="clear" w:color="000000" w:fill="FFFFFF"/>
            <w:noWrap/>
            <w:vAlign w:val="bottom"/>
            <w:hideMark/>
          </w:tcPr>
          <w:p w14:paraId="37FC8FB9"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r>
      <w:tr w:rsidR="00675FC2" w:rsidRPr="00675FC2" w14:paraId="571BC324" w14:textId="77777777" w:rsidTr="00D74482">
        <w:trPr>
          <w:trHeight w:val="300"/>
        </w:trPr>
        <w:tc>
          <w:tcPr>
            <w:tcW w:w="2265" w:type="pct"/>
            <w:gridSpan w:val="9"/>
            <w:tcBorders>
              <w:top w:val="nil"/>
              <w:left w:val="single" w:sz="4" w:space="0" w:color="auto"/>
              <w:right w:val="nil"/>
            </w:tcBorders>
            <w:shd w:val="clear" w:color="000000" w:fill="FFFFFF"/>
            <w:noWrap/>
            <w:vAlign w:val="bottom"/>
          </w:tcPr>
          <w:p w14:paraId="1AA58A39"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bCs/>
                <w:color w:val="000000"/>
                <w:sz w:val="16"/>
                <w:szCs w:val="16"/>
                <w:lang w:eastAsia="fr-BE"/>
              </w:rPr>
              <w:t>Libellé autres fournitures à charge du patient pour lesquelles la TVA est due (montant hors TVA) :</w:t>
            </w:r>
          </w:p>
        </w:tc>
        <w:tc>
          <w:tcPr>
            <w:tcW w:w="446" w:type="pct"/>
            <w:gridSpan w:val="2"/>
            <w:tcBorders>
              <w:top w:val="nil"/>
              <w:left w:val="nil"/>
              <w:right w:val="single" w:sz="4" w:space="0" w:color="auto"/>
            </w:tcBorders>
            <w:shd w:val="clear" w:color="000000" w:fill="FFFFFF"/>
            <w:noWrap/>
            <w:vAlign w:val="bottom"/>
          </w:tcPr>
          <w:p w14:paraId="5BB472C3"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83" w:type="pct"/>
            <w:tcBorders>
              <w:top w:val="nil"/>
              <w:left w:val="single" w:sz="4" w:space="0" w:color="auto"/>
              <w:right w:val="single" w:sz="4" w:space="0" w:color="auto"/>
            </w:tcBorders>
            <w:shd w:val="clear" w:color="000000" w:fill="FFFFFF"/>
            <w:noWrap/>
            <w:vAlign w:val="bottom"/>
          </w:tcPr>
          <w:p w14:paraId="34A39CAD"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384" w:type="pct"/>
            <w:tcBorders>
              <w:top w:val="nil"/>
              <w:left w:val="single" w:sz="4" w:space="0" w:color="auto"/>
              <w:right w:val="single" w:sz="4" w:space="0" w:color="auto"/>
            </w:tcBorders>
            <w:shd w:val="clear" w:color="000000" w:fill="FFFFFF"/>
            <w:noWrap/>
            <w:vAlign w:val="bottom"/>
          </w:tcPr>
          <w:p w14:paraId="03BE59AA"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8" w:type="pct"/>
            <w:tcBorders>
              <w:top w:val="nil"/>
              <w:left w:val="single" w:sz="4" w:space="0" w:color="auto"/>
              <w:right w:val="single" w:sz="4" w:space="0" w:color="auto"/>
            </w:tcBorders>
            <w:shd w:val="clear" w:color="000000" w:fill="FFFFFF"/>
            <w:noWrap/>
            <w:vAlign w:val="bottom"/>
          </w:tcPr>
          <w:p w14:paraId="388286CE"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single" w:sz="4" w:space="0" w:color="auto"/>
              <w:right w:val="single" w:sz="4" w:space="0" w:color="auto"/>
            </w:tcBorders>
            <w:shd w:val="clear" w:color="000000" w:fill="FFFFFF"/>
            <w:noWrap/>
            <w:vAlign w:val="bottom"/>
          </w:tcPr>
          <w:p w14:paraId="027A6195"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4" w:type="pct"/>
            <w:tcBorders>
              <w:top w:val="nil"/>
              <w:left w:val="single" w:sz="4" w:space="0" w:color="auto"/>
              <w:right w:val="nil"/>
            </w:tcBorders>
            <w:shd w:val="clear" w:color="000000" w:fill="FFFFFF"/>
            <w:noWrap/>
            <w:vAlign w:val="bottom"/>
          </w:tcPr>
          <w:p w14:paraId="2BFE5551"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r>
      <w:tr w:rsidR="00675FC2" w:rsidRPr="00675FC2" w14:paraId="7453AA1C" w14:textId="77777777" w:rsidTr="00D74482">
        <w:trPr>
          <w:trHeight w:val="300"/>
        </w:trPr>
        <w:tc>
          <w:tcPr>
            <w:tcW w:w="408" w:type="pct"/>
            <w:gridSpan w:val="3"/>
            <w:tcBorders>
              <w:top w:val="nil"/>
              <w:left w:val="single" w:sz="4" w:space="0" w:color="auto"/>
              <w:bottom w:val="single" w:sz="4" w:space="0" w:color="auto"/>
              <w:right w:val="nil"/>
            </w:tcBorders>
            <w:shd w:val="clear" w:color="000000" w:fill="FFFFFF"/>
            <w:noWrap/>
            <w:vAlign w:val="bottom"/>
          </w:tcPr>
          <w:p w14:paraId="5F1A2E31" w14:textId="77777777" w:rsidR="00675FC2" w:rsidRPr="00675FC2" w:rsidRDefault="00675FC2" w:rsidP="00675FC2">
            <w:pPr>
              <w:spacing w:after="0" w:line="240" w:lineRule="auto"/>
              <w:rPr>
                <w:rFonts w:ascii="Calibri" w:eastAsia="Times New Roman" w:hAnsi="Calibri" w:cs="Calibri"/>
                <w:b/>
                <w:bCs/>
                <w:color w:val="000000"/>
                <w:sz w:val="16"/>
                <w:szCs w:val="16"/>
                <w:lang w:eastAsia="fr-BE"/>
              </w:rPr>
            </w:pPr>
          </w:p>
        </w:tc>
        <w:tc>
          <w:tcPr>
            <w:tcW w:w="768" w:type="pct"/>
            <w:gridSpan w:val="2"/>
            <w:tcBorders>
              <w:top w:val="nil"/>
              <w:left w:val="nil"/>
              <w:bottom w:val="single" w:sz="4" w:space="0" w:color="auto"/>
              <w:right w:val="nil"/>
            </w:tcBorders>
            <w:shd w:val="clear" w:color="000000" w:fill="FFFFFF"/>
            <w:noWrap/>
            <w:vAlign w:val="bottom"/>
          </w:tcPr>
          <w:p w14:paraId="0A6B0025"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257" w:type="pct"/>
            <w:tcBorders>
              <w:top w:val="nil"/>
              <w:left w:val="nil"/>
              <w:bottom w:val="single" w:sz="4" w:space="0" w:color="auto"/>
              <w:right w:val="nil"/>
            </w:tcBorders>
            <w:shd w:val="clear" w:color="000000" w:fill="FFFFFF"/>
            <w:noWrap/>
            <w:vAlign w:val="bottom"/>
          </w:tcPr>
          <w:p w14:paraId="45F145F6"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82" w:type="pct"/>
            <w:tcBorders>
              <w:top w:val="nil"/>
              <w:left w:val="nil"/>
              <w:bottom w:val="single" w:sz="4" w:space="0" w:color="auto"/>
              <w:right w:val="nil"/>
            </w:tcBorders>
            <w:shd w:val="clear" w:color="000000" w:fill="FFFFFF"/>
            <w:noWrap/>
            <w:vAlign w:val="bottom"/>
          </w:tcPr>
          <w:p w14:paraId="5415C2E3"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450" w:type="pct"/>
            <w:gridSpan w:val="2"/>
            <w:tcBorders>
              <w:top w:val="nil"/>
              <w:left w:val="nil"/>
              <w:bottom w:val="single" w:sz="4" w:space="0" w:color="auto"/>
              <w:right w:val="nil"/>
            </w:tcBorders>
            <w:shd w:val="clear" w:color="000000" w:fill="FFFFFF"/>
            <w:noWrap/>
            <w:vAlign w:val="bottom"/>
          </w:tcPr>
          <w:p w14:paraId="61E2541B"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446" w:type="pct"/>
            <w:gridSpan w:val="2"/>
            <w:tcBorders>
              <w:top w:val="nil"/>
              <w:left w:val="nil"/>
              <w:bottom w:val="single" w:sz="4" w:space="0" w:color="auto"/>
              <w:right w:val="single" w:sz="4" w:space="0" w:color="auto"/>
            </w:tcBorders>
            <w:shd w:val="clear" w:color="000000" w:fill="FFFFFF"/>
            <w:noWrap/>
            <w:vAlign w:val="bottom"/>
          </w:tcPr>
          <w:p w14:paraId="42C18140"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83" w:type="pct"/>
            <w:tcBorders>
              <w:left w:val="single" w:sz="4" w:space="0" w:color="auto"/>
              <w:bottom w:val="single" w:sz="4" w:space="0" w:color="auto"/>
              <w:right w:val="nil"/>
            </w:tcBorders>
            <w:shd w:val="clear" w:color="000000" w:fill="FFFFFF"/>
            <w:noWrap/>
            <w:vAlign w:val="bottom"/>
          </w:tcPr>
          <w:p w14:paraId="14884E3E"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84" w:type="pct"/>
            <w:tcBorders>
              <w:left w:val="single" w:sz="4" w:space="0" w:color="auto"/>
              <w:bottom w:val="single" w:sz="4" w:space="0" w:color="auto"/>
              <w:right w:val="single" w:sz="4" w:space="0" w:color="auto"/>
            </w:tcBorders>
            <w:shd w:val="clear" w:color="000000" w:fill="FFFFFF"/>
            <w:noWrap/>
            <w:vAlign w:val="bottom"/>
          </w:tcPr>
          <w:p w14:paraId="4C2E59C5"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508" w:type="pct"/>
            <w:tcBorders>
              <w:left w:val="nil"/>
              <w:bottom w:val="single" w:sz="4" w:space="0" w:color="auto"/>
              <w:right w:val="single" w:sz="4" w:space="0" w:color="auto"/>
            </w:tcBorders>
            <w:shd w:val="clear" w:color="000000" w:fill="FFFFFF"/>
            <w:noWrap/>
            <w:vAlign w:val="bottom"/>
          </w:tcPr>
          <w:p w14:paraId="2936ABB7"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10" w:type="pct"/>
            <w:tcBorders>
              <w:left w:val="nil"/>
              <w:bottom w:val="single" w:sz="4" w:space="0" w:color="auto"/>
              <w:right w:val="single" w:sz="4" w:space="0" w:color="auto"/>
            </w:tcBorders>
            <w:shd w:val="clear" w:color="000000" w:fill="FFFFFF"/>
            <w:noWrap/>
            <w:vAlign w:val="bottom"/>
          </w:tcPr>
          <w:p w14:paraId="31665A75"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04" w:type="pct"/>
            <w:tcBorders>
              <w:top w:val="nil"/>
              <w:left w:val="single" w:sz="4" w:space="0" w:color="auto"/>
              <w:right w:val="nil"/>
            </w:tcBorders>
            <w:shd w:val="clear" w:color="000000" w:fill="FFFFFF"/>
            <w:noWrap/>
            <w:vAlign w:val="bottom"/>
          </w:tcPr>
          <w:p w14:paraId="3EA8FF37"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r>
      <w:tr w:rsidR="00675FC2" w:rsidRPr="00675FC2" w14:paraId="16B84096" w14:textId="77777777" w:rsidTr="00D74482">
        <w:trPr>
          <w:trHeight w:val="300"/>
        </w:trPr>
        <w:tc>
          <w:tcPr>
            <w:tcW w:w="1176" w:type="pct"/>
            <w:gridSpan w:val="5"/>
            <w:tcBorders>
              <w:top w:val="single" w:sz="4" w:space="0" w:color="auto"/>
              <w:left w:val="single" w:sz="4" w:space="0" w:color="auto"/>
              <w:bottom w:val="single" w:sz="4" w:space="0" w:color="auto"/>
              <w:right w:val="nil"/>
            </w:tcBorders>
            <w:shd w:val="clear" w:color="000000" w:fill="FFFFFF"/>
            <w:noWrap/>
            <w:vAlign w:val="bottom"/>
            <w:hideMark/>
          </w:tcPr>
          <w:p w14:paraId="48B1D8CD" w14:textId="77777777" w:rsidR="00675FC2" w:rsidRPr="00675FC2" w:rsidRDefault="00675FC2" w:rsidP="00675FC2">
            <w:pPr>
              <w:spacing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Sous-total 5 - Autres fournitures</w:t>
            </w:r>
          </w:p>
        </w:tc>
        <w:tc>
          <w:tcPr>
            <w:tcW w:w="257" w:type="pct"/>
            <w:tcBorders>
              <w:top w:val="single" w:sz="4" w:space="0" w:color="auto"/>
              <w:left w:val="nil"/>
              <w:bottom w:val="single" w:sz="4" w:space="0" w:color="auto"/>
              <w:right w:val="nil"/>
            </w:tcBorders>
            <w:shd w:val="clear" w:color="000000" w:fill="FFFFFF"/>
            <w:noWrap/>
            <w:vAlign w:val="bottom"/>
            <w:hideMark/>
          </w:tcPr>
          <w:p w14:paraId="69D70836"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2" w:type="pct"/>
            <w:tcBorders>
              <w:top w:val="single" w:sz="4" w:space="0" w:color="auto"/>
              <w:left w:val="nil"/>
              <w:bottom w:val="single" w:sz="4" w:space="0" w:color="auto"/>
              <w:right w:val="nil"/>
            </w:tcBorders>
            <w:shd w:val="clear" w:color="000000" w:fill="FFFFFF"/>
            <w:noWrap/>
            <w:vAlign w:val="bottom"/>
            <w:hideMark/>
          </w:tcPr>
          <w:p w14:paraId="7962F45A"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450" w:type="pct"/>
            <w:gridSpan w:val="2"/>
            <w:tcBorders>
              <w:top w:val="single" w:sz="4" w:space="0" w:color="auto"/>
              <w:left w:val="nil"/>
              <w:bottom w:val="single" w:sz="4" w:space="0" w:color="auto"/>
              <w:right w:val="nil"/>
            </w:tcBorders>
            <w:shd w:val="clear" w:color="000000" w:fill="FFFFFF"/>
            <w:noWrap/>
            <w:vAlign w:val="bottom"/>
            <w:hideMark/>
          </w:tcPr>
          <w:p w14:paraId="644520BF"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446" w:type="pct"/>
            <w:gridSpan w:val="2"/>
            <w:tcBorders>
              <w:top w:val="single" w:sz="4" w:space="0" w:color="auto"/>
              <w:left w:val="nil"/>
              <w:bottom w:val="single" w:sz="4" w:space="0" w:color="auto"/>
              <w:right w:val="single" w:sz="4" w:space="0" w:color="auto"/>
            </w:tcBorders>
            <w:shd w:val="clear" w:color="000000" w:fill="FFFFFF"/>
            <w:noWrap/>
            <w:vAlign w:val="bottom"/>
            <w:hideMark/>
          </w:tcPr>
          <w:p w14:paraId="4B06298F"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3" w:type="pct"/>
            <w:tcBorders>
              <w:top w:val="single" w:sz="4" w:space="0" w:color="auto"/>
              <w:left w:val="single" w:sz="4" w:space="0" w:color="auto"/>
              <w:bottom w:val="single" w:sz="4" w:space="0" w:color="auto"/>
              <w:right w:val="nil"/>
            </w:tcBorders>
            <w:shd w:val="clear" w:color="000000" w:fill="FFFFFF"/>
            <w:noWrap/>
            <w:vAlign w:val="bottom"/>
            <w:hideMark/>
          </w:tcPr>
          <w:p w14:paraId="46753B8D" w14:textId="77777777" w:rsidR="00675FC2" w:rsidRPr="00675FC2" w:rsidRDefault="00675FC2" w:rsidP="00675FC2">
            <w:pPr>
              <w:spacing w:after="0" w:line="240" w:lineRule="auto"/>
              <w:jc w:val="right"/>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7A5994" w14:textId="77777777" w:rsidR="00675FC2" w:rsidRPr="00675FC2" w:rsidRDefault="00675FC2" w:rsidP="00675FC2">
            <w:pPr>
              <w:spacing w:after="0" w:line="240" w:lineRule="auto"/>
              <w:jc w:val="right"/>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08" w:type="pct"/>
            <w:tcBorders>
              <w:top w:val="single" w:sz="4" w:space="0" w:color="auto"/>
              <w:left w:val="nil"/>
              <w:bottom w:val="single" w:sz="4" w:space="0" w:color="auto"/>
              <w:right w:val="single" w:sz="4" w:space="0" w:color="auto"/>
            </w:tcBorders>
            <w:shd w:val="clear" w:color="000000" w:fill="FFFFFF"/>
            <w:noWrap/>
            <w:vAlign w:val="bottom"/>
            <w:hideMark/>
          </w:tcPr>
          <w:p w14:paraId="62CB55EF" w14:textId="77777777" w:rsidR="00675FC2" w:rsidRPr="00675FC2" w:rsidRDefault="00675FC2" w:rsidP="00675FC2">
            <w:pPr>
              <w:spacing w:after="0" w:line="240" w:lineRule="auto"/>
              <w:jc w:val="center"/>
              <w:rPr>
                <w:rFonts w:ascii="Calibri" w:eastAsia="Times New Roman" w:hAnsi="Calibri" w:cs="Calibri"/>
                <w:b/>
                <w:bCs/>
                <w:color w:val="000000"/>
                <w:sz w:val="16"/>
                <w:szCs w:val="16"/>
                <w:lang w:eastAsia="fr-BE"/>
              </w:rPr>
            </w:pPr>
            <w:r w:rsidRPr="00675FC2">
              <w:rPr>
                <w:rFonts w:ascii="Calibri" w:eastAsia="Times New Roman" w:hAnsi="Calibri" w:cs="Calibri"/>
                <w:color w:val="000000"/>
                <w:sz w:val="16"/>
                <w:szCs w:val="16"/>
                <w:lang w:eastAsia="fr-BE"/>
              </w:rPr>
              <w:t>……</w:t>
            </w:r>
            <w:r w:rsidRPr="00675FC2">
              <w:rPr>
                <w:rFonts w:ascii="Calibri" w:eastAsia="Times New Roman" w:hAnsi="Calibri" w:cs="Calibri"/>
                <w:b/>
                <w:bCs/>
                <w:color w:val="000000"/>
                <w:sz w:val="16"/>
                <w:szCs w:val="16"/>
                <w:lang w:eastAsia="fr-BE"/>
              </w:rPr>
              <w:t> </w:t>
            </w:r>
          </w:p>
        </w:tc>
        <w:tc>
          <w:tcPr>
            <w:tcW w:w="510" w:type="pct"/>
            <w:tcBorders>
              <w:left w:val="nil"/>
              <w:bottom w:val="single" w:sz="4" w:space="0" w:color="auto"/>
              <w:right w:val="single" w:sz="4" w:space="0" w:color="auto"/>
            </w:tcBorders>
            <w:shd w:val="clear" w:color="000000" w:fill="FFFFFF"/>
            <w:noWrap/>
            <w:vAlign w:val="bottom"/>
            <w:hideMark/>
          </w:tcPr>
          <w:p w14:paraId="2DACA37E"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4" w:type="pct"/>
            <w:tcBorders>
              <w:left w:val="single" w:sz="4" w:space="0" w:color="auto"/>
              <w:bottom w:val="nil"/>
              <w:right w:val="nil"/>
            </w:tcBorders>
            <w:shd w:val="clear" w:color="000000" w:fill="FFFFFF"/>
            <w:noWrap/>
            <w:vAlign w:val="bottom"/>
            <w:hideMark/>
          </w:tcPr>
          <w:p w14:paraId="5308E14E"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r>
    </w:tbl>
    <w:p w14:paraId="35926667" w14:textId="77777777" w:rsidR="00675FC2" w:rsidRPr="00675FC2" w:rsidRDefault="00675FC2" w:rsidP="00675FC2">
      <w:pPr>
        <w:spacing w:after="0" w:line="240" w:lineRule="auto"/>
        <w:rPr>
          <w:rFonts w:ascii="Calibri" w:eastAsia="Times New Roman" w:hAnsi="Calibri" w:cs="Calibri"/>
          <w:sz w:val="20"/>
          <w:szCs w:val="20"/>
        </w:rPr>
      </w:pPr>
    </w:p>
    <w:tbl>
      <w:tblPr>
        <w:tblW w:w="5098" w:type="pct"/>
        <w:tblLayout w:type="fixed"/>
        <w:tblCellMar>
          <w:left w:w="70" w:type="dxa"/>
          <w:right w:w="70" w:type="dxa"/>
        </w:tblCellMar>
        <w:tblLook w:val="04A0" w:firstRow="1" w:lastRow="0" w:firstColumn="1" w:lastColumn="0" w:noHBand="0" w:noVBand="1"/>
      </w:tblPr>
      <w:tblGrid>
        <w:gridCol w:w="2245"/>
        <w:gridCol w:w="902"/>
        <w:gridCol w:w="839"/>
        <w:gridCol w:w="1959"/>
        <w:gridCol w:w="839"/>
        <w:gridCol w:w="839"/>
        <w:gridCol w:w="1118"/>
        <w:gridCol w:w="1118"/>
        <w:gridCol w:w="1120"/>
      </w:tblGrid>
      <w:tr w:rsidR="00675FC2" w:rsidRPr="00675FC2" w14:paraId="7012AFEF" w14:textId="77777777" w:rsidTr="00D74482">
        <w:trPr>
          <w:trHeight w:val="531"/>
        </w:trPr>
        <w:tc>
          <w:tcPr>
            <w:tcW w:w="1023" w:type="pct"/>
            <w:tcBorders>
              <w:top w:val="single" w:sz="4" w:space="0" w:color="auto"/>
              <w:left w:val="single" w:sz="4" w:space="0" w:color="auto"/>
              <w:bottom w:val="single" w:sz="4" w:space="0" w:color="auto"/>
              <w:right w:val="nil"/>
            </w:tcBorders>
            <w:shd w:val="clear" w:color="000000" w:fill="FFFFFF"/>
            <w:noWrap/>
            <w:vAlign w:val="bottom"/>
            <w:hideMark/>
          </w:tcPr>
          <w:p w14:paraId="4C6F41D4" w14:textId="77777777" w:rsidR="00675FC2" w:rsidRPr="00675FC2" w:rsidRDefault="00675FC2" w:rsidP="00675FC2">
            <w:pPr>
              <w:spacing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6. Transport de malade</w:t>
            </w:r>
          </w:p>
        </w:tc>
        <w:tc>
          <w:tcPr>
            <w:tcW w:w="411" w:type="pct"/>
            <w:tcBorders>
              <w:top w:val="single" w:sz="4" w:space="0" w:color="auto"/>
              <w:left w:val="nil"/>
              <w:bottom w:val="single" w:sz="4" w:space="0" w:color="auto"/>
              <w:right w:val="nil"/>
            </w:tcBorders>
            <w:shd w:val="clear" w:color="000000" w:fill="FFFFFF"/>
            <w:noWrap/>
            <w:vAlign w:val="bottom"/>
            <w:hideMark/>
          </w:tcPr>
          <w:p w14:paraId="633D35A2"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2" w:type="pct"/>
            <w:tcBorders>
              <w:top w:val="single" w:sz="4" w:space="0" w:color="auto"/>
              <w:left w:val="nil"/>
              <w:bottom w:val="single" w:sz="4" w:space="0" w:color="auto"/>
              <w:right w:val="nil"/>
            </w:tcBorders>
            <w:shd w:val="clear" w:color="000000" w:fill="FFFFFF"/>
            <w:noWrap/>
            <w:vAlign w:val="center"/>
            <w:hideMark/>
          </w:tcPr>
          <w:p w14:paraId="3E3F7CF7"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Date</w:t>
            </w:r>
          </w:p>
        </w:tc>
        <w:tc>
          <w:tcPr>
            <w:tcW w:w="892" w:type="pct"/>
            <w:tcBorders>
              <w:top w:val="single" w:sz="4" w:space="0" w:color="auto"/>
              <w:left w:val="nil"/>
              <w:bottom w:val="single" w:sz="4" w:space="0" w:color="auto"/>
              <w:right w:val="nil"/>
            </w:tcBorders>
            <w:shd w:val="clear" w:color="000000" w:fill="FFFFFF"/>
            <w:noWrap/>
            <w:vAlign w:val="center"/>
            <w:hideMark/>
          </w:tcPr>
          <w:p w14:paraId="24A9E5E6"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382" w:type="pct"/>
            <w:tcBorders>
              <w:top w:val="single" w:sz="4" w:space="0" w:color="auto"/>
              <w:left w:val="single" w:sz="4" w:space="0" w:color="auto"/>
              <w:bottom w:val="single" w:sz="4" w:space="0" w:color="auto"/>
              <w:right w:val="single" w:sz="4" w:space="0" w:color="auto"/>
            </w:tcBorders>
            <w:shd w:val="clear" w:color="000000" w:fill="FFFFFF"/>
            <w:vAlign w:val="center"/>
          </w:tcPr>
          <w:p w14:paraId="24E57E0D"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Code</w:t>
            </w:r>
          </w:p>
        </w:tc>
        <w:tc>
          <w:tcPr>
            <w:tcW w:w="38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2175DE"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Nombre</w:t>
            </w:r>
            <w:r w:rsidRPr="00675FC2">
              <w:rPr>
                <w:rFonts w:ascii="Calibri" w:eastAsia="Times New Roman" w:hAnsi="Calibri" w:cs="Calibri"/>
                <w:color w:val="000000"/>
                <w:sz w:val="16"/>
                <w:szCs w:val="16"/>
                <w:lang w:eastAsia="fr-BE"/>
              </w:rPr>
              <w:br/>
              <w:t>de km</w:t>
            </w:r>
          </w:p>
        </w:tc>
        <w:tc>
          <w:tcPr>
            <w:tcW w:w="5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5B38185"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À charge de la mutualité</w:t>
            </w:r>
          </w:p>
        </w:tc>
        <w:tc>
          <w:tcPr>
            <w:tcW w:w="5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27C83D0"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À charge du patient (3)</w:t>
            </w:r>
          </w:p>
        </w:tc>
        <w:tc>
          <w:tcPr>
            <w:tcW w:w="510" w:type="pct"/>
            <w:tcBorders>
              <w:top w:val="nil"/>
              <w:left w:val="nil"/>
              <w:bottom w:val="nil"/>
              <w:right w:val="nil"/>
            </w:tcBorders>
            <w:shd w:val="clear" w:color="000000" w:fill="FFFFFF"/>
            <w:vAlign w:val="center"/>
            <w:hideMark/>
          </w:tcPr>
          <w:p w14:paraId="0DD99AC2"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r>
      <w:tr w:rsidR="00675FC2" w:rsidRPr="00675FC2" w14:paraId="05283CE0" w14:textId="77777777" w:rsidTr="00D74482">
        <w:trPr>
          <w:trHeight w:val="295"/>
        </w:trPr>
        <w:tc>
          <w:tcPr>
            <w:tcW w:w="1434" w:type="pct"/>
            <w:gridSpan w:val="2"/>
            <w:tcBorders>
              <w:top w:val="single" w:sz="4" w:space="0" w:color="auto"/>
              <w:left w:val="single" w:sz="4" w:space="0" w:color="auto"/>
              <w:bottom w:val="nil"/>
              <w:right w:val="single" w:sz="4" w:space="0" w:color="auto"/>
            </w:tcBorders>
            <w:shd w:val="clear" w:color="000000" w:fill="FFFFFF"/>
            <w:noWrap/>
            <w:vAlign w:val="bottom"/>
          </w:tcPr>
          <w:p w14:paraId="17F44B27" w14:textId="77777777" w:rsidR="00675FC2" w:rsidRPr="00675FC2" w:rsidRDefault="00675FC2" w:rsidP="00675FC2">
            <w:pPr>
              <w:spacing w:after="0" w:line="240" w:lineRule="auto"/>
              <w:rPr>
                <w:rFonts w:ascii="Calibri" w:eastAsia="Times New Roman" w:hAnsi="Calibri" w:cs="Calibri"/>
                <w:sz w:val="16"/>
                <w:szCs w:val="16"/>
                <w:lang w:eastAsia="fr-BE"/>
              </w:rPr>
            </w:pPr>
            <w:r w:rsidRPr="00675FC2">
              <w:rPr>
                <w:rFonts w:ascii="Calibri" w:eastAsia="Times New Roman" w:hAnsi="Calibri" w:cs="Calibri"/>
                <w:b/>
                <w:bCs/>
                <w:color w:val="000000"/>
                <w:sz w:val="16"/>
                <w:szCs w:val="16"/>
                <w:lang w:eastAsia="fr-BE"/>
              </w:rPr>
              <w:t xml:space="preserve">Transport urgent de malades </w:t>
            </w:r>
            <w:r w:rsidRPr="00675FC2">
              <w:rPr>
                <w:rFonts w:ascii="Calibri" w:eastAsia="Times New Roman" w:hAnsi="Calibri" w:cs="Calibri"/>
                <w:b/>
                <w:bCs/>
                <w:color w:val="000000"/>
                <w:sz w:val="16"/>
                <w:szCs w:val="16"/>
                <w:lang w:eastAsia="fr-BE"/>
              </w:rPr>
              <w:br/>
              <w:t>(service 100/112)</w:t>
            </w:r>
          </w:p>
        </w:tc>
        <w:tc>
          <w:tcPr>
            <w:tcW w:w="382" w:type="pct"/>
            <w:tcBorders>
              <w:top w:val="nil"/>
              <w:left w:val="single" w:sz="4" w:space="0" w:color="auto"/>
              <w:bottom w:val="nil"/>
              <w:right w:val="nil"/>
            </w:tcBorders>
            <w:shd w:val="clear" w:color="000000" w:fill="FFFFFF"/>
            <w:noWrap/>
            <w:vAlign w:val="bottom"/>
          </w:tcPr>
          <w:p w14:paraId="11F3DD3B"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892" w:type="pct"/>
            <w:tcBorders>
              <w:top w:val="nil"/>
              <w:left w:val="nil"/>
              <w:bottom w:val="nil"/>
              <w:right w:val="nil"/>
            </w:tcBorders>
            <w:shd w:val="clear" w:color="auto" w:fill="auto"/>
            <w:noWrap/>
            <w:vAlign w:val="bottom"/>
          </w:tcPr>
          <w:p w14:paraId="537ACD8A" w14:textId="77777777" w:rsidR="00675FC2" w:rsidRPr="00675FC2" w:rsidRDefault="00675FC2" w:rsidP="00675FC2">
            <w:pPr>
              <w:spacing w:after="0" w:line="240" w:lineRule="auto"/>
              <w:rPr>
                <w:rFonts w:ascii="Calibri" w:eastAsia="Times New Roman" w:hAnsi="Calibri" w:cs="Calibri"/>
                <w:color w:val="000000"/>
                <w:sz w:val="20"/>
                <w:szCs w:val="20"/>
                <w:lang w:eastAsia="fr-BE"/>
              </w:rPr>
            </w:pPr>
          </w:p>
        </w:tc>
        <w:tc>
          <w:tcPr>
            <w:tcW w:w="382" w:type="pct"/>
            <w:tcBorders>
              <w:top w:val="nil"/>
              <w:left w:val="single" w:sz="4" w:space="0" w:color="auto"/>
              <w:bottom w:val="nil"/>
              <w:right w:val="single" w:sz="4" w:space="0" w:color="auto"/>
            </w:tcBorders>
          </w:tcPr>
          <w:p w14:paraId="292C0E50"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382" w:type="pct"/>
            <w:tcBorders>
              <w:top w:val="nil"/>
              <w:left w:val="single" w:sz="4" w:space="0" w:color="auto"/>
              <w:bottom w:val="nil"/>
              <w:right w:val="single" w:sz="4" w:space="0" w:color="auto"/>
            </w:tcBorders>
            <w:shd w:val="clear" w:color="000000" w:fill="FFFFFF"/>
            <w:noWrap/>
            <w:vAlign w:val="bottom"/>
          </w:tcPr>
          <w:p w14:paraId="1A2DCB1D"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09" w:type="pct"/>
            <w:tcBorders>
              <w:top w:val="single" w:sz="4" w:space="0" w:color="auto"/>
              <w:left w:val="nil"/>
              <w:right w:val="single" w:sz="4" w:space="0" w:color="auto"/>
            </w:tcBorders>
            <w:shd w:val="clear" w:color="000000" w:fill="FFFFFF"/>
            <w:noWrap/>
            <w:vAlign w:val="bottom"/>
          </w:tcPr>
          <w:p w14:paraId="69D5C5EA"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09" w:type="pct"/>
            <w:tcBorders>
              <w:top w:val="nil"/>
              <w:left w:val="nil"/>
              <w:bottom w:val="nil"/>
              <w:right w:val="single" w:sz="4" w:space="0" w:color="auto"/>
            </w:tcBorders>
            <w:shd w:val="clear" w:color="000000" w:fill="FFFFFF"/>
            <w:noWrap/>
            <w:vAlign w:val="bottom"/>
          </w:tcPr>
          <w:p w14:paraId="49168C8E"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nil"/>
              <w:bottom w:val="nil"/>
              <w:right w:val="nil"/>
            </w:tcBorders>
            <w:shd w:val="clear" w:color="000000" w:fill="FFFFFF"/>
            <w:noWrap/>
            <w:vAlign w:val="bottom"/>
          </w:tcPr>
          <w:p w14:paraId="011B08AB"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r>
      <w:tr w:rsidR="00675FC2" w:rsidRPr="00675FC2" w14:paraId="16BD8B68" w14:textId="77777777" w:rsidTr="00D74482">
        <w:trPr>
          <w:trHeight w:val="295"/>
        </w:trPr>
        <w:tc>
          <w:tcPr>
            <w:tcW w:w="1434" w:type="pct"/>
            <w:gridSpan w:val="2"/>
            <w:tcBorders>
              <w:top w:val="single" w:sz="4" w:space="0" w:color="auto"/>
              <w:left w:val="single" w:sz="4" w:space="0" w:color="auto"/>
              <w:bottom w:val="nil"/>
              <w:right w:val="single" w:sz="4" w:space="0" w:color="auto"/>
            </w:tcBorders>
            <w:shd w:val="clear" w:color="000000" w:fill="FFFFFF"/>
            <w:noWrap/>
            <w:vAlign w:val="bottom"/>
            <w:hideMark/>
          </w:tcPr>
          <w:p w14:paraId="73B40C0E" w14:textId="77777777" w:rsidR="00675FC2" w:rsidRPr="00675FC2" w:rsidRDefault="00675FC2" w:rsidP="00675FC2">
            <w:pPr>
              <w:spacing w:after="0" w:line="240" w:lineRule="auto"/>
              <w:rPr>
                <w:rFonts w:ascii="Calibri" w:eastAsia="Times New Roman" w:hAnsi="Calibri" w:cs="Calibri"/>
                <w:sz w:val="16"/>
                <w:szCs w:val="16"/>
                <w:lang w:eastAsia="fr-BE"/>
              </w:rPr>
            </w:pPr>
            <w:r w:rsidRPr="00675FC2">
              <w:rPr>
                <w:rFonts w:ascii="Calibri" w:eastAsia="Times New Roman" w:hAnsi="Calibri" w:cs="Calibri"/>
                <w:sz w:val="16"/>
                <w:szCs w:val="16"/>
                <w:lang w:eastAsia="fr-BE"/>
              </w:rPr>
              <w:t>Forfait pour les premiers 10 km</w:t>
            </w:r>
          </w:p>
        </w:tc>
        <w:tc>
          <w:tcPr>
            <w:tcW w:w="382" w:type="pct"/>
            <w:tcBorders>
              <w:top w:val="nil"/>
              <w:left w:val="single" w:sz="4" w:space="0" w:color="auto"/>
              <w:bottom w:val="nil"/>
              <w:right w:val="nil"/>
            </w:tcBorders>
            <w:shd w:val="clear" w:color="000000" w:fill="FFFFFF"/>
            <w:noWrap/>
            <w:vAlign w:val="bottom"/>
            <w:hideMark/>
          </w:tcPr>
          <w:p w14:paraId="5D3F60A4"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892" w:type="pct"/>
            <w:tcBorders>
              <w:top w:val="nil"/>
              <w:left w:val="nil"/>
              <w:bottom w:val="nil"/>
              <w:right w:val="nil"/>
            </w:tcBorders>
            <w:shd w:val="clear" w:color="auto" w:fill="auto"/>
            <w:noWrap/>
            <w:vAlign w:val="bottom"/>
            <w:hideMark/>
          </w:tcPr>
          <w:p w14:paraId="636B4F37" w14:textId="77777777" w:rsidR="00675FC2" w:rsidRPr="00675FC2" w:rsidRDefault="00675FC2" w:rsidP="00675FC2">
            <w:pPr>
              <w:spacing w:after="0" w:line="240" w:lineRule="auto"/>
              <w:rPr>
                <w:rFonts w:ascii="Calibri" w:eastAsia="Times New Roman" w:hAnsi="Calibri" w:cs="Calibri"/>
                <w:color w:val="000000"/>
                <w:sz w:val="20"/>
                <w:szCs w:val="20"/>
                <w:lang w:eastAsia="fr-BE"/>
              </w:rPr>
            </w:pPr>
            <w:r w:rsidRPr="00675FC2">
              <w:rPr>
                <w:rFonts w:ascii="Calibri" w:eastAsia="Times New Roman" w:hAnsi="Calibri" w:cs="Calibri"/>
                <w:color w:val="000000"/>
                <w:sz w:val="20"/>
                <w:szCs w:val="20"/>
                <w:lang w:eastAsia="fr-BE"/>
              </w:rPr>
              <w:t> </w:t>
            </w:r>
          </w:p>
        </w:tc>
        <w:tc>
          <w:tcPr>
            <w:tcW w:w="382" w:type="pct"/>
            <w:tcBorders>
              <w:top w:val="nil"/>
              <w:left w:val="single" w:sz="4" w:space="0" w:color="auto"/>
              <w:bottom w:val="nil"/>
              <w:right w:val="single" w:sz="4" w:space="0" w:color="auto"/>
            </w:tcBorders>
            <w:vAlign w:val="bottom"/>
          </w:tcPr>
          <w:p w14:paraId="26CAD071"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382" w:type="pct"/>
            <w:tcBorders>
              <w:top w:val="nil"/>
              <w:left w:val="single" w:sz="4" w:space="0" w:color="auto"/>
              <w:bottom w:val="nil"/>
              <w:right w:val="single" w:sz="4" w:space="0" w:color="auto"/>
            </w:tcBorders>
            <w:shd w:val="clear" w:color="000000" w:fill="FFFFFF"/>
            <w:noWrap/>
            <w:vAlign w:val="bottom"/>
            <w:hideMark/>
          </w:tcPr>
          <w:p w14:paraId="4DAB4243"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9" w:type="pct"/>
            <w:tcBorders>
              <w:left w:val="nil"/>
              <w:bottom w:val="nil"/>
              <w:right w:val="single" w:sz="4" w:space="0" w:color="auto"/>
            </w:tcBorders>
            <w:shd w:val="clear" w:color="000000" w:fill="FFFFFF"/>
            <w:noWrap/>
            <w:vAlign w:val="bottom"/>
            <w:hideMark/>
          </w:tcPr>
          <w:p w14:paraId="3E19DB8F"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9" w:type="pct"/>
            <w:tcBorders>
              <w:top w:val="nil"/>
              <w:left w:val="nil"/>
              <w:bottom w:val="nil"/>
              <w:right w:val="single" w:sz="4" w:space="0" w:color="auto"/>
            </w:tcBorders>
            <w:shd w:val="clear" w:color="000000" w:fill="FFFFFF"/>
            <w:noWrap/>
            <w:vAlign w:val="bottom"/>
            <w:hideMark/>
          </w:tcPr>
          <w:p w14:paraId="0108C0EA"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10" w:type="pct"/>
            <w:tcBorders>
              <w:top w:val="nil"/>
              <w:left w:val="nil"/>
              <w:bottom w:val="nil"/>
              <w:right w:val="nil"/>
            </w:tcBorders>
            <w:shd w:val="clear" w:color="000000" w:fill="FFFFFF"/>
            <w:noWrap/>
            <w:vAlign w:val="bottom"/>
            <w:hideMark/>
          </w:tcPr>
          <w:p w14:paraId="47DD7AD1"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r>
      <w:tr w:rsidR="00675FC2" w:rsidRPr="00675FC2" w14:paraId="24275CCC" w14:textId="77777777" w:rsidTr="00D74482">
        <w:trPr>
          <w:trHeight w:val="311"/>
        </w:trPr>
        <w:tc>
          <w:tcPr>
            <w:tcW w:w="1434" w:type="pct"/>
            <w:gridSpan w:val="2"/>
            <w:tcBorders>
              <w:top w:val="nil"/>
              <w:left w:val="single" w:sz="4" w:space="0" w:color="auto"/>
              <w:bottom w:val="nil"/>
              <w:right w:val="single" w:sz="4" w:space="0" w:color="auto"/>
            </w:tcBorders>
            <w:shd w:val="clear" w:color="000000" w:fill="FFFFFF"/>
            <w:noWrap/>
            <w:vAlign w:val="bottom"/>
            <w:hideMark/>
          </w:tcPr>
          <w:p w14:paraId="0099CDCE" w14:textId="77777777" w:rsidR="00675FC2" w:rsidRPr="00675FC2" w:rsidRDefault="00675FC2" w:rsidP="00675FC2">
            <w:pPr>
              <w:spacing w:after="0" w:line="240" w:lineRule="auto"/>
              <w:rPr>
                <w:rFonts w:ascii="Calibri" w:eastAsia="Times New Roman" w:hAnsi="Calibri" w:cs="Calibri"/>
                <w:sz w:val="16"/>
                <w:szCs w:val="16"/>
                <w:lang w:eastAsia="fr-BE"/>
              </w:rPr>
            </w:pPr>
            <w:r w:rsidRPr="00675FC2">
              <w:rPr>
                <w:rFonts w:ascii="Calibri" w:eastAsia="Times New Roman" w:hAnsi="Calibri" w:cs="Calibri"/>
                <w:sz w:val="16"/>
                <w:szCs w:val="16"/>
                <w:lang w:eastAsia="fr-BE"/>
              </w:rPr>
              <w:t>Montant du 11</w:t>
            </w:r>
            <w:r w:rsidRPr="00675FC2">
              <w:rPr>
                <w:rFonts w:ascii="Calibri" w:eastAsia="Times New Roman" w:hAnsi="Calibri" w:cs="Calibri"/>
                <w:sz w:val="16"/>
                <w:szCs w:val="16"/>
                <w:vertAlign w:val="superscript"/>
                <w:lang w:eastAsia="fr-BE"/>
              </w:rPr>
              <w:t>e</w:t>
            </w:r>
            <w:r w:rsidRPr="00675FC2">
              <w:rPr>
                <w:rFonts w:ascii="Calibri" w:eastAsia="Times New Roman" w:hAnsi="Calibri" w:cs="Calibri"/>
                <w:sz w:val="16"/>
                <w:szCs w:val="16"/>
                <w:lang w:eastAsia="fr-BE"/>
              </w:rPr>
              <w:t xml:space="preserve"> au 20</w:t>
            </w:r>
            <w:r w:rsidRPr="00675FC2">
              <w:rPr>
                <w:rFonts w:ascii="Calibri" w:eastAsia="Times New Roman" w:hAnsi="Calibri" w:cs="Calibri"/>
                <w:sz w:val="16"/>
                <w:szCs w:val="16"/>
                <w:vertAlign w:val="superscript"/>
                <w:lang w:eastAsia="fr-BE"/>
              </w:rPr>
              <w:t>e</w:t>
            </w:r>
            <w:r w:rsidRPr="00675FC2">
              <w:rPr>
                <w:rFonts w:ascii="Calibri" w:eastAsia="Times New Roman" w:hAnsi="Calibri" w:cs="Calibri"/>
                <w:sz w:val="16"/>
                <w:szCs w:val="16"/>
                <w:lang w:eastAsia="fr-BE"/>
              </w:rPr>
              <w:t xml:space="preserve"> km</w:t>
            </w:r>
          </w:p>
        </w:tc>
        <w:tc>
          <w:tcPr>
            <w:tcW w:w="382" w:type="pct"/>
            <w:tcBorders>
              <w:top w:val="nil"/>
              <w:left w:val="single" w:sz="4" w:space="0" w:color="auto"/>
              <w:bottom w:val="nil"/>
              <w:right w:val="nil"/>
            </w:tcBorders>
            <w:shd w:val="clear" w:color="000000" w:fill="FFFFFF"/>
            <w:noWrap/>
            <w:vAlign w:val="bottom"/>
            <w:hideMark/>
          </w:tcPr>
          <w:p w14:paraId="27791415"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892" w:type="pct"/>
            <w:tcBorders>
              <w:top w:val="nil"/>
              <w:left w:val="nil"/>
              <w:bottom w:val="nil"/>
              <w:right w:val="nil"/>
            </w:tcBorders>
            <w:shd w:val="clear" w:color="auto" w:fill="auto"/>
            <w:noWrap/>
            <w:vAlign w:val="bottom"/>
            <w:hideMark/>
          </w:tcPr>
          <w:p w14:paraId="6B041E9A" w14:textId="77777777" w:rsidR="00675FC2" w:rsidRPr="00675FC2" w:rsidRDefault="00675FC2" w:rsidP="00675FC2">
            <w:pPr>
              <w:spacing w:after="0" w:line="240" w:lineRule="auto"/>
              <w:rPr>
                <w:rFonts w:ascii="Calibri" w:eastAsia="Times New Roman" w:hAnsi="Calibri" w:cs="Calibri"/>
                <w:color w:val="000000"/>
                <w:sz w:val="20"/>
                <w:szCs w:val="20"/>
                <w:lang w:eastAsia="fr-BE"/>
              </w:rPr>
            </w:pPr>
          </w:p>
        </w:tc>
        <w:tc>
          <w:tcPr>
            <w:tcW w:w="382" w:type="pct"/>
            <w:tcBorders>
              <w:top w:val="nil"/>
              <w:left w:val="single" w:sz="4" w:space="0" w:color="auto"/>
              <w:bottom w:val="nil"/>
              <w:right w:val="single" w:sz="4" w:space="0" w:color="auto"/>
            </w:tcBorders>
            <w:vAlign w:val="bottom"/>
          </w:tcPr>
          <w:p w14:paraId="1816EF66"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382" w:type="pct"/>
            <w:tcBorders>
              <w:top w:val="nil"/>
              <w:left w:val="single" w:sz="4" w:space="0" w:color="auto"/>
              <w:bottom w:val="nil"/>
              <w:right w:val="single" w:sz="4" w:space="0" w:color="auto"/>
            </w:tcBorders>
            <w:shd w:val="clear" w:color="000000" w:fill="FFFFFF"/>
            <w:noWrap/>
            <w:vAlign w:val="bottom"/>
            <w:hideMark/>
          </w:tcPr>
          <w:p w14:paraId="42EAD813"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9" w:type="pct"/>
            <w:tcBorders>
              <w:top w:val="nil"/>
              <w:left w:val="nil"/>
              <w:bottom w:val="nil"/>
              <w:right w:val="single" w:sz="4" w:space="0" w:color="auto"/>
            </w:tcBorders>
            <w:shd w:val="clear" w:color="000000" w:fill="FFFFFF"/>
            <w:noWrap/>
            <w:vAlign w:val="bottom"/>
            <w:hideMark/>
          </w:tcPr>
          <w:p w14:paraId="46701756"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9" w:type="pct"/>
            <w:tcBorders>
              <w:top w:val="nil"/>
              <w:left w:val="nil"/>
              <w:bottom w:val="nil"/>
              <w:right w:val="single" w:sz="4" w:space="0" w:color="auto"/>
            </w:tcBorders>
            <w:shd w:val="clear" w:color="000000" w:fill="FFFFFF"/>
            <w:noWrap/>
            <w:vAlign w:val="bottom"/>
            <w:hideMark/>
          </w:tcPr>
          <w:p w14:paraId="553C0E31"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10" w:type="pct"/>
            <w:tcBorders>
              <w:top w:val="nil"/>
              <w:left w:val="nil"/>
              <w:bottom w:val="nil"/>
              <w:right w:val="nil"/>
            </w:tcBorders>
            <w:shd w:val="clear" w:color="000000" w:fill="FFFFFF"/>
            <w:noWrap/>
            <w:vAlign w:val="bottom"/>
            <w:hideMark/>
          </w:tcPr>
          <w:p w14:paraId="7BF9405E"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r>
      <w:tr w:rsidR="00675FC2" w:rsidRPr="00675FC2" w14:paraId="2090C837" w14:textId="77777777" w:rsidTr="00D74482">
        <w:trPr>
          <w:trHeight w:val="295"/>
        </w:trPr>
        <w:tc>
          <w:tcPr>
            <w:tcW w:w="1434" w:type="pct"/>
            <w:gridSpan w:val="2"/>
            <w:tcBorders>
              <w:top w:val="nil"/>
              <w:left w:val="single" w:sz="4" w:space="0" w:color="auto"/>
              <w:right w:val="single" w:sz="4" w:space="0" w:color="auto"/>
            </w:tcBorders>
            <w:shd w:val="clear" w:color="000000" w:fill="FFFFFF"/>
            <w:noWrap/>
            <w:vAlign w:val="bottom"/>
            <w:hideMark/>
          </w:tcPr>
          <w:p w14:paraId="151FC153" w14:textId="77777777" w:rsidR="00675FC2" w:rsidRPr="00675FC2" w:rsidRDefault="00675FC2" w:rsidP="00675FC2">
            <w:pPr>
              <w:spacing w:after="0" w:line="240" w:lineRule="auto"/>
              <w:rPr>
                <w:rFonts w:ascii="Calibri" w:eastAsia="Times New Roman" w:hAnsi="Calibri" w:cs="Calibri"/>
                <w:sz w:val="16"/>
                <w:szCs w:val="16"/>
                <w:lang w:eastAsia="fr-BE"/>
              </w:rPr>
            </w:pPr>
            <w:r w:rsidRPr="00675FC2">
              <w:rPr>
                <w:rFonts w:ascii="Calibri" w:eastAsia="Times New Roman" w:hAnsi="Calibri" w:cs="Calibri"/>
                <w:sz w:val="16"/>
                <w:szCs w:val="16"/>
                <w:lang w:eastAsia="fr-BE"/>
              </w:rPr>
              <w:t>Montant à partir du 21</w:t>
            </w:r>
            <w:r w:rsidRPr="00675FC2">
              <w:rPr>
                <w:rFonts w:ascii="Calibri" w:eastAsia="Times New Roman" w:hAnsi="Calibri" w:cs="Calibri"/>
                <w:sz w:val="16"/>
                <w:szCs w:val="16"/>
                <w:vertAlign w:val="superscript"/>
                <w:lang w:eastAsia="fr-BE"/>
              </w:rPr>
              <w:t>e</w:t>
            </w:r>
            <w:r w:rsidRPr="00675FC2">
              <w:rPr>
                <w:rFonts w:ascii="Calibri" w:eastAsia="Times New Roman" w:hAnsi="Calibri" w:cs="Calibri"/>
                <w:sz w:val="16"/>
                <w:szCs w:val="16"/>
                <w:lang w:eastAsia="fr-BE"/>
              </w:rPr>
              <w:t xml:space="preserve"> km</w:t>
            </w:r>
          </w:p>
        </w:tc>
        <w:tc>
          <w:tcPr>
            <w:tcW w:w="382" w:type="pct"/>
            <w:tcBorders>
              <w:top w:val="nil"/>
              <w:left w:val="single" w:sz="4" w:space="0" w:color="auto"/>
              <w:right w:val="nil"/>
            </w:tcBorders>
            <w:shd w:val="clear" w:color="000000" w:fill="FFFFFF"/>
            <w:noWrap/>
            <w:vAlign w:val="bottom"/>
            <w:hideMark/>
          </w:tcPr>
          <w:p w14:paraId="7E483E01"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892" w:type="pct"/>
            <w:tcBorders>
              <w:top w:val="nil"/>
              <w:left w:val="nil"/>
              <w:right w:val="nil"/>
            </w:tcBorders>
            <w:shd w:val="clear" w:color="auto" w:fill="auto"/>
            <w:noWrap/>
            <w:vAlign w:val="bottom"/>
            <w:hideMark/>
          </w:tcPr>
          <w:p w14:paraId="347F96B0" w14:textId="77777777" w:rsidR="00675FC2" w:rsidRPr="00675FC2" w:rsidRDefault="00675FC2" w:rsidP="00675FC2">
            <w:pPr>
              <w:spacing w:after="0" w:line="240" w:lineRule="auto"/>
              <w:rPr>
                <w:rFonts w:ascii="Calibri" w:eastAsia="Times New Roman" w:hAnsi="Calibri" w:cs="Calibri"/>
                <w:color w:val="000000"/>
                <w:sz w:val="20"/>
                <w:szCs w:val="20"/>
                <w:lang w:eastAsia="fr-BE"/>
              </w:rPr>
            </w:pPr>
          </w:p>
        </w:tc>
        <w:tc>
          <w:tcPr>
            <w:tcW w:w="382" w:type="pct"/>
            <w:tcBorders>
              <w:top w:val="nil"/>
              <w:left w:val="single" w:sz="4" w:space="0" w:color="auto"/>
              <w:right w:val="single" w:sz="4" w:space="0" w:color="auto"/>
            </w:tcBorders>
            <w:vAlign w:val="bottom"/>
          </w:tcPr>
          <w:p w14:paraId="1DC4AE30"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382" w:type="pct"/>
            <w:tcBorders>
              <w:top w:val="nil"/>
              <w:left w:val="single" w:sz="4" w:space="0" w:color="auto"/>
              <w:right w:val="single" w:sz="4" w:space="0" w:color="auto"/>
            </w:tcBorders>
            <w:shd w:val="clear" w:color="000000" w:fill="FFFFFF"/>
            <w:noWrap/>
            <w:vAlign w:val="bottom"/>
            <w:hideMark/>
          </w:tcPr>
          <w:p w14:paraId="1D5B2F85"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9" w:type="pct"/>
            <w:tcBorders>
              <w:top w:val="nil"/>
              <w:left w:val="nil"/>
              <w:right w:val="single" w:sz="4" w:space="0" w:color="auto"/>
            </w:tcBorders>
            <w:shd w:val="clear" w:color="000000" w:fill="FFFFFF"/>
            <w:noWrap/>
            <w:vAlign w:val="bottom"/>
            <w:hideMark/>
          </w:tcPr>
          <w:p w14:paraId="4E3AD11D"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9" w:type="pct"/>
            <w:tcBorders>
              <w:top w:val="nil"/>
              <w:left w:val="nil"/>
              <w:right w:val="single" w:sz="4" w:space="0" w:color="auto"/>
            </w:tcBorders>
            <w:shd w:val="clear" w:color="000000" w:fill="FFFFFF"/>
            <w:noWrap/>
            <w:vAlign w:val="bottom"/>
            <w:hideMark/>
          </w:tcPr>
          <w:p w14:paraId="41753088"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10" w:type="pct"/>
            <w:tcBorders>
              <w:top w:val="nil"/>
              <w:left w:val="nil"/>
              <w:right w:val="nil"/>
            </w:tcBorders>
            <w:shd w:val="clear" w:color="000000" w:fill="FFFFFF"/>
            <w:noWrap/>
            <w:vAlign w:val="bottom"/>
            <w:hideMark/>
          </w:tcPr>
          <w:p w14:paraId="47D3B9EE"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r>
      <w:tr w:rsidR="00675FC2" w:rsidRPr="00675FC2" w14:paraId="04FB289F" w14:textId="77777777" w:rsidTr="00D74482">
        <w:trPr>
          <w:trHeight w:val="295"/>
        </w:trPr>
        <w:tc>
          <w:tcPr>
            <w:tcW w:w="1434" w:type="pct"/>
            <w:gridSpan w:val="2"/>
            <w:tcBorders>
              <w:top w:val="nil"/>
              <w:left w:val="single" w:sz="4" w:space="0" w:color="auto"/>
              <w:bottom w:val="single" w:sz="4" w:space="0" w:color="auto"/>
              <w:right w:val="single" w:sz="4" w:space="0" w:color="auto"/>
            </w:tcBorders>
            <w:shd w:val="clear" w:color="000000" w:fill="FFFFFF"/>
            <w:noWrap/>
            <w:vAlign w:val="bottom"/>
            <w:hideMark/>
          </w:tcPr>
          <w:p w14:paraId="6D5D96E8" w14:textId="77777777" w:rsidR="00675FC2" w:rsidRPr="00675FC2" w:rsidRDefault="00675FC2" w:rsidP="00675FC2">
            <w:pPr>
              <w:spacing w:after="0" w:line="240" w:lineRule="auto"/>
              <w:rPr>
                <w:rFonts w:ascii="Calibri" w:eastAsia="Times New Roman" w:hAnsi="Calibri" w:cs="Calibri"/>
                <w:sz w:val="16"/>
                <w:szCs w:val="16"/>
                <w:lang w:eastAsia="fr-BE"/>
              </w:rPr>
            </w:pPr>
            <w:r w:rsidRPr="00675FC2">
              <w:rPr>
                <w:rFonts w:ascii="Calibri" w:eastAsia="Times New Roman" w:hAnsi="Calibri" w:cs="Calibri"/>
                <w:sz w:val="16"/>
                <w:szCs w:val="16"/>
                <w:lang w:eastAsia="fr-BE"/>
              </w:rPr>
              <w:t>Forfait utilisation électrodes</w:t>
            </w:r>
          </w:p>
        </w:tc>
        <w:tc>
          <w:tcPr>
            <w:tcW w:w="382" w:type="pct"/>
            <w:tcBorders>
              <w:top w:val="nil"/>
              <w:left w:val="single" w:sz="4" w:space="0" w:color="auto"/>
              <w:bottom w:val="single" w:sz="4" w:space="0" w:color="auto"/>
              <w:right w:val="nil"/>
            </w:tcBorders>
            <w:shd w:val="clear" w:color="000000" w:fill="FFFFFF"/>
            <w:noWrap/>
            <w:vAlign w:val="bottom"/>
            <w:hideMark/>
          </w:tcPr>
          <w:p w14:paraId="3A733393"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892" w:type="pct"/>
            <w:tcBorders>
              <w:top w:val="nil"/>
              <w:left w:val="nil"/>
              <w:bottom w:val="single" w:sz="4" w:space="0" w:color="auto"/>
              <w:right w:val="nil"/>
            </w:tcBorders>
            <w:shd w:val="clear" w:color="auto" w:fill="auto"/>
            <w:noWrap/>
            <w:vAlign w:val="bottom"/>
            <w:hideMark/>
          </w:tcPr>
          <w:p w14:paraId="708E5A74" w14:textId="77777777" w:rsidR="00675FC2" w:rsidRPr="00675FC2" w:rsidRDefault="00675FC2" w:rsidP="00675FC2">
            <w:pPr>
              <w:spacing w:after="0" w:line="240" w:lineRule="auto"/>
              <w:jc w:val="center"/>
              <w:rPr>
                <w:rFonts w:ascii="Calibri" w:eastAsia="Times New Roman" w:hAnsi="Calibri" w:cs="Calibri"/>
                <w:color w:val="000000"/>
                <w:sz w:val="20"/>
                <w:szCs w:val="20"/>
                <w:lang w:eastAsia="fr-BE"/>
              </w:rPr>
            </w:pPr>
          </w:p>
        </w:tc>
        <w:tc>
          <w:tcPr>
            <w:tcW w:w="382" w:type="pct"/>
            <w:tcBorders>
              <w:top w:val="nil"/>
              <w:left w:val="single" w:sz="4" w:space="0" w:color="auto"/>
              <w:bottom w:val="single" w:sz="4" w:space="0" w:color="auto"/>
              <w:right w:val="single" w:sz="4" w:space="0" w:color="auto"/>
            </w:tcBorders>
            <w:vAlign w:val="bottom"/>
          </w:tcPr>
          <w:p w14:paraId="2030FBFE"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382" w:type="pct"/>
            <w:tcBorders>
              <w:top w:val="nil"/>
              <w:left w:val="single" w:sz="4" w:space="0" w:color="auto"/>
              <w:bottom w:val="single" w:sz="4" w:space="0" w:color="auto"/>
              <w:right w:val="single" w:sz="4" w:space="0" w:color="auto"/>
            </w:tcBorders>
            <w:shd w:val="clear" w:color="000000" w:fill="FFFFFF"/>
            <w:noWrap/>
            <w:vAlign w:val="bottom"/>
            <w:hideMark/>
          </w:tcPr>
          <w:p w14:paraId="12400FD3"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09" w:type="pct"/>
            <w:tcBorders>
              <w:top w:val="nil"/>
              <w:left w:val="nil"/>
              <w:bottom w:val="single" w:sz="4" w:space="0" w:color="auto"/>
              <w:right w:val="single" w:sz="4" w:space="0" w:color="auto"/>
            </w:tcBorders>
            <w:shd w:val="clear" w:color="000000" w:fill="FFFFFF"/>
            <w:noWrap/>
            <w:vAlign w:val="bottom"/>
            <w:hideMark/>
          </w:tcPr>
          <w:p w14:paraId="3EABCF3E"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9" w:type="pct"/>
            <w:tcBorders>
              <w:top w:val="nil"/>
              <w:left w:val="nil"/>
              <w:bottom w:val="single" w:sz="4" w:space="0" w:color="auto"/>
              <w:right w:val="single" w:sz="4" w:space="0" w:color="auto"/>
            </w:tcBorders>
            <w:shd w:val="clear" w:color="000000" w:fill="FFFFFF"/>
            <w:noWrap/>
            <w:vAlign w:val="bottom"/>
            <w:hideMark/>
          </w:tcPr>
          <w:p w14:paraId="603A6333"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10" w:type="pct"/>
            <w:tcBorders>
              <w:top w:val="nil"/>
              <w:left w:val="nil"/>
              <w:right w:val="nil"/>
            </w:tcBorders>
            <w:shd w:val="clear" w:color="000000" w:fill="FFFFFF"/>
            <w:noWrap/>
            <w:vAlign w:val="bottom"/>
            <w:hideMark/>
          </w:tcPr>
          <w:p w14:paraId="3AFC8806"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r>
      <w:tr w:rsidR="00675FC2" w:rsidRPr="00675FC2" w14:paraId="3E46627E" w14:textId="77777777" w:rsidTr="00D74482">
        <w:trPr>
          <w:trHeight w:val="295"/>
        </w:trPr>
        <w:tc>
          <w:tcPr>
            <w:tcW w:w="1434" w:type="pct"/>
            <w:gridSpan w:val="2"/>
            <w:tcBorders>
              <w:top w:val="nil"/>
              <w:left w:val="single" w:sz="4" w:space="0" w:color="auto"/>
              <w:bottom w:val="single" w:sz="4" w:space="0" w:color="auto"/>
              <w:right w:val="single" w:sz="4" w:space="0" w:color="auto"/>
            </w:tcBorders>
            <w:shd w:val="clear" w:color="000000" w:fill="FFFFFF"/>
            <w:noWrap/>
            <w:vAlign w:val="center"/>
          </w:tcPr>
          <w:p w14:paraId="32521874" w14:textId="77777777" w:rsidR="00675FC2" w:rsidRPr="00675FC2" w:rsidRDefault="00675FC2" w:rsidP="00675FC2">
            <w:pPr>
              <w:spacing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val="fr" w:eastAsia="fr-BE"/>
              </w:rPr>
              <w:t>Autre transport de malades avec intervention</w:t>
            </w:r>
          </w:p>
        </w:tc>
        <w:tc>
          <w:tcPr>
            <w:tcW w:w="382" w:type="pct"/>
            <w:tcBorders>
              <w:top w:val="nil"/>
              <w:left w:val="single" w:sz="4" w:space="0" w:color="auto"/>
              <w:bottom w:val="single" w:sz="4" w:space="0" w:color="auto"/>
              <w:right w:val="nil"/>
            </w:tcBorders>
            <w:shd w:val="clear" w:color="000000" w:fill="FFFFFF"/>
            <w:noWrap/>
            <w:vAlign w:val="bottom"/>
          </w:tcPr>
          <w:p w14:paraId="1280F8EE"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892" w:type="pct"/>
            <w:tcBorders>
              <w:top w:val="nil"/>
              <w:left w:val="nil"/>
              <w:bottom w:val="single" w:sz="4" w:space="0" w:color="auto"/>
              <w:right w:val="single" w:sz="4" w:space="0" w:color="000000"/>
            </w:tcBorders>
            <w:shd w:val="clear" w:color="000000" w:fill="FFFFFF"/>
            <w:noWrap/>
            <w:vAlign w:val="bottom"/>
          </w:tcPr>
          <w:p w14:paraId="78DA6D51"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82" w:type="pct"/>
            <w:tcBorders>
              <w:top w:val="nil"/>
              <w:left w:val="single" w:sz="4" w:space="0" w:color="auto"/>
              <w:bottom w:val="single" w:sz="4" w:space="0" w:color="auto"/>
              <w:right w:val="single" w:sz="4" w:space="0" w:color="auto"/>
            </w:tcBorders>
            <w:shd w:val="clear" w:color="000000" w:fill="FFFFFF"/>
            <w:vAlign w:val="bottom"/>
          </w:tcPr>
          <w:p w14:paraId="6EA0B8BB"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382" w:type="pct"/>
            <w:tcBorders>
              <w:top w:val="nil"/>
              <w:left w:val="single" w:sz="4" w:space="0" w:color="auto"/>
              <w:bottom w:val="single" w:sz="4" w:space="0" w:color="auto"/>
              <w:right w:val="single" w:sz="4" w:space="0" w:color="auto"/>
            </w:tcBorders>
            <w:shd w:val="clear" w:color="000000" w:fill="FFFFFF"/>
            <w:noWrap/>
            <w:vAlign w:val="bottom"/>
          </w:tcPr>
          <w:p w14:paraId="26DBC4F6"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9" w:type="pct"/>
            <w:tcBorders>
              <w:top w:val="nil"/>
              <w:left w:val="nil"/>
              <w:bottom w:val="single" w:sz="4" w:space="0" w:color="auto"/>
              <w:right w:val="single" w:sz="4" w:space="0" w:color="auto"/>
            </w:tcBorders>
            <w:shd w:val="clear" w:color="000000" w:fill="FFFFFF"/>
            <w:noWrap/>
            <w:vAlign w:val="bottom"/>
          </w:tcPr>
          <w:p w14:paraId="581FE1EA"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9" w:type="pct"/>
            <w:tcBorders>
              <w:top w:val="nil"/>
              <w:left w:val="nil"/>
              <w:bottom w:val="single" w:sz="4" w:space="0" w:color="auto"/>
              <w:right w:val="single" w:sz="4" w:space="0" w:color="auto"/>
            </w:tcBorders>
            <w:shd w:val="clear" w:color="000000" w:fill="FFFFFF"/>
            <w:noWrap/>
            <w:vAlign w:val="bottom"/>
          </w:tcPr>
          <w:p w14:paraId="5A2AB1F6"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10" w:type="pct"/>
            <w:tcBorders>
              <w:top w:val="nil"/>
              <w:left w:val="single" w:sz="4" w:space="0" w:color="auto"/>
              <w:bottom w:val="nil"/>
              <w:right w:val="nil"/>
            </w:tcBorders>
            <w:shd w:val="clear" w:color="000000" w:fill="FFFFFF"/>
            <w:noWrap/>
            <w:vAlign w:val="bottom"/>
          </w:tcPr>
          <w:p w14:paraId="32FA100C"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r>
      <w:tr w:rsidR="00675FC2" w:rsidRPr="00675FC2" w14:paraId="2B56428C" w14:textId="77777777" w:rsidTr="00D74482">
        <w:trPr>
          <w:trHeight w:val="295"/>
        </w:trPr>
        <w:tc>
          <w:tcPr>
            <w:tcW w:w="1434" w:type="pct"/>
            <w:gridSpan w:val="2"/>
            <w:tcBorders>
              <w:top w:val="nil"/>
              <w:left w:val="single" w:sz="4" w:space="0" w:color="auto"/>
              <w:bottom w:val="single" w:sz="4" w:space="0" w:color="auto"/>
              <w:right w:val="single" w:sz="4" w:space="0" w:color="auto"/>
            </w:tcBorders>
            <w:shd w:val="clear" w:color="000000" w:fill="FFFFFF"/>
            <w:noWrap/>
            <w:vAlign w:val="center"/>
          </w:tcPr>
          <w:p w14:paraId="2D3D5637" w14:textId="77777777" w:rsidR="00675FC2" w:rsidRPr="00675FC2" w:rsidRDefault="00675FC2" w:rsidP="00675FC2">
            <w:pPr>
              <w:spacing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Autres frais de transport de malades sans intervention</w:t>
            </w:r>
          </w:p>
        </w:tc>
        <w:tc>
          <w:tcPr>
            <w:tcW w:w="382" w:type="pct"/>
            <w:tcBorders>
              <w:top w:val="nil"/>
              <w:left w:val="single" w:sz="4" w:space="0" w:color="auto"/>
              <w:bottom w:val="single" w:sz="4" w:space="0" w:color="auto"/>
              <w:right w:val="nil"/>
            </w:tcBorders>
            <w:shd w:val="clear" w:color="000000" w:fill="FFFFFF"/>
            <w:noWrap/>
            <w:vAlign w:val="bottom"/>
          </w:tcPr>
          <w:p w14:paraId="252138AD"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892" w:type="pct"/>
            <w:tcBorders>
              <w:top w:val="nil"/>
              <w:left w:val="nil"/>
              <w:bottom w:val="single" w:sz="4" w:space="0" w:color="auto"/>
              <w:right w:val="single" w:sz="4" w:space="0" w:color="000000"/>
            </w:tcBorders>
            <w:shd w:val="clear" w:color="000000" w:fill="FFFFFF"/>
            <w:noWrap/>
            <w:vAlign w:val="bottom"/>
          </w:tcPr>
          <w:p w14:paraId="0687FD46"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82" w:type="pct"/>
            <w:tcBorders>
              <w:top w:val="nil"/>
              <w:left w:val="single" w:sz="4" w:space="0" w:color="auto"/>
              <w:bottom w:val="single" w:sz="4" w:space="0" w:color="auto"/>
              <w:right w:val="single" w:sz="4" w:space="0" w:color="auto"/>
            </w:tcBorders>
            <w:shd w:val="clear" w:color="000000" w:fill="FFFFFF"/>
            <w:vAlign w:val="bottom"/>
          </w:tcPr>
          <w:p w14:paraId="2A0C114A"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382" w:type="pct"/>
            <w:tcBorders>
              <w:top w:val="nil"/>
              <w:left w:val="single" w:sz="4" w:space="0" w:color="auto"/>
              <w:bottom w:val="single" w:sz="4" w:space="0" w:color="auto"/>
              <w:right w:val="single" w:sz="4" w:space="0" w:color="auto"/>
            </w:tcBorders>
            <w:shd w:val="clear" w:color="000000" w:fill="FFFFFF"/>
            <w:noWrap/>
            <w:vAlign w:val="bottom"/>
          </w:tcPr>
          <w:p w14:paraId="2C0019D4"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9" w:type="pct"/>
            <w:tcBorders>
              <w:top w:val="nil"/>
              <w:left w:val="nil"/>
              <w:bottom w:val="single" w:sz="4" w:space="0" w:color="auto"/>
              <w:right w:val="single" w:sz="4" w:space="0" w:color="auto"/>
            </w:tcBorders>
            <w:shd w:val="clear" w:color="000000" w:fill="FFFFFF"/>
            <w:noWrap/>
            <w:vAlign w:val="bottom"/>
          </w:tcPr>
          <w:p w14:paraId="1AEB9A9B"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09" w:type="pct"/>
            <w:tcBorders>
              <w:top w:val="nil"/>
              <w:left w:val="nil"/>
              <w:bottom w:val="single" w:sz="4" w:space="0" w:color="auto"/>
              <w:right w:val="single" w:sz="4" w:space="0" w:color="auto"/>
            </w:tcBorders>
            <w:shd w:val="clear" w:color="000000" w:fill="FFFFFF"/>
            <w:noWrap/>
            <w:vAlign w:val="bottom"/>
          </w:tcPr>
          <w:p w14:paraId="5B96F5D0"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10" w:type="pct"/>
            <w:tcBorders>
              <w:top w:val="nil"/>
              <w:left w:val="single" w:sz="4" w:space="0" w:color="auto"/>
              <w:bottom w:val="nil"/>
              <w:right w:val="nil"/>
            </w:tcBorders>
            <w:shd w:val="clear" w:color="000000" w:fill="FFFFFF"/>
            <w:noWrap/>
            <w:vAlign w:val="bottom"/>
          </w:tcPr>
          <w:p w14:paraId="49610DAB"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r>
      <w:tr w:rsidR="00675FC2" w:rsidRPr="00675FC2" w14:paraId="5DBDC9D3" w14:textId="77777777" w:rsidTr="00D74482">
        <w:trPr>
          <w:trHeight w:val="295"/>
        </w:trPr>
        <w:tc>
          <w:tcPr>
            <w:tcW w:w="1434" w:type="pct"/>
            <w:gridSpan w:val="2"/>
            <w:tcBorders>
              <w:top w:val="nil"/>
              <w:left w:val="single" w:sz="4" w:space="0" w:color="auto"/>
              <w:bottom w:val="single" w:sz="4" w:space="0" w:color="auto"/>
              <w:right w:val="nil"/>
            </w:tcBorders>
            <w:shd w:val="clear" w:color="000000" w:fill="FFFFFF"/>
            <w:noWrap/>
            <w:vAlign w:val="center"/>
            <w:hideMark/>
          </w:tcPr>
          <w:p w14:paraId="2743BE24"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b/>
                <w:bCs/>
                <w:color w:val="000000"/>
                <w:sz w:val="16"/>
                <w:szCs w:val="16"/>
                <w:lang w:eastAsia="fr-BE"/>
              </w:rPr>
              <w:t>Sous-total 6 - Transport de malades</w:t>
            </w:r>
          </w:p>
        </w:tc>
        <w:tc>
          <w:tcPr>
            <w:tcW w:w="382" w:type="pct"/>
            <w:tcBorders>
              <w:top w:val="nil"/>
              <w:left w:val="nil"/>
              <w:bottom w:val="single" w:sz="4" w:space="0" w:color="auto"/>
              <w:right w:val="nil"/>
            </w:tcBorders>
            <w:shd w:val="clear" w:color="000000" w:fill="FFFFFF"/>
            <w:noWrap/>
            <w:vAlign w:val="bottom"/>
            <w:hideMark/>
          </w:tcPr>
          <w:p w14:paraId="6CE23747"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892" w:type="pct"/>
            <w:tcBorders>
              <w:top w:val="nil"/>
              <w:left w:val="nil"/>
              <w:bottom w:val="single" w:sz="4" w:space="0" w:color="auto"/>
              <w:right w:val="single" w:sz="4" w:space="0" w:color="000000"/>
            </w:tcBorders>
            <w:shd w:val="clear" w:color="000000" w:fill="FFFFFF"/>
            <w:noWrap/>
            <w:vAlign w:val="bottom"/>
            <w:hideMark/>
          </w:tcPr>
          <w:p w14:paraId="3D6F9495"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2" w:type="pct"/>
            <w:tcBorders>
              <w:top w:val="nil"/>
              <w:left w:val="single" w:sz="4" w:space="0" w:color="auto"/>
              <w:bottom w:val="single" w:sz="4" w:space="0" w:color="auto"/>
              <w:right w:val="single" w:sz="4" w:space="0" w:color="auto"/>
            </w:tcBorders>
            <w:shd w:val="clear" w:color="000000" w:fill="FFFFFF"/>
            <w:vAlign w:val="bottom"/>
          </w:tcPr>
          <w:p w14:paraId="7CA3E048"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382" w:type="pct"/>
            <w:tcBorders>
              <w:top w:val="nil"/>
              <w:left w:val="single" w:sz="4" w:space="0" w:color="auto"/>
              <w:bottom w:val="single" w:sz="4" w:space="0" w:color="auto"/>
              <w:right w:val="single" w:sz="4" w:space="0" w:color="auto"/>
            </w:tcBorders>
            <w:shd w:val="clear" w:color="000000" w:fill="FFFFFF"/>
            <w:noWrap/>
            <w:vAlign w:val="bottom"/>
          </w:tcPr>
          <w:p w14:paraId="35E0274A"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09" w:type="pct"/>
            <w:tcBorders>
              <w:top w:val="nil"/>
              <w:left w:val="nil"/>
              <w:bottom w:val="single" w:sz="4" w:space="0" w:color="auto"/>
              <w:right w:val="single" w:sz="4" w:space="0" w:color="auto"/>
            </w:tcBorders>
            <w:shd w:val="clear" w:color="000000" w:fill="FFFFFF"/>
            <w:noWrap/>
            <w:vAlign w:val="bottom"/>
            <w:hideMark/>
          </w:tcPr>
          <w:p w14:paraId="7350028B"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9" w:type="pct"/>
            <w:tcBorders>
              <w:top w:val="nil"/>
              <w:left w:val="nil"/>
              <w:bottom w:val="single" w:sz="4" w:space="0" w:color="auto"/>
              <w:right w:val="single" w:sz="4" w:space="0" w:color="auto"/>
            </w:tcBorders>
            <w:shd w:val="clear" w:color="000000" w:fill="FFFFFF"/>
            <w:noWrap/>
            <w:vAlign w:val="bottom"/>
            <w:hideMark/>
          </w:tcPr>
          <w:p w14:paraId="5F7E8555"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10" w:type="pct"/>
            <w:tcBorders>
              <w:top w:val="nil"/>
              <w:left w:val="single" w:sz="4" w:space="0" w:color="auto"/>
              <w:bottom w:val="nil"/>
              <w:right w:val="nil"/>
            </w:tcBorders>
            <w:shd w:val="clear" w:color="000000" w:fill="FFFFFF"/>
            <w:noWrap/>
            <w:vAlign w:val="bottom"/>
            <w:hideMark/>
          </w:tcPr>
          <w:p w14:paraId="13CDEB05"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r>
    </w:tbl>
    <w:p w14:paraId="54F48788" w14:textId="77777777" w:rsidR="00675FC2" w:rsidRPr="00675FC2" w:rsidRDefault="00675FC2" w:rsidP="00675FC2">
      <w:pPr>
        <w:spacing w:after="0" w:line="240" w:lineRule="auto"/>
        <w:rPr>
          <w:rFonts w:ascii="Calibri" w:eastAsia="Times New Roman" w:hAnsi="Calibri" w:cs="Calibri"/>
          <w:sz w:val="20"/>
          <w:szCs w:val="20"/>
        </w:rPr>
      </w:pPr>
    </w:p>
    <w:tbl>
      <w:tblPr>
        <w:tblW w:w="5098" w:type="pct"/>
        <w:tblLayout w:type="fixed"/>
        <w:tblCellMar>
          <w:left w:w="70" w:type="dxa"/>
          <w:right w:w="70" w:type="dxa"/>
        </w:tblCellMar>
        <w:tblLook w:val="04A0" w:firstRow="1" w:lastRow="0" w:firstColumn="1" w:lastColumn="0" w:noHBand="0" w:noVBand="1"/>
      </w:tblPr>
      <w:tblGrid>
        <w:gridCol w:w="907"/>
        <w:gridCol w:w="1675"/>
        <w:gridCol w:w="567"/>
        <w:gridCol w:w="839"/>
        <w:gridCol w:w="1115"/>
        <w:gridCol w:w="841"/>
        <w:gridCol w:w="839"/>
        <w:gridCol w:w="843"/>
        <w:gridCol w:w="1115"/>
        <w:gridCol w:w="1120"/>
        <w:gridCol w:w="1118"/>
      </w:tblGrid>
      <w:tr w:rsidR="00675FC2" w:rsidRPr="00675FC2" w14:paraId="2425EAF8" w14:textId="77777777" w:rsidTr="00D74482">
        <w:trPr>
          <w:trHeight w:val="540"/>
        </w:trPr>
        <w:tc>
          <w:tcPr>
            <w:tcW w:w="1176" w:type="pct"/>
            <w:gridSpan w:val="2"/>
            <w:tcBorders>
              <w:top w:val="single" w:sz="4" w:space="0" w:color="auto"/>
              <w:left w:val="single" w:sz="4" w:space="0" w:color="auto"/>
              <w:bottom w:val="single" w:sz="4" w:space="0" w:color="auto"/>
              <w:right w:val="nil"/>
            </w:tcBorders>
            <w:shd w:val="clear" w:color="000000" w:fill="FFFFFF"/>
            <w:noWrap/>
            <w:vAlign w:val="bottom"/>
            <w:hideMark/>
          </w:tcPr>
          <w:p w14:paraId="44004B1E" w14:textId="77777777" w:rsidR="00675FC2" w:rsidRPr="00675FC2" w:rsidRDefault="00675FC2" w:rsidP="00675FC2">
            <w:pPr>
              <w:spacing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7. Frais divers</w:t>
            </w:r>
          </w:p>
        </w:tc>
        <w:tc>
          <w:tcPr>
            <w:tcW w:w="258" w:type="pct"/>
            <w:tcBorders>
              <w:top w:val="single" w:sz="4" w:space="0" w:color="auto"/>
              <w:left w:val="nil"/>
              <w:bottom w:val="single" w:sz="4" w:space="0" w:color="auto"/>
              <w:right w:val="nil"/>
            </w:tcBorders>
            <w:shd w:val="clear" w:color="000000" w:fill="FFFFFF"/>
            <w:noWrap/>
            <w:vAlign w:val="bottom"/>
            <w:hideMark/>
          </w:tcPr>
          <w:p w14:paraId="5A4E8827"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2" w:type="pct"/>
            <w:tcBorders>
              <w:top w:val="single" w:sz="4" w:space="0" w:color="auto"/>
              <w:left w:val="nil"/>
              <w:bottom w:val="single" w:sz="4" w:space="0" w:color="auto"/>
              <w:right w:val="nil"/>
            </w:tcBorders>
            <w:shd w:val="clear" w:color="000000" w:fill="FFFFFF"/>
            <w:vAlign w:val="bottom"/>
            <w:hideMark/>
          </w:tcPr>
          <w:p w14:paraId="11CA1A3C"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08" w:type="pct"/>
            <w:tcBorders>
              <w:top w:val="single" w:sz="4" w:space="0" w:color="auto"/>
              <w:left w:val="nil"/>
              <w:bottom w:val="single" w:sz="4" w:space="0" w:color="auto"/>
              <w:right w:val="nil"/>
            </w:tcBorders>
            <w:shd w:val="clear" w:color="auto" w:fill="auto"/>
            <w:vAlign w:val="bottom"/>
            <w:hideMark/>
          </w:tcPr>
          <w:p w14:paraId="115D3003" w14:textId="77777777" w:rsidR="00675FC2" w:rsidRPr="00675FC2" w:rsidRDefault="00675FC2" w:rsidP="00675FC2">
            <w:pPr>
              <w:spacing w:after="0" w:line="240" w:lineRule="auto"/>
              <w:rPr>
                <w:rFonts w:ascii="Calibri" w:eastAsia="Times New Roman" w:hAnsi="Calibri" w:cs="Calibri"/>
                <w:color w:val="000000"/>
                <w:sz w:val="20"/>
                <w:szCs w:val="20"/>
                <w:lang w:eastAsia="fr-BE"/>
              </w:rPr>
            </w:pPr>
            <w:r w:rsidRPr="00675FC2">
              <w:rPr>
                <w:rFonts w:ascii="Calibri" w:eastAsia="Times New Roman" w:hAnsi="Calibri" w:cs="Calibri"/>
                <w:color w:val="000000"/>
                <w:sz w:val="20"/>
                <w:szCs w:val="20"/>
                <w:lang w:eastAsia="fr-BE"/>
              </w:rPr>
              <w:t> </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14:paraId="3F07B01E" w14:textId="77777777" w:rsidR="00675FC2" w:rsidRPr="00675FC2" w:rsidRDefault="00675FC2" w:rsidP="00675FC2">
            <w:pPr>
              <w:spacing w:after="0" w:line="240" w:lineRule="auto"/>
              <w:rPr>
                <w:rFonts w:ascii="Calibri" w:eastAsia="Times New Roman" w:hAnsi="Calibri" w:cs="Calibri"/>
                <w:color w:val="000000"/>
                <w:sz w:val="20"/>
                <w:szCs w:val="20"/>
                <w:lang w:eastAsia="fr-BE"/>
              </w:rPr>
            </w:pPr>
            <w:r w:rsidRPr="00675FC2">
              <w:rPr>
                <w:rFonts w:ascii="Calibri" w:eastAsia="Times New Roman" w:hAnsi="Calibri" w:cs="Calibri"/>
                <w:color w:val="000000"/>
                <w:sz w:val="20"/>
                <w:szCs w:val="20"/>
                <w:lang w:eastAsia="fr-BE"/>
              </w:rPr>
              <w:t> </w:t>
            </w:r>
          </w:p>
        </w:tc>
        <w:tc>
          <w:tcPr>
            <w:tcW w:w="382" w:type="pct"/>
            <w:tcBorders>
              <w:top w:val="single" w:sz="4" w:space="0" w:color="auto"/>
              <w:left w:val="single" w:sz="4" w:space="0" w:color="auto"/>
              <w:bottom w:val="single" w:sz="4" w:space="0" w:color="auto"/>
              <w:right w:val="nil"/>
            </w:tcBorders>
            <w:shd w:val="clear" w:color="000000" w:fill="FFFFFF"/>
            <w:noWrap/>
            <w:vAlign w:val="center"/>
            <w:hideMark/>
          </w:tcPr>
          <w:p w14:paraId="24FC3E40"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Code</w:t>
            </w:r>
          </w:p>
        </w:tc>
        <w:tc>
          <w:tcPr>
            <w:tcW w:w="38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ECDE6F"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Nombre</w:t>
            </w:r>
          </w:p>
        </w:tc>
        <w:tc>
          <w:tcPr>
            <w:tcW w:w="508" w:type="pct"/>
            <w:tcBorders>
              <w:top w:val="single" w:sz="4" w:space="0" w:color="auto"/>
              <w:left w:val="nil"/>
              <w:bottom w:val="single" w:sz="4" w:space="0" w:color="auto"/>
              <w:right w:val="single" w:sz="4" w:space="0" w:color="auto"/>
            </w:tcBorders>
            <w:shd w:val="clear" w:color="000000" w:fill="FFFFFF"/>
            <w:vAlign w:val="bottom"/>
          </w:tcPr>
          <w:p w14:paraId="491E4993"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10" w:type="pct"/>
            <w:tcBorders>
              <w:top w:val="single" w:sz="4" w:space="0" w:color="auto"/>
              <w:left w:val="nil"/>
              <w:bottom w:val="single" w:sz="4" w:space="0" w:color="auto"/>
              <w:right w:val="single" w:sz="4" w:space="0" w:color="auto"/>
            </w:tcBorders>
            <w:shd w:val="clear" w:color="000000" w:fill="FFFFFF"/>
            <w:vAlign w:val="bottom"/>
            <w:hideMark/>
          </w:tcPr>
          <w:p w14:paraId="29F972FB"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À charge du patient (3)</w:t>
            </w:r>
          </w:p>
        </w:tc>
        <w:tc>
          <w:tcPr>
            <w:tcW w:w="509" w:type="pct"/>
            <w:tcBorders>
              <w:top w:val="nil"/>
              <w:left w:val="nil"/>
              <w:bottom w:val="nil"/>
              <w:right w:val="nil"/>
            </w:tcBorders>
            <w:shd w:val="clear" w:color="000000" w:fill="FFFFFF"/>
            <w:vAlign w:val="bottom"/>
            <w:hideMark/>
          </w:tcPr>
          <w:p w14:paraId="61BCD435"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r>
      <w:tr w:rsidR="00675FC2" w:rsidRPr="00675FC2" w14:paraId="194C9DE3" w14:textId="77777777" w:rsidTr="00D74482">
        <w:trPr>
          <w:trHeight w:val="300"/>
        </w:trPr>
        <w:tc>
          <w:tcPr>
            <w:tcW w:w="1176" w:type="pct"/>
            <w:gridSpan w:val="2"/>
            <w:tcBorders>
              <w:top w:val="nil"/>
              <w:left w:val="single" w:sz="4" w:space="0" w:color="auto"/>
              <w:right w:val="nil"/>
            </w:tcBorders>
            <w:shd w:val="clear" w:color="000000" w:fill="FFFFFF"/>
            <w:noWrap/>
            <w:vAlign w:val="bottom"/>
            <w:hideMark/>
          </w:tcPr>
          <w:p w14:paraId="5DB3ED48" w14:textId="77777777" w:rsidR="00675FC2" w:rsidRPr="00675FC2" w:rsidRDefault="00675FC2" w:rsidP="00675FC2">
            <w:pPr>
              <w:spacing w:after="0" w:line="240" w:lineRule="auto"/>
              <w:rPr>
                <w:rFonts w:ascii="Calibri" w:eastAsia="Times New Roman" w:hAnsi="Calibri" w:cs="Calibri"/>
                <w:iCs/>
                <w:color w:val="000000"/>
                <w:sz w:val="16"/>
                <w:szCs w:val="16"/>
                <w:lang w:eastAsia="fr-BE"/>
              </w:rPr>
            </w:pPr>
            <w:r w:rsidRPr="00675FC2">
              <w:rPr>
                <w:rFonts w:ascii="Calibri" w:eastAsia="Times New Roman" w:hAnsi="Calibri" w:cs="Calibri"/>
                <w:iCs/>
                <w:color w:val="000000"/>
                <w:sz w:val="16"/>
                <w:szCs w:val="16"/>
                <w:lang w:eastAsia="fr-BE"/>
              </w:rPr>
              <w:t>Libellé des frais divers :</w:t>
            </w:r>
          </w:p>
        </w:tc>
        <w:tc>
          <w:tcPr>
            <w:tcW w:w="258" w:type="pct"/>
            <w:tcBorders>
              <w:top w:val="nil"/>
              <w:left w:val="nil"/>
              <w:right w:val="nil"/>
            </w:tcBorders>
            <w:shd w:val="clear" w:color="000000" w:fill="FFFFFF"/>
            <w:noWrap/>
            <w:vAlign w:val="bottom"/>
            <w:hideMark/>
          </w:tcPr>
          <w:p w14:paraId="5AA2BE0B"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2" w:type="pct"/>
            <w:tcBorders>
              <w:top w:val="nil"/>
              <w:left w:val="nil"/>
              <w:right w:val="nil"/>
            </w:tcBorders>
            <w:shd w:val="clear" w:color="000000" w:fill="FFFFFF"/>
            <w:noWrap/>
            <w:vAlign w:val="bottom"/>
            <w:hideMark/>
          </w:tcPr>
          <w:p w14:paraId="30619280"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08" w:type="pct"/>
            <w:tcBorders>
              <w:top w:val="nil"/>
              <w:left w:val="nil"/>
              <w:right w:val="nil"/>
            </w:tcBorders>
            <w:shd w:val="clear" w:color="000000" w:fill="FFFFFF"/>
            <w:noWrap/>
            <w:vAlign w:val="bottom"/>
            <w:hideMark/>
          </w:tcPr>
          <w:p w14:paraId="2A3DFE8F"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3" w:type="pct"/>
            <w:tcBorders>
              <w:top w:val="nil"/>
              <w:left w:val="nil"/>
              <w:right w:val="single" w:sz="4" w:space="0" w:color="auto"/>
            </w:tcBorders>
            <w:shd w:val="clear" w:color="000000" w:fill="FFFFFF"/>
            <w:noWrap/>
            <w:vAlign w:val="bottom"/>
            <w:hideMark/>
          </w:tcPr>
          <w:p w14:paraId="275B876C"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2" w:type="pct"/>
            <w:tcBorders>
              <w:top w:val="nil"/>
              <w:left w:val="single" w:sz="4" w:space="0" w:color="auto"/>
              <w:right w:val="nil"/>
            </w:tcBorders>
            <w:shd w:val="clear" w:color="000000" w:fill="FFFFFF"/>
            <w:noWrap/>
            <w:vAlign w:val="bottom"/>
            <w:hideMark/>
          </w:tcPr>
          <w:p w14:paraId="7D66FB0B"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384" w:type="pct"/>
            <w:tcBorders>
              <w:top w:val="nil"/>
              <w:left w:val="single" w:sz="4" w:space="0" w:color="auto"/>
              <w:right w:val="single" w:sz="4" w:space="0" w:color="auto"/>
            </w:tcBorders>
            <w:shd w:val="clear" w:color="000000" w:fill="FFFFFF"/>
            <w:noWrap/>
            <w:vAlign w:val="bottom"/>
            <w:hideMark/>
          </w:tcPr>
          <w:p w14:paraId="72B9D9C4"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8" w:type="pct"/>
            <w:tcBorders>
              <w:top w:val="nil"/>
              <w:left w:val="nil"/>
              <w:right w:val="single" w:sz="4" w:space="0" w:color="auto"/>
            </w:tcBorders>
            <w:shd w:val="clear" w:color="000000" w:fill="FFFFFF"/>
            <w:noWrap/>
            <w:vAlign w:val="bottom"/>
          </w:tcPr>
          <w:p w14:paraId="5EE42F4F"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nil"/>
              <w:right w:val="single" w:sz="4" w:space="0" w:color="auto"/>
            </w:tcBorders>
            <w:shd w:val="clear" w:color="000000" w:fill="FFFFFF"/>
            <w:noWrap/>
            <w:vAlign w:val="bottom"/>
            <w:hideMark/>
          </w:tcPr>
          <w:p w14:paraId="72F7D452"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9" w:type="pct"/>
            <w:tcBorders>
              <w:top w:val="nil"/>
              <w:left w:val="single" w:sz="4" w:space="0" w:color="auto"/>
              <w:right w:val="nil"/>
            </w:tcBorders>
            <w:shd w:val="clear" w:color="000000" w:fill="FFFFFF"/>
            <w:noWrap/>
            <w:vAlign w:val="bottom"/>
            <w:hideMark/>
          </w:tcPr>
          <w:p w14:paraId="289939D6"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r>
      <w:tr w:rsidR="00675FC2" w:rsidRPr="00675FC2" w14:paraId="37F446A5" w14:textId="77777777" w:rsidTr="00D74482">
        <w:trPr>
          <w:trHeight w:val="300"/>
        </w:trPr>
        <w:tc>
          <w:tcPr>
            <w:tcW w:w="413" w:type="pct"/>
            <w:tcBorders>
              <w:top w:val="nil"/>
              <w:left w:val="single" w:sz="4" w:space="0" w:color="auto"/>
              <w:right w:val="nil"/>
            </w:tcBorders>
            <w:shd w:val="clear" w:color="000000" w:fill="FFFFFF"/>
            <w:noWrap/>
            <w:vAlign w:val="bottom"/>
            <w:hideMark/>
          </w:tcPr>
          <w:p w14:paraId="2B51CA75" w14:textId="77777777" w:rsidR="00675FC2" w:rsidRPr="00675FC2" w:rsidRDefault="00675FC2" w:rsidP="00675FC2">
            <w:pPr>
              <w:spacing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 </w:t>
            </w:r>
          </w:p>
        </w:tc>
        <w:tc>
          <w:tcPr>
            <w:tcW w:w="763" w:type="pct"/>
            <w:tcBorders>
              <w:top w:val="nil"/>
              <w:left w:val="nil"/>
              <w:right w:val="nil"/>
            </w:tcBorders>
            <w:shd w:val="clear" w:color="000000" w:fill="FFFFFF"/>
            <w:noWrap/>
            <w:vAlign w:val="bottom"/>
            <w:hideMark/>
          </w:tcPr>
          <w:p w14:paraId="7BD0BECB"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258" w:type="pct"/>
            <w:tcBorders>
              <w:top w:val="nil"/>
              <w:left w:val="nil"/>
              <w:right w:val="nil"/>
            </w:tcBorders>
            <w:shd w:val="clear" w:color="000000" w:fill="FFFFFF"/>
            <w:noWrap/>
            <w:vAlign w:val="bottom"/>
            <w:hideMark/>
          </w:tcPr>
          <w:p w14:paraId="12347F37"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2" w:type="pct"/>
            <w:tcBorders>
              <w:top w:val="nil"/>
              <w:left w:val="nil"/>
              <w:right w:val="nil"/>
            </w:tcBorders>
            <w:shd w:val="clear" w:color="000000" w:fill="FFFFFF"/>
            <w:noWrap/>
            <w:vAlign w:val="bottom"/>
            <w:hideMark/>
          </w:tcPr>
          <w:p w14:paraId="03011210"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08" w:type="pct"/>
            <w:tcBorders>
              <w:top w:val="nil"/>
              <w:left w:val="nil"/>
              <w:right w:val="nil"/>
            </w:tcBorders>
            <w:shd w:val="clear" w:color="000000" w:fill="FFFFFF"/>
            <w:noWrap/>
            <w:vAlign w:val="bottom"/>
            <w:hideMark/>
          </w:tcPr>
          <w:p w14:paraId="5B1EA250"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3" w:type="pct"/>
            <w:tcBorders>
              <w:top w:val="nil"/>
              <w:left w:val="nil"/>
              <w:right w:val="single" w:sz="4" w:space="0" w:color="auto"/>
            </w:tcBorders>
            <w:shd w:val="clear" w:color="000000" w:fill="FFFFFF"/>
            <w:noWrap/>
            <w:vAlign w:val="bottom"/>
            <w:hideMark/>
          </w:tcPr>
          <w:p w14:paraId="4145C13D"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2" w:type="pct"/>
            <w:tcBorders>
              <w:top w:val="nil"/>
              <w:left w:val="single" w:sz="4" w:space="0" w:color="auto"/>
              <w:right w:val="single" w:sz="4" w:space="0" w:color="auto"/>
            </w:tcBorders>
            <w:shd w:val="clear" w:color="000000" w:fill="FFFFFF"/>
            <w:noWrap/>
            <w:vAlign w:val="bottom"/>
            <w:hideMark/>
          </w:tcPr>
          <w:p w14:paraId="2C131A67"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4" w:type="pct"/>
            <w:tcBorders>
              <w:top w:val="nil"/>
              <w:left w:val="single" w:sz="4" w:space="0" w:color="auto"/>
              <w:right w:val="single" w:sz="4" w:space="0" w:color="auto"/>
            </w:tcBorders>
            <w:shd w:val="clear" w:color="000000" w:fill="FFFFFF"/>
            <w:noWrap/>
            <w:vAlign w:val="bottom"/>
            <w:hideMark/>
          </w:tcPr>
          <w:p w14:paraId="73E8A1B4"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08" w:type="pct"/>
            <w:tcBorders>
              <w:top w:val="nil"/>
              <w:left w:val="single" w:sz="4" w:space="0" w:color="auto"/>
              <w:right w:val="single" w:sz="4" w:space="0" w:color="auto"/>
            </w:tcBorders>
            <w:shd w:val="clear" w:color="000000" w:fill="FFFFFF"/>
            <w:noWrap/>
            <w:vAlign w:val="bottom"/>
          </w:tcPr>
          <w:p w14:paraId="3E9070C0"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single" w:sz="4" w:space="0" w:color="auto"/>
              <w:right w:val="single" w:sz="4" w:space="0" w:color="auto"/>
            </w:tcBorders>
            <w:shd w:val="clear" w:color="000000" w:fill="FFFFFF"/>
            <w:noWrap/>
            <w:vAlign w:val="bottom"/>
            <w:hideMark/>
          </w:tcPr>
          <w:p w14:paraId="4642410E"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09" w:type="pct"/>
            <w:tcBorders>
              <w:top w:val="nil"/>
              <w:left w:val="single" w:sz="4" w:space="0" w:color="auto"/>
              <w:right w:val="nil"/>
            </w:tcBorders>
            <w:shd w:val="clear" w:color="000000" w:fill="FFFFFF"/>
            <w:noWrap/>
            <w:vAlign w:val="bottom"/>
            <w:hideMark/>
          </w:tcPr>
          <w:p w14:paraId="76C67E9D"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r>
      <w:tr w:rsidR="00675FC2" w:rsidRPr="00675FC2" w14:paraId="68307E80" w14:textId="77777777" w:rsidTr="00D74482">
        <w:trPr>
          <w:trHeight w:val="300"/>
        </w:trPr>
        <w:tc>
          <w:tcPr>
            <w:tcW w:w="2324" w:type="pct"/>
            <w:gridSpan w:val="5"/>
            <w:tcBorders>
              <w:top w:val="nil"/>
              <w:left w:val="single" w:sz="4" w:space="0" w:color="auto"/>
              <w:right w:val="nil"/>
            </w:tcBorders>
            <w:shd w:val="clear" w:color="000000" w:fill="FFFFFF"/>
            <w:noWrap/>
            <w:vAlign w:val="bottom"/>
          </w:tcPr>
          <w:p w14:paraId="3146FA4A"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bCs/>
                <w:color w:val="000000"/>
                <w:sz w:val="16"/>
                <w:szCs w:val="16"/>
                <w:lang w:eastAsia="fr-BE"/>
              </w:rPr>
              <w:t>Libellé des frais divers à charge du patient pour lesquels la TVA est due (montant hors TVA) :</w:t>
            </w:r>
          </w:p>
        </w:tc>
        <w:tc>
          <w:tcPr>
            <w:tcW w:w="383" w:type="pct"/>
            <w:tcBorders>
              <w:top w:val="nil"/>
              <w:left w:val="nil"/>
              <w:right w:val="single" w:sz="4" w:space="0" w:color="auto"/>
            </w:tcBorders>
            <w:shd w:val="clear" w:color="000000" w:fill="FFFFFF"/>
            <w:noWrap/>
            <w:vAlign w:val="bottom"/>
          </w:tcPr>
          <w:p w14:paraId="0AFCB444"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82" w:type="pct"/>
            <w:tcBorders>
              <w:top w:val="nil"/>
              <w:left w:val="single" w:sz="4" w:space="0" w:color="auto"/>
              <w:right w:val="single" w:sz="4" w:space="0" w:color="auto"/>
            </w:tcBorders>
            <w:shd w:val="clear" w:color="000000" w:fill="FFFFFF"/>
            <w:noWrap/>
            <w:vAlign w:val="bottom"/>
          </w:tcPr>
          <w:p w14:paraId="1B9C3DD7"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384" w:type="pct"/>
            <w:tcBorders>
              <w:top w:val="nil"/>
              <w:left w:val="single" w:sz="4" w:space="0" w:color="auto"/>
              <w:right w:val="single" w:sz="4" w:space="0" w:color="auto"/>
            </w:tcBorders>
            <w:shd w:val="clear" w:color="000000" w:fill="FFFFFF"/>
            <w:noWrap/>
            <w:vAlign w:val="bottom"/>
          </w:tcPr>
          <w:p w14:paraId="53FD303B"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8" w:type="pct"/>
            <w:tcBorders>
              <w:top w:val="nil"/>
              <w:left w:val="single" w:sz="4" w:space="0" w:color="auto"/>
              <w:right w:val="single" w:sz="4" w:space="0" w:color="auto"/>
            </w:tcBorders>
            <w:shd w:val="clear" w:color="000000" w:fill="FFFFFF"/>
            <w:noWrap/>
            <w:vAlign w:val="bottom"/>
          </w:tcPr>
          <w:p w14:paraId="33301A15"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single" w:sz="4" w:space="0" w:color="auto"/>
              <w:right w:val="single" w:sz="4" w:space="0" w:color="auto"/>
            </w:tcBorders>
            <w:shd w:val="clear" w:color="000000" w:fill="FFFFFF"/>
            <w:noWrap/>
            <w:vAlign w:val="bottom"/>
          </w:tcPr>
          <w:p w14:paraId="57655884"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9" w:type="pct"/>
            <w:tcBorders>
              <w:top w:val="nil"/>
              <w:left w:val="single" w:sz="4" w:space="0" w:color="auto"/>
              <w:right w:val="nil"/>
            </w:tcBorders>
            <w:shd w:val="clear" w:color="000000" w:fill="FFFFFF"/>
            <w:noWrap/>
            <w:vAlign w:val="bottom"/>
          </w:tcPr>
          <w:p w14:paraId="6601A554"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r>
      <w:tr w:rsidR="00675FC2" w:rsidRPr="00675FC2" w14:paraId="602C1756" w14:textId="77777777" w:rsidTr="00D74482">
        <w:trPr>
          <w:trHeight w:val="300"/>
        </w:trPr>
        <w:tc>
          <w:tcPr>
            <w:tcW w:w="413" w:type="pct"/>
            <w:tcBorders>
              <w:top w:val="nil"/>
              <w:left w:val="single" w:sz="4" w:space="0" w:color="auto"/>
              <w:bottom w:val="single" w:sz="4" w:space="0" w:color="auto"/>
              <w:right w:val="nil"/>
            </w:tcBorders>
            <w:shd w:val="clear" w:color="000000" w:fill="FFFFFF"/>
            <w:noWrap/>
            <w:vAlign w:val="bottom"/>
          </w:tcPr>
          <w:p w14:paraId="2771DF6D" w14:textId="77777777" w:rsidR="00675FC2" w:rsidRPr="00675FC2" w:rsidRDefault="00675FC2" w:rsidP="00675FC2">
            <w:pPr>
              <w:spacing w:after="0" w:line="240" w:lineRule="auto"/>
              <w:rPr>
                <w:rFonts w:ascii="Calibri" w:eastAsia="Times New Roman" w:hAnsi="Calibri" w:cs="Calibri"/>
                <w:b/>
                <w:bCs/>
                <w:color w:val="000000"/>
                <w:sz w:val="16"/>
                <w:szCs w:val="16"/>
                <w:lang w:eastAsia="fr-BE"/>
              </w:rPr>
            </w:pPr>
          </w:p>
        </w:tc>
        <w:tc>
          <w:tcPr>
            <w:tcW w:w="763" w:type="pct"/>
            <w:tcBorders>
              <w:top w:val="nil"/>
              <w:left w:val="nil"/>
              <w:bottom w:val="single" w:sz="4" w:space="0" w:color="auto"/>
              <w:right w:val="nil"/>
            </w:tcBorders>
            <w:shd w:val="clear" w:color="000000" w:fill="FFFFFF"/>
            <w:noWrap/>
            <w:vAlign w:val="bottom"/>
          </w:tcPr>
          <w:p w14:paraId="569513CA"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258" w:type="pct"/>
            <w:tcBorders>
              <w:top w:val="nil"/>
              <w:left w:val="nil"/>
              <w:bottom w:val="single" w:sz="4" w:space="0" w:color="auto"/>
              <w:right w:val="nil"/>
            </w:tcBorders>
            <w:shd w:val="clear" w:color="000000" w:fill="FFFFFF"/>
            <w:noWrap/>
            <w:vAlign w:val="bottom"/>
          </w:tcPr>
          <w:p w14:paraId="30251941"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82" w:type="pct"/>
            <w:tcBorders>
              <w:top w:val="nil"/>
              <w:left w:val="nil"/>
              <w:bottom w:val="single" w:sz="4" w:space="0" w:color="auto"/>
              <w:right w:val="nil"/>
            </w:tcBorders>
            <w:shd w:val="clear" w:color="000000" w:fill="FFFFFF"/>
            <w:noWrap/>
            <w:vAlign w:val="bottom"/>
          </w:tcPr>
          <w:p w14:paraId="1A46A988"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508" w:type="pct"/>
            <w:tcBorders>
              <w:top w:val="nil"/>
              <w:left w:val="nil"/>
              <w:bottom w:val="single" w:sz="4" w:space="0" w:color="auto"/>
              <w:right w:val="nil"/>
            </w:tcBorders>
            <w:shd w:val="clear" w:color="000000" w:fill="FFFFFF"/>
            <w:noWrap/>
            <w:vAlign w:val="bottom"/>
          </w:tcPr>
          <w:p w14:paraId="23E294DC"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83" w:type="pct"/>
            <w:tcBorders>
              <w:top w:val="nil"/>
              <w:left w:val="nil"/>
              <w:bottom w:val="single" w:sz="4" w:space="0" w:color="auto"/>
              <w:right w:val="single" w:sz="4" w:space="0" w:color="auto"/>
            </w:tcBorders>
            <w:shd w:val="clear" w:color="000000" w:fill="FFFFFF"/>
            <w:noWrap/>
            <w:vAlign w:val="bottom"/>
          </w:tcPr>
          <w:p w14:paraId="46757637"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82" w:type="pct"/>
            <w:tcBorders>
              <w:left w:val="single" w:sz="4" w:space="0" w:color="auto"/>
              <w:bottom w:val="single" w:sz="4" w:space="0" w:color="auto"/>
              <w:right w:val="nil"/>
            </w:tcBorders>
            <w:shd w:val="clear" w:color="000000" w:fill="FFFFFF"/>
            <w:noWrap/>
            <w:vAlign w:val="bottom"/>
          </w:tcPr>
          <w:p w14:paraId="234501F6"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84" w:type="pct"/>
            <w:tcBorders>
              <w:left w:val="single" w:sz="4" w:space="0" w:color="auto"/>
              <w:bottom w:val="single" w:sz="4" w:space="0" w:color="auto"/>
              <w:right w:val="single" w:sz="4" w:space="0" w:color="auto"/>
            </w:tcBorders>
            <w:shd w:val="clear" w:color="000000" w:fill="FFFFFF"/>
            <w:noWrap/>
            <w:vAlign w:val="bottom"/>
          </w:tcPr>
          <w:p w14:paraId="2968F603"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508" w:type="pct"/>
            <w:tcBorders>
              <w:left w:val="nil"/>
              <w:bottom w:val="single" w:sz="4" w:space="0" w:color="auto"/>
              <w:right w:val="single" w:sz="4" w:space="0" w:color="auto"/>
            </w:tcBorders>
            <w:shd w:val="clear" w:color="000000" w:fill="FFFFFF"/>
            <w:noWrap/>
            <w:vAlign w:val="bottom"/>
          </w:tcPr>
          <w:p w14:paraId="3AB29B0B"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10" w:type="pct"/>
            <w:tcBorders>
              <w:left w:val="nil"/>
              <w:bottom w:val="single" w:sz="4" w:space="0" w:color="auto"/>
              <w:right w:val="single" w:sz="4" w:space="0" w:color="auto"/>
            </w:tcBorders>
            <w:shd w:val="clear" w:color="000000" w:fill="FFFFFF"/>
            <w:noWrap/>
            <w:vAlign w:val="bottom"/>
          </w:tcPr>
          <w:p w14:paraId="70F2D98C"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09" w:type="pct"/>
            <w:tcBorders>
              <w:top w:val="nil"/>
              <w:left w:val="nil"/>
              <w:right w:val="nil"/>
            </w:tcBorders>
            <w:shd w:val="clear" w:color="000000" w:fill="FFFFFF"/>
            <w:noWrap/>
            <w:vAlign w:val="bottom"/>
          </w:tcPr>
          <w:p w14:paraId="2F90C6EC"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r>
      <w:tr w:rsidR="00675FC2" w:rsidRPr="00675FC2" w14:paraId="5043C9D4" w14:textId="77777777" w:rsidTr="00D74482">
        <w:trPr>
          <w:trHeight w:val="300"/>
        </w:trPr>
        <w:tc>
          <w:tcPr>
            <w:tcW w:w="1176" w:type="pct"/>
            <w:gridSpan w:val="2"/>
            <w:tcBorders>
              <w:top w:val="single" w:sz="4" w:space="0" w:color="auto"/>
              <w:left w:val="single" w:sz="4" w:space="0" w:color="auto"/>
              <w:bottom w:val="single" w:sz="4" w:space="0" w:color="auto"/>
              <w:right w:val="nil"/>
            </w:tcBorders>
            <w:shd w:val="clear" w:color="000000" w:fill="FFFFFF"/>
            <w:noWrap/>
            <w:vAlign w:val="bottom"/>
            <w:hideMark/>
          </w:tcPr>
          <w:p w14:paraId="168822A6" w14:textId="77777777" w:rsidR="00675FC2" w:rsidRPr="00675FC2" w:rsidRDefault="00675FC2" w:rsidP="00675FC2">
            <w:pPr>
              <w:spacing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Sous-total 7 - Frais divers</w:t>
            </w:r>
          </w:p>
        </w:tc>
        <w:tc>
          <w:tcPr>
            <w:tcW w:w="258" w:type="pct"/>
            <w:tcBorders>
              <w:top w:val="single" w:sz="4" w:space="0" w:color="auto"/>
              <w:left w:val="nil"/>
              <w:bottom w:val="single" w:sz="4" w:space="0" w:color="auto"/>
              <w:right w:val="nil"/>
            </w:tcBorders>
            <w:shd w:val="clear" w:color="000000" w:fill="FFFFFF"/>
            <w:noWrap/>
            <w:vAlign w:val="bottom"/>
            <w:hideMark/>
          </w:tcPr>
          <w:p w14:paraId="7FA5FD10"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2" w:type="pct"/>
            <w:tcBorders>
              <w:top w:val="single" w:sz="4" w:space="0" w:color="auto"/>
              <w:left w:val="nil"/>
              <w:bottom w:val="single" w:sz="4" w:space="0" w:color="auto"/>
              <w:right w:val="nil"/>
            </w:tcBorders>
            <w:shd w:val="clear" w:color="000000" w:fill="FFFFFF"/>
            <w:noWrap/>
            <w:vAlign w:val="bottom"/>
            <w:hideMark/>
          </w:tcPr>
          <w:p w14:paraId="1DEA48F3"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08" w:type="pct"/>
            <w:tcBorders>
              <w:top w:val="single" w:sz="4" w:space="0" w:color="auto"/>
              <w:left w:val="nil"/>
              <w:bottom w:val="single" w:sz="4" w:space="0" w:color="auto"/>
              <w:right w:val="nil"/>
            </w:tcBorders>
            <w:shd w:val="clear" w:color="000000" w:fill="FFFFFF"/>
            <w:noWrap/>
            <w:vAlign w:val="bottom"/>
            <w:hideMark/>
          </w:tcPr>
          <w:p w14:paraId="3FFD48C0"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3" w:type="pct"/>
            <w:tcBorders>
              <w:top w:val="single" w:sz="4" w:space="0" w:color="auto"/>
              <w:left w:val="nil"/>
              <w:bottom w:val="single" w:sz="4" w:space="0" w:color="auto"/>
              <w:right w:val="single" w:sz="4" w:space="0" w:color="auto"/>
            </w:tcBorders>
            <w:shd w:val="clear" w:color="000000" w:fill="FFFFFF"/>
            <w:noWrap/>
            <w:vAlign w:val="bottom"/>
            <w:hideMark/>
          </w:tcPr>
          <w:p w14:paraId="72DCC99C"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2" w:type="pct"/>
            <w:tcBorders>
              <w:top w:val="single" w:sz="4" w:space="0" w:color="auto"/>
              <w:left w:val="single" w:sz="4" w:space="0" w:color="auto"/>
              <w:bottom w:val="single" w:sz="4" w:space="0" w:color="auto"/>
              <w:right w:val="nil"/>
            </w:tcBorders>
            <w:shd w:val="clear" w:color="000000" w:fill="FFFFFF"/>
            <w:noWrap/>
            <w:vAlign w:val="bottom"/>
            <w:hideMark/>
          </w:tcPr>
          <w:p w14:paraId="1B2F5A0A" w14:textId="77777777" w:rsidR="00675FC2" w:rsidRPr="00675FC2" w:rsidRDefault="00675FC2" w:rsidP="00675FC2">
            <w:pPr>
              <w:spacing w:after="0" w:line="240" w:lineRule="auto"/>
              <w:jc w:val="right"/>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9DE88F" w14:textId="77777777" w:rsidR="00675FC2" w:rsidRPr="00675FC2" w:rsidRDefault="00675FC2" w:rsidP="00675FC2">
            <w:pPr>
              <w:spacing w:after="0" w:line="240" w:lineRule="auto"/>
              <w:jc w:val="right"/>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08" w:type="pct"/>
            <w:tcBorders>
              <w:top w:val="single" w:sz="4" w:space="0" w:color="auto"/>
              <w:left w:val="nil"/>
              <w:bottom w:val="single" w:sz="4" w:space="0" w:color="auto"/>
              <w:right w:val="single" w:sz="4" w:space="0" w:color="auto"/>
            </w:tcBorders>
            <w:shd w:val="clear" w:color="000000" w:fill="FFFFFF"/>
            <w:noWrap/>
            <w:vAlign w:val="bottom"/>
          </w:tcPr>
          <w:p w14:paraId="7EEF6EE4"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10" w:type="pct"/>
            <w:tcBorders>
              <w:left w:val="nil"/>
              <w:bottom w:val="single" w:sz="4" w:space="0" w:color="auto"/>
              <w:right w:val="single" w:sz="4" w:space="0" w:color="auto"/>
            </w:tcBorders>
            <w:shd w:val="clear" w:color="000000" w:fill="FFFFFF"/>
            <w:noWrap/>
            <w:vAlign w:val="bottom"/>
            <w:hideMark/>
          </w:tcPr>
          <w:p w14:paraId="427E22D5"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9" w:type="pct"/>
            <w:tcBorders>
              <w:left w:val="single" w:sz="4" w:space="0" w:color="auto"/>
              <w:bottom w:val="nil"/>
              <w:right w:val="nil"/>
            </w:tcBorders>
            <w:shd w:val="clear" w:color="000000" w:fill="FFFFFF"/>
            <w:noWrap/>
            <w:vAlign w:val="bottom"/>
            <w:hideMark/>
          </w:tcPr>
          <w:p w14:paraId="7C0B1579"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r>
    </w:tbl>
    <w:p w14:paraId="212FDD56" w14:textId="77777777" w:rsidR="00675FC2" w:rsidRPr="00675FC2" w:rsidRDefault="00675FC2" w:rsidP="00675FC2">
      <w:pPr>
        <w:tabs>
          <w:tab w:val="center" w:pos="5812"/>
          <w:tab w:val="right" w:pos="10490"/>
        </w:tabs>
        <w:rPr>
          <w:rFonts w:ascii="Calibri" w:eastAsia="Times New Roman" w:hAnsi="Calibri" w:cs="Calibri"/>
          <w:sz w:val="20"/>
          <w:szCs w:val="20"/>
        </w:rPr>
      </w:pPr>
      <w:r w:rsidRPr="00675FC2">
        <w:rPr>
          <w:rFonts w:ascii="Calibri" w:eastAsia="Times New Roman" w:hAnsi="Calibri" w:cs="Calibri"/>
          <w:sz w:val="20"/>
          <w:szCs w:val="20"/>
        </w:rPr>
        <w:tab/>
        <w:t>ANNEXE 37 (suite 4)</w:t>
      </w:r>
      <w:r w:rsidRPr="00675FC2">
        <w:rPr>
          <w:rFonts w:ascii="Calibri" w:eastAsia="Times New Roman" w:hAnsi="Calibri" w:cs="Calibri"/>
          <w:sz w:val="20"/>
          <w:szCs w:val="20"/>
        </w:rPr>
        <w:tab/>
      </w:r>
      <w:r w:rsidRPr="00675FC2">
        <w:rPr>
          <w:rFonts w:ascii="Calibri" w:eastAsia="Times New Roman" w:hAnsi="Calibri" w:cs="Calibri"/>
          <w:color w:val="000000"/>
          <w:sz w:val="20"/>
          <w:szCs w:val="20"/>
          <w:lang w:eastAsia="fr-BE"/>
        </w:rPr>
        <w:t>Page x de y</w:t>
      </w:r>
    </w:p>
    <w:tbl>
      <w:tblPr>
        <w:tblW w:w="5098" w:type="pct"/>
        <w:tblLayout w:type="fixed"/>
        <w:tblCellMar>
          <w:left w:w="70" w:type="dxa"/>
          <w:right w:w="70" w:type="dxa"/>
        </w:tblCellMar>
        <w:tblLook w:val="04A0" w:firstRow="1" w:lastRow="0" w:firstColumn="1" w:lastColumn="0" w:noHBand="0" w:noVBand="1"/>
      </w:tblPr>
      <w:tblGrid>
        <w:gridCol w:w="2581"/>
        <w:gridCol w:w="567"/>
        <w:gridCol w:w="839"/>
        <w:gridCol w:w="984"/>
        <w:gridCol w:w="975"/>
        <w:gridCol w:w="841"/>
        <w:gridCol w:w="843"/>
        <w:gridCol w:w="411"/>
        <w:gridCol w:w="841"/>
        <w:gridCol w:w="979"/>
        <w:gridCol w:w="1118"/>
      </w:tblGrid>
      <w:tr w:rsidR="00675FC2" w:rsidRPr="00675FC2" w14:paraId="396558CB" w14:textId="77777777" w:rsidTr="00D74482">
        <w:trPr>
          <w:trHeight w:val="644"/>
        </w:trPr>
        <w:tc>
          <w:tcPr>
            <w:tcW w:w="2264" w:type="pct"/>
            <w:gridSpan w:val="4"/>
            <w:tcBorders>
              <w:top w:val="single" w:sz="4" w:space="0" w:color="auto"/>
              <w:left w:val="single" w:sz="4" w:space="0" w:color="auto"/>
              <w:bottom w:val="single" w:sz="4" w:space="0" w:color="auto"/>
              <w:right w:val="nil"/>
            </w:tcBorders>
            <w:shd w:val="clear" w:color="000000" w:fill="FFFFFF"/>
            <w:noWrap/>
            <w:vAlign w:val="bottom"/>
            <w:hideMark/>
          </w:tcPr>
          <w:p w14:paraId="444AF572" w14:textId="77777777" w:rsidR="00675FC2" w:rsidRPr="00675FC2" w:rsidRDefault="00675FC2" w:rsidP="00675FC2">
            <w:pPr>
              <w:rPr>
                <w:rFonts w:ascii="Calibri" w:eastAsia="Calibri" w:hAnsi="Calibri" w:cs="Calibri"/>
                <w:color w:val="000000"/>
                <w:lang w:eastAsia="fr-BE"/>
              </w:rPr>
            </w:pPr>
            <w:r w:rsidRPr="00675FC2">
              <w:rPr>
                <w:rFonts w:ascii="Calibri" w:eastAsia="Calibri" w:hAnsi="Calibri" w:cs="Calibri"/>
                <w:b/>
                <w:bCs/>
                <w:color w:val="000000"/>
                <w:sz w:val="16"/>
                <w:szCs w:val="16"/>
                <w:lang w:eastAsia="fr-BE"/>
              </w:rPr>
              <w:lastRenderedPageBreak/>
              <w:t>8. TVA</w:t>
            </w:r>
          </w:p>
        </w:tc>
        <w:tc>
          <w:tcPr>
            <w:tcW w:w="444" w:type="pct"/>
            <w:tcBorders>
              <w:top w:val="single" w:sz="4" w:space="0" w:color="auto"/>
              <w:left w:val="nil"/>
              <w:bottom w:val="single" w:sz="4" w:space="0" w:color="auto"/>
              <w:right w:val="single" w:sz="4" w:space="0" w:color="auto"/>
            </w:tcBorders>
            <w:shd w:val="clear" w:color="auto" w:fill="auto"/>
            <w:noWrap/>
            <w:vAlign w:val="bottom"/>
          </w:tcPr>
          <w:p w14:paraId="0AB70204" w14:textId="77777777" w:rsidR="00675FC2" w:rsidRPr="00675FC2" w:rsidRDefault="00675FC2" w:rsidP="00675FC2">
            <w:pPr>
              <w:rPr>
                <w:rFonts w:ascii="Calibri" w:eastAsia="Calibri" w:hAnsi="Calibri" w:cs="Calibri"/>
                <w:color w:val="000000"/>
                <w:lang w:eastAsia="fr-BE"/>
              </w:rPr>
            </w:pPr>
          </w:p>
        </w:tc>
        <w:tc>
          <w:tcPr>
            <w:tcW w:w="383" w:type="pct"/>
            <w:tcBorders>
              <w:top w:val="single" w:sz="4" w:space="0" w:color="auto"/>
              <w:left w:val="single" w:sz="4" w:space="0" w:color="auto"/>
              <w:bottom w:val="single" w:sz="4" w:space="0" w:color="auto"/>
              <w:right w:val="nil"/>
            </w:tcBorders>
            <w:shd w:val="clear" w:color="000000" w:fill="FFFFFF"/>
            <w:noWrap/>
            <w:vAlign w:val="center"/>
          </w:tcPr>
          <w:p w14:paraId="29D500A3" w14:textId="77777777" w:rsidR="00675FC2" w:rsidRPr="00675FC2" w:rsidRDefault="00675FC2" w:rsidP="00675FC2">
            <w:pPr>
              <w:jc w:val="center"/>
              <w:rPr>
                <w:rFonts w:ascii="Calibri" w:eastAsia="Calibri" w:hAnsi="Calibri" w:cs="Calibri"/>
                <w:color w:val="000000"/>
                <w:sz w:val="16"/>
                <w:szCs w:val="16"/>
                <w:lang w:eastAsia="fr-BE"/>
              </w:rPr>
            </w:pPr>
            <w:r w:rsidRPr="00675FC2">
              <w:rPr>
                <w:rFonts w:ascii="Calibri" w:eastAsia="Calibri" w:hAnsi="Calibri" w:cs="Calibri"/>
                <w:color w:val="000000"/>
                <w:sz w:val="16"/>
                <w:szCs w:val="16"/>
                <w:lang w:eastAsia="fr-BE"/>
              </w:rPr>
              <w:t>Statut (10)</w:t>
            </w:r>
          </w:p>
        </w:tc>
        <w:tc>
          <w:tcPr>
            <w:tcW w:w="384" w:type="pct"/>
            <w:tcBorders>
              <w:top w:val="single" w:sz="4" w:space="0" w:color="auto"/>
              <w:left w:val="single" w:sz="4" w:space="0" w:color="auto"/>
              <w:bottom w:val="single" w:sz="4" w:space="0" w:color="auto"/>
              <w:right w:val="single" w:sz="4" w:space="0" w:color="auto"/>
            </w:tcBorders>
            <w:shd w:val="clear" w:color="000000" w:fill="FFFFFF"/>
            <w:vAlign w:val="center"/>
          </w:tcPr>
          <w:p w14:paraId="6B8634FE" w14:textId="77777777" w:rsidR="00675FC2" w:rsidRPr="00675FC2" w:rsidRDefault="00675FC2" w:rsidP="00675FC2">
            <w:pPr>
              <w:jc w:val="center"/>
              <w:rPr>
                <w:rFonts w:ascii="Calibri" w:eastAsia="Calibri" w:hAnsi="Calibri" w:cs="Calibri"/>
                <w:color w:val="000000"/>
                <w:sz w:val="16"/>
                <w:szCs w:val="16"/>
                <w:lang w:eastAsia="fr-BE"/>
              </w:rPr>
            </w:pPr>
            <w:r w:rsidRPr="00675FC2">
              <w:rPr>
                <w:rFonts w:ascii="Calibri" w:eastAsia="Calibri" w:hAnsi="Calibri" w:cs="Calibri"/>
                <w:color w:val="000000"/>
                <w:sz w:val="16"/>
                <w:szCs w:val="16"/>
                <w:lang w:eastAsia="fr-BE"/>
              </w:rPr>
              <w:t>Montant</w:t>
            </w:r>
            <w:r w:rsidRPr="00675FC2">
              <w:rPr>
                <w:rFonts w:ascii="Calibri" w:eastAsia="Calibri" w:hAnsi="Calibri" w:cs="Calibri"/>
                <w:color w:val="000000"/>
                <w:sz w:val="16"/>
                <w:szCs w:val="16"/>
                <w:lang w:eastAsia="fr-BE"/>
              </w:rPr>
              <w:br/>
              <w:t>hors</w:t>
            </w:r>
            <w:r w:rsidRPr="00675FC2">
              <w:rPr>
                <w:rFonts w:ascii="Calibri" w:eastAsia="Calibri" w:hAnsi="Calibri" w:cs="Calibri"/>
                <w:color w:val="000000"/>
                <w:sz w:val="16"/>
                <w:szCs w:val="16"/>
                <w:lang w:eastAsia="fr-BE"/>
              </w:rPr>
              <w:br/>
              <w:t xml:space="preserve">TVA </w:t>
            </w:r>
          </w:p>
        </w:tc>
        <w:tc>
          <w:tcPr>
            <w:tcW w:w="187" w:type="pct"/>
            <w:tcBorders>
              <w:top w:val="single" w:sz="4" w:space="0" w:color="auto"/>
              <w:left w:val="nil"/>
              <w:bottom w:val="single" w:sz="4" w:space="0" w:color="auto"/>
              <w:right w:val="single" w:sz="4" w:space="0" w:color="auto"/>
            </w:tcBorders>
            <w:shd w:val="clear" w:color="000000" w:fill="FFFFFF"/>
            <w:vAlign w:val="center"/>
            <w:hideMark/>
          </w:tcPr>
          <w:p w14:paraId="16ABF4EE" w14:textId="77777777" w:rsidR="00675FC2" w:rsidRPr="00675FC2" w:rsidRDefault="00675FC2" w:rsidP="00675FC2">
            <w:pPr>
              <w:jc w:val="center"/>
              <w:rPr>
                <w:rFonts w:ascii="Calibri" w:eastAsia="Calibri" w:hAnsi="Calibri" w:cs="Calibri"/>
                <w:color w:val="000000"/>
                <w:sz w:val="16"/>
                <w:szCs w:val="16"/>
                <w:lang w:eastAsia="fr-BE"/>
              </w:rPr>
            </w:pPr>
            <w:r w:rsidRPr="00675FC2">
              <w:rPr>
                <w:rFonts w:ascii="Calibri" w:eastAsia="Calibri" w:hAnsi="Calibri" w:cs="Calibri"/>
                <w:color w:val="000000"/>
                <w:sz w:val="16"/>
                <w:szCs w:val="16"/>
                <w:lang w:eastAsia="fr-BE"/>
              </w:rPr>
              <w:t>%</w:t>
            </w:r>
            <w:r w:rsidRPr="00675FC2">
              <w:rPr>
                <w:rFonts w:ascii="Calibri" w:eastAsia="Calibri" w:hAnsi="Calibri" w:cs="Calibri"/>
                <w:color w:val="000000"/>
                <w:sz w:val="16"/>
                <w:szCs w:val="16"/>
                <w:lang w:eastAsia="fr-BE"/>
              </w:rPr>
              <w:br/>
              <w:t>TVA</w:t>
            </w:r>
          </w:p>
        </w:tc>
        <w:tc>
          <w:tcPr>
            <w:tcW w:w="383" w:type="pct"/>
            <w:tcBorders>
              <w:top w:val="single" w:sz="4" w:space="0" w:color="auto"/>
              <w:left w:val="nil"/>
              <w:bottom w:val="single" w:sz="4" w:space="0" w:color="auto"/>
              <w:right w:val="single" w:sz="4" w:space="0" w:color="auto"/>
            </w:tcBorders>
            <w:shd w:val="clear" w:color="000000" w:fill="FFFFFF"/>
            <w:vAlign w:val="center"/>
          </w:tcPr>
          <w:p w14:paraId="5DDFFD4A" w14:textId="77777777" w:rsidR="00675FC2" w:rsidRPr="00675FC2" w:rsidRDefault="00675FC2" w:rsidP="00675FC2">
            <w:pPr>
              <w:spacing w:after="0" w:line="240" w:lineRule="auto"/>
              <w:jc w:val="center"/>
              <w:rPr>
                <w:rFonts w:ascii="Calibri" w:eastAsia="Calibri" w:hAnsi="Calibri" w:cs="Calibri"/>
                <w:color w:val="000000"/>
                <w:sz w:val="16"/>
                <w:szCs w:val="16"/>
                <w:lang w:eastAsia="fr-BE"/>
              </w:rPr>
            </w:pPr>
            <w:r w:rsidRPr="00675FC2">
              <w:rPr>
                <w:rFonts w:ascii="Calibri" w:eastAsia="Times New Roman" w:hAnsi="Calibri" w:cs="Calibri"/>
                <w:color w:val="000000"/>
                <w:sz w:val="16"/>
                <w:szCs w:val="16"/>
                <w:lang w:eastAsia="fr-BE"/>
              </w:rPr>
              <w:t xml:space="preserve">Montant </w:t>
            </w:r>
            <w:r w:rsidRPr="00675FC2">
              <w:rPr>
                <w:rFonts w:ascii="Calibri" w:eastAsia="Calibri" w:hAnsi="Calibri" w:cs="Calibri"/>
                <w:color w:val="000000"/>
                <w:sz w:val="16"/>
                <w:szCs w:val="16"/>
                <w:lang w:eastAsia="fr-BE"/>
              </w:rPr>
              <w:t>TVA</w:t>
            </w:r>
          </w:p>
        </w:tc>
        <w:tc>
          <w:tcPr>
            <w:tcW w:w="446" w:type="pct"/>
            <w:tcBorders>
              <w:top w:val="single" w:sz="4" w:space="0" w:color="auto"/>
              <w:left w:val="nil"/>
              <w:bottom w:val="single" w:sz="4" w:space="0" w:color="auto"/>
              <w:right w:val="single" w:sz="4" w:space="0" w:color="auto"/>
            </w:tcBorders>
            <w:shd w:val="clear" w:color="000000" w:fill="FFFFFF"/>
            <w:vAlign w:val="center"/>
            <w:hideMark/>
          </w:tcPr>
          <w:p w14:paraId="7504EDE0" w14:textId="77777777" w:rsidR="00675FC2" w:rsidRPr="00675FC2" w:rsidRDefault="00675FC2" w:rsidP="00675FC2">
            <w:pPr>
              <w:jc w:val="center"/>
              <w:rPr>
                <w:rFonts w:ascii="Calibri" w:eastAsia="Calibri" w:hAnsi="Calibri" w:cs="Calibri"/>
                <w:color w:val="000000"/>
                <w:sz w:val="16"/>
                <w:szCs w:val="16"/>
                <w:lang w:eastAsia="fr-BE"/>
              </w:rPr>
            </w:pPr>
            <w:r w:rsidRPr="00675FC2">
              <w:rPr>
                <w:rFonts w:ascii="Calibri" w:eastAsia="Times New Roman" w:hAnsi="Calibri" w:cs="Calibri"/>
                <w:color w:val="000000"/>
                <w:sz w:val="16"/>
                <w:szCs w:val="16"/>
                <w:lang w:eastAsia="fr-BE"/>
              </w:rPr>
              <w:t xml:space="preserve">À charge du patient </w:t>
            </w:r>
            <w:r w:rsidRPr="00675FC2">
              <w:rPr>
                <w:rFonts w:ascii="Calibri" w:eastAsia="Times New Roman" w:hAnsi="Calibri" w:cs="Calibri"/>
                <w:color w:val="000000"/>
                <w:sz w:val="16"/>
                <w:szCs w:val="16"/>
                <w:lang w:eastAsia="fr-BE"/>
              </w:rPr>
              <w:br/>
              <w:t>TVAc</w:t>
            </w:r>
          </w:p>
        </w:tc>
        <w:tc>
          <w:tcPr>
            <w:tcW w:w="509" w:type="pct"/>
            <w:tcBorders>
              <w:top w:val="nil"/>
              <w:left w:val="nil"/>
              <w:bottom w:val="nil"/>
              <w:right w:val="nil"/>
            </w:tcBorders>
            <w:shd w:val="clear" w:color="000000" w:fill="FFFFFF"/>
            <w:vAlign w:val="bottom"/>
          </w:tcPr>
          <w:p w14:paraId="59269D17" w14:textId="77777777" w:rsidR="00675FC2" w:rsidRPr="00675FC2" w:rsidRDefault="00675FC2" w:rsidP="00675FC2">
            <w:pPr>
              <w:jc w:val="center"/>
              <w:rPr>
                <w:rFonts w:ascii="Calibri" w:eastAsia="Calibri" w:hAnsi="Calibri" w:cs="Calibri"/>
                <w:color w:val="000000"/>
                <w:sz w:val="16"/>
                <w:szCs w:val="16"/>
                <w:lang w:eastAsia="fr-BE"/>
              </w:rPr>
            </w:pPr>
          </w:p>
        </w:tc>
      </w:tr>
      <w:tr w:rsidR="00675FC2" w:rsidRPr="00675FC2" w14:paraId="6E3A89DE" w14:textId="77777777" w:rsidTr="00D74482">
        <w:trPr>
          <w:trHeight w:val="356"/>
        </w:trPr>
        <w:tc>
          <w:tcPr>
            <w:tcW w:w="1176" w:type="pct"/>
            <w:tcBorders>
              <w:top w:val="nil"/>
              <w:left w:val="single" w:sz="4" w:space="0" w:color="auto"/>
              <w:right w:val="nil"/>
            </w:tcBorders>
            <w:shd w:val="clear" w:color="000000" w:fill="FFFFFF"/>
            <w:noWrap/>
            <w:vAlign w:val="bottom"/>
          </w:tcPr>
          <w:p w14:paraId="000C2AA2" w14:textId="77777777" w:rsidR="00675FC2" w:rsidRPr="00675FC2" w:rsidRDefault="00675FC2" w:rsidP="00675FC2">
            <w:pPr>
              <w:spacing w:after="0" w:line="240" w:lineRule="auto"/>
              <w:rPr>
                <w:rFonts w:ascii="Calibri" w:eastAsia="Times New Roman" w:hAnsi="Calibri" w:cs="Calibri"/>
                <w:iCs/>
                <w:color w:val="000000"/>
                <w:sz w:val="16"/>
                <w:szCs w:val="16"/>
                <w:lang w:eastAsia="fr-BE"/>
              </w:rPr>
            </w:pPr>
            <w:r w:rsidRPr="00675FC2">
              <w:rPr>
                <w:rFonts w:ascii="Calibri" w:eastAsia="Times New Roman" w:hAnsi="Calibri" w:cs="Calibri"/>
                <w:iCs/>
                <w:color w:val="000000"/>
                <w:sz w:val="16"/>
                <w:szCs w:val="16"/>
                <w:lang w:eastAsia="fr-BE"/>
              </w:rPr>
              <w:t xml:space="preserve">Nom et numéro d’assujetti à la TVA </w:t>
            </w:r>
          </w:p>
        </w:tc>
        <w:tc>
          <w:tcPr>
            <w:tcW w:w="258" w:type="pct"/>
            <w:tcBorders>
              <w:top w:val="nil"/>
              <w:left w:val="nil"/>
              <w:right w:val="nil"/>
            </w:tcBorders>
            <w:shd w:val="clear" w:color="000000" w:fill="FFFFFF"/>
            <w:noWrap/>
            <w:vAlign w:val="bottom"/>
          </w:tcPr>
          <w:p w14:paraId="6DCC35E2" w14:textId="77777777" w:rsidR="00675FC2" w:rsidRPr="00675FC2" w:rsidRDefault="00675FC2" w:rsidP="00675FC2">
            <w:pPr>
              <w:spacing w:after="0" w:line="240" w:lineRule="auto"/>
              <w:rPr>
                <w:rFonts w:ascii="Calibri" w:eastAsia="Times New Roman" w:hAnsi="Calibri" w:cs="Calibri"/>
                <w:i/>
                <w:iCs/>
                <w:color w:val="000000"/>
                <w:sz w:val="16"/>
                <w:szCs w:val="16"/>
                <w:lang w:eastAsia="fr-BE"/>
              </w:rPr>
            </w:pPr>
          </w:p>
        </w:tc>
        <w:tc>
          <w:tcPr>
            <w:tcW w:w="382" w:type="pct"/>
            <w:tcBorders>
              <w:top w:val="nil"/>
              <w:left w:val="nil"/>
              <w:right w:val="nil"/>
            </w:tcBorders>
            <w:shd w:val="clear" w:color="000000" w:fill="FFFFFF"/>
            <w:noWrap/>
            <w:vAlign w:val="bottom"/>
          </w:tcPr>
          <w:p w14:paraId="4E3BFF4F" w14:textId="77777777" w:rsidR="00675FC2" w:rsidRPr="00675FC2" w:rsidRDefault="00675FC2" w:rsidP="00675FC2">
            <w:pPr>
              <w:spacing w:after="0" w:line="240" w:lineRule="auto"/>
              <w:rPr>
                <w:rFonts w:ascii="Calibri" w:eastAsia="Times New Roman" w:hAnsi="Calibri" w:cs="Calibri"/>
                <w:i/>
                <w:iCs/>
                <w:color w:val="000000"/>
                <w:sz w:val="16"/>
                <w:szCs w:val="16"/>
                <w:lang w:eastAsia="fr-BE"/>
              </w:rPr>
            </w:pPr>
          </w:p>
        </w:tc>
        <w:tc>
          <w:tcPr>
            <w:tcW w:w="448" w:type="pct"/>
            <w:tcBorders>
              <w:top w:val="nil"/>
              <w:left w:val="nil"/>
              <w:right w:val="nil"/>
            </w:tcBorders>
            <w:shd w:val="clear" w:color="000000" w:fill="FFFFFF"/>
            <w:noWrap/>
            <w:vAlign w:val="bottom"/>
          </w:tcPr>
          <w:p w14:paraId="6EBE6A04" w14:textId="77777777" w:rsidR="00675FC2" w:rsidRPr="00675FC2" w:rsidRDefault="00675FC2" w:rsidP="00675FC2">
            <w:pPr>
              <w:spacing w:after="0" w:line="240" w:lineRule="auto"/>
              <w:rPr>
                <w:rFonts w:ascii="Calibri" w:eastAsia="Times New Roman" w:hAnsi="Calibri" w:cs="Calibri"/>
                <w:i/>
                <w:iCs/>
                <w:color w:val="000000"/>
                <w:sz w:val="16"/>
                <w:szCs w:val="16"/>
                <w:lang w:eastAsia="fr-BE"/>
              </w:rPr>
            </w:pPr>
          </w:p>
        </w:tc>
        <w:tc>
          <w:tcPr>
            <w:tcW w:w="444" w:type="pct"/>
            <w:tcBorders>
              <w:top w:val="nil"/>
              <w:left w:val="nil"/>
              <w:right w:val="single" w:sz="4" w:space="0" w:color="auto"/>
            </w:tcBorders>
            <w:shd w:val="clear" w:color="000000" w:fill="FFFFFF"/>
            <w:noWrap/>
            <w:vAlign w:val="bottom"/>
          </w:tcPr>
          <w:p w14:paraId="19F60002" w14:textId="77777777" w:rsidR="00675FC2" w:rsidRPr="00675FC2" w:rsidRDefault="00675FC2" w:rsidP="00675FC2">
            <w:pPr>
              <w:spacing w:after="0" w:line="240" w:lineRule="auto"/>
              <w:rPr>
                <w:rFonts w:ascii="Calibri" w:eastAsia="Times New Roman" w:hAnsi="Calibri" w:cs="Calibri"/>
                <w:i/>
                <w:iCs/>
                <w:color w:val="000000"/>
                <w:sz w:val="16"/>
                <w:szCs w:val="16"/>
                <w:lang w:eastAsia="fr-BE"/>
              </w:rPr>
            </w:pPr>
          </w:p>
        </w:tc>
        <w:tc>
          <w:tcPr>
            <w:tcW w:w="383" w:type="pct"/>
            <w:tcBorders>
              <w:top w:val="nil"/>
              <w:left w:val="single" w:sz="4" w:space="0" w:color="auto"/>
              <w:right w:val="nil"/>
            </w:tcBorders>
            <w:shd w:val="clear" w:color="000000" w:fill="FFFFFF"/>
            <w:noWrap/>
            <w:vAlign w:val="bottom"/>
          </w:tcPr>
          <w:p w14:paraId="0D6B1D94"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384" w:type="pct"/>
            <w:tcBorders>
              <w:top w:val="nil"/>
              <w:left w:val="single" w:sz="4" w:space="0" w:color="auto"/>
              <w:right w:val="single" w:sz="4" w:space="0" w:color="auto"/>
            </w:tcBorders>
            <w:shd w:val="clear" w:color="000000" w:fill="FFFFFF"/>
            <w:noWrap/>
            <w:vAlign w:val="bottom"/>
          </w:tcPr>
          <w:p w14:paraId="615A69DD"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187" w:type="pct"/>
            <w:tcBorders>
              <w:top w:val="single" w:sz="4" w:space="0" w:color="auto"/>
              <w:left w:val="nil"/>
              <w:right w:val="single" w:sz="4" w:space="0" w:color="auto"/>
            </w:tcBorders>
            <w:shd w:val="clear" w:color="000000" w:fill="FFFFFF"/>
            <w:noWrap/>
            <w:vAlign w:val="bottom"/>
          </w:tcPr>
          <w:p w14:paraId="649C3ED7"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383" w:type="pct"/>
            <w:tcBorders>
              <w:top w:val="single" w:sz="4" w:space="0" w:color="auto"/>
              <w:left w:val="nil"/>
              <w:right w:val="single" w:sz="4" w:space="0" w:color="auto"/>
            </w:tcBorders>
            <w:shd w:val="clear" w:color="000000" w:fill="FFFFFF"/>
            <w:vAlign w:val="bottom"/>
          </w:tcPr>
          <w:p w14:paraId="5923AC19"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446" w:type="pct"/>
            <w:tcBorders>
              <w:top w:val="nil"/>
              <w:left w:val="nil"/>
              <w:right w:val="single" w:sz="4" w:space="0" w:color="auto"/>
            </w:tcBorders>
            <w:shd w:val="clear" w:color="000000" w:fill="FFFFFF"/>
            <w:noWrap/>
            <w:vAlign w:val="bottom"/>
          </w:tcPr>
          <w:p w14:paraId="488E2DCC"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9" w:type="pct"/>
            <w:tcBorders>
              <w:top w:val="nil"/>
              <w:left w:val="single" w:sz="4" w:space="0" w:color="auto"/>
              <w:right w:val="nil"/>
            </w:tcBorders>
            <w:shd w:val="clear" w:color="000000" w:fill="FFFFFF"/>
            <w:noWrap/>
            <w:vAlign w:val="bottom"/>
          </w:tcPr>
          <w:p w14:paraId="117FC879" w14:textId="77777777" w:rsidR="00675FC2" w:rsidRPr="00675FC2" w:rsidRDefault="00675FC2" w:rsidP="00675FC2">
            <w:pPr>
              <w:spacing w:after="0" w:line="240" w:lineRule="auto"/>
              <w:jc w:val="center"/>
              <w:rPr>
                <w:rFonts w:ascii="Calibri" w:eastAsia="Times New Roman" w:hAnsi="Calibri" w:cs="Calibri"/>
                <w:i/>
                <w:iCs/>
                <w:color w:val="000000"/>
                <w:sz w:val="16"/>
                <w:szCs w:val="16"/>
                <w:lang w:eastAsia="fr-BE"/>
              </w:rPr>
            </w:pPr>
          </w:p>
        </w:tc>
      </w:tr>
      <w:tr w:rsidR="00675FC2" w:rsidRPr="00675FC2" w14:paraId="59413506" w14:textId="77777777" w:rsidTr="00D74482">
        <w:trPr>
          <w:trHeight w:val="300"/>
        </w:trPr>
        <w:tc>
          <w:tcPr>
            <w:tcW w:w="1176" w:type="pct"/>
            <w:tcBorders>
              <w:top w:val="nil"/>
              <w:left w:val="single" w:sz="4" w:space="0" w:color="auto"/>
              <w:bottom w:val="single" w:sz="4" w:space="0" w:color="auto"/>
              <w:right w:val="nil"/>
            </w:tcBorders>
            <w:shd w:val="clear" w:color="000000" w:fill="FFFFFF"/>
            <w:noWrap/>
            <w:vAlign w:val="bottom"/>
          </w:tcPr>
          <w:p w14:paraId="56C80787" w14:textId="77777777" w:rsidR="00675FC2" w:rsidRPr="00675FC2" w:rsidRDefault="00675FC2" w:rsidP="00675FC2">
            <w:pPr>
              <w:spacing w:after="0" w:line="240" w:lineRule="auto"/>
              <w:rPr>
                <w:rFonts w:ascii="Calibri" w:eastAsia="Times New Roman" w:hAnsi="Calibri" w:cs="Calibri"/>
                <w:i/>
                <w:iCs/>
                <w:color w:val="000000"/>
                <w:sz w:val="16"/>
                <w:szCs w:val="16"/>
                <w:lang w:eastAsia="fr-BE"/>
              </w:rPr>
            </w:pPr>
          </w:p>
        </w:tc>
        <w:tc>
          <w:tcPr>
            <w:tcW w:w="258" w:type="pct"/>
            <w:tcBorders>
              <w:top w:val="nil"/>
              <w:left w:val="nil"/>
              <w:bottom w:val="single" w:sz="4" w:space="0" w:color="auto"/>
              <w:right w:val="nil"/>
            </w:tcBorders>
            <w:shd w:val="clear" w:color="000000" w:fill="FFFFFF"/>
            <w:noWrap/>
            <w:vAlign w:val="bottom"/>
          </w:tcPr>
          <w:p w14:paraId="52D5A5E0" w14:textId="77777777" w:rsidR="00675FC2" w:rsidRPr="00675FC2" w:rsidRDefault="00675FC2" w:rsidP="00675FC2">
            <w:pPr>
              <w:spacing w:after="0" w:line="240" w:lineRule="auto"/>
              <w:rPr>
                <w:rFonts w:ascii="Calibri" w:eastAsia="Times New Roman" w:hAnsi="Calibri" w:cs="Calibri"/>
                <w:i/>
                <w:iCs/>
                <w:color w:val="000000"/>
                <w:sz w:val="16"/>
                <w:szCs w:val="16"/>
                <w:lang w:eastAsia="fr-BE"/>
              </w:rPr>
            </w:pPr>
          </w:p>
        </w:tc>
        <w:tc>
          <w:tcPr>
            <w:tcW w:w="382" w:type="pct"/>
            <w:tcBorders>
              <w:top w:val="nil"/>
              <w:left w:val="nil"/>
              <w:bottom w:val="single" w:sz="4" w:space="0" w:color="auto"/>
              <w:right w:val="nil"/>
            </w:tcBorders>
            <w:shd w:val="clear" w:color="000000" w:fill="FFFFFF"/>
            <w:noWrap/>
            <w:vAlign w:val="bottom"/>
          </w:tcPr>
          <w:p w14:paraId="6949686D" w14:textId="77777777" w:rsidR="00675FC2" w:rsidRPr="00675FC2" w:rsidRDefault="00675FC2" w:rsidP="00675FC2">
            <w:pPr>
              <w:spacing w:after="0" w:line="240" w:lineRule="auto"/>
              <w:rPr>
                <w:rFonts w:ascii="Calibri" w:eastAsia="Times New Roman" w:hAnsi="Calibri" w:cs="Calibri"/>
                <w:i/>
                <w:iCs/>
                <w:color w:val="000000"/>
                <w:sz w:val="16"/>
                <w:szCs w:val="16"/>
                <w:lang w:eastAsia="fr-BE"/>
              </w:rPr>
            </w:pPr>
          </w:p>
        </w:tc>
        <w:tc>
          <w:tcPr>
            <w:tcW w:w="448" w:type="pct"/>
            <w:tcBorders>
              <w:top w:val="nil"/>
              <w:left w:val="nil"/>
              <w:bottom w:val="single" w:sz="4" w:space="0" w:color="auto"/>
              <w:right w:val="nil"/>
            </w:tcBorders>
            <w:shd w:val="clear" w:color="000000" w:fill="FFFFFF"/>
            <w:noWrap/>
            <w:vAlign w:val="bottom"/>
          </w:tcPr>
          <w:p w14:paraId="40380693" w14:textId="77777777" w:rsidR="00675FC2" w:rsidRPr="00675FC2" w:rsidRDefault="00675FC2" w:rsidP="00675FC2">
            <w:pPr>
              <w:spacing w:after="0" w:line="240" w:lineRule="auto"/>
              <w:rPr>
                <w:rFonts w:ascii="Calibri" w:eastAsia="Times New Roman" w:hAnsi="Calibri" w:cs="Calibri"/>
                <w:i/>
                <w:iCs/>
                <w:color w:val="000000"/>
                <w:sz w:val="16"/>
                <w:szCs w:val="16"/>
                <w:lang w:eastAsia="fr-BE"/>
              </w:rPr>
            </w:pPr>
          </w:p>
        </w:tc>
        <w:tc>
          <w:tcPr>
            <w:tcW w:w="444" w:type="pct"/>
            <w:tcBorders>
              <w:top w:val="nil"/>
              <w:left w:val="nil"/>
              <w:bottom w:val="single" w:sz="4" w:space="0" w:color="auto"/>
              <w:right w:val="single" w:sz="4" w:space="0" w:color="auto"/>
            </w:tcBorders>
            <w:shd w:val="clear" w:color="000000" w:fill="FFFFFF"/>
            <w:noWrap/>
            <w:vAlign w:val="bottom"/>
          </w:tcPr>
          <w:p w14:paraId="4060FB3C" w14:textId="77777777" w:rsidR="00675FC2" w:rsidRPr="00675FC2" w:rsidRDefault="00675FC2" w:rsidP="00675FC2">
            <w:pPr>
              <w:spacing w:after="0" w:line="240" w:lineRule="auto"/>
              <w:rPr>
                <w:rFonts w:ascii="Calibri" w:eastAsia="Times New Roman" w:hAnsi="Calibri" w:cs="Calibri"/>
                <w:i/>
                <w:iCs/>
                <w:color w:val="000000"/>
                <w:sz w:val="16"/>
                <w:szCs w:val="16"/>
                <w:lang w:eastAsia="fr-BE"/>
              </w:rPr>
            </w:pPr>
          </w:p>
        </w:tc>
        <w:tc>
          <w:tcPr>
            <w:tcW w:w="383" w:type="pct"/>
            <w:tcBorders>
              <w:top w:val="nil"/>
              <w:left w:val="single" w:sz="4" w:space="0" w:color="auto"/>
              <w:bottom w:val="single" w:sz="4" w:space="0" w:color="auto"/>
              <w:right w:val="nil"/>
            </w:tcBorders>
            <w:shd w:val="clear" w:color="000000" w:fill="FFFFFF"/>
            <w:noWrap/>
            <w:vAlign w:val="bottom"/>
          </w:tcPr>
          <w:p w14:paraId="639311B9" w14:textId="77777777" w:rsidR="00675FC2" w:rsidRPr="00675FC2" w:rsidRDefault="00675FC2" w:rsidP="00675FC2">
            <w:pPr>
              <w:spacing w:after="0" w:line="240" w:lineRule="auto"/>
              <w:rPr>
                <w:rFonts w:ascii="Calibri" w:eastAsia="Times New Roman" w:hAnsi="Calibri" w:cs="Calibri"/>
                <w:i/>
                <w:iCs/>
                <w:color w:val="000000"/>
                <w:sz w:val="16"/>
                <w:szCs w:val="16"/>
                <w:lang w:eastAsia="fr-BE"/>
              </w:rPr>
            </w:pPr>
          </w:p>
        </w:tc>
        <w:tc>
          <w:tcPr>
            <w:tcW w:w="384" w:type="pct"/>
            <w:tcBorders>
              <w:top w:val="nil"/>
              <w:left w:val="single" w:sz="4" w:space="0" w:color="auto"/>
              <w:bottom w:val="single" w:sz="4" w:space="0" w:color="auto"/>
              <w:right w:val="single" w:sz="4" w:space="0" w:color="auto"/>
            </w:tcBorders>
            <w:shd w:val="clear" w:color="000000" w:fill="FFFFFF"/>
            <w:noWrap/>
            <w:vAlign w:val="bottom"/>
          </w:tcPr>
          <w:p w14:paraId="1C1BD9C0" w14:textId="77777777" w:rsidR="00675FC2" w:rsidRPr="00675FC2" w:rsidRDefault="00675FC2" w:rsidP="00675FC2">
            <w:pPr>
              <w:spacing w:after="0" w:line="240" w:lineRule="auto"/>
              <w:rPr>
                <w:rFonts w:ascii="Calibri" w:eastAsia="Times New Roman" w:hAnsi="Calibri" w:cs="Calibri"/>
                <w:i/>
                <w:iCs/>
                <w:color w:val="000000"/>
                <w:sz w:val="16"/>
                <w:szCs w:val="16"/>
                <w:lang w:eastAsia="fr-BE"/>
              </w:rPr>
            </w:pPr>
          </w:p>
        </w:tc>
        <w:tc>
          <w:tcPr>
            <w:tcW w:w="187" w:type="pct"/>
            <w:tcBorders>
              <w:left w:val="nil"/>
              <w:bottom w:val="single" w:sz="4" w:space="0" w:color="auto"/>
              <w:right w:val="single" w:sz="4" w:space="0" w:color="auto"/>
            </w:tcBorders>
            <w:shd w:val="clear" w:color="000000" w:fill="FFFFFF"/>
            <w:noWrap/>
            <w:vAlign w:val="bottom"/>
          </w:tcPr>
          <w:p w14:paraId="737D51AB" w14:textId="77777777" w:rsidR="00675FC2" w:rsidRPr="00675FC2" w:rsidRDefault="00675FC2" w:rsidP="00675FC2">
            <w:pPr>
              <w:spacing w:after="0" w:line="240" w:lineRule="auto"/>
              <w:jc w:val="center"/>
              <w:rPr>
                <w:rFonts w:ascii="Calibri" w:eastAsia="Times New Roman" w:hAnsi="Calibri" w:cs="Calibri"/>
                <w:i/>
                <w:iCs/>
                <w:color w:val="000000"/>
                <w:sz w:val="16"/>
                <w:szCs w:val="16"/>
                <w:lang w:eastAsia="fr-BE"/>
              </w:rPr>
            </w:pPr>
          </w:p>
        </w:tc>
        <w:tc>
          <w:tcPr>
            <w:tcW w:w="383" w:type="pct"/>
            <w:tcBorders>
              <w:left w:val="nil"/>
              <w:bottom w:val="single" w:sz="4" w:space="0" w:color="auto"/>
              <w:right w:val="single" w:sz="4" w:space="0" w:color="auto"/>
            </w:tcBorders>
            <w:shd w:val="clear" w:color="000000" w:fill="FFFFFF"/>
            <w:vAlign w:val="bottom"/>
          </w:tcPr>
          <w:p w14:paraId="29B312CB" w14:textId="77777777" w:rsidR="00675FC2" w:rsidRPr="00675FC2" w:rsidRDefault="00675FC2" w:rsidP="00675FC2">
            <w:pPr>
              <w:spacing w:after="0" w:line="240" w:lineRule="auto"/>
              <w:jc w:val="center"/>
              <w:rPr>
                <w:rFonts w:ascii="Calibri" w:eastAsia="Times New Roman" w:hAnsi="Calibri" w:cs="Calibri"/>
                <w:i/>
                <w:iCs/>
                <w:color w:val="000000"/>
                <w:sz w:val="16"/>
                <w:szCs w:val="16"/>
                <w:lang w:eastAsia="fr-BE"/>
              </w:rPr>
            </w:pPr>
          </w:p>
        </w:tc>
        <w:tc>
          <w:tcPr>
            <w:tcW w:w="446" w:type="pct"/>
            <w:tcBorders>
              <w:top w:val="nil"/>
              <w:left w:val="nil"/>
              <w:bottom w:val="single" w:sz="4" w:space="0" w:color="auto"/>
              <w:right w:val="single" w:sz="4" w:space="0" w:color="auto"/>
            </w:tcBorders>
            <w:shd w:val="clear" w:color="000000" w:fill="FFFFFF"/>
            <w:noWrap/>
            <w:vAlign w:val="bottom"/>
            <w:hideMark/>
          </w:tcPr>
          <w:p w14:paraId="55E4D162" w14:textId="77777777" w:rsidR="00675FC2" w:rsidRPr="00675FC2" w:rsidRDefault="00675FC2" w:rsidP="00675FC2">
            <w:pPr>
              <w:spacing w:after="0" w:line="240" w:lineRule="auto"/>
              <w:jc w:val="center"/>
              <w:rPr>
                <w:rFonts w:ascii="Calibri" w:eastAsia="Times New Roman" w:hAnsi="Calibri" w:cs="Calibri"/>
                <w:i/>
                <w:iCs/>
                <w:color w:val="000000"/>
                <w:sz w:val="16"/>
                <w:szCs w:val="16"/>
                <w:lang w:eastAsia="fr-BE"/>
              </w:rPr>
            </w:pPr>
          </w:p>
        </w:tc>
        <w:tc>
          <w:tcPr>
            <w:tcW w:w="509" w:type="pct"/>
            <w:tcBorders>
              <w:top w:val="nil"/>
              <w:left w:val="single" w:sz="4" w:space="0" w:color="auto"/>
              <w:right w:val="nil"/>
            </w:tcBorders>
            <w:shd w:val="clear" w:color="000000" w:fill="FFFFFF"/>
            <w:noWrap/>
            <w:vAlign w:val="bottom"/>
          </w:tcPr>
          <w:p w14:paraId="46417C0F" w14:textId="77777777" w:rsidR="00675FC2" w:rsidRPr="00675FC2" w:rsidRDefault="00675FC2" w:rsidP="00675FC2">
            <w:pPr>
              <w:spacing w:after="0" w:line="240" w:lineRule="auto"/>
              <w:jc w:val="center"/>
              <w:rPr>
                <w:rFonts w:ascii="Calibri" w:eastAsia="Times New Roman" w:hAnsi="Calibri" w:cs="Calibri"/>
                <w:i/>
                <w:iCs/>
                <w:color w:val="000000"/>
                <w:sz w:val="16"/>
                <w:szCs w:val="16"/>
                <w:lang w:eastAsia="fr-BE"/>
              </w:rPr>
            </w:pPr>
          </w:p>
        </w:tc>
      </w:tr>
      <w:tr w:rsidR="00675FC2" w:rsidRPr="00675FC2" w14:paraId="143929F9" w14:textId="77777777" w:rsidTr="00D74482">
        <w:trPr>
          <w:trHeight w:val="300"/>
        </w:trPr>
        <w:tc>
          <w:tcPr>
            <w:tcW w:w="1176" w:type="pct"/>
            <w:tcBorders>
              <w:top w:val="single" w:sz="4" w:space="0" w:color="auto"/>
              <w:left w:val="single" w:sz="4" w:space="0" w:color="auto"/>
              <w:bottom w:val="single" w:sz="4" w:space="0" w:color="auto"/>
              <w:right w:val="nil"/>
            </w:tcBorders>
            <w:shd w:val="clear" w:color="000000" w:fill="FFFFFF"/>
            <w:noWrap/>
            <w:vAlign w:val="bottom"/>
            <w:hideMark/>
          </w:tcPr>
          <w:p w14:paraId="359BFE66" w14:textId="77777777" w:rsidR="00675FC2" w:rsidRPr="00675FC2" w:rsidRDefault="00675FC2" w:rsidP="00675FC2">
            <w:pPr>
              <w:spacing w:after="0"/>
              <w:rPr>
                <w:rFonts w:ascii="Calibri" w:eastAsia="Calibri"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 xml:space="preserve">Sous-total </w:t>
            </w:r>
            <w:r w:rsidRPr="00675FC2">
              <w:rPr>
                <w:rFonts w:ascii="Calibri" w:eastAsia="Calibri" w:hAnsi="Calibri" w:cs="Calibri"/>
                <w:b/>
                <w:bCs/>
                <w:color w:val="000000"/>
                <w:sz w:val="16"/>
                <w:szCs w:val="16"/>
                <w:lang w:eastAsia="fr-BE"/>
              </w:rPr>
              <w:t>8 - TVA</w:t>
            </w:r>
          </w:p>
        </w:tc>
        <w:tc>
          <w:tcPr>
            <w:tcW w:w="258" w:type="pct"/>
            <w:tcBorders>
              <w:top w:val="single" w:sz="4" w:space="0" w:color="auto"/>
              <w:left w:val="nil"/>
              <w:bottom w:val="single" w:sz="4" w:space="0" w:color="auto"/>
              <w:right w:val="nil"/>
            </w:tcBorders>
            <w:shd w:val="clear" w:color="000000" w:fill="FFFFFF"/>
            <w:noWrap/>
            <w:vAlign w:val="bottom"/>
          </w:tcPr>
          <w:p w14:paraId="3C7B5304" w14:textId="77777777" w:rsidR="00675FC2" w:rsidRPr="00675FC2" w:rsidRDefault="00675FC2" w:rsidP="00675FC2">
            <w:pPr>
              <w:rPr>
                <w:rFonts w:ascii="Calibri" w:eastAsia="Calibri" w:hAnsi="Calibri" w:cs="Calibri"/>
                <w:color w:val="000000"/>
                <w:sz w:val="16"/>
                <w:szCs w:val="16"/>
                <w:lang w:eastAsia="fr-BE"/>
              </w:rPr>
            </w:pPr>
          </w:p>
        </w:tc>
        <w:tc>
          <w:tcPr>
            <w:tcW w:w="382" w:type="pct"/>
            <w:tcBorders>
              <w:top w:val="single" w:sz="4" w:space="0" w:color="auto"/>
              <w:left w:val="nil"/>
              <w:bottom w:val="single" w:sz="4" w:space="0" w:color="auto"/>
              <w:right w:val="nil"/>
            </w:tcBorders>
            <w:shd w:val="clear" w:color="000000" w:fill="FFFFFF"/>
            <w:noWrap/>
            <w:vAlign w:val="bottom"/>
          </w:tcPr>
          <w:p w14:paraId="622C90A0" w14:textId="77777777" w:rsidR="00675FC2" w:rsidRPr="00675FC2" w:rsidRDefault="00675FC2" w:rsidP="00675FC2">
            <w:pPr>
              <w:rPr>
                <w:rFonts w:ascii="Calibri" w:eastAsia="Calibri" w:hAnsi="Calibri" w:cs="Calibri"/>
                <w:color w:val="000000"/>
                <w:sz w:val="16"/>
                <w:szCs w:val="16"/>
                <w:lang w:eastAsia="fr-BE"/>
              </w:rPr>
            </w:pPr>
          </w:p>
        </w:tc>
        <w:tc>
          <w:tcPr>
            <w:tcW w:w="448" w:type="pct"/>
            <w:tcBorders>
              <w:top w:val="single" w:sz="4" w:space="0" w:color="auto"/>
              <w:left w:val="nil"/>
              <w:bottom w:val="single" w:sz="4" w:space="0" w:color="auto"/>
              <w:right w:val="nil"/>
            </w:tcBorders>
            <w:shd w:val="clear" w:color="000000" w:fill="FFFFFF"/>
            <w:noWrap/>
            <w:vAlign w:val="bottom"/>
          </w:tcPr>
          <w:p w14:paraId="62B53199" w14:textId="77777777" w:rsidR="00675FC2" w:rsidRPr="00675FC2" w:rsidRDefault="00675FC2" w:rsidP="00675FC2">
            <w:pPr>
              <w:rPr>
                <w:rFonts w:ascii="Calibri" w:eastAsia="Calibri" w:hAnsi="Calibri" w:cs="Calibri"/>
                <w:color w:val="000000"/>
                <w:sz w:val="16"/>
                <w:szCs w:val="16"/>
                <w:lang w:eastAsia="fr-BE"/>
              </w:rPr>
            </w:pPr>
          </w:p>
        </w:tc>
        <w:tc>
          <w:tcPr>
            <w:tcW w:w="444" w:type="pct"/>
            <w:tcBorders>
              <w:top w:val="single" w:sz="4" w:space="0" w:color="auto"/>
              <w:left w:val="nil"/>
              <w:bottom w:val="single" w:sz="4" w:space="0" w:color="auto"/>
              <w:right w:val="single" w:sz="4" w:space="0" w:color="auto"/>
            </w:tcBorders>
            <w:shd w:val="clear" w:color="000000" w:fill="FFFFFF"/>
            <w:noWrap/>
            <w:vAlign w:val="bottom"/>
          </w:tcPr>
          <w:p w14:paraId="5C3CB4DD" w14:textId="77777777" w:rsidR="00675FC2" w:rsidRPr="00675FC2" w:rsidRDefault="00675FC2" w:rsidP="00675FC2">
            <w:pPr>
              <w:rPr>
                <w:rFonts w:ascii="Calibri" w:eastAsia="Calibri" w:hAnsi="Calibri" w:cs="Calibri"/>
                <w:color w:val="000000"/>
                <w:sz w:val="16"/>
                <w:szCs w:val="16"/>
                <w:lang w:eastAsia="fr-BE"/>
              </w:rPr>
            </w:pPr>
          </w:p>
        </w:tc>
        <w:tc>
          <w:tcPr>
            <w:tcW w:w="383" w:type="pct"/>
            <w:tcBorders>
              <w:top w:val="single" w:sz="4" w:space="0" w:color="auto"/>
              <w:left w:val="single" w:sz="4" w:space="0" w:color="auto"/>
              <w:bottom w:val="single" w:sz="4" w:space="0" w:color="auto"/>
              <w:right w:val="nil"/>
            </w:tcBorders>
            <w:shd w:val="clear" w:color="000000" w:fill="FFFFFF"/>
            <w:noWrap/>
            <w:vAlign w:val="bottom"/>
          </w:tcPr>
          <w:p w14:paraId="1FF36CE9" w14:textId="77777777" w:rsidR="00675FC2" w:rsidRPr="00675FC2" w:rsidRDefault="00675FC2" w:rsidP="00675FC2">
            <w:pPr>
              <w:jc w:val="right"/>
              <w:rPr>
                <w:rFonts w:ascii="Calibri" w:eastAsia="Calibri" w:hAnsi="Calibri" w:cs="Calibri"/>
                <w:color w:val="000000"/>
                <w:sz w:val="16"/>
                <w:szCs w:val="16"/>
                <w:lang w:eastAsia="fr-BE"/>
              </w:rPr>
            </w:pPr>
          </w:p>
        </w:tc>
        <w:tc>
          <w:tcPr>
            <w:tcW w:w="38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58A5EC54"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187" w:type="pct"/>
            <w:tcBorders>
              <w:top w:val="single" w:sz="4" w:space="0" w:color="auto"/>
              <w:left w:val="nil"/>
              <w:bottom w:val="single" w:sz="4" w:space="0" w:color="auto"/>
              <w:right w:val="single" w:sz="4" w:space="0" w:color="auto"/>
            </w:tcBorders>
            <w:shd w:val="clear" w:color="000000" w:fill="FFFFFF"/>
            <w:noWrap/>
            <w:vAlign w:val="bottom"/>
          </w:tcPr>
          <w:p w14:paraId="70682981" w14:textId="77777777" w:rsidR="00675FC2" w:rsidRPr="00675FC2" w:rsidRDefault="00675FC2" w:rsidP="00675FC2">
            <w:pPr>
              <w:jc w:val="center"/>
              <w:rPr>
                <w:rFonts w:ascii="Calibri" w:eastAsia="Calibri" w:hAnsi="Calibri" w:cs="Calibri"/>
                <w:b/>
                <w:bCs/>
                <w:color w:val="000000"/>
                <w:sz w:val="16"/>
                <w:szCs w:val="16"/>
                <w:lang w:eastAsia="fr-BE"/>
              </w:rPr>
            </w:pPr>
          </w:p>
        </w:tc>
        <w:tc>
          <w:tcPr>
            <w:tcW w:w="383" w:type="pct"/>
            <w:tcBorders>
              <w:top w:val="single" w:sz="4" w:space="0" w:color="auto"/>
              <w:left w:val="nil"/>
              <w:bottom w:val="single" w:sz="4" w:space="0" w:color="auto"/>
              <w:right w:val="single" w:sz="4" w:space="0" w:color="auto"/>
            </w:tcBorders>
            <w:shd w:val="clear" w:color="000000" w:fill="FFFFFF"/>
            <w:vAlign w:val="bottom"/>
          </w:tcPr>
          <w:p w14:paraId="670D35A5"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446" w:type="pct"/>
            <w:tcBorders>
              <w:left w:val="nil"/>
              <w:bottom w:val="single" w:sz="4" w:space="0" w:color="auto"/>
              <w:right w:val="single" w:sz="4" w:space="0" w:color="auto"/>
            </w:tcBorders>
            <w:shd w:val="clear" w:color="000000" w:fill="FFFFFF"/>
            <w:noWrap/>
            <w:vAlign w:val="bottom"/>
            <w:hideMark/>
          </w:tcPr>
          <w:p w14:paraId="00CFD77B"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509" w:type="pct"/>
            <w:tcBorders>
              <w:left w:val="single" w:sz="4" w:space="0" w:color="auto"/>
              <w:bottom w:val="nil"/>
              <w:right w:val="nil"/>
            </w:tcBorders>
            <w:shd w:val="clear" w:color="000000" w:fill="FFFFFF"/>
            <w:noWrap/>
            <w:vAlign w:val="bottom"/>
          </w:tcPr>
          <w:p w14:paraId="408A49AC" w14:textId="77777777" w:rsidR="00675FC2" w:rsidRPr="00675FC2" w:rsidRDefault="00675FC2" w:rsidP="00675FC2">
            <w:pPr>
              <w:jc w:val="center"/>
              <w:rPr>
                <w:rFonts w:ascii="Calibri" w:eastAsia="Calibri" w:hAnsi="Calibri" w:cs="Calibri"/>
                <w:color w:val="000000"/>
                <w:sz w:val="16"/>
                <w:szCs w:val="16"/>
                <w:lang w:eastAsia="fr-BE"/>
              </w:rPr>
            </w:pPr>
          </w:p>
        </w:tc>
      </w:tr>
    </w:tbl>
    <w:p w14:paraId="700BF644" w14:textId="77777777" w:rsidR="00675FC2" w:rsidRPr="00675FC2" w:rsidRDefault="00675FC2" w:rsidP="00675FC2">
      <w:pPr>
        <w:spacing w:after="0" w:line="240" w:lineRule="auto"/>
        <w:rPr>
          <w:rFonts w:ascii="Calibri" w:eastAsia="Times New Roman" w:hAnsi="Calibri" w:cs="Calibri"/>
          <w:sz w:val="20"/>
          <w:szCs w:val="20"/>
        </w:rPr>
      </w:pPr>
    </w:p>
    <w:tbl>
      <w:tblPr>
        <w:tblW w:w="5098" w:type="pct"/>
        <w:tblLayout w:type="fixed"/>
        <w:tblCellMar>
          <w:left w:w="70" w:type="dxa"/>
          <w:right w:w="70" w:type="dxa"/>
        </w:tblCellMar>
        <w:tblLook w:val="04A0" w:firstRow="1" w:lastRow="0" w:firstColumn="1" w:lastColumn="0" w:noHBand="0" w:noVBand="1"/>
      </w:tblPr>
      <w:tblGrid>
        <w:gridCol w:w="493"/>
        <w:gridCol w:w="417"/>
        <w:gridCol w:w="272"/>
        <w:gridCol w:w="1396"/>
        <w:gridCol w:w="566"/>
        <w:gridCol w:w="838"/>
        <w:gridCol w:w="1119"/>
        <w:gridCol w:w="841"/>
        <w:gridCol w:w="838"/>
        <w:gridCol w:w="841"/>
        <w:gridCol w:w="1119"/>
        <w:gridCol w:w="1119"/>
        <w:gridCol w:w="1100"/>
        <w:gridCol w:w="15"/>
      </w:tblGrid>
      <w:tr w:rsidR="00675FC2" w:rsidRPr="00675FC2" w14:paraId="7476D33C" w14:textId="77777777" w:rsidTr="00D74482">
        <w:trPr>
          <w:trHeight w:val="540"/>
        </w:trPr>
        <w:tc>
          <w:tcPr>
            <w:tcW w:w="538" w:type="pct"/>
            <w:gridSpan w:val="3"/>
            <w:tcBorders>
              <w:top w:val="single" w:sz="4" w:space="0" w:color="auto"/>
              <w:left w:val="single" w:sz="4" w:space="0" w:color="auto"/>
              <w:bottom w:val="single" w:sz="4" w:space="0" w:color="auto"/>
              <w:right w:val="nil"/>
            </w:tcBorders>
            <w:shd w:val="clear" w:color="auto" w:fill="auto"/>
            <w:noWrap/>
            <w:vAlign w:val="bottom"/>
            <w:hideMark/>
          </w:tcPr>
          <w:p w14:paraId="15F3937B" w14:textId="77777777" w:rsidR="00675FC2" w:rsidRPr="00675FC2" w:rsidRDefault="00675FC2" w:rsidP="00675FC2">
            <w:pPr>
              <w:spacing w:after="0" w:line="240" w:lineRule="auto"/>
              <w:rPr>
                <w:rFonts w:ascii="Calibri" w:eastAsia="Times New Roman" w:hAnsi="Calibri" w:cs="Calibri"/>
                <w:color w:val="000000"/>
                <w:sz w:val="20"/>
                <w:szCs w:val="20"/>
                <w:lang w:eastAsia="fr-BE"/>
              </w:rPr>
            </w:pPr>
            <w:r w:rsidRPr="00675FC2">
              <w:rPr>
                <w:rFonts w:ascii="Calibri" w:eastAsia="Times New Roman" w:hAnsi="Calibri" w:cs="Calibri"/>
                <w:color w:val="000000"/>
                <w:sz w:val="20"/>
                <w:szCs w:val="20"/>
                <w:lang w:eastAsia="fr-BE"/>
              </w:rPr>
              <w:t>TOTAUX</w:t>
            </w:r>
          </w:p>
        </w:tc>
        <w:tc>
          <w:tcPr>
            <w:tcW w:w="636" w:type="pct"/>
            <w:tcBorders>
              <w:top w:val="single" w:sz="4" w:space="0" w:color="auto"/>
              <w:left w:val="nil"/>
              <w:bottom w:val="single" w:sz="4" w:space="0" w:color="auto"/>
              <w:right w:val="nil"/>
            </w:tcBorders>
            <w:shd w:val="clear" w:color="auto" w:fill="auto"/>
            <w:noWrap/>
            <w:vAlign w:val="bottom"/>
            <w:hideMark/>
          </w:tcPr>
          <w:p w14:paraId="3C6D8411" w14:textId="77777777" w:rsidR="00675FC2" w:rsidRPr="00675FC2" w:rsidRDefault="00675FC2" w:rsidP="00675FC2">
            <w:pPr>
              <w:spacing w:after="0" w:line="240" w:lineRule="auto"/>
              <w:rPr>
                <w:rFonts w:ascii="Calibri" w:eastAsia="Times New Roman" w:hAnsi="Calibri" w:cs="Calibri"/>
                <w:color w:val="000000"/>
                <w:sz w:val="20"/>
                <w:szCs w:val="20"/>
                <w:lang w:eastAsia="fr-BE"/>
              </w:rPr>
            </w:pPr>
            <w:r w:rsidRPr="00675FC2">
              <w:rPr>
                <w:rFonts w:ascii="Calibri" w:eastAsia="Times New Roman" w:hAnsi="Calibri" w:cs="Calibri"/>
                <w:color w:val="000000"/>
                <w:sz w:val="20"/>
                <w:szCs w:val="20"/>
                <w:lang w:eastAsia="fr-BE"/>
              </w:rPr>
              <w:t> </w:t>
            </w:r>
          </w:p>
        </w:tc>
        <w:tc>
          <w:tcPr>
            <w:tcW w:w="258" w:type="pct"/>
            <w:tcBorders>
              <w:top w:val="single" w:sz="4" w:space="0" w:color="auto"/>
              <w:left w:val="nil"/>
              <w:bottom w:val="single" w:sz="4" w:space="0" w:color="auto"/>
              <w:right w:val="nil"/>
            </w:tcBorders>
            <w:shd w:val="clear" w:color="auto" w:fill="auto"/>
            <w:noWrap/>
            <w:vAlign w:val="bottom"/>
            <w:hideMark/>
          </w:tcPr>
          <w:p w14:paraId="5070445C" w14:textId="77777777" w:rsidR="00675FC2" w:rsidRPr="00675FC2" w:rsidRDefault="00675FC2" w:rsidP="00675FC2">
            <w:pPr>
              <w:spacing w:after="0" w:line="240" w:lineRule="auto"/>
              <w:rPr>
                <w:rFonts w:ascii="Calibri" w:eastAsia="Times New Roman" w:hAnsi="Calibri" w:cs="Calibri"/>
                <w:color w:val="000000"/>
                <w:sz w:val="20"/>
                <w:szCs w:val="20"/>
                <w:lang w:eastAsia="fr-BE"/>
              </w:rPr>
            </w:pPr>
            <w:r w:rsidRPr="00675FC2">
              <w:rPr>
                <w:rFonts w:ascii="Calibri" w:eastAsia="Times New Roman" w:hAnsi="Calibri" w:cs="Calibri"/>
                <w:color w:val="000000"/>
                <w:sz w:val="20"/>
                <w:szCs w:val="20"/>
                <w:lang w:eastAsia="fr-BE"/>
              </w:rPr>
              <w:t> </w:t>
            </w:r>
          </w:p>
        </w:tc>
        <w:tc>
          <w:tcPr>
            <w:tcW w:w="382" w:type="pct"/>
            <w:tcBorders>
              <w:top w:val="single" w:sz="4" w:space="0" w:color="auto"/>
              <w:left w:val="nil"/>
              <w:bottom w:val="single" w:sz="4" w:space="0" w:color="auto"/>
              <w:right w:val="nil"/>
            </w:tcBorders>
            <w:shd w:val="clear" w:color="auto" w:fill="auto"/>
            <w:noWrap/>
            <w:vAlign w:val="bottom"/>
            <w:hideMark/>
          </w:tcPr>
          <w:p w14:paraId="7DFB627F" w14:textId="77777777" w:rsidR="00675FC2" w:rsidRPr="00675FC2" w:rsidRDefault="00675FC2" w:rsidP="00675FC2">
            <w:pPr>
              <w:spacing w:after="0" w:line="240" w:lineRule="auto"/>
              <w:rPr>
                <w:rFonts w:ascii="Calibri" w:eastAsia="Times New Roman" w:hAnsi="Calibri" w:cs="Calibri"/>
                <w:color w:val="000000"/>
                <w:sz w:val="20"/>
                <w:szCs w:val="20"/>
                <w:lang w:eastAsia="fr-BE"/>
              </w:rPr>
            </w:pPr>
            <w:r w:rsidRPr="00675FC2">
              <w:rPr>
                <w:rFonts w:ascii="Calibri" w:eastAsia="Times New Roman" w:hAnsi="Calibri" w:cs="Calibri"/>
                <w:color w:val="000000"/>
                <w:sz w:val="20"/>
                <w:szCs w:val="20"/>
                <w:lang w:eastAsia="fr-BE"/>
              </w:rPr>
              <w:t> </w:t>
            </w:r>
          </w:p>
        </w:tc>
        <w:tc>
          <w:tcPr>
            <w:tcW w:w="510" w:type="pct"/>
            <w:tcBorders>
              <w:top w:val="single" w:sz="4" w:space="0" w:color="auto"/>
              <w:left w:val="nil"/>
              <w:bottom w:val="single" w:sz="4" w:space="0" w:color="auto"/>
              <w:right w:val="nil"/>
            </w:tcBorders>
            <w:shd w:val="clear" w:color="auto" w:fill="auto"/>
            <w:noWrap/>
            <w:vAlign w:val="bottom"/>
            <w:hideMark/>
          </w:tcPr>
          <w:p w14:paraId="2FFEA39D" w14:textId="77777777" w:rsidR="00675FC2" w:rsidRPr="00675FC2" w:rsidRDefault="00675FC2" w:rsidP="00675FC2">
            <w:pPr>
              <w:spacing w:after="0" w:line="240" w:lineRule="auto"/>
              <w:rPr>
                <w:rFonts w:ascii="Calibri" w:eastAsia="Times New Roman" w:hAnsi="Calibri" w:cs="Calibri"/>
                <w:color w:val="000000"/>
                <w:sz w:val="20"/>
                <w:szCs w:val="20"/>
                <w:lang w:eastAsia="fr-BE"/>
              </w:rPr>
            </w:pPr>
            <w:r w:rsidRPr="00675FC2">
              <w:rPr>
                <w:rFonts w:ascii="Calibri" w:eastAsia="Times New Roman" w:hAnsi="Calibri" w:cs="Calibri"/>
                <w:color w:val="000000"/>
                <w:sz w:val="20"/>
                <w:szCs w:val="20"/>
                <w:lang w:eastAsia="fr-BE"/>
              </w:rPr>
              <w:t> </w:t>
            </w:r>
          </w:p>
        </w:tc>
        <w:tc>
          <w:tcPr>
            <w:tcW w:w="383" w:type="pct"/>
            <w:tcBorders>
              <w:top w:val="single" w:sz="4" w:space="0" w:color="auto"/>
              <w:left w:val="nil"/>
              <w:bottom w:val="single" w:sz="4" w:space="0" w:color="auto"/>
              <w:right w:val="nil"/>
            </w:tcBorders>
            <w:shd w:val="clear" w:color="auto" w:fill="auto"/>
            <w:noWrap/>
            <w:vAlign w:val="bottom"/>
            <w:hideMark/>
          </w:tcPr>
          <w:p w14:paraId="56D79314" w14:textId="77777777" w:rsidR="00675FC2" w:rsidRPr="00675FC2" w:rsidRDefault="00675FC2" w:rsidP="00675FC2">
            <w:pPr>
              <w:spacing w:after="0" w:line="240" w:lineRule="auto"/>
              <w:rPr>
                <w:rFonts w:ascii="Calibri" w:eastAsia="Times New Roman" w:hAnsi="Calibri" w:cs="Calibri"/>
                <w:color w:val="000000"/>
                <w:sz w:val="20"/>
                <w:szCs w:val="20"/>
                <w:lang w:eastAsia="fr-BE"/>
              </w:rPr>
            </w:pPr>
            <w:r w:rsidRPr="00675FC2">
              <w:rPr>
                <w:rFonts w:ascii="Calibri" w:eastAsia="Times New Roman" w:hAnsi="Calibri" w:cs="Calibri"/>
                <w:color w:val="000000"/>
                <w:sz w:val="20"/>
                <w:szCs w:val="20"/>
                <w:lang w:eastAsia="fr-BE"/>
              </w:rPr>
              <w:t> </w:t>
            </w:r>
          </w:p>
        </w:tc>
        <w:tc>
          <w:tcPr>
            <w:tcW w:w="382" w:type="pct"/>
            <w:tcBorders>
              <w:top w:val="single" w:sz="4" w:space="0" w:color="auto"/>
              <w:left w:val="nil"/>
              <w:bottom w:val="single" w:sz="4" w:space="0" w:color="auto"/>
              <w:right w:val="nil"/>
            </w:tcBorders>
            <w:shd w:val="clear" w:color="auto" w:fill="auto"/>
            <w:noWrap/>
            <w:vAlign w:val="bottom"/>
            <w:hideMark/>
          </w:tcPr>
          <w:p w14:paraId="27324653" w14:textId="77777777" w:rsidR="00675FC2" w:rsidRPr="00675FC2" w:rsidRDefault="00675FC2" w:rsidP="00675FC2">
            <w:pPr>
              <w:spacing w:after="0" w:line="240" w:lineRule="auto"/>
              <w:rPr>
                <w:rFonts w:ascii="Calibri" w:eastAsia="Times New Roman" w:hAnsi="Calibri" w:cs="Calibri"/>
                <w:color w:val="000000"/>
                <w:sz w:val="20"/>
                <w:szCs w:val="20"/>
                <w:lang w:eastAsia="fr-BE"/>
              </w:rPr>
            </w:pPr>
            <w:r w:rsidRPr="00675FC2">
              <w:rPr>
                <w:rFonts w:ascii="Calibri" w:eastAsia="Times New Roman" w:hAnsi="Calibri" w:cs="Calibri"/>
                <w:color w:val="000000"/>
                <w:sz w:val="20"/>
                <w:szCs w:val="20"/>
                <w:lang w:eastAsia="fr-BE"/>
              </w:rPr>
              <w:t> </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14:paraId="4EC0B2BF" w14:textId="77777777" w:rsidR="00675FC2" w:rsidRPr="00675FC2" w:rsidRDefault="00675FC2" w:rsidP="00675FC2">
            <w:pPr>
              <w:spacing w:after="0" w:line="240" w:lineRule="auto"/>
              <w:rPr>
                <w:rFonts w:ascii="Calibri" w:eastAsia="Times New Roman" w:hAnsi="Calibri" w:cs="Calibri"/>
                <w:color w:val="000000"/>
                <w:sz w:val="20"/>
                <w:szCs w:val="20"/>
                <w:lang w:eastAsia="fr-BE"/>
              </w:rPr>
            </w:pPr>
            <w:r w:rsidRPr="00675FC2">
              <w:rPr>
                <w:rFonts w:ascii="Calibri" w:eastAsia="Times New Roman" w:hAnsi="Calibri" w:cs="Calibri"/>
                <w:color w:val="000000"/>
                <w:sz w:val="20"/>
                <w:szCs w:val="20"/>
                <w:lang w:eastAsia="fr-BE"/>
              </w:rPr>
              <w:t> </w:t>
            </w:r>
          </w:p>
        </w:tc>
        <w:tc>
          <w:tcPr>
            <w:tcW w:w="510" w:type="pct"/>
            <w:tcBorders>
              <w:top w:val="single" w:sz="4" w:space="0" w:color="auto"/>
              <w:left w:val="nil"/>
              <w:bottom w:val="single" w:sz="4" w:space="0" w:color="auto"/>
              <w:right w:val="nil"/>
            </w:tcBorders>
            <w:shd w:val="clear" w:color="000000" w:fill="FFFFFF"/>
            <w:vAlign w:val="center"/>
            <w:hideMark/>
          </w:tcPr>
          <w:p w14:paraId="519625FF"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À charge de la mutualité</w:t>
            </w:r>
          </w:p>
        </w:tc>
        <w:tc>
          <w:tcPr>
            <w:tcW w:w="51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83C94F6"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xml:space="preserve">À charge du patient </w:t>
            </w:r>
          </w:p>
        </w:tc>
        <w:tc>
          <w:tcPr>
            <w:tcW w:w="508" w:type="pct"/>
            <w:gridSpan w:val="2"/>
            <w:tcBorders>
              <w:top w:val="single" w:sz="4" w:space="0" w:color="auto"/>
              <w:left w:val="nil"/>
              <w:bottom w:val="single" w:sz="4" w:space="0" w:color="auto"/>
              <w:right w:val="single" w:sz="4" w:space="0" w:color="auto"/>
            </w:tcBorders>
            <w:shd w:val="clear" w:color="000000" w:fill="FFFFFF"/>
            <w:vAlign w:val="center"/>
            <w:hideMark/>
          </w:tcPr>
          <w:p w14:paraId="172B555F"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Supplément</w:t>
            </w:r>
            <w:r w:rsidRPr="00675FC2">
              <w:rPr>
                <w:rFonts w:ascii="Calibri" w:eastAsia="Times New Roman" w:hAnsi="Calibri" w:cs="Calibri"/>
                <w:color w:val="000000"/>
                <w:sz w:val="16"/>
                <w:szCs w:val="16"/>
                <w:lang w:eastAsia="fr-BE"/>
              </w:rPr>
              <w:br/>
              <w:t>à charge du patient (4)</w:t>
            </w:r>
          </w:p>
        </w:tc>
      </w:tr>
      <w:tr w:rsidR="00675FC2" w:rsidRPr="00675FC2" w14:paraId="5C426638" w14:textId="77777777" w:rsidTr="00D74482">
        <w:trPr>
          <w:trHeight w:val="300"/>
        </w:trPr>
        <w:tc>
          <w:tcPr>
            <w:tcW w:w="538" w:type="pct"/>
            <w:gridSpan w:val="3"/>
            <w:tcBorders>
              <w:top w:val="nil"/>
              <w:left w:val="single" w:sz="4" w:space="0" w:color="auto"/>
              <w:bottom w:val="single" w:sz="4" w:space="0" w:color="auto"/>
              <w:right w:val="nil"/>
            </w:tcBorders>
            <w:shd w:val="clear" w:color="000000" w:fill="FFFFFF"/>
            <w:noWrap/>
            <w:vAlign w:val="bottom"/>
            <w:hideMark/>
          </w:tcPr>
          <w:p w14:paraId="0D9287B5" w14:textId="77777777" w:rsidR="00675FC2" w:rsidRPr="00675FC2" w:rsidRDefault="00675FC2" w:rsidP="00675FC2">
            <w:pPr>
              <w:spacing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TOTAL</w:t>
            </w:r>
          </w:p>
        </w:tc>
        <w:tc>
          <w:tcPr>
            <w:tcW w:w="636" w:type="pct"/>
            <w:tcBorders>
              <w:top w:val="nil"/>
              <w:left w:val="nil"/>
              <w:bottom w:val="single" w:sz="4" w:space="0" w:color="auto"/>
              <w:right w:val="nil"/>
            </w:tcBorders>
            <w:shd w:val="clear" w:color="000000" w:fill="FFFFFF"/>
            <w:noWrap/>
            <w:vAlign w:val="bottom"/>
            <w:hideMark/>
          </w:tcPr>
          <w:p w14:paraId="496CD53D"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258" w:type="pct"/>
            <w:tcBorders>
              <w:top w:val="nil"/>
              <w:left w:val="nil"/>
              <w:bottom w:val="single" w:sz="4" w:space="0" w:color="auto"/>
              <w:right w:val="nil"/>
            </w:tcBorders>
            <w:shd w:val="clear" w:color="000000" w:fill="FFFFFF"/>
            <w:noWrap/>
            <w:vAlign w:val="bottom"/>
            <w:hideMark/>
          </w:tcPr>
          <w:p w14:paraId="6F3D5E9F"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2" w:type="pct"/>
            <w:tcBorders>
              <w:top w:val="nil"/>
              <w:left w:val="nil"/>
              <w:bottom w:val="single" w:sz="4" w:space="0" w:color="auto"/>
              <w:right w:val="nil"/>
            </w:tcBorders>
            <w:shd w:val="clear" w:color="000000" w:fill="FFFFFF"/>
            <w:noWrap/>
            <w:vAlign w:val="bottom"/>
            <w:hideMark/>
          </w:tcPr>
          <w:p w14:paraId="2063F552"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10" w:type="pct"/>
            <w:tcBorders>
              <w:top w:val="nil"/>
              <w:left w:val="nil"/>
              <w:bottom w:val="single" w:sz="4" w:space="0" w:color="auto"/>
              <w:right w:val="nil"/>
            </w:tcBorders>
            <w:shd w:val="clear" w:color="000000" w:fill="FFFFFF"/>
            <w:noWrap/>
            <w:vAlign w:val="bottom"/>
            <w:hideMark/>
          </w:tcPr>
          <w:p w14:paraId="35C7127F"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3" w:type="pct"/>
            <w:tcBorders>
              <w:top w:val="nil"/>
              <w:left w:val="nil"/>
              <w:bottom w:val="single" w:sz="4" w:space="0" w:color="auto"/>
              <w:right w:val="nil"/>
            </w:tcBorders>
            <w:shd w:val="clear" w:color="000000" w:fill="FFFFFF"/>
            <w:noWrap/>
            <w:vAlign w:val="bottom"/>
            <w:hideMark/>
          </w:tcPr>
          <w:p w14:paraId="311D6575"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2" w:type="pct"/>
            <w:tcBorders>
              <w:top w:val="nil"/>
              <w:left w:val="nil"/>
              <w:bottom w:val="single" w:sz="4" w:space="0" w:color="auto"/>
              <w:right w:val="nil"/>
            </w:tcBorders>
            <w:shd w:val="clear" w:color="000000" w:fill="FFFFFF"/>
            <w:noWrap/>
            <w:vAlign w:val="bottom"/>
            <w:hideMark/>
          </w:tcPr>
          <w:p w14:paraId="4FCA12BE" w14:textId="77777777" w:rsidR="00675FC2" w:rsidRPr="00675FC2" w:rsidRDefault="00675FC2" w:rsidP="00675FC2">
            <w:pPr>
              <w:spacing w:after="0" w:line="240" w:lineRule="auto"/>
              <w:jc w:val="right"/>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3" w:type="pct"/>
            <w:tcBorders>
              <w:top w:val="nil"/>
              <w:left w:val="nil"/>
              <w:bottom w:val="single" w:sz="4" w:space="0" w:color="auto"/>
              <w:right w:val="nil"/>
            </w:tcBorders>
            <w:shd w:val="clear" w:color="000000" w:fill="FFFFFF"/>
            <w:noWrap/>
            <w:vAlign w:val="bottom"/>
            <w:hideMark/>
          </w:tcPr>
          <w:p w14:paraId="163DE9AE" w14:textId="77777777" w:rsidR="00675FC2" w:rsidRPr="00675FC2" w:rsidRDefault="00675FC2" w:rsidP="00675FC2">
            <w:pPr>
              <w:spacing w:after="0" w:line="240" w:lineRule="auto"/>
              <w:jc w:val="right"/>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10" w:type="pct"/>
            <w:tcBorders>
              <w:top w:val="nil"/>
              <w:left w:val="single" w:sz="4" w:space="0" w:color="auto"/>
              <w:bottom w:val="single" w:sz="4" w:space="0" w:color="auto"/>
              <w:right w:val="single" w:sz="4" w:space="0" w:color="auto"/>
            </w:tcBorders>
            <w:shd w:val="clear" w:color="000000" w:fill="FFFFFF"/>
            <w:noWrap/>
            <w:vAlign w:val="bottom"/>
            <w:hideMark/>
          </w:tcPr>
          <w:p w14:paraId="603A65D7"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10" w:type="pct"/>
            <w:tcBorders>
              <w:top w:val="nil"/>
              <w:left w:val="nil"/>
              <w:bottom w:val="single" w:sz="4" w:space="0" w:color="auto"/>
              <w:right w:val="single" w:sz="4" w:space="0" w:color="auto"/>
            </w:tcBorders>
            <w:shd w:val="clear" w:color="000000" w:fill="FFFFFF"/>
            <w:noWrap/>
            <w:vAlign w:val="bottom"/>
            <w:hideMark/>
          </w:tcPr>
          <w:p w14:paraId="3B61DAB3"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c>
          <w:tcPr>
            <w:tcW w:w="508" w:type="pct"/>
            <w:gridSpan w:val="2"/>
            <w:tcBorders>
              <w:top w:val="nil"/>
              <w:left w:val="nil"/>
              <w:bottom w:val="single" w:sz="4" w:space="0" w:color="auto"/>
              <w:right w:val="single" w:sz="4" w:space="0" w:color="auto"/>
            </w:tcBorders>
            <w:shd w:val="clear" w:color="000000" w:fill="FFFFFF"/>
            <w:noWrap/>
            <w:vAlign w:val="bottom"/>
            <w:hideMark/>
          </w:tcPr>
          <w:p w14:paraId="340FC697"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w:t>
            </w:r>
          </w:p>
        </w:tc>
      </w:tr>
      <w:tr w:rsidR="00675FC2" w:rsidRPr="00675FC2" w14:paraId="2166084F" w14:textId="77777777" w:rsidTr="00D74482">
        <w:trPr>
          <w:trHeight w:val="300"/>
        </w:trPr>
        <w:tc>
          <w:tcPr>
            <w:tcW w:w="1174" w:type="pct"/>
            <w:gridSpan w:val="4"/>
            <w:tcBorders>
              <w:top w:val="single" w:sz="4" w:space="0" w:color="auto"/>
              <w:left w:val="single" w:sz="4" w:space="0" w:color="auto"/>
              <w:bottom w:val="single" w:sz="4" w:space="0" w:color="auto"/>
              <w:right w:val="nil"/>
            </w:tcBorders>
            <w:shd w:val="clear" w:color="000000" w:fill="FFFFFF"/>
            <w:noWrap/>
            <w:vAlign w:val="bottom"/>
            <w:hideMark/>
          </w:tcPr>
          <w:p w14:paraId="7A586A9A" w14:textId="77777777" w:rsidR="00675FC2" w:rsidRPr="00675FC2" w:rsidRDefault="00675FC2" w:rsidP="00675FC2">
            <w:pPr>
              <w:spacing w:after="0" w:line="240" w:lineRule="auto"/>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TOTAL à payer par le patient</w:t>
            </w:r>
          </w:p>
        </w:tc>
        <w:tc>
          <w:tcPr>
            <w:tcW w:w="258" w:type="pct"/>
            <w:tcBorders>
              <w:top w:val="nil"/>
              <w:left w:val="nil"/>
              <w:bottom w:val="single" w:sz="4" w:space="0" w:color="auto"/>
              <w:right w:val="nil"/>
            </w:tcBorders>
            <w:shd w:val="clear" w:color="000000" w:fill="FFFFFF"/>
            <w:noWrap/>
            <w:vAlign w:val="bottom"/>
            <w:hideMark/>
          </w:tcPr>
          <w:p w14:paraId="2CFE843E"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2" w:type="pct"/>
            <w:tcBorders>
              <w:top w:val="nil"/>
              <w:left w:val="nil"/>
              <w:bottom w:val="single" w:sz="4" w:space="0" w:color="auto"/>
              <w:right w:val="nil"/>
            </w:tcBorders>
            <w:shd w:val="clear" w:color="000000" w:fill="FFFFFF"/>
            <w:noWrap/>
            <w:vAlign w:val="bottom"/>
            <w:hideMark/>
          </w:tcPr>
          <w:p w14:paraId="3B240063"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10" w:type="pct"/>
            <w:tcBorders>
              <w:top w:val="nil"/>
              <w:left w:val="nil"/>
              <w:bottom w:val="single" w:sz="4" w:space="0" w:color="auto"/>
              <w:right w:val="nil"/>
            </w:tcBorders>
            <w:shd w:val="clear" w:color="000000" w:fill="FFFFFF"/>
            <w:noWrap/>
            <w:vAlign w:val="bottom"/>
            <w:hideMark/>
          </w:tcPr>
          <w:p w14:paraId="6F2FA2D7"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3" w:type="pct"/>
            <w:tcBorders>
              <w:top w:val="nil"/>
              <w:left w:val="nil"/>
              <w:bottom w:val="single" w:sz="4" w:space="0" w:color="auto"/>
              <w:right w:val="nil"/>
            </w:tcBorders>
            <w:shd w:val="clear" w:color="000000" w:fill="FFFFFF"/>
            <w:noWrap/>
            <w:vAlign w:val="bottom"/>
            <w:hideMark/>
          </w:tcPr>
          <w:p w14:paraId="1186F9E2"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2" w:type="pct"/>
            <w:tcBorders>
              <w:top w:val="nil"/>
              <w:left w:val="nil"/>
              <w:bottom w:val="single" w:sz="4" w:space="0" w:color="auto"/>
              <w:right w:val="nil"/>
            </w:tcBorders>
            <w:shd w:val="clear" w:color="000000" w:fill="FFFFFF"/>
            <w:noWrap/>
            <w:vAlign w:val="bottom"/>
            <w:hideMark/>
          </w:tcPr>
          <w:p w14:paraId="022D1C9C" w14:textId="77777777" w:rsidR="00675FC2" w:rsidRPr="00675FC2" w:rsidRDefault="00675FC2" w:rsidP="00675FC2">
            <w:pPr>
              <w:spacing w:after="0" w:line="240" w:lineRule="auto"/>
              <w:jc w:val="right"/>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3" w:type="pct"/>
            <w:tcBorders>
              <w:top w:val="nil"/>
              <w:left w:val="nil"/>
              <w:bottom w:val="single" w:sz="4" w:space="0" w:color="auto"/>
              <w:right w:val="nil"/>
            </w:tcBorders>
            <w:shd w:val="clear" w:color="000000" w:fill="FFFFFF"/>
            <w:noWrap/>
            <w:vAlign w:val="bottom"/>
            <w:hideMark/>
          </w:tcPr>
          <w:p w14:paraId="17AF476B" w14:textId="77777777" w:rsidR="00675FC2" w:rsidRPr="00675FC2" w:rsidRDefault="00675FC2" w:rsidP="00675FC2">
            <w:pPr>
              <w:spacing w:after="0" w:line="240" w:lineRule="auto"/>
              <w:jc w:val="right"/>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10" w:type="pct"/>
            <w:tcBorders>
              <w:top w:val="nil"/>
              <w:left w:val="nil"/>
              <w:bottom w:val="single" w:sz="4" w:space="0" w:color="auto"/>
              <w:right w:val="nil"/>
            </w:tcBorders>
            <w:shd w:val="clear" w:color="000000" w:fill="FFFFFF"/>
            <w:noWrap/>
            <w:vAlign w:val="bottom"/>
            <w:hideMark/>
          </w:tcPr>
          <w:p w14:paraId="3A5396EF" w14:textId="77777777" w:rsidR="00675FC2" w:rsidRPr="00675FC2" w:rsidRDefault="00675FC2" w:rsidP="00675FC2">
            <w:pPr>
              <w:spacing w:after="0" w:line="240" w:lineRule="auto"/>
              <w:jc w:val="center"/>
              <w:rPr>
                <w:rFonts w:ascii="Calibri" w:eastAsia="Times New Roman" w:hAnsi="Calibri" w:cs="Calibri"/>
                <w:b/>
                <w:bCs/>
                <w:color w:val="000000"/>
                <w:sz w:val="16"/>
                <w:szCs w:val="16"/>
                <w:lang w:eastAsia="fr-BE"/>
              </w:rPr>
            </w:pPr>
            <w:r w:rsidRPr="00675FC2">
              <w:rPr>
                <w:rFonts w:ascii="Calibri" w:eastAsia="Times New Roman" w:hAnsi="Calibri" w:cs="Calibri"/>
                <w:b/>
                <w:bCs/>
                <w:color w:val="000000"/>
                <w:sz w:val="16"/>
                <w:szCs w:val="16"/>
                <w:lang w:eastAsia="fr-BE"/>
              </w:rPr>
              <w:t> </w:t>
            </w:r>
          </w:p>
        </w:tc>
        <w:tc>
          <w:tcPr>
            <w:tcW w:w="1018" w:type="pct"/>
            <w:gridSpan w:val="3"/>
            <w:tcBorders>
              <w:top w:val="nil"/>
              <w:left w:val="single" w:sz="4" w:space="0" w:color="auto"/>
              <w:bottom w:val="single" w:sz="4" w:space="0" w:color="auto"/>
              <w:right w:val="single" w:sz="4" w:space="0" w:color="auto"/>
            </w:tcBorders>
            <w:shd w:val="clear" w:color="000000" w:fill="FFFFFF"/>
            <w:noWrap/>
            <w:vAlign w:val="bottom"/>
            <w:hideMark/>
          </w:tcPr>
          <w:p w14:paraId="33D22F1C"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EUR</w:t>
            </w:r>
          </w:p>
        </w:tc>
      </w:tr>
      <w:tr w:rsidR="00675FC2" w:rsidRPr="00675FC2" w14:paraId="688B904F" w14:textId="77777777" w:rsidTr="00D74482">
        <w:trPr>
          <w:trHeight w:val="300"/>
        </w:trPr>
        <w:tc>
          <w:tcPr>
            <w:tcW w:w="1814" w:type="pct"/>
            <w:gridSpan w:val="6"/>
            <w:tcBorders>
              <w:top w:val="single" w:sz="4" w:space="0" w:color="auto"/>
              <w:left w:val="single" w:sz="4" w:space="0" w:color="auto"/>
              <w:bottom w:val="single" w:sz="4" w:space="0" w:color="auto"/>
              <w:right w:val="nil"/>
            </w:tcBorders>
            <w:shd w:val="clear" w:color="000000" w:fill="FFFFFF"/>
            <w:noWrap/>
            <w:vAlign w:val="bottom"/>
            <w:hideMark/>
          </w:tcPr>
          <w:p w14:paraId="62598EF2"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Acompte déjà payé à la date du</w:t>
            </w:r>
            <w:proofErr w:type="gramStart"/>
            <w:r w:rsidRPr="00675FC2">
              <w:rPr>
                <w:rFonts w:ascii="Calibri" w:eastAsia="Times New Roman" w:hAnsi="Calibri" w:cs="Calibri"/>
                <w:color w:val="000000"/>
                <w:sz w:val="16"/>
                <w:szCs w:val="16"/>
                <w:lang w:eastAsia="fr-BE"/>
              </w:rPr>
              <w:t xml:space="preserve"> ..</w:t>
            </w:r>
            <w:proofErr w:type="gramEnd"/>
            <w:r w:rsidRPr="00675FC2">
              <w:rPr>
                <w:rFonts w:ascii="Calibri" w:eastAsia="Times New Roman" w:hAnsi="Calibri" w:cs="Calibri"/>
                <w:color w:val="000000"/>
                <w:sz w:val="16"/>
                <w:szCs w:val="16"/>
                <w:lang w:eastAsia="fr-BE"/>
              </w:rPr>
              <w:t>/../….</w:t>
            </w:r>
          </w:p>
        </w:tc>
        <w:tc>
          <w:tcPr>
            <w:tcW w:w="510" w:type="pct"/>
            <w:tcBorders>
              <w:top w:val="nil"/>
              <w:left w:val="nil"/>
              <w:bottom w:val="single" w:sz="4" w:space="0" w:color="auto"/>
              <w:right w:val="nil"/>
            </w:tcBorders>
            <w:shd w:val="clear" w:color="000000" w:fill="FFFFFF"/>
            <w:noWrap/>
            <w:vAlign w:val="bottom"/>
            <w:hideMark/>
          </w:tcPr>
          <w:p w14:paraId="20CDC85C"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3" w:type="pct"/>
            <w:tcBorders>
              <w:top w:val="nil"/>
              <w:left w:val="nil"/>
              <w:bottom w:val="single" w:sz="4" w:space="0" w:color="auto"/>
              <w:right w:val="nil"/>
            </w:tcBorders>
            <w:shd w:val="clear" w:color="000000" w:fill="FFFFFF"/>
            <w:noWrap/>
            <w:vAlign w:val="bottom"/>
            <w:hideMark/>
          </w:tcPr>
          <w:p w14:paraId="118C4139"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2" w:type="pct"/>
            <w:tcBorders>
              <w:top w:val="nil"/>
              <w:left w:val="nil"/>
              <w:bottom w:val="single" w:sz="4" w:space="0" w:color="auto"/>
              <w:right w:val="nil"/>
            </w:tcBorders>
            <w:shd w:val="clear" w:color="000000" w:fill="FFFFFF"/>
            <w:noWrap/>
            <w:vAlign w:val="bottom"/>
            <w:hideMark/>
          </w:tcPr>
          <w:p w14:paraId="4CAEEC57" w14:textId="77777777" w:rsidR="00675FC2" w:rsidRPr="00675FC2" w:rsidRDefault="00675FC2" w:rsidP="00675FC2">
            <w:pPr>
              <w:spacing w:after="0" w:line="240" w:lineRule="auto"/>
              <w:jc w:val="right"/>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3" w:type="pct"/>
            <w:tcBorders>
              <w:top w:val="nil"/>
              <w:left w:val="nil"/>
              <w:bottom w:val="single" w:sz="4" w:space="0" w:color="auto"/>
              <w:right w:val="nil"/>
            </w:tcBorders>
            <w:shd w:val="clear" w:color="000000" w:fill="FFFFFF"/>
            <w:noWrap/>
            <w:vAlign w:val="bottom"/>
            <w:hideMark/>
          </w:tcPr>
          <w:p w14:paraId="6DADAE21" w14:textId="77777777" w:rsidR="00675FC2" w:rsidRPr="00675FC2" w:rsidRDefault="00675FC2" w:rsidP="00675FC2">
            <w:pPr>
              <w:spacing w:after="0" w:line="240" w:lineRule="auto"/>
              <w:jc w:val="right"/>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10" w:type="pct"/>
            <w:tcBorders>
              <w:top w:val="nil"/>
              <w:left w:val="nil"/>
              <w:bottom w:val="single" w:sz="4" w:space="0" w:color="auto"/>
              <w:right w:val="nil"/>
            </w:tcBorders>
            <w:shd w:val="clear" w:color="000000" w:fill="FFFFFF"/>
            <w:noWrap/>
            <w:vAlign w:val="bottom"/>
            <w:hideMark/>
          </w:tcPr>
          <w:p w14:paraId="3AFE10BD"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1018" w:type="pct"/>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3FD4FA1A"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EUR</w:t>
            </w:r>
          </w:p>
        </w:tc>
      </w:tr>
      <w:tr w:rsidR="00675FC2" w:rsidRPr="00675FC2" w14:paraId="7B5679DA" w14:textId="77777777" w:rsidTr="00D74482">
        <w:trPr>
          <w:trHeight w:val="300"/>
        </w:trPr>
        <w:tc>
          <w:tcPr>
            <w:tcW w:w="1814" w:type="pct"/>
            <w:gridSpan w:val="6"/>
            <w:tcBorders>
              <w:top w:val="single" w:sz="4" w:space="0" w:color="auto"/>
              <w:left w:val="single" w:sz="4" w:space="0" w:color="auto"/>
              <w:bottom w:val="single" w:sz="4" w:space="0" w:color="auto"/>
              <w:right w:val="nil"/>
            </w:tcBorders>
            <w:shd w:val="clear" w:color="auto" w:fill="auto"/>
            <w:noWrap/>
            <w:vAlign w:val="bottom"/>
          </w:tcPr>
          <w:p w14:paraId="4D2C10DF"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xml:space="preserve">Facturé à </w:t>
            </w:r>
            <w:r w:rsidRPr="00675FC2">
              <w:rPr>
                <w:rFonts w:ascii="Calibri" w:eastAsia="Times New Roman" w:hAnsi="Calibri" w:cs="Calibri"/>
                <w:i/>
                <w:color w:val="000000"/>
                <w:sz w:val="16"/>
                <w:szCs w:val="16"/>
                <w:lang w:eastAsia="fr-BE"/>
              </w:rPr>
              <w:t xml:space="preserve">un tiers </w:t>
            </w:r>
            <w:r w:rsidRPr="00675FC2">
              <w:rPr>
                <w:rFonts w:ascii="Calibri" w:eastAsia="Times New Roman" w:hAnsi="Calibri" w:cs="Calibri"/>
                <w:color w:val="000000"/>
                <w:sz w:val="16"/>
                <w:szCs w:val="16"/>
                <w:lang w:eastAsia="fr-BE"/>
              </w:rPr>
              <w:t>par l’hôpital</w:t>
            </w:r>
          </w:p>
        </w:tc>
        <w:tc>
          <w:tcPr>
            <w:tcW w:w="510" w:type="pct"/>
            <w:tcBorders>
              <w:top w:val="nil"/>
              <w:left w:val="nil"/>
              <w:bottom w:val="single" w:sz="4" w:space="0" w:color="auto"/>
              <w:right w:val="nil"/>
            </w:tcBorders>
            <w:shd w:val="clear" w:color="000000" w:fill="FFFFFF"/>
            <w:noWrap/>
            <w:vAlign w:val="bottom"/>
          </w:tcPr>
          <w:p w14:paraId="2E90239D"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83" w:type="pct"/>
            <w:tcBorders>
              <w:top w:val="nil"/>
              <w:left w:val="nil"/>
              <w:bottom w:val="single" w:sz="4" w:space="0" w:color="auto"/>
              <w:right w:val="nil"/>
            </w:tcBorders>
            <w:shd w:val="clear" w:color="000000" w:fill="FFFFFF"/>
            <w:noWrap/>
            <w:vAlign w:val="bottom"/>
          </w:tcPr>
          <w:p w14:paraId="6AB30763"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p>
        </w:tc>
        <w:tc>
          <w:tcPr>
            <w:tcW w:w="382" w:type="pct"/>
            <w:tcBorders>
              <w:top w:val="nil"/>
              <w:left w:val="nil"/>
              <w:bottom w:val="single" w:sz="4" w:space="0" w:color="auto"/>
              <w:right w:val="nil"/>
            </w:tcBorders>
            <w:shd w:val="clear" w:color="000000" w:fill="FFFFFF"/>
            <w:noWrap/>
            <w:vAlign w:val="bottom"/>
          </w:tcPr>
          <w:p w14:paraId="712F5A7F" w14:textId="77777777" w:rsidR="00675FC2" w:rsidRPr="00675FC2" w:rsidRDefault="00675FC2" w:rsidP="00675FC2">
            <w:pPr>
              <w:spacing w:after="0" w:line="240" w:lineRule="auto"/>
              <w:jc w:val="right"/>
              <w:rPr>
                <w:rFonts w:ascii="Calibri" w:eastAsia="Times New Roman" w:hAnsi="Calibri" w:cs="Calibri"/>
                <w:color w:val="000000"/>
                <w:sz w:val="16"/>
                <w:szCs w:val="16"/>
                <w:lang w:eastAsia="fr-BE"/>
              </w:rPr>
            </w:pPr>
          </w:p>
        </w:tc>
        <w:tc>
          <w:tcPr>
            <w:tcW w:w="383" w:type="pct"/>
            <w:tcBorders>
              <w:top w:val="nil"/>
              <w:left w:val="nil"/>
              <w:bottom w:val="single" w:sz="4" w:space="0" w:color="auto"/>
              <w:right w:val="nil"/>
            </w:tcBorders>
            <w:shd w:val="clear" w:color="000000" w:fill="FFFFFF"/>
            <w:noWrap/>
            <w:vAlign w:val="bottom"/>
          </w:tcPr>
          <w:p w14:paraId="40AFABCE" w14:textId="77777777" w:rsidR="00675FC2" w:rsidRPr="00675FC2" w:rsidRDefault="00675FC2" w:rsidP="00675FC2">
            <w:pPr>
              <w:spacing w:after="0" w:line="240" w:lineRule="auto"/>
              <w:jc w:val="right"/>
              <w:rPr>
                <w:rFonts w:ascii="Calibri" w:eastAsia="Times New Roman" w:hAnsi="Calibri" w:cs="Calibri"/>
                <w:color w:val="000000"/>
                <w:sz w:val="16"/>
                <w:szCs w:val="16"/>
                <w:lang w:eastAsia="fr-BE"/>
              </w:rPr>
            </w:pPr>
          </w:p>
        </w:tc>
        <w:tc>
          <w:tcPr>
            <w:tcW w:w="510" w:type="pct"/>
            <w:tcBorders>
              <w:top w:val="nil"/>
              <w:left w:val="nil"/>
              <w:bottom w:val="single" w:sz="4" w:space="0" w:color="auto"/>
              <w:right w:val="nil"/>
            </w:tcBorders>
            <w:shd w:val="clear" w:color="000000" w:fill="FFFFFF"/>
            <w:noWrap/>
            <w:vAlign w:val="bottom"/>
          </w:tcPr>
          <w:p w14:paraId="2E5EC671"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p>
        </w:tc>
        <w:tc>
          <w:tcPr>
            <w:tcW w:w="1018" w:type="pct"/>
            <w:gridSpan w:val="3"/>
            <w:tcBorders>
              <w:top w:val="single" w:sz="4" w:space="0" w:color="auto"/>
              <w:left w:val="single" w:sz="4" w:space="0" w:color="auto"/>
              <w:bottom w:val="single" w:sz="4" w:space="0" w:color="auto"/>
              <w:right w:val="single" w:sz="4" w:space="0" w:color="000000"/>
            </w:tcBorders>
            <w:shd w:val="clear" w:color="000000" w:fill="FFFFFF"/>
            <w:noWrap/>
            <w:vAlign w:val="bottom"/>
          </w:tcPr>
          <w:p w14:paraId="04EFB745"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EUR</w:t>
            </w:r>
          </w:p>
        </w:tc>
      </w:tr>
      <w:tr w:rsidR="00675FC2" w:rsidRPr="00675FC2" w14:paraId="08DA907D" w14:textId="77777777" w:rsidTr="00D74482">
        <w:trPr>
          <w:trHeight w:val="300"/>
        </w:trPr>
        <w:tc>
          <w:tcPr>
            <w:tcW w:w="1174" w:type="pct"/>
            <w:gridSpan w:val="4"/>
            <w:tcBorders>
              <w:top w:val="single" w:sz="4" w:space="0" w:color="auto"/>
              <w:left w:val="single" w:sz="4" w:space="0" w:color="auto"/>
              <w:bottom w:val="single" w:sz="4" w:space="0" w:color="auto"/>
              <w:right w:val="nil"/>
            </w:tcBorders>
            <w:shd w:val="clear" w:color="000000" w:fill="FFFFFF"/>
            <w:noWrap/>
            <w:vAlign w:val="bottom"/>
            <w:hideMark/>
          </w:tcPr>
          <w:p w14:paraId="3F8D8B58"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Restant à payer / à rembourser</w:t>
            </w:r>
          </w:p>
        </w:tc>
        <w:tc>
          <w:tcPr>
            <w:tcW w:w="258" w:type="pct"/>
            <w:tcBorders>
              <w:top w:val="nil"/>
              <w:left w:val="nil"/>
              <w:bottom w:val="single" w:sz="4" w:space="0" w:color="auto"/>
              <w:right w:val="nil"/>
            </w:tcBorders>
            <w:shd w:val="clear" w:color="000000" w:fill="FFFFFF"/>
            <w:noWrap/>
            <w:vAlign w:val="bottom"/>
            <w:hideMark/>
          </w:tcPr>
          <w:p w14:paraId="34277F38"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2" w:type="pct"/>
            <w:tcBorders>
              <w:top w:val="nil"/>
              <w:left w:val="nil"/>
              <w:bottom w:val="single" w:sz="4" w:space="0" w:color="auto"/>
              <w:right w:val="nil"/>
            </w:tcBorders>
            <w:shd w:val="clear" w:color="000000" w:fill="FFFFFF"/>
            <w:noWrap/>
            <w:vAlign w:val="bottom"/>
            <w:hideMark/>
          </w:tcPr>
          <w:p w14:paraId="6A484F6C"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10" w:type="pct"/>
            <w:tcBorders>
              <w:top w:val="nil"/>
              <w:left w:val="nil"/>
              <w:bottom w:val="single" w:sz="4" w:space="0" w:color="auto"/>
              <w:right w:val="nil"/>
            </w:tcBorders>
            <w:shd w:val="clear" w:color="000000" w:fill="FFFFFF"/>
            <w:noWrap/>
            <w:vAlign w:val="bottom"/>
            <w:hideMark/>
          </w:tcPr>
          <w:p w14:paraId="731BD865"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3" w:type="pct"/>
            <w:tcBorders>
              <w:top w:val="nil"/>
              <w:left w:val="nil"/>
              <w:bottom w:val="single" w:sz="4" w:space="0" w:color="auto"/>
              <w:right w:val="nil"/>
            </w:tcBorders>
            <w:shd w:val="clear" w:color="000000" w:fill="FFFFFF"/>
            <w:noWrap/>
            <w:vAlign w:val="bottom"/>
            <w:hideMark/>
          </w:tcPr>
          <w:p w14:paraId="0E4985B1"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2" w:type="pct"/>
            <w:tcBorders>
              <w:top w:val="nil"/>
              <w:left w:val="nil"/>
              <w:bottom w:val="single" w:sz="4" w:space="0" w:color="auto"/>
              <w:right w:val="nil"/>
            </w:tcBorders>
            <w:shd w:val="clear" w:color="000000" w:fill="FFFFFF"/>
            <w:noWrap/>
            <w:vAlign w:val="bottom"/>
            <w:hideMark/>
          </w:tcPr>
          <w:p w14:paraId="359A9977" w14:textId="77777777" w:rsidR="00675FC2" w:rsidRPr="00675FC2" w:rsidRDefault="00675FC2" w:rsidP="00675FC2">
            <w:pPr>
              <w:spacing w:after="0" w:line="240" w:lineRule="auto"/>
              <w:jc w:val="right"/>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3" w:type="pct"/>
            <w:tcBorders>
              <w:top w:val="nil"/>
              <w:left w:val="nil"/>
              <w:bottom w:val="single" w:sz="4" w:space="0" w:color="auto"/>
              <w:right w:val="nil"/>
            </w:tcBorders>
            <w:shd w:val="clear" w:color="000000" w:fill="FFFFFF"/>
            <w:noWrap/>
            <w:vAlign w:val="bottom"/>
            <w:hideMark/>
          </w:tcPr>
          <w:p w14:paraId="06FE2C9F" w14:textId="77777777" w:rsidR="00675FC2" w:rsidRPr="00675FC2" w:rsidRDefault="00675FC2" w:rsidP="00675FC2">
            <w:pPr>
              <w:spacing w:after="0" w:line="240" w:lineRule="auto"/>
              <w:jc w:val="right"/>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10" w:type="pct"/>
            <w:tcBorders>
              <w:top w:val="nil"/>
              <w:left w:val="nil"/>
              <w:bottom w:val="single" w:sz="4" w:space="0" w:color="auto"/>
              <w:right w:val="nil"/>
            </w:tcBorders>
            <w:shd w:val="clear" w:color="000000" w:fill="FFFFFF"/>
            <w:noWrap/>
            <w:vAlign w:val="bottom"/>
            <w:hideMark/>
          </w:tcPr>
          <w:p w14:paraId="600280B0"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1018" w:type="pct"/>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5B0FD13A"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EUR</w:t>
            </w:r>
          </w:p>
        </w:tc>
      </w:tr>
      <w:tr w:rsidR="00675FC2" w:rsidRPr="00675FC2" w14:paraId="0EFDCA55" w14:textId="77777777" w:rsidTr="00D74482">
        <w:trPr>
          <w:gridAfter w:val="1"/>
          <w:wAfter w:w="7" w:type="pct"/>
          <w:trHeight w:val="300"/>
        </w:trPr>
        <w:tc>
          <w:tcPr>
            <w:tcW w:w="414" w:type="pct"/>
            <w:gridSpan w:val="2"/>
            <w:tcBorders>
              <w:top w:val="nil"/>
              <w:left w:val="nil"/>
              <w:bottom w:val="nil"/>
              <w:right w:val="nil"/>
            </w:tcBorders>
            <w:shd w:val="clear" w:color="000000" w:fill="FFFFFF"/>
            <w:noWrap/>
            <w:vAlign w:val="bottom"/>
            <w:hideMark/>
          </w:tcPr>
          <w:p w14:paraId="43E5CCE6"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760" w:type="pct"/>
            <w:gridSpan w:val="2"/>
            <w:tcBorders>
              <w:top w:val="nil"/>
              <w:left w:val="nil"/>
              <w:bottom w:val="nil"/>
              <w:right w:val="nil"/>
            </w:tcBorders>
            <w:shd w:val="clear" w:color="000000" w:fill="FFFFFF"/>
            <w:noWrap/>
            <w:vAlign w:val="bottom"/>
            <w:hideMark/>
          </w:tcPr>
          <w:p w14:paraId="61F263F3"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258" w:type="pct"/>
            <w:tcBorders>
              <w:top w:val="nil"/>
              <w:left w:val="nil"/>
              <w:bottom w:val="nil"/>
              <w:right w:val="nil"/>
            </w:tcBorders>
            <w:shd w:val="clear" w:color="000000" w:fill="FFFFFF"/>
            <w:noWrap/>
            <w:vAlign w:val="bottom"/>
            <w:hideMark/>
          </w:tcPr>
          <w:p w14:paraId="2AF15DA9"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2" w:type="pct"/>
            <w:tcBorders>
              <w:top w:val="nil"/>
              <w:left w:val="nil"/>
              <w:bottom w:val="nil"/>
              <w:right w:val="nil"/>
            </w:tcBorders>
            <w:shd w:val="clear" w:color="000000" w:fill="FFFFFF"/>
            <w:noWrap/>
            <w:vAlign w:val="bottom"/>
            <w:hideMark/>
          </w:tcPr>
          <w:p w14:paraId="08A2E3F4"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10" w:type="pct"/>
            <w:tcBorders>
              <w:top w:val="nil"/>
              <w:left w:val="nil"/>
              <w:bottom w:val="nil"/>
              <w:right w:val="nil"/>
            </w:tcBorders>
            <w:shd w:val="clear" w:color="000000" w:fill="FFFFFF"/>
            <w:noWrap/>
            <w:vAlign w:val="bottom"/>
            <w:hideMark/>
          </w:tcPr>
          <w:p w14:paraId="6C0FCD06"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3" w:type="pct"/>
            <w:tcBorders>
              <w:top w:val="nil"/>
              <w:left w:val="nil"/>
              <w:bottom w:val="nil"/>
              <w:right w:val="nil"/>
            </w:tcBorders>
            <w:shd w:val="clear" w:color="000000" w:fill="FFFFFF"/>
            <w:noWrap/>
            <w:vAlign w:val="bottom"/>
            <w:hideMark/>
          </w:tcPr>
          <w:p w14:paraId="353940AA"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2" w:type="pct"/>
            <w:tcBorders>
              <w:top w:val="nil"/>
              <w:left w:val="nil"/>
              <w:bottom w:val="nil"/>
              <w:right w:val="nil"/>
            </w:tcBorders>
            <w:shd w:val="clear" w:color="000000" w:fill="FFFFFF"/>
            <w:noWrap/>
            <w:vAlign w:val="bottom"/>
            <w:hideMark/>
          </w:tcPr>
          <w:p w14:paraId="7072795F" w14:textId="77777777" w:rsidR="00675FC2" w:rsidRPr="00675FC2" w:rsidRDefault="00675FC2" w:rsidP="00675FC2">
            <w:pPr>
              <w:spacing w:after="0" w:line="240" w:lineRule="auto"/>
              <w:jc w:val="right"/>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383" w:type="pct"/>
            <w:tcBorders>
              <w:top w:val="nil"/>
              <w:left w:val="nil"/>
              <w:bottom w:val="nil"/>
              <w:right w:val="nil"/>
            </w:tcBorders>
            <w:shd w:val="clear" w:color="000000" w:fill="FFFFFF"/>
            <w:noWrap/>
            <w:vAlign w:val="bottom"/>
            <w:hideMark/>
          </w:tcPr>
          <w:p w14:paraId="72A71384" w14:textId="77777777" w:rsidR="00675FC2" w:rsidRPr="00675FC2" w:rsidRDefault="00675FC2" w:rsidP="00675FC2">
            <w:pPr>
              <w:spacing w:after="0" w:line="240" w:lineRule="auto"/>
              <w:jc w:val="right"/>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510" w:type="pct"/>
            <w:tcBorders>
              <w:top w:val="nil"/>
              <w:left w:val="nil"/>
              <w:bottom w:val="nil"/>
              <w:right w:val="nil"/>
            </w:tcBorders>
            <w:shd w:val="clear" w:color="000000" w:fill="FFFFFF"/>
            <w:noWrap/>
            <w:vAlign w:val="bottom"/>
            <w:hideMark/>
          </w:tcPr>
          <w:p w14:paraId="0EA49F46"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c>
          <w:tcPr>
            <w:tcW w:w="1011" w:type="pct"/>
            <w:gridSpan w:val="2"/>
            <w:tcBorders>
              <w:top w:val="nil"/>
              <w:left w:val="nil"/>
              <w:bottom w:val="nil"/>
              <w:right w:val="nil"/>
            </w:tcBorders>
            <w:shd w:val="clear" w:color="000000" w:fill="FFFFFF"/>
            <w:noWrap/>
            <w:vAlign w:val="bottom"/>
            <w:hideMark/>
          </w:tcPr>
          <w:p w14:paraId="5C7EFEB2"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w:t>
            </w:r>
          </w:p>
        </w:tc>
      </w:tr>
      <w:tr w:rsidR="00675FC2" w:rsidRPr="00675FC2" w14:paraId="7588317D" w14:textId="77777777" w:rsidTr="00D74482">
        <w:trPr>
          <w:trHeight w:val="300"/>
        </w:trPr>
        <w:tc>
          <w:tcPr>
            <w:tcW w:w="1814" w:type="pct"/>
            <w:gridSpan w:val="6"/>
            <w:tcBorders>
              <w:top w:val="single" w:sz="4" w:space="0" w:color="auto"/>
              <w:left w:val="single" w:sz="4" w:space="0" w:color="auto"/>
              <w:bottom w:val="nil"/>
              <w:right w:val="nil"/>
            </w:tcBorders>
            <w:shd w:val="clear" w:color="auto" w:fill="auto"/>
            <w:noWrap/>
            <w:vAlign w:val="bottom"/>
            <w:hideMark/>
          </w:tcPr>
          <w:p w14:paraId="3947E649"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xml:space="preserve">À verser sur le compte de l’hôpital : </w:t>
            </w:r>
          </w:p>
        </w:tc>
        <w:tc>
          <w:tcPr>
            <w:tcW w:w="510" w:type="pct"/>
            <w:tcBorders>
              <w:top w:val="single" w:sz="4" w:space="0" w:color="auto"/>
              <w:left w:val="nil"/>
              <w:bottom w:val="nil"/>
              <w:right w:val="nil"/>
            </w:tcBorders>
            <w:shd w:val="clear" w:color="auto" w:fill="auto"/>
            <w:noWrap/>
            <w:vAlign w:val="bottom"/>
            <w:hideMark/>
          </w:tcPr>
          <w:p w14:paraId="165A5C55" w14:textId="77777777" w:rsidR="00675FC2" w:rsidRPr="00675FC2" w:rsidRDefault="00675FC2" w:rsidP="00675FC2">
            <w:pPr>
              <w:spacing w:after="0" w:line="240" w:lineRule="auto"/>
              <w:rPr>
                <w:rFonts w:ascii="Calibri" w:eastAsia="Times New Roman" w:hAnsi="Calibri" w:cs="Calibri"/>
                <w:sz w:val="20"/>
                <w:szCs w:val="20"/>
                <w:lang w:eastAsia="fr-BE"/>
              </w:rPr>
            </w:pPr>
            <w:r w:rsidRPr="00675FC2">
              <w:rPr>
                <w:rFonts w:ascii="Calibri" w:eastAsia="Times New Roman" w:hAnsi="Calibri" w:cs="Calibri"/>
                <w:sz w:val="20"/>
                <w:szCs w:val="20"/>
                <w:lang w:eastAsia="fr-BE"/>
              </w:rPr>
              <w:t> </w:t>
            </w:r>
          </w:p>
        </w:tc>
        <w:tc>
          <w:tcPr>
            <w:tcW w:w="383" w:type="pct"/>
            <w:tcBorders>
              <w:top w:val="single" w:sz="4" w:space="0" w:color="auto"/>
              <w:left w:val="nil"/>
              <w:bottom w:val="nil"/>
              <w:right w:val="nil"/>
            </w:tcBorders>
            <w:shd w:val="clear" w:color="auto" w:fill="auto"/>
            <w:noWrap/>
            <w:vAlign w:val="bottom"/>
            <w:hideMark/>
          </w:tcPr>
          <w:p w14:paraId="2394EC3E" w14:textId="77777777" w:rsidR="00675FC2" w:rsidRPr="00675FC2" w:rsidRDefault="00675FC2" w:rsidP="00675FC2">
            <w:pPr>
              <w:spacing w:after="0" w:line="240" w:lineRule="auto"/>
              <w:rPr>
                <w:rFonts w:ascii="Calibri" w:eastAsia="Times New Roman" w:hAnsi="Calibri" w:cs="Calibri"/>
                <w:sz w:val="20"/>
                <w:szCs w:val="20"/>
                <w:lang w:eastAsia="fr-BE"/>
              </w:rPr>
            </w:pPr>
            <w:r w:rsidRPr="00675FC2">
              <w:rPr>
                <w:rFonts w:ascii="Calibri" w:eastAsia="Times New Roman" w:hAnsi="Calibri" w:cs="Calibri"/>
                <w:sz w:val="20"/>
                <w:szCs w:val="20"/>
                <w:lang w:eastAsia="fr-BE"/>
              </w:rPr>
              <w:t> </w:t>
            </w:r>
          </w:p>
        </w:tc>
        <w:tc>
          <w:tcPr>
            <w:tcW w:w="382" w:type="pct"/>
            <w:tcBorders>
              <w:top w:val="single" w:sz="4" w:space="0" w:color="auto"/>
              <w:left w:val="nil"/>
              <w:bottom w:val="nil"/>
              <w:right w:val="nil"/>
            </w:tcBorders>
            <w:shd w:val="clear" w:color="auto" w:fill="auto"/>
            <w:noWrap/>
            <w:vAlign w:val="bottom"/>
            <w:hideMark/>
          </w:tcPr>
          <w:p w14:paraId="2337C551" w14:textId="77777777" w:rsidR="00675FC2" w:rsidRPr="00675FC2" w:rsidRDefault="00675FC2" w:rsidP="00675FC2">
            <w:pPr>
              <w:spacing w:after="0" w:line="240" w:lineRule="auto"/>
              <w:rPr>
                <w:rFonts w:ascii="Calibri" w:eastAsia="Times New Roman" w:hAnsi="Calibri" w:cs="Calibri"/>
                <w:sz w:val="20"/>
                <w:szCs w:val="20"/>
                <w:lang w:eastAsia="fr-BE"/>
              </w:rPr>
            </w:pPr>
            <w:r w:rsidRPr="00675FC2">
              <w:rPr>
                <w:rFonts w:ascii="Calibri" w:eastAsia="Times New Roman" w:hAnsi="Calibri" w:cs="Calibri"/>
                <w:sz w:val="20"/>
                <w:szCs w:val="20"/>
                <w:lang w:eastAsia="fr-BE"/>
              </w:rPr>
              <w:t> </w:t>
            </w:r>
          </w:p>
        </w:tc>
        <w:tc>
          <w:tcPr>
            <w:tcW w:w="383" w:type="pct"/>
            <w:tcBorders>
              <w:top w:val="single" w:sz="4" w:space="0" w:color="auto"/>
              <w:left w:val="nil"/>
              <w:bottom w:val="nil"/>
              <w:right w:val="nil"/>
            </w:tcBorders>
            <w:shd w:val="clear" w:color="auto" w:fill="auto"/>
            <w:noWrap/>
            <w:vAlign w:val="bottom"/>
            <w:hideMark/>
          </w:tcPr>
          <w:p w14:paraId="2D997025" w14:textId="77777777" w:rsidR="00675FC2" w:rsidRPr="00675FC2" w:rsidRDefault="00675FC2" w:rsidP="00675FC2">
            <w:pPr>
              <w:spacing w:after="0" w:line="240" w:lineRule="auto"/>
              <w:rPr>
                <w:rFonts w:ascii="Calibri" w:eastAsia="Times New Roman" w:hAnsi="Calibri" w:cs="Calibri"/>
                <w:sz w:val="20"/>
                <w:szCs w:val="20"/>
                <w:lang w:eastAsia="fr-BE"/>
              </w:rPr>
            </w:pPr>
            <w:r w:rsidRPr="00675FC2">
              <w:rPr>
                <w:rFonts w:ascii="Calibri" w:eastAsia="Times New Roman" w:hAnsi="Calibri" w:cs="Calibri"/>
                <w:sz w:val="20"/>
                <w:szCs w:val="20"/>
                <w:lang w:eastAsia="fr-BE"/>
              </w:rPr>
              <w:t> </w:t>
            </w:r>
          </w:p>
        </w:tc>
        <w:tc>
          <w:tcPr>
            <w:tcW w:w="510" w:type="pct"/>
            <w:tcBorders>
              <w:top w:val="single" w:sz="4" w:space="0" w:color="auto"/>
              <w:left w:val="nil"/>
              <w:bottom w:val="nil"/>
              <w:right w:val="nil"/>
            </w:tcBorders>
            <w:shd w:val="clear" w:color="auto" w:fill="auto"/>
            <w:noWrap/>
            <w:vAlign w:val="bottom"/>
            <w:hideMark/>
          </w:tcPr>
          <w:p w14:paraId="72700C5C" w14:textId="77777777" w:rsidR="00675FC2" w:rsidRPr="00675FC2" w:rsidRDefault="00675FC2" w:rsidP="00675FC2">
            <w:pPr>
              <w:spacing w:after="0" w:line="240" w:lineRule="auto"/>
              <w:jc w:val="center"/>
              <w:rPr>
                <w:rFonts w:ascii="Calibri" w:eastAsia="Times New Roman" w:hAnsi="Calibri" w:cs="Calibri"/>
                <w:sz w:val="20"/>
                <w:szCs w:val="20"/>
                <w:lang w:eastAsia="fr-BE"/>
              </w:rPr>
            </w:pPr>
            <w:r w:rsidRPr="00675FC2">
              <w:rPr>
                <w:rFonts w:ascii="Calibri" w:eastAsia="Times New Roman" w:hAnsi="Calibri" w:cs="Calibri"/>
                <w:sz w:val="20"/>
                <w:szCs w:val="20"/>
                <w:lang w:eastAsia="fr-BE"/>
              </w:rPr>
              <w:t> </w:t>
            </w:r>
          </w:p>
        </w:tc>
        <w:tc>
          <w:tcPr>
            <w:tcW w:w="1018" w:type="pct"/>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4F972C38"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EUR</w:t>
            </w:r>
          </w:p>
        </w:tc>
      </w:tr>
      <w:tr w:rsidR="00675FC2" w:rsidRPr="00675FC2" w14:paraId="213763BF" w14:textId="77777777" w:rsidTr="00D74482">
        <w:trPr>
          <w:trHeight w:val="300"/>
        </w:trPr>
        <w:tc>
          <w:tcPr>
            <w:tcW w:w="1814" w:type="pct"/>
            <w:gridSpan w:val="6"/>
            <w:tcBorders>
              <w:top w:val="nil"/>
              <w:left w:val="single" w:sz="4" w:space="0" w:color="auto"/>
              <w:bottom w:val="single" w:sz="4" w:space="0" w:color="auto"/>
              <w:right w:val="nil"/>
            </w:tcBorders>
            <w:shd w:val="clear" w:color="auto" w:fill="auto"/>
            <w:noWrap/>
            <w:vAlign w:val="bottom"/>
            <w:hideMark/>
          </w:tcPr>
          <w:p w14:paraId="04DF7DC0" w14:textId="77777777" w:rsidR="00675FC2" w:rsidRPr="00675FC2" w:rsidRDefault="00675FC2" w:rsidP="00675FC2">
            <w:pPr>
              <w:spacing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xml:space="preserve">À verser sur le compte du conseil médical : </w:t>
            </w:r>
          </w:p>
        </w:tc>
        <w:tc>
          <w:tcPr>
            <w:tcW w:w="510" w:type="pct"/>
            <w:tcBorders>
              <w:top w:val="nil"/>
              <w:left w:val="nil"/>
              <w:bottom w:val="single" w:sz="4" w:space="0" w:color="auto"/>
              <w:right w:val="nil"/>
            </w:tcBorders>
            <w:shd w:val="clear" w:color="auto" w:fill="auto"/>
            <w:noWrap/>
            <w:vAlign w:val="bottom"/>
            <w:hideMark/>
          </w:tcPr>
          <w:p w14:paraId="0CE7F39D" w14:textId="77777777" w:rsidR="00675FC2" w:rsidRPr="00675FC2" w:rsidRDefault="00675FC2" w:rsidP="00675FC2">
            <w:pPr>
              <w:spacing w:after="0" w:line="240" w:lineRule="auto"/>
              <w:rPr>
                <w:rFonts w:ascii="Calibri" w:eastAsia="Times New Roman" w:hAnsi="Calibri" w:cs="Calibri"/>
                <w:sz w:val="20"/>
                <w:szCs w:val="20"/>
                <w:lang w:eastAsia="fr-BE"/>
              </w:rPr>
            </w:pPr>
            <w:r w:rsidRPr="00675FC2">
              <w:rPr>
                <w:rFonts w:ascii="Calibri" w:eastAsia="Times New Roman" w:hAnsi="Calibri" w:cs="Calibri"/>
                <w:sz w:val="20"/>
                <w:szCs w:val="20"/>
                <w:lang w:eastAsia="fr-BE"/>
              </w:rPr>
              <w:t> </w:t>
            </w:r>
          </w:p>
        </w:tc>
        <w:tc>
          <w:tcPr>
            <w:tcW w:w="383" w:type="pct"/>
            <w:tcBorders>
              <w:top w:val="nil"/>
              <w:left w:val="nil"/>
              <w:bottom w:val="single" w:sz="4" w:space="0" w:color="auto"/>
              <w:right w:val="nil"/>
            </w:tcBorders>
            <w:shd w:val="clear" w:color="auto" w:fill="auto"/>
            <w:noWrap/>
            <w:vAlign w:val="bottom"/>
            <w:hideMark/>
          </w:tcPr>
          <w:p w14:paraId="39797EBD" w14:textId="77777777" w:rsidR="00675FC2" w:rsidRPr="00675FC2" w:rsidRDefault="00675FC2" w:rsidP="00675FC2">
            <w:pPr>
              <w:spacing w:after="0" w:line="240" w:lineRule="auto"/>
              <w:rPr>
                <w:rFonts w:ascii="Calibri" w:eastAsia="Times New Roman" w:hAnsi="Calibri" w:cs="Calibri"/>
                <w:sz w:val="20"/>
                <w:szCs w:val="20"/>
                <w:lang w:eastAsia="fr-BE"/>
              </w:rPr>
            </w:pPr>
            <w:r w:rsidRPr="00675FC2">
              <w:rPr>
                <w:rFonts w:ascii="Calibri" w:eastAsia="Times New Roman" w:hAnsi="Calibri" w:cs="Calibri"/>
                <w:sz w:val="20"/>
                <w:szCs w:val="20"/>
                <w:lang w:eastAsia="fr-BE"/>
              </w:rPr>
              <w:t> </w:t>
            </w:r>
          </w:p>
        </w:tc>
        <w:tc>
          <w:tcPr>
            <w:tcW w:w="382" w:type="pct"/>
            <w:tcBorders>
              <w:top w:val="nil"/>
              <w:left w:val="nil"/>
              <w:bottom w:val="single" w:sz="4" w:space="0" w:color="auto"/>
              <w:right w:val="nil"/>
            </w:tcBorders>
            <w:shd w:val="clear" w:color="auto" w:fill="auto"/>
            <w:noWrap/>
            <w:vAlign w:val="bottom"/>
            <w:hideMark/>
          </w:tcPr>
          <w:p w14:paraId="04FFF50D" w14:textId="77777777" w:rsidR="00675FC2" w:rsidRPr="00675FC2" w:rsidRDefault="00675FC2" w:rsidP="00675FC2">
            <w:pPr>
              <w:spacing w:after="0" w:line="240" w:lineRule="auto"/>
              <w:rPr>
                <w:rFonts w:ascii="Calibri" w:eastAsia="Times New Roman" w:hAnsi="Calibri" w:cs="Calibri"/>
                <w:sz w:val="20"/>
                <w:szCs w:val="20"/>
                <w:lang w:eastAsia="fr-BE"/>
              </w:rPr>
            </w:pPr>
            <w:r w:rsidRPr="00675FC2">
              <w:rPr>
                <w:rFonts w:ascii="Calibri" w:eastAsia="Times New Roman" w:hAnsi="Calibri" w:cs="Calibri"/>
                <w:sz w:val="20"/>
                <w:szCs w:val="20"/>
                <w:lang w:eastAsia="fr-BE"/>
              </w:rPr>
              <w:t> </w:t>
            </w:r>
          </w:p>
        </w:tc>
        <w:tc>
          <w:tcPr>
            <w:tcW w:w="383" w:type="pct"/>
            <w:tcBorders>
              <w:top w:val="nil"/>
              <w:left w:val="nil"/>
              <w:bottom w:val="single" w:sz="4" w:space="0" w:color="auto"/>
              <w:right w:val="nil"/>
            </w:tcBorders>
            <w:shd w:val="clear" w:color="auto" w:fill="auto"/>
            <w:noWrap/>
            <w:vAlign w:val="bottom"/>
            <w:hideMark/>
          </w:tcPr>
          <w:p w14:paraId="6A68A5C6" w14:textId="77777777" w:rsidR="00675FC2" w:rsidRPr="00675FC2" w:rsidRDefault="00675FC2" w:rsidP="00675FC2">
            <w:pPr>
              <w:spacing w:after="0" w:line="240" w:lineRule="auto"/>
              <w:rPr>
                <w:rFonts w:ascii="Calibri" w:eastAsia="Times New Roman" w:hAnsi="Calibri" w:cs="Calibri"/>
                <w:sz w:val="20"/>
                <w:szCs w:val="20"/>
                <w:lang w:eastAsia="fr-BE"/>
              </w:rPr>
            </w:pPr>
            <w:r w:rsidRPr="00675FC2">
              <w:rPr>
                <w:rFonts w:ascii="Calibri" w:eastAsia="Times New Roman" w:hAnsi="Calibri" w:cs="Calibri"/>
                <w:sz w:val="20"/>
                <w:szCs w:val="20"/>
                <w:lang w:eastAsia="fr-BE"/>
              </w:rPr>
              <w:t> </w:t>
            </w:r>
          </w:p>
        </w:tc>
        <w:tc>
          <w:tcPr>
            <w:tcW w:w="510" w:type="pct"/>
            <w:tcBorders>
              <w:top w:val="nil"/>
              <w:left w:val="nil"/>
              <w:bottom w:val="single" w:sz="4" w:space="0" w:color="auto"/>
              <w:right w:val="nil"/>
            </w:tcBorders>
            <w:shd w:val="clear" w:color="auto" w:fill="auto"/>
            <w:noWrap/>
            <w:vAlign w:val="bottom"/>
            <w:hideMark/>
          </w:tcPr>
          <w:p w14:paraId="4BAC83A8" w14:textId="77777777" w:rsidR="00675FC2" w:rsidRPr="00675FC2" w:rsidRDefault="00675FC2" w:rsidP="00675FC2">
            <w:pPr>
              <w:spacing w:after="0" w:line="240" w:lineRule="auto"/>
              <w:jc w:val="center"/>
              <w:rPr>
                <w:rFonts w:ascii="Calibri" w:eastAsia="Times New Roman" w:hAnsi="Calibri" w:cs="Calibri"/>
                <w:sz w:val="20"/>
                <w:szCs w:val="20"/>
                <w:lang w:eastAsia="fr-BE"/>
              </w:rPr>
            </w:pPr>
            <w:r w:rsidRPr="00675FC2">
              <w:rPr>
                <w:rFonts w:ascii="Calibri" w:eastAsia="Times New Roman" w:hAnsi="Calibri" w:cs="Calibri"/>
                <w:sz w:val="20"/>
                <w:szCs w:val="20"/>
                <w:lang w:eastAsia="fr-BE"/>
              </w:rPr>
              <w:t> </w:t>
            </w:r>
          </w:p>
        </w:tc>
        <w:tc>
          <w:tcPr>
            <w:tcW w:w="1018" w:type="pct"/>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34439EFF" w14:textId="77777777" w:rsidR="00675FC2" w:rsidRPr="00675FC2" w:rsidRDefault="00675FC2" w:rsidP="00675FC2">
            <w:pPr>
              <w:spacing w:after="0" w:line="240" w:lineRule="auto"/>
              <w:jc w:val="center"/>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EUR</w:t>
            </w:r>
          </w:p>
        </w:tc>
      </w:tr>
      <w:tr w:rsidR="00675FC2" w:rsidRPr="00675FC2" w14:paraId="1274CC34" w14:textId="77777777" w:rsidTr="00D74482">
        <w:trPr>
          <w:trHeight w:val="432"/>
        </w:trPr>
        <w:tc>
          <w:tcPr>
            <w:tcW w:w="224" w:type="pct"/>
            <w:tcBorders>
              <w:top w:val="nil"/>
              <w:left w:val="nil"/>
              <w:right w:val="nil"/>
            </w:tcBorders>
            <w:shd w:val="clear" w:color="000000" w:fill="FFFFFF"/>
            <w:noWrap/>
            <w:hideMark/>
          </w:tcPr>
          <w:p w14:paraId="64FA5852" w14:textId="77777777" w:rsidR="00675FC2" w:rsidRPr="00675FC2" w:rsidRDefault="00675FC2" w:rsidP="00675FC2">
            <w:pPr>
              <w:spacing w:before="120"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 xml:space="preserve">(1) </w:t>
            </w:r>
          </w:p>
        </w:tc>
        <w:tc>
          <w:tcPr>
            <w:tcW w:w="4776" w:type="pct"/>
            <w:gridSpan w:val="13"/>
            <w:tcBorders>
              <w:top w:val="nil"/>
              <w:left w:val="nil"/>
              <w:right w:val="nil"/>
            </w:tcBorders>
            <w:shd w:val="clear" w:color="000000" w:fill="FFFFFF"/>
            <w:noWrap/>
            <w:hideMark/>
          </w:tcPr>
          <w:p w14:paraId="731B3BFF" w14:textId="77777777" w:rsidR="00675FC2" w:rsidRPr="00675FC2" w:rsidRDefault="00675FC2" w:rsidP="00675FC2">
            <w:pPr>
              <w:spacing w:before="120" w:after="0" w:line="240" w:lineRule="auto"/>
              <w:rPr>
                <w:rFonts w:ascii="Calibri" w:eastAsia="Times New Roman" w:hAnsi="Calibri" w:cs="Calibri"/>
                <w:color w:val="000000"/>
                <w:sz w:val="18"/>
                <w:szCs w:val="18"/>
                <w:lang w:eastAsia="fr-BE"/>
              </w:rPr>
            </w:pPr>
            <w:r w:rsidRPr="00675FC2">
              <w:rPr>
                <w:rFonts w:ascii="Calibri" w:eastAsia="Times New Roman" w:hAnsi="Calibri" w:cs="Calibri"/>
                <w:color w:val="000000"/>
                <w:sz w:val="18"/>
                <w:szCs w:val="18"/>
                <w:lang w:eastAsia="fr-BE"/>
              </w:rPr>
              <w:t xml:space="preserve">Puisque vous avez atteint le plafond du maximum à facturer au cours de cette année calendrier, entre autres les interventions personnelles pour les prestations de santé sont entièrement remboursées par votre mutualité pour le reste de l’année. </w:t>
            </w:r>
          </w:p>
          <w:p w14:paraId="76D9894A" w14:textId="77777777" w:rsidR="00675FC2" w:rsidRPr="00675FC2" w:rsidRDefault="00675FC2" w:rsidP="00675FC2">
            <w:pPr>
              <w:spacing w:after="120" w:line="240" w:lineRule="auto"/>
              <w:rPr>
                <w:rFonts w:ascii="Calibri" w:eastAsia="Times New Roman" w:hAnsi="Calibri" w:cs="Calibri"/>
                <w:color w:val="000000"/>
                <w:sz w:val="18"/>
                <w:szCs w:val="18"/>
                <w:lang w:eastAsia="fr-BE"/>
              </w:rPr>
            </w:pPr>
            <w:r w:rsidRPr="00675FC2">
              <w:rPr>
                <w:rFonts w:ascii="Calibri" w:eastAsia="Times New Roman" w:hAnsi="Calibri" w:cs="Calibri"/>
                <w:color w:val="000000"/>
                <w:sz w:val="18"/>
                <w:szCs w:val="18"/>
                <w:lang w:eastAsia="fr-BE"/>
              </w:rPr>
              <w:t>Exception : intervention personnelle pour les radio-isotopes, oxygène médical et prix de la journée d’entretien à partir du 366e jour de séjour dans un hôpital psychiatrique.</w:t>
            </w:r>
          </w:p>
        </w:tc>
      </w:tr>
      <w:tr w:rsidR="00675FC2" w:rsidRPr="00675FC2" w14:paraId="1F9CB6F0" w14:textId="77777777" w:rsidTr="00D74482">
        <w:trPr>
          <w:trHeight w:val="432"/>
        </w:trPr>
        <w:tc>
          <w:tcPr>
            <w:tcW w:w="224" w:type="pct"/>
            <w:tcBorders>
              <w:top w:val="nil"/>
              <w:left w:val="nil"/>
              <w:right w:val="nil"/>
            </w:tcBorders>
            <w:shd w:val="clear" w:color="000000" w:fill="FFFFFF"/>
            <w:noWrap/>
          </w:tcPr>
          <w:p w14:paraId="25CAA528" w14:textId="77777777" w:rsidR="00675FC2" w:rsidRPr="00675FC2" w:rsidRDefault="00675FC2" w:rsidP="00675FC2">
            <w:pPr>
              <w:spacing w:before="120"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(2)</w:t>
            </w:r>
          </w:p>
        </w:tc>
        <w:tc>
          <w:tcPr>
            <w:tcW w:w="4776" w:type="pct"/>
            <w:gridSpan w:val="13"/>
            <w:tcBorders>
              <w:top w:val="nil"/>
              <w:left w:val="nil"/>
              <w:right w:val="nil"/>
            </w:tcBorders>
            <w:shd w:val="clear" w:color="000000" w:fill="FFFFFF"/>
            <w:noWrap/>
          </w:tcPr>
          <w:p w14:paraId="6A2EC732" w14:textId="77777777" w:rsidR="00675FC2" w:rsidRPr="00675FC2" w:rsidRDefault="00675FC2" w:rsidP="00675FC2">
            <w:pPr>
              <w:spacing w:before="120" w:after="0" w:line="240" w:lineRule="auto"/>
              <w:rPr>
                <w:rFonts w:ascii="Calibri" w:eastAsia="Times New Roman" w:hAnsi="Calibri" w:cs="Calibri"/>
                <w:color w:val="000000"/>
                <w:sz w:val="18"/>
                <w:szCs w:val="18"/>
                <w:lang w:eastAsia="fr-BE"/>
              </w:rPr>
            </w:pPr>
            <w:r w:rsidRPr="00675FC2">
              <w:rPr>
                <w:rFonts w:ascii="Calibri" w:eastAsia="Times New Roman" w:hAnsi="Calibri" w:cs="Calibri"/>
                <w:color w:val="000000"/>
                <w:sz w:val="18"/>
                <w:szCs w:val="18"/>
                <w:lang w:eastAsia="fr-BE"/>
              </w:rPr>
              <w:t>Les montants forfaitaires facturés sont des montants forfaitaires légaux qui sont facturés à tous les patients hospitalisés même si le patient ne bénéficie d’aucune de ces prestations.</w:t>
            </w:r>
          </w:p>
        </w:tc>
      </w:tr>
      <w:tr w:rsidR="00675FC2" w:rsidRPr="00675FC2" w14:paraId="26B3888F" w14:textId="77777777" w:rsidTr="00D74482">
        <w:trPr>
          <w:trHeight w:val="432"/>
        </w:trPr>
        <w:tc>
          <w:tcPr>
            <w:tcW w:w="224" w:type="pct"/>
            <w:tcBorders>
              <w:top w:val="nil"/>
              <w:left w:val="nil"/>
              <w:right w:val="nil"/>
            </w:tcBorders>
            <w:shd w:val="clear" w:color="000000" w:fill="FFFFFF"/>
            <w:noWrap/>
            <w:hideMark/>
          </w:tcPr>
          <w:p w14:paraId="5A22CCA2" w14:textId="77777777" w:rsidR="00675FC2" w:rsidRPr="00675FC2" w:rsidRDefault="00675FC2" w:rsidP="00675FC2">
            <w:pPr>
              <w:spacing w:before="120"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(3)</w:t>
            </w:r>
          </w:p>
        </w:tc>
        <w:tc>
          <w:tcPr>
            <w:tcW w:w="4776" w:type="pct"/>
            <w:gridSpan w:val="13"/>
            <w:tcBorders>
              <w:top w:val="nil"/>
              <w:left w:val="nil"/>
              <w:right w:val="nil"/>
            </w:tcBorders>
            <w:shd w:val="clear" w:color="000000" w:fill="FFFFFF"/>
            <w:noWrap/>
            <w:hideMark/>
          </w:tcPr>
          <w:p w14:paraId="04114C94" w14:textId="77777777" w:rsidR="00675FC2" w:rsidRPr="00675FC2" w:rsidRDefault="00675FC2" w:rsidP="00675FC2">
            <w:pPr>
              <w:spacing w:before="120" w:after="120" w:line="240" w:lineRule="auto"/>
              <w:rPr>
                <w:rFonts w:ascii="Calibri" w:eastAsia="Times New Roman" w:hAnsi="Calibri" w:cs="Calibri"/>
                <w:color w:val="000000"/>
                <w:sz w:val="18"/>
                <w:szCs w:val="18"/>
                <w:lang w:eastAsia="fr-BE"/>
              </w:rPr>
            </w:pPr>
            <w:r w:rsidRPr="00675FC2">
              <w:rPr>
                <w:rFonts w:ascii="Calibri" w:eastAsia="Times New Roman" w:hAnsi="Calibri" w:cs="Calibri"/>
                <w:color w:val="000000"/>
                <w:sz w:val="18"/>
                <w:szCs w:val="18"/>
                <w:lang w:eastAsia="fr-BE"/>
              </w:rPr>
              <w:t>La rubrique “À charge du patient” comprend les montants personnels prévus légalement, des montants pour des produits non-remboursables (rubrique pharmacie), des montants pour des prestations pour lesquelles l’assurance maladie n’intervient pas (rubrique honoraires), des « autres montants » (rubriques « Frais divers » et « Autres fournitures ») et montants entièrement à charge du patient pour lesquels la TVA est due (montants hors TVA)</w:t>
            </w:r>
          </w:p>
        </w:tc>
      </w:tr>
      <w:tr w:rsidR="00675FC2" w:rsidRPr="00675FC2" w14:paraId="39EDCB0D" w14:textId="77777777" w:rsidTr="00D74482">
        <w:trPr>
          <w:trHeight w:val="509"/>
        </w:trPr>
        <w:tc>
          <w:tcPr>
            <w:tcW w:w="224" w:type="pct"/>
            <w:vMerge w:val="restart"/>
            <w:tcBorders>
              <w:top w:val="nil"/>
              <w:left w:val="nil"/>
              <w:right w:val="nil"/>
            </w:tcBorders>
            <w:shd w:val="clear" w:color="000000" w:fill="FFFFFF"/>
            <w:noWrap/>
            <w:hideMark/>
          </w:tcPr>
          <w:p w14:paraId="508A91AB" w14:textId="77777777" w:rsidR="00675FC2" w:rsidRPr="00675FC2" w:rsidRDefault="00675FC2" w:rsidP="00675FC2">
            <w:pPr>
              <w:spacing w:before="120"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(4)</w:t>
            </w:r>
          </w:p>
        </w:tc>
        <w:tc>
          <w:tcPr>
            <w:tcW w:w="4776" w:type="pct"/>
            <w:gridSpan w:val="13"/>
            <w:vMerge w:val="restart"/>
            <w:tcBorders>
              <w:top w:val="nil"/>
              <w:left w:val="nil"/>
              <w:right w:val="nil"/>
            </w:tcBorders>
            <w:shd w:val="clear" w:color="000000" w:fill="FFFFFF"/>
            <w:noWrap/>
            <w:hideMark/>
          </w:tcPr>
          <w:p w14:paraId="6F031E0B" w14:textId="77777777" w:rsidR="00675FC2" w:rsidRPr="00675FC2" w:rsidRDefault="00675FC2" w:rsidP="00675FC2">
            <w:pPr>
              <w:spacing w:after="0" w:line="240" w:lineRule="auto"/>
              <w:rPr>
                <w:rFonts w:ascii="Calibri" w:eastAsia="Times New Roman" w:hAnsi="Calibri" w:cs="Calibri"/>
                <w:color w:val="000000"/>
                <w:sz w:val="18"/>
                <w:szCs w:val="18"/>
                <w:lang w:eastAsia="fr-BE"/>
              </w:rPr>
            </w:pPr>
            <w:r w:rsidRPr="00675FC2">
              <w:rPr>
                <w:rFonts w:ascii="Calibri" w:eastAsia="Times New Roman" w:hAnsi="Calibri" w:cs="Calibri"/>
                <w:color w:val="000000"/>
                <w:sz w:val="18"/>
                <w:szCs w:val="18"/>
                <w:lang w:eastAsia="fr-BE"/>
              </w:rPr>
              <w:t>Supplément : pour une admission avec nuitée(s) ou une hospitalisation de jour avec occupation d’une chambre ce montant est facturé en plus du montant officiel pour la chambre et pour les honoraires (voir annexe à la déclaration d'admission). Ces montants sont totalement à charge du patient.</w:t>
            </w:r>
          </w:p>
          <w:p w14:paraId="65A46C6D" w14:textId="77777777" w:rsidR="00675FC2" w:rsidRPr="00675FC2" w:rsidRDefault="00675FC2" w:rsidP="00675FC2">
            <w:pPr>
              <w:spacing w:after="0" w:line="240" w:lineRule="auto"/>
              <w:rPr>
                <w:rFonts w:ascii="Calibri" w:eastAsia="Times New Roman" w:hAnsi="Calibri" w:cs="Calibri"/>
                <w:color w:val="000000"/>
                <w:sz w:val="18"/>
                <w:szCs w:val="18"/>
                <w:lang w:eastAsia="fr-BE"/>
              </w:rPr>
            </w:pPr>
            <w:r w:rsidRPr="00675FC2">
              <w:rPr>
                <w:rFonts w:ascii="Calibri" w:eastAsia="Times New Roman" w:hAnsi="Calibri" w:cs="Calibri"/>
                <w:color w:val="000000"/>
                <w:sz w:val="18"/>
                <w:szCs w:val="18"/>
                <w:lang w:eastAsia="fr-BE"/>
              </w:rPr>
              <w:t>Il peut s’agir :</w:t>
            </w:r>
          </w:p>
          <w:p w14:paraId="6FE0891B" w14:textId="77777777" w:rsidR="00675FC2" w:rsidRPr="00675FC2" w:rsidRDefault="00675FC2" w:rsidP="00675FC2">
            <w:pPr>
              <w:spacing w:after="0" w:line="240" w:lineRule="auto"/>
              <w:rPr>
                <w:rFonts w:ascii="Calibri" w:eastAsia="Times New Roman" w:hAnsi="Calibri" w:cs="Calibri"/>
                <w:color w:val="000000"/>
                <w:sz w:val="18"/>
                <w:szCs w:val="18"/>
                <w:lang w:eastAsia="fr-BE"/>
              </w:rPr>
            </w:pPr>
            <w:r w:rsidRPr="00675FC2">
              <w:rPr>
                <w:rFonts w:ascii="Calibri" w:eastAsia="Times New Roman" w:hAnsi="Calibri" w:cs="Calibri"/>
                <w:color w:val="000000"/>
                <w:sz w:val="18"/>
                <w:szCs w:val="18"/>
                <w:lang w:eastAsia="fr-BE"/>
              </w:rPr>
              <w:t>- d’un supplément de chambre qui est la conséquence du choix d'une chambre individuelle</w:t>
            </w:r>
          </w:p>
          <w:p w14:paraId="13F8C626" w14:textId="77777777" w:rsidR="00675FC2" w:rsidRPr="00675FC2" w:rsidRDefault="00675FC2" w:rsidP="00675FC2">
            <w:pPr>
              <w:spacing w:after="0" w:line="240" w:lineRule="auto"/>
              <w:rPr>
                <w:rFonts w:ascii="Calibri" w:eastAsia="Times New Roman" w:hAnsi="Calibri" w:cs="Calibri"/>
                <w:color w:val="000000"/>
                <w:sz w:val="18"/>
                <w:szCs w:val="18"/>
                <w:lang w:eastAsia="fr-BE"/>
              </w:rPr>
            </w:pPr>
            <w:r w:rsidRPr="00675FC2">
              <w:rPr>
                <w:rFonts w:ascii="Calibri" w:eastAsia="Times New Roman" w:hAnsi="Calibri" w:cs="Calibri"/>
                <w:color w:val="000000"/>
                <w:sz w:val="18"/>
                <w:szCs w:val="18"/>
                <w:lang w:eastAsia="fr-BE"/>
              </w:rPr>
              <w:t>- d’un supplément d’honoraires qui est la conséquence du choix d’une chambre individuelle</w:t>
            </w:r>
          </w:p>
          <w:p w14:paraId="49D664AA" w14:textId="77777777" w:rsidR="00675FC2" w:rsidRPr="00675FC2" w:rsidRDefault="00675FC2" w:rsidP="00675FC2">
            <w:pPr>
              <w:spacing w:after="0" w:line="240" w:lineRule="auto"/>
              <w:rPr>
                <w:rFonts w:ascii="Calibri" w:eastAsia="Times New Roman" w:hAnsi="Calibri" w:cs="Calibri"/>
                <w:color w:val="000000"/>
                <w:sz w:val="18"/>
                <w:szCs w:val="18"/>
                <w:lang w:eastAsia="fr-BE"/>
              </w:rPr>
            </w:pPr>
            <w:r w:rsidRPr="00675FC2">
              <w:rPr>
                <w:rFonts w:ascii="Calibri" w:eastAsia="Times New Roman" w:hAnsi="Calibri" w:cs="Calibri"/>
                <w:color w:val="000000"/>
                <w:sz w:val="18"/>
                <w:szCs w:val="18"/>
                <w:lang w:eastAsia="fr-BE"/>
              </w:rPr>
              <w:t xml:space="preserve">- d’un supplément d’honoraires qui est la conséquence du fait que le dispensateur n’est pas médecin et qu’il n’est pas conventionné, nonobstant le choix de la chambre. </w:t>
            </w:r>
          </w:p>
          <w:p w14:paraId="40E0A4D3" w14:textId="77777777" w:rsidR="00675FC2" w:rsidRPr="00675FC2" w:rsidRDefault="00675FC2" w:rsidP="00675FC2">
            <w:pPr>
              <w:spacing w:after="0" w:line="240" w:lineRule="auto"/>
              <w:rPr>
                <w:rFonts w:ascii="Calibri" w:eastAsia="Times New Roman" w:hAnsi="Calibri" w:cs="Calibri"/>
                <w:color w:val="000000"/>
                <w:sz w:val="18"/>
                <w:szCs w:val="18"/>
                <w:lang w:eastAsia="fr-BE"/>
              </w:rPr>
            </w:pPr>
            <w:r w:rsidRPr="00675FC2">
              <w:rPr>
                <w:rFonts w:ascii="Calibri" w:eastAsia="Times New Roman" w:hAnsi="Calibri" w:cs="Calibri"/>
                <w:color w:val="000000"/>
                <w:sz w:val="18"/>
                <w:szCs w:val="18"/>
                <w:lang w:eastAsia="fr-BE"/>
              </w:rPr>
              <w:t xml:space="preserve"> </w:t>
            </w:r>
          </w:p>
          <w:p w14:paraId="05200F0B" w14:textId="77777777" w:rsidR="00675FC2" w:rsidRPr="00675FC2" w:rsidRDefault="00675FC2" w:rsidP="00675FC2">
            <w:pPr>
              <w:spacing w:after="0" w:line="240" w:lineRule="auto"/>
              <w:rPr>
                <w:rFonts w:ascii="Calibri" w:eastAsia="Times New Roman" w:hAnsi="Calibri" w:cs="Calibri"/>
                <w:color w:val="000000"/>
                <w:sz w:val="18"/>
                <w:szCs w:val="18"/>
                <w:lang w:eastAsia="fr-BE"/>
              </w:rPr>
            </w:pPr>
            <w:r w:rsidRPr="00675FC2">
              <w:rPr>
                <w:rFonts w:ascii="Calibri" w:eastAsia="Times New Roman" w:hAnsi="Calibri" w:cs="Calibri"/>
                <w:color w:val="000000"/>
                <w:sz w:val="18"/>
                <w:szCs w:val="18"/>
                <w:lang w:eastAsia="fr-BE"/>
              </w:rPr>
              <w:t>Pour les autres traitements pour lesquels vous n'occupez pas une chambre, ces coûts sont la conséquence de soins dispensés par un dispensateur non-conventionné.</w:t>
            </w:r>
          </w:p>
        </w:tc>
      </w:tr>
      <w:tr w:rsidR="00675FC2" w:rsidRPr="00675FC2" w14:paraId="34A1CE43" w14:textId="77777777" w:rsidTr="00D74482">
        <w:trPr>
          <w:trHeight w:val="509"/>
        </w:trPr>
        <w:tc>
          <w:tcPr>
            <w:tcW w:w="224" w:type="pct"/>
            <w:vMerge/>
            <w:tcBorders>
              <w:left w:val="nil"/>
              <w:bottom w:val="nil"/>
              <w:right w:val="nil"/>
            </w:tcBorders>
            <w:shd w:val="clear" w:color="000000" w:fill="FFFFFF"/>
            <w:noWrap/>
            <w:hideMark/>
          </w:tcPr>
          <w:p w14:paraId="72937215" w14:textId="77777777" w:rsidR="00675FC2" w:rsidRPr="00675FC2" w:rsidRDefault="00675FC2" w:rsidP="00675FC2">
            <w:pPr>
              <w:spacing w:before="120" w:after="0" w:line="240" w:lineRule="auto"/>
              <w:rPr>
                <w:rFonts w:ascii="Calibri" w:eastAsia="Times New Roman" w:hAnsi="Calibri" w:cs="Calibri"/>
                <w:color w:val="000000"/>
                <w:sz w:val="16"/>
                <w:szCs w:val="16"/>
                <w:lang w:eastAsia="fr-BE"/>
              </w:rPr>
            </w:pPr>
          </w:p>
        </w:tc>
        <w:tc>
          <w:tcPr>
            <w:tcW w:w="4776" w:type="pct"/>
            <w:gridSpan w:val="13"/>
            <w:vMerge/>
            <w:tcBorders>
              <w:left w:val="nil"/>
              <w:bottom w:val="nil"/>
              <w:right w:val="nil"/>
            </w:tcBorders>
            <w:shd w:val="clear" w:color="000000" w:fill="FFFFFF"/>
            <w:noWrap/>
            <w:vAlign w:val="bottom"/>
            <w:hideMark/>
          </w:tcPr>
          <w:p w14:paraId="1D8C90F5" w14:textId="77777777" w:rsidR="00675FC2" w:rsidRPr="00675FC2" w:rsidRDefault="00675FC2" w:rsidP="00675FC2">
            <w:pPr>
              <w:spacing w:after="0" w:line="240" w:lineRule="auto"/>
              <w:rPr>
                <w:rFonts w:ascii="Calibri" w:eastAsia="Times New Roman" w:hAnsi="Calibri" w:cs="Calibri"/>
                <w:color w:val="000000"/>
                <w:sz w:val="18"/>
                <w:szCs w:val="18"/>
                <w:lang w:eastAsia="fr-BE"/>
              </w:rPr>
            </w:pPr>
          </w:p>
        </w:tc>
      </w:tr>
      <w:tr w:rsidR="00675FC2" w:rsidRPr="00675FC2" w14:paraId="1519AD89" w14:textId="77777777" w:rsidTr="00D74482">
        <w:trPr>
          <w:trHeight w:val="300"/>
        </w:trPr>
        <w:tc>
          <w:tcPr>
            <w:tcW w:w="224" w:type="pct"/>
            <w:tcBorders>
              <w:top w:val="nil"/>
              <w:left w:val="nil"/>
              <w:bottom w:val="nil"/>
              <w:right w:val="nil"/>
            </w:tcBorders>
            <w:shd w:val="clear" w:color="000000" w:fill="FFFFFF"/>
            <w:noWrap/>
            <w:hideMark/>
          </w:tcPr>
          <w:p w14:paraId="3E72B037" w14:textId="77777777" w:rsidR="00675FC2" w:rsidRPr="00675FC2" w:rsidRDefault="00675FC2" w:rsidP="00675FC2">
            <w:pPr>
              <w:spacing w:before="120"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(5)</w:t>
            </w:r>
          </w:p>
        </w:tc>
        <w:tc>
          <w:tcPr>
            <w:tcW w:w="4776" w:type="pct"/>
            <w:gridSpan w:val="13"/>
            <w:tcBorders>
              <w:top w:val="nil"/>
              <w:left w:val="nil"/>
              <w:bottom w:val="nil"/>
              <w:right w:val="nil"/>
            </w:tcBorders>
            <w:shd w:val="clear" w:color="000000" w:fill="FFFFFF"/>
            <w:noWrap/>
            <w:vAlign w:val="bottom"/>
            <w:hideMark/>
          </w:tcPr>
          <w:p w14:paraId="50DEF995" w14:textId="77777777" w:rsidR="00675FC2" w:rsidRPr="00675FC2" w:rsidRDefault="00675FC2" w:rsidP="00675FC2">
            <w:pPr>
              <w:spacing w:before="120" w:after="0" w:line="240" w:lineRule="auto"/>
              <w:rPr>
                <w:rFonts w:ascii="Calibri" w:eastAsia="Times New Roman" w:hAnsi="Calibri" w:cs="Calibri"/>
                <w:color w:val="000000"/>
                <w:sz w:val="18"/>
                <w:szCs w:val="18"/>
                <w:lang w:eastAsia="fr-BE"/>
              </w:rPr>
            </w:pPr>
            <w:r w:rsidRPr="00675FC2">
              <w:rPr>
                <w:rFonts w:ascii="Calibri" w:eastAsia="Times New Roman" w:hAnsi="Calibri" w:cs="Calibri"/>
                <w:color w:val="000000"/>
                <w:sz w:val="18"/>
                <w:szCs w:val="18"/>
                <w:lang w:eastAsia="fr-BE"/>
              </w:rPr>
              <w:t xml:space="preserve">Remboursement par l’hôpital des frais majorés du patient pour les coûts de l’eau, l’électricité et le téléphone engendrés par la dialyse à domicile </w:t>
            </w:r>
          </w:p>
        </w:tc>
      </w:tr>
      <w:tr w:rsidR="00675FC2" w:rsidRPr="00675FC2" w14:paraId="0A6F570A" w14:textId="77777777" w:rsidTr="00D74482">
        <w:trPr>
          <w:trHeight w:val="300"/>
        </w:trPr>
        <w:tc>
          <w:tcPr>
            <w:tcW w:w="224" w:type="pct"/>
            <w:tcBorders>
              <w:top w:val="nil"/>
              <w:left w:val="nil"/>
              <w:right w:val="nil"/>
            </w:tcBorders>
            <w:shd w:val="clear" w:color="000000" w:fill="FFFFFF"/>
            <w:noWrap/>
          </w:tcPr>
          <w:p w14:paraId="15232389" w14:textId="77777777" w:rsidR="00675FC2" w:rsidRPr="00675FC2" w:rsidRDefault="00675FC2" w:rsidP="00675FC2">
            <w:pPr>
              <w:spacing w:before="120" w:after="0" w:line="240" w:lineRule="auto"/>
              <w:rPr>
                <w:rFonts w:ascii="Calibri" w:eastAsia="Times New Roman" w:hAnsi="Calibri" w:cs="Calibri"/>
                <w:color w:val="000000"/>
                <w:sz w:val="16"/>
                <w:szCs w:val="16"/>
                <w:lang w:eastAsia="fr-BE"/>
              </w:rPr>
            </w:pPr>
            <w:r w:rsidRPr="00675FC2">
              <w:rPr>
                <w:rFonts w:ascii="Calibri" w:eastAsia="Times New Roman" w:hAnsi="Calibri" w:cs="Calibri"/>
                <w:sz w:val="16"/>
                <w:szCs w:val="16"/>
                <w:lang w:eastAsia="fr-BE"/>
              </w:rPr>
              <w:t>(6)</w:t>
            </w:r>
          </w:p>
        </w:tc>
        <w:tc>
          <w:tcPr>
            <w:tcW w:w="4776" w:type="pct"/>
            <w:gridSpan w:val="13"/>
            <w:tcBorders>
              <w:top w:val="nil"/>
              <w:left w:val="nil"/>
              <w:right w:val="nil"/>
            </w:tcBorders>
            <w:shd w:val="clear" w:color="000000" w:fill="FFFFFF"/>
            <w:noWrap/>
          </w:tcPr>
          <w:p w14:paraId="0016EC2E" w14:textId="77777777" w:rsidR="00675FC2" w:rsidRPr="00675FC2" w:rsidRDefault="00675FC2" w:rsidP="00675FC2">
            <w:pPr>
              <w:spacing w:before="120" w:after="0" w:line="240" w:lineRule="auto"/>
              <w:rPr>
                <w:rFonts w:ascii="Calibri" w:eastAsia="Times New Roman" w:hAnsi="Calibri" w:cs="Calibri"/>
                <w:color w:val="000000"/>
                <w:sz w:val="18"/>
                <w:szCs w:val="18"/>
                <w:lang w:eastAsia="fr-BE"/>
              </w:rPr>
            </w:pPr>
            <w:r w:rsidRPr="00675FC2">
              <w:rPr>
                <w:rFonts w:ascii="Calibri" w:eastAsia="Times New Roman" w:hAnsi="Calibri" w:cs="Calibri"/>
                <w:color w:val="000000"/>
                <w:sz w:val="18"/>
                <w:szCs w:val="18"/>
                <w:lang w:eastAsia="fr-BE"/>
              </w:rPr>
              <w:t>La marge de délivrance est une rétribution destinée à la pharmacie hospitalière qui stocke, stérilise et délivre les implants et les prothèses, etc.</w:t>
            </w:r>
          </w:p>
        </w:tc>
      </w:tr>
      <w:tr w:rsidR="00675FC2" w:rsidRPr="00675FC2" w14:paraId="270F28CE" w14:textId="77777777" w:rsidTr="00D74482">
        <w:trPr>
          <w:trHeight w:val="300"/>
        </w:trPr>
        <w:tc>
          <w:tcPr>
            <w:tcW w:w="224" w:type="pct"/>
            <w:tcBorders>
              <w:top w:val="nil"/>
              <w:left w:val="nil"/>
              <w:right w:val="nil"/>
            </w:tcBorders>
            <w:shd w:val="clear" w:color="000000" w:fill="FFFFFF"/>
            <w:noWrap/>
          </w:tcPr>
          <w:p w14:paraId="6C6AC232" w14:textId="77777777" w:rsidR="00675FC2" w:rsidRPr="00675FC2" w:rsidRDefault="00675FC2" w:rsidP="00675FC2">
            <w:pPr>
              <w:spacing w:before="120"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(7)</w:t>
            </w:r>
          </w:p>
        </w:tc>
        <w:tc>
          <w:tcPr>
            <w:tcW w:w="4776" w:type="pct"/>
            <w:gridSpan w:val="13"/>
            <w:tcBorders>
              <w:top w:val="nil"/>
              <w:left w:val="nil"/>
              <w:right w:val="nil"/>
            </w:tcBorders>
            <w:shd w:val="clear" w:color="000000" w:fill="FFFFFF"/>
            <w:noWrap/>
          </w:tcPr>
          <w:p w14:paraId="56A8DC10" w14:textId="77777777" w:rsidR="00675FC2" w:rsidRPr="00675FC2" w:rsidRDefault="00675FC2" w:rsidP="00675FC2">
            <w:pPr>
              <w:spacing w:before="120" w:after="0" w:line="240" w:lineRule="auto"/>
              <w:rPr>
                <w:rFonts w:ascii="Calibri" w:eastAsia="Times New Roman" w:hAnsi="Calibri" w:cs="Calibri"/>
                <w:color w:val="000000"/>
                <w:sz w:val="18"/>
                <w:szCs w:val="18"/>
                <w:lang w:eastAsia="fr-BE"/>
              </w:rPr>
            </w:pPr>
            <w:r w:rsidRPr="00675FC2">
              <w:rPr>
                <w:rFonts w:ascii="Calibri" w:eastAsia="Times New Roman" w:hAnsi="Calibri" w:cs="Calibri"/>
                <w:color w:val="000000"/>
                <w:sz w:val="18"/>
                <w:szCs w:val="18"/>
                <w:lang w:eastAsia="fr-BE"/>
              </w:rPr>
              <w:t>La marge de sécurité est un pourcentage de la base de remboursement. La base de remboursement majorée de ce pourcentage constitue le montant maximum facturable pour le dispositif médical concerné.</w:t>
            </w:r>
          </w:p>
        </w:tc>
      </w:tr>
      <w:tr w:rsidR="00675FC2" w:rsidRPr="00675FC2" w14:paraId="44E4A628" w14:textId="77777777" w:rsidTr="00D74482">
        <w:trPr>
          <w:trHeight w:val="300"/>
        </w:trPr>
        <w:tc>
          <w:tcPr>
            <w:tcW w:w="224" w:type="pct"/>
            <w:tcBorders>
              <w:top w:val="nil"/>
              <w:left w:val="nil"/>
              <w:right w:val="nil"/>
            </w:tcBorders>
            <w:shd w:val="clear" w:color="000000" w:fill="FFFFFF"/>
            <w:noWrap/>
          </w:tcPr>
          <w:p w14:paraId="0B9D3C42" w14:textId="77777777" w:rsidR="00675FC2" w:rsidRPr="00675FC2" w:rsidRDefault="00675FC2" w:rsidP="00675FC2">
            <w:pPr>
              <w:spacing w:before="120"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(8)</w:t>
            </w:r>
          </w:p>
        </w:tc>
        <w:tc>
          <w:tcPr>
            <w:tcW w:w="4776" w:type="pct"/>
            <w:gridSpan w:val="13"/>
            <w:tcBorders>
              <w:top w:val="nil"/>
              <w:left w:val="nil"/>
              <w:right w:val="nil"/>
            </w:tcBorders>
            <w:shd w:val="clear" w:color="000000" w:fill="FFFFFF"/>
            <w:noWrap/>
          </w:tcPr>
          <w:p w14:paraId="2A1D6627" w14:textId="77777777" w:rsidR="00675FC2" w:rsidRPr="00675FC2" w:rsidRDefault="00675FC2" w:rsidP="00675FC2">
            <w:pPr>
              <w:spacing w:before="120" w:after="0" w:line="240" w:lineRule="auto"/>
              <w:rPr>
                <w:rFonts w:ascii="Calibri" w:eastAsia="Times New Roman" w:hAnsi="Calibri" w:cs="Calibri"/>
                <w:color w:val="000000"/>
                <w:sz w:val="18"/>
                <w:szCs w:val="18"/>
                <w:lang w:eastAsia="fr-BE"/>
              </w:rPr>
            </w:pPr>
            <w:r w:rsidRPr="00675FC2">
              <w:rPr>
                <w:rFonts w:ascii="Calibri" w:eastAsia="Times New Roman" w:hAnsi="Calibri" w:cs="Calibri"/>
                <w:color w:val="000000"/>
                <w:sz w:val="18"/>
                <w:szCs w:val="18"/>
                <w:lang w:eastAsia="fr-BE"/>
              </w:rPr>
              <w:t>Notification : le code d’identification ou de notification prouve que l’implant est enregistré par l’INAMI. Pour la plupart des implants l’enregistrement est une condition pour facturer l’implant au patient ou à la mutuelle.</w:t>
            </w:r>
          </w:p>
        </w:tc>
      </w:tr>
      <w:tr w:rsidR="00675FC2" w:rsidRPr="00675FC2" w14:paraId="4C7475AF" w14:textId="77777777" w:rsidTr="00D74482">
        <w:trPr>
          <w:trHeight w:val="300"/>
        </w:trPr>
        <w:tc>
          <w:tcPr>
            <w:tcW w:w="224" w:type="pct"/>
            <w:tcBorders>
              <w:top w:val="nil"/>
              <w:left w:val="nil"/>
              <w:bottom w:val="nil"/>
              <w:right w:val="nil"/>
            </w:tcBorders>
            <w:shd w:val="clear" w:color="000000" w:fill="FFFFFF"/>
            <w:noWrap/>
            <w:hideMark/>
          </w:tcPr>
          <w:p w14:paraId="12C72B05" w14:textId="77777777" w:rsidR="00675FC2" w:rsidRPr="00675FC2" w:rsidRDefault="00675FC2" w:rsidP="00675FC2">
            <w:pPr>
              <w:spacing w:before="120"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(9)</w:t>
            </w:r>
          </w:p>
        </w:tc>
        <w:tc>
          <w:tcPr>
            <w:tcW w:w="4776" w:type="pct"/>
            <w:gridSpan w:val="13"/>
            <w:tcBorders>
              <w:top w:val="nil"/>
              <w:left w:val="nil"/>
              <w:bottom w:val="nil"/>
              <w:right w:val="nil"/>
            </w:tcBorders>
            <w:shd w:val="clear" w:color="000000" w:fill="FFFFFF"/>
            <w:noWrap/>
            <w:vAlign w:val="bottom"/>
            <w:hideMark/>
          </w:tcPr>
          <w:p w14:paraId="7DCA1429" w14:textId="77777777" w:rsidR="00675FC2" w:rsidRPr="00675FC2" w:rsidRDefault="00675FC2" w:rsidP="00675FC2">
            <w:pPr>
              <w:spacing w:before="120" w:after="0" w:line="240" w:lineRule="auto"/>
              <w:rPr>
                <w:rFonts w:ascii="Calibri" w:eastAsia="Times New Roman" w:hAnsi="Calibri" w:cs="Calibri"/>
                <w:color w:val="000000"/>
                <w:sz w:val="18"/>
                <w:szCs w:val="18"/>
                <w:lang w:eastAsia="fr-BE"/>
              </w:rPr>
            </w:pPr>
            <w:r w:rsidRPr="00675FC2">
              <w:rPr>
                <w:rFonts w:ascii="Calibri" w:eastAsia="Times New Roman" w:hAnsi="Calibri" w:cs="Calibri"/>
                <w:color w:val="000000"/>
                <w:sz w:val="18"/>
                <w:szCs w:val="18"/>
                <w:lang w:eastAsia="fr-BE"/>
              </w:rPr>
              <w:t xml:space="preserve"> Vous pouvez retrouver la description complète de la prestation et ses tarifs de remboursement en introduisant le code de celle-ci dans la banque de donnée “Nomensoft” disponible sur le site web de l’INAMI : </w:t>
            </w:r>
            <w:hyperlink r:id="rId21" w:history="1">
              <w:r w:rsidRPr="00675FC2">
                <w:rPr>
                  <w:rFonts w:ascii="Calibri" w:eastAsia="Times New Roman" w:hAnsi="Calibri" w:cs="Calibri"/>
                  <w:color w:val="000000"/>
                  <w:sz w:val="18"/>
                  <w:szCs w:val="18"/>
                  <w:u w:val="single"/>
                  <w:lang w:eastAsia="fr-BE"/>
                </w:rPr>
                <w:t>http://www.inami.fgov.be</w:t>
              </w:r>
            </w:hyperlink>
            <w:r w:rsidRPr="00675FC2">
              <w:rPr>
                <w:rFonts w:ascii="Calibri" w:eastAsia="Times New Roman" w:hAnsi="Calibri" w:cs="Calibri"/>
                <w:color w:val="000000"/>
                <w:sz w:val="18"/>
                <w:szCs w:val="18"/>
                <w:lang w:eastAsia="fr-BE"/>
              </w:rPr>
              <w:t xml:space="preserve">  </w:t>
            </w:r>
          </w:p>
        </w:tc>
      </w:tr>
    </w:tbl>
    <w:p w14:paraId="2AD3A01B" w14:textId="77777777" w:rsidR="00675FC2" w:rsidRPr="00675FC2" w:rsidRDefault="00675FC2" w:rsidP="00675FC2">
      <w:pPr>
        <w:spacing w:after="0" w:line="240" w:lineRule="auto"/>
        <w:jc w:val="center"/>
        <w:rPr>
          <w:rFonts w:ascii="Times New Roman" w:eastAsia="Times New Roman" w:hAnsi="Times New Roman" w:cs="Times New Roman"/>
          <w:sz w:val="20"/>
          <w:szCs w:val="20"/>
          <w:lang w:val="nl-BE"/>
        </w:rPr>
      </w:pPr>
      <w:r w:rsidRPr="00675FC2">
        <w:rPr>
          <w:rFonts w:ascii="Times New Roman" w:eastAsia="Times New Roman" w:hAnsi="Times New Roman" w:cs="Times New Roman"/>
          <w:sz w:val="20"/>
          <w:szCs w:val="20"/>
        </w:rPr>
        <w:br w:type="page"/>
      </w:r>
      <w:r w:rsidRPr="00675FC2">
        <w:rPr>
          <w:rFonts w:ascii="Calibri" w:eastAsia="Times New Roman" w:hAnsi="Calibri" w:cs="Calibri"/>
          <w:sz w:val="20"/>
          <w:szCs w:val="20"/>
        </w:rPr>
        <w:lastRenderedPageBreak/>
        <w:t>ANNEXE 37 (suite 5)</w:t>
      </w:r>
    </w:p>
    <w:tbl>
      <w:tblPr>
        <w:tblW w:w="5098" w:type="pct"/>
        <w:tblLayout w:type="fixed"/>
        <w:tblCellMar>
          <w:left w:w="70" w:type="dxa"/>
          <w:right w:w="70" w:type="dxa"/>
        </w:tblCellMar>
        <w:tblLook w:val="04A0" w:firstRow="1" w:lastRow="0" w:firstColumn="1" w:lastColumn="0" w:noHBand="0" w:noVBand="1"/>
      </w:tblPr>
      <w:tblGrid>
        <w:gridCol w:w="492"/>
        <w:gridCol w:w="10492"/>
      </w:tblGrid>
      <w:tr w:rsidR="00675FC2" w:rsidRPr="00675FC2" w14:paraId="14AB2FD9" w14:textId="77777777" w:rsidTr="00D74482">
        <w:trPr>
          <w:trHeight w:val="300"/>
        </w:trPr>
        <w:tc>
          <w:tcPr>
            <w:tcW w:w="224" w:type="pct"/>
            <w:tcBorders>
              <w:top w:val="nil"/>
              <w:left w:val="nil"/>
              <w:bottom w:val="nil"/>
              <w:right w:val="nil"/>
            </w:tcBorders>
            <w:shd w:val="clear" w:color="000000" w:fill="FFFFFF"/>
            <w:noWrap/>
          </w:tcPr>
          <w:p w14:paraId="13B1E402" w14:textId="77777777" w:rsidR="00675FC2" w:rsidRPr="00675FC2" w:rsidRDefault="00675FC2" w:rsidP="00675FC2">
            <w:pPr>
              <w:spacing w:before="120" w:after="0" w:line="240" w:lineRule="auto"/>
              <w:rPr>
                <w:rFonts w:ascii="Calibri" w:eastAsia="Times New Roman" w:hAnsi="Calibri" w:cs="Calibri"/>
                <w:color w:val="000000"/>
                <w:sz w:val="16"/>
                <w:szCs w:val="16"/>
                <w:lang w:eastAsia="fr-BE"/>
              </w:rPr>
            </w:pPr>
            <w:r w:rsidRPr="00675FC2">
              <w:rPr>
                <w:rFonts w:ascii="Calibri" w:eastAsia="Times New Roman" w:hAnsi="Calibri" w:cs="Calibri"/>
                <w:color w:val="000000"/>
                <w:sz w:val="16"/>
                <w:szCs w:val="16"/>
                <w:lang w:eastAsia="fr-BE"/>
              </w:rPr>
              <w:t>(10)</w:t>
            </w:r>
          </w:p>
        </w:tc>
        <w:tc>
          <w:tcPr>
            <w:tcW w:w="4776" w:type="pct"/>
            <w:tcBorders>
              <w:top w:val="nil"/>
              <w:left w:val="nil"/>
              <w:bottom w:val="nil"/>
              <w:right w:val="nil"/>
            </w:tcBorders>
            <w:shd w:val="clear" w:color="000000" w:fill="FFFFFF"/>
            <w:noWrap/>
            <w:vAlign w:val="bottom"/>
          </w:tcPr>
          <w:p w14:paraId="2A84DD0C" w14:textId="77777777" w:rsidR="00675FC2" w:rsidRPr="00675FC2" w:rsidRDefault="00675FC2" w:rsidP="00675FC2">
            <w:pPr>
              <w:spacing w:before="120" w:after="0" w:line="240" w:lineRule="auto"/>
              <w:rPr>
                <w:rFonts w:ascii="Calibri" w:eastAsia="Times New Roman" w:hAnsi="Calibri" w:cs="Calibri"/>
                <w:color w:val="000000"/>
                <w:sz w:val="18"/>
                <w:szCs w:val="18"/>
                <w:lang w:eastAsia="fr-BE"/>
              </w:rPr>
            </w:pPr>
            <w:r w:rsidRPr="00675FC2">
              <w:rPr>
                <w:rFonts w:ascii="Calibri" w:eastAsia="Times New Roman" w:hAnsi="Calibri" w:cs="Calibri"/>
                <w:color w:val="000000"/>
                <w:sz w:val="18"/>
                <w:szCs w:val="18"/>
                <w:lang w:eastAsia="fr-BE"/>
              </w:rPr>
              <w:t xml:space="preserve">(A) Régime de l'assujettissement TVA mixte : l’hôpital est seulement obligé de compter la TVA sur les services et produits qu’il a délivré dans le cadre des interventions ou des traitements qui ont lieu pour des raisons purement esthétiques. </w:t>
            </w:r>
          </w:p>
          <w:p w14:paraId="4620D14D" w14:textId="77777777" w:rsidR="00675FC2" w:rsidRPr="00675FC2" w:rsidRDefault="00675FC2" w:rsidP="00675FC2">
            <w:pPr>
              <w:spacing w:after="0" w:line="240" w:lineRule="auto"/>
              <w:rPr>
                <w:rFonts w:ascii="Calibri" w:eastAsia="Times New Roman" w:hAnsi="Calibri" w:cs="Calibri"/>
                <w:color w:val="000000"/>
                <w:sz w:val="18"/>
                <w:szCs w:val="18"/>
                <w:lang w:eastAsia="fr-BE"/>
              </w:rPr>
            </w:pPr>
            <w:r w:rsidRPr="00675FC2">
              <w:rPr>
                <w:rFonts w:ascii="Calibri" w:eastAsia="Times New Roman" w:hAnsi="Calibri" w:cs="Calibri"/>
                <w:color w:val="000000"/>
                <w:sz w:val="18"/>
                <w:szCs w:val="18"/>
                <w:lang w:eastAsia="fr-BE"/>
              </w:rPr>
              <w:t>B) Régime particulier de paiement et de suivi TVA : la TVA pour les interventions ou les traitements qui ont lieu pour des raisons purement esthétiques, sera déclarée et payée par l’hôpital, sans droit de déduction de TVA par le médecin. A cet effet, l’hôpital conclut une convention avec le médecin.</w:t>
            </w:r>
          </w:p>
          <w:p w14:paraId="740A5CCC" w14:textId="77777777" w:rsidR="00675FC2" w:rsidRPr="00675FC2" w:rsidRDefault="00675FC2" w:rsidP="00675FC2">
            <w:pPr>
              <w:spacing w:after="0" w:line="240" w:lineRule="auto"/>
              <w:rPr>
                <w:rFonts w:ascii="Calibri" w:eastAsia="Times New Roman" w:hAnsi="Calibri" w:cs="Calibri"/>
                <w:color w:val="000000"/>
                <w:sz w:val="18"/>
                <w:szCs w:val="18"/>
                <w:lang w:eastAsia="fr-BE"/>
              </w:rPr>
            </w:pPr>
            <w:r w:rsidRPr="00675FC2">
              <w:rPr>
                <w:rFonts w:ascii="Calibri" w:eastAsia="Times New Roman" w:hAnsi="Calibri" w:cs="Calibri"/>
                <w:color w:val="000000"/>
                <w:sz w:val="18"/>
                <w:szCs w:val="18"/>
                <w:lang w:eastAsia="fr-BE"/>
              </w:rPr>
              <w:t>(C) Régime particulier de paiement TVA : la TVA pour les interventions ou les traitements qui ont lieu pour des raisons purement esthétiques, sera déclarée et payée par l’hôpital, avec droit de déduction de TVA par le médecin. A cet effet, l’hôpital conclut une convention avec le médecin.</w:t>
            </w:r>
          </w:p>
          <w:p w14:paraId="4C96F88B" w14:textId="77777777" w:rsidR="00675FC2" w:rsidRPr="00675FC2" w:rsidRDefault="00675FC2" w:rsidP="00675FC2">
            <w:pPr>
              <w:spacing w:after="0" w:line="240" w:lineRule="auto"/>
              <w:rPr>
                <w:rFonts w:ascii="Calibri" w:eastAsia="Times New Roman" w:hAnsi="Calibri" w:cs="Calibri"/>
                <w:color w:val="000000"/>
                <w:sz w:val="18"/>
                <w:szCs w:val="18"/>
                <w:lang w:eastAsia="fr-BE"/>
              </w:rPr>
            </w:pPr>
            <w:r w:rsidRPr="00675FC2">
              <w:rPr>
                <w:rFonts w:ascii="Calibri" w:eastAsia="Times New Roman" w:hAnsi="Calibri" w:cs="Calibri"/>
                <w:color w:val="000000"/>
                <w:sz w:val="18"/>
                <w:szCs w:val="18"/>
                <w:lang w:eastAsia="fr-BE"/>
              </w:rPr>
              <w:t>(D) Régime normal TVA :  la TVA pour les interventions ou les traitements qui ont lieu pour des raisons purement esthétiques, sera déclarée et payée par le médecin</w:t>
            </w:r>
          </w:p>
          <w:p w14:paraId="56C9BED7" w14:textId="77777777" w:rsidR="00675FC2" w:rsidRPr="00675FC2" w:rsidRDefault="00675FC2" w:rsidP="00675FC2">
            <w:pPr>
              <w:spacing w:after="0" w:line="240" w:lineRule="auto"/>
              <w:rPr>
                <w:rFonts w:ascii="Calibri" w:eastAsia="Times New Roman" w:hAnsi="Calibri" w:cs="Calibri"/>
                <w:color w:val="000000"/>
                <w:sz w:val="18"/>
                <w:szCs w:val="18"/>
                <w:lang w:eastAsia="fr-BE"/>
              </w:rPr>
            </w:pPr>
            <w:r w:rsidRPr="00675FC2">
              <w:rPr>
                <w:rFonts w:ascii="Calibri" w:eastAsia="Times New Roman" w:hAnsi="Calibri" w:cs="Calibri"/>
                <w:color w:val="000000"/>
                <w:sz w:val="18"/>
                <w:szCs w:val="18"/>
                <w:lang w:eastAsia="fr-BE"/>
              </w:rPr>
              <w:t>(E) Franchise de la TVA pour les petites entreprises : le médecin est exempté de TVA pour les interventions ou les traitements qui ont lieu pour des raisons purement esthétiques et en raison du nombre limité de ce type de prestations exécutées par le médecin.</w:t>
            </w:r>
          </w:p>
        </w:tc>
      </w:tr>
      <w:tr w:rsidR="00675FC2" w:rsidRPr="00675FC2" w14:paraId="18C7B403" w14:textId="77777777" w:rsidTr="00D74482">
        <w:trPr>
          <w:trHeight w:val="300"/>
        </w:trPr>
        <w:tc>
          <w:tcPr>
            <w:tcW w:w="224" w:type="pct"/>
            <w:tcBorders>
              <w:top w:val="nil"/>
              <w:left w:val="nil"/>
              <w:bottom w:val="nil"/>
              <w:right w:val="nil"/>
            </w:tcBorders>
            <w:shd w:val="clear" w:color="000000" w:fill="FFFFFF"/>
            <w:noWrap/>
          </w:tcPr>
          <w:p w14:paraId="06576756" w14:textId="77777777" w:rsidR="00675FC2" w:rsidRPr="00675FC2" w:rsidRDefault="00675FC2" w:rsidP="00675FC2">
            <w:pPr>
              <w:spacing w:before="120" w:after="0" w:line="240" w:lineRule="auto"/>
              <w:rPr>
                <w:rFonts w:ascii="Calibri" w:eastAsia="Times New Roman" w:hAnsi="Calibri" w:cs="Calibri"/>
                <w:sz w:val="16"/>
                <w:szCs w:val="16"/>
                <w:lang w:val="nl-NL" w:eastAsia="fr-BE"/>
              </w:rPr>
            </w:pPr>
            <w:r w:rsidRPr="00675FC2">
              <w:rPr>
                <w:rFonts w:ascii="Calibri" w:eastAsia="Times New Roman" w:hAnsi="Calibri" w:cs="Calibri"/>
                <w:sz w:val="16"/>
                <w:szCs w:val="16"/>
                <w:lang w:val="nl-NL" w:eastAsia="fr-BE"/>
              </w:rPr>
              <w:t>(11)</w:t>
            </w:r>
          </w:p>
        </w:tc>
        <w:tc>
          <w:tcPr>
            <w:tcW w:w="4776" w:type="pct"/>
            <w:tcBorders>
              <w:top w:val="nil"/>
              <w:left w:val="nil"/>
              <w:bottom w:val="nil"/>
              <w:right w:val="nil"/>
            </w:tcBorders>
            <w:shd w:val="clear" w:color="000000" w:fill="FFFFFF"/>
            <w:noWrap/>
          </w:tcPr>
          <w:p w14:paraId="6223F700" w14:textId="77777777" w:rsidR="00675FC2" w:rsidRPr="00675FC2" w:rsidRDefault="00675FC2" w:rsidP="00675FC2">
            <w:pPr>
              <w:spacing w:before="120" w:after="0" w:line="240" w:lineRule="auto"/>
              <w:rPr>
                <w:rFonts w:ascii="Calibri" w:eastAsia="Times New Roman" w:hAnsi="Calibri" w:cs="Calibri"/>
                <w:color w:val="000000"/>
                <w:sz w:val="18"/>
                <w:szCs w:val="18"/>
                <w:lang w:eastAsia="fr-BE"/>
              </w:rPr>
            </w:pPr>
            <w:r w:rsidRPr="00675FC2">
              <w:rPr>
                <w:rFonts w:ascii="Calibri" w:eastAsia="Times New Roman" w:hAnsi="Calibri" w:cs="Times New Roman"/>
                <w:color w:val="000000"/>
                <w:sz w:val="18"/>
                <w:szCs w:val="18"/>
              </w:rPr>
              <w:t>Les prestations listées ici, qui doivent avoir été effectivement réalisées, sont celles couvertes par le montant global repris ci-dessus, sur lesquelles un supplément d’honoraires peut être porté en compte</w:t>
            </w:r>
            <w:r w:rsidRPr="00675FC2">
              <w:rPr>
                <w:rFonts w:ascii="Calibri" w:eastAsia="Times New Roman" w:hAnsi="Calibri" w:cs="Times New Roman"/>
                <w:color w:val="1F497D"/>
                <w:sz w:val="18"/>
                <w:szCs w:val="18"/>
              </w:rPr>
              <w:t>.</w:t>
            </w:r>
            <w:r w:rsidRPr="00675FC2">
              <w:rPr>
                <w:rFonts w:ascii="Calibri" w:eastAsia="Times New Roman" w:hAnsi="Calibri" w:cs="Times New Roman"/>
                <w:color w:val="000000"/>
                <w:sz w:val="18"/>
                <w:szCs w:val="18"/>
              </w:rPr>
              <w:t xml:space="preserve"> </w:t>
            </w:r>
            <w:r w:rsidRPr="00675FC2">
              <w:rPr>
                <w:rFonts w:ascii="Calibri" w:eastAsia="Times New Roman" w:hAnsi="Calibri" w:cs="Calibri"/>
                <w:color w:val="000000"/>
                <w:sz w:val="18"/>
                <w:szCs w:val="18"/>
                <w:lang w:eastAsia="fr-BE"/>
              </w:rPr>
              <w:t>La première colonne mentionne à titre indicatif la valeur de base de ces prestations pour le calcul des suppléments dans la dernière colonne</w:t>
            </w:r>
            <w:r w:rsidRPr="00675FC2">
              <w:rPr>
                <w:rFonts w:ascii="Calibri" w:eastAsia="Times New Roman" w:hAnsi="Calibri" w:cs="Times New Roman"/>
                <w:color w:val="000000"/>
                <w:sz w:val="18"/>
                <w:szCs w:val="18"/>
              </w:rPr>
              <w:t>.</w:t>
            </w:r>
          </w:p>
        </w:tc>
      </w:tr>
      <w:tr w:rsidR="00675FC2" w:rsidRPr="00675FC2" w14:paraId="5B927026" w14:textId="77777777" w:rsidTr="00D74482">
        <w:trPr>
          <w:trHeight w:val="300"/>
        </w:trPr>
        <w:tc>
          <w:tcPr>
            <w:tcW w:w="224" w:type="pct"/>
            <w:tcBorders>
              <w:top w:val="nil"/>
              <w:left w:val="nil"/>
              <w:bottom w:val="nil"/>
              <w:right w:val="nil"/>
            </w:tcBorders>
            <w:shd w:val="clear" w:color="000000" w:fill="FFFFFF"/>
            <w:noWrap/>
          </w:tcPr>
          <w:p w14:paraId="405197FA" w14:textId="77777777" w:rsidR="00675FC2" w:rsidRPr="00675FC2" w:rsidRDefault="00675FC2" w:rsidP="00675FC2">
            <w:pPr>
              <w:spacing w:before="120" w:after="0" w:line="240" w:lineRule="auto"/>
              <w:rPr>
                <w:rFonts w:ascii="Calibri" w:eastAsia="Times New Roman" w:hAnsi="Calibri" w:cs="Calibri"/>
                <w:sz w:val="16"/>
                <w:szCs w:val="16"/>
                <w:lang w:eastAsia="fr-BE"/>
              </w:rPr>
            </w:pPr>
          </w:p>
        </w:tc>
        <w:tc>
          <w:tcPr>
            <w:tcW w:w="4776" w:type="pct"/>
            <w:tcBorders>
              <w:top w:val="nil"/>
              <w:left w:val="nil"/>
              <w:bottom w:val="nil"/>
              <w:right w:val="nil"/>
            </w:tcBorders>
            <w:shd w:val="clear" w:color="000000" w:fill="FFFFFF"/>
            <w:noWrap/>
          </w:tcPr>
          <w:p w14:paraId="15403734" w14:textId="77777777" w:rsidR="00675FC2" w:rsidRPr="00675FC2" w:rsidRDefault="00675FC2" w:rsidP="00675FC2">
            <w:pPr>
              <w:spacing w:before="120" w:after="0" w:line="240" w:lineRule="auto"/>
              <w:rPr>
                <w:rFonts w:ascii="Calibri" w:eastAsia="Times New Roman" w:hAnsi="Calibri" w:cs="Calibri"/>
                <w:color w:val="000000"/>
                <w:sz w:val="18"/>
                <w:szCs w:val="18"/>
                <w:lang w:eastAsia="fr-BE"/>
              </w:rPr>
            </w:pPr>
          </w:p>
        </w:tc>
      </w:tr>
    </w:tbl>
    <w:p w14:paraId="1BE54CBB" w14:textId="77777777" w:rsidR="00675FC2" w:rsidRPr="00675FC2" w:rsidRDefault="00675FC2" w:rsidP="00675FC2">
      <w:pPr>
        <w:rPr>
          <w:rFonts w:ascii="Calibri" w:eastAsia="Calibri" w:hAnsi="Calibri" w:cs="Times New Roman"/>
        </w:rPr>
      </w:pPr>
    </w:p>
    <w:p w14:paraId="10A6E68A" w14:textId="0FCC50A2" w:rsidR="00961416" w:rsidRPr="00A42619" w:rsidRDefault="00961416" w:rsidP="00675FC2">
      <w:pPr>
        <w:spacing w:after="0"/>
        <w:jc w:val="both"/>
        <w:rPr>
          <w:rFonts w:cstheme="minorHAnsi"/>
          <w:b/>
          <w:sz w:val="16"/>
          <w:szCs w:val="16"/>
        </w:rPr>
      </w:pPr>
    </w:p>
    <w:sectPr w:rsidR="00961416" w:rsidRPr="00A42619" w:rsidSect="00961109">
      <w:pgSz w:w="11907" w:h="16840" w:code="9"/>
      <w:pgMar w:top="142" w:right="567" w:bottom="284" w:left="567" w:header="15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1A194" w14:textId="77777777" w:rsidR="0063372F" w:rsidRDefault="0063372F" w:rsidP="0063372F">
      <w:pPr>
        <w:spacing w:after="0" w:line="240" w:lineRule="auto"/>
      </w:pPr>
      <w:r>
        <w:separator/>
      </w:r>
    </w:p>
  </w:endnote>
  <w:endnote w:type="continuationSeparator" w:id="0">
    <w:p w14:paraId="1FD1E6FC" w14:textId="77777777" w:rsidR="0063372F" w:rsidRDefault="0063372F" w:rsidP="00633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MT">
    <w:altName w:val="Malgun Gothic Semilight"/>
    <w:panose1 w:val="00000000000000000000"/>
    <w:charset w:val="00"/>
    <w:family w:val="auto"/>
    <w:notTrueType/>
    <w:pitch w:val="default"/>
    <w:sig w:usb0="00000409" w:usb1="0012EB94" w:usb2="77F92CD4" w:usb3="77F9D4F8" w:csb0="FFFFFFFF" w:csb1="0012EB54"/>
  </w:font>
  <w:font w:name="Times New Roman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69B5C" w14:textId="77777777" w:rsidR="0063372F" w:rsidRPr="0063372F" w:rsidRDefault="0063372F" w:rsidP="0063372F">
    <w:pPr>
      <w:spacing w:after="60"/>
      <w:jc w:val="center"/>
      <w:rPr>
        <w:rFonts w:ascii="Arial" w:hAnsi="Arial" w:cs="Arial"/>
        <w:sz w:val="18"/>
        <w:szCs w:val="18"/>
      </w:rPr>
    </w:pPr>
    <w:r w:rsidRPr="0063372F">
      <w:rPr>
        <w:rFonts w:ascii="Arial" w:hAnsi="Arial" w:cs="Arial"/>
        <w:sz w:val="18"/>
        <w:szCs w:val="18"/>
      </w:rPr>
      <w:t xml:space="preserve">Avenue Galilée 5 bte </w:t>
    </w:r>
    <w:proofErr w:type="gramStart"/>
    <w:r w:rsidRPr="0063372F">
      <w:rPr>
        <w:rFonts w:ascii="Arial" w:hAnsi="Arial" w:cs="Arial"/>
        <w:sz w:val="18"/>
        <w:szCs w:val="18"/>
      </w:rPr>
      <w:t>1  -</w:t>
    </w:r>
    <w:proofErr w:type="gramEnd"/>
    <w:r w:rsidRPr="0063372F">
      <w:rPr>
        <w:rFonts w:ascii="Arial" w:hAnsi="Arial" w:cs="Arial"/>
        <w:sz w:val="18"/>
        <w:szCs w:val="18"/>
      </w:rPr>
      <w:t xml:space="preserve">  1210 Bruxelles   Tél. : 02 524 97 97</w:t>
    </w:r>
  </w:p>
  <w:p w14:paraId="7572EF09" w14:textId="77777777" w:rsidR="0063372F" w:rsidRPr="0063372F" w:rsidRDefault="005857CE" w:rsidP="0063372F">
    <w:pPr>
      <w:spacing w:after="60"/>
      <w:jc w:val="center"/>
      <w:rPr>
        <w:rFonts w:ascii="Arial" w:hAnsi="Arial" w:cs="Arial"/>
        <w:sz w:val="18"/>
        <w:szCs w:val="18"/>
      </w:rPr>
    </w:pPr>
    <w:hyperlink r:id="rId1" w:history="1">
      <w:r w:rsidR="0063372F" w:rsidRPr="0063372F">
        <w:rPr>
          <w:rStyle w:val="Lienhypertexte"/>
          <w:rFonts w:ascii="Arial" w:hAnsi="Arial" w:cs="Arial"/>
          <w:sz w:val="18"/>
          <w:szCs w:val="18"/>
        </w:rPr>
        <w:t>www.inami.be</w:t>
      </w:r>
    </w:hyperlink>
    <w:r w:rsidR="0063372F" w:rsidRPr="0063372F">
      <w:rPr>
        <w:rFonts w:ascii="Arial" w:hAnsi="Arial" w:cs="Arial"/>
        <w:sz w:val="18"/>
        <w:szCs w:val="18"/>
      </w:rPr>
      <w:t xml:space="preserve">  -  </w:t>
    </w:r>
    <w:hyperlink r:id="rId2" w:history="1">
      <w:r w:rsidR="0063372F" w:rsidRPr="0063372F">
        <w:rPr>
          <w:rStyle w:val="Lienhypertexte"/>
          <w:rFonts w:ascii="Arial" w:hAnsi="Arial" w:cs="Arial"/>
          <w:sz w:val="18"/>
          <w:szCs w:val="18"/>
        </w:rPr>
        <w:t>https://twitter.com/INAMI_RIZIV</w:t>
      </w:r>
    </w:hyperlink>
  </w:p>
  <w:p w14:paraId="73197141" w14:textId="140EDDE1" w:rsidR="0063372F" w:rsidRPr="0063372F" w:rsidRDefault="0063372F" w:rsidP="00CF763E">
    <w:pPr>
      <w:pStyle w:val="Pieddepage"/>
      <w:jc w:val="center"/>
      <w:rPr>
        <w:rFonts w:ascii="Arial" w:hAnsi="Arial" w:cs="Arial"/>
        <w:sz w:val="18"/>
        <w:szCs w:val="18"/>
      </w:rPr>
    </w:pPr>
    <w:r w:rsidRPr="0063372F">
      <w:rPr>
        <w:rFonts w:ascii="Arial" w:hAnsi="Arial" w:cs="Arial"/>
        <w:sz w:val="18"/>
        <w:szCs w:val="18"/>
      </w:rPr>
      <w:t>Horaire d’ouverture des bureaux : de 9 à 12 heures et de 13 à 16 heures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F6D3C" w14:textId="77777777" w:rsidR="00833FD9" w:rsidRDefault="00833FD9" w:rsidP="005872B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w:t>
    </w:r>
    <w:r>
      <w:rPr>
        <w:rStyle w:val="Numrodepage"/>
      </w:rPr>
      <w:fldChar w:fldCharType="end"/>
    </w:r>
  </w:p>
  <w:p w14:paraId="3697F4B7" w14:textId="77777777" w:rsidR="00833FD9" w:rsidRDefault="00833FD9" w:rsidP="0059768D">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7283" w14:textId="77777777" w:rsidR="00833FD9" w:rsidRPr="00864805" w:rsidRDefault="00833FD9" w:rsidP="00864805">
    <w:pPr>
      <w:pStyle w:val="Pieddepage"/>
      <w:tabs>
        <w:tab w:val="right" w:pos="8789"/>
      </w:tabs>
      <w:jc w:val="center"/>
      <w:rPr>
        <w:sz w:val="16"/>
        <w:szCs w:val="16"/>
      </w:rPr>
    </w:pPr>
    <w:r w:rsidRPr="00864805">
      <w:rPr>
        <w:sz w:val="16"/>
        <w:szCs w:val="16"/>
        <w:lang w:val="fr-FR"/>
      </w:rPr>
      <w:t xml:space="preserve">- </w:t>
    </w:r>
    <w:r w:rsidRPr="00864805">
      <w:rPr>
        <w:sz w:val="16"/>
        <w:szCs w:val="16"/>
      </w:rPr>
      <w:fldChar w:fldCharType="begin"/>
    </w:r>
    <w:r w:rsidRPr="00864805">
      <w:rPr>
        <w:sz w:val="16"/>
        <w:szCs w:val="16"/>
        <w:lang w:val="fr-FR"/>
      </w:rPr>
      <w:instrText xml:space="preserve"> PAGE </w:instrText>
    </w:r>
    <w:r w:rsidRPr="00864805">
      <w:rPr>
        <w:sz w:val="16"/>
        <w:szCs w:val="16"/>
      </w:rPr>
      <w:fldChar w:fldCharType="separate"/>
    </w:r>
    <w:r>
      <w:rPr>
        <w:noProof/>
        <w:sz w:val="16"/>
        <w:szCs w:val="16"/>
        <w:lang w:val="fr-FR"/>
      </w:rPr>
      <w:t>5</w:t>
    </w:r>
    <w:r w:rsidRPr="00864805">
      <w:rPr>
        <w:sz w:val="16"/>
        <w:szCs w:val="16"/>
      </w:rPr>
      <w:fldChar w:fldCharType="end"/>
    </w:r>
    <w:r w:rsidRPr="00864805">
      <w:rPr>
        <w:sz w:val="16"/>
        <w:szCs w:val="16"/>
        <w:lang w:val="fr-F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5D20" w14:textId="77777777" w:rsidR="00675FC2" w:rsidRPr="00EC2B18" w:rsidRDefault="00675FC2" w:rsidP="00B733E0">
    <w:pPr>
      <w:pStyle w:val="Pieddepage"/>
      <w:tabs>
        <w:tab w:val="right" w:pos="10206"/>
      </w:tabs>
      <w:rPr>
        <w:rFonts w:cs="Arial"/>
        <w:sz w:val="18"/>
        <w:szCs w:val="18"/>
      </w:rPr>
    </w:pPr>
    <w:r>
      <w:tab/>
    </w:r>
    <w:r w:rsidRPr="001746A7">
      <w:fldChar w:fldCharType="begin"/>
    </w:r>
    <w:r w:rsidRPr="001746A7">
      <w:instrText>PAGE   \* MERGEFORMAT</w:instrText>
    </w:r>
    <w:r w:rsidRPr="001746A7">
      <w:fldChar w:fldCharType="separate"/>
    </w:r>
    <w:r w:rsidRPr="00C97DB7">
      <w:rPr>
        <w:noProof/>
        <w:lang w:val="fr-FR"/>
      </w:rPr>
      <w:t>1</w:t>
    </w:r>
    <w:r w:rsidRPr="001746A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29175" w14:textId="77777777" w:rsidR="0063372F" w:rsidRDefault="0063372F" w:rsidP="0063372F">
      <w:pPr>
        <w:spacing w:after="0" w:line="240" w:lineRule="auto"/>
      </w:pPr>
      <w:r>
        <w:separator/>
      </w:r>
    </w:p>
  </w:footnote>
  <w:footnote w:type="continuationSeparator" w:id="0">
    <w:p w14:paraId="6D3B102B" w14:textId="77777777" w:rsidR="0063372F" w:rsidRDefault="0063372F" w:rsidP="0063372F">
      <w:pPr>
        <w:spacing w:after="0" w:line="240" w:lineRule="auto"/>
      </w:pPr>
      <w:r>
        <w:continuationSeparator/>
      </w:r>
    </w:p>
  </w:footnote>
  <w:footnote w:id="1">
    <w:p w14:paraId="7AABABA7" w14:textId="77777777" w:rsidR="00833FD9" w:rsidRPr="00CD1B30" w:rsidRDefault="00833FD9" w:rsidP="00833FD9">
      <w:pPr>
        <w:pStyle w:val="Notedebasdepage"/>
        <w:jc w:val="both"/>
        <w:rPr>
          <w:lang w:val="fr-FR"/>
        </w:rPr>
      </w:pPr>
      <w:r w:rsidRPr="00F706E5">
        <w:rPr>
          <w:rStyle w:val="Appelnotedebasdep"/>
        </w:rPr>
        <w:footnoteRef/>
      </w:r>
      <w:r w:rsidRPr="00F706E5">
        <w:rPr>
          <w:lang w:val="fr-FR"/>
        </w:rPr>
        <w:t xml:space="preserve"> L'administration d'un médicament visé au point 1 pendant le séjour d'un patient dans un centre de convalescence </w:t>
      </w:r>
      <w:r>
        <w:rPr>
          <w:lang w:val="fr-FR"/>
        </w:rPr>
        <w:t xml:space="preserve">ou dans une maison de soins psychiatriques </w:t>
      </w:r>
      <w:r w:rsidRPr="00F706E5">
        <w:rPr>
          <w:lang w:val="fr-FR"/>
        </w:rPr>
        <w:t>ou dans une résidence collective temporaire ou permanente pour personnes âgées ou handicapées est considérée comme une hospitalisation à domicile.</w:t>
      </w:r>
    </w:p>
  </w:footnote>
  <w:footnote w:id="2">
    <w:p w14:paraId="26E5231A" w14:textId="77777777" w:rsidR="00833FD9" w:rsidRPr="008C5555" w:rsidRDefault="00833FD9" w:rsidP="00833FD9">
      <w:pPr>
        <w:pStyle w:val="Notedebasdepage"/>
        <w:rPr>
          <w:lang w:val="fr-BE"/>
        </w:rPr>
      </w:pPr>
      <w:r w:rsidRPr="008C5555">
        <w:rPr>
          <w:rStyle w:val="Appelnotedebasdep"/>
        </w:rPr>
        <w:footnoteRef/>
      </w:r>
      <w:r w:rsidRPr="008C5555">
        <w:rPr>
          <w:lang w:val="fr-BE"/>
        </w:rPr>
        <w:t xml:space="preserve"> </w:t>
      </w:r>
      <w:proofErr w:type="gramStart"/>
      <w:r w:rsidRPr="008C5555">
        <w:rPr>
          <w:rFonts w:cs="Arial"/>
          <w:snapToGrid w:val="0"/>
          <w:lang w:val="fr"/>
        </w:rPr>
        <w:t>sur</w:t>
      </w:r>
      <w:proofErr w:type="gramEnd"/>
      <w:r w:rsidRPr="008C5555">
        <w:rPr>
          <w:rFonts w:cs="Arial"/>
          <w:snapToGrid w:val="0"/>
          <w:lang w:val="fr"/>
        </w:rPr>
        <w:t xml:space="preserve"> la base des dispositions de l'article 8 § 2 de la loi du 22 août 2002 relative aux droits du patient.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6D5"/>
    <w:multiLevelType w:val="hybridMultilevel"/>
    <w:tmpl w:val="370A03F4"/>
    <w:lvl w:ilvl="0" w:tplc="C53C3230">
      <w:start w:val="2"/>
      <w:numFmt w:val="bullet"/>
      <w:lvlText w:val="-"/>
      <w:lvlJc w:val="left"/>
      <w:pPr>
        <w:ind w:left="2912" w:hanging="360"/>
      </w:pPr>
      <w:rPr>
        <w:rFonts w:ascii="Arial" w:eastAsiaTheme="minorHAnsi" w:hAnsi="Arial" w:cs="Arial" w:hint="default"/>
      </w:rPr>
    </w:lvl>
    <w:lvl w:ilvl="1" w:tplc="080C0003" w:tentative="1">
      <w:start w:val="1"/>
      <w:numFmt w:val="bullet"/>
      <w:lvlText w:val="o"/>
      <w:lvlJc w:val="left"/>
      <w:pPr>
        <w:ind w:left="2716" w:hanging="360"/>
      </w:pPr>
      <w:rPr>
        <w:rFonts w:ascii="Courier New" w:hAnsi="Courier New" w:cs="Courier New" w:hint="default"/>
      </w:rPr>
    </w:lvl>
    <w:lvl w:ilvl="2" w:tplc="080C0005" w:tentative="1">
      <w:start w:val="1"/>
      <w:numFmt w:val="bullet"/>
      <w:lvlText w:val=""/>
      <w:lvlJc w:val="left"/>
      <w:pPr>
        <w:ind w:left="3436" w:hanging="360"/>
      </w:pPr>
      <w:rPr>
        <w:rFonts w:ascii="Wingdings" w:hAnsi="Wingdings" w:hint="default"/>
      </w:rPr>
    </w:lvl>
    <w:lvl w:ilvl="3" w:tplc="080C0001" w:tentative="1">
      <w:start w:val="1"/>
      <w:numFmt w:val="bullet"/>
      <w:lvlText w:val=""/>
      <w:lvlJc w:val="left"/>
      <w:pPr>
        <w:ind w:left="4156" w:hanging="360"/>
      </w:pPr>
      <w:rPr>
        <w:rFonts w:ascii="Symbol" w:hAnsi="Symbol" w:hint="default"/>
      </w:rPr>
    </w:lvl>
    <w:lvl w:ilvl="4" w:tplc="080C0003" w:tentative="1">
      <w:start w:val="1"/>
      <w:numFmt w:val="bullet"/>
      <w:lvlText w:val="o"/>
      <w:lvlJc w:val="left"/>
      <w:pPr>
        <w:ind w:left="4876" w:hanging="360"/>
      </w:pPr>
      <w:rPr>
        <w:rFonts w:ascii="Courier New" w:hAnsi="Courier New" w:cs="Courier New" w:hint="default"/>
      </w:rPr>
    </w:lvl>
    <w:lvl w:ilvl="5" w:tplc="080C0005" w:tentative="1">
      <w:start w:val="1"/>
      <w:numFmt w:val="bullet"/>
      <w:lvlText w:val=""/>
      <w:lvlJc w:val="left"/>
      <w:pPr>
        <w:ind w:left="5596" w:hanging="360"/>
      </w:pPr>
      <w:rPr>
        <w:rFonts w:ascii="Wingdings" w:hAnsi="Wingdings" w:hint="default"/>
      </w:rPr>
    </w:lvl>
    <w:lvl w:ilvl="6" w:tplc="080C0001" w:tentative="1">
      <w:start w:val="1"/>
      <w:numFmt w:val="bullet"/>
      <w:lvlText w:val=""/>
      <w:lvlJc w:val="left"/>
      <w:pPr>
        <w:ind w:left="6316" w:hanging="360"/>
      </w:pPr>
      <w:rPr>
        <w:rFonts w:ascii="Symbol" w:hAnsi="Symbol" w:hint="default"/>
      </w:rPr>
    </w:lvl>
    <w:lvl w:ilvl="7" w:tplc="080C0003" w:tentative="1">
      <w:start w:val="1"/>
      <w:numFmt w:val="bullet"/>
      <w:lvlText w:val="o"/>
      <w:lvlJc w:val="left"/>
      <w:pPr>
        <w:ind w:left="7036" w:hanging="360"/>
      </w:pPr>
      <w:rPr>
        <w:rFonts w:ascii="Courier New" w:hAnsi="Courier New" w:cs="Courier New" w:hint="default"/>
      </w:rPr>
    </w:lvl>
    <w:lvl w:ilvl="8" w:tplc="080C0005" w:tentative="1">
      <w:start w:val="1"/>
      <w:numFmt w:val="bullet"/>
      <w:lvlText w:val=""/>
      <w:lvlJc w:val="left"/>
      <w:pPr>
        <w:ind w:left="7756" w:hanging="360"/>
      </w:pPr>
      <w:rPr>
        <w:rFonts w:ascii="Wingdings" w:hAnsi="Wingdings" w:hint="default"/>
      </w:rPr>
    </w:lvl>
  </w:abstractNum>
  <w:abstractNum w:abstractNumId="1" w15:restartNumberingAfterBreak="0">
    <w:nsid w:val="072E2E28"/>
    <w:multiLevelType w:val="hybridMultilevel"/>
    <w:tmpl w:val="5470ADA4"/>
    <w:lvl w:ilvl="0" w:tplc="571A0F54">
      <w:start w:val="4"/>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382124C"/>
    <w:multiLevelType w:val="singleLevel"/>
    <w:tmpl w:val="7BAE244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6B43556"/>
    <w:multiLevelType w:val="hybridMultilevel"/>
    <w:tmpl w:val="B3065C18"/>
    <w:lvl w:ilvl="0" w:tplc="384C3982">
      <w:start w:val="4"/>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9F63A7B"/>
    <w:multiLevelType w:val="hybridMultilevel"/>
    <w:tmpl w:val="B1A0BF7A"/>
    <w:lvl w:ilvl="0" w:tplc="9314EAE4">
      <w:start w:val="1"/>
      <w:numFmt w:val="decimal"/>
      <w:lvlText w:val="(%1)"/>
      <w:lvlJc w:val="left"/>
      <w:pPr>
        <w:tabs>
          <w:tab w:val="num" w:pos="930"/>
        </w:tabs>
        <w:ind w:left="930" w:hanging="57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7F62A6"/>
    <w:multiLevelType w:val="multilevel"/>
    <w:tmpl w:val="D56E862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2"/>
      <w:numFmt w:val="bullet"/>
      <w:lvlText w:val="-"/>
      <w:lvlJc w:val="left"/>
      <w:pPr>
        <w:ind w:left="1800" w:hanging="720"/>
      </w:pPr>
      <w:rPr>
        <w:rFonts w:ascii="Arial" w:eastAsia="Times New Roman" w:hAnsi="Arial" w:cs="Arial" w:hint="default"/>
      </w:rPr>
    </w:lvl>
    <w:lvl w:ilvl="4">
      <w:numFmt w:val="bullet"/>
      <w:lvlText w:val="-"/>
      <w:lvlJc w:val="left"/>
      <w:pPr>
        <w:ind w:left="2520" w:hanging="1080"/>
      </w:pPr>
      <w:rPr>
        <w:rFonts w:ascii="Calibri" w:eastAsiaTheme="minorHAnsi" w:hAnsi="Calibri" w:cs="Calibri"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47C4F40"/>
    <w:multiLevelType w:val="hybridMultilevel"/>
    <w:tmpl w:val="6B2E2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736765E"/>
    <w:multiLevelType w:val="hybridMultilevel"/>
    <w:tmpl w:val="75A6D018"/>
    <w:lvl w:ilvl="0" w:tplc="DE7CF602">
      <w:start w:val="2"/>
      <w:numFmt w:val="bullet"/>
      <w:lvlText w:val="•"/>
      <w:lvlJc w:val="left"/>
      <w:pPr>
        <w:ind w:left="2836" w:hanging="426"/>
      </w:pPr>
      <w:rPr>
        <w:rFonts w:ascii="Arial" w:eastAsiaTheme="minorHAnsi" w:hAnsi="Arial" w:cs="Arial" w:hint="default"/>
      </w:rPr>
    </w:lvl>
    <w:lvl w:ilvl="1" w:tplc="080C0003" w:tentative="1">
      <w:start w:val="1"/>
      <w:numFmt w:val="bullet"/>
      <w:lvlText w:val="o"/>
      <w:lvlJc w:val="left"/>
      <w:pPr>
        <w:ind w:left="3490" w:hanging="360"/>
      </w:pPr>
      <w:rPr>
        <w:rFonts w:ascii="Courier New" w:hAnsi="Courier New" w:cs="Courier New" w:hint="default"/>
      </w:rPr>
    </w:lvl>
    <w:lvl w:ilvl="2" w:tplc="080C0005" w:tentative="1">
      <w:start w:val="1"/>
      <w:numFmt w:val="bullet"/>
      <w:lvlText w:val=""/>
      <w:lvlJc w:val="left"/>
      <w:pPr>
        <w:ind w:left="4210" w:hanging="360"/>
      </w:pPr>
      <w:rPr>
        <w:rFonts w:ascii="Wingdings" w:hAnsi="Wingdings" w:hint="default"/>
      </w:rPr>
    </w:lvl>
    <w:lvl w:ilvl="3" w:tplc="080C0001" w:tentative="1">
      <w:start w:val="1"/>
      <w:numFmt w:val="bullet"/>
      <w:lvlText w:val=""/>
      <w:lvlJc w:val="left"/>
      <w:pPr>
        <w:ind w:left="4930" w:hanging="360"/>
      </w:pPr>
      <w:rPr>
        <w:rFonts w:ascii="Symbol" w:hAnsi="Symbol" w:hint="default"/>
      </w:rPr>
    </w:lvl>
    <w:lvl w:ilvl="4" w:tplc="080C0003" w:tentative="1">
      <w:start w:val="1"/>
      <w:numFmt w:val="bullet"/>
      <w:lvlText w:val="o"/>
      <w:lvlJc w:val="left"/>
      <w:pPr>
        <w:ind w:left="5650" w:hanging="360"/>
      </w:pPr>
      <w:rPr>
        <w:rFonts w:ascii="Courier New" w:hAnsi="Courier New" w:cs="Courier New" w:hint="default"/>
      </w:rPr>
    </w:lvl>
    <w:lvl w:ilvl="5" w:tplc="080C0005" w:tentative="1">
      <w:start w:val="1"/>
      <w:numFmt w:val="bullet"/>
      <w:lvlText w:val=""/>
      <w:lvlJc w:val="left"/>
      <w:pPr>
        <w:ind w:left="6370" w:hanging="360"/>
      </w:pPr>
      <w:rPr>
        <w:rFonts w:ascii="Wingdings" w:hAnsi="Wingdings" w:hint="default"/>
      </w:rPr>
    </w:lvl>
    <w:lvl w:ilvl="6" w:tplc="080C0001" w:tentative="1">
      <w:start w:val="1"/>
      <w:numFmt w:val="bullet"/>
      <w:lvlText w:val=""/>
      <w:lvlJc w:val="left"/>
      <w:pPr>
        <w:ind w:left="7090" w:hanging="360"/>
      </w:pPr>
      <w:rPr>
        <w:rFonts w:ascii="Symbol" w:hAnsi="Symbol" w:hint="default"/>
      </w:rPr>
    </w:lvl>
    <w:lvl w:ilvl="7" w:tplc="080C0003" w:tentative="1">
      <w:start w:val="1"/>
      <w:numFmt w:val="bullet"/>
      <w:lvlText w:val="o"/>
      <w:lvlJc w:val="left"/>
      <w:pPr>
        <w:ind w:left="7810" w:hanging="360"/>
      </w:pPr>
      <w:rPr>
        <w:rFonts w:ascii="Courier New" w:hAnsi="Courier New" w:cs="Courier New" w:hint="default"/>
      </w:rPr>
    </w:lvl>
    <w:lvl w:ilvl="8" w:tplc="080C0005" w:tentative="1">
      <w:start w:val="1"/>
      <w:numFmt w:val="bullet"/>
      <w:lvlText w:val=""/>
      <w:lvlJc w:val="left"/>
      <w:pPr>
        <w:ind w:left="8530" w:hanging="360"/>
      </w:pPr>
      <w:rPr>
        <w:rFonts w:ascii="Wingdings" w:hAnsi="Wingdings" w:hint="default"/>
      </w:rPr>
    </w:lvl>
  </w:abstractNum>
  <w:abstractNum w:abstractNumId="8" w15:restartNumberingAfterBreak="0">
    <w:nsid w:val="2FC13CD6"/>
    <w:multiLevelType w:val="hybridMultilevel"/>
    <w:tmpl w:val="E29C00AE"/>
    <w:lvl w:ilvl="0" w:tplc="47C6CD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7C7AC0"/>
    <w:multiLevelType w:val="hybridMultilevel"/>
    <w:tmpl w:val="DCD69C72"/>
    <w:lvl w:ilvl="0" w:tplc="080C0001">
      <w:start w:val="1"/>
      <w:numFmt w:val="bullet"/>
      <w:lvlText w:val=""/>
      <w:lvlJc w:val="left"/>
      <w:pPr>
        <w:ind w:left="1996" w:hanging="360"/>
      </w:pPr>
      <w:rPr>
        <w:rFonts w:ascii="Symbol" w:hAnsi="Symbol" w:hint="default"/>
      </w:rPr>
    </w:lvl>
    <w:lvl w:ilvl="1" w:tplc="080C0003" w:tentative="1">
      <w:start w:val="1"/>
      <w:numFmt w:val="bullet"/>
      <w:lvlText w:val="o"/>
      <w:lvlJc w:val="left"/>
      <w:pPr>
        <w:ind w:left="2716" w:hanging="360"/>
      </w:pPr>
      <w:rPr>
        <w:rFonts w:ascii="Courier New" w:hAnsi="Courier New" w:cs="Courier New" w:hint="default"/>
      </w:rPr>
    </w:lvl>
    <w:lvl w:ilvl="2" w:tplc="080C0005" w:tentative="1">
      <w:start w:val="1"/>
      <w:numFmt w:val="bullet"/>
      <w:lvlText w:val=""/>
      <w:lvlJc w:val="left"/>
      <w:pPr>
        <w:ind w:left="3436" w:hanging="360"/>
      </w:pPr>
      <w:rPr>
        <w:rFonts w:ascii="Wingdings" w:hAnsi="Wingdings" w:hint="default"/>
      </w:rPr>
    </w:lvl>
    <w:lvl w:ilvl="3" w:tplc="080C0001" w:tentative="1">
      <w:start w:val="1"/>
      <w:numFmt w:val="bullet"/>
      <w:lvlText w:val=""/>
      <w:lvlJc w:val="left"/>
      <w:pPr>
        <w:ind w:left="4156" w:hanging="360"/>
      </w:pPr>
      <w:rPr>
        <w:rFonts w:ascii="Symbol" w:hAnsi="Symbol" w:hint="default"/>
      </w:rPr>
    </w:lvl>
    <w:lvl w:ilvl="4" w:tplc="080C0003" w:tentative="1">
      <w:start w:val="1"/>
      <w:numFmt w:val="bullet"/>
      <w:lvlText w:val="o"/>
      <w:lvlJc w:val="left"/>
      <w:pPr>
        <w:ind w:left="4876" w:hanging="360"/>
      </w:pPr>
      <w:rPr>
        <w:rFonts w:ascii="Courier New" w:hAnsi="Courier New" w:cs="Courier New" w:hint="default"/>
      </w:rPr>
    </w:lvl>
    <w:lvl w:ilvl="5" w:tplc="080C0005" w:tentative="1">
      <w:start w:val="1"/>
      <w:numFmt w:val="bullet"/>
      <w:lvlText w:val=""/>
      <w:lvlJc w:val="left"/>
      <w:pPr>
        <w:ind w:left="5596" w:hanging="360"/>
      </w:pPr>
      <w:rPr>
        <w:rFonts w:ascii="Wingdings" w:hAnsi="Wingdings" w:hint="default"/>
      </w:rPr>
    </w:lvl>
    <w:lvl w:ilvl="6" w:tplc="080C0001" w:tentative="1">
      <w:start w:val="1"/>
      <w:numFmt w:val="bullet"/>
      <w:lvlText w:val=""/>
      <w:lvlJc w:val="left"/>
      <w:pPr>
        <w:ind w:left="6316" w:hanging="360"/>
      </w:pPr>
      <w:rPr>
        <w:rFonts w:ascii="Symbol" w:hAnsi="Symbol" w:hint="default"/>
      </w:rPr>
    </w:lvl>
    <w:lvl w:ilvl="7" w:tplc="080C0003" w:tentative="1">
      <w:start w:val="1"/>
      <w:numFmt w:val="bullet"/>
      <w:lvlText w:val="o"/>
      <w:lvlJc w:val="left"/>
      <w:pPr>
        <w:ind w:left="7036" w:hanging="360"/>
      </w:pPr>
      <w:rPr>
        <w:rFonts w:ascii="Courier New" w:hAnsi="Courier New" w:cs="Courier New" w:hint="default"/>
      </w:rPr>
    </w:lvl>
    <w:lvl w:ilvl="8" w:tplc="080C0005" w:tentative="1">
      <w:start w:val="1"/>
      <w:numFmt w:val="bullet"/>
      <w:lvlText w:val=""/>
      <w:lvlJc w:val="left"/>
      <w:pPr>
        <w:ind w:left="7756" w:hanging="360"/>
      </w:pPr>
      <w:rPr>
        <w:rFonts w:ascii="Wingdings" w:hAnsi="Wingdings" w:hint="default"/>
      </w:rPr>
    </w:lvl>
  </w:abstractNum>
  <w:abstractNum w:abstractNumId="10" w15:restartNumberingAfterBreak="0">
    <w:nsid w:val="3A0809BA"/>
    <w:multiLevelType w:val="singleLevel"/>
    <w:tmpl w:val="E41E03EE"/>
    <w:lvl w:ilvl="0">
      <w:start w:val="1"/>
      <w:numFmt w:val="bullet"/>
      <w:lvlText w:val="-"/>
      <w:lvlJc w:val="left"/>
      <w:pPr>
        <w:tabs>
          <w:tab w:val="num" w:pos="360"/>
        </w:tabs>
        <w:ind w:left="360" w:hanging="360"/>
      </w:pPr>
      <w:rPr>
        <w:rFonts w:ascii="Sylfaen" w:hAnsi="ArialMT" w:hint="default"/>
      </w:rPr>
    </w:lvl>
  </w:abstractNum>
  <w:abstractNum w:abstractNumId="11" w15:restartNumberingAfterBreak="0">
    <w:nsid w:val="4A8E71D1"/>
    <w:multiLevelType w:val="singleLevel"/>
    <w:tmpl w:val="E41E03EE"/>
    <w:lvl w:ilvl="0">
      <w:start w:val="1"/>
      <w:numFmt w:val="bullet"/>
      <w:lvlText w:val="-"/>
      <w:lvlJc w:val="left"/>
      <w:pPr>
        <w:tabs>
          <w:tab w:val="num" w:pos="360"/>
        </w:tabs>
        <w:ind w:left="360" w:hanging="360"/>
      </w:pPr>
      <w:rPr>
        <w:rFonts w:ascii="Sylfaen" w:hAnsi="ArialMT" w:hint="default"/>
      </w:rPr>
    </w:lvl>
  </w:abstractNum>
  <w:abstractNum w:abstractNumId="12" w15:restartNumberingAfterBreak="0">
    <w:nsid w:val="4C6A4B70"/>
    <w:multiLevelType w:val="hybridMultilevel"/>
    <w:tmpl w:val="7C0AEA18"/>
    <w:lvl w:ilvl="0" w:tplc="7CBA6A30">
      <w:start w:val="3"/>
      <w:numFmt w:val="bullet"/>
      <w:lvlText w:val="-"/>
      <w:lvlJc w:val="left"/>
      <w:pPr>
        <w:ind w:left="1996" w:hanging="360"/>
      </w:pPr>
      <w:rPr>
        <w:rFonts w:ascii="Times New Roman" w:eastAsia="Times New Roman" w:hAnsi="Times New Roman" w:cs="Times New Roman" w:hint="default"/>
      </w:rPr>
    </w:lvl>
    <w:lvl w:ilvl="1" w:tplc="080C0003">
      <w:start w:val="1"/>
      <w:numFmt w:val="bullet"/>
      <w:lvlText w:val="o"/>
      <w:lvlJc w:val="left"/>
      <w:pPr>
        <w:ind w:left="2716" w:hanging="360"/>
      </w:pPr>
      <w:rPr>
        <w:rFonts w:ascii="Courier New" w:hAnsi="Courier New" w:cs="Courier New" w:hint="default"/>
      </w:rPr>
    </w:lvl>
    <w:lvl w:ilvl="2" w:tplc="080C0005" w:tentative="1">
      <w:start w:val="1"/>
      <w:numFmt w:val="bullet"/>
      <w:lvlText w:val=""/>
      <w:lvlJc w:val="left"/>
      <w:pPr>
        <w:ind w:left="3436" w:hanging="360"/>
      </w:pPr>
      <w:rPr>
        <w:rFonts w:ascii="Wingdings" w:hAnsi="Wingdings" w:hint="default"/>
      </w:rPr>
    </w:lvl>
    <w:lvl w:ilvl="3" w:tplc="080C0001" w:tentative="1">
      <w:start w:val="1"/>
      <w:numFmt w:val="bullet"/>
      <w:lvlText w:val=""/>
      <w:lvlJc w:val="left"/>
      <w:pPr>
        <w:ind w:left="4156" w:hanging="360"/>
      </w:pPr>
      <w:rPr>
        <w:rFonts w:ascii="Symbol" w:hAnsi="Symbol" w:hint="default"/>
      </w:rPr>
    </w:lvl>
    <w:lvl w:ilvl="4" w:tplc="080C0003" w:tentative="1">
      <w:start w:val="1"/>
      <w:numFmt w:val="bullet"/>
      <w:lvlText w:val="o"/>
      <w:lvlJc w:val="left"/>
      <w:pPr>
        <w:ind w:left="4876" w:hanging="360"/>
      </w:pPr>
      <w:rPr>
        <w:rFonts w:ascii="Courier New" w:hAnsi="Courier New" w:cs="Courier New" w:hint="default"/>
      </w:rPr>
    </w:lvl>
    <w:lvl w:ilvl="5" w:tplc="080C0005" w:tentative="1">
      <w:start w:val="1"/>
      <w:numFmt w:val="bullet"/>
      <w:lvlText w:val=""/>
      <w:lvlJc w:val="left"/>
      <w:pPr>
        <w:ind w:left="5596" w:hanging="360"/>
      </w:pPr>
      <w:rPr>
        <w:rFonts w:ascii="Wingdings" w:hAnsi="Wingdings" w:hint="default"/>
      </w:rPr>
    </w:lvl>
    <w:lvl w:ilvl="6" w:tplc="080C0001" w:tentative="1">
      <w:start w:val="1"/>
      <w:numFmt w:val="bullet"/>
      <w:lvlText w:val=""/>
      <w:lvlJc w:val="left"/>
      <w:pPr>
        <w:ind w:left="6316" w:hanging="360"/>
      </w:pPr>
      <w:rPr>
        <w:rFonts w:ascii="Symbol" w:hAnsi="Symbol" w:hint="default"/>
      </w:rPr>
    </w:lvl>
    <w:lvl w:ilvl="7" w:tplc="080C0003" w:tentative="1">
      <w:start w:val="1"/>
      <w:numFmt w:val="bullet"/>
      <w:lvlText w:val="o"/>
      <w:lvlJc w:val="left"/>
      <w:pPr>
        <w:ind w:left="7036" w:hanging="360"/>
      </w:pPr>
      <w:rPr>
        <w:rFonts w:ascii="Courier New" w:hAnsi="Courier New" w:cs="Courier New" w:hint="default"/>
      </w:rPr>
    </w:lvl>
    <w:lvl w:ilvl="8" w:tplc="080C0005" w:tentative="1">
      <w:start w:val="1"/>
      <w:numFmt w:val="bullet"/>
      <w:lvlText w:val=""/>
      <w:lvlJc w:val="left"/>
      <w:pPr>
        <w:ind w:left="7756" w:hanging="360"/>
      </w:pPr>
      <w:rPr>
        <w:rFonts w:ascii="Wingdings" w:hAnsi="Wingdings" w:hint="default"/>
      </w:rPr>
    </w:lvl>
  </w:abstractNum>
  <w:abstractNum w:abstractNumId="13" w15:restartNumberingAfterBreak="0">
    <w:nsid w:val="517B2668"/>
    <w:multiLevelType w:val="hybridMultilevel"/>
    <w:tmpl w:val="E67E0004"/>
    <w:lvl w:ilvl="0" w:tplc="080C0003">
      <w:start w:val="1"/>
      <w:numFmt w:val="bullet"/>
      <w:lvlText w:val="o"/>
      <w:lvlJc w:val="left"/>
      <w:pPr>
        <w:ind w:left="3130" w:hanging="360"/>
      </w:pPr>
      <w:rPr>
        <w:rFonts w:ascii="Courier New" w:hAnsi="Courier New" w:cs="Courier New" w:hint="default"/>
      </w:rPr>
    </w:lvl>
    <w:lvl w:ilvl="1" w:tplc="E03AAD26">
      <w:start w:val="2"/>
      <w:numFmt w:val="bullet"/>
      <w:lvlText w:val="•"/>
      <w:lvlJc w:val="left"/>
      <w:pPr>
        <w:ind w:left="3850" w:hanging="360"/>
      </w:pPr>
      <w:rPr>
        <w:rFonts w:ascii="Arial" w:eastAsiaTheme="minorHAnsi" w:hAnsi="Arial" w:cs="Arial" w:hint="default"/>
      </w:rPr>
    </w:lvl>
    <w:lvl w:ilvl="2" w:tplc="080C0005" w:tentative="1">
      <w:start w:val="1"/>
      <w:numFmt w:val="bullet"/>
      <w:lvlText w:val=""/>
      <w:lvlJc w:val="left"/>
      <w:pPr>
        <w:ind w:left="4570" w:hanging="360"/>
      </w:pPr>
      <w:rPr>
        <w:rFonts w:ascii="Wingdings" w:hAnsi="Wingdings" w:hint="default"/>
      </w:rPr>
    </w:lvl>
    <w:lvl w:ilvl="3" w:tplc="080C0001" w:tentative="1">
      <w:start w:val="1"/>
      <w:numFmt w:val="bullet"/>
      <w:lvlText w:val=""/>
      <w:lvlJc w:val="left"/>
      <w:pPr>
        <w:ind w:left="5290" w:hanging="360"/>
      </w:pPr>
      <w:rPr>
        <w:rFonts w:ascii="Symbol" w:hAnsi="Symbol" w:hint="default"/>
      </w:rPr>
    </w:lvl>
    <w:lvl w:ilvl="4" w:tplc="080C0003" w:tentative="1">
      <w:start w:val="1"/>
      <w:numFmt w:val="bullet"/>
      <w:lvlText w:val="o"/>
      <w:lvlJc w:val="left"/>
      <w:pPr>
        <w:ind w:left="6010" w:hanging="360"/>
      </w:pPr>
      <w:rPr>
        <w:rFonts w:ascii="Courier New" w:hAnsi="Courier New" w:cs="Courier New" w:hint="default"/>
      </w:rPr>
    </w:lvl>
    <w:lvl w:ilvl="5" w:tplc="080C0005" w:tentative="1">
      <w:start w:val="1"/>
      <w:numFmt w:val="bullet"/>
      <w:lvlText w:val=""/>
      <w:lvlJc w:val="left"/>
      <w:pPr>
        <w:ind w:left="6730" w:hanging="360"/>
      </w:pPr>
      <w:rPr>
        <w:rFonts w:ascii="Wingdings" w:hAnsi="Wingdings" w:hint="default"/>
      </w:rPr>
    </w:lvl>
    <w:lvl w:ilvl="6" w:tplc="080C0001" w:tentative="1">
      <w:start w:val="1"/>
      <w:numFmt w:val="bullet"/>
      <w:lvlText w:val=""/>
      <w:lvlJc w:val="left"/>
      <w:pPr>
        <w:ind w:left="7450" w:hanging="360"/>
      </w:pPr>
      <w:rPr>
        <w:rFonts w:ascii="Symbol" w:hAnsi="Symbol" w:hint="default"/>
      </w:rPr>
    </w:lvl>
    <w:lvl w:ilvl="7" w:tplc="080C0003" w:tentative="1">
      <w:start w:val="1"/>
      <w:numFmt w:val="bullet"/>
      <w:lvlText w:val="o"/>
      <w:lvlJc w:val="left"/>
      <w:pPr>
        <w:ind w:left="8170" w:hanging="360"/>
      </w:pPr>
      <w:rPr>
        <w:rFonts w:ascii="Courier New" w:hAnsi="Courier New" w:cs="Courier New" w:hint="default"/>
      </w:rPr>
    </w:lvl>
    <w:lvl w:ilvl="8" w:tplc="080C0005" w:tentative="1">
      <w:start w:val="1"/>
      <w:numFmt w:val="bullet"/>
      <w:lvlText w:val=""/>
      <w:lvlJc w:val="left"/>
      <w:pPr>
        <w:ind w:left="8890" w:hanging="360"/>
      </w:pPr>
      <w:rPr>
        <w:rFonts w:ascii="Wingdings" w:hAnsi="Wingdings" w:hint="default"/>
      </w:rPr>
    </w:lvl>
  </w:abstractNum>
  <w:abstractNum w:abstractNumId="14" w15:restartNumberingAfterBreak="0">
    <w:nsid w:val="55141FEC"/>
    <w:multiLevelType w:val="hybridMultilevel"/>
    <w:tmpl w:val="C56EAE0E"/>
    <w:lvl w:ilvl="0" w:tplc="9EC685CE">
      <w:start w:val="4"/>
      <w:numFmt w:val="bullet"/>
      <w:lvlText w:val="-"/>
      <w:lvlJc w:val="left"/>
      <w:pPr>
        <w:ind w:left="396" w:hanging="360"/>
      </w:pPr>
      <w:rPr>
        <w:rFonts w:ascii="Calibri" w:eastAsia="Times New Roman" w:hAnsi="Calibri" w:cs="Calibri" w:hint="default"/>
      </w:rPr>
    </w:lvl>
    <w:lvl w:ilvl="1" w:tplc="08130003" w:tentative="1">
      <w:start w:val="1"/>
      <w:numFmt w:val="bullet"/>
      <w:lvlText w:val="o"/>
      <w:lvlJc w:val="left"/>
      <w:pPr>
        <w:ind w:left="1116" w:hanging="360"/>
      </w:pPr>
      <w:rPr>
        <w:rFonts w:ascii="Courier New" w:hAnsi="Courier New" w:cs="Courier New" w:hint="default"/>
      </w:rPr>
    </w:lvl>
    <w:lvl w:ilvl="2" w:tplc="08130005" w:tentative="1">
      <w:start w:val="1"/>
      <w:numFmt w:val="bullet"/>
      <w:lvlText w:val=""/>
      <w:lvlJc w:val="left"/>
      <w:pPr>
        <w:ind w:left="1836" w:hanging="360"/>
      </w:pPr>
      <w:rPr>
        <w:rFonts w:ascii="Wingdings" w:hAnsi="Wingdings" w:hint="default"/>
      </w:rPr>
    </w:lvl>
    <w:lvl w:ilvl="3" w:tplc="08130001" w:tentative="1">
      <w:start w:val="1"/>
      <w:numFmt w:val="bullet"/>
      <w:lvlText w:val=""/>
      <w:lvlJc w:val="left"/>
      <w:pPr>
        <w:ind w:left="2556" w:hanging="360"/>
      </w:pPr>
      <w:rPr>
        <w:rFonts w:ascii="Symbol" w:hAnsi="Symbol" w:hint="default"/>
      </w:rPr>
    </w:lvl>
    <w:lvl w:ilvl="4" w:tplc="08130003" w:tentative="1">
      <w:start w:val="1"/>
      <w:numFmt w:val="bullet"/>
      <w:lvlText w:val="o"/>
      <w:lvlJc w:val="left"/>
      <w:pPr>
        <w:ind w:left="3276" w:hanging="360"/>
      </w:pPr>
      <w:rPr>
        <w:rFonts w:ascii="Courier New" w:hAnsi="Courier New" w:cs="Courier New" w:hint="default"/>
      </w:rPr>
    </w:lvl>
    <w:lvl w:ilvl="5" w:tplc="08130005" w:tentative="1">
      <w:start w:val="1"/>
      <w:numFmt w:val="bullet"/>
      <w:lvlText w:val=""/>
      <w:lvlJc w:val="left"/>
      <w:pPr>
        <w:ind w:left="3996" w:hanging="360"/>
      </w:pPr>
      <w:rPr>
        <w:rFonts w:ascii="Wingdings" w:hAnsi="Wingdings" w:hint="default"/>
      </w:rPr>
    </w:lvl>
    <w:lvl w:ilvl="6" w:tplc="08130001" w:tentative="1">
      <w:start w:val="1"/>
      <w:numFmt w:val="bullet"/>
      <w:lvlText w:val=""/>
      <w:lvlJc w:val="left"/>
      <w:pPr>
        <w:ind w:left="4716" w:hanging="360"/>
      </w:pPr>
      <w:rPr>
        <w:rFonts w:ascii="Symbol" w:hAnsi="Symbol" w:hint="default"/>
      </w:rPr>
    </w:lvl>
    <w:lvl w:ilvl="7" w:tplc="08130003" w:tentative="1">
      <w:start w:val="1"/>
      <w:numFmt w:val="bullet"/>
      <w:lvlText w:val="o"/>
      <w:lvlJc w:val="left"/>
      <w:pPr>
        <w:ind w:left="5436" w:hanging="360"/>
      </w:pPr>
      <w:rPr>
        <w:rFonts w:ascii="Courier New" w:hAnsi="Courier New" w:cs="Courier New" w:hint="default"/>
      </w:rPr>
    </w:lvl>
    <w:lvl w:ilvl="8" w:tplc="08130005" w:tentative="1">
      <w:start w:val="1"/>
      <w:numFmt w:val="bullet"/>
      <w:lvlText w:val=""/>
      <w:lvlJc w:val="left"/>
      <w:pPr>
        <w:ind w:left="6156" w:hanging="360"/>
      </w:pPr>
      <w:rPr>
        <w:rFonts w:ascii="Wingdings" w:hAnsi="Wingdings" w:hint="default"/>
      </w:rPr>
    </w:lvl>
  </w:abstractNum>
  <w:abstractNum w:abstractNumId="15" w15:restartNumberingAfterBreak="0">
    <w:nsid w:val="554D3BB6"/>
    <w:multiLevelType w:val="hybridMultilevel"/>
    <w:tmpl w:val="B59A8606"/>
    <w:lvl w:ilvl="0" w:tplc="C53C3230">
      <w:start w:val="2"/>
      <w:numFmt w:val="bullet"/>
      <w:lvlText w:val="-"/>
      <w:lvlJc w:val="left"/>
      <w:pPr>
        <w:ind w:left="1636" w:hanging="360"/>
      </w:pPr>
      <w:rPr>
        <w:rFonts w:ascii="Arial" w:eastAsiaTheme="minorHAnsi" w:hAnsi="Arial" w:cs="Arial" w:hint="default"/>
      </w:rPr>
    </w:lvl>
    <w:lvl w:ilvl="1" w:tplc="080C0003" w:tentative="1">
      <w:start w:val="1"/>
      <w:numFmt w:val="bullet"/>
      <w:lvlText w:val="o"/>
      <w:lvlJc w:val="left"/>
      <w:pPr>
        <w:ind w:left="2356" w:hanging="360"/>
      </w:pPr>
      <w:rPr>
        <w:rFonts w:ascii="Courier New" w:hAnsi="Courier New" w:cs="Courier New" w:hint="default"/>
      </w:rPr>
    </w:lvl>
    <w:lvl w:ilvl="2" w:tplc="080C0005" w:tentative="1">
      <w:start w:val="1"/>
      <w:numFmt w:val="bullet"/>
      <w:lvlText w:val=""/>
      <w:lvlJc w:val="left"/>
      <w:pPr>
        <w:ind w:left="3076" w:hanging="360"/>
      </w:pPr>
      <w:rPr>
        <w:rFonts w:ascii="Wingdings" w:hAnsi="Wingdings" w:hint="default"/>
      </w:rPr>
    </w:lvl>
    <w:lvl w:ilvl="3" w:tplc="080C0001" w:tentative="1">
      <w:start w:val="1"/>
      <w:numFmt w:val="bullet"/>
      <w:lvlText w:val=""/>
      <w:lvlJc w:val="left"/>
      <w:pPr>
        <w:ind w:left="3796" w:hanging="360"/>
      </w:pPr>
      <w:rPr>
        <w:rFonts w:ascii="Symbol" w:hAnsi="Symbol" w:hint="default"/>
      </w:rPr>
    </w:lvl>
    <w:lvl w:ilvl="4" w:tplc="080C0003" w:tentative="1">
      <w:start w:val="1"/>
      <w:numFmt w:val="bullet"/>
      <w:lvlText w:val="o"/>
      <w:lvlJc w:val="left"/>
      <w:pPr>
        <w:ind w:left="4516" w:hanging="360"/>
      </w:pPr>
      <w:rPr>
        <w:rFonts w:ascii="Courier New" w:hAnsi="Courier New" w:cs="Courier New" w:hint="default"/>
      </w:rPr>
    </w:lvl>
    <w:lvl w:ilvl="5" w:tplc="080C0005" w:tentative="1">
      <w:start w:val="1"/>
      <w:numFmt w:val="bullet"/>
      <w:lvlText w:val=""/>
      <w:lvlJc w:val="left"/>
      <w:pPr>
        <w:ind w:left="5236" w:hanging="360"/>
      </w:pPr>
      <w:rPr>
        <w:rFonts w:ascii="Wingdings" w:hAnsi="Wingdings" w:hint="default"/>
      </w:rPr>
    </w:lvl>
    <w:lvl w:ilvl="6" w:tplc="080C0001" w:tentative="1">
      <w:start w:val="1"/>
      <w:numFmt w:val="bullet"/>
      <w:lvlText w:val=""/>
      <w:lvlJc w:val="left"/>
      <w:pPr>
        <w:ind w:left="5956" w:hanging="360"/>
      </w:pPr>
      <w:rPr>
        <w:rFonts w:ascii="Symbol" w:hAnsi="Symbol" w:hint="default"/>
      </w:rPr>
    </w:lvl>
    <w:lvl w:ilvl="7" w:tplc="080C0003" w:tentative="1">
      <w:start w:val="1"/>
      <w:numFmt w:val="bullet"/>
      <w:lvlText w:val="o"/>
      <w:lvlJc w:val="left"/>
      <w:pPr>
        <w:ind w:left="6676" w:hanging="360"/>
      </w:pPr>
      <w:rPr>
        <w:rFonts w:ascii="Courier New" w:hAnsi="Courier New" w:cs="Courier New" w:hint="default"/>
      </w:rPr>
    </w:lvl>
    <w:lvl w:ilvl="8" w:tplc="080C0005" w:tentative="1">
      <w:start w:val="1"/>
      <w:numFmt w:val="bullet"/>
      <w:lvlText w:val=""/>
      <w:lvlJc w:val="left"/>
      <w:pPr>
        <w:ind w:left="7396" w:hanging="360"/>
      </w:pPr>
      <w:rPr>
        <w:rFonts w:ascii="Wingdings" w:hAnsi="Wingdings" w:hint="default"/>
      </w:rPr>
    </w:lvl>
  </w:abstractNum>
  <w:abstractNum w:abstractNumId="16" w15:restartNumberingAfterBreak="0">
    <w:nsid w:val="58015B19"/>
    <w:multiLevelType w:val="hybridMultilevel"/>
    <w:tmpl w:val="29C846EE"/>
    <w:lvl w:ilvl="0" w:tplc="7CBA6A30">
      <w:start w:val="3"/>
      <w:numFmt w:val="bullet"/>
      <w:lvlText w:val="-"/>
      <w:lvlJc w:val="left"/>
      <w:pPr>
        <w:ind w:left="1996" w:hanging="360"/>
      </w:pPr>
      <w:rPr>
        <w:rFonts w:ascii="Times New Roman" w:eastAsia="Times New Roman" w:hAnsi="Times New Roman" w:cs="Times New Roman" w:hint="default"/>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17" w15:restartNumberingAfterBreak="0">
    <w:nsid w:val="5E2B678E"/>
    <w:multiLevelType w:val="hybridMultilevel"/>
    <w:tmpl w:val="FE86158A"/>
    <w:lvl w:ilvl="0" w:tplc="7CBA6A30">
      <w:start w:val="3"/>
      <w:numFmt w:val="bullet"/>
      <w:lvlText w:val="-"/>
      <w:lvlJc w:val="left"/>
      <w:pPr>
        <w:ind w:left="1996" w:hanging="360"/>
      </w:pPr>
      <w:rPr>
        <w:rFonts w:ascii="Times New Roman" w:eastAsia="Times New Roman" w:hAnsi="Times New Roman" w:cs="Times New Roman" w:hint="default"/>
      </w:rPr>
    </w:lvl>
    <w:lvl w:ilvl="1" w:tplc="080C0003" w:tentative="1">
      <w:start w:val="1"/>
      <w:numFmt w:val="bullet"/>
      <w:lvlText w:val="o"/>
      <w:lvlJc w:val="left"/>
      <w:pPr>
        <w:ind w:left="2716" w:hanging="360"/>
      </w:pPr>
      <w:rPr>
        <w:rFonts w:ascii="Courier New" w:hAnsi="Courier New" w:cs="Courier New" w:hint="default"/>
      </w:rPr>
    </w:lvl>
    <w:lvl w:ilvl="2" w:tplc="080C0005" w:tentative="1">
      <w:start w:val="1"/>
      <w:numFmt w:val="bullet"/>
      <w:lvlText w:val=""/>
      <w:lvlJc w:val="left"/>
      <w:pPr>
        <w:ind w:left="3436" w:hanging="360"/>
      </w:pPr>
      <w:rPr>
        <w:rFonts w:ascii="Wingdings" w:hAnsi="Wingdings" w:hint="default"/>
      </w:rPr>
    </w:lvl>
    <w:lvl w:ilvl="3" w:tplc="080C0001" w:tentative="1">
      <w:start w:val="1"/>
      <w:numFmt w:val="bullet"/>
      <w:lvlText w:val=""/>
      <w:lvlJc w:val="left"/>
      <w:pPr>
        <w:ind w:left="4156" w:hanging="360"/>
      </w:pPr>
      <w:rPr>
        <w:rFonts w:ascii="Symbol" w:hAnsi="Symbol" w:hint="default"/>
      </w:rPr>
    </w:lvl>
    <w:lvl w:ilvl="4" w:tplc="080C0003" w:tentative="1">
      <w:start w:val="1"/>
      <w:numFmt w:val="bullet"/>
      <w:lvlText w:val="o"/>
      <w:lvlJc w:val="left"/>
      <w:pPr>
        <w:ind w:left="4876" w:hanging="360"/>
      </w:pPr>
      <w:rPr>
        <w:rFonts w:ascii="Courier New" w:hAnsi="Courier New" w:cs="Courier New" w:hint="default"/>
      </w:rPr>
    </w:lvl>
    <w:lvl w:ilvl="5" w:tplc="080C0005" w:tentative="1">
      <w:start w:val="1"/>
      <w:numFmt w:val="bullet"/>
      <w:lvlText w:val=""/>
      <w:lvlJc w:val="left"/>
      <w:pPr>
        <w:ind w:left="5596" w:hanging="360"/>
      </w:pPr>
      <w:rPr>
        <w:rFonts w:ascii="Wingdings" w:hAnsi="Wingdings" w:hint="default"/>
      </w:rPr>
    </w:lvl>
    <w:lvl w:ilvl="6" w:tplc="080C0001" w:tentative="1">
      <w:start w:val="1"/>
      <w:numFmt w:val="bullet"/>
      <w:lvlText w:val=""/>
      <w:lvlJc w:val="left"/>
      <w:pPr>
        <w:ind w:left="6316" w:hanging="360"/>
      </w:pPr>
      <w:rPr>
        <w:rFonts w:ascii="Symbol" w:hAnsi="Symbol" w:hint="default"/>
      </w:rPr>
    </w:lvl>
    <w:lvl w:ilvl="7" w:tplc="080C0003" w:tentative="1">
      <w:start w:val="1"/>
      <w:numFmt w:val="bullet"/>
      <w:lvlText w:val="o"/>
      <w:lvlJc w:val="left"/>
      <w:pPr>
        <w:ind w:left="7036" w:hanging="360"/>
      </w:pPr>
      <w:rPr>
        <w:rFonts w:ascii="Courier New" w:hAnsi="Courier New" w:cs="Courier New" w:hint="default"/>
      </w:rPr>
    </w:lvl>
    <w:lvl w:ilvl="8" w:tplc="080C0005" w:tentative="1">
      <w:start w:val="1"/>
      <w:numFmt w:val="bullet"/>
      <w:lvlText w:val=""/>
      <w:lvlJc w:val="left"/>
      <w:pPr>
        <w:ind w:left="7756" w:hanging="360"/>
      </w:pPr>
      <w:rPr>
        <w:rFonts w:ascii="Wingdings" w:hAnsi="Wingdings" w:hint="default"/>
      </w:rPr>
    </w:lvl>
  </w:abstractNum>
  <w:abstractNum w:abstractNumId="18" w15:restartNumberingAfterBreak="0">
    <w:nsid w:val="62005608"/>
    <w:multiLevelType w:val="hybridMultilevel"/>
    <w:tmpl w:val="05387E46"/>
    <w:lvl w:ilvl="0" w:tplc="E92A800E">
      <w:start w:val="4"/>
      <w:numFmt w:val="bullet"/>
      <w:lvlText w:val="-"/>
      <w:lvlJc w:val="left"/>
      <w:pPr>
        <w:ind w:left="396" w:hanging="360"/>
      </w:pPr>
      <w:rPr>
        <w:rFonts w:ascii="Calibri" w:eastAsia="Times New Roman" w:hAnsi="Calibri" w:cs="Calibri" w:hint="default"/>
      </w:rPr>
    </w:lvl>
    <w:lvl w:ilvl="1" w:tplc="08130003" w:tentative="1">
      <w:start w:val="1"/>
      <w:numFmt w:val="bullet"/>
      <w:lvlText w:val="o"/>
      <w:lvlJc w:val="left"/>
      <w:pPr>
        <w:ind w:left="1116" w:hanging="360"/>
      </w:pPr>
      <w:rPr>
        <w:rFonts w:ascii="Courier New" w:hAnsi="Courier New" w:cs="Courier New" w:hint="default"/>
      </w:rPr>
    </w:lvl>
    <w:lvl w:ilvl="2" w:tplc="08130005" w:tentative="1">
      <w:start w:val="1"/>
      <w:numFmt w:val="bullet"/>
      <w:lvlText w:val=""/>
      <w:lvlJc w:val="left"/>
      <w:pPr>
        <w:ind w:left="1836" w:hanging="360"/>
      </w:pPr>
      <w:rPr>
        <w:rFonts w:ascii="Wingdings" w:hAnsi="Wingdings" w:hint="default"/>
      </w:rPr>
    </w:lvl>
    <w:lvl w:ilvl="3" w:tplc="08130001" w:tentative="1">
      <w:start w:val="1"/>
      <w:numFmt w:val="bullet"/>
      <w:lvlText w:val=""/>
      <w:lvlJc w:val="left"/>
      <w:pPr>
        <w:ind w:left="2556" w:hanging="360"/>
      </w:pPr>
      <w:rPr>
        <w:rFonts w:ascii="Symbol" w:hAnsi="Symbol" w:hint="default"/>
      </w:rPr>
    </w:lvl>
    <w:lvl w:ilvl="4" w:tplc="08130003" w:tentative="1">
      <w:start w:val="1"/>
      <w:numFmt w:val="bullet"/>
      <w:lvlText w:val="o"/>
      <w:lvlJc w:val="left"/>
      <w:pPr>
        <w:ind w:left="3276" w:hanging="360"/>
      </w:pPr>
      <w:rPr>
        <w:rFonts w:ascii="Courier New" w:hAnsi="Courier New" w:cs="Courier New" w:hint="default"/>
      </w:rPr>
    </w:lvl>
    <w:lvl w:ilvl="5" w:tplc="08130005" w:tentative="1">
      <w:start w:val="1"/>
      <w:numFmt w:val="bullet"/>
      <w:lvlText w:val=""/>
      <w:lvlJc w:val="left"/>
      <w:pPr>
        <w:ind w:left="3996" w:hanging="360"/>
      </w:pPr>
      <w:rPr>
        <w:rFonts w:ascii="Wingdings" w:hAnsi="Wingdings" w:hint="default"/>
      </w:rPr>
    </w:lvl>
    <w:lvl w:ilvl="6" w:tplc="08130001" w:tentative="1">
      <w:start w:val="1"/>
      <w:numFmt w:val="bullet"/>
      <w:lvlText w:val=""/>
      <w:lvlJc w:val="left"/>
      <w:pPr>
        <w:ind w:left="4716" w:hanging="360"/>
      </w:pPr>
      <w:rPr>
        <w:rFonts w:ascii="Symbol" w:hAnsi="Symbol" w:hint="default"/>
      </w:rPr>
    </w:lvl>
    <w:lvl w:ilvl="7" w:tplc="08130003" w:tentative="1">
      <w:start w:val="1"/>
      <w:numFmt w:val="bullet"/>
      <w:lvlText w:val="o"/>
      <w:lvlJc w:val="left"/>
      <w:pPr>
        <w:ind w:left="5436" w:hanging="360"/>
      </w:pPr>
      <w:rPr>
        <w:rFonts w:ascii="Courier New" w:hAnsi="Courier New" w:cs="Courier New" w:hint="default"/>
      </w:rPr>
    </w:lvl>
    <w:lvl w:ilvl="8" w:tplc="08130005" w:tentative="1">
      <w:start w:val="1"/>
      <w:numFmt w:val="bullet"/>
      <w:lvlText w:val=""/>
      <w:lvlJc w:val="left"/>
      <w:pPr>
        <w:ind w:left="6156" w:hanging="360"/>
      </w:pPr>
      <w:rPr>
        <w:rFonts w:ascii="Wingdings" w:hAnsi="Wingdings" w:hint="default"/>
      </w:rPr>
    </w:lvl>
  </w:abstractNum>
  <w:abstractNum w:abstractNumId="19" w15:restartNumberingAfterBreak="0">
    <w:nsid w:val="662E4D26"/>
    <w:multiLevelType w:val="multilevel"/>
    <w:tmpl w:val="E35825D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8013FCF"/>
    <w:multiLevelType w:val="hybridMultilevel"/>
    <w:tmpl w:val="42FE5E76"/>
    <w:lvl w:ilvl="0" w:tplc="7CBA6A30">
      <w:start w:val="3"/>
      <w:numFmt w:val="bullet"/>
      <w:lvlText w:val="-"/>
      <w:lvlJc w:val="left"/>
      <w:pPr>
        <w:ind w:left="3130" w:hanging="360"/>
      </w:pPr>
      <w:rPr>
        <w:rFonts w:ascii="Times New Roman" w:eastAsia="Times New Roman" w:hAnsi="Times New Roman" w:cs="Times New Roman" w:hint="default"/>
      </w:rPr>
    </w:lvl>
    <w:lvl w:ilvl="1" w:tplc="080C0003" w:tentative="1">
      <w:start w:val="1"/>
      <w:numFmt w:val="bullet"/>
      <w:lvlText w:val="o"/>
      <w:lvlJc w:val="left"/>
      <w:pPr>
        <w:ind w:left="3850" w:hanging="360"/>
      </w:pPr>
      <w:rPr>
        <w:rFonts w:ascii="Courier New" w:hAnsi="Courier New" w:cs="Courier New" w:hint="default"/>
      </w:rPr>
    </w:lvl>
    <w:lvl w:ilvl="2" w:tplc="080C0005" w:tentative="1">
      <w:start w:val="1"/>
      <w:numFmt w:val="bullet"/>
      <w:lvlText w:val=""/>
      <w:lvlJc w:val="left"/>
      <w:pPr>
        <w:ind w:left="4570" w:hanging="360"/>
      </w:pPr>
      <w:rPr>
        <w:rFonts w:ascii="Wingdings" w:hAnsi="Wingdings" w:hint="default"/>
      </w:rPr>
    </w:lvl>
    <w:lvl w:ilvl="3" w:tplc="080C0001" w:tentative="1">
      <w:start w:val="1"/>
      <w:numFmt w:val="bullet"/>
      <w:lvlText w:val=""/>
      <w:lvlJc w:val="left"/>
      <w:pPr>
        <w:ind w:left="5290" w:hanging="360"/>
      </w:pPr>
      <w:rPr>
        <w:rFonts w:ascii="Symbol" w:hAnsi="Symbol" w:hint="default"/>
      </w:rPr>
    </w:lvl>
    <w:lvl w:ilvl="4" w:tplc="080C0003" w:tentative="1">
      <w:start w:val="1"/>
      <w:numFmt w:val="bullet"/>
      <w:lvlText w:val="o"/>
      <w:lvlJc w:val="left"/>
      <w:pPr>
        <w:ind w:left="6010" w:hanging="360"/>
      </w:pPr>
      <w:rPr>
        <w:rFonts w:ascii="Courier New" w:hAnsi="Courier New" w:cs="Courier New" w:hint="default"/>
      </w:rPr>
    </w:lvl>
    <w:lvl w:ilvl="5" w:tplc="080C0005" w:tentative="1">
      <w:start w:val="1"/>
      <w:numFmt w:val="bullet"/>
      <w:lvlText w:val=""/>
      <w:lvlJc w:val="left"/>
      <w:pPr>
        <w:ind w:left="6730" w:hanging="360"/>
      </w:pPr>
      <w:rPr>
        <w:rFonts w:ascii="Wingdings" w:hAnsi="Wingdings" w:hint="default"/>
      </w:rPr>
    </w:lvl>
    <w:lvl w:ilvl="6" w:tplc="080C0001" w:tentative="1">
      <w:start w:val="1"/>
      <w:numFmt w:val="bullet"/>
      <w:lvlText w:val=""/>
      <w:lvlJc w:val="left"/>
      <w:pPr>
        <w:ind w:left="7450" w:hanging="360"/>
      </w:pPr>
      <w:rPr>
        <w:rFonts w:ascii="Symbol" w:hAnsi="Symbol" w:hint="default"/>
      </w:rPr>
    </w:lvl>
    <w:lvl w:ilvl="7" w:tplc="080C0003" w:tentative="1">
      <w:start w:val="1"/>
      <w:numFmt w:val="bullet"/>
      <w:lvlText w:val="o"/>
      <w:lvlJc w:val="left"/>
      <w:pPr>
        <w:ind w:left="8170" w:hanging="360"/>
      </w:pPr>
      <w:rPr>
        <w:rFonts w:ascii="Courier New" w:hAnsi="Courier New" w:cs="Courier New" w:hint="default"/>
      </w:rPr>
    </w:lvl>
    <w:lvl w:ilvl="8" w:tplc="080C0005" w:tentative="1">
      <w:start w:val="1"/>
      <w:numFmt w:val="bullet"/>
      <w:lvlText w:val=""/>
      <w:lvlJc w:val="left"/>
      <w:pPr>
        <w:ind w:left="8890" w:hanging="360"/>
      </w:pPr>
      <w:rPr>
        <w:rFonts w:ascii="Wingdings" w:hAnsi="Wingdings" w:hint="default"/>
      </w:rPr>
    </w:lvl>
  </w:abstractNum>
  <w:abstractNum w:abstractNumId="21" w15:restartNumberingAfterBreak="0">
    <w:nsid w:val="70F07E9B"/>
    <w:multiLevelType w:val="singleLevel"/>
    <w:tmpl w:val="C6B467BC"/>
    <w:lvl w:ilvl="0">
      <w:start w:val="14"/>
      <w:numFmt w:val="bullet"/>
      <w:lvlText w:val="-"/>
      <w:lvlJc w:val="left"/>
      <w:pPr>
        <w:tabs>
          <w:tab w:val="num" w:pos="3813"/>
        </w:tabs>
        <w:ind w:left="3813" w:hanging="360"/>
      </w:pPr>
      <w:rPr>
        <w:rFonts w:hint="default"/>
      </w:rPr>
    </w:lvl>
  </w:abstractNum>
  <w:abstractNum w:abstractNumId="22" w15:restartNumberingAfterBreak="0">
    <w:nsid w:val="786E7309"/>
    <w:multiLevelType w:val="hybridMultilevel"/>
    <w:tmpl w:val="7BF87C84"/>
    <w:lvl w:ilvl="0" w:tplc="3DD69E86">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79685FF8"/>
    <w:multiLevelType w:val="hybridMultilevel"/>
    <w:tmpl w:val="0DF869FA"/>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7D062430"/>
    <w:multiLevelType w:val="hybridMultilevel"/>
    <w:tmpl w:val="CB3C33CA"/>
    <w:lvl w:ilvl="0" w:tplc="FFFFFFFF">
      <w:start w:val="3"/>
      <w:numFmt w:val="bullet"/>
      <w:lvlText w:val="-"/>
      <w:lvlJc w:val="left"/>
      <w:pPr>
        <w:ind w:left="1996" w:hanging="360"/>
      </w:pPr>
      <w:rPr>
        <w:rFonts w:ascii="Times New Roman" w:eastAsia="Times New Roman" w:hAnsi="Times New Roman" w:cs="Times New Roman" w:hint="default"/>
      </w:rPr>
    </w:lvl>
    <w:lvl w:ilvl="1" w:tplc="7CBA6A30">
      <w:start w:val="3"/>
      <w:numFmt w:val="bullet"/>
      <w:lvlText w:val="-"/>
      <w:lvlJc w:val="left"/>
      <w:pPr>
        <w:ind w:left="3130" w:hanging="360"/>
      </w:pPr>
      <w:rPr>
        <w:rFonts w:ascii="Times New Roman" w:eastAsia="Times New Roman" w:hAnsi="Times New Roman" w:cs="Times New Roman"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25" w15:restartNumberingAfterBreak="0">
    <w:nsid w:val="7FDB586D"/>
    <w:multiLevelType w:val="multilevel"/>
    <w:tmpl w:val="6A2C886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b w:val="0"/>
        <w:color w:val="auto"/>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804619208">
    <w:abstractNumId w:val="9"/>
  </w:num>
  <w:num w:numId="2" w16cid:durableId="778836475">
    <w:abstractNumId w:val="17"/>
  </w:num>
  <w:num w:numId="3" w16cid:durableId="242180234">
    <w:abstractNumId w:val="15"/>
  </w:num>
  <w:num w:numId="4" w16cid:durableId="1392577779">
    <w:abstractNumId w:val="0"/>
  </w:num>
  <w:num w:numId="5" w16cid:durableId="674839752">
    <w:abstractNumId w:val="16"/>
  </w:num>
  <w:num w:numId="6" w16cid:durableId="876620905">
    <w:abstractNumId w:val="20"/>
  </w:num>
  <w:num w:numId="7" w16cid:durableId="2120220943">
    <w:abstractNumId w:val="13"/>
  </w:num>
  <w:num w:numId="8" w16cid:durableId="472867732">
    <w:abstractNumId w:val="7"/>
  </w:num>
  <w:num w:numId="9" w16cid:durableId="2050295049">
    <w:abstractNumId w:val="12"/>
  </w:num>
  <w:num w:numId="10" w16cid:durableId="66462500">
    <w:abstractNumId w:val="24"/>
  </w:num>
  <w:num w:numId="11" w16cid:durableId="1104766651">
    <w:abstractNumId w:val="6"/>
  </w:num>
  <w:num w:numId="12" w16cid:durableId="341975972">
    <w:abstractNumId w:val="23"/>
  </w:num>
  <w:num w:numId="13" w16cid:durableId="199170055">
    <w:abstractNumId w:val="22"/>
  </w:num>
  <w:num w:numId="14" w16cid:durableId="2096321257">
    <w:abstractNumId w:val="19"/>
  </w:num>
  <w:num w:numId="15" w16cid:durableId="2017465407">
    <w:abstractNumId w:val="25"/>
  </w:num>
  <w:num w:numId="16" w16cid:durableId="1986276283">
    <w:abstractNumId w:val="5"/>
  </w:num>
  <w:num w:numId="17" w16cid:durableId="1416511150">
    <w:abstractNumId w:val="8"/>
  </w:num>
  <w:num w:numId="18" w16cid:durableId="1744058177">
    <w:abstractNumId w:val="10"/>
  </w:num>
  <w:num w:numId="19" w16cid:durableId="1919559948">
    <w:abstractNumId w:val="11"/>
  </w:num>
  <w:num w:numId="20" w16cid:durableId="2009941783">
    <w:abstractNumId w:val="2"/>
  </w:num>
  <w:num w:numId="21" w16cid:durableId="1941260699">
    <w:abstractNumId w:val="21"/>
  </w:num>
  <w:num w:numId="22" w16cid:durableId="2095858839">
    <w:abstractNumId w:val="4"/>
  </w:num>
  <w:num w:numId="23" w16cid:durableId="460808370">
    <w:abstractNumId w:val="1"/>
  </w:num>
  <w:num w:numId="24" w16cid:durableId="1332828997">
    <w:abstractNumId w:val="3"/>
  </w:num>
  <w:num w:numId="25" w16cid:durableId="747963622">
    <w:abstractNumId w:val="18"/>
  </w:num>
  <w:num w:numId="26" w16cid:durableId="3076355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08"/>
  <w:hyphenationZone w:val="425"/>
  <w:drawingGridHorizontalSpacing w:val="284"/>
  <w:drawingGridVerticalSpacing w:val="284"/>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63c5bfbb-33de-45eb-b613-b8d8f7fb669d"/>
  </w:docVars>
  <w:rsids>
    <w:rsidRoot w:val="0066281C"/>
    <w:rsid w:val="00003945"/>
    <w:rsid w:val="00040F8C"/>
    <w:rsid w:val="00084246"/>
    <w:rsid w:val="00103788"/>
    <w:rsid w:val="00147DFE"/>
    <w:rsid w:val="00186DE8"/>
    <w:rsid w:val="001945AE"/>
    <w:rsid w:val="00200BD3"/>
    <w:rsid w:val="002252A5"/>
    <w:rsid w:val="00233E4A"/>
    <w:rsid w:val="002429C5"/>
    <w:rsid w:val="00256716"/>
    <w:rsid w:val="002629E2"/>
    <w:rsid w:val="0027018D"/>
    <w:rsid w:val="00282188"/>
    <w:rsid w:val="002A11C3"/>
    <w:rsid w:val="002A5A52"/>
    <w:rsid w:val="002B6478"/>
    <w:rsid w:val="002B7099"/>
    <w:rsid w:val="002F5A55"/>
    <w:rsid w:val="00320386"/>
    <w:rsid w:val="00382ABB"/>
    <w:rsid w:val="003B1EE7"/>
    <w:rsid w:val="003E4F0A"/>
    <w:rsid w:val="0040740D"/>
    <w:rsid w:val="004706DB"/>
    <w:rsid w:val="004E5396"/>
    <w:rsid w:val="00531107"/>
    <w:rsid w:val="0056348B"/>
    <w:rsid w:val="005857CE"/>
    <w:rsid w:val="005A1C89"/>
    <w:rsid w:val="005A7A71"/>
    <w:rsid w:val="005D7198"/>
    <w:rsid w:val="006043CA"/>
    <w:rsid w:val="00606D4B"/>
    <w:rsid w:val="00630A6E"/>
    <w:rsid w:val="0063372F"/>
    <w:rsid w:val="0066281C"/>
    <w:rsid w:val="00675FC2"/>
    <w:rsid w:val="006A2D33"/>
    <w:rsid w:val="006B09FE"/>
    <w:rsid w:val="006C00F6"/>
    <w:rsid w:val="006E7667"/>
    <w:rsid w:val="00701927"/>
    <w:rsid w:val="00704B33"/>
    <w:rsid w:val="007115D1"/>
    <w:rsid w:val="00752475"/>
    <w:rsid w:val="007702AD"/>
    <w:rsid w:val="007A3FC8"/>
    <w:rsid w:val="007D592E"/>
    <w:rsid w:val="007D6527"/>
    <w:rsid w:val="00833FD9"/>
    <w:rsid w:val="00865158"/>
    <w:rsid w:val="00867520"/>
    <w:rsid w:val="008D2C5A"/>
    <w:rsid w:val="008F07CE"/>
    <w:rsid w:val="008F10A9"/>
    <w:rsid w:val="009050FC"/>
    <w:rsid w:val="00940502"/>
    <w:rsid w:val="00953A70"/>
    <w:rsid w:val="00961109"/>
    <w:rsid w:val="00961416"/>
    <w:rsid w:val="00962DA6"/>
    <w:rsid w:val="009A6AD5"/>
    <w:rsid w:val="009F2D00"/>
    <w:rsid w:val="00A263BA"/>
    <w:rsid w:val="00A3501D"/>
    <w:rsid w:val="00A42619"/>
    <w:rsid w:val="00A64870"/>
    <w:rsid w:val="00A90C7A"/>
    <w:rsid w:val="00AD5164"/>
    <w:rsid w:val="00AE20FF"/>
    <w:rsid w:val="00B4678D"/>
    <w:rsid w:val="00B80E22"/>
    <w:rsid w:val="00BA3135"/>
    <w:rsid w:val="00BB70F7"/>
    <w:rsid w:val="00BD1D4B"/>
    <w:rsid w:val="00C60A14"/>
    <w:rsid w:val="00C876B0"/>
    <w:rsid w:val="00C87E4C"/>
    <w:rsid w:val="00C97136"/>
    <w:rsid w:val="00CF763E"/>
    <w:rsid w:val="00D63B40"/>
    <w:rsid w:val="00D656AC"/>
    <w:rsid w:val="00D84A4B"/>
    <w:rsid w:val="00D91CCF"/>
    <w:rsid w:val="00DA0055"/>
    <w:rsid w:val="00DC4BEF"/>
    <w:rsid w:val="00DD3933"/>
    <w:rsid w:val="00E262BC"/>
    <w:rsid w:val="00E86B4D"/>
    <w:rsid w:val="00EF6394"/>
    <w:rsid w:val="00F07333"/>
    <w:rsid w:val="00F277C3"/>
    <w:rsid w:val="00F36A13"/>
    <w:rsid w:val="00F707E1"/>
    <w:rsid w:val="00FB0DB3"/>
    <w:rsid w:val="00FC688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18D34AB"/>
  <w15:chartTrackingRefBased/>
  <w15:docId w15:val="{EE6B3D75-3D63-4A07-AC91-2477DD5D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675FC2"/>
    <w:pPr>
      <w:keepNext/>
      <w:spacing w:after="0" w:line="240" w:lineRule="auto"/>
      <w:outlineLvl w:val="0"/>
    </w:pPr>
    <w:rPr>
      <w:rFonts w:ascii="Arial" w:eastAsia="Times New Roman" w:hAnsi="Arial" w:cs="Times New Roman"/>
      <w:b/>
      <w:sz w:val="40"/>
      <w:szCs w:val="20"/>
      <w:lang w:val="nl-BE"/>
    </w:rPr>
  </w:style>
  <w:style w:type="paragraph" w:styleId="Titre2">
    <w:name w:val="heading 2"/>
    <w:basedOn w:val="Normal"/>
    <w:next w:val="Normal"/>
    <w:link w:val="Titre2Car"/>
    <w:qFormat/>
    <w:rsid w:val="00675FC2"/>
    <w:pPr>
      <w:keepNext/>
      <w:tabs>
        <w:tab w:val="left" w:pos="5670"/>
      </w:tabs>
      <w:spacing w:after="0" w:line="240" w:lineRule="auto"/>
      <w:outlineLvl w:val="1"/>
    </w:pPr>
    <w:rPr>
      <w:rFonts w:ascii="Arial" w:eastAsia="Times New Roman" w:hAnsi="Arial" w:cs="Times New Roman"/>
      <w:b/>
      <w:sz w:val="18"/>
      <w:szCs w:val="20"/>
      <w:lang w:val="nl-BE"/>
    </w:rPr>
  </w:style>
  <w:style w:type="paragraph" w:styleId="Titre3">
    <w:name w:val="heading 3"/>
    <w:basedOn w:val="Normal"/>
    <w:next w:val="Normal"/>
    <w:link w:val="Titre3Car"/>
    <w:qFormat/>
    <w:rsid w:val="00675FC2"/>
    <w:pPr>
      <w:keepNext/>
      <w:tabs>
        <w:tab w:val="left" w:pos="5670"/>
      </w:tabs>
      <w:spacing w:after="0" w:line="240" w:lineRule="auto"/>
      <w:outlineLvl w:val="2"/>
    </w:pPr>
    <w:rPr>
      <w:rFonts w:ascii="Arial" w:eastAsia="Times New Roman" w:hAnsi="Arial" w:cs="Times New Roman"/>
      <w:b/>
      <w:sz w:val="20"/>
      <w:szCs w:val="20"/>
      <w:lang w:val="nl-BE"/>
    </w:rPr>
  </w:style>
  <w:style w:type="paragraph" w:styleId="Titre4">
    <w:name w:val="heading 4"/>
    <w:basedOn w:val="Normal"/>
    <w:next w:val="Normal"/>
    <w:link w:val="Titre4Car"/>
    <w:qFormat/>
    <w:rsid w:val="00675FC2"/>
    <w:pPr>
      <w:keepNext/>
      <w:spacing w:after="100" w:line="240" w:lineRule="auto"/>
      <w:jc w:val="center"/>
      <w:outlineLvl w:val="3"/>
    </w:pPr>
    <w:rPr>
      <w:rFonts w:ascii="Times New Roman Bold" w:eastAsia="Times New Roman" w:hAnsi="Times New Roman Bold" w:cs="Times New Roman"/>
      <w:b/>
      <w:sz w:val="23"/>
      <w:szCs w:val="20"/>
    </w:rPr>
  </w:style>
  <w:style w:type="paragraph" w:styleId="Titre5">
    <w:name w:val="heading 5"/>
    <w:basedOn w:val="Normal"/>
    <w:next w:val="Normal"/>
    <w:link w:val="Titre5Car"/>
    <w:qFormat/>
    <w:rsid w:val="00675FC2"/>
    <w:pPr>
      <w:keepNext/>
      <w:tabs>
        <w:tab w:val="left" w:pos="5670"/>
      </w:tabs>
      <w:spacing w:after="0" w:line="240" w:lineRule="auto"/>
      <w:ind w:left="851"/>
      <w:outlineLvl w:val="4"/>
    </w:pPr>
    <w:rPr>
      <w:rFonts w:ascii="Arial" w:eastAsia="Times New Roman" w:hAnsi="Arial" w:cs="Times New Roman"/>
      <w:b/>
      <w:snapToGrid w:val="0"/>
      <w:color w:val="000000"/>
      <w:sz w:val="20"/>
      <w:szCs w:val="20"/>
      <w:lang w:val="en-GB"/>
    </w:rPr>
  </w:style>
  <w:style w:type="paragraph" w:styleId="Titre6">
    <w:name w:val="heading 6"/>
    <w:basedOn w:val="Normal"/>
    <w:next w:val="Normal"/>
    <w:link w:val="Titre6Car"/>
    <w:qFormat/>
    <w:rsid w:val="00675FC2"/>
    <w:pPr>
      <w:keepNext/>
      <w:spacing w:after="100" w:line="240" w:lineRule="auto"/>
      <w:jc w:val="center"/>
      <w:outlineLvl w:val="5"/>
    </w:pPr>
    <w:rPr>
      <w:rFonts w:ascii="Times New Roman" w:eastAsia="Times New Roman" w:hAnsi="Times New Roman" w:cs="Times New Roman"/>
      <w:sz w:val="23"/>
      <w:szCs w:val="20"/>
      <w:u w:val="single"/>
    </w:rPr>
  </w:style>
  <w:style w:type="paragraph" w:styleId="Titre7">
    <w:name w:val="heading 7"/>
    <w:basedOn w:val="Normal"/>
    <w:next w:val="Normal"/>
    <w:link w:val="Titre7Car"/>
    <w:qFormat/>
    <w:rsid w:val="00675FC2"/>
    <w:pPr>
      <w:keepNext/>
      <w:spacing w:after="100" w:line="240" w:lineRule="auto"/>
      <w:jc w:val="right"/>
      <w:outlineLvl w:val="6"/>
    </w:pPr>
    <w:rPr>
      <w:rFonts w:ascii="Times New Roman" w:eastAsia="Times New Roman" w:hAnsi="Times New Roman" w:cs="Times New Roman"/>
      <w:b/>
      <w:sz w:val="2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62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nhideWhenUsed/>
    <w:rsid w:val="00084246"/>
    <w:rPr>
      <w:color w:val="0000FF" w:themeColor="hyperlink"/>
      <w:u w:val="single"/>
    </w:rPr>
  </w:style>
  <w:style w:type="paragraph" w:styleId="Textedebulles">
    <w:name w:val="Balloon Text"/>
    <w:basedOn w:val="Normal"/>
    <w:link w:val="TextedebullesCar"/>
    <w:unhideWhenUsed/>
    <w:rsid w:val="005A1C8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rsid w:val="005A1C89"/>
    <w:rPr>
      <w:rFonts w:ascii="Segoe UI" w:hAnsi="Segoe UI" w:cs="Segoe UI"/>
      <w:sz w:val="18"/>
      <w:szCs w:val="18"/>
    </w:rPr>
  </w:style>
  <w:style w:type="paragraph" w:styleId="En-tte">
    <w:name w:val="header"/>
    <w:basedOn w:val="Normal"/>
    <w:link w:val="En-tteCar"/>
    <w:rsid w:val="0063372F"/>
    <w:pPr>
      <w:tabs>
        <w:tab w:val="center" w:pos="4153"/>
        <w:tab w:val="right" w:pos="8306"/>
      </w:tabs>
      <w:spacing w:after="0" w:line="240" w:lineRule="auto"/>
    </w:pPr>
    <w:rPr>
      <w:rFonts w:ascii="Times New Roman" w:eastAsia="Times New Roman" w:hAnsi="Times New Roman" w:cs="Times New Roman"/>
      <w:sz w:val="20"/>
      <w:szCs w:val="20"/>
      <w:lang w:val="nl-BE"/>
    </w:rPr>
  </w:style>
  <w:style w:type="character" w:customStyle="1" w:styleId="En-tteCar">
    <w:name w:val="En-tête Car"/>
    <w:basedOn w:val="Policepardfaut"/>
    <w:link w:val="En-tte"/>
    <w:rsid w:val="0063372F"/>
    <w:rPr>
      <w:rFonts w:ascii="Times New Roman" w:eastAsia="Times New Roman" w:hAnsi="Times New Roman" w:cs="Times New Roman"/>
      <w:sz w:val="20"/>
      <w:szCs w:val="20"/>
      <w:lang w:val="nl-BE"/>
    </w:rPr>
  </w:style>
  <w:style w:type="paragraph" w:styleId="Pieddepage">
    <w:name w:val="footer"/>
    <w:basedOn w:val="Normal"/>
    <w:link w:val="PieddepageCar"/>
    <w:unhideWhenUsed/>
    <w:rsid w:val="0063372F"/>
    <w:pPr>
      <w:tabs>
        <w:tab w:val="center" w:pos="4680"/>
        <w:tab w:val="right" w:pos="9360"/>
      </w:tabs>
      <w:spacing w:after="0" w:line="240" w:lineRule="auto"/>
    </w:pPr>
  </w:style>
  <w:style w:type="character" w:customStyle="1" w:styleId="PieddepageCar">
    <w:name w:val="Pied de page Car"/>
    <w:basedOn w:val="Policepardfaut"/>
    <w:link w:val="Pieddepage"/>
    <w:rsid w:val="0063372F"/>
  </w:style>
  <w:style w:type="paragraph" w:styleId="Paragraphedeliste">
    <w:name w:val="List Paragraph"/>
    <w:basedOn w:val="Normal"/>
    <w:uiPriority w:val="34"/>
    <w:qFormat/>
    <w:rsid w:val="00865158"/>
    <w:pPr>
      <w:ind w:left="720"/>
      <w:contextualSpacing/>
    </w:pPr>
  </w:style>
  <w:style w:type="table" w:customStyle="1" w:styleId="Grilledutableau2">
    <w:name w:val="Grille du tableau2"/>
    <w:basedOn w:val="TableauNormal"/>
    <w:next w:val="Grilledutableau"/>
    <w:uiPriority w:val="59"/>
    <w:rsid w:val="007A3FC8"/>
    <w:pPr>
      <w:spacing w:after="0" w:line="240" w:lineRule="auto"/>
    </w:pPr>
    <w:rPr>
      <w:rFonts w:ascii="Times New Roman" w:eastAsia="Times New Roman" w:hAnsi="Times New Roman" w:cs="Times New Roman"/>
      <w:sz w:val="20"/>
      <w:szCs w:val="20"/>
      <w:lang w:val="nl-BE" w:eastAsia="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vision">
    <w:name w:val="Revision"/>
    <w:hidden/>
    <w:uiPriority w:val="99"/>
    <w:semiHidden/>
    <w:rsid w:val="00382ABB"/>
    <w:pPr>
      <w:spacing w:after="0" w:line="240" w:lineRule="auto"/>
    </w:pPr>
  </w:style>
  <w:style w:type="character" w:styleId="Numrodepage">
    <w:name w:val="page number"/>
    <w:basedOn w:val="Policepardfaut"/>
    <w:rsid w:val="00833FD9"/>
  </w:style>
  <w:style w:type="paragraph" w:styleId="Notedebasdepage">
    <w:name w:val="footnote text"/>
    <w:basedOn w:val="Normal"/>
    <w:link w:val="NotedebasdepageCar"/>
    <w:semiHidden/>
    <w:rsid w:val="00833FD9"/>
    <w:pPr>
      <w:spacing w:after="0" w:line="240" w:lineRule="auto"/>
    </w:pPr>
    <w:rPr>
      <w:rFonts w:ascii="Arial" w:eastAsia="Times New Roman" w:hAnsi="Arial" w:cs="Times New Roman"/>
      <w:sz w:val="20"/>
      <w:szCs w:val="20"/>
      <w:lang w:val="nl-BE"/>
    </w:rPr>
  </w:style>
  <w:style w:type="character" w:customStyle="1" w:styleId="NotedebasdepageCar">
    <w:name w:val="Note de bas de page Car"/>
    <w:basedOn w:val="Policepardfaut"/>
    <w:link w:val="Notedebasdepage"/>
    <w:semiHidden/>
    <w:rsid w:val="00833FD9"/>
    <w:rPr>
      <w:rFonts w:ascii="Arial" w:eastAsia="Times New Roman" w:hAnsi="Arial" w:cs="Times New Roman"/>
      <w:sz w:val="20"/>
      <w:szCs w:val="20"/>
      <w:lang w:val="nl-BE"/>
    </w:rPr>
  </w:style>
  <w:style w:type="character" w:styleId="Appelnotedebasdep">
    <w:name w:val="footnote reference"/>
    <w:rsid w:val="00833FD9"/>
    <w:rPr>
      <w:vertAlign w:val="superscript"/>
    </w:rPr>
  </w:style>
  <w:style w:type="table" w:customStyle="1" w:styleId="Grilledutableau1">
    <w:name w:val="Grille du tableau1"/>
    <w:basedOn w:val="TableauNormal"/>
    <w:next w:val="Grilledutableau"/>
    <w:uiPriority w:val="59"/>
    <w:rsid w:val="00833FD9"/>
    <w:pPr>
      <w:spacing w:after="0" w:line="240" w:lineRule="auto"/>
    </w:pPr>
    <w:rPr>
      <w:rFonts w:ascii="Times New Roman" w:eastAsia="Times New Roman" w:hAnsi="Times New Roman" w:cs="Times New Roman"/>
      <w:sz w:val="20"/>
      <w:szCs w:val="20"/>
      <w:lang w:val="nl-BE" w:eastAsia="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1Car">
    <w:name w:val="Titre 1 Car"/>
    <w:basedOn w:val="Policepardfaut"/>
    <w:link w:val="Titre1"/>
    <w:rsid w:val="00675FC2"/>
    <w:rPr>
      <w:rFonts w:ascii="Arial" w:eastAsia="Times New Roman" w:hAnsi="Arial" w:cs="Times New Roman"/>
      <w:b/>
      <w:sz w:val="40"/>
      <w:szCs w:val="20"/>
      <w:lang w:val="nl-BE"/>
    </w:rPr>
  </w:style>
  <w:style w:type="character" w:customStyle="1" w:styleId="Titre2Car">
    <w:name w:val="Titre 2 Car"/>
    <w:basedOn w:val="Policepardfaut"/>
    <w:link w:val="Titre2"/>
    <w:rsid w:val="00675FC2"/>
    <w:rPr>
      <w:rFonts w:ascii="Arial" w:eastAsia="Times New Roman" w:hAnsi="Arial" w:cs="Times New Roman"/>
      <w:b/>
      <w:sz w:val="18"/>
      <w:szCs w:val="20"/>
      <w:lang w:val="nl-BE"/>
    </w:rPr>
  </w:style>
  <w:style w:type="character" w:customStyle="1" w:styleId="Titre3Car">
    <w:name w:val="Titre 3 Car"/>
    <w:basedOn w:val="Policepardfaut"/>
    <w:link w:val="Titre3"/>
    <w:rsid w:val="00675FC2"/>
    <w:rPr>
      <w:rFonts w:ascii="Arial" w:eastAsia="Times New Roman" w:hAnsi="Arial" w:cs="Times New Roman"/>
      <w:b/>
      <w:sz w:val="20"/>
      <w:szCs w:val="20"/>
      <w:lang w:val="nl-BE"/>
    </w:rPr>
  </w:style>
  <w:style w:type="character" w:customStyle="1" w:styleId="Titre4Car">
    <w:name w:val="Titre 4 Car"/>
    <w:basedOn w:val="Policepardfaut"/>
    <w:link w:val="Titre4"/>
    <w:rsid w:val="00675FC2"/>
    <w:rPr>
      <w:rFonts w:ascii="Times New Roman Bold" w:eastAsia="Times New Roman" w:hAnsi="Times New Roman Bold" w:cs="Times New Roman"/>
      <w:b/>
      <w:sz w:val="23"/>
      <w:szCs w:val="20"/>
    </w:rPr>
  </w:style>
  <w:style w:type="character" w:customStyle="1" w:styleId="Titre5Car">
    <w:name w:val="Titre 5 Car"/>
    <w:basedOn w:val="Policepardfaut"/>
    <w:link w:val="Titre5"/>
    <w:rsid w:val="00675FC2"/>
    <w:rPr>
      <w:rFonts w:ascii="Arial" w:eastAsia="Times New Roman" w:hAnsi="Arial" w:cs="Times New Roman"/>
      <w:b/>
      <w:snapToGrid w:val="0"/>
      <w:color w:val="000000"/>
      <w:sz w:val="20"/>
      <w:szCs w:val="20"/>
      <w:lang w:val="en-GB"/>
    </w:rPr>
  </w:style>
  <w:style w:type="character" w:customStyle="1" w:styleId="Titre6Car">
    <w:name w:val="Titre 6 Car"/>
    <w:basedOn w:val="Policepardfaut"/>
    <w:link w:val="Titre6"/>
    <w:rsid w:val="00675FC2"/>
    <w:rPr>
      <w:rFonts w:ascii="Times New Roman" w:eastAsia="Times New Roman" w:hAnsi="Times New Roman" w:cs="Times New Roman"/>
      <w:sz w:val="23"/>
      <w:szCs w:val="20"/>
      <w:u w:val="single"/>
    </w:rPr>
  </w:style>
  <w:style w:type="character" w:customStyle="1" w:styleId="Titre7Car">
    <w:name w:val="Titre 7 Car"/>
    <w:basedOn w:val="Policepardfaut"/>
    <w:link w:val="Titre7"/>
    <w:rsid w:val="00675FC2"/>
    <w:rPr>
      <w:rFonts w:ascii="Times New Roman" w:eastAsia="Times New Roman" w:hAnsi="Times New Roman" w:cs="Times New Roman"/>
      <w:b/>
      <w:sz w:val="23"/>
      <w:szCs w:val="20"/>
      <w:u w:val="single"/>
    </w:rPr>
  </w:style>
  <w:style w:type="numbering" w:customStyle="1" w:styleId="Aucuneliste1">
    <w:name w:val="Aucune liste1"/>
    <w:next w:val="Aucuneliste"/>
    <w:uiPriority w:val="99"/>
    <w:semiHidden/>
    <w:unhideWhenUsed/>
    <w:rsid w:val="00675FC2"/>
  </w:style>
  <w:style w:type="paragraph" w:styleId="Corpsdetexte3">
    <w:name w:val="Body Text 3"/>
    <w:basedOn w:val="Normal"/>
    <w:link w:val="Corpsdetexte3Car"/>
    <w:rsid w:val="00675FC2"/>
    <w:pPr>
      <w:spacing w:after="0" w:line="240" w:lineRule="auto"/>
      <w:jc w:val="both"/>
    </w:pPr>
    <w:rPr>
      <w:rFonts w:ascii="Times New Roman" w:eastAsia="Times New Roman" w:hAnsi="Times New Roman" w:cs="Times New Roman"/>
      <w:sz w:val="15"/>
      <w:szCs w:val="20"/>
    </w:rPr>
  </w:style>
  <w:style w:type="character" w:customStyle="1" w:styleId="Corpsdetexte3Car">
    <w:name w:val="Corps de texte 3 Car"/>
    <w:basedOn w:val="Policepardfaut"/>
    <w:link w:val="Corpsdetexte3"/>
    <w:rsid w:val="00675FC2"/>
    <w:rPr>
      <w:rFonts w:ascii="Times New Roman" w:eastAsia="Times New Roman" w:hAnsi="Times New Roman" w:cs="Times New Roman"/>
      <w:sz w:val="15"/>
      <w:szCs w:val="20"/>
    </w:rPr>
  </w:style>
  <w:style w:type="paragraph" w:styleId="Corpsdetexte2">
    <w:name w:val="Body Text 2"/>
    <w:basedOn w:val="Normal"/>
    <w:link w:val="Corpsdetexte2Car"/>
    <w:rsid w:val="00675FC2"/>
    <w:pPr>
      <w:spacing w:after="120" w:line="480" w:lineRule="auto"/>
    </w:pPr>
    <w:rPr>
      <w:rFonts w:ascii="Times New Roman" w:eastAsia="Times New Roman" w:hAnsi="Times New Roman" w:cs="Times New Roman"/>
      <w:sz w:val="20"/>
      <w:szCs w:val="20"/>
    </w:rPr>
  </w:style>
  <w:style w:type="character" w:customStyle="1" w:styleId="Corpsdetexte2Car">
    <w:name w:val="Corps de texte 2 Car"/>
    <w:basedOn w:val="Policepardfaut"/>
    <w:link w:val="Corpsdetexte2"/>
    <w:rsid w:val="00675FC2"/>
    <w:rPr>
      <w:rFonts w:ascii="Times New Roman" w:eastAsia="Times New Roman" w:hAnsi="Times New Roman" w:cs="Times New Roman"/>
      <w:sz w:val="20"/>
      <w:szCs w:val="20"/>
    </w:rPr>
  </w:style>
  <w:style w:type="numbering" w:customStyle="1" w:styleId="Geenlijst1">
    <w:name w:val="Geen lijst1"/>
    <w:next w:val="Aucuneliste"/>
    <w:semiHidden/>
    <w:rsid w:val="00675FC2"/>
  </w:style>
  <w:style w:type="paragraph" w:styleId="Notedefin">
    <w:name w:val="endnote text"/>
    <w:basedOn w:val="Normal"/>
    <w:link w:val="NotedefinCar"/>
    <w:rsid w:val="00675FC2"/>
    <w:pPr>
      <w:widowControl w:val="0"/>
      <w:spacing w:after="0" w:line="240" w:lineRule="auto"/>
    </w:pPr>
    <w:rPr>
      <w:rFonts w:ascii="Courier" w:eastAsia="Times New Roman" w:hAnsi="Courier" w:cs="Times New Roman"/>
      <w:snapToGrid w:val="0"/>
      <w:sz w:val="24"/>
      <w:szCs w:val="20"/>
      <w:lang w:val="en-GB"/>
    </w:rPr>
  </w:style>
  <w:style w:type="character" w:customStyle="1" w:styleId="NotedefinCar">
    <w:name w:val="Note de fin Car"/>
    <w:basedOn w:val="Policepardfaut"/>
    <w:link w:val="Notedefin"/>
    <w:rsid w:val="00675FC2"/>
    <w:rPr>
      <w:rFonts w:ascii="Courier" w:eastAsia="Times New Roman" w:hAnsi="Courier" w:cs="Times New Roman"/>
      <w:snapToGrid w:val="0"/>
      <w:sz w:val="24"/>
      <w:szCs w:val="20"/>
      <w:lang w:val="en-GB"/>
    </w:rPr>
  </w:style>
  <w:style w:type="character" w:styleId="Appeldenotedefin">
    <w:name w:val="endnote reference"/>
    <w:rsid w:val="00675FC2"/>
    <w:rPr>
      <w:vertAlign w:val="superscript"/>
    </w:rPr>
  </w:style>
  <w:style w:type="character" w:customStyle="1" w:styleId="Alineanummer1">
    <w:name w:val="Alineanummer 1"/>
    <w:basedOn w:val="Policepardfaut"/>
    <w:rsid w:val="00675FC2"/>
  </w:style>
  <w:style w:type="character" w:customStyle="1" w:styleId="Bibliografie1">
    <w:name w:val="Bibliografie1"/>
    <w:basedOn w:val="Policepardfaut"/>
    <w:rsid w:val="00675FC2"/>
  </w:style>
  <w:style w:type="character" w:customStyle="1" w:styleId="Dokument5">
    <w:name w:val="Dokument 5"/>
    <w:basedOn w:val="Policepardfaut"/>
    <w:rsid w:val="00675FC2"/>
  </w:style>
  <w:style w:type="character" w:customStyle="1" w:styleId="Dokument6">
    <w:name w:val="Dokument 6"/>
    <w:basedOn w:val="Policepardfaut"/>
    <w:rsid w:val="00675FC2"/>
  </w:style>
  <w:style w:type="character" w:customStyle="1" w:styleId="Dokument4">
    <w:name w:val="Dokument 4"/>
    <w:rsid w:val="00675FC2"/>
    <w:rPr>
      <w:b/>
      <w:i/>
      <w:sz w:val="24"/>
    </w:rPr>
  </w:style>
  <w:style w:type="character" w:customStyle="1" w:styleId="Alineanummer2">
    <w:name w:val="Alineanummer 2"/>
    <w:basedOn w:val="Policepardfaut"/>
    <w:rsid w:val="00675FC2"/>
  </w:style>
  <w:style w:type="paragraph" w:customStyle="1" w:styleId="Dokument1">
    <w:name w:val="Dokument 1"/>
    <w:rsid w:val="00675FC2"/>
    <w:pPr>
      <w:keepNext/>
      <w:keepLines/>
      <w:widowControl w:val="0"/>
      <w:tabs>
        <w:tab w:val="left" w:pos="-720"/>
      </w:tabs>
      <w:suppressAutoHyphens/>
      <w:spacing w:after="0" w:line="240" w:lineRule="auto"/>
    </w:pPr>
    <w:rPr>
      <w:rFonts w:ascii="Courier" w:eastAsia="Times New Roman" w:hAnsi="Courier" w:cs="Times New Roman"/>
      <w:snapToGrid w:val="0"/>
      <w:sz w:val="24"/>
      <w:szCs w:val="20"/>
      <w:lang w:val="en-US"/>
    </w:rPr>
  </w:style>
  <w:style w:type="character" w:customStyle="1" w:styleId="Alineanummer3">
    <w:name w:val="Alineanummer 3"/>
    <w:basedOn w:val="Policepardfaut"/>
    <w:rsid w:val="00675FC2"/>
  </w:style>
  <w:style w:type="character" w:customStyle="1" w:styleId="Alineanummer4">
    <w:name w:val="Alineanummer 4"/>
    <w:basedOn w:val="Policepardfaut"/>
    <w:rsid w:val="00675FC2"/>
  </w:style>
  <w:style w:type="character" w:customStyle="1" w:styleId="Alineanummer5">
    <w:name w:val="Alineanummer 5"/>
    <w:basedOn w:val="Policepardfaut"/>
    <w:rsid w:val="00675FC2"/>
  </w:style>
  <w:style w:type="character" w:customStyle="1" w:styleId="Alineanummer6">
    <w:name w:val="Alineanummer 6"/>
    <w:basedOn w:val="Policepardfaut"/>
    <w:rsid w:val="00675FC2"/>
  </w:style>
  <w:style w:type="character" w:customStyle="1" w:styleId="Dokument2">
    <w:name w:val="Dokument 2"/>
    <w:rsid w:val="00675FC2"/>
    <w:rPr>
      <w:rFonts w:ascii="Courier" w:hAnsi="Courier"/>
      <w:noProof w:val="0"/>
      <w:sz w:val="24"/>
      <w:lang w:val="en-US"/>
    </w:rPr>
  </w:style>
  <w:style w:type="character" w:customStyle="1" w:styleId="Alineanummer7">
    <w:name w:val="Alineanummer 7"/>
    <w:basedOn w:val="Policepardfaut"/>
    <w:rsid w:val="00675FC2"/>
  </w:style>
  <w:style w:type="character" w:customStyle="1" w:styleId="Alineanummer8">
    <w:name w:val="Alineanummer 8"/>
    <w:basedOn w:val="Policepardfaut"/>
    <w:rsid w:val="00675FC2"/>
  </w:style>
  <w:style w:type="character" w:customStyle="1" w:styleId="Techninit">
    <w:name w:val="Techn init"/>
    <w:rsid w:val="00675FC2"/>
    <w:rPr>
      <w:rFonts w:ascii="Courier" w:hAnsi="Courier"/>
      <w:noProof w:val="0"/>
      <w:sz w:val="24"/>
      <w:lang w:val="en-US"/>
    </w:rPr>
  </w:style>
  <w:style w:type="character" w:customStyle="1" w:styleId="Dokuinit">
    <w:name w:val="Doku init"/>
    <w:basedOn w:val="Policepardfaut"/>
    <w:rsid w:val="00675FC2"/>
  </w:style>
  <w:style w:type="character" w:customStyle="1" w:styleId="Dokument3">
    <w:name w:val="Dokument 3"/>
    <w:rsid w:val="00675FC2"/>
    <w:rPr>
      <w:rFonts w:ascii="Courier" w:hAnsi="Courier"/>
      <w:noProof w:val="0"/>
      <w:sz w:val="24"/>
      <w:lang w:val="en-US"/>
    </w:rPr>
  </w:style>
  <w:style w:type="character" w:customStyle="1" w:styleId="Dokument7">
    <w:name w:val="Dokument 7"/>
    <w:basedOn w:val="Policepardfaut"/>
    <w:rsid w:val="00675FC2"/>
  </w:style>
  <w:style w:type="character" w:customStyle="1" w:styleId="Dokument8">
    <w:name w:val="Dokument 8"/>
    <w:basedOn w:val="Policepardfaut"/>
    <w:rsid w:val="00675FC2"/>
  </w:style>
  <w:style w:type="character" w:customStyle="1" w:styleId="Technisch1">
    <w:name w:val="Technisch 1"/>
    <w:rsid w:val="00675FC2"/>
    <w:rPr>
      <w:rFonts w:ascii="Courier" w:hAnsi="Courier"/>
      <w:noProof w:val="0"/>
      <w:sz w:val="24"/>
      <w:lang w:val="en-US"/>
    </w:rPr>
  </w:style>
  <w:style w:type="character" w:customStyle="1" w:styleId="Technisch2">
    <w:name w:val="Technisch 2"/>
    <w:rsid w:val="00675FC2"/>
    <w:rPr>
      <w:rFonts w:ascii="Courier" w:hAnsi="Courier"/>
      <w:noProof w:val="0"/>
      <w:sz w:val="24"/>
      <w:lang w:val="en-US"/>
    </w:rPr>
  </w:style>
  <w:style w:type="character" w:customStyle="1" w:styleId="Technisch3">
    <w:name w:val="Technisch 3"/>
    <w:rsid w:val="00675FC2"/>
    <w:rPr>
      <w:rFonts w:ascii="Courier" w:hAnsi="Courier"/>
      <w:noProof w:val="0"/>
      <w:sz w:val="24"/>
      <w:lang w:val="en-US"/>
    </w:rPr>
  </w:style>
  <w:style w:type="character" w:customStyle="1" w:styleId="Technisch5">
    <w:name w:val="Technisch 5"/>
    <w:basedOn w:val="Policepardfaut"/>
    <w:rsid w:val="00675FC2"/>
  </w:style>
  <w:style w:type="character" w:customStyle="1" w:styleId="Technisch6">
    <w:name w:val="Technisch 6"/>
    <w:basedOn w:val="Policepardfaut"/>
    <w:rsid w:val="00675FC2"/>
  </w:style>
  <w:style w:type="character" w:customStyle="1" w:styleId="Technisch7">
    <w:name w:val="Technisch 7"/>
    <w:basedOn w:val="Policepardfaut"/>
    <w:rsid w:val="00675FC2"/>
  </w:style>
  <w:style w:type="character" w:customStyle="1" w:styleId="Technisch4">
    <w:name w:val="Technisch 4"/>
    <w:basedOn w:val="Policepardfaut"/>
    <w:rsid w:val="00675FC2"/>
  </w:style>
  <w:style w:type="character" w:customStyle="1" w:styleId="Technisch8">
    <w:name w:val="Technisch 8"/>
    <w:basedOn w:val="Policepardfaut"/>
    <w:rsid w:val="00675FC2"/>
  </w:style>
  <w:style w:type="character" w:customStyle="1" w:styleId="Document8">
    <w:name w:val="Document 8"/>
    <w:basedOn w:val="Policepardfaut"/>
    <w:rsid w:val="00675FC2"/>
  </w:style>
  <w:style w:type="character" w:customStyle="1" w:styleId="Document5">
    <w:name w:val="Document 5"/>
    <w:basedOn w:val="Policepardfaut"/>
    <w:rsid w:val="00675FC2"/>
  </w:style>
  <w:style w:type="character" w:customStyle="1" w:styleId="Document6">
    <w:name w:val="Document 6"/>
    <w:basedOn w:val="Policepardfaut"/>
    <w:rsid w:val="00675FC2"/>
  </w:style>
  <w:style w:type="character" w:customStyle="1" w:styleId="Document2">
    <w:name w:val="Document 2"/>
    <w:rsid w:val="00675FC2"/>
    <w:rPr>
      <w:rFonts w:ascii="Courier" w:hAnsi="Courier"/>
      <w:noProof w:val="0"/>
      <w:sz w:val="24"/>
      <w:lang w:val="en-US"/>
    </w:rPr>
  </w:style>
  <w:style w:type="character" w:customStyle="1" w:styleId="Document7">
    <w:name w:val="Document 7"/>
    <w:basedOn w:val="Policepardfaut"/>
    <w:rsid w:val="00675FC2"/>
  </w:style>
  <w:style w:type="character" w:customStyle="1" w:styleId="Bibliographi">
    <w:name w:val="Bibliographi"/>
    <w:basedOn w:val="Policepardfaut"/>
    <w:rsid w:val="00675FC2"/>
  </w:style>
  <w:style w:type="character" w:customStyle="1" w:styleId="Paradroit1">
    <w:name w:val="Para. droit 1"/>
    <w:basedOn w:val="Policepardfaut"/>
    <w:rsid w:val="00675FC2"/>
  </w:style>
  <w:style w:type="character" w:customStyle="1" w:styleId="Paradroit2">
    <w:name w:val="Para. droit 2"/>
    <w:basedOn w:val="Policepardfaut"/>
    <w:rsid w:val="00675FC2"/>
  </w:style>
  <w:style w:type="character" w:customStyle="1" w:styleId="Document3">
    <w:name w:val="Document 3"/>
    <w:rsid w:val="00675FC2"/>
    <w:rPr>
      <w:rFonts w:ascii="Courier" w:hAnsi="Courier"/>
      <w:noProof w:val="0"/>
      <w:sz w:val="24"/>
      <w:lang w:val="en-US"/>
    </w:rPr>
  </w:style>
  <w:style w:type="character" w:customStyle="1" w:styleId="Paradroit3">
    <w:name w:val="Para. droit 3"/>
    <w:basedOn w:val="Policepardfaut"/>
    <w:rsid w:val="00675FC2"/>
  </w:style>
  <w:style w:type="character" w:customStyle="1" w:styleId="Paradroit4">
    <w:name w:val="Para. droit 4"/>
    <w:basedOn w:val="Policepardfaut"/>
    <w:rsid w:val="00675FC2"/>
  </w:style>
  <w:style w:type="character" w:customStyle="1" w:styleId="Paradroit5">
    <w:name w:val="Para. droit 5"/>
    <w:basedOn w:val="Policepardfaut"/>
    <w:rsid w:val="00675FC2"/>
  </w:style>
  <w:style w:type="character" w:customStyle="1" w:styleId="Paradroit6">
    <w:name w:val="Para. droit 6"/>
    <w:basedOn w:val="Policepardfaut"/>
    <w:rsid w:val="00675FC2"/>
  </w:style>
  <w:style w:type="character" w:customStyle="1" w:styleId="Paradroit7">
    <w:name w:val="Para. droit 7"/>
    <w:basedOn w:val="Policepardfaut"/>
    <w:rsid w:val="00675FC2"/>
  </w:style>
  <w:style w:type="character" w:customStyle="1" w:styleId="Paradroit8">
    <w:name w:val="Para. droit 8"/>
    <w:basedOn w:val="Policepardfaut"/>
    <w:rsid w:val="00675FC2"/>
  </w:style>
  <w:style w:type="paragraph" w:customStyle="1" w:styleId="Document1">
    <w:name w:val="Document 1"/>
    <w:rsid w:val="00675FC2"/>
    <w:pPr>
      <w:keepNext/>
      <w:keepLines/>
      <w:widowControl w:val="0"/>
      <w:tabs>
        <w:tab w:val="left" w:pos="-720"/>
      </w:tabs>
      <w:suppressAutoHyphens/>
      <w:spacing w:after="0" w:line="240" w:lineRule="auto"/>
    </w:pPr>
    <w:rPr>
      <w:rFonts w:ascii="Courier" w:eastAsia="Times New Roman" w:hAnsi="Courier" w:cs="Times New Roman"/>
      <w:snapToGrid w:val="0"/>
      <w:sz w:val="24"/>
      <w:szCs w:val="20"/>
      <w:lang w:val="en-US"/>
    </w:rPr>
  </w:style>
  <w:style w:type="character" w:customStyle="1" w:styleId="Technactif">
    <w:name w:val="Techn actif"/>
    <w:rsid w:val="00675FC2"/>
    <w:rPr>
      <w:rFonts w:ascii="Courier" w:hAnsi="Courier"/>
      <w:noProof w:val="0"/>
      <w:sz w:val="24"/>
      <w:lang w:val="en-US"/>
    </w:rPr>
  </w:style>
  <w:style w:type="character" w:customStyle="1" w:styleId="Technique2">
    <w:name w:val="Technique 2"/>
    <w:rsid w:val="00675FC2"/>
    <w:rPr>
      <w:rFonts w:ascii="Courier" w:hAnsi="Courier"/>
      <w:noProof w:val="0"/>
      <w:sz w:val="24"/>
      <w:lang w:val="en-US"/>
    </w:rPr>
  </w:style>
  <w:style w:type="character" w:customStyle="1" w:styleId="Technique3">
    <w:name w:val="Technique 3"/>
    <w:rsid w:val="00675FC2"/>
    <w:rPr>
      <w:rFonts w:ascii="Courier" w:hAnsi="Courier"/>
      <w:noProof w:val="0"/>
      <w:sz w:val="24"/>
      <w:lang w:val="en-US"/>
    </w:rPr>
  </w:style>
  <w:style w:type="character" w:customStyle="1" w:styleId="Technique4">
    <w:name w:val="Technique 4"/>
    <w:basedOn w:val="Policepardfaut"/>
    <w:rsid w:val="00675FC2"/>
  </w:style>
  <w:style w:type="character" w:customStyle="1" w:styleId="Technique1">
    <w:name w:val="Technique 1"/>
    <w:rsid w:val="00675FC2"/>
    <w:rPr>
      <w:rFonts w:ascii="Courier" w:hAnsi="Courier"/>
      <w:noProof w:val="0"/>
      <w:sz w:val="24"/>
      <w:lang w:val="en-US"/>
    </w:rPr>
  </w:style>
  <w:style w:type="character" w:customStyle="1" w:styleId="Docactif">
    <w:name w:val="Doc actif"/>
    <w:basedOn w:val="Policepardfaut"/>
    <w:rsid w:val="00675FC2"/>
  </w:style>
  <w:style w:type="character" w:customStyle="1" w:styleId="Document4">
    <w:name w:val="Document 4"/>
    <w:rsid w:val="00675FC2"/>
    <w:rPr>
      <w:b/>
      <w:i/>
      <w:sz w:val="24"/>
    </w:rPr>
  </w:style>
  <w:style w:type="character" w:customStyle="1" w:styleId="Technique5">
    <w:name w:val="Technique 5"/>
    <w:basedOn w:val="Policepardfaut"/>
    <w:rsid w:val="00675FC2"/>
  </w:style>
  <w:style w:type="character" w:customStyle="1" w:styleId="Technique6">
    <w:name w:val="Technique 6"/>
    <w:basedOn w:val="Policepardfaut"/>
    <w:rsid w:val="00675FC2"/>
  </w:style>
  <w:style w:type="character" w:customStyle="1" w:styleId="Technique7">
    <w:name w:val="Technique 7"/>
    <w:basedOn w:val="Policepardfaut"/>
    <w:rsid w:val="00675FC2"/>
  </w:style>
  <w:style w:type="character" w:customStyle="1" w:styleId="Technique8">
    <w:name w:val="Technique 8"/>
    <w:basedOn w:val="Policepardfaut"/>
    <w:rsid w:val="00675FC2"/>
  </w:style>
  <w:style w:type="character" w:customStyle="1" w:styleId="Bibliogrphy">
    <w:name w:val="Bibliogrphy"/>
    <w:basedOn w:val="Policepardfaut"/>
    <w:rsid w:val="00675FC2"/>
  </w:style>
  <w:style w:type="character" w:customStyle="1" w:styleId="RightPar1">
    <w:name w:val="Right Par 1"/>
    <w:basedOn w:val="Policepardfaut"/>
    <w:rsid w:val="00675FC2"/>
  </w:style>
  <w:style w:type="character" w:customStyle="1" w:styleId="RightPar2">
    <w:name w:val="Right Par 2"/>
    <w:basedOn w:val="Policepardfaut"/>
    <w:rsid w:val="00675FC2"/>
  </w:style>
  <w:style w:type="character" w:customStyle="1" w:styleId="RightPar3">
    <w:name w:val="Right Par 3"/>
    <w:basedOn w:val="Policepardfaut"/>
    <w:rsid w:val="00675FC2"/>
  </w:style>
  <w:style w:type="character" w:customStyle="1" w:styleId="RightPar4">
    <w:name w:val="Right Par 4"/>
    <w:basedOn w:val="Policepardfaut"/>
    <w:rsid w:val="00675FC2"/>
  </w:style>
  <w:style w:type="character" w:customStyle="1" w:styleId="RightPar5">
    <w:name w:val="Right Par 5"/>
    <w:basedOn w:val="Policepardfaut"/>
    <w:rsid w:val="00675FC2"/>
  </w:style>
  <w:style w:type="character" w:customStyle="1" w:styleId="RightPar6">
    <w:name w:val="Right Par 6"/>
    <w:basedOn w:val="Policepardfaut"/>
    <w:rsid w:val="00675FC2"/>
  </w:style>
  <w:style w:type="character" w:customStyle="1" w:styleId="RightPar7">
    <w:name w:val="Right Par 7"/>
    <w:basedOn w:val="Policepardfaut"/>
    <w:rsid w:val="00675FC2"/>
  </w:style>
  <w:style w:type="character" w:customStyle="1" w:styleId="RightPar8">
    <w:name w:val="Right Par 8"/>
    <w:basedOn w:val="Policepardfaut"/>
    <w:rsid w:val="00675FC2"/>
  </w:style>
  <w:style w:type="character" w:customStyle="1" w:styleId="DocInit">
    <w:name w:val="Doc Init"/>
    <w:basedOn w:val="Policepardfaut"/>
    <w:rsid w:val="00675FC2"/>
  </w:style>
  <w:style w:type="character" w:customStyle="1" w:styleId="TechInit">
    <w:name w:val="Tech Init"/>
    <w:rsid w:val="00675FC2"/>
    <w:rPr>
      <w:rFonts w:ascii="Courier" w:hAnsi="Courier"/>
      <w:noProof w:val="0"/>
      <w:sz w:val="24"/>
      <w:lang w:val="en-US"/>
    </w:rPr>
  </w:style>
  <w:style w:type="character" w:customStyle="1" w:styleId="Technical5">
    <w:name w:val="Technical 5"/>
    <w:basedOn w:val="Policepardfaut"/>
    <w:rsid w:val="00675FC2"/>
  </w:style>
  <w:style w:type="character" w:customStyle="1" w:styleId="Technical6">
    <w:name w:val="Technical 6"/>
    <w:basedOn w:val="Policepardfaut"/>
    <w:rsid w:val="00675FC2"/>
  </w:style>
  <w:style w:type="character" w:customStyle="1" w:styleId="Technical2">
    <w:name w:val="Technical 2"/>
    <w:rsid w:val="00675FC2"/>
    <w:rPr>
      <w:rFonts w:ascii="Courier" w:hAnsi="Courier"/>
      <w:noProof w:val="0"/>
      <w:sz w:val="24"/>
      <w:lang w:val="en-US"/>
    </w:rPr>
  </w:style>
  <w:style w:type="character" w:customStyle="1" w:styleId="Technical3">
    <w:name w:val="Technical 3"/>
    <w:rsid w:val="00675FC2"/>
    <w:rPr>
      <w:rFonts w:ascii="Courier" w:hAnsi="Courier"/>
      <w:noProof w:val="0"/>
      <w:sz w:val="24"/>
      <w:lang w:val="en-US"/>
    </w:rPr>
  </w:style>
  <w:style w:type="character" w:customStyle="1" w:styleId="Technical4">
    <w:name w:val="Technical 4"/>
    <w:basedOn w:val="Policepardfaut"/>
    <w:rsid w:val="00675FC2"/>
  </w:style>
  <w:style w:type="character" w:customStyle="1" w:styleId="Technical1">
    <w:name w:val="Technical 1"/>
    <w:rsid w:val="00675FC2"/>
    <w:rPr>
      <w:rFonts w:ascii="Courier" w:hAnsi="Courier"/>
      <w:noProof w:val="0"/>
      <w:sz w:val="24"/>
      <w:lang w:val="en-US"/>
    </w:rPr>
  </w:style>
  <w:style w:type="character" w:customStyle="1" w:styleId="Technical7">
    <w:name w:val="Technical 7"/>
    <w:basedOn w:val="Policepardfaut"/>
    <w:rsid w:val="00675FC2"/>
  </w:style>
  <w:style w:type="character" w:customStyle="1" w:styleId="Technical8">
    <w:name w:val="Technical 8"/>
    <w:basedOn w:val="Policepardfaut"/>
    <w:rsid w:val="00675FC2"/>
  </w:style>
  <w:style w:type="paragraph" w:customStyle="1" w:styleId="Omslag">
    <w:name w:val="Omslag"/>
    <w:rsid w:val="00675FC2"/>
    <w:pPr>
      <w:widowControl w:val="0"/>
      <w:tabs>
        <w:tab w:val="left" w:pos="4228"/>
        <w:tab w:val="left" w:pos="5280"/>
      </w:tabs>
      <w:suppressAutoHyphens/>
      <w:spacing w:after="0" w:line="240" w:lineRule="auto"/>
    </w:pPr>
    <w:rPr>
      <w:rFonts w:ascii="Courier" w:eastAsia="Times New Roman" w:hAnsi="Courier" w:cs="Times New Roman"/>
      <w:snapToGrid w:val="0"/>
      <w:sz w:val="24"/>
      <w:szCs w:val="20"/>
      <w:lang w:val="en-US"/>
    </w:rPr>
  </w:style>
  <w:style w:type="character" w:customStyle="1" w:styleId="1">
    <w:name w:val="1"/>
    <w:basedOn w:val="Policepardfaut"/>
    <w:rsid w:val="00675FC2"/>
  </w:style>
  <w:style w:type="character" w:customStyle="1" w:styleId="a">
    <w:name w:val="a"/>
    <w:rsid w:val="00675FC2"/>
    <w:rPr>
      <w:rFonts w:ascii="Impact" w:hAnsi="Impact"/>
      <w:noProof w:val="0"/>
      <w:sz w:val="18"/>
      <w:lang w:val="en-US"/>
    </w:rPr>
  </w:style>
  <w:style w:type="character" w:customStyle="1" w:styleId="aa">
    <w:name w:val="aa"/>
    <w:rsid w:val="00675FC2"/>
    <w:rPr>
      <w:rFonts w:ascii="Impact" w:hAnsi="Impact"/>
      <w:noProof w:val="0"/>
      <w:sz w:val="20"/>
      <w:lang w:val="en-US"/>
    </w:rPr>
  </w:style>
  <w:style w:type="paragraph" w:styleId="TM1">
    <w:name w:val="toc 1"/>
    <w:basedOn w:val="Normal"/>
    <w:next w:val="Normal"/>
    <w:autoRedefine/>
    <w:rsid w:val="00675FC2"/>
    <w:pPr>
      <w:widowControl w:val="0"/>
      <w:tabs>
        <w:tab w:val="right" w:leader="dot" w:pos="9360"/>
      </w:tabs>
      <w:suppressAutoHyphens/>
      <w:spacing w:before="480" w:after="0" w:line="240" w:lineRule="auto"/>
      <w:ind w:left="720" w:right="720" w:hanging="720"/>
    </w:pPr>
    <w:rPr>
      <w:rFonts w:ascii="Courier" w:eastAsia="Times New Roman" w:hAnsi="Courier" w:cs="Times New Roman"/>
      <w:snapToGrid w:val="0"/>
      <w:sz w:val="24"/>
      <w:szCs w:val="20"/>
      <w:lang w:val="en-US"/>
    </w:rPr>
  </w:style>
  <w:style w:type="paragraph" w:styleId="TM2">
    <w:name w:val="toc 2"/>
    <w:basedOn w:val="Normal"/>
    <w:next w:val="Normal"/>
    <w:autoRedefine/>
    <w:rsid w:val="00675FC2"/>
    <w:pPr>
      <w:widowControl w:val="0"/>
      <w:tabs>
        <w:tab w:val="right" w:leader="dot" w:pos="9360"/>
      </w:tabs>
      <w:suppressAutoHyphens/>
      <w:spacing w:after="0" w:line="240" w:lineRule="auto"/>
      <w:ind w:left="1440" w:right="720" w:hanging="720"/>
    </w:pPr>
    <w:rPr>
      <w:rFonts w:ascii="Courier" w:eastAsia="Times New Roman" w:hAnsi="Courier" w:cs="Times New Roman"/>
      <w:snapToGrid w:val="0"/>
      <w:sz w:val="24"/>
      <w:szCs w:val="20"/>
      <w:lang w:val="en-US"/>
    </w:rPr>
  </w:style>
  <w:style w:type="paragraph" w:styleId="TM3">
    <w:name w:val="toc 3"/>
    <w:basedOn w:val="Normal"/>
    <w:next w:val="Normal"/>
    <w:autoRedefine/>
    <w:rsid w:val="00675FC2"/>
    <w:pPr>
      <w:widowControl w:val="0"/>
      <w:tabs>
        <w:tab w:val="right" w:leader="dot" w:pos="9360"/>
      </w:tabs>
      <w:suppressAutoHyphens/>
      <w:spacing w:after="0" w:line="240" w:lineRule="auto"/>
      <w:ind w:left="2160" w:right="720" w:hanging="720"/>
    </w:pPr>
    <w:rPr>
      <w:rFonts w:ascii="Courier" w:eastAsia="Times New Roman" w:hAnsi="Courier" w:cs="Times New Roman"/>
      <w:snapToGrid w:val="0"/>
      <w:sz w:val="24"/>
      <w:szCs w:val="20"/>
      <w:lang w:val="en-US"/>
    </w:rPr>
  </w:style>
  <w:style w:type="paragraph" w:styleId="TM4">
    <w:name w:val="toc 4"/>
    <w:basedOn w:val="Normal"/>
    <w:next w:val="Normal"/>
    <w:autoRedefine/>
    <w:rsid w:val="00675FC2"/>
    <w:pPr>
      <w:widowControl w:val="0"/>
      <w:tabs>
        <w:tab w:val="right" w:leader="dot" w:pos="9360"/>
      </w:tabs>
      <w:suppressAutoHyphens/>
      <w:spacing w:after="0" w:line="240" w:lineRule="auto"/>
      <w:ind w:left="2880" w:right="720" w:hanging="720"/>
    </w:pPr>
    <w:rPr>
      <w:rFonts w:ascii="Courier" w:eastAsia="Times New Roman" w:hAnsi="Courier" w:cs="Times New Roman"/>
      <w:snapToGrid w:val="0"/>
      <w:sz w:val="24"/>
      <w:szCs w:val="20"/>
      <w:lang w:val="en-US"/>
    </w:rPr>
  </w:style>
  <w:style w:type="paragraph" w:styleId="TM5">
    <w:name w:val="toc 5"/>
    <w:basedOn w:val="Normal"/>
    <w:next w:val="Normal"/>
    <w:autoRedefine/>
    <w:rsid w:val="00675FC2"/>
    <w:pPr>
      <w:widowControl w:val="0"/>
      <w:tabs>
        <w:tab w:val="right" w:leader="dot" w:pos="9360"/>
      </w:tabs>
      <w:suppressAutoHyphens/>
      <w:spacing w:after="0" w:line="240" w:lineRule="auto"/>
      <w:ind w:left="3600" w:right="720" w:hanging="720"/>
    </w:pPr>
    <w:rPr>
      <w:rFonts w:ascii="Courier" w:eastAsia="Times New Roman" w:hAnsi="Courier" w:cs="Times New Roman"/>
      <w:snapToGrid w:val="0"/>
      <w:sz w:val="24"/>
      <w:szCs w:val="20"/>
      <w:lang w:val="en-US"/>
    </w:rPr>
  </w:style>
  <w:style w:type="paragraph" w:styleId="TM6">
    <w:name w:val="toc 6"/>
    <w:basedOn w:val="Normal"/>
    <w:next w:val="Normal"/>
    <w:autoRedefine/>
    <w:rsid w:val="00675FC2"/>
    <w:pPr>
      <w:widowControl w:val="0"/>
      <w:tabs>
        <w:tab w:val="right" w:pos="9360"/>
      </w:tabs>
      <w:suppressAutoHyphens/>
      <w:spacing w:after="0" w:line="240" w:lineRule="auto"/>
      <w:ind w:left="720" w:hanging="720"/>
    </w:pPr>
    <w:rPr>
      <w:rFonts w:ascii="Courier" w:eastAsia="Times New Roman" w:hAnsi="Courier" w:cs="Times New Roman"/>
      <w:snapToGrid w:val="0"/>
      <w:sz w:val="24"/>
      <w:szCs w:val="20"/>
      <w:lang w:val="en-US"/>
    </w:rPr>
  </w:style>
  <w:style w:type="paragraph" w:styleId="TM7">
    <w:name w:val="toc 7"/>
    <w:basedOn w:val="Normal"/>
    <w:next w:val="Normal"/>
    <w:autoRedefine/>
    <w:rsid w:val="00675FC2"/>
    <w:pPr>
      <w:widowControl w:val="0"/>
      <w:suppressAutoHyphens/>
      <w:spacing w:after="0" w:line="240" w:lineRule="auto"/>
      <w:ind w:left="720" w:hanging="720"/>
    </w:pPr>
    <w:rPr>
      <w:rFonts w:ascii="Courier" w:eastAsia="Times New Roman" w:hAnsi="Courier" w:cs="Times New Roman"/>
      <w:snapToGrid w:val="0"/>
      <w:sz w:val="24"/>
      <w:szCs w:val="20"/>
      <w:lang w:val="en-US"/>
    </w:rPr>
  </w:style>
  <w:style w:type="paragraph" w:styleId="TM8">
    <w:name w:val="toc 8"/>
    <w:basedOn w:val="Normal"/>
    <w:next w:val="Normal"/>
    <w:autoRedefine/>
    <w:rsid w:val="00675FC2"/>
    <w:pPr>
      <w:widowControl w:val="0"/>
      <w:tabs>
        <w:tab w:val="right" w:pos="9360"/>
      </w:tabs>
      <w:suppressAutoHyphens/>
      <w:spacing w:after="0" w:line="240" w:lineRule="auto"/>
      <w:ind w:left="720" w:hanging="720"/>
    </w:pPr>
    <w:rPr>
      <w:rFonts w:ascii="Courier" w:eastAsia="Times New Roman" w:hAnsi="Courier" w:cs="Times New Roman"/>
      <w:snapToGrid w:val="0"/>
      <w:sz w:val="24"/>
      <w:szCs w:val="20"/>
      <w:lang w:val="en-US"/>
    </w:rPr>
  </w:style>
  <w:style w:type="paragraph" w:styleId="TM9">
    <w:name w:val="toc 9"/>
    <w:basedOn w:val="Normal"/>
    <w:next w:val="Normal"/>
    <w:autoRedefine/>
    <w:rsid w:val="00675FC2"/>
    <w:pPr>
      <w:widowControl w:val="0"/>
      <w:tabs>
        <w:tab w:val="right" w:leader="dot" w:pos="9360"/>
      </w:tabs>
      <w:suppressAutoHyphens/>
      <w:spacing w:after="0" w:line="240" w:lineRule="auto"/>
      <w:ind w:left="720" w:hanging="720"/>
    </w:pPr>
    <w:rPr>
      <w:rFonts w:ascii="Courier" w:eastAsia="Times New Roman" w:hAnsi="Courier" w:cs="Times New Roman"/>
      <w:snapToGrid w:val="0"/>
      <w:sz w:val="24"/>
      <w:szCs w:val="20"/>
      <w:lang w:val="en-US"/>
    </w:rPr>
  </w:style>
  <w:style w:type="paragraph" w:styleId="Index1">
    <w:name w:val="index 1"/>
    <w:basedOn w:val="Normal"/>
    <w:next w:val="Normal"/>
    <w:autoRedefine/>
    <w:rsid w:val="00675FC2"/>
    <w:pPr>
      <w:widowControl w:val="0"/>
      <w:tabs>
        <w:tab w:val="right" w:leader="dot" w:pos="9360"/>
      </w:tabs>
      <w:suppressAutoHyphens/>
      <w:spacing w:after="0" w:line="240" w:lineRule="auto"/>
      <w:ind w:left="1440" w:right="720" w:hanging="1440"/>
    </w:pPr>
    <w:rPr>
      <w:rFonts w:ascii="Courier" w:eastAsia="Times New Roman" w:hAnsi="Courier" w:cs="Times New Roman"/>
      <w:snapToGrid w:val="0"/>
      <w:sz w:val="24"/>
      <w:szCs w:val="20"/>
      <w:lang w:val="en-US"/>
    </w:rPr>
  </w:style>
  <w:style w:type="paragraph" w:styleId="Index2">
    <w:name w:val="index 2"/>
    <w:basedOn w:val="Normal"/>
    <w:next w:val="Normal"/>
    <w:autoRedefine/>
    <w:rsid w:val="00675FC2"/>
    <w:pPr>
      <w:widowControl w:val="0"/>
      <w:tabs>
        <w:tab w:val="right" w:leader="dot" w:pos="9360"/>
      </w:tabs>
      <w:suppressAutoHyphens/>
      <w:spacing w:after="0" w:line="240" w:lineRule="auto"/>
      <w:ind w:left="1440" w:right="720" w:hanging="720"/>
    </w:pPr>
    <w:rPr>
      <w:rFonts w:ascii="Courier" w:eastAsia="Times New Roman" w:hAnsi="Courier" w:cs="Times New Roman"/>
      <w:snapToGrid w:val="0"/>
      <w:sz w:val="24"/>
      <w:szCs w:val="20"/>
      <w:lang w:val="en-US"/>
    </w:rPr>
  </w:style>
  <w:style w:type="paragraph" w:styleId="TitreTR">
    <w:name w:val="toa heading"/>
    <w:basedOn w:val="Normal"/>
    <w:next w:val="Normal"/>
    <w:rsid w:val="00675FC2"/>
    <w:pPr>
      <w:widowControl w:val="0"/>
      <w:tabs>
        <w:tab w:val="right" w:pos="9360"/>
      </w:tabs>
      <w:suppressAutoHyphens/>
      <w:spacing w:after="0" w:line="240" w:lineRule="auto"/>
    </w:pPr>
    <w:rPr>
      <w:rFonts w:ascii="Courier" w:eastAsia="Times New Roman" w:hAnsi="Courier" w:cs="Times New Roman"/>
      <w:snapToGrid w:val="0"/>
      <w:sz w:val="24"/>
      <w:szCs w:val="20"/>
      <w:lang w:val="en-US"/>
    </w:rPr>
  </w:style>
  <w:style w:type="paragraph" w:styleId="Lgende">
    <w:name w:val="caption"/>
    <w:basedOn w:val="Normal"/>
    <w:next w:val="Normal"/>
    <w:qFormat/>
    <w:rsid w:val="00675FC2"/>
    <w:pPr>
      <w:widowControl w:val="0"/>
      <w:spacing w:after="0" w:line="240" w:lineRule="auto"/>
    </w:pPr>
    <w:rPr>
      <w:rFonts w:ascii="Courier" w:eastAsia="Times New Roman" w:hAnsi="Courier" w:cs="Times New Roman"/>
      <w:snapToGrid w:val="0"/>
      <w:sz w:val="24"/>
      <w:szCs w:val="20"/>
      <w:lang w:val="en-GB"/>
    </w:rPr>
  </w:style>
  <w:style w:type="character" w:customStyle="1" w:styleId="EquationCaption">
    <w:name w:val="_Equation Caption"/>
    <w:rsid w:val="00675FC2"/>
  </w:style>
  <w:style w:type="paragraph" w:customStyle="1" w:styleId="Style1">
    <w:name w:val="Style1"/>
    <w:basedOn w:val="Normal"/>
    <w:rsid w:val="00675FC2"/>
    <w:pPr>
      <w:widowControl w:val="0"/>
      <w:suppressAutoHyphens/>
      <w:spacing w:after="0" w:line="240" w:lineRule="auto"/>
      <w:jc w:val="both"/>
    </w:pPr>
    <w:rPr>
      <w:rFonts w:ascii="Times New Roman" w:eastAsia="Times New Roman" w:hAnsi="Times New Roman" w:cs="Times New Roman"/>
      <w:snapToGrid w:val="0"/>
      <w:sz w:val="14"/>
      <w:szCs w:val="20"/>
      <w:lang w:val="nl-BE"/>
    </w:rPr>
  </w:style>
  <w:style w:type="numbering" w:customStyle="1" w:styleId="NoList1">
    <w:name w:val="No List1"/>
    <w:next w:val="Aucuneliste"/>
    <w:semiHidden/>
    <w:rsid w:val="00675FC2"/>
  </w:style>
  <w:style w:type="paragraph" w:styleId="Corpsdetexte">
    <w:name w:val="Body Text"/>
    <w:basedOn w:val="Normal"/>
    <w:link w:val="CorpsdetexteCar"/>
    <w:rsid w:val="00675FC2"/>
    <w:pPr>
      <w:tabs>
        <w:tab w:val="left" w:pos="-1440"/>
        <w:tab w:val="left" w:pos="-720"/>
      </w:tabs>
      <w:spacing w:after="0" w:line="240" w:lineRule="auto"/>
      <w:jc w:val="both"/>
    </w:pPr>
    <w:rPr>
      <w:rFonts w:ascii="Arial" w:eastAsia="Times New Roman" w:hAnsi="Arial" w:cs="Times New Roman"/>
      <w:spacing w:val="-2"/>
      <w:sz w:val="20"/>
      <w:szCs w:val="20"/>
    </w:rPr>
  </w:style>
  <w:style w:type="character" w:customStyle="1" w:styleId="CorpsdetexteCar">
    <w:name w:val="Corps de texte Car"/>
    <w:basedOn w:val="Policepardfaut"/>
    <w:link w:val="Corpsdetexte"/>
    <w:rsid w:val="00675FC2"/>
    <w:rPr>
      <w:rFonts w:ascii="Arial" w:eastAsia="Times New Roman" w:hAnsi="Arial" w:cs="Times New Roman"/>
      <w:spacing w:val="-2"/>
      <w:sz w:val="20"/>
      <w:szCs w:val="20"/>
    </w:rPr>
  </w:style>
  <w:style w:type="paragraph" w:customStyle="1" w:styleId="com">
    <w:name w:val="com"/>
    <w:basedOn w:val="Normal"/>
    <w:autoRedefine/>
    <w:rsid w:val="00675FC2"/>
    <w:pPr>
      <w:tabs>
        <w:tab w:val="left" w:pos="3969"/>
      </w:tabs>
      <w:spacing w:after="0" w:line="240" w:lineRule="auto"/>
      <w:ind w:right="-108"/>
    </w:pPr>
    <w:rPr>
      <w:rFonts w:ascii="Arial" w:eastAsia="Times New Roman" w:hAnsi="Arial" w:cs="Times New Roman"/>
      <w:sz w:val="18"/>
      <w:szCs w:val="20"/>
      <w:lang w:val="nl-BE"/>
    </w:rPr>
  </w:style>
  <w:style w:type="paragraph" w:styleId="Adresseexpditeur">
    <w:name w:val="envelope return"/>
    <w:basedOn w:val="Normal"/>
    <w:rsid w:val="00675FC2"/>
    <w:pPr>
      <w:tabs>
        <w:tab w:val="left" w:pos="426"/>
        <w:tab w:val="left" w:pos="1985"/>
        <w:tab w:val="right" w:pos="9498"/>
      </w:tabs>
      <w:spacing w:after="0" w:line="240" w:lineRule="auto"/>
      <w:ind w:right="-2"/>
    </w:pPr>
    <w:rPr>
      <w:rFonts w:ascii="Arial" w:eastAsia="Times New Roman" w:hAnsi="Arial" w:cs="Times New Roman"/>
      <w:spacing w:val="-2"/>
      <w:sz w:val="20"/>
      <w:szCs w:val="20"/>
    </w:rPr>
  </w:style>
  <w:style w:type="numbering" w:customStyle="1" w:styleId="NoList11">
    <w:name w:val="No List11"/>
    <w:next w:val="Aucuneliste"/>
    <w:semiHidden/>
    <w:rsid w:val="00675FC2"/>
  </w:style>
  <w:style w:type="numbering" w:customStyle="1" w:styleId="NoList2">
    <w:name w:val="No List2"/>
    <w:next w:val="Aucuneliste"/>
    <w:semiHidden/>
    <w:rsid w:val="00675FC2"/>
  </w:style>
  <w:style w:type="paragraph" w:customStyle="1" w:styleId="Style3">
    <w:name w:val="Style3"/>
    <w:basedOn w:val="Normal"/>
    <w:rsid w:val="00675FC2"/>
    <w:pPr>
      <w:widowControl w:val="0"/>
      <w:suppressAutoHyphens/>
      <w:spacing w:after="0" w:line="240" w:lineRule="auto"/>
      <w:jc w:val="both"/>
    </w:pPr>
    <w:rPr>
      <w:rFonts w:ascii="Times New Roman" w:eastAsia="Times New Roman" w:hAnsi="Times New Roman" w:cs="Times New Roman"/>
      <w:snapToGrid w:val="0"/>
      <w:sz w:val="16"/>
      <w:szCs w:val="20"/>
      <w:lang w:val="nl-BE"/>
    </w:rPr>
  </w:style>
  <w:style w:type="paragraph" w:styleId="Titre">
    <w:name w:val="Title"/>
    <w:basedOn w:val="Normal"/>
    <w:link w:val="TitreCar"/>
    <w:qFormat/>
    <w:rsid w:val="00675FC2"/>
    <w:pPr>
      <w:widowControl w:val="0"/>
      <w:spacing w:after="0" w:line="240" w:lineRule="auto"/>
      <w:jc w:val="center"/>
    </w:pPr>
    <w:rPr>
      <w:rFonts w:ascii="Times New Roman" w:eastAsia="Times New Roman" w:hAnsi="Times New Roman" w:cs="Times New Roman"/>
      <w:b/>
      <w:snapToGrid w:val="0"/>
      <w:sz w:val="23"/>
      <w:szCs w:val="20"/>
      <w:lang w:val="nl-BE"/>
    </w:rPr>
  </w:style>
  <w:style w:type="character" w:customStyle="1" w:styleId="TitreCar">
    <w:name w:val="Titre Car"/>
    <w:basedOn w:val="Policepardfaut"/>
    <w:link w:val="Titre"/>
    <w:rsid w:val="00675FC2"/>
    <w:rPr>
      <w:rFonts w:ascii="Times New Roman" w:eastAsia="Times New Roman" w:hAnsi="Times New Roman" w:cs="Times New Roman"/>
      <w:b/>
      <w:snapToGrid w:val="0"/>
      <w:sz w:val="23"/>
      <w:szCs w:val="20"/>
      <w:lang w:val="nl-BE"/>
    </w:rPr>
  </w:style>
  <w:style w:type="numbering" w:customStyle="1" w:styleId="NoList3">
    <w:name w:val="No List3"/>
    <w:next w:val="Aucuneliste"/>
    <w:semiHidden/>
    <w:rsid w:val="00675FC2"/>
  </w:style>
  <w:style w:type="paragraph" w:customStyle="1" w:styleId="wettekst">
    <w:name w:val="wettekst"/>
    <w:basedOn w:val="Normal"/>
    <w:autoRedefine/>
    <w:rsid w:val="00675FC2"/>
    <w:pPr>
      <w:spacing w:after="0" w:line="240" w:lineRule="auto"/>
    </w:pPr>
    <w:rPr>
      <w:rFonts w:ascii="Bookman Old Style" w:eastAsia="Times New Roman" w:hAnsi="Bookman Old Style" w:cs="Times New Roman"/>
      <w:szCs w:val="20"/>
      <w:lang w:val="nl-NL"/>
    </w:rPr>
  </w:style>
  <w:style w:type="table" w:customStyle="1" w:styleId="Grilledutableau3">
    <w:name w:val="Grille du tableau3"/>
    <w:basedOn w:val="TableauNormal"/>
    <w:next w:val="Grilledutableau"/>
    <w:rsid w:val="00675FC2"/>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796417">
      <w:bodyDiv w:val="1"/>
      <w:marLeft w:val="0"/>
      <w:marRight w:val="0"/>
      <w:marTop w:val="0"/>
      <w:marBottom w:val="0"/>
      <w:divBdr>
        <w:top w:val="none" w:sz="0" w:space="0" w:color="auto"/>
        <w:left w:val="none" w:sz="0" w:space="0" w:color="auto"/>
        <w:bottom w:val="none" w:sz="0" w:space="0" w:color="auto"/>
        <w:right w:val="none" w:sz="0" w:space="0" w:color="auto"/>
      </w:divBdr>
    </w:div>
    <w:div w:id="186524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inami.fgov.be/" TargetMode="External"/><Relationship Id="rId7" Type="http://schemas.openxmlformats.org/officeDocument/2006/relationships/webSettings" Target="webSettings.xml"/><Relationship Id="rId12" Type="http://schemas.openxmlformats.org/officeDocument/2006/relationships/hyperlink" Target="https://www.inami.fgov.be/fr/themes/cout-remboursement/par-mutualite/medicament-produits-sante/remboursement/specialites/Pages/specialites-pharmaceutiques-remboursables-listes-fichiers-reference.aspx" TargetMode="External"/><Relationship Id="rId17" Type="http://schemas.openxmlformats.org/officeDocument/2006/relationships/hyperlink" Target="https://www.ejustice.just.fgov.be/cgi_loi/change_lg.pl?language=fr&amp;la=F&amp;cn=2018020122&amp;table_name=loi" TargetMode="External"/><Relationship Id="rId2" Type="http://schemas.openxmlformats.org/officeDocument/2006/relationships/customXml" Target="../customXml/item2.xml"/><Relationship Id="rId16" Type="http://schemas.openxmlformats.org/officeDocument/2006/relationships/hyperlink" Target="https://www.afmps.be/fr/humain/produits_de_sante/dispositifs_medicaux/materiovigilance/definition"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ospit@riziv-inami.fgov.be" TargetMode="External"/><Relationship Id="rId5" Type="http://schemas.openxmlformats.org/officeDocument/2006/relationships/styles" Target="styles.xml"/><Relationship Id="rId15" Type="http://schemas.openxmlformats.org/officeDocument/2006/relationships/hyperlink" Target="https://www.afmps.be/fr/humain/medicaments/medicaments/pharmacovigilance"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twitter.com/INAMI_RIZIV" TargetMode="External"/><Relationship Id="rId1" Type="http://schemas.openxmlformats.org/officeDocument/2006/relationships/hyperlink" Target="http://www.inami.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2023-07-24T22:00:00+00:00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62</Value>
      <Value>8</Value>
      <Value>92</Value>
    </TaxCatchAll>
    <RIDocSummary xmlns="f15eea43-7fa7-45cf-8dc0-d5244e2cd467">Avenant à la Convention - Hospitalisation à domicile - Ajout d'une prestation au groupe 7 de l'hôpital de jour - Nouveau modèle de facture patient. </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9F5E9018-E8BF-41DA-99AD-8B3509AA819A}">
  <ds:schemaRefs>
    <ds:schemaRef ds:uri="http://schemas.microsoft.com/sharepoint/v3/contenttype/forms"/>
  </ds:schemaRefs>
</ds:datastoreItem>
</file>

<file path=customXml/itemProps2.xml><?xml version="1.0" encoding="utf-8"?>
<ds:datastoreItem xmlns:ds="http://schemas.openxmlformats.org/officeDocument/2006/customXml" ds:itemID="{8912E73C-AC90-414F-8C14-CD041336D747}"/>
</file>

<file path=customXml/itemProps3.xml><?xml version="1.0" encoding="utf-8"?>
<ds:datastoreItem xmlns:ds="http://schemas.openxmlformats.org/officeDocument/2006/customXml" ds:itemID="{3B09A397-88E5-4C8A-A9F5-8D0D1908D074}">
  <ds:schemaRefs>
    <ds:schemaRef ds:uri="http://purl.org/dc/terms/"/>
    <ds:schemaRef ds:uri="http://schemas.microsoft.com/office/2006/documentManagement/types"/>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a47d8475-9d3e-4a91-9d22-9504f421298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11714</Words>
  <Characters>64433</Characters>
  <Application>Microsoft Office Word</Application>
  <DocSecurity>0</DocSecurity>
  <Lines>536</Lines>
  <Paragraphs>151</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RIZIV-INAMI</Company>
  <LinksUpToDate>false</LinksUpToDate>
  <CharactersWithSpaces>75996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 aux hôpitaux 2023/09 </dc:title>
  <dc:subject/>
  <dc:creator>Valmy Tesmoingt (RIZIV-INAMI)</dc:creator>
  <cp:keywords/>
  <dc:description/>
  <cp:lastModifiedBy>Catherine Haubruge (RIZIV-INAMI)</cp:lastModifiedBy>
  <cp:revision>23</cp:revision>
  <cp:lastPrinted>2023-06-28T13:52:00Z</cp:lastPrinted>
  <dcterms:created xsi:type="dcterms:W3CDTF">2023-06-19T14:48:00Z</dcterms:created>
  <dcterms:modified xsi:type="dcterms:W3CDTF">2023-07-25T09:21:00Z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62;#Hôpital général|2072517b-c14b-4631-aa17-bb49afc2ae96</vt:lpwstr>
  </property>
  <property fmtid="{D5CDD505-2E9C-101B-9397-08002B2CF9AE}" pid="4" name="RILanguage">
    <vt:lpwstr>8;#Français|aa2269b8-11bd-4cc9-9267-801806817e60</vt:lpwstr>
  </property>
  <property fmtid="{D5CDD505-2E9C-101B-9397-08002B2CF9AE}" pid="5" name="RITheme">
    <vt:lpwstr/>
  </property>
  <property fmtid="{D5CDD505-2E9C-101B-9397-08002B2CF9AE}" pid="6" name="RIDocType">
    <vt:lpwstr>92;#Circulaire|9d6b496f-bb23-418e-a963-57bb7fe71634</vt:lpwstr>
  </property>
  <property fmtid="{D5CDD505-2E9C-101B-9397-08002B2CF9AE}" pid="7" name="Publication type for documents">
    <vt:lpwstr/>
  </property>
</Properties>
</file>