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6B59" w14:textId="51396040" w:rsidR="00D447E2" w:rsidRDefault="00D447E2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</w:pPr>
      <w:bookmarkStart w:id="0" w:name="_GoBack"/>
      <w:bookmarkEnd w:id="0"/>
      <w:r w:rsidRPr="00D447E2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Continuité des soins </w:t>
      </w:r>
      <w:r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par les </w:t>
      </w:r>
      <w:r w:rsidR="00357B85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>logopèdes</w:t>
      </w:r>
      <w:r w:rsidRPr="00D447E2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 : prestations </w:t>
      </w:r>
      <w:r w:rsidR="00612D4A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et remboursement </w:t>
      </w:r>
      <w:r w:rsidRPr="00D447E2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>dans le contexte de crise COVID-19</w:t>
      </w:r>
    </w:p>
    <w:p w14:paraId="461CE9EF" w14:textId="77777777" w:rsidR="00D447E2" w:rsidRPr="00A62D8F" w:rsidRDefault="00D447E2" w:rsidP="006E0CE5">
      <w:pPr>
        <w:jc w:val="both"/>
        <w:rPr>
          <w:color w:val="002060"/>
          <w:sz w:val="28"/>
          <w:szCs w:val="28"/>
          <w:lang w:val="fr-BE"/>
        </w:rPr>
      </w:pPr>
    </w:p>
    <w:p w14:paraId="32061D5B" w14:textId="77777777" w:rsidR="00A332B8" w:rsidRDefault="00D447E2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Nous voulons garantir </w:t>
      </w:r>
      <w:r w:rsidR="006F633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la </w:t>
      </w:r>
      <w:r w:rsidR="0066515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qualité et la </w:t>
      </w:r>
      <w:r w:rsidR="006F633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continuité </w:t>
      </w:r>
      <w:r w:rsidR="0026241E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des</w:t>
      </w:r>
      <w:r w:rsidR="006F633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soins</w:t>
      </w: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pendant cette crise du COVID-19, tout en respectant les mesures de distanciation sociale.</w:t>
      </w:r>
    </w:p>
    <w:p w14:paraId="32F34DFB" w14:textId="77777777" w:rsidR="00A332B8" w:rsidRDefault="00A332B8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116F420A" w14:textId="0D4D73A9" w:rsidR="00A332B8" w:rsidRDefault="00D447E2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Nous ajustons pour </w:t>
      </w:r>
      <w:r w:rsidR="0026241E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cela</w:t>
      </w:r>
      <w:r w:rsidR="0026241E"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</w:t>
      </w: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certaines règles de l’assurance soins de santé </w:t>
      </w:r>
      <w:r w:rsidRPr="00140BA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pour </w:t>
      </w:r>
      <w:r w:rsidR="0066515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le </w:t>
      </w:r>
      <w:r w:rsidR="00140BA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remboursement</w:t>
      </w:r>
      <w:r w:rsidR="0066515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des prestations délivrées par les </w:t>
      </w:r>
      <w:r w:rsidR="00357B85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logopèdes</w:t>
      </w:r>
      <w:r w:rsidR="0066515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(article 3</w:t>
      </w:r>
      <w:r w:rsidR="00357B85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6</w:t>
      </w:r>
      <w:r w:rsidR="0066515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de la nomenclature)</w:t>
      </w:r>
      <w:r w:rsidR="00140BA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.</w:t>
      </w:r>
    </w:p>
    <w:p w14:paraId="6129B67C" w14:textId="77777777" w:rsidR="00A332B8" w:rsidRDefault="00A332B8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5E473CEE" w14:textId="2CAAAC4C" w:rsidR="00D447E2" w:rsidRPr="00D447E2" w:rsidRDefault="00B67048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D3235"/>
          <w:kern w:val="36"/>
          <w:sz w:val="20"/>
          <w:szCs w:val="20"/>
          <w:lang w:val="fr-BE" w:eastAsia="en-GB"/>
        </w:rPr>
      </w:pPr>
      <w:r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Ces mesures sont</w:t>
      </w:r>
      <w:r w:rsidR="00A33918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d’application à partir du 1</w:t>
      </w:r>
      <w:r w:rsidR="00A33918" w:rsidRPr="00A33918">
        <w:rPr>
          <w:rFonts w:ascii="Trebuchet MS" w:hAnsi="Trebuchet MS"/>
          <w:color w:val="2D3235"/>
          <w:sz w:val="20"/>
          <w:szCs w:val="20"/>
          <w:shd w:val="clear" w:color="auto" w:fill="F5F8FA"/>
          <w:vertAlign w:val="superscript"/>
          <w:lang w:val="fr-BE"/>
        </w:rPr>
        <w:t>er</w:t>
      </w:r>
      <w:r w:rsidR="00D447E2"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mars et pendant la période de crise liée au COVID-19.</w:t>
      </w:r>
    </w:p>
    <w:p w14:paraId="6DF95EC2" w14:textId="77777777" w:rsidR="009707E1" w:rsidRDefault="006F737C" w:rsidP="006E0CE5">
      <w:pPr>
        <w:jc w:val="both"/>
        <w:rPr>
          <w:lang w:val="fr-BE"/>
        </w:rPr>
      </w:pPr>
    </w:p>
    <w:p w14:paraId="12B532B0" w14:textId="6C2C3CAC" w:rsidR="00140BA2" w:rsidRDefault="00140BA2" w:rsidP="006E0CE5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140BA2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La validité des </w:t>
      </w:r>
      <w:r w:rsidR="00357B8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accords de traitement</w:t>
      </w:r>
      <w:r w:rsidR="00B67048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 </w:t>
      </w:r>
      <w:r w:rsidRPr="00140BA2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est-elle prolongée ?</w:t>
      </w:r>
    </w:p>
    <w:p w14:paraId="32EB75CD" w14:textId="3A44E029" w:rsidR="00735CB4" w:rsidRPr="00FC5AF6" w:rsidRDefault="00735CB4" w:rsidP="006E0CE5">
      <w:pPr>
        <w:spacing w:after="0"/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>Si au moins un jour de validité de l</w:t>
      </w:r>
      <w:r w:rsidR="00357B85" w:rsidRPr="00FC5AF6">
        <w:rPr>
          <w:rFonts w:ascii="Trebuchet MS" w:hAnsi="Trebuchet MS"/>
          <w:sz w:val="20"/>
          <w:szCs w:val="20"/>
          <w:lang w:val="fr-BE"/>
        </w:rPr>
        <w:t>’accord de traitement</w:t>
      </w:r>
      <w:r w:rsidRPr="00FC5AF6">
        <w:rPr>
          <w:rFonts w:ascii="Trebuchet MS" w:hAnsi="Trebuchet MS"/>
          <w:sz w:val="20"/>
          <w:szCs w:val="20"/>
          <w:lang w:val="fr-BE"/>
        </w:rPr>
        <w:t xml:space="preserve"> est situé dans la période COVID-19, la validité de l</w:t>
      </w:r>
      <w:r w:rsidR="00357B85" w:rsidRPr="00FC5AF6">
        <w:rPr>
          <w:rFonts w:ascii="Trebuchet MS" w:hAnsi="Trebuchet MS"/>
          <w:sz w:val="20"/>
          <w:szCs w:val="20"/>
          <w:lang w:val="fr-BE"/>
        </w:rPr>
        <w:t xml:space="preserve">’accord </w:t>
      </w:r>
      <w:r w:rsidRPr="00FC5AF6">
        <w:rPr>
          <w:rFonts w:ascii="Trebuchet MS" w:hAnsi="Trebuchet MS"/>
          <w:sz w:val="20"/>
          <w:szCs w:val="20"/>
          <w:lang w:val="fr-BE"/>
        </w:rPr>
        <w:t xml:space="preserve">est prolongée de 6 mois. </w:t>
      </w:r>
    </w:p>
    <w:p w14:paraId="15623A8B" w14:textId="06D1CFD9" w:rsidR="00735CB4" w:rsidRPr="00FC5AF6" w:rsidRDefault="00735CB4" w:rsidP="006E0CE5">
      <w:pPr>
        <w:spacing w:after="0"/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 xml:space="preserve">Ceci signifie que les </w:t>
      </w:r>
      <w:r w:rsidR="00357B85" w:rsidRPr="00FC5AF6">
        <w:rPr>
          <w:rFonts w:ascii="Trebuchet MS" w:hAnsi="Trebuchet MS"/>
          <w:sz w:val="20"/>
          <w:szCs w:val="20"/>
          <w:lang w:val="fr-BE"/>
        </w:rPr>
        <w:t>accords pour une première année de traitement, une deuxième année, etc.</w:t>
      </w:r>
      <w:r w:rsidRPr="00FC5AF6">
        <w:rPr>
          <w:rFonts w:ascii="Trebuchet MS" w:hAnsi="Trebuchet MS"/>
          <w:sz w:val="20"/>
          <w:szCs w:val="20"/>
          <w:lang w:val="fr-BE"/>
        </w:rPr>
        <w:t xml:space="preserve"> sont </w:t>
      </w:r>
      <w:r w:rsidR="00357B85" w:rsidRPr="00FC5AF6">
        <w:rPr>
          <w:rFonts w:ascii="Trebuchet MS" w:hAnsi="Trebuchet MS"/>
          <w:sz w:val="20"/>
          <w:szCs w:val="20"/>
          <w:lang w:val="fr-BE"/>
        </w:rPr>
        <w:t>prolongés de</w:t>
      </w:r>
      <w:r w:rsidRPr="00FC5AF6">
        <w:rPr>
          <w:rFonts w:ascii="Trebuchet MS" w:hAnsi="Trebuchet MS"/>
          <w:sz w:val="20"/>
          <w:szCs w:val="20"/>
          <w:lang w:val="fr-BE"/>
        </w:rPr>
        <w:t xml:space="preserve"> </w:t>
      </w:r>
      <w:r w:rsidR="00357B85" w:rsidRPr="00FC5AF6">
        <w:rPr>
          <w:rFonts w:ascii="Trebuchet MS" w:hAnsi="Trebuchet MS"/>
          <w:sz w:val="20"/>
          <w:szCs w:val="20"/>
          <w:lang w:val="fr-BE"/>
        </w:rPr>
        <w:t>6</w:t>
      </w:r>
      <w:r w:rsidRPr="00FC5AF6">
        <w:rPr>
          <w:rFonts w:ascii="Trebuchet MS" w:hAnsi="Trebuchet MS"/>
          <w:sz w:val="20"/>
          <w:szCs w:val="20"/>
          <w:lang w:val="fr-BE"/>
        </w:rPr>
        <w:t xml:space="preserve"> mois</w:t>
      </w:r>
      <w:r w:rsidR="00357B85" w:rsidRPr="00FC5AF6">
        <w:rPr>
          <w:rFonts w:ascii="Trebuchet MS" w:hAnsi="Trebuchet MS"/>
          <w:sz w:val="20"/>
          <w:szCs w:val="20"/>
          <w:lang w:val="fr-BE"/>
        </w:rPr>
        <w:t>, sans toutefois que cela ne modifie le nombre de séances maximum autorisé.</w:t>
      </w:r>
    </w:p>
    <w:p w14:paraId="19ECA80C" w14:textId="0F35298D" w:rsidR="00B67048" w:rsidRPr="00FC5AF6" w:rsidRDefault="00357B85" w:rsidP="006E0CE5">
      <w:pPr>
        <w:spacing w:after="0" w:line="240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>Le logopède</w:t>
      </w:r>
      <w:r w:rsidR="0026241E" w:rsidRPr="00FC5AF6">
        <w:rPr>
          <w:rFonts w:ascii="Trebuchet MS" w:hAnsi="Trebuchet MS"/>
          <w:sz w:val="20"/>
          <w:szCs w:val="20"/>
          <w:lang w:val="fr-BE"/>
        </w:rPr>
        <w:t xml:space="preserve"> qui </w:t>
      </w:r>
      <w:r w:rsidRPr="00FC5AF6">
        <w:rPr>
          <w:rFonts w:ascii="Trebuchet MS" w:hAnsi="Trebuchet MS"/>
          <w:sz w:val="20"/>
          <w:szCs w:val="20"/>
          <w:lang w:val="fr-BE"/>
        </w:rPr>
        <w:t>dispense le traitement</w:t>
      </w:r>
      <w:r w:rsidR="006F6332" w:rsidRPr="00FC5AF6">
        <w:rPr>
          <w:rFonts w:ascii="Trebuchet MS" w:hAnsi="Trebuchet MS"/>
          <w:sz w:val="20"/>
          <w:szCs w:val="20"/>
          <w:lang w:val="fr-BE"/>
        </w:rPr>
        <w:t xml:space="preserve"> est responsable de vérifier si </w:t>
      </w:r>
      <w:r w:rsidR="00B67048" w:rsidRPr="00FC5AF6">
        <w:rPr>
          <w:rFonts w:ascii="Trebuchet MS" w:hAnsi="Trebuchet MS"/>
          <w:sz w:val="20"/>
          <w:szCs w:val="20"/>
          <w:lang w:val="fr-BE"/>
        </w:rPr>
        <w:t>son</w:t>
      </w:r>
      <w:r w:rsidR="006F6332" w:rsidRPr="00FC5AF6">
        <w:rPr>
          <w:rFonts w:ascii="Trebuchet MS" w:hAnsi="Trebuchet MS"/>
          <w:sz w:val="20"/>
          <w:szCs w:val="20"/>
          <w:lang w:val="fr-BE"/>
        </w:rPr>
        <w:t xml:space="preserve"> contenu est toujours actuel</w:t>
      </w:r>
      <w:r w:rsidR="007E1C43" w:rsidRPr="00FC5AF6">
        <w:rPr>
          <w:rFonts w:ascii="Trebuchet MS" w:hAnsi="Trebuchet MS"/>
          <w:sz w:val="20"/>
          <w:szCs w:val="20"/>
          <w:lang w:val="fr-BE"/>
        </w:rPr>
        <w:t xml:space="preserve"> au vu de l’état de santé du patient</w:t>
      </w:r>
      <w:r w:rsidR="006F6332" w:rsidRPr="00FC5AF6">
        <w:rPr>
          <w:rFonts w:ascii="Trebuchet MS" w:hAnsi="Trebuchet MS"/>
          <w:sz w:val="20"/>
          <w:szCs w:val="20"/>
          <w:lang w:val="fr-BE"/>
        </w:rPr>
        <w:t>.</w:t>
      </w:r>
    </w:p>
    <w:p w14:paraId="298D715D" w14:textId="7BBE6966" w:rsidR="00735CB4" w:rsidRPr="00735CB4" w:rsidRDefault="00735CB4" w:rsidP="006E0CE5">
      <w:pPr>
        <w:jc w:val="both"/>
        <w:rPr>
          <w:lang w:val="fr-BE"/>
        </w:rPr>
      </w:pPr>
    </w:p>
    <w:p w14:paraId="0ACA4C1D" w14:textId="41B8C1BD" w:rsidR="00140BA2" w:rsidRPr="006E0CE5" w:rsidRDefault="00140BA2" w:rsidP="006E0CE5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Les </w:t>
      </w:r>
      <w:r w:rsidR="00B67048"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conditions de remboursement </w:t>
      </w:r>
      <w:r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concernant l’âge des bénéficiaires sont-elles modifiées ?</w:t>
      </w:r>
    </w:p>
    <w:p w14:paraId="4A2E1694" w14:textId="77777777" w:rsidR="00E236BE" w:rsidRPr="00FC5AF6" w:rsidRDefault="00E236BE" w:rsidP="006E0CE5">
      <w:pPr>
        <w:spacing w:after="0"/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>Si une condition d’âge maximum est prévue dans les conditions de remboursement d’une prestation et que le bénéficiaire atteint cet âge limite durant la période COVID-19, l’âge maximum est augmenté de 6 mois.</w:t>
      </w:r>
    </w:p>
    <w:p w14:paraId="007A7F86" w14:textId="2D1B518A" w:rsidR="00B67048" w:rsidRPr="00FC5AF6" w:rsidRDefault="00B67048" w:rsidP="006E0CE5">
      <w:pPr>
        <w:spacing w:after="0"/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>Ceci signifie que le texte de la nomenclature doit êtr</w:t>
      </w:r>
      <w:r w:rsidR="007E1C43" w:rsidRPr="00FC5AF6">
        <w:rPr>
          <w:rFonts w:ascii="Trebuchet MS" w:hAnsi="Trebuchet MS"/>
          <w:sz w:val="20"/>
          <w:szCs w:val="20"/>
          <w:lang w:val="fr-BE"/>
        </w:rPr>
        <w:t>e lu comme suit, par exemple : « </w:t>
      </w:r>
      <w:r w:rsidRPr="00FC5AF6">
        <w:rPr>
          <w:rFonts w:ascii="Trebuchet MS" w:hAnsi="Trebuchet MS"/>
          <w:sz w:val="20"/>
          <w:szCs w:val="20"/>
          <w:lang w:val="fr-BE"/>
        </w:rPr>
        <w:t>jusqu’au 18</w:t>
      </w:r>
      <w:r w:rsidR="00351EAE" w:rsidRPr="00FC5AF6">
        <w:rPr>
          <w:rFonts w:ascii="Trebuchet MS" w:hAnsi="Trebuchet MS"/>
          <w:sz w:val="20"/>
          <w:szCs w:val="20"/>
          <w:vertAlign w:val="superscript"/>
          <w:lang w:val="fr-BE"/>
        </w:rPr>
        <w:t>e</w:t>
      </w:r>
      <w:r w:rsidR="007E1C43" w:rsidRPr="00FC5AF6">
        <w:rPr>
          <w:rFonts w:ascii="Trebuchet MS" w:hAnsi="Trebuchet MS"/>
          <w:sz w:val="20"/>
          <w:szCs w:val="20"/>
          <w:lang w:val="fr-BE"/>
        </w:rPr>
        <w:t xml:space="preserve"> anniversaire + 6 mois » au lieu de « </w:t>
      </w:r>
      <w:r w:rsidRPr="00FC5AF6">
        <w:rPr>
          <w:rFonts w:ascii="Trebuchet MS" w:hAnsi="Trebuchet MS"/>
          <w:sz w:val="20"/>
          <w:szCs w:val="20"/>
          <w:lang w:val="fr-BE"/>
        </w:rPr>
        <w:t>jusqu’au 18</w:t>
      </w:r>
      <w:r w:rsidRPr="00FC5AF6">
        <w:rPr>
          <w:rFonts w:ascii="Trebuchet MS" w:hAnsi="Trebuchet MS"/>
          <w:sz w:val="20"/>
          <w:szCs w:val="20"/>
          <w:vertAlign w:val="superscript"/>
          <w:lang w:val="fr-BE"/>
        </w:rPr>
        <w:t>e</w:t>
      </w:r>
      <w:r w:rsidRPr="00FC5AF6">
        <w:rPr>
          <w:rFonts w:ascii="Trebuchet MS" w:hAnsi="Trebuchet MS"/>
          <w:sz w:val="20"/>
          <w:szCs w:val="20"/>
          <w:lang w:val="fr-BE"/>
        </w:rPr>
        <w:t xml:space="preserve"> anniversaire</w:t>
      </w:r>
      <w:r w:rsidR="007E1C43" w:rsidRPr="00FC5AF6">
        <w:rPr>
          <w:rFonts w:ascii="Trebuchet MS" w:hAnsi="Trebuchet MS"/>
          <w:sz w:val="20"/>
          <w:szCs w:val="20"/>
          <w:lang w:val="fr-BE"/>
        </w:rPr>
        <w:t> »</w:t>
      </w:r>
      <w:r w:rsidRPr="00FC5AF6">
        <w:rPr>
          <w:rFonts w:ascii="Trebuchet MS" w:hAnsi="Trebuchet MS"/>
          <w:sz w:val="20"/>
          <w:szCs w:val="20"/>
          <w:lang w:val="fr-BE"/>
        </w:rPr>
        <w:t>.</w:t>
      </w:r>
    </w:p>
    <w:p w14:paraId="45D45834" w14:textId="77777777" w:rsidR="007E1C43" w:rsidRDefault="007E1C43" w:rsidP="006E0CE5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</w:p>
    <w:p w14:paraId="4C81EC6B" w14:textId="75BEFF22" w:rsidR="007E1C43" w:rsidRDefault="007E1C43" w:rsidP="006E0CE5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Que se passe-t-il si un dossier de demande n’est pas complet chez le médecin-conseil endéans les 60 jours à partir de la première séance de bilan ?</w:t>
      </w:r>
    </w:p>
    <w:p w14:paraId="715E951B" w14:textId="62175955" w:rsidR="007E1C43" w:rsidRPr="00FC5AF6" w:rsidRDefault="007E1C43" w:rsidP="00FF3C60">
      <w:pPr>
        <w:spacing w:after="0" w:line="240" w:lineRule="auto"/>
        <w:jc w:val="both"/>
        <w:rPr>
          <w:rFonts w:ascii="Trebuchet MS" w:hAnsi="Trebuchet MS"/>
          <w:color w:val="000000" w:themeColor="text1"/>
          <w:sz w:val="20"/>
          <w:szCs w:val="20"/>
          <w:lang w:val="fr-BE"/>
        </w:rPr>
      </w:pPr>
      <w:r w:rsidRPr="00FC5AF6">
        <w:rPr>
          <w:rFonts w:ascii="Trebuchet MS" w:hAnsi="Trebuchet MS"/>
          <w:color w:val="000000" w:themeColor="text1"/>
          <w:sz w:val="20"/>
          <w:szCs w:val="20"/>
          <w:lang w:val="fr-BE"/>
        </w:rPr>
        <w:t xml:space="preserve">Les délais </w:t>
      </w:r>
      <w:r w:rsidR="00CD13E2" w:rsidRPr="00FC5AF6">
        <w:rPr>
          <w:rFonts w:ascii="Trebuchet MS" w:hAnsi="Trebuchet MS"/>
          <w:color w:val="000000" w:themeColor="text1"/>
          <w:sz w:val="20"/>
          <w:szCs w:val="20"/>
          <w:lang w:val="fr-BE"/>
        </w:rPr>
        <w:t xml:space="preserve">pour transmettre les documents </w:t>
      </w:r>
      <w:r w:rsidRPr="00FC5AF6">
        <w:rPr>
          <w:rFonts w:ascii="Trebuchet MS" w:hAnsi="Trebuchet MS"/>
          <w:color w:val="000000" w:themeColor="text1"/>
          <w:sz w:val="20"/>
          <w:szCs w:val="20"/>
          <w:lang w:val="fr-BE"/>
        </w:rPr>
        <w:t>qui conditionnent le remboursement d’une prestation (dans ce cas-ci, le bilan) sont prolongés de 6 mois.</w:t>
      </w:r>
    </w:p>
    <w:p w14:paraId="72C23C7A" w14:textId="77777777" w:rsidR="007E1C43" w:rsidRPr="00735CB4" w:rsidRDefault="007E1C43" w:rsidP="007E1C43">
      <w:pPr>
        <w:jc w:val="both"/>
        <w:rPr>
          <w:lang w:val="fr-BE"/>
        </w:rPr>
      </w:pPr>
    </w:p>
    <w:p w14:paraId="704075A1" w14:textId="08AF1BC7" w:rsidR="007E1C43" w:rsidRDefault="007E1C43" w:rsidP="007E1C43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Que se passe-t-il si le traitement n’a pas effectivement commencé endéans les 60 jours à partir de la première séance de bilan ?</w:t>
      </w:r>
    </w:p>
    <w:p w14:paraId="1468D1EF" w14:textId="34D49CB0" w:rsidR="00A55629" w:rsidRPr="00FC5AF6" w:rsidRDefault="00A55629" w:rsidP="00A55629">
      <w:pPr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color w:val="2D3235"/>
          <w:sz w:val="20"/>
          <w:szCs w:val="20"/>
          <w:lang w:val="fr-BE"/>
        </w:rPr>
        <w:t>Les conditions de remboursement qui prévoient des délais maximum par rapport à un événement ou entre des prestations (dans ce cas-ci, entre la première séance de bilan et la première séance de traitement), voient chacun de ces délais prolongés de 6 mois.</w:t>
      </w:r>
    </w:p>
    <w:p w14:paraId="5EEBCF98" w14:textId="7CF4E578" w:rsidR="00A55629" w:rsidRDefault="00A55629" w:rsidP="00FF3C60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1CBECC34" w14:textId="62CFDB9F" w:rsidR="00A55629" w:rsidRDefault="00A55629" w:rsidP="00A55629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lastRenderedPageBreak/>
        <w:t>Que se passe-t-il si le rendez-vous avec le médecin</w:t>
      </w:r>
      <w:r w:rsidR="00351EAE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-</w:t>
      </w: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spécialiste prescripteur du traitement a été annulé </w:t>
      </w:r>
      <w:r w:rsidR="00E22F1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ou</w:t>
      </w: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 ne peut avoir lieu ?</w:t>
      </w:r>
    </w:p>
    <w:p w14:paraId="3FA7CC5C" w14:textId="4E9F47FF" w:rsidR="00312130" w:rsidRPr="00FC5AF6" w:rsidRDefault="00A55629" w:rsidP="00312130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FC5AF6">
        <w:rPr>
          <w:rFonts w:ascii="Trebuchet MS" w:hAnsi="Trebuchet MS"/>
          <w:color w:val="2D3235"/>
          <w:sz w:val="20"/>
          <w:szCs w:val="20"/>
          <w:lang w:val="fr-BE"/>
        </w:rPr>
        <w:t xml:space="preserve">La prescription peut être </w:t>
      </w:r>
      <w:r w:rsidR="00351EAE" w:rsidRPr="00FC5AF6">
        <w:rPr>
          <w:rFonts w:ascii="Trebuchet MS" w:hAnsi="Trebuchet MS"/>
          <w:color w:val="2D3235"/>
          <w:sz w:val="20"/>
          <w:szCs w:val="20"/>
          <w:lang w:val="fr-BE"/>
        </w:rPr>
        <w:t>établie par le médecin-</w:t>
      </w:r>
      <w:r w:rsidRPr="00FC5AF6">
        <w:rPr>
          <w:rFonts w:ascii="Trebuchet MS" w:hAnsi="Trebuchet MS"/>
          <w:color w:val="2D3235"/>
          <w:sz w:val="20"/>
          <w:szCs w:val="20"/>
          <w:lang w:val="fr-BE"/>
        </w:rPr>
        <w:t xml:space="preserve">prescripteur après une consultation téléphonique ou vidéo avec </w:t>
      </w:r>
      <w:r w:rsidR="00CD13E2" w:rsidRPr="00FC5AF6">
        <w:rPr>
          <w:rFonts w:ascii="Trebuchet MS" w:hAnsi="Trebuchet MS"/>
          <w:color w:val="2D3235"/>
          <w:sz w:val="20"/>
          <w:szCs w:val="20"/>
          <w:lang w:val="fr-BE"/>
        </w:rPr>
        <w:t>le patient</w:t>
      </w:r>
      <w:r w:rsidRPr="00FC5AF6">
        <w:rPr>
          <w:rFonts w:ascii="Trebuchet MS" w:hAnsi="Trebuchet MS"/>
          <w:color w:val="2D3235"/>
          <w:sz w:val="20"/>
          <w:szCs w:val="20"/>
          <w:lang w:val="fr-BE"/>
        </w:rPr>
        <w:t>.</w:t>
      </w:r>
    </w:p>
    <w:p w14:paraId="06BA82E0" w14:textId="3C3B8D16" w:rsidR="00A55629" w:rsidRDefault="00A55629" w:rsidP="00A55629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64F886DA" w14:textId="77777777" w:rsidR="00312130" w:rsidRDefault="0007652F" w:rsidP="0007652F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Que se passe-t-il s</w:t>
      </w:r>
      <w:r w:rsidR="00312130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’il n’est pas possible de transmettre des documents originaux ?</w:t>
      </w:r>
    </w:p>
    <w:p w14:paraId="41DE57FD" w14:textId="18A34075" w:rsidR="0007652F" w:rsidRPr="00FC5AF6" w:rsidRDefault="00312130" w:rsidP="0007652F">
      <w:pPr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>Il est possible pour le médecin-conseil de travailler sur des copies de documents.</w:t>
      </w:r>
    </w:p>
    <w:p w14:paraId="01318572" w14:textId="77777777" w:rsidR="00312130" w:rsidRDefault="00312130" w:rsidP="00312130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2827B993" w14:textId="77777777" w:rsidR="00312130" w:rsidRDefault="00312130" w:rsidP="00312130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Que se passe-t-il s’il n’est pas possible de faire signer le formulaire de demande par le patient ?</w:t>
      </w:r>
    </w:p>
    <w:p w14:paraId="5FC345AF" w14:textId="14FB4C96" w:rsidR="00E22F15" w:rsidRPr="00FC5AF6" w:rsidRDefault="00312130" w:rsidP="00E22F15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eastAsiaTheme="minorHAnsi" w:hAnsi="Trebuchet MS" w:cstheme="minorBidi"/>
          <w:sz w:val="20"/>
          <w:szCs w:val="20"/>
          <w:lang w:val="fr-BE" w:eastAsia="en-US"/>
        </w:rPr>
      </w:pPr>
      <w:r w:rsidRPr="00FC5AF6">
        <w:rPr>
          <w:rFonts w:ascii="Trebuchet MS" w:eastAsiaTheme="minorHAnsi" w:hAnsi="Trebuchet MS" w:cstheme="minorBidi"/>
          <w:sz w:val="20"/>
          <w:szCs w:val="20"/>
          <w:lang w:val="fr-BE" w:eastAsia="en-US"/>
        </w:rPr>
        <w:t>Le logopède peut signer le formulaire de demande d’intervention au nom du patient (de son représentant légal) en mentionnant que le patient a bien été informé du contenu de ce document.</w:t>
      </w:r>
    </w:p>
    <w:p w14:paraId="7EEF7579" w14:textId="77777777" w:rsidR="00312130" w:rsidRDefault="00312130" w:rsidP="00312130">
      <w:pPr>
        <w:jc w:val="both"/>
        <w:rPr>
          <w:lang w:val="fr-BE"/>
        </w:rPr>
      </w:pPr>
    </w:p>
    <w:p w14:paraId="538BDCA3" w14:textId="77777777" w:rsidR="00E22F15" w:rsidRDefault="00E22F15" w:rsidP="00E22F15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Peut-on recevoir un accord de traitement si un examen physique manque dans le dossier transmis au médecin-conseil ?</w:t>
      </w:r>
    </w:p>
    <w:p w14:paraId="379C3FCB" w14:textId="41AE4244" w:rsidR="00E22F15" w:rsidRPr="00FC5AF6" w:rsidRDefault="00E22F15" w:rsidP="00E22F15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FC5AF6">
        <w:rPr>
          <w:rFonts w:ascii="Trebuchet MS" w:hAnsi="Trebuchet MS"/>
          <w:color w:val="2D3235"/>
          <w:sz w:val="20"/>
          <w:szCs w:val="20"/>
          <w:lang w:val="fr-BE"/>
        </w:rPr>
        <w:t xml:space="preserve">Si un examen physique exigé par la nomenclature (test, QI, audiogramme, </w:t>
      </w:r>
      <w:proofErr w:type="spellStart"/>
      <w:r w:rsidR="00CB3E50" w:rsidRPr="00FC5AF6">
        <w:rPr>
          <w:rFonts w:ascii="Trebuchet MS" w:hAnsi="Trebuchet MS"/>
          <w:color w:val="2D3235"/>
          <w:sz w:val="20"/>
          <w:szCs w:val="20"/>
          <w:lang w:val="fr-BE"/>
        </w:rPr>
        <w:t>laryngo</w:t>
      </w:r>
      <w:proofErr w:type="spellEnd"/>
      <w:r w:rsidR="00CB3E50" w:rsidRPr="00FC5AF6">
        <w:rPr>
          <w:rFonts w:ascii="Trebuchet MS" w:hAnsi="Trebuchet MS"/>
          <w:color w:val="2D3235"/>
          <w:sz w:val="20"/>
          <w:szCs w:val="20"/>
          <w:lang w:val="fr-BE"/>
        </w:rPr>
        <w:t>-</w:t>
      </w:r>
      <w:r w:rsidRPr="00FC5AF6">
        <w:rPr>
          <w:rFonts w:ascii="Trebuchet MS" w:hAnsi="Trebuchet MS"/>
          <w:color w:val="2D3235"/>
          <w:sz w:val="20"/>
          <w:szCs w:val="20"/>
          <w:lang w:val="fr-BE"/>
        </w:rPr>
        <w:t xml:space="preserve">stroboscopie, VFES,…) n’a pas pu être effectué et manque au dossier, le médecin-conseil </w:t>
      </w:r>
      <w:r w:rsidRPr="00FC5AF6">
        <w:rPr>
          <w:rFonts w:ascii="Trebuchet MS" w:hAnsi="Trebuchet MS"/>
          <w:b/>
          <w:color w:val="2D3235"/>
          <w:sz w:val="20"/>
          <w:szCs w:val="20"/>
          <w:u w:val="single"/>
          <w:lang w:val="fr-BE"/>
        </w:rPr>
        <w:t>peut</w:t>
      </w:r>
      <w:r w:rsidRPr="00FC5AF6">
        <w:rPr>
          <w:rFonts w:ascii="Trebuchet MS" w:hAnsi="Trebuchet MS"/>
          <w:color w:val="2D3235"/>
          <w:sz w:val="20"/>
          <w:szCs w:val="20"/>
          <w:lang w:val="fr-BE"/>
        </w:rPr>
        <w:t xml:space="preserve"> prendre une décision sur le dossier s’il trouve qu’il dispose de suffisamment d’informations (écrites).</w:t>
      </w:r>
    </w:p>
    <w:p w14:paraId="00481BC7" w14:textId="77777777" w:rsidR="00E22F15" w:rsidRPr="00FC5AF6" w:rsidRDefault="00E22F15" w:rsidP="00E22F15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FC5AF6">
        <w:rPr>
          <w:rFonts w:ascii="Trebuchet MS" w:hAnsi="Trebuchet MS"/>
          <w:color w:val="2D3235"/>
          <w:sz w:val="20"/>
          <w:szCs w:val="20"/>
          <w:lang w:val="fr-BE"/>
        </w:rPr>
        <w:t>Les éléments manquants devront toutefois être transmis dans le délai de 6 mois prévu par la mesure de prolongation des délais de transmission de documents.</w:t>
      </w:r>
    </w:p>
    <w:p w14:paraId="30545D57" w14:textId="77777777" w:rsidR="004E150D" w:rsidRDefault="004E150D" w:rsidP="004E150D">
      <w:pPr>
        <w:jc w:val="both"/>
        <w:rPr>
          <w:lang w:val="fr-BE"/>
        </w:rPr>
      </w:pPr>
    </w:p>
    <w:p w14:paraId="36602BBA" w14:textId="77777777" w:rsidR="004E150D" w:rsidRPr="00D93CB0" w:rsidRDefault="004E150D" w:rsidP="004E150D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D93CB0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Pendant quelle période ces mesures sont-elles d’application ?</w:t>
      </w:r>
    </w:p>
    <w:p w14:paraId="227A5F15" w14:textId="77777777" w:rsidR="004E150D" w:rsidRPr="00FC5AF6" w:rsidRDefault="004E150D" w:rsidP="004E150D">
      <w:pPr>
        <w:jc w:val="both"/>
        <w:rPr>
          <w:rFonts w:ascii="Trebuchet MS" w:hAnsi="Trebuchet MS"/>
          <w:sz w:val="20"/>
          <w:szCs w:val="20"/>
          <w:lang w:val="fr-BE"/>
        </w:rPr>
      </w:pPr>
      <w:r w:rsidRPr="00FC5AF6">
        <w:rPr>
          <w:rFonts w:ascii="Trebuchet MS" w:hAnsi="Trebuchet MS"/>
          <w:sz w:val="20"/>
          <w:szCs w:val="20"/>
          <w:lang w:val="fr-BE"/>
        </w:rPr>
        <w:t>Ces mesures exceptionnelles sont d’application à partir du 1</w:t>
      </w:r>
      <w:r w:rsidRPr="00FC5AF6">
        <w:rPr>
          <w:rFonts w:ascii="Trebuchet MS" w:hAnsi="Trebuchet MS"/>
          <w:sz w:val="20"/>
          <w:szCs w:val="20"/>
          <w:vertAlign w:val="superscript"/>
          <w:lang w:val="fr-BE"/>
        </w:rPr>
        <w:t>er</w:t>
      </w:r>
      <w:r w:rsidRPr="00FC5AF6">
        <w:rPr>
          <w:rFonts w:ascii="Trebuchet MS" w:hAnsi="Trebuchet MS"/>
          <w:sz w:val="20"/>
          <w:szCs w:val="20"/>
          <w:lang w:val="fr-BE"/>
        </w:rPr>
        <w:t> mars 2020 et le resteront pendant la période liée à la pandémie du COVID-19.</w:t>
      </w:r>
    </w:p>
    <w:p w14:paraId="695E4A47" w14:textId="77777777" w:rsidR="00E22F15" w:rsidRDefault="00E22F15" w:rsidP="00E22F15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01858790" w14:textId="36C28C62" w:rsidR="006F6332" w:rsidRPr="00FF3C60" w:rsidRDefault="006F6332" w:rsidP="00FF3C60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FF3C60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Des questions ?</w:t>
      </w:r>
    </w:p>
    <w:p w14:paraId="7AAE4107" w14:textId="77777777" w:rsidR="006F6332" w:rsidRPr="006F6332" w:rsidRDefault="006F6332" w:rsidP="00FF3C60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Les dispensateurs de soins de santé peuvent poser leurs questions sur les mesures prises pendant cette crise COVID-19 à </w:t>
      </w:r>
      <w:hyperlink r:id="rId5" w:history="1">
        <w:r w:rsidRPr="006F6332">
          <w:rPr>
            <w:rStyle w:val="Hyperlink"/>
            <w:rFonts w:ascii="Trebuchet MS" w:hAnsi="Trebuchet MS"/>
            <w:color w:val="02819B"/>
            <w:lang w:val="fr-BE"/>
          </w:rPr>
          <w:t>covid19@riziv-inami.fgov.be</w:t>
        </w:r>
      </w:hyperlink>
      <w:r w:rsidRPr="006F6332">
        <w:rPr>
          <w:rFonts w:ascii="Trebuchet MS" w:hAnsi="Trebuchet MS"/>
          <w:color w:val="2D3235"/>
          <w:sz w:val="20"/>
          <w:szCs w:val="20"/>
          <w:lang w:val="fr-BE"/>
        </w:rPr>
        <w:t>.</w:t>
      </w:r>
    </w:p>
    <w:p w14:paraId="0A01AB35" w14:textId="745EC471" w:rsidR="006F6332" w:rsidRPr="00BC3BC5" w:rsidRDefault="006F6332" w:rsidP="00FF3C60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Pour toute autre question liée à la crise du C</w:t>
      </w:r>
      <w:r w:rsidR="00A56FDA">
        <w:rPr>
          <w:rFonts w:ascii="Trebuchet MS" w:hAnsi="Trebuchet MS"/>
          <w:color w:val="2D3235"/>
          <w:sz w:val="20"/>
          <w:szCs w:val="20"/>
          <w:lang w:val="fr-BE"/>
        </w:rPr>
        <w:t>OVID</w:t>
      </w: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-19 : </w:t>
      </w:r>
      <w:hyperlink r:id="rId6" w:history="1">
        <w:r w:rsidR="00A332B8" w:rsidRPr="00A332B8">
          <w:rPr>
            <w:rStyle w:val="Hyperlink"/>
            <w:rFonts w:ascii="Trebuchet MS" w:hAnsi="Trebuchet MS"/>
            <w:color w:val="02819B"/>
            <w:lang w:val="fr-BE"/>
          </w:rPr>
          <w:t>www.info-coronavirus.be/</w:t>
        </w:r>
      </w:hyperlink>
      <w:r w:rsidRPr="00BC3BC5">
        <w:rPr>
          <w:rFonts w:ascii="Trebuchet MS" w:hAnsi="Trebuchet MS"/>
          <w:color w:val="2D3235"/>
          <w:sz w:val="20"/>
          <w:szCs w:val="20"/>
          <w:lang w:val="fr-BE"/>
        </w:rPr>
        <w:t> ou 0800 14 689 de 8h à 20h.</w:t>
      </w:r>
    </w:p>
    <w:p w14:paraId="2EE1DF59" w14:textId="1021D466" w:rsidR="006F6332" w:rsidRPr="00BC3BC5" w:rsidRDefault="006F6332" w:rsidP="006E0CE5">
      <w:pPr>
        <w:shd w:val="clear" w:color="auto" w:fill="FFFFFF"/>
        <w:spacing w:line="360" w:lineRule="atLeast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 </w:t>
      </w:r>
    </w:p>
    <w:sectPr w:rsidR="006F6332" w:rsidRPr="00BC3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63E1"/>
    <w:multiLevelType w:val="multilevel"/>
    <w:tmpl w:val="E01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E2"/>
    <w:rsid w:val="00026667"/>
    <w:rsid w:val="00063178"/>
    <w:rsid w:val="0007652F"/>
    <w:rsid w:val="00140BA2"/>
    <w:rsid w:val="0026241E"/>
    <w:rsid w:val="00312130"/>
    <w:rsid w:val="00322D7D"/>
    <w:rsid w:val="00351EAE"/>
    <w:rsid w:val="00357B85"/>
    <w:rsid w:val="004C2407"/>
    <w:rsid w:val="004E150D"/>
    <w:rsid w:val="004F5791"/>
    <w:rsid w:val="00612D4A"/>
    <w:rsid w:val="00641722"/>
    <w:rsid w:val="00665156"/>
    <w:rsid w:val="006E0CE5"/>
    <w:rsid w:val="006F6332"/>
    <w:rsid w:val="006F737C"/>
    <w:rsid w:val="00735CB4"/>
    <w:rsid w:val="00787B0E"/>
    <w:rsid w:val="007E1C43"/>
    <w:rsid w:val="00865988"/>
    <w:rsid w:val="00A332B8"/>
    <w:rsid w:val="00A33918"/>
    <w:rsid w:val="00A55629"/>
    <w:rsid w:val="00A56FDA"/>
    <w:rsid w:val="00A62D8F"/>
    <w:rsid w:val="00A8334A"/>
    <w:rsid w:val="00B67048"/>
    <w:rsid w:val="00BC3BC5"/>
    <w:rsid w:val="00BD7C1C"/>
    <w:rsid w:val="00C35A88"/>
    <w:rsid w:val="00CB3E50"/>
    <w:rsid w:val="00CD13E2"/>
    <w:rsid w:val="00D447E2"/>
    <w:rsid w:val="00DA6B8E"/>
    <w:rsid w:val="00E22F15"/>
    <w:rsid w:val="00E236BE"/>
    <w:rsid w:val="00EF7FF5"/>
    <w:rsid w:val="00FC5AF6"/>
    <w:rsid w:val="00FF1082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83C4"/>
  <w15:chartTrackingRefBased/>
  <w15:docId w15:val="{E241E316-C1BD-4268-B550-9D1C9F0D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4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7E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4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7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E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3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F6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-coronavirus.be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ovid19@riziv-inami.fgov.b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2020-04-22T22:00:00+00:00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B1D3311-A04D-4687-BDF7-16C783D4E4B8}"/>
</file>

<file path=customXml/itemProps2.xml><?xml version="1.0" encoding="utf-8"?>
<ds:datastoreItem xmlns:ds="http://schemas.openxmlformats.org/officeDocument/2006/customXml" ds:itemID="{113D06DA-2B61-4FB3-9963-A7A1CF9570BD}"/>
</file>

<file path=customXml/itemProps3.xml><?xml version="1.0" encoding="utf-8"?>
<ds:datastoreItem xmlns:ds="http://schemas.openxmlformats.org/officeDocument/2006/customXml" ds:itemID="{83B080C2-BBAE-439A-BBFC-A9EFB4C7D546}"/>
</file>

<file path=docProps/app.xml><?xml version="1.0" encoding="utf-8"?>
<Properties xmlns="http://schemas.openxmlformats.org/officeDocument/2006/extended-properties" xmlns:vt="http://schemas.openxmlformats.org/officeDocument/2006/docPropsVTypes">
  <Template>4A5DC470.dotm</Template>
  <TotalTime>0</TotalTime>
  <Pages>2</Pages>
  <Words>604</Words>
  <Characters>3444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Denayer (RIZIV-INAMI)</dc:creator>
  <cp:keywords/>
  <dc:description/>
  <cp:lastModifiedBy>Sandra De Clercq (RIZIV-INAMI)</cp:lastModifiedBy>
  <cp:revision>2</cp:revision>
  <dcterms:created xsi:type="dcterms:W3CDTF">2020-04-23T15:33:00Z</dcterms:created>
  <dcterms:modified xsi:type="dcterms:W3CDTF">2020-04-23T15:33:00Z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