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E22D8" w14:textId="6961E522" w:rsidR="006673DE" w:rsidRPr="001E1885" w:rsidRDefault="006673DE" w:rsidP="00820A8A">
      <w:pPr>
        <w:shd w:val="clear" w:color="auto" w:fill="FFFFFF"/>
        <w:jc w:val="both"/>
        <w:outlineLvl w:val="0"/>
        <w:rPr>
          <w:rFonts w:ascii="Trebuchet MS" w:hAnsi="Trebuchet MS"/>
          <w:b/>
          <w:bCs/>
          <w:color w:val="2D3235"/>
          <w:kern w:val="36"/>
          <w:sz w:val="35"/>
          <w:szCs w:val="35"/>
          <w:lang w:val="nl-BE" w:eastAsia="en-GB"/>
        </w:rPr>
      </w:pPr>
      <w:r w:rsidRPr="001E1885">
        <w:rPr>
          <w:rFonts w:ascii="Trebuchet MS" w:hAnsi="Trebuchet MS"/>
          <w:b/>
          <w:bCs/>
          <w:color w:val="2D3235"/>
          <w:kern w:val="36"/>
          <w:sz w:val="35"/>
          <w:szCs w:val="35"/>
          <w:lang w:val="nl-BE" w:eastAsia="en-GB"/>
        </w:rPr>
        <w:t xml:space="preserve">Continuïteit van de zorg door </w:t>
      </w:r>
      <w:r>
        <w:rPr>
          <w:rFonts w:ascii="Trebuchet MS" w:hAnsi="Trebuchet MS"/>
          <w:b/>
          <w:bCs/>
          <w:color w:val="2D3235"/>
          <w:kern w:val="36"/>
          <w:sz w:val="35"/>
          <w:szCs w:val="35"/>
          <w:lang w:val="nl-BE" w:eastAsia="en-GB"/>
        </w:rPr>
        <w:t>orthopedisten</w:t>
      </w:r>
      <w:r w:rsidRPr="001E1885">
        <w:rPr>
          <w:rFonts w:ascii="Trebuchet MS" w:hAnsi="Trebuchet MS"/>
          <w:b/>
          <w:bCs/>
          <w:color w:val="2D3235"/>
          <w:kern w:val="36"/>
          <w:sz w:val="35"/>
          <w:szCs w:val="35"/>
          <w:lang w:val="nl-BE" w:eastAsia="en-GB"/>
        </w:rPr>
        <w:t xml:space="preserve">: verstrekkingen en terugbetaling in de context van de COVID-19-crisis </w:t>
      </w:r>
    </w:p>
    <w:p w14:paraId="473BB6A2" w14:textId="77777777" w:rsidR="0032235D" w:rsidRDefault="0032235D" w:rsidP="00820A8A">
      <w:pPr>
        <w:spacing w:after="200" w:line="276" w:lineRule="auto"/>
        <w:jc w:val="both"/>
        <w:rPr>
          <w:lang w:val="nl-BE"/>
        </w:rPr>
      </w:pPr>
    </w:p>
    <w:p w14:paraId="4A83BCDD" w14:textId="386B87AD" w:rsidR="00981A2D" w:rsidRPr="00E3502E" w:rsidRDefault="00981A2D" w:rsidP="00820A8A">
      <w:pPr>
        <w:jc w:val="both"/>
        <w:rPr>
          <w:rFonts w:ascii="Trebuchet MS" w:hAnsi="Trebuchet MS"/>
          <w:color w:val="2D3235"/>
          <w:sz w:val="20"/>
          <w:szCs w:val="20"/>
          <w:shd w:val="clear" w:color="auto" w:fill="F5F8FA"/>
          <w:lang w:val="nl-BE"/>
        </w:rPr>
      </w:pPr>
      <w:r w:rsidRPr="00E3502E">
        <w:rPr>
          <w:rFonts w:ascii="Trebuchet MS" w:hAnsi="Trebuchet MS"/>
          <w:color w:val="2D3235"/>
          <w:sz w:val="20"/>
          <w:szCs w:val="20"/>
          <w:shd w:val="clear" w:color="auto" w:fill="F5F8FA"/>
          <w:lang w:val="nl-BE"/>
        </w:rPr>
        <w:t>We willen de zorgkwaliteit en zorgcontinuïteit ook tijdens de COVID-19-crisis garanderen, uiteraard met respect voor de regels van de sociale distantiëring.</w:t>
      </w:r>
    </w:p>
    <w:p w14:paraId="1040D1D7" w14:textId="77777777" w:rsidR="00820A8A" w:rsidRPr="00E3502E" w:rsidRDefault="00820A8A" w:rsidP="00820A8A">
      <w:pPr>
        <w:jc w:val="both"/>
        <w:rPr>
          <w:rFonts w:ascii="Trebuchet MS" w:hAnsi="Trebuchet MS"/>
          <w:color w:val="2D3235"/>
          <w:sz w:val="20"/>
          <w:szCs w:val="20"/>
          <w:shd w:val="clear" w:color="auto" w:fill="F5F8FA"/>
          <w:lang w:val="nl-BE"/>
        </w:rPr>
      </w:pPr>
    </w:p>
    <w:p w14:paraId="3AF156DB" w14:textId="21BEDE5A" w:rsidR="00981A2D" w:rsidRPr="00E3502E" w:rsidRDefault="00981A2D" w:rsidP="00820A8A">
      <w:pPr>
        <w:jc w:val="both"/>
        <w:rPr>
          <w:rFonts w:ascii="Trebuchet MS" w:hAnsi="Trebuchet MS"/>
          <w:color w:val="2D3235"/>
          <w:sz w:val="20"/>
          <w:szCs w:val="20"/>
          <w:shd w:val="clear" w:color="auto" w:fill="F5F8FA"/>
          <w:lang w:val="nl-BE"/>
        </w:rPr>
      </w:pPr>
      <w:r w:rsidRPr="00E3502E">
        <w:rPr>
          <w:rFonts w:ascii="Trebuchet MS" w:hAnsi="Trebuchet MS"/>
          <w:color w:val="2D3235"/>
          <w:sz w:val="20"/>
          <w:szCs w:val="20"/>
          <w:shd w:val="clear" w:color="auto" w:fill="F5F8FA"/>
          <w:lang w:val="nl-BE"/>
        </w:rPr>
        <w:t xml:space="preserve">Daarom passen we bepaalde regels van de verzekering voor geneeskundige verzorging aan voor de terugbetaling van verstrekkingen die door de </w:t>
      </w:r>
      <w:r w:rsidR="00F97C41" w:rsidRPr="00E3502E">
        <w:rPr>
          <w:rFonts w:ascii="Trebuchet MS" w:hAnsi="Trebuchet MS"/>
          <w:color w:val="2D3235"/>
          <w:sz w:val="20"/>
          <w:szCs w:val="20"/>
          <w:shd w:val="clear" w:color="auto" w:fill="F5F8FA"/>
          <w:lang w:val="nl-BE"/>
        </w:rPr>
        <w:t>orthopedisten</w:t>
      </w:r>
      <w:r w:rsidRPr="00E3502E">
        <w:rPr>
          <w:rFonts w:ascii="Trebuchet MS" w:hAnsi="Trebuchet MS"/>
          <w:color w:val="2D3235"/>
          <w:sz w:val="20"/>
          <w:szCs w:val="20"/>
          <w:shd w:val="clear" w:color="auto" w:fill="F5F8FA"/>
          <w:lang w:val="nl-BE"/>
        </w:rPr>
        <w:t xml:space="preserve"> worden afgeleverd (artikel </w:t>
      </w:r>
      <w:r w:rsidR="001E5FCD" w:rsidRPr="00E3502E">
        <w:rPr>
          <w:rFonts w:ascii="Trebuchet MS" w:hAnsi="Trebuchet MS"/>
          <w:color w:val="2D3235"/>
          <w:sz w:val="20"/>
          <w:szCs w:val="20"/>
          <w:shd w:val="clear" w:color="auto" w:fill="F5F8FA"/>
          <w:lang w:val="nl-BE"/>
        </w:rPr>
        <w:t>29</w:t>
      </w:r>
      <w:r w:rsidRPr="00E3502E">
        <w:rPr>
          <w:rFonts w:ascii="Trebuchet MS" w:hAnsi="Trebuchet MS"/>
          <w:color w:val="2D3235"/>
          <w:sz w:val="20"/>
          <w:szCs w:val="20"/>
          <w:shd w:val="clear" w:color="auto" w:fill="F5F8FA"/>
          <w:lang w:val="nl-BE"/>
        </w:rPr>
        <w:t xml:space="preserve"> van de nomenclatuur).</w:t>
      </w:r>
    </w:p>
    <w:p w14:paraId="3264F3D8" w14:textId="77777777" w:rsidR="00820A8A" w:rsidRPr="00E3502E" w:rsidRDefault="00820A8A" w:rsidP="00820A8A">
      <w:pPr>
        <w:jc w:val="both"/>
        <w:rPr>
          <w:rFonts w:ascii="Trebuchet MS" w:hAnsi="Trebuchet MS"/>
          <w:color w:val="2D3235"/>
          <w:sz w:val="20"/>
          <w:szCs w:val="20"/>
          <w:shd w:val="clear" w:color="auto" w:fill="F5F8FA"/>
          <w:lang w:val="nl-BE"/>
        </w:rPr>
      </w:pPr>
    </w:p>
    <w:p w14:paraId="5902E2EA" w14:textId="0A8A6796" w:rsidR="00F777B4" w:rsidRPr="00820A8A" w:rsidRDefault="00981A2D" w:rsidP="00820A8A">
      <w:pPr>
        <w:jc w:val="both"/>
        <w:rPr>
          <w:rFonts w:ascii="Trebuchet MS" w:hAnsi="Trebuchet MS"/>
          <w:color w:val="2D3235"/>
          <w:sz w:val="20"/>
          <w:szCs w:val="20"/>
          <w:shd w:val="clear" w:color="auto" w:fill="F5F8FA"/>
          <w:lang w:val="nl-BE"/>
        </w:rPr>
      </w:pPr>
      <w:r w:rsidRPr="00820A8A">
        <w:rPr>
          <w:rFonts w:ascii="Trebuchet MS" w:hAnsi="Trebuchet MS"/>
          <w:color w:val="2D3235"/>
          <w:sz w:val="20"/>
          <w:szCs w:val="20"/>
          <w:shd w:val="clear" w:color="auto" w:fill="F5F8FA"/>
          <w:lang w:val="nl-BE"/>
        </w:rPr>
        <w:t xml:space="preserve">Deze maatregelen zijn van toepassing vanaf </w:t>
      </w:r>
      <w:r w:rsidR="00E3502E">
        <w:rPr>
          <w:rFonts w:ascii="Trebuchet MS" w:hAnsi="Trebuchet MS"/>
          <w:color w:val="2D3235"/>
          <w:sz w:val="20"/>
          <w:szCs w:val="20"/>
          <w:shd w:val="clear" w:color="auto" w:fill="F5F8FA"/>
          <w:lang w:val="nl-BE"/>
        </w:rPr>
        <w:t>1</w:t>
      </w:r>
      <w:r w:rsidRPr="00820A8A">
        <w:rPr>
          <w:rFonts w:ascii="Trebuchet MS" w:hAnsi="Trebuchet MS"/>
          <w:color w:val="2D3235"/>
          <w:sz w:val="20"/>
          <w:szCs w:val="20"/>
          <w:shd w:val="clear" w:color="auto" w:fill="F5F8FA"/>
          <w:lang w:val="nl-BE"/>
        </w:rPr>
        <w:t xml:space="preserve"> maart en gedurende de hele COVID-19-crisis.</w:t>
      </w:r>
    </w:p>
    <w:p w14:paraId="5EC81F12" w14:textId="77777777" w:rsidR="00217E19" w:rsidRPr="00E3502E" w:rsidRDefault="00217E19" w:rsidP="00820A8A">
      <w:pPr>
        <w:spacing w:after="200" w:line="276" w:lineRule="auto"/>
        <w:jc w:val="both"/>
        <w:rPr>
          <w:rFonts w:asciiTheme="minorHAnsi" w:eastAsiaTheme="minorHAnsi" w:hAnsiTheme="minorHAnsi" w:cstheme="minorBidi"/>
          <w:sz w:val="22"/>
          <w:szCs w:val="22"/>
          <w:lang w:val="nl-BE"/>
        </w:rPr>
      </w:pPr>
    </w:p>
    <w:p w14:paraId="59867C77" w14:textId="77777777" w:rsidR="006673DE" w:rsidRPr="001E1885" w:rsidRDefault="006673DE" w:rsidP="00820A8A">
      <w:pPr>
        <w:spacing w:after="200" w:line="276" w:lineRule="auto"/>
        <w:jc w:val="both"/>
        <w:rPr>
          <w:rFonts w:ascii="Trebuchet MS" w:eastAsiaTheme="majorEastAsia" w:hAnsi="Trebuchet MS" w:cstheme="majorBidi"/>
          <w:color w:val="02819B"/>
          <w:sz w:val="25"/>
          <w:szCs w:val="25"/>
          <w:lang w:val="nl-BE"/>
        </w:rPr>
      </w:pPr>
      <w:r w:rsidRPr="001E1885">
        <w:rPr>
          <w:rFonts w:ascii="Trebuchet MS" w:eastAsiaTheme="majorEastAsia" w:hAnsi="Trebuchet MS" w:cstheme="majorBidi"/>
          <w:color w:val="02819B"/>
          <w:sz w:val="25"/>
          <w:szCs w:val="25"/>
          <w:lang w:val="nl-BE"/>
        </w:rPr>
        <w:t>Wordt de geldigheidstermijn van de medische voorschriften verlengd?</w:t>
      </w:r>
    </w:p>
    <w:p w14:paraId="598BE2FF" w14:textId="141B2E28" w:rsidR="006673DE" w:rsidRPr="005D7288" w:rsidRDefault="006673DE" w:rsidP="00820A8A">
      <w:pPr>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Indien de geldigheidsperiode van het voorschrift ten minste één dag</w:t>
      </w:r>
      <w:r w:rsidR="005D7288">
        <w:rPr>
          <w:rFonts w:asciiTheme="minorHAnsi" w:hAnsiTheme="minorHAnsi" w:cstheme="minorHAnsi"/>
          <w:sz w:val="22"/>
          <w:szCs w:val="22"/>
          <w:lang w:val="nl-BE"/>
        </w:rPr>
        <w:t xml:space="preserve"> bevat</w:t>
      </w:r>
      <w:r w:rsidRPr="005D7288">
        <w:rPr>
          <w:rFonts w:asciiTheme="minorHAnsi" w:hAnsiTheme="minorHAnsi" w:cstheme="minorHAnsi"/>
          <w:sz w:val="22"/>
          <w:szCs w:val="22"/>
          <w:lang w:val="nl-BE"/>
        </w:rPr>
        <w:t xml:space="preserve"> binnen de periode van de COVID</w:t>
      </w:r>
      <w:r w:rsidR="00820A8A" w:rsidRPr="005D7288">
        <w:rPr>
          <w:rFonts w:asciiTheme="minorHAnsi" w:hAnsiTheme="minorHAnsi" w:cstheme="minorHAnsi"/>
          <w:sz w:val="22"/>
          <w:szCs w:val="22"/>
          <w:lang w:val="nl-BE"/>
        </w:rPr>
        <w:t xml:space="preserve"> 19</w:t>
      </w:r>
      <w:r w:rsidRPr="005D7288">
        <w:rPr>
          <w:rFonts w:asciiTheme="minorHAnsi" w:hAnsiTheme="minorHAnsi" w:cstheme="minorHAnsi"/>
          <w:sz w:val="22"/>
          <w:szCs w:val="22"/>
          <w:lang w:val="nl-BE"/>
        </w:rPr>
        <w:t>-crisis, wordt de geldigheidstermijn van dit voorschrift verlengd met 6 maanden.</w:t>
      </w:r>
    </w:p>
    <w:p w14:paraId="6B1A0601" w14:textId="66902CB9" w:rsidR="00981A2D" w:rsidRPr="005D7288" w:rsidRDefault="00981A2D" w:rsidP="00820A8A">
      <w:pPr>
        <w:jc w:val="both"/>
        <w:rPr>
          <w:rFonts w:asciiTheme="minorHAnsi" w:eastAsia="Calibri" w:hAnsiTheme="minorHAnsi" w:cstheme="minorHAnsi"/>
          <w:sz w:val="22"/>
          <w:szCs w:val="22"/>
          <w:lang w:val="nl-BE"/>
        </w:rPr>
      </w:pPr>
      <w:r w:rsidRPr="005D7288">
        <w:rPr>
          <w:rFonts w:asciiTheme="minorHAnsi" w:eastAsia="Calibri" w:hAnsiTheme="minorHAnsi" w:cstheme="minorHAnsi"/>
          <w:sz w:val="22"/>
          <w:szCs w:val="22"/>
          <w:lang w:val="nl-BE"/>
        </w:rPr>
        <w:t>Dit wil zeggen dat de voorschriften voor een eerste toerusting 8 maanden geldig zijn en de voorschriften voor een hernieuwing 12 maanden.</w:t>
      </w:r>
    </w:p>
    <w:p w14:paraId="757DB206" w14:textId="7DED8B03" w:rsidR="003947EA" w:rsidRPr="005D7288" w:rsidRDefault="006673DE" w:rsidP="00820A8A">
      <w:pPr>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 xml:space="preserve">De uitvoerende </w:t>
      </w:r>
      <w:r w:rsidR="00F97C41" w:rsidRPr="005D7288">
        <w:rPr>
          <w:rFonts w:asciiTheme="minorHAnsi" w:hAnsiTheme="minorHAnsi" w:cstheme="minorHAnsi"/>
          <w:sz w:val="22"/>
          <w:szCs w:val="22"/>
          <w:lang w:val="nl-BE"/>
        </w:rPr>
        <w:t>orthopedist</w:t>
      </w:r>
      <w:r w:rsidRPr="005D7288">
        <w:rPr>
          <w:rFonts w:asciiTheme="minorHAnsi" w:hAnsiTheme="minorHAnsi" w:cstheme="minorHAnsi"/>
          <w:sz w:val="22"/>
          <w:szCs w:val="22"/>
          <w:lang w:val="nl-BE"/>
        </w:rPr>
        <w:t xml:space="preserve"> is verantwoordelijk om na te gaan of de inhoud van het voorschrift nog actueel is.</w:t>
      </w:r>
    </w:p>
    <w:p w14:paraId="28678780" w14:textId="0012B28B" w:rsidR="00D26CCF" w:rsidRPr="005D7288" w:rsidRDefault="006673DE" w:rsidP="00820A8A">
      <w:pPr>
        <w:spacing w:after="200" w:line="276" w:lineRule="auto"/>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 xml:space="preserve">Ter herinnering: Deze geldigheidstermijn heeft betrekking op de periode tussen de datum van het medisch voorschrift en de ontvangstdatum van het medisch voorschrift door de </w:t>
      </w:r>
      <w:r w:rsidR="00F97C41" w:rsidRPr="005D7288">
        <w:rPr>
          <w:rFonts w:asciiTheme="minorHAnsi" w:hAnsiTheme="minorHAnsi" w:cstheme="minorHAnsi"/>
          <w:sz w:val="22"/>
          <w:szCs w:val="22"/>
          <w:lang w:val="nl-BE"/>
        </w:rPr>
        <w:t>orthopedist</w:t>
      </w:r>
      <w:r w:rsidRPr="005D7288">
        <w:rPr>
          <w:rFonts w:asciiTheme="minorHAnsi" w:hAnsiTheme="minorHAnsi" w:cstheme="minorHAnsi"/>
          <w:sz w:val="22"/>
          <w:szCs w:val="22"/>
          <w:lang w:val="nl-BE"/>
        </w:rPr>
        <w:t>.</w:t>
      </w:r>
    </w:p>
    <w:p w14:paraId="0131E441" w14:textId="77777777" w:rsidR="006673DE" w:rsidRPr="00E20162" w:rsidRDefault="006673DE" w:rsidP="00820A8A">
      <w:pPr>
        <w:spacing w:after="200" w:line="276" w:lineRule="auto"/>
        <w:jc w:val="both"/>
        <w:rPr>
          <w:rFonts w:ascii="Trebuchet MS" w:eastAsiaTheme="majorEastAsia" w:hAnsi="Trebuchet MS" w:cstheme="majorBidi"/>
          <w:color w:val="02819B"/>
          <w:sz w:val="25"/>
          <w:szCs w:val="25"/>
          <w:lang w:val="nl-BE"/>
        </w:rPr>
      </w:pPr>
      <w:r w:rsidRPr="00E20162">
        <w:rPr>
          <w:rFonts w:ascii="Trebuchet MS" w:eastAsiaTheme="majorEastAsia" w:hAnsi="Trebuchet MS" w:cstheme="majorBidi"/>
          <w:color w:val="02819B"/>
          <w:sz w:val="25"/>
          <w:szCs w:val="25"/>
          <w:lang w:val="nl-BE"/>
        </w:rPr>
        <w:t>Worden de leeftijdsgebonden vergoedingsvoorwaarden aangepast?</w:t>
      </w:r>
    </w:p>
    <w:p w14:paraId="2141605C" w14:textId="6737D1B6" w:rsidR="006673DE" w:rsidRPr="005D7288" w:rsidRDefault="006673DE" w:rsidP="00820A8A">
      <w:pPr>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 xml:space="preserve">Als in de vergoedingsvoorwaarden van een verstrekking een maximale leeftijdsvoorwaarde wordt vermeld en indien de rechthebbende deze leeftijd </w:t>
      </w:r>
      <w:r w:rsidR="00820A8A" w:rsidRPr="005D7288">
        <w:rPr>
          <w:rFonts w:asciiTheme="minorHAnsi" w:hAnsiTheme="minorHAnsi" w:cstheme="minorHAnsi"/>
          <w:sz w:val="22"/>
          <w:szCs w:val="22"/>
          <w:lang w:val="nl-BE"/>
        </w:rPr>
        <w:t>bereikt</w:t>
      </w:r>
      <w:r w:rsidRPr="005D7288">
        <w:rPr>
          <w:rFonts w:asciiTheme="minorHAnsi" w:hAnsiTheme="minorHAnsi" w:cstheme="minorHAnsi"/>
          <w:sz w:val="22"/>
          <w:szCs w:val="22"/>
          <w:lang w:val="nl-BE"/>
        </w:rPr>
        <w:t xml:space="preserve"> tijdens de COVID-19-periode, wordt deze leeftijd</w:t>
      </w:r>
      <w:r w:rsidR="00E3502E" w:rsidRPr="005D7288">
        <w:rPr>
          <w:rFonts w:asciiTheme="minorHAnsi" w:hAnsiTheme="minorHAnsi" w:cstheme="minorHAnsi"/>
          <w:sz w:val="22"/>
          <w:szCs w:val="22"/>
          <w:lang w:val="nl-BE"/>
        </w:rPr>
        <w:t>sgrens</w:t>
      </w:r>
      <w:r w:rsidRPr="005D7288">
        <w:rPr>
          <w:rFonts w:asciiTheme="minorHAnsi" w:hAnsiTheme="minorHAnsi" w:cstheme="minorHAnsi"/>
          <w:sz w:val="22"/>
          <w:szCs w:val="22"/>
          <w:lang w:val="nl-BE"/>
        </w:rPr>
        <w:t xml:space="preserve"> </w:t>
      </w:r>
      <w:r w:rsidR="00E3502E" w:rsidRPr="005D7288">
        <w:rPr>
          <w:rFonts w:asciiTheme="minorHAnsi" w:hAnsiTheme="minorHAnsi" w:cstheme="minorHAnsi"/>
          <w:sz w:val="22"/>
          <w:szCs w:val="22"/>
          <w:lang w:val="nl-BE"/>
        </w:rPr>
        <w:t>verhoogd</w:t>
      </w:r>
      <w:r w:rsidRPr="005D7288">
        <w:rPr>
          <w:rFonts w:asciiTheme="minorHAnsi" w:hAnsiTheme="minorHAnsi" w:cstheme="minorHAnsi"/>
          <w:sz w:val="22"/>
          <w:szCs w:val="22"/>
          <w:lang w:val="nl-BE"/>
        </w:rPr>
        <w:t xml:space="preserve"> met 6 maanden.</w:t>
      </w:r>
    </w:p>
    <w:p w14:paraId="641A7420" w14:textId="77777777" w:rsidR="006673DE" w:rsidRPr="005D7288" w:rsidRDefault="006673DE" w:rsidP="00820A8A">
      <w:pPr>
        <w:spacing w:after="200" w:line="276" w:lineRule="auto"/>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Dit wil zeggen dat de teksten in de nomenclatuur dienen gelezen te worden als bijvoorbeeld: ‘jonger dan 18 jaar en 6 maanden’ i.p.v. ‘jonger dan 18 jaar’.</w:t>
      </w:r>
    </w:p>
    <w:p w14:paraId="0A9E2B03" w14:textId="3288AAB7" w:rsidR="00616EC8" w:rsidRPr="003A3186" w:rsidRDefault="00616EC8" w:rsidP="00616EC8">
      <w:pPr>
        <w:spacing w:after="200" w:line="276" w:lineRule="auto"/>
        <w:jc w:val="both"/>
        <w:rPr>
          <w:rFonts w:ascii="Trebuchet MS" w:eastAsiaTheme="majorEastAsia" w:hAnsi="Trebuchet MS" w:cstheme="majorBidi"/>
          <w:color w:val="02819B"/>
          <w:sz w:val="25"/>
          <w:szCs w:val="25"/>
          <w:lang w:val="nl-BE"/>
        </w:rPr>
      </w:pPr>
      <w:r w:rsidRPr="003A3186">
        <w:rPr>
          <w:rFonts w:ascii="Trebuchet MS" w:eastAsiaTheme="majorEastAsia" w:hAnsi="Trebuchet MS" w:cstheme="majorBidi"/>
          <w:color w:val="02819B"/>
          <w:sz w:val="25"/>
          <w:szCs w:val="25"/>
          <w:lang w:val="nl-BE"/>
        </w:rPr>
        <w:t xml:space="preserve">Wordt </w:t>
      </w:r>
      <w:r>
        <w:rPr>
          <w:rFonts w:ascii="Trebuchet MS" w:eastAsiaTheme="majorEastAsia" w:hAnsi="Trebuchet MS" w:cstheme="majorBidi"/>
          <w:color w:val="02819B"/>
          <w:sz w:val="25"/>
          <w:szCs w:val="25"/>
          <w:lang w:val="nl-BE"/>
        </w:rPr>
        <w:t>de afleveringstermijn verlengd?</w:t>
      </w:r>
    </w:p>
    <w:p w14:paraId="70E4C377" w14:textId="127E6F04" w:rsidR="00616EC8" w:rsidRPr="005D7288" w:rsidRDefault="00616EC8" w:rsidP="00616EC8">
      <w:pPr>
        <w:spacing w:after="200" w:line="276" w:lineRule="auto"/>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 xml:space="preserve">Als ten minste één dag van de afleveringstermijn van 75 </w:t>
      </w:r>
      <w:r w:rsidR="00305190">
        <w:rPr>
          <w:rFonts w:asciiTheme="minorHAnsi" w:hAnsiTheme="minorHAnsi" w:cstheme="minorHAnsi"/>
          <w:sz w:val="22"/>
          <w:szCs w:val="22"/>
          <w:lang w:val="nl-BE"/>
        </w:rPr>
        <w:t>werk</w:t>
      </w:r>
      <w:bookmarkStart w:id="0" w:name="_GoBack"/>
      <w:bookmarkEnd w:id="0"/>
      <w:r w:rsidRPr="005D7288">
        <w:rPr>
          <w:rFonts w:asciiTheme="minorHAnsi" w:hAnsiTheme="minorHAnsi" w:cstheme="minorHAnsi"/>
          <w:sz w:val="22"/>
          <w:szCs w:val="22"/>
          <w:lang w:val="nl-BE"/>
        </w:rPr>
        <w:t>dagen binnen de periode van de COVID 19-crisis valt en de aflevering niet binnen deze termijn kon plaatsvinden, kan de aflevering alsnog binnen de 6 maanden na de vervaldag worden uitgevoerd.</w:t>
      </w:r>
    </w:p>
    <w:p w14:paraId="2735974E" w14:textId="77777777" w:rsidR="006673DE" w:rsidRPr="000408B1" w:rsidRDefault="006673DE" w:rsidP="00820A8A">
      <w:pPr>
        <w:spacing w:after="200" w:line="276" w:lineRule="auto"/>
        <w:jc w:val="both"/>
        <w:rPr>
          <w:rFonts w:ascii="Trebuchet MS" w:eastAsiaTheme="majorEastAsia" w:hAnsi="Trebuchet MS" w:cstheme="majorBidi"/>
          <w:color w:val="02819B"/>
          <w:sz w:val="25"/>
          <w:szCs w:val="25"/>
          <w:lang w:val="nl-BE"/>
        </w:rPr>
      </w:pPr>
      <w:r w:rsidRPr="000408B1">
        <w:rPr>
          <w:rFonts w:ascii="Trebuchet MS" w:eastAsiaTheme="majorEastAsia" w:hAnsi="Trebuchet MS" w:cstheme="majorBidi"/>
          <w:color w:val="02819B"/>
          <w:sz w:val="25"/>
          <w:szCs w:val="25"/>
          <w:lang w:val="nl-BE"/>
        </w:rPr>
        <w:t>Krijgt ook de adviserend arts meer tijd om een akkoord te geven?</w:t>
      </w:r>
    </w:p>
    <w:p w14:paraId="6D2BDFAE" w14:textId="2F85775D" w:rsidR="00616EC8" w:rsidRPr="00616EC8" w:rsidRDefault="00616EC8" w:rsidP="00616EC8">
      <w:pPr>
        <w:rPr>
          <w:rFonts w:asciiTheme="minorHAnsi" w:hAnsiTheme="minorHAnsi"/>
          <w:color w:val="000000" w:themeColor="text1"/>
          <w:sz w:val="22"/>
          <w:szCs w:val="22"/>
          <w:lang w:val="nl-BE"/>
        </w:rPr>
      </w:pPr>
      <w:r w:rsidRPr="00616EC8">
        <w:rPr>
          <w:rFonts w:asciiTheme="minorHAnsi" w:hAnsiTheme="minorHAnsi"/>
          <w:color w:val="000000" w:themeColor="text1"/>
          <w:sz w:val="22"/>
          <w:szCs w:val="22"/>
          <w:lang w:val="nl-BE"/>
        </w:rPr>
        <w:t xml:space="preserve">Adviserend artsen kunnen op basis van </w:t>
      </w:r>
      <w:r w:rsidR="005D7288">
        <w:rPr>
          <w:rFonts w:asciiTheme="minorHAnsi" w:hAnsiTheme="minorHAnsi"/>
          <w:color w:val="000000" w:themeColor="text1"/>
          <w:sz w:val="22"/>
          <w:szCs w:val="22"/>
          <w:lang w:val="nl-BE"/>
        </w:rPr>
        <w:t xml:space="preserve">het </w:t>
      </w:r>
      <w:r w:rsidRPr="00616EC8">
        <w:rPr>
          <w:rFonts w:asciiTheme="minorHAnsi" w:hAnsiTheme="minorHAnsi"/>
          <w:color w:val="000000" w:themeColor="text1"/>
          <w:sz w:val="22"/>
          <w:szCs w:val="22"/>
          <w:lang w:val="nl-BE"/>
        </w:rPr>
        <w:t>dossier oordelen.</w:t>
      </w:r>
    </w:p>
    <w:p w14:paraId="4730F572" w14:textId="3E1B1471" w:rsidR="00616EC8" w:rsidRPr="00616EC8" w:rsidRDefault="00616EC8" w:rsidP="00616EC8">
      <w:pPr>
        <w:rPr>
          <w:rFonts w:asciiTheme="minorHAnsi" w:hAnsiTheme="minorHAnsi"/>
          <w:color w:val="000000" w:themeColor="text1"/>
          <w:sz w:val="22"/>
          <w:szCs w:val="22"/>
          <w:lang w:val="nl-BE"/>
        </w:rPr>
      </w:pPr>
      <w:r w:rsidRPr="00616EC8">
        <w:rPr>
          <w:rFonts w:asciiTheme="minorHAnsi" w:hAnsiTheme="minorHAnsi"/>
          <w:color w:val="000000" w:themeColor="text1"/>
          <w:sz w:val="22"/>
          <w:szCs w:val="22"/>
          <w:lang w:val="nl-BE"/>
        </w:rPr>
        <w:t>Als</w:t>
      </w:r>
      <w:r w:rsidR="005D7288">
        <w:rPr>
          <w:rFonts w:asciiTheme="minorHAnsi" w:hAnsiTheme="minorHAnsi"/>
          <w:color w:val="000000" w:themeColor="text1"/>
          <w:sz w:val="22"/>
          <w:szCs w:val="22"/>
          <w:lang w:val="nl-BE"/>
        </w:rPr>
        <w:t xml:space="preserve"> de</w:t>
      </w:r>
      <w:r w:rsidRPr="00616EC8">
        <w:rPr>
          <w:rFonts w:asciiTheme="minorHAnsi" w:hAnsiTheme="minorHAnsi"/>
          <w:color w:val="000000" w:themeColor="text1"/>
          <w:sz w:val="22"/>
          <w:szCs w:val="22"/>
          <w:lang w:val="nl-BE"/>
        </w:rPr>
        <w:t xml:space="preserve"> reglementering voor een akkoord van een adviserend arts een lichamelijk onderzoek voorziet, kan de adviserend arts een akkoord geven zonder lichamelijk onderzoek als hij vindt dat hij over voldoende (schriftelijke) informatie beschikt.</w:t>
      </w:r>
    </w:p>
    <w:p w14:paraId="3C44EB29" w14:textId="32D18408" w:rsidR="00616EC8" w:rsidRPr="00616EC8" w:rsidRDefault="00616EC8" w:rsidP="00616EC8">
      <w:pPr>
        <w:rPr>
          <w:rFonts w:asciiTheme="minorHAnsi" w:hAnsiTheme="minorHAnsi"/>
          <w:color w:val="000000" w:themeColor="text1"/>
          <w:sz w:val="22"/>
          <w:szCs w:val="22"/>
          <w:lang w:val="nl-BE"/>
        </w:rPr>
      </w:pPr>
      <w:r w:rsidRPr="00616EC8">
        <w:rPr>
          <w:rFonts w:asciiTheme="minorHAnsi" w:hAnsiTheme="minorHAnsi"/>
          <w:color w:val="000000" w:themeColor="text1"/>
          <w:sz w:val="22"/>
          <w:szCs w:val="22"/>
          <w:lang w:val="nl-BE"/>
        </w:rPr>
        <w:t>De termijnen voor beslissing van</w:t>
      </w:r>
      <w:r w:rsidR="005D7288">
        <w:rPr>
          <w:rFonts w:asciiTheme="minorHAnsi" w:hAnsiTheme="minorHAnsi"/>
          <w:color w:val="000000" w:themeColor="text1"/>
          <w:sz w:val="22"/>
          <w:szCs w:val="22"/>
          <w:lang w:val="nl-BE"/>
        </w:rPr>
        <w:t xml:space="preserve"> de</w:t>
      </w:r>
      <w:r w:rsidRPr="00616EC8">
        <w:rPr>
          <w:rFonts w:asciiTheme="minorHAnsi" w:hAnsiTheme="minorHAnsi"/>
          <w:color w:val="000000" w:themeColor="text1"/>
          <w:sz w:val="22"/>
          <w:szCs w:val="22"/>
          <w:lang w:val="nl-BE"/>
        </w:rPr>
        <w:t xml:space="preserve"> adviserend arts worden </w:t>
      </w:r>
      <w:r w:rsidRPr="00616EC8">
        <w:rPr>
          <w:rFonts w:asciiTheme="minorHAnsi" w:hAnsiTheme="minorHAnsi"/>
          <w:b/>
          <w:color w:val="000000" w:themeColor="text1"/>
          <w:sz w:val="22"/>
          <w:szCs w:val="22"/>
          <w:lang w:val="nl-BE"/>
        </w:rPr>
        <w:t>niet</w:t>
      </w:r>
      <w:r w:rsidRPr="00616EC8">
        <w:rPr>
          <w:rFonts w:asciiTheme="minorHAnsi" w:hAnsiTheme="minorHAnsi"/>
          <w:color w:val="000000" w:themeColor="text1"/>
          <w:sz w:val="22"/>
          <w:szCs w:val="22"/>
          <w:lang w:val="nl-BE"/>
        </w:rPr>
        <w:t xml:space="preserve"> verlengd.</w:t>
      </w:r>
    </w:p>
    <w:p w14:paraId="3AFE4814" w14:textId="77777777" w:rsidR="00616EC8" w:rsidRPr="00616EC8" w:rsidRDefault="00616EC8" w:rsidP="00616EC8">
      <w:pPr>
        <w:rPr>
          <w:rFonts w:asciiTheme="minorHAnsi" w:hAnsiTheme="minorHAnsi"/>
          <w:color w:val="000000" w:themeColor="text1"/>
          <w:sz w:val="22"/>
          <w:szCs w:val="22"/>
          <w:lang w:val="nl-BE"/>
        </w:rPr>
      </w:pPr>
      <w:r w:rsidRPr="00616EC8">
        <w:rPr>
          <w:rFonts w:asciiTheme="minorHAnsi" w:hAnsiTheme="minorHAnsi"/>
          <w:color w:val="000000" w:themeColor="text1"/>
          <w:sz w:val="22"/>
          <w:szCs w:val="22"/>
          <w:lang w:val="nl-BE"/>
        </w:rPr>
        <w:lastRenderedPageBreak/>
        <w:t>Als een stilzwijgend akkoord is voorzien bij gebrek aan beslissing binnen een termijn, blijft de regel dezelfde, d.w.z. dat het akkoord wordt geacht te zijn gegeven als de termijn is verstreken.</w:t>
      </w:r>
    </w:p>
    <w:p w14:paraId="48200C58" w14:textId="3DFF1286" w:rsidR="00616EC8" w:rsidRPr="00616EC8" w:rsidRDefault="00616EC8" w:rsidP="00616EC8">
      <w:pPr>
        <w:spacing w:after="200" w:line="276" w:lineRule="auto"/>
        <w:jc w:val="both"/>
        <w:rPr>
          <w:rFonts w:asciiTheme="minorHAnsi" w:hAnsiTheme="minorHAnsi"/>
          <w:color w:val="000000" w:themeColor="text1"/>
          <w:sz w:val="22"/>
          <w:szCs w:val="22"/>
          <w:lang w:val="nl-BE"/>
        </w:rPr>
      </w:pPr>
      <w:r w:rsidRPr="00616EC8">
        <w:rPr>
          <w:rFonts w:asciiTheme="minorHAnsi" w:hAnsiTheme="minorHAnsi"/>
          <w:color w:val="000000" w:themeColor="text1"/>
          <w:sz w:val="22"/>
          <w:szCs w:val="22"/>
          <w:lang w:val="nl-BE"/>
        </w:rPr>
        <w:t xml:space="preserve">Dit wordt niet gewijzigd om niet te raken aan de rechten van de </w:t>
      </w:r>
      <w:r>
        <w:rPr>
          <w:rFonts w:asciiTheme="minorHAnsi" w:hAnsiTheme="minorHAnsi"/>
          <w:color w:val="000000" w:themeColor="text1"/>
          <w:sz w:val="22"/>
          <w:szCs w:val="22"/>
          <w:lang w:val="nl-BE"/>
        </w:rPr>
        <w:t>rechthebbenden</w:t>
      </w:r>
      <w:r w:rsidRPr="00616EC8">
        <w:rPr>
          <w:rFonts w:asciiTheme="minorHAnsi" w:hAnsiTheme="minorHAnsi"/>
          <w:color w:val="000000" w:themeColor="text1"/>
          <w:sz w:val="22"/>
          <w:szCs w:val="22"/>
          <w:lang w:val="nl-BE"/>
        </w:rPr>
        <w:t>.</w:t>
      </w:r>
    </w:p>
    <w:p w14:paraId="0E9F0ECC" w14:textId="3359BB5D" w:rsidR="00616EC8" w:rsidRPr="0093297A" w:rsidRDefault="00616EC8" w:rsidP="00616EC8">
      <w:pPr>
        <w:spacing w:after="200" w:line="276" w:lineRule="auto"/>
        <w:jc w:val="both"/>
        <w:rPr>
          <w:rFonts w:ascii="Trebuchet MS" w:eastAsiaTheme="majorEastAsia" w:hAnsi="Trebuchet MS" w:cstheme="majorBidi"/>
          <w:color w:val="02819B"/>
          <w:sz w:val="25"/>
          <w:szCs w:val="25"/>
          <w:lang w:val="nl-BE"/>
        </w:rPr>
      </w:pPr>
      <w:r w:rsidRPr="0093297A">
        <w:rPr>
          <w:rFonts w:ascii="Trebuchet MS" w:eastAsiaTheme="majorEastAsia" w:hAnsi="Trebuchet MS" w:cstheme="majorBidi"/>
          <w:color w:val="02819B"/>
          <w:sz w:val="25"/>
          <w:szCs w:val="25"/>
          <w:lang w:val="nl-BE"/>
        </w:rPr>
        <w:t>Wat gebeurt er bij verstrekkingen met dotaties</w:t>
      </w:r>
      <w:r w:rsidR="0060231A">
        <w:rPr>
          <w:rFonts w:ascii="Trebuchet MS" w:eastAsiaTheme="majorEastAsia" w:hAnsi="Trebuchet MS" w:cstheme="majorBidi"/>
          <w:color w:val="02819B"/>
          <w:sz w:val="25"/>
          <w:szCs w:val="25"/>
          <w:lang w:val="nl-BE"/>
        </w:rPr>
        <w:t xml:space="preserve"> </w:t>
      </w:r>
      <w:r w:rsidR="0060231A" w:rsidRPr="00705BB6">
        <w:rPr>
          <w:rFonts w:ascii="Trebuchet MS" w:eastAsiaTheme="majorEastAsia" w:hAnsi="Trebuchet MS" w:cstheme="majorBidi"/>
          <w:color w:val="02819B"/>
          <w:sz w:val="25"/>
          <w:szCs w:val="25"/>
          <w:lang w:val="nl-BE"/>
        </w:rPr>
        <w:t xml:space="preserve">(X aantal </w:t>
      </w:r>
      <w:r w:rsidR="00B253A1" w:rsidRPr="00705BB6">
        <w:rPr>
          <w:rFonts w:ascii="Trebuchet MS" w:eastAsiaTheme="majorEastAsia" w:hAnsi="Trebuchet MS" w:cstheme="majorBidi"/>
          <w:color w:val="02819B"/>
          <w:sz w:val="25"/>
          <w:szCs w:val="25"/>
          <w:lang w:val="nl-BE"/>
        </w:rPr>
        <w:t>stuks</w:t>
      </w:r>
      <w:r w:rsidR="0060231A" w:rsidRPr="00705BB6">
        <w:rPr>
          <w:rFonts w:ascii="Trebuchet MS" w:eastAsiaTheme="majorEastAsia" w:hAnsi="Trebuchet MS" w:cstheme="majorBidi"/>
          <w:color w:val="02819B"/>
          <w:sz w:val="25"/>
          <w:szCs w:val="25"/>
          <w:lang w:val="nl-BE"/>
        </w:rPr>
        <w:t xml:space="preserve"> per </w:t>
      </w:r>
      <w:r w:rsidR="00DD44EA" w:rsidRPr="00705BB6">
        <w:rPr>
          <w:rFonts w:ascii="Trebuchet MS" w:eastAsiaTheme="majorEastAsia" w:hAnsi="Trebuchet MS" w:cstheme="majorBidi"/>
          <w:color w:val="02819B"/>
          <w:sz w:val="25"/>
          <w:szCs w:val="25"/>
          <w:lang w:val="nl-BE"/>
        </w:rPr>
        <w:t>periode</w:t>
      </w:r>
      <w:r w:rsidR="0060231A" w:rsidRPr="00705BB6">
        <w:rPr>
          <w:rFonts w:ascii="Trebuchet MS" w:eastAsiaTheme="majorEastAsia" w:hAnsi="Trebuchet MS" w:cstheme="majorBidi"/>
          <w:color w:val="02819B"/>
          <w:sz w:val="25"/>
          <w:szCs w:val="25"/>
          <w:lang w:val="nl-BE"/>
        </w:rPr>
        <w:t>)</w:t>
      </w:r>
      <w:r w:rsidRPr="00705BB6">
        <w:rPr>
          <w:rFonts w:ascii="Trebuchet MS" w:eastAsiaTheme="majorEastAsia" w:hAnsi="Trebuchet MS" w:cstheme="majorBidi"/>
          <w:color w:val="02819B"/>
          <w:sz w:val="25"/>
          <w:szCs w:val="25"/>
          <w:lang w:val="nl-BE"/>
        </w:rPr>
        <w:t>?</w:t>
      </w:r>
    </w:p>
    <w:p w14:paraId="070754FF" w14:textId="77777777" w:rsidR="00616EC8" w:rsidRPr="005D7288" w:rsidRDefault="00616EC8" w:rsidP="00616EC8">
      <w:pPr>
        <w:spacing w:after="200" w:line="276" w:lineRule="auto"/>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Indien een dotatieperiode eindigt tijdens de COVID-19 –periode, zullen de verstrekkingen van de lopende dotatie mogen afgeleverd worden tot 1 maand na het einde van de COVID-19-periode zonder impact op de volgende dotatie (niet op het aantal, niet op de begindatum).</w:t>
      </w:r>
    </w:p>
    <w:p w14:paraId="4583936C" w14:textId="4463F036" w:rsidR="005C34E1" w:rsidRPr="006673DE" w:rsidRDefault="0017734B" w:rsidP="0017734B">
      <w:pPr>
        <w:spacing w:after="200" w:line="276" w:lineRule="auto"/>
        <w:jc w:val="both"/>
        <w:rPr>
          <w:rFonts w:ascii="Trebuchet MS" w:eastAsiaTheme="majorEastAsia" w:hAnsi="Trebuchet MS" w:cstheme="majorBidi"/>
          <w:color w:val="02819B"/>
          <w:sz w:val="25"/>
          <w:szCs w:val="25"/>
          <w:lang w:val="nl-BE"/>
        </w:rPr>
      </w:pPr>
      <w:r w:rsidRPr="0093297A">
        <w:rPr>
          <w:rFonts w:ascii="Trebuchet MS" w:eastAsiaTheme="majorEastAsia" w:hAnsi="Trebuchet MS" w:cstheme="majorBidi"/>
          <w:color w:val="02819B"/>
          <w:sz w:val="25"/>
          <w:szCs w:val="25"/>
          <w:lang w:val="nl-BE"/>
        </w:rPr>
        <w:t xml:space="preserve">Wat zijn de specifieke bepalingen voor </w:t>
      </w:r>
      <w:r w:rsidR="005C34E1" w:rsidRPr="006673DE">
        <w:rPr>
          <w:rFonts w:ascii="Trebuchet MS" w:eastAsiaTheme="majorEastAsia" w:hAnsi="Trebuchet MS" w:cstheme="majorBidi"/>
          <w:color w:val="02819B"/>
          <w:sz w:val="25"/>
          <w:szCs w:val="25"/>
          <w:lang w:val="nl-BE"/>
        </w:rPr>
        <w:t>drukkledij</w:t>
      </w:r>
      <w:r>
        <w:rPr>
          <w:rFonts w:ascii="Trebuchet MS" w:eastAsiaTheme="majorEastAsia" w:hAnsi="Trebuchet MS" w:cstheme="majorBidi"/>
          <w:color w:val="02819B"/>
          <w:sz w:val="25"/>
          <w:szCs w:val="25"/>
          <w:lang w:val="nl-BE"/>
        </w:rPr>
        <w:t>?</w:t>
      </w:r>
    </w:p>
    <w:p w14:paraId="63BB6D26" w14:textId="15CBBACE" w:rsidR="005C34E1" w:rsidRPr="005D7288" w:rsidRDefault="0017734B" w:rsidP="00820A8A">
      <w:pPr>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 xml:space="preserve">Indien de einddatum van de behandeling valt binnen de COVID 19-periode, wordt de duur van de behandeling </w:t>
      </w:r>
      <w:r w:rsidR="00E3502E" w:rsidRPr="005D7288">
        <w:rPr>
          <w:rFonts w:asciiTheme="minorHAnsi" w:hAnsiTheme="minorHAnsi" w:cstheme="minorHAnsi"/>
          <w:sz w:val="22"/>
          <w:szCs w:val="22"/>
          <w:lang w:val="nl-BE"/>
        </w:rPr>
        <w:t>verlengd</w:t>
      </w:r>
      <w:r w:rsidRPr="005D7288">
        <w:rPr>
          <w:rFonts w:asciiTheme="minorHAnsi" w:hAnsiTheme="minorHAnsi" w:cstheme="minorHAnsi"/>
          <w:sz w:val="22"/>
          <w:szCs w:val="22"/>
          <w:lang w:val="nl-BE"/>
        </w:rPr>
        <w:t xml:space="preserve"> met 6 maanden.</w:t>
      </w:r>
    </w:p>
    <w:p w14:paraId="52F1D02F" w14:textId="010DCEBF" w:rsidR="0017734B" w:rsidRPr="005D7288" w:rsidRDefault="0017734B" w:rsidP="0017734B">
      <w:pPr>
        <w:spacing w:after="200" w:line="276" w:lineRule="auto"/>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 xml:space="preserve">Dit wil zeggen dat het </w:t>
      </w:r>
      <w:r w:rsidR="00E3502E" w:rsidRPr="005D7288">
        <w:rPr>
          <w:rFonts w:asciiTheme="minorHAnsi" w:hAnsiTheme="minorHAnsi" w:cstheme="minorHAnsi"/>
          <w:sz w:val="22"/>
          <w:szCs w:val="22"/>
          <w:lang w:val="nl-BE"/>
        </w:rPr>
        <w:t>maximumaantal</w:t>
      </w:r>
      <w:r w:rsidRPr="005D7288">
        <w:rPr>
          <w:rFonts w:asciiTheme="minorHAnsi" w:hAnsiTheme="minorHAnsi" w:cstheme="minorHAnsi"/>
          <w:sz w:val="22"/>
          <w:szCs w:val="22"/>
          <w:lang w:val="nl-BE"/>
        </w:rPr>
        <w:t xml:space="preserve"> vergoedbare verstrekkingen mag afgeleverd worden over een periode van 30 maanden i.p.v. 24 maanden (18 maanden i.p.v. 12 maanden In geval van latere correctieve chirurgie).</w:t>
      </w:r>
    </w:p>
    <w:p w14:paraId="47D1A3D2" w14:textId="178A1137" w:rsidR="005C34E1" w:rsidRPr="006673DE" w:rsidRDefault="005C34E1" w:rsidP="000133D6">
      <w:pPr>
        <w:spacing w:after="200" w:line="276" w:lineRule="auto"/>
        <w:jc w:val="both"/>
        <w:rPr>
          <w:rFonts w:ascii="Trebuchet MS" w:eastAsiaTheme="majorEastAsia" w:hAnsi="Trebuchet MS" w:cstheme="majorBidi"/>
          <w:color w:val="02819B"/>
          <w:sz w:val="25"/>
          <w:szCs w:val="25"/>
          <w:lang w:val="nl-BE"/>
        </w:rPr>
      </w:pPr>
      <w:r w:rsidRPr="006673DE">
        <w:rPr>
          <w:rFonts w:ascii="Trebuchet MS" w:eastAsiaTheme="majorEastAsia" w:hAnsi="Trebuchet MS" w:cstheme="majorBidi"/>
          <w:color w:val="02819B"/>
          <w:sz w:val="25"/>
          <w:szCs w:val="25"/>
          <w:lang w:val="nl-BE"/>
        </w:rPr>
        <w:t xml:space="preserve">Wat gebeurt er met de waarborg en het </w:t>
      </w:r>
      <w:r w:rsidR="000133D6">
        <w:rPr>
          <w:rFonts w:ascii="Trebuchet MS" w:eastAsiaTheme="majorEastAsia" w:hAnsi="Trebuchet MS" w:cstheme="majorBidi"/>
          <w:color w:val="02819B"/>
          <w:sz w:val="25"/>
          <w:szCs w:val="25"/>
          <w:lang w:val="nl-BE"/>
        </w:rPr>
        <w:t>onderhoud en herstel van prothesen?</w:t>
      </w:r>
    </w:p>
    <w:p w14:paraId="480C5266" w14:textId="31491632" w:rsidR="000133D6" w:rsidRPr="005D7288" w:rsidRDefault="000133D6" w:rsidP="000133D6">
      <w:pPr>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Indien de datum van het onderhoud en herstel van de prothese valt binnen de COVID 19-periode, wordt de termijn voor onderhoud en herstel verlengd met 6 maanden.</w:t>
      </w:r>
    </w:p>
    <w:p w14:paraId="0D16FA28" w14:textId="37A6FB7D" w:rsidR="000133D6" w:rsidRPr="005D7288" w:rsidRDefault="000133D6" w:rsidP="000133D6">
      <w:pPr>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 xml:space="preserve">Dit wil zeggen dat het jaarlijks of halfjaarlijks onderhoud dat normaal tijdens de COVID 19-periode moet plaatsvinden, nog kan uitgevoerd worden tot 6 maanden na </w:t>
      </w:r>
      <w:r w:rsidR="005D7288" w:rsidRPr="005D7288">
        <w:rPr>
          <w:rFonts w:asciiTheme="minorHAnsi" w:hAnsiTheme="minorHAnsi" w:cstheme="minorHAnsi"/>
          <w:sz w:val="22"/>
          <w:szCs w:val="22"/>
          <w:lang w:val="nl-BE"/>
        </w:rPr>
        <w:t>de vervaldatum</w:t>
      </w:r>
      <w:r w:rsidRPr="005D7288">
        <w:rPr>
          <w:rFonts w:asciiTheme="minorHAnsi" w:hAnsiTheme="minorHAnsi" w:cstheme="minorHAnsi"/>
          <w:sz w:val="22"/>
          <w:szCs w:val="22"/>
          <w:lang w:val="nl-BE"/>
        </w:rPr>
        <w:t>.</w:t>
      </w:r>
    </w:p>
    <w:p w14:paraId="26A95F4A" w14:textId="3B81289F" w:rsidR="000133D6" w:rsidRPr="005D7288" w:rsidRDefault="000133D6" w:rsidP="000133D6">
      <w:pPr>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Bijgevolg</w:t>
      </w:r>
      <w:r w:rsidR="00CF406F" w:rsidRPr="005D7288">
        <w:rPr>
          <w:rFonts w:asciiTheme="minorHAnsi" w:hAnsiTheme="minorHAnsi" w:cstheme="minorHAnsi"/>
          <w:sz w:val="22"/>
          <w:szCs w:val="22"/>
          <w:lang w:val="nl-BE"/>
        </w:rPr>
        <w:t xml:space="preserve"> wordt </w:t>
      </w:r>
      <w:r w:rsidRPr="005D7288">
        <w:rPr>
          <w:rFonts w:asciiTheme="minorHAnsi" w:hAnsiTheme="minorHAnsi" w:cstheme="minorHAnsi"/>
          <w:sz w:val="22"/>
          <w:szCs w:val="22"/>
          <w:lang w:val="nl-BE"/>
        </w:rPr>
        <w:t xml:space="preserve">voor prothesen </w:t>
      </w:r>
      <w:r w:rsidR="00CF406F" w:rsidRPr="005D7288">
        <w:rPr>
          <w:rFonts w:asciiTheme="minorHAnsi" w:hAnsiTheme="minorHAnsi" w:cstheme="minorHAnsi"/>
          <w:sz w:val="22"/>
          <w:szCs w:val="22"/>
          <w:lang w:val="nl-BE"/>
        </w:rPr>
        <w:t xml:space="preserve">van de </w:t>
      </w:r>
      <w:r w:rsidRPr="005D7288">
        <w:rPr>
          <w:rFonts w:asciiTheme="minorHAnsi" w:hAnsiTheme="minorHAnsi" w:cstheme="minorHAnsi"/>
          <w:sz w:val="22"/>
          <w:szCs w:val="22"/>
          <w:lang w:val="nl-BE"/>
        </w:rPr>
        <w:t>onderste ledematen</w:t>
      </w:r>
      <w:r w:rsidR="00CF406F" w:rsidRPr="005D7288">
        <w:rPr>
          <w:rFonts w:asciiTheme="minorHAnsi" w:hAnsiTheme="minorHAnsi" w:cstheme="minorHAnsi"/>
          <w:sz w:val="22"/>
          <w:szCs w:val="22"/>
          <w:lang w:val="nl-BE"/>
        </w:rPr>
        <w:t xml:space="preserve"> </w:t>
      </w:r>
      <w:r w:rsidR="00E3502E" w:rsidRPr="005D7288">
        <w:rPr>
          <w:rFonts w:asciiTheme="minorHAnsi" w:hAnsiTheme="minorHAnsi" w:cstheme="minorHAnsi"/>
          <w:sz w:val="22"/>
          <w:szCs w:val="22"/>
          <w:lang w:val="nl-BE"/>
        </w:rPr>
        <w:t xml:space="preserve">een herstelling die wordt uitgevoerd later dan 18 maanden na het vorige onderhoud. </w:t>
      </w:r>
      <w:r w:rsidR="00CF406F" w:rsidRPr="005D7288">
        <w:rPr>
          <w:rFonts w:asciiTheme="minorHAnsi" w:hAnsiTheme="minorHAnsi" w:cstheme="minorHAnsi"/>
          <w:sz w:val="22"/>
          <w:szCs w:val="22"/>
          <w:lang w:val="nl-BE"/>
        </w:rPr>
        <w:t>beschouwd als laattijdige herstelling</w:t>
      </w:r>
      <w:r w:rsidRPr="005D7288">
        <w:rPr>
          <w:rFonts w:asciiTheme="minorHAnsi" w:hAnsiTheme="minorHAnsi" w:cstheme="minorHAnsi"/>
          <w:sz w:val="22"/>
          <w:szCs w:val="22"/>
          <w:lang w:val="nl-BE"/>
        </w:rPr>
        <w:t xml:space="preserve">, </w:t>
      </w:r>
    </w:p>
    <w:p w14:paraId="380E1504" w14:textId="1AD589DF" w:rsidR="000133D6" w:rsidRPr="005D7288" w:rsidRDefault="000133D6" w:rsidP="000133D6">
      <w:pPr>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De referentietermijn blijft tellen vanaf de datum van aflevering of eerste onderhoud.</w:t>
      </w:r>
    </w:p>
    <w:p w14:paraId="18B65210" w14:textId="77777777" w:rsidR="000133D6" w:rsidRPr="005D7288" w:rsidRDefault="000133D6" w:rsidP="00CF406F">
      <w:pPr>
        <w:spacing w:after="200" w:line="276" w:lineRule="auto"/>
        <w:jc w:val="both"/>
        <w:rPr>
          <w:rFonts w:asciiTheme="minorHAnsi" w:hAnsiTheme="minorHAnsi" w:cstheme="minorHAnsi"/>
          <w:sz w:val="22"/>
          <w:szCs w:val="22"/>
          <w:lang w:val="nl-BE"/>
        </w:rPr>
      </w:pPr>
      <w:r w:rsidRPr="005D7288">
        <w:rPr>
          <w:rFonts w:asciiTheme="minorHAnsi" w:hAnsiTheme="minorHAnsi" w:cstheme="minorHAnsi"/>
          <w:sz w:val="22"/>
          <w:szCs w:val="22"/>
          <w:lang w:val="nl-BE"/>
        </w:rPr>
        <w:t>De waarborg blijft geldig.</w:t>
      </w:r>
    </w:p>
    <w:p w14:paraId="660FAF5F" w14:textId="77777777" w:rsidR="006673DE" w:rsidRPr="000408B1" w:rsidRDefault="006673DE" w:rsidP="00820A8A">
      <w:pPr>
        <w:spacing w:after="200" w:line="276" w:lineRule="auto"/>
        <w:jc w:val="both"/>
        <w:rPr>
          <w:rFonts w:ascii="Trebuchet MS" w:eastAsiaTheme="majorEastAsia" w:hAnsi="Trebuchet MS" w:cstheme="majorBidi"/>
          <w:color w:val="02819B"/>
          <w:sz w:val="25"/>
          <w:szCs w:val="25"/>
          <w:lang w:val="nl-BE"/>
        </w:rPr>
      </w:pPr>
      <w:r w:rsidRPr="000408B1">
        <w:rPr>
          <w:rFonts w:ascii="Trebuchet MS" w:eastAsiaTheme="majorEastAsia" w:hAnsi="Trebuchet MS" w:cstheme="majorBidi"/>
          <w:color w:val="02819B"/>
          <w:sz w:val="25"/>
          <w:szCs w:val="25"/>
          <w:lang w:val="nl-BE"/>
        </w:rPr>
        <w:t>Tijdens welke periode zijn de maatregelen van toepassing?</w:t>
      </w:r>
    </w:p>
    <w:p w14:paraId="29CF686B" w14:textId="5223DCFD" w:rsidR="002825D6" w:rsidRPr="001E5FCD" w:rsidRDefault="002825D6" w:rsidP="00CF406F">
      <w:pPr>
        <w:spacing w:after="200" w:line="276" w:lineRule="auto"/>
        <w:jc w:val="both"/>
        <w:rPr>
          <w:rFonts w:asciiTheme="minorHAnsi" w:hAnsiTheme="minorHAnsi"/>
          <w:color w:val="000000" w:themeColor="text1"/>
          <w:sz w:val="22"/>
          <w:szCs w:val="22"/>
          <w:lang w:val="nl-BE"/>
        </w:rPr>
      </w:pPr>
      <w:r w:rsidRPr="001E5FCD">
        <w:rPr>
          <w:rFonts w:asciiTheme="minorHAnsi" w:hAnsiTheme="minorHAnsi"/>
          <w:color w:val="000000" w:themeColor="text1"/>
          <w:sz w:val="22"/>
          <w:szCs w:val="22"/>
          <w:lang w:val="nl-BE"/>
        </w:rPr>
        <w:t xml:space="preserve">De uitzonderlijke maatregelen zijn van toepassing vanaf </w:t>
      </w:r>
      <w:r w:rsidR="00E3502E">
        <w:rPr>
          <w:rFonts w:asciiTheme="minorHAnsi" w:hAnsiTheme="minorHAnsi"/>
          <w:color w:val="000000" w:themeColor="text1"/>
          <w:sz w:val="22"/>
          <w:szCs w:val="22"/>
          <w:lang w:val="nl-BE"/>
        </w:rPr>
        <w:t>1</w:t>
      </w:r>
      <w:r w:rsidRPr="001E5FCD">
        <w:rPr>
          <w:rFonts w:asciiTheme="minorHAnsi" w:hAnsiTheme="minorHAnsi"/>
          <w:color w:val="000000" w:themeColor="text1"/>
          <w:sz w:val="22"/>
          <w:szCs w:val="22"/>
          <w:lang w:val="nl-BE"/>
        </w:rPr>
        <w:t xml:space="preserve"> maart 2020 en blijven geldig gedurende een beperkte periode gelinkt aan de pandemie COVID-19.</w:t>
      </w:r>
    </w:p>
    <w:p w14:paraId="1A665930" w14:textId="77777777" w:rsidR="006673DE" w:rsidRPr="000408B1" w:rsidRDefault="006673DE" w:rsidP="00820A8A">
      <w:pPr>
        <w:spacing w:after="200" w:line="276" w:lineRule="auto"/>
        <w:jc w:val="both"/>
        <w:rPr>
          <w:rFonts w:ascii="Trebuchet MS" w:eastAsiaTheme="majorEastAsia" w:hAnsi="Trebuchet MS" w:cstheme="majorBidi"/>
          <w:color w:val="02819B"/>
          <w:sz w:val="25"/>
          <w:szCs w:val="25"/>
          <w:lang w:val="nl-BE"/>
        </w:rPr>
      </w:pPr>
      <w:r w:rsidRPr="000408B1">
        <w:rPr>
          <w:rFonts w:ascii="Trebuchet MS" w:eastAsiaTheme="majorEastAsia" w:hAnsi="Trebuchet MS" w:cstheme="majorBidi"/>
          <w:color w:val="02819B"/>
          <w:sz w:val="25"/>
          <w:szCs w:val="25"/>
          <w:lang w:val="nl-BE"/>
        </w:rPr>
        <w:t>Vragen?</w:t>
      </w:r>
    </w:p>
    <w:p w14:paraId="63783CE9" w14:textId="77777777" w:rsidR="006673DE" w:rsidRPr="00BB418C" w:rsidRDefault="006673DE" w:rsidP="00820A8A">
      <w:pPr>
        <w:pStyle w:val="ListParagraph"/>
        <w:numPr>
          <w:ilvl w:val="0"/>
          <w:numId w:val="1"/>
        </w:numPr>
        <w:jc w:val="both"/>
        <w:rPr>
          <w:rFonts w:asciiTheme="minorHAnsi" w:hAnsiTheme="minorHAnsi"/>
          <w:color w:val="000000" w:themeColor="text1"/>
          <w:sz w:val="22"/>
          <w:szCs w:val="22"/>
          <w:lang w:val="nl-NL"/>
        </w:rPr>
      </w:pPr>
      <w:r w:rsidRPr="00BB418C">
        <w:rPr>
          <w:rFonts w:asciiTheme="minorHAnsi" w:hAnsiTheme="minorHAnsi"/>
          <w:color w:val="000000" w:themeColor="text1"/>
          <w:sz w:val="22"/>
          <w:szCs w:val="22"/>
          <w:lang w:val="nl-NL"/>
        </w:rPr>
        <w:t xml:space="preserve">Zorgverleners met vragen over de RIZIV-maatregelen genomen tijdens de COVID-19-crisis kunnen ze stellen via </w:t>
      </w:r>
      <w:hyperlink r:id="rId11" w:history="1">
        <w:r w:rsidRPr="00306D35">
          <w:rPr>
            <w:rStyle w:val="Hyperlink"/>
            <w:rFonts w:ascii="Trebuchet MS" w:hAnsi="Trebuchet MS"/>
            <w:color w:val="02819B"/>
            <w:lang w:val="nl-BE"/>
          </w:rPr>
          <w:t>covid19@riziv-inami.fgov.be</w:t>
        </w:r>
      </w:hyperlink>
      <w:r w:rsidRPr="00BB418C">
        <w:rPr>
          <w:rFonts w:asciiTheme="minorHAnsi" w:hAnsiTheme="minorHAnsi"/>
          <w:color w:val="000000" w:themeColor="text1"/>
          <w:sz w:val="22"/>
          <w:szCs w:val="22"/>
          <w:lang w:val="nl-NL"/>
        </w:rPr>
        <w:t>.</w:t>
      </w:r>
    </w:p>
    <w:p w14:paraId="16C59282" w14:textId="77777777" w:rsidR="006673DE" w:rsidRPr="00BB418C" w:rsidRDefault="006673DE" w:rsidP="00820A8A">
      <w:pPr>
        <w:pStyle w:val="ListParagraph"/>
        <w:numPr>
          <w:ilvl w:val="0"/>
          <w:numId w:val="1"/>
        </w:numPr>
        <w:jc w:val="both"/>
        <w:rPr>
          <w:rFonts w:asciiTheme="minorHAnsi" w:hAnsiTheme="minorHAnsi"/>
          <w:color w:val="000000" w:themeColor="text1"/>
          <w:sz w:val="22"/>
          <w:szCs w:val="22"/>
          <w:lang w:val="nl-NL"/>
        </w:rPr>
      </w:pPr>
      <w:r w:rsidRPr="00BB418C">
        <w:rPr>
          <w:rFonts w:asciiTheme="minorHAnsi" w:hAnsiTheme="minorHAnsi"/>
          <w:color w:val="000000" w:themeColor="text1"/>
          <w:sz w:val="22"/>
          <w:szCs w:val="22"/>
          <w:lang w:val="nl-NL"/>
        </w:rPr>
        <w:t xml:space="preserve">Alle andere info gelinkt aan de COVID-19-crisis: </w:t>
      </w:r>
      <w:hyperlink r:id="rId12" w:history="1">
        <w:r w:rsidRPr="00306D35">
          <w:rPr>
            <w:rStyle w:val="Hyperlink"/>
            <w:rFonts w:ascii="Trebuchet MS" w:hAnsi="Trebuchet MS"/>
            <w:color w:val="02819B"/>
            <w:lang w:val="nl-BE"/>
          </w:rPr>
          <w:t>www.info-coronavirus.be/</w:t>
        </w:r>
      </w:hyperlink>
      <w:r w:rsidRPr="00BB418C">
        <w:rPr>
          <w:rFonts w:asciiTheme="minorHAnsi" w:hAnsiTheme="minorHAnsi"/>
          <w:color w:val="000000" w:themeColor="text1"/>
          <w:sz w:val="22"/>
          <w:szCs w:val="22"/>
          <w:lang w:val="nl-NL"/>
        </w:rPr>
        <w:t>of 0800 14 689 van 8u tot 20u.</w:t>
      </w:r>
    </w:p>
    <w:p w14:paraId="0C2E9814" w14:textId="77777777" w:rsidR="006673DE" w:rsidRPr="006673DE" w:rsidRDefault="006673DE" w:rsidP="00820A8A">
      <w:pPr>
        <w:jc w:val="both"/>
        <w:rPr>
          <w:rFonts w:asciiTheme="minorHAnsi" w:hAnsiTheme="minorHAnsi"/>
          <w:color w:val="000000" w:themeColor="text1"/>
          <w:sz w:val="22"/>
          <w:szCs w:val="22"/>
          <w:lang w:val="nl-NL"/>
        </w:rPr>
      </w:pPr>
    </w:p>
    <w:sectPr w:rsidR="006673DE" w:rsidRPr="006673DE" w:rsidSect="00802B3F">
      <w:head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98851" w14:textId="77777777" w:rsidR="00802B3F" w:rsidRDefault="00802B3F" w:rsidP="00802B3F">
      <w:r>
        <w:separator/>
      </w:r>
    </w:p>
  </w:endnote>
  <w:endnote w:type="continuationSeparator" w:id="0">
    <w:p w14:paraId="5352AE34" w14:textId="77777777" w:rsidR="00802B3F" w:rsidRDefault="00802B3F" w:rsidP="0080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EF72B" w14:textId="77777777" w:rsidR="00802B3F" w:rsidRDefault="00802B3F" w:rsidP="00802B3F">
      <w:r>
        <w:separator/>
      </w:r>
    </w:p>
  </w:footnote>
  <w:footnote w:type="continuationSeparator" w:id="0">
    <w:p w14:paraId="37077607" w14:textId="77777777" w:rsidR="00802B3F" w:rsidRDefault="00802B3F" w:rsidP="00802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B8CA" w14:textId="4F41F444" w:rsidR="00802B3F" w:rsidRPr="00802B3F" w:rsidRDefault="00802B3F" w:rsidP="00802B3F">
    <w:pPr>
      <w:rPr>
        <w:rFonts w:asciiTheme="minorHAnsi" w:hAnsiTheme="minorHAnsi" w:cstheme="minorHAnsi"/>
        <w:b/>
        <w:sz w:val="22"/>
        <w:lang w:val="fr-BE"/>
      </w:rPr>
    </w:pPr>
    <w:proofErr w:type="spellStart"/>
    <w:r>
      <w:rPr>
        <w:rFonts w:asciiTheme="minorHAnsi" w:hAnsiTheme="minorHAnsi" w:cstheme="minorHAnsi"/>
        <w:b/>
        <w:sz w:val="22"/>
      </w:rPr>
      <w:t>Bijlage</w:t>
    </w:r>
    <w:proofErr w:type="spellEnd"/>
    <w:r>
      <w:rPr>
        <w:rFonts w:asciiTheme="minorHAnsi" w:hAnsiTheme="minorHAnsi" w:cstheme="minorHAnsi"/>
        <w:b/>
        <w:sz w:val="22"/>
      </w:rPr>
      <w:t xml:space="preserve"> 16</w:t>
    </w:r>
    <w:r w:rsidRPr="00802B3F">
      <w:rPr>
        <w:rFonts w:asciiTheme="minorHAnsi" w:hAnsiTheme="minorHAnsi" w:cstheme="minorHAnsi"/>
        <w:b/>
        <w:sz w:val="22"/>
      </w:rPr>
      <w:t xml:space="preserve">. </w:t>
    </w:r>
    <w:proofErr w:type="spellStart"/>
    <w:r>
      <w:rPr>
        <w:rFonts w:asciiTheme="minorHAnsi" w:hAnsiTheme="minorHAnsi" w:cstheme="minorHAnsi"/>
        <w:b/>
        <w:sz w:val="22"/>
      </w:rPr>
      <w:t>Orthopedisten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B6DDA"/>
    <w:multiLevelType w:val="hybridMultilevel"/>
    <w:tmpl w:val="1902C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F66158"/>
    <w:multiLevelType w:val="hybridMultilevel"/>
    <w:tmpl w:val="51EE6E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CF"/>
    <w:rsid w:val="000133D6"/>
    <w:rsid w:val="000A60F2"/>
    <w:rsid w:val="0017734B"/>
    <w:rsid w:val="001E5FCD"/>
    <w:rsid w:val="001F0A86"/>
    <w:rsid w:val="00201433"/>
    <w:rsid w:val="00217E19"/>
    <w:rsid w:val="002825D6"/>
    <w:rsid w:val="003006D9"/>
    <w:rsid w:val="00305190"/>
    <w:rsid w:val="0032235D"/>
    <w:rsid w:val="00337275"/>
    <w:rsid w:val="003947EA"/>
    <w:rsid w:val="0053780A"/>
    <w:rsid w:val="005C34E1"/>
    <w:rsid w:val="005D7288"/>
    <w:rsid w:val="0060231A"/>
    <w:rsid w:val="00616EC8"/>
    <w:rsid w:val="006673DE"/>
    <w:rsid w:val="00705BB6"/>
    <w:rsid w:val="00710D23"/>
    <w:rsid w:val="007A6E53"/>
    <w:rsid w:val="00802B3F"/>
    <w:rsid w:val="00820A8A"/>
    <w:rsid w:val="00830F21"/>
    <w:rsid w:val="00981A2D"/>
    <w:rsid w:val="0099586D"/>
    <w:rsid w:val="009E7148"/>
    <w:rsid w:val="009F09BD"/>
    <w:rsid w:val="00B253A1"/>
    <w:rsid w:val="00B575D2"/>
    <w:rsid w:val="00C81D79"/>
    <w:rsid w:val="00CC5350"/>
    <w:rsid w:val="00CC5BE8"/>
    <w:rsid w:val="00CF406F"/>
    <w:rsid w:val="00D26CCF"/>
    <w:rsid w:val="00D31242"/>
    <w:rsid w:val="00DB13E2"/>
    <w:rsid w:val="00DD44EA"/>
    <w:rsid w:val="00DE2605"/>
    <w:rsid w:val="00E23D2B"/>
    <w:rsid w:val="00E3502E"/>
    <w:rsid w:val="00E70018"/>
    <w:rsid w:val="00EA29BB"/>
    <w:rsid w:val="00EF7CA3"/>
    <w:rsid w:val="00F777B4"/>
    <w:rsid w:val="00F97C41"/>
    <w:rsid w:val="00FD550B"/>
    <w:rsid w:val="00FD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4DDB"/>
  <w15:chartTrackingRefBased/>
  <w15:docId w15:val="{0947DB36-9D1E-42D7-9D6A-F410460D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CC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5D6"/>
    <w:rPr>
      <w:rFonts w:ascii="Segoe UI" w:eastAsia="Times New Roman" w:hAnsi="Segoe UI" w:cs="Segoe UI"/>
      <w:sz w:val="18"/>
      <w:szCs w:val="18"/>
    </w:rPr>
  </w:style>
  <w:style w:type="paragraph" w:styleId="ListParagraph">
    <w:name w:val="List Paragraph"/>
    <w:basedOn w:val="Normal"/>
    <w:uiPriority w:val="34"/>
    <w:qFormat/>
    <w:rsid w:val="00FD667A"/>
    <w:pPr>
      <w:ind w:left="720"/>
      <w:contextualSpacing/>
    </w:pPr>
  </w:style>
  <w:style w:type="character" w:styleId="Hyperlink">
    <w:name w:val="Hyperlink"/>
    <w:basedOn w:val="DefaultParagraphFont"/>
    <w:uiPriority w:val="99"/>
    <w:unhideWhenUsed/>
    <w:rsid w:val="00FD667A"/>
    <w:rPr>
      <w:color w:val="0000FF" w:themeColor="hyperlink"/>
      <w:u w:val="single"/>
    </w:rPr>
  </w:style>
  <w:style w:type="character" w:styleId="CommentReference">
    <w:name w:val="annotation reference"/>
    <w:basedOn w:val="DefaultParagraphFont"/>
    <w:uiPriority w:val="99"/>
    <w:semiHidden/>
    <w:unhideWhenUsed/>
    <w:rsid w:val="00E70018"/>
    <w:rPr>
      <w:sz w:val="16"/>
      <w:szCs w:val="16"/>
    </w:rPr>
  </w:style>
  <w:style w:type="paragraph" w:styleId="CommentText">
    <w:name w:val="annotation text"/>
    <w:basedOn w:val="Normal"/>
    <w:link w:val="CommentTextChar"/>
    <w:uiPriority w:val="99"/>
    <w:semiHidden/>
    <w:unhideWhenUsed/>
    <w:rsid w:val="00E70018"/>
    <w:rPr>
      <w:sz w:val="20"/>
      <w:szCs w:val="20"/>
    </w:rPr>
  </w:style>
  <w:style w:type="character" w:customStyle="1" w:styleId="CommentTextChar">
    <w:name w:val="Comment Text Char"/>
    <w:basedOn w:val="DefaultParagraphFont"/>
    <w:link w:val="CommentText"/>
    <w:uiPriority w:val="99"/>
    <w:semiHidden/>
    <w:rsid w:val="00E7001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70018"/>
    <w:rPr>
      <w:b/>
      <w:bCs/>
    </w:rPr>
  </w:style>
  <w:style w:type="character" w:customStyle="1" w:styleId="CommentSubjectChar">
    <w:name w:val="Comment Subject Char"/>
    <w:basedOn w:val="CommentTextChar"/>
    <w:link w:val="CommentSubject"/>
    <w:uiPriority w:val="99"/>
    <w:semiHidden/>
    <w:rsid w:val="00E70018"/>
    <w:rPr>
      <w:rFonts w:ascii="Arial" w:eastAsia="Times New Roman" w:hAnsi="Arial" w:cs="Times New Roman"/>
      <w:b/>
      <w:bCs/>
      <w:sz w:val="20"/>
      <w:szCs w:val="20"/>
    </w:rPr>
  </w:style>
  <w:style w:type="paragraph" w:styleId="Header">
    <w:name w:val="header"/>
    <w:basedOn w:val="Normal"/>
    <w:link w:val="HeaderChar"/>
    <w:uiPriority w:val="99"/>
    <w:unhideWhenUsed/>
    <w:rsid w:val="00802B3F"/>
    <w:pPr>
      <w:tabs>
        <w:tab w:val="center" w:pos="4680"/>
        <w:tab w:val="right" w:pos="9360"/>
      </w:tabs>
    </w:pPr>
  </w:style>
  <w:style w:type="character" w:customStyle="1" w:styleId="HeaderChar">
    <w:name w:val="Header Char"/>
    <w:basedOn w:val="DefaultParagraphFont"/>
    <w:link w:val="Header"/>
    <w:uiPriority w:val="99"/>
    <w:rsid w:val="00802B3F"/>
    <w:rPr>
      <w:rFonts w:ascii="Arial" w:eastAsia="Times New Roman" w:hAnsi="Arial" w:cs="Times New Roman"/>
      <w:sz w:val="24"/>
      <w:szCs w:val="24"/>
    </w:rPr>
  </w:style>
  <w:style w:type="paragraph" w:styleId="Footer">
    <w:name w:val="footer"/>
    <w:basedOn w:val="Normal"/>
    <w:link w:val="FooterChar"/>
    <w:uiPriority w:val="99"/>
    <w:unhideWhenUsed/>
    <w:rsid w:val="00802B3F"/>
    <w:pPr>
      <w:tabs>
        <w:tab w:val="center" w:pos="4680"/>
        <w:tab w:val="right" w:pos="9360"/>
      </w:tabs>
    </w:pPr>
  </w:style>
  <w:style w:type="character" w:customStyle="1" w:styleId="FooterChar">
    <w:name w:val="Footer Char"/>
    <w:basedOn w:val="DefaultParagraphFont"/>
    <w:link w:val="Footer"/>
    <w:uiPriority w:val="99"/>
    <w:rsid w:val="00802B3F"/>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87205">
      <w:bodyDiv w:val="1"/>
      <w:marLeft w:val="0"/>
      <w:marRight w:val="0"/>
      <w:marTop w:val="0"/>
      <w:marBottom w:val="0"/>
      <w:divBdr>
        <w:top w:val="none" w:sz="0" w:space="0" w:color="auto"/>
        <w:left w:val="none" w:sz="0" w:space="0" w:color="auto"/>
        <w:bottom w:val="none" w:sz="0" w:space="0" w:color="auto"/>
        <w:right w:val="none" w:sz="0" w:space="0" w:color="auto"/>
      </w:divBdr>
      <w:divsChild>
        <w:div w:id="1158887510">
          <w:marLeft w:val="0"/>
          <w:marRight w:val="0"/>
          <w:marTop w:val="0"/>
          <w:marBottom w:val="0"/>
          <w:divBdr>
            <w:top w:val="none" w:sz="0" w:space="0" w:color="auto"/>
            <w:left w:val="none" w:sz="0" w:space="0" w:color="auto"/>
            <w:bottom w:val="none" w:sz="0" w:space="0" w:color="auto"/>
            <w:right w:val="none" w:sz="0" w:space="0" w:color="auto"/>
          </w:divBdr>
          <w:divsChild>
            <w:div w:id="1917470523">
              <w:marLeft w:val="0"/>
              <w:marRight w:val="0"/>
              <w:marTop w:val="0"/>
              <w:marBottom w:val="0"/>
              <w:divBdr>
                <w:top w:val="none" w:sz="0" w:space="0" w:color="auto"/>
                <w:left w:val="none" w:sz="0" w:space="0" w:color="auto"/>
                <w:bottom w:val="none" w:sz="0" w:space="0" w:color="auto"/>
                <w:right w:val="none" w:sz="0" w:space="0" w:color="auto"/>
              </w:divBdr>
              <w:divsChild>
                <w:div w:id="1055197825">
                  <w:marLeft w:val="0"/>
                  <w:marRight w:val="0"/>
                  <w:marTop w:val="0"/>
                  <w:marBottom w:val="0"/>
                  <w:divBdr>
                    <w:top w:val="none" w:sz="0" w:space="0" w:color="auto"/>
                    <w:left w:val="none" w:sz="0" w:space="0" w:color="auto"/>
                    <w:bottom w:val="none" w:sz="0" w:space="0" w:color="auto"/>
                    <w:right w:val="none" w:sz="0" w:space="0" w:color="auto"/>
                  </w:divBdr>
                  <w:divsChild>
                    <w:div w:id="1135755090">
                      <w:marLeft w:val="0"/>
                      <w:marRight w:val="0"/>
                      <w:marTop w:val="0"/>
                      <w:marBottom w:val="0"/>
                      <w:divBdr>
                        <w:top w:val="none" w:sz="0" w:space="0" w:color="auto"/>
                        <w:left w:val="none" w:sz="0" w:space="0" w:color="auto"/>
                        <w:bottom w:val="none" w:sz="0" w:space="0" w:color="auto"/>
                        <w:right w:val="none" w:sz="0" w:space="0" w:color="auto"/>
                      </w:divBdr>
                      <w:divsChild>
                        <w:div w:id="1217425971">
                          <w:marLeft w:val="0"/>
                          <w:marRight w:val="0"/>
                          <w:marTop w:val="1080"/>
                          <w:marBottom w:val="0"/>
                          <w:divBdr>
                            <w:top w:val="none" w:sz="0" w:space="0" w:color="auto"/>
                            <w:left w:val="none" w:sz="0" w:space="0" w:color="auto"/>
                            <w:bottom w:val="none" w:sz="0" w:space="0" w:color="auto"/>
                            <w:right w:val="none" w:sz="0" w:space="0" w:color="auto"/>
                          </w:divBdr>
                          <w:divsChild>
                            <w:div w:id="1434546149">
                              <w:marLeft w:val="0"/>
                              <w:marRight w:val="0"/>
                              <w:marTop w:val="0"/>
                              <w:marBottom w:val="0"/>
                              <w:divBdr>
                                <w:top w:val="none" w:sz="0" w:space="0" w:color="auto"/>
                                <w:left w:val="none" w:sz="0" w:space="0" w:color="auto"/>
                                <w:bottom w:val="none" w:sz="0" w:space="0" w:color="auto"/>
                                <w:right w:val="none" w:sz="0" w:space="0" w:color="auto"/>
                              </w:divBdr>
                              <w:divsChild>
                                <w:div w:id="1061366766">
                                  <w:marLeft w:val="0"/>
                                  <w:marRight w:val="0"/>
                                  <w:marTop w:val="0"/>
                                  <w:marBottom w:val="0"/>
                                  <w:divBdr>
                                    <w:top w:val="none" w:sz="0" w:space="0" w:color="auto"/>
                                    <w:left w:val="none" w:sz="0" w:space="0" w:color="auto"/>
                                    <w:bottom w:val="none" w:sz="0" w:space="0" w:color="auto"/>
                                    <w:right w:val="none" w:sz="0" w:space="0" w:color="auto"/>
                                  </w:divBdr>
                                  <w:divsChild>
                                    <w:div w:id="1380397184">
                                      <w:marLeft w:val="0"/>
                                      <w:marRight w:val="0"/>
                                      <w:marTop w:val="0"/>
                                      <w:marBottom w:val="0"/>
                                      <w:divBdr>
                                        <w:top w:val="none" w:sz="0" w:space="0" w:color="auto"/>
                                        <w:left w:val="none" w:sz="0" w:space="0" w:color="auto"/>
                                        <w:bottom w:val="none" w:sz="0" w:space="0" w:color="auto"/>
                                        <w:right w:val="none" w:sz="0" w:space="0" w:color="auto"/>
                                      </w:divBdr>
                                      <w:divsChild>
                                        <w:div w:id="1568299186">
                                          <w:marLeft w:val="0"/>
                                          <w:marRight w:val="0"/>
                                          <w:marTop w:val="0"/>
                                          <w:marBottom w:val="0"/>
                                          <w:divBdr>
                                            <w:top w:val="none" w:sz="0" w:space="0" w:color="auto"/>
                                            <w:left w:val="none" w:sz="0" w:space="0" w:color="auto"/>
                                            <w:bottom w:val="none" w:sz="0" w:space="0" w:color="auto"/>
                                            <w:right w:val="none" w:sz="0" w:space="0" w:color="auto"/>
                                          </w:divBdr>
                                          <w:divsChild>
                                            <w:div w:id="1147937513">
                                              <w:marLeft w:val="0"/>
                                              <w:marRight w:val="0"/>
                                              <w:marTop w:val="0"/>
                                              <w:marBottom w:val="0"/>
                                              <w:divBdr>
                                                <w:top w:val="none" w:sz="0" w:space="0" w:color="auto"/>
                                                <w:left w:val="none" w:sz="0" w:space="0" w:color="auto"/>
                                                <w:bottom w:val="none" w:sz="0" w:space="0" w:color="auto"/>
                                                <w:right w:val="none" w:sz="0" w:space="0" w:color="auto"/>
                                              </w:divBdr>
                                              <w:divsChild>
                                                <w:div w:id="1857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fo-coronavirus.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vid19@riziv-inami.fgov.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2020-04-29T22:00:00+00:00</RIDocInitialCreationDate>
    <RITargetGroupTaxHTField0 xmlns="f15eea43-7fa7-45cf-8dc0-d5244e2cd467">
      <Terms xmlns="http://schemas.microsoft.com/office/infopath/2007/PartnerControls"/>
    </RITargetGroupTaxHTField0>
    <RILanguageTaxHTField0 xmlns="f15eea43-7fa7-45cf-8dc0-d5244e2cd467">
      <Terms xmlns="http://schemas.microsoft.com/office/infopath/2007/PartnerControls"/>
    </RILanguageTaxHTField0>
    <cc6d4d0f41a44532aeb7bee41b15f208 xmlns="61fd8d87-ea47-44bb-afd6-b4d99b1d9c1f">
      <Terms xmlns="http://schemas.microsoft.com/office/infopath/2007/PartnerControls"/>
    </cc6d4d0f41a44532aeb7bee41b15f208>
    <TaxCatchAll xmlns="61fd8d87-ea47-44bb-afd6-b4d99b1d9c1f"/>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3E879-8522-4FF8-9582-711C8C42862E}"/>
</file>

<file path=customXml/itemProps2.xml><?xml version="1.0" encoding="utf-8"?>
<ds:datastoreItem xmlns:ds="http://schemas.openxmlformats.org/officeDocument/2006/customXml" ds:itemID="{CAAD7C44-EFFD-40B0-9084-D209DE0474AF}"/>
</file>

<file path=customXml/itemProps3.xml><?xml version="1.0" encoding="utf-8"?>
<ds:datastoreItem xmlns:ds="http://schemas.openxmlformats.org/officeDocument/2006/customXml" ds:itemID="{09F34A0C-3947-4160-9CFB-A71FCDBF3D7D}"/>
</file>

<file path=customXml/itemProps4.xml><?xml version="1.0" encoding="utf-8"?>
<ds:datastoreItem xmlns:ds="http://schemas.openxmlformats.org/officeDocument/2006/customXml" ds:itemID="{8C1647F1-E95A-48B8-BCF8-2A2E1166954B}"/>
</file>

<file path=docProps/app.xml><?xml version="1.0" encoding="utf-8"?>
<Properties xmlns="http://schemas.openxmlformats.org/officeDocument/2006/extended-properties" xmlns:vt="http://schemas.openxmlformats.org/officeDocument/2006/docPropsVTypes">
  <Template>C087B32D.dotm</Template>
  <TotalTime>0</TotalTime>
  <Pages>2</Pages>
  <Words>703</Words>
  <Characters>4009</Characters>
  <Application>Microsoft Office Word</Application>
  <DocSecurity>4</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RIZIV-INAMI</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Van Biesen (RIZIV-INAMI)</dc:creator>
  <cp:keywords/>
  <dc:description/>
  <cp:lastModifiedBy>Marleen Louagie (RIZIV-INAMI)</cp:lastModifiedBy>
  <cp:revision>2</cp:revision>
  <dcterms:created xsi:type="dcterms:W3CDTF">2020-04-30T14:54:00Z</dcterms:created>
  <dcterms:modified xsi:type="dcterms:W3CDTF">2020-04-30T14:54:00Z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Order">
    <vt:r8>3163400</vt:r8>
  </property>
  <property fmtid="{D5CDD505-2E9C-101B-9397-08002B2CF9AE}" pid="4" name="RITargetGroup">
    <vt:lpwstr/>
  </property>
  <property fmtid="{D5CDD505-2E9C-101B-9397-08002B2CF9AE}" pid="5" name="xd_Signature">
    <vt:bool>false</vt:bool>
  </property>
  <property fmtid="{D5CDD505-2E9C-101B-9397-08002B2CF9AE}" pid="6" name="RITheme">
    <vt:lpwstr/>
  </property>
  <property fmtid="{D5CDD505-2E9C-101B-9397-08002B2CF9AE}" pid="7" name="RILanguage">
    <vt:lpwstr/>
  </property>
  <property fmtid="{D5CDD505-2E9C-101B-9397-08002B2CF9AE}" pid="8" name="xd_ProgID">
    <vt:lpwstr/>
  </property>
  <property fmtid="{D5CDD505-2E9C-101B-9397-08002B2CF9AE}" pid="9" name="RIDocType">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Publication type for documents">
    <vt:lpwstr/>
  </property>
</Properties>
</file>