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E6" w:rsidRPr="007B65E6" w:rsidRDefault="007B65E6" w:rsidP="007B65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pacing w:val="-3"/>
          <w:lang w:val="fr-BE"/>
        </w:rPr>
      </w:pPr>
      <w:r w:rsidRPr="007B65E6">
        <w:rPr>
          <w:rFonts w:eastAsia="Times New Roman" w:cstheme="minorHAnsi"/>
          <w:b/>
          <w:spacing w:val="-3"/>
          <w:lang w:val="fr-BE"/>
        </w:rPr>
        <w:t>Liste des maladies locomotrices et neurologiques</w:t>
      </w:r>
    </w:p>
    <w:p w:rsidR="007B65E6" w:rsidRDefault="007B65E6" w:rsidP="007B65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pacing w:val="-3"/>
          <w:lang w:val="fr-BE"/>
        </w:rPr>
      </w:pPr>
    </w:p>
    <w:p w:rsidR="007B65E6" w:rsidRPr="007B65E6" w:rsidRDefault="007B65E6" w:rsidP="007B65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3"/>
          <w:lang w:val="fr-BE"/>
        </w:rPr>
      </w:pPr>
      <w:r>
        <w:rPr>
          <w:rFonts w:eastAsia="Times New Roman" w:cstheme="minorHAnsi"/>
          <w:spacing w:val="-3"/>
          <w:lang w:val="fr-BE"/>
        </w:rPr>
        <w:t xml:space="preserve">Les maladies locomotrices et neurologiques </w:t>
      </w:r>
      <w:r w:rsidR="007E154D">
        <w:rPr>
          <w:rFonts w:eastAsia="Times New Roman" w:cstheme="minorHAnsi"/>
          <w:spacing w:val="-3"/>
          <w:lang w:val="fr-BE"/>
        </w:rPr>
        <w:t xml:space="preserve">reprises </w:t>
      </w:r>
      <w:r w:rsidR="00C01BEB">
        <w:rPr>
          <w:rFonts w:eastAsia="Times New Roman" w:cstheme="minorHAnsi"/>
          <w:spacing w:val="-3"/>
          <w:lang w:val="fr-BE"/>
        </w:rPr>
        <w:t>ci-dessous</w:t>
      </w:r>
      <w:r>
        <w:rPr>
          <w:rFonts w:eastAsia="Times New Roman" w:cstheme="minorHAnsi"/>
          <w:spacing w:val="-3"/>
          <w:lang w:val="fr-BE"/>
        </w:rPr>
        <w:t xml:space="preserve"> </w:t>
      </w:r>
      <w:r w:rsidR="004B1A17">
        <w:rPr>
          <w:rFonts w:eastAsia="Times New Roman" w:cstheme="minorHAnsi"/>
          <w:spacing w:val="-3"/>
          <w:lang w:val="fr-BE"/>
        </w:rPr>
        <w:t>entrent en ligne de compte pour la</w:t>
      </w:r>
      <w:r>
        <w:rPr>
          <w:rFonts w:eastAsia="Times New Roman" w:cstheme="minorHAnsi"/>
          <w:spacing w:val="-3"/>
          <w:lang w:val="fr-BE"/>
        </w:rPr>
        <w:t xml:space="preserve"> poursuite </w:t>
      </w:r>
      <w:r w:rsidR="007E154D">
        <w:rPr>
          <w:rFonts w:eastAsia="Times New Roman" w:cstheme="minorHAnsi"/>
          <w:spacing w:val="-3"/>
          <w:lang w:val="fr-BE"/>
        </w:rPr>
        <w:t>d’une</w:t>
      </w:r>
      <w:r>
        <w:rPr>
          <w:rFonts w:eastAsia="Times New Roman" w:cstheme="minorHAnsi"/>
          <w:spacing w:val="-3"/>
          <w:lang w:val="fr-BE"/>
        </w:rPr>
        <w:t xml:space="preserve"> rééducation fonc</w:t>
      </w:r>
      <w:r w:rsidR="00C03CEA">
        <w:rPr>
          <w:rFonts w:eastAsia="Times New Roman" w:cstheme="minorHAnsi"/>
          <w:spacing w:val="-3"/>
          <w:lang w:val="fr-BE"/>
        </w:rPr>
        <w:t>tion</w:t>
      </w:r>
      <w:r w:rsidR="00C01BEB">
        <w:rPr>
          <w:rFonts w:eastAsia="Times New Roman" w:cstheme="minorHAnsi"/>
          <w:spacing w:val="-3"/>
          <w:lang w:val="fr-BE"/>
        </w:rPr>
        <w:t>n</w:t>
      </w:r>
      <w:r w:rsidR="00C03CEA">
        <w:rPr>
          <w:rFonts w:eastAsia="Times New Roman" w:cstheme="minorHAnsi"/>
          <w:spacing w:val="-3"/>
          <w:lang w:val="fr-BE"/>
        </w:rPr>
        <w:t xml:space="preserve">elle dans un </w:t>
      </w:r>
      <w:r w:rsidR="00C01BEB">
        <w:rPr>
          <w:rFonts w:eastAsia="Times New Roman" w:cstheme="minorHAnsi"/>
          <w:spacing w:val="-3"/>
          <w:lang w:val="fr-BE"/>
        </w:rPr>
        <w:t>C</w:t>
      </w:r>
      <w:bookmarkStart w:id="0" w:name="_GoBack"/>
      <w:bookmarkEnd w:id="0"/>
      <w:r w:rsidR="00C03CEA">
        <w:rPr>
          <w:rFonts w:eastAsia="Times New Roman" w:cstheme="minorHAnsi"/>
          <w:spacing w:val="-3"/>
          <w:lang w:val="fr-BE"/>
        </w:rPr>
        <w:t>entre R30-R60</w:t>
      </w:r>
      <w:r>
        <w:rPr>
          <w:rFonts w:eastAsia="Times New Roman" w:cstheme="minorHAnsi"/>
          <w:spacing w:val="-3"/>
          <w:lang w:val="fr-BE"/>
        </w:rPr>
        <w:t>:</w:t>
      </w:r>
    </w:p>
    <w:p w:rsidR="007B65E6" w:rsidRPr="007B65E6" w:rsidRDefault="007B65E6" w:rsidP="00C03CEA">
      <w:pPr>
        <w:widowControl w:val="0"/>
        <w:tabs>
          <w:tab w:val="left" w:pos="-72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3"/>
          <w:lang w:val="fr-BE"/>
        </w:rPr>
      </w:pPr>
    </w:p>
    <w:p w:rsidR="007B65E6" w:rsidRPr="00C03CEA" w:rsidRDefault="00C03CEA" w:rsidP="00C03CEA">
      <w:pPr>
        <w:widowControl w:val="0"/>
        <w:tabs>
          <w:tab w:val="left" w:pos="-72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3"/>
          <w:lang w:val="fr-BE"/>
        </w:rPr>
      </w:pPr>
      <w:r w:rsidRPr="00C03CEA">
        <w:rPr>
          <w:rFonts w:eastAsia="Times New Roman" w:cstheme="minorHAnsi"/>
          <w:spacing w:val="-3"/>
          <w:lang w:val="fr-BE"/>
        </w:rPr>
        <w:t xml:space="preserve">- </w:t>
      </w:r>
      <w:r w:rsidR="007B65E6" w:rsidRPr="00C03CEA">
        <w:rPr>
          <w:rFonts w:eastAsia="Times New Roman" w:cstheme="minorHAnsi"/>
          <w:spacing w:val="-3"/>
          <w:lang w:val="fr-BE"/>
        </w:rPr>
        <w:t>para- ou quadriplégie acquises;</w:t>
      </w:r>
    </w:p>
    <w:p w:rsidR="007B65E6" w:rsidRPr="00C03CEA" w:rsidRDefault="00C03CEA" w:rsidP="00C03CEA">
      <w:pPr>
        <w:widowControl w:val="0"/>
        <w:tabs>
          <w:tab w:val="left" w:pos="-72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3"/>
          <w:lang w:val="fr-FR"/>
        </w:rPr>
      </w:pPr>
      <w:r>
        <w:rPr>
          <w:rFonts w:eastAsia="Times New Roman" w:cstheme="minorHAnsi"/>
          <w:spacing w:val="-3"/>
          <w:lang w:val="fr-BE"/>
        </w:rPr>
        <w:t xml:space="preserve">- </w:t>
      </w:r>
      <w:r w:rsidR="007B65E6" w:rsidRPr="00C03CEA">
        <w:rPr>
          <w:rFonts w:eastAsia="Times New Roman" w:cstheme="minorHAnsi"/>
          <w:spacing w:val="-3"/>
          <w:lang w:val="fr-FR"/>
        </w:rPr>
        <w:t>lésion cérébrale causant des troubles neuromoteurs graves ou des troubles de la parole et du langage ou d'autres troubles neuropsychologiques graves;</w:t>
      </w:r>
    </w:p>
    <w:p w:rsidR="007B65E6" w:rsidRPr="00C03CEA" w:rsidRDefault="00C03CEA" w:rsidP="00C03CEA">
      <w:pPr>
        <w:widowControl w:val="0"/>
        <w:tabs>
          <w:tab w:val="left" w:pos="-72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3"/>
          <w:lang w:val="fr-FR"/>
        </w:rPr>
      </w:pPr>
      <w:r>
        <w:rPr>
          <w:rFonts w:eastAsia="Times New Roman" w:cstheme="minorHAnsi"/>
          <w:spacing w:val="-3"/>
          <w:lang w:val="fr-FR"/>
        </w:rPr>
        <w:t xml:space="preserve">- </w:t>
      </w:r>
      <w:r w:rsidR="007B65E6" w:rsidRPr="00C03CEA">
        <w:rPr>
          <w:rFonts w:eastAsia="Times New Roman" w:cstheme="minorHAnsi"/>
          <w:spacing w:val="-3"/>
          <w:lang w:val="fr-FR"/>
        </w:rPr>
        <w:t>maladies évolutives chroniques du cerveau et/ou de la moelle épinière, avec des séquelles motrices ou intellectuelles, durant la phase de rééducation intensive après une poussée;</w:t>
      </w:r>
    </w:p>
    <w:p w:rsidR="007B65E6" w:rsidRPr="00C03CEA" w:rsidRDefault="00C03CEA" w:rsidP="00C03CEA">
      <w:pPr>
        <w:widowControl w:val="0"/>
        <w:tabs>
          <w:tab w:val="left" w:pos="-72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3"/>
          <w:lang w:val="fr-FR"/>
        </w:rPr>
      </w:pPr>
      <w:r>
        <w:rPr>
          <w:rFonts w:eastAsia="Times New Roman" w:cstheme="minorHAnsi"/>
          <w:spacing w:val="-3"/>
          <w:lang w:val="fr-FR"/>
        </w:rPr>
        <w:t xml:space="preserve">- </w:t>
      </w:r>
      <w:r w:rsidR="007B65E6" w:rsidRPr="00C03CEA">
        <w:rPr>
          <w:rFonts w:eastAsia="Times New Roman" w:cstheme="minorHAnsi"/>
          <w:spacing w:val="-3"/>
          <w:lang w:val="fr-FR"/>
        </w:rPr>
        <w:t>amputation d’un membre supérieur ou inférieur;</w:t>
      </w:r>
    </w:p>
    <w:p w:rsidR="007B65E6" w:rsidRPr="00C03CEA" w:rsidRDefault="00C03CEA" w:rsidP="00C03CEA">
      <w:pPr>
        <w:widowControl w:val="0"/>
        <w:tabs>
          <w:tab w:val="left" w:pos="-72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3"/>
          <w:lang w:val="fr-FR"/>
        </w:rPr>
      </w:pPr>
      <w:r>
        <w:rPr>
          <w:rFonts w:eastAsia="Times New Roman" w:cstheme="minorHAnsi"/>
          <w:spacing w:val="-3"/>
          <w:lang w:val="fr-FR"/>
        </w:rPr>
        <w:t xml:space="preserve">- </w:t>
      </w:r>
      <w:r w:rsidR="007B65E6" w:rsidRPr="00C03CEA">
        <w:rPr>
          <w:rFonts w:eastAsia="Times New Roman" w:cstheme="minorHAnsi"/>
          <w:spacing w:val="-3"/>
          <w:lang w:val="fr-FR"/>
        </w:rPr>
        <w:t>myopathies : les dystrophies musculaires héréditaires progressives, la myopathie congénitale de Thomsen et la polymyosite auto-immune ;</w:t>
      </w:r>
    </w:p>
    <w:p w:rsidR="007B65E6" w:rsidRPr="00C03CEA" w:rsidRDefault="00C03CEA" w:rsidP="00C03CEA">
      <w:pPr>
        <w:widowControl w:val="0"/>
        <w:tabs>
          <w:tab w:val="left" w:pos="-72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3"/>
          <w:lang w:val="fr-FR"/>
        </w:rPr>
      </w:pPr>
      <w:r>
        <w:rPr>
          <w:rFonts w:eastAsia="Times New Roman" w:cstheme="minorHAnsi"/>
          <w:spacing w:val="-3"/>
          <w:lang w:val="fr-FR"/>
        </w:rPr>
        <w:t xml:space="preserve">- </w:t>
      </w:r>
      <w:r w:rsidR="007B65E6" w:rsidRPr="00C03CEA">
        <w:rPr>
          <w:rFonts w:eastAsia="Times New Roman" w:cstheme="minorHAnsi"/>
          <w:spacing w:val="-3"/>
          <w:lang w:val="fr-FR"/>
        </w:rPr>
        <w:t>les troubles locomoteurs et psychologiques graves :</w:t>
      </w:r>
    </w:p>
    <w:p w:rsidR="007B65E6" w:rsidRPr="00C03CEA" w:rsidRDefault="00C03CEA" w:rsidP="00C03CE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theme="minorHAnsi"/>
          <w:spacing w:val="-3"/>
          <w:lang w:val="fr-FR"/>
        </w:rPr>
      </w:pPr>
      <w:r>
        <w:rPr>
          <w:rFonts w:eastAsia="Times New Roman" w:cstheme="minorHAnsi"/>
          <w:spacing w:val="-3"/>
          <w:lang w:val="fr-FR"/>
        </w:rPr>
        <w:t xml:space="preserve">-  </w:t>
      </w:r>
      <w:r w:rsidR="007B65E6" w:rsidRPr="00C03CEA">
        <w:rPr>
          <w:rFonts w:eastAsia="Times New Roman" w:cstheme="minorHAnsi"/>
          <w:spacing w:val="-3"/>
          <w:lang w:val="fr-FR"/>
        </w:rPr>
        <w:t xml:space="preserve">consécutifs à l'arthrite rhumatoïde au stade Steinbrocker III et </w:t>
      </w:r>
      <w:proofErr w:type="gramStart"/>
      <w:r w:rsidR="007B65E6" w:rsidRPr="00C03CEA">
        <w:rPr>
          <w:rFonts w:eastAsia="Times New Roman" w:cstheme="minorHAnsi"/>
          <w:spacing w:val="-3"/>
          <w:lang w:val="fr-FR"/>
        </w:rPr>
        <w:t>IV ,</w:t>
      </w:r>
      <w:proofErr w:type="gramEnd"/>
    </w:p>
    <w:p w:rsidR="007B65E6" w:rsidRPr="00C03CEA" w:rsidRDefault="00C03CEA" w:rsidP="00C03CE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theme="minorHAnsi"/>
          <w:spacing w:val="-3"/>
          <w:lang w:val="fr-FR"/>
        </w:rPr>
      </w:pPr>
      <w:r>
        <w:rPr>
          <w:rFonts w:eastAsia="Times New Roman" w:cstheme="minorHAnsi"/>
          <w:spacing w:val="-3"/>
          <w:lang w:val="fr-FR"/>
        </w:rPr>
        <w:t xml:space="preserve">- </w:t>
      </w:r>
      <w:r w:rsidR="007B65E6" w:rsidRPr="00C03CEA">
        <w:rPr>
          <w:rFonts w:eastAsia="Times New Roman" w:cstheme="minorHAnsi"/>
          <w:spacing w:val="-3"/>
          <w:lang w:val="fr-FR"/>
        </w:rPr>
        <w:t>consécutifs à une spondylite avec atteinte périphérique au stade Steinbrocker III ou IV, éventuellement avec complications neurologiques.</w:t>
      </w:r>
    </w:p>
    <w:p w:rsidR="001F2191" w:rsidRPr="00C03CEA" w:rsidRDefault="001F2191" w:rsidP="007B65E6">
      <w:pPr>
        <w:rPr>
          <w:rFonts w:cstheme="minorHAnsi"/>
          <w:lang w:val="fr-FR"/>
        </w:rPr>
      </w:pPr>
    </w:p>
    <w:sectPr w:rsidR="001F2191" w:rsidRPr="00C03C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56E3"/>
    <w:multiLevelType w:val="hybridMultilevel"/>
    <w:tmpl w:val="778A8052"/>
    <w:lvl w:ilvl="0" w:tplc="178A8EC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EBB3C86"/>
    <w:multiLevelType w:val="hybridMultilevel"/>
    <w:tmpl w:val="71C045EC"/>
    <w:lvl w:ilvl="0" w:tplc="9B12A3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0A48B5"/>
    <w:multiLevelType w:val="hybridMultilevel"/>
    <w:tmpl w:val="089C8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FD"/>
    <w:rsid w:val="001F2191"/>
    <w:rsid w:val="004B1A17"/>
    <w:rsid w:val="007B65E6"/>
    <w:rsid w:val="007E154D"/>
    <w:rsid w:val="00810B27"/>
    <w:rsid w:val="00C01BEB"/>
    <w:rsid w:val="00C03CEA"/>
    <w:rsid w:val="00E3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2023-09-19T22:00:00+00:00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24</Value>
      <Value>32</Value>
      <Value>29</Value>
      <Value>8</Value>
      <Value>58</Value>
      <Value>71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CBC07A47-21BE-4387-B993-BD29F4F0DB55}"/>
</file>

<file path=customXml/itemProps2.xml><?xml version="1.0" encoding="utf-8"?>
<ds:datastoreItem xmlns:ds="http://schemas.openxmlformats.org/officeDocument/2006/customXml" ds:itemID="{E3040CAB-F350-414F-9D86-C7EB98468F61}"/>
</file>

<file path=customXml/itemProps3.xml><?xml version="1.0" encoding="utf-8"?>
<ds:datastoreItem xmlns:ds="http://schemas.openxmlformats.org/officeDocument/2006/customXml" ds:itemID="{E890DB2E-B565-4154-AC42-15B2259AB303}"/>
</file>

<file path=docProps/app.xml><?xml version="1.0" encoding="utf-8"?>
<Properties xmlns="http://schemas.openxmlformats.org/officeDocument/2006/extended-properties" xmlns:vt="http://schemas.openxmlformats.org/officeDocument/2006/docPropsVTypes">
  <Template>BA2AAECB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troubles locomoteurs et neurologiques </dc:title>
  <dc:creator>Evelien CLAES</dc:creator>
  <cp:lastModifiedBy>Celine Franken</cp:lastModifiedBy>
  <cp:revision>4</cp:revision>
  <dcterms:created xsi:type="dcterms:W3CDTF">2013-10-17T11:54:00Z</dcterms:created>
  <dcterms:modified xsi:type="dcterms:W3CDTF">2013-10-17T11:55:00Z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