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E14" w:rsidRPr="00F3702C" w:rsidRDefault="00851E14" w:rsidP="008B23F5">
      <w:pPr>
        <w:spacing w:after="120" w:line="240" w:lineRule="auto"/>
        <w:jc w:val="center"/>
        <w:rPr>
          <w:rFonts w:ascii="Arial" w:eastAsia="Times New Roman" w:hAnsi="Arial" w:cs="Arial"/>
          <w:b/>
          <w:caps/>
          <w:spacing w:val="-3"/>
          <w:sz w:val="20"/>
          <w:szCs w:val="20"/>
          <w:lang w:val="fr-BE"/>
        </w:rPr>
      </w:pPr>
      <w:r w:rsidRPr="00F3702C">
        <w:rPr>
          <w:rFonts w:ascii="Arial" w:eastAsia="Times New Roman" w:hAnsi="Arial" w:cs="Arial"/>
          <w:b/>
          <w:caps/>
          <w:sz w:val="20"/>
          <w:szCs w:val="20"/>
          <w:lang w:val="fr"/>
        </w:rPr>
        <w:t>INSTITUT NATIONAL D’ASSURANCE MALADIE-INVALIDITÉ</w:t>
      </w:r>
    </w:p>
    <w:p w:rsidR="00851E14" w:rsidRPr="00F3702C" w:rsidRDefault="00851E14">
      <w:pPr>
        <w:spacing w:after="0" w:line="240" w:lineRule="auto"/>
        <w:jc w:val="center"/>
        <w:rPr>
          <w:rFonts w:ascii="Arial" w:eastAsia="Times New Roman" w:hAnsi="Arial" w:cs="Arial"/>
          <w:sz w:val="20"/>
          <w:szCs w:val="20"/>
          <w:lang w:val="fr-BE"/>
        </w:rPr>
      </w:pPr>
      <w:r w:rsidRPr="00F3702C">
        <w:rPr>
          <w:rFonts w:ascii="Arial" w:eastAsia="Times New Roman" w:hAnsi="Arial" w:cs="Arial"/>
          <w:sz w:val="20"/>
          <w:szCs w:val="20"/>
          <w:lang w:val="fr"/>
        </w:rPr>
        <w:t>Établissement public institué par la loi du 9 août 1963</w:t>
      </w:r>
    </w:p>
    <w:p w:rsidR="00851E14" w:rsidRPr="00F3702C" w:rsidRDefault="00851E14">
      <w:pPr>
        <w:spacing w:after="120" w:line="240" w:lineRule="auto"/>
        <w:jc w:val="center"/>
        <w:rPr>
          <w:rFonts w:ascii="Arial" w:eastAsia="Times New Roman" w:hAnsi="Arial" w:cs="Arial"/>
          <w:spacing w:val="-3"/>
          <w:sz w:val="20"/>
          <w:szCs w:val="20"/>
          <w:lang w:val="fr-BE"/>
        </w:rPr>
      </w:pPr>
      <w:r w:rsidRPr="00F3702C">
        <w:rPr>
          <w:rFonts w:ascii="Arial" w:eastAsia="Times New Roman" w:hAnsi="Arial" w:cs="Arial"/>
          <w:sz w:val="20"/>
          <w:szCs w:val="20"/>
          <w:lang w:val="fr"/>
        </w:rPr>
        <w:t>Avenue de Tervueren 211 - 1150 Bruxelles</w:t>
      </w:r>
    </w:p>
    <w:p w:rsidR="00851E14" w:rsidRPr="00F3702C" w:rsidRDefault="00851E14">
      <w:pPr>
        <w:keepNext/>
        <w:spacing w:after="120" w:line="240" w:lineRule="auto"/>
        <w:jc w:val="center"/>
        <w:outlineLvl w:val="6"/>
        <w:rPr>
          <w:rFonts w:ascii="Arial" w:eastAsia="Times New Roman" w:hAnsi="Arial" w:cs="Arial"/>
          <w:b/>
          <w:sz w:val="20"/>
          <w:szCs w:val="20"/>
          <w:lang w:val="fr-BE"/>
        </w:rPr>
      </w:pPr>
      <w:r w:rsidRPr="00F3702C">
        <w:rPr>
          <w:rFonts w:ascii="Arial" w:eastAsia="Times New Roman" w:hAnsi="Arial" w:cs="Arial"/>
          <w:b/>
          <w:sz w:val="20"/>
          <w:szCs w:val="20"/>
          <w:lang w:val="fr"/>
        </w:rPr>
        <w:t>Service des soins de santé</w:t>
      </w:r>
    </w:p>
    <w:p w:rsidR="00851E14" w:rsidRPr="00F3702C" w:rsidRDefault="00851E14" w:rsidP="00926692">
      <w:pPr>
        <w:spacing w:after="0" w:line="240" w:lineRule="auto"/>
        <w:jc w:val="center"/>
        <w:rPr>
          <w:rFonts w:ascii="Arial" w:eastAsia="Times New Roman" w:hAnsi="Arial" w:cs="Arial"/>
          <w:spacing w:val="-3"/>
          <w:sz w:val="20"/>
          <w:szCs w:val="20"/>
          <w:lang w:val="fr-BE"/>
        </w:rPr>
      </w:pPr>
    </w:p>
    <w:p w:rsidR="00851E14" w:rsidRPr="00F3702C" w:rsidRDefault="00851E14">
      <w:pPr>
        <w:tabs>
          <w:tab w:val="left" w:pos="0"/>
          <w:tab w:val="left" w:pos="1360"/>
          <w:tab w:val="center" w:pos="6236"/>
        </w:tabs>
        <w:spacing w:after="0" w:line="240" w:lineRule="auto"/>
        <w:jc w:val="center"/>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 xml:space="preserve">CONVENTION </w:t>
      </w:r>
      <w:r w:rsidRPr="00F3702C">
        <w:rPr>
          <w:rFonts w:ascii="Arial" w:eastAsia="Times New Roman" w:hAnsi="Arial" w:cs="Arial"/>
          <w:b/>
          <w:caps/>
          <w:sz w:val="20"/>
          <w:szCs w:val="20"/>
          <w:u w:val="single"/>
          <w:lang w:val="fr"/>
        </w:rPr>
        <w:t>RELATIVE AU DIAGNOSTIC ET AU TRAITEMENT DU SYNDROME DES APNÉES DU SOMMEIL</w:t>
      </w:r>
    </w:p>
    <w:p w:rsidR="002B48B8" w:rsidRPr="00F3702C" w:rsidRDefault="002B48B8">
      <w:pPr>
        <w:widowControl w:val="0"/>
        <w:tabs>
          <w:tab w:val="left" w:pos="-1440"/>
          <w:tab w:val="left" w:pos="-720"/>
        </w:tabs>
        <w:spacing w:after="0" w:line="240" w:lineRule="auto"/>
        <w:jc w:val="both"/>
        <w:rPr>
          <w:rFonts w:ascii="Arial" w:eastAsia="Times New Roman" w:hAnsi="Arial" w:cs="Arial"/>
          <w:snapToGrid w:val="0"/>
          <w:sz w:val="20"/>
          <w:szCs w:val="20"/>
          <w:lang w:val="fr-BE"/>
        </w:rPr>
      </w:pPr>
    </w:p>
    <w:p w:rsidR="00851E14" w:rsidRPr="00F3702C" w:rsidRDefault="00851E1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Vu la loi relative à l'assurance obligatoire soins de santé et indemnités, coordonnée le 14 juillet 1994, n</w:t>
      </w:r>
      <w:r w:rsidRPr="00F3702C">
        <w:rPr>
          <w:rFonts w:ascii="Arial" w:eastAsia="Times New Roman" w:hAnsi="Arial" w:cs="Arial"/>
          <w:snapToGrid w:val="0"/>
          <w:sz w:val="20"/>
          <w:szCs w:val="20"/>
          <w:lang w:val="fr"/>
        </w:rPr>
        <w:t>o</w:t>
      </w:r>
      <w:r w:rsidRPr="00F3702C">
        <w:rPr>
          <w:rFonts w:ascii="Arial" w:eastAsia="Times New Roman" w:hAnsi="Arial" w:cs="Arial"/>
          <w:snapToGrid w:val="0"/>
          <w:sz w:val="20"/>
          <w:szCs w:val="20"/>
          <w:lang w:val="fr"/>
        </w:rPr>
        <w:t>tamment les articles 22, 6°, et 23 § 3 ;</w:t>
      </w:r>
    </w:p>
    <w:p w:rsidR="00851E14" w:rsidRPr="00F3702C" w:rsidRDefault="00851E1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851E14" w:rsidRPr="00F3702C" w:rsidRDefault="00851E1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Sur proposition du Collège des médecins-directeurs, institué auprès du Service des soins de santé de l'Institut national d'assurance maladie-invalidité ;</w:t>
      </w:r>
    </w:p>
    <w:p w:rsidR="00851E14" w:rsidRPr="00F3702C" w:rsidRDefault="00851E1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851E14" w:rsidRPr="00F3702C" w:rsidRDefault="00851E1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Il est convenu ce qui suit, entre :</w:t>
      </w:r>
    </w:p>
    <w:p w:rsidR="00851E14" w:rsidRPr="00F3702C" w:rsidRDefault="00851E1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851E14" w:rsidRPr="00F3702C" w:rsidRDefault="00851E14">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pacing w:val="-2"/>
          <w:sz w:val="20"/>
          <w:szCs w:val="20"/>
          <w:lang w:val="fr-BE"/>
        </w:rPr>
      </w:pPr>
      <w:r w:rsidRPr="00F3702C">
        <w:rPr>
          <w:rFonts w:ascii="Arial" w:eastAsia="Times New Roman" w:hAnsi="Arial" w:cs="Arial"/>
          <w:snapToGrid w:val="0"/>
          <w:sz w:val="20"/>
          <w:szCs w:val="20"/>
          <w:lang w:val="fr"/>
        </w:rPr>
        <w:t>d'une part,</w:t>
      </w:r>
    </w:p>
    <w:p w:rsidR="00851E14" w:rsidRPr="00F3702C" w:rsidRDefault="00851E14">
      <w:pPr>
        <w:widowControl w:val="0"/>
        <w:tabs>
          <w:tab w:val="left" w:pos="851"/>
          <w:tab w:val="left" w:pos="1701"/>
          <w:tab w:val="left" w:pos="2552"/>
          <w:tab w:val="left" w:pos="3402"/>
          <w:tab w:val="left" w:pos="4253"/>
          <w:tab w:val="left" w:pos="5103"/>
          <w:tab w:val="left" w:pos="5954"/>
        </w:tabs>
        <w:spacing w:after="0" w:line="240" w:lineRule="auto"/>
        <w:ind w:left="851"/>
        <w:jc w:val="both"/>
        <w:rPr>
          <w:rFonts w:ascii="Arial" w:eastAsia="Times New Roman" w:hAnsi="Arial" w:cs="Arial"/>
          <w:snapToGrid w:val="0"/>
          <w:spacing w:val="-2"/>
          <w:sz w:val="20"/>
          <w:szCs w:val="20"/>
          <w:lang w:val="fr-BE"/>
        </w:rPr>
      </w:pPr>
      <w:r w:rsidRPr="00F3702C">
        <w:rPr>
          <w:rFonts w:ascii="Arial" w:eastAsia="Times New Roman" w:hAnsi="Arial" w:cs="Arial"/>
          <w:snapToGrid w:val="0"/>
          <w:sz w:val="20"/>
          <w:szCs w:val="20"/>
          <w:lang w:val="fr"/>
        </w:rPr>
        <w:t>le Comité de l'assurance soins de santé, institué auprès du Service des soins de santé de l'Inst</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tut national d'assurance maladie-invalidité (</w:t>
      </w:r>
      <w:r w:rsidR="008E6936" w:rsidRPr="00F3702C">
        <w:rPr>
          <w:rFonts w:ascii="Arial" w:eastAsia="Times New Roman" w:hAnsi="Arial" w:cs="Arial"/>
          <w:snapToGrid w:val="0"/>
          <w:sz w:val="20"/>
          <w:szCs w:val="20"/>
          <w:lang w:val="fr"/>
        </w:rPr>
        <w:t>INAMI</w:t>
      </w:r>
      <w:r w:rsidRPr="00F3702C">
        <w:rPr>
          <w:rFonts w:ascii="Arial" w:eastAsia="Times New Roman" w:hAnsi="Arial" w:cs="Arial"/>
          <w:snapToGrid w:val="0"/>
          <w:sz w:val="20"/>
          <w:szCs w:val="20"/>
          <w:lang w:val="fr"/>
        </w:rPr>
        <w:t>), désigné plus loin dans le texte par le Comité de l'assurance</w:t>
      </w:r>
    </w:p>
    <w:p w:rsidR="00851E14" w:rsidRPr="00F3702C" w:rsidRDefault="00851E14">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pacing w:val="-2"/>
          <w:sz w:val="20"/>
          <w:szCs w:val="20"/>
          <w:lang w:val="fr-BE"/>
        </w:rPr>
      </w:pPr>
    </w:p>
    <w:p w:rsidR="00851E14" w:rsidRPr="00F3702C" w:rsidRDefault="00851E14">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pacing w:val="-2"/>
          <w:sz w:val="20"/>
          <w:szCs w:val="20"/>
          <w:lang w:val="fr-BE"/>
        </w:rPr>
      </w:pPr>
      <w:r w:rsidRPr="00F3702C">
        <w:rPr>
          <w:rFonts w:ascii="Arial" w:eastAsia="Times New Roman" w:hAnsi="Arial" w:cs="Arial"/>
          <w:snapToGrid w:val="0"/>
          <w:sz w:val="20"/>
          <w:szCs w:val="20"/>
          <w:lang w:val="fr"/>
        </w:rPr>
        <w:t>et d'autre part,</w:t>
      </w:r>
    </w:p>
    <w:p w:rsidR="00851E14" w:rsidRPr="00F3702C" w:rsidRDefault="00851E14">
      <w:pPr>
        <w:widowControl w:val="0"/>
        <w:tabs>
          <w:tab w:val="left" w:pos="1304"/>
          <w:tab w:val="left" w:pos="1871"/>
          <w:tab w:val="left" w:pos="2437"/>
          <w:tab w:val="left" w:pos="3005"/>
          <w:tab w:val="left" w:pos="3571"/>
          <w:tab w:val="left" w:pos="4139"/>
          <w:tab w:val="left" w:pos="4705"/>
        </w:tabs>
        <w:spacing w:after="0" w:line="240" w:lineRule="auto"/>
        <w:ind w:left="851"/>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le centre pour le diagnostic et le traitement du syndrome des apnées du sommeil de l' #HÔP</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 xml:space="preserve">TAL# #CAMPUS# à #LOCALITÉ#, désigné plus loin dans le texte par </w:t>
      </w:r>
      <w:r w:rsidR="00BE4EEF" w:rsidRPr="00F3702C">
        <w:rPr>
          <w:rFonts w:ascii="Arial" w:eastAsia="Times New Roman" w:hAnsi="Arial" w:cs="Arial"/>
          <w:snapToGrid w:val="0"/>
          <w:sz w:val="20"/>
          <w:szCs w:val="20"/>
          <w:lang w:val="fr"/>
        </w:rPr>
        <w:t>« </w:t>
      </w:r>
      <w:r w:rsidRPr="00F3702C">
        <w:rPr>
          <w:rFonts w:ascii="Arial" w:eastAsia="Times New Roman" w:hAnsi="Arial" w:cs="Arial"/>
          <w:snapToGrid w:val="0"/>
          <w:sz w:val="20"/>
          <w:szCs w:val="20"/>
          <w:lang w:val="fr"/>
        </w:rPr>
        <w:t>le centre</w:t>
      </w:r>
      <w:r w:rsidR="00BE4EEF" w:rsidRPr="00F3702C">
        <w:rPr>
          <w:rFonts w:ascii="Arial" w:eastAsia="Times New Roman" w:hAnsi="Arial" w:cs="Arial"/>
          <w:snapToGrid w:val="0"/>
          <w:sz w:val="20"/>
          <w:szCs w:val="20"/>
          <w:lang w:val="fr"/>
        </w:rPr>
        <w:t> »</w:t>
      </w:r>
      <w:r w:rsidRPr="00F3702C">
        <w:rPr>
          <w:rFonts w:ascii="Arial" w:eastAsia="Times New Roman" w:hAnsi="Arial" w:cs="Arial"/>
          <w:snapToGrid w:val="0"/>
          <w:sz w:val="20"/>
          <w:szCs w:val="20"/>
          <w:lang w:val="fr"/>
        </w:rPr>
        <w:t>.</w:t>
      </w:r>
    </w:p>
    <w:p w:rsidR="00035AAC" w:rsidRPr="00F3702C" w:rsidRDefault="00035AAC">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z w:val="20"/>
          <w:szCs w:val="20"/>
          <w:lang w:val="fr"/>
        </w:rPr>
      </w:pPr>
    </w:p>
    <w:p w:rsidR="005863F3" w:rsidRPr="00F3702C" w:rsidRDefault="005863F3" w:rsidP="00926692">
      <w:pPr>
        <w:spacing w:after="0" w:line="240" w:lineRule="auto"/>
        <w:jc w:val="both"/>
        <w:rPr>
          <w:rFonts w:ascii="Arial" w:hAnsi="Arial" w:cs="Arial"/>
          <w:b/>
          <w:sz w:val="20"/>
          <w:szCs w:val="20"/>
          <w:u w:val="single"/>
          <w:lang w:val="fr-BE"/>
        </w:rPr>
      </w:pPr>
    </w:p>
    <w:p w:rsidR="005863F3" w:rsidRPr="00F3702C" w:rsidRDefault="005863F3">
      <w:pPr>
        <w:spacing w:after="0" w:line="240" w:lineRule="auto"/>
        <w:jc w:val="center"/>
        <w:rPr>
          <w:rFonts w:ascii="Arial" w:hAnsi="Arial" w:cs="Arial"/>
          <w:b/>
          <w:sz w:val="20"/>
          <w:szCs w:val="20"/>
          <w:u w:val="single"/>
          <w:lang w:val="fr"/>
        </w:rPr>
      </w:pPr>
      <w:r w:rsidRPr="00F3702C">
        <w:rPr>
          <w:rFonts w:ascii="Arial" w:hAnsi="Arial" w:cs="Arial"/>
          <w:b/>
          <w:sz w:val="20"/>
          <w:szCs w:val="20"/>
          <w:u w:val="single"/>
          <w:lang w:val="fr"/>
        </w:rPr>
        <w:t>TABLE DES MATIERES</w:t>
      </w:r>
    </w:p>
    <w:p w:rsidR="00986CD4" w:rsidRPr="00F3702C" w:rsidRDefault="00986CD4" w:rsidP="00926692">
      <w:pPr>
        <w:spacing w:after="0" w:line="240" w:lineRule="auto"/>
        <w:jc w:val="both"/>
        <w:rPr>
          <w:rFonts w:ascii="Arial" w:hAnsi="Arial" w:cs="Arial"/>
          <w:b/>
          <w:sz w:val="20"/>
          <w:szCs w:val="20"/>
          <w:u w:val="single"/>
          <w:lang w:val="nl-BE"/>
        </w:rPr>
      </w:pPr>
    </w:p>
    <w:tbl>
      <w:tblPr>
        <w:tblStyle w:val="Grilledutableau"/>
        <w:tblW w:w="0" w:type="auto"/>
        <w:tblLook w:val="04A0" w:firstRow="1" w:lastRow="0" w:firstColumn="1" w:lastColumn="0" w:noHBand="0" w:noVBand="1"/>
      </w:tblPr>
      <w:tblGrid>
        <w:gridCol w:w="1384"/>
        <w:gridCol w:w="284"/>
        <w:gridCol w:w="1275"/>
        <w:gridCol w:w="6633"/>
      </w:tblGrid>
      <w:tr w:rsidR="00986CD4" w:rsidRPr="00F3702C" w:rsidTr="00FB145E">
        <w:tc>
          <w:tcPr>
            <w:tcW w:w="1384" w:type="dxa"/>
            <w:tcBorders>
              <w:top w:val="nil"/>
              <w:left w:val="nil"/>
              <w:bottom w:val="nil"/>
              <w:right w:val="nil"/>
            </w:tcBorders>
          </w:tcPr>
          <w:p w:rsidR="00986CD4" w:rsidRPr="00F3702C" w:rsidRDefault="00986CD4" w:rsidP="00926692">
            <w:pPr>
              <w:spacing w:beforeLines="20" w:before="48" w:afterLines="20" w:after="48"/>
              <w:jc w:val="both"/>
              <w:rPr>
                <w:rFonts w:ascii="Arial" w:hAnsi="Arial" w:cs="Arial"/>
                <w:lang w:val="nl-BE"/>
              </w:rPr>
            </w:pPr>
            <w:r w:rsidRPr="00F3702C">
              <w:rPr>
                <w:rFonts w:ascii="Arial" w:hAnsi="Arial" w:cs="Arial"/>
                <w:lang w:val="nl-BE"/>
              </w:rPr>
              <w:t>Article 1 :</w:t>
            </w:r>
          </w:p>
        </w:tc>
        <w:tc>
          <w:tcPr>
            <w:tcW w:w="8192" w:type="dxa"/>
            <w:gridSpan w:val="3"/>
            <w:tcBorders>
              <w:top w:val="nil"/>
              <w:left w:val="nil"/>
              <w:bottom w:val="nil"/>
              <w:right w:val="nil"/>
            </w:tcBorders>
          </w:tcPr>
          <w:p w:rsidR="00986CD4" w:rsidRPr="00F3702C" w:rsidRDefault="00986CD4" w:rsidP="00926692">
            <w:pPr>
              <w:spacing w:beforeLines="20" w:before="48" w:afterLines="20" w:after="48"/>
              <w:jc w:val="both"/>
              <w:rPr>
                <w:rFonts w:ascii="Arial" w:hAnsi="Arial" w:cs="Arial"/>
                <w:lang w:val="nl-BE"/>
              </w:rPr>
            </w:pPr>
            <w:r w:rsidRPr="00F3702C">
              <w:rPr>
                <w:rFonts w:ascii="Arial" w:hAnsi="Arial" w:cs="Arial"/>
                <w:lang w:val="fr"/>
              </w:rPr>
              <w:t>Abréviations</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2 :</w:t>
            </w:r>
          </w:p>
        </w:tc>
        <w:tc>
          <w:tcPr>
            <w:tcW w:w="8192" w:type="dxa"/>
            <w:gridSpan w:val="3"/>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fr"/>
              </w:rPr>
              <w:t>Objet de la présente convention</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3 :</w:t>
            </w:r>
          </w:p>
        </w:tc>
        <w:tc>
          <w:tcPr>
            <w:tcW w:w="8192" w:type="dxa"/>
            <w:gridSpan w:val="3"/>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fr"/>
              </w:rPr>
              <w:t xml:space="preserve">Conditions auxquelles </w:t>
            </w:r>
            <w:r w:rsidR="00F13C76" w:rsidRPr="00F3702C">
              <w:rPr>
                <w:rFonts w:ascii="Arial" w:hAnsi="Arial" w:cs="Arial"/>
                <w:lang w:val="fr"/>
              </w:rPr>
              <w:t xml:space="preserve">doivent satisfaire </w:t>
            </w:r>
            <w:r w:rsidRPr="00F3702C">
              <w:rPr>
                <w:rFonts w:ascii="Arial" w:hAnsi="Arial" w:cs="Arial"/>
                <w:lang w:val="fr"/>
              </w:rPr>
              <w:t xml:space="preserve">le centre et son équipe </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 xml:space="preserve">ANNEXE 1 : </w:t>
            </w:r>
          </w:p>
        </w:tc>
        <w:tc>
          <w:tcPr>
            <w:tcW w:w="6633"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fr"/>
              </w:rPr>
              <w:t xml:space="preserve">Conditions auxquelles </w:t>
            </w:r>
            <w:r w:rsidR="00394064" w:rsidRPr="00F3702C">
              <w:rPr>
                <w:rFonts w:ascii="Arial" w:hAnsi="Arial" w:cs="Arial"/>
                <w:lang w:val="fr"/>
              </w:rPr>
              <w:t xml:space="preserve">doivent satisfaire </w:t>
            </w:r>
            <w:r w:rsidRPr="00F3702C">
              <w:rPr>
                <w:rFonts w:ascii="Arial" w:hAnsi="Arial" w:cs="Arial"/>
                <w:lang w:val="fr"/>
              </w:rPr>
              <w:t>le médecin posant le diagnostic, le médecin spécialiste en ORL et le spécialiste OAM + Liste de</w:t>
            </w:r>
            <w:r w:rsidR="00394064" w:rsidRPr="00F3702C">
              <w:rPr>
                <w:rFonts w:ascii="Arial" w:hAnsi="Arial" w:cs="Arial"/>
                <w:lang w:val="fr"/>
              </w:rPr>
              <w:t>s</w:t>
            </w:r>
            <w:r w:rsidRPr="00F3702C">
              <w:rPr>
                <w:rFonts w:ascii="Arial" w:hAnsi="Arial" w:cs="Arial"/>
                <w:lang w:val="fr"/>
              </w:rPr>
              <w:t xml:space="preserve"> form</w:t>
            </w:r>
            <w:r w:rsidRPr="00F3702C">
              <w:rPr>
                <w:rFonts w:ascii="Arial" w:hAnsi="Arial" w:cs="Arial"/>
                <w:lang w:val="fr"/>
              </w:rPr>
              <w:t>a</w:t>
            </w:r>
            <w:r w:rsidRPr="00F3702C">
              <w:rPr>
                <w:rFonts w:ascii="Arial" w:hAnsi="Arial" w:cs="Arial"/>
                <w:lang w:val="fr"/>
              </w:rPr>
              <w:t xml:space="preserve">tions </w:t>
            </w:r>
            <w:r w:rsidR="00394064" w:rsidRPr="00F3702C">
              <w:rPr>
                <w:rFonts w:ascii="Arial" w:hAnsi="Arial" w:cs="Arial"/>
                <w:lang w:val="fr"/>
              </w:rPr>
              <w:t>à suivre par</w:t>
            </w:r>
            <w:r w:rsidRPr="00F3702C">
              <w:rPr>
                <w:rFonts w:ascii="Arial" w:hAnsi="Arial" w:cs="Arial"/>
                <w:lang w:val="fr"/>
              </w:rPr>
              <w:t xml:space="preserve"> le médecin posant le diagnostic </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ANNEXE 6 :</w:t>
            </w:r>
          </w:p>
        </w:tc>
        <w:tc>
          <w:tcPr>
            <w:tcW w:w="6633" w:type="dxa"/>
            <w:tcBorders>
              <w:top w:val="nil"/>
              <w:left w:val="nil"/>
              <w:bottom w:val="nil"/>
              <w:right w:val="nil"/>
            </w:tcBorders>
          </w:tcPr>
          <w:p w:rsidR="00986CD4" w:rsidRPr="00F3702C" w:rsidRDefault="002148DF" w:rsidP="00926692">
            <w:pPr>
              <w:spacing w:beforeLines="20" w:before="48" w:afterLines="20" w:after="48" w:line="276" w:lineRule="auto"/>
              <w:jc w:val="both"/>
              <w:rPr>
                <w:rFonts w:ascii="Arial" w:hAnsi="Arial" w:cs="Arial"/>
                <w:lang w:val="fr-BE"/>
              </w:rPr>
            </w:pPr>
            <w:r w:rsidRPr="002148DF">
              <w:rPr>
                <w:rFonts w:ascii="Arial" w:hAnsi="Arial" w:cs="Arial"/>
                <w:lang w:val="fr"/>
              </w:rPr>
              <w:t>Possibilités de travailler temporairement sur plusieurs sites.</w:t>
            </w:r>
            <w:r w:rsidRPr="00507993">
              <w:rPr>
                <w:rFonts w:ascii="Arial" w:hAnsi="Arial" w:cs="Arial"/>
                <w:lang w:val="fr"/>
              </w:rPr>
              <w:t xml:space="preserve"> </w:t>
            </w:r>
            <w:r w:rsidR="00986CD4" w:rsidRPr="00F3702C">
              <w:rPr>
                <w:rFonts w:ascii="Arial" w:hAnsi="Arial" w:cs="Arial"/>
                <w:lang w:val="fr"/>
              </w:rPr>
              <w:t>Fusion et défusion d'hôpitaux : règles spécifiques</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2148DF" w:rsidRDefault="00986CD4" w:rsidP="00926692">
            <w:pPr>
              <w:spacing w:beforeLines="20" w:before="48" w:afterLines="20" w:after="48" w:line="276" w:lineRule="auto"/>
              <w:jc w:val="both"/>
              <w:rPr>
                <w:rFonts w:ascii="Arial" w:hAnsi="Arial" w:cs="Arial"/>
                <w:lang w:val="fr-BE"/>
              </w:rPr>
            </w:pPr>
            <w:r w:rsidRPr="002148DF">
              <w:rPr>
                <w:rFonts w:ascii="Arial" w:hAnsi="Arial" w:cs="Arial"/>
                <w:lang w:val="fr-BE"/>
              </w:rPr>
              <w:t>ANNEXE 10 :</w:t>
            </w:r>
          </w:p>
        </w:tc>
        <w:tc>
          <w:tcPr>
            <w:tcW w:w="6633"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fr"/>
              </w:rPr>
              <w:t>Formulaire d'informations concernant les médecins posant le diagnostic du centre</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2148DF" w:rsidRDefault="00986CD4" w:rsidP="00926692">
            <w:pPr>
              <w:spacing w:beforeLines="20" w:before="48" w:afterLines="20" w:after="48" w:line="276" w:lineRule="auto"/>
              <w:jc w:val="both"/>
              <w:rPr>
                <w:rFonts w:ascii="Arial" w:hAnsi="Arial" w:cs="Arial"/>
                <w:lang w:val="fr-BE"/>
              </w:rPr>
            </w:pPr>
            <w:r w:rsidRPr="002148DF">
              <w:rPr>
                <w:rFonts w:ascii="Arial" w:hAnsi="Arial" w:cs="Arial"/>
                <w:lang w:val="fr-BE"/>
              </w:rPr>
              <w:t>ANNEXE 11 :</w:t>
            </w:r>
          </w:p>
        </w:tc>
        <w:tc>
          <w:tcPr>
            <w:tcW w:w="6633"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fr"/>
              </w:rPr>
              <w:t>Formulaire d'informations concernant les médecins spécialistes en ORL et les spécialistes OAM du centre</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4 :</w:t>
            </w:r>
          </w:p>
        </w:tc>
        <w:tc>
          <w:tcPr>
            <w:tcW w:w="8192" w:type="dxa"/>
            <w:gridSpan w:val="3"/>
            <w:tcBorders>
              <w:top w:val="nil"/>
              <w:left w:val="nil"/>
              <w:bottom w:val="nil"/>
              <w:right w:val="nil"/>
            </w:tcBorders>
          </w:tcPr>
          <w:p w:rsidR="00986CD4" w:rsidRPr="00F3702C" w:rsidRDefault="00394064" w:rsidP="002148DF">
            <w:pPr>
              <w:spacing w:beforeLines="20" w:before="48" w:afterLines="20" w:after="48" w:line="276" w:lineRule="auto"/>
              <w:jc w:val="both"/>
              <w:rPr>
                <w:rFonts w:ascii="Arial" w:hAnsi="Arial" w:cs="Arial"/>
                <w:lang w:val="fr-BE"/>
              </w:rPr>
            </w:pPr>
            <w:r w:rsidRPr="00F3702C">
              <w:rPr>
                <w:rFonts w:ascii="Arial" w:hAnsi="Arial" w:cs="Arial"/>
                <w:lang w:val="fr"/>
              </w:rPr>
              <w:t>Description</w:t>
            </w:r>
            <w:r w:rsidR="00986CD4" w:rsidRPr="00F3702C">
              <w:rPr>
                <w:rFonts w:ascii="Arial" w:hAnsi="Arial" w:cs="Arial"/>
                <w:lang w:val="fr"/>
              </w:rPr>
              <w:t xml:space="preserve"> des bénéficiaires - délai de validité de la PSG </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 xml:space="preserve">ANNEXE 2 : </w:t>
            </w:r>
          </w:p>
        </w:tc>
        <w:tc>
          <w:tcPr>
            <w:tcW w:w="6633"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fr"/>
              </w:rPr>
              <w:t>Exigences minimum relatives à la polysomnographie</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 xml:space="preserve">ANNEXE 3 : </w:t>
            </w:r>
          </w:p>
        </w:tc>
        <w:tc>
          <w:tcPr>
            <w:tcW w:w="6633"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snapToGrid w:val="0"/>
                <w:lang w:val="fr"/>
              </w:rPr>
              <w:t>Scorage de PSG et PG - définition de</w:t>
            </w:r>
            <w:r w:rsidR="00F13C76" w:rsidRPr="00F3702C">
              <w:rPr>
                <w:rFonts w:ascii="Arial" w:hAnsi="Arial" w:cs="Arial"/>
                <w:snapToGrid w:val="0"/>
                <w:lang w:val="fr"/>
              </w:rPr>
              <w:t>s</w:t>
            </w:r>
            <w:r w:rsidRPr="00F3702C">
              <w:rPr>
                <w:rFonts w:ascii="Arial" w:hAnsi="Arial" w:cs="Arial"/>
                <w:snapToGrid w:val="0"/>
                <w:lang w:val="fr"/>
              </w:rPr>
              <w:t xml:space="preserve"> différents </w:t>
            </w:r>
            <w:r w:rsidR="001B368E" w:rsidRPr="00F3702C">
              <w:rPr>
                <w:rFonts w:ascii="Arial" w:hAnsi="Arial" w:cs="Arial"/>
                <w:snapToGrid w:val="0"/>
                <w:lang w:val="fr"/>
              </w:rPr>
              <w:t>indice</w:t>
            </w:r>
            <w:r w:rsidR="000D29FD" w:rsidRPr="00F3702C">
              <w:rPr>
                <w:rFonts w:ascii="Arial" w:hAnsi="Arial" w:cs="Arial"/>
                <w:snapToGrid w:val="0"/>
                <w:lang w:val="fr"/>
              </w:rPr>
              <w:t>s</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5 :</w:t>
            </w:r>
          </w:p>
        </w:tc>
        <w:tc>
          <w:tcPr>
            <w:tcW w:w="8192" w:type="dxa"/>
            <w:gridSpan w:val="3"/>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fr"/>
              </w:rPr>
              <w:t>Choix entre différents traitements - prescription du traitement</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6 :</w:t>
            </w:r>
          </w:p>
        </w:tc>
        <w:tc>
          <w:tcPr>
            <w:tcW w:w="8192" w:type="dxa"/>
            <w:gridSpan w:val="3"/>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fr"/>
              </w:rPr>
              <w:t xml:space="preserve">Titration de l'appareil nCPAP - conditions auxquelles </w:t>
            </w:r>
            <w:r w:rsidR="00992D99" w:rsidRPr="00F3702C">
              <w:rPr>
                <w:rFonts w:ascii="Arial" w:hAnsi="Arial" w:cs="Arial"/>
                <w:lang w:val="fr"/>
              </w:rPr>
              <w:t xml:space="preserve">doit satisfaire </w:t>
            </w:r>
            <w:r w:rsidRPr="00F3702C">
              <w:rPr>
                <w:rFonts w:ascii="Arial" w:hAnsi="Arial" w:cs="Arial"/>
                <w:lang w:val="fr"/>
              </w:rPr>
              <w:t>une PG ou HPG - date de début du traitement par nCPAP</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lastRenderedPageBreak/>
              <w:t>Article 7 :</w:t>
            </w:r>
          </w:p>
        </w:tc>
        <w:tc>
          <w:tcPr>
            <w:tcW w:w="8192" w:type="dxa"/>
            <w:gridSpan w:val="3"/>
            <w:tcBorders>
              <w:top w:val="nil"/>
              <w:left w:val="nil"/>
              <w:bottom w:val="nil"/>
              <w:right w:val="nil"/>
            </w:tcBorders>
          </w:tcPr>
          <w:p w:rsidR="00986CD4" w:rsidRPr="00F3702C" w:rsidRDefault="00F13C76" w:rsidP="00926692">
            <w:pPr>
              <w:spacing w:beforeLines="20" w:before="48" w:afterLines="20" w:after="48" w:line="276" w:lineRule="auto"/>
              <w:jc w:val="both"/>
              <w:rPr>
                <w:rFonts w:ascii="Arial" w:hAnsi="Arial" w:cs="Arial"/>
                <w:lang w:val="fr-BE"/>
              </w:rPr>
            </w:pPr>
            <w:r w:rsidRPr="00F3702C">
              <w:rPr>
                <w:rFonts w:ascii="Arial" w:hAnsi="Arial" w:cs="Arial"/>
                <w:lang w:val="fr"/>
              </w:rPr>
              <w:t>Description</w:t>
            </w:r>
            <w:r w:rsidR="00986CD4" w:rsidRPr="00F3702C">
              <w:rPr>
                <w:rFonts w:ascii="Arial" w:hAnsi="Arial" w:cs="Arial"/>
                <w:lang w:val="fr"/>
              </w:rPr>
              <w:t xml:space="preserve"> du contenu du traitement par nCPAP</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ANNEXE 4 :</w:t>
            </w:r>
          </w:p>
        </w:tc>
        <w:tc>
          <w:tcPr>
            <w:tcW w:w="6633"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fr"/>
              </w:rPr>
              <w:t xml:space="preserve">Conditions auxquelles </w:t>
            </w:r>
            <w:r w:rsidR="00F13C76" w:rsidRPr="00F3702C">
              <w:rPr>
                <w:rFonts w:ascii="Arial" w:hAnsi="Arial" w:cs="Arial"/>
                <w:lang w:val="fr"/>
              </w:rPr>
              <w:t xml:space="preserve">doit satisfaire </w:t>
            </w:r>
            <w:r w:rsidRPr="00F3702C">
              <w:rPr>
                <w:rFonts w:ascii="Arial" w:hAnsi="Arial" w:cs="Arial"/>
                <w:lang w:val="fr"/>
              </w:rPr>
              <w:t xml:space="preserve">l'appareil nCPAP </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8 :</w:t>
            </w:r>
          </w:p>
        </w:tc>
        <w:tc>
          <w:tcPr>
            <w:tcW w:w="8192" w:type="dxa"/>
            <w:gridSpan w:val="3"/>
            <w:tcBorders>
              <w:top w:val="nil"/>
              <w:left w:val="nil"/>
              <w:bottom w:val="nil"/>
              <w:right w:val="nil"/>
            </w:tcBorders>
          </w:tcPr>
          <w:p w:rsidR="00986CD4" w:rsidRPr="00F3702C" w:rsidRDefault="00F13C76" w:rsidP="00926692">
            <w:pPr>
              <w:spacing w:beforeLines="20" w:before="48" w:afterLines="20" w:after="48" w:line="276" w:lineRule="auto"/>
              <w:jc w:val="both"/>
              <w:rPr>
                <w:rFonts w:ascii="Arial" w:hAnsi="Arial" w:cs="Arial"/>
                <w:lang w:val="fr-BE"/>
              </w:rPr>
            </w:pPr>
            <w:r w:rsidRPr="00F3702C">
              <w:rPr>
                <w:rFonts w:ascii="Arial" w:hAnsi="Arial" w:cs="Arial"/>
                <w:lang w:val="fr"/>
              </w:rPr>
              <w:t>Description</w:t>
            </w:r>
            <w:r w:rsidR="00504BF7" w:rsidRPr="00F3702C">
              <w:rPr>
                <w:rFonts w:ascii="Arial" w:hAnsi="Arial" w:cs="Arial"/>
                <w:lang w:val="fr"/>
              </w:rPr>
              <w:t xml:space="preserve"> du rôle éventuel des prestataires de services médico-techniques spécialisés et conditions</w:t>
            </w:r>
            <w:r w:rsidR="00992D99" w:rsidRPr="00F3702C">
              <w:rPr>
                <w:rFonts w:ascii="Arial" w:hAnsi="Arial" w:cs="Arial"/>
                <w:lang w:val="fr"/>
              </w:rPr>
              <w:t xml:space="preserve"> y afférentes</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9 :</w:t>
            </w:r>
          </w:p>
        </w:tc>
        <w:tc>
          <w:tcPr>
            <w:tcW w:w="8192" w:type="dxa"/>
            <w:gridSpan w:val="3"/>
            <w:tcBorders>
              <w:top w:val="nil"/>
              <w:left w:val="nil"/>
              <w:bottom w:val="nil"/>
              <w:right w:val="nil"/>
            </w:tcBorders>
          </w:tcPr>
          <w:p w:rsidR="00986CD4" w:rsidRPr="00F3702C" w:rsidRDefault="00F13C76" w:rsidP="00926692">
            <w:pPr>
              <w:spacing w:beforeLines="20" w:before="48" w:afterLines="20" w:after="48" w:line="276" w:lineRule="auto"/>
              <w:jc w:val="both"/>
              <w:rPr>
                <w:rFonts w:ascii="Arial" w:hAnsi="Arial" w:cs="Arial"/>
                <w:lang w:val="fr-BE"/>
              </w:rPr>
            </w:pPr>
            <w:r w:rsidRPr="00F3702C">
              <w:rPr>
                <w:rFonts w:ascii="Arial" w:hAnsi="Arial" w:cs="Arial"/>
                <w:lang w:val="fr"/>
              </w:rPr>
              <w:t>Description</w:t>
            </w:r>
            <w:r w:rsidR="00504BF7" w:rsidRPr="00F3702C">
              <w:rPr>
                <w:rFonts w:ascii="Arial" w:hAnsi="Arial" w:cs="Arial"/>
                <w:lang w:val="fr"/>
              </w:rPr>
              <w:t xml:space="preserve"> du contenu du traitement par OAM</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ANNEXE 5 :</w:t>
            </w:r>
          </w:p>
        </w:tc>
        <w:tc>
          <w:tcPr>
            <w:tcW w:w="6633" w:type="dxa"/>
            <w:tcBorders>
              <w:top w:val="nil"/>
              <w:left w:val="nil"/>
              <w:bottom w:val="nil"/>
              <w:right w:val="nil"/>
            </w:tcBorders>
          </w:tcPr>
          <w:p w:rsidR="00986CD4" w:rsidRPr="00F3702C" w:rsidRDefault="00504BF7" w:rsidP="00926692">
            <w:pPr>
              <w:spacing w:beforeLines="20" w:before="48" w:afterLines="20" w:after="48" w:line="276" w:lineRule="auto"/>
              <w:jc w:val="both"/>
              <w:rPr>
                <w:rFonts w:ascii="Arial" w:hAnsi="Arial" w:cs="Arial"/>
                <w:lang w:val="fr-BE"/>
              </w:rPr>
            </w:pPr>
            <w:r w:rsidRPr="00F3702C">
              <w:rPr>
                <w:rFonts w:ascii="Arial" w:hAnsi="Arial" w:cs="Arial"/>
                <w:lang w:val="fr"/>
              </w:rPr>
              <w:t>Caractéristiques de l'OAM et conditions concernant la fabrication de l'OAM</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10 :</w:t>
            </w:r>
          </w:p>
        </w:tc>
        <w:tc>
          <w:tcPr>
            <w:tcW w:w="8192" w:type="dxa"/>
            <w:gridSpan w:val="3"/>
            <w:tcBorders>
              <w:top w:val="nil"/>
              <w:left w:val="nil"/>
              <w:bottom w:val="nil"/>
              <w:right w:val="nil"/>
            </w:tcBorders>
          </w:tcPr>
          <w:p w:rsidR="00986CD4" w:rsidRPr="00F3702C" w:rsidRDefault="00C2300C" w:rsidP="00926692">
            <w:pPr>
              <w:spacing w:beforeLines="20" w:before="48" w:afterLines="20" w:after="48" w:line="276" w:lineRule="auto"/>
              <w:jc w:val="both"/>
              <w:rPr>
                <w:rFonts w:ascii="Arial" w:hAnsi="Arial" w:cs="Arial"/>
                <w:lang w:val="fr-BE"/>
              </w:rPr>
            </w:pPr>
            <w:r w:rsidRPr="00F3702C">
              <w:rPr>
                <w:rFonts w:ascii="Arial" w:hAnsi="Arial" w:cs="Arial"/>
                <w:lang w:val="fr"/>
              </w:rPr>
              <w:t xml:space="preserve">Forfait </w:t>
            </w:r>
            <w:r w:rsidR="00504BF7" w:rsidRPr="00F3702C">
              <w:rPr>
                <w:rFonts w:ascii="Arial" w:hAnsi="Arial" w:cs="Arial"/>
                <w:lang w:val="fr"/>
              </w:rPr>
              <w:t>de départ nCPAP et forfait de base nCPAP</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nl-BE"/>
              </w:rPr>
              <w:t>ANNEXE 8 :</w:t>
            </w:r>
          </w:p>
        </w:tc>
        <w:tc>
          <w:tcPr>
            <w:tcW w:w="6633" w:type="dxa"/>
            <w:tcBorders>
              <w:top w:val="nil"/>
              <w:left w:val="nil"/>
              <w:bottom w:val="nil"/>
              <w:right w:val="nil"/>
            </w:tcBorders>
          </w:tcPr>
          <w:p w:rsidR="00986CD4" w:rsidRPr="00F3702C" w:rsidRDefault="00951CE2" w:rsidP="00926692">
            <w:pPr>
              <w:spacing w:beforeLines="20" w:before="48" w:afterLines="20" w:after="48" w:line="276" w:lineRule="auto"/>
              <w:jc w:val="both"/>
              <w:rPr>
                <w:rFonts w:ascii="Arial" w:hAnsi="Arial" w:cs="Arial"/>
                <w:lang w:val="fr-BE"/>
              </w:rPr>
            </w:pPr>
            <w:r w:rsidRPr="00F3702C">
              <w:rPr>
                <w:rFonts w:ascii="Arial" w:hAnsi="Arial" w:cs="Arial"/>
                <w:lang w:val="fr"/>
              </w:rPr>
              <w:t>Composition du forfait de départ nCPAP et du forfait de base nCPAP</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11 :</w:t>
            </w:r>
          </w:p>
        </w:tc>
        <w:tc>
          <w:tcPr>
            <w:tcW w:w="8192" w:type="dxa"/>
            <w:gridSpan w:val="3"/>
            <w:tcBorders>
              <w:top w:val="nil"/>
              <w:left w:val="nil"/>
              <w:bottom w:val="nil"/>
              <w:right w:val="nil"/>
            </w:tcBorders>
          </w:tcPr>
          <w:p w:rsidR="00986CD4" w:rsidRPr="00F3702C" w:rsidRDefault="00951CE2" w:rsidP="00926692">
            <w:pPr>
              <w:spacing w:beforeLines="20" w:before="48" w:afterLines="20" w:after="48" w:line="276" w:lineRule="auto"/>
              <w:jc w:val="both"/>
              <w:rPr>
                <w:rFonts w:ascii="Arial" w:hAnsi="Arial" w:cs="Arial"/>
                <w:lang w:val="fr-BE"/>
              </w:rPr>
            </w:pPr>
            <w:r w:rsidRPr="00F3702C">
              <w:rPr>
                <w:rFonts w:ascii="Arial" w:hAnsi="Arial" w:cs="Arial"/>
                <w:lang w:val="fr-BE"/>
              </w:rPr>
              <w:t>Forfait de départ OAM et forfait de base OAM</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nl-BE"/>
              </w:rPr>
              <w:t>ANNEXE 9 :</w:t>
            </w:r>
          </w:p>
        </w:tc>
        <w:tc>
          <w:tcPr>
            <w:tcW w:w="6633" w:type="dxa"/>
            <w:tcBorders>
              <w:top w:val="nil"/>
              <w:left w:val="nil"/>
              <w:bottom w:val="nil"/>
              <w:right w:val="nil"/>
            </w:tcBorders>
          </w:tcPr>
          <w:p w:rsidR="00986CD4" w:rsidRPr="00F3702C" w:rsidRDefault="00951CE2" w:rsidP="00926692">
            <w:pPr>
              <w:spacing w:beforeLines="20" w:before="48" w:afterLines="20" w:after="48" w:line="276" w:lineRule="auto"/>
              <w:jc w:val="both"/>
              <w:rPr>
                <w:rFonts w:ascii="Arial" w:hAnsi="Arial" w:cs="Arial"/>
                <w:lang w:val="fr-BE"/>
              </w:rPr>
            </w:pPr>
            <w:r w:rsidRPr="00F3702C">
              <w:rPr>
                <w:rFonts w:ascii="Arial" w:hAnsi="Arial" w:cs="Arial"/>
                <w:lang w:val="fr"/>
              </w:rPr>
              <w:t>Composition du forfait de départ OAM et du forfait de base OAM</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r w:rsidRPr="00F3702C">
              <w:rPr>
                <w:rFonts w:ascii="Arial" w:hAnsi="Arial" w:cs="Arial"/>
                <w:lang w:val="nl-BE"/>
              </w:rPr>
              <w:t>Article</w:t>
            </w:r>
            <w:r w:rsidRPr="00F3702C">
              <w:rPr>
                <w:rFonts w:ascii="Arial" w:hAnsi="Arial" w:cs="Arial"/>
                <w:lang w:val="fr-BE"/>
              </w:rPr>
              <w:t xml:space="preserve"> 12 :</w:t>
            </w:r>
          </w:p>
        </w:tc>
        <w:tc>
          <w:tcPr>
            <w:tcW w:w="8192" w:type="dxa"/>
            <w:gridSpan w:val="3"/>
            <w:tcBorders>
              <w:top w:val="nil"/>
              <w:left w:val="nil"/>
              <w:bottom w:val="nil"/>
              <w:right w:val="nil"/>
            </w:tcBorders>
          </w:tcPr>
          <w:p w:rsidR="00986CD4" w:rsidRPr="00F3702C" w:rsidRDefault="00951CE2" w:rsidP="00926692">
            <w:pPr>
              <w:spacing w:beforeLines="20" w:before="48" w:afterLines="20" w:after="48" w:line="276" w:lineRule="auto"/>
              <w:jc w:val="both"/>
              <w:rPr>
                <w:rFonts w:ascii="Arial" w:hAnsi="Arial" w:cs="Arial"/>
                <w:lang w:val="fr-BE"/>
              </w:rPr>
            </w:pPr>
            <w:r w:rsidRPr="00F3702C">
              <w:rPr>
                <w:rFonts w:ascii="Arial" w:hAnsi="Arial" w:cs="Arial"/>
                <w:lang w:val="fr"/>
              </w:rPr>
              <w:t>Rembours</w:t>
            </w:r>
            <w:r w:rsidR="003C6CF1" w:rsidRPr="00F3702C">
              <w:rPr>
                <w:rFonts w:ascii="Arial" w:hAnsi="Arial" w:cs="Arial"/>
                <w:lang w:val="fr"/>
              </w:rPr>
              <w:t xml:space="preserve">abilité </w:t>
            </w:r>
            <w:r w:rsidRPr="00F3702C">
              <w:rPr>
                <w:rFonts w:ascii="Arial" w:hAnsi="Arial" w:cs="Arial"/>
                <w:lang w:val="fr"/>
              </w:rPr>
              <w:t>d'1 forfait par jour et par patient</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13 :</w:t>
            </w:r>
          </w:p>
        </w:tc>
        <w:tc>
          <w:tcPr>
            <w:tcW w:w="8192" w:type="dxa"/>
            <w:gridSpan w:val="3"/>
            <w:tcBorders>
              <w:top w:val="nil"/>
              <w:left w:val="nil"/>
              <w:bottom w:val="nil"/>
              <w:right w:val="nil"/>
            </w:tcBorders>
          </w:tcPr>
          <w:p w:rsidR="00986CD4" w:rsidRPr="00F3702C" w:rsidRDefault="00951CE2" w:rsidP="00926692">
            <w:pPr>
              <w:spacing w:beforeLines="20" w:before="48" w:afterLines="20" w:after="48" w:line="276" w:lineRule="auto"/>
              <w:jc w:val="both"/>
              <w:rPr>
                <w:rFonts w:ascii="Arial" w:hAnsi="Arial" w:cs="Arial"/>
                <w:lang w:val="fr-BE"/>
              </w:rPr>
            </w:pPr>
            <w:r w:rsidRPr="00F3702C">
              <w:rPr>
                <w:rFonts w:ascii="Arial" w:hAnsi="Arial" w:cs="Arial"/>
                <w:lang w:val="fr-BE"/>
              </w:rPr>
              <w:t>Traitement par nCPAP : limitation de la croissance par année</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14 :</w:t>
            </w:r>
          </w:p>
        </w:tc>
        <w:tc>
          <w:tcPr>
            <w:tcW w:w="8192" w:type="dxa"/>
            <w:gridSpan w:val="3"/>
            <w:tcBorders>
              <w:top w:val="nil"/>
              <w:left w:val="nil"/>
              <w:bottom w:val="nil"/>
              <w:right w:val="nil"/>
            </w:tcBorders>
          </w:tcPr>
          <w:p w:rsidR="00986CD4" w:rsidRPr="00F3702C" w:rsidRDefault="00951CE2" w:rsidP="00926692">
            <w:pPr>
              <w:spacing w:beforeLines="20" w:before="48" w:afterLines="20" w:after="48" w:line="276" w:lineRule="auto"/>
              <w:jc w:val="both"/>
              <w:rPr>
                <w:rFonts w:ascii="Arial" w:hAnsi="Arial" w:cs="Arial"/>
                <w:lang w:val="fr-BE"/>
              </w:rPr>
            </w:pPr>
            <w:r w:rsidRPr="00F3702C">
              <w:rPr>
                <w:rFonts w:ascii="Arial" w:hAnsi="Arial" w:cs="Arial"/>
                <w:lang w:val="fr"/>
              </w:rPr>
              <w:t>Introduction d'une demande de prise en charge du traitement par nCPAP ou OAM</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ANNEXE 13 :</w:t>
            </w:r>
          </w:p>
        </w:tc>
        <w:tc>
          <w:tcPr>
            <w:tcW w:w="6633" w:type="dxa"/>
            <w:tcBorders>
              <w:top w:val="nil"/>
              <w:left w:val="nil"/>
              <w:bottom w:val="nil"/>
              <w:right w:val="nil"/>
            </w:tcBorders>
          </w:tcPr>
          <w:p w:rsidR="00986CD4" w:rsidRPr="00F3702C" w:rsidRDefault="00951CE2" w:rsidP="00926692">
            <w:pPr>
              <w:spacing w:beforeLines="20" w:before="48" w:afterLines="20" w:after="48" w:line="276" w:lineRule="auto"/>
              <w:jc w:val="both"/>
              <w:rPr>
                <w:rFonts w:ascii="Arial" w:hAnsi="Arial" w:cs="Arial"/>
                <w:lang w:val="fr-BE"/>
              </w:rPr>
            </w:pPr>
            <w:r w:rsidRPr="00F3702C">
              <w:rPr>
                <w:rFonts w:ascii="Arial" w:hAnsi="Arial" w:cs="Arial"/>
                <w:lang w:val="fr"/>
              </w:rPr>
              <w:t>Demande nCPAP - Rapport médical - patient âgé de 16 ans ou plus</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ANNEXE 14 :</w:t>
            </w:r>
          </w:p>
        </w:tc>
        <w:tc>
          <w:tcPr>
            <w:tcW w:w="6633" w:type="dxa"/>
            <w:tcBorders>
              <w:top w:val="nil"/>
              <w:left w:val="nil"/>
              <w:bottom w:val="nil"/>
              <w:right w:val="nil"/>
            </w:tcBorders>
          </w:tcPr>
          <w:p w:rsidR="00986CD4" w:rsidRPr="00F3702C" w:rsidRDefault="00951CE2" w:rsidP="00926692">
            <w:pPr>
              <w:spacing w:beforeLines="20" w:before="48" w:afterLines="20" w:after="48" w:line="276" w:lineRule="auto"/>
              <w:jc w:val="both"/>
              <w:rPr>
                <w:rFonts w:ascii="Arial" w:hAnsi="Arial" w:cs="Arial"/>
                <w:lang w:val="fr-BE"/>
              </w:rPr>
            </w:pPr>
            <w:r w:rsidRPr="00F3702C">
              <w:rPr>
                <w:rFonts w:ascii="Arial" w:hAnsi="Arial" w:cs="Arial"/>
                <w:lang w:val="fr"/>
              </w:rPr>
              <w:t>Demande nCPAP - Rapport médical - patient âgé de moins de 16 ans</w:t>
            </w:r>
          </w:p>
        </w:tc>
      </w:tr>
      <w:tr w:rsidR="00986CD4" w:rsidRPr="00F3702C"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ANNEXE 15 :</w:t>
            </w:r>
          </w:p>
        </w:tc>
        <w:tc>
          <w:tcPr>
            <w:tcW w:w="6633" w:type="dxa"/>
            <w:tcBorders>
              <w:top w:val="nil"/>
              <w:left w:val="nil"/>
              <w:bottom w:val="nil"/>
              <w:right w:val="nil"/>
            </w:tcBorders>
          </w:tcPr>
          <w:p w:rsidR="00986CD4" w:rsidRPr="00F3702C" w:rsidRDefault="00951CE2" w:rsidP="00926692">
            <w:pPr>
              <w:spacing w:beforeLines="20" w:before="48" w:afterLines="20" w:after="48" w:line="276" w:lineRule="auto"/>
              <w:jc w:val="both"/>
              <w:rPr>
                <w:rFonts w:ascii="Arial" w:hAnsi="Arial" w:cs="Arial"/>
                <w:lang w:val="nl-BE"/>
              </w:rPr>
            </w:pPr>
            <w:r w:rsidRPr="00F3702C">
              <w:rPr>
                <w:rFonts w:ascii="Arial" w:hAnsi="Arial" w:cs="Arial"/>
                <w:lang w:val="fr"/>
              </w:rPr>
              <w:t>Demande OAM - Rapport médical</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15 :</w:t>
            </w:r>
          </w:p>
        </w:tc>
        <w:tc>
          <w:tcPr>
            <w:tcW w:w="8192" w:type="dxa"/>
            <w:gridSpan w:val="3"/>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fr-BE"/>
              </w:rPr>
            </w:pPr>
            <w:r w:rsidRPr="00F3702C">
              <w:rPr>
                <w:rFonts w:ascii="Arial" w:hAnsi="Arial" w:cs="Arial"/>
                <w:lang w:val="fr"/>
              </w:rPr>
              <w:t>Règles concernant la période de prise en charge du traitement d'un bénéficiaire - Ex</w:t>
            </w:r>
            <w:r w:rsidRPr="00F3702C">
              <w:rPr>
                <w:rFonts w:ascii="Arial" w:hAnsi="Arial" w:cs="Arial"/>
                <w:lang w:val="fr"/>
              </w:rPr>
              <w:t>i</w:t>
            </w:r>
            <w:r w:rsidRPr="00F3702C">
              <w:rPr>
                <w:rFonts w:ascii="Arial" w:hAnsi="Arial" w:cs="Arial"/>
                <w:lang w:val="fr"/>
              </w:rPr>
              <w:t>gences en matière d'observance thérapeutique et conséquences d'une observance th</w:t>
            </w:r>
            <w:r w:rsidRPr="00F3702C">
              <w:rPr>
                <w:rFonts w:ascii="Arial" w:hAnsi="Arial" w:cs="Arial"/>
                <w:lang w:val="fr"/>
              </w:rPr>
              <w:t>é</w:t>
            </w:r>
            <w:r w:rsidRPr="00F3702C">
              <w:rPr>
                <w:rFonts w:ascii="Arial" w:hAnsi="Arial" w:cs="Arial"/>
                <w:lang w:val="fr"/>
              </w:rPr>
              <w:t>rapeutique défaillante</w:t>
            </w:r>
          </w:p>
        </w:tc>
      </w:tr>
      <w:tr w:rsidR="00986CD4" w:rsidRPr="00F3702C"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16 :</w:t>
            </w:r>
          </w:p>
        </w:tc>
        <w:tc>
          <w:tcPr>
            <w:tcW w:w="8192" w:type="dxa"/>
            <w:gridSpan w:val="3"/>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nl-BE"/>
              </w:rPr>
            </w:pPr>
            <w:r w:rsidRPr="00F3702C">
              <w:rPr>
                <w:rFonts w:ascii="Arial" w:hAnsi="Arial" w:cs="Arial"/>
                <w:lang w:val="fr"/>
              </w:rPr>
              <w:t>Tenue d'un dossier individuel</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17 :</w:t>
            </w:r>
          </w:p>
        </w:tc>
        <w:tc>
          <w:tcPr>
            <w:tcW w:w="8192" w:type="dxa"/>
            <w:gridSpan w:val="3"/>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fr-BE"/>
              </w:rPr>
            </w:pPr>
            <w:r w:rsidRPr="00F3702C">
              <w:rPr>
                <w:rFonts w:ascii="Arial" w:hAnsi="Arial" w:cs="Arial"/>
                <w:snapToGrid w:val="0"/>
                <w:lang w:val="fr"/>
              </w:rPr>
              <w:t>Facturation des prestations de la convention – attestation de prestations de la nomencl</w:t>
            </w:r>
            <w:r w:rsidRPr="00F3702C">
              <w:rPr>
                <w:rFonts w:ascii="Arial" w:hAnsi="Arial" w:cs="Arial"/>
                <w:snapToGrid w:val="0"/>
                <w:lang w:val="fr"/>
              </w:rPr>
              <w:t>a</w:t>
            </w:r>
            <w:r w:rsidRPr="00F3702C">
              <w:rPr>
                <w:rFonts w:ascii="Arial" w:hAnsi="Arial" w:cs="Arial"/>
                <w:snapToGrid w:val="0"/>
                <w:lang w:val="fr"/>
              </w:rPr>
              <w:t>ture – attestation de suppléments (notamment frais de réparation et de remplacement</w:t>
            </w:r>
            <w:r w:rsidRPr="00F3702C">
              <w:rPr>
                <w:rFonts w:ascii="Arial" w:hAnsi="Arial" w:cs="Arial"/>
                <w:i/>
                <w:snapToGrid w:val="0"/>
                <w:lang w:val="fr"/>
              </w:rPr>
              <w:t>)</w:t>
            </w:r>
          </w:p>
        </w:tc>
      </w:tr>
      <w:tr w:rsidR="00986CD4" w:rsidRPr="00F3702C"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18 :</w:t>
            </w:r>
          </w:p>
        </w:tc>
        <w:tc>
          <w:tcPr>
            <w:tcW w:w="8192" w:type="dxa"/>
            <w:gridSpan w:val="3"/>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nl-BE"/>
              </w:rPr>
            </w:pPr>
            <w:r w:rsidRPr="00F3702C">
              <w:rPr>
                <w:rFonts w:ascii="Arial" w:hAnsi="Arial" w:cs="Arial"/>
                <w:lang w:val="fr"/>
              </w:rPr>
              <w:t>Comptabilité</w:t>
            </w:r>
          </w:p>
        </w:tc>
      </w:tr>
      <w:tr w:rsidR="00986CD4" w:rsidRPr="00F3702C"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19 :</w:t>
            </w:r>
          </w:p>
        </w:tc>
        <w:tc>
          <w:tcPr>
            <w:tcW w:w="8192" w:type="dxa"/>
            <w:gridSpan w:val="3"/>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nl-BE"/>
              </w:rPr>
            </w:pPr>
            <w:r w:rsidRPr="00F3702C">
              <w:rPr>
                <w:rFonts w:ascii="Arial" w:hAnsi="Arial" w:cs="Arial"/>
                <w:lang w:val="fr"/>
              </w:rPr>
              <w:t>Chiffres de production</w:t>
            </w:r>
          </w:p>
        </w:tc>
      </w:tr>
      <w:tr w:rsidR="00986CD4" w:rsidRPr="00F3702C"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20 :</w:t>
            </w:r>
          </w:p>
        </w:tc>
        <w:tc>
          <w:tcPr>
            <w:tcW w:w="8192" w:type="dxa"/>
            <w:gridSpan w:val="3"/>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nl-BE"/>
              </w:rPr>
            </w:pPr>
            <w:r w:rsidRPr="00F3702C">
              <w:rPr>
                <w:rFonts w:ascii="Arial" w:hAnsi="Arial" w:cs="Arial"/>
                <w:lang w:val="fr"/>
              </w:rPr>
              <w:t>Rapport annuel</w:t>
            </w:r>
          </w:p>
        </w:tc>
      </w:tr>
      <w:tr w:rsidR="00986CD4" w:rsidRPr="00F3702C"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p>
        </w:tc>
        <w:tc>
          <w:tcPr>
            <w:tcW w:w="1559"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ANNEXE 12 :</w:t>
            </w:r>
          </w:p>
        </w:tc>
        <w:tc>
          <w:tcPr>
            <w:tcW w:w="6633" w:type="dxa"/>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nl-BE"/>
              </w:rPr>
            </w:pPr>
            <w:r w:rsidRPr="00F3702C">
              <w:rPr>
                <w:rFonts w:ascii="Arial" w:hAnsi="Arial" w:cs="Arial"/>
                <w:lang w:val="fr"/>
              </w:rPr>
              <w:t>Modèle de rapport annuel</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21 :</w:t>
            </w:r>
          </w:p>
        </w:tc>
        <w:tc>
          <w:tcPr>
            <w:tcW w:w="8192" w:type="dxa"/>
            <w:gridSpan w:val="3"/>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fr-BE"/>
              </w:rPr>
            </w:pPr>
            <w:r w:rsidRPr="00F3702C">
              <w:rPr>
                <w:rFonts w:ascii="Arial" w:hAnsi="Arial" w:cs="Arial"/>
                <w:lang w:val="fr"/>
              </w:rPr>
              <w:t>Obligations concernant la transmission d'informations à l'</w:t>
            </w:r>
            <w:r w:rsidR="000D29FD" w:rsidRPr="00F3702C">
              <w:rPr>
                <w:rFonts w:ascii="Arial" w:hAnsi="Arial" w:cs="Arial"/>
                <w:lang w:val="fr"/>
              </w:rPr>
              <w:t>INAMI</w:t>
            </w:r>
            <w:r w:rsidRPr="00F3702C">
              <w:rPr>
                <w:rFonts w:ascii="Arial" w:hAnsi="Arial" w:cs="Arial"/>
                <w:lang w:val="fr"/>
              </w:rPr>
              <w:t xml:space="preserve"> et l'autorisation de visites</w:t>
            </w:r>
          </w:p>
        </w:tc>
      </w:tr>
      <w:tr w:rsidR="00986CD4" w:rsidRPr="00F3702C"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22 :</w:t>
            </w:r>
          </w:p>
        </w:tc>
        <w:tc>
          <w:tcPr>
            <w:tcW w:w="8192" w:type="dxa"/>
            <w:gridSpan w:val="3"/>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nl-BE"/>
              </w:rPr>
            </w:pPr>
            <w:r w:rsidRPr="00F3702C">
              <w:rPr>
                <w:rFonts w:ascii="Arial" w:hAnsi="Arial" w:cs="Arial"/>
                <w:lang w:val="fr"/>
              </w:rPr>
              <w:t>Conseil d'accord</w:t>
            </w:r>
          </w:p>
        </w:tc>
      </w:tr>
      <w:tr w:rsidR="00986CD4" w:rsidRPr="00F3702C"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23 :</w:t>
            </w:r>
          </w:p>
        </w:tc>
        <w:tc>
          <w:tcPr>
            <w:tcW w:w="8192" w:type="dxa"/>
            <w:gridSpan w:val="3"/>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nl-BE"/>
              </w:rPr>
            </w:pPr>
            <w:r w:rsidRPr="00F3702C">
              <w:rPr>
                <w:rFonts w:ascii="Arial" w:hAnsi="Arial" w:cs="Arial"/>
                <w:lang w:val="fr"/>
              </w:rPr>
              <w:t>Dispositions transitoires</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Article 24 :</w:t>
            </w:r>
          </w:p>
        </w:tc>
        <w:tc>
          <w:tcPr>
            <w:tcW w:w="8192" w:type="dxa"/>
            <w:gridSpan w:val="3"/>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fr-BE"/>
              </w:rPr>
            </w:pPr>
            <w:r w:rsidRPr="00F3702C">
              <w:rPr>
                <w:rFonts w:ascii="Arial" w:hAnsi="Arial" w:cs="Arial"/>
                <w:lang w:val="fr"/>
              </w:rPr>
              <w:t xml:space="preserve">Délai de validité et </w:t>
            </w:r>
            <w:r w:rsidR="00A2246C" w:rsidRPr="00F3702C">
              <w:rPr>
                <w:rFonts w:ascii="Arial" w:hAnsi="Arial" w:cs="Arial"/>
                <w:lang w:val="fr"/>
              </w:rPr>
              <w:t>dénonciation</w:t>
            </w:r>
            <w:r w:rsidRPr="00F3702C">
              <w:rPr>
                <w:rFonts w:ascii="Arial" w:hAnsi="Arial" w:cs="Arial"/>
                <w:lang w:val="fr"/>
              </w:rPr>
              <w:t xml:space="preserve"> de la convention</w:t>
            </w:r>
          </w:p>
        </w:tc>
      </w:tr>
      <w:tr w:rsidR="00986CD4" w:rsidRPr="00EE0A95" w:rsidTr="00FB145E">
        <w:tc>
          <w:tcPr>
            <w:tcW w:w="1384" w:type="dxa"/>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c>
          <w:tcPr>
            <w:tcW w:w="8192" w:type="dxa"/>
            <w:gridSpan w:val="3"/>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fr-BE"/>
              </w:rPr>
            </w:pPr>
          </w:p>
        </w:tc>
      </w:tr>
      <w:tr w:rsidR="00986CD4" w:rsidRPr="00F3702C" w:rsidTr="00FB145E">
        <w:tc>
          <w:tcPr>
            <w:tcW w:w="9576" w:type="dxa"/>
            <w:gridSpan w:val="4"/>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nl-BE"/>
              </w:rPr>
            </w:pPr>
            <w:r w:rsidRPr="00F3702C">
              <w:rPr>
                <w:rFonts w:ascii="Arial" w:hAnsi="Arial" w:cs="Arial"/>
                <w:lang w:val="fr"/>
              </w:rPr>
              <w:t>AUTRES ANNEXES :</w:t>
            </w:r>
          </w:p>
        </w:tc>
      </w:tr>
      <w:tr w:rsidR="00986CD4" w:rsidRPr="00EE0A95" w:rsidTr="00FB145E">
        <w:tc>
          <w:tcPr>
            <w:tcW w:w="1668" w:type="dxa"/>
            <w:gridSpan w:val="2"/>
            <w:tcBorders>
              <w:top w:val="nil"/>
              <w:left w:val="nil"/>
              <w:bottom w:val="nil"/>
              <w:right w:val="nil"/>
            </w:tcBorders>
          </w:tcPr>
          <w:p w:rsidR="00986CD4" w:rsidRPr="00F3702C" w:rsidRDefault="00986CD4" w:rsidP="00926692">
            <w:pPr>
              <w:spacing w:beforeLines="20" w:before="48" w:afterLines="20" w:after="48" w:line="276" w:lineRule="auto"/>
              <w:jc w:val="both"/>
              <w:rPr>
                <w:rFonts w:ascii="Arial" w:hAnsi="Arial" w:cs="Arial"/>
                <w:lang w:val="nl-BE"/>
              </w:rPr>
            </w:pPr>
            <w:r w:rsidRPr="00F3702C">
              <w:rPr>
                <w:rFonts w:ascii="Arial" w:hAnsi="Arial" w:cs="Arial"/>
                <w:lang w:val="nl-BE"/>
              </w:rPr>
              <w:t>ANNEXE 7 :</w:t>
            </w:r>
          </w:p>
        </w:tc>
        <w:tc>
          <w:tcPr>
            <w:tcW w:w="7908" w:type="dxa"/>
            <w:gridSpan w:val="2"/>
            <w:tcBorders>
              <w:top w:val="nil"/>
              <w:left w:val="nil"/>
              <w:bottom w:val="nil"/>
              <w:right w:val="nil"/>
            </w:tcBorders>
          </w:tcPr>
          <w:p w:rsidR="00986CD4" w:rsidRPr="00F3702C" w:rsidRDefault="00245330" w:rsidP="00926692">
            <w:pPr>
              <w:spacing w:beforeLines="20" w:before="48" w:afterLines="20" w:after="48" w:line="276" w:lineRule="auto"/>
              <w:jc w:val="both"/>
              <w:rPr>
                <w:rFonts w:ascii="Arial" w:hAnsi="Arial" w:cs="Arial"/>
                <w:lang w:val="fr-BE"/>
              </w:rPr>
            </w:pPr>
            <w:r w:rsidRPr="00F3702C">
              <w:rPr>
                <w:rFonts w:ascii="Arial" w:hAnsi="Arial" w:cs="Arial"/>
                <w:lang w:val="fr"/>
              </w:rPr>
              <w:t>Aperçu des différentes dates et délais dans la réglementation</w:t>
            </w:r>
          </w:p>
        </w:tc>
      </w:tr>
    </w:tbl>
    <w:p w:rsidR="00035AAC" w:rsidRPr="00F3702C" w:rsidRDefault="00035AAC">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z w:val="20"/>
          <w:szCs w:val="20"/>
          <w:lang w:val="fr"/>
        </w:rPr>
      </w:pPr>
    </w:p>
    <w:p w:rsidR="00D24801" w:rsidRPr="00F3702C" w:rsidRDefault="00D24801">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z w:val="20"/>
          <w:szCs w:val="20"/>
          <w:lang w:val="fr"/>
        </w:rPr>
      </w:pPr>
    </w:p>
    <w:p w:rsidR="00D24801" w:rsidRPr="00F3702C" w:rsidRDefault="00D24801">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z w:val="20"/>
          <w:szCs w:val="20"/>
          <w:lang w:val="fr"/>
        </w:rPr>
      </w:pPr>
    </w:p>
    <w:p w:rsidR="00D24801" w:rsidRPr="00F3702C" w:rsidRDefault="00D24801">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z w:val="20"/>
          <w:szCs w:val="20"/>
          <w:lang w:val="fr"/>
        </w:rPr>
      </w:pPr>
    </w:p>
    <w:p w:rsidR="00D24801" w:rsidRPr="00F3702C" w:rsidRDefault="00D24801">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z w:val="20"/>
          <w:szCs w:val="20"/>
          <w:lang w:val="fr"/>
        </w:rPr>
      </w:pPr>
    </w:p>
    <w:p w:rsidR="00D24801" w:rsidRPr="00F3702C" w:rsidRDefault="00D24801">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z w:val="20"/>
          <w:szCs w:val="20"/>
          <w:lang w:val="fr"/>
        </w:rPr>
      </w:pPr>
    </w:p>
    <w:p w:rsidR="00161B68" w:rsidRPr="00F3702C" w:rsidRDefault="005863F3">
      <w:pPr>
        <w:spacing w:after="0" w:line="240" w:lineRule="auto"/>
        <w:jc w:val="center"/>
        <w:rPr>
          <w:rFonts w:ascii="Arial" w:hAnsi="Arial" w:cs="Arial"/>
          <w:b/>
          <w:sz w:val="20"/>
          <w:szCs w:val="20"/>
          <w:u w:val="single"/>
          <w:lang w:val="fr-BE"/>
        </w:rPr>
      </w:pPr>
      <w:r w:rsidRPr="00F3702C">
        <w:rPr>
          <w:rFonts w:ascii="Arial" w:hAnsi="Arial" w:cs="Arial"/>
          <w:b/>
          <w:sz w:val="20"/>
          <w:szCs w:val="20"/>
          <w:u w:val="single"/>
          <w:lang w:val="fr-BE"/>
        </w:rPr>
        <w:t>ABREV</w:t>
      </w:r>
      <w:r w:rsidR="00CC1796" w:rsidRPr="00F3702C">
        <w:rPr>
          <w:rFonts w:ascii="Arial" w:hAnsi="Arial" w:cs="Arial"/>
          <w:b/>
          <w:sz w:val="20"/>
          <w:szCs w:val="20"/>
          <w:u w:val="single"/>
          <w:lang w:val="fr-BE"/>
        </w:rPr>
        <w:t>I</w:t>
      </w:r>
      <w:r w:rsidRPr="00F3702C">
        <w:rPr>
          <w:rFonts w:ascii="Arial" w:hAnsi="Arial" w:cs="Arial"/>
          <w:b/>
          <w:sz w:val="20"/>
          <w:szCs w:val="20"/>
          <w:u w:val="single"/>
          <w:lang w:val="fr-BE"/>
        </w:rPr>
        <w:t>ATIONS</w:t>
      </w:r>
    </w:p>
    <w:p w:rsidR="00161B68" w:rsidRPr="00F3702C" w:rsidRDefault="00161B68" w:rsidP="00926692">
      <w:pPr>
        <w:spacing w:after="0" w:line="240" w:lineRule="auto"/>
        <w:jc w:val="both"/>
        <w:rPr>
          <w:rFonts w:ascii="Arial" w:hAnsi="Arial" w:cs="Arial"/>
          <w:b/>
          <w:sz w:val="20"/>
          <w:szCs w:val="20"/>
          <w:u w:val="single"/>
          <w:lang w:val="fr-BE"/>
        </w:rPr>
      </w:pPr>
    </w:p>
    <w:p w:rsidR="00161B68" w:rsidRPr="00F3702C" w:rsidRDefault="00161B68">
      <w:pPr>
        <w:spacing w:after="0" w:line="240" w:lineRule="auto"/>
        <w:jc w:val="both"/>
        <w:rPr>
          <w:rFonts w:ascii="Arial" w:hAnsi="Arial" w:cs="Arial"/>
          <w:b/>
          <w:sz w:val="20"/>
          <w:szCs w:val="20"/>
          <w:lang w:val="fr-BE"/>
        </w:rPr>
      </w:pPr>
      <w:r w:rsidRPr="00F3702C">
        <w:rPr>
          <w:rFonts w:ascii="Arial" w:hAnsi="Arial" w:cs="Arial"/>
          <w:b/>
          <w:sz w:val="20"/>
          <w:szCs w:val="20"/>
          <w:u w:val="single"/>
          <w:lang w:val="fr"/>
        </w:rPr>
        <w:t>Article 1</w:t>
      </w:r>
      <w:r w:rsidRPr="00F3702C">
        <w:rPr>
          <w:rFonts w:ascii="Arial" w:hAnsi="Arial" w:cs="Arial"/>
          <w:b/>
          <w:sz w:val="20"/>
          <w:szCs w:val="20"/>
          <w:u w:val="single"/>
          <w:vertAlign w:val="superscript"/>
          <w:lang w:val="fr"/>
        </w:rPr>
        <w:t>er</w:t>
      </w:r>
      <w:r w:rsidRPr="00F3702C">
        <w:rPr>
          <w:rFonts w:ascii="Arial" w:hAnsi="Arial" w:cs="Arial"/>
          <w:b/>
          <w:sz w:val="20"/>
          <w:szCs w:val="20"/>
          <w:lang w:val="fr"/>
        </w:rPr>
        <w:t>.</w:t>
      </w:r>
    </w:p>
    <w:p w:rsidR="00161B68" w:rsidRPr="00F3702C" w:rsidRDefault="00161B68">
      <w:pPr>
        <w:tabs>
          <w:tab w:val="center" w:pos="4819"/>
        </w:tabs>
        <w:spacing w:after="0" w:line="240" w:lineRule="auto"/>
        <w:jc w:val="both"/>
        <w:outlineLvl w:val="0"/>
        <w:rPr>
          <w:rFonts w:ascii="Arial" w:hAnsi="Arial" w:cs="Arial"/>
          <w:sz w:val="20"/>
          <w:szCs w:val="20"/>
          <w:lang w:val="fr-BE"/>
        </w:rPr>
      </w:pPr>
    </w:p>
    <w:p w:rsidR="00161B68" w:rsidRPr="00F3702C" w:rsidRDefault="00161B68">
      <w:pPr>
        <w:widowControl w:val="0"/>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pacing w:val="-2"/>
          <w:sz w:val="20"/>
          <w:szCs w:val="20"/>
          <w:lang w:val="fr-BE"/>
        </w:rPr>
      </w:pPr>
      <w:r w:rsidRPr="00F3702C">
        <w:rPr>
          <w:rFonts w:ascii="Arial" w:eastAsia="Times New Roman" w:hAnsi="Arial" w:cs="Arial"/>
          <w:snapToGrid w:val="0"/>
          <w:sz w:val="20"/>
          <w:szCs w:val="20"/>
          <w:lang w:val="fr"/>
        </w:rPr>
        <w:t>Les notions suivantes sont abrégées comme suit dans la présente convention</w:t>
      </w:r>
      <w:r w:rsidR="008769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w:t>
      </w:r>
    </w:p>
    <w:p w:rsidR="00161B68" w:rsidRPr="00F3702C" w:rsidRDefault="00161B68">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sz w:val="20"/>
          <w:szCs w:val="20"/>
          <w:lang w:val="fr-BE"/>
        </w:rPr>
      </w:pPr>
      <w:r w:rsidRPr="00F3702C">
        <w:rPr>
          <w:rFonts w:ascii="Arial" w:eastAsia="Times New Roman" w:hAnsi="Arial" w:cs="Arial"/>
          <w:snapToGrid w:val="0"/>
          <w:sz w:val="20"/>
          <w:szCs w:val="20"/>
          <w:lang w:val="fr"/>
        </w:rPr>
        <w:t>syndrome des apnées obstructives du sommeil : SAOS</w:t>
      </w:r>
    </w:p>
    <w:p w:rsidR="002151EC" w:rsidRPr="00F3702C" w:rsidRDefault="00732569">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sz w:val="20"/>
          <w:szCs w:val="20"/>
          <w:lang w:val="fr-BE"/>
        </w:rPr>
      </w:pPr>
      <w:r w:rsidRPr="00F3702C">
        <w:rPr>
          <w:rFonts w:ascii="Arial" w:eastAsia="Times New Roman" w:hAnsi="Arial" w:cs="Arial"/>
          <w:snapToGrid w:val="0"/>
          <w:sz w:val="20"/>
          <w:szCs w:val="20"/>
          <w:lang w:val="fr"/>
        </w:rPr>
        <w:t>syndrome d</w:t>
      </w:r>
      <w:r w:rsidR="003C6CF1" w:rsidRPr="00F3702C">
        <w:rPr>
          <w:rFonts w:ascii="Arial" w:eastAsia="Times New Roman" w:hAnsi="Arial" w:cs="Arial"/>
          <w:snapToGrid w:val="0"/>
          <w:sz w:val="20"/>
          <w:szCs w:val="20"/>
          <w:lang w:val="fr"/>
        </w:rPr>
        <w:t xml:space="preserve">es </w:t>
      </w:r>
      <w:r w:rsidRPr="00F3702C">
        <w:rPr>
          <w:rFonts w:ascii="Arial" w:eastAsia="Times New Roman" w:hAnsi="Arial" w:cs="Arial"/>
          <w:snapToGrid w:val="0"/>
          <w:sz w:val="20"/>
          <w:szCs w:val="20"/>
          <w:lang w:val="fr"/>
        </w:rPr>
        <w:t>apnée</w:t>
      </w:r>
      <w:r w:rsidR="003C6CF1" w:rsidRPr="00F3702C">
        <w:rPr>
          <w:rFonts w:ascii="Arial" w:eastAsia="Times New Roman" w:hAnsi="Arial" w:cs="Arial"/>
          <w:snapToGrid w:val="0"/>
          <w:sz w:val="20"/>
          <w:szCs w:val="20"/>
          <w:lang w:val="fr"/>
        </w:rPr>
        <w:t>s</w:t>
      </w:r>
      <w:r w:rsidRPr="00F3702C">
        <w:rPr>
          <w:rFonts w:ascii="Arial" w:eastAsia="Times New Roman" w:hAnsi="Arial" w:cs="Arial"/>
          <w:snapToGrid w:val="0"/>
          <w:sz w:val="20"/>
          <w:szCs w:val="20"/>
          <w:lang w:val="fr"/>
        </w:rPr>
        <w:t xml:space="preserve"> du sommeil central : SASC</w:t>
      </w:r>
    </w:p>
    <w:p w:rsidR="00161B68" w:rsidRPr="00F3702C" w:rsidRDefault="00161B68">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sz w:val="20"/>
          <w:szCs w:val="20"/>
          <w:lang w:val="fr-BE"/>
        </w:rPr>
      </w:pPr>
      <w:r w:rsidRPr="00F3702C">
        <w:rPr>
          <w:rFonts w:ascii="Arial" w:eastAsia="Times New Roman" w:hAnsi="Arial" w:cs="Arial"/>
          <w:snapToGrid w:val="0"/>
          <w:sz w:val="20"/>
          <w:szCs w:val="20"/>
          <w:lang w:val="fr"/>
        </w:rPr>
        <w:t>pression positive continue par voie nasale pendant le sommeil ou "nasal continuous positive ai</w:t>
      </w:r>
      <w:r w:rsidRPr="00F3702C">
        <w:rPr>
          <w:rFonts w:ascii="Arial" w:eastAsia="Times New Roman" w:hAnsi="Arial" w:cs="Arial"/>
          <w:snapToGrid w:val="0"/>
          <w:sz w:val="20"/>
          <w:szCs w:val="20"/>
          <w:lang w:val="fr"/>
        </w:rPr>
        <w:t>r</w:t>
      </w:r>
      <w:r w:rsidRPr="00F3702C">
        <w:rPr>
          <w:rFonts w:ascii="Arial" w:eastAsia="Times New Roman" w:hAnsi="Arial" w:cs="Arial"/>
          <w:snapToGrid w:val="0"/>
          <w:sz w:val="20"/>
          <w:szCs w:val="20"/>
          <w:lang w:val="fr"/>
        </w:rPr>
        <w:t>way pressure" : nCPAP</w:t>
      </w:r>
    </w:p>
    <w:p w:rsidR="00161B68" w:rsidRPr="00F3702C" w:rsidRDefault="008D5E60">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sz w:val="20"/>
          <w:szCs w:val="20"/>
          <w:lang w:val="fr-BE"/>
        </w:rPr>
      </w:pPr>
      <w:r w:rsidRPr="00F3702C">
        <w:rPr>
          <w:rFonts w:ascii="Arial" w:eastAsia="Times New Roman" w:hAnsi="Arial" w:cs="Arial"/>
          <w:snapToGrid w:val="0"/>
          <w:sz w:val="20"/>
          <w:szCs w:val="20"/>
          <w:lang w:val="fr-BE"/>
        </w:rPr>
        <w:t xml:space="preserve">pression positive </w:t>
      </w:r>
      <w:r w:rsidR="00126891" w:rsidRPr="00F3702C">
        <w:rPr>
          <w:rFonts w:ascii="Arial" w:eastAsia="Times New Roman" w:hAnsi="Arial" w:cs="Arial"/>
          <w:snapToGrid w:val="0"/>
          <w:sz w:val="20"/>
          <w:szCs w:val="20"/>
          <w:lang w:val="fr-BE"/>
        </w:rPr>
        <w:t xml:space="preserve">automatique des voies respiratoires </w:t>
      </w:r>
      <w:r w:rsidRPr="00F3702C">
        <w:rPr>
          <w:rFonts w:ascii="Arial" w:eastAsia="Times New Roman" w:hAnsi="Arial" w:cs="Arial"/>
          <w:snapToGrid w:val="0"/>
          <w:sz w:val="20"/>
          <w:szCs w:val="20"/>
          <w:lang w:val="fr-BE"/>
        </w:rPr>
        <w:t>(</w:t>
      </w:r>
      <w:r w:rsidR="00161B68" w:rsidRPr="00F3702C">
        <w:rPr>
          <w:rFonts w:ascii="Arial" w:eastAsia="Times New Roman" w:hAnsi="Arial" w:cs="Arial"/>
          <w:snapToGrid w:val="0"/>
          <w:sz w:val="20"/>
          <w:szCs w:val="20"/>
          <w:lang w:val="fr-BE"/>
        </w:rPr>
        <w:t>“automatic positive airway pressure”</w:t>
      </w:r>
      <w:r w:rsidRPr="00F3702C">
        <w:rPr>
          <w:rFonts w:ascii="Arial" w:eastAsia="Times New Roman" w:hAnsi="Arial" w:cs="Arial"/>
          <w:snapToGrid w:val="0"/>
          <w:sz w:val="20"/>
          <w:szCs w:val="20"/>
          <w:lang w:val="fr-BE"/>
        </w:rPr>
        <w:t>)</w:t>
      </w:r>
      <w:r w:rsidR="00161B68" w:rsidRPr="00F3702C">
        <w:rPr>
          <w:rFonts w:ascii="Arial" w:eastAsia="Times New Roman" w:hAnsi="Arial" w:cs="Arial"/>
          <w:snapToGrid w:val="0"/>
          <w:sz w:val="20"/>
          <w:szCs w:val="20"/>
          <w:lang w:val="fr-BE"/>
        </w:rPr>
        <w:t xml:space="preserve"> : auto-CPAP</w:t>
      </w:r>
    </w:p>
    <w:p w:rsidR="00161B68" w:rsidRPr="00F3702C" w:rsidRDefault="008D5E60">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sz w:val="20"/>
          <w:szCs w:val="20"/>
          <w:lang w:val="fr-BE"/>
        </w:rPr>
      </w:pPr>
      <w:r w:rsidRPr="00F3702C">
        <w:rPr>
          <w:rFonts w:ascii="Arial" w:eastAsia="Times New Roman" w:hAnsi="Arial" w:cs="Arial"/>
          <w:snapToGrid w:val="0"/>
          <w:sz w:val="20"/>
          <w:szCs w:val="20"/>
          <w:lang w:val="fr-BE"/>
        </w:rPr>
        <w:t>orthèse d’avancée</w:t>
      </w:r>
      <w:r w:rsidR="00161B68" w:rsidRPr="00F3702C">
        <w:rPr>
          <w:rFonts w:ascii="Arial" w:eastAsia="Times New Roman" w:hAnsi="Arial" w:cs="Arial"/>
          <w:snapToGrid w:val="0"/>
          <w:sz w:val="20"/>
          <w:szCs w:val="20"/>
          <w:lang w:val="fr-BE"/>
        </w:rPr>
        <w:t xml:space="preserve"> mandibulaire : </w:t>
      </w:r>
      <w:r w:rsidR="007D23D8" w:rsidRPr="00F3702C">
        <w:rPr>
          <w:rFonts w:ascii="Arial" w:eastAsia="Times New Roman" w:hAnsi="Arial" w:cs="Arial"/>
          <w:snapToGrid w:val="0"/>
          <w:sz w:val="20"/>
          <w:szCs w:val="20"/>
          <w:lang w:val="fr-BE"/>
        </w:rPr>
        <w:t>OAM</w:t>
      </w:r>
    </w:p>
    <w:p w:rsidR="00F74B74" w:rsidRPr="00F3702C" w:rsidRDefault="00F74B74">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sz w:val="20"/>
          <w:szCs w:val="20"/>
        </w:rPr>
      </w:pPr>
      <w:r w:rsidRPr="00F3702C">
        <w:rPr>
          <w:rFonts w:ascii="Arial" w:eastAsia="Times New Roman" w:hAnsi="Arial" w:cs="Arial"/>
          <w:snapToGrid w:val="0"/>
          <w:sz w:val="20"/>
          <w:szCs w:val="20"/>
        </w:rPr>
        <w:t>polysomnographie : PSG</w:t>
      </w:r>
    </w:p>
    <w:p w:rsidR="001B47E9" w:rsidRPr="00F3702C" w:rsidRDefault="001B47E9">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sz w:val="20"/>
          <w:szCs w:val="20"/>
        </w:rPr>
      </w:pPr>
      <w:r w:rsidRPr="00F3702C">
        <w:rPr>
          <w:rFonts w:ascii="Arial" w:eastAsia="Times New Roman" w:hAnsi="Arial" w:cs="Arial"/>
          <w:snapToGrid w:val="0"/>
          <w:sz w:val="20"/>
          <w:szCs w:val="20"/>
        </w:rPr>
        <w:t>polygraphie : PG</w:t>
      </w:r>
    </w:p>
    <w:p w:rsidR="00161B68" w:rsidRPr="00F3702C" w:rsidRDefault="002B514A">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sz w:val="20"/>
          <w:szCs w:val="20"/>
        </w:rPr>
      </w:pPr>
      <w:r w:rsidRPr="00F3702C">
        <w:rPr>
          <w:rFonts w:ascii="Arial" w:eastAsia="Times New Roman" w:hAnsi="Arial" w:cs="Arial"/>
          <w:snapToGrid w:val="0"/>
          <w:sz w:val="20"/>
          <w:szCs w:val="20"/>
        </w:rPr>
        <w:t>polygraphie à domicile : PGD</w:t>
      </w:r>
    </w:p>
    <w:p w:rsidR="00161B68" w:rsidRPr="002148DF" w:rsidRDefault="001B368E">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sz w:val="20"/>
          <w:szCs w:val="20"/>
          <w:lang w:val="fr-BE"/>
        </w:rPr>
      </w:pPr>
      <w:r w:rsidRPr="00F3702C">
        <w:rPr>
          <w:rFonts w:ascii="Arial" w:eastAsia="Times New Roman" w:hAnsi="Arial" w:cs="Arial"/>
          <w:snapToGrid w:val="0"/>
          <w:sz w:val="20"/>
          <w:szCs w:val="20"/>
          <w:lang w:val="fr-BE"/>
        </w:rPr>
        <w:t>indice</w:t>
      </w:r>
      <w:r w:rsidR="009E2836" w:rsidRPr="00F3702C">
        <w:rPr>
          <w:rFonts w:ascii="Arial" w:eastAsia="Times New Roman" w:hAnsi="Arial" w:cs="Arial"/>
          <w:snapToGrid w:val="0"/>
          <w:sz w:val="20"/>
          <w:szCs w:val="20"/>
          <w:lang w:val="fr-BE"/>
        </w:rPr>
        <w:t xml:space="preserve"> d'apnée-hypopnée obstructive : IAHO</w:t>
      </w:r>
    </w:p>
    <w:p w:rsidR="000722A2" w:rsidRPr="00F3702C" w:rsidRDefault="000722A2">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sz w:val="20"/>
          <w:szCs w:val="20"/>
          <w:lang w:val="fr-BE"/>
        </w:rPr>
      </w:pPr>
      <w:r>
        <w:rPr>
          <w:rFonts w:ascii="Arial" w:eastAsia="Times New Roman" w:hAnsi="Arial" w:cs="Arial"/>
          <w:snapToGrid w:val="0"/>
          <w:sz w:val="20"/>
          <w:szCs w:val="20"/>
          <w:lang w:val="fr-BE"/>
        </w:rPr>
        <w:t>indice d’apnée-hypopnée centrale : IAHC</w:t>
      </w:r>
    </w:p>
    <w:p w:rsidR="00161B68" w:rsidRPr="00F3702C" w:rsidRDefault="001B368E" w:rsidP="00F3702C">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pacing w:val="-2"/>
          <w:sz w:val="20"/>
          <w:szCs w:val="20"/>
        </w:rPr>
      </w:pPr>
      <w:r w:rsidRPr="00F3702C">
        <w:rPr>
          <w:rFonts w:ascii="Arial" w:eastAsia="Times New Roman" w:hAnsi="Arial" w:cs="Arial"/>
          <w:snapToGrid w:val="0"/>
          <w:sz w:val="20"/>
          <w:szCs w:val="20"/>
        </w:rPr>
        <w:t>indice</w:t>
      </w:r>
      <w:r w:rsidR="00161B68" w:rsidRPr="00F3702C">
        <w:rPr>
          <w:rFonts w:ascii="Arial" w:eastAsia="Times New Roman" w:hAnsi="Arial" w:cs="Arial"/>
          <w:snapToGrid w:val="0"/>
          <w:sz w:val="20"/>
          <w:szCs w:val="20"/>
        </w:rPr>
        <w:t xml:space="preserve"> d'apnée obstructive : IAO</w:t>
      </w:r>
    </w:p>
    <w:p w:rsidR="00161B68" w:rsidRPr="00F3702C" w:rsidRDefault="001B368E" w:rsidP="00F3702C">
      <w:pPr>
        <w:widowControl w:val="0"/>
        <w:numPr>
          <w:ilvl w:val="0"/>
          <w:numId w:val="13"/>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BE"/>
        </w:rPr>
        <w:t>indice</w:t>
      </w:r>
      <w:r w:rsidR="005863F3" w:rsidRPr="00F3702C">
        <w:rPr>
          <w:rFonts w:ascii="Arial" w:eastAsia="Times New Roman" w:hAnsi="Arial" w:cs="Arial"/>
          <w:snapToGrid w:val="0"/>
          <w:sz w:val="20"/>
          <w:szCs w:val="20"/>
          <w:lang w:val="fr-BE"/>
        </w:rPr>
        <w:t xml:space="preserve"> de désaturation en oxygène : IDO</w:t>
      </w:r>
    </w:p>
    <w:p w:rsidR="00CC1796" w:rsidRPr="00F3702C" w:rsidRDefault="00CC1796" w:rsidP="00F3702C">
      <w:pPr>
        <w:spacing w:after="0" w:line="240" w:lineRule="auto"/>
        <w:jc w:val="both"/>
        <w:rPr>
          <w:rFonts w:ascii="Arial" w:hAnsi="Arial" w:cs="Arial"/>
          <w:sz w:val="20"/>
          <w:szCs w:val="20"/>
          <w:lang w:val="fr-BE"/>
        </w:rPr>
      </w:pPr>
    </w:p>
    <w:p w:rsidR="0020771C" w:rsidRPr="00F3702C" w:rsidRDefault="0020771C">
      <w:pPr>
        <w:spacing w:after="0" w:line="240" w:lineRule="auto"/>
        <w:jc w:val="both"/>
        <w:rPr>
          <w:rFonts w:ascii="Arial" w:hAnsi="Arial" w:cs="Arial"/>
          <w:sz w:val="20"/>
          <w:szCs w:val="20"/>
          <w:lang w:val="fr-BE"/>
        </w:rPr>
      </w:pPr>
    </w:p>
    <w:p w:rsidR="00161B68" w:rsidRPr="00F3702C" w:rsidRDefault="00161B68">
      <w:pPr>
        <w:tabs>
          <w:tab w:val="center" w:pos="4819"/>
        </w:tabs>
        <w:spacing w:after="0" w:line="240" w:lineRule="auto"/>
        <w:jc w:val="center"/>
        <w:outlineLvl w:val="0"/>
        <w:rPr>
          <w:rFonts w:ascii="Arial" w:eastAsia="Times New Roman" w:hAnsi="Arial" w:cs="Arial"/>
          <w:spacing w:val="-3"/>
          <w:sz w:val="20"/>
          <w:szCs w:val="20"/>
          <w:lang w:val="fr-BE"/>
        </w:rPr>
      </w:pPr>
      <w:r w:rsidRPr="00F3702C">
        <w:rPr>
          <w:rFonts w:ascii="Arial" w:eastAsia="Times New Roman" w:hAnsi="Arial" w:cs="Arial"/>
          <w:b/>
          <w:sz w:val="20"/>
          <w:szCs w:val="20"/>
          <w:u w:val="single"/>
          <w:lang w:val="fr"/>
        </w:rPr>
        <w:t>OBJET DE LA CONVENTION</w:t>
      </w:r>
    </w:p>
    <w:p w:rsidR="00161B68" w:rsidRPr="00F3702C" w:rsidRDefault="00161B68" w:rsidP="00926692">
      <w:pPr>
        <w:spacing w:after="0" w:line="240" w:lineRule="auto"/>
        <w:jc w:val="both"/>
        <w:rPr>
          <w:rFonts w:ascii="Arial" w:hAnsi="Arial" w:cs="Arial"/>
          <w:sz w:val="20"/>
          <w:szCs w:val="20"/>
          <w:lang w:val="fr-BE"/>
        </w:rPr>
      </w:pPr>
    </w:p>
    <w:p w:rsidR="00161B68" w:rsidRPr="00F3702C" w:rsidRDefault="00161B68" w:rsidP="00926692">
      <w:pPr>
        <w:spacing w:after="0" w:line="240" w:lineRule="auto"/>
        <w:jc w:val="both"/>
        <w:rPr>
          <w:rFonts w:ascii="Arial" w:hAnsi="Arial" w:cs="Arial"/>
          <w:b/>
          <w:sz w:val="20"/>
          <w:szCs w:val="20"/>
          <w:lang w:val="fr-BE"/>
        </w:rPr>
      </w:pPr>
      <w:r w:rsidRPr="00F3702C">
        <w:rPr>
          <w:rFonts w:ascii="Arial" w:hAnsi="Arial" w:cs="Arial"/>
          <w:b/>
          <w:sz w:val="20"/>
          <w:szCs w:val="20"/>
          <w:u w:val="single"/>
          <w:lang w:val="fr"/>
        </w:rPr>
        <w:t>Article 2</w:t>
      </w:r>
      <w:r w:rsidRPr="00F3702C">
        <w:rPr>
          <w:rFonts w:ascii="Arial" w:hAnsi="Arial" w:cs="Arial"/>
          <w:b/>
          <w:sz w:val="20"/>
          <w:szCs w:val="20"/>
          <w:lang w:val="fr"/>
        </w:rPr>
        <w:t>.</w:t>
      </w:r>
    </w:p>
    <w:p w:rsidR="00161B68" w:rsidRPr="00F3702C" w:rsidRDefault="00161B68" w:rsidP="00926692">
      <w:pPr>
        <w:spacing w:after="0" w:line="240" w:lineRule="auto"/>
        <w:jc w:val="both"/>
        <w:rPr>
          <w:rFonts w:ascii="Arial" w:hAnsi="Arial" w:cs="Arial"/>
          <w:sz w:val="20"/>
          <w:szCs w:val="20"/>
          <w:lang w:val="fr-BE"/>
        </w:rPr>
      </w:pPr>
    </w:p>
    <w:p w:rsidR="00161B68" w:rsidRPr="00F3702C" w:rsidRDefault="00161B68">
      <w:pPr>
        <w:spacing w:after="0" w:line="240" w:lineRule="auto"/>
        <w:jc w:val="both"/>
        <w:rPr>
          <w:rFonts w:ascii="Arial" w:hAnsi="Arial" w:cs="Arial"/>
          <w:sz w:val="20"/>
          <w:szCs w:val="20"/>
          <w:lang w:val="fr-BE"/>
        </w:rPr>
      </w:pPr>
      <w:r w:rsidRPr="00F3702C">
        <w:rPr>
          <w:rFonts w:ascii="Arial" w:hAnsi="Arial" w:cs="Arial"/>
          <w:sz w:val="20"/>
          <w:szCs w:val="20"/>
          <w:lang w:val="fr"/>
        </w:rPr>
        <w:t xml:space="preserve">La présente convention règle l’intervention de l’assurance obligatoire soins de santé dans le traitement </w:t>
      </w:r>
      <w:r w:rsidR="00BE4EEF" w:rsidRPr="00F3702C">
        <w:rPr>
          <w:rFonts w:ascii="Arial" w:hAnsi="Arial" w:cs="Arial"/>
          <w:sz w:val="20"/>
          <w:szCs w:val="20"/>
          <w:lang w:val="fr"/>
        </w:rPr>
        <w:t xml:space="preserve">du </w:t>
      </w:r>
      <w:r w:rsidRPr="00F3702C">
        <w:rPr>
          <w:rFonts w:ascii="Arial" w:hAnsi="Arial" w:cs="Arial"/>
          <w:sz w:val="20"/>
          <w:szCs w:val="20"/>
          <w:lang w:val="fr"/>
        </w:rPr>
        <w:t xml:space="preserve">SAOS </w:t>
      </w:r>
      <w:r w:rsidR="000722A2">
        <w:rPr>
          <w:rFonts w:ascii="Arial" w:hAnsi="Arial" w:cs="Arial"/>
          <w:sz w:val="20"/>
          <w:szCs w:val="20"/>
          <w:lang w:val="fr"/>
        </w:rPr>
        <w:t xml:space="preserve">et du SASC </w:t>
      </w:r>
      <w:r w:rsidRPr="00F3702C">
        <w:rPr>
          <w:rFonts w:ascii="Arial" w:hAnsi="Arial" w:cs="Arial"/>
          <w:sz w:val="20"/>
          <w:szCs w:val="20"/>
          <w:lang w:val="fr"/>
        </w:rPr>
        <w:t xml:space="preserve">par nCPAP et dans le traitement du SAOS </w:t>
      </w:r>
      <w:r w:rsidR="000D7E4D" w:rsidRPr="00F3702C">
        <w:rPr>
          <w:rFonts w:ascii="Arial" w:hAnsi="Arial" w:cs="Arial"/>
          <w:sz w:val="20"/>
          <w:szCs w:val="20"/>
          <w:lang w:val="fr"/>
        </w:rPr>
        <w:t>au moyen d’</w:t>
      </w:r>
      <w:r w:rsidRPr="00F3702C">
        <w:rPr>
          <w:rFonts w:ascii="Arial" w:hAnsi="Arial" w:cs="Arial"/>
          <w:sz w:val="20"/>
          <w:szCs w:val="20"/>
          <w:lang w:val="fr"/>
        </w:rPr>
        <w:t>un</w:t>
      </w:r>
      <w:r w:rsidR="00E22AA0" w:rsidRPr="00F3702C">
        <w:rPr>
          <w:rFonts w:ascii="Arial" w:hAnsi="Arial" w:cs="Arial"/>
          <w:sz w:val="20"/>
          <w:szCs w:val="20"/>
          <w:lang w:val="fr"/>
        </w:rPr>
        <w:t>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Elle définit nota</w:t>
      </w:r>
      <w:r w:rsidRPr="00F3702C">
        <w:rPr>
          <w:rFonts w:ascii="Arial" w:hAnsi="Arial" w:cs="Arial"/>
          <w:sz w:val="20"/>
          <w:szCs w:val="20"/>
          <w:lang w:val="fr"/>
        </w:rPr>
        <w:t>m</w:t>
      </w:r>
      <w:r w:rsidRPr="00F3702C">
        <w:rPr>
          <w:rFonts w:ascii="Arial" w:hAnsi="Arial" w:cs="Arial"/>
          <w:sz w:val="20"/>
          <w:szCs w:val="20"/>
          <w:lang w:val="fr"/>
        </w:rPr>
        <w:t>ment les conditions relatives aux bénéficiaires et au centre dans le sens de la présente convention, les prestations remboursables prévues ainsi que les montants et les modalités de paiement des prix et hon</w:t>
      </w:r>
      <w:r w:rsidRPr="00F3702C">
        <w:rPr>
          <w:rFonts w:ascii="Arial" w:hAnsi="Arial" w:cs="Arial"/>
          <w:sz w:val="20"/>
          <w:szCs w:val="20"/>
          <w:lang w:val="fr"/>
        </w:rPr>
        <w:t>o</w:t>
      </w:r>
      <w:r w:rsidRPr="00F3702C">
        <w:rPr>
          <w:rFonts w:ascii="Arial" w:hAnsi="Arial" w:cs="Arial"/>
          <w:sz w:val="20"/>
          <w:szCs w:val="20"/>
          <w:lang w:val="fr"/>
        </w:rPr>
        <w:t>raires des prestations. E</w:t>
      </w:r>
      <w:r w:rsidR="00880C1F" w:rsidRPr="00F3702C">
        <w:rPr>
          <w:rFonts w:ascii="Arial" w:hAnsi="Arial" w:cs="Arial"/>
          <w:sz w:val="20"/>
          <w:szCs w:val="20"/>
          <w:lang w:val="fr"/>
        </w:rPr>
        <w:t xml:space="preserve">n outre, elle décrit également les relations entre les différentes parties de </w:t>
      </w:r>
      <w:r w:rsidR="000D7E4D" w:rsidRPr="00F3702C">
        <w:rPr>
          <w:rFonts w:ascii="Arial" w:hAnsi="Arial" w:cs="Arial"/>
          <w:sz w:val="20"/>
          <w:szCs w:val="20"/>
          <w:lang w:val="fr"/>
        </w:rPr>
        <w:t>le pr</w:t>
      </w:r>
      <w:r w:rsidR="000D7E4D" w:rsidRPr="00F3702C">
        <w:rPr>
          <w:rFonts w:ascii="Arial" w:hAnsi="Arial" w:cs="Arial"/>
          <w:sz w:val="20"/>
          <w:szCs w:val="20"/>
          <w:lang w:val="fr"/>
        </w:rPr>
        <w:t>é</w:t>
      </w:r>
      <w:r w:rsidR="000D7E4D" w:rsidRPr="00F3702C">
        <w:rPr>
          <w:rFonts w:ascii="Arial" w:hAnsi="Arial" w:cs="Arial"/>
          <w:sz w:val="20"/>
          <w:szCs w:val="20"/>
          <w:lang w:val="fr"/>
        </w:rPr>
        <w:t xml:space="preserve">sente </w:t>
      </w:r>
      <w:r w:rsidR="00880C1F" w:rsidRPr="00F3702C">
        <w:rPr>
          <w:rFonts w:ascii="Arial" w:hAnsi="Arial" w:cs="Arial"/>
          <w:sz w:val="20"/>
          <w:szCs w:val="20"/>
          <w:lang w:val="fr"/>
        </w:rPr>
        <w:t>convention</w:t>
      </w:r>
      <w:r w:rsidR="000D29FD" w:rsidRPr="00F3702C">
        <w:rPr>
          <w:rFonts w:ascii="Arial" w:hAnsi="Arial" w:cs="Arial"/>
          <w:sz w:val="20"/>
          <w:szCs w:val="20"/>
          <w:lang w:val="fr"/>
        </w:rPr>
        <w:t> ;</w:t>
      </w:r>
      <w:r w:rsidR="00880C1F" w:rsidRPr="00F3702C">
        <w:rPr>
          <w:rFonts w:ascii="Arial" w:hAnsi="Arial" w:cs="Arial"/>
          <w:sz w:val="20"/>
          <w:szCs w:val="20"/>
          <w:lang w:val="fr"/>
        </w:rPr>
        <w:t xml:space="preserve"> à savoir le pouvoir organisateur du centre, le centre, les </w:t>
      </w:r>
      <w:r w:rsidR="00E0230A" w:rsidRPr="00F3702C">
        <w:rPr>
          <w:rFonts w:ascii="Arial" w:hAnsi="Arial" w:cs="Arial"/>
          <w:sz w:val="20"/>
          <w:szCs w:val="20"/>
          <w:lang w:val="fr"/>
        </w:rPr>
        <w:t>prestataires</w:t>
      </w:r>
      <w:r w:rsidR="000D7E4D" w:rsidRPr="00F3702C">
        <w:rPr>
          <w:rFonts w:ascii="Arial" w:hAnsi="Arial" w:cs="Arial"/>
          <w:sz w:val="20"/>
          <w:szCs w:val="20"/>
          <w:lang w:val="fr"/>
        </w:rPr>
        <w:t xml:space="preserve"> </w:t>
      </w:r>
      <w:r w:rsidR="00880C1F" w:rsidRPr="00F3702C">
        <w:rPr>
          <w:rFonts w:ascii="Arial" w:hAnsi="Arial" w:cs="Arial"/>
          <w:sz w:val="20"/>
          <w:szCs w:val="20"/>
          <w:lang w:val="fr"/>
        </w:rPr>
        <w:t>de service</w:t>
      </w:r>
      <w:r w:rsidR="00AC632C">
        <w:rPr>
          <w:rFonts w:ascii="Arial" w:hAnsi="Arial" w:cs="Arial"/>
          <w:sz w:val="20"/>
          <w:szCs w:val="20"/>
          <w:lang w:val="fr"/>
        </w:rPr>
        <w:t>s</w:t>
      </w:r>
      <w:r w:rsidR="00880C1F" w:rsidRPr="00F3702C">
        <w:rPr>
          <w:rFonts w:ascii="Arial" w:hAnsi="Arial" w:cs="Arial"/>
          <w:sz w:val="20"/>
          <w:szCs w:val="20"/>
          <w:lang w:val="fr"/>
        </w:rPr>
        <w:t xml:space="preserve"> méd</w:t>
      </w:r>
      <w:r w:rsidR="00880C1F" w:rsidRPr="00F3702C">
        <w:rPr>
          <w:rFonts w:ascii="Arial" w:hAnsi="Arial" w:cs="Arial"/>
          <w:sz w:val="20"/>
          <w:szCs w:val="20"/>
          <w:lang w:val="fr"/>
        </w:rPr>
        <w:t>i</w:t>
      </w:r>
      <w:r w:rsidR="00880C1F" w:rsidRPr="00F3702C">
        <w:rPr>
          <w:rFonts w:ascii="Arial" w:hAnsi="Arial" w:cs="Arial"/>
          <w:sz w:val="20"/>
          <w:szCs w:val="20"/>
          <w:lang w:val="fr"/>
        </w:rPr>
        <w:t xml:space="preserve">co-techniques spécialisés auxquels le centre peut faire appel, les bénéficiaires de l'assurance obligatoire soins de santé, les </w:t>
      </w:r>
      <w:r w:rsidR="008E6936" w:rsidRPr="00F3702C">
        <w:rPr>
          <w:rFonts w:ascii="Arial" w:hAnsi="Arial" w:cs="Arial"/>
          <w:sz w:val="20"/>
          <w:szCs w:val="20"/>
          <w:lang w:val="fr"/>
        </w:rPr>
        <w:t>référents</w:t>
      </w:r>
      <w:r w:rsidR="000D7E4D" w:rsidRPr="00F3702C">
        <w:rPr>
          <w:rFonts w:ascii="Arial" w:hAnsi="Arial" w:cs="Arial"/>
          <w:sz w:val="20"/>
          <w:szCs w:val="20"/>
          <w:lang w:val="fr"/>
        </w:rPr>
        <w:t xml:space="preserve"> des bénéficiaires</w:t>
      </w:r>
      <w:r w:rsidR="00880C1F" w:rsidRPr="00F3702C">
        <w:rPr>
          <w:rFonts w:ascii="Arial" w:hAnsi="Arial" w:cs="Arial"/>
          <w:sz w:val="20"/>
          <w:szCs w:val="20"/>
          <w:lang w:val="fr"/>
        </w:rPr>
        <w:t>, les organismes assureurs et le Service des soins de santé de l'</w:t>
      </w:r>
      <w:r w:rsidR="008E6936" w:rsidRPr="00F3702C">
        <w:rPr>
          <w:rFonts w:ascii="Arial" w:hAnsi="Arial" w:cs="Arial"/>
          <w:sz w:val="20"/>
          <w:szCs w:val="20"/>
          <w:lang w:val="fr"/>
        </w:rPr>
        <w:t>INAMI</w:t>
      </w:r>
      <w:r w:rsidR="00880C1F" w:rsidRPr="00F3702C">
        <w:rPr>
          <w:rFonts w:ascii="Arial" w:hAnsi="Arial" w:cs="Arial"/>
          <w:sz w:val="20"/>
          <w:szCs w:val="20"/>
          <w:lang w:val="fr"/>
        </w:rPr>
        <w:t>.</w:t>
      </w:r>
    </w:p>
    <w:p w:rsidR="00851E14" w:rsidRPr="00F3702C" w:rsidRDefault="00851E14" w:rsidP="00926692">
      <w:pPr>
        <w:tabs>
          <w:tab w:val="center" w:pos="4819"/>
        </w:tabs>
        <w:spacing w:after="0" w:line="240" w:lineRule="auto"/>
        <w:jc w:val="both"/>
        <w:outlineLvl w:val="0"/>
        <w:rPr>
          <w:rFonts w:ascii="Arial" w:eastAsia="Times New Roman" w:hAnsi="Arial" w:cs="Arial"/>
          <w:b/>
          <w:spacing w:val="-3"/>
          <w:sz w:val="20"/>
          <w:szCs w:val="20"/>
          <w:u w:val="single"/>
          <w:lang w:val="fr-BE"/>
        </w:rPr>
      </w:pPr>
    </w:p>
    <w:p w:rsidR="00851E14" w:rsidRPr="00F3702C" w:rsidRDefault="00851E14" w:rsidP="00926692">
      <w:pPr>
        <w:tabs>
          <w:tab w:val="center" w:pos="4819"/>
        </w:tabs>
        <w:spacing w:after="0" w:line="240" w:lineRule="auto"/>
        <w:jc w:val="both"/>
        <w:outlineLvl w:val="0"/>
        <w:rPr>
          <w:rFonts w:ascii="Arial" w:eastAsia="Times New Roman" w:hAnsi="Arial" w:cs="Arial"/>
          <w:b/>
          <w:spacing w:val="-3"/>
          <w:sz w:val="20"/>
          <w:szCs w:val="20"/>
          <w:u w:val="single"/>
          <w:lang w:val="fr-BE"/>
        </w:rPr>
      </w:pPr>
    </w:p>
    <w:p w:rsidR="00C66DD5" w:rsidRPr="00F3702C" w:rsidRDefault="00C66DD5">
      <w:pPr>
        <w:tabs>
          <w:tab w:val="center" w:pos="4819"/>
        </w:tabs>
        <w:spacing w:after="0" w:line="240" w:lineRule="auto"/>
        <w:jc w:val="center"/>
        <w:outlineLvl w:val="0"/>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LE CENTRE</w:t>
      </w:r>
    </w:p>
    <w:p w:rsidR="00C66DD5" w:rsidRPr="00F3702C" w:rsidRDefault="00C66DD5">
      <w:pPr>
        <w:spacing w:after="0" w:line="240" w:lineRule="auto"/>
        <w:jc w:val="both"/>
        <w:rPr>
          <w:rFonts w:ascii="Arial" w:hAnsi="Arial" w:cs="Arial"/>
          <w:sz w:val="20"/>
          <w:szCs w:val="20"/>
          <w:lang w:val="fr-BE"/>
        </w:rPr>
      </w:pPr>
    </w:p>
    <w:p w:rsidR="00C66DD5" w:rsidRPr="00F3702C" w:rsidRDefault="00C66DD5">
      <w:pPr>
        <w:spacing w:after="0" w:line="240" w:lineRule="auto"/>
        <w:jc w:val="both"/>
        <w:rPr>
          <w:rFonts w:ascii="Arial" w:hAnsi="Arial" w:cs="Arial"/>
          <w:b/>
          <w:sz w:val="20"/>
          <w:szCs w:val="20"/>
          <w:lang w:val="fr-BE"/>
        </w:rPr>
      </w:pPr>
      <w:r w:rsidRPr="00F3702C">
        <w:rPr>
          <w:rFonts w:ascii="Arial" w:hAnsi="Arial" w:cs="Arial"/>
          <w:b/>
          <w:sz w:val="20"/>
          <w:szCs w:val="20"/>
          <w:u w:val="single"/>
          <w:lang w:val="fr"/>
        </w:rPr>
        <w:t>Article 3</w:t>
      </w:r>
      <w:r w:rsidR="000D7E4D" w:rsidRPr="00F3702C">
        <w:rPr>
          <w:rFonts w:ascii="Arial" w:hAnsi="Arial" w:cs="Arial"/>
          <w:b/>
          <w:sz w:val="20"/>
          <w:szCs w:val="20"/>
          <w:u w:val="single"/>
          <w:lang w:val="fr"/>
        </w:rPr>
        <w:t>.</w:t>
      </w:r>
    </w:p>
    <w:p w:rsidR="00C66DD5" w:rsidRPr="00F3702C" w:rsidRDefault="00C66DD5">
      <w:pPr>
        <w:spacing w:after="0" w:line="240" w:lineRule="auto"/>
        <w:jc w:val="both"/>
        <w:rPr>
          <w:rFonts w:ascii="Arial" w:hAnsi="Arial" w:cs="Arial"/>
          <w:sz w:val="20"/>
          <w:szCs w:val="20"/>
          <w:lang w:val="fr-BE"/>
        </w:rPr>
      </w:pPr>
    </w:p>
    <w:p w:rsidR="00C66DD5" w:rsidRPr="00F3702C" w:rsidRDefault="00C66DD5">
      <w:pPr>
        <w:tabs>
          <w:tab w:val="center" w:pos="4819"/>
        </w:tabs>
        <w:spacing w:after="0" w:line="240" w:lineRule="auto"/>
        <w:jc w:val="both"/>
        <w:outlineLvl w:val="0"/>
        <w:rPr>
          <w:rFonts w:ascii="Arial" w:hAnsi="Arial" w:cs="Arial"/>
          <w:sz w:val="20"/>
          <w:szCs w:val="20"/>
          <w:lang w:val="fr-BE"/>
        </w:rPr>
      </w:pPr>
      <w:r w:rsidRPr="00F3702C">
        <w:rPr>
          <w:rFonts w:ascii="Arial" w:hAnsi="Arial" w:cs="Arial"/>
          <w:b/>
          <w:sz w:val="20"/>
          <w:szCs w:val="20"/>
          <w:lang w:val="fr"/>
        </w:rPr>
        <w:t>§ 1.</w:t>
      </w:r>
      <w:r w:rsidRPr="00F3702C">
        <w:rPr>
          <w:rFonts w:ascii="Arial" w:hAnsi="Arial" w:cs="Arial"/>
          <w:sz w:val="20"/>
          <w:szCs w:val="20"/>
          <w:lang w:val="fr"/>
        </w:rPr>
        <w:t xml:space="preserve"> Le centre qui assure le diagnostic </w:t>
      </w:r>
      <w:r w:rsidR="000722A2" w:rsidRPr="00F3702C">
        <w:rPr>
          <w:rFonts w:ascii="Arial" w:hAnsi="Arial" w:cs="Arial"/>
          <w:sz w:val="20"/>
          <w:szCs w:val="20"/>
          <w:lang w:val="fr"/>
        </w:rPr>
        <w:t xml:space="preserve">du SAOS </w:t>
      </w:r>
      <w:r w:rsidR="000722A2">
        <w:rPr>
          <w:rFonts w:ascii="Arial" w:hAnsi="Arial" w:cs="Arial"/>
          <w:sz w:val="20"/>
          <w:szCs w:val="20"/>
          <w:lang w:val="fr"/>
        </w:rPr>
        <w:t xml:space="preserve">et du SASC </w:t>
      </w:r>
      <w:r w:rsidRPr="00F3702C">
        <w:rPr>
          <w:rFonts w:ascii="Arial" w:hAnsi="Arial" w:cs="Arial"/>
          <w:sz w:val="20"/>
          <w:szCs w:val="20"/>
          <w:lang w:val="fr"/>
        </w:rPr>
        <w:t xml:space="preserve">et le traitement </w:t>
      </w:r>
      <w:r w:rsidR="00F74B74" w:rsidRPr="00F3702C">
        <w:rPr>
          <w:rFonts w:ascii="Arial" w:hAnsi="Arial" w:cs="Arial"/>
          <w:sz w:val="20"/>
          <w:szCs w:val="20"/>
          <w:lang w:val="fr"/>
        </w:rPr>
        <w:t xml:space="preserve">par nCPAP et par </w:t>
      </w:r>
      <w:r w:rsidR="007D23D8" w:rsidRPr="00F3702C">
        <w:rPr>
          <w:rFonts w:ascii="Arial" w:hAnsi="Arial" w:cs="Arial"/>
          <w:sz w:val="20"/>
          <w:szCs w:val="20"/>
          <w:lang w:val="fr"/>
        </w:rPr>
        <w:t>OAM</w:t>
      </w:r>
      <w:r w:rsidRPr="00F3702C">
        <w:rPr>
          <w:rFonts w:ascii="Arial" w:hAnsi="Arial" w:cs="Arial"/>
          <w:sz w:val="20"/>
          <w:szCs w:val="20"/>
          <w:lang w:val="fr"/>
        </w:rPr>
        <w:t xml:space="preserve"> </w:t>
      </w:r>
      <w:r w:rsidR="00E22AA0" w:rsidRPr="00F3702C">
        <w:rPr>
          <w:rFonts w:ascii="Arial" w:hAnsi="Arial" w:cs="Arial"/>
          <w:sz w:val="20"/>
          <w:szCs w:val="20"/>
          <w:lang w:val="fr"/>
        </w:rPr>
        <w:t>dans</w:t>
      </w:r>
      <w:r w:rsidR="006B1372" w:rsidRPr="00F3702C">
        <w:rPr>
          <w:rFonts w:ascii="Arial" w:hAnsi="Arial" w:cs="Arial"/>
          <w:sz w:val="20"/>
          <w:szCs w:val="20"/>
          <w:lang w:val="fr"/>
        </w:rPr>
        <w:t xml:space="preserve"> le</w:t>
      </w:r>
      <w:r w:rsidRPr="00F3702C">
        <w:rPr>
          <w:rFonts w:ascii="Arial" w:hAnsi="Arial" w:cs="Arial"/>
          <w:sz w:val="20"/>
          <w:szCs w:val="20"/>
          <w:lang w:val="fr"/>
        </w:rPr>
        <w:t xml:space="preserve"> sens de la présente convention, est une unité fonctionnelle qui fait partie d'un hôpital. Chaque hôpital ne peut conclure qu'une</w:t>
      </w:r>
      <w:r w:rsidR="00E22AA0" w:rsidRPr="00F3702C">
        <w:rPr>
          <w:rFonts w:ascii="Arial" w:hAnsi="Arial" w:cs="Arial"/>
          <w:sz w:val="20"/>
          <w:szCs w:val="20"/>
          <w:lang w:val="fr"/>
        </w:rPr>
        <w:t xml:space="preserve"> seule</w:t>
      </w:r>
      <w:r w:rsidRPr="00F3702C">
        <w:rPr>
          <w:rFonts w:ascii="Arial" w:hAnsi="Arial" w:cs="Arial"/>
          <w:sz w:val="20"/>
          <w:szCs w:val="20"/>
          <w:lang w:val="fr"/>
        </w:rPr>
        <w:t xml:space="preserve"> fois la présente convention.</w:t>
      </w:r>
    </w:p>
    <w:p w:rsidR="009223F1" w:rsidRPr="00F3702C" w:rsidRDefault="009223F1">
      <w:pPr>
        <w:tabs>
          <w:tab w:val="center" w:pos="4819"/>
        </w:tabs>
        <w:spacing w:after="0" w:line="240" w:lineRule="auto"/>
        <w:jc w:val="both"/>
        <w:outlineLvl w:val="0"/>
        <w:rPr>
          <w:rFonts w:ascii="Arial" w:hAnsi="Arial" w:cs="Arial"/>
          <w:sz w:val="20"/>
          <w:szCs w:val="20"/>
          <w:lang w:val="fr-BE"/>
        </w:rPr>
      </w:pPr>
    </w:p>
    <w:p w:rsidR="00035AAC" w:rsidRPr="00F3702C" w:rsidRDefault="002B68F0">
      <w:pPr>
        <w:tabs>
          <w:tab w:val="center" w:pos="4819"/>
        </w:tabs>
        <w:spacing w:after="0" w:line="240" w:lineRule="auto"/>
        <w:jc w:val="both"/>
        <w:outlineLvl w:val="0"/>
        <w:rPr>
          <w:rFonts w:ascii="Arial" w:hAnsi="Arial" w:cs="Arial"/>
          <w:sz w:val="20"/>
          <w:szCs w:val="20"/>
          <w:lang w:val="fr-BE"/>
        </w:rPr>
      </w:pPr>
      <w:r w:rsidRPr="00F3702C">
        <w:rPr>
          <w:rFonts w:ascii="Arial" w:hAnsi="Arial" w:cs="Arial"/>
          <w:sz w:val="20"/>
          <w:szCs w:val="20"/>
          <w:lang w:val="fr"/>
        </w:rPr>
        <w:t xml:space="preserve">Le centre </w:t>
      </w:r>
      <w:r w:rsidR="004F295F" w:rsidRPr="00F3702C">
        <w:rPr>
          <w:rFonts w:ascii="Arial" w:hAnsi="Arial" w:cs="Arial"/>
          <w:sz w:val="20"/>
          <w:szCs w:val="20"/>
          <w:lang w:val="fr"/>
        </w:rPr>
        <w:t xml:space="preserve">ne </w:t>
      </w:r>
      <w:r w:rsidRPr="00F3702C">
        <w:rPr>
          <w:rFonts w:ascii="Arial" w:hAnsi="Arial" w:cs="Arial"/>
          <w:sz w:val="20"/>
          <w:szCs w:val="20"/>
          <w:lang w:val="fr"/>
        </w:rPr>
        <w:t xml:space="preserve">propose ses activités </w:t>
      </w:r>
      <w:r w:rsidR="005863F3" w:rsidRPr="00F3702C">
        <w:rPr>
          <w:rFonts w:ascii="Arial" w:hAnsi="Arial" w:cs="Arial"/>
          <w:sz w:val="20"/>
          <w:szCs w:val="20"/>
          <w:lang w:val="fr"/>
        </w:rPr>
        <w:t xml:space="preserve">(consultations, PSG, PG, autres examens, etc.) </w:t>
      </w:r>
      <w:r w:rsidRPr="00F3702C">
        <w:rPr>
          <w:rFonts w:ascii="Arial" w:hAnsi="Arial" w:cs="Arial"/>
          <w:sz w:val="20"/>
          <w:szCs w:val="20"/>
          <w:lang w:val="fr"/>
        </w:rPr>
        <w:t xml:space="preserve">dans le cadre de la présente convention </w:t>
      </w:r>
      <w:r w:rsidR="000D7E4D" w:rsidRPr="00F3702C">
        <w:rPr>
          <w:rFonts w:ascii="Arial" w:hAnsi="Arial" w:cs="Arial"/>
          <w:sz w:val="20"/>
          <w:szCs w:val="20"/>
          <w:lang w:val="fr"/>
        </w:rPr>
        <w:t xml:space="preserve">que </w:t>
      </w:r>
      <w:r w:rsidRPr="00F3702C">
        <w:rPr>
          <w:rFonts w:ascii="Arial" w:hAnsi="Arial" w:cs="Arial"/>
          <w:sz w:val="20"/>
          <w:szCs w:val="20"/>
          <w:lang w:val="fr"/>
        </w:rPr>
        <w:t>sur un site de l'hôpital dont fait partie le centre.</w:t>
      </w:r>
      <w:r w:rsidR="002151EC" w:rsidRPr="00F3702C">
        <w:rPr>
          <w:rFonts w:ascii="Arial" w:hAnsi="Arial" w:cs="Arial"/>
          <w:sz w:val="20"/>
          <w:szCs w:val="20"/>
          <w:lang w:val="fr"/>
        </w:rPr>
        <w:t xml:space="preserve"> </w:t>
      </w:r>
      <w:r w:rsidR="007221A1" w:rsidRPr="00F3702C">
        <w:rPr>
          <w:rFonts w:ascii="Arial" w:hAnsi="Arial" w:cs="Arial"/>
          <w:sz w:val="20"/>
          <w:szCs w:val="20"/>
          <w:lang w:val="fr"/>
        </w:rPr>
        <w:t xml:space="preserve">Le centre ne peut jamais proposer les activités que prévoit et rembourse la présente convention, dans un autre hôpital que </w:t>
      </w:r>
      <w:r w:rsidR="00E22AA0" w:rsidRPr="00F3702C">
        <w:rPr>
          <w:rFonts w:ascii="Arial" w:hAnsi="Arial" w:cs="Arial"/>
          <w:sz w:val="20"/>
          <w:szCs w:val="20"/>
          <w:lang w:val="fr"/>
        </w:rPr>
        <w:t xml:space="preserve">l’hôpital </w:t>
      </w:r>
      <w:r w:rsidR="007221A1" w:rsidRPr="00F3702C">
        <w:rPr>
          <w:rFonts w:ascii="Arial" w:hAnsi="Arial" w:cs="Arial"/>
          <w:sz w:val="20"/>
          <w:szCs w:val="20"/>
          <w:lang w:val="fr"/>
        </w:rPr>
        <w:t>dont fait partie le centre.</w:t>
      </w:r>
      <w:r w:rsidR="002151EC" w:rsidRPr="00F3702C">
        <w:rPr>
          <w:rFonts w:ascii="Arial" w:hAnsi="Arial" w:cs="Arial"/>
          <w:sz w:val="20"/>
          <w:szCs w:val="20"/>
          <w:lang w:val="fr-BE"/>
        </w:rPr>
        <w:t xml:space="preserve"> </w:t>
      </w:r>
      <w:r w:rsidR="00732569" w:rsidRPr="00F3702C">
        <w:rPr>
          <w:rFonts w:ascii="Arial" w:hAnsi="Arial" w:cs="Arial"/>
          <w:sz w:val="20"/>
          <w:szCs w:val="20"/>
          <w:lang w:val="fr"/>
        </w:rPr>
        <w:t>Seules les missions que doivent remplir</w:t>
      </w:r>
      <w:r w:rsidR="00E22AA0" w:rsidRPr="00F3702C">
        <w:rPr>
          <w:rFonts w:ascii="Arial" w:hAnsi="Arial" w:cs="Arial"/>
          <w:sz w:val="20"/>
          <w:szCs w:val="20"/>
          <w:lang w:val="fr"/>
        </w:rPr>
        <w:t>,</w:t>
      </w:r>
      <w:r w:rsidR="00732569" w:rsidRPr="00F3702C">
        <w:rPr>
          <w:rFonts w:ascii="Arial" w:hAnsi="Arial" w:cs="Arial"/>
          <w:sz w:val="20"/>
          <w:szCs w:val="20"/>
          <w:lang w:val="fr"/>
        </w:rPr>
        <w:t xml:space="preserve"> </w:t>
      </w:r>
      <w:r w:rsidR="00E22AA0" w:rsidRPr="00F3702C">
        <w:rPr>
          <w:rFonts w:ascii="Arial" w:hAnsi="Arial" w:cs="Arial"/>
          <w:sz w:val="20"/>
          <w:szCs w:val="20"/>
          <w:lang w:val="fr"/>
        </w:rPr>
        <w:t xml:space="preserve">conformément aux dispositions de la présente convention, </w:t>
      </w:r>
      <w:r w:rsidR="00732569" w:rsidRPr="00F3702C">
        <w:rPr>
          <w:rFonts w:ascii="Arial" w:hAnsi="Arial" w:cs="Arial"/>
          <w:sz w:val="20"/>
          <w:szCs w:val="20"/>
          <w:lang w:val="fr"/>
        </w:rPr>
        <w:t>un médecin ORL, un dentiste général, un orthodontiste, un stomatologue ou un chirurgien maxillofacial peuvent éventuellement être réalisées sur un autre site du propre hôpital, dans un autre hôp</w:t>
      </w:r>
      <w:r w:rsidR="00732569" w:rsidRPr="00F3702C">
        <w:rPr>
          <w:rFonts w:ascii="Arial" w:hAnsi="Arial" w:cs="Arial"/>
          <w:sz w:val="20"/>
          <w:szCs w:val="20"/>
          <w:lang w:val="fr"/>
        </w:rPr>
        <w:t>i</w:t>
      </w:r>
      <w:r w:rsidR="00732569" w:rsidRPr="00F3702C">
        <w:rPr>
          <w:rFonts w:ascii="Arial" w:hAnsi="Arial" w:cs="Arial"/>
          <w:sz w:val="20"/>
          <w:szCs w:val="20"/>
          <w:lang w:val="fr"/>
        </w:rPr>
        <w:t>tal ou au propre cabinet du dispensateur.</w:t>
      </w:r>
    </w:p>
    <w:p w:rsidR="007221A1" w:rsidRPr="00F3702C" w:rsidRDefault="007221A1">
      <w:pPr>
        <w:tabs>
          <w:tab w:val="center" w:pos="4819"/>
        </w:tabs>
        <w:spacing w:after="0" w:line="240" w:lineRule="auto"/>
        <w:jc w:val="both"/>
        <w:outlineLvl w:val="0"/>
        <w:rPr>
          <w:rFonts w:ascii="Arial" w:hAnsi="Arial" w:cs="Arial"/>
          <w:sz w:val="20"/>
          <w:szCs w:val="20"/>
          <w:lang w:val="fr-BE"/>
        </w:rPr>
      </w:pPr>
    </w:p>
    <w:p w:rsidR="009D2C61" w:rsidRPr="002148DF" w:rsidRDefault="009D2C61" w:rsidP="009D2C61">
      <w:pPr>
        <w:tabs>
          <w:tab w:val="center" w:pos="4819"/>
        </w:tabs>
        <w:spacing w:after="0" w:line="240" w:lineRule="auto"/>
        <w:jc w:val="both"/>
        <w:outlineLvl w:val="0"/>
        <w:rPr>
          <w:rFonts w:ascii="Arial" w:hAnsi="Arial" w:cs="Arial"/>
          <w:sz w:val="20"/>
          <w:szCs w:val="20"/>
          <w:lang w:val="fr-BE"/>
        </w:rPr>
      </w:pPr>
      <w:r w:rsidRPr="002148DF">
        <w:rPr>
          <w:rFonts w:ascii="Arial" w:hAnsi="Arial" w:cs="Arial"/>
          <w:sz w:val="20"/>
          <w:szCs w:val="20"/>
          <w:lang w:val="fr"/>
        </w:rPr>
        <w:t>Les possibilités de travailler encore à titre temporaire sur plusieurs sites (y compris les règles pour les h</w:t>
      </w:r>
      <w:r w:rsidRPr="002148DF">
        <w:rPr>
          <w:rFonts w:ascii="Arial" w:hAnsi="Arial" w:cs="Arial"/>
          <w:sz w:val="20"/>
          <w:szCs w:val="20"/>
          <w:lang w:val="fr"/>
        </w:rPr>
        <w:t>ô</w:t>
      </w:r>
      <w:r w:rsidRPr="002148DF">
        <w:rPr>
          <w:rFonts w:ascii="Arial" w:hAnsi="Arial" w:cs="Arial"/>
          <w:sz w:val="20"/>
          <w:szCs w:val="20"/>
          <w:lang w:val="fr"/>
        </w:rPr>
        <w:t>pitaux fusionnés ainsi que les règles qui s'appliquent en cas de défusion d'un hôpital) sont définies à l'a</w:t>
      </w:r>
      <w:r w:rsidRPr="002148DF">
        <w:rPr>
          <w:rFonts w:ascii="Arial" w:hAnsi="Arial" w:cs="Arial"/>
          <w:sz w:val="20"/>
          <w:szCs w:val="20"/>
          <w:lang w:val="fr"/>
        </w:rPr>
        <w:t>n</w:t>
      </w:r>
      <w:r w:rsidRPr="002148DF">
        <w:rPr>
          <w:rFonts w:ascii="Arial" w:hAnsi="Arial" w:cs="Arial"/>
          <w:sz w:val="20"/>
          <w:szCs w:val="20"/>
          <w:lang w:val="fr"/>
        </w:rPr>
        <w:t>nexe 6 de la présente convention.</w:t>
      </w:r>
    </w:p>
    <w:p w:rsidR="00923922" w:rsidRPr="00F3702C" w:rsidRDefault="00923922">
      <w:pPr>
        <w:tabs>
          <w:tab w:val="center" w:pos="4819"/>
        </w:tabs>
        <w:spacing w:after="0" w:line="240" w:lineRule="auto"/>
        <w:jc w:val="both"/>
        <w:outlineLvl w:val="0"/>
        <w:rPr>
          <w:rFonts w:ascii="Arial" w:hAnsi="Arial" w:cs="Arial"/>
          <w:sz w:val="20"/>
          <w:szCs w:val="20"/>
          <w:lang w:val="fr-BE"/>
        </w:rPr>
      </w:pPr>
    </w:p>
    <w:p w:rsidR="009223F1" w:rsidRPr="00F3702C" w:rsidRDefault="009223F1">
      <w:pPr>
        <w:tabs>
          <w:tab w:val="center" w:pos="4819"/>
        </w:tabs>
        <w:spacing w:after="0" w:line="240" w:lineRule="auto"/>
        <w:jc w:val="both"/>
        <w:outlineLvl w:val="0"/>
        <w:rPr>
          <w:rFonts w:ascii="Arial" w:hAnsi="Arial" w:cs="Arial"/>
          <w:b/>
          <w:sz w:val="20"/>
          <w:szCs w:val="20"/>
          <w:lang w:val="fr-BE"/>
        </w:rPr>
      </w:pPr>
      <w:r w:rsidRPr="00F3702C">
        <w:rPr>
          <w:rFonts w:ascii="Arial" w:hAnsi="Arial" w:cs="Arial"/>
          <w:b/>
          <w:sz w:val="20"/>
          <w:szCs w:val="20"/>
          <w:lang w:val="fr"/>
        </w:rPr>
        <w:t>§ 2.</w:t>
      </w:r>
      <w:r w:rsidRPr="00F3702C">
        <w:rPr>
          <w:rFonts w:ascii="Arial" w:hAnsi="Arial" w:cs="Arial"/>
          <w:sz w:val="20"/>
          <w:szCs w:val="20"/>
          <w:lang w:val="fr"/>
        </w:rPr>
        <w:t xml:space="preserve"> Seuls les hôpitaux qui proposaient en </w:t>
      </w:r>
      <w:r w:rsidR="002151EC" w:rsidRPr="00F3702C">
        <w:rPr>
          <w:rFonts w:ascii="Arial" w:hAnsi="Arial" w:cs="Arial"/>
          <w:sz w:val="20"/>
          <w:szCs w:val="20"/>
          <w:lang w:val="fr"/>
        </w:rPr>
        <w:t xml:space="preserve">2017 </w:t>
      </w:r>
      <w:r w:rsidRPr="00F3702C">
        <w:rPr>
          <w:rFonts w:ascii="Arial" w:hAnsi="Arial" w:cs="Arial"/>
          <w:sz w:val="20"/>
          <w:szCs w:val="20"/>
          <w:lang w:val="fr"/>
        </w:rPr>
        <w:t>des activités dans le cadre de la convention relative au diagnostic et au traitement du syndrome des apnées obstructives du sommeil qu'ils avaient conclu</w:t>
      </w:r>
      <w:r w:rsidR="0087692C">
        <w:rPr>
          <w:rFonts w:ascii="Arial" w:hAnsi="Arial" w:cs="Arial"/>
          <w:sz w:val="20"/>
          <w:szCs w:val="20"/>
          <w:lang w:val="fr"/>
        </w:rPr>
        <w:t>e</w:t>
      </w:r>
      <w:r w:rsidRPr="00F3702C">
        <w:rPr>
          <w:rFonts w:ascii="Arial" w:hAnsi="Arial" w:cs="Arial"/>
          <w:sz w:val="20"/>
          <w:szCs w:val="20"/>
          <w:lang w:val="fr"/>
        </w:rPr>
        <w:t xml:space="preserve"> avec le Comité de l'assurance de l'</w:t>
      </w:r>
      <w:r w:rsidR="008E6936" w:rsidRPr="00F3702C">
        <w:rPr>
          <w:rFonts w:ascii="Arial" w:hAnsi="Arial" w:cs="Arial"/>
          <w:sz w:val="20"/>
          <w:szCs w:val="20"/>
          <w:lang w:val="fr"/>
        </w:rPr>
        <w:t>INAMI</w:t>
      </w:r>
      <w:r w:rsidRPr="00F3702C">
        <w:rPr>
          <w:rFonts w:ascii="Arial" w:hAnsi="Arial" w:cs="Arial"/>
          <w:sz w:val="20"/>
          <w:szCs w:val="20"/>
          <w:lang w:val="fr"/>
        </w:rPr>
        <w:t xml:space="preserve"> et qui était d'application (</w:t>
      </w:r>
      <w:r w:rsidR="00687D56" w:rsidRPr="00F3702C">
        <w:rPr>
          <w:rFonts w:ascii="Arial" w:hAnsi="Arial" w:cs="Arial"/>
          <w:sz w:val="20"/>
          <w:szCs w:val="20"/>
          <w:lang w:val="fr"/>
        </w:rPr>
        <w:t xml:space="preserve">convention </w:t>
      </w:r>
      <w:r w:rsidRPr="00F3702C">
        <w:rPr>
          <w:rFonts w:ascii="Arial" w:hAnsi="Arial" w:cs="Arial"/>
          <w:sz w:val="20"/>
          <w:szCs w:val="20"/>
          <w:lang w:val="fr"/>
        </w:rPr>
        <w:t>désigné</w:t>
      </w:r>
      <w:r w:rsidR="00687D56" w:rsidRPr="00F3702C">
        <w:rPr>
          <w:rFonts w:ascii="Arial" w:hAnsi="Arial" w:cs="Arial"/>
          <w:sz w:val="20"/>
          <w:szCs w:val="20"/>
          <w:lang w:val="fr"/>
        </w:rPr>
        <w:t>e</w:t>
      </w:r>
      <w:r w:rsidRPr="00F3702C">
        <w:rPr>
          <w:rFonts w:ascii="Arial" w:hAnsi="Arial" w:cs="Arial"/>
          <w:sz w:val="20"/>
          <w:szCs w:val="20"/>
          <w:lang w:val="fr"/>
        </w:rPr>
        <w:t xml:space="preserve"> plus loin dans le texte comme "la précédente convention nCPAP"), peuvent adhérer à la présente convention.</w:t>
      </w:r>
    </w:p>
    <w:p w:rsidR="00C66DD5" w:rsidRPr="00F3702C" w:rsidRDefault="00C66DD5">
      <w:pPr>
        <w:tabs>
          <w:tab w:val="center" w:pos="4819"/>
        </w:tabs>
        <w:spacing w:after="0" w:line="240" w:lineRule="auto"/>
        <w:jc w:val="both"/>
        <w:outlineLvl w:val="0"/>
        <w:rPr>
          <w:rFonts w:ascii="Arial" w:hAnsi="Arial" w:cs="Arial"/>
          <w:sz w:val="20"/>
          <w:szCs w:val="20"/>
          <w:lang w:val="fr-BE"/>
        </w:rPr>
      </w:pPr>
    </w:p>
    <w:p w:rsidR="00923922" w:rsidRPr="00F3702C" w:rsidRDefault="0020771C">
      <w:pPr>
        <w:tabs>
          <w:tab w:val="center" w:pos="4819"/>
        </w:tabs>
        <w:spacing w:after="0" w:line="240" w:lineRule="auto"/>
        <w:jc w:val="both"/>
        <w:outlineLvl w:val="0"/>
        <w:rPr>
          <w:rFonts w:ascii="Arial" w:hAnsi="Arial" w:cs="Arial"/>
          <w:sz w:val="20"/>
          <w:szCs w:val="20"/>
          <w:lang w:val="fr-BE"/>
        </w:rPr>
      </w:pPr>
      <w:r w:rsidRPr="00F3702C">
        <w:rPr>
          <w:rFonts w:ascii="Arial" w:hAnsi="Arial" w:cs="Arial"/>
          <w:b/>
          <w:sz w:val="20"/>
          <w:szCs w:val="20"/>
          <w:lang w:val="fr"/>
        </w:rPr>
        <w:t>§ 3.</w:t>
      </w:r>
      <w:r w:rsidR="00923922" w:rsidRPr="00F3702C">
        <w:rPr>
          <w:rFonts w:ascii="Arial" w:hAnsi="Arial" w:cs="Arial"/>
          <w:sz w:val="20"/>
          <w:szCs w:val="20"/>
          <w:lang w:val="fr"/>
        </w:rPr>
        <w:t xml:space="preserve"> Pour pouvoir conserver la convention, le centre doit toujours traiter</w:t>
      </w:r>
      <w:r w:rsidR="00CC1796" w:rsidRPr="00F3702C">
        <w:rPr>
          <w:rFonts w:ascii="Arial" w:hAnsi="Arial" w:cs="Arial"/>
          <w:sz w:val="20"/>
          <w:szCs w:val="20"/>
          <w:lang w:val="fr"/>
        </w:rPr>
        <w:t>, à partir de 2018 et toutes les a</w:t>
      </w:r>
      <w:r w:rsidR="00CC1796" w:rsidRPr="00F3702C">
        <w:rPr>
          <w:rFonts w:ascii="Arial" w:hAnsi="Arial" w:cs="Arial"/>
          <w:sz w:val="20"/>
          <w:szCs w:val="20"/>
          <w:lang w:val="fr"/>
        </w:rPr>
        <w:t>n</w:t>
      </w:r>
      <w:r w:rsidR="00CC1796" w:rsidRPr="00F3702C">
        <w:rPr>
          <w:rFonts w:ascii="Arial" w:hAnsi="Arial" w:cs="Arial"/>
          <w:sz w:val="20"/>
          <w:szCs w:val="20"/>
          <w:lang w:val="fr"/>
        </w:rPr>
        <w:t>nées suivantes,</w:t>
      </w:r>
      <w:r w:rsidR="00923922" w:rsidRPr="00F3702C">
        <w:rPr>
          <w:rFonts w:ascii="Arial" w:hAnsi="Arial" w:cs="Arial"/>
          <w:sz w:val="20"/>
          <w:szCs w:val="20"/>
          <w:lang w:val="fr"/>
        </w:rPr>
        <w:t xml:space="preserve"> minimum 250 bénéficiaires sur une base annuelle dans le cadre de la convention, sauf si le centre traitre exclusivement ou dans plus de 75% des cas des bénéficiaires pédiatriques (&lt; 16 ans).</w:t>
      </w:r>
    </w:p>
    <w:p w:rsidR="00923922" w:rsidRPr="00F3702C" w:rsidRDefault="00923922">
      <w:pPr>
        <w:tabs>
          <w:tab w:val="center" w:pos="4819"/>
        </w:tabs>
        <w:spacing w:after="0" w:line="240" w:lineRule="auto"/>
        <w:jc w:val="both"/>
        <w:outlineLvl w:val="0"/>
        <w:rPr>
          <w:rFonts w:ascii="Arial" w:hAnsi="Arial" w:cs="Arial"/>
          <w:sz w:val="20"/>
          <w:szCs w:val="20"/>
          <w:lang w:val="fr-BE"/>
        </w:rPr>
      </w:pPr>
    </w:p>
    <w:p w:rsidR="00923922" w:rsidRPr="00F3702C" w:rsidRDefault="00923922">
      <w:pPr>
        <w:tabs>
          <w:tab w:val="center" w:pos="4819"/>
        </w:tabs>
        <w:spacing w:after="0" w:line="240" w:lineRule="auto"/>
        <w:jc w:val="both"/>
        <w:outlineLvl w:val="0"/>
        <w:rPr>
          <w:rFonts w:ascii="Arial" w:hAnsi="Arial" w:cs="Arial"/>
          <w:sz w:val="20"/>
          <w:szCs w:val="20"/>
          <w:lang w:val="fr-BE"/>
        </w:rPr>
      </w:pPr>
      <w:r w:rsidRPr="00F3702C">
        <w:rPr>
          <w:rFonts w:ascii="Arial" w:hAnsi="Arial" w:cs="Arial"/>
          <w:sz w:val="20"/>
          <w:szCs w:val="20"/>
          <w:lang w:val="fr"/>
        </w:rPr>
        <w:t>Le fait de savoir si un centre candidat satisfait aux conditions sera déterminé au moyen des rapports a</w:t>
      </w:r>
      <w:r w:rsidRPr="00F3702C">
        <w:rPr>
          <w:rFonts w:ascii="Arial" w:hAnsi="Arial" w:cs="Arial"/>
          <w:sz w:val="20"/>
          <w:szCs w:val="20"/>
          <w:lang w:val="fr"/>
        </w:rPr>
        <w:t>n</w:t>
      </w:r>
      <w:r w:rsidRPr="00F3702C">
        <w:rPr>
          <w:rFonts w:ascii="Arial" w:hAnsi="Arial" w:cs="Arial"/>
          <w:sz w:val="20"/>
          <w:szCs w:val="20"/>
          <w:lang w:val="fr"/>
        </w:rPr>
        <w:t xml:space="preserve">nuels visés à l'article </w:t>
      </w:r>
      <w:r w:rsidR="00CC1796" w:rsidRPr="00F3702C">
        <w:rPr>
          <w:rFonts w:ascii="Arial" w:hAnsi="Arial" w:cs="Arial"/>
          <w:sz w:val="20"/>
          <w:szCs w:val="20"/>
          <w:lang w:val="fr"/>
        </w:rPr>
        <w:t>20</w:t>
      </w:r>
      <w:r w:rsidRPr="00F3702C">
        <w:rPr>
          <w:rFonts w:ascii="Arial" w:hAnsi="Arial" w:cs="Arial"/>
          <w:sz w:val="20"/>
          <w:szCs w:val="20"/>
          <w:lang w:val="fr"/>
        </w:rPr>
        <w:t xml:space="preserve">. En cas de doute, </w:t>
      </w:r>
      <w:r w:rsidR="00CF59CC" w:rsidRPr="00F3702C">
        <w:rPr>
          <w:rFonts w:ascii="Arial" w:hAnsi="Arial" w:cs="Arial"/>
          <w:sz w:val="20"/>
          <w:szCs w:val="20"/>
          <w:lang w:val="fr"/>
        </w:rPr>
        <w:t>il peut aussi être fait usage</w:t>
      </w:r>
      <w:r w:rsidRPr="00F3702C">
        <w:rPr>
          <w:rFonts w:ascii="Arial" w:hAnsi="Arial" w:cs="Arial"/>
          <w:sz w:val="20"/>
          <w:szCs w:val="20"/>
          <w:lang w:val="fr"/>
        </w:rPr>
        <w:t xml:space="preserve"> d'autres méthodes afin de vérifier ce point.</w:t>
      </w:r>
    </w:p>
    <w:p w:rsidR="00923922" w:rsidRPr="00F3702C" w:rsidRDefault="00923922">
      <w:pPr>
        <w:tabs>
          <w:tab w:val="center" w:pos="4819"/>
        </w:tabs>
        <w:spacing w:after="0" w:line="240" w:lineRule="auto"/>
        <w:jc w:val="both"/>
        <w:outlineLvl w:val="0"/>
        <w:rPr>
          <w:rFonts w:ascii="Arial" w:hAnsi="Arial" w:cs="Arial"/>
          <w:sz w:val="20"/>
          <w:szCs w:val="20"/>
          <w:lang w:val="fr-BE"/>
        </w:rPr>
      </w:pPr>
    </w:p>
    <w:p w:rsidR="00923922" w:rsidRPr="00F3702C" w:rsidRDefault="00923922">
      <w:pPr>
        <w:tabs>
          <w:tab w:val="center" w:pos="4819"/>
        </w:tabs>
        <w:spacing w:after="0" w:line="240" w:lineRule="auto"/>
        <w:jc w:val="both"/>
        <w:outlineLvl w:val="0"/>
        <w:rPr>
          <w:rFonts w:ascii="Arial" w:hAnsi="Arial" w:cs="Arial"/>
          <w:sz w:val="20"/>
          <w:szCs w:val="20"/>
          <w:lang w:val="fr"/>
        </w:rPr>
      </w:pPr>
      <w:r w:rsidRPr="00F3702C">
        <w:rPr>
          <w:rFonts w:ascii="Arial" w:hAnsi="Arial" w:cs="Arial"/>
          <w:sz w:val="20"/>
          <w:szCs w:val="20"/>
          <w:lang w:val="fr"/>
        </w:rPr>
        <w:t xml:space="preserve">Si le centre, </w:t>
      </w:r>
      <w:r w:rsidR="005D4F49" w:rsidRPr="00F3702C">
        <w:rPr>
          <w:rFonts w:ascii="Arial" w:hAnsi="Arial" w:cs="Arial"/>
          <w:sz w:val="20"/>
          <w:szCs w:val="20"/>
          <w:lang w:val="fr"/>
        </w:rPr>
        <w:t>pour</w:t>
      </w:r>
      <w:r w:rsidRPr="00F3702C">
        <w:rPr>
          <w:rFonts w:ascii="Arial" w:hAnsi="Arial" w:cs="Arial"/>
          <w:sz w:val="20"/>
          <w:szCs w:val="20"/>
          <w:lang w:val="fr"/>
        </w:rPr>
        <w:t xml:space="preserve"> une année déterminée, ne satisfait pas à cette condition, la convention prend fin le 30 juin de l'année qui suit l'année au cours de laquelle moins de 250 bénéficiaires ont été traités dans le cadre de la convention sur une base annuelle. À cet effet</w:t>
      </w:r>
      <w:r w:rsidR="00CF59CC" w:rsidRPr="00F3702C">
        <w:rPr>
          <w:rFonts w:ascii="Arial" w:hAnsi="Arial" w:cs="Arial"/>
          <w:sz w:val="20"/>
          <w:szCs w:val="20"/>
          <w:lang w:val="fr"/>
        </w:rPr>
        <w:t>,</w:t>
      </w:r>
      <w:r w:rsidRPr="00F3702C">
        <w:rPr>
          <w:rFonts w:ascii="Arial" w:hAnsi="Arial" w:cs="Arial"/>
          <w:sz w:val="20"/>
          <w:szCs w:val="20"/>
          <w:lang w:val="fr"/>
        </w:rPr>
        <w:t xml:space="preserve"> le centre dispose d'une période de 6 mois pour pre</w:t>
      </w:r>
      <w:r w:rsidRPr="00F3702C">
        <w:rPr>
          <w:rFonts w:ascii="Arial" w:hAnsi="Arial" w:cs="Arial"/>
          <w:sz w:val="20"/>
          <w:szCs w:val="20"/>
          <w:lang w:val="fr"/>
        </w:rPr>
        <w:t>n</w:t>
      </w:r>
      <w:r w:rsidRPr="00F3702C">
        <w:rPr>
          <w:rFonts w:ascii="Arial" w:hAnsi="Arial" w:cs="Arial"/>
          <w:sz w:val="20"/>
          <w:szCs w:val="20"/>
          <w:lang w:val="fr"/>
        </w:rPr>
        <w:t>dre les mesures nécessaires afin d'assurer la continuité du traitement des bénéficiaires. Dans cette p</w:t>
      </w:r>
      <w:r w:rsidRPr="00F3702C">
        <w:rPr>
          <w:rFonts w:ascii="Arial" w:hAnsi="Arial" w:cs="Arial"/>
          <w:sz w:val="20"/>
          <w:szCs w:val="20"/>
          <w:lang w:val="fr"/>
        </w:rPr>
        <w:t>é</w:t>
      </w:r>
      <w:r w:rsidRPr="00F3702C">
        <w:rPr>
          <w:rFonts w:ascii="Arial" w:hAnsi="Arial" w:cs="Arial"/>
          <w:sz w:val="20"/>
          <w:szCs w:val="20"/>
          <w:lang w:val="fr"/>
        </w:rPr>
        <w:t>riode de 6 mois, le centre ne peut plus prendre en charge de nouveaux bénéficiaires dans le cadre de la convention.</w:t>
      </w:r>
    </w:p>
    <w:p w:rsidR="00696C6D" w:rsidRPr="00F3702C" w:rsidRDefault="00696C6D">
      <w:pPr>
        <w:tabs>
          <w:tab w:val="center" w:pos="4819"/>
        </w:tabs>
        <w:spacing w:after="0" w:line="240" w:lineRule="auto"/>
        <w:jc w:val="both"/>
        <w:outlineLvl w:val="0"/>
        <w:rPr>
          <w:rFonts w:ascii="Arial" w:hAnsi="Arial" w:cs="Arial"/>
          <w:sz w:val="20"/>
          <w:szCs w:val="20"/>
          <w:lang w:val="fr-BE"/>
        </w:rPr>
      </w:pPr>
    </w:p>
    <w:p w:rsidR="00F74B74" w:rsidRPr="00F3702C" w:rsidRDefault="00C66DD5">
      <w:pPr>
        <w:tabs>
          <w:tab w:val="left" w:pos="516"/>
        </w:tabs>
        <w:spacing w:after="0" w:line="240" w:lineRule="auto"/>
        <w:jc w:val="both"/>
        <w:outlineLvl w:val="0"/>
        <w:rPr>
          <w:rFonts w:ascii="Arial" w:hAnsi="Arial" w:cs="Arial"/>
          <w:sz w:val="20"/>
          <w:szCs w:val="20"/>
          <w:lang w:val="fr"/>
        </w:rPr>
      </w:pPr>
      <w:r w:rsidRPr="00F3702C">
        <w:rPr>
          <w:rFonts w:ascii="Arial" w:hAnsi="Arial" w:cs="Arial"/>
          <w:b/>
          <w:sz w:val="20"/>
          <w:szCs w:val="20"/>
          <w:lang w:val="fr"/>
        </w:rPr>
        <w:t xml:space="preserve">§ </w:t>
      </w:r>
      <w:r w:rsidR="0020771C" w:rsidRPr="00F3702C">
        <w:rPr>
          <w:rFonts w:ascii="Arial" w:hAnsi="Arial" w:cs="Arial"/>
          <w:b/>
          <w:sz w:val="20"/>
          <w:szCs w:val="20"/>
          <w:lang w:val="fr"/>
        </w:rPr>
        <w:t>4</w:t>
      </w:r>
      <w:r w:rsidRPr="00F3702C">
        <w:rPr>
          <w:rFonts w:ascii="Arial" w:hAnsi="Arial" w:cs="Arial"/>
          <w:b/>
          <w:sz w:val="20"/>
          <w:szCs w:val="20"/>
          <w:lang w:val="fr"/>
        </w:rPr>
        <w:t>.</w:t>
      </w:r>
      <w:r w:rsidR="00F74B74" w:rsidRPr="00F3702C">
        <w:rPr>
          <w:rFonts w:ascii="Arial" w:hAnsi="Arial" w:cs="Arial"/>
          <w:b/>
          <w:sz w:val="20"/>
          <w:szCs w:val="20"/>
          <w:lang w:val="fr"/>
        </w:rPr>
        <w:t xml:space="preserve"> </w:t>
      </w:r>
      <w:r w:rsidR="00A25888" w:rsidRPr="00F3702C">
        <w:rPr>
          <w:rFonts w:ascii="Arial" w:hAnsi="Arial" w:cs="Arial"/>
          <w:i/>
          <w:sz w:val="20"/>
          <w:szCs w:val="20"/>
          <w:u w:val="single"/>
          <w:lang w:val="fr"/>
        </w:rPr>
        <w:t>Équipe du centre pour le traitement de</w:t>
      </w:r>
      <w:r w:rsidR="00CF59CC" w:rsidRPr="00F3702C">
        <w:rPr>
          <w:rFonts w:ascii="Arial" w:hAnsi="Arial" w:cs="Arial"/>
          <w:i/>
          <w:sz w:val="20"/>
          <w:szCs w:val="20"/>
          <w:u w:val="single"/>
          <w:lang w:val="fr"/>
        </w:rPr>
        <w:t>s</w:t>
      </w:r>
      <w:r w:rsidR="00A25888" w:rsidRPr="00F3702C">
        <w:rPr>
          <w:rFonts w:ascii="Arial" w:hAnsi="Arial" w:cs="Arial"/>
          <w:i/>
          <w:sz w:val="20"/>
          <w:szCs w:val="20"/>
          <w:u w:val="single"/>
          <w:lang w:val="fr"/>
        </w:rPr>
        <w:t xml:space="preserve"> troubles du sommeil</w:t>
      </w:r>
      <w:r w:rsidR="00CC1796" w:rsidRPr="00F3702C">
        <w:rPr>
          <w:rFonts w:ascii="Arial" w:hAnsi="Arial" w:cs="Arial"/>
          <w:sz w:val="20"/>
          <w:szCs w:val="20"/>
          <w:u w:val="single"/>
          <w:lang w:val="fr"/>
        </w:rPr>
        <w:t xml:space="preserve"> </w:t>
      </w:r>
    </w:p>
    <w:p w:rsidR="00F74B74" w:rsidRPr="00F3702C" w:rsidRDefault="00F74B74">
      <w:pPr>
        <w:tabs>
          <w:tab w:val="left" w:pos="516"/>
        </w:tabs>
        <w:spacing w:after="0" w:line="240" w:lineRule="auto"/>
        <w:jc w:val="both"/>
        <w:outlineLvl w:val="0"/>
        <w:rPr>
          <w:rFonts w:ascii="Arial" w:hAnsi="Arial" w:cs="Arial"/>
          <w:sz w:val="20"/>
          <w:szCs w:val="20"/>
          <w:lang w:val="fr"/>
        </w:rPr>
      </w:pPr>
    </w:p>
    <w:p w:rsidR="00C66DD5" w:rsidRPr="00F3702C" w:rsidRDefault="00C66DD5">
      <w:pPr>
        <w:pStyle w:val="Paragraphedeliste"/>
        <w:numPr>
          <w:ilvl w:val="0"/>
          <w:numId w:val="1"/>
        </w:numPr>
        <w:tabs>
          <w:tab w:val="left" w:pos="516"/>
        </w:tabs>
        <w:spacing w:after="0" w:line="240" w:lineRule="auto"/>
        <w:jc w:val="both"/>
        <w:outlineLvl w:val="0"/>
        <w:rPr>
          <w:rFonts w:ascii="Arial" w:hAnsi="Arial" w:cs="Arial"/>
          <w:sz w:val="20"/>
          <w:szCs w:val="20"/>
          <w:lang w:val="fr-BE"/>
        </w:rPr>
      </w:pPr>
      <w:r w:rsidRPr="00F3702C">
        <w:rPr>
          <w:rFonts w:ascii="Arial" w:hAnsi="Arial" w:cs="Arial"/>
          <w:sz w:val="20"/>
          <w:szCs w:val="20"/>
          <w:lang w:val="fr"/>
        </w:rPr>
        <w:t>L'équipe multidisciplinaire</w:t>
      </w:r>
      <w:r w:rsidR="00F74B74" w:rsidRPr="00F3702C">
        <w:rPr>
          <w:rFonts w:ascii="Arial" w:hAnsi="Arial" w:cs="Arial"/>
          <w:sz w:val="20"/>
          <w:szCs w:val="20"/>
          <w:lang w:val="fr"/>
        </w:rPr>
        <w:t xml:space="preserve"> médicale</w:t>
      </w:r>
      <w:r w:rsidRPr="00F3702C">
        <w:rPr>
          <w:rFonts w:ascii="Arial" w:hAnsi="Arial" w:cs="Arial"/>
          <w:sz w:val="20"/>
          <w:szCs w:val="20"/>
          <w:lang w:val="fr"/>
        </w:rPr>
        <w:t xml:space="preserve"> du centre se compose</w:t>
      </w:r>
      <w:r w:rsidR="001B2FAB" w:rsidRPr="00F3702C">
        <w:rPr>
          <w:rFonts w:ascii="Arial" w:hAnsi="Arial" w:cs="Arial"/>
          <w:sz w:val="20"/>
          <w:szCs w:val="20"/>
          <w:lang w:val="fr"/>
        </w:rPr>
        <w:t xml:space="preserve"> de </w:t>
      </w:r>
      <w:r w:rsidR="00EB5D8C">
        <w:rPr>
          <w:rFonts w:ascii="Arial" w:hAnsi="Arial" w:cs="Arial"/>
          <w:sz w:val="20"/>
          <w:szCs w:val="20"/>
          <w:lang w:val="fr"/>
        </w:rPr>
        <w:t>dispensateurs de soins</w:t>
      </w:r>
      <w:r w:rsidR="00EB5D8C" w:rsidRPr="00F3702C">
        <w:rPr>
          <w:rFonts w:ascii="Arial" w:hAnsi="Arial" w:cs="Arial"/>
          <w:sz w:val="20"/>
          <w:szCs w:val="20"/>
          <w:lang w:val="fr"/>
        </w:rPr>
        <w:t xml:space="preserve"> </w:t>
      </w:r>
      <w:r w:rsidR="00F47EF1" w:rsidRPr="00F3702C">
        <w:rPr>
          <w:rFonts w:ascii="Arial" w:hAnsi="Arial" w:cs="Arial"/>
          <w:sz w:val="20"/>
          <w:szCs w:val="20"/>
          <w:lang w:val="fr"/>
        </w:rPr>
        <w:t>comme d</w:t>
      </w:r>
      <w:r w:rsidR="00F47EF1" w:rsidRPr="00F3702C">
        <w:rPr>
          <w:rFonts w:ascii="Arial" w:hAnsi="Arial" w:cs="Arial"/>
          <w:sz w:val="20"/>
          <w:szCs w:val="20"/>
          <w:lang w:val="fr"/>
        </w:rPr>
        <w:t>é</w:t>
      </w:r>
      <w:r w:rsidR="00F47EF1" w:rsidRPr="00F3702C">
        <w:rPr>
          <w:rFonts w:ascii="Arial" w:hAnsi="Arial" w:cs="Arial"/>
          <w:sz w:val="20"/>
          <w:szCs w:val="20"/>
          <w:lang w:val="fr"/>
        </w:rPr>
        <w:t>crits</w:t>
      </w:r>
      <w:r w:rsidR="00B236F2" w:rsidRPr="00F3702C">
        <w:rPr>
          <w:rFonts w:ascii="Arial" w:hAnsi="Arial" w:cs="Arial"/>
          <w:sz w:val="20"/>
          <w:szCs w:val="20"/>
          <w:lang w:val="fr"/>
        </w:rPr>
        <w:t xml:space="preserve"> </w:t>
      </w:r>
      <w:r w:rsidR="001B2FAB" w:rsidRPr="00F3702C">
        <w:rPr>
          <w:rFonts w:ascii="Arial" w:hAnsi="Arial" w:cs="Arial"/>
          <w:sz w:val="20"/>
          <w:szCs w:val="20"/>
          <w:lang w:val="fr"/>
        </w:rPr>
        <w:t xml:space="preserve">ci-dessous au § </w:t>
      </w:r>
      <w:r w:rsidR="00CC1796" w:rsidRPr="00F3702C">
        <w:rPr>
          <w:rFonts w:ascii="Arial" w:hAnsi="Arial" w:cs="Arial"/>
          <w:sz w:val="20"/>
          <w:szCs w:val="20"/>
          <w:lang w:val="fr"/>
        </w:rPr>
        <w:t>4</w:t>
      </w:r>
      <w:r w:rsidR="001B2FAB" w:rsidRPr="00F3702C">
        <w:rPr>
          <w:rFonts w:ascii="Arial" w:hAnsi="Arial" w:cs="Arial"/>
          <w:sz w:val="20"/>
          <w:szCs w:val="20"/>
          <w:lang w:val="fr"/>
        </w:rPr>
        <w:t xml:space="preserve">, 1.a, 1.b et 1.c et se compose </w:t>
      </w:r>
      <w:r w:rsidR="00F47EF1" w:rsidRPr="00F3702C">
        <w:rPr>
          <w:rFonts w:ascii="Arial" w:hAnsi="Arial" w:cs="Arial"/>
          <w:sz w:val="20"/>
          <w:szCs w:val="20"/>
          <w:lang w:val="fr"/>
        </w:rPr>
        <w:t>ainsi</w:t>
      </w:r>
      <w:r w:rsidR="001B2FAB" w:rsidRPr="00F3702C">
        <w:rPr>
          <w:rFonts w:ascii="Arial" w:hAnsi="Arial" w:cs="Arial"/>
          <w:sz w:val="20"/>
          <w:szCs w:val="20"/>
          <w:lang w:val="fr"/>
        </w:rPr>
        <w:t xml:space="preserve"> d’au </w:t>
      </w:r>
      <w:r w:rsidRPr="00F3702C">
        <w:rPr>
          <w:rFonts w:ascii="Arial" w:hAnsi="Arial" w:cs="Arial"/>
          <w:sz w:val="20"/>
          <w:szCs w:val="20"/>
          <w:lang w:val="fr"/>
        </w:rPr>
        <w:t>moins</w:t>
      </w:r>
      <w:r w:rsidR="001B2FAB" w:rsidRPr="00F3702C">
        <w:rPr>
          <w:rFonts w:ascii="Arial" w:hAnsi="Arial" w:cs="Arial"/>
          <w:sz w:val="20"/>
          <w:szCs w:val="20"/>
          <w:lang w:val="fr"/>
        </w:rPr>
        <w:t xml:space="preserve"> </w:t>
      </w:r>
      <w:r w:rsidRPr="00F3702C">
        <w:rPr>
          <w:rFonts w:ascii="Arial" w:hAnsi="Arial" w:cs="Arial"/>
          <w:sz w:val="20"/>
          <w:szCs w:val="20"/>
          <w:lang w:val="fr"/>
        </w:rPr>
        <w:t>:</w:t>
      </w:r>
    </w:p>
    <w:p w:rsidR="00C66DD5" w:rsidRPr="00F3702C" w:rsidRDefault="00C66DD5">
      <w:pPr>
        <w:spacing w:after="0" w:line="240" w:lineRule="auto"/>
        <w:jc w:val="both"/>
        <w:rPr>
          <w:rFonts w:ascii="Arial" w:hAnsi="Arial" w:cs="Arial"/>
          <w:sz w:val="20"/>
          <w:szCs w:val="20"/>
          <w:lang w:val="fr-BE"/>
        </w:rPr>
      </w:pPr>
    </w:p>
    <w:p w:rsidR="00C66DD5" w:rsidRPr="00F3702C" w:rsidRDefault="00513436">
      <w:pPr>
        <w:pStyle w:val="Paragraphedeliste"/>
        <w:widowControl w:val="0"/>
        <w:numPr>
          <w:ilvl w:val="0"/>
          <w:numId w:val="101"/>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un médecin spécialiste en médecine interne (580 ou 584), </w:t>
      </w:r>
      <w:r w:rsidR="001B2FAB" w:rsidRPr="00F3702C">
        <w:rPr>
          <w:rFonts w:ascii="Arial" w:eastAsia="Times New Roman" w:hAnsi="Arial" w:cs="Arial"/>
          <w:snapToGrid w:val="0"/>
          <w:sz w:val="20"/>
          <w:szCs w:val="20"/>
          <w:lang w:val="fr"/>
        </w:rPr>
        <w:t xml:space="preserve">et/ou </w:t>
      </w:r>
      <w:r w:rsidRPr="00F3702C">
        <w:rPr>
          <w:rFonts w:ascii="Arial" w:eastAsia="Times New Roman" w:hAnsi="Arial" w:cs="Arial"/>
          <w:snapToGrid w:val="0"/>
          <w:sz w:val="20"/>
          <w:szCs w:val="20"/>
          <w:lang w:val="fr"/>
        </w:rPr>
        <w:t xml:space="preserve">en pneumologie (620 ou 624), </w:t>
      </w:r>
      <w:r w:rsidR="001B2FAB" w:rsidRPr="00F3702C">
        <w:rPr>
          <w:rFonts w:ascii="Arial" w:eastAsia="Times New Roman" w:hAnsi="Arial" w:cs="Arial"/>
          <w:snapToGrid w:val="0"/>
          <w:sz w:val="20"/>
          <w:szCs w:val="20"/>
          <w:lang w:val="fr"/>
        </w:rPr>
        <w:t xml:space="preserve">et/ou </w:t>
      </w:r>
      <w:r w:rsidRPr="00F3702C">
        <w:rPr>
          <w:rFonts w:ascii="Arial" w:eastAsia="Times New Roman" w:hAnsi="Arial" w:cs="Arial"/>
          <w:snapToGrid w:val="0"/>
          <w:sz w:val="20"/>
          <w:szCs w:val="20"/>
          <w:lang w:val="fr"/>
        </w:rPr>
        <w:t xml:space="preserve">en neurologie (770 ou 774), </w:t>
      </w:r>
      <w:r w:rsidR="001B2FAB" w:rsidRPr="00F3702C">
        <w:rPr>
          <w:rFonts w:ascii="Arial" w:eastAsia="Times New Roman" w:hAnsi="Arial" w:cs="Arial"/>
          <w:snapToGrid w:val="0"/>
          <w:sz w:val="20"/>
          <w:szCs w:val="20"/>
          <w:lang w:val="fr"/>
        </w:rPr>
        <w:t xml:space="preserve">et/ou </w:t>
      </w:r>
      <w:r w:rsidRPr="00F3702C">
        <w:rPr>
          <w:rFonts w:ascii="Arial" w:eastAsia="Times New Roman" w:hAnsi="Arial" w:cs="Arial"/>
          <w:snapToGrid w:val="0"/>
          <w:sz w:val="20"/>
          <w:szCs w:val="20"/>
          <w:lang w:val="fr"/>
        </w:rPr>
        <w:t xml:space="preserve">en neuropsychiatrie (760 ou 764) </w:t>
      </w:r>
      <w:r w:rsidR="001B2FAB" w:rsidRPr="00F3702C">
        <w:rPr>
          <w:rFonts w:ascii="Arial" w:eastAsia="Times New Roman" w:hAnsi="Arial" w:cs="Arial"/>
          <w:snapToGrid w:val="0"/>
          <w:sz w:val="20"/>
          <w:szCs w:val="20"/>
          <w:lang w:val="fr"/>
        </w:rPr>
        <w:t>et/</w:t>
      </w:r>
      <w:r w:rsidRPr="00F3702C">
        <w:rPr>
          <w:rFonts w:ascii="Arial" w:eastAsia="Times New Roman" w:hAnsi="Arial" w:cs="Arial"/>
          <w:snapToGrid w:val="0"/>
          <w:sz w:val="20"/>
          <w:szCs w:val="20"/>
          <w:lang w:val="fr"/>
        </w:rPr>
        <w:t>ou en psychiatrie (780 ou 784)</w:t>
      </w:r>
    </w:p>
    <w:p w:rsidR="00537742" w:rsidRPr="00F3702C" w:rsidRDefault="00537742">
      <w:pPr>
        <w:pStyle w:val="Paragraphedeliste"/>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721ED4" w:rsidRPr="00F3702C" w:rsidRDefault="00721ED4">
      <w:pPr>
        <w:pStyle w:val="Paragraphedeliste"/>
        <w:widowControl w:val="0"/>
        <w:tabs>
          <w:tab w:val="left" w:pos="-1440"/>
          <w:tab w:val="left" w:pos="-720"/>
          <w:tab w:val="left" w:pos="1134"/>
        </w:tabs>
        <w:spacing w:after="0" w:line="240" w:lineRule="auto"/>
        <w:ind w:left="1080" w:hanging="11"/>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et</w:t>
      </w:r>
      <w:r w:rsidR="00687D56" w:rsidRPr="00F3702C">
        <w:rPr>
          <w:rFonts w:ascii="Arial" w:eastAsia="Times New Roman" w:hAnsi="Arial" w:cs="Arial"/>
          <w:snapToGrid w:val="0"/>
          <w:sz w:val="20"/>
          <w:szCs w:val="20"/>
          <w:lang w:val="fr"/>
        </w:rPr>
        <w:t>, dans le cas où</w:t>
      </w:r>
      <w:r w:rsidRPr="00F3702C">
        <w:rPr>
          <w:rFonts w:ascii="Arial" w:eastAsia="Times New Roman" w:hAnsi="Arial" w:cs="Arial"/>
          <w:snapToGrid w:val="0"/>
          <w:sz w:val="20"/>
          <w:szCs w:val="20"/>
          <w:lang w:val="fr"/>
        </w:rPr>
        <w:t xml:space="preserve"> le centre traite également des enfants (&lt; 16 ans), </w:t>
      </w:r>
      <w:r w:rsidR="00E6411F" w:rsidRPr="00F3702C">
        <w:rPr>
          <w:rFonts w:ascii="Arial" w:eastAsia="Times New Roman" w:hAnsi="Arial" w:cs="Arial"/>
          <w:snapToGrid w:val="0"/>
          <w:sz w:val="20"/>
          <w:szCs w:val="20"/>
          <w:lang w:val="fr"/>
        </w:rPr>
        <w:t>un</w:t>
      </w:r>
      <w:r w:rsidRPr="00F3702C">
        <w:rPr>
          <w:rFonts w:ascii="Arial" w:eastAsia="Times New Roman" w:hAnsi="Arial" w:cs="Arial"/>
          <w:snapToGrid w:val="0"/>
          <w:sz w:val="20"/>
          <w:szCs w:val="20"/>
          <w:lang w:val="fr"/>
        </w:rPr>
        <w:t xml:space="preserve"> médecin spécialiste en pédiatrie (pédiatre) (690 ou 694)</w:t>
      </w:r>
      <w:r w:rsidR="001B2FAB" w:rsidRPr="00F3702C">
        <w:rPr>
          <w:rFonts w:ascii="Arial" w:eastAsia="Times New Roman" w:hAnsi="Arial" w:cs="Arial"/>
          <w:snapToGrid w:val="0"/>
          <w:sz w:val="20"/>
          <w:szCs w:val="20"/>
          <w:lang w:val="fr"/>
        </w:rPr>
        <w:t>.</w:t>
      </w:r>
    </w:p>
    <w:p w:rsidR="00035AAC" w:rsidRPr="00F3702C" w:rsidRDefault="00035AAC">
      <w:pPr>
        <w:pStyle w:val="Paragraphedeliste"/>
        <w:widowControl w:val="0"/>
        <w:tabs>
          <w:tab w:val="left" w:pos="-1440"/>
          <w:tab w:val="left" w:pos="-720"/>
          <w:tab w:val="left" w:pos="1134"/>
        </w:tabs>
        <w:spacing w:after="0" w:line="240" w:lineRule="auto"/>
        <w:ind w:left="1080" w:hanging="11"/>
        <w:jc w:val="both"/>
        <w:rPr>
          <w:rFonts w:ascii="Arial" w:eastAsia="Times New Roman" w:hAnsi="Arial" w:cs="Arial"/>
          <w:snapToGrid w:val="0"/>
          <w:sz w:val="20"/>
          <w:szCs w:val="20"/>
          <w:lang w:val="fr"/>
        </w:rPr>
      </w:pPr>
    </w:p>
    <w:p w:rsidR="00923922" w:rsidRPr="004761B0" w:rsidRDefault="004761B0">
      <w:pPr>
        <w:pStyle w:val="Paragraphedeliste"/>
        <w:widowControl w:val="0"/>
        <w:tabs>
          <w:tab w:val="left" w:pos="-1440"/>
          <w:tab w:val="left" w:pos="-720"/>
          <w:tab w:val="left" w:pos="1134"/>
        </w:tabs>
        <w:spacing w:after="0" w:line="240" w:lineRule="auto"/>
        <w:ind w:left="1080" w:hanging="11"/>
        <w:jc w:val="both"/>
        <w:rPr>
          <w:rFonts w:ascii="Arial" w:eastAsia="Times New Roman" w:hAnsi="Arial" w:cs="Arial"/>
          <w:snapToGrid w:val="0"/>
          <w:sz w:val="20"/>
          <w:szCs w:val="20"/>
          <w:lang w:val="fr-BE"/>
        </w:rPr>
      </w:pPr>
      <w:r w:rsidRPr="004761B0">
        <w:rPr>
          <w:rFonts w:ascii="Arial" w:eastAsia="Times New Roman" w:hAnsi="Arial" w:cs="Arial"/>
          <w:snapToGrid w:val="0"/>
          <w:sz w:val="20"/>
          <w:szCs w:val="20"/>
          <w:lang w:val="fr"/>
        </w:rPr>
        <w:t>Pour des raisons de lisibilité, ce(s) médecin(s) est/sont désigné(s) dans la suite du texte par les termes "médecin(s) posant un diagnostic", même s'il apparaît plus loin dans le texte que la mission de ce médecin ne se limite pas au seul diagnostic.</w:t>
      </w:r>
    </w:p>
    <w:p w:rsidR="00923922" w:rsidRPr="00F3702C" w:rsidRDefault="00923922">
      <w:pPr>
        <w:pStyle w:val="Paragraphedeliste"/>
        <w:widowControl w:val="0"/>
        <w:tabs>
          <w:tab w:val="left" w:pos="-1440"/>
          <w:tab w:val="left" w:pos="-720"/>
          <w:tab w:val="left" w:pos="1134"/>
        </w:tabs>
        <w:spacing w:after="0" w:line="240" w:lineRule="auto"/>
        <w:ind w:left="1080" w:hanging="11"/>
        <w:jc w:val="both"/>
        <w:rPr>
          <w:rFonts w:ascii="Arial" w:eastAsia="Times New Roman" w:hAnsi="Arial" w:cs="Arial"/>
          <w:snapToGrid w:val="0"/>
          <w:sz w:val="20"/>
          <w:szCs w:val="20"/>
          <w:lang w:val="fr"/>
        </w:rPr>
      </w:pPr>
    </w:p>
    <w:p w:rsidR="002F696E" w:rsidRPr="00F3702C" w:rsidRDefault="00923922">
      <w:pPr>
        <w:pStyle w:val="Paragraphedeliste"/>
        <w:widowControl w:val="0"/>
        <w:tabs>
          <w:tab w:val="left" w:pos="-1440"/>
          <w:tab w:val="left" w:pos="-720"/>
          <w:tab w:val="left" w:pos="1134"/>
        </w:tabs>
        <w:spacing w:after="0" w:line="240" w:lineRule="auto"/>
        <w:ind w:left="1080" w:hanging="11"/>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 xml:space="preserve">Sans préjudice des dispositions de l'annexe 1 concernant le temps de travail minimum que chaque médecin posant un diagnostic doit consacrer au diagnostic et au traitement des troubles du sommeil, le temps de travail total que les médecins posant un diagnostic du centre consacrent au diagnostic et au traitement des troubles du sommeil, </w:t>
      </w:r>
      <w:r w:rsidR="002F696E" w:rsidRPr="00F3702C">
        <w:rPr>
          <w:rFonts w:ascii="Arial" w:eastAsia="Times New Roman" w:hAnsi="Arial" w:cs="Arial"/>
          <w:snapToGrid w:val="0"/>
          <w:sz w:val="20"/>
          <w:szCs w:val="20"/>
          <w:lang w:val="fr"/>
        </w:rPr>
        <w:t>est tributaire du</w:t>
      </w:r>
      <w:r w:rsidR="00CF59CC"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nombre de bénéficiaires que le centre traite par nCPAP ou au moyen d'un</w:t>
      </w:r>
      <w:r w:rsidR="00E034A2"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dans le cadre de la pr</w:t>
      </w:r>
      <w:r w:rsidRPr="00F3702C">
        <w:rPr>
          <w:rFonts w:ascii="Arial" w:eastAsia="Times New Roman" w:hAnsi="Arial" w:cs="Arial"/>
          <w:snapToGrid w:val="0"/>
          <w:sz w:val="20"/>
          <w:szCs w:val="20"/>
          <w:lang w:val="fr"/>
        </w:rPr>
        <w:t>é</w:t>
      </w:r>
      <w:r w:rsidRPr="00F3702C">
        <w:rPr>
          <w:rFonts w:ascii="Arial" w:eastAsia="Times New Roman" w:hAnsi="Arial" w:cs="Arial"/>
          <w:snapToGrid w:val="0"/>
          <w:sz w:val="20"/>
          <w:szCs w:val="20"/>
          <w:lang w:val="fr"/>
        </w:rPr>
        <w:t xml:space="preserve">sente convention : si le centre </w:t>
      </w:r>
      <w:r w:rsidR="002F696E" w:rsidRPr="00F3702C">
        <w:rPr>
          <w:rFonts w:ascii="Arial" w:eastAsia="Times New Roman" w:hAnsi="Arial" w:cs="Arial"/>
          <w:snapToGrid w:val="0"/>
          <w:sz w:val="20"/>
          <w:szCs w:val="20"/>
          <w:lang w:val="fr"/>
        </w:rPr>
        <w:t>traite</w:t>
      </w:r>
      <w:r w:rsidRPr="00F3702C">
        <w:rPr>
          <w:rFonts w:ascii="Arial" w:eastAsia="Times New Roman" w:hAnsi="Arial" w:cs="Arial"/>
          <w:snapToGrid w:val="0"/>
          <w:sz w:val="20"/>
          <w:szCs w:val="20"/>
          <w:lang w:val="fr"/>
        </w:rPr>
        <w:t xml:space="preserve"> 450 patients ou plus, il doit veiller à ce que le nombre de médecins qui se chargent exclusivement du diagnostic et du traitement de troubles du so</w:t>
      </w:r>
      <w:r w:rsidRPr="00F3702C">
        <w:rPr>
          <w:rFonts w:ascii="Arial" w:eastAsia="Times New Roman" w:hAnsi="Arial" w:cs="Arial"/>
          <w:snapToGrid w:val="0"/>
          <w:sz w:val="20"/>
          <w:szCs w:val="20"/>
          <w:lang w:val="fr"/>
        </w:rPr>
        <w:t>m</w:t>
      </w:r>
      <w:r w:rsidRPr="00F3702C">
        <w:rPr>
          <w:rFonts w:ascii="Arial" w:eastAsia="Times New Roman" w:hAnsi="Arial" w:cs="Arial"/>
          <w:snapToGrid w:val="0"/>
          <w:sz w:val="20"/>
          <w:szCs w:val="20"/>
          <w:lang w:val="fr"/>
        </w:rPr>
        <w:t>meil, respecte le rapport de</w:t>
      </w:r>
      <w:r w:rsidR="002F696E" w:rsidRPr="00F3702C">
        <w:rPr>
          <w:rFonts w:ascii="Arial" w:eastAsia="Times New Roman" w:hAnsi="Arial" w:cs="Arial"/>
          <w:snapToGrid w:val="0"/>
          <w:sz w:val="20"/>
          <w:szCs w:val="20"/>
          <w:lang w:val="fr"/>
        </w:rPr>
        <w:t xml:space="preserve"> minimum</w:t>
      </w:r>
      <w:r w:rsidRPr="00F3702C">
        <w:rPr>
          <w:rFonts w:ascii="Arial" w:eastAsia="Times New Roman" w:hAnsi="Arial" w:cs="Arial"/>
          <w:snapToGrid w:val="0"/>
          <w:sz w:val="20"/>
          <w:szCs w:val="20"/>
          <w:lang w:val="fr"/>
        </w:rPr>
        <w:t xml:space="preserve"> 0,2 ETP médecin par 300 patients, </w:t>
      </w:r>
      <w:r w:rsidR="003C16C4" w:rsidRPr="00F3702C">
        <w:rPr>
          <w:rFonts w:ascii="Arial" w:eastAsia="Times New Roman" w:hAnsi="Arial" w:cs="Arial"/>
          <w:snapToGrid w:val="0"/>
          <w:sz w:val="20"/>
          <w:szCs w:val="20"/>
          <w:lang w:val="fr"/>
        </w:rPr>
        <w:t>attendu qu’</w:t>
      </w:r>
      <w:r w:rsidRPr="00F3702C">
        <w:rPr>
          <w:rFonts w:ascii="Arial" w:eastAsia="Times New Roman" w:hAnsi="Arial" w:cs="Arial"/>
          <w:snapToGrid w:val="0"/>
          <w:sz w:val="20"/>
          <w:szCs w:val="20"/>
          <w:lang w:val="fr"/>
        </w:rPr>
        <w:t xml:space="preserve">1 ETP (= 1 temps plein) </w:t>
      </w:r>
      <w:r w:rsidR="003C16C4" w:rsidRPr="00F3702C">
        <w:rPr>
          <w:rFonts w:ascii="Arial" w:eastAsia="Times New Roman" w:hAnsi="Arial" w:cs="Arial"/>
          <w:snapToGrid w:val="0"/>
          <w:sz w:val="20"/>
          <w:szCs w:val="20"/>
          <w:lang w:val="fr"/>
        </w:rPr>
        <w:t>correspond</w:t>
      </w:r>
      <w:r w:rsidRPr="00F3702C">
        <w:rPr>
          <w:rFonts w:ascii="Arial" w:eastAsia="Times New Roman" w:hAnsi="Arial" w:cs="Arial"/>
          <w:snapToGrid w:val="0"/>
          <w:sz w:val="20"/>
          <w:szCs w:val="20"/>
          <w:lang w:val="fr"/>
        </w:rPr>
        <w:t xml:space="preserve"> à 38 heures par semaine. </w:t>
      </w:r>
    </w:p>
    <w:p w:rsidR="00923922" w:rsidRPr="00F3702C" w:rsidRDefault="00923922">
      <w:pPr>
        <w:pStyle w:val="Paragraphedeliste"/>
        <w:widowControl w:val="0"/>
        <w:tabs>
          <w:tab w:val="left" w:pos="-1440"/>
          <w:tab w:val="left" w:pos="-720"/>
          <w:tab w:val="left" w:pos="1134"/>
        </w:tabs>
        <w:spacing w:after="0" w:line="240" w:lineRule="auto"/>
        <w:ind w:left="1080" w:hanging="11"/>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Afin d'éviter de multiples adaptations du nombre requis de médecins</w:t>
      </w:r>
      <w:r w:rsidR="002F696E" w:rsidRPr="00F3702C">
        <w:rPr>
          <w:rFonts w:ascii="Arial" w:eastAsia="Times New Roman" w:hAnsi="Arial" w:cs="Arial"/>
          <w:snapToGrid w:val="0"/>
          <w:sz w:val="20"/>
          <w:szCs w:val="20"/>
          <w:lang w:val="fr"/>
        </w:rPr>
        <w:t xml:space="preserve"> posant </w:t>
      </w:r>
      <w:r w:rsidR="001B368E" w:rsidRPr="00F3702C">
        <w:rPr>
          <w:rFonts w:ascii="Arial" w:eastAsia="Times New Roman" w:hAnsi="Arial" w:cs="Arial"/>
          <w:snapToGrid w:val="0"/>
          <w:sz w:val="20"/>
          <w:szCs w:val="20"/>
          <w:lang w:val="fr"/>
        </w:rPr>
        <w:t>le</w:t>
      </w:r>
      <w:r w:rsidR="002F696E" w:rsidRPr="00F3702C">
        <w:rPr>
          <w:rFonts w:ascii="Arial" w:eastAsia="Times New Roman" w:hAnsi="Arial" w:cs="Arial"/>
          <w:snapToGrid w:val="0"/>
          <w:sz w:val="20"/>
          <w:szCs w:val="20"/>
          <w:lang w:val="fr"/>
        </w:rPr>
        <w:t xml:space="preserve"> diagnostic</w:t>
      </w:r>
      <w:r w:rsidRPr="00F3702C">
        <w:rPr>
          <w:rFonts w:ascii="Arial" w:eastAsia="Times New Roman" w:hAnsi="Arial" w:cs="Arial"/>
          <w:snapToGrid w:val="0"/>
          <w:sz w:val="20"/>
          <w:szCs w:val="20"/>
          <w:lang w:val="fr"/>
        </w:rPr>
        <w:t>, le centre se base</w:t>
      </w:r>
      <w:r w:rsidR="00B4621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en ce qui concerne le nombre requis de médecins </w:t>
      </w:r>
      <w:r w:rsidR="002F696E" w:rsidRPr="00F3702C">
        <w:rPr>
          <w:rFonts w:ascii="Arial" w:eastAsia="Times New Roman" w:hAnsi="Arial" w:cs="Arial"/>
          <w:snapToGrid w:val="0"/>
          <w:sz w:val="20"/>
          <w:szCs w:val="20"/>
          <w:lang w:val="fr"/>
        </w:rPr>
        <w:t>p</w:t>
      </w:r>
      <w:r w:rsidR="001B368E" w:rsidRPr="00F3702C">
        <w:rPr>
          <w:rFonts w:ascii="Arial" w:eastAsia="Times New Roman" w:hAnsi="Arial" w:cs="Arial"/>
          <w:snapToGrid w:val="0"/>
          <w:sz w:val="20"/>
          <w:szCs w:val="20"/>
          <w:lang w:val="fr"/>
        </w:rPr>
        <w:t>osant le</w:t>
      </w:r>
      <w:r w:rsidR="002F696E" w:rsidRPr="00F3702C">
        <w:rPr>
          <w:rFonts w:ascii="Arial" w:eastAsia="Times New Roman" w:hAnsi="Arial" w:cs="Arial"/>
          <w:snapToGrid w:val="0"/>
          <w:sz w:val="20"/>
          <w:szCs w:val="20"/>
          <w:lang w:val="fr"/>
        </w:rPr>
        <w:t xml:space="preserve"> diagnostic</w:t>
      </w:r>
      <w:r w:rsidRPr="00F3702C">
        <w:rPr>
          <w:rFonts w:ascii="Arial" w:eastAsia="Times New Roman" w:hAnsi="Arial" w:cs="Arial"/>
          <w:snapToGrid w:val="0"/>
          <w:sz w:val="20"/>
          <w:szCs w:val="20"/>
          <w:lang w:val="fr"/>
        </w:rPr>
        <w:t xml:space="preserve"> </w:t>
      </w:r>
      <w:r w:rsidR="002F696E" w:rsidRPr="00F3702C">
        <w:rPr>
          <w:rFonts w:ascii="Arial" w:eastAsia="Times New Roman" w:hAnsi="Arial" w:cs="Arial"/>
          <w:snapToGrid w:val="0"/>
          <w:sz w:val="20"/>
          <w:szCs w:val="20"/>
          <w:lang w:val="fr"/>
        </w:rPr>
        <w:t>pour</w:t>
      </w:r>
      <w:r w:rsidRPr="00F3702C">
        <w:rPr>
          <w:rFonts w:ascii="Arial" w:eastAsia="Times New Roman" w:hAnsi="Arial" w:cs="Arial"/>
          <w:snapToGrid w:val="0"/>
          <w:sz w:val="20"/>
          <w:szCs w:val="20"/>
          <w:lang w:val="fr"/>
        </w:rPr>
        <w:t xml:space="preserve"> une année civile déterminée (année x), sur le nombre moyen de bénéficiaires ayant été traités au cours des années civiles x-2 et x-3 dans le cadre de la présente convention ou de la préc</w:t>
      </w:r>
      <w:r w:rsidRPr="00F3702C">
        <w:rPr>
          <w:rFonts w:ascii="Arial" w:eastAsia="Times New Roman" w:hAnsi="Arial" w:cs="Arial"/>
          <w:snapToGrid w:val="0"/>
          <w:sz w:val="20"/>
          <w:szCs w:val="20"/>
          <w:lang w:val="fr"/>
        </w:rPr>
        <w:t>é</w:t>
      </w:r>
      <w:r w:rsidRPr="00F3702C">
        <w:rPr>
          <w:rFonts w:ascii="Arial" w:eastAsia="Times New Roman" w:hAnsi="Arial" w:cs="Arial"/>
          <w:snapToGrid w:val="0"/>
          <w:sz w:val="20"/>
          <w:szCs w:val="20"/>
          <w:lang w:val="fr"/>
        </w:rPr>
        <w:t xml:space="preserve">dente convention nCPAP, comme il peut l'être déduit des rapports annuels visés à l'article </w:t>
      </w:r>
      <w:r w:rsidR="00901D0C" w:rsidRPr="00F3702C">
        <w:rPr>
          <w:rFonts w:ascii="Arial" w:eastAsia="Times New Roman" w:hAnsi="Arial" w:cs="Arial"/>
          <w:snapToGrid w:val="0"/>
          <w:sz w:val="20"/>
          <w:szCs w:val="20"/>
          <w:lang w:val="fr"/>
        </w:rPr>
        <w:t>20</w:t>
      </w:r>
      <w:r w:rsidRPr="00F3702C">
        <w:rPr>
          <w:rFonts w:ascii="Arial" w:eastAsia="Times New Roman" w:hAnsi="Arial" w:cs="Arial"/>
          <w:snapToGrid w:val="0"/>
          <w:sz w:val="20"/>
          <w:szCs w:val="20"/>
          <w:lang w:val="fr"/>
        </w:rPr>
        <w:t xml:space="preserve"> de la présente convention.</w:t>
      </w:r>
    </w:p>
    <w:p w:rsidR="00306450" w:rsidRPr="00F3702C" w:rsidRDefault="00306450">
      <w:pPr>
        <w:pStyle w:val="Paragraphedeliste"/>
        <w:widowControl w:val="0"/>
        <w:tabs>
          <w:tab w:val="left" w:pos="-1440"/>
          <w:tab w:val="left" w:pos="-720"/>
          <w:tab w:val="left" w:pos="1134"/>
        </w:tabs>
        <w:spacing w:after="0" w:line="240" w:lineRule="auto"/>
        <w:ind w:left="1080" w:hanging="11"/>
        <w:jc w:val="both"/>
        <w:rPr>
          <w:rFonts w:ascii="Arial" w:eastAsia="Times New Roman" w:hAnsi="Arial" w:cs="Arial"/>
          <w:snapToGrid w:val="0"/>
          <w:sz w:val="20"/>
          <w:szCs w:val="20"/>
          <w:lang w:val="fr-BE"/>
        </w:rPr>
      </w:pPr>
    </w:p>
    <w:p w:rsidR="00B70E25" w:rsidRPr="00F3702C" w:rsidRDefault="00B70E25">
      <w:pPr>
        <w:pStyle w:val="Paragraphedeliste"/>
        <w:widowControl w:val="0"/>
        <w:tabs>
          <w:tab w:val="left" w:pos="-1440"/>
          <w:tab w:val="left" w:pos="-720"/>
          <w:tab w:val="left" w:pos="1134"/>
        </w:tabs>
        <w:spacing w:after="0" w:line="240" w:lineRule="auto"/>
        <w:ind w:left="1080" w:hanging="11"/>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 xml:space="preserve">Si plusieurs médecins qui satisfont aux conditions </w:t>
      </w:r>
      <w:r w:rsidR="00F52FE6" w:rsidRPr="00F3702C">
        <w:rPr>
          <w:rFonts w:ascii="Arial" w:eastAsia="Times New Roman" w:hAnsi="Arial" w:cs="Arial"/>
          <w:snapToGrid w:val="0"/>
          <w:sz w:val="20"/>
          <w:szCs w:val="20"/>
          <w:lang w:val="fr"/>
        </w:rPr>
        <w:t xml:space="preserve">sont actifs </w:t>
      </w:r>
      <w:r w:rsidRPr="00F3702C">
        <w:rPr>
          <w:rFonts w:ascii="Arial" w:eastAsia="Times New Roman" w:hAnsi="Arial" w:cs="Arial"/>
          <w:snapToGrid w:val="0"/>
          <w:sz w:val="20"/>
          <w:szCs w:val="20"/>
          <w:lang w:val="fr"/>
        </w:rPr>
        <w:t>dans le centre, l'un d'entre eux sera désigné comme médecin responsable du centre et agira pour l'</w:t>
      </w:r>
      <w:r w:rsidR="008E6936" w:rsidRPr="00F3702C">
        <w:rPr>
          <w:rFonts w:ascii="Arial" w:eastAsia="Times New Roman" w:hAnsi="Arial" w:cs="Arial"/>
          <w:snapToGrid w:val="0"/>
          <w:sz w:val="20"/>
          <w:szCs w:val="20"/>
          <w:lang w:val="fr"/>
        </w:rPr>
        <w:t>INAMI</w:t>
      </w:r>
      <w:r w:rsidRPr="00F3702C">
        <w:rPr>
          <w:rFonts w:ascii="Arial" w:eastAsia="Times New Roman" w:hAnsi="Arial" w:cs="Arial"/>
          <w:snapToGrid w:val="0"/>
          <w:sz w:val="20"/>
          <w:szCs w:val="20"/>
          <w:lang w:val="fr"/>
        </w:rPr>
        <w:t xml:space="preserve"> en qualité de pe</w:t>
      </w:r>
      <w:r w:rsidRPr="00F3702C">
        <w:rPr>
          <w:rFonts w:ascii="Arial" w:eastAsia="Times New Roman" w:hAnsi="Arial" w:cs="Arial"/>
          <w:snapToGrid w:val="0"/>
          <w:sz w:val="20"/>
          <w:szCs w:val="20"/>
          <w:lang w:val="fr"/>
        </w:rPr>
        <w:t>r</w:t>
      </w:r>
      <w:r w:rsidRPr="00F3702C">
        <w:rPr>
          <w:rFonts w:ascii="Arial" w:eastAsia="Times New Roman" w:hAnsi="Arial" w:cs="Arial"/>
          <w:snapToGrid w:val="0"/>
          <w:sz w:val="20"/>
          <w:szCs w:val="20"/>
          <w:lang w:val="fr"/>
        </w:rPr>
        <w:t>sonne de contact pour l'application de la convention.</w:t>
      </w:r>
    </w:p>
    <w:p w:rsidR="001B3101" w:rsidRPr="00F3702C" w:rsidRDefault="001B3101">
      <w:pPr>
        <w:pStyle w:val="Paragraphedeliste"/>
        <w:widowControl w:val="0"/>
        <w:tabs>
          <w:tab w:val="left" w:pos="-1440"/>
          <w:tab w:val="left" w:pos="-720"/>
          <w:tab w:val="left" w:pos="1134"/>
        </w:tabs>
        <w:spacing w:after="0" w:line="240" w:lineRule="auto"/>
        <w:ind w:left="1080" w:hanging="11"/>
        <w:jc w:val="both"/>
        <w:rPr>
          <w:rFonts w:ascii="Arial" w:eastAsia="Times New Roman" w:hAnsi="Arial" w:cs="Arial"/>
          <w:snapToGrid w:val="0"/>
          <w:sz w:val="20"/>
          <w:szCs w:val="20"/>
          <w:lang w:val="fr"/>
        </w:rPr>
      </w:pPr>
    </w:p>
    <w:p w:rsidR="00C66DD5" w:rsidRPr="00F3702C" w:rsidRDefault="00513436">
      <w:pPr>
        <w:widowControl w:val="0"/>
        <w:numPr>
          <w:ilvl w:val="0"/>
          <w:numId w:val="101"/>
        </w:numPr>
        <w:tabs>
          <w:tab w:val="left" w:pos="-1440"/>
          <w:tab w:val="left" w:pos="-720"/>
        </w:tabs>
        <w:spacing w:after="0" w:line="240" w:lineRule="auto"/>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un médecin spécialiste en </w:t>
      </w:r>
      <w:r w:rsidR="00AA63F0" w:rsidRPr="00F3702C">
        <w:rPr>
          <w:rFonts w:ascii="Arial" w:eastAsia="Times New Roman" w:hAnsi="Arial" w:cs="Arial"/>
          <w:snapToGrid w:val="0"/>
          <w:sz w:val="20"/>
          <w:szCs w:val="20"/>
          <w:lang w:val="fr"/>
        </w:rPr>
        <w:t>O</w:t>
      </w:r>
      <w:r w:rsidRPr="00F3702C">
        <w:rPr>
          <w:rFonts w:ascii="Arial" w:eastAsia="Times New Roman" w:hAnsi="Arial" w:cs="Arial"/>
          <w:snapToGrid w:val="0"/>
          <w:sz w:val="20"/>
          <w:szCs w:val="20"/>
          <w:lang w:val="fr"/>
        </w:rPr>
        <w:t>to-</w:t>
      </w:r>
      <w:r w:rsidR="00AA63F0" w:rsidRPr="00F3702C">
        <w:rPr>
          <w:rFonts w:ascii="Arial" w:eastAsia="Times New Roman" w:hAnsi="Arial" w:cs="Arial"/>
          <w:snapToGrid w:val="0"/>
          <w:sz w:val="20"/>
          <w:szCs w:val="20"/>
          <w:lang w:val="fr"/>
        </w:rPr>
        <w:t>R</w:t>
      </w:r>
      <w:r w:rsidRPr="00F3702C">
        <w:rPr>
          <w:rFonts w:ascii="Arial" w:eastAsia="Times New Roman" w:hAnsi="Arial" w:cs="Arial"/>
          <w:snapToGrid w:val="0"/>
          <w:sz w:val="20"/>
          <w:szCs w:val="20"/>
          <w:lang w:val="fr"/>
        </w:rPr>
        <w:t>hino-</w:t>
      </w:r>
      <w:r w:rsidR="00AA63F0" w:rsidRPr="00F3702C">
        <w:rPr>
          <w:rFonts w:ascii="Arial" w:eastAsia="Times New Roman" w:hAnsi="Arial" w:cs="Arial"/>
          <w:snapToGrid w:val="0"/>
          <w:sz w:val="20"/>
          <w:szCs w:val="20"/>
          <w:lang w:val="fr"/>
        </w:rPr>
        <w:t>L</w:t>
      </w:r>
      <w:r w:rsidRPr="00F3702C">
        <w:rPr>
          <w:rFonts w:ascii="Arial" w:eastAsia="Times New Roman" w:hAnsi="Arial" w:cs="Arial"/>
          <w:snapToGrid w:val="0"/>
          <w:sz w:val="20"/>
          <w:szCs w:val="20"/>
          <w:lang w:val="fr"/>
        </w:rPr>
        <w:t>aryngologie (médecin ORL) (410 ou 414)</w:t>
      </w:r>
      <w:r w:rsidR="00923922" w:rsidRPr="00F3702C">
        <w:rPr>
          <w:rFonts w:ascii="Arial" w:eastAsia="Times New Roman" w:hAnsi="Arial" w:cs="Arial"/>
          <w:snapToGrid w:val="0"/>
          <w:sz w:val="20"/>
          <w:szCs w:val="20"/>
          <w:lang w:val="fr"/>
        </w:rPr>
        <w:t xml:space="preserve"> désigné dans la suite du texte par les termes "médecin spécialiste en ORL”</w:t>
      </w:r>
    </w:p>
    <w:p w:rsidR="00306450" w:rsidRPr="00F3702C" w:rsidRDefault="00306450" w:rsidP="00926692">
      <w:pPr>
        <w:pStyle w:val="Paragraphedeliste"/>
        <w:jc w:val="both"/>
        <w:rPr>
          <w:rFonts w:ascii="Arial" w:eastAsia="Times New Roman" w:hAnsi="Arial" w:cs="Arial"/>
          <w:snapToGrid w:val="0"/>
          <w:sz w:val="20"/>
          <w:szCs w:val="20"/>
          <w:lang w:val="fr-BE"/>
        </w:rPr>
      </w:pPr>
    </w:p>
    <w:p w:rsidR="00AA63F0" w:rsidRPr="00F3702C" w:rsidRDefault="00AA63F0">
      <w:pPr>
        <w:pStyle w:val="Paragraphedeliste"/>
        <w:numPr>
          <w:ilvl w:val="0"/>
          <w:numId w:val="101"/>
        </w:numPr>
        <w:spacing w:after="0" w:line="240" w:lineRule="auto"/>
        <w:jc w:val="both"/>
        <w:rPr>
          <w:rFonts w:ascii="Arial" w:hAnsi="Arial" w:cs="Arial"/>
          <w:sz w:val="20"/>
          <w:szCs w:val="20"/>
          <w:lang w:val="fr-BE"/>
        </w:rPr>
      </w:pPr>
      <w:r w:rsidRPr="00F3702C">
        <w:rPr>
          <w:rFonts w:ascii="Arial" w:hAnsi="Arial" w:cs="Arial"/>
          <w:sz w:val="20"/>
          <w:szCs w:val="20"/>
          <w:lang w:val="fr"/>
        </w:rPr>
        <w:t>un dentiste général et/ou</w:t>
      </w:r>
      <w:r w:rsidR="005B287F" w:rsidRPr="00F3702C">
        <w:rPr>
          <w:rFonts w:ascii="Arial" w:hAnsi="Arial" w:cs="Arial"/>
          <w:sz w:val="20"/>
          <w:szCs w:val="20"/>
          <w:lang w:val="fr"/>
        </w:rPr>
        <w:t xml:space="preserve"> </w:t>
      </w:r>
      <w:r w:rsidRPr="00F3702C">
        <w:rPr>
          <w:rFonts w:ascii="Arial" w:hAnsi="Arial" w:cs="Arial"/>
          <w:sz w:val="20"/>
          <w:szCs w:val="20"/>
          <w:lang w:val="fr"/>
        </w:rPr>
        <w:t>orthodontiste</w:t>
      </w:r>
      <w:r w:rsidR="005B287F" w:rsidRPr="00F3702C">
        <w:rPr>
          <w:rFonts w:ascii="Arial" w:hAnsi="Arial" w:cs="Arial"/>
          <w:sz w:val="20"/>
          <w:szCs w:val="20"/>
          <w:lang w:val="fr"/>
        </w:rPr>
        <w:t xml:space="preserve"> et/ou</w:t>
      </w:r>
      <w:r w:rsidRPr="00F3702C">
        <w:rPr>
          <w:rFonts w:ascii="Arial" w:hAnsi="Arial" w:cs="Arial"/>
          <w:sz w:val="20"/>
          <w:szCs w:val="20"/>
          <w:lang w:val="fr"/>
        </w:rPr>
        <w:t xml:space="preserve"> stomatologue </w:t>
      </w:r>
      <w:r w:rsidR="005B287F" w:rsidRPr="00F3702C">
        <w:rPr>
          <w:rFonts w:ascii="Arial" w:hAnsi="Arial" w:cs="Arial"/>
          <w:sz w:val="20"/>
          <w:szCs w:val="20"/>
          <w:lang w:val="fr"/>
        </w:rPr>
        <w:t>et/</w:t>
      </w:r>
      <w:r w:rsidRPr="00F3702C">
        <w:rPr>
          <w:rFonts w:ascii="Arial" w:hAnsi="Arial" w:cs="Arial"/>
          <w:sz w:val="20"/>
          <w:szCs w:val="20"/>
          <w:lang w:val="fr"/>
        </w:rPr>
        <w:t>ou chirurgien maxillo-facial</w:t>
      </w:r>
      <w:r w:rsidR="00923922" w:rsidRPr="00F3702C">
        <w:rPr>
          <w:rFonts w:ascii="Arial" w:hAnsi="Arial" w:cs="Arial"/>
          <w:sz w:val="20"/>
          <w:szCs w:val="20"/>
          <w:lang w:val="fr"/>
        </w:rPr>
        <w:t xml:space="preserve">. </w:t>
      </w:r>
      <w:r w:rsidR="00923922" w:rsidRPr="00F3702C">
        <w:rPr>
          <w:rFonts w:ascii="Arial" w:eastAsia="Times New Roman" w:hAnsi="Arial" w:cs="Arial"/>
          <w:snapToGrid w:val="0"/>
          <w:sz w:val="20"/>
          <w:szCs w:val="20"/>
          <w:lang w:val="fr"/>
        </w:rPr>
        <w:t xml:space="preserve">Ces dispensateurs de soins sont désignés dans la suite du texte par les termes "spécialiste </w:t>
      </w:r>
      <w:r w:rsidR="007D23D8" w:rsidRPr="00F3702C">
        <w:rPr>
          <w:rFonts w:ascii="Arial" w:eastAsia="Times New Roman" w:hAnsi="Arial" w:cs="Arial"/>
          <w:snapToGrid w:val="0"/>
          <w:sz w:val="20"/>
          <w:szCs w:val="20"/>
          <w:lang w:val="fr"/>
        </w:rPr>
        <w:t>OAM</w:t>
      </w:r>
      <w:r w:rsidR="00923922" w:rsidRPr="00F3702C">
        <w:rPr>
          <w:rFonts w:ascii="Arial" w:eastAsia="Times New Roman" w:hAnsi="Arial" w:cs="Arial"/>
          <w:snapToGrid w:val="0"/>
          <w:sz w:val="20"/>
          <w:szCs w:val="20"/>
          <w:lang w:val="fr"/>
        </w:rPr>
        <w:t>".</w:t>
      </w:r>
    </w:p>
    <w:p w:rsidR="00CE4191" w:rsidRPr="00F3702C" w:rsidRDefault="00CE4191">
      <w:pPr>
        <w:spacing w:after="0" w:line="240" w:lineRule="auto"/>
        <w:jc w:val="both"/>
        <w:rPr>
          <w:rFonts w:ascii="Arial" w:hAnsi="Arial" w:cs="Arial"/>
          <w:sz w:val="20"/>
          <w:szCs w:val="20"/>
          <w:lang w:val="fr-BE"/>
        </w:rPr>
      </w:pPr>
    </w:p>
    <w:p w:rsidR="00E4297E" w:rsidRPr="00F3702C" w:rsidRDefault="00E4297E">
      <w:pPr>
        <w:pStyle w:val="Paragraphedeliste"/>
        <w:numPr>
          <w:ilvl w:val="0"/>
          <w:numId w:val="101"/>
        </w:numPr>
        <w:spacing w:after="0" w:line="240" w:lineRule="auto"/>
        <w:jc w:val="both"/>
        <w:rPr>
          <w:rFonts w:ascii="Arial" w:hAnsi="Arial" w:cs="Arial"/>
          <w:sz w:val="20"/>
          <w:szCs w:val="20"/>
          <w:lang w:val="fr"/>
        </w:rPr>
      </w:pPr>
      <w:r w:rsidRPr="00F3702C">
        <w:rPr>
          <w:rFonts w:ascii="Arial" w:hAnsi="Arial" w:cs="Arial"/>
          <w:sz w:val="20"/>
          <w:szCs w:val="20"/>
          <w:lang w:val="fr"/>
        </w:rPr>
        <w:t xml:space="preserve">Le médecin posant le diagnostic, le médecin ORL et le spécialiste </w:t>
      </w:r>
      <w:r w:rsidR="007D23D8" w:rsidRPr="00F3702C">
        <w:rPr>
          <w:rFonts w:ascii="Arial" w:hAnsi="Arial" w:cs="Arial"/>
          <w:sz w:val="20"/>
          <w:szCs w:val="20"/>
          <w:lang w:val="fr"/>
        </w:rPr>
        <w:t>OAM</w:t>
      </w:r>
      <w:r w:rsidRPr="00F3702C">
        <w:rPr>
          <w:rFonts w:ascii="Arial" w:hAnsi="Arial" w:cs="Arial"/>
          <w:sz w:val="20"/>
          <w:szCs w:val="20"/>
          <w:lang w:val="fr"/>
        </w:rPr>
        <w:t xml:space="preserve"> doivent toujours po</w:t>
      </w:r>
      <w:r w:rsidRPr="00F3702C">
        <w:rPr>
          <w:rFonts w:ascii="Arial" w:hAnsi="Arial" w:cs="Arial"/>
          <w:sz w:val="20"/>
          <w:szCs w:val="20"/>
          <w:lang w:val="fr"/>
        </w:rPr>
        <w:t>u</w:t>
      </w:r>
      <w:r w:rsidRPr="00F3702C">
        <w:rPr>
          <w:rFonts w:ascii="Arial" w:hAnsi="Arial" w:cs="Arial"/>
          <w:sz w:val="20"/>
          <w:szCs w:val="20"/>
          <w:lang w:val="fr"/>
        </w:rPr>
        <w:t xml:space="preserve">voir faire appel à des consultants au sein de l'hôpital avec lequel la présente convention a été conclue : médecins et collaborateurs d'autres disciplines afin, si nécessaire, de procéder à un traitement alternatif </w:t>
      </w:r>
      <w:r w:rsidR="000D7F4F">
        <w:rPr>
          <w:rFonts w:ascii="Arial" w:hAnsi="Arial" w:cs="Arial"/>
          <w:sz w:val="20"/>
          <w:szCs w:val="20"/>
          <w:lang w:val="fr"/>
        </w:rPr>
        <w:t>des apnées du sommeil</w:t>
      </w:r>
      <w:r w:rsidRPr="00F3702C">
        <w:rPr>
          <w:rFonts w:ascii="Arial" w:hAnsi="Arial" w:cs="Arial"/>
          <w:sz w:val="20"/>
          <w:szCs w:val="20"/>
          <w:lang w:val="fr"/>
        </w:rPr>
        <w:t xml:space="preserve"> ou de traiter des affections spécifiques como</w:t>
      </w:r>
      <w:r w:rsidRPr="00F3702C">
        <w:rPr>
          <w:rFonts w:ascii="Arial" w:hAnsi="Arial" w:cs="Arial"/>
          <w:sz w:val="20"/>
          <w:szCs w:val="20"/>
          <w:lang w:val="fr"/>
        </w:rPr>
        <w:t>r</w:t>
      </w:r>
      <w:r w:rsidRPr="00F3702C">
        <w:rPr>
          <w:rFonts w:ascii="Arial" w:hAnsi="Arial" w:cs="Arial"/>
          <w:sz w:val="20"/>
          <w:szCs w:val="20"/>
          <w:lang w:val="fr"/>
        </w:rPr>
        <w:t>bides. Il s'agit au moins d' :</w:t>
      </w:r>
    </w:p>
    <w:p w:rsidR="00E4297E" w:rsidRPr="00F3702C" w:rsidRDefault="00E4297E">
      <w:pPr>
        <w:pStyle w:val="Paragraphedeliste"/>
        <w:widowControl w:val="0"/>
        <w:numPr>
          <w:ilvl w:val="0"/>
          <w:numId w:val="106"/>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un pneumologue dans le cas où le médecin posant le diagnostic du centre n'est pas pneumologue,</w:t>
      </w:r>
    </w:p>
    <w:p w:rsidR="00E4297E" w:rsidRPr="00F3702C" w:rsidRDefault="00E4297E">
      <w:pPr>
        <w:pStyle w:val="Paragraphedeliste"/>
        <w:widowControl w:val="0"/>
        <w:numPr>
          <w:ilvl w:val="0"/>
          <w:numId w:val="106"/>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un neurologue dans le cas où le médecin posant le diagnostic du centre n'est pas neur</w:t>
      </w:r>
      <w:r w:rsidRPr="00F3702C">
        <w:rPr>
          <w:rFonts w:ascii="Arial" w:eastAsia="Times New Roman" w:hAnsi="Arial" w:cs="Arial"/>
          <w:snapToGrid w:val="0"/>
          <w:sz w:val="20"/>
          <w:szCs w:val="20"/>
          <w:lang w:val="fr"/>
        </w:rPr>
        <w:t>o</w:t>
      </w:r>
      <w:r w:rsidRPr="00F3702C">
        <w:rPr>
          <w:rFonts w:ascii="Arial" w:eastAsia="Times New Roman" w:hAnsi="Arial" w:cs="Arial"/>
          <w:snapToGrid w:val="0"/>
          <w:sz w:val="20"/>
          <w:szCs w:val="20"/>
          <w:lang w:val="fr"/>
        </w:rPr>
        <w:t>logue,</w:t>
      </w:r>
    </w:p>
    <w:p w:rsidR="00C16814" w:rsidRPr="002148DF" w:rsidRDefault="00E4297E">
      <w:pPr>
        <w:pStyle w:val="Paragraphedeliste"/>
        <w:widowControl w:val="0"/>
        <w:numPr>
          <w:ilvl w:val="0"/>
          <w:numId w:val="106"/>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un neuropsychiatre ou psychiatre dans le cas où le médecin posant le diagnostic du centre n'est pas neuropsychiatre ou psychiatre</w:t>
      </w:r>
      <w:r w:rsidR="00C16814" w:rsidRPr="00F3702C">
        <w:rPr>
          <w:rFonts w:ascii="Arial" w:eastAsia="Times New Roman" w:hAnsi="Arial" w:cs="Arial"/>
          <w:snapToGrid w:val="0"/>
          <w:sz w:val="20"/>
          <w:szCs w:val="20"/>
          <w:lang w:val="fr"/>
        </w:rPr>
        <w:t>,</w:t>
      </w:r>
    </w:p>
    <w:p w:rsidR="000722A2" w:rsidRPr="00F3702C" w:rsidRDefault="000722A2" w:rsidP="000722A2">
      <w:pPr>
        <w:pStyle w:val="Paragraphedeliste"/>
        <w:widowControl w:val="0"/>
        <w:numPr>
          <w:ilvl w:val="0"/>
          <w:numId w:val="106"/>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un chirurgien maxillo-facial </w:t>
      </w:r>
      <w:r w:rsidR="00EB5D8C">
        <w:rPr>
          <w:rFonts w:ascii="Arial" w:eastAsia="Times New Roman" w:hAnsi="Arial" w:cs="Arial"/>
          <w:snapToGrid w:val="0"/>
          <w:sz w:val="20"/>
          <w:szCs w:val="20"/>
          <w:lang w:val="fr"/>
        </w:rPr>
        <w:t xml:space="preserve">ou stomatologue </w:t>
      </w:r>
      <w:r w:rsidRPr="00F3702C">
        <w:rPr>
          <w:rFonts w:ascii="Arial" w:eastAsia="Times New Roman" w:hAnsi="Arial" w:cs="Arial"/>
          <w:snapToGrid w:val="0"/>
          <w:sz w:val="20"/>
          <w:szCs w:val="20"/>
          <w:lang w:val="fr"/>
        </w:rPr>
        <w:t>dans le cas où le spécialiste OAM du centre n'est pas chirurgien maxillo-facial</w:t>
      </w:r>
      <w:r w:rsidR="00EB5D8C">
        <w:rPr>
          <w:rFonts w:ascii="Arial" w:eastAsia="Times New Roman" w:hAnsi="Arial" w:cs="Arial"/>
          <w:snapToGrid w:val="0"/>
          <w:sz w:val="20"/>
          <w:szCs w:val="20"/>
          <w:lang w:val="fr"/>
        </w:rPr>
        <w:t xml:space="preserve"> ou stomatologue</w:t>
      </w:r>
      <w:r w:rsidRPr="00F3702C">
        <w:rPr>
          <w:rFonts w:ascii="Arial" w:eastAsia="Times New Roman" w:hAnsi="Arial" w:cs="Arial"/>
          <w:snapToGrid w:val="0"/>
          <w:sz w:val="20"/>
          <w:szCs w:val="20"/>
          <w:lang w:val="fr"/>
        </w:rPr>
        <w:t>,</w:t>
      </w:r>
    </w:p>
    <w:p w:rsidR="000D7F4F" w:rsidRPr="00F3702C" w:rsidRDefault="000D7F4F">
      <w:pPr>
        <w:pStyle w:val="Paragraphedeliste"/>
        <w:widowControl w:val="0"/>
        <w:numPr>
          <w:ilvl w:val="0"/>
          <w:numId w:val="106"/>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hAnsi="Arial" w:cs="Arial"/>
          <w:sz w:val="20"/>
          <w:szCs w:val="20"/>
          <w:lang w:val="fr"/>
        </w:rPr>
        <w:t>un dentiste général et/ou orthodontiste</w:t>
      </w:r>
      <w:r w:rsidRPr="000D7F4F">
        <w:rPr>
          <w:rFonts w:ascii="Arial" w:eastAsia="Times New Roman" w:hAnsi="Arial" w:cs="Arial"/>
          <w:snapToGrid w:val="0"/>
          <w:spacing w:val="-3"/>
          <w:sz w:val="20"/>
          <w:szCs w:val="20"/>
          <w:lang w:val="fr-BE"/>
        </w:rPr>
        <w:t xml:space="preserve"> </w:t>
      </w:r>
      <w:r>
        <w:rPr>
          <w:rFonts w:ascii="Arial" w:eastAsia="Times New Roman" w:hAnsi="Arial" w:cs="Arial"/>
          <w:snapToGrid w:val="0"/>
          <w:spacing w:val="-3"/>
          <w:sz w:val="20"/>
          <w:szCs w:val="20"/>
          <w:lang w:val="fr-BE"/>
        </w:rPr>
        <w:t xml:space="preserve">dans le cas </w:t>
      </w:r>
      <w:r w:rsidRPr="00F3702C">
        <w:rPr>
          <w:rFonts w:ascii="Arial" w:eastAsia="Times New Roman" w:hAnsi="Arial" w:cs="Arial"/>
          <w:snapToGrid w:val="0"/>
          <w:sz w:val="20"/>
          <w:szCs w:val="20"/>
          <w:lang w:val="fr"/>
        </w:rPr>
        <w:t>où le spécialiste OAM du centre n'est pas</w:t>
      </w:r>
      <w:r w:rsidRPr="000D7F4F">
        <w:rPr>
          <w:rFonts w:ascii="Arial" w:hAnsi="Arial" w:cs="Arial"/>
          <w:sz w:val="20"/>
          <w:szCs w:val="20"/>
          <w:lang w:val="fr"/>
        </w:rPr>
        <w:t xml:space="preserve"> </w:t>
      </w:r>
      <w:r w:rsidRPr="00F3702C">
        <w:rPr>
          <w:rFonts w:ascii="Arial" w:hAnsi="Arial" w:cs="Arial"/>
          <w:sz w:val="20"/>
          <w:szCs w:val="20"/>
          <w:lang w:val="fr"/>
        </w:rPr>
        <w:t>dentiste général et/ou orthodontiste</w:t>
      </w:r>
      <w:r>
        <w:rPr>
          <w:rFonts w:ascii="Arial" w:hAnsi="Arial" w:cs="Arial"/>
          <w:sz w:val="20"/>
          <w:szCs w:val="20"/>
          <w:lang w:val="fr"/>
        </w:rPr>
        <w:t>,</w:t>
      </w:r>
    </w:p>
    <w:p w:rsidR="00C16814" w:rsidRPr="00F3702C" w:rsidRDefault="00C16814">
      <w:pPr>
        <w:pStyle w:val="Paragraphedeliste"/>
        <w:widowControl w:val="0"/>
        <w:numPr>
          <w:ilvl w:val="0"/>
          <w:numId w:val="106"/>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BE"/>
        </w:rPr>
        <w:t>un psychologue,</w:t>
      </w:r>
    </w:p>
    <w:p w:rsidR="00C16814" w:rsidRPr="00F3702C" w:rsidRDefault="00C16814">
      <w:pPr>
        <w:pStyle w:val="Paragraphedeliste"/>
        <w:widowControl w:val="0"/>
        <w:numPr>
          <w:ilvl w:val="0"/>
          <w:numId w:val="106"/>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BE"/>
        </w:rPr>
        <w:t>un diététicien,</w:t>
      </w:r>
    </w:p>
    <w:p w:rsidR="00E4297E" w:rsidRPr="00F3702C" w:rsidRDefault="00C16814">
      <w:pPr>
        <w:pStyle w:val="Paragraphedeliste"/>
        <w:widowControl w:val="0"/>
        <w:numPr>
          <w:ilvl w:val="0"/>
          <w:numId w:val="106"/>
        </w:numPr>
        <w:tabs>
          <w:tab w:val="left" w:pos="-1440"/>
          <w:tab w:val="left" w:pos="-720"/>
        </w:tabs>
        <w:spacing w:after="0" w:line="240" w:lineRule="auto"/>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BE"/>
        </w:rPr>
        <w:t>et un médecin couramment impliqué dans le traitement de l’obésité</w:t>
      </w:r>
      <w:r w:rsidR="00E4297E" w:rsidRPr="00F3702C">
        <w:rPr>
          <w:rFonts w:ascii="Arial" w:eastAsia="Times New Roman" w:hAnsi="Arial" w:cs="Arial"/>
          <w:snapToGrid w:val="0"/>
          <w:sz w:val="20"/>
          <w:szCs w:val="20"/>
          <w:lang w:val="fr-BE"/>
        </w:rPr>
        <w:t xml:space="preserve">. </w:t>
      </w:r>
    </w:p>
    <w:p w:rsidR="00E4297E" w:rsidRPr="00F3702C" w:rsidRDefault="00E4297E" w:rsidP="00926692">
      <w:pPr>
        <w:spacing w:after="0" w:line="240" w:lineRule="auto"/>
        <w:jc w:val="both"/>
        <w:rPr>
          <w:rFonts w:ascii="Arial" w:hAnsi="Arial" w:cs="Arial"/>
          <w:sz w:val="20"/>
          <w:szCs w:val="20"/>
          <w:lang w:val="fr-BE"/>
        </w:rPr>
      </w:pPr>
    </w:p>
    <w:p w:rsidR="00CE4191" w:rsidRPr="00F3702C" w:rsidRDefault="00CE4191">
      <w:pPr>
        <w:pStyle w:val="Paragraphedeliste"/>
        <w:numPr>
          <w:ilvl w:val="0"/>
          <w:numId w:val="101"/>
        </w:numPr>
        <w:spacing w:after="0" w:line="240" w:lineRule="auto"/>
        <w:jc w:val="both"/>
        <w:rPr>
          <w:rFonts w:ascii="Arial" w:hAnsi="Arial" w:cs="Arial"/>
          <w:sz w:val="20"/>
          <w:szCs w:val="20"/>
          <w:lang w:val="fr-BE"/>
        </w:rPr>
      </w:pPr>
      <w:r w:rsidRPr="00F3702C">
        <w:rPr>
          <w:rFonts w:ascii="Arial" w:hAnsi="Arial" w:cs="Arial"/>
          <w:sz w:val="20"/>
          <w:szCs w:val="20"/>
          <w:lang w:val="fr-BE"/>
        </w:rPr>
        <w:t>Tant les membres de l’équipe du centre dont question au § 4, 1.a, 1.b et 1.c que les consu</w:t>
      </w:r>
      <w:r w:rsidRPr="00F3702C">
        <w:rPr>
          <w:rFonts w:ascii="Arial" w:hAnsi="Arial" w:cs="Arial"/>
          <w:sz w:val="20"/>
          <w:szCs w:val="20"/>
          <w:lang w:val="fr-BE"/>
        </w:rPr>
        <w:t>l</w:t>
      </w:r>
      <w:r w:rsidRPr="00F3702C">
        <w:rPr>
          <w:rFonts w:ascii="Arial" w:hAnsi="Arial" w:cs="Arial"/>
          <w:sz w:val="20"/>
          <w:szCs w:val="20"/>
          <w:lang w:val="fr-BE"/>
        </w:rPr>
        <w:t>tants du centre dont question au § 4, 1.d, peuvent travailler pour différents hôpitaux qui ont conclu une convention relative au diagnostic et au traitement du syndrome des apnées ob</w:t>
      </w:r>
      <w:r w:rsidRPr="00F3702C">
        <w:rPr>
          <w:rFonts w:ascii="Arial" w:hAnsi="Arial" w:cs="Arial"/>
          <w:sz w:val="20"/>
          <w:szCs w:val="20"/>
          <w:lang w:val="fr-BE"/>
        </w:rPr>
        <w:t>s</w:t>
      </w:r>
      <w:r w:rsidRPr="00F3702C">
        <w:rPr>
          <w:rFonts w:ascii="Arial" w:hAnsi="Arial" w:cs="Arial"/>
          <w:sz w:val="20"/>
          <w:szCs w:val="20"/>
          <w:lang w:val="fr-BE"/>
        </w:rPr>
        <w:t>tructives du sommeil avec le Comité de l’assurance. Chaque médecin posant le diagnostic peut seulement être actif dans maximum 2 hôpitaux dans le cadre de la convention relative au diagnostic et au traitement du syndrome des apnées obstructives du sommeil.</w:t>
      </w:r>
    </w:p>
    <w:p w:rsidR="00CE4191" w:rsidRPr="00F3702C" w:rsidRDefault="00CE4191" w:rsidP="00926692">
      <w:pPr>
        <w:spacing w:after="0" w:line="240" w:lineRule="auto"/>
        <w:jc w:val="both"/>
        <w:rPr>
          <w:rFonts w:ascii="Arial" w:hAnsi="Arial" w:cs="Arial"/>
          <w:sz w:val="20"/>
          <w:szCs w:val="20"/>
          <w:lang w:val="fr-BE"/>
        </w:rPr>
      </w:pPr>
    </w:p>
    <w:p w:rsidR="00E4297E" w:rsidRPr="00F3702C" w:rsidRDefault="00E4297E">
      <w:pPr>
        <w:pStyle w:val="Paragraphedeliste"/>
        <w:numPr>
          <w:ilvl w:val="0"/>
          <w:numId w:val="101"/>
        </w:numPr>
        <w:spacing w:after="0" w:line="240" w:lineRule="auto"/>
        <w:jc w:val="both"/>
        <w:rPr>
          <w:rFonts w:ascii="Arial" w:hAnsi="Arial" w:cs="Arial"/>
          <w:sz w:val="20"/>
          <w:szCs w:val="20"/>
          <w:lang w:val="fr"/>
        </w:rPr>
      </w:pPr>
      <w:r w:rsidRPr="00F3702C">
        <w:rPr>
          <w:rFonts w:ascii="Arial" w:hAnsi="Arial" w:cs="Arial"/>
          <w:sz w:val="20"/>
          <w:szCs w:val="20"/>
          <w:lang w:val="fr"/>
        </w:rPr>
        <w:t xml:space="preserve">Les conditions spécifiques auxquelles le médecin posant le diagnostic, le médecin spécialiste en ORL et le spécialiste </w:t>
      </w:r>
      <w:r w:rsidR="007D23D8" w:rsidRPr="00F3702C">
        <w:rPr>
          <w:rFonts w:ascii="Arial" w:hAnsi="Arial" w:cs="Arial"/>
          <w:sz w:val="20"/>
          <w:szCs w:val="20"/>
          <w:lang w:val="fr"/>
        </w:rPr>
        <w:t>OAM</w:t>
      </w:r>
      <w:r w:rsidRPr="00F3702C">
        <w:rPr>
          <w:rFonts w:ascii="Arial" w:hAnsi="Arial" w:cs="Arial"/>
          <w:sz w:val="20"/>
          <w:szCs w:val="20"/>
          <w:lang w:val="fr"/>
        </w:rPr>
        <w:t xml:space="preserve"> doivent satisfaire et les conditions dans lesquelles les tâches du médecin spécialiste en ORL et du spécialiste </w:t>
      </w:r>
      <w:r w:rsidR="007D23D8" w:rsidRPr="00F3702C">
        <w:rPr>
          <w:rFonts w:ascii="Arial" w:hAnsi="Arial" w:cs="Arial"/>
          <w:sz w:val="20"/>
          <w:szCs w:val="20"/>
          <w:lang w:val="fr"/>
        </w:rPr>
        <w:t>OAM</w:t>
      </w:r>
      <w:r w:rsidRPr="00F3702C">
        <w:rPr>
          <w:rFonts w:ascii="Arial" w:hAnsi="Arial" w:cs="Arial"/>
          <w:sz w:val="20"/>
          <w:szCs w:val="20"/>
          <w:lang w:val="fr"/>
        </w:rPr>
        <w:t xml:space="preserve"> peuvent être accomplies par un dispens</w:t>
      </w:r>
      <w:r w:rsidRPr="00F3702C">
        <w:rPr>
          <w:rFonts w:ascii="Arial" w:hAnsi="Arial" w:cs="Arial"/>
          <w:sz w:val="20"/>
          <w:szCs w:val="20"/>
          <w:lang w:val="fr"/>
        </w:rPr>
        <w:t>a</w:t>
      </w:r>
      <w:r w:rsidRPr="00F3702C">
        <w:rPr>
          <w:rFonts w:ascii="Arial" w:hAnsi="Arial" w:cs="Arial"/>
          <w:sz w:val="20"/>
          <w:szCs w:val="20"/>
          <w:lang w:val="fr"/>
        </w:rPr>
        <w:t>teur de soins externe sont définies à l'annexe 1.</w:t>
      </w:r>
    </w:p>
    <w:p w:rsidR="00E667B8" w:rsidRPr="00F3702C" w:rsidRDefault="00E667B8">
      <w:pPr>
        <w:spacing w:after="0" w:line="240" w:lineRule="auto"/>
        <w:ind w:left="709"/>
        <w:jc w:val="both"/>
        <w:rPr>
          <w:rFonts w:ascii="Arial" w:eastAsia="Times New Roman" w:hAnsi="Arial" w:cs="Arial"/>
          <w:snapToGrid w:val="0"/>
          <w:spacing w:val="-3"/>
          <w:sz w:val="20"/>
          <w:szCs w:val="20"/>
          <w:lang w:val="fr-BE"/>
        </w:rPr>
      </w:pPr>
    </w:p>
    <w:p w:rsidR="00C66DD5" w:rsidRPr="00F3702C" w:rsidRDefault="0030012C">
      <w:pPr>
        <w:pStyle w:val="Paragraphedeliste"/>
        <w:widowControl w:val="0"/>
        <w:numPr>
          <w:ilvl w:val="0"/>
          <w:numId w:val="1"/>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Par ailleurs</w:t>
      </w:r>
      <w:r w:rsidR="00E13EC4" w:rsidRPr="00F3702C">
        <w:rPr>
          <w:rFonts w:ascii="Arial" w:eastAsia="Times New Roman" w:hAnsi="Arial" w:cs="Arial"/>
          <w:snapToGrid w:val="0"/>
          <w:sz w:val="20"/>
          <w:szCs w:val="20"/>
          <w:lang w:val="fr"/>
        </w:rPr>
        <w:t>, l’équipe du centre est composée également d’</w:t>
      </w:r>
      <w:r w:rsidR="00DF130C" w:rsidRPr="00F3702C">
        <w:rPr>
          <w:rFonts w:ascii="Arial" w:eastAsia="Times New Roman" w:hAnsi="Arial" w:cs="Arial"/>
          <w:snapToGrid w:val="0"/>
          <w:sz w:val="20"/>
          <w:szCs w:val="20"/>
          <w:lang w:val="fr"/>
        </w:rPr>
        <w:t>un praticien de l'art infirmier</w:t>
      </w:r>
      <w:r w:rsidR="006025A5" w:rsidRPr="00F3702C">
        <w:rPr>
          <w:rFonts w:ascii="Arial" w:eastAsia="Times New Roman" w:hAnsi="Arial" w:cs="Arial"/>
          <w:snapToGrid w:val="0"/>
          <w:sz w:val="20"/>
          <w:szCs w:val="20"/>
          <w:lang w:val="fr"/>
        </w:rPr>
        <w:t xml:space="preserve"> et/ou</w:t>
      </w:r>
      <w:r w:rsidR="00DF130C" w:rsidRPr="00F3702C">
        <w:rPr>
          <w:rFonts w:ascii="Arial" w:eastAsia="Times New Roman" w:hAnsi="Arial" w:cs="Arial"/>
          <w:snapToGrid w:val="0"/>
          <w:sz w:val="20"/>
          <w:szCs w:val="20"/>
          <w:lang w:val="fr"/>
        </w:rPr>
        <w:t xml:space="preserve"> un k</w:t>
      </w:r>
      <w:r w:rsidR="00DF130C" w:rsidRPr="00F3702C">
        <w:rPr>
          <w:rFonts w:ascii="Arial" w:eastAsia="Times New Roman" w:hAnsi="Arial" w:cs="Arial"/>
          <w:snapToGrid w:val="0"/>
          <w:sz w:val="20"/>
          <w:szCs w:val="20"/>
          <w:lang w:val="fr"/>
        </w:rPr>
        <w:t>i</w:t>
      </w:r>
      <w:r w:rsidR="00DF130C" w:rsidRPr="00F3702C">
        <w:rPr>
          <w:rFonts w:ascii="Arial" w:eastAsia="Times New Roman" w:hAnsi="Arial" w:cs="Arial"/>
          <w:snapToGrid w:val="0"/>
          <w:sz w:val="20"/>
          <w:szCs w:val="20"/>
          <w:lang w:val="fr"/>
        </w:rPr>
        <w:t xml:space="preserve">nésithérapeute </w:t>
      </w:r>
      <w:r w:rsidR="006025A5" w:rsidRPr="00F3702C">
        <w:rPr>
          <w:rFonts w:ascii="Arial" w:eastAsia="Times New Roman" w:hAnsi="Arial" w:cs="Arial"/>
          <w:snapToGrid w:val="0"/>
          <w:sz w:val="20"/>
          <w:szCs w:val="20"/>
          <w:lang w:val="fr"/>
        </w:rPr>
        <w:t>et/</w:t>
      </w:r>
      <w:r w:rsidR="00DF130C" w:rsidRPr="00F3702C">
        <w:rPr>
          <w:rFonts w:ascii="Arial" w:eastAsia="Times New Roman" w:hAnsi="Arial" w:cs="Arial"/>
          <w:snapToGrid w:val="0"/>
          <w:sz w:val="20"/>
          <w:szCs w:val="20"/>
          <w:lang w:val="fr"/>
        </w:rPr>
        <w:t>ou un paramédical qui se charge</w:t>
      </w:r>
      <w:r w:rsidR="00BD6C80" w:rsidRPr="00F3702C">
        <w:rPr>
          <w:rFonts w:ascii="Arial" w:eastAsia="Times New Roman" w:hAnsi="Arial" w:cs="Arial"/>
          <w:snapToGrid w:val="0"/>
          <w:sz w:val="20"/>
          <w:szCs w:val="20"/>
          <w:lang w:val="fr"/>
        </w:rPr>
        <w:t>,</w:t>
      </w:r>
      <w:r w:rsidR="00DF130C" w:rsidRPr="00F3702C">
        <w:rPr>
          <w:rFonts w:ascii="Arial" w:eastAsia="Times New Roman" w:hAnsi="Arial" w:cs="Arial"/>
          <w:snapToGrid w:val="0"/>
          <w:sz w:val="20"/>
          <w:szCs w:val="20"/>
          <w:lang w:val="fr"/>
        </w:rPr>
        <w:t xml:space="preserve"> avec le médecin </w:t>
      </w:r>
      <w:r w:rsidR="00BD6C80" w:rsidRPr="00F3702C">
        <w:rPr>
          <w:rFonts w:ascii="Arial" w:eastAsia="Times New Roman" w:hAnsi="Arial" w:cs="Arial"/>
          <w:snapToGrid w:val="0"/>
          <w:sz w:val="20"/>
          <w:szCs w:val="20"/>
          <w:lang w:val="fr"/>
        </w:rPr>
        <w:t xml:space="preserve">qui </w:t>
      </w:r>
      <w:r w:rsidR="00DF130C" w:rsidRPr="00F3702C">
        <w:rPr>
          <w:rFonts w:ascii="Arial" w:eastAsia="Times New Roman" w:hAnsi="Arial" w:cs="Arial"/>
          <w:snapToGrid w:val="0"/>
          <w:sz w:val="20"/>
          <w:szCs w:val="20"/>
          <w:lang w:val="fr"/>
        </w:rPr>
        <w:t>trai</w:t>
      </w:r>
      <w:r w:rsidR="00BD6C80" w:rsidRPr="00F3702C">
        <w:rPr>
          <w:rFonts w:ascii="Arial" w:eastAsia="Times New Roman" w:hAnsi="Arial" w:cs="Arial"/>
          <w:snapToGrid w:val="0"/>
          <w:sz w:val="20"/>
          <w:szCs w:val="20"/>
          <w:lang w:val="fr"/>
        </w:rPr>
        <w:t>te le bénéficiaire,</w:t>
      </w:r>
      <w:r w:rsidR="00DF130C" w:rsidRPr="00F3702C">
        <w:rPr>
          <w:rFonts w:ascii="Arial" w:eastAsia="Times New Roman" w:hAnsi="Arial" w:cs="Arial"/>
          <w:snapToGrid w:val="0"/>
          <w:sz w:val="20"/>
          <w:szCs w:val="20"/>
          <w:lang w:val="fr"/>
        </w:rPr>
        <w:t xml:space="preserve"> de l'éducation des bénéficiaires en ce qui concerne le traitement nCPAP, le choix du masque et le suivi de l'observance thérapeutique. Ce praticien de l'art infirmier, kinésithérapeute ou paramédical doit être légalement </w:t>
      </w:r>
      <w:r w:rsidR="00BD6C80" w:rsidRPr="00F3702C">
        <w:rPr>
          <w:rFonts w:ascii="Arial" w:eastAsia="Times New Roman" w:hAnsi="Arial" w:cs="Arial"/>
          <w:snapToGrid w:val="0"/>
          <w:sz w:val="20"/>
          <w:szCs w:val="20"/>
          <w:lang w:val="fr"/>
        </w:rPr>
        <w:t>compétent</w:t>
      </w:r>
      <w:r w:rsidR="00A4796A" w:rsidRPr="00F3702C">
        <w:rPr>
          <w:rFonts w:ascii="Arial" w:eastAsia="Times New Roman" w:hAnsi="Arial" w:cs="Arial"/>
          <w:snapToGrid w:val="0"/>
          <w:sz w:val="20"/>
          <w:szCs w:val="20"/>
          <w:lang w:val="fr"/>
        </w:rPr>
        <w:t xml:space="preserve"> en la matière et </w:t>
      </w:r>
      <w:r w:rsidR="00BD6C80" w:rsidRPr="00F3702C">
        <w:rPr>
          <w:rFonts w:ascii="Arial" w:eastAsia="Times New Roman" w:hAnsi="Arial" w:cs="Arial"/>
          <w:snapToGrid w:val="0"/>
          <w:sz w:val="20"/>
          <w:szCs w:val="20"/>
          <w:lang w:val="fr"/>
        </w:rPr>
        <w:t xml:space="preserve">avoir été </w:t>
      </w:r>
      <w:r w:rsidR="00A4796A" w:rsidRPr="00F3702C">
        <w:rPr>
          <w:rFonts w:ascii="Arial" w:eastAsia="Times New Roman" w:hAnsi="Arial" w:cs="Arial"/>
          <w:snapToGrid w:val="0"/>
          <w:sz w:val="20"/>
          <w:szCs w:val="20"/>
          <w:lang w:val="fr"/>
        </w:rPr>
        <w:t>spécifiquement formé en la matière. Le médecin responsable du centre se porte garant de la compétence de ce(s) collaborateur(s).</w:t>
      </w:r>
    </w:p>
    <w:p w:rsidR="00A4796A" w:rsidRPr="00F3702C" w:rsidRDefault="00A4796A">
      <w:pPr>
        <w:widowControl w:val="0"/>
        <w:tabs>
          <w:tab w:val="left" w:pos="-1440"/>
          <w:tab w:val="left" w:pos="-720"/>
        </w:tabs>
        <w:spacing w:after="0" w:line="240" w:lineRule="auto"/>
        <w:ind w:left="720"/>
        <w:contextualSpacing/>
        <w:jc w:val="both"/>
        <w:rPr>
          <w:rFonts w:ascii="Arial" w:eastAsia="Times New Roman" w:hAnsi="Arial" w:cs="Arial"/>
          <w:snapToGrid w:val="0"/>
          <w:spacing w:val="-3"/>
          <w:sz w:val="20"/>
          <w:szCs w:val="20"/>
          <w:lang w:val="fr-BE"/>
        </w:rPr>
      </w:pPr>
    </w:p>
    <w:p w:rsidR="00A4796A" w:rsidRPr="00F3702C" w:rsidRDefault="00A4796A">
      <w:pPr>
        <w:widowControl w:val="0"/>
        <w:tabs>
          <w:tab w:val="left" w:pos="-1440"/>
          <w:tab w:val="left" w:pos="-720"/>
        </w:tabs>
        <w:spacing w:after="0" w:line="240" w:lineRule="auto"/>
        <w:ind w:left="709"/>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Si le centre se charge lui-même de l'entretien </w:t>
      </w:r>
      <w:r w:rsidR="006025A5" w:rsidRPr="00F3702C">
        <w:rPr>
          <w:rFonts w:ascii="Arial" w:eastAsia="Times New Roman" w:hAnsi="Arial" w:cs="Arial"/>
          <w:snapToGrid w:val="0"/>
          <w:sz w:val="20"/>
          <w:szCs w:val="20"/>
          <w:lang w:val="fr"/>
        </w:rPr>
        <w:t xml:space="preserve">technique </w:t>
      </w:r>
      <w:r w:rsidRPr="00F3702C">
        <w:rPr>
          <w:rFonts w:ascii="Arial" w:eastAsia="Times New Roman" w:hAnsi="Arial" w:cs="Arial"/>
          <w:snapToGrid w:val="0"/>
          <w:sz w:val="20"/>
          <w:szCs w:val="20"/>
          <w:lang w:val="fr"/>
        </w:rPr>
        <w:t>et/ou de la réparation de l'appareil</w:t>
      </w:r>
      <w:r w:rsidR="0023057B" w:rsidRPr="00F3702C">
        <w:rPr>
          <w:rFonts w:ascii="Arial" w:eastAsia="Times New Roman" w:hAnsi="Arial" w:cs="Arial"/>
          <w:snapToGrid w:val="0"/>
          <w:sz w:val="20"/>
          <w:szCs w:val="20"/>
          <w:lang w:val="fr"/>
        </w:rPr>
        <w:t xml:space="preserve"> nCPAP et des accessoir</w:t>
      </w:r>
      <w:r w:rsidR="00AC0BA6" w:rsidRPr="00F3702C">
        <w:rPr>
          <w:rFonts w:ascii="Arial" w:eastAsia="Times New Roman" w:hAnsi="Arial" w:cs="Arial"/>
          <w:snapToGrid w:val="0"/>
          <w:sz w:val="20"/>
          <w:szCs w:val="20"/>
          <w:lang w:val="fr"/>
        </w:rPr>
        <w:t>e</w:t>
      </w:r>
      <w:r w:rsidR="0023057B" w:rsidRPr="00F3702C">
        <w:rPr>
          <w:rFonts w:ascii="Arial" w:eastAsia="Times New Roman" w:hAnsi="Arial" w:cs="Arial"/>
          <w:snapToGrid w:val="0"/>
          <w:sz w:val="20"/>
          <w:szCs w:val="20"/>
          <w:lang w:val="fr"/>
        </w:rPr>
        <w:t>s</w:t>
      </w:r>
      <w:r w:rsidRPr="00F3702C">
        <w:rPr>
          <w:rFonts w:ascii="Arial" w:eastAsia="Times New Roman" w:hAnsi="Arial" w:cs="Arial"/>
          <w:snapToGrid w:val="0"/>
          <w:sz w:val="20"/>
          <w:szCs w:val="20"/>
          <w:lang w:val="fr"/>
        </w:rPr>
        <w:t>, ce collaborateur peut également en être chargé. Cependant, cette tâche peut également être confiée totalement ou partiellement à un technicien.</w:t>
      </w:r>
    </w:p>
    <w:p w:rsidR="001737EE" w:rsidRPr="00F3702C" w:rsidRDefault="001737EE">
      <w:pPr>
        <w:widowControl w:val="0"/>
        <w:tabs>
          <w:tab w:val="left" w:pos="-1440"/>
          <w:tab w:val="left" w:pos="-720"/>
        </w:tabs>
        <w:spacing w:after="0" w:line="240" w:lineRule="auto"/>
        <w:ind w:left="709"/>
        <w:jc w:val="both"/>
        <w:rPr>
          <w:rFonts w:ascii="Arial" w:eastAsia="Times New Roman" w:hAnsi="Arial" w:cs="Arial"/>
          <w:snapToGrid w:val="0"/>
          <w:spacing w:val="-3"/>
          <w:sz w:val="20"/>
          <w:szCs w:val="20"/>
          <w:lang w:val="fr-BE"/>
        </w:rPr>
      </w:pPr>
    </w:p>
    <w:p w:rsidR="00223F54" w:rsidRPr="00F3702C" w:rsidRDefault="00D43E2B">
      <w:pPr>
        <w:widowControl w:val="0"/>
        <w:tabs>
          <w:tab w:val="left" w:pos="-1440"/>
          <w:tab w:val="left" w:pos="-720"/>
        </w:tabs>
        <w:spacing w:after="0" w:line="240" w:lineRule="auto"/>
        <w:ind w:left="709"/>
        <w:contextualSpacing/>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 xml:space="preserve">Le nombre de collaborateurs visés au point </w:t>
      </w:r>
      <w:r w:rsidR="00E13EC4" w:rsidRPr="00F3702C">
        <w:rPr>
          <w:rFonts w:ascii="Arial" w:eastAsia="Times New Roman" w:hAnsi="Arial" w:cs="Arial"/>
          <w:snapToGrid w:val="0"/>
          <w:sz w:val="20"/>
          <w:szCs w:val="20"/>
          <w:lang w:val="fr"/>
        </w:rPr>
        <w:t>2</w:t>
      </w:r>
      <w:r w:rsidRPr="00F3702C">
        <w:rPr>
          <w:rFonts w:ascii="Arial" w:eastAsia="Times New Roman" w:hAnsi="Arial" w:cs="Arial"/>
          <w:snapToGrid w:val="0"/>
          <w:sz w:val="20"/>
          <w:szCs w:val="20"/>
          <w:lang w:val="fr"/>
        </w:rPr>
        <w:t xml:space="preserve">) dont doit disposer le centre, dépend du nombre de bénéficiaires que le centre traite par nCPAP dans le cadre de la présente convention et du choix que fait le centre de réaliser entièrement lui-même le traitement du SAOS </w:t>
      </w:r>
      <w:r w:rsidR="000D7F4F">
        <w:rPr>
          <w:rFonts w:ascii="Arial" w:eastAsia="Times New Roman" w:hAnsi="Arial" w:cs="Arial"/>
          <w:snapToGrid w:val="0"/>
          <w:sz w:val="20"/>
          <w:szCs w:val="20"/>
          <w:lang w:val="fr"/>
        </w:rPr>
        <w:t xml:space="preserve">et du SASC </w:t>
      </w:r>
      <w:r w:rsidRPr="00F3702C">
        <w:rPr>
          <w:rFonts w:ascii="Arial" w:eastAsia="Times New Roman" w:hAnsi="Arial" w:cs="Arial"/>
          <w:snapToGrid w:val="0"/>
          <w:sz w:val="20"/>
          <w:szCs w:val="20"/>
          <w:lang w:val="fr"/>
        </w:rPr>
        <w:t>par nCPAP ou</w:t>
      </w:r>
      <w:r w:rsidR="003C16C4"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en application de l'art</w:t>
      </w:r>
      <w:r w:rsidR="00DC04F6" w:rsidRPr="00F3702C">
        <w:rPr>
          <w:rFonts w:ascii="Arial" w:eastAsia="Times New Roman" w:hAnsi="Arial" w:cs="Arial"/>
          <w:snapToGrid w:val="0"/>
          <w:sz w:val="20"/>
          <w:szCs w:val="20"/>
          <w:lang w:val="fr"/>
        </w:rPr>
        <w:t xml:space="preserve">icle </w:t>
      </w:r>
      <w:r w:rsidR="00223F54" w:rsidRPr="00F3702C">
        <w:rPr>
          <w:rFonts w:ascii="Arial" w:eastAsia="Times New Roman" w:hAnsi="Arial" w:cs="Arial"/>
          <w:snapToGrid w:val="0"/>
          <w:sz w:val="20"/>
          <w:szCs w:val="20"/>
          <w:lang w:val="fr"/>
        </w:rPr>
        <w:t xml:space="preserve">8 </w:t>
      </w:r>
      <w:r w:rsidR="00DC04F6" w:rsidRPr="00F3702C">
        <w:rPr>
          <w:rFonts w:ascii="Arial" w:eastAsia="Times New Roman" w:hAnsi="Arial" w:cs="Arial"/>
          <w:snapToGrid w:val="0"/>
          <w:sz w:val="20"/>
          <w:szCs w:val="20"/>
          <w:lang w:val="fr"/>
        </w:rPr>
        <w:t>de la présente convention</w:t>
      </w:r>
      <w:r w:rsidR="003C16C4" w:rsidRPr="00F3702C">
        <w:rPr>
          <w:rFonts w:ascii="Arial" w:eastAsia="Times New Roman" w:hAnsi="Arial" w:cs="Arial"/>
          <w:snapToGrid w:val="0"/>
          <w:sz w:val="20"/>
          <w:szCs w:val="20"/>
          <w:lang w:val="fr"/>
        </w:rPr>
        <w:t>,</w:t>
      </w:r>
      <w:r w:rsidR="00DC04F6" w:rsidRPr="00F3702C">
        <w:rPr>
          <w:rFonts w:ascii="Arial" w:eastAsia="Times New Roman" w:hAnsi="Arial" w:cs="Arial"/>
          <w:snapToGrid w:val="0"/>
          <w:sz w:val="20"/>
          <w:szCs w:val="20"/>
          <w:lang w:val="fr"/>
        </w:rPr>
        <w:t xml:space="preserve"> de faire appel partiellement à un </w:t>
      </w:r>
      <w:r w:rsidR="00E0230A" w:rsidRPr="00F3702C">
        <w:rPr>
          <w:rFonts w:ascii="Arial" w:eastAsia="Times New Roman" w:hAnsi="Arial" w:cs="Arial"/>
          <w:snapToGrid w:val="0"/>
          <w:sz w:val="20"/>
          <w:szCs w:val="20"/>
          <w:lang w:val="fr"/>
        </w:rPr>
        <w:t>prest</w:t>
      </w:r>
      <w:r w:rsidR="00E0230A" w:rsidRPr="00F3702C">
        <w:rPr>
          <w:rFonts w:ascii="Arial" w:eastAsia="Times New Roman" w:hAnsi="Arial" w:cs="Arial"/>
          <w:snapToGrid w:val="0"/>
          <w:sz w:val="20"/>
          <w:szCs w:val="20"/>
          <w:lang w:val="fr"/>
        </w:rPr>
        <w:t>a</w:t>
      </w:r>
      <w:r w:rsidR="00E0230A" w:rsidRPr="00F3702C">
        <w:rPr>
          <w:rFonts w:ascii="Arial" w:eastAsia="Times New Roman" w:hAnsi="Arial" w:cs="Arial"/>
          <w:snapToGrid w:val="0"/>
          <w:sz w:val="20"/>
          <w:szCs w:val="20"/>
          <w:lang w:val="fr"/>
        </w:rPr>
        <w:t>taire</w:t>
      </w:r>
      <w:r w:rsidR="00BD6C80" w:rsidRPr="00F3702C">
        <w:rPr>
          <w:rFonts w:ascii="Arial" w:eastAsia="Times New Roman" w:hAnsi="Arial" w:cs="Arial"/>
          <w:snapToGrid w:val="0"/>
          <w:sz w:val="20"/>
          <w:szCs w:val="20"/>
          <w:lang w:val="fr"/>
        </w:rPr>
        <w:t xml:space="preserve"> </w:t>
      </w:r>
      <w:r w:rsidR="00DC04F6" w:rsidRPr="00F3702C">
        <w:rPr>
          <w:rFonts w:ascii="Arial" w:eastAsia="Times New Roman" w:hAnsi="Arial" w:cs="Arial"/>
          <w:snapToGrid w:val="0"/>
          <w:sz w:val="20"/>
          <w:szCs w:val="20"/>
          <w:lang w:val="fr"/>
        </w:rPr>
        <w:t>de services médico-technique</w:t>
      </w:r>
      <w:r w:rsidR="00BD6C80" w:rsidRPr="00F3702C">
        <w:rPr>
          <w:rFonts w:ascii="Arial" w:eastAsia="Times New Roman" w:hAnsi="Arial" w:cs="Arial"/>
          <w:snapToGrid w:val="0"/>
          <w:sz w:val="20"/>
          <w:szCs w:val="20"/>
          <w:lang w:val="fr"/>
        </w:rPr>
        <w:t>s</w:t>
      </w:r>
      <w:r w:rsidR="00DC04F6" w:rsidRPr="00F3702C">
        <w:rPr>
          <w:rFonts w:ascii="Arial" w:eastAsia="Times New Roman" w:hAnsi="Arial" w:cs="Arial"/>
          <w:snapToGrid w:val="0"/>
          <w:sz w:val="20"/>
          <w:szCs w:val="20"/>
          <w:lang w:val="fr"/>
        </w:rPr>
        <w:t xml:space="preserve">. </w:t>
      </w:r>
    </w:p>
    <w:p w:rsidR="00223F54" w:rsidRPr="00F3702C" w:rsidRDefault="00223F54">
      <w:pPr>
        <w:widowControl w:val="0"/>
        <w:tabs>
          <w:tab w:val="left" w:pos="-1440"/>
          <w:tab w:val="left" w:pos="-720"/>
        </w:tabs>
        <w:spacing w:after="0" w:line="240" w:lineRule="auto"/>
        <w:ind w:left="709"/>
        <w:contextualSpacing/>
        <w:jc w:val="both"/>
        <w:rPr>
          <w:rFonts w:ascii="Arial" w:eastAsia="Times New Roman" w:hAnsi="Arial" w:cs="Arial"/>
          <w:snapToGrid w:val="0"/>
          <w:sz w:val="20"/>
          <w:szCs w:val="20"/>
          <w:lang w:val="fr"/>
        </w:rPr>
      </w:pPr>
    </w:p>
    <w:p w:rsidR="00223F54" w:rsidRPr="00F3702C" w:rsidRDefault="00A25888">
      <w:pPr>
        <w:widowControl w:val="0"/>
        <w:tabs>
          <w:tab w:val="left" w:pos="-1440"/>
          <w:tab w:val="left" w:pos="-720"/>
        </w:tabs>
        <w:spacing w:after="0" w:line="240" w:lineRule="auto"/>
        <w:ind w:left="709"/>
        <w:contextualSpacing/>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En principe</w:t>
      </w:r>
      <w:r w:rsidR="00DC04F6" w:rsidRPr="00F3702C">
        <w:rPr>
          <w:rFonts w:ascii="Arial" w:eastAsia="Times New Roman" w:hAnsi="Arial" w:cs="Arial"/>
          <w:snapToGrid w:val="0"/>
          <w:sz w:val="20"/>
          <w:szCs w:val="20"/>
          <w:lang w:val="fr"/>
        </w:rPr>
        <w:t>, le centre doit disposer d'</w:t>
      </w:r>
      <w:r w:rsidR="003C16C4" w:rsidRPr="00F3702C">
        <w:rPr>
          <w:rFonts w:ascii="Arial" w:eastAsia="Times New Roman" w:hAnsi="Arial" w:cs="Arial"/>
          <w:snapToGrid w:val="0"/>
          <w:sz w:val="20"/>
          <w:szCs w:val="20"/>
          <w:lang w:val="fr"/>
        </w:rPr>
        <w:t>un minimum de</w:t>
      </w:r>
      <w:r w:rsidR="00DC04F6" w:rsidRPr="00F3702C">
        <w:rPr>
          <w:rFonts w:ascii="Arial" w:eastAsia="Times New Roman" w:hAnsi="Arial" w:cs="Arial"/>
          <w:snapToGrid w:val="0"/>
          <w:sz w:val="20"/>
          <w:szCs w:val="20"/>
          <w:lang w:val="fr"/>
        </w:rPr>
        <w:t xml:space="preserve"> 0,</w:t>
      </w:r>
      <w:r w:rsidRPr="00F3702C">
        <w:rPr>
          <w:rFonts w:ascii="Arial" w:eastAsia="Times New Roman" w:hAnsi="Arial" w:cs="Arial"/>
          <w:snapToGrid w:val="0"/>
          <w:sz w:val="20"/>
          <w:szCs w:val="20"/>
          <w:lang w:val="fr"/>
        </w:rPr>
        <w:t>4</w:t>
      </w:r>
      <w:r w:rsidR="00223F54" w:rsidRPr="00F3702C">
        <w:rPr>
          <w:rFonts w:ascii="Arial" w:eastAsia="Times New Roman" w:hAnsi="Arial" w:cs="Arial"/>
          <w:snapToGrid w:val="0"/>
          <w:sz w:val="20"/>
          <w:szCs w:val="20"/>
          <w:lang w:val="fr"/>
        </w:rPr>
        <w:t xml:space="preserve"> </w:t>
      </w:r>
      <w:r w:rsidR="00DC04F6" w:rsidRPr="00F3702C">
        <w:rPr>
          <w:rFonts w:ascii="Arial" w:eastAsia="Times New Roman" w:hAnsi="Arial" w:cs="Arial"/>
          <w:snapToGrid w:val="0"/>
          <w:sz w:val="20"/>
          <w:szCs w:val="20"/>
          <w:lang w:val="fr"/>
        </w:rPr>
        <w:t xml:space="preserve">ETP collaborateur par 300 bénéficiaires, </w:t>
      </w:r>
      <w:r w:rsidR="00BD6C80" w:rsidRPr="00F3702C">
        <w:rPr>
          <w:rFonts w:ascii="Arial" w:eastAsia="Times New Roman" w:hAnsi="Arial" w:cs="Arial"/>
          <w:snapToGrid w:val="0"/>
          <w:sz w:val="20"/>
          <w:szCs w:val="20"/>
          <w:lang w:val="fr"/>
        </w:rPr>
        <w:t>attendu qu’</w:t>
      </w:r>
      <w:r w:rsidR="00DC04F6" w:rsidRPr="00F3702C">
        <w:rPr>
          <w:rFonts w:ascii="Arial" w:eastAsia="Times New Roman" w:hAnsi="Arial" w:cs="Arial"/>
          <w:snapToGrid w:val="0"/>
          <w:sz w:val="20"/>
          <w:szCs w:val="20"/>
          <w:lang w:val="fr"/>
        </w:rPr>
        <w:t xml:space="preserve">1 ETP correspond à 38 heures par </w:t>
      </w:r>
      <w:r w:rsidR="00164990" w:rsidRPr="00F3702C">
        <w:rPr>
          <w:rFonts w:ascii="Arial" w:eastAsia="Times New Roman" w:hAnsi="Arial" w:cs="Arial"/>
          <w:snapToGrid w:val="0"/>
          <w:sz w:val="20"/>
          <w:szCs w:val="20"/>
          <w:lang w:val="fr"/>
        </w:rPr>
        <w:t xml:space="preserve">semaine. </w:t>
      </w:r>
    </w:p>
    <w:p w:rsidR="00223F54" w:rsidRPr="00F3702C" w:rsidRDefault="00223F54">
      <w:pPr>
        <w:widowControl w:val="0"/>
        <w:tabs>
          <w:tab w:val="left" w:pos="-1440"/>
          <w:tab w:val="left" w:pos="-720"/>
        </w:tabs>
        <w:spacing w:after="0" w:line="240" w:lineRule="auto"/>
        <w:ind w:left="709"/>
        <w:contextualSpacing/>
        <w:jc w:val="both"/>
        <w:rPr>
          <w:rFonts w:ascii="Arial" w:eastAsia="Times New Roman" w:hAnsi="Arial" w:cs="Arial"/>
          <w:snapToGrid w:val="0"/>
          <w:sz w:val="20"/>
          <w:szCs w:val="20"/>
          <w:lang w:val="fr"/>
        </w:rPr>
      </w:pPr>
    </w:p>
    <w:p w:rsidR="00A25888" w:rsidRPr="00F3702C" w:rsidRDefault="00A25888">
      <w:pPr>
        <w:widowControl w:val="0"/>
        <w:tabs>
          <w:tab w:val="left" w:pos="-1440"/>
          <w:tab w:val="left" w:pos="-720"/>
        </w:tabs>
        <w:spacing w:after="0" w:line="240" w:lineRule="auto"/>
        <w:ind w:left="709"/>
        <w:contextualSpacing/>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Si le centre choisit, en application de l'article 8 de la présente convention, au minimum de confier :</w:t>
      </w:r>
    </w:p>
    <w:p w:rsidR="00A25888" w:rsidRPr="00F3702C" w:rsidRDefault="00A25888">
      <w:pPr>
        <w:pStyle w:val="Paragraphedeliste"/>
        <w:widowControl w:val="0"/>
        <w:numPr>
          <w:ilvl w:val="0"/>
          <w:numId w:val="107"/>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la mise à disposition au bénéficiaire du matériel pour le traitement nCPAP,</w:t>
      </w:r>
    </w:p>
    <w:p w:rsidR="00A25888" w:rsidRPr="00F3702C" w:rsidRDefault="00A25888">
      <w:pPr>
        <w:pStyle w:val="Paragraphedeliste"/>
        <w:widowControl w:val="0"/>
        <w:numPr>
          <w:ilvl w:val="0"/>
          <w:numId w:val="107"/>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l'entretien technique de ce matériel et </w:t>
      </w:r>
    </w:p>
    <w:p w:rsidR="00A25888" w:rsidRPr="00F3702C" w:rsidRDefault="00A25888">
      <w:pPr>
        <w:pStyle w:val="Paragraphedeliste"/>
        <w:widowControl w:val="0"/>
        <w:numPr>
          <w:ilvl w:val="0"/>
          <w:numId w:val="107"/>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la réparation de ce matériel,</w:t>
      </w:r>
    </w:p>
    <w:p w:rsidR="00A25888" w:rsidRPr="00F3702C" w:rsidRDefault="00A25888">
      <w:pPr>
        <w:widowControl w:val="0"/>
        <w:tabs>
          <w:tab w:val="left" w:pos="-1440"/>
          <w:tab w:val="left" w:pos="-720"/>
        </w:tabs>
        <w:spacing w:after="0" w:line="240" w:lineRule="auto"/>
        <w:ind w:left="709"/>
        <w:contextualSpacing/>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au prestataire de services médico-techniques spécialisé</w:t>
      </w:r>
      <w:r w:rsidR="00AC632C">
        <w:rPr>
          <w:rFonts w:ascii="Arial" w:eastAsia="Times New Roman" w:hAnsi="Arial" w:cs="Arial"/>
          <w:snapToGrid w:val="0"/>
          <w:sz w:val="20"/>
          <w:szCs w:val="20"/>
          <w:lang w:val="fr"/>
        </w:rPr>
        <w:t>s</w:t>
      </w:r>
      <w:r w:rsidRPr="00F3702C">
        <w:rPr>
          <w:rFonts w:ascii="Arial" w:eastAsia="Times New Roman" w:hAnsi="Arial" w:cs="Arial"/>
          <w:snapToGrid w:val="0"/>
          <w:sz w:val="20"/>
          <w:szCs w:val="20"/>
          <w:lang w:val="fr"/>
        </w:rPr>
        <w:t>, le centre doit</w:t>
      </w:r>
      <w:r w:rsidR="00356C2E" w:rsidRPr="00F3702C">
        <w:rPr>
          <w:rFonts w:ascii="Arial" w:eastAsia="Times New Roman" w:hAnsi="Arial" w:cs="Arial"/>
          <w:snapToGrid w:val="0"/>
          <w:sz w:val="20"/>
          <w:szCs w:val="20"/>
          <w:lang w:val="fr"/>
        </w:rPr>
        <w:t xml:space="preserve"> seulement</w:t>
      </w:r>
      <w:r w:rsidRPr="00F3702C">
        <w:rPr>
          <w:rFonts w:ascii="Arial" w:eastAsia="Times New Roman" w:hAnsi="Arial" w:cs="Arial"/>
          <w:snapToGrid w:val="0"/>
          <w:sz w:val="20"/>
          <w:szCs w:val="20"/>
          <w:lang w:val="fr"/>
        </w:rPr>
        <w:t xml:space="preserve"> disposer d'</w:t>
      </w:r>
      <w:r w:rsidR="00356C2E" w:rsidRPr="00F3702C">
        <w:rPr>
          <w:rFonts w:ascii="Arial" w:eastAsia="Times New Roman" w:hAnsi="Arial" w:cs="Arial"/>
          <w:snapToGrid w:val="0"/>
          <w:sz w:val="20"/>
          <w:szCs w:val="20"/>
          <w:lang w:val="fr"/>
        </w:rPr>
        <w:t xml:space="preserve">un minimum de </w:t>
      </w:r>
      <w:r w:rsidRPr="00F3702C">
        <w:rPr>
          <w:rFonts w:ascii="Arial" w:eastAsia="Times New Roman" w:hAnsi="Arial" w:cs="Arial"/>
          <w:snapToGrid w:val="0"/>
          <w:sz w:val="20"/>
          <w:szCs w:val="20"/>
          <w:lang w:val="fr"/>
        </w:rPr>
        <w:t>0,1 ETP collaborateur par 300 bénéficiaires.</w:t>
      </w:r>
    </w:p>
    <w:p w:rsidR="00223F54" w:rsidRPr="00F3702C" w:rsidRDefault="00223F54">
      <w:pPr>
        <w:widowControl w:val="0"/>
        <w:tabs>
          <w:tab w:val="left" w:pos="-1440"/>
          <w:tab w:val="left" w:pos="-720"/>
        </w:tabs>
        <w:spacing w:after="0" w:line="240" w:lineRule="auto"/>
        <w:ind w:left="709"/>
        <w:contextualSpacing/>
        <w:jc w:val="both"/>
        <w:rPr>
          <w:rFonts w:ascii="Arial" w:eastAsia="Times New Roman" w:hAnsi="Arial" w:cs="Arial"/>
          <w:snapToGrid w:val="0"/>
          <w:sz w:val="20"/>
          <w:szCs w:val="20"/>
          <w:lang w:val="fr"/>
        </w:rPr>
      </w:pPr>
    </w:p>
    <w:p w:rsidR="00D43E2B" w:rsidRPr="00F3702C" w:rsidRDefault="00164990">
      <w:pPr>
        <w:widowControl w:val="0"/>
        <w:tabs>
          <w:tab w:val="left" w:pos="-1440"/>
          <w:tab w:val="left" w:pos="-720"/>
        </w:tabs>
        <w:spacing w:after="0" w:line="240" w:lineRule="auto"/>
        <w:ind w:left="709"/>
        <w:contextualSpacing/>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 xml:space="preserve">Afin d'éviter de multiples adaptations du nombre requis de collaborateurs visés au point </w:t>
      </w:r>
      <w:r w:rsidR="00E13EC4" w:rsidRPr="00F3702C">
        <w:rPr>
          <w:rFonts w:ascii="Arial" w:eastAsia="Times New Roman" w:hAnsi="Arial" w:cs="Arial"/>
          <w:snapToGrid w:val="0"/>
          <w:sz w:val="20"/>
          <w:szCs w:val="20"/>
          <w:lang w:val="fr"/>
        </w:rPr>
        <w:t>2</w:t>
      </w:r>
      <w:r w:rsidRPr="00F3702C">
        <w:rPr>
          <w:rFonts w:ascii="Arial" w:eastAsia="Times New Roman" w:hAnsi="Arial" w:cs="Arial"/>
          <w:snapToGrid w:val="0"/>
          <w:sz w:val="20"/>
          <w:szCs w:val="20"/>
          <w:lang w:val="fr"/>
        </w:rPr>
        <w:t>), le centre se base</w:t>
      </w:r>
      <w:r w:rsidR="00B4621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en ce qui concerne le nombre requis de collaborateurs visés au point </w:t>
      </w:r>
      <w:r w:rsidR="00E13EC4" w:rsidRPr="00F3702C">
        <w:rPr>
          <w:rFonts w:ascii="Arial" w:eastAsia="Times New Roman" w:hAnsi="Arial" w:cs="Arial"/>
          <w:snapToGrid w:val="0"/>
          <w:sz w:val="20"/>
          <w:szCs w:val="20"/>
          <w:lang w:val="fr"/>
        </w:rPr>
        <w:t>2</w:t>
      </w:r>
      <w:r w:rsidRPr="00F3702C">
        <w:rPr>
          <w:rFonts w:ascii="Arial" w:eastAsia="Times New Roman" w:hAnsi="Arial" w:cs="Arial"/>
          <w:snapToGrid w:val="0"/>
          <w:sz w:val="20"/>
          <w:szCs w:val="20"/>
          <w:lang w:val="fr"/>
        </w:rPr>
        <w:t xml:space="preserve">) au cours d'une année civile déterminée </w:t>
      </w:r>
      <w:r w:rsidR="00223F54" w:rsidRPr="00F3702C">
        <w:rPr>
          <w:rFonts w:ascii="Arial" w:eastAsia="Times New Roman" w:hAnsi="Arial" w:cs="Arial"/>
          <w:snapToGrid w:val="0"/>
          <w:sz w:val="20"/>
          <w:szCs w:val="20"/>
          <w:lang w:val="fr"/>
        </w:rPr>
        <w:t>(année x)</w:t>
      </w:r>
      <w:r w:rsidR="00B4621C">
        <w:rPr>
          <w:rFonts w:ascii="Arial" w:eastAsia="Times New Roman" w:hAnsi="Arial" w:cs="Arial"/>
          <w:snapToGrid w:val="0"/>
          <w:sz w:val="20"/>
          <w:szCs w:val="20"/>
          <w:lang w:val="fr"/>
        </w:rPr>
        <w:t>,</w:t>
      </w:r>
      <w:r w:rsidR="00223F54"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xml:space="preserve">sur le nombre moyen de bénéficiaires ayant été traités dans le cadre de la présente convention au cours des années civiles complètes </w:t>
      </w:r>
      <w:r w:rsidR="00223F54" w:rsidRPr="00F3702C">
        <w:rPr>
          <w:rFonts w:ascii="Arial" w:eastAsia="Times New Roman" w:hAnsi="Arial" w:cs="Arial"/>
          <w:snapToGrid w:val="0"/>
          <w:sz w:val="20"/>
          <w:szCs w:val="20"/>
          <w:lang w:val="fr"/>
        </w:rPr>
        <w:t>x-2 et x-3</w:t>
      </w:r>
      <w:r w:rsidRPr="00F3702C">
        <w:rPr>
          <w:rFonts w:ascii="Arial" w:eastAsia="Times New Roman" w:hAnsi="Arial" w:cs="Arial"/>
          <w:snapToGrid w:val="0"/>
          <w:sz w:val="20"/>
          <w:szCs w:val="20"/>
          <w:lang w:val="fr"/>
        </w:rPr>
        <w:t xml:space="preserve">. Le nombre de bénéficiaires peut être déduit des </w:t>
      </w:r>
      <w:r w:rsidR="00223F54" w:rsidRPr="00F3702C">
        <w:rPr>
          <w:rFonts w:ascii="Arial" w:eastAsia="Times New Roman" w:hAnsi="Arial" w:cs="Arial"/>
          <w:snapToGrid w:val="0"/>
          <w:sz w:val="20"/>
          <w:szCs w:val="20"/>
          <w:lang w:val="fr"/>
        </w:rPr>
        <w:t>rapports annuels</w:t>
      </w:r>
      <w:r w:rsidRPr="00F3702C">
        <w:rPr>
          <w:rFonts w:ascii="Arial" w:eastAsia="Times New Roman" w:hAnsi="Arial" w:cs="Arial"/>
          <w:snapToGrid w:val="0"/>
          <w:sz w:val="20"/>
          <w:szCs w:val="20"/>
          <w:lang w:val="fr"/>
        </w:rPr>
        <w:t xml:space="preserve">, visés à l'article </w:t>
      </w:r>
      <w:r w:rsidR="0080756F" w:rsidRPr="00F3702C">
        <w:rPr>
          <w:rFonts w:ascii="Arial" w:eastAsia="Times New Roman" w:hAnsi="Arial" w:cs="Arial"/>
          <w:snapToGrid w:val="0"/>
          <w:sz w:val="20"/>
          <w:szCs w:val="20"/>
          <w:lang w:val="fr"/>
        </w:rPr>
        <w:t>20</w:t>
      </w:r>
      <w:r w:rsidRPr="00F3702C">
        <w:rPr>
          <w:rFonts w:ascii="Arial" w:eastAsia="Times New Roman" w:hAnsi="Arial" w:cs="Arial"/>
          <w:snapToGrid w:val="0"/>
          <w:sz w:val="20"/>
          <w:szCs w:val="20"/>
          <w:lang w:val="fr"/>
        </w:rPr>
        <w:t xml:space="preserve"> de la présente convention.</w:t>
      </w:r>
    </w:p>
    <w:p w:rsidR="007E4DBB" w:rsidRPr="00F3702C" w:rsidRDefault="007E4DBB">
      <w:pPr>
        <w:widowControl w:val="0"/>
        <w:tabs>
          <w:tab w:val="left" w:pos="-1440"/>
          <w:tab w:val="left" w:pos="-720"/>
        </w:tabs>
        <w:spacing w:after="0" w:line="240" w:lineRule="auto"/>
        <w:ind w:left="709"/>
        <w:contextualSpacing/>
        <w:jc w:val="both"/>
        <w:rPr>
          <w:rFonts w:ascii="Arial" w:eastAsia="Times New Roman" w:hAnsi="Arial" w:cs="Arial"/>
          <w:snapToGrid w:val="0"/>
          <w:sz w:val="20"/>
          <w:szCs w:val="20"/>
          <w:lang w:val="fr"/>
        </w:rPr>
      </w:pPr>
    </w:p>
    <w:p w:rsidR="00223F54" w:rsidRPr="00F3702C" w:rsidRDefault="00C66DD5">
      <w:pPr>
        <w:autoSpaceDE w:val="0"/>
        <w:autoSpaceDN w:val="0"/>
        <w:adjustRightInd w:val="0"/>
        <w:spacing w:after="0" w:line="240" w:lineRule="auto"/>
        <w:jc w:val="both"/>
        <w:rPr>
          <w:rFonts w:ascii="Arial" w:hAnsi="Arial" w:cs="Arial"/>
          <w:i/>
          <w:sz w:val="20"/>
          <w:szCs w:val="20"/>
          <w:lang w:val="fr"/>
        </w:rPr>
      </w:pPr>
      <w:r w:rsidRPr="00F3702C">
        <w:rPr>
          <w:rFonts w:ascii="Arial" w:hAnsi="Arial" w:cs="Arial"/>
          <w:b/>
          <w:sz w:val="20"/>
          <w:szCs w:val="20"/>
          <w:lang w:val="fr"/>
        </w:rPr>
        <w:t xml:space="preserve">§ </w:t>
      </w:r>
      <w:r w:rsidR="00223F54" w:rsidRPr="00F3702C">
        <w:rPr>
          <w:rFonts w:ascii="Arial" w:hAnsi="Arial" w:cs="Arial"/>
          <w:b/>
          <w:sz w:val="20"/>
          <w:szCs w:val="20"/>
          <w:lang w:val="fr"/>
        </w:rPr>
        <w:t>5</w:t>
      </w:r>
      <w:r w:rsidRPr="00F3702C">
        <w:rPr>
          <w:rFonts w:ascii="Arial" w:hAnsi="Arial" w:cs="Arial"/>
          <w:b/>
          <w:sz w:val="20"/>
          <w:szCs w:val="20"/>
          <w:lang w:val="fr"/>
        </w:rPr>
        <w:t>.</w:t>
      </w:r>
      <w:r w:rsidRPr="00F3702C">
        <w:rPr>
          <w:rFonts w:ascii="Arial" w:hAnsi="Arial" w:cs="Arial"/>
          <w:sz w:val="20"/>
          <w:szCs w:val="20"/>
          <w:lang w:val="fr"/>
        </w:rPr>
        <w:t xml:space="preserve"> </w:t>
      </w:r>
      <w:r w:rsidR="00A25888" w:rsidRPr="00F3702C">
        <w:rPr>
          <w:rFonts w:ascii="Arial" w:hAnsi="Arial" w:cs="Arial"/>
          <w:i/>
          <w:sz w:val="20"/>
          <w:szCs w:val="20"/>
          <w:u w:val="single"/>
          <w:lang w:val="fr"/>
        </w:rPr>
        <w:t>Liste des dispensateurs de soins - Formulaires d'informations</w:t>
      </w:r>
    </w:p>
    <w:p w:rsidR="00223F54" w:rsidRPr="00F3702C" w:rsidRDefault="00223F54">
      <w:pPr>
        <w:autoSpaceDE w:val="0"/>
        <w:autoSpaceDN w:val="0"/>
        <w:adjustRightInd w:val="0"/>
        <w:spacing w:after="0" w:line="240" w:lineRule="auto"/>
        <w:jc w:val="both"/>
        <w:rPr>
          <w:rFonts w:ascii="Arial" w:hAnsi="Arial" w:cs="Arial"/>
          <w:sz w:val="20"/>
          <w:szCs w:val="20"/>
          <w:lang w:val="fr"/>
        </w:rPr>
      </w:pPr>
    </w:p>
    <w:p w:rsidR="00A25888" w:rsidRPr="00F3702C" w:rsidRDefault="00A25888">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hAnsi="Arial" w:cs="Arial"/>
          <w:color w:val="000000"/>
          <w:sz w:val="20"/>
          <w:szCs w:val="20"/>
          <w:lang w:val="fr"/>
        </w:rPr>
        <w:t xml:space="preserve">Le Service des soins de santé de l'INAMI communique, pour chaque centre, dans une circulaire destinée aux organismes assureurs quels sont les médecins posant le diagnostic, les médecins spécialistes en ORL et les spécialistes </w:t>
      </w:r>
      <w:r w:rsidR="007D23D8" w:rsidRPr="00F3702C">
        <w:rPr>
          <w:rFonts w:ascii="Arial" w:hAnsi="Arial" w:cs="Arial"/>
          <w:color w:val="000000"/>
          <w:sz w:val="20"/>
          <w:szCs w:val="20"/>
          <w:lang w:val="fr"/>
        </w:rPr>
        <w:t>OAM</w:t>
      </w:r>
      <w:r w:rsidRPr="00F3702C">
        <w:rPr>
          <w:rFonts w:ascii="Arial" w:hAnsi="Arial" w:cs="Arial"/>
          <w:color w:val="000000"/>
          <w:sz w:val="20"/>
          <w:szCs w:val="20"/>
          <w:lang w:val="fr"/>
        </w:rPr>
        <w:t xml:space="preserve"> qui sont liés au centre.</w:t>
      </w:r>
    </w:p>
    <w:p w:rsidR="00A25888" w:rsidRPr="00F3702C" w:rsidRDefault="00A25888">
      <w:pPr>
        <w:autoSpaceDE w:val="0"/>
        <w:autoSpaceDN w:val="0"/>
        <w:adjustRightInd w:val="0"/>
        <w:spacing w:after="0" w:line="240" w:lineRule="auto"/>
        <w:jc w:val="both"/>
        <w:rPr>
          <w:rFonts w:ascii="Arial" w:hAnsi="Arial" w:cs="Arial"/>
          <w:color w:val="000000"/>
          <w:sz w:val="20"/>
          <w:szCs w:val="20"/>
          <w:lang w:val="fr-BE"/>
        </w:rPr>
      </w:pPr>
    </w:p>
    <w:p w:rsidR="00A25888" w:rsidRPr="00F3702C" w:rsidRDefault="00A25888">
      <w:pPr>
        <w:autoSpaceDE w:val="0"/>
        <w:autoSpaceDN w:val="0"/>
        <w:adjustRightInd w:val="0"/>
        <w:spacing w:after="0" w:line="240" w:lineRule="auto"/>
        <w:jc w:val="both"/>
        <w:rPr>
          <w:rFonts w:ascii="Arial" w:hAnsi="Arial" w:cs="Arial"/>
          <w:color w:val="000000"/>
          <w:sz w:val="20"/>
          <w:szCs w:val="20"/>
          <w:lang w:val="fr-BE"/>
        </w:rPr>
      </w:pPr>
      <w:r w:rsidRPr="00F3702C">
        <w:rPr>
          <w:rFonts w:ascii="Arial" w:hAnsi="Arial" w:cs="Arial"/>
          <w:color w:val="000000"/>
          <w:sz w:val="20"/>
          <w:szCs w:val="20"/>
          <w:lang w:val="fr"/>
        </w:rPr>
        <w:t>À cet effet</w:t>
      </w:r>
      <w:r w:rsidR="003C47DC" w:rsidRPr="00F3702C">
        <w:rPr>
          <w:rFonts w:ascii="Arial" w:hAnsi="Arial" w:cs="Arial"/>
          <w:color w:val="000000"/>
          <w:sz w:val="20"/>
          <w:szCs w:val="20"/>
          <w:lang w:val="fr"/>
        </w:rPr>
        <w:t>,</w:t>
      </w:r>
      <w:r w:rsidRPr="00F3702C">
        <w:rPr>
          <w:rFonts w:ascii="Arial" w:hAnsi="Arial" w:cs="Arial"/>
          <w:color w:val="000000"/>
          <w:sz w:val="20"/>
          <w:szCs w:val="20"/>
          <w:lang w:val="fr"/>
        </w:rPr>
        <w:t xml:space="preserve"> le centre communiquera à l'</w:t>
      </w:r>
      <w:r w:rsidR="000D29FD" w:rsidRPr="00F3702C">
        <w:rPr>
          <w:rFonts w:ascii="Arial" w:hAnsi="Arial" w:cs="Arial"/>
          <w:color w:val="000000"/>
          <w:sz w:val="20"/>
          <w:szCs w:val="20"/>
          <w:lang w:val="fr"/>
        </w:rPr>
        <w:t>INAMI</w:t>
      </w:r>
      <w:r w:rsidRPr="00F3702C">
        <w:rPr>
          <w:rFonts w:ascii="Arial" w:hAnsi="Arial" w:cs="Arial"/>
          <w:color w:val="000000"/>
          <w:sz w:val="20"/>
          <w:szCs w:val="20"/>
          <w:lang w:val="fr"/>
        </w:rPr>
        <w:t xml:space="preserve"> pour le 28 février 2018</w:t>
      </w:r>
      <w:r w:rsidR="001F64C2" w:rsidRPr="00F3702C">
        <w:rPr>
          <w:rFonts w:ascii="Arial" w:hAnsi="Arial" w:cs="Arial"/>
          <w:color w:val="000000"/>
          <w:sz w:val="20"/>
          <w:szCs w:val="20"/>
          <w:lang w:val="fr"/>
        </w:rPr>
        <w:t>,</w:t>
      </w:r>
      <w:r w:rsidRPr="00F3702C">
        <w:rPr>
          <w:rFonts w:ascii="Arial" w:hAnsi="Arial" w:cs="Arial"/>
          <w:color w:val="000000"/>
          <w:sz w:val="20"/>
          <w:szCs w:val="20"/>
          <w:lang w:val="fr"/>
        </w:rPr>
        <w:t xml:space="preserve"> les noms et le temps de travail des médecins posant le diagnostic qui travaillent dans le centre et qui satisfont aux conditions de l'annexe 1. Afin de communiquer ces données, le centre utilisera le formulaire d</w:t>
      </w:r>
      <w:r w:rsidR="003C47DC" w:rsidRPr="00F3702C">
        <w:rPr>
          <w:rFonts w:ascii="Arial" w:hAnsi="Arial" w:cs="Arial"/>
          <w:color w:val="000000"/>
          <w:sz w:val="20"/>
          <w:szCs w:val="20"/>
          <w:lang w:val="fr"/>
        </w:rPr>
        <w:t>’informations</w:t>
      </w:r>
      <w:r w:rsidRPr="00F3702C">
        <w:rPr>
          <w:rFonts w:ascii="Arial" w:hAnsi="Arial" w:cs="Arial"/>
          <w:color w:val="000000"/>
          <w:sz w:val="20"/>
          <w:szCs w:val="20"/>
          <w:lang w:val="fr"/>
        </w:rPr>
        <w:t xml:space="preserve"> joint en annexe 10 à la présente convention. </w:t>
      </w:r>
    </w:p>
    <w:p w:rsidR="00A25888" w:rsidRPr="00F3702C" w:rsidRDefault="00A25888">
      <w:pPr>
        <w:autoSpaceDE w:val="0"/>
        <w:autoSpaceDN w:val="0"/>
        <w:adjustRightInd w:val="0"/>
        <w:spacing w:after="0" w:line="240" w:lineRule="auto"/>
        <w:jc w:val="both"/>
        <w:rPr>
          <w:rFonts w:ascii="Arial" w:hAnsi="Arial" w:cs="Arial"/>
          <w:color w:val="000000"/>
          <w:sz w:val="20"/>
          <w:szCs w:val="20"/>
          <w:lang w:val="fr-BE"/>
        </w:rPr>
      </w:pPr>
    </w:p>
    <w:p w:rsidR="00A25888" w:rsidRPr="00F3702C" w:rsidRDefault="00A25888">
      <w:pPr>
        <w:autoSpaceDE w:val="0"/>
        <w:autoSpaceDN w:val="0"/>
        <w:adjustRightInd w:val="0"/>
        <w:spacing w:after="0" w:line="240" w:lineRule="auto"/>
        <w:jc w:val="both"/>
        <w:rPr>
          <w:rFonts w:ascii="Arial" w:hAnsi="Arial" w:cs="Arial"/>
          <w:color w:val="000000"/>
          <w:sz w:val="20"/>
          <w:szCs w:val="20"/>
          <w:lang w:val="fr-BE"/>
        </w:rPr>
      </w:pPr>
      <w:r w:rsidRPr="00F3702C">
        <w:rPr>
          <w:rFonts w:ascii="Arial" w:hAnsi="Arial" w:cs="Arial"/>
          <w:color w:val="000000"/>
          <w:sz w:val="20"/>
          <w:szCs w:val="20"/>
          <w:lang w:val="fr"/>
        </w:rPr>
        <w:t>Un centre qui ne figurait pas en 2017 sur la liste I</w:t>
      </w:r>
      <w:r w:rsidR="000D29FD" w:rsidRPr="00F3702C">
        <w:rPr>
          <w:rFonts w:ascii="Arial" w:hAnsi="Arial" w:cs="Arial"/>
          <w:color w:val="000000"/>
          <w:sz w:val="20"/>
          <w:szCs w:val="20"/>
          <w:lang w:val="fr"/>
        </w:rPr>
        <w:t>NAMI</w:t>
      </w:r>
      <w:r w:rsidRPr="00F3702C">
        <w:rPr>
          <w:rFonts w:ascii="Arial" w:hAnsi="Arial" w:cs="Arial"/>
          <w:color w:val="000000"/>
          <w:sz w:val="20"/>
          <w:szCs w:val="20"/>
          <w:lang w:val="fr"/>
        </w:rPr>
        <w:t xml:space="preserve"> des centres qui, sur la base des critères de la co</w:t>
      </w:r>
      <w:r w:rsidRPr="00F3702C">
        <w:rPr>
          <w:rFonts w:ascii="Arial" w:hAnsi="Arial" w:cs="Arial"/>
          <w:color w:val="000000"/>
          <w:sz w:val="20"/>
          <w:szCs w:val="20"/>
          <w:lang w:val="fr"/>
        </w:rPr>
        <w:t>n</w:t>
      </w:r>
      <w:r w:rsidRPr="00F3702C">
        <w:rPr>
          <w:rFonts w:ascii="Arial" w:hAnsi="Arial" w:cs="Arial"/>
          <w:color w:val="000000"/>
          <w:sz w:val="20"/>
          <w:szCs w:val="20"/>
          <w:lang w:val="fr"/>
        </w:rPr>
        <w:t xml:space="preserve">vention de l'époque, étaient compétents pour proposer des traitements </w:t>
      </w:r>
      <w:r w:rsidR="007D23D8" w:rsidRPr="00F3702C">
        <w:rPr>
          <w:rFonts w:ascii="Arial" w:hAnsi="Arial" w:cs="Arial"/>
          <w:color w:val="000000"/>
          <w:sz w:val="20"/>
          <w:szCs w:val="20"/>
          <w:lang w:val="fr"/>
        </w:rPr>
        <w:t>OAM</w:t>
      </w:r>
      <w:r w:rsidRPr="00F3702C">
        <w:rPr>
          <w:rFonts w:ascii="Arial" w:hAnsi="Arial" w:cs="Arial"/>
          <w:color w:val="000000"/>
          <w:sz w:val="20"/>
          <w:szCs w:val="20"/>
          <w:lang w:val="fr"/>
        </w:rPr>
        <w:t>, s'engage à communiquer au Service des soins de santé de l'</w:t>
      </w:r>
      <w:r w:rsidR="000D29FD" w:rsidRPr="00F3702C">
        <w:rPr>
          <w:rFonts w:ascii="Arial" w:hAnsi="Arial" w:cs="Arial"/>
          <w:color w:val="000000"/>
          <w:sz w:val="20"/>
          <w:szCs w:val="20"/>
          <w:lang w:val="fr"/>
        </w:rPr>
        <w:t>INAMI</w:t>
      </w:r>
      <w:r w:rsidRPr="00F3702C">
        <w:rPr>
          <w:rFonts w:ascii="Arial" w:hAnsi="Arial" w:cs="Arial"/>
          <w:color w:val="000000"/>
          <w:sz w:val="20"/>
          <w:szCs w:val="20"/>
          <w:lang w:val="fr"/>
        </w:rPr>
        <w:t xml:space="preserve"> pour le 30 avril 2018, sur la base du formulaire d'informations joint en annexe 11 à la présente convention, les noms des médecins</w:t>
      </w:r>
      <w:r w:rsidR="001F64C2" w:rsidRPr="00F3702C">
        <w:rPr>
          <w:rFonts w:ascii="Arial" w:hAnsi="Arial" w:cs="Arial"/>
          <w:color w:val="000000"/>
          <w:sz w:val="20"/>
          <w:szCs w:val="20"/>
          <w:lang w:val="fr"/>
        </w:rPr>
        <w:t xml:space="preserve"> spécialistes en ORL et des spécialistes OAM </w:t>
      </w:r>
      <w:r w:rsidR="0001386C" w:rsidRPr="00F3702C">
        <w:rPr>
          <w:rFonts w:ascii="Arial" w:hAnsi="Arial" w:cs="Arial"/>
          <w:color w:val="000000"/>
          <w:sz w:val="20"/>
          <w:szCs w:val="20"/>
          <w:lang w:val="fr"/>
        </w:rPr>
        <w:t xml:space="preserve">dont question au § 4 </w:t>
      </w:r>
      <w:r w:rsidRPr="00F3702C">
        <w:rPr>
          <w:rFonts w:ascii="Arial" w:hAnsi="Arial" w:cs="Arial"/>
          <w:color w:val="000000"/>
          <w:sz w:val="20"/>
          <w:szCs w:val="20"/>
          <w:lang w:val="fr"/>
        </w:rPr>
        <w:t xml:space="preserve">qui sont actifs dans le centre ou avec lesquels le centre collabore sur la base d'un accord de </w:t>
      </w:r>
      <w:r w:rsidR="00196864" w:rsidRPr="00F3702C">
        <w:rPr>
          <w:rFonts w:ascii="Arial" w:hAnsi="Arial" w:cs="Arial"/>
          <w:color w:val="000000"/>
          <w:sz w:val="20"/>
          <w:szCs w:val="20"/>
          <w:lang w:val="fr"/>
        </w:rPr>
        <w:t xml:space="preserve">collaboration </w:t>
      </w:r>
      <w:r w:rsidRPr="00F3702C">
        <w:rPr>
          <w:rFonts w:ascii="Arial" w:hAnsi="Arial" w:cs="Arial"/>
          <w:color w:val="000000"/>
          <w:sz w:val="20"/>
          <w:szCs w:val="20"/>
          <w:lang w:val="fr"/>
        </w:rPr>
        <w:t>écrit et qui satisfont aux conditions mentionnées en annexe 1.</w:t>
      </w:r>
    </w:p>
    <w:p w:rsidR="00A25888" w:rsidRPr="00F3702C" w:rsidRDefault="00A25888">
      <w:pPr>
        <w:tabs>
          <w:tab w:val="left" w:pos="2085"/>
        </w:tabs>
        <w:autoSpaceDE w:val="0"/>
        <w:autoSpaceDN w:val="0"/>
        <w:adjustRightInd w:val="0"/>
        <w:spacing w:after="0" w:line="240" w:lineRule="auto"/>
        <w:jc w:val="both"/>
        <w:rPr>
          <w:rFonts w:ascii="Arial" w:hAnsi="Arial" w:cs="Arial"/>
          <w:color w:val="000000"/>
          <w:sz w:val="20"/>
          <w:szCs w:val="20"/>
          <w:lang w:val="fr-BE"/>
        </w:rPr>
      </w:pPr>
    </w:p>
    <w:p w:rsidR="00A25888" w:rsidRPr="00F3702C" w:rsidRDefault="00A25888">
      <w:pPr>
        <w:autoSpaceDE w:val="0"/>
        <w:autoSpaceDN w:val="0"/>
        <w:adjustRightInd w:val="0"/>
        <w:spacing w:after="0" w:line="240" w:lineRule="auto"/>
        <w:jc w:val="both"/>
        <w:rPr>
          <w:rFonts w:ascii="Arial" w:hAnsi="Arial" w:cs="Arial"/>
          <w:color w:val="000000"/>
          <w:sz w:val="20"/>
          <w:szCs w:val="20"/>
          <w:lang w:val="fr"/>
        </w:rPr>
      </w:pPr>
      <w:r w:rsidRPr="00F3702C">
        <w:rPr>
          <w:rFonts w:ascii="Arial" w:hAnsi="Arial" w:cs="Arial"/>
          <w:color w:val="000000"/>
          <w:sz w:val="20"/>
          <w:szCs w:val="20"/>
          <w:lang w:val="fr"/>
        </w:rPr>
        <w:t>Chaque centre s'engage également à communiquer immédiatement au Service des soins de santé de l'</w:t>
      </w:r>
      <w:r w:rsidR="000D29FD" w:rsidRPr="00F3702C">
        <w:rPr>
          <w:rFonts w:ascii="Arial" w:hAnsi="Arial" w:cs="Arial"/>
          <w:color w:val="000000"/>
          <w:sz w:val="20"/>
          <w:szCs w:val="20"/>
          <w:lang w:val="fr"/>
        </w:rPr>
        <w:t>INAMI</w:t>
      </w:r>
      <w:r w:rsidRPr="00F3702C">
        <w:rPr>
          <w:rFonts w:ascii="Arial" w:hAnsi="Arial" w:cs="Arial"/>
          <w:color w:val="000000"/>
          <w:sz w:val="20"/>
          <w:szCs w:val="20"/>
          <w:lang w:val="fr"/>
        </w:rPr>
        <w:t xml:space="preserve"> toute modification concernant les médecins posant le diagnostic, les médecins ORL et les spéci</w:t>
      </w:r>
      <w:r w:rsidRPr="00F3702C">
        <w:rPr>
          <w:rFonts w:ascii="Arial" w:hAnsi="Arial" w:cs="Arial"/>
          <w:color w:val="000000"/>
          <w:sz w:val="20"/>
          <w:szCs w:val="20"/>
          <w:lang w:val="fr"/>
        </w:rPr>
        <w:t>a</w:t>
      </w:r>
      <w:r w:rsidRPr="00F3702C">
        <w:rPr>
          <w:rFonts w:ascii="Arial" w:hAnsi="Arial" w:cs="Arial"/>
          <w:color w:val="000000"/>
          <w:sz w:val="20"/>
          <w:szCs w:val="20"/>
          <w:lang w:val="fr"/>
        </w:rPr>
        <w:t xml:space="preserve">listes </w:t>
      </w:r>
      <w:r w:rsidR="007D23D8" w:rsidRPr="00F3702C">
        <w:rPr>
          <w:rFonts w:ascii="Arial" w:hAnsi="Arial" w:cs="Arial"/>
          <w:color w:val="000000"/>
          <w:sz w:val="20"/>
          <w:szCs w:val="20"/>
          <w:lang w:val="fr"/>
        </w:rPr>
        <w:t>OAM</w:t>
      </w:r>
      <w:r w:rsidRPr="00F3702C">
        <w:rPr>
          <w:rFonts w:ascii="Arial" w:hAnsi="Arial" w:cs="Arial"/>
          <w:color w:val="000000"/>
          <w:sz w:val="20"/>
          <w:szCs w:val="20"/>
          <w:lang w:val="fr"/>
        </w:rPr>
        <w:t xml:space="preserve"> visés au §</w:t>
      </w:r>
      <w:r w:rsidR="0001386C" w:rsidRPr="00F3702C">
        <w:rPr>
          <w:rFonts w:ascii="Arial" w:hAnsi="Arial" w:cs="Arial"/>
          <w:color w:val="000000"/>
          <w:sz w:val="20"/>
          <w:szCs w:val="20"/>
          <w:lang w:val="fr"/>
        </w:rPr>
        <w:t xml:space="preserve"> </w:t>
      </w:r>
      <w:r w:rsidRPr="00F3702C">
        <w:rPr>
          <w:rFonts w:ascii="Arial" w:hAnsi="Arial" w:cs="Arial"/>
          <w:color w:val="000000"/>
          <w:sz w:val="20"/>
          <w:szCs w:val="20"/>
          <w:lang w:val="fr"/>
        </w:rPr>
        <w:t xml:space="preserve">4 qui </w:t>
      </w:r>
      <w:r w:rsidR="0001386C" w:rsidRPr="00F3702C">
        <w:rPr>
          <w:rFonts w:ascii="Arial" w:hAnsi="Arial" w:cs="Arial"/>
          <w:color w:val="000000"/>
          <w:sz w:val="20"/>
          <w:szCs w:val="20"/>
          <w:lang w:val="fr"/>
        </w:rPr>
        <w:t>sont actifs</w:t>
      </w:r>
      <w:r w:rsidRPr="00F3702C">
        <w:rPr>
          <w:rFonts w:ascii="Arial" w:hAnsi="Arial" w:cs="Arial"/>
          <w:color w:val="000000"/>
          <w:sz w:val="20"/>
          <w:szCs w:val="20"/>
          <w:lang w:val="fr"/>
        </w:rPr>
        <w:t xml:space="preserve"> dans le centre ou avec lesquels le centre collabore et le cas échéant, à signaler aussi immédiatement au dit Service </w:t>
      </w:r>
      <w:r w:rsidR="000D29FD" w:rsidRPr="00F3702C">
        <w:rPr>
          <w:rFonts w:ascii="Arial" w:hAnsi="Arial" w:cs="Arial"/>
          <w:color w:val="000000"/>
          <w:sz w:val="20"/>
          <w:szCs w:val="20"/>
          <w:lang w:val="fr"/>
        </w:rPr>
        <w:t>INAMI</w:t>
      </w:r>
      <w:r w:rsidRPr="00F3702C">
        <w:rPr>
          <w:rFonts w:ascii="Arial" w:hAnsi="Arial" w:cs="Arial"/>
          <w:color w:val="000000"/>
          <w:sz w:val="20"/>
          <w:szCs w:val="20"/>
          <w:lang w:val="fr"/>
        </w:rPr>
        <w:t xml:space="preserve"> qu'un dispensateur ne satisfait plus à l'une des conditions mentionnées en annexe 1.</w:t>
      </w:r>
    </w:p>
    <w:p w:rsidR="002B5E18" w:rsidRPr="00F3702C" w:rsidRDefault="002B5E18">
      <w:pPr>
        <w:widowControl w:val="0"/>
        <w:tabs>
          <w:tab w:val="left" w:pos="-1440"/>
          <w:tab w:val="left" w:pos="-720"/>
        </w:tabs>
        <w:spacing w:after="0" w:line="240" w:lineRule="auto"/>
        <w:jc w:val="both"/>
        <w:rPr>
          <w:rFonts w:ascii="Arial" w:hAnsi="Arial" w:cs="Arial"/>
          <w:color w:val="000000"/>
          <w:sz w:val="20"/>
          <w:szCs w:val="20"/>
          <w:lang w:val="fr-BE"/>
        </w:rPr>
      </w:pPr>
    </w:p>
    <w:p w:rsidR="00223F54" w:rsidRPr="00F3702C" w:rsidRDefault="00223F54">
      <w:pPr>
        <w:widowControl w:val="0"/>
        <w:tabs>
          <w:tab w:val="left" w:pos="-1440"/>
          <w:tab w:val="left" w:pos="-720"/>
        </w:tabs>
        <w:spacing w:after="0" w:line="240" w:lineRule="auto"/>
        <w:jc w:val="both"/>
        <w:rPr>
          <w:rFonts w:ascii="Arial" w:hAnsi="Arial" w:cs="Arial"/>
          <w:color w:val="000000"/>
          <w:sz w:val="20"/>
          <w:szCs w:val="20"/>
          <w:lang w:val="fr-BE"/>
        </w:rPr>
      </w:pPr>
      <w:r w:rsidRPr="00F3702C">
        <w:rPr>
          <w:rFonts w:ascii="Arial" w:hAnsi="Arial" w:cs="Arial"/>
          <w:b/>
          <w:color w:val="000000"/>
          <w:sz w:val="20"/>
          <w:szCs w:val="20"/>
          <w:lang w:val="fr-BE"/>
        </w:rPr>
        <w:t>§ 6</w:t>
      </w:r>
      <w:r w:rsidRPr="00F3702C">
        <w:rPr>
          <w:rFonts w:ascii="Arial" w:hAnsi="Arial" w:cs="Arial"/>
          <w:color w:val="000000"/>
          <w:sz w:val="20"/>
          <w:szCs w:val="20"/>
          <w:lang w:val="fr-BE"/>
        </w:rPr>
        <w:t xml:space="preserve">. </w:t>
      </w:r>
      <w:r w:rsidR="00AD15C8" w:rsidRPr="00F3702C">
        <w:rPr>
          <w:rFonts w:ascii="Arial" w:hAnsi="Arial" w:cs="Arial"/>
          <w:i/>
          <w:color w:val="000000"/>
          <w:sz w:val="20"/>
          <w:szCs w:val="20"/>
          <w:u w:val="single"/>
          <w:lang w:val="fr-FR"/>
        </w:rPr>
        <w:t>Conséquences de l'absence d'un dispensateur de soins</w:t>
      </w:r>
    </w:p>
    <w:p w:rsidR="00223F54" w:rsidRPr="00F3702C" w:rsidRDefault="00223F54">
      <w:pPr>
        <w:widowControl w:val="0"/>
        <w:tabs>
          <w:tab w:val="left" w:pos="-1440"/>
          <w:tab w:val="left" w:pos="-720"/>
        </w:tabs>
        <w:spacing w:after="0" w:line="240" w:lineRule="auto"/>
        <w:jc w:val="both"/>
        <w:rPr>
          <w:rFonts w:ascii="Arial" w:hAnsi="Arial" w:cs="Arial"/>
          <w:color w:val="000000"/>
          <w:sz w:val="20"/>
          <w:szCs w:val="20"/>
          <w:lang w:val="fr-BE"/>
        </w:rPr>
      </w:pPr>
    </w:p>
    <w:p w:rsidR="00AD57E6" w:rsidRPr="00F3702C" w:rsidRDefault="002B5E18">
      <w:pPr>
        <w:widowControl w:val="0"/>
        <w:tabs>
          <w:tab w:val="left" w:pos="-1440"/>
          <w:tab w:val="left" w:pos="-720"/>
        </w:tabs>
        <w:spacing w:after="0" w:line="240" w:lineRule="auto"/>
        <w:jc w:val="both"/>
        <w:rPr>
          <w:rFonts w:ascii="Arial" w:hAnsi="Arial" w:cs="Arial"/>
          <w:color w:val="000000"/>
          <w:sz w:val="20"/>
          <w:szCs w:val="20"/>
          <w:lang w:val="fr-BE"/>
        </w:rPr>
      </w:pPr>
      <w:r w:rsidRPr="00F3702C">
        <w:rPr>
          <w:rFonts w:ascii="Arial" w:hAnsi="Arial" w:cs="Arial"/>
          <w:color w:val="000000"/>
          <w:sz w:val="20"/>
          <w:szCs w:val="20"/>
          <w:lang w:val="fr"/>
        </w:rPr>
        <w:t xml:space="preserve">Dans le cas où le centre ne dispose provisoirement pas d'un </w:t>
      </w:r>
      <w:r w:rsidR="0080756F" w:rsidRPr="00F3702C">
        <w:rPr>
          <w:rFonts w:ascii="Arial" w:hAnsi="Arial" w:cs="Arial"/>
          <w:color w:val="000000"/>
          <w:sz w:val="20"/>
          <w:szCs w:val="20"/>
          <w:lang w:val="fr"/>
        </w:rPr>
        <w:t>médecin posant le diagnostic, d’un médecin spécialiste en ORL ou d’un spécialiste OAM</w:t>
      </w:r>
      <w:r w:rsidRPr="00F3702C">
        <w:rPr>
          <w:rFonts w:ascii="Arial" w:hAnsi="Arial" w:cs="Arial"/>
          <w:color w:val="000000"/>
          <w:sz w:val="20"/>
          <w:szCs w:val="20"/>
          <w:lang w:val="fr"/>
        </w:rPr>
        <w:t>, les prestations accordées par le médecin-conseil pour un b</w:t>
      </w:r>
      <w:r w:rsidRPr="00F3702C">
        <w:rPr>
          <w:rFonts w:ascii="Arial" w:hAnsi="Arial" w:cs="Arial"/>
          <w:color w:val="000000"/>
          <w:sz w:val="20"/>
          <w:szCs w:val="20"/>
          <w:lang w:val="fr"/>
        </w:rPr>
        <w:t>é</w:t>
      </w:r>
      <w:r w:rsidRPr="00F3702C">
        <w:rPr>
          <w:rFonts w:ascii="Arial" w:hAnsi="Arial" w:cs="Arial"/>
          <w:color w:val="000000"/>
          <w:sz w:val="20"/>
          <w:szCs w:val="20"/>
          <w:lang w:val="fr"/>
        </w:rPr>
        <w:t xml:space="preserve">néficiaire restent remboursables pendant la période de prise en charge </w:t>
      </w:r>
      <w:r w:rsidR="000E6636" w:rsidRPr="00F3702C">
        <w:rPr>
          <w:rFonts w:ascii="Arial" w:hAnsi="Arial" w:cs="Arial"/>
          <w:color w:val="000000"/>
          <w:sz w:val="20"/>
          <w:szCs w:val="20"/>
          <w:lang w:val="fr"/>
        </w:rPr>
        <w:t xml:space="preserve">dont question </w:t>
      </w:r>
      <w:r w:rsidRPr="00F3702C">
        <w:rPr>
          <w:rFonts w:ascii="Arial" w:hAnsi="Arial" w:cs="Arial"/>
          <w:color w:val="000000"/>
          <w:sz w:val="20"/>
          <w:szCs w:val="20"/>
          <w:lang w:val="fr"/>
        </w:rPr>
        <w:t xml:space="preserve">à l'article </w:t>
      </w:r>
      <w:r w:rsidR="0080756F" w:rsidRPr="00F3702C">
        <w:rPr>
          <w:rFonts w:ascii="Arial" w:hAnsi="Arial" w:cs="Arial"/>
          <w:color w:val="000000"/>
          <w:sz w:val="20"/>
          <w:szCs w:val="20"/>
          <w:lang w:val="fr"/>
        </w:rPr>
        <w:t xml:space="preserve">15 </w:t>
      </w:r>
      <w:r w:rsidRPr="00F3702C">
        <w:rPr>
          <w:rFonts w:ascii="Arial" w:hAnsi="Arial" w:cs="Arial"/>
          <w:color w:val="000000"/>
          <w:sz w:val="20"/>
          <w:szCs w:val="20"/>
          <w:lang w:val="fr"/>
        </w:rPr>
        <w:t>que le médecin-conseil a déjà accordée, aussi longtemps que la présente convention reste d'application. En ce qui concerne les demandes de prise en charge des prestations pour les nouveaux bénéficiaires et les d</w:t>
      </w:r>
      <w:r w:rsidRPr="00F3702C">
        <w:rPr>
          <w:rFonts w:ascii="Arial" w:hAnsi="Arial" w:cs="Arial"/>
          <w:color w:val="000000"/>
          <w:sz w:val="20"/>
          <w:szCs w:val="20"/>
          <w:lang w:val="fr"/>
        </w:rPr>
        <w:t>e</w:t>
      </w:r>
      <w:r w:rsidRPr="00F3702C">
        <w:rPr>
          <w:rFonts w:ascii="Arial" w:hAnsi="Arial" w:cs="Arial"/>
          <w:color w:val="000000"/>
          <w:sz w:val="20"/>
          <w:szCs w:val="20"/>
          <w:lang w:val="fr"/>
        </w:rPr>
        <w:t>mandes de prolongation de la période de prise en charge des prestations précédemment autorisée</w:t>
      </w:r>
      <w:r w:rsidR="0036776C" w:rsidRPr="00F3702C">
        <w:rPr>
          <w:rFonts w:ascii="Arial" w:hAnsi="Arial" w:cs="Arial"/>
          <w:color w:val="000000"/>
          <w:sz w:val="20"/>
          <w:szCs w:val="20"/>
          <w:lang w:val="fr"/>
        </w:rPr>
        <w:t>s</w:t>
      </w:r>
      <w:r w:rsidRPr="00F3702C">
        <w:rPr>
          <w:rFonts w:ascii="Arial" w:hAnsi="Arial" w:cs="Arial"/>
          <w:color w:val="000000"/>
          <w:sz w:val="20"/>
          <w:szCs w:val="20"/>
          <w:lang w:val="fr"/>
        </w:rPr>
        <w:t xml:space="preserve">, les éléments suivants sont d'application : </w:t>
      </w:r>
    </w:p>
    <w:p w:rsidR="00AD57E6" w:rsidRPr="00F3702C" w:rsidRDefault="00AD57E6">
      <w:pPr>
        <w:pStyle w:val="Paragraphedeliste"/>
        <w:widowControl w:val="0"/>
        <w:numPr>
          <w:ilvl w:val="0"/>
          <w:numId w:val="93"/>
        </w:numPr>
        <w:tabs>
          <w:tab w:val="left" w:pos="-1440"/>
          <w:tab w:val="left" w:pos="-720"/>
        </w:tabs>
        <w:spacing w:after="0" w:line="240" w:lineRule="auto"/>
        <w:jc w:val="both"/>
        <w:rPr>
          <w:rFonts w:ascii="Arial" w:hAnsi="Arial" w:cs="Arial"/>
          <w:color w:val="000000"/>
          <w:sz w:val="20"/>
          <w:szCs w:val="20"/>
          <w:lang w:val="fr-BE"/>
        </w:rPr>
      </w:pPr>
      <w:r w:rsidRPr="00F3702C">
        <w:rPr>
          <w:rFonts w:ascii="Arial" w:hAnsi="Arial" w:cs="Arial"/>
          <w:color w:val="000000"/>
          <w:sz w:val="20"/>
          <w:szCs w:val="20"/>
          <w:lang w:val="fr"/>
        </w:rPr>
        <w:t>Dans le cas où</w:t>
      </w:r>
      <w:r w:rsidR="00081136" w:rsidRPr="00F3702C">
        <w:rPr>
          <w:rFonts w:ascii="Arial" w:hAnsi="Arial" w:cs="Arial"/>
          <w:color w:val="000000"/>
          <w:sz w:val="20"/>
          <w:szCs w:val="20"/>
          <w:lang w:val="fr"/>
        </w:rPr>
        <w:t xml:space="preserve"> il n’y a pas de</w:t>
      </w:r>
      <w:r w:rsidRPr="00F3702C">
        <w:rPr>
          <w:rFonts w:ascii="Arial" w:hAnsi="Arial" w:cs="Arial"/>
          <w:color w:val="000000"/>
          <w:sz w:val="20"/>
          <w:szCs w:val="20"/>
          <w:lang w:val="fr"/>
        </w:rPr>
        <w:t xml:space="preserve"> médecin </w:t>
      </w:r>
      <w:r w:rsidR="0080756F" w:rsidRPr="00F3702C">
        <w:rPr>
          <w:rFonts w:ascii="Arial" w:hAnsi="Arial" w:cs="Arial"/>
          <w:color w:val="000000"/>
          <w:sz w:val="20"/>
          <w:szCs w:val="20"/>
          <w:lang w:val="fr"/>
        </w:rPr>
        <w:t>posant le diagnostic</w:t>
      </w:r>
      <w:r w:rsidRPr="00F3702C">
        <w:rPr>
          <w:rFonts w:ascii="Arial" w:hAnsi="Arial" w:cs="Arial"/>
          <w:color w:val="000000"/>
          <w:sz w:val="20"/>
          <w:szCs w:val="20"/>
          <w:lang w:val="fr"/>
        </w:rPr>
        <w:t>, aucune demande ne peut encore être introduite</w:t>
      </w:r>
      <w:r w:rsidR="000E6636" w:rsidRPr="00F3702C">
        <w:rPr>
          <w:rFonts w:ascii="Arial" w:hAnsi="Arial" w:cs="Arial"/>
          <w:color w:val="000000"/>
          <w:sz w:val="20"/>
          <w:szCs w:val="20"/>
          <w:lang w:val="fr"/>
        </w:rPr>
        <w:t> ;</w:t>
      </w:r>
    </w:p>
    <w:p w:rsidR="00AD57E6" w:rsidRPr="00F3702C" w:rsidRDefault="00AD57E6">
      <w:pPr>
        <w:pStyle w:val="Paragraphedeliste"/>
        <w:widowControl w:val="0"/>
        <w:numPr>
          <w:ilvl w:val="0"/>
          <w:numId w:val="93"/>
        </w:numPr>
        <w:tabs>
          <w:tab w:val="left" w:pos="-1440"/>
          <w:tab w:val="left" w:pos="-720"/>
        </w:tabs>
        <w:spacing w:after="0" w:line="240" w:lineRule="auto"/>
        <w:jc w:val="both"/>
        <w:rPr>
          <w:rFonts w:ascii="Arial" w:hAnsi="Arial" w:cs="Arial"/>
          <w:color w:val="000000"/>
          <w:sz w:val="20"/>
          <w:szCs w:val="20"/>
          <w:lang w:val="fr-BE"/>
        </w:rPr>
      </w:pPr>
      <w:r w:rsidRPr="00F3702C">
        <w:rPr>
          <w:rFonts w:ascii="Arial" w:hAnsi="Arial" w:cs="Arial"/>
          <w:color w:val="000000"/>
          <w:sz w:val="20"/>
          <w:szCs w:val="20"/>
          <w:lang w:val="fr"/>
        </w:rPr>
        <w:t xml:space="preserve">Dans le cas où </w:t>
      </w:r>
      <w:r w:rsidR="00081136" w:rsidRPr="00F3702C">
        <w:rPr>
          <w:rFonts w:ascii="Arial" w:hAnsi="Arial" w:cs="Arial"/>
          <w:color w:val="000000"/>
          <w:sz w:val="20"/>
          <w:szCs w:val="20"/>
          <w:lang w:val="fr"/>
        </w:rPr>
        <w:t xml:space="preserve">il n’y a pas </w:t>
      </w:r>
      <w:r w:rsidR="0080756F" w:rsidRPr="00F3702C">
        <w:rPr>
          <w:rFonts w:ascii="Arial" w:hAnsi="Arial" w:cs="Arial"/>
          <w:color w:val="000000"/>
          <w:sz w:val="20"/>
          <w:szCs w:val="20"/>
          <w:lang w:val="fr"/>
        </w:rPr>
        <w:t>de médecin spécialiste en ORL ou de spécialiste OAM</w:t>
      </w:r>
      <w:r w:rsidRPr="00F3702C">
        <w:rPr>
          <w:rFonts w:ascii="Arial" w:hAnsi="Arial" w:cs="Arial"/>
          <w:color w:val="000000"/>
          <w:sz w:val="20"/>
          <w:szCs w:val="20"/>
          <w:lang w:val="fr"/>
        </w:rPr>
        <w:t xml:space="preserve">, plus aucune demande pour de nouveaux traitements </w:t>
      </w:r>
      <w:r w:rsidR="007D23D8" w:rsidRPr="00F3702C">
        <w:rPr>
          <w:rFonts w:ascii="Arial" w:hAnsi="Arial" w:cs="Arial"/>
          <w:color w:val="000000"/>
          <w:sz w:val="20"/>
          <w:szCs w:val="20"/>
          <w:lang w:val="fr"/>
        </w:rPr>
        <w:t>OAM</w:t>
      </w:r>
      <w:r w:rsidRPr="00F3702C">
        <w:rPr>
          <w:rFonts w:ascii="Arial" w:hAnsi="Arial" w:cs="Arial"/>
          <w:color w:val="000000"/>
          <w:sz w:val="20"/>
          <w:szCs w:val="20"/>
          <w:lang w:val="fr"/>
        </w:rPr>
        <w:t xml:space="preserve"> ne peut être introduite ;</w:t>
      </w:r>
    </w:p>
    <w:p w:rsidR="00AD57E6" w:rsidRPr="00F3702C" w:rsidRDefault="00AD57E6">
      <w:pPr>
        <w:pStyle w:val="Paragraphedeliste"/>
        <w:widowControl w:val="0"/>
        <w:numPr>
          <w:ilvl w:val="0"/>
          <w:numId w:val="93"/>
        </w:numPr>
        <w:tabs>
          <w:tab w:val="left" w:pos="-1440"/>
          <w:tab w:val="left" w:pos="-720"/>
        </w:tabs>
        <w:spacing w:after="0" w:line="240" w:lineRule="auto"/>
        <w:jc w:val="both"/>
        <w:rPr>
          <w:rFonts w:ascii="Arial" w:hAnsi="Arial" w:cs="Arial"/>
          <w:color w:val="000000"/>
          <w:sz w:val="20"/>
          <w:szCs w:val="20"/>
          <w:lang w:val="fr-BE"/>
        </w:rPr>
      </w:pPr>
      <w:r w:rsidRPr="00F3702C">
        <w:rPr>
          <w:rFonts w:ascii="Arial" w:hAnsi="Arial" w:cs="Arial"/>
          <w:color w:val="000000"/>
          <w:sz w:val="20"/>
          <w:szCs w:val="20"/>
          <w:lang w:val="fr"/>
        </w:rPr>
        <w:t>Dans le cas où</w:t>
      </w:r>
      <w:r w:rsidR="00081136" w:rsidRPr="00F3702C">
        <w:rPr>
          <w:rFonts w:ascii="Arial" w:hAnsi="Arial" w:cs="Arial"/>
          <w:color w:val="000000"/>
          <w:sz w:val="20"/>
          <w:szCs w:val="20"/>
          <w:lang w:val="fr"/>
        </w:rPr>
        <w:t xml:space="preserve"> il n’y a pas </w:t>
      </w:r>
      <w:r w:rsidR="00E13EC4" w:rsidRPr="00F3702C">
        <w:rPr>
          <w:rFonts w:ascii="Arial" w:hAnsi="Arial" w:cs="Arial"/>
          <w:color w:val="000000"/>
          <w:sz w:val="20"/>
          <w:szCs w:val="20"/>
          <w:lang w:val="fr"/>
        </w:rPr>
        <w:t xml:space="preserve">de </w:t>
      </w:r>
      <w:r w:rsidR="0080756F" w:rsidRPr="00F3702C">
        <w:rPr>
          <w:rFonts w:ascii="Arial" w:hAnsi="Arial" w:cs="Arial"/>
          <w:color w:val="000000"/>
          <w:sz w:val="20"/>
          <w:szCs w:val="20"/>
          <w:lang w:val="fr"/>
        </w:rPr>
        <w:t>spécialiste OAM</w:t>
      </w:r>
      <w:r w:rsidRPr="00F3702C">
        <w:rPr>
          <w:rFonts w:ascii="Arial" w:hAnsi="Arial" w:cs="Arial"/>
          <w:color w:val="000000"/>
          <w:sz w:val="20"/>
          <w:szCs w:val="20"/>
          <w:lang w:val="fr"/>
        </w:rPr>
        <w:t>, plus aucune demande de prolongation du trait</w:t>
      </w:r>
      <w:r w:rsidRPr="00F3702C">
        <w:rPr>
          <w:rFonts w:ascii="Arial" w:hAnsi="Arial" w:cs="Arial"/>
          <w:color w:val="000000"/>
          <w:sz w:val="20"/>
          <w:szCs w:val="20"/>
          <w:lang w:val="fr"/>
        </w:rPr>
        <w:t>e</w:t>
      </w:r>
      <w:r w:rsidRPr="00F3702C">
        <w:rPr>
          <w:rFonts w:ascii="Arial" w:hAnsi="Arial" w:cs="Arial"/>
          <w:color w:val="000000"/>
          <w:sz w:val="20"/>
          <w:szCs w:val="20"/>
          <w:lang w:val="fr"/>
        </w:rPr>
        <w:t xml:space="preserve">ment </w:t>
      </w:r>
      <w:r w:rsidR="007D23D8" w:rsidRPr="00F3702C">
        <w:rPr>
          <w:rFonts w:ascii="Arial" w:hAnsi="Arial" w:cs="Arial"/>
          <w:color w:val="000000"/>
          <w:sz w:val="20"/>
          <w:szCs w:val="20"/>
          <w:lang w:val="fr"/>
        </w:rPr>
        <w:t>OAM</w:t>
      </w:r>
      <w:r w:rsidRPr="00F3702C">
        <w:rPr>
          <w:rFonts w:ascii="Arial" w:hAnsi="Arial" w:cs="Arial"/>
          <w:color w:val="000000"/>
          <w:sz w:val="20"/>
          <w:szCs w:val="20"/>
          <w:lang w:val="fr"/>
        </w:rPr>
        <w:t xml:space="preserve"> ne peut être introduite</w:t>
      </w:r>
      <w:r w:rsidR="00A22273" w:rsidRPr="00F3702C">
        <w:rPr>
          <w:rFonts w:ascii="Arial" w:hAnsi="Arial" w:cs="Arial"/>
          <w:color w:val="000000"/>
          <w:sz w:val="20"/>
          <w:szCs w:val="20"/>
          <w:lang w:val="fr"/>
        </w:rPr>
        <w:t xml:space="preserve"> non plus</w:t>
      </w:r>
      <w:r w:rsidRPr="00F3702C">
        <w:rPr>
          <w:rFonts w:ascii="Arial" w:hAnsi="Arial" w:cs="Arial"/>
          <w:color w:val="000000"/>
          <w:sz w:val="20"/>
          <w:szCs w:val="20"/>
          <w:lang w:val="fr"/>
        </w:rPr>
        <w:t>.</w:t>
      </w:r>
    </w:p>
    <w:p w:rsidR="00AD57E6" w:rsidRPr="00F3702C" w:rsidRDefault="00AD57E6">
      <w:pPr>
        <w:widowControl w:val="0"/>
        <w:tabs>
          <w:tab w:val="left" w:pos="-1440"/>
          <w:tab w:val="left" w:pos="-720"/>
        </w:tabs>
        <w:spacing w:after="0" w:line="240" w:lineRule="auto"/>
        <w:jc w:val="both"/>
        <w:rPr>
          <w:rFonts w:ascii="Arial" w:hAnsi="Arial" w:cs="Arial"/>
          <w:color w:val="000000"/>
          <w:sz w:val="20"/>
          <w:szCs w:val="20"/>
          <w:lang w:val="fr-BE"/>
        </w:rPr>
      </w:pPr>
    </w:p>
    <w:p w:rsidR="002B5E18" w:rsidRPr="00F3702C" w:rsidRDefault="002B5E18">
      <w:pPr>
        <w:widowControl w:val="0"/>
        <w:tabs>
          <w:tab w:val="left" w:pos="-1440"/>
          <w:tab w:val="left" w:pos="-720"/>
        </w:tabs>
        <w:spacing w:after="0" w:line="240" w:lineRule="auto"/>
        <w:jc w:val="both"/>
        <w:rPr>
          <w:rFonts w:ascii="Arial" w:hAnsi="Arial" w:cs="Arial"/>
          <w:color w:val="000000"/>
          <w:sz w:val="20"/>
          <w:szCs w:val="20"/>
          <w:lang w:val="fr"/>
        </w:rPr>
      </w:pPr>
      <w:r w:rsidRPr="00F3702C">
        <w:rPr>
          <w:rFonts w:ascii="Arial" w:hAnsi="Arial" w:cs="Arial"/>
          <w:color w:val="000000"/>
          <w:sz w:val="20"/>
          <w:szCs w:val="20"/>
          <w:lang w:val="fr"/>
        </w:rPr>
        <w:t xml:space="preserve">Si </w:t>
      </w:r>
      <w:r w:rsidR="002D42D0" w:rsidRPr="00F3702C">
        <w:rPr>
          <w:rFonts w:ascii="Arial" w:hAnsi="Arial" w:cs="Arial"/>
          <w:color w:val="000000"/>
          <w:sz w:val="20"/>
          <w:szCs w:val="20"/>
          <w:lang w:val="fr"/>
        </w:rPr>
        <w:t xml:space="preserve">le centre </w:t>
      </w:r>
      <w:r w:rsidRPr="00F3702C">
        <w:rPr>
          <w:rFonts w:ascii="Arial" w:hAnsi="Arial" w:cs="Arial"/>
          <w:color w:val="000000"/>
          <w:sz w:val="20"/>
          <w:szCs w:val="20"/>
          <w:lang w:val="fr"/>
        </w:rPr>
        <w:t xml:space="preserve">ne dispose que d'un nombre limité de membres de l'équipe d'une discipline déterminée, il doit </w:t>
      </w:r>
      <w:r w:rsidR="00A22273" w:rsidRPr="00F3702C">
        <w:rPr>
          <w:rFonts w:ascii="Arial" w:hAnsi="Arial" w:cs="Arial"/>
          <w:color w:val="000000"/>
          <w:sz w:val="20"/>
          <w:szCs w:val="20"/>
          <w:lang w:val="fr"/>
        </w:rPr>
        <w:t>élaborer</w:t>
      </w:r>
      <w:r w:rsidRPr="00F3702C">
        <w:rPr>
          <w:rFonts w:ascii="Arial" w:hAnsi="Arial" w:cs="Arial"/>
          <w:color w:val="000000"/>
          <w:sz w:val="20"/>
          <w:szCs w:val="20"/>
          <w:lang w:val="fr"/>
        </w:rPr>
        <w:t xml:space="preserve"> un plan </w:t>
      </w:r>
      <w:r w:rsidR="00A22273" w:rsidRPr="00F3702C">
        <w:rPr>
          <w:rFonts w:ascii="Arial" w:hAnsi="Arial" w:cs="Arial"/>
          <w:color w:val="000000"/>
          <w:sz w:val="20"/>
          <w:szCs w:val="20"/>
          <w:lang w:val="fr"/>
        </w:rPr>
        <w:t>d’urgence</w:t>
      </w:r>
      <w:r w:rsidRPr="00F3702C">
        <w:rPr>
          <w:rFonts w:ascii="Arial" w:hAnsi="Arial" w:cs="Arial"/>
          <w:color w:val="000000"/>
          <w:sz w:val="20"/>
          <w:szCs w:val="20"/>
          <w:lang w:val="fr"/>
        </w:rPr>
        <w:t xml:space="preserve"> </w:t>
      </w:r>
      <w:r w:rsidR="007D5B11" w:rsidRPr="00F3702C">
        <w:rPr>
          <w:rFonts w:ascii="Arial" w:hAnsi="Arial" w:cs="Arial"/>
          <w:color w:val="000000"/>
          <w:sz w:val="20"/>
          <w:szCs w:val="20"/>
          <w:lang w:val="fr"/>
        </w:rPr>
        <w:t>qui contient d</w:t>
      </w:r>
      <w:r w:rsidRPr="00F3702C">
        <w:rPr>
          <w:rFonts w:ascii="Arial" w:hAnsi="Arial" w:cs="Arial"/>
          <w:color w:val="000000"/>
          <w:sz w:val="20"/>
          <w:szCs w:val="20"/>
          <w:lang w:val="fr"/>
        </w:rPr>
        <w:t>es mesures qu'il doit prendre dans le cas où il ne disposerait pr</w:t>
      </w:r>
      <w:r w:rsidRPr="00F3702C">
        <w:rPr>
          <w:rFonts w:ascii="Arial" w:hAnsi="Arial" w:cs="Arial"/>
          <w:color w:val="000000"/>
          <w:sz w:val="20"/>
          <w:szCs w:val="20"/>
          <w:lang w:val="fr"/>
        </w:rPr>
        <w:t>o</w:t>
      </w:r>
      <w:r w:rsidRPr="00F3702C">
        <w:rPr>
          <w:rFonts w:ascii="Arial" w:hAnsi="Arial" w:cs="Arial"/>
          <w:color w:val="000000"/>
          <w:sz w:val="20"/>
          <w:szCs w:val="20"/>
          <w:lang w:val="fr"/>
        </w:rPr>
        <w:t xml:space="preserve">visoirement plus d'un membre de l'équipe d'une discipline déterminée. Le fait qu'un </w:t>
      </w:r>
      <w:r w:rsidR="002D42D0" w:rsidRPr="00F3702C">
        <w:rPr>
          <w:rFonts w:ascii="Arial" w:hAnsi="Arial" w:cs="Arial"/>
          <w:color w:val="000000"/>
          <w:sz w:val="20"/>
          <w:szCs w:val="20"/>
          <w:lang w:val="fr"/>
        </w:rPr>
        <w:t xml:space="preserve">centre </w:t>
      </w:r>
      <w:r w:rsidRPr="00F3702C">
        <w:rPr>
          <w:rFonts w:ascii="Arial" w:hAnsi="Arial" w:cs="Arial"/>
          <w:color w:val="000000"/>
          <w:sz w:val="20"/>
          <w:szCs w:val="20"/>
          <w:lang w:val="fr"/>
        </w:rPr>
        <w:t>ne dispose plus d'un membre de l'équipe d'une discipline déterminée peut</w:t>
      </w:r>
      <w:r w:rsidR="007D5B11" w:rsidRPr="00F3702C">
        <w:rPr>
          <w:rFonts w:ascii="Arial" w:hAnsi="Arial" w:cs="Arial"/>
          <w:color w:val="000000"/>
          <w:sz w:val="20"/>
          <w:szCs w:val="20"/>
          <w:lang w:val="fr"/>
        </w:rPr>
        <w:t>,</w:t>
      </w:r>
      <w:r w:rsidRPr="00F3702C">
        <w:rPr>
          <w:rFonts w:ascii="Arial" w:hAnsi="Arial" w:cs="Arial"/>
          <w:color w:val="000000"/>
          <w:sz w:val="20"/>
          <w:szCs w:val="20"/>
          <w:lang w:val="fr"/>
        </w:rPr>
        <w:t xml:space="preserve"> par ailleurs</w:t>
      </w:r>
      <w:r w:rsidR="007D5B11" w:rsidRPr="00F3702C">
        <w:rPr>
          <w:rFonts w:ascii="Arial" w:hAnsi="Arial" w:cs="Arial"/>
          <w:color w:val="000000"/>
          <w:sz w:val="20"/>
          <w:szCs w:val="20"/>
          <w:lang w:val="fr"/>
        </w:rPr>
        <w:t>,</w:t>
      </w:r>
      <w:r w:rsidRPr="00F3702C">
        <w:rPr>
          <w:rFonts w:ascii="Arial" w:hAnsi="Arial" w:cs="Arial"/>
          <w:color w:val="000000"/>
          <w:sz w:val="20"/>
          <w:szCs w:val="20"/>
          <w:lang w:val="fr"/>
        </w:rPr>
        <w:t xml:space="preserve"> constituer</w:t>
      </w:r>
      <w:r w:rsidR="007D5B11" w:rsidRPr="00F3702C">
        <w:rPr>
          <w:rFonts w:ascii="Arial" w:hAnsi="Arial" w:cs="Arial"/>
          <w:color w:val="000000"/>
          <w:sz w:val="20"/>
          <w:szCs w:val="20"/>
          <w:lang w:val="fr"/>
        </w:rPr>
        <w:t>,</w:t>
      </w:r>
      <w:r w:rsidRPr="00F3702C">
        <w:rPr>
          <w:rFonts w:ascii="Arial" w:hAnsi="Arial" w:cs="Arial"/>
          <w:color w:val="000000"/>
          <w:sz w:val="20"/>
          <w:szCs w:val="20"/>
          <w:lang w:val="fr"/>
        </w:rPr>
        <w:t xml:space="preserve"> pour le Comité de l'assurance</w:t>
      </w:r>
      <w:r w:rsidR="007D5B11" w:rsidRPr="00F3702C">
        <w:rPr>
          <w:rFonts w:ascii="Arial" w:hAnsi="Arial" w:cs="Arial"/>
          <w:color w:val="000000"/>
          <w:sz w:val="20"/>
          <w:szCs w:val="20"/>
          <w:lang w:val="fr"/>
        </w:rPr>
        <w:t>,</w:t>
      </w:r>
      <w:r w:rsidRPr="00F3702C">
        <w:rPr>
          <w:rFonts w:ascii="Arial" w:hAnsi="Arial" w:cs="Arial"/>
          <w:color w:val="000000"/>
          <w:sz w:val="20"/>
          <w:szCs w:val="20"/>
          <w:lang w:val="fr"/>
        </w:rPr>
        <w:t xml:space="preserve"> un motif de </w:t>
      </w:r>
      <w:r w:rsidR="0001386C" w:rsidRPr="00F3702C">
        <w:rPr>
          <w:rFonts w:ascii="Arial" w:hAnsi="Arial" w:cs="Arial"/>
          <w:color w:val="000000"/>
          <w:sz w:val="20"/>
          <w:szCs w:val="20"/>
          <w:lang w:val="fr"/>
        </w:rPr>
        <w:t>dénonciation</w:t>
      </w:r>
      <w:r w:rsidRPr="00F3702C">
        <w:rPr>
          <w:rFonts w:ascii="Arial" w:hAnsi="Arial" w:cs="Arial"/>
          <w:color w:val="000000"/>
          <w:sz w:val="20"/>
          <w:szCs w:val="20"/>
          <w:lang w:val="fr"/>
        </w:rPr>
        <w:t xml:space="preserve"> de la présente convention.</w:t>
      </w:r>
    </w:p>
    <w:p w:rsidR="00D74BB3" w:rsidRPr="00F3702C" w:rsidRDefault="00D74BB3">
      <w:pPr>
        <w:widowControl w:val="0"/>
        <w:tabs>
          <w:tab w:val="left" w:pos="-1440"/>
          <w:tab w:val="left" w:pos="-720"/>
        </w:tabs>
        <w:spacing w:after="0" w:line="240" w:lineRule="auto"/>
        <w:jc w:val="both"/>
        <w:rPr>
          <w:rFonts w:ascii="Arial" w:hAnsi="Arial" w:cs="Arial"/>
          <w:color w:val="000000"/>
          <w:sz w:val="20"/>
          <w:szCs w:val="20"/>
          <w:lang w:val="fr-BE"/>
        </w:rPr>
      </w:pPr>
    </w:p>
    <w:p w:rsidR="00696364" w:rsidRPr="00F3702C" w:rsidRDefault="0006060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 xml:space="preserve">§ </w:t>
      </w:r>
      <w:r w:rsidR="00223F54" w:rsidRPr="00F3702C">
        <w:rPr>
          <w:rFonts w:ascii="Arial" w:eastAsia="Times New Roman" w:hAnsi="Arial" w:cs="Arial"/>
          <w:b/>
          <w:snapToGrid w:val="0"/>
          <w:sz w:val="20"/>
          <w:szCs w:val="20"/>
          <w:lang w:val="fr"/>
        </w:rPr>
        <w:t>7</w:t>
      </w:r>
      <w:r w:rsidRPr="00F3702C">
        <w:rPr>
          <w:rFonts w:ascii="Arial" w:eastAsia="Times New Roman" w:hAnsi="Arial" w:cs="Arial"/>
          <w:b/>
          <w:snapToGrid w:val="0"/>
          <w:sz w:val="20"/>
          <w:szCs w:val="20"/>
          <w:lang w:val="fr"/>
        </w:rPr>
        <w:t>.</w:t>
      </w:r>
      <w:r w:rsidR="007248D7" w:rsidRPr="00F3702C">
        <w:rPr>
          <w:rFonts w:ascii="Arial" w:eastAsia="Times New Roman" w:hAnsi="Arial" w:cs="Arial"/>
          <w:snapToGrid w:val="0"/>
          <w:sz w:val="20"/>
          <w:szCs w:val="20"/>
          <w:lang w:val="fr"/>
        </w:rPr>
        <w:t xml:space="preserve"> Si le Comité de l'assurance </w:t>
      </w:r>
      <w:r w:rsidR="00613961" w:rsidRPr="00F3702C">
        <w:rPr>
          <w:rFonts w:ascii="Arial" w:eastAsia="Times New Roman" w:hAnsi="Arial" w:cs="Arial"/>
          <w:snapToGrid w:val="0"/>
          <w:sz w:val="20"/>
          <w:szCs w:val="20"/>
          <w:lang w:val="fr"/>
        </w:rPr>
        <w:t>concluait</w:t>
      </w:r>
      <w:r w:rsidR="007248D7" w:rsidRPr="00F3702C">
        <w:rPr>
          <w:rFonts w:ascii="Arial" w:eastAsia="Times New Roman" w:hAnsi="Arial" w:cs="Arial"/>
          <w:snapToGrid w:val="0"/>
          <w:sz w:val="20"/>
          <w:szCs w:val="20"/>
          <w:lang w:val="fr"/>
        </w:rPr>
        <w:t xml:space="preserve"> </w:t>
      </w:r>
      <w:r w:rsidR="0001386C" w:rsidRPr="00F3702C">
        <w:rPr>
          <w:rFonts w:ascii="Arial" w:eastAsia="Times New Roman" w:hAnsi="Arial" w:cs="Arial"/>
          <w:snapToGrid w:val="0"/>
          <w:sz w:val="20"/>
          <w:szCs w:val="20"/>
          <w:lang w:val="fr"/>
        </w:rPr>
        <w:t xml:space="preserve">à l’avenir </w:t>
      </w:r>
      <w:r w:rsidR="007248D7" w:rsidRPr="00F3702C">
        <w:rPr>
          <w:rFonts w:ascii="Arial" w:eastAsia="Times New Roman" w:hAnsi="Arial" w:cs="Arial"/>
          <w:snapToGrid w:val="0"/>
          <w:sz w:val="20"/>
          <w:szCs w:val="20"/>
          <w:lang w:val="fr"/>
        </w:rPr>
        <w:t xml:space="preserve">des conventions avec des hôpitaux spécialisés dans le diagnostic et le traitement d'autres troubles du sommeil que le SAOS </w:t>
      </w:r>
      <w:r w:rsidR="00223F54" w:rsidRPr="00F3702C">
        <w:rPr>
          <w:rFonts w:ascii="Arial" w:eastAsia="Times New Roman" w:hAnsi="Arial" w:cs="Arial"/>
          <w:snapToGrid w:val="0"/>
          <w:sz w:val="20"/>
          <w:szCs w:val="20"/>
          <w:lang w:val="fr"/>
        </w:rPr>
        <w:t xml:space="preserve">ou </w:t>
      </w:r>
      <w:r w:rsidR="00FE7804" w:rsidRPr="00F3702C">
        <w:rPr>
          <w:rFonts w:ascii="Arial" w:eastAsia="Times New Roman" w:hAnsi="Arial" w:cs="Arial"/>
          <w:snapToGrid w:val="0"/>
          <w:sz w:val="20"/>
          <w:szCs w:val="20"/>
          <w:lang w:val="fr"/>
        </w:rPr>
        <w:t xml:space="preserve">SASC </w:t>
      </w:r>
      <w:r w:rsidR="007248D7" w:rsidRPr="00F3702C">
        <w:rPr>
          <w:rFonts w:ascii="Arial" w:eastAsia="Times New Roman" w:hAnsi="Arial" w:cs="Arial"/>
          <w:snapToGrid w:val="0"/>
          <w:sz w:val="20"/>
          <w:szCs w:val="20"/>
          <w:lang w:val="fr"/>
        </w:rPr>
        <w:t xml:space="preserve">et/ou </w:t>
      </w:r>
      <w:r w:rsidR="00613961" w:rsidRPr="00F3702C">
        <w:rPr>
          <w:rFonts w:ascii="Arial" w:eastAsia="Times New Roman" w:hAnsi="Arial" w:cs="Arial"/>
          <w:snapToGrid w:val="0"/>
          <w:sz w:val="20"/>
          <w:szCs w:val="20"/>
          <w:lang w:val="fr"/>
        </w:rPr>
        <w:t>concluait</w:t>
      </w:r>
      <w:r w:rsidR="00CB5939" w:rsidRPr="00F3702C">
        <w:rPr>
          <w:rFonts w:ascii="Arial" w:eastAsia="Times New Roman" w:hAnsi="Arial" w:cs="Arial"/>
          <w:snapToGrid w:val="0"/>
          <w:sz w:val="20"/>
          <w:szCs w:val="20"/>
          <w:lang w:val="fr"/>
        </w:rPr>
        <w:t xml:space="preserve"> </w:t>
      </w:r>
      <w:r w:rsidR="007248D7" w:rsidRPr="00F3702C">
        <w:rPr>
          <w:rFonts w:ascii="Arial" w:eastAsia="Times New Roman" w:hAnsi="Arial" w:cs="Arial"/>
          <w:snapToGrid w:val="0"/>
          <w:sz w:val="20"/>
          <w:szCs w:val="20"/>
          <w:lang w:val="fr"/>
        </w:rPr>
        <w:t>des conve</w:t>
      </w:r>
      <w:r w:rsidR="007248D7" w:rsidRPr="00F3702C">
        <w:rPr>
          <w:rFonts w:ascii="Arial" w:eastAsia="Times New Roman" w:hAnsi="Arial" w:cs="Arial"/>
          <w:snapToGrid w:val="0"/>
          <w:sz w:val="20"/>
          <w:szCs w:val="20"/>
          <w:lang w:val="fr"/>
        </w:rPr>
        <w:t>n</w:t>
      </w:r>
      <w:r w:rsidR="007248D7" w:rsidRPr="00F3702C">
        <w:rPr>
          <w:rFonts w:ascii="Arial" w:eastAsia="Times New Roman" w:hAnsi="Arial" w:cs="Arial"/>
          <w:snapToGrid w:val="0"/>
          <w:sz w:val="20"/>
          <w:szCs w:val="20"/>
          <w:lang w:val="fr"/>
        </w:rPr>
        <w:t xml:space="preserve">tions avec des hôpitaux qui traitent le SAOS </w:t>
      </w:r>
      <w:r w:rsidR="00223F54" w:rsidRPr="00F3702C">
        <w:rPr>
          <w:rFonts w:ascii="Arial" w:eastAsia="Times New Roman" w:hAnsi="Arial" w:cs="Arial"/>
          <w:snapToGrid w:val="0"/>
          <w:sz w:val="20"/>
          <w:szCs w:val="20"/>
          <w:lang w:val="fr"/>
        </w:rPr>
        <w:t xml:space="preserve">et/ou </w:t>
      </w:r>
      <w:r w:rsidR="00FE7804" w:rsidRPr="00F3702C">
        <w:rPr>
          <w:rFonts w:ascii="Arial" w:eastAsia="Times New Roman" w:hAnsi="Arial" w:cs="Arial"/>
          <w:snapToGrid w:val="0"/>
          <w:sz w:val="20"/>
          <w:szCs w:val="20"/>
          <w:lang w:val="fr"/>
        </w:rPr>
        <w:t xml:space="preserve">SASC </w:t>
      </w:r>
      <w:r w:rsidR="00CB5939" w:rsidRPr="00F3702C">
        <w:rPr>
          <w:rFonts w:ascii="Arial" w:eastAsia="Times New Roman" w:hAnsi="Arial" w:cs="Arial"/>
          <w:snapToGrid w:val="0"/>
          <w:sz w:val="20"/>
          <w:szCs w:val="20"/>
          <w:lang w:val="fr"/>
        </w:rPr>
        <w:t>par</w:t>
      </w:r>
      <w:r w:rsidR="007248D7" w:rsidRPr="00F3702C">
        <w:rPr>
          <w:rFonts w:ascii="Arial" w:eastAsia="Times New Roman" w:hAnsi="Arial" w:cs="Arial"/>
          <w:snapToGrid w:val="0"/>
          <w:sz w:val="20"/>
          <w:szCs w:val="20"/>
          <w:lang w:val="fr"/>
        </w:rPr>
        <w:t xml:space="preserve"> d'autres méthodes de traitement que par nCPAP et par </w:t>
      </w:r>
      <w:r w:rsidR="007D23D8" w:rsidRPr="00F3702C">
        <w:rPr>
          <w:rFonts w:ascii="Arial" w:eastAsia="Times New Roman" w:hAnsi="Arial" w:cs="Arial"/>
          <w:snapToGrid w:val="0"/>
          <w:sz w:val="20"/>
          <w:szCs w:val="20"/>
          <w:lang w:val="fr"/>
        </w:rPr>
        <w:t>OAM</w:t>
      </w:r>
      <w:r w:rsidR="007248D7" w:rsidRPr="00F3702C">
        <w:rPr>
          <w:rFonts w:ascii="Arial" w:eastAsia="Times New Roman" w:hAnsi="Arial" w:cs="Arial"/>
          <w:snapToGrid w:val="0"/>
          <w:sz w:val="20"/>
          <w:szCs w:val="20"/>
          <w:lang w:val="fr"/>
        </w:rPr>
        <w:t>, le centre doit :</w:t>
      </w:r>
    </w:p>
    <w:p w:rsidR="0032171A" w:rsidRPr="00F3702C" w:rsidRDefault="00457554">
      <w:pPr>
        <w:pStyle w:val="Paragraphedeliste"/>
        <w:widowControl w:val="0"/>
        <w:numPr>
          <w:ilvl w:val="0"/>
          <w:numId w:val="66"/>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soit faire partie d'un hôpital qui a conclu une telle convention ou de telles conventions avec le C</w:t>
      </w:r>
      <w:r w:rsidRPr="00F3702C">
        <w:rPr>
          <w:rFonts w:ascii="Arial" w:eastAsia="Times New Roman" w:hAnsi="Arial" w:cs="Arial"/>
          <w:snapToGrid w:val="0"/>
          <w:sz w:val="20"/>
          <w:szCs w:val="20"/>
          <w:lang w:val="fr"/>
        </w:rPr>
        <w:t>o</w:t>
      </w:r>
      <w:r w:rsidRPr="00F3702C">
        <w:rPr>
          <w:rFonts w:ascii="Arial" w:eastAsia="Times New Roman" w:hAnsi="Arial" w:cs="Arial"/>
          <w:snapToGrid w:val="0"/>
          <w:sz w:val="20"/>
          <w:szCs w:val="20"/>
          <w:lang w:val="fr"/>
        </w:rPr>
        <w:t>mité de l'assurance ;</w:t>
      </w:r>
    </w:p>
    <w:p w:rsidR="0032171A" w:rsidRPr="00F3702C" w:rsidRDefault="00457554">
      <w:pPr>
        <w:pStyle w:val="Paragraphedeliste"/>
        <w:widowControl w:val="0"/>
        <w:numPr>
          <w:ilvl w:val="0"/>
          <w:numId w:val="66"/>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soit conclure</w:t>
      </w:r>
      <w:r w:rsidR="00683D8B"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dans l'année qui suit la conclusion d'une première convention dans ces domaines par le Comité de l'assurance, un accord de co</w:t>
      </w:r>
      <w:r w:rsidR="0001386C" w:rsidRPr="00F3702C">
        <w:rPr>
          <w:rFonts w:ascii="Arial" w:eastAsia="Times New Roman" w:hAnsi="Arial" w:cs="Arial"/>
          <w:snapToGrid w:val="0"/>
          <w:sz w:val="20"/>
          <w:szCs w:val="20"/>
          <w:lang w:val="fr"/>
        </w:rPr>
        <w:t>llaboration</w:t>
      </w:r>
      <w:r w:rsidRPr="00F3702C">
        <w:rPr>
          <w:rFonts w:ascii="Arial" w:eastAsia="Times New Roman" w:hAnsi="Arial" w:cs="Arial"/>
          <w:snapToGrid w:val="0"/>
          <w:sz w:val="20"/>
          <w:szCs w:val="20"/>
          <w:lang w:val="fr"/>
        </w:rPr>
        <w:t xml:space="preserve"> avec un hôpital ayant conclu une telle convention ou de telles conventions,</w:t>
      </w:r>
      <w:r w:rsidR="00683D8B" w:rsidRPr="00F3702C">
        <w:rPr>
          <w:rFonts w:ascii="Arial" w:eastAsia="Times New Roman" w:hAnsi="Arial" w:cs="Arial"/>
          <w:snapToGrid w:val="0"/>
          <w:sz w:val="20"/>
          <w:szCs w:val="20"/>
          <w:lang w:val="fr"/>
        </w:rPr>
        <w:t xml:space="preserve"> qui porte</w:t>
      </w:r>
      <w:r w:rsidRPr="00F3702C">
        <w:rPr>
          <w:rFonts w:ascii="Arial" w:eastAsia="Times New Roman" w:hAnsi="Arial" w:cs="Arial"/>
          <w:snapToGrid w:val="0"/>
          <w:sz w:val="20"/>
          <w:szCs w:val="20"/>
          <w:lang w:val="fr"/>
        </w:rPr>
        <w:t xml:space="preserve"> notamment sur le renvoi de certains patients vers les h</w:t>
      </w:r>
      <w:r w:rsidR="0001386C" w:rsidRPr="00F3702C">
        <w:rPr>
          <w:rFonts w:ascii="Arial" w:eastAsia="Times New Roman" w:hAnsi="Arial" w:cs="Arial"/>
          <w:snapToGrid w:val="0"/>
          <w:sz w:val="20"/>
          <w:szCs w:val="20"/>
          <w:lang w:val="fr"/>
        </w:rPr>
        <w:t>ô</w:t>
      </w:r>
      <w:r w:rsidRPr="00F3702C">
        <w:rPr>
          <w:rFonts w:ascii="Arial" w:eastAsia="Times New Roman" w:hAnsi="Arial" w:cs="Arial"/>
          <w:snapToGrid w:val="0"/>
          <w:sz w:val="20"/>
          <w:szCs w:val="20"/>
          <w:lang w:val="fr"/>
        </w:rPr>
        <w:t>pitaux ayant conclu une telle convention ou de telles conventions.</w:t>
      </w:r>
    </w:p>
    <w:p w:rsidR="00696364" w:rsidRPr="00F3702C" w:rsidRDefault="0069636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A25888" w:rsidRPr="00F3702C" w:rsidRDefault="00C66DD5">
      <w:pPr>
        <w:spacing w:after="0" w:line="240" w:lineRule="auto"/>
        <w:jc w:val="both"/>
        <w:rPr>
          <w:rFonts w:ascii="Arial" w:hAnsi="Arial" w:cs="Arial"/>
          <w:sz w:val="20"/>
          <w:szCs w:val="20"/>
          <w:lang w:val="fr"/>
        </w:rPr>
      </w:pPr>
      <w:r w:rsidRPr="00F3702C">
        <w:rPr>
          <w:rFonts w:ascii="Arial" w:hAnsi="Arial" w:cs="Arial"/>
          <w:b/>
          <w:sz w:val="20"/>
          <w:szCs w:val="20"/>
          <w:lang w:val="fr"/>
        </w:rPr>
        <w:t xml:space="preserve">§ </w:t>
      </w:r>
      <w:r w:rsidR="00223F54" w:rsidRPr="00F3702C">
        <w:rPr>
          <w:rFonts w:ascii="Arial" w:hAnsi="Arial" w:cs="Arial"/>
          <w:b/>
          <w:sz w:val="20"/>
          <w:szCs w:val="20"/>
          <w:lang w:val="fr"/>
        </w:rPr>
        <w:t>8</w:t>
      </w:r>
      <w:r w:rsidRPr="00F3702C">
        <w:rPr>
          <w:rFonts w:ascii="Arial" w:hAnsi="Arial" w:cs="Arial"/>
          <w:b/>
          <w:sz w:val="20"/>
          <w:szCs w:val="20"/>
          <w:lang w:val="fr"/>
        </w:rPr>
        <w:t>.</w:t>
      </w:r>
      <w:r w:rsidRPr="00F3702C">
        <w:rPr>
          <w:rFonts w:ascii="Arial" w:hAnsi="Arial" w:cs="Arial"/>
          <w:sz w:val="20"/>
          <w:szCs w:val="20"/>
          <w:lang w:val="fr"/>
        </w:rPr>
        <w:t xml:space="preserve"> </w:t>
      </w:r>
      <w:r w:rsidR="00A25888" w:rsidRPr="00F3702C">
        <w:rPr>
          <w:rFonts w:ascii="Arial" w:hAnsi="Arial" w:cs="Arial"/>
          <w:i/>
          <w:sz w:val="20"/>
          <w:szCs w:val="20"/>
          <w:u w:val="single"/>
          <w:lang w:val="fr"/>
        </w:rPr>
        <w:t>I</w:t>
      </w:r>
      <w:r w:rsidR="00A25888" w:rsidRPr="00F3702C">
        <w:rPr>
          <w:rFonts w:ascii="Arial" w:eastAsia="Times New Roman" w:hAnsi="Arial" w:cs="Arial"/>
          <w:i/>
          <w:snapToGrid w:val="0"/>
          <w:sz w:val="20"/>
          <w:szCs w:val="20"/>
          <w:u w:val="single"/>
          <w:lang w:val="fr"/>
        </w:rPr>
        <w:t>nfrastructure et équipement</w:t>
      </w:r>
    </w:p>
    <w:p w:rsidR="00A25888" w:rsidRPr="00F3702C" w:rsidRDefault="00A25888">
      <w:pPr>
        <w:spacing w:after="0" w:line="240" w:lineRule="auto"/>
        <w:jc w:val="both"/>
        <w:rPr>
          <w:rFonts w:ascii="Arial" w:hAnsi="Arial" w:cs="Arial"/>
          <w:sz w:val="20"/>
          <w:szCs w:val="20"/>
          <w:lang w:val="fr"/>
        </w:rPr>
      </w:pPr>
    </w:p>
    <w:p w:rsidR="00C66DD5" w:rsidRPr="00F3702C" w:rsidRDefault="00C66DD5">
      <w:pPr>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En matière d'infrastructure et d'équipement, le centre doit disposer</w:t>
      </w:r>
      <w:r w:rsidR="00683D8B" w:rsidRPr="00F3702C">
        <w:rPr>
          <w:rFonts w:ascii="Arial" w:eastAsia="Times New Roman" w:hAnsi="Arial" w:cs="Arial"/>
          <w:snapToGrid w:val="0"/>
          <w:sz w:val="20"/>
          <w:szCs w:val="20"/>
          <w:lang w:val="fr"/>
        </w:rPr>
        <w:t> :</w:t>
      </w:r>
    </w:p>
    <w:p w:rsidR="00C66DD5" w:rsidRPr="00F3702C" w:rsidRDefault="00C66DD5">
      <w:pPr>
        <w:spacing w:after="0" w:line="240" w:lineRule="auto"/>
        <w:jc w:val="both"/>
        <w:rPr>
          <w:rFonts w:ascii="Arial" w:eastAsia="Times New Roman" w:hAnsi="Arial" w:cs="Arial"/>
          <w:snapToGrid w:val="0"/>
          <w:spacing w:val="-3"/>
          <w:sz w:val="20"/>
          <w:szCs w:val="20"/>
          <w:lang w:val="fr-BE"/>
        </w:rPr>
      </w:pPr>
    </w:p>
    <w:p w:rsidR="00C66DD5" w:rsidRPr="00F3702C" w:rsidRDefault="00683D8B">
      <w:pPr>
        <w:numPr>
          <w:ilvl w:val="0"/>
          <w:numId w:val="3"/>
        </w:numPr>
        <w:spacing w:after="0" w:line="240" w:lineRule="auto"/>
        <w:contextualSpacing/>
        <w:jc w:val="both"/>
        <w:rPr>
          <w:rFonts w:ascii="Arial" w:hAnsi="Arial" w:cs="Arial"/>
          <w:sz w:val="20"/>
          <w:szCs w:val="20"/>
          <w:lang w:val="fr-BE"/>
        </w:rPr>
      </w:pPr>
      <w:r w:rsidRPr="00F3702C">
        <w:rPr>
          <w:rFonts w:ascii="Arial" w:eastAsia="Times New Roman" w:hAnsi="Arial" w:cs="Arial"/>
          <w:snapToGrid w:val="0"/>
          <w:sz w:val="20"/>
          <w:szCs w:val="20"/>
          <w:lang w:val="fr"/>
        </w:rPr>
        <w:t>d’</w:t>
      </w:r>
      <w:r w:rsidR="00C66DD5" w:rsidRPr="00F3702C">
        <w:rPr>
          <w:rFonts w:ascii="Arial" w:eastAsia="Times New Roman" w:hAnsi="Arial" w:cs="Arial"/>
          <w:snapToGrid w:val="0"/>
          <w:sz w:val="20"/>
          <w:szCs w:val="20"/>
          <w:lang w:val="fr"/>
        </w:rPr>
        <w:t xml:space="preserve">un laboratoire du sommeil qui, par nuit, </w:t>
      </w:r>
      <w:r w:rsidR="00D03BEF" w:rsidRPr="00F3702C">
        <w:rPr>
          <w:rFonts w:ascii="Arial" w:eastAsia="Times New Roman" w:hAnsi="Arial" w:cs="Arial"/>
          <w:snapToGrid w:val="0"/>
          <w:sz w:val="20"/>
          <w:szCs w:val="20"/>
          <w:lang w:val="fr"/>
        </w:rPr>
        <w:t>permet d’</w:t>
      </w:r>
      <w:r w:rsidR="00C66DD5" w:rsidRPr="00F3702C">
        <w:rPr>
          <w:rFonts w:ascii="Arial" w:eastAsia="Times New Roman" w:hAnsi="Arial" w:cs="Arial"/>
          <w:snapToGrid w:val="0"/>
          <w:sz w:val="20"/>
          <w:szCs w:val="20"/>
          <w:lang w:val="fr"/>
        </w:rPr>
        <w:t xml:space="preserve">effectuer simultanément au minimum 2 PSG </w:t>
      </w:r>
      <w:r w:rsidRPr="00F3702C">
        <w:rPr>
          <w:rFonts w:ascii="Arial" w:eastAsia="Times New Roman" w:hAnsi="Arial" w:cs="Arial"/>
          <w:snapToGrid w:val="0"/>
          <w:sz w:val="20"/>
          <w:szCs w:val="20"/>
          <w:lang w:val="fr"/>
        </w:rPr>
        <w:t xml:space="preserve">telles que </w:t>
      </w:r>
      <w:r w:rsidR="00C66DD5" w:rsidRPr="00F3702C">
        <w:rPr>
          <w:rFonts w:ascii="Arial" w:eastAsia="Times New Roman" w:hAnsi="Arial" w:cs="Arial"/>
          <w:snapToGrid w:val="0"/>
          <w:sz w:val="20"/>
          <w:szCs w:val="20"/>
          <w:lang w:val="fr"/>
        </w:rPr>
        <w:t xml:space="preserve">définies à </w:t>
      </w:r>
      <w:r w:rsidR="000D7F4F">
        <w:rPr>
          <w:rFonts w:ascii="Arial" w:eastAsia="Times New Roman" w:hAnsi="Arial" w:cs="Arial"/>
          <w:snapToGrid w:val="0"/>
          <w:sz w:val="20"/>
          <w:szCs w:val="20"/>
          <w:lang w:val="fr"/>
        </w:rPr>
        <w:t>l’annexe 2</w:t>
      </w:r>
      <w:r w:rsidR="00C66DD5" w:rsidRPr="00F3702C">
        <w:rPr>
          <w:rFonts w:ascii="Arial" w:eastAsia="Times New Roman" w:hAnsi="Arial" w:cs="Arial"/>
          <w:snapToGrid w:val="0"/>
          <w:sz w:val="20"/>
          <w:szCs w:val="20"/>
          <w:lang w:val="fr"/>
        </w:rPr>
        <w:t xml:space="preserve"> </w:t>
      </w:r>
      <w:r w:rsidR="000D7F4F">
        <w:rPr>
          <w:rFonts w:ascii="Arial" w:eastAsia="Times New Roman" w:hAnsi="Arial" w:cs="Arial"/>
          <w:snapToGrid w:val="0"/>
          <w:sz w:val="20"/>
          <w:szCs w:val="20"/>
          <w:lang w:val="fr"/>
        </w:rPr>
        <w:t>à</w:t>
      </w:r>
      <w:r w:rsidR="00C66DD5" w:rsidRPr="00F3702C">
        <w:rPr>
          <w:rFonts w:ascii="Arial" w:eastAsia="Times New Roman" w:hAnsi="Arial" w:cs="Arial"/>
          <w:snapToGrid w:val="0"/>
          <w:sz w:val="20"/>
          <w:szCs w:val="20"/>
          <w:lang w:val="fr"/>
        </w:rPr>
        <w:t xml:space="preserve"> la présente convention. Les locaux du laboratoire du sommeil r</w:t>
      </w:r>
      <w:r w:rsidR="00C66DD5" w:rsidRPr="00F3702C">
        <w:rPr>
          <w:rFonts w:ascii="Arial" w:eastAsia="Times New Roman" w:hAnsi="Arial" w:cs="Arial"/>
          <w:snapToGrid w:val="0"/>
          <w:sz w:val="20"/>
          <w:szCs w:val="20"/>
          <w:lang w:val="fr"/>
        </w:rPr>
        <w:t>é</w:t>
      </w:r>
      <w:r w:rsidR="00C66DD5" w:rsidRPr="00F3702C">
        <w:rPr>
          <w:rFonts w:ascii="Arial" w:eastAsia="Times New Roman" w:hAnsi="Arial" w:cs="Arial"/>
          <w:snapToGrid w:val="0"/>
          <w:sz w:val="20"/>
          <w:szCs w:val="20"/>
          <w:lang w:val="fr"/>
        </w:rPr>
        <w:t xml:space="preserve">pondent aux </w:t>
      </w:r>
      <w:r w:rsidRPr="00F3702C">
        <w:rPr>
          <w:rFonts w:ascii="Arial" w:eastAsia="Times New Roman" w:hAnsi="Arial" w:cs="Arial"/>
          <w:snapToGrid w:val="0"/>
          <w:sz w:val="20"/>
          <w:szCs w:val="20"/>
          <w:lang w:val="fr"/>
        </w:rPr>
        <w:t>exigences des normes</w:t>
      </w:r>
      <w:r w:rsidR="00C66DD5" w:rsidRPr="00F3702C">
        <w:rPr>
          <w:rFonts w:ascii="Arial" w:eastAsia="Times New Roman" w:hAnsi="Arial" w:cs="Arial"/>
          <w:snapToGrid w:val="0"/>
          <w:sz w:val="20"/>
          <w:szCs w:val="20"/>
          <w:lang w:val="fr"/>
        </w:rPr>
        <w:t xml:space="preserve"> pour un établissement hospitalier et sont groupés dans un même espace. Le laboratoire du sommeil se compose au moins :</w:t>
      </w:r>
    </w:p>
    <w:p w:rsidR="00C66DD5" w:rsidRPr="00F3702C" w:rsidRDefault="00C66DD5">
      <w:pPr>
        <w:spacing w:after="0" w:line="240" w:lineRule="auto"/>
        <w:ind w:left="720"/>
        <w:contextualSpacing/>
        <w:jc w:val="both"/>
        <w:rPr>
          <w:rFonts w:ascii="Arial" w:hAnsi="Arial" w:cs="Arial"/>
          <w:sz w:val="20"/>
          <w:szCs w:val="20"/>
          <w:lang w:val="fr-BE"/>
        </w:rPr>
      </w:pPr>
    </w:p>
    <w:p w:rsidR="00C66DD5" w:rsidRPr="00F3702C" w:rsidRDefault="003E5DAC">
      <w:pPr>
        <w:widowControl w:val="0"/>
        <w:numPr>
          <w:ilvl w:val="0"/>
          <w:numId w:val="4"/>
        </w:numPr>
        <w:tabs>
          <w:tab w:val="left" w:pos="-1440"/>
          <w:tab w:val="left" w:pos="-720"/>
        </w:tabs>
        <w:spacing w:after="0" w:line="240" w:lineRule="auto"/>
        <w:contextualSpacing/>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
        </w:rPr>
        <w:t xml:space="preserve">de </w:t>
      </w:r>
      <w:r w:rsidR="00C66DD5" w:rsidRPr="00F3702C">
        <w:rPr>
          <w:rFonts w:ascii="Arial" w:eastAsia="Times New Roman" w:hAnsi="Arial" w:cs="Arial"/>
          <w:snapToGrid w:val="0"/>
          <w:sz w:val="20"/>
          <w:szCs w:val="20"/>
          <w:lang w:val="fr"/>
        </w:rPr>
        <w:t>2 lits pour l'examen du sommeil.</w:t>
      </w:r>
    </w:p>
    <w:p w:rsidR="00A25888" w:rsidRPr="00F3702C" w:rsidRDefault="004510AF">
      <w:pPr>
        <w:widowControl w:val="0"/>
        <w:autoSpaceDE w:val="0"/>
        <w:autoSpaceDN w:val="0"/>
        <w:adjustRightInd w:val="0"/>
        <w:spacing w:after="0" w:line="240" w:lineRule="auto"/>
        <w:ind w:left="1080"/>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
        </w:rPr>
        <w:t xml:space="preserve">Chaque lit pour l'examen du sommeil est localisé dans une chambre individuelle qui ne doit toutefois pas avoir le statut de chambre pour une personne. Chaque chambre </w:t>
      </w:r>
      <w:r w:rsidR="00683D8B" w:rsidRPr="00F3702C">
        <w:rPr>
          <w:rFonts w:ascii="Arial" w:eastAsia="Times New Roman" w:hAnsi="Arial" w:cs="Arial"/>
          <w:snapToGrid w:val="0"/>
          <w:sz w:val="20"/>
          <w:szCs w:val="20"/>
          <w:lang w:val="fr"/>
        </w:rPr>
        <w:t>dispose de su</w:t>
      </w:r>
      <w:r w:rsidR="00683D8B" w:rsidRPr="00F3702C">
        <w:rPr>
          <w:rFonts w:ascii="Arial" w:eastAsia="Times New Roman" w:hAnsi="Arial" w:cs="Arial"/>
          <w:snapToGrid w:val="0"/>
          <w:sz w:val="20"/>
          <w:szCs w:val="20"/>
          <w:lang w:val="fr"/>
        </w:rPr>
        <w:t>f</w:t>
      </w:r>
      <w:r w:rsidR="00683D8B" w:rsidRPr="00F3702C">
        <w:rPr>
          <w:rFonts w:ascii="Arial" w:eastAsia="Times New Roman" w:hAnsi="Arial" w:cs="Arial"/>
          <w:snapToGrid w:val="0"/>
          <w:sz w:val="20"/>
          <w:szCs w:val="20"/>
          <w:lang w:val="fr"/>
        </w:rPr>
        <w:t>fisamment d’espace</w:t>
      </w:r>
      <w:r w:rsidRPr="00F3702C">
        <w:rPr>
          <w:rFonts w:ascii="Arial" w:eastAsia="Times New Roman" w:hAnsi="Arial" w:cs="Arial"/>
          <w:snapToGrid w:val="0"/>
          <w:sz w:val="20"/>
          <w:szCs w:val="20"/>
          <w:lang w:val="fr"/>
        </w:rPr>
        <w:t xml:space="preserve"> et </w:t>
      </w:r>
      <w:r w:rsidR="00683D8B" w:rsidRPr="00F3702C">
        <w:rPr>
          <w:rFonts w:ascii="Arial" w:eastAsia="Times New Roman" w:hAnsi="Arial" w:cs="Arial"/>
          <w:snapToGrid w:val="0"/>
          <w:sz w:val="20"/>
          <w:szCs w:val="20"/>
          <w:lang w:val="fr"/>
        </w:rPr>
        <w:t xml:space="preserve">est </w:t>
      </w:r>
      <w:r w:rsidRPr="00F3702C">
        <w:rPr>
          <w:rFonts w:ascii="Arial" w:eastAsia="Times New Roman" w:hAnsi="Arial" w:cs="Arial"/>
          <w:snapToGrid w:val="0"/>
          <w:sz w:val="20"/>
          <w:szCs w:val="20"/>
          <w:lang w:val="fr"/>
        </w:rPr>
        <w:t xml:space="preserve">équipée </w:t>
      </w:r>
      <w:r w:rsidR="00613961" w:rsidRPr="00F3702C">
        <w:rPr>
          <w:rFonts w:ascii="Arial" w:eastAsia="Times New Roman" w:hAnsi="Arial" w:cs="Arial"/>
          <w:snapToGrid w:val="0"/>
          <w:sz w:val="20"/>
          <w:szCs w:val="20"/>
          <w:lang w:val="fr"/>
        </w:rPr>
        <w:t xml:space="preserve">de manière </w:t>
      </w:r>
      <w:r w:rsidR="00062E00" w:rsidRPr="00F3702C">
        <w:rPr>
          <w:rFonts w:ascii="Arial" w:eastAsia="Times New Roman" w:hAnsi="Arial" w:cs="Arial"/>
          <w:snapToGrid w:val="0"/>
          <w:sz w:val="20"/>
          <w:szCs w:val="20"/>
          <w:lang w:val="fr"/>
        </w:rPr>
        <w:t>à</w:t>
      </w:r>
      <w:r w:rsidR="00613961" w:rsidRPr="00F3702C">
        <w:rPr>
          <w:rFonts w:ascii="Arial" w:eastAsia="Times New Roman" w:hAnsi="Arial" w:cs="Arial"/>
          <w:snapToGrid w:val="0"/>
          <w:sz w:val="20"/>
          <w:szCs w:val="20"/>
          <w:lang w:val="fr"/>
        </w:rPr>
        <w:t xml:space="preserve"> permett</w:t>
      </w:r>
      <w:r w:rsidR="00062E00" w:rsidRPr="00F3702C">
        <w:rPr>
          <w:rFonts w:ascii="Arial" w:eastAsia="Times New Roman" w:hAnsi="Arial" w:cs="Arial"/>
          <w:snapToGrid w:val="0"/>
          <w:sz w:val="20"/>
          <w:szCs w:val="20"/>
          <w:lang w:val="fr"/>
        </w:rPr>
        <w:t>re</w:t>
      </w:r>
      <w:r w:rsidR="001140DD" w:rsidRPr="00F3702C">
        <w:rPr>
          <w:rFonts w:ascii="Arial" w:eastAsia="Times New Roman" w:hAnsi="Arial" w:cs="Arial"/>
          <w:snapToGrid w:val="0"/>
          <w:sz w:val="20"/>
          <w:szCs w:val="20"/>
          <w:lang w:val="fr"/>
        </w:rPr>
        <w:t xml:space="preserve"> une </w:t>
      </w:r>
      <w:r w:rsidRPr="00F3702C">
        <w:rPr>
          <w:rFonts w:ascii="Arial" w:eastAsia="Times New Roman" w:hAnsi="Arial" w:cs="Arial"/>
          <w:snapToGrid w:val="0"/>
          <w:sz w:val="20"/>
          <w:szCs w:val="20"/>
          <w:lang w:val="fr"/>
        </w:rPr>
        <w:t xml:space="preserve">isolation sonore, </w:t>
      </w:r>
      <w:r w:rsidR="001140DD" w:rsidRPr="00F3702C">
        <w:rPr>
          <w:rFonts w:ascii="Arial" w:eastAsia="Times New Roman" w:hAnsi="Arial" w:cs="Arial"/>
          <w:snapToGrid w:val="0"/>
          <w:sz w:val="20"/>
          <w:szCs w:val="20"/>
          <w:lang w:val="fr"/>
        </w:rPr>
        <w:t xml:space="preserve">un </w:t>
      </w:r>
      <w:r w:rsidRPr="00F3702C">
        <w:rPr>
          <w:rFonts w:ascii="Arial" w:eastAsia="Times New Roman" w:hAnsi="Arial" w:cs="Arial"/>
          <w:snapToGrid w:val="0"/>
          <w:sz w:val="20"/>
          <w:szCs w:val="20"/>
          <w:lang w:val="fr"/>
        </w:rPr>
        <w:t>obscu</w:t>
      </w:r>
      <w:r w:rsidRPr="00F3702C">
        <w:rPr>
          <w:rFonts w:ascii="Arial" w:eastAsia="Times New Roman" w:hAnsi="Arial" w:cs="Arial"/>
          <w:snapToGrid w:val="0"/>
          <w:sz w:val="20"/>
          <w:szCs w:val="20"/>
          <w:lang w:val="fr"/>
        </w:rPr>
        <w:t>r</w:t>
      </w:r>
      <w:r w:rsidRPr="00F3702C">
        <w:rPr>
          <w:rFonts w:ascii="Arial" w:eastAsia="Times New Roman" w:hAnsi="Arial" w:cs="Arial"/>
          <w:snapToGrid w:val="0"/>
          <w:sz w:val="20"/>
          <w:szCs w:val="20"/>
          <w:lang w:val="fr"/>
        </w:rPr>
        <w:t xml:space="preserve">cissement, </w:t>
      </w:r>
      <w:r w:rsidR="001140DD" w:rsidRPr="00F3702C">
        <w:rPr>
          <w:rFonts w:ascii="Arial" w:eastAsia="Times New Roman" w:hAnsi="Arial" w:cs="Arial"/>
          <w:snapToGrid w:val="0"/>
          <w:sz w:val="20"/>
          <w:szCs w:val="20"/>
          <w:lang w:val="fr"/>
        </w:rPr>
        <w:t>une</w:t>
      </w:r>
      <w:r w:rsidRPr="00F3702C">
        <w:rPr>
          <w:rFonts w:ascii="Arial" w:eastAsia="Times New Roman" w:hAnsi="Arial" w:cs="Arial"/>
          <w:snapToGrid w:val="0"/>
          <w:sz w:val="20"/>
          <w:szCs w:val="20"/>
          <w:lang w:val="fr"/>
        </w:rPr>
        <w:t xml:space="preserve"> ventilation et </w:t>
      </w:r>
      <w:r w:rsidR="001140DD" w:rsidRPr="00F3702C">
        <w:rPr>
          <w:rFonts w:ascii="Arial" w:eastAsia="Times New Roman" w:hAnsi="Arial" w:cs="Arial"/>
          <w:snapToGrid w:val="0"/>
          <w:sz w:val="20"/>
          <w:szCs w:val="20"/>
          <w:lang w:val="fr"/>
        </w:rPr>
        <w:t>un</w:t>
      </w:r>
      <w:r w:rsidRPr="00F3702C">
        <w:rPr>
          <w:rFonts w:ascii="Arial" w:eastAsia="Times New Roman" w:hAnsi="Arial" w:cs="Arial"/>
          <w:snapToGrid w:val="0"/>
          <w:sz w:val="20"/>
          <w:szCs w:val="20"/>
          <w:lang w:val="fr"/>
        </w:rPr>
        <w:t xml:space="preserve"> réglage de la température. Un équipement sanitaire est disp</w:t>
      </w:r>
      <w:r w:rsidRPr="00F3702C">
        <w:rPr>
          <w:rFonts w:ascii="Arial" w:eastAsia="Times New Roman" w:hAnsi="Arial" w:cs="Arial"/>
          <w:snapToGrid w:val="0"/>
          <w:sz w:val="20"/>
          <w:szCs w:val="20"/>
          <w:lang w:val="fr"/>
        </w:rPr>
        <w:t>o</w:t>
      </w:r>
      <w:r w:rsidRPr="00F3702C">
        <w:rPr>
          <w:rFonts w:ascii="Arial" w:eastAsia="Times New Roman" w:hAnsi="Arial" w:cs="Arial"/>
          <w:snapToGrid w:val="0"/>
          <w:sz w:val="20"/>
          <w:szCs w:val="20"/>
          <w:lang w:val="fr"/>
        </w:rPr>
        <w:t>nible à proximité</w:t>
      </w:r>
      <w:r w:rsidR="001140DD" w:rsidRPr="00F3702C">
        <w:rPr>
          <w:rFonts w:ascii="Arial" w:eastAsia="Times New Roman" w:hAnsi="Arial" w:cs="Arial"/>
          <w:snapToGrid w:val="0"/>
          <w:sz w:val="20"/>
          <w:szCs w:val="20"/>
          <w:lang w:val="fr"/>
        </w:rPr>
        <w:t xml:space="preserve"> des chambres</w:t>
      </w:r>
      <w:r w:rsidRPr="00F3702C">
        <w:rPr>
          <w:rFonts w:ascii="Arial" w:eastAsia="Times New Roman" w:hAnsi="Arial" w:cs="Arial"/>
          <w:snapToGrid w:val="0"/>
          <w:sz w:val="20"/>
          <w:szCs w:val="20"/>
          <w:lang w:val="fr"/>
        </w:rPr>
        <w:t>.</w:t>
      </w:r>
      <w:r w:rsidR="00FC0D88" w:rsidRPr="00F3702C">
        <w:rPr>
          <w:rFonts w:ascii="Arial" w:eastAsia="Times New Roman" w:hAnsi="Arial" w:cs="Arial"/>
          <w:snapToGrid w:val="0"/>
          <w:sz w:val="20"/>
          <w:szCs w:val="20"/>
          <w:lang w:val="fr"/>
        </w:rPr>
        <w:t xml:space="preserve"> </w:t>
      </w:r>
      <w:r w:rsidR="00A25888" w:rsidRPr="00F3702C">
        <w:rPr>
          <w:rFonts w:ascii="Arial" w:eastAsia="Times New Roman" w:hAnsi="Arial" w:cs="Arial"/>
          <w:snapToGrid w:val="0"/>
          <w:sz w:val="20"/>
          <w:szCs w:val="20"/>
          <w:lang w:val="fr"/>
        </w:rPr>
        <w:t>Etant donné que ces chambres doivent permettre qu'un p</w:t>
      </w:r>
      <w:r w:rsidR="00A25888" w:rsidRPr="00F3702C">
        <w:rPr>
          <w:rFonts w:ascii="Arial" w:eastAsia="Times New Roman" w:hAnsi="Arial" w:cs="Arial"/>
          <w:snapToGrid w:val="0"/>
          <w:sz w:val="20"/>
          <w:szCs w:val="20"/>
          <w:lang w:val="fr"/>
        </w:rPr>
        <w:t>a</w:t>
      </w:r>
      <w:r w:rsidR="00A25888" w:rsidRPr="00F3702C">
        <w:rPr>
          <w:rFonts w:ascii="Arial" w:eastAsia="Times New Roman" w:hAnsi="Arial" w:cs="Arial"/>
          <w:snapToGrid w:val="0"/>
          <w:sz w:val="20"/>
          <w:szCs w:val="20"/>
          <w:lang w:val="fr"/>
        </w:rPr>
        <w:t>tient puisse avoir ses heures de sommeil normales, stipulées comme étant 8 heures de so</w:t>
      </w:r>
      <w:r w:rsidR="00A25888" w:rsidRPr="00F3702C">
        <w:rPr>
          <w:rFonts w:ascii="Arial" w:eastAsia="Times New Roman" w:hAnsi="Arial" w:cs="Arial"/>
          <w:snapToGrid w:val="0"/>
          <w:sz w:val="20"/>
          <w:szCs w:val="20"/>
          <w:lang w:val="fr"/>
        </w:rPr>
        <w:t>m</w:t>
      </w:r>
      <w:r w:rsidR="00A25888" w:rsidRPr="00F3702C">
        <w:rPr>
          <w:rFonts w:ascii="Arial" w:eastAsia="Times New Roman" w:hAnsi="Arial" w:cs="Arial"/>
          <w:snapToGrid w:val="0"/>
          <w:sz w:val="20"/>
          <w:szCs w:val="20"/>
          <w:lang w:val="fr"/>
        </w:rPr>
        <w:t>meil, ces chambres ne peuvent pas être utilisées, pendant les heures de travail normales, à d'autres fins (par exemple, pas d'utilisation simultanée comme hôpital de jour), sauf lor</w:t>
      </w:r>
      <w:r w:rsidR="00A25888" w:rsidRPr="00F3702C">
        <w:rPr>
          <w:rFonts w:ascii="Arial" w:eastAsia="Times New Roman" w:hAnsi="Arial" w:cs="Arial"/>
          <w:snapToGrid w:val="0"/>
          <w:sz w:val="20"/>
          <w:szCs w:val="20"/>
          <w:lang w:val="fr"/>
        </w:rPr>
        <w:t>s</w:t>
      </w:r>
      <w:r w:rsidR="00A25888" w:rsidRPr="00F3702C">
        <w:rPr>
          <w:rFonts w:ascii="Arial" w:eastAsia="Times New Roman" w:hAnsi="Arial" w:cs="Arial"/>
          <w:snapToGrid w:val="0"/>
          <w:sz w:val="20"/>
          <w:szCs w:val="20"/>
          <w:lang w:val="fr"/>
        </w:rPr>
        <w:t>qu'elles se rapportent à d'autres examens sommeil/éveil (notamment un test de latence mu</w:t>
      </w:r>
      <w:r w:rsidR="00A25888" w:rsidRPr="00F3702C">
        <w:rPr>
          <w:rFonts w:ascii="Arial" w:eastAsia="Times New Roman" w:hAnsi="Arial" w:cs="Arial"/>
          <w:snapToGrid w:val="0"/>
          <w:sz w:val="20"/>
          <w:szCs w:val="20"/>
          <w:lang w:val="fr"/>
        </w:rPr>
        <w:t>l</w:t>
      </w:r>
      <w:r w:rsidR="00A25888" w:rsidRPr="00F3702C">
        <w:rPr>
          <w:rFonts w:ascii="Arial" w:eastAsia="Times New Roman" w:hAnsi="Arial" w:cs="Arial"/>
          <w:snapToGrid w:val="0"/>
          <w:sz w:val="20"/>
          <w:szCs w:val="20"/>
          <w:lang w:val="fr"/>
        </w:rPr>
        <w:t xml:space="preserve">tiple </w:t>
      </w:r>
      <w:r w:rsidR="00F105B8" w:rsidRPr="00F3702C">
        <w:rPr>
          <w:rFonts w:ascii="Arial" w:eastAsia="Times New Roman" w:hAnsi="Arial" w:cs="Arial"/>
          <w:snapToGrid w:val="0"/>
          <w:sz w:val="20"/>
          <w:szCs w:val="20"/>
          <w:lang w:val="fr"/>
        </w:rPr>
        <w:t>du sommeil</w:t>
      </w:r>
      <w:r w:rsidR="00A25888" w:rsidRPr="00F3702C">
        <w:rPr>
          <w:rFonts w:ascii="Arial" w:eastAsia="Times New Roman" w:hAnsi="Arial" w:cs="Arial"/>
          <w:snapToGrid w:val="0"/>
          <w:sz w:val="20"/>
          <w:szCs w:val="20"/>
          <w:lang w:val="fr"/>
        </w:rPr>
        <w:t xml:space="preserve">, un test de maintien de </w:t>
      </w:r>
      <w:r w:rsidR="003D5C7C" w:rsidRPr="00F3702C">
        <w:rPr>
          <w:rFonts w:ascii="Arial" w:eastAsia="Times New Roman" w:hAnsi="Arial" w:cs="Arial"/>
          <w:snapToGrid w:val="0"/>
          <w:sz w:val="20"/>
          <w:szCs w:val="20"/>
          <w:lang w:val="fr"/>
        </w:rPr>
        <w:t>la vigilance</w:t>
      </w:r>
      <w:r w:rsidR="00A25888" w:rsidRPr="00F3702C">
        <w:rPr>
          <w:rFonts w:ascii="Arial" w:eastAsia="Times New Roman" w:hAnsi="Arial" w:cs="Arial"/>
          <w:snapToGrid w:val="0"/>
          <w:sz w:val="20"/>
          <w:szCs w:val="20"/>
          <w:lang w:val="fr"/>
        </w:rPr>
        <w:t xml:space="preserve"> ou la mise en place de</w:t>
      </w:r>
      <w:r w:rsidR="008570C9" w:rsidRPr="00F3702C">
        <w:rPr>
          <w:rFonts w:ascii="Arial" w:eastAsia="Times New Roman" w:hAnsi="Arial" w:cs="Arial"/>
          <w:snapToGrid w:val="0"/>
          <w:sz w:val="20"/>
          <w:szCs w:val="20"/>
          <w:lang w:val="fr"/>
        </w:rPr>
        <w:t xml:space="preserve"> la</w:t>
      </w:r>
      <w:r w:rsidR="00A25888" w:rsidRPr="00F3702C">
        <w:rPr>
          <w:rFonts w:ascii="Arial" w:eastAsia="Times New Roman" w:hAnsi="Arial" w:cs="Arial"/>
          <w:snapToGrid w:val="0"/>
          <w:sz w:val="20"/>
          <w:szCs w:val="20"/>
          <w:lang w:val="fr"/>
        </w:rPr>
        <w:t xml:space="preserve"> PGD, etc.) ou des activités dans le cadre des conventions apnée du sommeil, syndrome d'obésité-hypoventilation (SOH)</w:t>
      </w:r>
      <w:r w:rsidR="00E45B0E">
        <w:rPr>
          <w:rFonts w:ascii="Arial" w:eastAsia="Times New Roman" w:hAnsi="Arial" w:cs="Arial"/>
          <w:snapToGrid w:val="0"/>
          <w:sz w:val="20"/>
          <w:szCs w:val="20"/>
          <w:lang w:val="fr"/>
        </w:rPr>
        <w:t>,</w:t>
      </w:r>
      <w:r w:rsidR="00A25888" w:rsidRPr="00F3702C">
        <w:rPr>
          <w:rFonts w:ascii="Arial" w:eastAsia="Times New Roman" w:hAnsi="Arial" w:cs="Arial"/>
          <w:snapToGrid w:val="0"/>
          <w:sz w:val="20"/>
          <w:szCs w:val="20"/>
          <w:lang w:val="fr"/>
        </w:rPr>
        <w:t xml:space="preserve"> assistance ventilatoire à domicile (AVD)</w:t>
      </w:r>
      <w:r w:rsidR="00E45B0E">
        <w:rPr>
          <w:rFonts w:ascii="Arial" w:eastAsia="Times New Roman" w:hAnsi="Arial" w:cs="Arial"/>
          <w:snapToGrid w:val="0"/>
          <w:sz w:val="20"/>
          <w:szCs w:val="20"/>
          <w:lang w:val="fr"/>
        </w:rPr>
        <w:t xml:space="preserve"> ou monitoring cardio-respiratoire de</w:t>
      </w:r>
      <w:r w:rsidR="00544BC1">
        <w:rPr>
          <w:rFonts w:ascii="Arial" w:eastAsia="Times New Roman" w:hAnsi="Arial" w:cs="Arial"/>
          <w:snapToGrid w:val="0"/>
          <w:sz w:val="20"/>
          <w:szCs w:val="20"/>
          <w:lang w:val="fr"/>
        </w:rPr>
        <w:t>s</w:t>
      </w:r>
      <w:r w:rsidR="00E45B0E">
        <w:rPr>
          <w:rFonts w:ascii="Arial" w:eastAsia="Times New Roman" w:hAnsi="Arial" w:cs="Arial"/>
          <w:snapToGrid w:val="0"/>
          <w:sz w:val="20"/>
          <w:szCs w:val="20"/>
          <w:lang w:val="fr"/>
        </w:rPr>
        <w:t xml:space="preserve"> nourrissons</w:t>
      </w:r>
      <w:r w:rsidR="00A25888" w:rsidRPr="00F3702C">
        <w:rPr>
          <w:rFonts w:ascii="Arial" w:eastAsia="Times New Roman" w:hAnsi="Arial" w:cs="Arial"/>
          <w:snapToGrid w:val="0"/>
          <w:sz w:val="20"/>
          <w:szCs w:val="20"/>
          <w:lang w:val="fr"/>
        </w:rPr>
        <w:t>. Le médecin responsable tel que visé à l'article 3, §</w:t>
      </w:r>
      <w:r w:rsidR="00424C0D" w:rsidRPr="00F3702C">
        <w:rPr>
          <w:rFonts w:ascii="Arial" w:eastAsia="Times New Roman" w:hAnsi="Arial" w:cs="Arial"/>
          <w:snapToGrid w:val="0"/>
          <w:sz w:val="20"/>
          <w:szCs w:val="20"/>
          <w:lang w:val="fr"/>
        </w:rPr>
        <w:t xml:space="preserve"> </w:t>
      </w:r>
      <w:r w:rsidR="00A25888" w:rsidRPr="00F3702C">
        <w:rPr>
          <w:rFonts w:ascii="Arial" w:eastAsia="Times New Roman" w:hAnsi="Arial" w:cs="Arial"/>
          <w:snapToGrid w:val="0"/>
          <w:sz w:val="20"/>
          <w:szCs w:val="20"/>
          <w:lang w:val="fr"/>
        </w:rPr>
        <w:t>4, 1.a, veille à ce que ces activités ne menacent pas la réalisation des PSG.</w:t>
      </w:r>
    </w:p>
    <w:p w:rsidR="00C66DD5" w:rsidRPr="00F3702C" w:rsidRDefault="00C66DD5">
      <w:pPr>
        <w:widowControl w:val="0"/>
        <w:autoSpaceDE w:val="0"/>
        <w:autoSpaceDN w:val="0"/>
        <w:adjustRightInd w:val="0"/>
        <w:spacing w:after="0" w:line="240" w:lineRule="auto"/>
        <w:ind w:left="1080"/>
        <w:jc w:val="both"/>
        <w:rPr>
          <w:rFonts w:ascii="Arial" w:eastAsia="Times New Roman" w:hAnsi="Arial" w:cs="Arial"/>
          <w:snapToGrid w:val="0"/>
          <w:sz w:val="20"/>
          <w:szCs w:val="20"/>
          <w:lang w:val="fr-BE"/>
        </w:rPr>
      </w:pPr>
    </w:p>
    <w:p w:rsidR="00C66DD5" w:rsidRPr="00F3702C" w:rsidRDefault="00683D8B">
      <w:pPr>
        <w:widowControl w:val="0"/>
        <w:numPr>
          <w:ilvl w:val="0"/>
          <w:numId w:val="4"/>
        </w:numPr>
        <w:autoSpaceDE w:val="0"/>
        <w:autoSpaceDN w:val="0"/>
        <w:adjustRightInd w:val="0"/>
        <w:spacing w:after="0" w:line="240" w:lineRule="auto"/>
        <w:contextualSpacing/>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BE"/>
        </w:rPr>
        <w:t>d</w:t>
      </w:r>
      <w:r w:rsidRPr="00F3702C">
        <w:rPr>
          <w:rFonts w:ascii="Arial" w:eastAsia="Times New Roman" w:hAnsi="Arial" w:cs="Arial"/>
          <w:snapToGrid w:val="0"/>
          <w:sz w:val="20"/>
          <w:szCs w:val="20"/>
          <w:lang w:val="fr"/>
        </w:rPr>
        <w:t>’</w:t>
      </w:r>
      <w:r w:rsidR="00C66DD5" w:rsidRPr="00F3702C">
        <w:rPr>
          <w:rFonts w:ascii="Arial" w:eastAsia="Times New Roman" w:hAnsi="Arial" w:cs="Arial"/>
          <w:snapToGrid w:val="0"/>
          <w:sz w:val="20"/>
          <w:szCs w:val="20"/>
          <w:lang w:val="fr"/>
        </w:rPr>
        <w:t xml:space="preserve">une chambre séparée </w:t>
      </w:r>
      <w:r w:rsidR="003E5DAC" w:rsidRPr="00F3702C">
        <w:rPr>
          <w:rFonts w:ascii="Arial" w:eastAsia="Times New Roman" w:hAnsi="Arial" w:cs="Arial"/>
          <w:snapToGrid w:val="0"/>
          <w:sz w:val="20"/>
          <w:szCs w:val="20"/>
          <w:lang w:val="fr"/>
        </w:rPr>
        <w:t>qui dispose de suffisamment d’e</w:t>
      </w:r>
      <w:r w:rsidR="00C66DD5" w:rsidRPr="00F3702C">
        <w:rPr>
          <w:rFonts w:ascii="Arial" w:eastAsia="Times New Roman" w:hAnsi="Arial" w:cs="Arial"/>
          <w:snapToGrid w:val="0"/>
          <w:sz w:val="20"/>
          <w:szCs w:val="20"/>
          <w:lang w:val="fr"/>
        </w:rPr>
        <w:t xml:space="preserve">space et </w:t>
      </w:r>
      <w:r w:rsidR="003E5DAC" w:rsidRPr="00F3702C">
        <w:rPr>
          <w:rFonts w:ascii="Arial" w:eastAsia="Times New Roman" w:hAnsi="Arial" w:cs="Arial"/>
          <w:snapToGrid w:val="0"/>
          <w:sz w:val="20"/>
          <w:szCs w:val="20"/>
          <w:lang w:val="fr"/>
        </w:rPr>
        <w:t>d’e</w:t>
      </w:r>
      <w:r w:rsidR="00C66DD5" w:rsidRPr="00F3702C">
        <w:rPr>
          <w:rFonts w:ascii="Arial" w:eastAsia="Times New Roman" w:hAnsi="Arial" w:cs="Arial"/>
          <w:snapToGrid w:val="0"/>
          <w:sz w:val="20"/>
          <w:szCs w:val="20"/>
          <w:lang w:val="fr"/>
        </w:rPr>
        <w:t>rgonomie et qui est util</w:t>
      </w:r>
      <w:r w:rsidR="00C66DD5" w:rsidRPr="00F3702C">
        <w:rPr>
          <w:rFonts w:ascii="Arial" w:eastAsia="Times New Roman" w:hAnsi="Arial" w:cs="Arial"/>
          <w:snapToGrid w:val="0"/>
          <w:sz w:val="20"/>
          <w:szCs w:val="20"/>
          <w:lang w:val="fr"/>
        </w:rPr>
        <w:t>i</w:t>
      </w:r>
      <w:r w:rsidR="00C66DD5" w:rsidRPr="00F3702C">
        <w:rPr>
          <w:rFonts w:ascii="Arial" w:eastAsia="Times New Roman" w:hAnsi="Arial" w:cs="Arial"/>
          <w:snapToGrid w:val="0"/>
          <w:sz w:val="20"/>
          <w:szCs w:val="20"/>
          <w:lang w:val="fr"/>
        </w:rPr>
        <w:t xml:space="preserve">sée pour </w:t>
      </w:r>
      <w:r w:rsidR="003E5DAC" w:rsidRPr="00F3702C">
        <w:rPr>
          <w:rFonts w:ascii="Arial" w:eastAsia="Times New Roman" w:hAnsi="Arial" w:cs="Arial"/>
          <w:snapToGrid w:val="0"/>
          <w:sz w:val="20"/>
          <w:szCs w:val="20"/>
          <w:lang w:val="fr"/>
        </w:rPr>
        <w:t>la disposition</w:t>
      </w:r>
      <w:r w:rsidR="00C66DD5" w:rsidRPr="00F3702C">
        <w:rPr>
          <w:rFonts w:ascii="Arial" w:eastAsia="Times New Roman" w:hAnsi="Arial" w:cs="Arial"/>
          <w:snapToGrid w:val="0"/>
          <w:sz w:val="20"/>
          <w:szCs w:val="20"/>
          <w:lang w:val="fr"/>
        </w:rPr>
        <w:t xml:space="preserve"> </w:t>
      </w:r>
      <w:r w:rsidR="00205E77" w:rsidRPr="00F3702C">
        <w:rPr>
          <w:rFonts w:ascii="Arial" w:eastAsia="Times New Roman" w:hAnsi="Arial" w:cs="Arial"/>
          <w:snapToGrid w:val="0"/>
          <w:sz w:val="20"/>
          <w:szCs w:val="20"/>
          <w:lang w:val="fr"/>
        </w:rPr>
        <w:t xml:space="preserve">des stations d’enregistrement </w:t>
      </w:r>
      <w:r w:rsidR="00C66DD5" w:rsidRPr="00F3702C">
        <w:rPr>
          <w:rFonts w:ascii="Arial" w:eastAsia="Times New Roman" w:hAnsi="Arial" w:cs="Arial"/>
          <w:snapToGrid w:val="0"/>
          <w:sz w:val="20"/>
          <w:szCs w:val="20"/>
          <w:lang w:val="fr"/>
        </w:rPr>
        <w:t xml:space="preserve">des polysomnographes, </w:t>
      </w:r>
      <w:r w:rsidR="003E5DAC" w:rsidRPr="00F3702C">
        <w:rPr>
          <w:rFonts w:ascii="Arial" w:eastAsia="Times New Roman" w:hAnsi="Arial" w:cs="Arial"/>
          <w:snapToGrid w:val="0"/>
          <w:sz w:val="20"/>
          <w:szCs w:val="20"/>
          <w:lang w:val="fr"/>
        </w:rPr>
        <w:t>d</w:t>
      </w:r>
      <w:r w:rsidR="00C66DD5" w:rsidRPr="00F3702C">
        <w:rPr>
          <w:rFonts w:ascii="Arial" w:eastAsia="Times New Roman" w:hAnsi="Arial" w:cs="Arial"/>
          <w:snapToGrid w:val="0"/>
          <w:sz w:val="20"/>
          <w:szCs w:val="20"/>
          <w:lang w:val="fr"/>
        </w:rPr>
        <w:t xml:space="preserve">es écrans de monitoring et </w:t>
      </w:r>
      <w:r w:rsidR="003E5DAC" w:rsidRPr="00F3702C">
        <w:rPr>
          <w:rFonts w:ascii="Arial" w:eastAsia="Times New Roman" w:hAnsi="Arial" w:cs="Arial"/>
          <w:snapToGrid w:val="0"/>
          <w:sz w:val="20"/>
          <w:szCs w:val="20"/>
          <w:lang w:val="fr"/>
        </w:rPr>
        <w:t>d</w:t>
      </w:r>
      <w:r w:rsidR="00C66DD5" w:rsidRPr="00F3702C">
        <w:rPr>
          <w:rFonts w:ascii="Arial" w:eastAsia="Times New Roman" w:hAnsi="Arial" w:cs="Arial"/>
          <w:snapToGrid w:val="0"/>
          <w:sz w:val="20"/>
          <w:szCs w:val="20"/>
          <w:lang w:val="fr"/>
        </w:rPr>
        <w:t>es bureaux pour l'équipe technique et infirmière.</w:t>
      </w:r>
    </w:p>
    <w:p w:rsidR="00BF6E59" w:rsidRPr="00F3702C" w:rsidRDefault="00BF6E59">
      <w:pPr>
        <w:widowControl w:val="0"/>
        <w:autoSpaceDE w:val="0"/>
        <w:autoSpaceDN w:val="0"/>
        <w:adjustRightInd w:val="0"/>
        <w:spacing w:after="0" w:line="240" w:lineRule="auto"/>
        <w:ind w:left="720"/>
        <w:contextualSpacing/>
        <w:jc w:val="both"/>
        <w:rPr>
          <w:rFonts w:ascii="Arial" w:eastAsia="Times New Roman" w:hAnsi="Arial" w:cs="Arial"/>
          <w:snapToGrid w:val="0"/>
          <w:sz w:val="20"/>
          <w:szCs w:val="20"/>
          <w:lang w:val="fr-BE"/>
        </w:rPr>
      </w:pPr>
    </w:p>
    <w:p w:rsidR="003C1DE7" w:rsidRPr="00F3702C" w:rsidRDefault="00F01448">
      <w:pPr>
        <w:widowControl w:val="0"/>
        <w:autoSpaceDE w:val="0"/>
        <w:autoSpaceDN w:val="0"/>
        <w:adjustRightInd w:val="0"/>
        <w:spacing w:after="0" w:line="240" w:lineRule="auto"/>
        <w:ind w:left="720"/>
        <w:contextualSpacing/>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
        </w:rPr>
        <w:t>Si le centre dispose de lits pour l'examen du sommeil pour enfants, ces lits sont également situés dans le laboratoire du sommeil.</w:t>
      </w:r>
    </w:p>
    <w:p w:rsidR="003C1DE7" w:rsidRPr="00F3702C" w:rsidRDefault="003C1DE7">
      <w:pPr>
        <w:widowControl w:val="0"/>
        <w:autoSpaceDE w:val="0"/>
        <w:autoSpaceDN w:val="0"/>
        <w:adjustRightInd w:val="0"/>
        <w:spacing w:after="0" w:line="240" w:lineRule="auto"/>
        <w:ind w:left="720"/>
        <w:contextualSpacing/>
        <w:jc w:val="both"/>
        <w:rPr>
          <w:rFonts w:ascii="Arial" w:eastAsia="Times New Roman" w:hAnsi="Arial" w:cs="Arial"/>
          <w:snapToGrid w:val="0"/>
          <w:sz w:val="20"/>
          <w:szCs w:val="20"/>
          <w:lang w:val="fr-BE"/>
        </w:rPr>
      </w:pPr>
    </w:p>
    <w:p w:rsidR="00C66DD5" w:rsidRPr="00F3702C" w:rsidRDefault="003E5DAC">
      <w:pPr>
        <w:numPr>
          <w:ilvl w:val="0"/>
          <w:numId w:val="3"/>
        </w:numPr>
        <w:spacing w:after="0" w:line="240" w:lineRule="auto"/>
        <w:contextualSpacing/>
        <w:jc w:val="both"/>
        <w:rPr>
          <w:rFonts w:ascii="Arial" w:hAnsi="Arial" w:cs="Arial"/>
          <w:sz w:val="20"/>
          <w:szCs w:val="20"/>
          <w:lang w:val="fr-BE"/>
        </w:rPr>
      </w:pPr>
      <w:r w:rsidRPr="00F3702C">
        <w:rPr>
          <w:rFonts w:ascii="Arial" w:hAnsi="Arial" w:cs="Arial"/>
          <w:sz w:val="20"/>
          <w:szCs w:val="20"/>
          <w:lang w:val="fr"/>
        </w:rPr>
        <w:t xml:space="preserve">de </w:t>
      </w:r>
      <w:r w:rsidR="00C66DD5" w:rsidRPr="00F3702C">
        <w:rPr>
          <w:rFonts w:ascii="Arial" w:hAnsi="Arial" w:cs="Arial"/>
          <w:sz w:val="20"/>
          <w:szCs w:val="20"/>
          <w:lang w:val="fr"/>
        </w:rPr>
        <w:t>l'équipement nécessaire pour exécuter une PG ou PGD.</w:t>
      </w:r>
    </w:p>
    <w:p w:rsidR="007E4DBB" w:rsidRPr="00F3702C" w:rsidRDefault="007E4DBB" w:rsidP="00926692">
      <w:pPr>
        <w:spacing w:after="0" w:line="240" w:lineRule="auto"/>
        <w:jc w:val="both"/>
        <w:rPr>
          <w:rFonts w:ascii="Arial" w:hAnsi="Arial" w:cs="Arial"/>
          <w:sz w:val="20"/>
          <w:szCs w:val="20"/>
          <w:lang w:val="fr-BE"/>
        </w:rPr>
      </w:pPr>
    </w:p>
    <w:p w:rsidR="00D24801" w:rsidRPr="00F3702C" w:rsidRDefault="00D24801" w:rsidP="00926692">
      <w:pPr>
        <w:spacing w:after="0" w:line="240" w:lineRule="auto"/>
        <w:jc w:val="both"/>
        <w:rPr>
          <w:rFonts w:ascii="Arial" w:hAnsi="Arial" w:cs="Arial"/>
          <w:sz w:val="20"/>
          <w:szCs w:val="20"/>
          <w:lang w:val="fr-BE"/>
        </w:rPr>
      </w:pPr>
    </w:p>
    <w:p w:rsidR="004E360D" w:rsidRPr="00F3702C" w:rsidRDefault="004E360D" w:rsidP="00926692">
      <w:pPr>
        <w:spacing w:after="0" w:line="240" w:lineRule="auto"/>
        <w:jc w:val="both"/>
        <w:rPr>
          <w:rFonts w:ascii="Arial" w:hAnsi="Arial" w:cs="Arial"/>
          <w:sz w:val="20"/>
          <w:szCs w:val="20"/>
          <w:lang w:val="fr-BE"/>
        </w:rPr>
      </w:pPr>
    </w:p>
    <w:p w:rsidR="004E360D" w:rsidRPr="00F3702C" w:rsidRDefault="004E360D" w:rsidP="00926692">
      <w:pPr>
        <w:spacing w:after="0" w:line="240" w:lineRule="auto"/>
        <w:jc w:val="both"/>
        <w:rPr>
          <w:rFonts w:ascii="Arial" w:hAnsi="Arial" w:cs="Arial"/>
          <w:sz w:val="20"/>
          <w:szCs w:val="20"/>
          <w:lang w:val="fr-BE"/>
        </w:rPr>
      </w:pPr>
    </w:p>
    <w:p w:rsidR="00B67429" w:rsidRPr="00F3702C" w:rsidRDefault="00B67429">
      <w:pPr>
        <w:tabs>
          <w:tab w:val="center" w:pos="4819"/>
        </w:tabs>
        <w:spacing w:after="0" w:line="240" w:lineRule="auto"/>
        <w:jc w:val="center"/>
        <w:outlineLvl w:val="0"/>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 xml:space="preserve">BÉNÉFICIAIRES DE L'INTERVENTION POUR LE TRAITEMENT </w:t>
      </w:r>
      <w:r w:rsidR="000D7F4F">
        <w:rPr>
          <w:rFonts w:ascii="Arial" w:eastAsia="Times New Roman" w:hAnsi="Arial" w:cs="Arial"/>
          <w:b/>
          <w:sz w:val="20"/>
          <w:szCs w:val="20"/>
          <w:u w:val="single"/>
          <w:lang w:val="fr"/>
        </w:rPr>
        <w:t>DES APNEES DE SOMMEIL</w:t>
      </w:r>
      <w:r w:rsidR="008F32E0" w:rsidRPr="00F3702C">
        <w:rPr>
          <w:rFonts w:ascii="Arial" w:eastAsia="Times New Roman" w:hAnsi="Arial" w:cs="Arial"/>
          <w:b/>
          <w:sz w:val="20"/>
          <w:szCs w:val="20"/>
          <w:u w:val="single"/>
          <w:lang w:val="fr"/>
        </w:rPr>
        <w:t xml:space="preserve"> PAR nCPAP OU </w:t>
      </w:r>
      <w:r w:rsidR="007D23D8" w:rsidRPr="00F3702C">
        <w:rPr>
          <w:rFonts w:ascii="Arial" w:eastAsia="Times New Roman" w:hAnsi="Arial" w:cs="Arial"/>
          <w:b/>
          <w:sz w:val="20"/>
          <w:szCs w:val="20"/>
          <w:u w:val="single"/>
          <w:lang w:val="fr"/>
        </w:rPr>
        <w:t>OAM</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B67429" w:rsidRPr="00F3702C" w:rsidRDefault="00B67429">
      <w:pPr>
        <w:tabs>
          <w:tab w:val="center" w:pos="4819"/>
        </w:tabs>
        <w:spacing w:after="0" w:line="240" w:lineRule="auto"/>
        <w:jc w:val="both"/>
        <w:outlineLvl w:val="0"/>
        <w:rPr>
          <w:rFonts w:ascii="Arial" w:eastAsia="Times New Roman" w:hAnsi="Arial" w:cs="Arial"/>
          <w:b/>
          <w:spacing w:val="-3"/>
          <w:sz w:val="20"/>
          <w:szCs w:val="20"/>
          <w:lang w:val="fr-BE"/>
        </w:rPr>
      </w:pPr>
      <w:r w:rsidRPr="00F3702C">
        <w:rPr>
          <w:rFonts w:ascii="Arial" w:eastAsia="Times New Roman" w:hAnsi="Arial" w:cs="Arial"/>
          <w:b/>
          <w:sz w:val="20"/>
          <w:szCs w:val="20"/>
          <w:u w:val="single"/>
          <w:lang w:val="fr"/>
        </w:rPr>
        <w:t xml:space="preserve">Article </w:t>
      </w:r>
      <w:r w:rsidR="007F67EB" w:rsidRPr="00F3702C">
        <w:rPr>
          <w:rFonts w:ascii="Arial" w:eastAsia="Times New Roman" w:hAnsi="Arial" w:cs="Arial"/>
          <w:b/>
          <w:sz w:val="20"/>
          <w:szCs w:val="20"/>
          <w:u w:val="single"/>
          <w:lang w:val="fr"/>
        </w:rPr>
        <w:t>4</w:t>
      </w:r>
      <w:r w:rsidRPr="00F3702C">
        <w:rPr>
          <w:rFonts w:ascii="Arial" w:eastAsia="Times New Roman" w:hAnsi="Arial" w:cs="Arial"/>
          <w:b/>
          <w:sz w:val="20"/>
          <w:szCs w:val="20"/>
          <w:lang w:val="fr"/>
        </w:rPr>
        <w:t>.</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u w:val="single"/>
          <w:lang w:val="fr-BE"/>
        </w:rPr>
      </w:pPr>
    </w:p>
    <w:p w:rsidR="007F67EB" w:rsidRPr="00F3702C" w:rsidRDefault="007F67EB">
      <w:pPr>
        <w:tabs>
          <w:tab w:val="center" w:pos="4819"/>
        </w:tabs>
        <w:spacing w:after="0" w:line="240" w:lineRule="auto"/>
        <w:jc w:val="both"/>
        <w:outlineLvl w:val="0"/>
        <w:rPr>
          <w:rFonts w:ascii="Arial" w:eastAsia="Times New Roman" w:hAnsi="Arial" w:cs="Arial"/>
          <w:sz w:val="20"/>
          <w:szCs w:val="20"/>
          <w:lang w:val="fr"/>
        </w:rPr>
      </w:pPr>
      <w:r w:rsidRPr="00F3702C">
        <w:rPr>
          <w:rFonts w:ascii="Arial" w:eastAsia="Times New Roman" w:hAnsi="Arial" w:cs="Arial"/>
          <w:b/>
          <w:sz w:val="20"/>
          <w:szCs w:val="20"/>
          <w:lang w:val="fr"/>
        </w:rPr>
        <w:t>§ 1</w:t>
      </w:r>
      <w:r w:rsidRPr="00F3702C">
        <w:rPr>
          <w:rFonts w:ascii="Arial" w:eastAsia="Times New Roman" w:hAnsi="Arial" w:cs="Arial"/>
          <w:b/>
          <w:sz w:val="20"/>
          <w:szCs w:val="20"/>
          <w:vertAlign w:val="superscript"/>
          <w:lang w:val="fr"/>
        </w:rPr>
        <w:t>ier</w:t>
      </w:r>
      <w:r w:rsidRPr="00F3702C">
        <w:rPr>
          <w:rFonts w:ascii="Arial" w:eastAsia="Times New Roman" w:hAnsi="Arial" w:cs="Arial"/>
          <w:sz w:val="20"/>
          <w:szCs w:val="20"/>
          <w:lang w:val="fr"/>
        </w:rPr>
        <w:t>.</w:t>
      </w:r>
      <w:r w:rsidR="007571FE" w:rsidRPr="00F3702C">
        <w:rPr>
          <w:rFonts w:ascii="Arial" w:eastAsia="Times New Roman" w:hAnsi="Arial" w:cs="Arial"/>
          <w:sz w:val="20"/>
          <w:szCs w:val="20"/>
          <w:lang w:val="fr"/>
        </w:rPr>
        <w:t xml:space="preserve"> </w:t>
      </w:r>
      <w:r w:rsidR="007571FE" w:rsidRPr="00F3702C">
        <w:rPr>
          <w:rFonts w:ascii="Arial" w:eastAsia="Times New Roman" w:hAnsi="Arial" w:cs="Arial"/>
          <w:i/>
          <w:sz w:val="20"/>
          <w:szCs w:val="20"/>
          <w:u w:val="single"/>
          <w:lang w:val="fr"/>
        </w:rPr>
        <w:t>Les bénéficiaires</w:t>
      </w:r>
    </w:p>
    <w:p w:rsidR="007F67EB" w:rsidRPr="00F3702C" w:rsidRDefault="007F67EB">
      <w:pPr>
        <w:tabs>
          <w:tab w:val="center" w:pos="4819"/>
        </w:tabs>
        <w:spacing w:after="0" w:line="240" w:lineRule="auto"/>
        <w:jc w:val="both"/>
        <w:outlineLvl w:val="0"/>
        <w:rPr>
          <w:rFonts w:ascii="Arial" w:eastAsia="Times New Roman" w:hAnsi="Arial" w:cs="Arial"/>
          <w:sz w:val="20"/>
          <w:szCs w:val="20"/>
          <w:lang w:val="fr"/>
        </w:rPr>
      </w:pPr>
    </w:p>
    <w:p w:rsidR="00B67429" w:rsidRPr="00F3702C" w:rsidRDefault="00052A43">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Les bénéficiaires de la présente convention sont bénéficiaires de l'assurance et sont atteints d'un SAOS</w:t>
      </w:r>
      <w:r w:rsidR="00D53BF4" w:rsidRPr="00F3702C">
        <w:rPr>
          <w:rFonts w:ascii="Arial" w:eastAsia="Times New Roman" w:hAnsi="Arial" w:cs="Arial"/>
          <w:sz w:val="20"/>
          <w:szCs w:val="20"/>
          <w:lang w:val="fr"/>
        </w:rPr>
        <w:t xml:space="preserve"> ou SA</w:t>
      </w:r>
      <w:r w:rsidR="00FE7804" w:rsidRPr="00F3702C">
        <w:rPr>
          <w:rFonts w:ascii="Arial" w:eastAsia="Times New Roman" w:hAnsi="Arial" w:cs="Arial"/>
          <w:sz w:val="20"/>
          <w:szCs w:val="20"/>
          <w:lang w:val="fr"/>
        </w:rPr>
        <w:t>S</w:t>
      </w:r>
      <w:r w:rsidR="00D53BF4" w:rsidRPr="00F3702C">
        <w:rPr>
          <w:rFonts w:ascii="Arial" w:eastAsia="Times New Roman" w:hAnsi="Arial" w:cs="Arial"/>
          <w:sz w:val="20"/>
          <w:szCs w:val="20"/>
          <w:lang w:val="fr"/>
        </w:rPr>
        <w:t>C</w:t>
      </w:r>
      <w:r w:rsidRPr="00F3702C">
        <w:rPr>
          <w:rFonts w:ascii="Arial" w:eastAsia="Times New Roman" w:hAnsi="Arial" w:cs="Arial"/>
          <w:sz w:val="20"/>
          <w:szCs w:val="20"/>
          <w:lang w:val="fr"/>
        </w:rPr>
        <w:t>.</w:t>
      </w:r>
    </w:p>
    <w:p w:rsidR="00B67429" w:rsidRPr="00F3702C" w:rsidRDefault="00B67429">
      <w:pPr>
        <w:tabs>
          <w:tab w:val="center" w:pos="4819"/>
        </w:tabs>
        <w:spacing w:after="0" w:line="240" w:lineRule="auto"/>
        <w:ind w:left="720"/>
        <w:contextualSpacing/>
        <w:jc w:val="both"/>
        <w:outlineLvl w:val="0"/>
        <w:rPr>
          <w:rFonts w:ascii="Arial" w:eastAsia="Times New Roman" w:hAnsi="Arial" w:cs="Arial"/>
          <w:spacing w:val="-3"/>
          <w:sz w:val="20"/>
          <w:szCs w:val="20"/>
          <w:lang w:val="fr-BE"/>
        </w:rPr>
      </w:pPr>
    </w:p>
    <w:p w:rsidR="00A25888" w:rsidRPr="00F3702C" w:rsidRDefault="00C50C18" w:rsidP="00926692">
      <w:pPr>
        <w:spacing w:after="0" w:line="240" w:lineRule="auto"/>
        <w:jc w:val="both"/>
        <w:rPr>
          <w:rFonts w:ascii="Arial" w:hAnsi="Arial" w:cs="Arial"/>
          <w:sz w:val="20"/>
          <w:szCs w:val="20"/>
          <w:lang w:val="fr-BE"/>
        </w:rPr>
      </w:pPr>
      <w:r>
        <w:rPr>
          <w:rFonts w:ascii="Arial" w:eastAsia="Times New Roman" w:hAnsi="Arial" w:cs="Arial"/>
          <w:sz w:val="20"/>
          <w:szCs w:val="20"/>
          <w:lang w:val="fr-BE"/>
        </w:rPr>
        <w:t>L</w:t>
      </w:r>
      <w:r>
        <w:rPr>
          <w:rFonts w:ascii="Arial" w:eastAsia="Times New Roman" w:hAnsi="Arial" w:cs="Arial"/>
          <w:sz w:val="20"/>
          <w:szCs w:val="20"/>
          <w:lang w:val="fr"/>
        </w:rPr>
        <w:t xml:space="preserve">e </w:t>
      </w:r>
      <w:r w:rsidRPr="00F3702C">
        <w:rPr>
          <w:rFonts w:ascii="Arial" w:eastAsia="Times New Roman" w:hAnsi="Arial" w:cs="Arial"/>
          <w:sz w:val="20"/>
          <w:szCs w:val="20"/>
          <w:lang w:val="fr"/>
        </w:rPr>
        <w:t xml:space="preserve">diagnostic de SAOS ou SASC </w:t>
      </w:r>
      <w:r>
        <w:rPr>
          <w:rFonts w:ascii="Arial" w:eastAsia="Times New Roman" w:hAnsi="Arial" w:cs="Arial"/>
          <w:sz w:val="20"/>
          <w:szCs w:val="20"/>
          <w:lang w:val="fr"/>
        </w:rPr>
        <w:t>est posé par l</w:t>
      </w:r>
      <w:r w:rsidR="00B67429" w:rsidRPr="00F3702C">
        <w:rPr>
          <w:rFonts w:ascii="Arial" w:eastAsia="Times New Roman" w:hAnsi="Arial" w:cs="Arial"/>
          <w:sz w:val="20"/>
          <w:szCs w:val="20"/>
          <w:lang w:val="fr"/>
        </w:rPr>
        <w:t xml:space="preserve">e </w:t>
      </w:r>
      <w:r w:rsidR="00E45B0E">
        <w:rPr>
          <w:rFonts w:ascii="Arial" w:eastAsia="Times New Roman" w:hAnsi="Arial" w:cs="Arial"/>
          <w:sz w:val="20"/>
          <w:szCs w:val="20"/>
          <w:lang w:val="fr"/>
        </w:rPr>
        <w:t xml:space="preserve">médecin posant un diagnostic </w:t>
      </w:r>
      <w:r w:rsidR="009343FD" w:rsidRPr="00F3702C">
        <w:rPr>
          <w:rFonts w:ascii="Arial" w:eastAsia="Times New Roman" w:hAnsi="Arial" w:cs="Arial"/>
          <w:sz w:val="20"/>
          <w:szCs w:val="20"/>
          <w:lang w:val="fr"/>
        </w:rPr>
        <w:t>chez un patient symptom</w:t>
      </w:r>
      <w:r w:rsidR="009343FD" w:rsidRPr="00F3702C">
        <w:rPr>
          <w:rFonts w:ascii="Arial" w:eastAsia="Times New Roman" w:hAnsi="Arial" w:cs="Arial"/>
          <w:sz w:val="20"/>
          <w:szCs w:val="20"/>
          <w:lang w:val="fr"/>
        </w:rPr>
        <w:t>a</w:t>
      </w:r>
      <w:r w:rsidR="009343FD" w:rsidRPr="00F3702C">
        <w:rPr>
          <w:rFonts w:ascii="Arial" w:eastAsia="Times New Roman" w:hAnsi="Arial" w:cs="Arial"/>
          <w:sz w:val="20"/>
          <w:szCs w:val="20"/>
          <w:lang w:val="fr"/>
        </w:rPr>
        <w:t>tique</w:t>
      </w:r>
      <w:r w:rsidR="009343FD">
        <w:rPr>
          <w:rFonts w:ascii="Arial" w:eastAsia="Times New Roman" w:hAnsi="Arial" w:cs="Arial"/>
          <w:sz w:val="20"/>
          <w:szCs w:val="20"/>
          <w:lang w:val="fr"/>
        </w:rPr>
        <w:t xml:space="preserve"> </w:t>
      </w:r>
      <w:r w:rsidR="00B67429" w:rsidRPr="00F3702C">
        <w:rPr>
          <w:rFonts w:ascii="Arial" w:eastAsia="Times New Roman" w:hAnsi="Arial" w:cs="Arial"/>
          <w:sz w:val="20"/>
          <w:szCs w:val="20"/>
          <w:lang w:val="fr"/>
        </w:rPr>
        <w:t>au moyen d'une anamnèse, d'un examen clinique et d'une PSG, comme décrit</w:t>
      </w:r>
      <w:r w:rsidR="008B4709" w:rsidRPr="00F3702C">
        <w:rPr>
          <w:rFonts w:ascii="Arial" w:eastAsia="Times New Roman" w:hAnsi="Arial" w:cs="Arial"/>
          <w:sz w:val="20"/>
          <w:szCs w:val="20"/>
          <w:lang w:val="fr"/>
        </w:rPr>
        <w:t>e</w:t>
      </w:r>
      <w:r w:rsidR="00B67429" w:rsidRPr="00F3702C">
        <w:rPr>
          <w:rFonts w:ascii="Arial" w:eastAsia="Times New Roman" w:hAnsi="Arial" w:cs="Arial"/>
          <w:sz w:val="20"/>
          <w:szCs w:val="20"/>
          <w:lang w:val="fr"/>
        </w:rPr>
        <w:t xml:space="preserve"> à l'a</w:t>
      </w:r>
      <w:r w:rsidR="00467721" w:rsidRPr="00F3702C">
        <w:rPr>
          <w:rFonts w:ascii="Arial" w:eastAsia="Times New Roman" w:hAnsi="Arial" w:cs="Arial"/>
          <w:sz w:val="20"/>
          <w:szCs w:val="20"/>
          <w:lang w:val="fr"/>
        </w:rPr>
        <w:t>nnexe 2 à</w:t>
      </w:r>
      <w:r w:rsidR="00B67429" w:rsidRPr="00F3702C">
        <w:rPr>
          <w:rFonts w:ascii="Arial" w:eastAsia="Times New Roman" w:hAnsi="Arial" w:cs="Arial"/>
          <w:sz w:val="20"/>
          <w:szCs w:val="20"/>
          <w:lang w:val="fr"/>
        </w:rPr>
        <w:t xml:space="preserve"> la présente convention.</w:t>
      </w:r>
      <w:r w:rsidR="00A25888" w:rsidRPr="00F3702C">
        <w:rPr>
          <w:rFonts w:ascii="Arial" w:eastAsia="Times New Roman" w:hAnsi="Arial" w:cs="Arial"/>
          <w:sz w:val="20"/>
          <w:szCs w:val="20"/>
          <w:lang w:val="fr"/>
        </w:rPr>
        <w:t xml:space="preserve"> Le scorage et la définition des événements respiratoires constatés pendant la PSG (ou la PG ou PGD) et la définition des IAHO, IAO, et IA</w:t>
      </w:r>
      <w:r w:rsidR="000D7F4F">
        <w:rPr>
          <w:rFonts w:ascii="Arial" w:eastAsia="Times New Roman" w:hAnsi="Arial" w:cs="Arial"/>
          <w:sz w:val="20"/>
          <w:szCs w:val="20"/>
          <w:lang w:val="fr"/>
        </w:rPr>
        <w:t>H</w:t>
      </w:r>
      <w:r w:rsidR="00A25888" w:rsidRPr="00F3702C">
        <w:rPr>
          <w:rFonts w:ascii="Arial" w:eastAsia="Times New Roman" w:hAnsi="Arial" w:cs="Arial"/>
          <w:sz w:val="20"/>
          <w:szCs w:val="20"/>
          <w:lang w:val="fr"/>
        </w:rPr>
        <w:t>C sont définis en annexe 3 à la présente conve</w:t>
      </w:r>
      <w:r w:rsidR="00A25888" w:rsidRPr="00F3702C">
        <w:rPr>
          <w:rFonts w:ascii="Arial" w:eastAsia="Times New Roman" w:hAnsi="Arial" w:cs="Arial"/>
          <w:sz w:val="20"/>
          <w:szCs w:val="20"/>
          <w:lang w:val="fr"/>
        </w:rPr>
        <w:t>n</w:t>
      </w:r>
      <w:r w:rsidR="00A25888" w:rsidRPr="00F3702C">
        <w:rPr>
          <w:rFonts w:ascii="Arial" w:eastAsia="Times New Roman" w:hAnsi="Arial" w:cs="Arial"/>
          <w:sz w:val="20"/>
          <w:szCs w:val="20"/>
          <w:lang w:val="fr"/>
        </w:rPr>
        <w:t>tion.</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B67429" w:rsidRPr="00F3702C" w:rsidRDefault="00D3590C">
      <w:p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pacing w:val="-3"/>
          <w:sz w:val="20"/>
          <w:szCs w:val="20"/>
          <w:lang w:val="fr-BE"/>
        </w:rPr>
        <w:t xml:space="preserve">Dans le cas de SAOS, </w:t>
      </w:r>
      <w:r w:rsidRPr="00F3702C">
        <w:rPr>
          <w:rFonts w:ascii="Arial" w:eastAsia="Times New Roman" w:hAnsi="Arial" w:cs="Arial"/>
          <w:sz w:val="20"/>
          <w:szCs w:val="20"/>
          <w:lang w:val="fr"/>
        </w:rPr>
        <w:t>c</w:t>
      </w:r>
      <w:r w:rsidR="00996C31" w:rsidRPr="00F3702C">
        <w:rPr>
          <w:rFonts w:ascii="Arial" w:eastAsia="Times New Roman" w:hAnsi="Arial" w:cs="Arial"/>
          <w:sz w:val="20"/>
          <w:szCs w:val="20"/>
          <w:lang w:val="fr"/>
        </w:rPr>
        <w:t xml:space="preserve">hez un tel bénéficiaire de 16 ans ou plus, la PSG diagnostique démontre une IAHO de ≥ 15,00/heure, conformément </w:t>
      </w:r>
      <w:r w:rsidR="000E202D" w:rsidRPr="00F3702C">
        <w:rPr>
          <w:rFonts w:ascii="Arial" w:eastAsia="Times New Roman" w:hAnsi="Arial" w:cs="Arial"/>
          <w:sz w:val="20"/>
          <w:szCs w:val="20"/>
          <w:lang w:val="fr"/>
        </w:rPr>
        <w:t>à la description</w:t>
      </w:r>
      <w:r w:rsidR="00996C31" w:rsidRPr="00F3702C">
        <w:rPr>
          <w:rFonts w:ascii="Arial" w:eastAsia="Times New Roman" w:hAnsi="Arial" w:cs="Arial"/>
          <w:sz w:val="20"/>
          <w:szCs w:val="20"/>
          <w:lang w:val="fr"/>
        </w:rPr>
        <w:t xml:space="preserve"> de l'IAHO à </w:t>
      </w:r>
      <w:r w:rsidR="00C069F0" w:rsidRPr="00F3702C">
        <w:rPr>
          <w:rFonts w:ascii="Arial" w:eastAsia="Times New Roman" w:hAnsi="Arial" w:cs="Arial"/>
          <w:sz w:val="20"/>
          <w:szCs w:val="20"/>
          <w:lang w:val="fr"/>
        </w:rPr>
        <w:t>l’annexe 3</w:t>
      </w:r>
      <w:r w:rsidR="00996C31" w:rsidRPr="00F3702C">
        <w:rPr>
          <w:rFonts w:ascii="Arial" w:eastAsia="Times New Roman" w:hAnsi="Arial" w:cs="Arial"/>
          <w:sz w:val="20"/>
          <w:szCs w:val="20"/>
          <w:lang w:val="fr"/>
        </w:rPr>
        <w:t>.</w:t>
      </w:r>
    </w:p>
    <w:p w:rsidR="00FC4CC0" w:rsidRPr="00F3702C" w:rsidRDefault="00FC4CC0">
      <w:pPr>
        <w:tabs>
          <w:tab w:val="center" w:pos="4819"/>
        </w:tabs>
        <w:spacing w:after="0" w:line="240" w:lineRule="auto"/>
        <w:contextualSpacing/>
        <w:jc w:val="both"/>
        <w:outlineLvl w:val="0"/>
        <w:rPr>
          <w:rFonts w:ascii="Arial" w:eastAsia="Times New Roman" w:hAnsi="Arial" w:cs="Arial"/>
          <w:spacing w:val="-3"/>
          <w:sz w:val="20"/>
          <w:szCs w:val="20"/>
          <w:lang w:val="fr-BE"/>
        </w:rPr>
      </w:pPr>
    </w:p>
    <w:p w:rsidR="00FC4CC0" w:rsidRPr="00F3702C" w:rsidRDefault="00FC4CC0">
      <w:p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Chez un tel bénéficiaire âgé de moins de 16 ans</w:t>
      </w:r>
      <w:r w:rsidR="007C033D" w:rsidRPr="00F3702C">
        <w:rPr>
          <w:rFonts w:ascii="Arial" w:eastAsia="Times New Roman" w:hAnsi="Arial" w:cs="Arial"/>
          <w:spacing w:val="-3"/>
          <w:sz w:val="20"/>
          <w:szCs w:val="20"/>
          <w:lang w:val="fr-BE"/>
        </w:rPr>
        <w:t xml:space="preserve"> </w:t>
      </w:r>
      <w:r w:rsidR="00D3590C" w:rsidRPr="00F3702C">
        <w:rPr>
          <w:rFonts w:ascii="Arial" w:eastAsia="Times New Roman" w:hAnsi="Arial" w:cs="Arial"/>
          <w:spacing w:val="-3"/>
          <w:sz w:val="20"/>
          <w:szCs w:val="20"/>
          <w:lang w:val="fr-BE"/>
        </w:rPr>
        <w:t>et qui souffre de SAOS</w:t>
      </w:r>
      <w:r w:rsidRPr="00F3702C">
        <w:rPr>
          <w:rFonts w:ascii="Arial" w:eastAsia="Times New Roman" w:hAnsi="Arial" w:cs="Arial"/>
          <w:sz w:val="20"/>
          <w:szCs w:val="20"/>
          <w:lang w:val="fr"/>
        </w:rPr>
        <w:t xml:space="preserve">, la PSG diagnostique démontre un IAHO de ≥ 5,00/heure ou un IAO ≥ 1,00/heure, conformément </w:t>
      </w:r>
      <w:r w:rsidR="000E202D" w:rsidRPr="00F3702C">
        <w:rPr>
          <w:rFonts w:ascii="Arial" w:eastAsia="Times New Roman" w:hAnsi="Arial" w:cs="Arial"/>
          <w:sz w:val="20"/>
          <w:szCs w:val="20"/>
          <w:lang w:val="fr"/>
        </w:rPr>
        <w:t>à la description</w:t>
      </w:r>
      <w:r w:rsidRPr="00F3702C">
        <w:rPr>
          <w:rFonts w:ascii="Arial" w:eastAsia="Times New Roman" w:hAnsi="Arial" w:cs="Arial"/>
          <w:sz w:val="20"/>
          <w:szCs w:val="20"/>
          <w:lang w:val="fr"/>
        </w:rPr>
        <w:t xml:space="preserve"> de l'IAHO et de l'IAO à </w:t>
      </w:r>
      <w:r w:rsidR="00C069F0" w:rsidRPr="00F3702C">
        <w:rPr>
          <w:rFonts w:ascii="Arial" w:eastAsia="Times New Roman" w:hAnsi="Arial" w:cs="Arial"/>
          <w:sz w:val="20"/>
          <w:szCs w:val="20"/>
          <w:lang w:val="fr"/>
        </w:rPr>
        <w:t>l’annexe 3</w:t>
      </w:r>
      <w:r w:rsidRPr="00F3702C">
        <w:rPr>
          <w:rFonts w:ascii="Arial" w:eastAsia="Times New Roman" w:hAnsi="Arial" w:cs="Arial"/>
          <w:sz w:val="20"/>
          <w:szCs w:val="20"/>
          <w:lang w:val="fr"/>
        </w:rPr>
        <w:t>.</w:t>
      </w:r>
    </w:p>
    <w:p w:rsidR="007C033D" w:rsidRPr="00F3702C" w:rsidRDefault="007C033D">
      <w:pPr>
        <w:tabs>
          <w:tab w:val="center" w:pos="4819"/>
        </w:tabs>
        <w:spacing w:after="0" w:line="240" w:lineRule="auto"/>
        <w:contextualSpacing/>
        <w:jc w:val="both"/>
        <w:outlineLvl w:val="0"/>
        <w:rPr>
          <w:rFonts w:ascii="Arial" w:eastAsia="Times New Roman" w:hAnsi="Arial" w:cs="Arial"/>
          <w:spacing w:val="-3"/>
          <w:sz w:val="20"/>
          <w:szCs w:val="20"/>
          <w:lang w:val="fr-BE"/>
        </w:rPr>
      </w:pPr>
    </w:p>
    <w:p w:rsidR="007C033D" w:rsidRPr="00F3702C" w:rsidRDefault="00A53EEB">
      <w:p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En cas de SASC, la PSG diagnostique montre chez un bénéficiaire de 16 ans ou plus une apnée centrale du sommeil définie comme un IAH</w:t>
      </w:r>
      <w:r w:rsidR="000D7F4F">
        <w:rPr>
          <w:rFonts w:ascii="Arial" w:eastAsia="Times New Roman" w:hAnsi="Arial" w:cs="Arial"/>
          <w:sz w:val="20"/>
          <w:szCs w:val="20"/>
          <w:lang w:val="fr"/>
        </w:rPr>
        <w:t>C</w:t>
      </w:r>
      <w:r w:rsidRPr="00F3702C">
        <w:rPr>
          <w:rFonts w:ascii="Arial" w:eastAsia="Times New Roman" w:hAnsi="Arial" w:cs="Arial"/>
          <w:sz w:val="20"/>
          <w:szCs w:val="20"/>
          <w:lang w:val="fr"/>
        </w:rPr>
        <w:t xml:space="preserve"> de ≥ 15,00/heure, conformément à la définition de l'IAH</w:t>
      </w:r>
      <w:r w:rsidR="000D7F4F">
        <w:rPr>
          <w:rFonts w:ascii="Arial" w:eastAsia="Times New Roman" w:hAnsi="Arial" w:cs="Arial"/>
          <w:sz w:val="20"/>
          <w:szCs w:val="20"/>
          <w:lang w:val="fr"/>
        </w:rPr>
        <w:t>C</w:t>
      </w:r>
      <w:r w:rsidR="00FE7804" w:rsidRPr="00F3702C">
        <w:rPr>
          <w:rFonts w:ascii="Arial" w:eastAsia="Times New Roman" w:hAnsi="Arial" w:cs="Arial"/>
          <w:sz w:val="20"/>
          <w:szCs w:val="20"/>
          <w:lang w:val="fr"/>
        </w:rPr>
        <w:t xml:space="preserve"> </w:t>
      </w:r>
      <w:r w:rsidRPr="00F3702C">
        <w:rPr>
          <w:rFonts w:ascii="Arial" w:eastAsia="Times New Roman" w:hAnsi="Arial" w:cs="Arial"/>
          <w:sz w:val="20"/>
          <w:szCs w:val="20"/>
          <w:lang w:val="fr"/>
        </w:rPr>
        <w:t>à l'a</w:t>
      </w:r>
      <w:r w:rsidR="00C069F0" w:rsidRPr="00F3702C">
        <w:rPr>
          <w:rFonts w:ascii="Arial" w:eastAsia="Times New Roman" w:hAnsi="Arial" w:cs="Arial"/>
          <w:sz w:val="20"/>
          <w:szCs w:val="20"/>
          <w:lang w:val="fr"/>
        </w:rPr>
        <w:t>nnexe 3</w:t>
      </w:r>
      <w:r w:rsidRPr="00F3702C">
        <w:rPr>
          <w:rFonts w:ascii="Arial" w:eastAsia="Times New Roman" w:hAnsi="Arial" w:cs="Arial"/>
          <w:sz w:val="20"/>
          <w:szCs w:val="20"/>
          <w:lang w:val="fr"/>
        </w:rPr>
        <w:t xml:space="preserve">. </w:t>
      </w:r>
      <w:r w:rsidR="008B4709" w:rsidRPr="00F3702C">
        <w:rPr>
          <w:rFonts w:ascii="Arial" w:eastAsia="Times New Roman" w:hAnsi="Arial" w:cs="Arial"/>
          <w:sz w:val="20"/>
          <w:szCs w:val="20"/>
          <w:lang w:val="fr"/>
        </w:rPr>
        <w:t>C</w:t>
      </w:r>
      <w:r w:rsidRPr="00F3702C">
        <w:rPr>
          <w:rFonts w:ascii="Arial" w:eastAsia="Times New Roman" w:hAnsi="Arial" w:cs="Arial"/>
          <w:sz w:val="20"/>
          <w:szCs w:val="20"/>
          <w:lang w:val="fr"/>
        </w:rPr>
        <w:t xml:space="preserve">es patients qui présentent un SASC entrent uniquement en ligne de compte pour un remboursement pour le traitement nCPAP </w:t>
      </w:r>
      <w:r w:rsidR="008B4709" w:rsidRPr="00F3702C">
        <w:rPr>
          <w:rFonts w:ascii="Arial" w:eastAsia="Times New Roman" w:hAnsi="Arial" w:cs="Arial"/>
          <w:sz w:val="20"/>
          <w:szCs w:val="20"/>
          <w:lang w:val="fr"/>
        </w:rPr>
        <w:t xml:space="preserve">et n’entrent donc pas en ligne de compte pour le remboursement du traitement par OAM. </w:t>
      </w:r>
    </w:p>
    <w:p w:rsidR="00640DD4" w:rsidRPr="00F3702C" w:rsidRDefault="00640DD4">
      <w:pPr>
        <w:tabs>
          <w:tab w:val="center" w:pos="4819"/>
        </w:tabs>
        <w:spacing w:after="0" w:line="240" w:lineRule="auto"/>
        <w:contextualSpacing/>
        <w:jc w:val="both"/>
        <w:outlineLvl w:val="0"/>
        <w:rPr>
          <w:rFonts w:ascii="Arial" w:eastAsia="Times New Roman" w:hAnsi="Arial" w:cs="Arial"/>
          <w:spacing w:val="-3"/>
          <w:sz w:val="20"/>
          <w:szCs w:val="20"/>
          <w:lang w:val="fr-BE"/>
        </w:rPr>
      </w:pPr>
    </w:p>
    <w:p w:rsidR="007F67EB" w:rsidRPr="00F3702C" w:rsidRDefault="007F67EB">
      <w:pPr>
        <w:tabs>
          <w:tab w:val="center" w:pos="4819"/>
        </w:tabs>
        <w:spacing w:after="0" w:line="240" w:lineRule="auto"/>
        <w:contextualSpacing/>
        <w:jc w:val="both"/>
        <w:outlineLvl w:val="0"/>
        <w:rPr>
          <w:rFonts w:ascii="Arial" w:eastAsia="Times New Roman" w:hAnsi="Arial" w:cs="Arial"/>
          <w:sz w:val="20"/>
          <w:szCs w:val="20"/>
          <w:lang w:val="fr"/>
        </w:rPr>
      </w:pPr>
      <w:r w:rsidRPr="00F3702C">
        <w:rPr>
          <w:rFonts w:ascii="Arial" w:eastAsia="Times New Roman" w:hAnsi="Arial" w:cs="Arial"/>
          <w:b/>
          <w:sz w:val="20"/>
          <w:szCs w:val="20"/>
          <w:lang w:val="fr"/>
        </w:rPr>
        <w:t>§ 2.</w:t>
      </w:r>
      <w:r w:rsidRPr="00F3702C">
        <w:rPr>
          <w:rFonts w:ascii="Arial" w:eastAsia="Times New Roman" w:hAnsi="Arial" w:cs="Arial"/>
          <w:sz w:val="20"/>
          <w:szCs w:val="20"/>
          <w:lang w:val="fr"/>
        </w:rPr>
        <w:t xml:space="preserve"> </w:t>
      </w:r>
      <w:r w:rsidR="00B71E7C" w:rsidRPr="00F3702C">
        <w:rPr>
          <w:rFonts w:ascii="Arial" w:eastAsia="Times New Roman" w:hAnsi="Arial" w:cs="Arial"/>
          <w:i/>
          <w:sz w:val="20"/>
          <w:szCs w:val="20"/>
          <w:u w:val="single"/>
          <w:lang w:val="fr"/>
        </w:rPr>
        <w:t>Délai de validité de la PSG</w:t>
      </w:r>
    </w:p>
    <w:p w:rsidR="007F67EB" w:rsidRPr="00F3702C" w:rsidRDefault="007F67EB">
      <w:pPr>
        <w:tabs>
          <w:tab w:val="center" w:pos="4819"/>
        </w:tabs>
        <w:spacing w:after="0" w:line="240" w:lineRule="auto"/>
        <w:contextualSpacing/>
        <w:jc w:val="both"/>
        <w:outlineLvl w:val="0"/>
        <w:rPr>
          <w:rFonts w:ascii="Arial" w:eastAsia="Times New Roman" w:hAnsi="Arial" w:cs="Arial"/>
          <w:sz w:val="20"/>
          <w:szCs w:val="20"/>
          <w:lang w:val="fr"/>
        </w:rPr>
      </w:pPr>
    </w:p>
    <w:p w:rsidR="004F51CD" w:rsidRPr="00F3702C" w:rsidRDefault="00D54ED0">
      <w:pPr>
        <w:tabs>
          <w:tab w:val="center" w:pos="4819"/>
        </w:tabs>
        <w:spacing w:after="0" w:line="240" w:lineRule="auto"/>
        <w:contextualSpacing/>
        <w:jc w:val="both"/>
        <w:outlineLvl w:val="0"/>
        <w:rPr>
          <w:rFonts w:ascii="Arial" w:eastAsia="Times New Roman" w:hAnsi="Arial" w:cs="Arial"/>
          <w:sz w:val="20"/>
          <w:szCs w:val="20"/>
          <w:lang w:val="fr"/>
        </w:rPr>
      </w:pPr>
      <w:r w:rsidRPr="00F3702C">
        <w:rPr>
          <w:rFonts w:ascii="Arial" w:eastAsia="Times New Roman" w:hAnsi="Arial" w:cs="Arial"/>
          <w:sz w:val="20"/>
          <w:szCs w:val="20"/>
          <w:lang w:val="fr"/>
        </w:rPr>
        <w:t xml:space="preserve">Pour les bénéficiaires qui sont traités pour la première fois par nCPAP ou par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et pour les bénéf</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 xml:space="preserve">ciaires qui n'ont plus été traités par nCPAP ou par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pendant </w:t>
      </w:r>
      <w:r w:rsidR="002D42D0" w:rsidRPr="00F3702C">
        <w:rPr>
          <w:rFonts w:ascii="Arial" w:eastAsia="Times New Roman" w:hAnsi="Arial" w:cs="Arial"/>
          <w:sz w:val="20"/>
          <w:szCs w:val="20"/>
          <w:lang w:val="fr"/>
        </w:rPr>
        <w:t>plus d’un an</w:t>
      </w:r>
      <w:r w:rsidRPr="00F3702C">
        <w:rPr>
          <w:rFonts w:ascii="Arial" w:eastAsia="Times New Roman" w:hAnsi="Arial" w:cs="Arial"/>
          <w:sz w:val="20"/>
          <w:szCs w:val="20"/>
          <w:lang w:val="fr"/>
        </w:rPr>
        <w:t xml:space="preserve"> ou dont le traitement par nCPAP ou par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n'a plus été pris en charge par l'assurance pendant </w:t>
      </w:r>
      <w:r w:rsidR="002D42D0" w:rsidRPr="00F3702C">
        <w:rPr>
          <w:rFonts w:ascii="Arial" w:eastAsia="Times New Roman" w:hAnsi="Arial" w:cs="Arial"/>
          <w:sz w:val="20"/>
          <w:szCs w:val="20"/>
          <w:lang w:val="fr"/>
        </w:rPr>
        <w:t>plus d’un an</w:t>
      </w:r>
      <w:r w:rsidR="00347F55" w:rsidRPr="00F3702C">
        <w:rPr>
          <w:rFonts w:ascii="Arial" w:eastAsia="Times New Roman" w:hAnsi="Arial" w:cs="Arial"/>
          <w:sz w:val="20"/>
          <w:szCs w:val="20"/>
          <w:lang w:val="fr"/>
        </w:rPr>
        <w:t xml:space="preserve"> (par exemple, parce que la demande de prolongation de la prise en charge n’a pas été introduite à temps)</w:t>
      </w:r>
      <w:r w:rsidRPr="00F3702C">
        <w:rPr>
          <w:rFonts w:ascii="Arial" w:eastAsia="Times New Roman" w:hAnsi="Arial" w:cs="Arial"/>
          <w:sz w:val="20"/>
          <w:szCs w:val="20"/>
          <w:lang w:val="fr"/>
        </w:rPr>
        <w:t>, la PSG diagnostique ne peut</w:t>
      </w:r>
      <w:r w:rsidR="000E202D"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à la</w:t>
      </w:r>
      <w:r w:rsidR="00CD5327" w:rsidRPr="00F3702C">
        <w:rPr>
          <w:rFonts w:ascii="Arial" w:eastAsia="Times New Roman" w:hAnsi="Arial" w:cs="Arial"/>
          <w:sz w:val="20"/>
          <w:szCs w:val="20"/>
          <w:lang w:val="fr"/>
        </w:rPr>
        <w:t xml:space="preserve"> (nouvelle)</w:t>
      </w:r>
      <w:r w:rsidRPr="00F3702C">
        <w:rPr>
          <w:rFonts w:ascii="Arial" w:eastAsia="Times New Roman" w:hAnsi="Arial" w:cs="Arial"/>
          <w:sz w:val="20"/>
          <w:szCs w:val="20"/>
          <w:lang w:val="fr"/>
        </w:rPr>
        <w:t xml:space="preserve"> date de début de la prise en charge du traitement dans le cadre de la présente convention</w:t>
      </w:r>
      <w:r w:rsidR="000E202D"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jamais avoir été effectuée il y a plus </w:t>
      </w:r>
      <w:r w:rsidR="002D42D0" w:rsidRPr="00F3702C">
        <w:rPr>
          <w:rFonts w:ascii="Arial" w:eastAsia="Times New Roman" w:hAnsi="Arial" w:cs="Arial"/>
          <w:sz w:val="20"/>
          <w:szCs w:val="20"/>
          <w:lang w:val="fr"/>
        </w:rPr>
        <w:t>de 2</w:t>
      </w:r>
      <w:r w:rsidRPr="00F3702C">
        <w:rPr>
          <w:rFonts w:ascii="Arial" w:eastAsia="Times New Roman" w:hAnsi="Arial" w:cs="Arial"/>
          <w:sz w:val="20"/>
          <w:szCs w:val="20"/>
          <w:lang w:val="fr"/>
        </w:rPr>
        <w:t xml:space="preserve"> an</w:t>
      </w:r>
      <w:r w:rsidR="002D42D0" w:rsidRPr="00F3702C">
        <w:rPr>
          <w:rFonts w:ascii="Arial" w:eastAsia="Times New Roman" w:hAnsi="Arial" w:cs="Arial"/>
          <w:sz w:val="20"/>
          <w:szCs w:val="20"/>
          <w:lang w:val="fr"/>
        </w:rPr>
        <w:t>s</w:t>
      </w:r>
      <w:r w:rsidR="00E37293" w:rsidRPr="00F3702C">
        <w:rPr>
          <w:rFonts w:ascii="Arial" w:eastAsia="Times New Roman" w:hAnsi="Arial" w:cs="Arial"/>
          <w:sz w:val="20"/>
          <w:szCs w:val="20"/>
          <w:lang w:val="fr"/>
        </w:rPr>
        <w:t xml:space="preserve">. </w:t>
      </w:r>
      <w:r w:rsidR="004F51CD" w:rsidRPr="00F3702C">
        <w:rPr>
          <w:rFonts w:ascii="Arial" w:eastAsia="Times New Roman" w:hAnsi="Arial" w:cs="Arial"/>
          <w:sz w:val="20"/>
          <w:szCs w:val="20"/>
          <w:lang w:val="fr"/>
        </w:rPr>
        <w:t>Pour les bénéficiaires pour lesquels une PSG diagnostique a été réalisée il y a 2 ans maximum, une nouvelle PSG diagnostique n’est seulement néce</w:t>
      </w:r>
      <w:r w:rsidR="004F51CD" w:rsidRPr="00F3702C">
        <w:rPr>
          <w:rFonts w:ascii="Arial" w:eastAsia="Times New Roman" w:hAnsi="Arial" w:cs="Arial"/>
          <w:sz w:val="20"/>
          <w:szCs w:val="20"/>
          <w:lang w:val="fr"/>
        </w:rPr>
        <w:t>s</w:t>
      </w:r>
      <w:r w:rsidR="004F51CD" w:rsidRPr="00F3702C">
        <w:rPr>
          <w:rFonts w:ascii="Arial" w:eastAsia="Times New Roman" w:hAnsi="Arial" w:cs="Arial"/>
          <w:sz w:val="20"/>
          <w:szCs w:val="20"/>
          <w:lang w:val="fr"/>
        </w:rPr>
        <w:t>saire que lorsque la situation clinique du bénéficiaire a changée depuis.</w:t>
      </w:r>
    </w:p>
    <w:p w:rsidR="004F51CD" w:rsidRPr="00F3702C" w:rsidRDefault="004F51CD">
      <w:pPr>
        <w:tabs>
          <w:tab w:val="center" w:pos="4819"/>
        </w:tabs>
        <w:spacing w:after="0" w:line="240" w:lineRule="auto"/>
        <w:contextualSpacing/>
        <w:jc w:val="both"/>
        <w:outlineLvl w:val="0"/>
        <w:rPr>
          <w:rFonts w:ascii="Arial" w:eastAsia="Times New Roman" w:hAnsi="Arial" w:cs="Arial"/>
          <w:sz w:val="20"/>
          <w:szCs w:val="20"/>
          <w:lang w:val="fr"/>
        </w:rPr>
      </w:pPr>
    </w:p>
    <w:p w:rsidR="00D54ED0" w:rsidRPr="00F3702C" w:rsidRDefault="00E37293">
      <w:pPr>
        <w:tabs>
          <w:tab w:val="center" w:pos="4819"/>
        </w:tabs>
        <w:spacing w:after="0" w:line="240" w:lineRule="auto"/>
        <w:contextualSpacing/>
        <w:jc w:val="both"/>
        <w:outlineLvl w:val="0"/>
        <w:rPr>
          <w:rFonts w:ascii="Arial" w:eastAsia="Times New Roman" w:hAnsi="Arial" w:cs="Arial"/>
          <w:sz w:val="20"/>
          <w:szCs w:val="20"/>
          <w:lang w:val="fr"/>
        </w:rPr>
      </w:pPr>
      <w:r w:rsidRPr="00F3702C">
        <w:rPr>
          <w:rFonts w:ascii="Arial" w:eastAsia="Times New Roman" w:hAnsi="Arial" w:cs="Arial"/>
          <w:sz w:val="20"/>
          <w:szCs w:val="20"/>
          <w:lang w:val="fr"/>
        </w:rPr>
        <w:t xml:space="preserve">Pour les bénéficiaires qui passent d'un traitement par nCPAP à un traitement par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ou inversement, aucune nouvelle PSG diagnostique ne doit être réalisée si la période entre la date de fin d'un traitement et la date de début de l'autre traitement est de maximum </w:t>
      </w:r>
      <w:r w:rsidR="004F51CD" w:rsidRPr="00F3702C">
        <w:rPr>
          <w:rFonts w:ascii="Arial" w:eastAsia="Times New Roman" w:hAnsi="Arial" w:cs="Arial"/>
          <w:sz w:val="20"/>
          <w:szCs w:val="20"/>
          <w:lang w:val="fr"/>
        </w:rPr>
        <w:t>1</w:t>
      </w:r>
      <w:r w:rsidRPr="00F3702C">
        <w:rPr>
          <w:rFonts w:ascii="Arial" w:eastAsia="Times New Roman" w:hAnsi="Arial" w:cs="Arial"/>
          <w:sz w:val="20"/>
          <w:szCs w:val="20"/>
          <w:lang w:val="fr"/>
        </w:rPr>
        <w:t xml:space="preserve"> an</w:t>
      </w:r>
      <w:r w:rsidR="00B71E7C" w:rsidRPr="00F3702C">
        <w:rPr>
          <w:rFonts w:ascii="Arial" w:eastAsia="Times New Roman" w:hAnsi="Arial" w:cs="Arial"/>
          <w:sz w:val="20"/>
          <w:szCs w:val="20"/>
          <w:lang w:val="fr"/>
        </w:rPr>
        <w:t>, même si la PSG diagnostique a déjà été effe</w:t>
      </w:r>
      <w:r w:rsidR="00B71E7C" w:rsidRPr="00F3702C">
        <w:rPr>
          <w:rFonts w:ascii="Arial" w:eastAsia="Times New Roman" w:hAnsi="Arial" w:cs="Arial"/>
          <w:sz w:val="20"/>
          <w:szCs w:val="20"/>
          <w:lang w:val="fr"/>
        </w:rPr>
        <w:t>c</w:t>
      </w:r>
      <w:r w:rsidR="00B71E7C" w:rsidRPr="00F3702C">
        <w:rPr>
          <w:rFonts w:ascii="Arial" w:eastAsia="Times New Roman" w:hAnsi="Arial" w:cs="Arial"/>
          <w:sz w:val="20"/>
          <w:szCs w:val="20"/>
          <w:lang w:val="fr"/>
        </w:rPr>
        <w:t>tuée il y a plus de 2 ans</w:t>
      </w:r>
      <w:r w:rsidRPr="00F3702C">
        <w:rPr>
          <w:rFonts w:ascii="Arial" w:eastAsia="Times New Roman" w:hAnsi="Arial" w:cs="Arial"/>
          <w:sz w:val="20"/>
          <w:szCs w:val="20"/>
          <w:lang w:val="fr"/>
        </w:rPr>
        <w:t>.</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D24801" w:rsidRPr="00F3702C" w:rsidRDefault="00D24801">
      <w:pPr>
        <w:tabs>
          <w:tab w:val="center" w:pos="4819"/>
        </w:tabs>
        <w:spacing w:after="0" w:line="240" w:lineRule="auto"/>
        <w:jc w:val="both"/>
        <w:outlineLvl w:val="0"/>
        <w:rPr>
          <w:rFonts w:ascii="Arial" w:eastAsia="Times New Roman" w:hAnsi="Arial" w:cs="Arial"/>
          <w:spacing w:val="-3"/>
          <w:sz w:val="20"/>
          <w:szCs w:val="20"/>
          <w:lang w:val="fr-BE"/>
        </w:rPr>
      </w:pPr>
    </w:p>
    <w:p w:rsidR="00B67429" w:rsidRPr="00F3702C" w:rsidRDefault="00B67429">
      <w:pPr>
        <w:spacing w:after="0" w:line="240" w:lineRule="auto"/>
        <w:jc w:val="center"/>
        <w:rPr>
          <w:rFonts w:ascii="Arial" w:hAnsi="Arial" w:cs="Arial"/>
          <w:b/>
          <w:sz w:val="20"/>
          <w:szCs w:val="20"/>
          <w:u w:val="single"/>
          <w:lang w:val="fr-BE"/>
        </w:rPr>
      </w:pPr>
      <w:r w:rsidRPr="00F3702C">
        <w:rPr>
          <w:rFonts w:ascii="Arial" w:hAnsi="Arial" w:cs="Arial"/>
          <w:b/>
          <w:sz w:val="20"/>
          <w:szCs w:val="20"/>
          <w:u w:val="single"/>
          <w:lang w:val="fr"/>
        </w:rPr>
        <w:t xml:space="preserve">TRAITEMENT </w:t>
      </w:r>
      <w:r w:rsidR="00565372">
        <w:rPr>
          <w:rFonts w:ascii="Arial" w:hAnsi="Arial" w:cs="Arial"/>
          <w:b/>
          <w:sz w:val="20"/>
          <w:szCs w:val="20"/>
          <w:u w:val="single"/>
          <w:lang w:val="fr"/>
        </w:rPr>
        <w:t>DES APNEES DU SOMMEIL</w:t>
      </w:r>
    </w:p>
    <w:p w:rsidR="00B67429" w:rsidRPr="00F3702C" w:rsidRDefault="00B67429">
      <w:pPr>
        <w:spacing w:after="0" w:line="240" w:lineRule="auto"/>
        <w:jc w:val="both"/>
        <w:rPr>
          <w:rFonts w:ascii="Arial" w:hAnsi="Arial" w:cs="Arial"/>
          <w:sz w:val="20"/>
          <w:szCs w:val="20"/>
          <w:lang w:val="fr-BE"/>
        </w:rPr>
      </w:pPr>
    </w:p>
    <w:p w:rsidR="00B67429" w:rsidRPr="00F3702C" w:rsidRDefault="00B67429">
      <w:pPr>
        <w:spacing w:after="0" w:line="240" w:lineRule="auto"/>
        <w:jc w:val="both"/>
        <w:rPr>
          <w:rFonts w:ascii="Arial" w:hAnsi="Arial" w:cs="Arial"/>
          <w:b/>
          <w:sz w:val="20"/>
          <w:szCs w:val="20"/>
          <w:lang w:val="fr-BE"/>
        </w:rPr>
      </w:pPr>
      <w:r w:rsidRPr="00F3702C">
        <w:rPr>
          <w:rFonts w:ascii="Arial" w:hAnsi="Arial" w:cs="Arial"/>
          <w:b/>
          <w:sz w:val="20"/>
          <w:szCs w:val="20"/>
          <w:u w:val="single"/>
          <w:lang w:val="fr"/>
        </w:rPr>
        <w:t xml:space="preserve">Article </w:t>
      </w:r>
      <w:r w:rsidR="00873B1A" w:rsidRPr="00F3702C">
        <w:rPr>
          <w:rFonts w:ascii="Arial" w:hAnsi="Arial" w:cs="Arial"/>
          <w:b/>
          <w:sz w:val="20"/>
          <w:szCs w:val="20"/>
          <w:u w:val="single"/>
          <w:lang w:val="fr"/>
        </w:rPr>
        <w:t>5</w:t>
      </w:r>
      <w:r w:rsidRPr="00F3702C">
        <w:rPr>
          <w:rFonts w:ascii="Arial" w:hAnsi="Arial" w:cs="Arial"/>
          <w:b/>
          <w:sz w:val="20"/>
          <w:szCs w:val="20"/>
          <w:lang w:val="fr"/>
        </w:rPr>
        <w:t>.</w:t>
      </w:r>
      <w:r w:rsidR="00B71E7C" w:rsidRPr="00F3702C">
        <w:rPr>
          <w:rFonts w:ascii="Arial" w:hAnsi="Arial" w:cs="Arial"/>
          <w:b/>
          <w:sz w:val="20"/>
          <w:szCs w:val="20"/>
          <w:lang w:val="fr"/>
        </w:rPr>
        <w:t xml:space="preserve"> </w:t>
      </w:r>
      <w:r w:rsidR="00B71E7C" w:rsidRPr="00F3702C">
        <w:rPr>
          <w:rFonts w:ascii="Arial" w:hAnsi="Arial" w:cs="Arial"/>
          <w:i/>
          <w:sz w:val="20"/>
          <w:szCs w:val="20"/>
          <w:u w:val="single"/>
          <w:lang w:val="fr"/>
        </w:rPr>
        <w:t>Choix du traitement et prescription du traitement</w:t>
      </w:r>
    </w:p>
    <w:p w:rsidR="00B67429" w:rsidRPr="00F3702C" w:rsidRDefault="00B67429">
      <w:pPr>
        <w:spacing w:after="0" w:line="240" w:lineRule="auto"/>
        <w:jc w:val="both"/>
        <w:rPr>
          <w:rFonts w:ascii="Arial" w:hAnsi="Arial" w:cs="Arial"/>
          <w:sz w:val="20"/>
          <w:szCs w:val="20"/>
          <w:lang w:val="fr-BE"/>
        </w:rPr>
      </w:pPr>
    </w:p>
    <w:p w:rsidR="00B67429" w:rsidRPr="00F3702C" w:rsidRDefault="00264111">
      <w:pPr>
        <w:spacing w:after="0" w:line="240" w:lineRule="auto"/>
        <w:jc w:val="both"/>
        <w:rPr>
          <w:rFonts w:ascii="Arial" w:hAnsi="Arial" w:cs="Arial"/>
          <w:sz w:val="20"/>
          <w:szCs w:val="20"/>
          <w:lang w:val="fr-BE"/>
        </w:rPr>
      </w:pPr>
      <w:r w:rsidRPr="00F3702C">
        <w:rPr>
          <w:rFonts w:ascii="Arial" w:hAnsi="Arial" w:cs="Arial"/>
          <w:b/>
          <w:sz w:val="20"/>
          <w:szCs w:val="20"/>
          <w:lang w:val="fr"/>
        </w:rPr>
        <w:t>§ 1.</w:t>
      </w:r>
      <w:r w:rsidRPr="00F3702C">
        <w:rPr>
          <w:rFonts w:ascii="Arial" w:hAnsi="Arial" w:cs="Arial"/>
          <w:sz w:val="20"/>
          <w:szCs w:val="20"/>
          <w:lang w:val="fr"/>
        </w:rPr>
        <w:t xml:space="preserve"> Pour chaque bénéficiaire, il convient toujours d'examiner si le bénéficiaire a besoin d'un traitement conservateur qui peut inclure :</w:t>
      </w:r>
    </w:p>
    <w:p w:rsidR="00B67429" w:rsidRPr="00F3702C" w:rsidRDefault="00B67429">
      <w:pPr>
        <w:numPr>
          <w:ilvl w:val="0"/>
          <w:numId w:val="98"/>
        </w:numPr>
        <w:spacing w:after="0" w:line="240" w:lineRule="auto"/>
        <w:contextualSpacing/>
        <w:jc w:val="both"/>
        <w:rPr>
          <w:rFonts w:ascii="Arial" w:hAnsi="Arial" w:cs="Arial"/>
          <w:sz w:val="20"/>
          <w:szCs w:val="20"/>
          <w:lang w:val="nl-BE"/>
        </w:rPr>
      </w:pPr>
      <w:r w:rsidRPr="00F3702C">
        <w:rPr>
          <w:rFonts w:ascii="Arial" w:hAnsi="Arial" w:cs="Arial"/>
          <w:sz w:val="20"/>
          <w:szCs w:val="20"/>
          <w:lang w:val="fr"/>
        </w:rPr>
        <w:t>une réduction de poids ;</w:t>
      </w:r>
    </w:p>
    <w:p w:rsidR="003511ED" w:rsidRPr="00F3702C" w:rsidRDefault="003511ED">
      <w:pPr>
        <w:numPr>
          <w:ilvl w:val="0"/>
          <w:numId w:val="98"/>
        </w:numPr>
        <w:spacing w:after="0" w:line="240" w:lineRule="auto"/>
        <w:contextualSpacing/>
        <w:jc w:val="both"/>
        <w:rPr>
          <w:rFonts w:ascii="Arial" w:hAnsi="Arial" w:cs="Arial"/>
          <w:sz w:val="20"/>
          <w:szCs w:val="20"/>
          <w:lang w:val="fr-BE"/>
        </w:rPr>
      </w:pPr>
      <w:r w:rsidRPr="00F3702C">
        <w:rPr>
          <w:rFonts w:ascii="Arial" w:hAnsi="Arial" w:cs="Arial"/>
          <w:sz w:val="20"/>
          <w:szCs w:val="20"/>
          <w:lang w:val="fr"/>
        </w:rPr>
        <w:t>un mode de vie actif (bouger suffisamment) ;</w:t>
      </w:r>
    </w:p>
    <w:p w:rsidR="00B67429" w:rsidRPr="00F3702C" w:rsidRDefault="00B67429">
      <w:pPr>
        <w:numPr>
          <w:ilvl w:val="0"/>
          <w:numId w:val="98"/>
        </w:numPr>
        <w:spacing w:after="0" w:line="240" w:lineRule="auto"/>
        <w:contextualSpacing/>
        <w:jc w:val="both"/>
        <w:rPr>
          <w:rFonts w:ascii="Arial" w:hAnsi="Arial" w:cs="Arial"/>
          <w:sz w:val="20"/>
          <w:szCs w:val="20"/>
          <w:lang w:val="fr-BE"/>
        </w:rPr>
      </w:pPr>
      <w:r w:rsidRPr="00F3702C">
        <w:rPr>
          <w:rFonts w:ascii="Arial" w:hAnsi="Arial" w:cs="Arial"/>
          <w:sz w:val="20"/>
          <w:szCs w:val="20"/>
          <w:lang w:val="fr"/>
        </w:rPr>
        <w:t>une abstinence d'alcool dans la soirée ;</w:t>
      </w:r>
    </w:p>
    <w:p w:rsidR="00B67429" w:rsidRPr="00F3702C" w:rsidRDefault="00B67429">
      <w:pPr>
        <w:numPr>
          <w:ilvl w:val="0"/>
          <w:numId w:val="98"/>
        </w:numPr>
        <w:spacing w:after="0" w:line="240" w:lineRule="auto"/>
        <w:contextualSpacing/>
        <w:jc w:val="both"/>
        <w:rPr>
          <w:rFonts w:ascii="Arial" w:hAnsi="Arial" w:cs="Arial"/>
          <w:sz w:val="20"/>
          <w:szCs w:val="20"/>
          <w:lang w:val="nl-BE"/>
        </w:rPr>
      </w:pPr>
      <w:r w:rsidRPr="00F3702C">
        <w:rPr>
          <w:rFonts w:ascii="Arial" w:hAnsi="Arial" w:cs="Arial"/>
          <w:sz w:val="20"/>
          <w:szCs w:val="20"/>
          <w:lang w:val="fr"/>
        </w:rPr>
        <w:t>le sevrage tabagique ;</w:t>
      </w:r>
    </w:p>
    <w:p w:rsidR="00B67429" w:rsidRPr="00F3702C" w:rsidRDefault="00B67429">
      <w:pPr>
        <w:numPr>
          <w:ilvl w:val="0"/>
          <w:numId w:val="98"/>
        </w:numPr>
        <w:spacing w:after="0" w:line="240" w:lineRule="auto"/>
        <w:contextualSpacing/>
        <w:jc w:val="both"/>
        <w:rPr>
          <w:rFonts w:ascii="Arial" w:hAnsi="Arial" w:cs="Arial"/>
          <w:sz w:val="20"/>
          <w:szCs w:val="20"/>
          <w:lang w:val="nl-BE"/>
        </w:rPr>
      </w:pPr>
      <w:r w:rsidRPr="00F3702C">
        <w:rPr>
          <w:rFonts w:ascii="Arial" w:hAnsi="Arial" w:cs="Arial"/>
          <w:sz w:val="20"/>
          <w:szCs w:val="20"/>
          <w:lang w:val="fr"/>
        </w:rPr>
        <w:t>éviter les sédatifs.</w:t>
      </w:r>
    </w:p>
    <w:p w:rsidR="00B67429" w:rsidRPr="00F3702C" w:rsidRDefault="00B67429">
      <w:pPr>
        <w:spacing w:after="0" w:line="240" w:lineRule="auto"/>
        <w:jc w:val="both"/>
        <w:rPr>
          <w:rFonts w:ascii="Arial" w:hAnsi="Arial" w:cs="Arial"/>
          <w:sz w:val="20"/>
          <w:szCs w:val="20"/>
          <w:lang w:val="nl-BE"/>
        </w:rPr>
      </w:pPr>
    </w:p>
    <w:p w:rsidR="00B67429" w:rsidRPr="00F3702C" w:rsidRDefault="00264111">
      <w:pPr>
        <w:spacing w:after="0" w:line="240" w:lineRule="auto"/>
        <w:jc w:val="both"/>
        <w:rPr>
          <w:rFonts w:ascii="Arial" w:hAnsi="Arial" w:cs="Arial"/>
          <w:sz w:val="20"/>
          <w:szCs w:val="20"/>
          <w:lang w:val="fr-BE"/>
        </w:rPr>
      </w:pPr>
      <w:r w:rsidRPr="00F3702C">
        <w:rPr>
          <w:rFonts w:ascii="Arial" w:hAnsi="Arial" w:cs="Arial"/>
          <w:sz w:val="20"/>
          <w:szCs w:val="20"/>
          <w:lang w:val="fr"/>
        </w:rPr>
        <w:t xml:space="preserve">Le médecin du centre </w:t>
      </w:r>
      <w:r w:rsidR="00C069F0" w:rsidRPr="00F3702C">
        <w:rPr>
          <w:rFonts w:ascii="Arial" w:hAnsi="Arial" w:cs="Arial"/>
          <w:sz w:val="20"/>
          <w:szCs w:val="20"/>
          <w:lang w:val="fr"/>
        </w:rPr>
        <w:t>posant</w:t>
      </w:r>
      <w:r w:rsidRPr="00F3702C">
        <w:rPr>
          <w:rFonts w:ascii="Arial" w:hAnsi="Arial" w:cs="Arial"/>
          <w:sz w:val="20"/>
          <w:szCs w:val="20"/>
          <w:lang w:val="fr"/>
        </w:rPr>
        <w:t xml:space="preserve"> </w:t>
      </w:r>
      <w:r w:rsidR="00C069F0" w:rsidRPr="00F3702C">
        <w:rPr>
          <w:rFonts w:ascii="Arial" w:hAnsi="Arial" w:cs="Arial"/>
          <w:sz w:val="20"/>
          <w:szCs w:val="20"/>
          <w:lang w:val="fr"/>
        </w:rPr>
        <w:t xml:space="preserve">le diagnostic </w:t>
      </w:r>
      <w:r w:rsidRPr="00F3702C">
        <w:rPr>
          <w:rFonts w:ascii="Arial" w:hAnsi="Arial" w:cs="Arial"/>
          <w:sz w:val="20"/>
          <w:szCs w:val="20"/>
          <w:lang w:val="fr"/>
        </w:rPr>
        <w:t xml:space="preserve">décide </w:t>
      </w:r>
      <w:r w:rsidR="00D11E4F" w:rsidRPr="00F3702C">
        <w:rPr>
          <w:rFonts w:ascii="Arial" w:hAnsi="Arial" w:cs="Arial"/>
          <w:sz w:val="20"/>
          <w:szCs w:val="20"/>
          <w:lang w:val="fr"/>
        </w:rPr>
        <w:t xml:space="preserve">sur la base de la problématique médicale, </w:t>
      </w:r>
      <w:r w:rsidR="00BC3305" w:rsidRPr="00F3702C">
        <w:rPr>
          <w:rFonts w:ascii="Arial" w:hAnsi="Arial" w:cs="Arial"/>
          <w:sz w:val="20"/>
          <w:szCs w:val="20"/>
          <w:lang w:val="fr"/>
        </w:rPr>
        <w:t>du</w:t>
      </w:r>
      <w:r w:rsidRPr="00F3702C">
        <w:rPr>
          <w:rFonts w:ascii="Arial" w:hAnsi="Arial" w:cs="Arial"/>
          <w:sz w:val="20"/>
          <w:szCs w:val="20"/>
          <w:lang w:val="fr"/>
        </w:rPr>
        <w:t xml:space="preserve"> traitement </w:t>
      </w:r>
      <w:r w:rsidR="00565372">
        <w:rPr>
          <w:rFonts w:ascii="Arial" w:hAnsi="Arial" w:cs="Arial"/>
          <w:sz w:val="20"/>
          <w:szCs w:val="20"/>
          <w:lang w:val="fr"/>
        </w:rPr>
        <w:t>des apnées du sommeil</w:t>
      </w:r>
      <w:r w:rsidRPr="00F3702C">
        <w:rPr>
          <w:rFonts w:ascii="Arial" w:hAnsi="Arial" w:cs="Arial"/>
          <w:sz w:val="20"/>
          <w:szCs w:val="20"/>
          <w:lang w:val="fr"/>
        </w:rPr>
        <w:t xml:space="preserve"> le plus indiqué pour le bénéficiaire, tenant compte de l'avis du bénéficiaire et si nécessaire, après avoir recueilli l'avis </w:t>
      </w:r>
      <w:r w:rsidR="00424C0D" w:rsidRPr="00F3702C">
        <w:rPr>
          <w:rFonts w:ascii="Arial" w:hAnsi="Arial" w:cs="Arial"/>
          <w:sz w:val="20"/>
          <w:szCs w:val="20"/>
          <w:lang w:val="fr"/>
        </w:rPr>
        <w:t xml:space="preserve">à ce sujet </w:t>
      </w:r>
      <w:r w:rsidRPr="00F3702C">
        <w:rPr>
          <w:rFonts w:ascii="Arial" w:hAnsi="Arial" w:cs="Arial"/>
          <w:sz w:val="20"/>
          <w:szCs w:val="20"/>
          <w:lang w:val="fr"/>
        </w:rPr>
        <w:t xml:space="preserve">de médecins </w:t>
      </w:r>
      <w:r w:rsidR="00424C0D" w:rsidRPr="00F3702C">
        <w:rPr>
          <w:rFonts w:ascii="Arial" w:hAnsi="Arial" w:cs="Arial"/>
          <w:sz w:val="20"/>
          <w:szCs w:val="20"/>
          <w:lang w:val="fr"/>
        </w:rPr>
        <w:t>qui appartiennent</w:t>
      </w:r>
      <w:r w:rsidRPr="00F3702C">
        <w:rPr>
          <w:rFonts w:ascii="Arial" w:hAnsi="Arial" w:cs="Arial"/>
          <w:sz w:val="20"/>
          <w:szCs w:val="20"/>
          <w:lang w:val="fr"/>
        </w:rPr>
        <w:t xml:space="preserve"> à d'autres disciplines. Le médecin du centre opte à cet effet pour un traitement dans le spectre complet des traitements </w:t>
      </w:r>
      <w:r w:rsidR="00565372">
        <w:rPr>
          <w:rFonts w:ascii="Arial" w:hAnsi="Arial" w:cs="Arial"/>
          <w:sz w:val="20"/>
          <w:szCs w:val="20"/>
          <w:lang w:val="fr"/>
        </w:rPr>
        <w:t>des apnées du sommeil</w:t>
      </w:r>
      <w:r w:rsidRPr="00F3702C">
        <w:rPr>
          <w:rFonts w:ascii="Arial" w:hAnsi="Arial" w:cs="Arial"/>
          <w:sz w:val="20"/>
          <w:szCs w:val="20"/>
          <w:lang w:val="fr"/>
        </w:rPr>
        <w:t>. Le</w:t>
      </w:r>
      <w:r w:rsidR="004F51CD" w:rsidRPr="00F3702C">
        <w:rPr>
          <w:rFonts w:ascii="Arial" w:hAnsi="Arial" w:cs="Arial"/>
          <w:sz w:val="20"/>
          <w:szCs w:val="20"/>
          <w:lang w:val="fr"/>
        </w:rPr>
        <w:t>s</w:t>
      </w:r>
      <w:r w:rsidRPr="00F3702C">
        <w:rPr>
          <w:rFonts w:ascii="Arial" w:hAnsi="Arial" w:cs="Arial"/>
          <w:sz w:val="20"/>
          <w:szCs w:val="20"/>
          <w:lang w:val="fr"/>
        </w:rPr>
        <w:t xml:space="preserve"> traitement</w:t>
      </w:r>
      <w:r w:rsidR="004F51CD" w:rsidRPr="00F3702C">
        <w:rPr>
          <w:rFonts w:ascii="Arial" w:hAnsi="Arial" w:cs="Arial"/>
          <w:sz w:val="20"/>
          <w:szCs w:val="20"/>
          <w:lang w:val="fr"/>
        </w:rPr>
        <w:t>s</w:t>
      </w:r>
      <w:r w:rsidRPr="00F3702C">
        <w:rPr>
          <w:rFonts w:ascii="Arial" w:hAnsi="Arial" w:cs="Arial"/>
          <w:sz w:val="20"/>
          <w:szCs w:val="20"/>
          <w:lang w:val="fr"/>
        </w:rPr>
        <w:t xml:space="preserve"> par nCPAP ou par </w:t>
      </w:r>
      <w:r w:rsidR="007D23D8" w:rsidRPr="00F3702C">
        <w:rPr>
          <w:rFonts w:ascii="Arial" w:hAnsi="Arial" w:cs="Arial"/>
          <w:sz w:val="20"/>
          <w:szCs w:val="20"/>
          <w:lang w:val="fr"/>
        </w:rPr>
        <w:t>OAM</w:t>
      </w:r>
      <w:r w:rsidRPr="00F3702C">
        <w:rPr>
          <w:rFonts w:ascii="Arial" w:hAnsi="Arial" w:cs="Arial"/>
          <w:sz w:val="20"/>
          <w:szCs w:val="20"/>
          <w:lang w:val="fr"/>
        </w:rPr>
        <w:t xml:space="preserve"> faisant l'objet de la présente convention, ne const</w:t>
      </w:r>
      <w:r w:rsidRPr="00F3702C">
        <w:rPr>
          <w:rFonts w:ascii="Arial" w:hAnsi="Arial" w:cs="Arial"/>
          <w:sz w:val="20"/>
          <w:szCs w:val="20"/>
          <w:lang w:val="fr"/>
        </w:rPr>
        <w:t>i</w:t>
      </w:r>
      <w:r w:rsidRPr="00F3702C">
        <w:rPr>
          <w:rFonts w:ascii="Arial" w:hAnsi="Arial" w:cs="Arial"/>
          <w:sz w:val="20"/>
          <w:szCs w:val="20"/>
          <w:lang w:val="fr"/>
        </w:rPr>
        <w:t>tuent que quelques-uns des traitements possibles.</w:t>
      </w:r>
    </w:p>
    <w:p w:rsidR="00B67429" w:rsidRPr="00F3702C" w:rsidRDefault="00B67429">
      <w:pPr>
        <w:spacing w:after="0" w:line="240" w:lineRule="auto"/>
        <w:jc w:val="both"/>
        <w:rPr>
          <w:rFonts w:ascii="Arial" w:hAnsi="Arial" w:cs="Arial"/>
          <w:sz w:val="20"/>
          <w:szCs w:val="20"/>
          <w:lang w:val="fr-BE"/>
        </w:rPr>
      </w:pPr>
    </w:p>
    <w:p w:rsidR="00D2649A" w:rsidRPr="00F3702C" w:rsidRDefault="001C3B76">
      <w:pPr>
        <w:spacing w:after="0" w:line="240" w:lineRule="auto"/>
        <w:jc w:val="both"/>
        <w:rPr>
          <w:rFonts w:ascii="Arial" w:hAnsi="Arial" w:cs="Arial"/>
          <w:sz w:val="20"/>
          <w:szCs w:val="20"/>
          <w:lang w:val="fr-BE"/>
        </w:rPr>
      </w:pPr>
      <w:r w:rsidRPr="00F3702C">
        <w:rPr>
          <w:rFonts w:ascii="Arial" w:hAnsi="Arial" w:cs="Arial"/>
          <w:sz w:val="20"/>
          <w:szCs w:val="20"/>
          <w:lang w:val="fr"/>
        </w:rPr>
        <w:t>D</w:t>
      </w:r>
      <w:r w:rsidR="00D2649A" w:rsidRPr="00F3702C">
        <w:rPr>
          <w:rFonts w:ascii="Arial" w:hAnsi="Arial" w:cs="Arial"/>
          <w:sz w:val="20"/>
          <w:szCs w:val="20"/>
          <w:lang w:val="fr"/>
        </w:rPr>
        <w:t xml:space="preserve">ans le cas du traitement </w:t>
      </w:r>
      <w:r w:rsidR="00565372">
        <w:rPr>
          <w:rFonts w:ascii="Arial" w:hAnsi="Arial" w:cs="Arial"/>
          <w:sz w:val="20"/>
          <w:szCs w:val="20"/>
          <w:lang w:val="fr"/>
        </w:rPr>
        <w:t>des apnées du sommeil</w:t>
      </w:r>
      <w:r w:rsidR="00D2649A" w:rsidRPr="00F3702C">
        <w:rPr>
          <w:rFonts w:ascii="Arial" w:hAnsi="Arial" w:cs="Arial"/>
          <w:sz w:val="20"/>
          <w:szCs w:val="20"/>
          <w:lang w:val="fr"/>
        </w:rPr>
        <w:t xml:space="preserve"> par nCPAP ou par </w:t>
      </w:r>
      <w:r w:rsidR="007D23D8" w:rsidRPr="00F3702C">
        <w:rPr>
          <w:rFonts w:ascii="Arial" w:hAnsi="Arial" w:cs="Arial"/>
          <w:sz w:val="20"/>
          <w:szCs w:val="20"/>
          <w:lang w:val="fr"/>
        </w:rPr>
        <w:t>OAM</w:t>
      </w:r>
      <w:r w:rsidR="00D2649A" w:rsidRPr="00F3702C">
        <w:rPr>
          <w:rFonts w:ascii="Arial" w:hAnsi="Arial" w:cs="Arial"/>
          <w:sz w:val="20"/>
          <w:szCs w:val="20"/>
          <w:lang w:val="fr"/>
        </w:rPr>
        <w:t xml:space="preserve">, </w:t>
      </w:r>
      <w:r w:rsidRPr="00F3702C">
        <w:rPr>
          <w:rFonts w:ascii="Arial" w:hAnsi="Arial" w:cs="Arial"/>
          <w:sz w:val="20"/>
          <w:szCs w:val="20"/>
          <w:lang w:val="fr-BE"/>
        </w:rPr>
        <w:t>l</w:t>
      </w:r>
      <w:r w:rsidRPr="00F3702C">
        <w:rPr>
          <w:rFonts w:ascii="Arial" w:hAnsi="Arial" w:cs="Arial"/>
          <w:sz w:val="20"/>
          <w:szCs w:val="20"/>
          <w:lang w:val="fr"/>
        </w:rPr>
        <w:t xml:space="preserve">e médecin </w:t>
      </w:r>
      <w:r w:rsidR="00C069F0" w:rsidRPr="00F3702C">
        <w:rPr>
          <w:rFonts w:ascii="Arial" w:hAnsi="Arial" w:cs="Arial"/>
          <w:sz w:val="20"/>
          <w:szCs w:val="20"/>
          <w:lang w:val="fr"/>
        </w:rPr>
        <w:t>posant le diagno</w:t>
      </w:r>
      <w:r w:rsidR="00C069F0" w:rsidRPr="00F3702C">
        <w:rPr>
          <w:rFonts w:ascii="Arial" w:hAnsi="Arial" w:cs="Arial"/>
          <w:sz w:val="20"/>
          <w:szCs w:val="20"/>
          <w:lang w:val="fr"/>
        </w:rPr>
        <w:t>s</w:t>
      </w:r>
      <w:r w:rsidR="00C069F0" w:rsidRPr="00F3702C">
        <w:rPr>
          <w:rFonts w:ascii="Arial" w:hAnsi="Arial" w:cs="Arial"/>
          <w:sz w:val="20"/>
          <w:szCs w:val="20"/>
          <w:lang w:val="fr"/>
        </w:rPr>
        <w:t>tic</w:t>
      </w:r>
      <w:r w:rsidRPr="00F3702C">
        <w:rPr>
          <w:rFonts w:ascii="Arial" w:hAnsi="Arial" w:cs="Arial"/>
          <w:sz w:val="20"/>
          <w:szCs w:val="20"/>
          <w:lang w:val="fr"/>
        </w:rPr>
        <w:t xml:space="preserve"> </w:t>
      </w:r>
      <w:r w:rsidR="00D2649A" w:rsidRPr="00F3702C">
        <w:rPr>
          <w:rFonts w:ascii="Arial" w:hAnsi="Arial" w:cs="Arial"/>
          <w:sz w:val="20"/>
          <w:szCs w:val="20"/>
          <w:lang w:val="fr"/>
        </w:rPr>
        <w:t xml:space="preserve">prescrit ce traitement </w:t>
      </w:r>
      <w:r w:rsidR="00B71E7C" w:rsidRPr="00F3702C">
        <w:rPr>
          <w:rFonts w:ascii="Arial" w:hAnsi="Arial" w:cs="Arial"/>
          <w:sz w:val="20"/>
          <w:szCs w:val="20"/>
          <w:lang w:val="fr"/>
        </w:rPr>
        <w:t>(à savoir en introduisant la demande de prise en charge visée à l'article 1</w:t>
      </w:r>
      <w:r w:rsidR="00C069F0" w:rsidRPr="00F3702C">
        <w:rPr>
          <w:rFonts w:ascii="Arial" w:hAnsi="Arial" w:cs="Arial"/>
          <w:sz w:val="20"/>
          <w:szCs w:val="20"/>
          <w:lang w:val="fr"/>
        </w:rPr>
        <w:t>4</w:t>
      </w:r>
      <w:r w:rsidR="00B71E7C" w:rsidRPr="00F3702C">
        <w:rPr>
          <w:rFonts w:ascii="Arial" w:hAnsi="Arial" w:cs="Arial"/>
          <w:sz w:val="20"/>
          <w:szCs w:val="20"/>
          <w:lang w:val="fr"/>
        </w:rPr>
        <w:t xml:space="preserve">) </w:t>
      </w:r>
      <w:r w:rsidR="00CB3602" w:rsidRPr="00F3702C">
        <w:rPr>
          <w:rFonts w:ascii="Arial" w:hAnsi="Arial" w:cs="Arial"/>
          <w:sz w:val="20"/>
          <w:szCs w:val="20"/>
          <w:lang w:val="fr"/>
        </w:rPr>
        <w:t>et est responsable du suivi médical et</w:t>
      </w:r>
      <w:r w:rsidRPr="00F3702C">
        <w:rPr>
          <w:rFonts w:ascii="Arial" w:hAnsi="Arial" w:cs="Arial"/>
          <w:sz w:val="20"/>
          <w:szCs w:val="20"/>
          <w:lang w:val="fr"/>
        </w:rPr>
        <w:t xml:space="preserve"> de la</w:t>
      </w:r>
      <w:r w:rsidR="00CB3602" w:rsidRPr="00F3702C">
        <w:rPr>
          <w:rFonts w:ascii="Arial" w:hAnsi="Arial" w:cs="Arial"/>
          <w:sz w:val="20"/>
          <w:szCs w:val="20"/>
          <w:lang w:val="fr"/>
        </w:rPr>
        <w:t xml:space="preserve"> prolongation </w:t>
      </w:r>
      <w:r w:rsidRPr="00F3702C">
        <w:rPr>
          <w:rFonts w:ascii="Arial" w:hAnsi="Arial" w:cs="Arial"/>
          <w:sz w:val="20"/>
          <w:szCs w:val="20"/>
          <w:lang w:val="fr"/>
        </w:rPr>
        <w:t>et,</w:t>
      </w:r>
      <w:r w:rsidR="00CB3602" w:rsidRPr="00F3702C">
        <w:rPr>
          <w:rFonts w:ascii="Arial" w:hAnsi="Arial" w:cs="Arial"/>
          <w:sz w:val="20"/>
          <w:szCs w:val="20"/>
          <w:lang w:val="fr"/>
        </w:rPr>
        <w:t xml:space="preserve"> </w:t>
      </w:r>
      <w:r w:rsidRPr="00F3702C">
        <w:rPr>
          <w:rFonts w:ascii="Arial" w:hAnsi="Arial" w:cs="Arial"/>
          <w:sz w:val="20"/>
          <w:szCs w:val="20"/>
          <w:lang w:val="fr"/>
        </w:rPr>
        <w:t xml:space="preserve">si nécessaire, de l’adaptation </w:t>
      </w:r>
      <w:r w:rsidR="00743813" w:rsidRPr="00F3702C">
        <w:rPr>
          <w:rFonts w:ascii="Arial" w:hAnsi="Arial" w:cs="Arial"/>
          <w:sz w:val="20"/>
          <w:szCs w:val="20"/>
          <w:lang w:val="fr"/>
        </w:rPr>
        <w:t xml:space="preserve">du traitement </w:t>
      </w:r>
      <w:r w:rsidR="00CB3602" w:rsidRPr="00F3702C">
        <w:rPr>
          <w:rFonts w:ascii="Arial" w:hAnsi="Arial" w:cs="Arial"/>
          <w:sz w:val="20"/>
          <w:szCs w:val="20"/>
          <w:lang w:val="fr"/>
        </w:rPr>
        <w:t>(par exemple, passer d’un nCPAP à un</w:t>
      </w:r>
      <w:r w:rsidR="00E034A2" w:rsidRPr="00F3702C">
        <w:rPr>
          <w:rFonts w:ascii="Arial" w:hAnsi="Arial" w:cs="Arial"/>
          <w:sz w:val="20"/>
          <w:szCs w:val="20"/>
          <w:lang w:val="fr"/>
        </w:rPr>
        <w:t>e</w:t>
      </w:r>
      <w:r w:rsidR="00CB3602" w:rsidRPr="00F3702C">
        <w:rPr>
          <w:rFonts w:ascii="Arial" w:hAnsi="Arial" w:cs="Arial"/>
          <w:sz w:val="20"/>
          <w:szCs w:val="20"/>
          <w:lang w:val="fr"/>
        </w:rPr>
        <w:t xml:space="preserve"> </w:t>
      </w:r>
      <w:r w:rsidR="007D23D8" w:rsidRPr="00F3702C">
        <w:rPr>
          <w:rFonts w:ascii="Arial" w:hAnsi="Arial" w:cs="Arial"/>
          <w:sz w:val="20"/>
          <w:szCs w:val="20"/>
          <w:lang w:val="fr"/>
        </w:rPr>
        <w:t>OAM</w:t>
      </w:r>
      <w:r w:rsidR="00CB3602" w:rsidRPr="00F3702C">
        <w:rPr>
          <w:rFonts w:ascii="Arial" w:hAnsi="Arial" w:cs="Arial"/>
          <w:sz w:val="20"/>
          <w:szCs w:val="20"/>
          <w:lang w:val="fr"/>
        </w:rPr>
        <w:t xml:space="preserve"> et inversement)</w:t>
      </w:r>
      <w:r w:rsidR="00D2649A" w:rsidRPr="00F3702C">
        <w:rPr>
          <w:rFonts w:ascii="Arial" w:hAnsi="Arial" w:cs="Arial"/>
          <w:sz w:val="20"/>
          <w:szCs w:val="20"/>
          <w:lang w:val="fr"/>
        </w:rPr>
        <w:t>.</w:t>
      </w:r>
      <w:r w:rsidR="00CB3602" w:rsidRPr="00F3702C">
        <w:rPr>
          <w:rFonts w:ascii="Arial" w:hAnsi="Arial" w:cs="Arial"/>
          <w:sz w:val="20"/>
          <w:szCs w:val="20"/>
          <w:lang w:val="fr"/>
        </w:rPr>
        <w:t xml:space="preserve"> Dans le cas d’un traitement par </w:t>
      </w:r>
      <w:r w:rsidR="007D23D8" w:rsidRPr="00F3702C">
        <w:rPr>
          <w:rFonts w:ascii="Arial" w:hAnsi="Arial" w:cs="Arial"/>
          <w:sz w:val="20"/>
          <w:szCs w:val="20"/>
          <w:lang w:val="fr"/>
        </w:rPr>
        <w:t>OAM</w:t>
      </w:r>
      <w:r w:rsidR="00CB3602" w:rsidRPr="00F3702C">
        <w:rPr>
          <w:rFonts w:ascii="Arial" w:hAnsi="Arial" w:cs="Arial"/>
          <w:sz w:val="20"/>
          <w:szCs w:val="20"/>
          <w:lang w:val="fr"/>
        </w:rPr>
        <w:t xml:space="preserve">, </w:t>
      </w:r>
      <w:r w:rsidR="00C069F0" w:rsidRPr="00F3702C">
        <w:rPr>
          <w:rFonts w:ascii="Arial" w:hAnsi="Arial" w:cs="Arial"/>
          <w:sz w:val="20"/>
          <w:szCs w:val="20"/>
          <w:lang w:val="fr"/>
        </w:rPr>
        <w:t>le méd</w:t>
      </w:r>
      <w:r w:rsidR="00C069F0" w:rsidRPr="00F3702C">
        <w:rPr>
          <w:rFonts w:ascii="Arial" w:hAnsi="Arial" w:cs="Arial"/>
          <w:sz w:val="20"/>
          <w:szCs w:val="20"/>
          <w:lang w:val="fr"/>
        </w:rPr>
        <w:t>e</w:t>
      </w:r>
      <w:r w:rsidR="00C069F0" w:rsidRPr="00F3702C">
        <w:rPr>
          <w:rFonts w:ascii="Arial" w:hAnsi="Arial" w:cs="Arial"/>
          <w:sz w:val="20"/>
          <w:szCs w:val="20"/>
          <w:lang w:val="fr"/>
        </w:rPr>
        <w:t xml:space="preserve">cin spécialiste en ORL et le spécialiste OAM </w:t>
      </w:r>
      <w:r w:rsidR="00CB3602" w:rsidRPr="00F3702C">
        <w:rPr>
          <w:rFonts w:ascii="Arial" w:hAnsi="Arial" w:cs="Arial"/>
          <w:sz w:val="20"/>
          <w:szCs w:val="20"/>
          <w:lang w:val="fr"/>
        </w:rPr>
        <w:t>sont concernés à ce sujet.</w:t>
      </w:r>
    </w:p>
    <w:p w:rsidR="00D2649A" w:rsidRPr="00F3702C" w:rsidRDefault="00D2649A">
      <w:pPr>
        <w:spacing w:after="0" w:line="240" w:lineRule="auto"/>
        <w:jc w:val="both"/>
        <w:rPr>
          <w:rFonts w:ascii="Arial" w:hAnsi="Arial" w:cs="Arial"/>
          <w:sz w:val="20"/>
          <w:szCs w:val="20"/>
          <w:lang w:val="fr-BE"/>
        </w:rPr>
      </w:pPr>
    </w:p>
    <w:p w:rsidR="00207DDA" w:rsidRPr="00F3702C" w:rsidRDefault="00264111">
      <w:pPr>
        <w:spacing w:after="0" w:line="240" w:lineRule="auto"/>
        <w:jc w:val="both"/>
        <w:rPr>
          <w:rFonts w:ascii="Arial" w:hAnsi="Arial" w:cs="Arial"/>
          <w:sz w:val="20"/>
          <w:szCs w:val="20"/>
          <w:lang w:val="fr-BE"/>
        </w:rPr>
      </w:pPr>
      <w:r w:rsidRPr="00F3702C">
        <w:rPr>
          <w:rFonts w:ascii="Arial" w:hAnsi="Arial" w:cs="Arial"/>
          <w:b/>
          <w:sz w:val="20"/>
          <w:szCs w:val="20"/>
          <w:lang w:val="fr"/>
        </w:rPr>
        <w:t>§ 2.</w:t>
      </w:r>
      <w:r w:rsidRPr="00F3702C">
        <w:rPr>
          <w:rFonts w:ascii="Arial" w:hAnsi="Arial" w:cs="Arial"/>
          <w:sz w:val="20"/>
          <w:szCs w:val="20"/>
          <w:lang w:val="fr"/>
        </w:rPr>
        <w:t xml:space="preserve"> Le traitement du SAOS par </w:t>
      </w:r>
      <w:r w:rsidR="007D23D8" w:rsidRPr="00F3702C">
        <w:rPr>
          <w:rFonts w:ascii="Arial" w:hAnsi="Arial" w:cs="Arial"/>
          <w:sz w:val="20"/>
          <w:szCs w:val="20"/>
          <w:lang w:val="fr"/>
        </w:rPr>
        <w:t>OAM</w:t>
      </w:r>
      <w:r w:rsidRPr="00F3702C">
        <w:rPr>
          <w:rFonts w:ascii="Arial" w:hAnsi="Arial" w:cs="Arial"/>
          <w:sz w:val="20"/>
          <w:szCs w:val="20"/>
          <w:lang w:val="fr"/>
        </w:rPr>
        <w:t xml:space="preserve"> ne peut être proposé qu'à un bénéficiaire ≥ 18 ans.</w:t>
      </w:r>
    </w:p>
    <w:p w:rsidR="00207DDA" w:rsidRPr="00F3702C" w:rsidRDefault="00207DDA">
      <w:pPr>
        <w:spacing w:after="0" w:line="240" w:lineRule="auto"/>
        <w:jc w:val="both"/>
        <w:rPr>
          <w:rFonts w:ascii="Arial" w:hAnsi="Arial" w:cs="Arial"/>
          <w:sz w:val="20"/>
          <w:szCs w:val="20"/>
          <w:lang w:val="fr-BE"/>
        </w:rPr>
      </w:pPr>
    </w:p>
    <w:p w:rsidR="004761B0" w:rsidRPr="00E45B0E" w:rsidRDefault="004761B0" w:rsidP="004761B0">
      <w:pPr>
        <w:spacing w:after="0" w:line="240" w:lineRule="auto"/>
        <w:jc w:val="both"/>
        <w:rPr>
          <w:rFonts w:ascii="Arial" w:hAnsi="Arial" w:cs="Arial"/>
          <w:sz w:val="20"/>
          <w:szCs w:val="20"/>
          <w:lang w:val="fr"/>
        </w:rPr>
      </w:pPr>
      <w:r w:rsidRPr="00E45B0E">
        <w:rPr>
          <w:rFonts w:ascii="Arial" w:hAnsi="Arial" w:cs="Arial"/>
          <w:sz w:val="20"/>
          <w:szCs w:val="20"/>
          <w:lang w:val="fr"/>
        </w:rPr>
        <w:t>Avant d'opter définitivement</w:t>
      </w:r>
      <w:r w:rsidR="009343FD" w:rsidRPr="009343FD">
        <w:rPr>
          <w:rFonts w:ascii="Arial" w:hAnsi="Arial" w:cs="Arial"/>
          <w:sz w:val="20"/>
          <w:szCs w:val="20"/>
          <w:lang w:val="fr"/>
        </w:rPr>
        <w:t xml:space="preserve"> </w:t>
      </w:r>
      <w:r w:rsidR="009343FD" w:rsidRPr="00E45B0E">
        <w:rPr>
          <w:rFonts w:ascii="Arial" w:hAnsi="Arial" w:cs="Arial"/>
          <w:sz w:val="20"/>
          <w:szCs w:val="20"/>
          <w:lang w:val="fr"/>
        </w:rPr>
        <w:t>pour un traitement du SAOS par OAM</w:t>
      </w:r>
      <w:r w:rsidRPr="00E45B0E">
        <w:rPr>
          <w:rFonts w:ascii="Arial" w:hAnsi="Arial" w:cs="Arial"/>
          <w:sz w:val="20"/>
          <w:szCs w:val="20"/>
          <w:lang w:val="fr"/>
        </w:rPr>
        <w:t xml:space="preserve">, dans le cas d'un bénéficiaire ≥ 18 ans chez qui le diagnostic du SAOS a été posé et chez qui </w:t>
      </w:r>
      <w:r w:rsidR="00E45B0E">
        <w:rPr>
          <w:rFonts w:ascii="Arial" w:hAnsi="Arial" w:cs="Arial"/>
          <w:sz w:val="20"/>
          <w:szCs w:val="20"/>
          <w:lang w:val="fr"/>
        </w:rPr>
        <w:t xml:space="preserve">le médecin posant un diagnostic envisage </w:t>
      </w:r>
      <w:r w:rsidRPr="00E45B0E">
        <w:rPr>
          <w:rFonts w:ascii="Arial" w:hAnsi="Arial" w:cs="Arial"/>
          <w:sz w:val="20"/>
          <w:szCs w:val="20"/>
          <w:lang w:val="fr"/>
        </w:rPr>
        <w:t>un tra</w:t>
      </w:r>
      <w:r w:rsidRPr="00E45B0E">
        <w:rPr>
          <w:rFonts w:ascii="Arial" w:hAnsi="Arial" w:cs="Arial"/>
          <w:sz w:val="20"/>
          <w:szCs w:val="20"/>
          <w:lang w:val="fr"/>
        </w:rPr>
        <w:t>i</w:t>
      </w:r>
      <w:r w:rsidRPr="00E45B0E">
        <w:rPr>
          <w:rFonts w:ascii="Arial" w:hAnsi="Arial" w:cs="Arial"/>
          <w:sz w:val="20"/>
          <w:szCs w:val="20"/>
          <w:lang w:val="fr"/>
        </w:rPr>
        <w:t>tement par OAM</w:t>
      </w:r>
      <w:r w:rsidR="009343FD">
        <w:rPr>
          <w:rFonts w:ascii="Arial" w:hAnsi="Arial" w:cs="Arial"/>
          <w:sz w:val="20"/>
          <w:szCs w:val="20"/>
          <w:lang w:val="fr"/>
        </w:rPr>
        <w:t xml:space="preserve"> </w:t>
      </w:r>
      <w:r w:rsidRPr="00E45B0E">
        <w:rPr>
          <w:rFonts w:ascii="Arial" w:hAnsi="Arial" w:cs="Arial"/>
          <w:sz w:val="20"/>
          <w:szCs w:val="20"/>
          <w:lang w:val="fr"/>
        </w:rPr>
        <w:t xml:space="preserve">: </w:t>
      </w:r>
    </w:p>
    <w:p w:rsidR="00207DDA" w:rsidRPr="00F3702C" w:rsidRDefault="0073189E">
      <w:pPr>
        <w:pStyle w:val="Paragraphedeliste"/>
        <w:numPr>
          <w:ilvl w:val="0"/>
          <w:numId w:val="19"/>
        </w:numPr>
        <w:spacing w:after="0" w:line="240" w:lineRule="auto"/>
        <w:jc w:val="both"/>
        <w:rPr>
          <w:rFonts w:ascii="Arial" w:hAnsi="Arial" w:cs="Arial"/>
          <w:sz w:val="20"/>
          <w:szCs w:val="20"/>
          <w:lang w:val="fr-BE"/>
        </w:rPr>
      </w:pPr>
      <w:r w:rsidRPr="00F3702C">
        <w:rPr>
          <w:rFonts w:ascii="Arial" w:hAnsi="Arial" w:cs="Arial"/>
          <w:sz w:val="20"/>
          <w:szCs w:val="20"/>
          <w:lang w:val="fr"/>
        </w:rPr>
        <w:t xml:space="preserve">le médecin </w:t>
      </w:r>
      <w:r w:rsidR="008F7977" w:rsidRPr="00F3702C">
        <w:rPr>
          <w:rFonts w:ascii="Arial" w:hAnsi="Arial" w:cs="Arial"/>
          <w:sz w:val="20"/>
          <w:szCs w:val="20"/>
          <w:lang w:val="fr"/>
        </w:rPr>
        <w:t xml:space="preserve">spécialiste en </w:t>
      </w:r>
      <w:r w:rsidRPr="00F3702C">
        <w:rPr>
          <w:rFonts w:ascii="Arial" w:hAnsi="Arial" w:cs="Arial"/>
          <w:sz w:val="20"/>
          <w:szCs w:val="20"/>
          <w:lang w:val="fr"/>
        </w:rPr>
        <w:t>ORL doit confirmer, sur la base d'un examen clinique du bénéficiaire et d'éventuels examens complémentaires au niveau des voies respiratoires supérieures, que le tra</w:t>
      </w:r>
      <w:r w:rsidRPr="00F3702C">
        <w:rPr>
          <w:rFonts w:ascii="Arial" w:hAnsi="Arial" w:cs="Arial"/>
          <w:sz w:val="20"/>
          <w:szCs w:val="20"/>
          <w:lang w:val="fr"/>
        </w:rPr>
        <w:t>i</w:t>
      </w:r>
      <w:r w:rsidRPr="00F3702C">
        <w:rPr>
          <w:rFonts w:ascii="Arial" w:hAnsi="Arial" w:cs="Arial"/>
          <w:sz w:val="20"/>
          <w:szCs w:val="20"/>
          <w:lang w:val="fr"/>
        </w:rPr>
        <w:t>tement du SAOS au moyen d'un</w:t>
      </w:r>
      <w:r w:rsidR="00E034A2" w:rsidRPr="00F3702C">
        <w:rPr>
          <w:rFonts w:ascii="Arial" w:hAnsi="Arial" w:cs="Arial"/>
          <w:sz w:val="20"/>
          <w:szCs w:val="20"/>
          <w:lang w:val="fr"/>
        </w:rPr>
        <w:t>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xml:space="preserve"> est indiqué pour ce bénéficiaire</w:t>
      </w:r>
      <w:r w:rsidR="004044B4" w:rsidRPr="00F3702C">
        <w:rPr>
          <w:rFonts w:ascii="Arial" w:hAnsi="Arial" w:cs="Arial"/>
          <w:sz w:val="20"/>
          <w:szCs w:val="20"/>
          <w:lang w:val="fr"/>
        </w:rPr>
        <w:t> ;</w:t>
      </w:r>
    </w:p>
    <w:p w:rsidR="00207DDA" w:rsidRPr="00F3702C" w:rsidRDefault="00164B75">
      <w:pPr>
        <w:pStyle w:val="Paragraphedeliste"/>
        <w:numPr>
          <w:ilvl w:val="0"/>
          <w:numId w:val="19"/>
        </w:numPr>
        <w:spacing w:after="0" w:line="240" w:lineRule="auto"/>
        <w:jc w:val="both"/>
        <w:rPr>
          <w:rFonts w:ascii="Arial" w:hAnsi="Arial" w:cs="Arial"/>
          <w:sz w:val="20"/>
          <w:szCs w:val="20"/>
          <w:lang w:val="fr-BE"/>
        </w:rPr>
      </w:pPr>
      <w:r w:rsidRPr="00F3702C">
        <w:rPr>
          <w:rFonts w:ascii="Arial" w:hAnsi="Arial" w:cs="Arial"/>
          <w:sz w:val="20"/>
          <w:szCs w:val="20"/>
          <w:lang w:val="fr"/>
        </w:rPr>
        <w:t xml:space="preserve">et le </w:t>
      </w:r>
      <w:r w:rsidR="008F7977" w:rsidRPr="00F3702C">
        <w:rPr>
          <w:rFonts w:ascii="Arial" w:hAnsi="Arial" w:cs="Arial"/>
          <w:sz w:val="20"/>
          <w:szCs w:val="20"/>
          <w:lang w:val="fr"/>
        </w:rPr>
        <w:t>spécialiste OAM</w:t>
      </w:r>
      <w:r w:rsidR="00207DDA" w:rsidRPr="00F3702C">
        <w:rPr>
          <w:rFonts w:ascii="Arial" w:hAnsi="Arial" w:cs="Arial"/>
          <w:sz w:val="20"/>
          <w:szCs w:val="20"/>
          <w:lang w:val="fr"/>
        </w:rPr>
        <w:t xml:space="preserve"> doit confirmer, après contrôle clinique avec imagerie, </w:t>
      </w:r>
      <w:r w:rsidR="007B0C4E" w:rsidRPr="00F3702C">
        <w:rPr>
          <w:rFonts w:ascii="Arial" w:hAnsi="Arial" w:cs="Arial"/>
          <w:sz w:val="20"/>
          <w:szCs w:val="20"/>
          <w:lang w:val="fr"/>
        </w:rPr>
        <w:t xml:space="preserve">si nécessaire, </w:t>
      </w:r>
      <w:r w:rsidR="00207DDA" w:rsidRPr="00F3702C">
        <w:rPr>
          <w:rFonts w:ascii="Arial" w:hAnsi="Arial" w:cs="Arial"/>
          <w:sz w:val="20"/>
          <w:szCs w:val="20"/>
          <w:lang w:val="fr"/>
        </w:rPr>
        <w:t>qu'il est possible de placer un</w:t>
      </w:r>
      <w:r w:rsidR="00E034A2" w:rsidRPr="00F3702C">
        <w:rPr>
          <w:rFonts w:ascii="Arial" w:hAnsi="Arial" w:cs="Arial"/>
          <w:sz w:val="20"/>
          <w:szCs w:val="20"/>
          <w:lang w:val="fr"/>
        </w:rPr>
        <w:t>e</w:t>
      </w:r>
      <w:r w:rsidR="00207DDA" w:rsidRPr="00F3702C">
        <w:rPr>
          <w:rFonts w:ascii="Arial" w:hAnsi="Arial" w:cs="Arial"/>
          <w:sz w:val="20"/>
          <w:szCs w:val="20"/>
          <w:lang w:val="fr"/>
        </w:rPr>
        <w:t xml:space="preserve"> </w:t>
      </w:r>
      <w:r w:rsidR="007D23D8" w:rsidRPr="00F3702C">
        <w:rPr>
          <w:rFonts w:ascii="Arial" w:hAnsi="Arial" w:cs="Arial"/>
          <w:sz w:val="20"/>
          <w:szCs w:val="20"/>
          <w:lang w:val="fr"/>
        </w:rPr>
        <w:t>OAM</w:t>
      </w:r>
      <w:r w:rsidR="00207DDA" w:rsidRPr="00F3702C">
        <w:rPr>
          <w:rFonts w:ascii="Arial" w:hAnsi="Arial" w:cs="Arial"/>
          <w:sz w:val="20"/>
          <w:szCs w:val="20"/>
          <w:lang w:val="fr"/>
        </w:rPr>
        <w:t xml:space="preserve"> individuel</w:t>
      </w:r>
      <w:r w:rsidR="00E034A2" w:rsidRPr="00F3702C">
        <w:rPr>
          <w:rFonts w:ascii="Arial" w:hAnsi="Arial" w:cs="Arial"/>
          <w:sz w:val="20"/>
          <w:szCs w:val="20"/>
          <w:lang w:val="fr"/>
        </w:rPr>
        <w:t>le</w:t>
      </w:r>
      <w:r w:rsidR="00207DDA" w:rsidRPr="00F3702C">
        <w:rPr>
          <w:rFonts w:ascii="Arial" w:hAnsi="Arial" w:cs="Arial"/>
          <w:sz w:val="20"/>
          <w:szCs w:val="20"/>
          <w:lang w:val="fr"/>
        </w:rPr>
        <w:t xml:space="preserve"> titrable chez le bénéficiaire et qu'il n'y a pas de contre-indications dentaires ou orthodontique</w:t>
      </w:r>
      <w:r w:rsidR="00BC3305" w:rsidRPr="00F3702C">
        <w:rPr>
          <w:rFonts w:ascii="Arial" w:hAnsi="Arial" w:cs="Arial"/>
          <w:sz w:val="20"/>
          <w:szCs w:val="20"/>
          <w:lang w:val="fr"/>
        </w:rPr>
        <w:t>s</w:t>
      </w:r>
      <w:r w:rsidR="00207DDA" w:rsidRPr="00F3702C">
        <w:rPr>
          <w:rFonts w:ascii="Arial" w:hAnsi="Arial" w:cs="Arial"/>
          <w:sz w:val="20"/>
          <w:szCs w:val="20"/>
          <w:lang w:val="fr"/>
        </w:rPr>
        <w:t xml:space="preserve"> à c</w:t>
      </w:r>
      <w:r w:rsidR="00BC3305" w:rsidRPr="00F3702C">
        <w:rPr>
          <w:rFonts w:ascii="Arial" w:hAnsi="Arial" w:cs="Arial"/>
          <w:sz w:val="20"/>
          <w:szCs w:val="20"/>
          <w:lang w:val="fr"/>
        </w:rPr>
        <w:t>e sujet</w:t>
      </w:r>
      <w:r w:rsidR="00207DDA" w:rsidRPr="00F3702C">
        <w:rPr>
          <w:rFonts w:ascii="Arial" w:hAnsi="Arial" w:cs="Arial"/>
          <w:sz w:val="20"/>
          <w:szCs w:val="20"/>
          <w:lang w:val="fr"/>
        </w:rPr>
        <w:t>.</w:t>
      </w:r>
    </w:p>
    <w:p w:rsidR="00207DDA" w:rsidRDefault="00207DDA">
      <w:pPr>
        <w:spacing w:after="0" w:line="240" w:lineRule="auto"/>
        <w:jc w:val="both"/>
        <w:rPr>
          <w:rFonts w:ascii="Arial" w:hAnsi="Arial" w:cs="Arial"/>
          <w:sz w:val="20"/>
          <w:szCs w:val="20"/>
          <w:lang w:val="fr-BE"/>
        </w:rPr>
      </w:pPr>
    </w:p>
    <w:p w:rsidR="009D2C61" w:rsidRPr="009D2C61" w:rsidRDefault="009D2C61">
      <w:pPr>
        <w:spacing w:after="0" w:line="240" w:lineRule="auto"/>
        <w:jc w:val="both"/>
        <w:rPr>
          <w:rFonts w:ascii="Arial" w:hAnsi="Arial" w:cs="Arial"/>
          <w:sz w:val="20"/>
          <w:szCs w:val="20"/>
          <w:lang w:val="fr-BE"/>
        </w:rPr>
      </w:pPr>
      <w:r w:rsidRPr="005B2949">
        <w:rPr>
          <w:rFonts w:ascii="Arial" w:hAnsi="Arial" w:cs="Arial"/>
          <w:sz w:val="20"/>
          <w:szCs w:val="20"/>
          <w:lang w:val="fr"/>
        </w:rPr>
        <w:t xml:space="preserve">Le fait qu'un patient </w:t>
      </w:r>
      <w:r w:rsidR="00483F65">
        <w:rPr>
          <w:rFonts w:ascii="Arial" w:hAnsi="Arial" w:cs="Arial"/>
          <w:sz w:val="20"/>
          <w:szCs w:val="20"/>
          <w:lang w:val="fr"/>
        </w:rPr>
        <w:t>soit</w:t>
      </w:r>
      <w:r w:rsidRPr="005B2949">
        <w:rPr>
          <w:rFonts w:ascii="Arial" w:hAnsi="Arial" w:cs="Arial"/>
          <w:sz w:val="20"/>
          <w:szCs w:val="20"/>
          <w:lang w:val="fr"/>
        </w:rPr>
        <w:t xml:space="preserve"> d'abord vu par le médecin spécialiste en ORL ou par le spécialiste OAM peut </w:t>
      </w:r>
      <w:r w:rsidR="00483F65">
        <w:rPr>
          <w:rFonts w:ascii="Arial" w:hAnsi="Arial" w:cs="Arial"/>
          <w:sz w:val="20"/>
          <w:szCs w:val="20"/>
          <w:lang w:val="fr"/>
        </w:rPr>
        <w:t>v</w:t>
      </w:r>
      <w:r w:rsidR="00483F65">
        <w:rPr>
          <w:rFonts w:ascii="Arial" w:hAnsi="Arial" w:cs="Arial"/>
          <w:sz w:val="20"/>
          <w:szCs w:val="20"/>
          <w:lang w:val="fr"/>
        </w:rPr>
        <w:t>a</w:t>
      </w:r>
      <w:r w:rsidR="00483F65">
        <w:rPr>
          <w:rFonts w:ascii="Arial" w:hAnsi="Arial" w:cs="Arial"/>
          <w:sz w:val="20"/>
          <w:szCs w:val="20"/>
          <w:lang w:val="fr"/>
        </w:rPr>
        <w:t>rier</w:t>
      </w:r>
      <w:r w:rsidRPr="005B2949">
        <w:rPr>
          <w:rFonts w:ascii="Arial" w:hAnsi="Arial" w:cs="Arial"/>
          <w:sz w:val="20"/>
          <w:szCs w:val="20"/>
          <w:lang w:val="fr"/>
        </w:rPr>
        <w:t xml:space="preserve"> d'un patient à l'autre.  Au moment où la demande de prise en charge d'un traitement par OAM visée à l'article 14 est introduite, les attestations tant du médecin spécialiste en ORL que du spécialiste OAM sont</w:t>
      </w:r>
      <w:r w:rsidR="00483F65">
        <w:rPr>
          <w:rFonts w:ascii="Arial" w:hAnsi="Arial" w:cs="Arial"/>
          <w:sz w:val="20"/>
          <w:szCs w:val="20"/>
          <w:lang w:val="fr"/>
        </w:rPr>
        <w:t xml:space="preserve"> bien</w:t>
      </w:r>
      <w:r w:rsidRPr="005B2949">
        <w:rPr>
          <w:rFonts w:ascii="Arial" w:hAnsi="Arial" w:cs="Arial"/>
          <w:sz w:val="20"/>
          <w:szCs w:val="20"/>
          <w:lang w:val="fr"/>
        </w:rPr>
        <w:t xml:space="preserve"> requises.</w:t>
      </w:r>
    </w:p>
    <w:p w:rsidR="009D2C61" w:rsidRPr="00F3702C" w:rsidRDefault="009D2C61">
      <w:pPr>
        <w:spacing w:after="0" w:line="240" w:lineRule="auto"/>
        <w:jc w:val="both"/>
        <w:rPr>
          <w:rFonts w:ascii="Arial" w:hAnsi="Arial" w:cs="Arial"/>
          <w:sz w:val="20"/>
          <w:szCs w:val="20"/>
          <w:lang w:val="fr-BE"/>
        </w:rPr>
      </w:pPr>
    </w:p>
    <w:p w:rsidR="00B67429" w:rsidRPr="00F3702C" w:rsidRDefault="00BE0DDE">
      <w:pPr>
        <w:spacing w:after="0" w:line="240" w:lineRule="auto"/>
        <w:jc w:val="both"/>
        <w:rPr>
          <w:rFonts w:ascii="Arial" w:hAnsi="Arial" w:cs="Arial"/>
          <w:sz w:val="20"/>
          <w:szCs w:val="20"/>
          <w:lang w:val="fr-BE"/>
        </w:rPr>
      </w:pPr>
      <w:r w:rsidRPr="00F3702C">
        <w:rPr>
          <w:rFonts w:ascii="Arial" w:hAnsi="Arial" w:cs="Arial"/>
          <w:b/>
          <w:sz w:val="20"/>
          <w:szCs w:val="20"/>
          <w:lang w:val="fr"/>
        </w:rPr>
        <w:t xml:space="preserve">§ 3. </w:t>
      </w:r>
      <w:r w:rsidRPr="00F3702C">
        <w:rPr>
          <w:rFonts w:ascii="Arial" w:hAnsi="Arial" w:cs="Arial"/>
          <w:sz w:val="20"/>
          <w:szCs w:val="20"/>
          <w:lang w:val="fr"/>
        </w:rPr>
        <w:t>Avant d'opter pour un traitement du SAOS par nCPAP chez un bénéficiaire &lt; 16 ans, il convient to</w:t>
      </w:r>
      <w:r w:rsidRPr="00F3702C">
        <w:rPr>
          <w:rFonts w:ascii="Arial" w:hAnsi="Arial" w:cs="Arial"/>
          <w:sz w:val="20"/>
          <w:szCs w:val="20"/>
          <w:lang w:val="fr"/>
        </w:rPr>
        <w:t>u</w:t>
      </w:r>
      <w:r w:rsidRPr="00F3702C">
        <w:rPr>
          <w:rFonts w:ascii="Arial" w:hAnsi="Arial" w:cs="Arial"/>
          <w:sz w:val="20"/>
          <w:szCs w:val="20"/>
          <w:lang w:val="fr"/>
        </w:rPr>
        <w:t>jours de vérifier si d'autres traitements du SAOS parmi lesquels l'adéonotosillectomie peuvent apporter une solution.</w:t>
      </w:r>
    </w:p>
    <w:p w:rsidR="00B67429" w:rsidRPr="00F3702C" w:rsidRDefault="00B67429">
      <w:pPr>
        <w:spacing w:after="0" w:line="240" w:lineRule="auto"/>
        <w:jc w:val="both"/>
        <w:rPr>
          <w:rFonts w:ascii="Arial" w:hAnsi="Arial" w:cs="Arial"/>
          <w:sz w:val="20"/>
          <w:szCs w:val="20"/>
          <w:lang w:val="fr-BE"/>
        </w:rPr>
      </w:pPr>
    </w:p>
    <w:p w:rsidR="00B67429" w:rsidRPr="00F3702C" w:rsidRDefault="00923E0C">
      <w:pPr>
        <w:spacing w:after="0" w:line="240" w:lineRule="auto"/>
        <w:jc w:val="both"/>
        <w:rPr>
          <w:rFonts w:ascii="Arial" w:hAnsi="Arial" w:cs="Arial"/>
          <w:sz w:val="20"/>
          <w:szCs w:val="20"/>
          <w:lang w:val="fr"/>
        </w:rPr>
      </w:pPr>
      <w:r w:rsidRPr="00F3702C">
        <w:rPr>
          <w:rFonts w:ascii="Arial" w:hAnsi="Arial" w:cs="Arial"/>
          <w:b/>
          <w:sz w:val="20"/>
          <w:szCs w:val="20"/>
          <w:lang w:val="fr"/>
        </w:rPr>
        <w:t xml:space="preserve">§ 4. </w:t>
      </w:r>
      <w:r w:rsidRPr="00F3702C">
        <w:rPr>
          <w:rFonts w:ascii="Arial" w:hAnsi="Arial" w:cs="Arial"/>
          <w:sz w:val="20"/>
          <w:szCs w:val="20"/>
          <w:lang w:val="fr"/>
        </w:rPr>
        <w:t>Si une adénotonsillectomie est réalisée chez un bénéficiaire (quel que soit son âge), le traitement par nCPAP</w:t>
      </w:r>
      <w:r w:rsidR="00331661" w:rsidRPr="00F3702C">
        <w:rPr>
          <w:rFonts w:ascii="Arial" w:hAnsi="Arial" w:cs="Arial"/>
          <w:sz w:val="20"/>
          <w:szCs w:val="20"/>
          <w:lang w:val="fr"/>
        </w:rPr>
        <w:t xml:space="preserve"> (quel que soit son âge)</w:t>
      </w:r>
      <w:r w:rsidRPr="00F3702C">
        <w:rPr>
          <w:rFonts w:ascii="Arial" w:hAnsi="Arial" w:cs="Arial"/>
          <w:sz w:val="20"/>
          <w:szCs w:val="20"/>
          <w:lang w:val="fr"/>
        </w:rPr>
        <w:t xml:space="preserve"> ou par </w:t>
      </w:r>
      <w:r w:rsidR="007D23D8" w:rsidRPr="00F3702C">
        <w:rPr>
          <w:rFonts w:ascii="Arial" w:hAnsi="Arial" w:cs="Arial"/>
          <w:sz w:val="20"/>
          <w:szCs w:val="20"/>
          <w:lang w:val="fr"/>
        </w:rPr>
        <w:t>OAM</w:t>
      </w:r>
      <w:r w:rsidR="00331661" w:rsidRPr="00F3702C">
        <w:rPr>
          <w:rFonts w:ascii="Arial" w:hAnsi="Arial" w:cs="Arial"/>
          <w:sz w:val="20"/>
          <w:szCs w:val="20"/>
          <w:lang w:val="fr"/>
        </w:rPr>
        <w:t xml:space="preserve"> (≥ 18 ans)</w:t>
      </w:r>
      <w:r w:rsidRPr="00F3702C">
        <w:rPr>
          <w:rFonts w:ascii="Arial" w:hAnsi="Arial" w:cs="Arial"/>
          <w:sz w:val="20"/>
          <w:szCs w:val="20"/>
          <w:lang w:val="fr"/>
        </w:rPr>
        <w:t xml:space="preserve"> ne peut démarrer</w:t>
      </w:r>
      <w:r w:rsidR="00331661" w:rsidRPr="00F3702C">
        <w:rPr>
          <w:rFonts w:ascii="Arial" w:hAnsi="Arial" w:cs="Arial"/>
          <w:sz w:val="20"/>
          <w:szCs w:val="20"/>
          <w:lang w:val="fr"/>
        </w:rPr>
        <w:t xml:space="preserve"> </w:t>
      </w:r>
      <w:r w:rsidRPr="00F3702C">
        <w:rPr>
          <w:rFonts w:ascii="Arial" w:hAnsi="Arial" w:cs="Arial"/>
          <w:sz w:val="20"/>
          <w:szCs w:val="20"/>
          <w:lang w:val="fr"/>
        </w:rPr>
        <w:t>qu'à partir du moment où le résu</w:t>
      </w:r>
      <w:r w:rsidRPr="00F3702C">
        <w:rPr>
          <w:rFonts w:ascii="Arial" w:hAnsi="Arial" w:cs="Arial"/>
          <w:sz w:val="20"/>
          <w:szCs w:val="20"/>
          <w:lang w:val="fr"/>
        </w:rPr>
        <w:t>l</w:t>
      </w:r>
      <w:r w:rsidRPr="00F3702C">
        <w:rPr>
          <w:rFonts w:ascii="Arial" w:hAnsi="Arial" w:cs="Arial"/>
          <w:sz w:val="20"/>
          <w:szCs w:val="20"/>
          <w:lang w:val="fr"/>
        </w:rPr>
        <w:t xml:space="preserve">tat de l'adénotonsillectomie </w:t>
      </w:r>
      <w:r w:rsidR="00993279" w:rsidRPr="00F3702C">
        <w:rPr>
          <w:rFonts w:ascii="Arial" w:hAnsi="Arial" w:cs="Arial"/>
          <w:sz w:val="20"/>
          <w:szCs w:val="20"/>
          <w:lang w:val="fr"/>
        </w:rPr>
        <w:t xml:space="preserve">sur </w:t>
      </w:r>
      <w:r w:rsidR="00BC3305" w:rsidRPr="00F3702C">
        <w:rPr>
          <w:rFonts w:ascii="Arial" w:hAnsi="Arial" w:cs="Arial"/>
          <w:sz w:val="20"/>
          <w:szCs w:val="20"/>
          <w:lang w:val="fr"/>
        </w:rPr>
        <w:t xml:space="preserve">la </w:t>
      </w:r>
      <w:r w:rsidR="006B6A28" w:rsidRPr="00F3702C">
        <w:rPr>
          <w:rFonts w:ascii="Arial" w:hAnsi="Arial" w:cs="Arial"/>
          <w:sz w:val="20"/>
          <w:szCs w:val="20"/>
          <w:lang w:val="fr"/>
        </w:rPr>
        <w:t xml:space="preserve">ventilation </w:t>
      </w:r>
      <w:r w:rsidR="00BC3305" w:rsidRPr="00F3702C">
        <w:rPr>
          <w:rFonts w:ascii="Arial" w:hAnsi="Arial" w:cs="Arial"/>
          <w:sz w:val="20"/>
          <w:szCs w:val="20"/>
          <w:lang w:val="fr"/>
        </w:rPr>
        <w:t>nocturne et</w:t>
      </w:r>
      <w:r w:rsidR="00B50660" w:rsidRPr="00F3702C">
        <w:rPr>
          <w:rFonts w:ascii="Arial" w:hAnsi="Arial" w:cs="Arial"/>
          <w:sz w:val="20"/>
          <w:szCs w:val="20"/>
          <w:lang w:val="fr"/>
        </w:rPr>
        <w:t xml:space="preserve"> </w:t>
      </w:r>
      <w:r w:rsidR="00BC3305" w:rsidRPr="00F3702C">
        <w:rPr>
          <w:rFonts w:ascii="Arial" w:hAnsi="Arial" w:cs="Arial"/>
          <w:sz w:val="20"/>
          <w:szCs w:val="20"/>
          <w:lang w:val="fr"/>
        </w:rPr>
        <w:t xml:space="preserve">la saturation d'oxygène </w:t>
      </w:r>
      <w:r w:rsidRPr="00F3702C">
        <w:rPr>
          <w:rFonts w:ascii="Arial" w:hAnsi="Arial" w:cs="Arial"/>
          <w:sz w:val="20"/>
          <w:szCs w:val="20"/>
          <w:lang w:val="fr"/>
        </w:rPr>
        <w:t>a été évalué. Cette év</w:t>
      </w:r>
      <w:r w:rsidRPr="00F3702C">
        <w:rPr>
          <w:rFonts w:ascii="Arial" w:hAnsi="Arial" w:cs="Arial"/>
          <w:sz w:val="20"/>
          <w:szCs w:val="20"/>
          <w:lang w:val="fr"/>
        </w:rPr>
        <w:t>a</w:t>
      </w:r>
      <w:r w:rsidRPr="00F3702C">
        <w:rPr>
          <w:rFonts w:ascii="Arial" w:hAnsi="Arial" w:cs="Arial"/>
          <w:sz w:val="20"/>
          <w:szCs w:val="20"/>
          <w:lang w:val="fr"/>
        </w:rPr>
        <w:t>luation au moyen d'une PSG peut avoir lieu au plus tôt 3 mois après que l'adénotonsillectomie a</w:t>
      </w:r>
      <w:r w:rsidR="00BC3305" w:rsidRPr="00F3702C">
        <w:rPr>
          <w:rFonts w:ascii="Arial" w:hAnsi="Arial" w:cs="Arial"/>
          <w:sz w:val="20"/>
          <w:szCs w:val="20"/>
          <w:lang w:val="fr"/>
        </w:rPr>
        <w:t>it</w:t>
      </w:r>
      <w:r w:rsidRPr="00F3702C">
        <w:rPr>
          <w:rFonts w:ascii="Arial" w:hAnsi="Arial" w:cs="Arial"/>
          <w:sz w:val="20"/>
          <w:szCs w:val="20"/>
          <w:lang w:val="fr"/>
        </w:rPr>
        <w:t xml:space="preserve"> été réal</w:t>
      </w:r>
      <w:r w:rsidRPr="00F3702C">
        <w:rPr>
          <w:rFonts w:ascii="Arial" w:hAnsi="Arial" w:cs="Arial"/>
          <w:sz w:val="20"/>
          <w:szCs w:val="20"/>
          <w:lang w:val="fr"/>
        </w:rPr>
        <w:t>i</w:t>
      </w:r>
      <w:r w:rsidRPr="00F3702C">
        <w:rPr>
          <w:rFonts w:ascii="Arial" w:hAnsi="Arial" w:cs="Arial"/>
          <w:sz w:val="20"/>
          <w:szCs w:val="20"/>
          <w:lang w:val="fr"/>
        </w:rPr>
        <w:t>sée.</w:t>
      </w:r>
    </w:p>
    <w:p w:rsidR="00A6544E" w:rsidRPr="00F3702C" w:rsidRDefault="00A654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b/>
          <w:spacing w:val="-2"/>
          <w:sz w:val="20"/>
          <w:szCs w:val="20"/>
          <w:lang w:val="fr-BE" w:eastAsia="nl-NL"/>
        </w:rPr>
      </w:pPr>
    </w:p>
    <w:p w:rsidR="00A6544E" w:rsidRPr="00F3702C" w:rsidRDefault="00A654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b/>
          <w:sz w:val="20"/>
          <w:szCs w:val="20"/>
          <w:lang w:val="fr" w:eastAsia="fr"/>
        </w:rPr>
        <w:t>§ 5.</w:t>
      </w:r>
      <w:r w:rsidRPr="00F3702C">
        <w:rPr>
          <w:rFonts w:ascii="Arial" w:eastAsia="Times New Roman" w:hAnsi="Arial" w:cs="Arial"/>
          <w:sz w:val="20"/>
          <w:szCs w:val="20"/>
          <w:lang w:val="fr" w:eastAsia="fr"/>
        </w:rPr>
        <w:t xml:space="preserve"> Tous les dispositifs médicaux utilisés dans le cadre de la présente convention doivent être conformes à toutes les lois, règles et normes européennes</w:t>
      </w:r>
      <w:r w:rsidR="00BC3305" w:rsidRPr="00F3702C">
        <w:rPr>
          <w:rFonts w:ascii="Arial" w:eastAsia="Times New Roman" w:hAnsi="Arial" w:cs="Arial"/>
          <w:sz w:val="20"/>
          <w:szCs w:val="20"/>
          <w:lang w:val="fr" w:eastAsia="fr"/>
        </w:rPr>
        <w:t xml:space="preserve"> et belges</w:t>
      </w:r>
      <w:r w:rsidRPr="00F3702C">
        <w:rPr>
          <w:rFonts w:ascii="Arial" w:eastAsia="Times New Roman" w:hAnsi="Arial" w:cs="Arial"/>
          <w:sz w:val="20"/>
          <w:szCs w:val="20"/>
          <w:lang w:val="fr" w:eastAsia="fr"/>
        </w:rPr>
        <w:t xml:space="preserve"> en vigueur.</w:t>
      </w:r>
    </w:p>
    <w:p w:rsidR="00A6544E" w:rsidRPr="00F3702C" w:rsidRDefault="00A6544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p>
    <w:p w:rsidR="0057032F" w:rsidRPr="00F3702C" w:rsidRDefault="0057032F">
      <w:pPr>
        <w:spacing w:after="0" w:line="240" w:lineRule="auto"/>
        <w:jc w:val="both"/>
        <w:rPr>
          <w:rFonts w:ascii="Arial" w:hAnsi="Arial" w:cs="Arial"/>
          <w:sz w:val="20"/>
          <w:szCs w:val="20"/>
          <w:lang w:val="fr-BE"/>
        </w:rPr>
      </w:pPr>
    </w:p>
    <w:p w:rsidR="00B67429" w:rsidRPr="00F3702C" w:rsidRDefault="00B67429">
      <w:pPr>
        <w:spacing w:after="0" w:line="240" w:lineRule="auto"/>
        <w:jc w:val="center"/>
        <w:rPr>
          <w:rFonts w:ascii="Arial" w:hAnsi="Arial" w:cs="Arial"/>
          <w:b/>
          <w:sz w:val="20"/>
          <w:szCs w:val="20"/>
          <w:u w:val="single"/>
          <w:lang w:val="fr-BE"/>
        </w:rPr>
      </w:pPr>
      <w:r w:rsidRPr="00F3702C">
        <w:rPr>
          <w:rFonts w:ascii="Arial" w:hAnsi="Arial" w:cs="Arial"/>
          <w:b/>
          <w:sz w:val="20"/>
          <w:szCs w:val="20"/>
          <w:u w:val="single"/>
          <w:lang w:val="fr"/>
        </w:rPr>
        <w:t xml:space="preserve">TRAITEMENT DU SAOS </w:t>
      </w:r>
      <w:r w:rsidR="00565372">
        <w:rPr>
          <w:rFonts w:ascii="Arial" w:hAnsi="Arial" w:cs="Arial"/>
          <w:b/>
          <w:sz w:val="20"/>
          <w:szCs w:val="20"/>
          <w:u w:val="single"/>
          <w:lang w:val="fr"/>
        </w:rPr>
        <w:t xml:space="preserve">OU DU SASC </w:t>
      </w:r>
      <w:r w:rsidRPr="00F3702C">
        <w:rPr>
          <w:rFonts w:ascii="Arial" w:hAnsi="Arial" w:cs="Arial"/>
          <w:b/>
          <w:sz w:val="20"/>
          <w:szCs w:val="20"/>
          <w:u w:val="single"/>
          <w:lang w:val="fr"/>
        </w:rPr>
        <w:t>PAR nCPAP</w:t>
      </w:r>
    </w:p>
    <w:p w:rsidR="00B67429" w:rsidRPr="00F3702C" w:rsidRDefault="00B67429">
      <w:pPr>
        <w:spacing w:after="0" w:line="240" w:lineRule="auto"/>
        <w:jc w:val="both"/>
        <w:rPr>
          <w:rFonts w:ascii="Arial" w:hAnsi="Arial" w:cs="Arial"/>
          <w:sz w:val="20"/>
          <w:szCs w:val="20"/>
          <w:u w:val="single"/>
          <w:lang w:val="fr-BE"/>
        </w:rPr>
      </w:pPr>
    </w:p>
    <w:p w:rsidR="00B67429" w:rsidRPr="00F3702C" w:rsidRDefault="00B67429">
      <w:pPr>
        <w:tabs>
          <w:tab w:val="center" w:pos="4819"/>
        </w:tabs>
        <w:spacing w:after="0" w:line="240" w:lineRule="auto"/>
        <w:jc w:val="both"/>
        <w:outlineLvl w:val="0"/>
        <w:rPr>
          <w:rFonts w:ascii="Arial" w:eastAsia="Times New Roman" w:hAnsi="Arial" w:cs="Arial"/>
          <w:b/>
          <w:spacing w:val="-3"/>
          <w:sz w:val="20"/>
          <w:szCs w:val="20"/>
          <w:lang w:val="fr-BE"/>
        </w:rPr>
      </w:pPr>
      <w:r w:rsidRPr="00F3702C">
        <w:rPr>
          <w:rFonts w:ascii="Arial" w:eastAsia="Times New Roman" w:hAnsi="Arial" w:cs="Arial"/>
          <w:b/>
          <w:sz w:val="20"/>
          <w:szCs w:val="20"/>
          <w:u w:val="single"/>
          <w:lang w:val="fr"/>
        </w:rPr>
        <w:t xml:space="preserve">Article </w:t>
      </w:r>
      <w:r w:rsidR="00873B1A" w:rsidRPr="00F3702C">
        <w:rPr>
          <w:rFonts w:ascii="Arial" w:eastAsia="Times New Roman" w:hAnsi="Arial" w:cs="Arial"/>
          <w:b/>
          <w:sz w:val="20"/>
          <w:szCs w:val="20"/>
          <w:u w:val="single"/>
          <w:lang w:val="fr"/>
        </w:rPr>
        <w:t>6</w:t>
      </w:r>
      <w:r w:rsidRPr="00F3702C">
        <w:rPr>
          <w:rFonts w:ascii="Arial" w:eastAsia="Times New Roman" w:hAnsi="Arial" w:cs="Arial"/>
          <w:b/>
          <w:sz w:val="20"/>
          <w:szCs w:val="20"/>
          <w:lang w:val="fr"/>
        </w:rPr>
        <w:t>.</w:t>
      </w:r>
      <w:r w:rsidR="00B71E7C" w:rsidRPr="00F3702C">
        <w:rPr>
          <w:rFonts w:ascii="Arial" w:eastAsia="Times New Roman" w:hAnsi="Arial" w:cs="Arial"/>
          <w:b/>
          <w:i/>
          <w:sz w:val="20"/>
          <w:szCs w:val="20"/>
          <w:lang w:val="fr"/>
        </w:rPr>
        <w:t xml:space="preserve"> </w:t>
      </w:r>
      <w:r w:rsidR="00B71E7C" w:rsidRPr="00F3702C">
        <w:rPr>
          <w:rFonts w:ascii="Arial" w:eastAsia="Times New Roman" w:hAnsi="Arial" w:cs="Arial"/>
          <w:i/>
          <w:sz w:val="20"/>
          <w:szCs w:val="20"/>
          <w:u w:val="single"/>
          <w:lang w:val="fr"/>
        </w:rPr>
        <w:t>Titration de l'appareil nCPAP. Auto-CPAP et polygraphie. Début du traitement.</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1er.</w:t>
      </w:r>
      <w:r w:rsidRPr="00F3702C">
        <w:rPr>
          <w:rFonts w:ascii="Arial" w:eastAsia="Times New Roman" w:hAnsi="Arial" w:cs="Arial"/>
          <w:sz w:val="20"/>
          <w:szCs w:val="20"/>
          <w:lang w:val="fr"/>
        </w:rPr>
        <w:t xml:space="preserve"> Avant qu'un bénéficiaire</w:t>
      </w:r>
      <w:r w:rsidR="00424C0D" w:rsidRPr="00F3702C">
        <w:rPr>
          <w:rFonts w:ascii="Arial" w:eastAsia="Times New Roman" w:hAnsi="Arial" w:cs="Arial"/>
          <w:sz w:val="20"/>
          <w:szCs w:val="20"/>
          <w:lang w:val="fr"/>
        </w:rPr>
        <w:t xml:space="preserve"> ne</w:t>
      </w:r>
      <w:r w:rsidRPr="00F3702C">
        <w:rPr>
          <w:rFonts w:ascii="Arial" w:eastAsia="Times New Roman" w:hAnsi="Arial" w:cs="Arial"/>
          <w:sz w:val="20"/>
          <w:szCs w:val="20"/>
          <w:lang w:val="fr"/>
        </w:rPr>
        <w:t xml:space="preserve"> puisse démarrer son traitement </w:t>
      </w:r>
      <w:r w:rsidR="00565372">
        <w:rPr>
          <w:rFonts w:ascii="Arial" w:eastAsia="Times New Roman" w:hAnsi="Arial" w:cs="Arial"/>
          <w:sz w:val="20"/>
          <w:szCs w:val="20"/>
          <w:lang w:val="fr"/>
        </w:rPr>
        <w:t>des apnées du sommeil</w:t>
      </w:r>
      <w:r w:rsidRPr="00F3702C">
        <w:rPr>
          <w:rFonts w:ascii="Arial" w:eastAsia="Times New Roman" w:hAnsi="Arial" w:cs="Arial"/>
          <w:sz w:val="20"/>
          <w:szCs w:val="20"/>
          <w:lang w:val="fr"/>
        </w:rPr>
        <w:t xml:space="preserve"> par nCPAP, il convient de déterminer la pression de traitement </w:t>
      </w:r>
      <w:r w:rsidR="00BC3305" w:rsidRPr="00F3702C">
        <w:rPr>
          <w:rFonts w:ascii="Arial" w:eastAsia="Times New Roman" w:hAnsi="Arial" w:cs="Arial"/>
          <w:sz w:val="20"/>
          <w:szCs w:val="20"/>
          <w:lang w:val="fr"/>
        </w:rPr>
        <w:t>dont</w:t>
      </w:r>
      <w:r w:rsidRPr="00F3702C">
        <w:rPr>
          <w:rFonts w:ascii="Arial" w:eastAsia="Times New Roman" w:hAnsi="Arial" w:cs="Arial"/>
          <w:sz w:val="20"/>
          <w:szCs w:val="20"/>
          <w:lang w:val="fr"/>
        </w:rPr>
        <w:t xml:space="preserve"> le bénéficiaire a besoin (= titration) et le médecin </w:t>
      </w:r>
      <w:r w:rsidR="008F7977" w:rsidRPr="00F3702C">
        <w:rPr>
          <w:rFonts w:ascii="Arial" w:eastAsia="Times New Roman" w:hAnsi="Arial" w:cs="Arial"/>
          <w:sz w:val="20"/>
          <w:szCs w:val="20"/>
          <w:lang w:val="fr"/>
        </w:rPr>
        <w:t>posant le diagnostic</w:t>
      </w:r>
      <w:r w:rsidRPr="00F3702C">
        <w:rPr>
          <w:rFonts w:ascii="Arial" w:eastAsia="Times New Roman" w:hAnsi="Arial" w:cs="Arial"/>
          <w:sz w:val="20"/>
          <w:szCs w:val="20"/>
          <w:lang w:val="fr"/>
        </w:rPr>
        <w:t xml:space="preserve"> doit démontrer que</w:t>
      </w:r>
      <w:r w:rsidR="00424C0D"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grâce au traitement nCPAP</w:t>
      </w:r>
      <w:r w:rsidR="00BC3305"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il est question d'une amélioration quantifiée de la respiration.</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DA1737"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2.</w:t>
      </w:r>
      <w:r w:rsidRPr="00F3702C">
        <w:rPr>
          <w:rFonts w:ascii="Arial" w:eastAsia="Times New Roman" w:hAnsi="Arial" w:cs="Arial"/>
          <w:sz w:val="20"/>
          <w:szCs w:val="20"/>
          <w:lang w:val="fr"/>
        </w:rPr>
        <w:t xml:space="preserve"> Le médecin </w:t>
      </w:r>
      <w:r w:rsidR="008F7977" w:rsidRPr="00F3702C">
        <w:rPr>
          <w:rFonts w:ascii="Arial" w:eastAsia="Times New Roman" w:hAnsi="Arial" w:cs="Arial"/>
          <w:sz w:val="20"/>
          <w:szCs w:val="20"/>
          <w:lang w:val="fr"/>
        </w:rPr>
        <w:t>posant le diagnostic</w:t>
      </w:r>
      <w:r w:rsidRPr="00F3702C">
        <w:rPr>
          <w:rFonts w:ascii="Arial" w:eastAsia="Times New Roman" w:hAnsi="Arial" w:cs="Arial"/>
          <w:sz w:val="20"/>
          <w:szCs w:val="20"/>
          <w:lang w:val="fr"/>
        </w:rPr>
        <w:t xml:space="preserve"> est responsable de la titration et décide </w:t>
      </w:r>
      <w:r w:rsidR="0021042F" w:rsidRPr="00F3702C">
        <w:rPr>
          <w:rFonts w:ascii="Arial" w:eastAsia="Times New Roman" w:hAnsi="Arial" w:cs="Arial"/>
          <w:sz w:val="20"/>
          <w:szCs w:val="20"/>
          <w:lang w:val="fr"/>
        </w:rPr>
        <w:t xml:space="preserve">de la manière dont </w:t>
      </w:r>
      <w:r w:rsidRPr="00F3702C">
        <w:rPr>
          <w:rFonts w:ascii="Arial" w:eastAsia="Times New Roman" w:hAnsi="Arial" w:cs="Arial"/>
          <w:sz w:val="20"/>
          <w:szCs w:val="20"/>
          <w:lang w:val="fr"/>
        </w:rPr>
        <w:t>la titration est réalisée :</w:t>
      </w:r>
    </w:p>
    <w:p w:rsidR="00DA1737" w:rsidRPr="00F3702C" w:rsidRDefault="003F5F11">
      <w:pPr>
        <w:pStyle w:val="Paragraphedeliste"/>
        <w:numPr>
          <w:ilvl w:val="0"/>
          <w:numId w:val="68"/>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soit au moyen d'une PSG (= PSG de titration) dans le centre, </w:t>
      </w:r>
    </w:p>
    <w:p w:rsidR="00B67429" w:rsidRPr="00F3702C" w:rsidRDefault="00B67429">
      <w:pPr>
        <w:pStyle w:val="Paragraphedeliste"/>
        <w:numPr>
          <w:ilvl w:val="0"/>
          <w:numId w:val="68"/>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soit au moyen d'un appareil d'auto-CPAP au domicile du bénéficiaire (= titration auto-CPAP à d</w:t>
      </w:r>
      <w:r w:rsidRPr="00F3702C">
        <w:rPr>
          <w:rFonts w:ascii="Arial" w:eastAsia="Times New Roman" w:hAnsi="Arial" w:cs="Arial"/>
          <w:sz w:val="20"/>
          <w:szCs w:val="20"/>
          <w:lang w:val="fr"/>
        </w:rPr>
        <w:t>o</w:t>
      </w:r>
      <w:r w:rsidRPr="00F3702C">
        <w:rPr>
          <w:rFonts w:ascii="Arial" w:eastAsia="Times New Roman" w:hAnsi="Arial" w:cs="Arial"/>
          <w:sz w:val="20"/>
          <w:szCs w:val="20"/>
          <w:lang w:val="fr"/>
        </w:rPr>
        <w:t>micile), suivi d'une polygraphie (PG) dans le centre ou d'une polygraphie à domicile (PGD)</w:t>
      </w:r>
      <w:r w:rsidR="00B71E7C" w:rsidRPr="00F3702C">
        <w:rPr>
          <w:rFonts w:ascii="Arial" w:eastAsia="Times New Roman" w:hAnsi="Arial" w:cs="Arial"/>
          <w:sz w:val="20"/>
          <w:szCs w:val="20"/>
          <w:lang w:val="fr"/>
        </w:rPr>
        <w:t xml:space="preserve"> ou d'une PSG dans le centre</w:t>
      </w:r>
      <w:r w:rsidRPr="00F3702C">
        <w:rPr>
          <w:rFonts w:ascii="Arial" w:eastAsia="Times New Roman" w:hAnsi="Arial" w:cs="Arial"/>
          <w:sz w:val="20"/>
          <w:szCs w:val="20"/>
          <w:lang w:val="fr"/>
        </w:rPr>
        <w:t xml:space="preserve">. </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186224" w:rsidRPr="00F3702C" w:rsidRDefault="00186224">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La titration d'auto-CPAP, suivie d'une PG ou PGD</w:t>
      </w:r>
      <w:r w:rsidR="00993279" w:rsidRPr="00F3702C">
        <w:rPr>
          <w:rFonts w:ascii="Arial" w:eastAsia="Times New Roman" w:hAnsi="Arial" w:cs="Arial"/>
          <w:sz w:val="20"/>
          <w:szCs w:val="20"/>
          <w:lang w:val="fr"/>
        </w:rPr>
        <w:t xml:space="preserve"> (ou PSG)</w:t>
      </w:r>
      <w:r w:rsidRPr="00F3702C">
        <w:rPr>
          <w:rFonts w:ascii="Arial" w:eastAsia="Times New Roman" w:hAnsi="Arial" w:cs="Arial"/>
          <w:sz w:val="20"/>
          <w:szCs w:val="20"/>
          <w:lang w:val="fr"/>
        </w:rPr>
        <w:t>, ne peut être réalisée que chez un bénéficiaire ayant un IAHO de ≥ 30/heure qui ne souffre pas de l'une ou plusieurs des comorbidités suivantes :</w:t>
      </w:r>
    </w:p>
    <w:p w:rsidR="00186224" w:rsidRPr="00F3702C" w:rsidRDefault="00186224">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nl-BE"/>
        </w:rPr>
      </w:pPr>
      <w:r w:rsidRPr="00F3702C">
        <w:rPr>
          <w:rFonts w:ascii="Arial" w:eastAsia="Times New Roman" w:hAnsi="Arial" w:cs="Arial"/>
          <w:sz w:val="20"/>
          <w:szCs w:val="20"/>
          <w:lang w:val="fr"/>
        </w:rPr>
        <w:t>syndrome d'obésité-hypoventilation</w:t>
      </w:r>
    </w:p>
    <w:p w:rsidR="00186224" w:rsidRPr="00F3702C" w:rsidRDefault="0021042F">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o</w:t>
      </w:r>
      <w:r w:rsidR="00186224" w:rsidRPr="00F3702C">
        <w:rPr>
          <w:rFonts w:ascii="Arial" w:eastAsia="Times New Roman" w:hAnsi="Arial" w:cs="Arial"/>
          <w:sz w:val="20"/>
          <w:szCs w:val="20"/>
          <w:lang w:val="fr"/>
        </w:rPr>
        <w:t>bstruction nasale ou uvulo</w:t>
      </w:r>
      <w:r w:rsidR="006B6A28" w:rsidRPr="00F3702C">
        <w:rPr>
          <w:rFonts w:ascii="Arial" w:eastAsia="Times New Roman" w:hAnsi="Arial" w:cs="Arial"/>
          <w:sz w:val="20"/>
          <w:szCs w:val="20"/>
          <w:lang w:val="fr"/>
        </w:rPr>
        <w:t>-</w:t>
      </w:r>
      <w:r w:rsidR="00186224" w:rsidRPr="00F3702C">
        <w:rPr>
          <w:rFonts w:ascii="Arial" w:eastAsia="Times New Roman" w:hAnsi="Arial" w:cs="Arial"/>
          <w:sz w:val="20"/>
          <w:szCs w:val="20"/>
          <w:lang w:val="fr"/>
        </w:rPr>
        <w:t>palato</w:t>
      </w:r>
      <w:r w:rsidR="006B6A28" w:rsidRPr="00F3702C">
        <w:rPr>
          <w:rFonts w:ascii="Arial" w:eastAsia="Times New Roman" w:hAnsi="Arial" w:cs="Arial"/>
          <w:sz w:val="20"/>
          <w:szCs w:val="20"/>
          <w:lang w:val="fr"/>
        </w:rPr>
        <w:t>-</w:t>
      </w:r>
      <w:r w:rsidR="00186224" w:rsidRPr="00F3702C">
        <w:rPr>
          <w:rFonts w:ascii="Arial" w:eastAsia="Times New Roman" w:hAnsi="Arial" w:cs="Arial"/>
          <w:sz w:val="20"/>
          <w:szCs w:val="20"/>
          <w:lang w:val="fr"/>
        </w:rPr>
        <w:t>plastie préalable</w:t>
      </w:r>
    </w:p>
    <w:p w:rsidR="00186224" w:rsidRPr="00F3702C" w:rsidRDefault="00565372">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fr-BE"/>
        </w:rPr>
      </w:pPr>
      <w:r>
        <w:rPr>
          <w:rFonts w:ascii="Arial" w:eastAsia="Times New Roman" w:hAnsi="Arial" w:cs="Arial"/>
          <w:sz w:val="20"/>
          <w:szCs w:val="20"/>
          <w:lang w:val="fr-BE"/>
        </w:rPr>
        <w:t xml:space="preserve">indice </w:t>
      </w:r>
      <w:r w:rsidR="005B2949">
        <w:rPr>
          <w:rFonts w:ascii="Arial" w:eastAsia="Times New Roman" w:hAnsi="Arial" w:cs="Arial"/>
          <w:sz w:val="20"/>
          <w:szCs w:val="20"/>
          <w:lang w:val="fr-BE"/>
        </w:rPr>
        <w:t>d’</w:t>
      </w:r>
      <w:r w:rsidR="00186224" w:rsidRPr="00F3702C">
        <w:rPr>
          <w:rFonts w:ascii="Arial" w:eastAsia="Times New Roman" w:hAnsi="Arial" w:cs="Arial"/>
          <w:sz w:val="20"/>
          <w:szCs w:val="20"/>
          <w:lang w:val="fr"/>
        </w:rPr>
        <w:t>apnée</w:t>
      </w:r>
      <w:r>
        <w:rPr>
          <w:rFonts w:ascii="Arial" w:eastAsia="Times New Roman" w:hAnsi="Arial" w:cs="Arial"/>
          <w:sz w:val="20"/>
          <w:szCs w:val="20"/>
          <w:lang w:val="fr"/>
        </w:rPr>
        <w:t xml:space="preserve">-hypopnée </w:t>
      </w:r>
      <w:r w:rsidR="00186224" w:rsidRPr="00F3702C">
        <w:rPr>
          <w:rFonts w:ascii="Arial" w:eastAsia="Times New Roman" w:hAnsi="Arial" w:cs="Arial"/>
          <w:sz w:val="20"/>
          <w:szCs w:val="20"/>
          <w:lang w:val="fr"/>
        </w:rPr>
        <w:t xml:space="preserve">centrale </w:t>
      </w:r>
      <w:r w:rsidR="00FB567A">
        <w:rPr>
          <w:rFonts w:ascii="Arial" w:eastAsia="Times New Roman" w:hAnsi="Arial" w:cs="Arial"/>
          <w:sz w:val="20"/>
          <w:szCs w:val="20"/>
          <w:lang w:val="fr"/>
        </w:rPr>
        <w:t>(IAHC)</w:t>
      </w:r>
      <w:r w:rsidR="00FB567A" w:rsidRPr="00F3702C">
        <w:rPr>
          <w:rFonts w:ascii="Arial" w:eastAsia="Times New Roman" w:hAnsi="Arial" w:cs="Arial"/>
          <w:sz w:val="20"/>
          <w:szCs w:val="20"/>
          <w:lang w:val="fr"/>
        </w:rPr>
        <w:t xml:space="preserve"> </w:t>
      </w:r>
      <w:r w:rsidR="00186224" w:rsidRPr="00F3702C">
        <w:rPr>
          <w:rFonts w:ascii="Arial" w:eastAsia="Times New Roman" w:hAnsi="Arial" w:cs="Arial"/>
          <w:sz w:val="20"/>
          <w:szCs w:val="20"/>
          <w:lang w:val="fr"/>
        </w:rPr>
        <w:t xml:space="preserve">de </w:t>
      </w:r>
      <w:r w:rsidR="00FB567A" w:rsidRPr="005B2949">
        <w:rPr>
          <w:rFonts w:ascii="Arial" w:eastAsia="Times New Roman" w:hAnsi="Arial" w:cs="Arial"/>
          <w:spacing w:val="-3"/>
          <w:lang w:val="fr-BE"/>
        </w:rPr>
        <w:t>≥</w:t>
      </w:r>
      <w:r w:rsidR="00186224" w:rsidRPr="00F3702C">
        <w:rPr>
          <w:rFonts w:ascii="Arial" w:eastAsia="Times New Roman" w:hAnsi="Arial" w:cs="Arial"/>
          <w:sz w:val="20"/>
          <w:szCs w:val="20"/>
          <w:lang w:val="fr"/>
        </w:rPr>
        <w:t xml:space="preserve"> 5/heure, </w:t>
      </w:r>
      <w:r>
        <w:rPr>
          <w:rFonts w:ascii="Arial" w:eastAsia="Times New Roman" w:hAnsi="Arial" w:cs="Arial"/>
          <w:sz w:val="20"/>
          <w:szCs w:val="20"/>
          <w:lang w:val="fr"/>
        </w:rPr>
        <w:t xml:space="preserve">CASC, </w:t>
      </w:r>
      <w:r w:rsidR="00186224" w:rsidRPr="00F3702C">
        <w:rPr>
          <w:rFonts w:ascii="Arial" w:eastAsia="Times New Roman" w:hAnsi="Arial" w:cs="Arial"/>
          <w:sz w:val="20"/>
          <w:szCs w:val="20"/>
          <w:lang w:val="fr"/>
        </w:rPr>
        <w:t>respiration périodique ou respir</w:t>
      </w:r>
      <w:r w:rsidR="00186224" w:rsidRPr="00F3702C">
        <w:rPr>
          <w:rFonts w:ascii="Arial" w:eastAsia="Times New Roman" w:hAnsi="Arial" w:cs="Arial"/>
          <w:sz w:val="20"/>
          <w:szCs w:val="20"/>
          <w:lang w:val="fr"/>
        </w:rPr>
        <w:t>a</w:t>
      </w:r>
      <w:r w:rsidR="00186224" w:rsidRPr="00F3702C">
        <w:rPr>
          <w:rFonts w:ascii="Arial" w:eastAsia="Times New Roman" w:hAnsi="Arial" w:cs="Arial"/>
          <w:sz w:val="20"/>
          <w:szCs w:val="20"/>
          <w:lang w:val="fr"/>
        </w:rPr>
        <w:t>tion de Cheyne-Stokes</w:t>
      </w:r>
    </w:p>
    <w:p w:rsidR="00186224" w:rsidRPr="00F3702C" w:rsidRDefault="00186224">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un autre trouble du sommeil que le SAOS</w:t>
      </w:r>
    </w:p>
    <w:p w:rsidR="00186224" w:rsidRPr="00F3702C" w:rsidRDefault="00186224">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une des affections cardiovasculaires suivantes :</w:t>
      </w:r>
    </w:p>
    <w:p w:rsidR="00186224" w:rsidRPr="00F3702C" w:rsidRDefault="00186224">
      <w:pPr>
        <w:numPr>
          <w:ilvl w:val="0"/>
          <w:numId w:val="20"/>
        </w:num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infarctus du myocarde récent (&lt; 3 mois)</w:t>
      </w:r>
    </w:p>
    <w:p w:rsidR="00186224" w:rsidRPr="00F3702C" w:rsidRDefault="00186224">
      <w:pPr>
        <w:numPr>
          <w:ilvl w:val="0"/>
          <w:numId w:val="20"/>
        </w:numPr>
        <w:tabs>
          <w:tab w:val="center" w:pos="4819"/>
        </w:tabs>
        <w:spacing w:after="0" w:line="240" w:lineRule="auto"/>
        <w:contextualSpacing/>
        <w:jc w:val="both"/>
        <w:outlineLvl w:val="0"/>
        <w:rPr>
          <w:rFonts w:ascii="Arial" w:eastAsia="Times New Roman" w:hAnsi="Arial" w:cs="Arial"/>
          <w:spacing w:val="-3"/>
          <w:sz w:val="20"/>
          <w:szCs w:val="20"/>
          <w:lang w:val="nl-BE"/>
        </w:rPr>
      </w:pPr>
      <w:r w:rsidRPr="00F3702C">
        <w:rPr>
          <w:rFonts w:ascii="Arial" w:eastAsia="Times New Roman" w:hAnsi="Arial" w:cs="Arial"/>
          <w:sz w:val="20"/>
          <w:szCs w:val="20"/>
          <w:lang w:val="fr"/>
        </w:rPr>
        <w:t>fraction d'éjection cardiaque connue &lt; 40 %</w:t>
      </w:r>
    </w:p>
    <w:p w:rsidR="00186224" w:rsidRPr="00F3702C" w:rsidRDefault="00186224">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BPCO connue avec FEV1 &lt; 50 % </w:t>
      </w:r>
      <w:r w:rsidR="00FB567A">
        <w:rPr>
          <w:rFonts w:ascii="Arial" w:eastAsia="Times New Roman" w:hAnsi="Arial" w:cs="Arial"/>
          <w:sz w:val="20"/>
          <w:szCs w:val="20"/>
          <w:lang w:val="fr"/>
        </w:rPr>
        <w:t xml:space="preserve">des </w:t>
      </w:r>
      <w:r w:rsidRPr="00F3702C">
        <w:rPr>
          <w:rFonts w:ascii="Arial" w:eastAsia="Times New Roman" w:hAnsi="Arial" w:cs="Arial"/>
          <w:sz w:val="20"/>
          <w:szCs w:val="20"/>
          <w:lang w:val="fr"/>
        </w:rPr>
        <w:t>valeurs prévues</w:t>
      </w:r>
    </w:p>
    <w:p w:rsidR="00186224" w:rsidRPr="00F3702C" w:rsidRDefault="00E976C3">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patient ayant une fonction pulmonaire restrictive connue qui est due à une pathologie </w:t>
      </w:r>
      <w:r w:rsidR="006B6A28" w:rsidRPr="00F3702C">
        <w:rPr>
          <w:rFonts w:ascii="Arial" w:eastAsia="Times New Roman" w:hAnsi="Arial" w:cs="Arial"/>
          <w:sz w:val="20"/>
          <w:szCs w:val="20"/>
          <w:lang w:val="fr"/>
        </w:rPr>
        <w:t>de</w:t>
      </w:r>
      <w:r w:rsidR="00FD43DE" w:rsidRPr="00F3702C">
        <w:rPr>
          <w:rFonts w:ascii="Arial" w:eastAsia="Times New Roman" w:hAnsi="Arial" w:cs="Arial"/>
          <w:sz w:val="20"/>
          <w:szCs w:val="20"/>
          <w:lang w:val="fr"/>
        </w:rPr>
        <w:t xml:space="preserve"> la</w:t>
      </w:r>
      <w:r w:rsidR="006B6A28" w:rsidRPr="00F3702C">
        <w:rPr>
          <w:rFonts w:ascii="Arial" w:eastAsia="Times New Roman" w:hAnsi="Arial" w:cs="Arial"/>
          <w:sz w:val="20"/>
          <w:szCs w:val="20"/>
          <w:lang w:val="fr"/>
        </w:rPr>
        <w:t xml:space="preserve"> paroi thoracique (</w:t>
      </w:r>
      <w:r w:rsidRPr="00F3702C">
        <w:rPr>
          <w:rFonts w:ascii="Arial" w:eastAsia="Times New Roman" w:hAnsi="Arial" w:cs="Arial"/>
          <w:sz w:val="20"/>
          <w:szCs w:val="20"/>
          <w:lang w:val="fr"/>
        </w:rPr>
        <w:t>“chest wall”</w:t>
      </w:r>
      <w:r w:rsidR="006B6A28"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ou </w:t>
      </w:r>
      <w:r w:rsidR="00331661" w:rsidRPr="00F3702C">
        <w:rPr>
          <w:rFonts w:ascii="Arial" w:eastAsia="Times New Roman" w:hAnsi="Arial" w:cs="Arial"/>
          <w:sz w:val="20"/>
          <w:szCs w:val="20"/>
          <w:lang w:val="fr"/>
        </w:rPr>
        <w:t xml:space="preserve">maladie </w:t>
      </w:r>
      <w:r w:rsidRPr="00F3702C">
        <w:rPr>
          <w:rFonts w:ascii="Arial" w:eastAsia="Times New Roman" w:hAnsi="Arial" w:cs="Arial"/>
          <w:sz w:val="20"/>
          <w:szCs w:val="20"/>
          <w:lang w:val="fr"/>
        </w:rPr>
        <w:t xml:space="preserve">neuromusculaire </w:t>
      </w:r>
    </w:p>
    <w:p w:rsidR="00186224" w:rsidRPr="00F3702C" w:rsidRDefault="00186224">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nl-BE"/>
        </w:rPr>
      </w:pPr>
      <w:r w:rsidRPr="00F3702C">
        <w:rPr>
          <w:rFonts w:ascii="Arial" w:eastAsia="Times New Roman" w:hAnsi="Arial" w:cs="Arial"/>
          <w:sz w:val="20"/>
          <w:szCs w:val="20"/>
          <w:lang w:val="fr"/>
        </w:rPr>
        <w:t>trouble neurologique connu</w:t>
      </w:r>
    </w:p>
    <w:p w:rsidR="00186224" w:rsidRPr="00F3702C" w:rsidRDefault="00186224">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nl-BE"/>
        </w:rPr>
      </w:pPr>
      <w:r w:rsidRPr="00F3702C">
        <w:rPr>
          <w:rFonts w:ascii="Arial" w:eastAsia="Times New Roman" w:hAnsi="Arial" w:cs="Arial"/>
          <w:sz w:val="20"/>
          <w:szCs w:val="20"/>
          <w:lang w:val="fr"/>
        </w:rPr>
        <w:t>affection psychiatrique sévère connue</w:t>
      </w:r>
    </w:p>
    <w:p w:rsidR="00186224" w:rsidRPr="00F3702C" w:rsidRDefault="00331661">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BE"/>
        </w:rPr>
        <w:t>suspicion d’une</w:t>
      </w:r>
      <w:r w:rsidR="00C03D55" w:rsidRPr="00F3702C">
        <w:rPr>
          <w:rFonts w:ascii="Arial" w:eastAsia="Times New Roman" w:hAnsi="Arial" w:cs="Arial"/>
          <w:sz w:val="20"/>
          <w:szCs w:val="20"/>
          <w:lang w:val="fr-BE"/>
        </w:rPr>
        <w:t xml:space="preserve"> déficience centrale du centre re</w:t>
      </w:r>
      <w:r w:rsidRPr="00F3702C">
        <w:rPr>
          <w:rFonts w:ascii="Arial" w:eastAsia="Times New Roman" w:hAnsi="Arial" w:cs="Arial"/>
          <w:sz w:val="20"/>
          <w:szCs w:val="20"/>
          <w:lang w:val="fr-BE"/>
        </w:rPr>
        <w:t>spiratoire</w:t>
      </w:r>
    </w:p>
    <w:p w:rsidR="00186224" w:rsidRPr="00F3702C" w:rsidRDefault="00186224">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nl-BE"/>
        </w:rPr>
      </w:pPr>
      <w:r w:rsidRPr="00F3702C">
        <w:rPr>
          <w:rFonts w:ascii="Arial" w:eastAsia="Times New Roman" w:hAnsi="Arial" w:cs="Arial"/>
          <w:sz w:val="20"/>
          <w:szCs w:val="20"/>
          <w:lang w:val="fr"/>
        </w:rPr>
        <w:t>utilisation de plusieurs psychotropes</w:t>
      </w:r>
    </w:p>
    <w:p w:rsidR="00186224" w:rsidRPr="00507993" w:rsidRDefault="00186224">
      <w:pPr>
        <w:numPr>
          <w:ilvl w:val="0"/>
          <w:numId w:val="2"/>
        </w:num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utilisation d'opiacés ou de médicaments opiacés similaires</w:t>
      </w:r>
    </w:p>
    <w:p w:rsidR="009343FD" w:rsidRPr="00F3702C" w:rsidRDefault="009343FD" w:rsidP="00507993">
      <w:pPr>
        <w:tabs>
          <w:tab w:val="center" w:pos="4819"/>
        </w:tabs>
        <w:spacing w:after="0" w:line="240" w:lineRule="auto"/>
        <w:contextualSpacing/>
        <w:jc w:val="both"/>
        <w:outlineLvl w:val="0"/>
        <w:rPr>
          <w:rFonts w:ascii="Arial" w:eastAsia="Times New Roman" w:hAnsi="Arial" w:cs="Arial"/>
          <w:spacing w:val="-3"/>
          <w:sz w:val="20"/>
          <w:szCs w:val="20"/>
          <w:lang w:val="fr-BE"/>
        </w:rPr>
      </w:pPr>
    </w:p>
    <w:p w:rsidR="002D50C1" w:rsidRPr="00F3702C" w:rsidRDefault="009349A7">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On part</w:t>
      </w:r>
      <w:r w:rsidR="002D50C1" w:rsidRPr="00F3702C">
        <w:rPr>
          <w:rFonts w:ascii="Arial" w:eastAsia="Times New Roman" w:hAnsi="Arial" w:cs="Arial"/>
          <w:sz w:val="20"/>
          <w:szCs w:val="20"/>
          <w:lang w:val="fr"/>
        </w:rPr>
        <w:t xml:space="preserve"> du principe qu'en moyenne chez 61 % des patients, la titration sera effectuée au moyen d'une PSG de titration. Chez les 39 % de patients restants, la titration sera effectuée au moyen d'un appareil auto-CPAP, suivi d'une PG ou d'une PGD.</w:t>
      </w:r>
    </w:p>
    <w:p w:rsidR="002D50C1" w:rsidRPr="00F3702C" w:rsidRDefault="002D50C1">
      <w:pPr>
        <w:tabs>
          <w:tab w:val="center" w:pos="4819"/>
        </w:tabs>
        <w:spacing w:after="0" w:line="240" w:lineRule="auto"/>
        <w:jc w:val="both"/>
        <w:outlineLvl w:val="0"/>
        <w:rPr>
          <w:rFonts w:ascii="Arial" w:eastAsia="Times New Roman" w:hAnsi="Arial" w:cs="Arial"/>
          <w:spacing w:val="-3"/>
          <w:sz w:val="20"/>
          <w:szCs w:val="20"/>
          <w:lang w:val="fr-BE"/>
        </w:rPr>
      </w:pPr>
    </w:p>
    <w:p w:rsidR="00B67429" w:rsidRPr="00F3702C" w:rsidRDefault="00971AE3">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xml:space="preserve">§ </w:t>
      </w:r>
      <w:r w:rsidR="00DE349D" w:rsidRPr="00F3702C">
        <w:rPr>
          <w:rFonts w:ascii="Arial" w:eastAsia="Times New Roman" w:hAnsi="Arial" w:cs="Arial"/>
          <w:b/>
          <w:sz w:val="20"/>
          <w:szCs w:val="20"/>
          <w:lang w:val="fr"/>
        </w:rPr>
        <w:t>3.</w:t>
      </w:r>
      <w:r w:rsidR="00DE349D" w:rsidRPr="00F3702C">
        <w:rPr>
          <w:rFonts w:ascii="Arial" w:eastAsia="Times New Roman" w:hAnsi="Arial" w:cs="Arial"/>
          <w:sz w:val="20"/>
          <w:szCs w:val="20"/>
          <w:lang w:val="fr"/>
        </w:rPr>
        <w:t xml:space="preserve"> Si le médecin </w:t>
      </w:r>
      <w:r w:rsidR="008F7977" w:rsidRPr="00F3702C">
        <w:rPr>
          <w:rFonts w:ascii="Arial" w:eastAsia="Times New Roman" w:hAnsi="Arial" w:cs="Arial"/>
          <w:sz w:val="20"/>
          <w:szCs w:val="20"/>
          <w:lang w:val="fr"/>
        </w:rPr>
        <w:t>posant le diagnostic</w:t>
      </w:r>
      <w:r w:rsidR="00DE349D" w:rsidRPr="00F3702C">
        <w:rPr>
          <w:rFonts w:ascii="Arial" w:eastAsia="Times New Roman" w:hAnsi="Arial" w:cs="Arial"/>
          <w:sz w:val="20"/>
          <w:szCs w:val="20"/>
          <w:lang w:val="fr"/>
        </w:rPr>
        <w:t xml:space="preserve"> opte pour une PSG de titration, celle-ci doit être réalisée confo</w:t>
      </w:r>
      <w:r w:rsidR="00DE349D" w:rsidRPr="00F3702C">
        <w:rPr>
          <w:rFonts w:ascii="Arial" w:eastAsia="Times New Roman" w:hAnsi="Arial" w:cs="Arial"/>
          <w:sz w:val="20"/>
          <w:szCs w:val="20"/>
          <w:lang w:val="fr"/>
        </w:rPr>
        <w:t>r</w:t>
      </w:r>
      <w:r w:rsidR="00DE349D" w:rsidRPr="00F3702C">
        <w:rPr>
          <w:rFonts w:ascii="Arial" w:eastAsia="Times New Roman" w:hAnsi="Arial" w:cs="Arial"/>
          <w:sz w:val="20"/>
          <w:szCs w:val="20"/>
          <w:lang w:val="fr"/>
        </w:rPr>
        <w:t>mément aux dispositions de l'a</w:t>
      </w:r>
      <w:r w:rsidR="008F7977" w:rsidRPr="00F3702C">
        <w:rPr>
          <w:rFonts w:ascii="Arial" w:eastAsia="Times New Roman" w:hAnsi="Arial" w:cs="Arial"/>
          <w:sz w:val="20"/>
          <w:szCs w:val="20"/>
          <w:lang w:val="fr"/>
        </w:rPr>
        <w:t>nnexe 2</w:t>
      </w:r>
      <w:r w:rsidR="00CF4D73" w:rsidRPr="00F3702C">
        <w:rPr>
          <w:rFonts w:ascii="Arial" w:eastAsia="Times New Roman" w:hAnsi="Arial" w:cs="Arial"/>
          <w:sz w:val="20"/>
          <w:szCs w:val="20"/>
          <w:lang w:val="fr"/>
        </w:rPr>
        <w:t xml:space="preserve"> à</w:t>
      </w:r>
      <w:r w:rsidR="00DE349D" w:rsidRPr="00F3702C">
        <w:rPr>
          <w:rFonts w:ascii="Arial" w:eastAsia="Times New Roman" w:hAnsi="Arial" w:cs="Arial"/>
          <w:sz w:val="20"/>
          <w:szCs w:val="20"/>
          <w:lang w:val="fr"/>
        </w:rPr>
        <w:t xml:space="preserve"> la présente convention. Sur la base des résultats de la PSG de titration, le médecin visé démontrera qu'en comparaison de la PSG diagnostique</w:t>
      </w:r>
      <w:r w:rsidR="00424C0D" w:rsidRPr="00F3702C">
        <w:rPr>
          <w:rFonts w:ascii="Arial" w:eastAsia="Times New Roman" w:hAnsi="Arial" w:cs="Arial"/>
          <w:sz w:val="20"/>
          <w:szCs w:val="20"/>
          <w:lang w:val="fr"/>
        </w:rPr>
        <w:t>,</w:t>
      </w:r>
      <w:r w:rsidR="00DE349D" w:rsidRPr="00F3702C">
        <w:rPr>
          <w:rFonts w:ascii="Arial" w:eastAsia="Times New Roman" w:hAnsi="Arial" w:cs="Arial"/>
          <w:sz w:val="20"/>
          <w:szCs w:val="20"/>
          <w:lang w:val="fr"/>
        </w:rPr>
        <w:t xml:space="preserve"> il est question d'une amélioration quantifiée de la respiration.</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C0167F" w:rsidRPr="00F3702C" w:rsidRDefault="00DE349D">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4.</w:t>
      </w:r>
      <w:r w:rsidRPr="00F3702C">
        <w:rPr>
          <w:rFonts w:ascii="Arial" w:eastAsia="Times New Roman" w:hAnsi="Arial" w:cs="Arial"/>
          <w:sz w:val="20"/>
          <w:szCs w:val="20"/>
          <w:lang w:val="fr"/>
        </w:rPr>
        <w:t xml:space="preserve"> </w:t>
      </w:r>
      <w:r w:rsidR="00971AE3" w:rsidRPr="00F3702C">
        <w:rPr>
          <w:rFonts w:ascii="Arial" w:eastAsia="Times New Roman" w:hAnsi="Arial" w:cs="Arial"/>
          <w:sz w:val="20"/>
          <w:szCs w:val="20"/>
          <w:lang w:val="fr"/>
        </w:rPr>
        <w:t xml:space="preserve">Dans le cas où le médecin </w:t>
      </w:r>
      <w:r w:rsidR="00CF4D73" w:rsidRPr="00F3702C">
        <w:rPr>
          <w:rFonts w:ascii="Arial" w:eastAsia="Times New Roman" w:hAnsi="Arial" w:cs="Arial"/>
          <w:sz w:val="20"/>
          <w:szCs w:val="20"/>
          <w:lang w:val="fr"/>
        </w:rPr>
        <w:t>posant le diagnostic</w:t>
      </w:r>
      <w:r w:rsidR="00CF4D73" w:rsidRPr="00F3702C" w:rsidDel="00CF4D73">
        <w:rPr>
          <w:rFonts w:ascii="Arial" w:eastAsia="Times New Roman" w:hAnsi="Arial" w:cs="Arial"/>
          <w:sz w:val="20"/>
          <w:szCs w:val="20"/>
          <w:lang w:val="fr"/>
        </w:rPr>
        <w:t xml:space="preserve"> </w:t>
      </w:r>
      <w:r w:rsidR="00971AE3" w:rsidRPr="00F3702C">
        <w:rPr>
          <w:rFonts w:ascii="Arial" w:eastAsia="Times New Roman" w:hAnsi="Arial" w:cs="Arial"/>
          <w:sz w:val="20"/>
          <w:szCs w:val="20"/>
          <w:lang w:val="fr"/>
        </w:rPr>
        <w:t xml:space="preserve">opte pour une titration </w:t>
      </w:r>
      <w:r w:rsidR="00FB567A">
        <w:rPr>
          <w:rFonts w:ascii="Arial" w:eastAsia="Times New Roman" w:hAnsi="Arial" w:cs="Arial"/>
          <w:sz w:val="20"/>
          <w:szCs w:val="20"/>
          <w:lang w:val="fr"/>
        </w:rPr>
        <w:t xml:space="preserve">à domicile </w:t>
      </w:r>
      <w:r w:rsidR="00971AE3" w:rsidRPr="00F3702C">
        <w:rPr>
          <w:rFonts w:ascii="Arial" w:eastAsia="Times New Roman" w:hAnsi="Arial" w:cs="Arial"/>
          <w:sz w:val="20"/>
          <w:szCs w:val="20"/>
          <w:lang w:val="fr"/>
        </w:rPr>
        <w:t>au moyen de l’utilisation d’un appareil auto-CPAP sans supervision continue sous contrôle polysomnographique dans le centre, il sera fait usage dans ce cas d’un appareil d’auto nCPAP qui</w:t>
      </w:r>
      <w:r w:rsidRPr="00F3702C">
        <w:rPr>
          <w:rFonts w:ascii="Arial" w:eastAsia="Times New Roman" w:hAnsi="Arial" w:cs="Arial"/>
          <w:sz w:val="20"/>
          <w:szCs w:val="20"/>
          <w:lang w:val="fr"/>
        </w:rPr>
        <w:t xml:space="preserve"> comprend</w:t>
      </w:r>
      <w:r w:rsidR="00713138" w:rsidRPr="00F3702C">
        <w:rPr>
          <w:rFonts w:ascii="Arial" w:eastAsia="Times New Roman" w:hAnsi="Arial" w:cs="Arial"/>
          <w:sz w:val="20"/>
          <w:szCs w:val="20"/>
          <w:lang w:val="fr"/>
        </w:rPr>
        <w:t xml:space="preserve"> au moins</w:t>
      </w:r>
      <w:r w:rsidRPr="00F3702C">
        <w:rPr>
          <w:rFonts w:ascii="Arial" w:eastAsia="Times New Roman" w:hAnsi="Arial" w:cs="Arial"/>
          <w:sz w:val="20"/>
          <w:szCs w:val="20"/>
          <w:lang w:val="fr"/>
        </w:rPr>
        <w:t xml:space="preserve"> les </w:t>
      </w:r>
      <w:r w:rsidR="00FA7339" w:rsidRPr="00F3702C">
        <w:rPr>
          <w:rFonts w:ascii="Arial" w:eastAsia="Times New Roman" w:hAnsi="Arial" w:cs="Arial"/>
          <w:sz w:val="20"/>
          <w:szCs w:val="20"/>
          <w:lang w:val="fr"/>
        </w:rPr>
        <w:t>fonctionnal</w:t>
      </w:r>
      <w:r w:rsidR="00FA7339" w:rsidRPr="00F3702C">
        <w:rPr>
          <w:rFonts w:ascii="Arial" w:eastAsia="Times New Roman" w:hAnsi="Arial" w:cs="Arial"/>
          <w:sz w:val="20"/>
          <w:szCs w:val="20"/>
          <w:lang w:val="fr"/>
        </w:rPr>
        <w:t>i</w:t>
      </w:r>
      <w:r w:rsidR="00FA7339" w:rsidRPr="00F3702C">
        <w:rPr>
          <w:rFonts w:ascii="Arial" w:eastAsia="Times New Roman" w:hAnsi="Arial" w:cs="Arial"/>
          <w:sz w:val="20"/>
          <w:szCs w:val="20"/>
          <w:lang w:val="fr"/>
        </w:rPr>
        <w:t xml:space="preserve">tés </w:t>
      </w:r>
      <w:r w:rsidR="00971AE3" w:rsidRPr="00F3702C">
        <w:rPr>
          <w:rFonts w:ascii="Arial" w:eastAsia="Times New Roman" w:hAnsi="Arial" w:cs="Arial"/>
          <w:sz w:val="20"/>
          <w:szCs w:val="20"/>
          <w:lang w:val="fr"/>
        </w:rPr>
        <w:t>d’un appareil nCPAP comme décrit</w:t>
      </w:r>
      <w:r w:rsidR="00A53398" w:rsidRPr="00F3702C">
        <w:rPr>
          <w:rFonts w:ascii="Arial" w:eastAsia="Times New Roman" w:hAnsi="Arial" w:cs="Arial"/>
          <w:sz w:val="20"/>
          <w:szCs w:val="20"/>
          <w:lang w:val="fr"/>
        </w:rPr>
        <w:t>s</w:t>
      </w:r>
      <w:r w:rsidR="00971AE3" w:rsidRPr="00F3702C">
        <w:rPr>
          <w:rFonts w:ascii="Arial" w:eastAsia="Times New Roman" w:hAnsi="Arial" w:cs="Arial"/>
          <w:sz w:val="20"/>
          <w:szCs w:val="20"/>
          <w:lang w:val="fr"/>
        </w:rPr>
        <w:t xml:space="preserve"> à</w:t>
      </w:r>
      <w:r w:rsidRPr="00F3702C">
        <w:rPr>
          <w:rFonts w:ascii="Arial" w:eastAsia="Times New Roman" w:hAnsi="Arial" w:cs="Arial"/>
          <w:sz w:val="20"/>
          <w:szCs w:val="20"/>
          <w:lang w:val="fr"/>
        </w:rPr>
        <w:t xml:space="preserve"> </w:t>
      </w:r>
      <w:r w:rsidR="00CF4D73" w:rsidRPr="00F3702C">
        <w:rPr>
          <w:rFonts w:ascii="Arial" w:eastAsia="Times New Roman" w:hAnsi="Arial" w:cs="Arial"/>
          <w:sz w:val="20"/>
          <w:szCs w:val="20"/>
          <w:lang w:val="fr"/>
        </w:rPr>
        <w:t>l’annexe 4</w:t>
      </w:r>
      <w:r w:rsidR="00971AE3" w:rsidRPr="00F3702C">
        <w:rPr>
          <w:rFonts w:ascii="Arial" w:eastAsia="Times New Roman" w:hAnsi="Arial" w:cs="Arial"/>
          <w:sz w:val="20"/>
          <w:szCs w:val="20"/>
          <w:lang w:val="fr"/>
        </w:rPr>
        <w:t>. L</w:t>
      </w:r>
      <w:r w:rsidR="00AB0BEF" w:rsidRPr="00F3702C">
        <w:rPr>
          <w:rFonts w:ascii="Arial" w:eastAsia="Times New Roman" w:hAnsi="Arial" w:cs="Arial"/>
          <w:sz w:val="20"/>
          <w:szCs w:val="20"/>
          <w:lang w:val="fr"/>
        </w:rPr>
        <w:t>a pression nécessaire</w:t>
      </w:r>
      <w:r w:rsidR="00971AE3" w:rsidRPr="00F3702C">
        <w:rPr>
          <w:rFonts w:ascii="Arial" w:eastAsia="Times New Roman" w:hAnsi="Arial" w:cs="Arial"/>
          <w:sz w:val="20"/>
          <w:szCs w:val="20"/>
          <w:lang w:val="fr"/>
        </w:rPr>
        <w:t xml:space="preserve"> définitive</w:t>
      </w:r>
      <w:r w:rsidR="00AB0BEF" w:rsidRPr="00F3702C">
        <w:rPr>
          <w:rFonts w:ascii="Arial" w:eastAsia="Times New Roman" w:hAnsi="Arial" w:cs="Arial"/>
          <w:sz w:val="20"/>
          <w:szCs w:val="20"/>
          <w:lang w:val="fr"/>
        </w:rPr>
        <w:t xml:space="preserve"> lors du traitement nCPAP </w:t>
      </w:r>
      <w:r w:rsidR="00C03D55" w:rsidRPr="00F3702C">
        <w:rPr>
          <w:rFonts w:ascii="Arial" w:eastAsia="Times New Roman" w:hAnsi="Arial" w:cs="Arial"/>
          <w:sz w:val="20"/>
          <w:szCs w:val="20"/>
          <w:lang w:val="fr"/>
        </w:rPr>
        <w:t>est fixée</w:t>
      </w:r>
      <w:r w:rsidR="00971AE3" w:rsidRPr="00F3702C">
        <w:rPr>
          <w:rFonts w:ascii="Arial" w:eastAsia="Times New Roman" w:hAnsi="Arial" w:cs="Arial"/>
          <w:sz w:val="20"/>
          <w:szCs w:val="20"/>
          <w:lang w:val="fr"/>
        </w:rPr>
        <w:t xml:space="preserve"> </w:t>
      </w:r>
      <w:r w:rsidR="00AB0BEF" w:rsidRPr="00F3702C">
        <w:rPr>
          <w:rFonts w:ascii="Arial" w:eastAsia="Times New Roman" w:hAnsi="Arial" w:cs="Arial"/>
          <w:sz w:val="20"/>
          <w:szCs w:val="20"/>
          <w:lang w:val="fr"/>
        </w:rPr>
        <w:t xml:space="preserve">par le médecin </w:t>
      </w:r>
      <w:r w:rsidR="008F7977" w:rsidRPr="00F3702C">
        <w:rPr>
          <w:rFonts w:ascii="Arial" w:eastAsia="Times New Roman" w:hAnsi="Arial" w:cs="Arial"/>
          <w:sz w:val="20"/>
          <w:szCs w:val="20"/>
          <w:lang w:val="fr"/>
        </w:rPr>
        <w:t>posant le diagnostic</w:t>
      </w:r>
      <w:r w:rsidR="00AB0BEF" w:rsidRPr="00F3702C">
        <w:rPr>
          <w:rFonts w:ascii="Arial" w:eastAsia="Times New Roman" w:hAnsi="Arial" w:cs="Arial"/>
          <w:sz w:val="20"/>
          <w:szCs w:val="20"/>
          <w:lang w:val="fr"/>
        </w:rPr>
        <w:t>.</w:t>
      </w:r>
    </w:p>
    <w:p w:rsidR="0052517B" w:rsidRPr="00F3702C" w:rsidRDefault="0052517B">
      <w:pPr>
        <w:tabs>
          <w:tab w:val="center" w:pos="4819"/>
        </w:tabs>
        <w:spacing w:after="0" w:line="240" w:lineRule="auto"/>
        <w:jc w:val="both"/>
        <w:outlineLvl w:val="0"/>
        <w:rPr>
          <w:rFonts w:ascii="Arial" w:eastAsia="Times New Roman" w:hAnsi="Arial" w:cs="Arial"/>
          <w:spacing w:val="-3"/>
          <w:sz w:val="20"/>
          <w:szCs w:val="20"/>
          <w:lang w:val="fr-BE"/>
        </w:rPr>
      </w:pPr>
    </w:p>
    <w:p w:rsidR="00E8383F" w:rsidRPr="00F3702C" w:rsidRDefault="00DA1737">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5.</w:t>
      </w:r>
      <w:r w:rsidRPr="00F3702C">
        <w:rPr>
          <w:rFonts w:ascii="Arial" w:eastAsia="Times New Roman" w:hAnsi="Arial" w:cs="Arial"/>
          <w:sz w:val="20"/>
          <w:szCs w:val="20"/>
          <w:lang w:val="fr"/>
        </w:rPr>
        <w:t xml:space="preserve"> </w:t>
      </w:r>
      <w:r w:rsidR="00F733BE" w:rsidRPr="00F3702C">
        <w:rPr>
          <w:rFonts w:ascii="Arial" w:eastAsia="Times New Roman" w:hAnsi="Arial" w:cs="Arial"/>
          <w:sz w:val="20"/>
          <w:szCs w:val="20"/>
          <w:lang w:val="fr"/>
        </w:rPr>
        <w:t>Dans le cas où</w:t>
      </w:r>
      <w:r w:rsidRPr="00F3702C">
        <w:rPr>
          <w:rFonts w:ascii="Arial" w:eastAsia="Times New Roman" w:hAnsi="Arial" w:cs="Arial"/>
          <w:sz w:val="20"/>
          <w:szCs w:val="20"/>
          <w:lang w:val="fr"/>
        </w:rPr>
        <w:t xml:space="preserve"> le médecin </w:t>
      </w:r>
      <w:r w:rsidR="00CF4D73" w:rsidRPr="00F3702C">
        <w:rPr>
          <w:rFonts w:ascii="Arial" w:eastAsia="Times New Roman" w:hAnsi="Arial" w:cs="Arial"/>
          <w:sz w:val="20"/>
          <w:szCs w:val="20"/>
          <w:lang w:val="fr"/>
        </w:rPr>
        <w:t>posant le diagnostic</w:t>
      </w:r>
      <w:r w:rsidRPr="00F3702C">
        <w:rPr>
          <w:rFonts w:ascii="Arial" w:eastAsia="Times New Roman" w:hAnsi="Arial" w:cs="Arial"/>
          <w:sz w:val="20"/>
          <w:szCs w:val="20"/>
          <w:lang w:val="fr"/>
        </w:rPr>
        <w:t xml:space="preserve"> opte</w:t>
      </w:r>
      <w:r w:rsidR="00F733BE" w:rsidRPr="00F3702C">
        <w:rPr>
          <w:rFonts w:ascii="Arial" w:eastAsia="Times New Roman" w:hAnsi="Arial" w:cs="Arial"/>
          <w:sz w:val="20"/>
          <w:szCs w:val="20"/>
          <w:lang w:val="fr"/>
        </w:rPr>
        <w:t xml:space="preserve"> pour une titration au moyen de</w:t>
      </w:r>
      <w:r w:rsidRPr="00F3702C">
        <w:rPr>
          <w:rFonts w:ascii="Arial" w:eastAsia="Times New Roman" w:hAnsi="Arial" w:cs="Arial"/>
          <w:sz w:val="20"/>
          <w:szCs w:val="20"/>
          <w:lang w:val="fr"/>
        </w:rPr>
        <w:t xml:space="preserve"> l'utilisation </w:t>
      </w:r>
      <w:r w:rsidR="005B2949">
        <w:rPr>
          <w:rFonts w:ascii="Arial" w:eastAsia="Times New Roman" w:hAnsi="Arial" w:cs="Arial"/>
          <w:sz w:val="20"/>
          <w:szCs w:val="20"/>
          <w:lang w:val="fr"/>
        </w:rPr>
        <w:t>à d</w:t>
      </w:r>
      <w:r w:rsidR="005B2949">
        <w:rPr>
          <w:rFonts w:ascii="Arial" w:eastAsia="Times New Roman" w:hAnsi="Arial" w:cs="Arial"/>
          <w:sz w:val="20"/>
          <w:szCs w:val="20"/>
          <w:lang w:val="fr"/>
        </w:rPr>
        <w:t>o</w:t>
      </w:r>
      <w:r w:rsidR="005B2949">
        <w:rPr>
          <w:rFonts w:ascii="Arial" w:eastAsia="Times New Roman" w:hAnsi="Arial" w:cs="Arial"/>
          <w:sz w:val="20"/>
          <w:szCs w:val="20"/>
          <w:lang w:val="fr"/>
        </w:rPr>
        <w:t xml:space="preserve">micile </w:t>
      </w:r>
      <w:r w:rsidRPr="00F3702C">
        <w:rPr>
          <w:rFonts w:ascii="Arial" w:eastAsia="Times New Roman" w:hAnsi="Arial" w:cs="Arial"/>
          <w:sz w:val="20"/>
          <w:szCs w:val="20"/>
          <w:lang w:val="fr"/>
        </w:rPr>
        <w:t>d'un appareil d'auto-CPAP</w:t>
      </w:r>
      <w:r w:rsidR="00F733BE" w:rsidRPr="00F3702C">
        <w:rPr>
          <w:rFonts w:ascii="Arial" w:eastAsia="Times New Roman" w:hAnsi="Arial" w:cs="Arial"/>
          <w:sz w:val="20"/>
          <w:szCs w:val="20"/>
          <w:lang w:val="fr"/>
        </w:rPr>
        <w:t xml:space="preserve"> sans supervision continue sous contrôle polysomnographique dans le centre</w:t>
      </w:r>
      <w:r w:rsidRPr="00F3702C">
        <w:rPr>
          <w:rFonts w:ascii="Arial" w:eastAsia="Times New Roman" w:hAnsi="Arial" w:cs="Arial"/>
          <w:sz w:val="20"/>
          <w:szCs w:val="20"/>
          <w:lang w:val="fr"/>
        </w:rPr>
        <w:t xml:space="preserve">, ce médecin démontrera l'efficacité </w:t>
      </w:r>
      <w:r w:rsidR="00F733BE" w:rsidRPr="00F3702C">
        <w:rPr>
          <w:rFonts w:ascii="Arial" w:eastAsia="Times New Roman" w:hAnsi="Arial" w:cs="Arial"/>
          <w:sz w:val="20"/>
          <w:szCs w:val="20"/>
          <w:lang w:val="fr"/>
        </w:rPr>
        <w:t>de la pression titrée</w:t>
      </w:r>
      <w:r w:rsidRPr="00F3702C">
        <w:rPr>
          <w:rFonts w:ascii="Arial" w:eastAsia="Times New Roman" w:hAnsi="Arial" w:cs="Arial"/>
          <w:sz w:val="20"/>
          <w:szCs w:val="20"/>
          <w:lang w:val="fr"/>
        </w:rPr>
        <w:t xml:space="preserve"> au moyen d'une PG nocturne qui est réal</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 xml:space="preserve">sée dans le centre ou au domicile du bénéficiaire (= PGD), </w:t>
      </w:r>
      <w:r w:rsidR="00F733BE" w:rsidRPr="00F3702C">
        <w:rPr>
          <w:rFonts w:ascii="Arial" w:eastAsia="Times New Roman" w:hAnsi="Arial" w:cs="Arial"/>
          <w:sz w:val="20"/>
          <w:szCs w:val="20"/>
          <w:lang w:val="fr"/>
        </w:rPr>
        <w:t>pendant que</w:t>
      </w:r>
      <w:r w:rsidRPr="00F3702C">
        <w:rPr>
          <w:rFonts w:ascii="Arial" w:eastAsia="Times New Roman" w:hAnsi="Arial" w:cs="Arial"/>
          <w:sz w:val="20"/>
          <w:szCs w:val="20"/>
          <w:lang w:val="fr"/>
        </w:rPr>
        <w:t xml:space="preserve"> le patient utilise un appareil nCPAP</w:t>
      </w:r>
      <w:r w:rsidR="00F733BE" w:rsidRPr="00F3702C">
        <w:rPr>
          <w:rFonts w:ascii="Arial" w:eastAsia="Times New Roman" w:hAnsi="Arial" w:cs="Arial"/>
          <w:sz w:val="20"/>
          <w:szCs w:val="20"/>
          <w:lang w:val="fr"/>
        </w:rPr>
        <w:t xml:space="preserve"> configuré sur cette pression fixée</w:t>
      </w:r>
      <w:r w:rsidRPr="00F3702C">
        <w:rPr>
          <w:rFonts w:ascii="Arial" w:eastAsia="Times New Roman" w:hAnsi="Arial" w:cs="Arial"/>
          <w:sz w:val="20"/>
          <w:szCs w:val="20"/>
          <w:lang w:val="fr"/>
        </w:rPr>
        <w:t xml:space="preserve">. La PGD ne peut être réalisée que si le bénéficiaire marque son accord et qu'il est en mesure d'utiliser correctement le polygraphe à domicile. </w:t>
      </w:r>
    </w:p>
    <w:p w:rsidR="00E8383F" w:rsidRPr="00F3702C" w:rsidRDefault="00E8383F">
      <w:pPr>
        <w:tabs>
          <w:tab w:val="center" w:pos="4819"/>
        </w:tabs>
        <w:spacing w:after="0" w:line="240" w:lineRule="auto"/>
        <w:jc w:val="both"/>
        <w:outlineLvl w:val="0"/>
        <w:rPr>
          <w:rFonts w:ascii="Arial" w:eastAsia="Times New Roman" w:hAnsi="Arial" w:cs="Arial"/>
          <w:spacing w:val="-3"/>
          <w:sz w:val="20"/>
          <w:szCs w:val="20"/>
          <w:lang w:val="fr-BE"/>
        </w:rPr>
      </w:pPr>
    </w:p>
    <w:p w:rsidR="00905BCE" w:rsidRPr="00F3702C" w:rsidRDefault="00905BCE">
      <w:pPr>
        <w:tabs>
          <w:tab w:val="center" w:pos="4819"/>
        </w:tabs>
        <w:spacing w:after="0" w:line="240" w:lineRule="auto"/>
        <w:jc w:val="both"/>
        <w:outlineLvl w:val="0"/>
        <w:rPr>
          <w:rFonts w:ascii="Arial" w:eastAsia="Times New Roman" w:hAnsi="Arial" w:cs="Arial"/>
          <w:spacing w:val="-3"/>
          <w:sz w:val="20"/>
          <w:szCs w:val="20"/>
          <w:lang w:val="nl-BE"/>
        </w:rPr>
      </w:pPr>
      <w:r w:rsidRPr="00F3702C">
        <w:rPr>
          <w:rFonts w:ascii="Arial" w:eastAsia="Times New Roman" w:hAnsi="Arial" w:cs="Arial"/>
          <w:sz w:val="20"/>
          <w:szCs w:val="20"/>
          <w:lang w:val="fr"/>
        </w:rPr>
        <w:t>Dans le cadre de la présente convention, la PG ou PGD sera toujours effectuée au moyen d'un pol</w:t>
      </w:r>
      <w:r w:rsidRPr="00F3702C">
        <w:rPr>
          <w:rFonts w:ascii="Arial" w:eastAsia="Times New Roman" w:hAnsi="Arial" w:cs="Arial"/>
          <w:sz w:val="20"/>
          <w:szCs w:val="20"/>
          <w:lang w:val="fr"/>
        </w:rPr>
        <w:t>y</w:t>
      </w:r>
      <w:r w:rsidRPr="00F3702C">
        <w:rPr>
          <w:rFonts w:ascii="Arial" w:eastAsia="Times New Roman" w:hAnsi="Arial" w:cs="Arial"/>
          <w:sz w:val="20"/>
          <w:szCs w:val="20"/>
          <w:lang w:val="fr"/>
        </w:rPr>
        <w:t>graphe. Cet appareil mesure au moins :</w:t>
      </w:r>
    </w:p>
    <w:p w:rsidR="00905BCE" w:rsidRPr="00F3702C" w:rsidRDefault="00905BCE">
      <w:pPr>
        <w:pStyle w:val="Paragraphedeliste"/>
        <w:numPr>
          <w:ilvl w:val="0"/>
          <w:numId w:val="69"/>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1 canal de débit d'air (si, sous la CPAP, </w:t>
      </w:r>
      <w:r w:rsidR="007E2B73" w:rsidRPr="00F3702C">
        <w:rPr>
          <w:rFonts w:ascii="Arial" w:eastAsia="Times New Roman" w:hAnsi="Arial" w:cs="Arial"/>
          <w:sz w:val="20"/>
          <w:szCs w:val="20"/>
          <w:lang w:val="fr"/>
        </w:rPr>
        <w:t>il</w:t>
      </w:r>
      <w:r w:rsidRPr="00F3702C">
        <w:rPr>
          <w:rFonts w:ascii="Arial" w:eastAsia="Times New Roman" w:hAnsi="Arial" w:cs="Arial"/>
          <w:sz w:val="20"/>
          <w:szCs w:val="20"/>
          <w:lang w:val="fr"/>
        </w:rPr>
        <w:t xml:space="preserve"> peut faire usage du flux de pression de l'appareil CPAP),</w:t>
      </w:r>
    </w:p>
    <w:p w:rsidR="00905BCE" w:rsidRPr="005B2949" w:rsidRDefault="00905BCE">
      <w:pPr>
        <w:pStyle w:val="Paragraphedeliste"/>
        <w:numPr>
          <w:ilvl w:val="0"/>
          <w:numId w:val="69"/>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2 canaux de mouvements respiratoires</w:t>
      </w:r>
      <w:r w:rsidR="009D2C61">
        <w:rPr>
          <w:rFonts w:ascii="Arial" w:eastAsia="Times New Roman" w:hAnsi="Arial" w:cs="Arial"/>
          <w:sz w:val="20"/>
          <w:szCs w:val="20"/>
          <w:lang w:val="fr"/>
        </w:rPr>
        <w:t xml:space="preserve"> : </w:t>
      </w:r>
      <w:r w:rsidR="009D2C61" w:rsidRPr="005B2949">
        <w:rPr>
          <w:rFonts w:ascii="Arial" w:eastAsia="Times New Roman" w:hAnsi="Arial" w:cs="Arial"/>
          <w:sz w:val="20"/>
          <w:szCs w:val="20"/>
          <w:lang w:val="fr"/>
        </w:rPr>
        <w:t>1 autour de l'abdomen et 1 autour du thorax</w:t>
      </w:r>
    </w:p>
    <w:p w:rsidR="00905BCE" w:rsidRPr="00F3702C" w:rsidRDefault="00905BCE">
      <w:pPr>
        <w:pStyle w:val="Paragraphedeliste"/>
        <w:numPr>
          <w:ilvl w:val="0"/>
          <w:numId w:val="69"/>
        </w:numPr>
        <w:tabs>
          <w:tab w:val="center" w:pos="4819"/>
        </w:tabs>
        <w:spacing w:after="0" w:line="240" w:lineRule="auto"/>
        <w:jc w:val="both"/>
        <w:outlineLvl w:val="0"/>
        <w:rPr>
          <w:rFonts w:ascii="Arial" w:eastAsia="Times New Roman" w:hAnsi="Arial" w:cs="Arial"/>
          <w:spacing w:val="-3"/>
          <w:sz w:val="20"/>
          <w:szCs w:val="20"/>
          <w:lang w:val="nl-BE"/>
        </w:rPr>
      </w:pPr>
      <w:r w:rsidRPr="00F3702C">
        <w:rPr>
          <w:rFonts w:ascii="Arial" w:eastAsia="Times New Roman" w:hAnsi="Arial" w:cs="Arial"/>
          <w:sz w:val="20"/>
          <w:szCs w:val="20"/>
          <w:lang w:val="fr"/>
        </w:rPr>
        <w:t>la fréquence cardiaque et</w:t>
      </w:r>
    </w:p>
    <w:p w:rsidR="00905BCE" w:rsidRPr="00F3702C" w:rsidRDefault="00905BCE">
      <w:pPr>
        <w:pStyle w:val="Paragraphedeliste"/>
        <w:numPr>
          <w:ilvl w:val="0"/>
          <w:numId w:val="69"/>
        </w:numPr>
        <w:tabs>
          <w:tab w:val="center" w:pos="4819"/>
        </w:tabs>
        <w:spacing w:after="0" w:line="240" w:lineRule="auto"/>
        <w:jc w:val="both"/>
        <w:outlineLvl w:val="0"/>
        <w:rPr>
          <w:rFonts w:ascii="Arial" w:hAnsi="Arial" w:cs="Arial"/>
          <w:sz w:val="20"/>
          <w:szCs w:val="20"/>
          <w:lang w:val="nl-BE"/>
        </w:rPr>
      </w:pPr>
      <w:r w:rsidRPr="00F3702C">
        <w:rPr>
          <w:rFonts w:ascii="Arial" w:eastAsia="Times New Roman" w:hAnsi="Arial" w:cs="Arial"/>
          <w:sz w:val="20"/>
          <w:szCs w:val="20"/>
          <w:lang w:val="fr"/>
        </w:rPr>
        <w:t xml:space="preserve">la saturation d'oxygène. </w:t>
      </w:r>
    </w:p>
    <w:p w:rsidR="0020245F" w:rsidRPr="00F3702C" w:rsidRDefault="0020245F">
      <w:pPr>
        <w:tabs>
          <w:tab w:val="center" w:pos="4819"/>
        </w:tabs>
        <w:spacing w:after="0" w:line="240" w:lineRule="auto"/>
        <w:jc w:val="both"/>
        <w:outlineLvl w:val="0"/>
        <w:rPr>
          <w:rFonts w:ascii="Arial" w:hAnsi="Arial" w:cs="Arial"/>
          <w:sz w:val="20"/>
          <w:szCs w:val="20"/>
          <w:lang w:val="fr-BE"/>
        </w:rPr>
      </w:pPr>
    </w:p>
    <w:p w:rsidR="00E5351A" w:rsidRPr="00F3702C" w:rsidRDefault="00E5351A">
      <w:pPr>
        <w:tabs>
          <w:tab w:val="center" w:pos="4819"/>
        </w:tabs>
        <w:spacing w:after="0" w:line="240" w:lineRule="auto"/>
        <w:jc w:val="both"/>
        <w:outlineLvl w:val="0"/>
        <w:rPr>
          <w:rFonts w:ascii="Arial" w:hAnsi="Arial" w:cs="Arial"/>
          <w:sz w:val="20"/>
          <w:szCs w:val="20"/>
          <w:lang w:val="fr-BE"/>
        </w:rPr>
      </w:pPr>
      <w:r w:rsidRPr="00F3702C">
        <w:rPr>
          <w:rFonts w:ascii="Arial" w:hAnsi="Arial" w:cs="Arial"/>
          <w:sz w:val="20"/>
          <w:szCs w:val="20"/>
          <w:lang w:val="fr"/>
        </w:rPr>
        <w:t>La PG ou PGD ne peut jamais être réalisée la même nuit</w:t>
      </w:r>
      <w:r w:rsidR="001A082D" w:rsidRPr="00F3702C">
        <w:rPr>
          <w:rFonts w:ascii="Arial" w:hAnsi="Arial" w:cs="Arial"/>
          <w:sz w:val="20"/>
          <w:szCs w:val="20"/>
          <w:lang w:val="fr"/>
        </w:rPr>
        <w:t xml:space="preserve"> (ou le même jour)</w:t>
      </w:r>
      <w:r w:rsidRPr="00F3702C">
        <w:rPr>
          <w:rFonts w:ascii="Arial" w:hAnsi="Arial" w:cs="Arial"/>
          <w:sz w:val="20"/>
          <w:szCs w:val="20"/>
          <w:lang w:val="fr"/>
        </w:rPr>
        <w:t xml:space="preserve"> que la PSG diagnostique pour un bénéficiaire.</w:t>
      </w:r>
    </w:p>
    <w:p w:rsidR="00E5351A" w:rsidRPr="00F3702C" w:rsidRDefault="00E5351A">
      <w:pPr>
        <w:tabs>
          <w:tab w:val="center" w:pos="4819"/>
        </w:tabs>
        <w:spacing w:after="0" w:line="240" w:lineRule="auto"/>
        <w:jc w:val="both"/>
        <w:outlineLvl w:val="0"/>
        <w:rPr>
          <w:rFonts w:ascii="Arial" w:hAnsi="Arial" w:cs="Arial"/>
          <w:sz w:val="20"/>
          <w:szCs w:val="20"/>
          <w:lang w:val="fr-BE"/>
        </w:rPr>
      </w:pPr>
    </w:p>
    <w:p w:rsidR="00677050" w:rsidRPr="00F3702C" w:rsidRDefault="009435C3">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w:t>
      </w:r>
      <w:r w:rsidR="002F30F7" w:rsidRPr="00F3702C">
        <w:rPr>
          <w:rFonts w:ascii="Arial" w:eastAsia="Times New Roman" w:hAnsi="Arial" w:cs="Arial"/>
          <w:snapToGrid w:val="0"/>
          <w:sz w:val="20"/>
          <w:szCs w:val="20"/>
          <w:lang w:val="fr"/>
        </w:rPr>
        <w:t>’il est opté</w:t>
      </w:r>
      <w:r w:rsidRPr="00F3702C">
        <w:rPr>
          <w:rFonts w:ascii="Arial" w:eastAsia="Times New Roman" w:hAnsi="Arial" w:cs="Arial"/>
          <w:snapToGrid w:val="0"/>
          <w:sz w:val="20"/>
          <w:szCs w:val="20"/>
          <w:lang w:val="fr"/>
        </w:rPr>
        <w:t xml:space="preserve"> pour une PGD, </w:t>
      </w:r>
      <w:r w:rsidRPr="00F3702C">
        <w:rPr>
          <w:rFonts w:ascii="Arial" w:eastAsia="Times New Roman" w:hAnsi="Arial" w:cs="Arial"/>
          <w:snapToGrid w:val="0"/>
          <w:sz w:val="20"/>
          <w:szCs w:val="20"/>
          <w:u w:val="single"/>
          <w:lang w:val="fr"/>
        </w:rPr>
        <w:t xml:space="preserve">un collaborateur compétent </w:t>
      </w:r>
      <w:r w:rsidR="001A082D" w:rsidRPr="00F3702C">
        <w:rPr>
          <w:rFonts w:ascii="Arial" w:eastAsia="Times New Roman" w:hAnsi="Arial" w:cs="Arial"/>
          <w:snapToGrid w:val="0"/>
          <w:sz w:val="20"/>
          <w:szCs w:val="20"/>
          <w:u w:val="single"/>
          <w:lang w:val="fr"/>
        </w:rPr>
        <w:t>du centre</w:t>
      </w:r>
      <w:r w:rsidR="001A082D"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qui est légalement habilité en la matière et qui est spécifiquement formé pour prendre une PGD, expliquera l'utilisation de la PGD au bénéficiaire et éventuellement à son entourage. Le médecin responsable du centre se porte garant de la compétence de ce collaborateur.</w:t>
      </w:r>
    </w:p>
    <w:p w:rsidR="00E5351A" w:rsidRPr="00F3702C" w:rsidRDefault="00E5351A">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p>
    <w:p w:rsidR="009D2C61" w:rsidRPr="005B2949" w:rsidRDefault="009D2C61" w:rsidP="009D2C61">
      <w:pPr>
        <w:tabs>
          <w:tab w:val="center" w:pos="4819"/>
        </w:tabs>
        <w:spacing w:after="0" w:line="240" w:lineRule="auto"/>
        <w:jc w:val="both"/>
        <w:outlineLvl w:val="0"/>
        <w:rPr>
          <w:rFonts w:ascii="Arial" w:hAnsi="Arial" w:cs="Arial"/>
          <w:sz w:val="20"/>
          <w:szCs w:val="20"/>
          <w:lang w:val="fr-BE"/>
        </w:rPr>
      </w:pPr>
      <w:r w:rsidRPr="005B2949">
        <w:rPr>
          <w:rFonts w:ascii="Arial" w:hAnsi="Arial" w:cs="Arial"/>
          <w:sz w:val="20"/>
          <w:szCs w:val="20"/>
          <w:lang w:val="fr"/>
        </w:rPr>
        <w:t xml:space="preserve">L'enregistrement de la PG dure au minimum 8 heures. L'enregistrement de la PGD dure </w:t>
      </w:r>
      <w:r w:rsidR="00483F65" w:rsidRPr="005B2949">
        <w:rPr>
          <w:rFonts w:ascii="Arial" w:hAnsi="Arial" w:cs="Arial"/>
          <w:sz w:val="20"/>
          <w:szCs w:val="20"/>
          <w:lang w:val="fr"/>
        </w:rPr>
        <w:t xml:space="preserve">aussi </w:t>
      </w:r>
      <w:r w:rsidRPr="005B2949">
        <w:rPr>
          <w:rFonts w:ascii="Arial" w:hAnsi="Arial" w:cs="Arial"/>
          <w:sz w:val="20"/>
          <w:szCs w:val="20"/>
          <w:lang w:val="fr"/>
        </w:rPr>
        <w:t>de préf</w:t>
      </w:r>
      <w:r w:rsidRPr="005B2949">
        <w:rPr>
          <w:rFonts w:ascii="Arial" w:hAnsi="Arial" w:cs="Arial"/>
          <w:sz w:val="20"/>
          <w:szCs w:val="20"/>
          <w:lang w:val="fr"/>
        </w:rPr>
        <w:t>é</w:t>
      </w:r>
      <w:r w:rsidRPr="005B2949">
        <w:rPr>
          <w:rFonts w:ascii="Arial" w:hAnsi="Arial" w:cs="Arial"/>
          <w:sz w:val="20"/>
          <w:szCs w:val="20"/>
          <w:lang w:val="fr"/>
        </w:rPr>
        <w:t>rence 8 heures, mais pour une PGD, une durée d'enregistrement de minimum 6 heures est considérée comme acceptable.</w:t>
      </w:r>
    </w:p>
    <w:p w:rsidR="009D2C61" w:rsidRDefault="009D2C61">
      <w:pPr>
        <w:tabs>
          <w:tab w:val="center" w:pos="4819"/>
        </w:tabs>
        <w:spacing w:after="0" w:line="240" w:lineRule="auto"/>
        <w:jc w:val="both"/>
        <w:outlineLvl w:val="0"/>
        <w:rPr>
          <w:rFonts w:ascii="Arial" w:hAnsi="Arial" w:cs="Arial"/>
          <w:sz w:val="20"/>
          <w:szCs w:val="20"/>
          <w:lang w:val="fr"/>
        </w:rPr>
      </w:pPr>
    </w:p>
    <w:p w:rsidR="00FA7E08" w:rsidRPr="00F3702C" w:rsidRDefault="001A082D">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hAnsi="Arial" w:cs="Arial"/>
          <w:sz w:val="20"/>
          <w:szCs w:val="20"/>
          <w:lang w:val="fr"/>
        </w:rPr>
        <w:t>La PG et la PGD sont scorée</w:t>
      </w:r>
      <w:r w:rsidR="00A53398" w:rsidRPr="00F3702C">
        <w:rPr>
          <w:rFonts w:ascii="Arial" w:hAnsi="Arial" w:cs="Arial"/>
          <w:sz w:val="20"/>
          <w:szCs w:val="20"/>
          <w:lang w:val="fr"/>
        </w:rPr>
        <w:t>s</w:t>
      </w:r>
      <w:r w:rsidRPr="00F3702C">
        <w:rPr>
          <w:rFonts w:ascii="Arial" w:hAnsi="Arial" w:cs="Arial"/>
          <w:sz w:val="20"/>
          <w:szCs w:val="20"/>
          <w:lang w:val="fr"/>
        </w:rPr>
        <w:t xml:space="preserve"> manuellement par un collaborateur compétent du centre (tenant compte de tous les critères concernant la qualité et les responsabilités qui sont d’application conformément aux di</w:t>
      </w:r>
      <w:r w:rsidRPr="00F3702C">
        <w:rPr>
          <w:rFonts w:ascii="Arial" w:hAnsi="Arial" w:cs="Arial"/>
          <w:sz w:val="20"/>
          <w:szCs w:val="20"/>
          <w:lang w:val="fr"/>
        </w:rPr>
        <w:t>s</w:t>
      </w:r>
      <w:r w:rsidRPr="00F3702C">
        <w:rPr>
          <w:rFonts w:ascii="Arial" w:hAnsi="Arial" w:cs="Arial"/>
          <w:sz w:val="20"/>
          <w:szCs w:val="20"/>
          <w:lang w:val="fr"/>
        </w:rPr>
        <w:t xml:space="preserve">positions de </w:t>
      </w:r>
      <w:r w:rsidR="00CF4D73" w:rsidRPr="00F3702C">
        <w:rPr>
          <w:rFonts w:ascii="Arial" w:hAnsi="Arial" w:cs="Arial"/>
          <w:sz w:val="20"/>
          <w:szCs w:val="20"/>
          <w:lang w:val="fr"/>
        </w:rPr>
        <w:t>l’annexe 2</w:t>
      </w:r>
      <w:r w:rsidRPr="00F3702C">
        <w:rPr>
          <w:rFonts w:ascii="Arial" w:hAnsi="Arial" w:cs="Arial"/>
          <w:sz w:val="20"/>
          <w:szCs w:val="20"/>
          <w:lang w:val="fr"/>
        </w:rPr>
        <w:t xml:space="preserve"> pour une PSG).</w:t>
      </w:r>
    </w:p>
    <w:p w:rsidR="001A082D" w:rsidRPr="00F3702C" w:rsidRDefault="001A082D">
      <w:pPr>
        <w:tabs>
          <w:tab w:val="center" w:pos="4819"/>
        </w:tabs>
        <w:spacing w:after="0" w:line="240" w:lineRule="auto"/>
        <w:jc w:val="both"/>
        <w:outlineLvl w:val="0"/>
        <w:rPr>
          <w:rFonts w:ascii="Arial" w:eastAsia="Times New Roman" w:hAnsi="Arial" w:cs="Arial"/>
          <w:spacing w:val="-3"/>
          <w:sz w:val="20"/>
          <w:szCs w:val="20"/>
          <w:lang w:val="fr-BE"/>
        </w:rPr>
      </w:pPr>
    </w:p>
    <w:p w:rsidR="00123293" w:rsidRPr="00F3702C" w:rsidRDefault="00FA7E08">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 xml:space="preserve">Le </w:t>
      </w:r>
      <w:r w:rsidR="009757EC" w:rsidRPr="00F3702C">
        <w:rPr>
          <w:rFonts w:ascii="Arial" w:eastAsia="Times New Roman" w:hAnsi="Arial" w:cs="Arial"/>
          <w:snapToGrid w:val="0"/>
          <w:sz w:val="20"/>
          <w:szCs w:val="20"/>
          <w:lang w:val="fr"/>
        </w:rPr>
        <w:t>protocole</w:t>
      </w:r>
      <w:r w:rsidRPr="00F3702C">
        <w:rPr>
          <w:rFonts w:ascii="Arial" w:eastAsia="Times New Roman" w:hAnsi="Arial" w:cs="Arial"/>
          <w:snapToGrid w:val="0"/>
          <w:sz w:val="20"/>
          <w:szCs w:val="20"/>
          <w:lang w:val="fr"/>
        </w:rPr>
        <w:t xml:space="preserve"> de chaque PG ou PGD effectuée mentionne la durée initiale et finale de la PG ou PGD et comporte une description statistique des résultats et des</w:t>
      </w:r>
      <w:r w:rsidR="009F7AD6"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courbes graphiques couvrant la nuit entière</w:t>
      </w:r>
      <w:r w:rsidR="009757EC"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avec au moins la reproduction du trend SaO2</w:t>
      </w:r>
      <w:r w:rsidR="00CD12B4" w:rsidRPr="00F3702C">
        <w:rPr>
          <w:rFonts w:ascii="Arial" w:eastAsia="Times New Roman" w:hAnsi="Arial" w:cs="Arial"/>
          <w:snapToGrid w:val="0"/>
          <w:sz w:val="20"/>
          <w:szCs w:val="20"/>
          <w:lang w:val="fr"/>
        </w:rPr>
        <w:t> ; l’</w:t>
      </w:r>
      <w:r w:rsidR="001B368E" w:rsidRPr="00F3702C">
        <w:rPr>
          <w:rFonts w:ascii="Arial" w:eastAsia="Times New Roman" w:hAnsi="Arial" w:cs="Arial"/>
          <w:snapToGrid w:val="0"/>
          <w:sz w:val="20"/>
          <w:szCs w:val="20"/>
          <w:lang w:val="fr"/>
        </w:rPr>
        <w:t>indice</w:t>
      </w:r>
      <w:r w:rsidR="00CD12B4" w:rsidRPr="00F3702C">
        <w:rPr>
          <w:rFonts w:ascii="Arial" w:eastAsia="Times New Roman" w:hAnsi="Arial" w:cs="Arial"/>
          <w:snapToGrid w:val="0"/>
          <w:sz w:val="20"/>
          <w:szCs w:val="20"/>
          <w:lang w:val="fr"/>
        </w:rPr>
        <w:t xml:space="preserve"> de désaturation d’oxygène (IDO) ≥ 3% est également mentionné. Le protocole mentionne également le nombre et le type d’apnée</w:t>
      </w:r>
      <w:r w:rsidR="00C03D55" w:rsidRPr="00F3702C">
        <w:rPr>
          <w:rFonts w:ascii="Arial" w:eastAsia="Times New Roman" w:hAnsi="Arial" w:cs="Arial"/>
          <w:snapToGrid w:val="0"/>
          <w:sz w:val="20"/>
          <w:szCs w:val="20"/>
          <w:lang w:val="fr"/>
        </w:rPr>
        <w:t>s</w:t>
      </w:r>
      <w:r w:rsidR="00CD12B4" w:rsidRPr="00F3702C">
        <w:rPr>
          <w:rFonts w:ascii="Arial" w:eastAsia="Times New Roman" w:hAnsi="Arial" w:cs="Arial"/>
          <w:snapToGrid w:val="0"/>
          <w:sz w:val="20"/>
          <w:szCs w:val="20"/>
          <w:lang w:val="fr"/>
        </w:rPr>
        <w:t xml:space="preserve"> et hypopnée</w:t>
      </w:r>
      <w:r w:rsidR="00C03D55" w:rsidRPr="00F3702C">
        <w:rPr>
          <w:rFonts w:ascii="Arial" w:eastAsia="Times New Roman" w:hAnsi="Arial" w:cs="Arial"/>
          <w:snapToGrid w:val="0"/>
          <w:sz w:val="20"/>
          <w:szCs w:val="20"/>
          <w:lang w:val="fr"/>
        </w:rPr>
        <w:t>s</w:t>
      </w:r>
      <w:r w:rsidR="00CD12B4" w:rsidRPr="00F3702C">
        <w:rPr>
          <w:rFonts w:ascii="Arial" w:eastAsia="Times New Roman" w:hAnsi="Arial" w:cs="Arial"/>
          <w:snapToGrid w:val="0"/>
          <w:sz w:val="20"/>
          <w:szCs w:val="20"/>
          <w:lang w:val="fr"/>
        </w:rPr>
        <w:t xml:space="preserve"> comme décrit</w:t>
      </w:r>
      <w:r w:rsidR="00003CAF" w:rsidRPr="00F3702C">
        <w:rPr>
          <w:rFonts w:ascii="Arial" w:eastAsia="Times New Roman" w:hAnsi="Arial" w:cs="Arial"/>
          <w:snapToGrid w:val="0"/>
          <w:sz w:val="20"/>
          <w:szCs w:val="20"/>
          <w:lang w:val="fr"/>
        </w:rPr>
        <w:t>s</w:t>
      </w:r>
      <w:r w:rsidR="00CD12B4" w:rsidRPr="00F3702C">
        <w:rPr>
          <w:rFonts w:ascii="Arial" w:eastAsia="Times New Roman" w:hAnsi="Arial" w:cs="Arial"/>
          <w:snapToGrid w:val="0"/>
          <w:sz w:val="20"/>
          <w:szCs w:val="20"/>
          <w:lang w:val="fr"/>
        </w:rPr>
        <w:t xml:space="preserve"> à </w:t>
      </w:r>
      <w:r w:rsidR="00CF4D73" w:rsidRPr="00F3702C">
        <w:rPr>
          <w:rFonts w:ascii="Arial" w:eastAsia="Times New Roman" w:hAnsi="Arial" w:cs="Arial"/>
          <w:snapToGrid w:val="0"/>
          <w:sz w:val="20"/>
          <w:szCs w:val="20"/>
          <w:lang w:val="fr"/>
        </w:rPr>
        <w:t>l’annexe 3</w:t>
      </w:r>
      <w:r w:rsidR="00C03D55" w:rsidRPr="00F3702C">
        <w:rPr>
          <w:rFonts w:ascii="Arial" w:eastAsia="Times New Roman" w:hAnsi="Arial" w:cs="Arial"/>
          <w:snapToGrid w:val="0"/>
          <w:sz w:val="20"/>
          <w:szCs w:val="20"/>
          <w:lang w:val="fr"/>
        </w:rPr>
        <w:t>, sauf en ce qui concerne</w:t>
      </w:r>
      <w:r w:rsidR="00CD12B4" w:rsidRPr="00F3702C">
        <w:rPr>
          <w:rFonts w:ascii="Arial" w:eastAsia="Times New Roman" w:hAnsi="Arial" w:cs="Arial"/>
          <w:snapToGrid w:val="0"/>
          <w:sz w:val="20"/>
          <w:szCs w:val="20"/>
          <w:lang w:val="fr"/>
        </w:rPr>
        <w:t xml:space="preserve"> le critère </w:t>
      </w:r>
      <w:r w:rsidR="00CD12B4" w:rsidRPr="00F3702C">
        <w:rPr>
          <w:rFonts w:ascii="Arial" w:eastAsia="Times New Roman" w:hAnsi="Arial" w:cs="Arial"/>
          <w:i/>
          <w:snapToGrid w:val="0"/>
          <w:sz w:val="20"/>
          <w:szCs w:val="20"/>
          <w:lang w:val="fr"/>
        </w:rPr>
        <w:t>arousal</w:t>
      </w:r>
      <w:r w:rsidR="00C03D55" w:rsidRPr="00F3702C">
        <w:rPr>
          <w:rFonts w:ascii="Arial" w:eastAsia="Times New Roman" w:hAnsi="Arial" w:cs="Arial"/>
          <w:snapToGrid w:val="0"/>
          <w:sz w:val="20"/>
          <w:szCs w:val="20"/>
          <w:lang w:val="fr"/>
        </w:rPr>
        <w:t xml:space="preserve"> </w:t>
      </w:r>
      <w:r w:rsidR="00E85B6A" w:rsidRPr="00F3702C">
        <w:rPr>
          <w:rFonts w:ascii="Arial" w:eastAsia="Times New Roman" w:hAnsi="Arial" w:cs="Arial"/>
          <w:snapToGrid w:val="0"/>
          <w:sz w:val="20"/>
          <w:szCs w:val="20"/>
          <w:lang w:val="fr"/>
        </w:rPr>
        <w:t xml:space="preserve">(activation) </w:t>
      </w:r>
      <w:r w:rsidR="00C03D55" w:rsidRPr="00F3702C">
        <w:rPr>
          <w:rFonts w:ascii="Arial" w:eastAsia="Times New Roman" w:hAnsi="Arial" w:cs="Arial"/>
          <w:snapToGrid w:val="0"/>
          <w:sz w:val="20"/>
          <w:szCs w:val="20"/>
          <w:lang w:val="fr"/>
        </w:rPr>
        <w:t>qui tombe.</w:t>
      </w:r>
      <w:r w:rsidR="00CD12B4"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Sur la base des données d'enregistrement, le rapport calcule également l'IAHO ou l'IAO</w:t>
      </w:r>
      <w:r w:rsidR="005F6817" w:rsidRPr="00F3702C">
        <w:rPr>
          <w:rFonts w:ascii="Arial" w:eastAsia="Times New Roman" w:hAnsi="Arial" w:cs="Arial"/>
          <w:snapToGrid w:val="0"/>
          <w:sz w:val="20"/>
          <w:szCs w:val="20"/>
          <w:lang w:val="fr"/>
        </w:rPr>
        <w:t xml:space="preserve">; </w:t>
      </w:r>
      <w:r w:rsidR="009F7AD6" w:rsidRPr="00F3702C">
        <w:rPr>
          <w:rFonts w:ascii="Arial" w:eastAsia="Times New Roman" w:hAnsi="Arial" w:cs="Arial"/>
          <w:snapToGrid w:val="0"/>
          <w:sz w:val="20"/>
          <w:szCs w:val="20"/>
          <w:lang w:val="fr"/>
        </w:rPr>
        <w:t>à ce sujet</w:t>
      </w:r>
      <w:r w:rsidR="005F6817" w:rsidRPr="00F3702C">
        <w:rPr>
          <w:rFonts w:ascii="Arial" w:eastAsia="Times New Roman" w:hAnsi="Arial" w:cs="Arial"/>
          <w:snapToGrid w:val="0"/>
          <w:sz w:val="20"/>
          <w:szCs w:val="20"/>
          <w:lang w:val="fr"/>
        </w:rPr>
        <w:t>, il est parti de la durée initiale et finale de la PG ou PGD étant donné que le temps de sommeil réel n’est pas connu.</w:t>
      </w:r>
    </w:p>
    <w:p w:rsidR="00123293" w:rsidRPr="00F3702C" w:rsidRDefault="00123293">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AD15C8" w:rsidRPr="00F3702C" w:rsidRDefault="00AD15C8">
      <w:pPr>
        <w:tabs>
          <w:tab w:val="center" w:pos="4819"/>
        </w:tabs>
        <w:spacing w:after="0" w:line="240" w:lineRule="auto"/>
        <w:jc w:val="both"/>
        <w:outlineLvl w:val="0"/>
        <w:rPr>
          <w:rFonts w:ascii="Arial" w:eastAsia="Times New Roman" w:hAnsi="Arial" w:cs="Arial"/>
          <w:spacing w:val="-2"/>
          <w:sz w:val="20"/>
          <w:szCs w:val="20"/>
          <w:lang w:val="fr-BE" w:eastAsia="nl-NL"/>
        </w:rPr>
      </w:pPr>
      <w:r w:rsidRPr="00F3702C">
        <w:rPr>
          <w:rFonts w:ascii="Arial" w:eastAsia="Times New Roman" w:hAnsi="Arial" w:cs="Arial"/>
          <w:sz w:val="20"/>
          <w:szCs w:val="20"/>
          <w:lang w:val="fr-FR"/>
        </w:rPr>
        <w:t xml:space="preserve">La réalisation de la PG ou PGD peut éventuellement être confiée à </w:t>
      </w:r>
      <w:r w:rsidRPr="00F3702C">
        <w:rPr>
          <w:rFonts w:ascii="Arial" w:eastAsia="Times New Roman" w:hAnsi="Arial" w:cs="Arial"/>
          <w:snapToGrid w:val="0"/>
          <w:sz w:val="20"/>
          <w:szCs w:val="20"/>
          <w:lang w:val="fr-FR"/>
        </w:rPr>
        <w:t xml:space="preserve">un prestataire de services médico-techniques </w:t>
      </w:r>
      <w:r w:rsidR="00EF0E19" w:rsidRPr="00F3702C">
        <w:rPr>
          <w:rFonts w:ascii="Arial" w:eastAsia="Times New Roman" w:hAnsi="Arial" w:cs="Arial"/>
          <w:snapToGrid w:val="0"/>
          <w:sz w:val="20"/>
          <w:szCs w:val="20"/>
          <w:lang w:val="fr-FR"/>
        </w:rPr>
        <w:t>dont question</w:t>
      </w:r>
      <w:r w:rsidRPr="00F3702C">
        <w:rPr>
          <w:rFonts w:ascii="Arial" w:eastAsia="Times New Roman" w:hAnsi="Arial" w:cs="Arial"/>
          <w:snapToGrid w:val="0"/>
          <w:sz w:val="20"/>
          <w:szCs w:val="20"/>
          <w:lang w:val="fr-FR"/>
        </w:rPr>
        <w:t xml:space="preserve"> à l'article 8 de la présente convention. Compte tenu des dispositions de l'article 8, §</w:t>
      </w:r>
      <w:r w:rsidR="00FE0A1F" w:rsidRPr="00F3702C">
        <w:rPr>
          <w:rFonts w:ascii="Arial" w:eastAsia="Times New Roman" w:hAnsi="Arial" w:cs="Arial"/>
          <w:snapToGrid w:val="0"/>
          <w:sz w:val="20"/>
          <w:szCs w:val="20"/>
          <w:lang w:val="fr-FR"/>
        </w:rPr>
        <w:t xml:space="preserve"> </w:t>
      </w:r>
      <w:r w:rsidRPr="00F3702C">
        <w:rPr>
          <w:rFonts w:ascii="Arial" w:eastAsia="Times New Roman" w:hAnsi="Arial" w:cs="Arial"/>
          <w:snapToGrid w:val="0"/>
          <w:sz w:val="20"/>
          <w:szCs w:val="20"/>
          <w:lang w:val="fr-FR"/>
        </w:rPr>
        <w:t xml:space="preserve">2, k) de </w:t>
      </w:r>
      <w:r w:rsidR="00EF0E19" w:rsidRPr="00F3702C">
        <w:rPr>
          <w:rFonts w:ascii="Arial" w:eastAsia="Times New Roman" w:hAnsi="Arial" w:cs="Arial"/>
          <w:snapToGrid w:val="0"/>
          <w:sz w:val="20"/>
          <w:szCs w:val="20"/>
          <w:lang w:val="fr-FR"/>
        </w:rPr>
        <w:t>la présente</w:t>
      </w:r>
      <w:r w:rsidRPr="00F3702C">
        <w:rPr>
          <w:rFonts w:ascii="Arial" w:eastAsia="Times New Roman" w:hAnsi="Arial" w:cs="Arial"/>
          <w:snapToGrid w:val="0"/>
          <w:sz w:val="20"/>
          <w:szCs w:val="20"/>
          <w:lang w:val="fr-FR"/>
        </w:rPr>
        <w:t xml:space="preserve"> convention, la PG ou PGD ne peut cependant jamais être entièrement confiée à un prestataire de services médico-techniques et le médecin posant le diagnostic reste</w:t>
      </w:r>
      <w:r w:rsidR="00EF0E19" w:rsidRPr="00F3702C">
        <w:rPr>
          <w:rFonts w:ascii="Arial" w:eastAsia="Times New Roman" w:hAnsi="Arial" w:cs="Arial"/>
          <w:snapToGrid w:val="0"/>
          <w:sz w:val="20"/>
          <w:szCs w:val="20"/>
          <w:lang w:val="fr-FR"/>
        </w:rPr>
        <w:t xml:space="preserve"> lui-même</w:t>
      </w:r>
      <w:r w:rsidRPr="00F3702C">
        <w:rPr>
          <w:rFonts w:ascii="Arial" w:eastAsia="Times New Roman" w:hAnsi="Arial" w:cs="Arial"/>
          <w:snapToGrid w:val="0"/>
          <w:sz w:val="20"/>
          <w:szCs w:val="20"/>
          <w:lang w:val="fr-FR"/>
        </w:rPr>
        <w:t xml:space="preserve"> le </w:t>
      </w:r>
      <w:r w:rsidRPr="00F3702C">
        <w:rPr>
          <w:rFonts w:ascii="Arial" w:eastAsia="Times New Roman" w:hAnsi="Arial" w:cs="Arial"/>
          <w:sz w:val="20"/>
          <w:szCs w:val="20"/>
          <w:lang w:val="fr-FR"/>
        </w:rPr>
        <w:t>respo</w:t>
      </w:r>
      <w:r w:rsidRPr="00F3702C">
        <w:rPr>
          <w:rFonts w:ascii="Arial" w:eastAsia="Times New Roman" w:hAnsi="Arial" w:cs="Arial"/>
          <w:sz w:val="20"/>
          <w:szCs w:val="20"/>
          <w:lang w:val="fr-FR"/>
        </w:rPr>
        <w:t>n</w:t>
      </w:r>
      <w:r w:rsidRPr="00F3702C">
        <w:rPr>
          <w:rFonts w:ascii="Arial" w:eastAsia="Times New Roman" w:hAnsi="Arial" w:cs="Arial"/>
          <w:sz w:val="20"/>
          <w:szCs w:val="20"/>
          <w:lang w:val="fr-FR"/>
        </w:rPr>
        <w:t>sable final de la PG ou PGD</w:t>
      </w:r>
      <w:r w:rsidR="00FB567A">
        <w:rPr>
          <w:rFonts w:ascii="Arial" w:eastAsia="Times New Roman" w:hAnsi="Arial" w:cs="Arial"/>
          <w:sz w:val="20"/>
          <w:szCs w:val="20"/>
          <w:lang w:val="fr-FR"/>
        </w:rPr>
        <w:t>, l’analyse des données enregistrées</w:t>
      </w:r>
      <w:r w:rsidRPr="00F3702C">
        <w:rPr>
          <w:rFonts w:ascii="Arial" w:eastAsia="Times New Roman" w:hAnsi="Arial" w:cs="Arial"/>
          <w:sz w:val="20"/>
          <w:szCs w:val="20"/>
          <w:lang w:val="fr-FR"/>
        </w:rPr>
        <w:t xml:space="preserve"> ainsi que de sa précision et de son inte</w:t>
      </w:r>
      <w:r w:rsidRPr="00F3702C">
        <w:rPr>
          <w:rFonts w:ascii="Arial" w:eastAsia="Times New Roman" w:hAnsi="Arial" w:cs="Arial"/>
          <w:sz w:val="20"/>
          <w:szCs w:val="20"/>
          <w:lang w:val="fr-FR"/>
        </w:rPr>
        <w:t>r</w:t>
      </w:r>
      <w:r w:rsidRPr="00F3702C">
        <w:rPr>
          <w:rFonts w:ascii="Arial" w:eastAsia="Times New Roman" w:hAnsi="Arial" w:cs="Arial"/>
          <w:sz w:val="20"/>
          <w:szCs w:val="20"/>
          <w:lang w:val="fr-FR"/>
        </w:rPr>
        <w:t xml:space="preserve">prétation. </w:t>
      </w:r>
    </w:p>
    <w:p w:rsidR="00123293" w:rsidRPr="00F3702C" w:rsidRDefault="00123293">
      <w:pPr>
        <w:tabs>
          <w:tab w:val="center" w:pos="4819"/>
        </w:tabs>
        <w:spacing w:after="0" w:line="240" w:lineRule="auto"/>
        <w:jc w:val="both"/>
        <w:outlineLvl w:val="0"/>
        <w:rPr>
          <w:rFonts w:ascii="Arial" w:eastAsia="Times New Roman" w:hAnsi="Arial" w:cs="Arial"/>
          <w:spacing w:val="-2"/>
          <w:sz w:val="20"/>
          <w:szCs w:val="20"/>
          <w:lang w:val="fr-BE" w:eastAsia="nl-NL"/>
        </w:rPr>
      </w:pPr>
    </w:p>
    <w:p w:rsidR="008D18F3" w:rsidRPr="00F3702C" w:rsidRDefault="000C1DB6">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6.</w:t>
      </w:r>
      <w:r w:rsidRPr="00F3702C">
        <w:rPr>
          <w:rFonts w:ascii="Arial" w:eastAsia="Times New Roman" w:hAnsi="Arial" w:cs="Arial"/>
          <w:sz w:val="20"/>
          <w:szCs w:val="20"/>
          <w:lang w:val="fr"/>
        </w:rPr>
        <w:t xml:space="preserve"> La prise en charge du traitement par nCPAP dans le cadre de la présente convention peut démarrer au plus tôt le jour </w:t>
      </w:r>
      <w:r w:rsidR="009F7AD6" w:rsidRPr="00F3702C">
        <w:rPr>
          <w:rFonts w:ascii="Arial" w:eastAsia="Times New Roman" w:hAnsi="Arial" w:cs="Arial"/>
          <w:sz w:val="20"/>
          <w:szCs w:val="20"/>
          <w:lang w:val="fr"/>
        </w:rPr>
        <w:t>qui suit le fait</w:t>
      </w:r>
      <w:r w:rsidRPr="00F3702C">
        <w:rPr>
          <w:rFonts w:ascii="Arial" w:eastAsia="Times New Roman" w:hAnsi="Arial" w:cs="Arial"/>
          <w:sz w:val="20"/>
          <w:szCs w:val="20"/>
          <w:lang w:val="fr"/>
        </w:rPr>
        <w:t xml:space="preserve"> qu'un médecin </w:t>
      </w:r>
      <w:r w:rsidR="008F7977" w:rsidRPr="00F3702C">
        <w:rPr>
          <w:rFonts w:ascii="Arial" w:eastAsia="Times New Roman" w:hAnsi="Arial" w:cs="Arial"/>
          <w:sz w:val="20"/>
          <w:szCs w:val="20"/>
          <w:lang w:val="fr"/>
        </w:rPr>
        <w:t>posant le diagnostic</w:t>
      </w:r>
      <w:r w:rsidRPr="00F3702C">
        <w:rPr>
          <w:rFonts w:ascii="Arial" w:eastAsia="Times New Roman" w:hAnsi="Arial" w:cs="Arial"/>
          <w:sz w:val="20"/>
          <w:szCs w:val="20"/>
          <w:lang w:val="fr"/>
        </w:rPr>
        <w:t xml:space="preserve"> a</w:t>
      </w:r>
      <w:r w:rsidR="009F7AD6" w:rsidRPr="00F3702C">
        <w:rPr>
          <w:rFonts w:ascii="Arial" w:eastAsia="Times New Roman" w:hAnsi="Arial" w:cs="Arial"/>
          <w:sz w:val="20"/>
          <w:szCs w:val="20"/>
          <w:lang w:val="fr"/>
        </w:rPr>
        <w:t>it</w:t>
      </w:r>
      <w:r w:rsidRPr="00F3702C">
        <w:rPr>
          <w:rFonts w:ascii="Arial" w:eastAsia="Times New Roman" w:hAnsi="Arial" w:cs="Arial"/>
          <w:sz w:val="20"/>
          <w:szCs w:val="20"/>
          <w:lang w:val="fr"/>
        </w:rPr>
        <w:t xml:space="preserve"> démontré</w:t>
      </w:r>
      <w:r w:rsidR="00A1706C" w:rsidRPr="00F3702C">
        <w:rPr>
          <w:rFonts w:ascii="Arial" w:eastAsia="Times New Roman" w:hAnsi="Arial" w:cs="Arial"/>
          <w:sz w:val="20"/>
          <w:szCs w:val="20"/>
          <w:lang w:val="fr"/>
        </w:rPr>
        <w:t xml:space="preserve"> - au moyen d'une PSG, PG ou PGD</w:t>
      </w:r>
      <w:r w:rsidRPr="00F3702C">
        <w:rPr>
          <w:rFonts w:ascii="Arial" w:eastAsia="Times New Roman" w:hAnsi="Arial" w:cs="Arial"/>
          <w:sz w:val="20"/>
          <w:szCs w:val="20"/>
          <w:lang w:val="fr"/>
        </w:rPr>
        <w:t xml:space="preserve"> </w:t>
      </w:r>
      <w:r w:rsidR="00A1706C" w:rsidRPr="00F3702C">
        <w:rPr>
          <w:rFonts w:ascii="Arial" w:eastAsia="Times New Roman" w:hAnsi="Arial" w:cs="Arial"/>
          <w:sz w:val="20"/>
          <w:szCs w:val="20"/>
          <w:lang w:val="fr"/>
        </w:rPr>
        <w:t xml:space="preserve">- </w:t>
      </w:r>
      <w:r w:rsidRPr="00F3702C">
        <w:rPr>
          <w:rFonts w:ascii="Arial" w:eastAsia="Times New Roman" w:hAnsi="Arial" w:cs="Arial"/>
          <w:sz w:val="20"/>
          <w:szCs w:val="20"/>
          <w:lang w:val="fr"/>
        </w:rPr>
        <w:t xml:space="preserve">l'efficacité du traitement par nCPAP </w:t>
      </w:r>
      <w:r w:rsidR="00CF4D73" w:rsidRPr="00F3702C">
        <w:rPr>
          <w:rFonts w:ascii="Arial" w:eastAsia="Times New Roman" w:hAnsi="Arial" w:cs="Arial"/>
          <w:sz w:val="20"/>
          <w:szCs w:val="20"/>
          <w:lang w:val="fr"/>
        </w:rPr>
        <w:t>sous la pression de traitement instauré</w:t>
      </w:r>
      <w:r w:rsidRPr="00F3702C">
        <w:rPr>
          <w:rFonts w:ascii="Arial" w:eastAsia="Times New Roman" w:hAnsi="Arial" w:cs="Arial"/>
          <w:sz w:val="20"/>
          <w:szCs w:val="20"/>
          <w:lang w:val="fr"/>
        </w:rPr>
        <w:t>.</w:t>
      </w:r>
    </w:p>
    <w:p w:rsidR="00DD7010" w:rsidRPr="00F3702C" w:rsidRDefault="00DD7010">
      <w:pPr>
        <w:tabs>
          <w:tab w:val="center" w:pos="4819"/>
        </w:tabs>
        <w:spacing w:after="0" w:line="240" w:lineRule="auto"/>
        <w:jc w:val="both"/>
        <w:outlineLvl w:val="0"/>
        <w:rPr>
          <w:rFonts w:ascii="Arial" w:eastAsia="Times New Roman" w:hAnsi="Arial" w:cs="Arial"/>
          <w:spacing w:val="-3"/>
          <w:sz w:val="20"/>
          <w:szCs w:val="20"/>
          <w:lang w:val="fr-BE"/>
        </w:rPr>
      </w:pPr>
    </w:p>
    <w:p w:rsidR="005802BD" w:rsidRPr="00F3702C" w:rsidRDefault="005802BD">
      <w:pPr>
        <w:tabs>
          <w:tab w:val="center" w:pos="4819"/>
        </w:tabs>
        <w:spacing w:after="0" w:line="240" w:lineRule="auto"/>
        <w:jc w:val="both"/>
        <w:outlineLvl w:val="0"/>
        <w:rPr>
          <w:rFonts w:ascii="Arial" w:eastAsia="Times New Roman" w:hAnsi="Arial" w:cs="Arial"/>
          <w:sz w:val="20"/>
          <w:szCs w:val="20"/>
          <w:lang w:val="fr"/>
        </w:rPr>
      </w:pPr>
      <w:r w:rsidRPr="00F3702C">
        <w:rPr>
          <w:rFonts w:ascii="Arial" w:eastAsia="Times New Roman" w:hAnsi="Arial" w:cs="Arial"/>
          <w:sz w:val="20"/>
          <w:szCs w:val="20"/>
          <w:lang w:val="fr"/>
        </w:rPr>
        <w:t xml:space="preserve">Si un bénéficiaire a été traité par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avant le début du traitement par nCPAP, la prise en charge du tra</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 xml:space="preserve">tement par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w:t>
      </w:r>
      <w:r w:rsidR="001B77BD" w:rsidRPr="00F3702C">
        <w:rPr>
          <w:rFonts w:ascii="Arial" w:eastAsia="Times New Roman" w:hAnsi="Arial" w:cs="Arial"/>
          <w:sz w:val="20"/>
          <w:szCs w:val="20"/>
          <w:lang w:val="fr"/>
        </w:rPr>
        <w:t>expire</w:t>
      </w:r>
      <w:r w:rsidRPr="00F3702C">
        <w:rPr>
          <w:rFonts w:ascii="Arial" w:eastAsia="Times New Roman" w:hAnsi="Arial" w:cs="Arial"/>
          <w:sz w:val="20"/>
          <w:szCs w:val="20"/>
          <w:lang w:val="fr"/>
        </w:rPr>
        <w:t xml:space="preserve"> à partir de la prise en charge du traitement par nCPAP conformément aux dispos</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tions de l'article 1</w:t>
      </w:r>
      <w:r w:rsidR="00CF4D73" w:rsidRPr="00F3702C">
        <w:rPr>
          <w:rFonts w:ascii="Arial" w:eastAsia="Times New Roman" w:hAnsi="Arial" w:cs="Arial"/>
          <w:sz w:val="20"/>
          <w:szCs w:val="20"/>
          <w:lang w:val="fr"/>
        </w:rPr>
        <w:t>5</w:t>
      </w:r>
      <w:r w:rsidRPr="00F3702C">
        <w:rPr>
          <w:rFonts w:ascii="Arial" w:eastAsia="Times New Roman" w:hAnsi="Arial" w:cs="Arial"/>
          <w:sz w:val="20"/>
          <w:szCs w:val="20"/>
          <w:lang w:val="fr"/>
        </w:rPr>
        <w:t xml:space="preserve">. Pour les bénéficiaires qui, dans le cadre de la présente convention avec le centre, ont été traités par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le médecin posant le diagnostic informera sans délai le spécialiste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(éventuell</w:t>
      </w:r>
      <w:r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ment externe) et le médecin spécialiste en ORL concernés du centre du début du traitement par nCPAP et de la fin de la prise en charge du traitement par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w:t>
      </w:r>
    </w:p>
    <w:p w:rsidR="005802BD" w:rsidRPr="00F3702C" w:rsidRDefault="005802BD">
      <w:pPr>
        <w:tabs>
          <w:tab w:val="center" w:pos="4819"/>
        </w:tabs>
        <w:spacing w:after="0" w:line="240" w:lineRule="auto"/>
        <w:jc w:val="both"/>
        <w:outlineLvl w:val="0"/>
        <w:rPr>
          <w:rFonts w:ascii="Arial" w:eastAsia="Times New Roman" w:hAnsi="Arial" w:cs="Arial"/>
          <w:spacing w:val="-3"/>
          <w:sz w:val="20"/>
          <w:szCs w:val="20"/>
          <w:lang w:val="fr-BE"/>
        </w:rPr>
      </w:pPr>
    </w:p>
    <w:p w:rsidR="00B67429" w:rsidRPr="00F3702C" w:rsidRDefault="00B67429">
      <w:pPr>
        <w:tabs>
          <w:tab w:val="center" w:pos="4819"/>
        </w:tabs>
        <w:spacing w:after="0" w:line="240" w:lineRule="auto"/>
        <w:jc w:val="both"/>
        <w:outlineLvl w:val="0"/>
        <w:rPr>
          <w:rFonts w:ascii="Arial" w:eastAsia="Times New Roman" w:hAnsi="Arial" w:cs="Arial"/>
          <w:sz w:val="20"/>
          <w:szCs w:val="20"/>
          <w:lang w:val="fr"/>
        </w:rPr>
      </w:pPr>
      <w:r w:rsidRPr="00F3702C">
        <w:rPr>
          <w:rFonts w:ascii="Arial" w:eastAsia="Times New Roman" w:hAnsi="Arial" w:cs="Arial"/>
          <w:b/>
          <w:sz w:val="20"/>
          <w:szCs w:val="20"/>
          <w:lang w:val="fr"/>
        </w:rPr>
        <w:t>§ 7.</w:t>
      </w:r>
      <w:r w:rsidRPr="00F3702C">
        <w:rPr>
          <w:rFonts w:ascii="Arial" w:eastAsia="Times New Roman" w:hAnsi="Arial" w:cs="Arial"/>
          <w:sz w:val="20"/>
          <w:szCs w:val="20"/>
          <w:lang w:val="fr"/>
        </w:rPr>
        <w:t xml:space="preserve"> Le</w:t>
      </w:r>
      <w:r w:rsidR="009F7AD6" w:rsidRPr="00F3702C">
        <w:rPr>
          <w:rFonts w:ascii="Arial" w:eastAsia="Times New Roman" w:hAnsi="Arial" w:cs="Arial"/>
          <w:sz w:val="20"/>
          <w:szCs w:val="20"/>
          <w:lang w:val="fr"/>
        </w:rPr>
        <w:t>s</w:t>
      </w:r>
      <w:r w:rsidRPr="00F3702C">
        <w:rPr>
          <w:rFonts w:ascii="Arial" w:eastAsia="Times New Roman" w:hAnsi="Arial" w:cs="Arial"/>
          <w:sz w:val="20"/>
          <w:szCs w:val="20"/>
          <w:lang w:val="fr"/>
        </w:rPr>
        <w:t xml:space="preserve"> coût</w:t>
      </w:r>
      <w:r w:rsidR="009F7AD6" w:rsidRPr="00F3702C">
        <w:rPr>
          <w:rFonts w:ascii="Arial" w:eastAsia="Times New Roman" w:hAnsi="Arial" w:cs="Arial"/>
          <w:sz w:val="20"/>
          <w:szCs w:val="20"/>
          <w:lang w:val="fr"/>
        </w:rPr>
        <w:t>s</w:t>
      </w:r>
      <w:r w:rsidRPr="00F3702C">
        <w:rPr>
          <w:rFonts w:ascii="Arial" w:eastAsia="Times New Roman" w:hAnsi="Arial" w:cs="Arial"/>
          <w:sz w:val="20"/>
          <w:szCs w:val="20"/>
          <w:lang w:val="fr"/>
        </w:rPr>
        <w:t xml:space="preserve"> de la PSG de titration au centre ou de l'auto-titration CPAP à domicile, suivie d'une PG ou d'une PGD, s</w:t>
      </w:r>
      <w:r w:rsidR="00743813" w:rsidRPr="00F3702C">
        <w:rPr>
          <w:rFonts w:ascii="Arial" w:eastAsia="Times New Roman" w:hAnsi="Arial" w:cs="Arial"/>
          <w:sz w:val="20"/>
          <w:szCs w:val="20"/>
          <w:lang w:val="fr"/>
        </w:rPr>
        <w:t>on</w:t>
      </w:r>
      <w:r w:rsidRPr="00F3702C">
        <w:rPr>
          <w:rFonts w:ascii="Arial" w:eastAsia="Times New Roman" w:hAnsi="Arial" w:cs="Arial"/>
          <w:sz w:val="20"/>
          <w:szCs w:val="20"/>
          <w:lang w:val="fr"/>
        </w:rPr>
        <w:t>t compris dans le forfait de dé</w:t>
      </w:r>
      <w:r w:rsidR="003805C3" w:rsidRPr="00F3702C">
        <w:rPr>
          <w:rFonts w:ascii="Arial" w:eastAsia="Times New Roman" w:hAnsi="Arial" w:cs="Arial"/>
          <w:sz w:val="20"/>
          <w:szCs w:val="20"/>
          <w:lang w:val="fr"/>
        </w:rPr>
        <w:t>part</w:t>
      </w:r>
      <w:r w:rsidRPr="00F3702C">
        <w:rPr>
          <w:rFonts w:ascii="Arial" w:eastAsia="Times New Roman" w:hAnsi="Arial" w:cs="Arial"/>
          <w:sz w:val="20"/>
          <w:szCs w:val="20"/>
          <w:lang w:val="fr"/>
        </w:rPr>
        <w:t xml:space="preserve"> nCPAP mentionné à l'article 1</w:t>
      </w:r>
      <w:r w:rsidR="00883C74" w:rsidRPr="00F3702C">
        <w:rPr>
          <w:rFonts w:ascii="Arial" w:eastAsia="Times New Roman" w:hAnsi="Arial" w:cs="Arial"/>
          <w:sz w:val="20"/>
          <w:szCs w:val="20"/>
          <w:lang w:val="fr"/>
        </w:rPr>
        <w:t>0</w:t>
      </w:r>
      <w:r w:rsidRPr="00F3702C">
        <w:rPr>
          <w:rFonts w:ascii="Arial" w:eastAsia="Times New Roman" w:hAnsi="Arial" w:cs="Arial"/>
          <w:sz w:val="20"/>
          <w:szCs w:val="20"/>
          <w:lang w:val="fr"/>
        </w:rPr>
        <w:t xml:space="preserve"> de la présente conve</w:t>
      </w:r>
      <w:r w:rsidRPr="00F3702C">
        <w:rPr>
          <w:rFonts w:ascii="Arial" w:eastAsia="Times New Roman" w:hAnsi="Arial" w:cs="Arial"/>
          <w:sz w:val="20"/>
          <w:szCs w:val="20"/>
          <w:lang w:val="fr"/>
        </w:rPr>
        <w:t>n</w:t>
      </w:r>
      <w:r w:rsidRPr="00F3702C">
        <w:rPr>
          <w:rFonts w:ascii="Arial" w:eastAsia="Times New Roman" w:hAnsi="Arial" w:cs="Arial"/>
          <w:sz w:val="20"/>
          <w:szCs w:val="20"/>
          <w:lang w:val="fr"/>
        </w:rPr>
        <w:t>tion.</w:t>
      </w:r>
    </w:p>
    <w:p w:rsidR="0057032F" w:rsidRPr="00F3702C" w:rsidRDefault="0057032F">
      <w:pPr>
        <w:tabs>
          <w:tab w:val="center" w:pos="4819"/>
        </w:tabs>
        <w:spacing w:after="0" w:line="240" w:lineRule="auto"/>
        <w:jc w:val="both"/>
        <w:outlineLvl w:val="0"/>
        <w:rPr>
          <w:rFonts w:ascii="Arial" w:eastAsia="Times New Roman" w:hAnsi="Arial" w:cs="Arial"/>
          <w:spacing w:val="-3"/>
          <w:sz w:val="20"/>
          <w:szCs w:val="20"/>
          <w:lang w:val="fr-BE"/>
        </w:rPr>
      </w:pPr>
    </w:p>
    <w:p w:rsidR="00B67429" w:rsidRPr="00F3702C" w:rsidRDefault="00B67429">
      <w:pPr>
        <w:spacing w:after="0" w:line="240" w:lineRule="auto"/>
        <w:jc w:val="both"/>
        <w:rPr>
          <w:rFonts w:ascii="Arial" w:hAnsi="Arial" w:cs="Arial"/>
          <w:b/>
          <w:sz w:val="20"/>
          <w:szCs w:val="20"/>
          <w:lang w:val="fr-BE"/>
        </w:rPr>
      </w:pPr>
      <w:r w:rsidRPr="00F3702C">
        <w:rPr>
          <w:rFonts w:ascii="Arial" w:hAnsi="Arial" w:cs="Arial"/>
          <w:b/>
          <w:sz w:val="20"/>
          <w:szCs w:val="20"/>
          <w:u w:val="single"/>
          <w:lang w:val="fr"/>
        </w:rPr>
        <w:t xml:space="preserve">Article </w:t>
      </w:r>
      <w:r w:rsidR="00873B1A" w:rsidRPr="00F3702C">
        <w:rPr>
          <w:rFonts w:ascii="Arial" w:hAnsi="Arial" w:cs="Arial"/>
          <w:b/>
          <w:sz w:val="20"/>
          <w:szCs w:val="20"/>
          <w:u w:val="single"/>
          <w:lang w:val="fr"/>
        </w:rPr>
        <w:t>7</w:t>
      </w:r>
      <w:r w:rsidRPr="00F3702C">
        <w:rPr>
          <w:rFonts w:ascii="Arial" w:hAnsi="Arial" w:cs="Arial"/>
          <w:b/>
          <w:sz w:val="20"/>
          <w:szCs w:val="20"/>
          <w:lang w:val="fr"/>
        </w:rPr>
        <w:t>.</w:t>
      </w:r>
      <w:r w:rsidR="005802BD" w:rsidRPr="00F3702C">
        <w:rPr>
          <w:rFonts w:ascii="Arial" w:hAnsi="Arial" w:cs="Arial"/>
          <w:b/>
          <w:sz w:val="20"/>
          <w:szCs w:val="20"/>
          <w:lang w:val="fr"/>
        </w:rPr>
        <w:t xml:space="preserve"> </w:t>
      </w:r>
      <w:r w:rsidR="003B6CFF" w:rsidRPr="00F3702C">
        <w:rPr>
          <w:rFonts w:ascii="Arial" w:hAnsi="Arial" w:cs="Arial"/>
          <w:i/>
          <w:sz w:val="20"/>
          <w:szCs w:val="20"/>
          <w:u w:val="single"/>
          <w:lang w:val="fr"/>
        </w:rPr>
        <w:t xml:space="preserve">Description </w:t>
      </w:r>
      <w:r w:rsidR="005802BD" w:rsidRPr="00F3702C">
        <w:rPr>
          <w:rFonts w:ascii="Arial" w:hAnsi="Arial" w:cs="Arial"/>
          <w:i/>
          <w:sz w:val="20"/>
          <w:szCs w:val="20"/>
          <w:u w:val="single"/>
          <w:lang w:val="fr"/>
        </w:rPr>
        <w:t>du traitement par nCPAP</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5802BD" w:rsidRPr="00F3702C" w:rsidRDefault="005802BD">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1</w:t>
      </w:r>
      <w:r w:rsidRPr="00F3702C">
        <w:rPr>
          <w:rFonts w:ascii="Arial" w:eastAsia="Times New Roman" w:hAnsi="Arial" w:cs="Arial"/>
          <w:b/>
          <w:sz w:val="20"/>
          <w:szCs w:val="20"/>
          <w:vertAlign w:val="superscript"/>
          <w:lang w:val="fr"/>
        </w:rPr>
        <w:t>er</w:t>
      </w:r>
      <w:r w:rsidRPr="00F3702C">
        <w:rPr>
          <w:rFonts w:ascii="Arial" w:eastAsia="Times New Roman" w:hAnsi="Arial" w:cs="Arial"/>
          <w:b/>
          <w:sz w:val="20"/>
          <w:szCs w:val="20"/>
          <w:lang w:val="fr"/>
        </w:rPr>
        <w:t>.</w:t>
      </w:r>
      <w:r w:rsidRPr="00F3702C">
        <w:rPr>
          <w:rFonts w:ascii="Arial" w:eastAsia="Times New Roman" w:hAnsi="Arial" w:cs="Arial"/>
          <w:sz w:val="20"/>
          <w:szCs w:val="20"/>
          <w:lang w:val="fr"/>
        </w:rPr>
        <w:t xml:space="preserve"> Le traitement par nCPAP comprend</w:t>
      </w:r>
      <w:r w:rsidR="003B6CFF"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pour chaque bénéficiaire</w:t>
      </w:r>
      <w:r w:rsidR="003B6CFF"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tous les éléments mentionnés dans le présent article, lesquels sont assurés sous la responsabilité finale du médecin posant le diagnostic. Lors de chaque demande de prolongation de la période de prise en charge (cf. les dispositions des articles 1</w:t>
      </w:r>
      <w:r w:rsidR="00944CC8" w:rsidRPr="00F3702C">
        <w:rPr>
          <w:rFonts w:ascii="Arial" w:eastAsia="Times New Roman" w:hAnsi="Arial" w:cs="Arial"/>
          <w:sz w:val="20"/>
          <w:szCs w:val="20"/>
          <w:lang w:val="fr"/>
        </w:rPr>
        <w:t>4</w:t>
      </w:r>
      <w:r w:rsidRPr="00F3702C">
        <w:rPr>
          <w:rFonts w:ascii="Arial" w:eastAsia="Times New Roman" w:hAnsi="Arial" w:cs="Arial"/>
          <w:sz w:val="20"/>
          <w:szCs w:val="20"/>
          <w:lang w:val="fr"/>
        </w:rPr>
        <w:t xml:space="preserve"> et 1</w:t>
      </w:r>
      <w:r w:rsidR="00944CC8" w:rsidRPr="00F3702C">
        <w:rPr>
          <w:rFonts w:ascii="Arial" w:eastAsia="Times New Roman" w:hAnsi="Arial" w:cs="Arial"/>
          <w:sz w:val="20"/>
          <w:szCs w:val="20"/>
          <w:lang w:val="fr"/>
        </w:rPr>
        <w:t>5</w:t>
      </w:r>
      <w:r w:rsidRPr="00F3702C">
        <w:rPr>
          <w:rFonts w:ascii="Arial" w:eastAsia="Times New Roman" w:hAnsi="Arial" w:cs="Arial"/>
          <w:sz w:val="20"/>
          <w:szCs w:val="20"/>
          <w:lang w:val="fr"/>
        </w:rPr>
        <w:t>), le médecin posant le diagnostic examinera et évaluera à cet effet notamment l'état de santé du p</w:t>
      </w:r>
      <w:r w:rsidRPr="00F3702C">
        <w:rPr>
          <w:rFonts w:ascii="Arial" w:eastAsia="Times New Roman" w:hAnsi="Arial" w:cs="Arial"/>
          <w:sz w:val="20"/>
          <w:szCs w:val="20"/>
          <w:lang w:val="fr"/>
        </w:rPr>
        <w:t>a</w:t>
      </w:r>
      <w:r w:rsidRPr="00F3702C">
        <w:rPr>
          <w:rFonts w:ascii="Arial" w:eastAsia="Times New Roman" w:hAnsi="Arial" w:cs="Arial"/>
          <w:sz w:val="20"/>
          <w:szCs w:val="20"/>
          <w:lang w:val="fr"/>
        </w:rPr>
        <w:t>tient avec ce dernier : les problèmes rencontrés par le patient au niveau de la thérapie, les résultats de la thérapie, l'acceptation de la thérapie, l'observance thérapeutique, etc.</w:t>
      </w:r>
      <w:r w:rsidRPr="00F3702C">
        <w:rPr>
          <w:rFonts w:ascii="Arial" w:eastAsia="Times New Roman" w:hAnsi="Arial" w:cs="Arial"/>
          <w:b/>
          <w:sz w:val="20"/>
          <w:szCs w:val="20"/>
          <w:lang w:val="fr"/>
        </w:rPr>
        <w:t xml:space="preserve"> </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5802BD" w:rsidRPr="00F3702C" w:rsidRDefault="005802BD" w:rsidP="00926692">
      <w:pPr>
        <w:spacing w:after="0" w:line="240" w:lineRule="auto"/>
        <w:jc w:val="both"/>
        <w:rPr>
          <w:rFonts w:ascii="Arial" w:hAnsi="Arial" w:cs="Arial"/>
          <w:sz w:val="20"/>
          <w:szCs w:val="20"/>
          <w:lang w:val="fr-BE"/>
        </w:rPr>
      </w:pPr>
      <w:r w:rsidRPr="00F3702C">
        <w:rPr>
          <w:rFonts w:ascii="Arial" w:eastAsia="Times New Roman" w:hAnsi="Arial" w:cs="Arial"/>
          <w:b/>
          <w:sz w:val="20"/>
          <w:szCs w:val="20"/>
          <w:lang w:val="fr"/>
        </w:rPr>
        <w:t>§ 2.</w:t>
      </w:r>
      <w:r w:rsidRPr="00F3702C">
        <w:rPr>
          <w:rFonts w:ascii="Arial" w:eastAsia="Times New Roman" w:hAnsi="Arial" w:cs="Arial"/>
          <w:sz w:val="20"/>
          <w:szCs w:val="20"/>
          <w:lang w:val="fr"/>
        </w:rPr>
        <w:t xml:space="preserve"> Pour chaque bénéficiaire est mis à disposition un appareil nCPAP qui répond à ses besoins indiv</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duels. Les conditions auxquelles cet appareil nCPAP doit satisfaire sont définies en annexe 4.</w:t>
      </w:r>
      <w:r w:rsidRPr="00F3702C">
        <w:rPr>
          <w:rFonts w:ascii="Arial" w:eastAsia="Times New Roman" w:hAnsi="Arial" w:cs="Arial"/>
          <w:b/>
          <w:sz w:val="20"/>
          <w:szCs w:val="20"/>
          <w:lang w:val="fr"/>
        </w:rPr>
        <w:t xml:space="preserve"> </w:t>
      </w:r>
    </w:p>
    <w:p w:rsidR="00805C9E" w:rsidRPr="00F3702C" w:rsidRDefault="00805C9E">
      <w:pPr>
        <w:tabs>
          <w:tab w:val="center" w:pos="4819"/>
        </w:tabs>
        <w:spacing w:after="0" w:line="240" w:lineRule="auto"/>
        <w:jc w:val="both"/>
        <w:outlineLvl w:val="0"/>
        <w:rPr>
          <w:rFonts w:ascii="Arial" w:eastAsia="Times New Roman" w:hAnsi="Arial" w:cs="Arial"/>
          <w:spacing w:val="-3"/>
          <w:sz w:val="20"/>
          <w:szCs w:val="20"/>
          <w:u w:val="single"/>
          <w:lang w:val="fr-BE"/>
        </w:rPr>
      </w:pP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3.</w:t>
      </w:r>
      <w:r w:rsidRPr="00F3702C">
        <w:rPr>
          <w:rFonts w:ascii="Arial" w:eastAsia="Times New Roman" w:hAnsi="Arial" w:cs="Arial"/>
          <w:sz w:val="20"/>
          <w:szCs w:val="20"/>
          <w:lang w:val="fr"/>
        </w:rPr>
        <w:t xml:space="preserve"> Le centre met également à disposition du bénéficiaire tous les accessoires nécessaires au traitement par nCPAP</w:t>
      </w:r>
      <w:r w:rsidR="00E026CC" w:rsidRPr="00F3702C">
        <w:rPr>
          <w:rFonts w:ascii="Arial" w:eastAsia="Times New Roman" w:hAnsi="Arial" w:cs="Arial"/>
          <w:sz w:val="20"/>
          <w:szCs w:val="20"/>
          <w:lang w:val="fr"/>
        </w:rPr>
        <w:t xml:space="preserve"> à domicile</w:t>
      </w:r>
      <w:r w:rsidRPr="00F3702C">
        <w:rPr>
          <w:rFonts w:ascii="Arial" w:eastAsia="Times New Roman" w:hAnsi="Arial" w:cs="Arial"/>
          <w:sz w:val="20"/>
          <w:szCs w:val="20"/>
          <w:lang w:val="fr"/>
        </w:rPr>
        <w:t>. Il s'agit notamment du masque, des filtres d'épuration, des conduits et des acce</w:t>
      </w:r>
      <w:r w:rsidRPr="00F3702C">
        <w:rPr>
          <w:rFonts w:ascii="Arial" w:eastAsia="Times New Roman" w:hAnsi="Arial" w:cs="Arial"/>
          <w:sz w:val="20"/>
          <w:szCs w:val="20"/>
          <w:lang w:val="fr"/>
        </w:rPr>
        <w:t>s</w:t>
      </w:r>
      <w:r w:rsidRPr="00F3702C">
        <w:rPr>
          <w:rFonts w:ascii="Arial" w:eastAsia="Times New Roman" w:hAnsi="Arial" w:cs="Arial"/>
          <w:sz w:val="20"/>
          <w:szCs w:val="20"/>
          <w:lang w:val="fr"/>
        </w:rPr>
        <w:t>soires de fixation.</w:t>
      </w:r>
      <w:r w:rsidRPr="00F3702C">
        <w:rPr>
          <w:rFonts w:ascii="Arial" w:eastAsia="Times New Roman" w:hAnsi="Arial" w:cs="Arial"/>
          <w:b/>
          <w:sz w:val="20"/>
          <w:szCs w:val="20"/>
          <w:lang w:val="fr"/>
        </w:rPr>
        <w:t xml:space="preserve"> </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3D0A4D" w:rsidRPr="00F3702C" w:rsidRDefault="003D0A4D">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Pour</w:t>
      </w:r>
      <w:r w:rsidR="001B77BD" w:rsidRPr="00F3702C">
        <w:rPr>
          <w:rFonts w:ascii="Arial" w:eastAsia="Times New Roman" w:hAnsi="Arial" w:cs="Arial"/>
          <w:sz w:val="20"/>
          <w:szCs w:val="20"/>
          <w:lang w:val="fr"/>
        </w:rPr>
        <w:t xml:space="preserve"> pouvoir</w:t>
      </w:r>
      <w:r w:rsidRPr="00F3702C">
        <w:rPr>
          <w:rFonts w:ascii="Arial" w:eastAsia="Times New Roman" w:hAnsi="Arial" w:cs="Arial"/>
          <w:sz w:val="20"/>
          <w:szCs w:val="20"/>
          <w:lang w:val="fr"/>
        </w:rPr>
        <w:t xml:space="preserve"> répondre aux besoins individuels d</w:t>
      </w:r>
      <w:r w:rsidR="001B77BD" w:rsidRPr="00F3702C">
        <w:rPr>
          <w:rFonts w:ascii="Arial" w:eastAsia="Times New Roman" w:hAnsi="Arial" w:cs="Arial"/>
          <w:sz w:val="20"/>
          <w:szCs w:val="20"/>
          <w:lang w:val="fr"/>
        </w:rPr>
        <w:t>es</w:t>
      </w:r>
      <w:r w:rsidRPr="00F3702C">
        <w:rPr>
          <w:rFonts w:ascii="Arial" w:eastAsia="Times New Roman" w:hAnsi="Arial" w:cs="Arial"/>
          <w:sz w:val="20"/>
          <w:szCs w:val="20"/>
          <w:lang w:val="fr"/>
        </w:rPr>
        <w:t xml:space="preserve"> bénéficiaire</w:t>
      </w:r>
      <w:r w:rsidR="001B77BD" w:rsidRPr="00F3702C">
        <w:rPr>
          <w:rFonts w:ascii="Arial" w:eastAsia="Times New Roman" w:hAnsi="Arial" w:cs="Arial"/>
          <w:sz w:val="20"/>
          <w:szCs w:val="20"/>
          <w:lang w:val="fr"/>
        </w:rPr>
        <w:t>s</w:t>
      </w:r>
      <w:r w:rsidRPr="00F3702C">
        <w:rPr>
          <w:rFonts w:ascii="Arial" w:eastAsia="Times New Roman" w:hAnsi="Arial" w:cs="Arial"/>
          <w:sz w:val="20"/>
          <w:szCs w:val="20"/>
          <w:lang w:val="fr"/>
        </w:rPr>
        <w:t xml:space="preserve">, le centre dispose de différentes sortes de masques (masques nasaux, masques bucco-nasaux, </w:t>
      </w:r>
      <w:r w:rsidR="001B77BD" w:rsidRPr="00F3702C">
        <w:rPr>
          <w:rFonts w:ascii="Arial" w:eastAsia="Times New Roman" w:hAnsi="Arial" w:cs="Arial"/>
          <w:sz w:val="20"/>
          <w:szCs w:val="20"/>
          <w:lang w:val="fr"/>
        </w:rPr>
        <w:t xml:space="preserve">masque de </w:t>
      </w:r>
      <w:r w:rsidRPr="00F3702C">
        <w:rPr>
          <w:rFonts w:ascii="Arial" w:eastAsia="Times New Roman" w:hAnsi="Arial" w:cs="Arial"/>
          <w:sz w:val="20"/>
          <w:szCs w:val="20"/>
          <w:lang w:val="fr"/>
        </w:rPr>
        <w:t xml:space="preserve">capsules nasales) dans différentes </w:t>
      </w:r>
      <w:r w:rsidR="00E026CC" w:rsidRPr="00F3702C">
        <w:rPr>
          <w:rFonts w:ascii="Arial" w:eastAsia="Times New Roman" w:hAnsi="Arial" w:cs="Arial"/>
          <w:sz w:val="20"/>
          <w:szCs w:val="20"/>
          <w:lang w:val="fr"/>
        </w:rPr>
        <w:t>tailles</w:t>
      </w:r>
      <w:r w:rsidRPr="00F3702C">
        <w:rPr>
          <w:rFonts w:ascii="Arial" w:eastAsia="Times New Roman" w:hAnsi="Arial" w:cs="Arial"/>
          <w:sz w:val="20"/>
          <w:szCs w:val="20"/>
          <w:lang w:val="fr"/>
        </w:rPr>
        <w:t>.</w:t>
      </w:r>
    </w:p>
    <w:p w:rsidR="00805C9E" w:rsidRPr="00F3702C" w:rsidRDefault="00805C9E">
      <w:pPr>
        <w:tabs>
          <w:tab w:val="center" w:pos="4819"/>
        </w:tabs>
        <w:spacing w:after="0" w:line="240" w:lineRule="auto"/>
        <w:jc w:val="both"/>
        <w:outlineLvl w:val="0"/>
        <w:rPr>
          <w:rFonts w:ascii="Arial" w:eastAsia="Times New Roman" w:hAnsi="Arial" w:cs="Arial"/>
          <w:spacing w:val="-3"/>
          <w:sz w:val="20"/>
          <w:szCs w:val="20"/>
          <w:lang w:val="fr-BE"/>
        </w:rPr>
      </w:pPr>
    </w:p>
    <w:p w:rsidR="00F83EAC" w:rsidRPr="00F3702C" w:rsidRDefault="00F83EAC">
      <w:pPr>
        <w:tabs>
          <w:tab w:val="center" w:pos="4819"/>
        </w:tabs>
        <w:spacing w:after="0" w:line="240" w:lineRule="auto"/>
        <w:jc w:val="both"/>
        <w:outlineLvl w:val="0"/>
        <w:rPr>
          <w:rFonts w:ascii="Arial" w:eastAsia="Times New Roman" w:hAnsi="Arial" w:cs="Arial"/>
          <w:sz w:val="20"/>
          <w:szCs w:val="20"/>
          <w:lang w:val="fr"/>
        </w:rPr>
      </w:pPr>
      <w:r w:rsidRPr="00F3702C">
        <w:rPr>
          <w:rFonts w:ascii="Arial" w:eastAsia="Times New Roman" w:hAnsi="Arial" w:cs="Arial"/>
          <w:sz w:val="20"/>
          <w:szCs w:val="20"/>
          <w:lang w:val="fr"/>
        </w:rPr>
        <w:t xml:space="preserve">Le centre s'efforcera toujours de répondre autant que possible aux besoins individuels du bénéficiaire </w:t>
      </w:r>
      <w:r w:rsidR="000E2A88" w:rsidRPr="00F3702C">
        <w:rPr>
          <w:rFonts w:ascii="Arial" w:eastAsia="Times New Roman" w:hAnsi="Arial" w:cs="Arial"/>
          <w:sz w:val="20"/>
          <w:szCs w:val="20"/>
          <w:lang w:val="fr"/>
        </w:rPr>
        <w:t>de manière à ce qu’il</w:t>
      </w:r>
      <w:r w:rsidRPr="00F3702C">
        <w:rPr>
          <w:rFonts w:ascii="Arial" w:eastAsia="Times New Roman" w:hAnsi="Arial" w:cs="Arial"/>
          <w:sz w:val="20"/>
          <w:szCs w:val="20"/>
          <w:lang w:val="fr"/>
        </w:rPr>
        <w:t xml:space="preserve"> se sente </w:t>
      </w:r>
      <w:r w:rsidR="00CE051F" w:rsidRPr="00F3702C">
        <w:rPr>
          <w:rFonts w:ascii="Arial" w:eastAsia="Times New Roman" w:hAnsi="Arial" w:cs="Arial"/>
          <w:sz w:val="20"/>
          <w:szCs w:val="20"/>
          <w:lang w:val="fr"/>
        </w:rPr>
        <w:t>autant que possible en situation confortable</w:t>
      </w:r>
      <w:r w:rsidRPr="00F3702C">
        <w:rPr>
          <w:rFonts w:ascii="Arial" w:eastAsia="Times New Roman" w:hAnsi="Arial" w:cs="Arial"/>
          <w:sz w:val="20"/>
          <w:szCs w:val="20"/>
          <w:lang w:val="fr"/>
        </w:rPr>
        <w:t xml:space="preserve"> lors du traitement. À cette fin, le centre remplacera</w:t>
      </w:r>
      <w:r w:rsidR="000E2A88" w:rsidRPr="00F3702C">
        <w:rPr>
          <w:rFonts w:ascii="Arial" w:eastAsia="Times New Roman" w:hAnsi="Arial" w:cs="Arial"/>
          <w:sz w:val="20"/>
          <w:szCs w:val="20"/>
          <w:lang w:val="fr"/>
        </w:rPr>
        <w:t xml:space="preserve"> éventuellement</w:t>
      </w:r>
      <w:r w:rsidRPr="00F3702C">
        <w:rPr>
          <w:rFonts w:ascii="Arial" w:eastAsia="Times New Roman" w:hAnsi="Arial" w:cs="Arial"/>
          <w:sz w:val="20"/>
          <w:szCs w:val="20"/>
          <w:lang w:val="fr"/>
        </w:rPr>
        <w:t xml:space="preserve"> un masque ou d'autres accessoires</w:t>
      </w:r>
      <w:r w:rsidR="000E2A88" w:rsidRPr="00F3702C">
        <w:rPr>
          <w:rFonts w:ascii="Arial" w:eastAsia="Times New Roman" w:hAnsi="Arial" w:cs="Arial"/>
          <w:sz w:val="20"/>
          <w:szCs w:val="20"/>
          <w:lang w:val="fr"/>
        </w:rPr>
        <w:t xml:space="preserve"> gratuitement</w:t>
      </w:r>
      <w:r w:rsidRPr="00F3702C">
        <w:rPr>
          <w:rFonts w:ascii="Arial" w:eastAsia="Times New Roman" w:hAnsi="Arial" w:cs="Arial"/>
          <w:sz w:val="20"/>
          <w:szCs w:val="20"/>
          <w:lang w:val="fr"/>
        </w:rPr>
        <w:t>, même s'ils ne sont pas défectueux. Si un masque ou d'autres accessoires sont défectueux, le centre le</w:t>
      </w:r>
      <w:r w:rsidR="00CE051F" w:rsidRPr="00F3702C">
        <w:rPr>
          <w:rFonts w:ascii="Arial" w:eastAsia="Times New Roman" w:hAnsi="Arial" w:cs="Arial"/>
          <w:sz w:val="20"/>
          <w:szCs w:val="20"/>
          <w:lang w:val="fr"/>
        </w:rPr>
        <w:t>/les</w:t>
      </w:r>
      <w:r w:rsidRPr="00F3702C">
        <w:rPr>
          <w:rFonts w:ascii="Arial" w:eastAsia="Times New Roman" w:hAnsi="Arial" w:cs="Arial"/>
          <w:sz w:val="20"/>
          <w:szCs w:val="20"/>
          <w:lang w:val="fr"/>
        </w:rPr>
        <w:t xml:space="preserve"> remplacera aussi gratuitement à moins qu'il</w:t>
      </w:r>
      <w:r w:rsidR="00CE051F" w:rsidRPr="00F3702C">
        <w:rPr>
          <w:rFonts w:ascii="Arial" w:eastAsia="Times New Roman" w:hAnsi="Arial" w:cs="Arial"/>
          <w:sz w:val="20"/>
          <w:szCs w:val="20"/>
          <w:lang w:val="fr"/>
        </w:rPr>
        <w:t>(s)</w:t>
      </w:r>
      <w:r w:rsidRPr="00F3702C">
        <w:rPr>
          <w:rFonts w:ascii="Arial" w:eastAsia="Times New Roman" w:hAnsi="Arial" w:cs="Arial"/>
          <w:sz w:val="20"/>
          <w:szCs w:val="20"/>
          <w:lang w:val="fr"/>
        </w:rPr>
        <w:t xml:space="preserve"> soi</w:t>
      </w:r>
      <w:r w:rsidR="00CE051F" w:rsidRPr="00F3702C">
        <w:rPr>
          <w:rFonts w:ascii="Arial" w:eastAsia="Times New Roman" w:hAnsi="Arial" w:cs="Arial"/>
          <w:sz w:val="20"/>
          <w:szCs w:val="20"/>
          <w:lang w:val="fr"/>
        </w:rPr>
        <w:t>(en)</w:t>
      </w:r>
      <w:r w:rsidRPr="00F3702C">
        <w:rPr>
          <w:rFonts w:ascii="Arial" w:eastAsia="Times New Roman" w:hAnsi="Arial" w:cs="Arial"/>
          <w:sz w:val="20"/>
          <w:szCs w:val="20"/>
          <w:lang w:val="fr"/>
        </w:rPr>
        <w:t>t défectueux en raison d'une mauvaise utilisation ou d'un mauvais e</w:t>
      </w:r>
      <w:r w:rsidRPr="00F3702C">
        <w:rPr>
          <w:rFonts w:ascii="Arial" w:eastAsia="Times New Roman" w:hAnsi="Arial" w:cs="Arial"/>
          <w:sz w:val="20"/>
          <w:szCs w:val="20"/>
          <w:lang w:val="fr"/>
        </w:rPr>
        <w:t>n</w:t>
      </w:r>
      <w:r w:rsidRPr="00F3702C">
        <w:rPr>
          <w:rFonts w:ascii="Arial" w:eastAsia="Times New Roman" w:hAnsi="Arial" w:cs="Arial"/>
          <w:sz w:val="20"/>
          <w:szCs w:val="20"/>
          <w:lang w:val="fr"/>
        </w:rPr>
        <w:t>tretien.</w:t>
      </w:r>
    </w:p>
    <w:p w:rsidR="00A81832" w:rsidRPr="00F3702C" w:rsidRDefault="00A81832">
      <w:pPr>
        <w:tabs>
          <w:tab w:val="center" w:pos="4819"/>
        </w:tabs>
        <w:spacing w:after="0" w:line="240" w:lineRule="auto"/>
        <w:jc w:val="both"/>
        <w:outlineLvl w:val="0"/>
        <w:rPr>
          <w:rFonts w:ascii="Arial" w:eastAsia="Times New Roman" w:hAnsi="Arial" w:cs="Arial"/>
          <w:sz w:val="20"/>
          <w:szCs w:val="20"/>
          <w:lang w:val="fr"/>
        </w:rPr>
      </w:pPr>
    </w:p>
    <w:p w:rsidR="005802BD" w:rsidRPr="00F3702C" w:rsidRDefault="005802BD">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4.</w:t>
      </w:r>
      <w:r w:rsidRPr="00F3702C">
        <w:rPr>
          <w:rFonts w:ascii="Arial" w:eastAsia="Times New Roman" w:hAnsi="Arial" w:cs="Arial"/>
          <w:sz w:val="20"/>
          <w:szCs w:val="20"/>
          <w:lang w:val="fr"/>
        </w:rPr>
        <w:t xml:space="preserve"> Outre la mise à disposition d'un appareil nCPAP et d</w:t>
      </w:r>
      <w:r w:rsidR="00C22530" w:rsidRPr="00F3702C">
        <w:rPr>
          <w:rFonts w:ascii="Arial" w:eastAsia="Times New Roman" w:hAnsi="Arial" w:cs="Arial"/>
          <w:sz w:val="20"/>
          <w:szCs w:val="20"/>
          <w:lang w:val="fr"/>
        </w:rPr>
        <w:t xml:space="preserve">es </w:t>
      </w:r>
      <w:r w:rsidRPr="00F3702C">
        <w:rPr>
          <w:rFonts w:ascii="Arial" w:eastAsia="Times New Roman" w:hAnsi="Arial" w:cs="Arial"/>
          <w:sz w:val="20"/>
          <w:szCs w:val="20"/>
          <w:lang w:val="fr"/>
        </w:rPr>
        <w:t>accessoires tels que décrits au §§ 2 et 3, le traitement par nCPAP comprend également encore les différents services qui sont décrits à l'article 8, § 2, de la présente convention, peu importe si le centre les réalise lui-même ou les sous-traite partiellement ou entièrement à un prestataire de services médico-techniques.</w:t>
      </w:r>
    </w:p>
    <w:p w:rsidR="005802BD" w:rsidRPr="00F3702C" w:rsidRDefault="005802BD" w:rsidP="00926692">
      <w:pPr>
        <w:spacing w:after="0" w:line="240" w:lineRule="auto"/>
        <w:jc w:val="both"/>
        <w:rPr>
          <w:rFonts w:ascii="Arial" w:hAnsi="Arial" w:cs="Arial"/>
          <w:sz w:val="20"/>
          <w:szCs w:val="20"/>
          <w:lang w:val="fr-BE"/>
        </w:rPr>
      </w:pPr>
    </w:p>
    <w:p w:rsidR="005802BD" w:rsidRPr="00F3702C" w:rsidRDefault="005802BD">
      <w:pPr>
        <w:tabs>
          <w:tab w:val="center" w:pos="4819"/>
        </w:tabs>
        <w:spacing w:after="0" w:line="240" w:lineRule="auto"/>
        <w:jc w:val="both"/>
        <w:outlineLvl w:val="0"/>
        <w:rPr>
          <w:rFonts w:ascii="Arial" w:eastAsia="Times New Roman" w:hAnsi="Arial" w:cs="Arial"/>
          <w:spacing w:val="-3"/>
          <w:sz w:val="20"/>
          <w:szCs w:val="20"/>
          <w:u w:val="single"/>
          <w:lang w:val="fr-BE"/>
        </w:rPr>
      </w:pPr>
      <w:r w:rsidRPr="00F3702C">
        <w:rPr>
          <w:rFonts w:ascii="Arial" w:eastAsia="Times New Roman" w:hAnsi="Arial" w:cs="Arial"/>
          <w:b/>
          <w:sz w:val="20"/>
          <w:szCs w:val="20"/>
          <w:lang w:val="fr"/>
        </w:rPr>
        <w:t>§ 5.</w:t>
      </w:r>
      <w:r w:rsidRPr="00F3702C">
        <w:rPr>
          <w:rFonts w:ascii="Arial" w:eastAsia="Times New Roman" w:hAnsi="Arial" w:cs="Arial"/>
          <w:sz w:val="20"/>
          <w:szCs w:val="20"/>
          <w:lang w:val="fr"/>
        </w:rPr>
        <w:t xml:space="preserve"> Les 6 premiers mois de traitement par nCPAP comprennent tous les éléments mentionnés dans le présent article, qu'il s'agisse d'une période plus intensive concernant la formation du bénéficiaire, la sens</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bilisation du bénéficiaire au traitement et le suivi du bénéficiaire en matière d'observance thérapeutique.</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B34858" w:rsidRPr="00F3702C" w:rsidRDefault="00B34858">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sz w:val="20"/>
          <w:szCs w:val="20"/>
          <w:lang w:val="fr-BE"/>
        </w:rPr>
      </w:pPr>
      <w:r w:rsidRPr="00F3702C">
        <w:rPr>
          <w:rFonts w:ascii="Arial" w:eastAsia="Times New Roman" w:hAnsi="Arial" w:cs="Arial"/>
          <w:b/>
          <w:sz w:val="20"/>
          <w:szCs w:val="20"/>
          <w:lang w:val="fr"/>
        </w:rPr>
        <w:t>§ 6.</w:t>
      </w:r>
      <w:r w:rsidRPr="00F3702C">
        <w:rPr>
          <w:rFonts w:ascii="Arial" w:eastAsia="Times New Roman" w:hAnsi="Arial" w:cs="Arial"/>
          <w:sz w:val="20"/>
          <w:szCs w:val="20"/>
          <w:lang w:val="fr"/>
        </w:rPr>
        <w:t xml:space="preserve"> Le médecin </w:t>
      </w:r>
      <w:r w:rsidR="008F7977" w:rsidRPr="00F3702C">
        <w:rPr>
          <w:rFonts w:ascii="Arial" w:eastAsia="Times New Roman" w:hAnsi="Arial" w:cs="Arial"/>
          <w:sz w:val="20"/>
          <w:szCs w:val="20"/>
          <w:lang w:val="fr"/>
        </w:rPr>
        <w:t>posant le diagnostic</w:t>
      </w:r>
      <w:r w:rsidRPr="00F3702C">
        <w:rPr>
          <w:rFonts w:ascii="Arial" w:eastAsia="Times New Roman" w:hAnsi="Arial" w:cs="Arial"/>
          <w:sz w:val="20"/>
          <w:szCs w:val="20"/>
          <w:lang w:val="fr"/>
        </w:rPr>
        <w:t xml:space="preserve"> informera le médecin généraliste du bénéficiaire au début du trait</w:t>
      </w:r>
      <w:r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ment et ensuite au moins une fois par an du diagnostic du SAOS </w:t>
      </w:r>
      <w:r w:rsidR="00FB567A">
        <w:rPr>
          <w:rFonts w:ascii="Arial" w:eastAsia="Times New Roman" w:hAnsi="Arial" w:cs="Arial"/>
          <w:sz w:val="20"/>
          <w:szCs w:val="20"/>
          <w:lang w:val="fr"/>
        </w:rPr>
        <w:t xml:space="preserve">ou du SASC </w:t>
      </w:r>
      <w:r w:rsidRPr="00F3702C">
        <w:rPr>
          <w:rFonts w:ascii="Arial" w:eastAsia="Times New Roman" w:hAnsi="Arial" w:cs="Arial"/>
          <w:sz w:val="20"/>
          <w:szCs w:val="20"/>
          <w:lang w:val="fr"/>
        </w:rPr>
        <w:t xml:space="preserve">chez le bénéficiaire et du traitement du bénéficiaire par nCPAP. </w:t>
      </w:r>
    </w:p>
    <w:p w:rsidR="00B34858" w:rsidRPr="00F3702C" w:rsidRDefault="00B34858">
      <w:pPr>
        <w:tabs>
          <w:tab w:val="center" w:pos="4819"/>
        </w:tabs>
        <w:spacing w:after="0" w:line="240" w:lineRule="auto"/>
        <w:jc w:val="both"/>
        <w:outlineLvl w:val="0"/>
        <w:rPr>
          <w:rFonts w:ascii="Arial" w:eastAsia="Times New Roman" w:hAnsi="Arial" w:cs="Arial"/>
          <w:spacing w:val="-3"/>
          <w:sz w:val="20"/>
          <w:szCs w:val="20"/>
          <w:lang w:val="fr-BE"/>
        </w:rPr>
      </w:pP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b/>
          <w:sz w:val="20"/>
          <w:szCs w:val="20"/>
          <w:lang w:val="fr" w:eastAsia="fr"/>
        </w:rPr>
      </w:pPr>
      <w:r w:rsidRPr="00F3702C">
        <w:rPr>
          <w:rFonts w:ascii="Arial" w:eastAsia="Times New Roman" w:hAnsi="Arial" w:cs="Arial"/>
          <w:b/>
          <w:sz w:val="20"/>
          <w:szCs w:val="20"/>
          <w:u w:val="single"/>
          <w:lang w:val="fr" w:eastAsia="fr"/>
        </w:rPr>
        <w:t>Article 8</w:t>
      </w:r>
      <w:r w:rsidRPr="00F3702C">
        <w:rPr>
          <w:rFonts w:ascii="Arial" w:eastAsia="Times New Roman" w:hAnsi="Arial" w:cs="Arial"/>
          <w:b/>
          <w:sz w:val="20"/>
          <w:szCs w:val="20"/>
          <w:lang w:val="fr" w:eastAsia="fr"/>
        </w:rPr>
        <w:t xml:space="preserve">. </w:t>
      </w:r>
      <w:r w:rsidRPr="00F3702C">
        <w:rPr>
          <w:rFonts w:ascii="Arial" w:eastAsia="Times New Roman" w:hAnsi="Arial" w:cs="Arial"/>
          <w:i/>
          <w:sz w:val="20"/>
          <w:szCs w:val="20"/>
          <w:u w:val="single"/>
          <w:lang w:val="fr" w:eastAsia="fr"/>
        </w:rPr>
        <w:t>Prestataires de services médico-techniques</w:t>
      </w: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b/>
          <w:sz w:val="20"/>
          <w:szCs w:val="20"/>
          <w:lang w:val="fr" w:eastAsia="fr"/>
        </w:rPr>
      </w:pP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b/>
          <w:sz w:val="20"/>
          <w:szCs w:val="20"/>
          <w:lang w:val="fr" w:eastAsia="fr"/>
        </w:rPr>
        <w:t>§ 1.</w:t>
      </w:r>
      <w:r w:rsidRPr="00F3702C">
        <w:rPr>
          <w:rFonts w:ascii="Arial" w:eastAsia="Times New Roman" w:hAnsi="Arial" w:cs="Arial"/>
          <w:sz w:val="20"/>
          <w:szCs w:val="20"/>
          <w:lang w:val="fr" w:eastAsia="fr"/>
        </w:rPr>
        <w:t xml:space="preserve"> Pour l'organisation du traitement par nCPAP, le centre peut </w:t>
      </w:r>
      <w:r w:rsidR="00C22530" w:rsidRPr="00F3702C">
        <w:rPr>
          <w:rFonts w:ascii="Arial" w:eastAsia="Times New Roman" w:hAnsi="Arial" w:cs="Arial"/>
          <w:sz w:val="20"/>
          <w:szCs w:val="20"/>
          <w:lang w:val="fr" w:eastAsia="fr"/>
        </w:rPr>
        <w:t xml:space="preserve">soit </w:t>
      </w:r>
      <w:r w:rsidRPr="00F3702C">
        <w:rPr>
          <w:rFonts w:ascii="Arial" w:eastAsia="Times New Roman" w:hAnsi="Arial" w:cs="Arial"/>
          <w:sz w:val="20"/>
          <w:szCs w:val="20"/>
          <w:lang w:val="fr" w:eastAsia="fr"/>
        </w:rPr>
        <w:t>faire appel à des prestataires de se</w:t>
      </w:r>
      <w:r w:rsidRPr="00F3702C">
        <w:rPr>
          <w:rFonts w:ascii="Arial" w:eastAsia="Times New Roman" w:hAnsi="Arial" w:cs="Arial"/>
          <w:sz w:val="20"/>
          <w:szCs w:val="20"/>
          <w:lang w:val="fr" w:eastAsia="fr"/>
        </w:rPr>
        <w:t>r</w:t>
      </w:r>
      <w:r w:rsidRPr="00F3702C">
        <w:rPr>
          <w:rFonts w:ascii="Arial" w:eastAsia="Times New Roman" w:hAnsi="Arial" w:cs="Arial"/>
          <w:sz w:val="20"/>
          <w:szCs w:val="20"/>
          <w:lang w:val="fr" w:eastAsia="fr"/>
        </w:rPr>
        <w:t>vices médico-techniques spécialisés, soit le faire entièrement lui-même.</w:t>
      </w: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Dans le cas où le centre choisit de faire appel à un prestataire de services médico-techniques spécialisé</w:t>
      </w:r>
      <w:r w:rsidR="00AC632C">
        <w:rPr>
          <w:rFonts w:ascii="Arial" w:eastAsia="Times New Roman" w:hAnsi="Arial" w:cs="Arial"/>
          <w:sz w:val="20"/>
          <w:szCs w:val="20"/>
          <w:lang w:val="fr" w:eastAsia="fr"/>
        </w:rPr>
        <w:t>s</w:t>
      </w:r>
      <w:r w:rsidRPr="00F3702C">
        <w:rPr>
          <w:rFonts w:ascii="Arial" w:eastAsia="Times New Roman" w:hAnsi="Arial" w:cs="Arial"/>
          <w:sz w:val="20"/>
          <w:szCs w:val="20"/>
          <w:lang w:val="fr" w:eastAsia="fr"/>
        </w:rPr>
        <w:t>, le centre conclura un contrat à ce sujet avec le prestataire de services médico-techniques qui définit les obligations des deux parties et qui règle au moins les éléments suivants :</w:t>
      </w:r>
    </w:p>
    <w:p w:rsidR="007F67EB" w:rsidRPr="00F3702C" w:rsidRDefault="007F67EB">
      <w:pPr>
        <w:pStyle w:val="Paragraphedeliste"/>
        <w:numPr>
          <w:ilvl w:val="0"/>
          <w:numId w:val="67"/>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 xml:space="preserve">Les parties du traitement </w:t>
      </w:r>
      <w:r w:rsidR="00B95547" w:rsidRPr="00F3702C">
        <w:rPr>
          <w:rFonts w:ascii="Arial" w:eastAsia="Times New Roman" w:hAnsi="Arial" w:cs="Arial"/>
          <w:sz w:val="20"/>
          <w:szCs w:val="20"/>
          <w:lang w:val="fr" w:eastAsia="fr"/>
        </w:rPr>
        <w:t>q</w:t>
      </w:r>
      <w:r w:rsidR="00747DA3" w:rsidRPr="00F3702C">
        <w:rPr>
          <w:rFonts w:ascii="Arial" w:eastAsia="Times New Roman" w:hAnsi="Arial" w:cs="Arial"/>
          <w:sz w:val="20"/>
          <w:szCs w:val="20"/>
          <w:lang w:val="fr" w:eastAsia="fr"/>
        </w:rPr>
        <w:t>ui s</w:t>
      </w:r>
      <w:r w:rsidR="00B95547" w:rsidRPr="00F3702C">
        <w:rPr>
          <w:rFonts w:ascii="Arial" w:eastAsia="Times New Roman" w:hAnsi="Arial" w:cs="Arial"/>
          <w:sz w:val="20"/>
          <w:szCs w:val="20"/>
          <w:lang w:val="fr" w:eastAsia="fr"/>
        </w:rPr>
        <w:t xml:space="preserve">ont </w:t>
      </w:r>
      <w:r w:rsidR="005C6E5D" w:rsidRPr="00F3702C">
        <w:rPr>
          <w:rFonts w:ascii="Arial" w:eastAsia="Times New Roman" w:hAnsi="Arial" w:cs="Arial"/>
          <w:sz w:val="20"/>
          <w:szCs w:val="20"/>
          <w:lang w:val="fr" w:eastAsia="fr"/>
        </w:rPr>
        <w:t>confiées</w:t>
      </w:r>
      <w:r w:rsidR="00B95547" w:rsidRPr="00F3702C">
        <w:rPr>
          <w:rFonts w:ascii="Arial" w:eastAsia="Times New Roman" w:hAnsi="Arial" w:cs="Arial"/>
          <w:sz w:val="20"/>
          <w:szCs w:val="20"/>
          <w:lang w:val="fr" w:eastAsia="fr"/>
        </w:rPr>
        <w:t xml:space="preserve"> au</w:t>
      </w:r>
      <w:r w:rsidRPr="00F3702C">
        <w:rPr>
          <w:rFonts w:ascii="Arial" w:eastAsia="Times New Roman" w:hAnsi="Arial" w:cs="Arial"/>
          <w:sz w:val="20"/>
          <w:szCs w:val="20"/>
          <w:lang w:val="fr" w:eastAsia="fr"/>
        </w:rPr>
        <w:t xml:space="preserve"> prestataire de services médico-techniques;</w:t>
      </w:r>
    </w:p>
    <w:p w:rsidR="007F67EB" w:rsidRPr="00F3702C" w:rsidRDefault="007F67EB">
      <w:pPr>
        <w:pStyle w:val="Paragraphedeliste"/>
        <w:numPr>
          <w:ilvl w:val="0"/>
          <w:numId w:val="67"/>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Le lieu ou les lieux sur le(s)quel(s) le prestataire de services médico-techniques spécialisé</w:t>
      </w:r>
      <w:r w:rsidR="00AC632C">
        <w:rPr>
          <w:rFonts w:ascii="Arial" w:eastAsia="Times New Roman" w:hAnsi="Arial" w:cs="Arial"/>
          <w:sz w:val="20"/>
          <w:szCs w:val="20"/>
          <w:lang w:val="fr" w:eastAsia="fr"/>
        </w:rPr>
        <w:t>s</w:t>
      </w:r>
      <w:r w:rsidRPr="00F3702C">
        <w:rPr>
          <w:rFonts w:ascii="Arial" w:eastAsia="Times New Roman" w:hAnsi="Arial" w:cs="Arial"/>
          <w:sz w:val="20"/>
          <w:szCs w:val="20"/>
          <w:lang w:val="fr" w:eastAsia="fr"/>
        </w:rPr>
        <w:t xml:space="preserve"> offrent les services convenus (dans le centre, au domicile du bénéficiaire, …) ;</w:t>
      </w:r>
    </w:p>
    <w:p w:rsidR="007F67EB" w:rsidRPr="00F3702C" w:rsidRDefault="007F67EB">
      <w:pPr>
        <w:pStyle w:val="Paragraphedeliste"/>
        <w:numPr>
          <w:ilvl w:val="0"/>
          <w:numId w:val="67"/>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BE" w:eastAsia="fr"/>
        </w:rPr>
        <w:t>La disponibilité pour les bénéficiaires que le centre attend du prestataire de services médico-techniques spécialisé</w:t>
      </w:r>
      <w:r w:rsidR="00AC632C">
        <w:rPr>
          <w:rFonts w:ascii="Arial" w:eastAsia="Times New Roman" w:hAnsi="Arial" w:cs="Arial"/>
          <w:sz w:val="20"/>
          <w:szCs w:val="20"/>
          <w:lang w:val="fr-BE" w:eastAsia="fr"/>
        </w:rPr>
        <w:t>s</w:t>
      </w:r>
      <w:r w:rsidRPr="00F3702C">
        <w:rPr>
          <w:rFonts w:ascii="Arial" w:eastAsia="Times New Roman" w:hAnsi="Arial" w:cs="Arial"/>
          <w:sz w:val="20"/>
          <w:szCs w:val="20"/>
          <w:lang w:val="fr-BE" w:eastAsia="fr"/>
        </w:rPr>
        <w:t>;</w:t>
      </w:r>
    </w:p>
    <w:p w:rsidR="007F67EB" w:rsidRPr="00F3702C" w:rsidRDefault="007F67EB">
      <w:pPr>
        <w:pStyle w:val="Paragraphedeliste"/>
        <w:numPr>
          <w:ilvl w:val="0"/>
          <w:numId w:val="67"/>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Les qualifications du personnel que le prestataire de services médico-techniques doit engager à cet effet, compte tenu des dispositions légales en la matière ;</w:t>
      </w:r>
    </w:p>
    <w:p w:rsidR="007F67EB" w:rsidRPr="00F3702C" w:rsidRDefault="007F67EB">
      <w:pPr>
        <w:pStyle w:val="Paragraphedeliste"/>
        <w:numPr>
          <w:ilvl w:val="0"/>
          <w:numId w:val="67"/>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La concertation nécessaire et la communication entre le centre et le prestataire de services méd</w:t>
      </w:r>
      <w:r w:rsidRPr="00F3702C">
        <w:rPr>
          <w:rFonts w:ascii="Arial" w:eastAsia="Times New Roman" w:hAnsi="Arial" w:cs="Arial"/>
          <w:sz w:val="20"/>
          <w:szCs w:val="20"/>
          <w:lang w:val="fr" w:eastAsia="fr"/>
        </w:rPr>
        <w:t>i</w:t>
      </w:r>
      <w:r w:rsidRPr="00F3702C">
        <w:rPr>
          <w:rFonts w:ascii="Arial" w:eastAsia="Times New Roman" w:hAnsi="Arial" w:cs="Arial"/>
          <w:sz w:val="20"/>
          <w:szCs w:val="20"/>
          <w:lang w:val="fr" w:eastAsia="fr"/>
        </w:rPr>
        <w:t>co-techniques spécialisé</w:t>
      </w:r>
      <w:r w:rsidR="00AC632C">
        <w:rPr>
          <w:rFonts w:ascii="Arial" w:eastAsia="Times New Roman" w:hAnsi="Arial" w:cs="Arial"/>
          <w:sz w:val="20"/>
          <w:szCs w:val="20"/>
          <w:lang w:val="fr" w:eastAsia="fr"/>
        </w:rPr>
        <w:t>s</w:t>
      </w:r>
      <w:r w:rsidRPr="00F3702C">
        <w:rPr>
          <w:rFonts w:ascii="Arial" w:eastAsia="Times New Roman" w:hAnsi="Arial" w:cs="Arial"/>
          <w:sz w:val="20"/>
          <w:szCs w:val="20"/>
          <w:lang w:val="fr" w:eastAsia="fr"/>
        </w:rPr>
        <w:t> ;</w:t>
      </w:r>
    </w:p>
    <w:p w:rsidR="007F67EB" w:rsidRPr="00F3702C" w:rsidRDefault="007F67EB">
      <w:pPr>
        <w:pStyle w:val="Paragraphedeliste"/>
        <w:numPr>
          <w:ilvl w:val="0"/>
          <w:numId w:val="67"/>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BE" w:eastAsia="fr"/>
        </w:rPr>
        <w:t>Les accords et les règles concernant le respect de la vie privée des bénéficiaires que le prestataire de services médico-techniques doit prendre en compte ;</w:t>
      </w:r>
    </w:p>
    <w:p w:rsidR="007F67EB" w:rsidRPr="00F3702C" w:rsidRDefault="007F67EB">
      <w:pPr>
        <w:pStyle w:val="Paragraphedeliste"/>
        <w:numPr>
          <w:ilvl w:val="0"/>
          <w:numId w:val="67"/>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L'indemnité qui est due par le centre au prestataire de services médico-techniques et les modalités de paiement en la matière.</w:t>
      </w: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pacing w:val="-2"/>
          <w:sz w:val="20"/>
          <w:szCs w:val="20"/>
          <w:lang w:val="fr-BE" w:eastAsia="nl-NL"/>
        </w:rPr>
        <w:t>Dès l’instant où il est rendu légalement obligatoire que les prestataires de services médico-techniques sp</w:t>
      </w:r>
      <w:r w:rsidRPr="00F3702C">
        <w:rPr>
          <w:rFonts w:ascii="Arial" w:eastAsia="Times New Roman" w:hAnsi="Arial" w:cs="Arial"/>
          <w:spacing w:val="-2"/>
          <w:sz w:val="20"/>
          <w:szCs w:val="20"/>
          <w:lang w:val="fr-BE" w:eastAsia="nl-NL"/>
        </w:rPr>
        <w:t>é</w:t>
      </w:r>
      <w:r w:rsidRPr="00F3702C">
        <w:rPr>
          <w:rFonts w:ascii="Arial" w:eastAsia="Times New Roman" w:hAnsi="Arial" w:cs="Arial"/>
          <w:spacing w:val="-2"/>
          <w:sz w:val="20"/>
          <w:szCs w:val="20"/>
          <w:lang w:val="fr-BE" w:eastAsia="nl-NL"/>
        </w:rPr>
        <w:t>cialisés so</w:t>
      </w:r>
      <w:r w:rsidR="00747DA3" w:rsidRPr="00F3702C">
        <w:rPr>
          <w:rFonts w:ascii="Arial" w:eastAsia="Times New Roman" w:hAnsi="Arial" w:cs="Arial"/>
          <w:spacing w:val="-2"/>
          <w:sz w:val="20"/>
          <w:szCs w:val="20"/>
          <w:lang w:val="fr-BE" w:eastAsia="nl-NL"/>
        </w:rPr>
        <w:t>ien</w:t>
      </w:r>
      <w:r w:rsidRPr="00F3702C">
        <w:rPr>
          <w:rFonts w:ascii="Arial" w:eastAsia="Times New Roman" w:hAnsi="Arial" w:cs="Arial"/>
          <w:spacing w:val="-2"/>
          <w:sz w:val="20"/>
          <w:szCs w:val="20"/>
          <w:lang w:val="fr-BE" w:eastAsia="nl-NL"/>
        </w:rPr>
        <w:t xml:space="preserve">t enregistrés auprès de l’Agence Fédérale des Médicaments et des Produits de Santé (AFMPS), le centre ne peut seulement faire appel </w:t>
      </w:r>
      <w:r w:rsidR="00747DA3" w:rsidRPr="00F3702C">
        <w:rPr>
          <w:rFonts w:ascii="Arial" w:eastAsia="Times New Roman" w:hAnsi="Arial" w:cs="Arial"/>
          <w:spacing w:val="-2"/>
          <w:sz w:val="20"/>
          <w:szCs w:val="20"/>
          <w:lang w:val="fr-BE" w:eastAsia="nl-NL"/>
        </w:rPr>
        <w:t>qu’</w:t>
      </w:r>
      <w:r w:rsidRPr="00F3702C">
        <w:rPr>
          <w:rFonts w:ascii="Arial" w:eastAsia="Times New Roman" w:hAnsi="Arial" w:cs="Arial"/>
          <w:spacing w:val="-2"/>
          <w:sz w:val="20"/>
          <w:szCs w:val="20"/>
          <w:lang w:val="fr-BE" w:eastAsia="nl-NL"/>
        </w:rPr>
        <w:t>à des prestataires de services médico-techniques qui sont enregistrés à l’AFMPS pour les services fournis dans le cadre de la présente convention.</w:t>
      </w: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Les dispositions des contrats avec les prestataires de services médico-techniques spécialisés ainsi que les cahiers des charges et autres documents de marché dans le cas où la législation des marchés publics est d’application, ne peuvent être en contradiction en aucun point aux dispositions légales ou aux dispositions de la présente convention.</w:t>
      </w: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b/>
          <w:sz w:val="20"/>
          <w:szCs w:val="20"/>
          <w:lang w:val="fr-BE" w:eastAsia="fr"/>
        </w:rPr>
        <w:t>§ 2.</w:t>
      </w:r>
      <w:r w:rsidRPr="00F3702C">
        <w:rPr>
          <w:rFonts w:ascii="Arial" w:eastAsia="Times New Roman" w:hAnsi="Arial" w:cs="Arial"/>
          <w:sz w:val="20"/>
          <w:szCs w:val="20"/>
          <w:lang w:val="fr-BE" w:eastAsia="fr"/>
        </w:rPr>
        <w:t xml:space="preserve"> </w:t>
      </w:r>
      <w:r w:rsidRPr="00F3702C">
        <w:rPr>
          <w:rFonts w:ascii="Arial" w:eastAsia="Times New Roman" w:hAnsi="Arial" w:cs="Arial"/>
          <w:sz w:val="20"/>
          <w:szCs w:val="20"/>
          <w:lang w:val="fr" w:eastAsia="fr"/>
        </w:rPr>
        <w:t>Les parties suivantes du traitement par nCPAP peuvent éventuellement être confiées à un prestataire de services médico-techniques :</w:t>
      </w:r>
      <w:r w:rsidRPr="00F3702C">
        <w:rPr>
          <w:rFonts w:ascii="Arial" w:eastAsia="Times New Roman" w:hAnsi="Arial" w:cs="Arial"/>
          <w:spacing w:val="-2"/>
          <w:sz w:val="20"/>
          <w:szCs w:val="20"/>
          <w:lang w:val="fr-BE" w:eastAsia="nl-NL"/>
        </w:rPr>
        <w:t xml:space="preserve"> </w:t>
      </w:r>
      <w:r w:rsidRPr="00F3702C">
        <w:rPr>
          <w:rFonts w:ascii="Arial" w:eastAsia="Times New Roman" w:hAnsi="Arial" w:cs="Arial"/>
          <w:sz w:val="20"/>
          <w:szCs w:val="20"/>
          <w:lang w:val="fr-BE" w:eastAsia="fr"/>
        </w:rPr>
        <w:t xml:space="preserve"> </w:t>
      </w:r>
    </w:p>
    <w:p w:rsidR="007F67EB" w:rsidRPr="00F3702C" w:rsidRDefault="007F67EB">
      <w:pPr>
        <w:pStyle w:val="Paragraphedeliste"/>
        <w:numPr>
          <w:ilvl w:val="0"/>
          <w:numId w:val="3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 xml:space="preserve">la mise à disposition du matériel nécessaire au bénéficiaire (appareil auto-CPAP, appareil nCPAP, masque, accessoires) qui est précisé dans la prescription du médecin </w:t>
      </w:r>
      <w:r w:rsidR="00944CC8" w:rsidRPr="00F3702C">
        <w:rPr>
          <w:rFonts w:ascii="Arial" w:eastAsia="Times New Roman" w:hAnsi="Arial" w:cs="Arial"/>
          <w:sz w:val="20"/>
          <w:szCs w:val="20"/>
          <w:lang w:val="fr" w:eastAsia="fr"/>
        </w:rPr>
        <w:t>posant le diagnostic</w:t>
      </w:r>
      <w:r w:rsidRPr="00F3702C">
        <w:rPr>
          <w:rFonts w:ascii="Arial" w:eastAsia="Times New Roman" w:hAnsi="Arial" w:cs="Arial"/>
          <w:spacing w:val="-2"/>
          <w:sz w:val="20"/>
          <w:szCs w:val="20"/>
          <w:lang w:val="fr-BE" w:eastAsia="nl-NL"/>
        </w:rPr>
        <w:t xml:space="preserve">. Le prestataire de services médico-techniques ne peut jamais modifier les </w:t>
      </w:r>
      <w:r w:rsidR="005C6E5D" w:rsidRPr="00F3702C">
        <w:rPr>
          <w:rFonts w:ascii="Arial" w:eastAsia="Times New Roman" w:hAnsi="Arial" w:cs="Arial"/>
          <w:spacing w:val="-2"/>
          <w:sz w:val="20"/>
          <w:szCs w:val="20"/>
          <w:lang w:val="fr-BE" w:eastAsia="nl-NL"/>
        </w:rPr>
        <w:t xml:space="preserve">paramètres </w:t>
      </w:r>
      <w:r w:rsidRPr="00F3702C">
        <w:rPr>
          <w:rFonts w:ascii="Arial" w:eastAsia="Times New Roman" w:hAnsi="Arial" w:cs="Arial"/>
          <w:spacing w:val="-2"/>
          <w:sz w:val="20"/>
          <w:szCs w:val="20"/>
          <w:lang w:val="fr-BE" w:eastAsia="nl-NL"/>
        </w:rPr>
        <w:t>de l’appareil et le masque sans prescription d</w:t>
      </w:r>
      <w:r w:rsidR="005C6E5D" w:rsidRPr="00F3702C">
        <w:rPr>
          <w:rFonts w:ascii="Arial" w:eastAsia="Times New Roman" w:hAnsi="Arial" w:cs="Arial"/>
          <w:spacing w:val="-2"/>
          <w:sz w:val="20"/>
          <w:szCs w:val="20"/>
          <w:lang w:val="fr-BE" w:eastAsia="nl-NL"/>
        </w:rPr>
        <w:t>e ce</w:t>
      </w:r>
      <w:r w:rsidRPr="00F3702C">
        <w:rPr>
          <w:rFonts w:ascii="Arial" w:eastAsia="Times New Roman" w:hAnsi="Arial" w:cs="Arial"/>
          <w:spacing w:val="-2"/>
          <w:sz w:val="20"/>
          <w:szCs w:val="20"/>
          <w:lang w:val="fr-BE" w:eastAsia="nl-NL"/>
        </w:rPr>
        <w:t xml:space="preserve"> médecin</w:t>
      </w:r>
      <w:r w:rsidR="00852981">
        <w:rPr>
          <w:rFonts w:ascii="Arial" w:eastAsia="Times New Roman" w:hAnsi="Arial" w:cs="Arial"/>
          <w:spacing w:val="-2"/>
          <w:sz w:val="20"/>
          <w:szCs w:val="20"/>
          <w:lang w:val="fr-BE" w:eastAsia="nl-NL"/>
        </w:rPr>
        <w:t xml:space="preserve"> </w:t>
      </w:r>
      <w:r w:rsidRPr="00F3702C">
        <w:rPr>
          <w:rFonts w:ascii="Arial" w:eastAsia="Times New Roman" w:hAnsi="Arial" w:cs="Arial"/>
          <w:spacing w:val="-2"/>
          <w:sz w:val="20"/>
          <w:szCs w:val="20"/>
          <w:lang w:val="fr-BE" w:eastAsia="nl-NL"/>
        </w:rPr>
        <w:t xml:space="preserve">; </w:t>
      </w:r>
    </w:p>
    <w:p w:rsidR="007F67EB" w:rsidRPr="00F3702C" w:rsidRDefault="007F67EB">
      <w:pPr>
        <w:pStyle w:val="Paragraphedeliste"/>
        <w:numPr>
          <w:ilvl w:val="0"/>
          <w:numId w:val="3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la tenue à jour d'un registre détaillé concernant le type de matériel qui est mis à disposition de chaque bénéficiaire, afin d'en assurer la traçabilité ;</w:t>
      </w:r>
    </w:p>
    <w:p w:rsidR="007F67EB" w:rsidRPr="00F3702C" w:rsidRDefault="007F67EB">
      <w:pPr>
        <w:pStyle w:val="Paragraphedeliste"/>
        <w:numPr>
          <w:ilvl w:val="0"/>
          <w:numId w:val="3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nl-BE" w:eastAsia="nl-NL"/>
        </w:rPr>
      </w:pPr>
      <w:r w:rsidRPr="00F3702C">
        <w:rPr>
          <w:rFonts w:ascii="Arial" w:eastAsia="Times New Roman" w:hAnsi="Arial" w:cs="Arial"/>
          <w:sz w:val="20"/>
          <w:szCs w:val="20"/>
          <w:lang w:val="fr" w:eastAsia="fr"/>
        </w:rPr>
        <w:t>l'entretien technique du matériel ;</w:t>
      </w:r>
    </w:p>
    <w:p w:rsidR="007F67EB" w:rsidRPr="00F3702C" w:rsidRDefault="007F67EB">
      <w:pPr>
        <w:pStyle w:val="Paragraphedeliste"/>
        <w:numPr>
          <w:ilvl w:val="0"/>
          <w:numId w:val="3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la réparation et, si nécessaire, le remplacement du matériel ;</w:t>
      </w:r>
    </w:p>
    <w:p w:rsidR="007F67EB" w:rsidRPr="00F3702C" w:rsidRDefault="007F67EB">
      <w:pPr>
        <w:pStyle w:val="Paragraphedeliste"/>
        <w:numPr>
          <w:ilvl w:val="0"/>
          <w:numId w:val="3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l’apprentissage au bénéficiaire et à son entourage à l'utilisation du matériel et l'entretien de base requis ;</w:t>
      </w:r>
    </w:p>
    <w:p w:rsidR="007F67EB" w:rsidRPr="00F3702C" w:rsidRDefault="007F67EB">
      <w:pPr>
        <w:pStyle w:val="Paragraphedeliste"/>
        <w:numPr>
          <w:ilvl w:val="0"/>
          <w:numId w:val="3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la reprise de l'appareil auto-CPAP à la fin de la période de titration (dans le cas où, à la fin de la période de titration, le bénéficiaire passe vers un appareil nCPAP standard ou qu’il n’est plus traité par la suite par nCPAP)</w:t>
      </w:r>
      <w:r w:rsidR="00852981">
        <w:rPr>
          <w:rFonts w:ascii="Arial" w:eastAsia="Times New Roman" w:hAnsi="Arial" w:cs="Arial"/>
          <w:sz w:val="20"/>
          <w:szCs w:val="20"/>
          <w:lang w:val="fr" w:eastAsia="fr"/>
        </w:rPr>
        <w:t xml:space="preserve"> </w:t>
      </w:r>
      <w:r w:rsidRPr="00F3702C">
        <w:rPr>
          <w:rFonts w:ascii="Arial" w:eastAsia="Times New Roman" w:hAnsi="Arial" w:cs="Arial"/>
          <w:sz w:val="20"/>
          <w:szCs w:val="20"/>
          <w:lang w:val="fr" w:eastAsia="fr"/>
        </w:rPr>
        <w:t>;</w:t>
      </w:r>
    </w:p>
    <w:p w:rsidR="007F67EB" w:rsidRPr="00F3702C" w:rsidRDefault="007F67EB">
      <w:pPr>
        <w:pStyle w:val="Paragraphedeliste"/>
        <w:numPr>
          <w:ilvl w:val="0"/>
          <w:numId w:val="3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la reprise de l'appareil nCPAP et éventuellement l'humidificateur d'air réchauffé à la fin du trait</w:t>
      </w:r>
      <w:r w:rsidRPr="00F3702C">
        <w:rPr>
          <w:rFonts w:ascii="Arial" w:eastAsia="Times New Roman" w:hAnsi="Arial" w:cs="Arial"/>
          <w:sz w:val="20"/>
          <w:szCs w:val="20"/>
          <w:lang w:val="fr" w:eastAsia="fr"/>
        </w:rPr>
        <w:t>e</w:t>
      </w:r>
      <w:r w:rsidRPr="00F3702C">
        <w:rPr>
          <w:rFonts w:ascii="Arial" w:eastAsia="Times New Roman" w:hAnsi="Arial" w:cs="Arial"/>
          <w:sz w:val="20"/>
          <w:szCs w:val="20"/>
          <w:lang w:val="fr" w:eastAsia="fr"/>
        </w:rPr>
        <w:t>ment ;</w:t>
      </w:r>
    </w:p>
    <w:p w:rsidR="007F67EB" w:rsidRPr="00F3702C" w:rsidRDefault="007F67EB">
      <w:pPr>
        <w:numPr>
          <w:ilvl w:val="0"/>
          <w:numId w:val="31"/>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pacing w:val="-2"/>
          <w:sz w:val="20"/>
          <w:szCs w:val="20"/>
          <w:lang w:val="fr-BE" w:eastAsia="nl-NL"/>
        </w:rPr>
      </w:pPr>
      <w:r w:rsidRPr="00F3702C">
        <w:rPr>
          <w:rFonts w:ascii="Arial" w:eastAsia="Times New Roman" w:hAnsi="Arial" w:cs="Arial"/>
          <w:spacing w:val="-2"/>
          <w:sz w:val="20"/>
          <w:szCs w:val="20"/>
          <w:lang w:val="fr-BE" w:eastAsia="nl-NL"/>
        </w:rPr>
        <w:t xml:space="preserve">en collaboration avec le centre : </w:t>
      </w:r>
      <w:r w:rsidRPr="00F3702C">
        <w:rPr>
          <w:rFonts w:ascii="Arial" w:eastAsia="Times New Roman" w:hAnsi="Arial" w:cs="Arial"/>
          <w:sz w:val="20"/>
          <w:szCs w:val="20"/>
          <w:lang w:val="fr" w:eastAsia="fr"/>
        </w:rPr>
        <w:t>la sensibilisation d’un nouveau bénéficiaire – et de son entourage - afin qu</w:t>
      </w:r>
      <w:r w:rsidR="005C6E5D" w:rsidRPr="00F3702C">
        <w:rPr>
          <w:rFonts w:ascii="Arial" w:eastAsia="Times New Roman" w:hAnsi="Arial" w:cs="Arial"/>
          <w:sz w:val="20"/>
          <w:szCs w:val="20"/>
          <w:lang w:val="fr" w:eastAsia="fr"/>
        </w:rPr>
        <w:t>e le bénéficiaire acquiert l’observance thérapeutique</w:t>
      </w:r>
      <w:r w:rsidR="00611A15" w:rsidRPr="00F3702C">
        <w:rPr>
          <w:rFonts w:ascii="Arial" w:eastAsia="Times New Roman" w:hAnsi="Arial" w:cs="Arial"/>
          <w:sz w:val="20"/>
          <w:szCs w:val="20"/>
          <w:lang w:val="fr" w:eastAsia="fr"/>
        </w:rPr>
        <w:t xml:space="preserve"> ;</w:t>
      </w:r>
    </w:p>
    <w:p w:rsidR="007F67EB" w:rsidRPr="00F3702C" w:rsidRDefault="007F67EB">
      <w:pPr>
        <w:numPr>
          <w:ilvl w:val="0"/>
          <w:numId w:val="31"/>
        </w:numPr>
        <w:tabs>
          <w:tab w:val="left" w:pos="1304"/>
          <w:tab w:val="left" w:pos="1871"/>
          <w:tab w:val="left" w:pos="2437"/>
          <w:tab w:val="left" w:pos="3005"/>
          <w:tab w:val="left" w:pos="3571"/>
          <w:tab w:val="left" w:pos="4139"/>
          <w:tab w:val="left" w:pos="4705"/>
        </w:tabs>
        <w:spacing w:after="0" w:line="240" w:lineRule="auto"/>
        <w:contextualSpacing/>
        <w:jc w:val="both"/>
        <w:rPr>
          <w:rFonts w:ascii="Arial" w:eastAsia="Times New Roman" w:hAnsi="Arial" w:cs="Arial"/>
          <w:spacing w:val="-2"/>
          <w:sz w:val="20"/>
          <w:szCs w:val="20"/>
          <w:lang w:val="fr-BE" w:eastAsia="nl-NL"/>
        </w:rPr>
      </w:pPr>
      <w:r w:rsidRPr="00F3702C">
        <w:rPr>
          <w:rFonts w:ascii="Arial" w:eastAsia="Times New Roman" w:hAnsi="Arial" w:cs="Arial"/>
          <w:spacing w:val="-2"/>
          <w:sz w:val="20"/>
          <w:szCs w:val="20"/>
          <w:lang w:val="fr-BE" w:eastAsia="nl-NL"/>
        </w:rPr>
        <w:t xml:space="preserve">en collaboration avec le centre : </w:t>
      </w:r>
      <w:r w:rsidRPr="00F3702C">
        <w:rPr>
          <w:rFonts w:ascii="Arial" w:eastAsia="Times New Roman" w:hAnsi="Arial" w:cs="Arial"/>
          <w:sz w:val="20"/>
          <w:szCs w:val="20"/>
          <w:lang w:val="fr" w:eastAsia="fr"/>
        </w:rPr>
        <w:t>le suivi du bénéficiaire en matière d'observance thérapeutique :</w:t>
      </w:r>
    </w:p>
    <w:p w:rsidR="007F67EB" w:rsidRPr="00F3702C" w:rsidRDefault="007F67EB">
      <w:pPr>
        <w:pStyle w:val="Paragraphedeliste"/>
        <w:numPr>
          <w:ilvl w:val="0"/>
          <w:numId w:val="4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la motivation du bénéficiaire – et de son entourage - afin qu'il continue à maintenir l’observance thérapeutique ;</w:t>
      </w:r>
    </w:p>
    <w:p w:rsidR="007F67EB" w:rsidRPr="00F3702C" w:rsidRDefault="007F67EB">
      <w:pPr>
        <w:pStyle w:val="Paragraphedeliste"/>
        <w:numPr>
          <w:ilvl w:val="0"/>
          <w:numId w:val="4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la surveillance de l'observance thérapeutique du bénéficiaire : lire régulièrement les do</w:t>
      </w:r>
      <w:r w:rsidRPr="00F3702C">
        <w:rPr>
          <w:rFonts w:ascii="Arial" w:eastAsia="Times New Roman" w:hAnsi="Arial" w:cs="Arial"/>
          <w:sz w:val="20"/>
          <w:szCs w:val="20"/>
          <w:lang w:val="fr" w:eastAsia="fr"/>
        </w:rPr>
        <w:t>n</w:t>
      </w:r>
      <w:r w:rsidRPr="00F3702C">
        <w:rPr>
          <w:rFonts w:ascii="Arial" w:eastAsia="Times New Roman" w:hAnsi="Arial" w:cs="Arial"/>
          <w:sz w:val="20"/>
          <w:szCs w:val="20"/>
          <w:lang w:val="fr" w:eastAsia="fr"/>
        </w:rPr>
        <w:t>nées d'enregistrement et le rapportage de ces données au centre</w:t>
      </w:r>
      <w:r w:rsidR="005C6E5D" w:rsidRPr="00F3702C">
        <w:rPr>
          <w:rFonts w:ascii="Arial" w:eastAsia="Times New Roman" w:hAnsi="Arial" w:cs="Arial"/>
          <w:sz w:val="20"/>
          <w:szCs w:val="20"/>
          <w:lang w:val="fr" w:eastAsia="fr"/>
        </w:rPr>
        <w:t> ;</w:t>
      </w:r>
    </w:p>
    <w:p w:rsidR="007F67EB" w:rsidRPr="00F3702C" w:rsidRDefault="007F67EB">
      <w:pPr>
        <w:pStyle w:val="Paragraphedeliste"/>
        <w:numPr>
          <w:ilvl w:val="0"/>
          <w:numId w:val="3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BE" w:eastAsia="fr"/>
        </w:rPr>
        <w:t>l</w:t>
      </w:r>
      <w:r w:rsidRPr="00F3702C">
        <w:rPr>
          <w:rFonts w:ascii="Arial" w:eastAsia="Times New Roman" w:hAnsi="Arial" w:cs="Arial"/>
          <w:sz w:val="20"/>
          <w:szCs w:val="20"/>
          <w:lang w:val="fr" w:eastAsia="fr"/>
        </w:rPr>
        <w:t xml:space="preserve">a lecture et la transmission de l’imprimé de l'appareil auto-CPAP au centre. </w:t>
      </w:r>
      <w:r w:rsidRPr="00F3702C">
        <w:rPr>
          <w:rFonts w:ascii="Arial" w:eastAsia="Times New Roman" w:hAnsi="Arial" w:cs="Arial"/>
          <w:sz w:val="20"/>
          <w:szCs w:val="20"/>
          <w:lang w:val="fr-BE" w:eastAsia="fr"/>
        </w:rPr>
        <w:t>Le prestataire de se</w:t>
      </w:r>
      <w:r w:rsidRPr="00F3702C">
        <w:rPr>
          <w:rFonts w:ascii="Arial" w:eastAsia="Times New Roman" w:hAnsi="Arial" w:cs="Arial"/>
          <w:sz w:val="20"/>
          <w:szCs w:val="20"/>
          <w:lang w:val="fr-BE" w:eastAsia="fr"/>
        </w:rPr>
        <w:t>r</w:t>
      </w:r>
      <w:r w:rsidRPr="00F3702C">
        <w:rPr>
          <w:rFonts w:ascii="Arial" w:eastAsia="Times New Roman" w:hAnsi="Arial" w:cs="Arial"/>
          <w:sz w:val="20"/>
          <w:szCs w:val="20"/>
          <w:lang w:val="fr-BE" w:eastAsia="fr"/>
        </w:rPr>
        <w:t>vices médico-techniques n’est cependant pas compétent pour interpréter l’imprimé de l’appareil</w:t>
      </w:r>
      <w:r w:rsidR="005C6E5D" w:rsidRPr="00F3702C">
        <w:rPr>
          <w:rFonts w:ascii="Arial" w:eastAsia="Times New Roman" w:hAnsi="Arial" w:cs="Arial"/>
          <w:sz w:val="20"/>
          <w:szCs w:val="20"/>
          <w:lang w:val="fr-BE" w:eastAsia="fr"/>
        </w:rPr>
        <w:t> ;</w:t>
      </w:r>
    </w:p>
    <w:p w:rsidR="00A92086" w:rsidRPr="00F3702C" w:rsidRDefault="006744B5" w:rsidP="00507993">
      <w:pPr>
        <w:pStyle w:val="Paragraphedeliste"/>
        <w:numPr>
          <w:ilvl w:val="0"/>
          <w:numId w:val="31"/>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5B63EB">
        <w:rPr>
          <w:rFonts w:ascii="Arial" w:eastAsia="Times New Roman" w:hAnsi="Arial" w:cs="Arial"/>
          <w:sz w:val="20"/>
          <w:szCs w:val="20"/>
          <w:lang w:val="fr" w:eastAsia="fr"/>
        </w:rPr>
        <w:t>la réalisation de la PG ou PGD requise en vertu de l'article 6, §</w:t>
      </w:r>
      <w:r w:rsidR="00483F65">
        <w:rPr>
          <w:rFonts w:ascii="Arial" w:eastAsia="Times New Roman" w:hAnsi="Arial" w:cs="Arial"/>
          <w:sz w:val="20"/>
          <w:szCs w:val="20"/>
          <w:lang w:val="fr" w:eastAsia="fr"/>
        </w:rPr>
        <w:t xml:space="preserve"> </w:t>
      </w:r>
      <w:r w:rsidRPr="005B63EB">
        <w:rPr>
          <w:rFonts w:ascii="Arial" w:eastAsia="Times New Roman" w:hAnsi="Arial" w:cs="Arial"/>
          <w:sz w:val="20"/>
          <w:szCs w:val="20"/>
          <w:lang w:val="fr" w:eastAsia="fr"/>
        </w:rPr>
        <w:t>5. Le prestataire de services méd</w:t>
      </w:r>
      <w:r w:rsidRPr="005B63EB">
        <w:rPr>
          <w:rFonts w:ascii="Arial" w:eastAsia="Times New Roman" w:hAnsi="Arial" w:cs="Arial"/>
          <w:sz w:val="20"/>
          <w:szCs w:val="20"/>
          <w:lang w:val="fr" w:eastAsia="fr"/>
        </w:rPr>
        <w:t>i</w:t>
      </w:r>
      <w:r w:rsidRPr="005B63EB">
        <w:rPr>
          <w:rFonts w:ascii="Arial" w:eastAsia="Times New Roman" w:hAnsi="Arial" w:cs="Arial"/>
          <w:sz w:val="20"/>
          <w:szCs w:val="20"/>
          <w:lang w:val="fr" w:eastAsia="fr"/>
        </w:rPr>
        <w:t>co-techniques n'est toutefois pas compétent pour analyser ou interpréter les résultats de la PG ou PGD. Le prestataire de services médico-techniques transmet les données brutes au médecin p</w:t>
      </w:r>
      <w:r w:rsidRPr="005B63EB">
        <w:rPr>
          <w:rFonts w:ascii="Arial" w:eastAsia="Times New Roman" w:hAnsi="Arial" w:cs="Arial"/>
          <w:sz w:val="20"/>
          <w:szCs w:val="20"/>
          <w:lang w:val="fr" w:eastAsia="fr"/>
        </w:rPr>
        <w:t>o</w:t>
      </w:r>
      <w:r w:rsidRPr="005B63EB">
        <w:rPr>
          <w:rFonts w:ascii="Arial" w:eastAsia="Times New Roman" w:hAnsi="Arial" w:cs="Arial"/>
          <w:sz w:val="20"/>
          <w:szCs w:val="20"/>
          <w:lang w:val="fr" w:eastAsia="fr"/>
        </w:rPr>
        <w:t>sant le diagnostic qui se charge du scorage manuel de l'ensemble du tracé, du protocole et de l'a</w:t>
      </w:r>
      <w:r w:rsidRPr="005B63EB">
        <w:rPr>
          <w:rFonts w:ascii="Arial" w:eastAsia="Times New Roman" w:hAnsi="Arial" w:cs="Arial"/>
          <w:sz w:val="20"/>
          <w:szCs w:val="20"/>
          <w:lang w:val="fr" w:eastAsia="fr"/>
        </w:rPr>
        <w:t>r</w:t>
      </w:r>
      <w:r w:rsidRPr="005B63EB">
        <w:rPr>
          <w:rFonts w:ascii="Arial" w:eastAsia="Times New Roman" w:hAnsi="Arial" w:cs="Arial"/>
          <w:sz w:val="20"/>
          <w:szCs w:val="20"/>
          <w:lang w:val="fr" w:eastAsia="fr"/>
        </w:rPr>
        <w:t>chivage des données brutes assorti d'annotations. Le médecin posant le diagnostic est le respo</w:t>
      </w:r>
      <w:r w:rsidRPr="005B63EB">
        <w:rPr>
          <w:rFonts w:ascii="Arial" w:eastAsia="Times New Roman" w:hAnsi="Arial" w:cs="Arial"/>
          <w:sz w:val="20"/>
          <w:szCs w:val="20"/>
          <w:lang w:val="fr" w:eastAsia="fr"/>
        </w:rPr>
        <w:t>n</w:t>
      </w:r>
      <w:r w:rsidRPr="005B63EB">
        <w:rPr>
          <w:rFonts w:ascii="Arial" w:eastAsia="Times New Roman" w:hAnsi="Arial" w:cs="Arial"/>
          <w:sz w:val="20"/>
          <w:szCs w:val="20"/>
          <w:lang w:val="fr" w:eastAsia="fr"/>
        </w:rPr>
        <w:t>sable final de la PG ou PGD ainsi que de leur précision.</w:t>
      </w:r>
      <w:r w:rsidRPr="00F81D8F">
        <w:rPr>
          <w:rFonts w:ascii="Arial" w:eastAsia="Times New Roman" w:hAnsi="Arial" w:cs="Arial"/>
          <w:lang w:val="fr" w:eastAsia="fr"/>
        </w:rPr>
        <w:t xml:space="preserve"> </w:t>
      </w:r>
    </w:p>
    <w:p w:rsidR="005554C7" w:rsidRPr="00F3702C" w:rsidRDefault="005554C7">
      <w:pPr>
        <w:spacing w:after="0" w:line="240" w:lineRule="auto"/>
        <w:jc w:val="both"/>
        <w:rPr>
          <w:rFonts w:ascii="Arial" w:eastAsia="Times New Roman" w:hAnsi="Arial" w:cs="Arial"/>
          <w:spacing w:val="-2"/>
          <w:sz w:val="20"/>
          <w:szCs w:val="20"/>
          <w:lang w:val="fr-BE" w:eastAsia="nl-NL"/>
        </w:rPr>
      </w:pPr>
    </w:p>
    <w:p w:rsidR="007F67EB" w:rsidRPr="00F3702C" w:rsidRDefault="007F67EB">
      <w:pPr>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pacing w:val="-2"/>
          <w:sz w:val="20"/>
          <w:szCs w:val="20"/>
          <w:lang w:val="fr-BE" w:eastAsia="nl-NL"/>
        </w:rPr>
        <w:t>Les parties h)</w:t>
      </w:r>
      <w:r w:rsidR="00A92086" w:rsidRPr="00F3702C">
        <w:rPr>
          <w:rFonts w:ascii="Arial" w:eastAsia="Times New Roman" w:hAnsi="Arial" w:cs="Arial"/>
          <w:spacing w:val="-2"/>
          <w:sz w:val="20"/>
          <w:szCs w:val="20"/>
          <w:lang w:val="fr-BE" w:eastAsia="nl-NL"/>
        </w:rPr>
        <w:t>,</w:t>
      </w:r>
      <w:r w:rsidRPr="00F3702C">
        <w:rPr>
          <w:rFonts w:ascii="Arial" w:eastAsia="Times New Roman" w:hAnsi="Arial" w:cs="Arial"/>
          <w:spacing w:val="-2"/>
          <w:sz w:val="20"/>
          <w:szCs w:val="20"/>
          <w:lang w:val="fr-BE" w:eastAsia="nl-NL"/>
        </w:rPr>
        <w:t xml:space="preserve"> i)</w:t>
      </w:r>
      <w:r w:rsidR="00A92086" w:rsidRPr="00F3702C">
        <w:rPr>
          <w:rFonts w:ascii="Arial" w:eastAsia="Times New Roman" w:hAnsi="Arial" w:cs="Arial"/>
          <w:spacing w:val="-2"/>
          <w:sz w:val="20"/>
          <w:szCs w:val="20"/>
          <w:lang w:val="fr-BE" w:eastAsia="nl-NL"/>
        </w:rPr>
        <w:t xml:space="preserve"> et k)</w:t>
      </w:r>
      <w:r w:rsidRPr="00F3702C">
        <w:rPr>
          <w:rFonts w:ascii="Arial" w:eastAsia="Times New Roman" w:hAnsi="Arial" w:cs="Arial"/>
          <w:spacing w:val="-2"/>
          <w:sz w:val="20"/>
          <w:szCs w:val="20"/>
          <w:lang w:val="fr-BE" w:eastAsia="nl-NL"/>
        </w:rPr>
        <w:t xml:space="preserve"> mentionnées du traitement ne peuvent jamais être sous-traitées intégralement par le centre. Un centre qui </w:t>
      </w:r>
      <w:r w:rsidR="00926625" w:rsidRPr="00F3702C">
        <w:rPr>
          <w:rFonts w:ascii="Arial" w:eastAsia="Times New Roman" w:hAnsi="Arial" w:cs="Arial"/>
          <w:spacing w:val="-2"/>
          <w:sz w:val="20"/>
          <w:szCs w:val="20"/>
          <w:lang w:val="fr-BE" w:eastAsia="nl-NL"/>
        </w:rPr>
        <w:t>confie</w:t>
      </w:r>
      <w:r w:rsidRPr="00F3702C">
        <w:rPr>
          <w:rFonts w:ascii="Arial" w:eastAsia="Times New Roman" w:hAnsi="Arial" w:cs="Arial"/>
          <w:spacing w:val="-2"/>
          <w:sz w:val="20"/>
          <w:szCs w:val="20"/>
          <w:lang w:val="fr-BE" w:eastAsia="nl-NL"/>
        </w:rPr>
        <w:t xml:space="preserve"> des tâches à ce sujet au prestataire de </w:t>
      </w:r>
      <w:r w:rsidR="00944CC8" w:rsidRPr="00F3702C">
        <w:rPr>
          <w:rFonts w:ascii="Arial" w:eastAsia="Times New Roman" w:hAnsi="Arial" w:cs="Arial"/>
          <w:spacing w:val="-2"/>
          <w:sz w:val="20"/>
          <w:szCs w:val="20"/>
          <w:lang w:val="fr-BE" w:eastAsia="nl-NL"/>
        </w:rPr>
        <w:t xml:space="preserve">services </w:t>
      </w:r>
      <w:r w:rsidRPr="00F3702C">
        <w:rPr>
          <w:rFonts w:ascii="Arial" w:eastAsia="Times New Roman" w:hAnsi="Arial" w:cs="Arial"/>
          <w:spacing w:val="-2"/>
          <w:sz w:val="20"/>
          <w:szCs w:val="20"/>
          <w:lang w:val="fr-BE" w:eastAsia="nl-NL"/>
        </w:rPr>
        <w:t>médico-techniques, doit, pour chaque bénéficiaire, donc aussi continuer lui-même à assumer les tâches concernant la sensibilisation du bénéficiaire pour le traitement et le suivi de l</w:t>
      </w:r>
      <w:r w:rsidR="00D34721" w:rsidRPr="00F3702C">
        <w:rPr>
          <w:rFonts w:ascii="Arial" w:eastAsia="Times New Roman" w:hAnsi="Arial" w:cs="Arial"/>
          <w:spacing w:val="-2"/>
          <w:sz w:val="20"/>
          <w:szCs w:val="20"/>
          <w:lang w:val="fr-BE" w:eastAsia="nl-NL"/>
        </w:rPr>
        <w:t>’observance</w:t>
      </w:r>
      <w:r w:rsidRPr="00F3702C">
        <w:rPr>
          <w:rFonts w:ascii="Arial" w:eastAsia="Times New Roman" w:hAnsi="Arial" w:cs="Arial"/>
          <w:spacing w:val="-2"/>
          <w:sz w:val="20"/>
          <w:szCs w:val="20"/>
          <w:lang w:val="fr-BE" w:eastAsia="nl-NL"/>
        </w:rPr>
        <w:t xml:space="preserve"> thérapeutique.  </w:t>
      </w:r>
    </w:p>
    <w:p w:rsidR="007F67EB" w:rsidRPr="00F3702C" w:rsidRDefault="007F67EB">
      <w:pPr>
        <w:spacing w:after="0" w:line="240" w:lineRule="auto"/>
        <w:jc w:val="both"/>
        <w:rPr>
          <w:rFonts w:ascii="Arial" w:eastAsia="Times New Roman" w:hAnsi="Arial" w:cs="Arial"/>
          <w:sz w:val="20"/>
          <w:szCs w:val="20"/>
          <w:lang w:val="fr-BE" w:eastAsia="fr"/>
        </w:rPr>
      </w:pPr>
    </w:p>
    <w:p w:rsidR="007F67EB" w:rsidRPr="00F3702C" w:rsidRDefault="007F67EB">
      <w:pPr>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Dans le cas où l’enregistrement des prestataires de services médico-techniques par l’AFMPS est rendu obligatoire, mais que les prestataires de services médico-techniques ne peuvent pas prendre légalement sur eux certaines parties du traitement mentionnées ci-dessus, ces dispositions légales priment sur les dispositions dont question dans la présente convention.</w:t>
      </w: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b/>
          <w:sz w:val="20"/>
          <w:szCs w:val="20"/>
          <w:lang w:val="fr" w:eastAsia="fr"/>
        </w:rPr>
        <w:t>§ 3.</w:t>
      </w:r>
      <w:r w:rsidRPr="00F3702C">
        <w:rPr>
          <w:rFonts w:ascii="Arial" w:eastAsia="Times New Roman" w:hAnsi="Arial" w:cs="Arial"/>
          <w:sz w:val="20"/>
          <w:szCs w:val="20"/>
          <w:lang w:val="fr" w:eastAsia="fr"/>
        </w:rPr>
        <w:t xml:space="preserve"> Les prestataires de services médico-techniques spécialisés auxquels le centre fait appel ne peuvent jamais être considérés comme partie dans le cadre de la présente convention. Dans le cadre de la pr</w:t>
      </w:r>
      <w:r w:rsidRPr="00F3702C">
        <w:rPr>
          <w:rFonts w:ascii="Arial" w:eastAsia="Times New Roman" w:hAnsi="Arial" w:cs="Arial"/>
          <w:sz w:val="20"/>
          <w:szCs w:val="20"/>
          <w:lang w:val="fr" w:eastAsia="fr"/>
        </w:rPr>
        <w:t>é</w:t>
      </w:r>
      <w:r w:rsidRPr="00F3702C">
        <w:rPr>
          <w:rFonts w:ascii="Arial" w:eastAsia="Times New Roman" w:hAnsi="Arial" w:cs="Arial"/>
          <w:sz w:val="20"/>
          <w:szCs w:val="20"/>
          <w:lang w:val="fr" w:eastAsia="fr"/>
        </w:rPr>
        <w:t>sente convention, le centre est</w:t>
      </w:r>
      <w:r w:rsidR="006B1372" w:rsidRPr="00F3702C">
        <w:rPr>
          <w:rFonts w:ascii="Arial" w:eastAsia="Times New Roman" w:hAnsi="Arial" w:cs="Arial"/>
          <w:sz w:val="20"/>
          <w:szCs w:val="20"/>
          <w:lang w:val="fr" w:eastAsia="fr"/>
        </w:rPr>
        <w:t>,</w:t>
      </w:r>
      <w:r w:rsidRPr="00F3702C">
        <w:rPr>
          <w:rFonts w:ascii="Arial" w:eastAsia="Times New Roman" w:hAnsi="Arial" w:cs="Arial"/>
          <w:sz w:val="20"/>
          <w:szCs w:val="20"/>
          <w:lang w:val="fr" w:eastAsia="fr"/>
        </w:rPr>
        <w:t xml:space="preserve"> par conséquent</w:t>
      </w:r>
      <w:r w:rsidR="006B1372" w:rsidRPr="00F3702C">
        <w:rPr>
          <w:rFonts w:ascii="Arial" w:eastAsia="Times New Roman" w:hAnsi="Arial" w:cs="Arial"/>
          <w:sz w:val="20"/>
          <w:szCs w:val="20"/>
          <w:lang w:val="fr" w:eastAsia="fr"/>
        </w:rPr>
        <w:t>,</w:t>
      </w:r>
      <w:r w:rsidRPr="00F3702C">
        <w:rPr>
          <w:rFonts w:ascii="Arial" w:eastAsia="Times New Roman" w:hAnsi="Arial" w:cs="Arial"/>
          <w:sz w:val="20"/>
          <w:szCs w:val="20"/>
          <w:lang w:val="fr" w:eastAsia="fr"/>
        </w:rPr>
        <w:t xml:space="preserve"> </w:t>
      </w:r>
      <w:r w:rsidR="006B1372" w:rsidRPr="00F3702C">
        <w:rPr>
          <w:rFonts w:ascii="Arial" w:eastAsia="Times New Roman" w:hAnsi="Arial" w:cs="Arial"/>
          <w:sz w:val="20"/>
          <w:szCs w:val="20"/>
          <w:lang w:val="fr" w:eastAsia="fr"/>
        </w:rPr>
        <w:t xml:space="preserve">le </w:t>
      </w:r>
      <w:r w:rsidRPr="00F3702C">
        <w:rPr>
          <w:rFonts w:ascii="Arial" w:eastAsia="Times New Roman" w:hAnsi="Arial" w:cs="Arial"/>
          <w:sz w:val="20"/>
          <w:szCs w:val="20"/>
          <w:lang w:val="fr" w:eastAsia="fr"/>
        </w:rPr>
        <w:t>seul responsable par rapport au bénéficiaire, à l'org</w:t>
      </w:r>
      <w:r w:rsidRPr="00F3702C">
        <w:rPr>
          <w:rFonts w:ascii="Arial" w:eastAsia="Times New Roman" w:hAnsi="Arial" w:cs="Arial"/>
          <w:sz w:val="20"/>
          <w:szCs w:val="20"/>
          <w:lang w:val="fr" w:eastAsia="fr"/>
        </w:rPr>
        <w:t>a</w:t>
      </w:r>
      <w:r w:rsidRPr="00F3702C">
        <w:rPr>
          <w:rFonts w:ascii="Arial" w:eastAsia="Times New Roman" w:hAnsi="Arial" w:cs="Arial"/>
          <w:sz w:val="20"/>
          <w:szCs w:val="20"/>
          <w:lang w:val="fr" w:eastAsia="fr"/>
        </w:rPr>
        <w:t>nisme assureur du bénéficiaire et à l'INAMI pour l'application correcte de la présente convention.</w:t>
      </w: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r w:rsidRPr="00F3702C">
        <w:rPr>
          <w:rFonts w:ascii="Arial" w:eastAsia="Times New Roman" w:hAnsi="Arial" w:cs="Arial"/>
          <w:sz w:val="20"/>
          <w:szCs w:val="20"/>
          <w:lang w:val="fr" w:eastAsia="fr"/>
        </w:rPr>
        <w:t>Dans le contrat que le centre doit conclure avec chaque prestataire de services médico-techniques spéci</w:t>
      </w:r>
      <w:r w:rsidRPr="00F3702C">
        <w:rPr>
          <w:rFonts w:ascii="Arial" w:eastAsia="Times New Roman" w:hAnsi="Arial" w:cs="Arial"/>
          <w:sz w:val="20"/>
          <w:szCs w:val="20"/>
          <w:lang w:val="fr" w:eastAsia="fr"/>
        </w:rPr>
        <w:t>a</w:t>
      </w:r>
      <w:r w:rsidRPr="00F3702C">
        <w:rPr>
          <w:rFonts w:ascii="Arial" w:eastAsia="Times New Roman" w:hAnsi="Arial" w:cs="Arial"/>
          <w:sz w:val="20"/>
          <w:szCs w:val="20"/>
          <w:lang w:val="fr" w:eastAsia="fr"/>
        </w:rPr>
        <w:t>lisé</w:t>
      </w:r>
      <w:r w:rsidR="00AC632C">
        <w:rPr>
          <w:rFonts w:ascii="Arial" w:eastAsia="Times New Roman" w:hAnsi="Arial" w:cs="Arial"/>
          <w:sz w:val="20"/>
          <w:szCs w:val="20"/>
          <w:lang w:val="fr" w:eastAsia="fr"/>
        </w:rPr>
        <w:t>s</w:t>
      </w:r>
      <w:r w:rsidRPr="00F3702C">
        <w:rPr>
          <w:rFonts w:ascii="Arial" w:eastAsia="Times New Roman" w:hAnsi="Arial" w:cs="Arial"/>
          <w:sz w:val="20"/>
          <w:szCs w:val="20"/>
          <w:lang w:val="fr" w:eastAsia="fr"/>
        </w:rPr>
        <w:t>, il peut toutefois être convenu de la manière dont le centre peut se retourner contre le prestataire de services médico-techniques spécialisé</w:t>
      </w:r>
      <w:r w:rsidR="00AC632C">
        <w:rPr>
          <w:rFonts w:ascii="Arial" w:eastAsia="Times New Roman" w:hAnsi="Arial" w:cs="Arial"/>
          <w:sz w:val="20"/>
          <w:szCs w:val="20"/>
          <w:lang w:val="fr" w:eastAsia="fr"/>
        </w:rPr>
        <w:t>s</w:t>
      </w:r>
      <w:r w:rsidRPr="00F3702C">
        <w:rPr>
          <w:rFonts w:ascii="Arial" w:eastAsia="Times New Roman" w:hAnsi="Arial" w:cs="Arial"/>
          <w:sz w:val="20"/>
          <w:szCs w:val="20"/>
          <w:lang w:val="fr" w:eastAsia="fr"/>
        </w:rPr>
        <w:t xml:space="preserve"> dans le cas où ce </w:t>
      </w:r>
      <w:r w:rsidR="006B1372" w:rsidRPr="00F3702C">
        <w:rPr>
          <w:rFonts w:ascii="Arial" w:eastAsia="Times New Roman" w:hAnsi="Arial" w:cs="Arial"/>
          <w:sz w:val="20"/>
          <w:szCs w:val="20"/>
          <w:lang w:val="fr" w:eastAsia="fr"/>
        </w:rPr>
        <w:t>prestataire</w:t>
      </w:r>
      <w:r w:rsidRPr="00F3702C">
        <w:rPr>
          <w:rFonts w:ascii="Arial" w:eastAsia="Times New Roman" w:hAnsi="Arial" w:cs="Arial"/>
          <w:sz w:val="20"/>
          <w:szCs w:val="20"/>
          <w:lang w:val="fr" w:eastAsia="fr"/>
        </w:rPr>
        <w:t xml:space="preserve"> ne respecte pas les engagements fixés en matière de traitement par nCPAP.</w:t>
      </w:r>
    </w:p>
    <w:p w:rsidR="007F67EB" w:rsidRPr="00F3702C" w:rsidRDefault="007F67E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eastAsia="nl-NL"/>
        </w:rPr>
      </w:pPr>
    </w:p>
    <w:p w:rsidR="005802BD" w:rsidRDefault="005802BD">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b/>
          <w:sz w:val="20"/>
          <w:szCs w:val="20"/>
          <w:lang w:val="fr" w:eastAsia="fr"/>
        </w:rPr>
      </w:pPr>
      <w:r w:rsidRPr="00F3702C">
        <w:rPr>
          <w:rFonts w:ascii="Arial" w:eastAsia="Times New Roman" w:hAnsi="Arial" w:cs="Arial"/>
          <w:b/>
          <w:sz w:val="20"/>
          <w:szCs w:val="20"/>
          <w:lang w:val="fr" w:eastAsia="fr"/>
        </w:rPr>
        <w:t>§ 4.</w:t>
      </w:r>
      <w:r w:rsidRPr="00F3702C">
        <w:rPr>
          <w:rFonts w:ascii="Arial" w:eastAsia="Times New Roman" w:hAnsi="Arial" w:cs="Arial"/>
          <w:sz w:val="20"/>
          <w:szCs w:val="20"/>
          <w:lang w:val="fr" w:eastAsia="fr"/>
        </w:rPr>
        <w:t xml:space="preserve"> </w:t>
      </w:r>
      <w:r w:rsidRPr="00F3702C">
        <w:rPr>
          <w:rFonts w:ascii="Arial" w:hAnsi="Arial" w:cs="Arial"/>
          <w:sz w:val="20"/>
          <w:szCs w:val="20"/>
          <w:lang w:val="fr"/>
        </w:rPr>
        <w:t>Chaque centre informera l'</w:t>
      </w:r>
      <w:r w:rsidR="000D29FD" w:rsidRPr="00F3702C">
        <w:rPr>
          <w:rFonts w:ascii="Arial" w:hAnsi="Arial" w:cs="Arial"/>
          <w:sz w:val="20"/>
          <w:szCs w:val="20"/>
          <w:lang w:val="fr"/>
        </w:rPr>
        <w:t>INAMI</w:t>
      </w:r>
      <w:r w:rsidR="006B1372" w:rsidRPr="00F3702C">
        <w:rPr>
          <w:rFonts w:ascii="Arial" w:hAnsi="Arial" w:cs="Arial"/>
          <w:sz w:val="20"/>
          <w:szCs w:val="20"/>
          <w:lang w:val="fr"/>
        </w:rPr>
        <w:t>,</w:t>
      </w:r>
      <w:r w:rsidRPr="00F3702C">
        <w:rPr>
          <w:rFonts w:ascii="Arial" w:hAnsi="Arial" w:cs="Arial"/>
          <w:sz w:val="20"/>
          <w:szCs w:val="20"/>
          <w:lang w:val="fr"/>
        </w:rPr>
        <w:t xml:space="preserve"> pour le 28 février 2018</w:t>
      </w:r>
      <w:r w:rsidR="006B1372" w:rsidRPr="00F3702C">
        <w:rPr>
          <w:rFonts w:ascii="Arial" w:hAnsi="Arial" w:cs="Arial"/>
          <w:sz w:val="20"/>
          <w:szCs w:val="20"/>
          <w:lang w:val="fr"/>
        </w:rPr>
        <w:t>,</w:t>
      </w:r>
      <w:r w:rsidRPr="00F3702C">
        <w:rPr>
          <w:rFonts w:ascii="Arial" w:hAnsi="Arial" w:cs="Arial"/>
          <w:sz w:val="20"/>
          <w:szCs w:val="20"/>
          <w:lang w:val="fr"/>
        </w:rPr>
        <w:t xml:space="preserve"> s'il sous-traite ou non les services à un pre</w:t>
      </w:r>
      <w:r w:rsidRPr="00F3702C">
        <w:rPr>
          <w:rFonts w:ascii="Arial" w:hAnsi="Arial" w:cs="Arial"/>
          <w:sz w:val="20"/>
          <w:szCs w:val="20"/>
          <w:lang w:val="fr"/>
        </w:rPr>
        <w:t>s</w:t>
      </w:r>
      <w:r w:rsidRPr="00F3702C">
        <w:rPr>
          <w:rFonts w:ascii="Arial" w:hAnsi="Arial" w:cs="Arial"/>
          <w:sz w:val="20"/>
          <w:szCs w:val="20"/>
          <w:lang w:val="fr"/>
        </w:rPr>
        <w:t xml:space="preserve">tataire de services médico-techniques et si oui, </w:t>
      </w:r>
      <w:r w:rsidR="006B1372" w:rsidRPr="00F3702C">
        <w:rPr>
          <w:rFonts w:ascii="Arial" w:hAnsi="Arial" w:cs="Arial"/>
          <w:sz w:val="20"/>
          <w:szCs w:val="20"/>
          <w:lang w:val="fr"/>
        </w:rPr>
        <w:t xml:space="preserve">il précisera </w:t>
      </w:r>
      <w:r w:rsidRPr="00F3702C">
        <w:rPr>
          <w:rFonts w:ascii="Arial" w:hAnsi="Arial" w:cs="Arial"/>
          <w:sz w:val="20"/>
          <w:szCs w:val="20"/>
          <w:lang w:val="fr"/>
        </w:rPr>
        <w:t>quels</w:t>
      </w:r>
      <w:r w:rsidR="006B1372" w:rsidRPr="00F3702C">
        <w:rPr>
          <w:rFonts w:ascii="Arial" w:hAnsi="Arial" w:cs="Arial"/>
          <w:sz w:val="20"/>
          <w:szCs w:val="20"/>
          <w:lang w:val="fr"/>
        </w:rPr>
        <w:t xml:space="preserve"> sont les</w:t>
      </w:r>
      <w:r w:rsidRPr="00F3702C">
        <w:rPr>
          <w:rFonts w:ascii="Arial" w:hAnsi="Arial" w:cs="Arial"/>
          <w:sz w:val="20"/>
          <w:szCs w:val="20"/>
          <w:lang w:val="fr"/>
        </w:rPr>
        <w:t xml:space="preserve"> services précisément sous-traités</w:t>
      </w:r>
      <w:r w:rsidR="0037151C" w:rsidRPr="00F3702C">
        <w:rPr>
          <w:rFonts w:ascii="Arial" w:hAnsi="Arial" w:cs="Arial"/>
          <w:sz w:val="20"/>
          <w:szCs w:val="20"/>
          <w:lang w:val="fr"/>
        </w:rPr>
        <w:t xml:space="preserve"> et</w:t>
      </w:r>
      <w:r w:rsidRPr="00F3702C">
        <w:rPr>
          <w:rFonts w:ascii="Arial" w:hAnsi="Arial" w:cs="Arial"/>
          <w:sz w:val="20"/>
          <w:szCs w:val="20"/>
          <w:lang w:val="fr"/>
        </w:rPr>
        <w:t xml:space="preserve"> sous quelles conditions (description détaillée des services sous-traités, le</w:t>
      </w:r>
      <w:r w:rsidR="0037151C" w:rsidRPr="00F3702C">
        <w:rPr>
          <w:rFonts w:ascii="Arial" w:hAnsi="Arial" w:cs="Arial"/>
          <w:sz w:val="20"/>
          <w:szCs w:val="20"/>
          <w:lang w:val="fr"/>
        </w:rPr>
        <w:t>(s)</w:t>
      </w:r>
      <w:r w:rsidRPr="00F3702C">
        <w:rPr>
          <w:rFonts w:ascii="Arial" w:hAnsi="Arial" w:cs="Arial"/>
          <w:sz w:val="20"/>
          <w:szCs w:val="20"/>
          <w:lang w:val="fr"/>
        </w:rPr>
        <w:t xml:space="preserve"> lieu</w:t>
      </w:r>
      <w:r w:rsidR="0037151C" w:rsidRPr="00F3702C">
        <w:rPr>
          <w:rFonts w:ascii="Arial" w:hAnsi="Arial" w:cs="Arial"/>
          <w:sz w:val="20"/>
          <w:szCs w:val="20"/>
          <w:lang w:val="fr"/>
        </w:rPr>
        <w:t>(x)</w:t>
      </w:r>
      <w:r w:rsidRPr="00F3702C">
        <w:rPr>
          <w:rFonts w:ascii="Arial" w:hAnsi="Arial" w:cs="Arial"/>
          <w:sz w:val="20"/>
          <w:szCs w:val="20"/>
          <w:lang w:val="fr"/>
        </w:rPr>
        <w:t xml:space="preserve"> sur le(s)quel(s) le prestataire de services médico-techniques spécialisé</w:t>
      </w:r>
      <w:r w:rsidR="00AC632C">
        <w:rPr>
          <w:rFonts w:ascii="Arial" w:hAnsi="Arial" w:cs="Arial"/>
          <w:sz w:val="20"/>
          <w:szCs w:val="20"/>
          <w:lang w:val="fr"/>
        </w:rPr>
        <w:t>s</w:t>
      </w:r>
      <w:r w:rsidRPr="00F3702C">
        <w:rPr>
          <w:rFonts w:ascii="Arial" w:hAnsi="Arial" w:cs="Arial"/>
          <w:sz w:val="20"/>
          <w:szCs w:val="20"/>
          <w:lang w:val="fr"/>
        </w:rPr>
        <w:t xml:space="preserve"> offre les services convenus, etc.). Toute modification ultérieure en la matière sera immédiatement communiquée à l'</w:t>
      </w:r>
      <w:r w:rsidR="000D29FD" w:rsidRPr="00F3702C">
        <w:rPr>
          <w:rFonts w:ascii="Arial" w:hAnsi="Arial" w:cs="Arial"/>
          <w:sz w:val="20"/>
          <w:szCs w:val="20"/>
          <w:lang w:val="fr"/>
        </w:rPr>
        <w:t>INAMI</w:t>
      </w:r>
      <w:r w:rsidRPr="00F3702C">
        <w:rPr>
          <w:rFonts w:ascii="Arial" w:hAnsi="Arial" w:cs="Arial"/>
          <w:sz w:val="20"/>
          <w:szCs w:val="20"/>
          <w:lang w:val="fr"/>
        </w:rPr>
        <w:t>.</w:t>
      </w:r>
      <w:r w:rsidRPr="00F3702C">
        <w:rPr>
          <w:rFonts w:ascii="Arial" w:eastAsia="Times New Roman" w:hAnsi="Arial" w:cs="Arial"/>
          <w:b/>
          <w:sz w:val="20"/>
          <w:szCs w:val="20"/>
          <w:lang w:val="fr" w:eastAsia="fr"/>
        </w:rPr>
        <w:t xml:space="preserve"> </w:t>
      </w:r>
    </w:p>
    <w:p w:rsidR="00E9710F" w:rsidRDefault="00E9710F">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z w:val="20"/>
          <w:szCs w:val="20"/>
          <w:lang w:val="fr-BE"/>
        </w:rPr>
      </w:pPr>
    </w:p>
    <w:p w:rsidR="003E252B" w:rsidRPr="00F3702C" w:rsidRDefault="003E252B">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z w:val="20"/>
          <w:szCs w:val="20"/>
          <w:lang w:val="fr-BE"/>
        </w:rPr>
      </w:pPr>
    </w:p>
    <w:p w:rsidR="00B67429" w:rsidRPr="00F3702C" w:rsidRDefault="00B67429">
      <w:pPr>
        <w:tabs>
          <w:tab w:val="center" w:pos="4819"/>
        </w:tabs>
        <w:spacing w:after="0" w:line="240" w:lineRule="auto"/>
        <w:jc w:val="center"/>
        <w:outlineLvl w:val="0"/>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TRAITEMENT DU SAOS PAR</w:t>
      </w:r>
      <w:r w:rsidR="0037151C" w:rsidRPr="00F3702C">
        <w:rPr>
          <w:rFonts w:ascii="Arial" w:eastAsia="Times New Roman" w:hAnsi="Arial" w:cs="Arial"/>
          <w:b/>
          <w:sz w:val="20"/>
          <w:szCs w:val="20"/>
          <w:u w:val="single"/>
          <w:lang w:val="fr"/>
        </w:rPr>
        <w:t xml:space="preserve"> UNE</w:t>
      </w:r>
      <w:r w:rsidRPr="00F3702C">
        <w:rPr>
          <w:rFonts w:ascii="Arial" w:eastAsia="Times New Roman" w:hAnsi="Arial" w:cs="Arial"/>
          <w:b/>
          <w:sz w:val="20"/>
          <w:szCs w:val="20"/>
          <w:u w:val="single"/>
          <w:lang w:val="fr"/>
        </w:rPr>
        <w:t xml:space="preserve"> </w:t>
      </w:r>
      <w:r w:rsidR="007D23D8" w:rsidRPr="00F3702C">
        <w:rPr>
          <w:rFonts w:ascii="Arial" w:eastAsia="Times New Roman" w:hAnsi="Arial" w:cs="Arial"/>
          <w:b/>
          <w:sz w:val="20"/>
          <w:szCs w:val="20"/>
          <w:u w:val="single"/>
          <w:lang w:val="fr"/>
        </w:rPr>
        <w:t>OAM</w:t>
      </w:r>
    </w:p>
    <w:p w:rsidR="002E0535" w:rsidRPr="00F3702C" w:rsidRDefault="002E0535">
      <w:pPr>
        <w:spacing w:after="0" w:line="240" w:lineRule="auto"/>
        <w:jc w:val="both"/>
        <w:rPr>
          <w:rFonts w:ascii="Arial" w:hAnsi="Arial" w:cs="Arial"/>
          <w:sz w:val="20"/>
          <w:szCs w:val="20"/>
          <w:lang w:val="fr-BE"/>
        </w:rPr>
      </w:pPr>
    </w:p>
    <w:p w:rsidR="002E0535" w:rsidRPr="00F3702C" w:rsidRDefault="002E0535">
      <w:pPr>
        <w:spacing w:after="0" w:line="240" w:lineRule="auto"/>
        <w:jc w:val="both"/>
        <w:rPr>
          <w:rFonts w:ascii="Arial" w:hAnsi="Arial" w:cs="Arial"/>
          <w:b/>
          <w:sz w:val="20"/>
          <w:szCs w:val="20"/>
          <w:lang w:val="fr-BE"/>
        </w:rPr>
      </w:pPr>
      <w:r w:rsidRPr="00F3702C">
        <w:rPr>
          <w:rFonts w:ascii="Arial" w:hAnsi="Arial" w:cs="Arial"/>
          <w:b/>
          <w:sz w:val="20"/>
          <w:szCs w:val="20"/>
          <w:u w:val="single"/>
          <w:lang w:val="fr"/>
        </w:rPr>
        <w:t xml:space="preserve">Article </w:t>
      </w:r>
      <w:r w:rsidR="00520E69" w:rsidRPr="00F3702C">
        <w:rPr>
          <w:rFonts w:ascii="Arial" w:hAnsi="Arial" w:cs="Arial"/>
          <w:b/>
          <w:sz w:val="20"/>
          <w:szCs w:val="20"/>
          <w:u w:val="single"/>
          <w:lang w:val="fr"/>
        </w:rPr>
        <w:t>9</w:t>
      </w:r>
      <w:r w:rsidRPr="00F3702C">
        <w:rPr>
          <w:rFonts w:ascii="Arial" w:hAnsi="Arial" w:cs="Arial"/>
          <w:b/>
          <w:sz w:val="20"/>
          <w:szCs w:val="20"/>
          <w:lang w:val="fr"/>
        </w:rPr>
        <w:t>.</w:t>
      </w:r>
    </w:p>
    <w:p w:rsidR="002E0535" w:rsidRPr="00F3702C" w:rsidRDefault="002E0535">
      <w:pPr>
        <w:spacing w:after="0" w:line="240" w:lineRule="auto"/>
        <w:jc w:val="both"/>
        <w:rPr>
          <w:rFonts w:ascii="Arial" w:hAnsi="Arial" w:cs="Arial"/>
          <w:sz w:val="20"/>
          <w:szCs w:val="20"/>
          <w:lang w:val="fr-BE"/>
        </w:rPr>
      </w:pPr>
    </w:p>
    <w:p w:rsidR="002E0535" w:rsidRPr="00F3702C" w:rsidRDefault="002E0535">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1er.</w:t>
      </w:r>
      <w:r w:rsidRPr="00F3702C">
        <w:rPr>
          <w:rFonts w:ascii="Arial" w:eastAsia="Times New Roman" w:hAnsi="Arial" w:cs="Arial"/>
          <w:sz w:val="20"/>
          <w:szCs w:val="20"/>
          <w:lang w:val="fr"/>
        </w:rPr>
        <w:t xml:space="preserve"> </w:t>
      </w:r>
      <w:r w:rsidR="00CF1563" w:rsidRPr="00F3702C">
        <w:rPr>
          <w:rFonts w:ascii="Arial" w:eastAsia="Times New Roman" w:hAnsi="Arial" w:cs="Arial"/>
          <w:sz w:val="20"/>
          <w:szCs w:val="20"/>
          <w:lang w:val="fr"/>
        </w:rPr>
        <w:t>Pour chaque bénéficiaire, l</w:t>
      </w:r>
      <w:r w:rsidRPr="00F3702C">
        <w:rPr>
          <w:rFonts w:ascii="Arial" w:eastAsia="Times New Roman" w:hAnsi="Arial" w:cs="Arial"/>
          <w:sz w:val="20"/>
          <w:szCs w:val="20"/>
          <w:lang w:val="fr"/>
        </w:rPr>
        <w:t xml:space="preserve">e traitement du SAOS par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comprend les éléments suivants:</w:t>
      </w:r>
    </w:p>
    <w:p w:rsidR="002E0535" w:rsidRPr="00F3702C" w:rsidRDefault="002E0535">
      <w:pPr>
        <w:spacing w:after="0" w:line="240" w:lineRule="auto"/>
        <w:jc w:val="both"/>
        <w:rPr>
          <w:rFonts w:ascii="Arial" w:hAnsi="Arial" w:cs="Arial"/>
          <w:sz w:val="20"/>
          <w:szCs w:val="20"/>
          <w:lang w:val="fr-BE"/>
        </w:rPr>
      </w:pPr>
    </w:p>
    <w:p w:rsidR="00E70B03" w:rsidRPr="00F3702C" w:rsidRDefault="002E0535">
      <w:pPr>
        <w:pStyle w:val="Paragraphedeliste"/>
        <w:numPr>
          <w:ilvl w:val="0"/>
          <w:numId w:val="74"/>
        </w:numPr>
        <w:spacing w:after="0" w:line="240" w:lineRule="auto"/>
        <w:ind w:left="426" w:hanging="426"/>
        <w:jc w:val="both"/>
        <w:rPr>
          <w:rFonts w:ascii="Arial" w:hAnsi="Arial" w:cs="Arial"/>
          <w:sz w:val="20"/>
          <w:szCs w:val="20"/>
          <w:lang w:val="fr-BE"/>
        </w:rPr>
      </w:pPr>
      <w:r w:rsidRPr="00F3702C">
        <w:rPr>
          <w:rFonts w:ascii="Arial" w:hAnsi="Arial" w:cs="Arial"/>
          <w:sz w:val="20"/>
          <w:szCs w:val="20"/>
          <w:lang w:val="fr"/>
        </w:rPr>
        <w:t>la fabrication individuelle et sur mesure d'un</w:t>
      </w:r>
      <w:r w:rsidR="00D34721" w:rsidRPr="00F3702C">
        <w:rPr>
          <w:rFonts w:ascii="Arial" w:hAnsi="Arial" w:cs="Arial"/>
          <w:sz w:val="20"/>
          <w:szCs w:val="20"/>
          <w:lang w:val="fr"/>
        </w:rPr>
        <w:t>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00520E69" w:rsidRPr="00F3702C">
        <w:rPr>
          <w:rFonts w:ascii="Arial" w:hAnsi="Arial" w:cs="Arial"/>
          <w:sz w:val="20"/>
          <w:szCs w:val="20"/>
          <w:lang w:val="fr"/>
        </w:rPr>
        <w:t>. Les caractéristiques auxquelles cet</w:t>
      </w:r>
      <w:r w:rsidR="00D34721" w:rsidRPr="00F3702C">
        <w:rPr>
          <w:rFonts w:ascii="Arial" w:hAnsi="Arial" w:cs="Arial"/>
          <w:sz w:val="20"/>
          <w:szCs w:val="20"/>
          <w:lang w:val="fr"/>
        </w:rPr>
        <w:t>te</w:t>
      </w:r>
      <w:r w:rsidR="00520E69" w:rsidRPr="00F3702C">
        <w:rPr>
          <w:rFonts w:ascii="Arial" w:hAnsi="Arial" w:cs="Arial"/>
          <w:sz w:val="20"/>
          <w:szCs w:val="20"/>
          <w:lang w:val="fr"/>
        </w:rPr>
        <w:t xml:space="preserve"> </w:t>
      </w:r>
      <w:r w:rsidR="007D23D8" w:rsidRPr="00F3702C">
        <w:rPr>
          <w:rFonts w:ascii="Arial" w:hAnsi="Arial" w:cs="Arial"/>
          <w:sz w:val="20"/>
          <w:szCs w:val="20"/>
          <w:lang w:val="fr"/>
        </w:rPr>
        <w:t>OAM</w:t>
      </w:r>
      <w:r w:rsidR="00520E69" w:rsidRPr="00F3702C">
        <w:rPr>
          <w:rFonts w:ascii="Arial" w:hAnsi="Arial" w:cs="Arial"/>
          <w:sz w:val="20"/>
          <w:szCs w:val="20"/>
          <w:lang w:val="fr"/>
        </w:rPr>
        <w:t xml:space="preserve"> doit satisfaire sont définies en annexe 5.</w:t>
      </w:r>
    </w:p>
    <w:p w:rsidR="002E0535" w:rsidRPr="00F3702C" w:rsidRDefault="002E0535">
      <w:pPr>
        <w:spacing w:after="0" w:line="240" w:lineRule="auto"/>
        <w:ind w:left="426"/>
        <w:jc w:val="both"/>
        <w:rPr>
          <w:rFonts w:ascii="Arial" w:hAnsi="Arial" w:cs="Arial"/>
          <w:sz w:val="20"/>
          <w:szCs w:val="20"/>
          <w:lang w:val="fr-BE"/>
        </w:rPr>
      </w:pPr>
    </w:p>
    <w:p w:rsidR="00493858" w:rsidRPr="00F3702C" w:rsidRDefault="00841429">
      <w:pPr>
        <w:spacing w:after="0" w:line="240" w:lineRule="auto"/>
        <w:ind w:left="426"/>
        <w:contextualSpacing/>
        <w:jc w:val="both"/>
        <w:rPr>
          <w:rFonts w:ascii="Arial" w:hAnsi="Arial" w:cs="Arial"/>
          <w:sz w:val="20"/>
          <w:szCs w:val="20"/>
          <w:lang w:val="fr-BE"/>
        </w:rPr>
      </w:pPr>
      <w:r w:rsidRPr="00F3702C">
        <w:rPr>
          <w:rFonts w:ascii="Arial" w:hAnsi="Arial" w:cs="Arial"/>
          <w:sz w:val="20"/>
          <w:szCs w:val="20"/>
          <w:lang w:val="fr"/>
        </w:rPr>
        <w:t>L'</w:t>
      </w:r>
      <w:r w:rsidR="007D23D8" w:rsidRPr="00F3702C">
        <w:rPr>
          <w:rFonts w:ascii="Arial" w:hAnsi="Arial" w:cs="Arial"/>
          <w:sz w:val="20"/>
          <w:szCs w:val="20"/>
          <w:lang w:val="fr"/>
        </w:rPr>
        <w:t>OAM</w:t>
      </w:r>
      <w:r w:rsidRPr="00F3702C">
        <w:rPr>
          <w:rFonts w:ascii="Arial" w:hAnsi="Arial" w:cs="Arial"/>
          <w:sz w:val="20"/>
          <w:szCs w:val="20"/>
          <w:lang w:val="fr"/>
        </w:rPr>
        <w:t xml:space="preserve"> est </w:t>
      </w:r>
      <w:r w:rsidR="00C53BD9" w:rsidRPr="00F3702C">
        <w:rPr>
          <w:rFonts w:ascii="Arial" w:hAnsi="Arial" w:cs="Arial"/>
          <w:sz w:val="20"/>
          <w:szCs w:val="20"/>
          <w:lang w:val="fr"/>
        </w:rPr>
        <w:t xml:space="preserve">la </w:t>
      </w:r>
      <w:r w:rsidRPr="00F3702C">
        <w:rPr>
          <w:rFonts w:ascii="Arial" w:hAnsi="Arial" w:cs="Arial"/>
          <w:sz w:val="20"/>
          <w:szCs w:val="20"/>
          <w:lang w:val="fr"/>
        </w:rPr>
        <w:t>propriété du bénéficiaire</w:t>
      </w:r>
      <w:r w:rsidR="002648A6" w:rsidRPr="00F3702C">
        <w:rPr>
          <w:rFonts w:ascii="Arial" w:hAnsi="Arial" w:cs="Arial"/>
          <w:sz w:val="20"/>
          <w:szCs w:val="20"/>
          <w:lang w:val="fr"/>
        </w:rPr>
        <w:t>.</w:t>
      </w:r>
    </w:p>
    <w:p w:rsidR="00493858" w:rsidRPr="00F3702C" w:rsidRDefault="00493858">
      <w:pPr>
        <w:spacing w:after="0" w:line="240" w:lineRule="auto"/>
        <w:ind w:left="426"/>
        <w:jc w:val="both"/>
        <w:rPr>
          <w:rFonts w:ascii="Arial" w:hAnsi="Arial" w:cs="Arial"/>
          <w:sz w:val="20"/>
          <w:szCs w:val="20"/>
          <w:lang w:val="fr-BE"/>
        </w:rPr>
      </w:pPr>
    </w:p>
    <w:p w:rsidR="00493858" w:rsidRPr="00F3702C" w:rsidRDefault="00317C37">
      <w:pPr>
        <w:pStyle w:val="Paragraphedeliste"/>
        <w:numPr>
          <w:ilvl w:val="0"/>
          <w:numId w:val="74"/>
        </w:numPr>
        <w:spacing w:after="0" w:line="240" w:lineRule="auto"/>
        <w:ind w:left="426" w:hanging="426"/>
        <w:jc w:val="both"/>
        <w:rPr>
          <w:rFonts w:ascii="Arial" w:hAnsi="Arial" w:cs="Arial"/>
          <w:sz w:val="20"/>
          <w:szCs w:val="20"/>
          <w:lang w:val="fr-BE"/>
        </w:rPr>
      </w:pPr>
      <w:r w:rsidRPr="00F3702C">
        <w:rPr>
          <w:rFonts w:ascii="Arial" w:hAnsi="Arial" w:cs="Arial"/>
          <w:sz w:val="20"/>
          <w:szCs w:val="20"/>
          <w:lang w:val="fr"/>
        </w:rPr>
        <w:t xml:space="preserve">missions diverses du </w:t>
      </w:r>
      <w:r w:rsidR="000D1976" w:rsidRPr="00F3702C">
        <w:rPr>
          <w:rFonts w:ascii="Arial" w:hAnsi="Arial" w:cs="Arial"/>
          <w:sz w:val="20"/>
          <w:szCs w:val="20"/>
          <w:lang w:val="fr"/>
        </w:rPr>
        <w:t>spécialiste OAM</w:t>
      </w:r>
      <w:r w:rsidR="000B2E56" w:rsidRPr="00F3702C">
        <w:rPr>
          <w:rFonts w:ascii="Arial" w:hAnsi="Arial" w:cs="Arial"/>
          <w:sz w:val="20"/>
          <w:szCs w:val="20"/>
          <w:lang w:val="fr"/>
        </w:rPr>
        <w:t xml:space="preserve"> </w:t>
      </w:r>
      <w:r w:rsidRPr="00F3702C">
        <w:rPr>
          <w:rFonts w:ascii="Arial" w:hAnsi="Arial" w:cs="Arial"/>
          <w:sz w:val="20"/>
          <w:szCs w:val="20"/>
          <w:lang w:val="fr"/>
        </w:rPr>
        <w:t>:</w:t>
      </w:r>
    </w:p>
    <w:p w:rsidR="00317C37" w:rsidRPr="00F3702C" w:rsidRDefault="00317C37">
      <w:pPr>
        <w:pStyle w:val="Paragraphedeliste"/>
        <w:numPr>
          <w:ilvl w:val="0"/>
          <w:numId w:val="75"/>
        </w:numPr>
        <w:spacing w:after="0" w:line="240" w:lineRule="auto"/>
        <w:jc w:val="both"/>
        <w:rPr>
          <w:rFonts w:ascii="Arial" w:hAnsi="Arial" w:cs="Arial"/>
          <w:sz w:val="20"/>
          <w:szCs w:val="20"/>
          <w:lang w:val="fr-BE"/>
        </w:rPr>
      </w:pPr>
      <w:r w:rsidRPr="00F3702C">
        <w:rPr>
          <w:rFonts w:ascii="Arial" w:hAnsi="Arial" w:cs="Arial"/>
          <w:sz w:val="20"/>
          <w:szCs w:val="20"/>
          <w:lang w:val="fr"/>
        </w:rPr>
        <w:t>le</w:t>
      </w:r>
      <w:r w:rsidR="00C53BD9" w:rsidRPr="00F3702C">
        <w:rPr>
          <w:rFonts w:ascii="Arial" w:hAnsi="Arial" w:cs="Arial"/>
          <w:sz w:val="20"/>
          <w:szCs w:val="20"/>
          <w:lang w:val="fr"/>
        </w:rPr>
        <w:t>s</w:t>
      </w:r>
      <w:r w:rsidRPr="00F3702C">
        <w:rPr>
          <w:rFonts w:ascii="Arial" w:hAnsi="Arial" w:cs="Arial"/>
          <w:sz w:val="20"/>
          <w:szCs w:val="20"/>
          <w:lang w:val="fr"/>
        </w:rPr>
        <w:t xml:space="preserve"> test</w:t>
      </w:r>
      <w:r w:rsidR="00C53BD9" w:rsidRPr="00F3702C">
        <w:rPr>
          <w:rFonts w:ascii="Arial" w:hAnsi="Arial" w:cs="Arial"/>
          <w:sz w:val="20"/>
          <w:szCs w:val="20"/>
          <w:lang w:val="fr"/>
        </w:rPr>
        <w:t>s</w:t>
      </w:r>
      <w:r w:rsidRPr="00F3702C">
        <w:rPr>
          <w:rFonts w:ascii="Arial" w:hAnsi="Arial" w:cs="Arial"/>
          <w:sz w:val="20"/>
          <w:szCs w:val="20"/>
          <w:lang w:val="fr"/>
        </w:rPr>
        <w:t xml:space="preserve"> de l'</w:t>
      </w:r>
      <w:r w:rsidR="007D23D8" w:rsidRPr="00F3702C">
        <w:rPr>
          <w:rFonts w:ascii="Arial" w:hAnsi="Arial" w:cs="Arial"/>
          <w:sz w:val="20"/>
          <w:szCs w:val="20"/>
          <w:lang w:val="fr"/>
        </w:rPr>
        <w:t>OAM</w:t>
      </w:r>
      <w:r w:rsidRPr="00F3702C">
        <w:rPr>
          <w:rFonts w:ascii="Arial" w:hAnsi="Arial" w:cs="Arial"/>
          <w:sz w:val="20"/>
          <w:szCs w:val="20"/>
          <w:lang w:val="fr"/>
        </w:rPr>
        <w:t xml:space="preserve"> chez le bénéficiaire;</w:t>
      </w:r>
    </w:p>
    <w:p w:rsidR="00493858" w:rsidRPr="00F3702C" w:rsidRDefault="00317C37">
      <w:pPr>
        <w:pStyle w:val="Paragraphedeliste"/>
        <w:numPr>
          <w:ilvl w:val="0"/>
          <w:numId w:val="75"/>
        </w:numPr>
        <w:spacing w:after="0" w:line="240" w:lineRule="auto"/>
        <w:jc w:val="both"/>
        <w:rPr>
          <w:rFonts w:ascii="Arial" w:hAnsi="Arial" w:cs="Arial"/>
          <w:sz w:val="20"/>
          <w:szCs w:val="20"/>
          <w:lang w:val="fr-BE"/>
        </w:rPr>
      </w:pPr>
      <w:r w:rsidRPr="00F3702C">
        <w:rPr>
          <w:rFonts w:ascii="Arial" w:hAnsi="Arial" w:cs="Arial"/>
          <w:sz w:val="20"/>
          <w:szCs w:val="20"/>
          <w:lang w:val="fr"/>
        </w:rPr>
        <w:t xml:space="preserve">la formation du bénéficiaire </w:t>
      </w:r>
      <w:r w:rsidR="00D34721" w:rsidRPr="00F3702C">
        <w:rPr>
          <w:rFonts w:ascii="Arial" w:hAnsi="Arial" w:cs="Arial"/>
          <w:sz w:val="20"/>
          <w:szCs w:val="20"/>
          <w:lang w:val="fr"/>
        </w:rPr>
        <w:t>concernant</w:t>
      </w:r>
      <w:r w:rsidRPr="00F3702C">
        <w:rPr>
          <w:rFonts w:ascii="Arial" w:hAnsi="Arial" w:cs="Arial"/>
          <w:sz w:val="20"/>
          <w:szCs w:val="20"/>
          <w:lang w:val="fr"/>
        </w:rPr>
        <w:t xml:space="preserve"> </w:t>
      </w:r>
      <w:r w:rsidR="00D34721" w:rsidRPr="00F3702C">
        <w:rPr>
          <w:rFonts w:ascii="Arial" w:hAnsi="Arial" w:cs="Arial"/>
          <w:sz w:val="20"/>
          <w:szCs w:val="20"/>
          <w:lang w:val="fr"/>
        </w:rPr>
        <w:t>l</w:t>
      </w:r>
      <w:r w:rsidRPr="00F3702C">
        <w:rPr>
          <w:rFonts w:ascii="Arial" w:hAnsi="Arial" w:cs="Arial"/>
          <w:sz w:val="20"/>
          <w:szCs w:val="20"/>
          <w:lang w:val="fr"/>
        </w:rPr>
        <w:t>'utilisation de l'</w:t>
      </w:r>
      <w:r w:rsidR="007D23D8" w:rsidRPr="00F3702C">
        <w:rPr>
          <w:rFonts w:ascii="Arial" w:hAnsi="Arial" w:cs="Arial"/>
          <w:sz w:val="20"/>
          <w:szCs w:val="20"/>
          <w:lang w:val="fr"/>
        </w:rPr>
        <w:t>OAM</w:t>
      </w:r>
      <w:r w:rsidRPr="00F3702C">
        <w:rPr>
          <w:rFonts w:ascii="Arial" w:hAnsi="Arial" w:cs="Arial"/>
          <w:sz w:val="20"/>
          <w:szCs w:val="20"/>
          <w:lang w:val="fr"/>
        </w:rPr>
        <w:t xml:space="preserve"> et l'entretien de base requis; </w:t>
      </w:r>
    </w:p>
    <w:p w:rsidR="00493858" w:rsidRPr="00F3702C" w:rsidRDefault="00317C37">
      <w:pPr>
        <w:pStyle w:val="Paragraphedeliste"/>
        <w:numPr>
          <w:ilvl w:val="0"/>
          <w:numId w:val="75"/>
        </w:numPr>
        <w:spacing w:after="0" w:line="240" w:lineRule="auto"/>
        <w:jc w:val="both"/>
        <w:rPr>
          <w:rFonts w:ascii="Arial" w:hAnsi="Arial" w:cs="Arial"/>
          <w:sz w:val="20"/>
          <w:szCs w:val="20"/>
          <w:lang w:val="fr-BE"/>
        </w:rPr>
      </w:pPr>
      <w:r w:rsidRPr="00F3702C">
        <w:rPr>
          <w:rFonts w:ascii="Arial" w:hAnsi="Arial" w:cs="Arial"/>
          <w:sz w:val="20"/>
          <w:szCs w:val="20"/>
          <w:lang w:val="fr"/>
        </w:rPr>
        <w:t>la titration de l'</w:t>
      </w:r>
      <w:r w:rsidR="007D23D8" w:rsidRPr="00F3702C">
        <w:rPr>
          <w:rFonts w:ascii="Arial" w:hAnsi="Arial" w:cs="Arial"/>
          <w:sz w:val="20"/>
          <w:szCs w:val="20"/>
          <w:lang w:val="fr"/>
        </w:rPr>
        <w:t>OAM</w:t>
      </w:r>
      <w:r w:rsidRPr="00F3702C">
        <w:rPr>
          <w:rFonts w:ascii="Arial" w:hAnsi="Arial" w:cs="Arial"/>
          <w:sz w:val="20"/>
          <w:szCs w:val="20"/>
          <w:lang w:val="fr"/>
        </w:rPr>
        <w:t>, c'est-à-dire l'augmentation graduelle de la position de la mâchoire inf</w:t>
      </w:r>
      <w:r w:rsidRPr="00F3702C">
        <w:rPr>
          <w:rFonts w:ascii="Arial" w:hAnsi="Arial" w:cs="Arial"/>
          <w:sz w:val="20"/>
          <w:szCs w:val="20"/>
          <w:lang w:val="fr"/>
        </w:rPr>
        <w:t>é</w:t>
      </w:r>
      <w:r w:rsidRPr="00F3702C">
        <w:rPr>
          <w:rFonts w:ascii="Arial" w:hAnsi="Arial" w:cs="Arial"/>
          <w:sz w:val="20"/>
          <w:szCs w:val="20"/>
          <w:lang w:val="fr"/>
        </w:rPr>
        <w:t>rieure dans les limites de tolérance physique du bénéficiaire pour parvenir à un traitement e</w:t>
      </w:r>
      <w:r w:rsidRPr="00F3702C">
        <w:rPr>
          <w:rFonts w:ascii="Arial" w:hAnsi="Arial" w:cs="Arial"/>
          <w:sz w:val="20"/>
          <w:szCs w:val="20"/>
          <w:lang w:val="fr"/>
        </w:rPr>
        <w:t>f</w:t>
      </w:r>
      <w:r w:rsidRPr="00F3702C">
        <w:rPr>
          <w:rFonts w:ascii="Arial" w:hAnsi="Arial" w:cs="Arial"/>
          <w:sz w:val="20"/>
          <w:szCs w:val="20"/>
          <w:lang w:val="fr"/>
        </w:rPr>
        <w:t>fectif maximal;</w:t>
      </w:r>
    </w:p>
    <w:p w:rsidR="002E0535" w:rsidRPr="00F3702C" w:rsidRDefault="00317C37">
      <w:pPr>
        <w:pStyle w:val="Paragraphedeliste"/>
        <w:numPr>
          <w:ilvl w:val="0"/>
          <w:numId w:val="75"/>
        </w:numPr>
        <w:spacing w:after="0" w:line="240" w:lineRule="auto"/>
        <w:jc w:val="both"/>
        <w:rPr>
          <w:rFonts w:ascii="Arial" w:hAnsi="Arial" w:cs="Arial"/>
          <w:sz w:val="20"/>
          <w:szCs w:val="20"/>
          <w:lang w:val="fr-BE"/>
        </w:rPr>
      </w:pPr>
      <w:r w:rsidRPr="00F3702C">
        <w:rPr>
          <w:rFonts w:ascii="Arial" w:hAnsi="Arial" w:cs="Arial"/>
          <w:sz w:val="20"/>
          <w:szCs w:val="20"/>
          <w:lang w:val="fr"/>
        </w:rPr>
        <w:t xml:space="preserve">la formation du bénéficiaire sur la façon dont il peut </w:t>
      </w:r>
      <w:r w:rsidR="00C53BD9" w:rsidRPr="00F3702C">
        <w:rPr>
          <w:rFonts w:ascii="Arial" w:hAnsi="Arial" w:cs="Arial"/>
          <w:sz w:val="20"/>
          <w:szCs w:val="20"/>
          <w:lang w:val="fr"/>
        </w:rPr>
        <w:t xml:space="preserve">encore éventuellement </w:t>
      </w:r>
      <w:r w:rsidRPr="00F3702C">
        <w:rPr>
          <w:rFonts w:ascii="Arial" w:hAnsi="Arial" w:cs="Arial"/>
          <w:sz w:val="20"/>
          <w:szCs w:val="20"/>
          <w:lang w:val="fr"/>
        </w:rPr>
        <w:t>continuer la titr</w:t>
      </w:r>
      <w:r w:rsidRPr="00F3702C">
        <w:rPr>
          <w:rFonts w:ascii="Arial" w:hAnsi="Arial" w:cs="Arial"/>
          <w:sz w:val="20"/>
          <w:szCs w:val="20"/>
          <w:lang w:val="fr"/>
        </w:rPr>
        <w:t>a</w:t>
      </w:r>
      <w:r w:rsidRPr="00F3702C">
        <w:rPr>
          <w:rFonts w:ascii="Arial" w:hAnsi="Arial" w:cs="Arial"/>
          <w:sz w:val="20"/>
          <w:szCs w:val="20"/>
          <w:lang w:val="fr"/>
        </w:rPr>
        <w:t>tion de l'</w:t>
      </w:r>
      <w:r w:rsidR="007D23D8" w:rsidRPr="00F3702C">
        <w:rPr>
          <w:rFonts w:ascii="Arial" w:hAnsi="Arial" w:cs="Arial"/>
          <w:sz w:val="20"/>
          <w:szCs w:val="20"/>
          <w:lang w:val="fr"/>
        </w:rPr>
        <w:t>OAM</w:t>
      </w:r>
      <w:r w:rsidRPr="00F3702C">
        <w:rPr>
          <w:rFonts w:ascii="Arial" w:hAnsi="Arial" w:cs="Arial"/>
          <w:sz w:val="20"/>
          <w:szCs w:val="20"/>
          <w:lang w:val="fr"/>
        </w:rPr>
        <w:t>;</w:t>
      </w:r>
    </w:p>
    <w:p w:rsidR="00317C37" w:rsidRPr="00F3702C" w:rsidRDefault="00317C37">
      <w:pPr>
        <w:pStyle w:val="Paragraphedeliste"/>
        <w:numPr>
          <w:ilvl w:val="0"/>
          <w:numId w:val="75"/>
        </w:numPr>
        <w:spacing w:after="0" w:line="240" w:lineRule="auto"/>
        <w:jc w:val="both"/>
        <w:rPr>
          <w:rFonts w:ascii="Arial" w:hAnsi="Arial" w:cs="Arial"/>
          <w:sz w:val="20"/>
          <w:szCs w:val="20"/>
          <w:lang w:val="fr-BE"/>
        </w:rPr>
      </w:pPr>
      <w:r w:rsidRPr="00F3702C">
        <w:rPr>
          <w:rFonts w:ascii="Arial" w:hAnsi="Arial" w:cs="Arial"/>
          <w:sz w:val="20"/>
          <w:szCs w:val="20"/>
          <w:lang w:val="fr"/>
        </w:rPr>
        <w:t>le contrôle régulier de l'état de l'</w:t>
      </w:r>
      <w:r w:rsidR="007D23D8" w:rsidRPr="00F3702C">
        <w:rPr>
          <w:rFonts w:ascii="Arial" w:hAnsi="Arial" w:cs="Arial"/>
          <w:sz w:val="20"/>
          <w:szCs w:val="20"/>
          <w:lang w:val="fr"/>
        </w:rPr>
        <w:t>OAM</w:t>
      </w:r>
      <w:r w:rsidRPr="00F3702C">
        <w:rPr>
          <w:rFonts w:ascii="Arial" w:hAnsi="Arial" w:cs="Arial"/>
          <w:sz w:val="20"/>
          <w:szCs w:val="20"/>
          <w:lang w:val="fr"/>
        </w:rPr>
        <w:t>;</w:t>
      </w:r>
    </w:p>
    <w:p w:rsidR="00317C37" w:rsidRPr="00F3702C" w:rsidRDefault="00317C37">
      <w:pPr>
        <w:pStyle w:val="Paragraphedeliste"/>
        <w:numPr>
          <w:ilvl w:val="0"/>
          <w:numId w:val="75"/>
        </w:numPr>
        <w:spacing w:after="0" w:line="240" w:lineRule="auto"/>
        <w:jc w:val="both"/>
        <w:rPr>
          <w:rFonts w:ascii="Arial" w:hAnsi="Arial" w:cs="Arial"/>
          <w:sz w:val="20"/>
          <w:szCs w:val="20"/>
          <w:lang w:val="nl-BE"/>
        </w:rPr>
      </w:pPr>
      <w:r w:rsidRPr="00F3702C">
        <w:rPr>
          <w:rFonts w:ascii="Arial" w:hAnsi="Arial" w:cs="Arial"/>
          <w:sz w:val="20"/>
          <w:szCs w:val="20"/>
          <w:lang w:val="fr"/>
        </w:rPr>
        <w:t>l'entretien de l'</w:t>
      </w:r>
      <w:r w:rsidR="007D23D8" w:rsidRPr="00F3702C">
        <w:rPr>
          <w:rFonts w:ascii="Arial" w:hAnsi="Arial" w:cs="Arial"/>
          <w:sz w:val="20"/>
          <w:szCs w:val="20"/>
          <w:lang w:val="fr"/>
        </w:rPr>
        <w:t>OAM</w:t>
      </w:r>
      <w:r w:rsidRPr="00F3702C">
        <w:rPr>
          <w:rFonts w:ascii="Arial" w:hAnsi="Arial" w:cs="Arial"/>
          <w:sz w:val="20"/>
          <w:szCs w:val="20"/>
          <w:lang w:val="fr"/>
        </w:rPr>
        <w:t>;</w:t>
      </w:r>
    </w:p>
    <w:p w:rsidR="00317C37" w:rsidRPr="00F3702C" w:rsidRDefault="00317C37">
      <w:pPr>
        <w:pStyle w:val="Paragraphedeliste"/>
        <w:numPr>
          <w:ilvl w:val="0"/>
          <w:numId w:val="75"/>
        </w:numPr>
        <w:spacing w:after="0" w:line="240" w:lineRule="auto"/>
        <w:jc w:val="both"/>
        <w:rPr>
          <w:rFonts w:ascii="Arial" w:hAnsi="Arial" w:cs="Arial"/>
          <w:sz w:val="20"/>
          <w:szCs w:val="20"/>
          <w:lang w:val="fr-BE"/>
        </w:rPr>
      </w:pPr>
      <w:r w:rsidRPr="00F3702C">
        <w:rPr>
          <w:rFonts w:ascii="Arial" w:hAnsi="Arial" w:cs="Arial"/>
          <w:sz w:val="20"/>
          <w:szCs w:val="20"/>
          <w:lang w:val="fr"/>
        </w:rPr>
        <w:t>le contrôle d'éventuels effets secondaires sur la condition dentaire et parodontale;</w:t>
      </w:r>
    </w:p>
    <w:p w:rsidR="00741BF3" w:rsidRPr="00F3702C" w:rsidRDefault="00741BF3">
      <w:pPr>
        <w:pStyle w:val="Paragraphedeliste"/>
        <w:numPr>
          <w:ilvl w:val="0"/>
          <w:numId w:val="75"/>
        </w:numPr>
        <w:spacing w:after="0" w:line="240" w:lineRule="auto"/>
        <w:jc w:val="both"/>
        <w:rPr>
          <w:rFonts w:ascii="Arial" w:hAnsi="Arial" w:cs="Arial"/>
          <w:sz w:val="20"/>
          <w:szCs w:val="20"/>
          <w:lang w:val="fr-BE"/>
        </w:rPr>
      </w:pPr>
      <w:r w:rsidRPr="00F3702C">
        <w:rPr>
          <w:rFonts w:ascii="Arial" w:hAnsi="Arial" w:cs="Arial"/>
          <w:sz w:val="20"/>
          <w:szCs w:val="20"/>
          <w:lang w:val="fr"/>
        </w:rPr>
        <w:t>si nécessaire, la réparation et/ou le rebasage de l'</w:t>
      </w:r>
      <w:r w:rsidR="007D23D8" w:rsidRPr="00F3702C">
        <w:rPr>
          <w:rFonts w:ascii="Arial" w:hAnsi="Arial" w:cs="Arial"/>
          <w:sz w:val="20"/>
          <w:szCs w:val="20"/>
          <w:lang w:val="fr"/>
        </w:rPr>
        <w:t>OAM</w:t>
      </w:r>
      <w:r w:rsidRPr="00F3702C">
        <w:rPr>
          <w:rFonts w:ascii="Arial" w:hAnsi="Arial" w:cs="Arial"/>
          <w:sz w:val="20"/>
          <w:szCs w:val="20"/>
          <w:lang w:val="fr"/>
        </w:rPr>
        <w:t xml:space="preserve"> pour lesquels il peut être fait appel au laboratoire technico-dentaire agréé </w:t>
      </w:r>
      <w:r w:rsidR="005E12C8" w:rsidRPr="00F3702C">
        <w:rPr>
          <w:rFonts w:ascii="Arial" w:hAnsi="Arial" w:cs="Arial"/>
          <w:sz w:val="20"/>
          <w:szCs w:val="20"/>
          <w:lang w:val="fr"/>
        </w:rPr>
        <w:t>dont question à l’annexe 5 de la présente convention</w:t>
      </w:r>
      <w:r w:rsidRPr="00F3702C">
        <w:rPr>
          <w:rFonts w:ascii="Arial" w:hAnsi="Arial" w:cs="Arial"/>
          <w:sz w:val="20"/>
          <w:szCs w:val="20"/>
          <w:lang w:val="fr"/>
        </w:rPr>
        <w:t>;</w:t>
      </w:r>
    </w:p>
    <w:p w:rsidR="004C4C58" w:rsidRPr="00F3702C" w:rsidRDefault="00D34721">
      <w:pPr>
        <w:pStyle w:val="Paragraphedeliste"/>
        <w:numPr>
          <w:ilvl w:val="0"/>
          <w:numId w:val="75"/>
        </w:numPr>
        <w:spacing w:after="0" w:line="240" w:lineRule="auto"/>
        <w:jc w:val="both"/>
        <w:rPr>
          <w:rFonts w:ascii="Arial" w:hAnsi="Arial" w:cs="Arial"/>
          <w:sz w:val="20"/>
          <w:szCs w:val="20"/>
          <w:lang w:val="fr-BE"/>
        </w:rPr>
      </w:pPr>
      <w:r w:rsidRPr="00F3702C">
        <w:rPr>
          <w:rFonts w:ascii="Arial" w:hAnsi="Arial" w:cs="Arial"/>
          <w:sz w:val="20"/>
          <w:szCs w:val="20"/>
          <w:lang w:val="fr"/>
        </w:rPr>
        <w:t>en collaboration avec</w:t>
      </w:r>
      <w:r w:rsidR="00741BF3" w:rsidRPr="00F3702C">
        <w:rPr>
          <w:rFonts w:ascii="Arial" w:hAnsi="Arial" w:cs="Arial"/>
          <w:sz w:val="20"/>
          <w:szCs w:val="20"/>
          <w:lang w:val="fr"/>
        </w:rPr>
        <w:t xml:space="preserve"> le médecin </w:t>
      </w:r>
      <w:r w:rsidR="008F7977" w:rsidRPr="00F3702C">
        <w:rPr>
          <w:rFonts w:ascii="Arial" w:hAnsi="Arial" w:cs="Arial"/>
          <w:sz w:val="20"/>
          <w:szCs w:val="20"/>
          <w:lang w:val="fr"/>
        </w:rPr>
        <w:t>posant le diagnostic</w:t>
      </w:r>
      <w:r w:rsidR="00741BF3" w:rsidRPr="00F3702C">
        <w:rPr>
          <w:rFonts w:ascii="Arial" w:hAnsi="Arial" w:cs="Arial"/>
          <w:sz w:val="20"/>
          <w:szCs w:val="20"/>
          <w:lang w:val="fr"/>
        </w:rPr>
        <w:t>:</w:t>
      </w:r>
    </w:p>
    <w:p w:rsidR="004C4C58" w:rsidRPr="00F3702C" w:rsidRDefault="0081529D">
      <w:pPr>
        <w:pStyle w:val="Paragraphedeliste"/>
        <w:numPr>
          <w:ilvl w:val="0"/>
          <w:numId w:val="79"/>
        </w:numPr>
        <w:spacing w:after="0" w:line="240" w:lineRule="auto"/>
        <w:jc w:val="both"/>
        <w:rPr>
          <w:rFonts w:ascii="Arial" w:hAnsi="Arial" w:cs="Arial"/>
          <w:sz w:val="20"/>
          <w:szCs w:val="20"/>
          <w:lang w:val="fr-BE"/>
        </w:rPr>
      </w:pPr>
      <w:r w:rsidRPr="00F3702C">
        <w:rPr>
          <w:rFonts w:ascii="Arial" w:hAnsi="Arial" w:cs="Arial"/>
          <w:sz w:val="20"/>
          <w:szCs w:val="20"/>
          <w:lang w:val="fr"/>
        </w:rPr>
        <w:t>la sensibilisation du bénéficiaire et de son entourage au traitement</w:t>
      </w:r>
      <w:r w:rsidR="00C53BD9" w:rsidRPr="00F3702C">
        <w:rPr>
          <w:rFonts w:ascii="Arial" w:hAnsi="Arial" w:cs="Arial"/>
          <w:sz w:val="20"/>
          <w:szCs w:val="20"/>
          <w:lang w:val="fr"/>
        </w:rPr>
        <w:t> ;</w:t>
      </w:r>
    </w:p>
    <w:p w:rsidR="00741BF3" w:rsidRPr="00F3702C" w:rsidRDefault="00741BF3">
      <w:pPr>
        <w:pStyle w:val="Paragraphedeliste"/>
        <w:numPr>
          <w:ilvl w:val="0"/>
          <w:numId w:val="79"/>
        </w:numPr>
        <w:spacing w:after="0" w:line="240" w:lineRule="auto"/>
        <w:jc w:val="both"/>
        <w:rPr>
          <w:rFonts w:ascii="Arial" w:hAnsi="Arial" w:cs="Arial"/>
          <w:sz w:val="20"/>
          <w:szCs w:val="20"/>
          <w:lang w:val="fr-BE"/>
        </w:rPr>
      </w:pPr>
      <w:r w:rsidRPr="00F3702C">
        <w:rPr>
          <w:rFonts w:ascii="Arial" w:eastAsia="Times New Roman" w:hAnsi="Arial" w:cs="Arial"/>
          <w:sz w:val="20"/>
          <w:szCs w:val="20"/>
          <w:lang w:val="fr"/>
        </w:rPr>
        <w:t>et le suivi de l</w:t>
      </w:r>
      <w:r w:rsidR="00D34721" w:rsidRPr="00F3702C">
        <w:rPr>
          <w:rFonts w:ascii="Arial" w:eastAsia="Times New Roman" w:hAnsi="Arial" w:cs="Arial"/>
          <w:sz w:val="20"/>
          <w:szCs w:val="20"/>
          <w:lang w:val="fr"/>
        </w:rPr>
        <w:t>’observance</w:t>
      </w:r>
      <w:r w:rsidRPr="00F3702C">
        <w:rPr>
          <w:rFonts w:ascii="Arial" w:eastAsia="Times New Roman" w:hAnsi="Arial" w:cs="Arial"/>
          <w:sz w:val="20"/>
          <w:szCs w:val="20"/>
          <w:lang w:val="fr"/>
        </w:rPr>
        <w:t xml:space="preserve"> thérapeutique </w:t>
      </w:r>
      <w:r w:rsidR="00C53BD9" w:rsidRPr="00F3702C">
        <w:rPr>
          <w:rFonts w:ascii="Arial" w:eastAsia="Times New Roman" w:hAnsi="Arial" w:cs="Arial"/>
          <w:sz w:val="20"/>
          <w:szCs w:val="20"/>
          <w:lang w:val="fr"/>
        </w:rPr>
        <w:t>par rapport à laquelle</w:t>
      </w:r>
      <w:r w:rsidRPr="00F3702C">
        <w:rPr>
          <w:rFonts w:ascii="Arial" w:eastAsia="Times New Roman" w:hAnsi="Arial" w:cs="Arial"/>
          <w:sz w:val="20"/>
          <w:szCs w:val="20"/>
          <w:lang w:val="fr"/>
        </w:rPr>
        <w:t>, en interrogeant le bénéf</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ciaire ou éventuellement via le capteur micro</w:t>
      </w:r>
      <w:r w:rsidR="005E12C8" w:rsidRPr="00F3702C">
        <w:rPr>
          <w:rFonts w:ascii="Arial" w:eastAsia="Times New Roman" w:hAnsi="Arial" w:cs="Arial"/>
          <w:sz w:val="20"/>
          <w:szCs w:val="20"/>
          <w:lang w:val="fr"/>
        </w:rPr>
        <w:t>-</w:t>
      </w:r>
      <w:r w:rsidRPr="00F3702C">
        <w:rPr>
          <w:rFonts w:ascii="Arial" w:eastAsia="Times New Roman" w:hAnsi="Arial" w:cs="Arial"/>
          <w:sz w:val="20"/>
          <w:szCs w:val="20"/>
          <w:lang w:val="fr"/>
        </w:rPr>
        <w:t>thermom</w:t>
      </w:r>
      <w:r w:rsidR="00892A3D" w:rsidRPr="00F3702C">
        <w:rPr>
          <w:rFonts w:ascii="Arial" w:eastAsia="Times New Roman" w:hAnsi="Arial" w:cs="Arial"/>
          <w:sz w:val="20"/>
          <w:szCs w:val="20"/>
          <w:lang w:val="fr"/>
        </w:rPr>
        <w:t>è</w:t>
      </w:r>
      <w:r w:rsidRPr="00F3702C">
        <w:rPr>
          <w:rFonts w:ascii="Arial" w:eastAsia="Times New Roman" w:hAnsi="Arial" w:cs="Arial"/>
          <w:sz w:val="20"/>
          <w:szCs w:val="20"/>
          <w:lang w:val="fr"/>
        </w:rPr>
        <w:t>tr</w:t>
      </w:r>
      <w:r w:rsidR="005E12C8" w:rsidRPr="00F3702C">
        <w:rPr>
          <w:rFonts w:ascii="Arial" w:eastAsia="Times New Roman" w:hAnsi="Arial" w:cs="Arial"/>
          <w:sz w:val="20"/>
          <w:szCs w:val="20"/>
          <w:lang w:val="fr"/>
        </w:rPr>
        <w:t>ique</w:t>
      </w:r>
      <w:r w:rsidRPr="00F3702C">
        <w:rPr>
          <w:rFonts w:ascii="Arial" w:eastAsia="Times New Roman" w:hAnsi="Arial" w:cs="Arial"/>
          <w:sz w:val="20"/>
          <w:szCs w:val="20"/>
          <w:lang w:val="fr"/>
        </w:rPr>
        <w:t xml:space="preserve"> intégré, il convient de vérifier si le bénéficiaire utilise son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en moyenne </w:t>
      </w:r>
      <w:r w:rsidR="0081529D" w:rsidRPr="00F3702C">
        <w:rPr>
          <w:rFonts w:ascii="Arial" w:eastAsia="Times New Roman" w:hAnsi="Arial" w:cs="Arial"/>
          <w:sz w:val="20"/>
          <w:szCs w:val="20"/>
          <w:lang w:val="fr"/>
        </w:rPr>
        <w:t>minimum 4 heures par nuit;</w:t>
      </w:r>
    </w:p>
    <w:p w:rsidR="00040FAF" w:rsidRPr="00F3702C" w:rsidRDefault="00317C37">
      <w:pPr>
        <w:pStyle w:val="Paragraphedeliste"/>
        <w:numPr>
          <w:ilvl w:val="0"/>
          <w:numId w:val="75"/>
        </w:numPr>
        <w:spacing w:after="0" w:line="240" w:lineRule="auto"/>
        <w:jc w:val="both"/>
        <w:rPr>
          <w:rFonts w:ascii="Arial" w:eastAsia="Times New Roman" w:hAnsi="Arial" w:cs="Arial"/>
          <w:spacing w:val="-3"/>
          <w:sz w:val="20"/>
          <w:szCs w:val="20"/>
          <w:lang w:val="fr-BE"/>
        </w:rPr>
      </w:pPr>
      <w:r w:rsidRPr="00F3702C">
        <w:rPr>
          <w:rFonts w:ascii="Arial" w:hAnsi="Arial" w:cs="Arial"/>
          <w:sz w:val="20"/>
          <w:szCs w:val="20"/>
          <w:lang w:val="fr"/>
        </w:rPr>
        <w:t>dans le cas d'un capteur micro</w:t>
      </w:r>
      <w:r w:rsidR="005E12C8" w:rsidRPr="00F3702C">
        <w:rPr>
          <w:rFonts w:ascii="Arial" w:hAnsi="Arial" w:cs="Arial"/>
          <w:sz w:val="20"/>
          <w:szCs w:val="20"/>
          <w:lang w:val="fr"/>
        </w:rPr>
        <w:t>-</w:t>
      </w:r>
      <w:r w:rsidRPr="00F3702C">
        <w:rPr>
          <w:rFonts w:ascii="Arial" w:hAnsi="Arial" w:cs="Arial"/>
          <w:sz w:val="20"/>
          <w:szCs w:val="20"/>
          <w:lang w:val="fr"/>
        </w:rPr>
        <w:t>thermom</w:t>
      </w:r>
      <w:r w:rsidR="00892A3D" w:rsidRPr="00F3702C">
        <w:rPr>
          <w:rFonts w:ascii="Arial" w:hAnsi="Arial" w:cs="Arial"/>
          <w:sz w:val="20"/>
          <w:szCs w:val="20"/>
          <w:lang w:val="fr"/>
        </w:rPr>
        <w:t>è</w:t>
      </w:r>
      <w:r w:rsidRPr="00F3702C">
        <w:rPr>
          <w:rFonts w:ascii="Arial" w:hAnsi="Arial" w:cs="Arial"/>
          <w:sz w:val="20"/>
          <w:szCs w:val="20"/>
          <w:lang w:val="fr"/>
        </w:rPr>
        <w:t>tr</w:t>
      </w:r>
      <w:r w:rsidR="005E12C8" w:rsidRPr="00F3702C">
        <w:rPr>
          <w:rFonts w:ascii="Arial" w:hAnsi="Arial" w:cs="Arial"/>
          <w:sz w:val="20"/>
          <w:szCs w:val="20"/>
          <w:lang w:val="fr"/>
        </w:rPr>
        <w:t>ique</w:t>
      </w:r>
      <w:r w:rsidRPr="00F3702C">
        <w:rPr>
          <w:rFonts w:ascii="Arial" w:hAnsi="Arial" w:cs="Arial"/>
          <w:sz w:val="20"/>
          <w:szCs w:val="20"/>
          <w:lang w:val="fr"/>
        </w:rPr>
        <w:t xml:space="preserve"> intégré: la lect</w:t>
      </w:r>
      <w:r w:rsidR="00D152D3" w:rsidRPr="00F3702C">
        <w:rPr>
          <w:rFonts w:ascii="Arial" w:hAnsi="Arial" w:cs="Arial"/>
          <w:sz w:val="20"/>
          <w:szCs w:val="20"/>
          <w:lang w:val="fr"/>
        </w:rPr>
        <w:t>ure</w:t>
      </w:r>
      <w:r w:rsidRPr="00F3702C">
        <w:rPr>
          <w:rFonts w:ascii="Arial" w:hAnsi="Arial" w:cs="Arial"/>
          <w:sz w:val="20"/>
          <w:szCs w:val="20"/>
          <w:lang w:val="fr"/>
        </w:rPr>
        <w:t xml:space="preserve"> de la mémoire du capteur;</w:t>
      </w:r>
    </w:p>
    <w:p w:rsidR="001B3B3A" w:rsidRPr="00F3702C" w:rsidRDefault="00741BF3">
      <w:pPr>
        <w:pStyle w:val="Paragraphedeliste"/>
        <w:numPr>
          <w:ilvl w:val="0"/>
          <w:numId w:val="75"/>
        </w:numPr>
        <w:spacing w:after="0" w:line="240" w:lineRule="auto"/>
        <w:jc w:val="both"/>
        <w:rPr>
          <w:rFonts w:ascii="Arial" w:eastAsia="Times New Roman" w:hAnsi="Arial" w:cs="Arial"/>
          <w:spacing w:val="-3"/>
          <w:sz w:val="20"/>
          <w:szCs w:val="20"/>
          <w:lang w:val="fr-BE"/>
        </w:rPr>
      </w:pPr>
      <w:r w:rsidRPr="00F3702C">
        <w:rPr>
          <w:rFonts w:ascii="Arial" w:hAnsi="Arial" w:cs="Arial"/>
          <w:sz w:val="20"/>
          <w:szCs w:val="20"/>
          <w:lang w:val="fr"/>
        </w:rPr>
        <w:t>l</w:t>
      </w:r>
      <w:r w:rsidR="001C53AC" w:rsidRPr="00F3702C">
        <w:rPr>
          <w:rFonts w:ascii="Arial" w:hAnsi="Arial" w:cs="Arial"/>
          <w:sz w:val="20"/>
          <w:szCs w:val="20"/>
          <w:lang w:val="fr"/>
        </w:rPr>
        <w:t>a</w:t>
      </w:r>
      <w:r w:rsidRPr="00F3702C">
        <w:rPr>
          <w:rFonts w:ascii="Arial" w:hAnsi="Arial" w:cs="Arial"/>
          <w:sz w:val="20"/>
          <w:szCs w:val="20"/>
          <w:lang w:val="fr"/>
        </w:rPr>
        <w:t xml:space="preserve"> </w:t>
      </w:r>
      <w:r w:rsidR="00C53BD9" w:rsidRPr="00F3702C">
        <w:rPr>
          <w:rFonts w:ascii="Arial" w:hAnsi="Arial" w:cs="Arial"/>
          <w:sz w:val="20"/>
          <w:szCs w:val="20"/>
          <w:lang w:val="fr"/>
        </w:rPr>
        <w:t xml:space="preserve">discussion </w:t>
      </w:r>
      <w:r w:rsidRPr="00F3702C">
        <w:rPr>
          <w:rFonts w:ascii="Arial" w:hAnsi="Arial" w:cs="Arial"/>
          <w:sz w:val="20"/>
          <w:szCs w:val="20"/>
          <w:lang w:val="fr"/>
        </w:rPr>
        <w:t xml:space="preserve">avec le bénéficiaire des données </w:t>
      </w:r>
      <w:r w:rsidR="00C53BD9" w:rsidRPr="00F3702C">
        <w:rPr>
          <w:rFonts w:ascii="Arial" w:hAnsi="Arial" w:cs="Arial"/>
          <w:sz w:val="20"/>
          <w:szCs w:val="20"/>
          <w:lang w:val="fr"/>
        </w:rPr>
        <w:t xml:space="preserve">de lecture </w:t>
      </w:r>
      <w:r w:rsidRPr="00F3702C">
        <w:rPr>
          <w:rFonts w:ascii="Arial" w:hAnsi="Arial" w:cs="Arial"/>
          <w:sz w:val="20"/>
          <w:szCs w:val="20"/>
          <w:lang w:val="fr"/>
        </w:rPr>
        <w:t xml:space="preserve">du capteur </w:t>
      </w:r>
      <w:r w:rsidR="00C53BD9" w:rsidRPr="00F3702C">
        <w:rPr>
          <w:rFonts w:ascii="Arial" w:hAnsi="Arial" w:cs="Arial"/>
          <w:sz w:val="20"/>
          <w:szCs w:val="20"/>
          <w:lang w:val="fr"/>
        </w:rPr>
        <w:t>concernant</w:t>
      </w:r>
      <w:r w:rsidRPr="00F3702C">
        <w:rPr>
          <w:rFonts w:ascii="Arial" w:hAnsi="Arial" w:cs="Arial"/>
          <w:sz w:val="20"/>
          <w:szCs w:val="20"/>
          <w:lang w:val="fr"/>
        </w:rPr>
        <w:t xml:space="preserve"> l'utilisation e</w:t>
      </w:r>
      <w:r w:rsidRPr="00F3702C">
        <w:rPr>
          <w:rFonts w:ascii="Arial" w:hAnsi="Arial" w:cs="Arial"/>
          <w:sz w:val="20"/>
          <w:szCs w:val="20"/>
          <w:lang w:val="fr"/>
        </w:rPr>
        <w:t>f</w:t>
      </w:r>
      <w:r w:rsidRPr="00F3702C">
        <w:rPr>
          <w:rFonts w:ascii="Arial" w:hAnsi="Arial" w:cs="Arial"/>
          <w:sz w:val="20"/>
          <w:szCs w:val="20"/>
          <w:lang w:val="fr"/>
        </w:rPr>
        <w:t>fective de l'</w:t>
      </w:r>
      <w:r w:rsidR="007D23D8" w:rsidRPr="00F3702C">
        <w:rPr>
          <w:rFonts w:ascii="Arial" w:hAnsi="Arial" w:cs="Arial"/>
          <w:sz w:val="20"/>
          <w:szCs w:val="20"/>
          <w:lang w:val="fr"/>
        </w:rPr>
        <w:t>OAM</w:t>
      </w:r>
      <w:r w:rsidRPr="00F3702C">
        <w:rPr>
          <w:rFonts w:ascii="Arial" w:hAnsi="Arial" w:cs="Arial"/>
          <w:sz w:val="20"/>
          <w:szCs w:val="20"/>
          <w:lang w:val="fr"/>
        </w:rPr>
        <w:t xml:space="preserve"> et la communication de ces données au médecin </w:t>
      </w:r>
      <w:r w:rsidR="008F7977" w:rsidRPr="00F3702C">
        <w:rPr>
          <w:rFonts w:ascii="Arial" w:hAnsi="Arial" w:cs="Arial"/>
          <w:sz w:val="20"/>
          <w:szCs w:val="20"/>
          <w:lang w:val="fr"/>
        </w:rPr>
        <w:t>posant le diagnostic</w:t>
      </w:r>
      <w:r w:rsidRPr="00F3702C">
        <w:rPr>
          <w:rFonts w:ascii="Arial" w:hAnsi="Arial" w:cs="Arial"/>
          <w:sz w:val="20"/>
          <w:szCs w:val="20"/>
          <w:lang w:val="fr"/>
        </w:rPr>
        <w:t>;</w:t>
      </w:r>
    </w:p>
    <w:p w:rsidR="00317C37" w:rsidRPr="00F3702C" w:rsidRDefault="001B3B3A">
      <w:pPr>
        <w:pStyle w:val="Paragraphedeliste"/>
        <w:numPr>
          <w:ilvl w:val="0"/>
          <w:numId w:val="75"/>
        </w:numPr>
        <w:spacing w:after="0" w:line="240" w:lineRule="auto"/>
        <w:jc w:val="both"/>
        <w:rPr>
          <w:rFonts w:ascii="Arial" w:eastAsia="Times New Roman" w:hAnsi="Arial" w:cs="Arial"/>
          <w:spacing w:val="-3"/>
          <w:sz w:val="20"/>
          <w:szCs w:val="20"/>
          <w:lang w:val="fr-BE"/>
        </w:rPr>
      </w:pPr>
      <w:r w:rsidRPr="00F3702C">
        <w:rPr>
          <w:rFonts w:ascii="Arial" w:eastAsia="Times New Roman" w:hAnsi="Arial" w:cs="Arial"/>
          <w:sz w:val="20"/>
          <w:szCs w:val="20"/>
          <w:lang w:val="fr" w:eastAsia="fr"/>
        </w:rPr>
        <w:t>la tenue à jour d'un registre détaillé concernant le type d'</w:t>
      </w:r>
      <w:r w:rsidR="007D23D8" w:rsidRPr="00F3702C">
        <w:rPr>
          <w:rFonts w:ascii="Arial" w:eastAsia="Times New Roman" w:hAnsi="Arial" w:cs="Arial"/>
          <w:sz w:val="20"/>
          <w:szCs w:val="20"/>
          <w:lang w:val="fr" w:eastAsia="fr"/>
        </w:rPr>
        <w:t>OAM</w:t>
      </w:r>
      <w:r w:rsidRPr="00F3702C">
        <w:rPr>
          <w:rFonts w:ascii="Arial" w:eastAsia="Times New Roman" w:hAnsi="Arial" w:cs="Arial"/>
          <w:sz w:val="20"/>
          <w:szCs w:val="20"/>
          <w:lang w:val="fr" w:eastAsia="fr"/>
        </w:rPr>
        <w:t xml:space="preserve"> et</w:t>
      </w:r>
      <w:r w:rsidR="000B2E56" w:rsidRPr="00F3702C">
        <w:rPr>
          <w:rFonts w:ascii="Arial" w:eastAsia="Times New Roman" w:hAnsi="Arial" w:cs="Arial"/>
          <w:sz w:val="20"/>
          <w:szCs w:val="20"/>
          <w:lang w:val="fr" w:eastAsia="fr"/>
        </w:rPr>
        <w:t xml:space="preserve"> – si d’application -</w:t>
      </w:r>
      <w:r w:rsidRPr="00F3702C">
        <w:rPr>
          <w:rFonts w:ascii="Arial" w:eastAsia="Times New Roman" w:hAnsi="Arial" w:cs="Arial"/>
          <w:sz w:val="20"/>
          <w:szCs w:val="20"/>
          <w:lang w:val="fr" w:eastAsia="fr"/>
        </w:rPr>
        <w:t xml:space="preserve"> le type de capteur qui est mis à disposition de chaque bénéficiaire afin d'en assurer la traçabilité.</w:t>
      </w:r>
    </w:p>
    <w:p w:rsidR="002E0535" w:rsidRPr="00F3702C" w:rsidRDefault="002E0535">
      <w:pPr>
        <w:spacing w:after="0" w:line="240" w:lineRule="auto"/>
        <w:ind w:left="720"/>
        <w:contextualSpacing/>
        <w:jc w:val="both"/>
        <w:rPr>
          <w:rFonts w:ascii="Arial" w:hAnsi="Arial" w:cs="Arial"/>
          <w:sz w:val="20"/>
          <w:szCs w:val="20"/>
          <w:lang w:val="fr-BE"/>
        </w:rPr>
      </w:pPr>
    </w:p>
    <w:p w:rsidR="00040FAF" w:rsidRPr="00F3702C" w:rsidRDefault="00040FAF">
      <w:pPr>
        <w:spacing w:after="0" w:line="240" w:lineRule="auto"/>
        <w:ind w:left="426"/>
        <w:contextualSpacing/>
        <w:jc w:val="both"/>
        <w:rPr>
          <w:rFonts w:ascii="Arial" w:hAnsi="Arial" w:cs="Arial"/>
          <w:sz w:val="20"/>
          <w:szCs w:val="20"/>
          <w:lang w:val="fr-BE"/>
        </w:rPr>
      </w:pPr>
      <w:r w:rsidRPr="00F3702C">
        <w:rPr>
          <w:rFonts w:ascii="Arial" w:hAnsi="Arial" w:cs="Arial"/>
          <w:sz w:val="20"/>
          <w:szCs w:val="20"/>
          <w:lang w:val="fr"/>
        </w:rPr>
        <w:t xml:space="preserve">Le </w:t>
      </w:r>
      <w:r w:rsidR="002A45B5" w:rsidRPr="00F3702C">
        <w:rPr>
          <w:rFonts w:ascii="Arial" w:hAnsi="Arial" w:cs="Arial"/>
          <w:sz w:val="20"/>
          <w:szCs w:val="20"/>
          <w:lang w:val="fr"/>
        </w:rPr>
        <w:t>spécialiste OAM</w:t>
      </w:r>
      <w:r w:rsidRPr="00F3702C">
        <w:rPr>
          <w:rFonts w:ascii="Arial" w:hAnsi="Arial" w:cs="Arial"/>
          <w:sz w:val="20"/>
          <w:szCs w:val="20"/>
          <w:lang w:val="fr"/>
        </w:rPr>
        <w:t xml:space="preserve"> peut éventuellement déléguer les missions mentionnées sous b, f et j à un assi</w:t>
      </w:r>
      <w:r w:rsidRPr="00F3702C">
        <w:rPr>
          <w:rFonts w:ascii="Arial" w:hAnsi="Arial" w:cs="Arial"/>
          <w:sz w:val="20"/>
          <w:szCs w:val="20"/>
          <w:lang w:val="fr"/>
        </w:rPr>
        <w:t>s</w:t>
      </w:r>
      <w:r w:rsidRPr="00F3702C">
        <w:rPr>
          <w:rFonts w:ascii="Arial" w:hAnsi="Arial" w:cs="Arial"/>
          <w:sz w:val="20"/>
          <w:szCs w:val="20"/>
          <w:lang w:val="fr"/>
        </w:rPr>
        <w:t xml:space="preserve">tant compétent qui peut les assurer sous la supervision du </w:t>
      </w:r>
      <w:r w:rsidR="002A45B5" w:rsidRPr="00F3702C">
        <w:rPr>
          <w:rFonts w:ascii="Arial" w:hAnsi="Arial" w:cs="Arial"/>
          <w:sz w:val="20"/>
          <w:szCs w:val="20"/>
          <w:lang w:val="fr"/>
        </w:rPr>
        <w:t>spécialiste OAM</w:t>
      </w:r>
      <w:r w:rsidR="000B2E56" w:rsidRPr="00F3702C">
        <w:rPr>
          <w:rFonts w:ascii="Arial" w:hAnsi="Arial" w:cs="Arial"/>
          <w:sz w:val="20"/>
          <w:szCs w:val="20"/>
          <w:lang w:val="fr"/>
        </w:rPr>
        <w:t>.</w:t>
      </w:r>
    </w:p>
    <w:p w:rsidR="00040FAF" w:rsidRPr="00F3702C" w:rsidRDefault="00040FAF">
      <w:pPr>
        <w:spacing w:after="0" w:line="240" w:lineRule="auto"/>
        <w:ind w:left="720"/>
        <w:contextualSpacing/>
        <w:jc w:val="both"/>
        <w:rPr>
          <w:rFonts w:ascii="Arial" w:hAnsi="Arial" w:cs="Arial"/>
          <w:sz w:val="20"/>
          <w:szCs w:val="20"/>
          <w:lang w:val="fr-BE"/>
        </w:rPr>
      </w:pPr>
    </w:p>
    <w:p w:rsidR="00520E69" w:rsidRPr="00F3702C" w:rsidRDefault="00520E69">
      <w:pPr>
        <w:spacing w:after="0" w:line="240" w:lineRule="auto"/>
        <w:ind w:left="426"/>
        <w:contextualSpacing/>
        <w:jc w:val="both"/>
        <w:rPr>
          <w:rFonts w:ascii="Arial" w:hAnsi="Arial" w:cs="Arial"/>
          <w:sz w:val="20"/>
          <w:szCs w:val="20"/>
          <w:lang w:val="fr-BE"/>
        </w:rPr>
      </w:pPr>
      <w:r w:rsidRPr="00F3702C">
        <w:rPr>
          <w:rFonts w:ascii="Arial" w:hAnsi="Arial" w:cs="Arial"/>
          <w:sz w:val="20"/>
          <w:szCs w:val="20"/>
          <w:lang w:val="fr"/>
        </w:rPr>
        <w:t xml:space="preserve">Le spécialiste </w:t>
      </w:r>
      <w:r w:rsidR="007D23D8" w:rsidRPr="00F3702C">
        <w:rPr>
          <w:rFonts w:ascii="Arial" w:hAnsi="Arial" w:cs="Arial"/>
          <w:sz w:val="20"/>
          <w:szCs w:val="20"/>
          <w:lang w:val="fr"/>
        </w:rPr>
        <w:t>OAM</w:t>
      </w:r>
      <w:r w:rsidRPr="00F3702C">
        <w:rPr>
          <w:rFonts w:ascii="Arial" w:hAnsi="Arial" w:cs="Arial"/>
          <w:sz w:val="20"/>
          <w:szCs w:val="20"/>
          <w:lang w:val="fr"/>
        </w:rPr>
        <w:t xml:space="preserve"> communique sans délai la date à laquelle l'</w:t>
      </w:r>
      <w:r w:rsidR="007D23D8" w:rsidRPr="00F3702C">
        <w:rPr>
          <w:rFonts w:ascii="Arial" w:hAnsi="Arial" w:cs="Arial"/>
          <w:sz w:val="20"/>
          <w:szCs w:val="20"/>
          <w:lang w:val="fr"/>
        </w:rPr>
        <w:t>OAM</w:t>
      </w:r>
      <w:r w:rsidRPr="00F3702C">
        <w:rPr>
          <w:rFonts w:ascii="Arial" w:hAnsi="Arial" w:cs="Arial"/>
          <w:sz w:val="20"/>
          <w:szCs w:val="20"/>
          <w:lang w:val="fr"/>
        </w:rPr>
        <w:t xml:space="preserve"> </w:t>
      </w:r>
      <w:r w:rsidR="00602943" w:rsidRPr="00F3702C">
        <w:rPr>
          <w:rFonts w:ascii="Arial" w:hAnsi="Arial" w:cs="Arial"/>
          <w:sz w:val="20"/>
          <w:szCs w:val="20"/>
          <w:lang w:val="fr"/>
        </w:rPr>
        <w:t xml:space="preserve">est </w:t>
      </w:r>
      <w:r w:rsidRPr="00F3702C">
        <w:rPr>
          <w:rFonts w:ascii="Arial" w:hAnsi="Arial" w:cs="Arial"/>
          <w:sz w:val="20"/>
          <w:szCs w:val="20"/>
          <w:lang w:val="fr"/>
        </w:rPr>
        <w:t>délivré</w:t>
      </w:r>
      <w:r w:rsidR="00495677" w:rsidRPr="00F3702C">
        <w:rPr>
          <w:rFonts w:ascii="Arial" w:hAnsi="Arial" w:cs="Arial"/>
          <w:sz w:val="20"/>
          <w:szCs w:val="20"/>
          <w:lang w:val="fr"/>
        </w:rPr>
        <w:t>e</w:t>
      </w:r>
      <w:r w:rsidRPr="00F3702C">
        <w:rPr>
          <w:rFonts w:ascii="Arial" w:hAnsi="Arial" w:cs="Arial"/>
          <w:sz w:val="20"/>
          <w:szCs w:val="20"/>
          <w:lang w:val="fr"/>
        </w:rPr>
        <w:t xml:space="preserve"> au </w:t>
      </w:r>
      <w:r w:rsidR="00E85B6A" w:rsidRPr="00F3702C">
        <w:rPr>
          <w:rFonts w:ascii="Arial" w:hAnsi="Arial" w:cs="Arial"/>
          <w:sz w:val="20"/>
          <w:szCs w:val="20"/>
          <w:lang w:val="fr"/>
        </w:rPr>
        <w:t>bénéficiaire</w:t>
      </w:r>
      <w:r w:rsidR="00495677" w:rsidRPr="00F3702C">
        <w:rPr>
          <w:rFonts w:ascii="Arial" w:hAnsi="Arial" w:cs="Arial"/>
          <w:sz w:val="20"/>
          <w:szCs w:val="20"/>
          <w:lang w:val="fr"/>
        </w:rPr>
        <w:t xml:space="preserve"> </w:t>
      </w:r>
      <w:r w:rsidRPr="00F3702C">
        <w:rPr>
          <w:rFonts w:ascii="Arial" w:hAnsi="Arial" w:cs="Arial"/>
          <w:sz w:val="20"/>
          <w:szCs w:val="20"/>
          <w:lang w:val="fr"/>
        </w:rPr>
        <w:t>au médecin posant le diagnostic qui est responsable de la demande de prise en charge visée à l'article 1</w:t>
      </w:r>
      <w:r w:rsidR="000D1976" w:rsidRPr="00F3702C">
        <w:rPr>
          <w:rFonts w:ascii="Arial" w:hAnsi="Arial" w:cs="Arial"/>
          <w:sz w:val="20"/>
          <w:szCs w:val="20"/>
          <w:lang w:val="fr"/>
        </w:rPr>
        <w:t>4</w:t>
      </w:r>
      <w:r w:rsidRPr="00F3702C">
        <w:rPr>
          <w:rFonts w:ascii="Arial" w:hAnsi="Arial" w:cs="Arial"/>
          <w:sz w:val="20"/>
          <w:szCs w:val="20"/>
          <w:lang w:val="fr"/>
        </w:rPr>
        <w:t xml:space="preserve">. À partir de cette date, </w:t>
      </w:r>
      <w:r w:rsidR="00495677" w:rsidRPr="00F3702C">
        <w:rPr>
          <w:rFonts w:ascii="Arial" w:hAnsi="Arial" w:cs="Arial"/>
          <w:sz w:val="20"/>
          <w:szCs w:val="20"/>
          <w:lang w:val="fr"/>
        </w:rPr>
        <w:t xml:space="preserve">en application des dispositions de l'article 15, </w:t>
      </w:r>
      <w:r w:rsidRPr="00F3702C">
        <w:rPr>
          <w:rFonts w:ascii="Arial" w:hAnsi="Arial" w:cs="Arial"/>
          <w:sz w:val="20"/>
          <w:szCs w:val="20"/>
          <w:lang w:val="fr"/>
        </w:rPr>
        <w:t>la prise en charge d'un éve</w:t>
      </w:r>
      <w:r w:rsidRPr="00F3702C">
        <w:rPr>
          <w:rFonts w:ascii="Arial" w:hAnsi="Arial" w:cs="Arial"/>
          <w:sz w:val="20"/>
          <w:szCs w:val="20"/>
          <w:lang w:val="fr"/>
        </w:rPr>
        <w:t>n</w:t>
      </w:r>
      <w:r w:rsidRPr="00F3702C">
        <w:rPr>
          <w:rFonts w:ascii="Arial" w:hAnsi="Arial" w:cs="Arial"/>
          <w:sz w:val="20"/>
          <w:szCs w:val="20"/>
          <w:lang w:val="fr"/>
        </w:rPr>
        <w:t xml:space="preserve">tuel traitement par nCPAP de ce même bénéficiaire </w:t>
      </w:r>
      <w:r w:rsidR="002C2C27" w:rsidRPr="00F3702C">
        <w:rPr>
          <w:rFonts w:ascii="Arial" w:hAnsi="Arial" w:cs="Arial"/>
          <w:sz w:val="20"/>
          <w:szCs w:val="20"/>
          <w:lang w:val="fr"/>
        </w:rPr>
        <w:t>expire</w:t>
      </w:r>
      <w:r w:rsidRPr="00F3702C">
        <w:rPr>
          <w:rFonts w:ascii="Arial" w:hAnsi="Arial" w:cs="Arial"/>
          <w:sz w:val="20"/>
          <w:szCs w:val="20"/>
          <w:lang w:val="fr"/>
        </w:rPr>
        <w:t>.</w:t>
      </w:r>
    </w:p>
    <w:p w:rsidR="00520E69" w:rsidRPr="00F3702C" w:rsidRDefault="00520E69">
      <w:pPr>
        <w:spacing w:after="0" w:line="240" w:lineRule="auto"/>
        <w:ind w:left="720"/>
        <w:contextualSpacing/>
        <w:jc w:val="both"/>
        <w:rPr>
          <w:rFonts w:ascii="Arial" w:hAnsi="Arial" w:cs="Arial"/>
          <w:sz w:val="20"/>
          <w:szCs w:val="20"/>
          <w:lang w:val="fr-BE"/>
        </w:rPr>
      </w:pPr>
    </w:p>
    <w:p w:rsidR="00593680" w:rsidRPr="00F3702C" w:rsidRDefault="002E0535">
      <w:pPr>
        <w:pStyle w:val="Paragraphedeliste"/>
        <w:numPr>
          <w:ilvl w:val="0"/>
          <w:numId w:val="74"/>
        </w:numPr>
        <w:spacing w:after="0" w:line="240" w:lineRule="auto"/>
        <w:ind w:left="426" w:hanging="426"/>
        <w:jc w:val="both"/>
        <w:rPr>
          <w:rFonts w:ascii="Arial" w:hAnsi="Arial" w:cs="Arial"/>
          <w:sz w:val="20"/>
          <w:szCs w:val="20"/>
          <w:lang w:val="fr-BE"/>
        </w:rPr>
      </w:pPr>
      <w:r w:rsidRPr="00F3702C">
        <w:rPr>
          <w:rFonts w:ascii="Arial" w:hAnsi="Arial" w:cs="Arial"/>
          <w:sz w:val="20"/>
          <w:szCs w:val="20"/>
          <w:lang w:val="fr"/>
        </w:rPr>
        <w:t xml:space="preserve">la réalisation, par le médecin </w:t>
      </w:r>
      <w:r w:rsidR="008F7977" w:rsidRPr="00F3702C">
        <w:rPr>
          <w:rFonts w:ascii="Arial" w:hAnsi="Arial" w:cs="Arial"/>
          <w:sz w:val="20"/>
          <w:szCs w:val="20"/>
          <w:lang w:val="fr"/>
        </w:rPr>
        <w:t>posant le diagnostic</w:t>
      </w:r>
      <w:r w:rsidRPr="00F3702C">
        <w:rPr>
          <w:rFonts w:ascii="Arial" w:hAnsi="Arial" w:cs="Arial"/>
          <w:sz w:val="20"/>
          <w:szCs w:val="20"/>
          <w:lang w:val="fr"/>
        </w:rPr>
        <w:t>, ou sous sa supervision, d'une PG ou PGD dans les 5 premiers mois pendant lesquels le bénéficiaire utilise l'</w:t>
      </w:r>
      <w:r w:rsidR="007D23D8" w:rsidRPr="00F3702C">
        <w:rPr>
          <w:rFonts w:ascii="Arial" w:hAnsi="Arial" w:cs="Arial"/>
          <w:sz w:val="20"/>
          <w:szCs w:val="20"/>
          <w:lang w:val="fr"/>
        </w:rPr>
        <w:t>OAM</w:t>
      </w:r>
      <w:r w:rsidRPr="00F3702C">
        <w:rPr>
          <w:rFonts w:ascii="Arial" w:hAnsi="Arial" w:cs="Arial"/>
          <w:sz w:val="20"/>
          <w:szCs w:val="20"/>
          <w:lang w:val="fr"/>
        </w:rPr>
        <w:t xml:space="preserve"> afin de démontrer que le traitement permet une amélioration quantifiée de la respiration.</w:t>
      </w:r>
      <w:r w:rsidR="000B2E56" w:rsidRPr="00F3702C">
        <w:rPr>
          <w:rFonts w:ascii="Arial" w:hAnsi="Arial" w:cs="Arial"/>
          <w:sz w:val="20"/>
          <w:szCs w:val="20"/>
          <w:lang w:val="fr"/>
        </w:rPr>
        <w:t xml:space="preserve"> </w:t>
      </w:r>
      <w:r w:rsidR="000D1976" w:rsidRPr="00F3702C">
        <w:rPr>
          <w:rFonts w:ascii="Arial" w:hAnsi="Arial" w:cs="Arial"/>
          <w:sz w:val="20"/>
          <w:szCs w:val="20"/>
          <w:lang w:val="fr"/>
        </w:rPr>
        <w:t xml:space="preserve">Le médecin posant le diagnostic </w:t>
      </w:r>
      <w:r w:rsidR="000B2E56" w:rsidRPr="00F3702C">
        <w:rPr>
          <w:rFonts w:ascii="Arial" w:hAnsi="Arial" w:cs="Arial"/>
          <w:sz w:val="20"/>
          <w:szCs w:val="20"/>
          <w:lang w:val="fr"/>
        </w:rPr>
        <w:t>peut éventue</w:t>
      </w:r>
      <w:r w:rsidR="000B2E56" w:rsidRPr="00F3702C">
        <w:rPr>
          <w:rFonts w:ascii="Arial" w:hAnsi="Arial" w:cs="Arial"/>
          <w:sz w:val="20"/>
          <w:szCs w:val="20"/>
          <w:lang w:val="fr"/>
        </w:rPr>
        <w:t>l</w:t>
      </w:r>
      <w:r w:rsidR="000B2E56" w:rsidRPr="00F3702C">
        <w:rPr>
          <w:rFonts w:ascii="Arial" w:hAnsi="Arial" w:cs="Arial"/>
          <w:sz w:val="20"/>
          <w:szCs w:val="20"/>
          <w:lang w:val="fr"/>
        </w:rPr>
        <w:t>lement remplac</w:t>
      </w:r>
      <w:r w:rsidR="000D1976" w:rsidRPr="00F3702C">
        <w:rPr>
          <w:rFonts w:ascii="Arial" w:hAnsi="Arial" w:cs="Arial"/>
          <w:sz w:val="20"/>
          <w:szCs w:val="20"/>
          <w:lang w:val="fr"/>
        </w:rPr>
        <w:t>er</w:t>
      </w:r>
      <w:r w:rsidR="000B2E56" w:rsidRPr="00F3702C">
        <w:rPr>
          <w:rFonts w:ascii="Arial" w:hAnsi="Arial" w:cs="Arial"/>
          <w:sz w:val="20"/>
          <w:szCs w:val="20"/>
          <w:lang w:val="fr"/>
        </w:rPr>
        <w:t xml:space="preserve"> </w:t>
      </w:r>
      <w:r w:rsidR="000D1976" w:rsidRPr="00F3702C">
        <w:rPr>
          <w:rFonts w:ascii="Arial" w:hAnsi="Arial" w:cs="Arial"/>
          <w:sz w:val="20"/>
          <w:szCs w:val="20"/>
          <w:lang w:val="fr"/>
        </w:rPr>
        <w:t xml:space="preserve">la PG ou PGD </w:t>
      </w:r>
      <w:r w:rsidR="000B2E56" w:rsidRPr="00F3702C">
        <w:rPr>
          <w:rFonts w:ascii="Arial" w:hAnsi="Arial" w:cs="Arial"/>
          <w:sz w:val="20"/>
          <w:szCs w:val="20"/>
          <w:lang w:val="fr"/>
        </w:rPr>
        <w:t xml:space="preserve">par une PSG comme décrite à </w:t>
      </w:r>
      <w:r w:rsidR="000D1976" w:rsidRPr="00F3702C">
        <w:rPr>
          <w:rFonts w:ascii="Arial" w:hAnsi="Arial" w:cs="Arial"/>
          <w:sz w:val="20"/>
          <w:szCs w:val="20"/>
          <w:lang w:val="fr"/>
        </w:rPr>
        <w:t>l’annexe 2</w:t>
      </w:r>
      <w:r w:rsidR="000B2E56" w:rsidRPr="00F3702C">
        <w:rPr>
          <w:rFonts w:ascii="Arial" w:hAnsi="Arial" w:cs="Arial"/>
          <w:sz w:val="20"/>
          <w:szCs w:val="20"/>
          <w:lang w:val="fr"/>
        </w:rPr>
        <w:t>.</w:t>
      </w:r>
    </w:p>
    <w:p w:rsidR="00593680" w:rsidRPr="00F3702C" w:rsidRDefault="00593680">
      <w:pPr>
        <w:spacing w:after="0" w:line="240" w:lineRule="auto"/>
        <w:ind w:left="720"/>
        <w:contextualSpacing/>
        <w:jc w:val="both"/>
        <w:rPr>
          <w:rFonts w:ascii="Arial" w:hAnsi="Arial" w:cs="Arial"/>
          <w:sz w:val="20"/>
          <w:szCs w:val="20"/>
          <w:lang w:val="fr-BE"/>
        </w:rPr>
      </w:pPr>
    </w:p>
    <w:p w:rsidR="00593680" w:rsidRPr="00F3702C" w:rsidRDefault="00593680">
      <w:pPr>
        <w:spacing w:after="0" w:line="240" w:lineRule="auto"/>
        <w:ind w:left="426"/>
        <w:contextualSpacing/>
        <w:jc w:val="both"/>
        <w:rPr>
          <w:rFonts w:ascii="Arial" w:hAnsi="Arial" w:cs="Arial"/>
          <w:sz w:val="20"/>
          <w:szCs w:val="20"/>
          <w:lang w:val="fr"/>
        </w:rPr>
      </w:pPr>
      <w:r w:rsidRPr="00F3702C">
        <w:rPr>
          <w:rFonts w:ascii="Arial" w:hAnsi="Arial" w:cs="Arial"/>
          <w:sz w:val="20"/>
          <w:szCs w:val="20"/>
          <w:lang w:val="fr"/>
        </w:rPr>
        <w:t>La PG ou PGD est effectuée après que le bénéficiaire a</w:t>
      </w:r>
      <w:r w:rsidR="00B34AEA" w:rsidRPr="00F3702C">
        <w:rPr>
          <w:rFonts w:ascii="Arial" w:hAnsi="Arial" w:cs="Arial"/>
          <w:sz w:val="20"/>
          <w:szCs w:val="20"/>
          <w:lang w:val="fr"/>
        </w:rPr>
        <w:t>it</w:t>
      </w:r>
      <w:r w:rsidRPr="00F3702C">
        <w:rPr>
          <w:rFonts w:ascii="Arial" w:hAnsi="Arial" w:cs="Arial"/>
          <w:sz w:val="20"/>
          <w:szCs w:val="20"/>
          <w:lang w:val="fr"/>
        </w:rPr>
        <w:t xml:space="preserve"> déjà utilisé l'</w:t>
      </w:r>
      <w:r w:rsidR="007D23D8" w:rsidRPr="00F3702C">
        <w:rPr>
          <w:rFonts w:ascii="Arial" w:hAnsi="Arial" w:cs="Arial"/>
          <w:sz w:val="20"/>
          <w:szCs w:val="20"/>
          <w:lang w:val="fr"/>
        </w:rPr>
        <w:t>OAM</w:t>
      </w:r>
      <w:r w:rsidRPr="00F3702C">
        <w:rPr>
          <w:rFonts w:ascii="Arial" w:hAnsi="Arial" w:cs="Arial"/>
          <w:sz w:val="20"/>
          <w:szCs w:val="20"/>
          <w:lang w:val="fr"/>
        </w:rPr>
        <w:t xml:space="preserve"> pendant une période et </w:t>
      </w:r>
      <w:r w:rsidR="00B34AEA" w:rsidRPr="00F3702C">
        <w:rPr>
          <w:rFonts w:ascii="Arial" w:hAnsi="Arial" w:cs="Arial"/>
          <w:sz w:val="20"/>
          <w:szCs w:val="20"/>
          <w:lang w:val="fr"/>
        </w:rPr>
        <w:t xml:space="preserve">que </w:t>
      </w:r>
      <w:r w:rsidRPr="00F3702C">
        <w:rPr>
          <w:rFonts w:ascii="Arial" w:hAnsi="Arial" w:cs="Arial"/>
          <w:sz w:val="20"/>
          <w:szCs w:val="20"/>
          <w:lang w:val="fr"/>
        </w:rPr>
        <w:t>l'</w:t>
      </w:r>
      <w:r w:rsidR="007D23D8" w:rsidRPr="00F3702C">
        <w:rPr>
          <w:rFonts w:ascii="Arial" w:hAnsi="Arial" w:cs="Arial"/>
          <w:sz w:val="20"/>
          <w:szCs w:val="20"/>
          <w:lang w:val="fr"/>
        </w:rPr>
        <w:t>OAM</w:t>
      </w:r>
      <w:r w:rsidR="0032003F" w:rsidRPr="00F3702C">
        <w:rPr>
          <w:rFonts w:ascii="Arial" w:hAnsi="Arial" w:cs="Arial"/>
          <w:sz w:val="20"/>
          <w:szCs w:val="20"/>
          <w:lang w:val="fr"/>
        </w:rPr>
        <w:t xml:space="preserve">, sous la supervision du </w:t>
      </w:r>
      <w:r w:rsidR="00C25A87" w:rsidRPr="00F3702C">
        <w:rPr>
          <w:rFonts w:ascii="Arial" w:hAnsi="Arial" w:cs="Arial"/>
          <w:sz w:val="20"/>
          <w:szCs w:val="20"/>
          <w:lang w:val="fr"/>
        </w:rPr>
        <w:t>spécialiste OAM</w:t>
      </w:r>
      <w:r w:rsidR="0032003F" w:rsidRPr="00F3702C">
        <w:rPr>
          <w:rFonts w:ascii="Arial" w:hAnsi="Arial" w:cs="Arial"/>
          <w:sz w:val="20"/>
          <w:szCs w:val="20"/>
          <w:lang w:val="fr"/>
        </w:rPr>
        <w:t>,</w:t>
      </w:r>
      <w:r w:rsidRPr="00F3702C">
        <w:rPr>
          <w:rFonts w:ascii="Arial" w:hAnsi="Arial" w:cs="Arial"/>
          <w:sz w:val="20"/>
          <w:szCs w:val="20"/>
          <w:lang w:val="fr"/>
        </w:rPr>
        <w:t xml:space="preserve"> </w:t>
      </w:r>
      <w:r w:rsidR="00B34AEA" w:rsidRPr="00F3702C">
        <w:rPr>
          <w:rFonts w:ascii="Arial" w:hAnsi="Arial" w:cs="Arial"/>
          <w:sz w:val="20"/>
          <w:szCs w:val="20"/>
          <w:lang w:val="fr"/>
        </w:rPr>
        <w:t>soit</w:t>
      </w:r>
      <w:r w:rsidRPr="00F3702C">
        <w:rPr>
          <w:rFonts w:ascii="Arial" w:hAnsi="Arial" w:cs="Arial"/>
          <w:sz w:val="20"/>
          <w:szCs w:val="20"/>
          <w:lang w:val="fr"/>
        </w:rPr>
        <w:t xml:space="preserve"> suffisamment titré</w:t>
      </w:r>
      <w:r w:rsidR="00FA7820" w:rsidRPr="00F3702C">
        <w:rPr>
          <w:rFonts w:ascii="Arial" w:hAnsi="Arial" w:cs="Arial"/>
          <w:sz w:val="20"/>
          <w:szCs w:val="20"/>
          <w:lang w:val="fr"/>
        </w:rPr>
        <w:t>e</w:t>
      </w:r>
      <w:r w:rsidRPr="00F3702C">
        <w:rPr>
          <w:rFonts w:ascii="Arial" w:hAnsi="Arial" w:cs="Arial"/>
          <w:sz w:val="20"/>
          <w:szCs w:val="20"/>
          <w:lang w:val="fr"/>
        </w:rPr>
        <w:t>.</w:t>
      </w:r>
      <w:r w:rsidR="0032003F" w:rsidRPr="00F3702C">
        <w:rPr>
          <w:rFonts w:ascii="Arial" w:hAnsi="Arial" w:cs="Arial"/>
          <w:sz w:val="20"/>
          <w:szCs w:val="20"/>
          <w:lang w:val="fr"/>
        </w:rPr>
        <w:t xml:space="preserve"> Le </w:t>
      </w:r>
      <w:r w:rsidR="00C25A87" w:rsidRPr="00F3702C">
        <w:rPr>
          <w:rFonts w:ascii="Arial" w:hAnsi="Arial" w:cs="Arial"/>
          <w:sz w:val="20"/>
          <w:szCs w:val="20"/>
          <w:lang w:val="fr"/>
        </w:rPr>
        <w:t>spécialiste OAM</w:t>
      </w:r>
      <w:r w:rsidR="0032003F" w:rsidRPr="00F3702C">
        <w:rPr>
          <w:rFonts w:ascii="Arial" w:hAnsi="Arial" w:cs="Arial"/>
          <w:sz w:val="20"/>
          <w:szCs w:val="20"/>
          <w:lang w:val="fr"/>
        </w:rPr>
        <w:t xml:space="preserve"> i</w:t>
      </w:r>
      <w:r w:rsidR="0032003F" w:rsidRPr="00F3702C">
        <w:rPr>
          <w:rFonts w:ascii="Arial" w:hAnsi="Arial" w:cs="Arial"/>
          <w:sz w:val="20"/>
          <w:szCs w:val="20"/>
          <w:lang w:val="fr"/>
        </w:rPr>
        <w:t>n</w:t>
      </w:r>
      <w:r w:rsidR="0032003F" w:rsidRPr="00F3702C">
        <w:rPr>
          <w:rFonts w:ascii="Arial" w:hAnsi="Arial" w:cs="Arial"/>
          <w:sz w:val="20"/>
          <w:szCs w:val="20"/>
          <w:lang w:val="fr"/>
        </w:rPr>
        <w:t xml:space="preserve">formera le médecin </w:t>
      </w:r>
      <w:r w:rsidR="008F7977" w:rsidRPr="00F3702C">
        <w:rPr>
          <w:rFonts w:ascii="Arial" w:hAnsi="Arial" w:cs="Arial"/>
          <w:sz w:val="20"/>
          <w:szCs w:val="20"/>
          <w:lang w:val="fr"/>
        </w:rPr>
        <w:t>posant le diagnostic</w:t>
      </w:r>
      <w:r w:rsidR="0032003F" w:rsidRPr="00F3702C">
        <w:rPr>
          <w:rFonts w:ascii="Arial" w:hAnsi="Arial" w:cs="Arial"/>
          <w:sz w:val="20"/>
          <w:szCs w:val="20"/>
          <w:lang w:val="fr"/>
        </w:rPr>
        <w:t xml:space="preserve"> du moment où l’</w:t>
      </w:r>
      <w:r w:rsidR="007D23D8" w:rsidRPr="00F3702C">
        <w:rPr>
          <w:rFonts w:ascii="Arial" w:hAnsi="Arial" w:cs="Arial"/>
          <w:sz w:val="20"/>
          <w:szCs w:val="20"/>
          <w:lang w:val="fr"/>
        </w:rPr>
        <w:t>OAM</w:t>
      </w:r>
      <w:r w:rsidR="0032003F" w:rsidRPr="00F3702C">
        <w:rPr>
          <w:rFonts w:ascii="Arial" w:hAnsi="Arial" w:cs="Arial"/>
          <w:sz w:val="20"/>
          <w:szCs w:val="20"/>
          <w:lang w:val="fr"/>
        </w:rPr>
        <w:t xml:space="preserve"> est suffisamment titré</w:t>
      </w:r>
      <w:r w:rsidR="00FA7820" w:rsidRPr="00F3702C">
        <w:rPr>
          <w:rFonts w:ascii="Arial" w:hAnsi="Arial" w:cs="Arial"/>
          <w:sz w:val="20"/>
          <w:szCs w:val="20"/>
          <w:lang w:val="fr"/>
        </w:rPr>
        <w:t>e</w:t>
      </w:r>
      <w:r w:rsidR="0032003F" w:rsidRPr="00F3702C">
        <w:rPr>
          <w:rFonts w:ascii="Arial" w:hAnsi="Arial" w:cs="Arial"/>
          <w:sz w:val="20"/>
          <w:szCs w:val="20"/>
          <w:lang w:val="fr"/>
        </w:rPr>
        <w:t>.</w:t>
      </w:r>
    </w:p>
    <w:p w:rsidR="00A92086" w:rsidRPr="00F3702C" w:rsidRDefault="00A92086">
      <w:pPr>
        <w:spacing w:after="0" w:line="240" w:lineRule="auto"/>
        <w:ind w:left="426"/>
        <w:contextualSpacing/>
        <w:jc w:val="both"/>
        <w:rPr>
          <w:rFonts w:ascii="Arial" w:hAnsi="Arial" w:cs="Arial"/>
          <w:sz w:val="20"/>
          <w:szCs w:val="20"/>
          <w:lang w:val="fr-BE"/>
        </w:rPr>
      </w:pPr>
    </w:p>
    <w:p w:rsidR="002E0535" w:rsidRPr="00F3702C" w:rsidRDefault="002E0535">
      <w:pPr>
        <w:spacing w:after="0" w:line="240" w:lineRule="auto"/>
        <w:ind w:left="426"/>
        <w:contextualSpacing/>
        <w:jc w:val="both"/>
        <w:rPr>
          <w:rFonts w:ascii="Arial" w:hAnsi="Arial" w:cs="Arial"/>
          <w:sz w:val="20"/>
          <w:szCs w:val="20"/>
          <w:lang w:val="fr-BE"/>
        </w:rPr>
      </w:pPr>
      <w:r w:rsidRPr="00F3702C">
        <w:rPr>
          <w:rFonts w:ascii="Arial" w:hAnsi="Arial" w:cs="Arial"/>
          <w:sz w:val="20"/>
          <w:szCs w:val="20"/>
          <w:lang w:val="fr"/>
        </w:rPr>
        <w:t xml:space="preserve">La PG ou PGD doit répondre aux conditions de l'article </w:t>
      </w:r>
      <w:r w:rsidR="004A06F3" w:rsidRPr="00F3702C">
        <w:rPr>
          <w:rFonts w:ascii="Arial" w:hAnsi="Arial" w:cs="Arial"/>
          <w:sz w:val="20"/>
          <w:szCs w:val="20"/>
          <w:lang w:val="fr"/>
        </w:rPr>
        <w:t>6</w:t>
      </w:r>
      <w:r w:rsidRPr="00F3702C">
        <w:rPr>
          <w:rFonts w:ascii="Arial" w:hAnsi="Arial" w:cs="Arial"/>
          <w:sz w:val="20"/>
          <w:szCs w:val="20"/>
          <w:lang w:val="fr"/>
        </w:rPr>
        <w:t>, §</w:t>
      </w:r>
      <w:r w:rsidR="00B34AEA" w:rsidRPr="00F3702C">
        <w:rPr>
          <w:rFonts w:ascii="Arial" w:hAnsi="Arial" w:cs="Arial"/>
          <w:sz w:val="20"/>
          <w:szCs w:val="20"/>
          <w:lang w:val="fr"/>
        </w:rPr>
        <w:t xml:space="preserve"> </w:t>
      </w:r>
      <w:r w:rsidRPr="00F3702C">
        <w:rPr>
          <w:rFonts w:ascii="Arial" w:hAnsi="Arial" w:cs="Arial"/>
          <w:sz w:val="20"/>
          <w:szCs w:val="20"/>
          <w:lang w:val="fr"/>
        </w:rPr>
        <w:t>5, de la présente convention.</w:t>
      </w:r>
    </w:p>
    <w:p w:rsidR="002E0535" w:rsidRPr="00F3702C" w:rsidRDefault="002E0535">
      <w:pPr>
        <w:spacing w:after="0" w:line="240" w:lineRule="auto"/>
        <w:ind w:left="426"/>
        <w:contextualSpacing/>
        <w:jc w:val="both"/>
        <w:rPr>
          <w:rFonts w:ascii="Arial" w:hAnsi="Arial" w:cs="Arial"/>
          <w:sz w:val="20"/>
          <w:szCs w:val="20"/>
          <w:lang w:val="fr-BE"/>
        </w:rPr>
      </w:pPr>
    </w:p>
    <w:p w:rsidR="00D20563" w:rsidRPr="00F3702C" w:rsidRDefault="00D20563">
      <w:pPr>
        <w:spacing w:after="0" w:line="240" w:lineRule="auto"/>
        <w:ind w:left="426"/>
        <w:contextualSpacing/>
        <w:jc w:val="both"/>
        <w:rPr>
          <w:rFonts w:ascii="Arial" w:hAnsi="Arial" w:cs="Arial"/>
          <w:sz w:val="20"/>
          <w:szCs w:val="20"/>
          <w:lang w:val="fr-BE"/>
        </w:rPr>
      </w:pPr>
      <w:r w:rsidRPr="00F3702C">
        <w:rPr>
          <w:rFonts w:ascii="Arial" w:hAnsi="Arial" w:cs="Arial"/>
          <w:sz w:val="20"/>
          <w:szCs w:val="20"/>
          <w:lang w:val="fr"/>
        </w:rPr>
        <w:t xml:space="preserve">Le médecin </w:t>
      </w:r>
      <w:r w:rsidR="008F7977" w:rsidRPr="00F3702C">
        <w:rPr>
          <w:rFonts w:ascii="Arial" w:hAnsi="Arial" w:cs="Arial"/>
          <w:sz w:val="20"/>
          <w:szCs w:val="20"/>
          <w:lang w:val="fr"/>
        </w:rPr>
        <w:t>posant le diagnostic</w:t>
      </w:r>
      <w:r w:rsidRPr="00F3702C">
        <w:rPr>
          <w:rFonts w:ascii="Arial" w:hAnsi="Arial" w:cs="Arial"/>
          <w:sz w:val="20"/>
          <w:szCs w:val="20"/>
          <w:lang w:val="fr"/>
        </w:rPr>
        <w:t xml:space="preserve"> informe sans délai le médecin </w:t>
      </w:r>
      <w:r w:rsidR="00C25A87" w:rsidRPr="00F3702C">
        <w:rPr>
          <w:rFonts w:ascii="Arial" w:hAnsi="Arial" w:cs="Arial"/>
          <w:sz w:val="20"/>
          <w:szCs w:val="20"/>
          <w:lang w:val="fr"/>
        </w:rPr>
        <w:t>spécialiste en ORL</w:t>
      </w:r>
      <w:r w:rsidRPr="00F3702C">
        <w:rPr>
          <w:rFonts w:ascii="Arial" w:hAnsi="Arial" w:cs="Arial"/>
          <w:sz w:val="20"/>
          <w:szCs w:val="20"/>
          <w:lang w:val="fr"/>
        </w:rPr>
        <w:t xml:space="preserve"> et le </w:t>
      </w:r>
      <w:r w:rsidR="00C25A87" w:rsidRPr="00F3702C">
        <w:rPr>
          <w:rFonts w:ascii="Arial" w:hAnsi="Arial" w:cs="Arial"/>
          <w:sz w:val="20"/>
          <w:szCs w:val="20"/>
          <w:lang w:val="fr"/>
        </w:rPr>
        <w:t xml:space="preserve">spécialiste OAM </w:t>
      </w:r>
      <w:r w:rsidRPr="00F3702C">
        <w:rPr>
          <w:rFonts w:ascii="Arial" w:hAnsi="Arial" w:cs="Arial"/>
          <w:sz w:val="20"/>
          <w:szCs w:val="20"/>
          <w:lang w:val="fr"/>
        </w:rPr>
        <w:t>du résultat de chaque PG ou PGD et se concerte avec eux au sujet de la poursuite du trait</w:t>
      </w:r>
      <w:r w:rsidRPr="00F3702C">
        <w:rPr>
          <w:rFonts w:ascii="Arial" w:hAnsi="Arial" w:cs="Arial"/>
          <w:sz w:val="20"/>
          <w:szCs w:val="20"/>
          <w:lang w:val="fr"/>
        </w:rPr>
        <w:t>e</w:t>
      </w:r>
      <w:r w:rsidRPr="00F3702C">
        <w:rPr>
          <w:rFonts w:ascii="Arial" w:hAnsi="Arial" w:cs="Arial"/>
          <w:sz w:val="20"/>
          <w:szCs w:val="20"/>
          <w:lang w:val="fr"/>
        </w:rPr>
        <w:t>ment et de son adaptation éventuelle.</w:t>
      </w:r>
    </w:p>
    <w:p w:rsidR="002E0535" w:rsidRPr="00F3702C" w:rsidRDefault="002E0535">
      <w:pPr>
        <w:spacing w:after="0" w:line="240" w:lineRule="auto"/>
        <w:jc w:val="both"/>
        <w:rPr>
          <w:rFonts w:ascii="Arial" w:hAnsi="Arial" w:cs="Arial"/>
          <w:sz w:val="20"/>
          <w:szCs w:val="20"/>
          <w:lang w:val="fr-BE"/>
        </w:rPr>
      </w:pPr>
    </w:p>
    <w:p w:rsidR="0007257B" w:rsidRPr="00F3702C" w:rsidRDefault="0007257B">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b/>
          <w:sz w:val="20"/>
          <w:szCs w:val="20"/>
          <w:lang w:val="fr"/>
        </w:rPr>
      </w:pPr>
      <w:r w:rsidRPr="00F3702C">
        <w:rPr>
          <w:rFonts w:ascii="Arial" w:eastAsia="Times New Roman" w:hAnsi="Arial" w:cs="Arial"/>
          <w:b/>
          <w:sz w:val="20"/>
          <w:szCs w:val="20"/>
          <w:lang w:val="fr"/>
        </w:rPr>
        <w:t>§ 2.</w:t>
      </w:r>
      <w:r w:rsidRPr="00F3702C">
        <w:rPr>
          <w:rFonts w:ascii="Arial" w:eastAsia="Times New Roman" w:hAnsi="Arial" w:cs="Arial"/>
          <w:sz w:val="20"/>
          <w:szCs w:val="20"/>
          <w:lang w:val="fr"/>
        </w:rPr>
        <w:t xml:space="preserve"> Le médecin </w:t>
      </w:r>
      <w:r w:rsidR="008F7977" w:rsidRPr="00F3702C">
        <w:rPr>
          <w:rFonts w:ascii="Arial" w:eastAsia="Times New Roman" w:hAnsi="Arial" w:cs="Arial"/>
          <w:sz w:val="20"/>
          <w:szCs w:val="20"/>
          <w:lang w:val="fr"/>
        </w:rPr>
        <w:t>posant le diagnostic</w:t>
      </w:r>
      <w:r w:rsidRPr="00F3702C">
        <w:rPr>
          <w:rFonts w:ascii="Arial" w:eastAsia="Times New Roman" w:hAnsi="Arial" w:cs="Arial"/>
          <w:sz w:val="20"/>
          <w:szCs w:val="20"/>
          <w:lang w:val="fr"/>
        </w:rPr>
        <w:t xml:space="preserve"> informera le médecin généraliste du bénéficiaire</w:t>
      </w:r>
      <w:r w:rsidR="004F51CD"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au début du trait</w:t>
      </w:r>
      <w:r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ment par </w:t>
      </w:r>
      <w:r w:rsidR="007D23D8" w:rsidRPr="00F3702C">
        <w:rPr>
          <w:rFonts w:ascii="Arial" w:eastAsia="Times New Roman" w:hAnsi="Arial" w:cs="Arial"/>
          <w:sz w:val="20"/>
          <w:szCs w:val="20"/>
          <w:lang w:val="fr"/>
        </w:rPr>
        <w:t>OAM</w:t>
      </w:r>
      <w:r w:rsidR="004F51CD"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du diagnostic du SAOS chez le bénéficiaire et </w:t>
      </w:r>
      <w:r w:rsidR="00B34AEA" w:rsidRPr="00F3702C">
        <w:rPr>
          <w:rFonts w:ascii="Arial" w:eastAsia="Times New Roman" w:hAnsi="Arial" w:cs="Arial"/>
          <w:sz w:val="20"/>
          <w:szCs w:val="20"/>
          <w:lang w:val="fr"/>
        </w:rPr>
        <w:t>du</w:t>
      </w:r>
      <w:r w:rsidRPr="00F3702C">
        <w:rPr>
          <w:rFonts w:ascii="Arial" w:eastAsia="Times New Roman" w:hAnsi="Arial" w:cs="Arial"/>
          <w:sz w:val="20"/>
          <w:szCs w:val="20"/>
          <w:lang w:val="fr"/>
        </w:rPr>
        <w:t xml:space="preserve"> traitement du bénéficiaire par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Le médecin </w:t>
      </w:r>
      <w:r w:rsidR="008F7977" w:rsidRPr="00F3702C">
        <w:rPr>
          <w:rFonts w:ascii="Arial" w:eastAsia="Times New Roman" w:hAnsi="Arial" w:cs="Arial"/>
          <w:sz w:val="20"/>
          <w:szCs w:val="20"/>
          <w:lang w:val="fr"/>
        </w:rPr>
        <w:t>posant le diagnostic</w:t>
      </w:r>
      <w:r w:rsidRPr="00F3702C">
        <w:rPr>
          <w:rFonts w:ascii="Arial" w:eastAsia="Times New Roman" w:hAnsi="Arial" w:cs="Arial"/>
          <w:sz w:val="20"/>
          <w:szCs w:val="20"/>
          <w:lang w:val="fr"/>
        </w:rPr>
        <w:t xml:space="preserve"> informera également le médecin généraliste de l'arrêt éventuel du traitement par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w:t>
      </w:r>
      <w:r w:rsidRPr="00F3702C">
        <w:rPr>
          <w:rFonts w:ascii="Arial" w:eastAsia="Times New Roman" w:hAnsi="Arial" w:cs="Arial"/>
          <w:b/>
          <w:sz w:val="20"/>
          <w:szCs w:val="20"/>
          <w:lang w:val="fr"/>
        </w:rPr>
        <w:t xml:space="preserve"> </w:t>
      </w:r>
    </w:p>
    <w:p w:rsidR="008570C9" w:rsidRPr="00F3702C" w:rsidRDefault="008570C9">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b/>
          <w:sz w:val="20"/>
          <w:szCs w:val="20"/>
          <w:lang w:val="fr"/>
        </w:rPr>
      </w:pPr>
    </w:p>
    <w:p w:rsidR="008570C9" w:rsidRPr="00F3702C" w:rsidRDefault="008570C9">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sz w:val="20"/>
          <w:szCs w:val="20"/>
          <w:lang w:val="fr-BE"/>
        </w:rPr>
      </w:pPr>
    </w:p>
    <w:p w:rsidR="00B67429" w:rsidRPr="00F3702C" w:rsidRDefault="00B67429">
      <w:pPr>
        <w:spacing w:after="0" w:line="240" w:lineRule="auto"/>
        <w:jc w:val="center"/>
        <w:rPr>
          <w:rFonts w:ascii="Arial" w:hAnsi="Arial" w:cs="Arial"/>
          <w:b/>
          <w:sz w:val="20"/>
          <w:szCs w:val="20"/>
          <w:u w:val="single"/>
          <w:lang w:val="fr-BE"/>
        </w:rPr>
      </w:pPr>
      <w:r w:rsidRPr="00F3702C">
        <w:rPr>
          <w:rFonts w:ascii="Arial" w:hAnsi="Arial" w:cs="Arial"/>
          <w:b/>
          <w:sz w:val="20"/>
          <w:szCs w:val="20"/>
          <w:u w:val="single"/>
          <w:lang w:val="fr"/>
        </w:rPr>
        <w:t>PRESTATIONS REMBOURSABLES ET PRIX</w:t>
      </w:r>
    </w:p>
    <w:p w:rsidR="00B67429" w:rsidRPr="00F3702C" w:rsidRDefault="00B67429">
      <w:pPr>
        <w:spacing w:after="0" w:line="240" w:lineRule="auto"/>
        <w:jc w:val="both"/>
        <w:rPr>
          <w:rFonts w:ascii="Arial" w:hAnsi="Arial" w:cs="Arial"/>
          <w:sz w:val="20"/>
          <w:szCs w:val="20"/>
          <w:lang w:val="fr-BE"/>
        </w:rPr>
      </w:pP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u w:val="single"/>
          <w:lang w:val="fr"/>
        </w:rPr>
        <w:t>Article 1</w:t>
      </w:r>
      <w:r w:rsidR="004A06F3" w:rsidRPr="00F3702C">
        <w:rPr>
          <w:rFonts w:ascii="Arial" w:eastAsia="Times New Roman" w:hAnsi="Arial" w:cs="Arial"/>
          <w:b/>
          <w:sz w:val="20"/>
          <w:szCs w:val="20"/>
          <w:u w:val="single"/>
          <w:lang w:val="fr"/>
        </w:rPr>
        <w:t>0</w:t>
      </w:r>
      <w:r w:rsidRPr="00F3702C">
        <w:rPr>
          <w:rFonts w:ascii="Arial" w:eastAsia="Times New Roman" w:hAnsi="Arial" w:cs="Arial"/>
          <w:b/>
          <w:sz w:val="20"/>
          <w:szCs w:val="20"/>
          <w:lang w:val="fr"/>
        </w:rPr>
        <w:t>.</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xml:space="preserve">§ 1. </w:t>
      </w:r>
      <w:r w:rsidRPr="00F3702C">
        <w:rPr>
          <w:rFonts w:ascii="Arial" w:eastAsia="Times New Roman" w:hAnsi="Arial" w:cs="Arial"/>
          <w:sz w:val="20"/>
          <w:szCs w:val="20"/>
          <w:lang w:val="fr"/>
        </w:rPr>
        <w:t xml:space="preserve">Dans le cadre de la présente convention, deux </w:t>
      </w:r>
      <w:r w:rsidR="00FA7820" w:rsidRPr="00F3702C">
        <w:rPr>
          <w:rFonts w:ascii="Arial" w:eastAsia="Times New Roman" w:hAnsi="Arial" w:cs="Arial"/>
          <w:sz w:val="20"/>
          <w:szCs w:val="20"/>
          <w:lang w:val="fr"/>
        </w:rPr>
        <w:t>types</w:t>
      </w:r>
      <w:r w:rsidRPr="00F3702C">
        <w:rPr>
          <w:rFonts w:ascii="Arial" w:eastAsia="Times New Roman" w:hAnsi="Arial" w:cs="Arial"/>
          <w:sz w:val="20"/>
          <w:szCs w:val="20"/>
          <w:lang w:val="fr"/>
        </w:rPr>
        <w:t xml:space="preserve"> de forfaits journaliers peuvent être attestés pour le traitement </w:t>
      </w:r>
      <w:r w:rsidR="00961661">
        <w:rPr>
          <w:rFonts w:ascii="Arial" w:eastAsia="Times New Roman" w:hAnsi="Arial" w:cs="Arial"/>
          <w:sz w:val="20"/>
          <w:szCs w:val="20"/>
          <w:lang w:val="fr"/>
        </w:rPr>
        <w:t>des apnées du sommeil</w:t>
      </w:r>
      <w:r w:rsidRPr="00F3702C">
        <w:rPr>
          <w:rFonts w:ascii="Arial" w:eastAsia="Times New Roman" w:hAnsi="Arial" w:cs="Arial"/>
          <w:sz w:val="20"/>
          <w:szCs w:val="20"/>
          <w:lang w:val="fr"/>
        </w:rPr>
        <w:t xml:space="preserve"> par nCPAP visé aux articles </w:t>
      </w:r>
      <w:r w:rsidR="00C25A87" w:rsidRPr="00F3702C">
        <w:rPr>
          <w:rFonts w:ascii="Arial" w:eastAsia="Times New Roman" w:hAnsi="Arial" w:cs="Arial"/>
          <w:sz w:val="20"/>
          <w:szCs w:val="20"/>
          <w:lang w:val="fr"/>
        </w:rPr>
        <w:t xml:space="preserve">6 </w:t>
      </w:r>
      <w:r w:rsidRPr="00F3702C">
        <w:rPr>
          <w:rFonts w:ascii="Arial" w:eastAsia="Times New Roman" w:hAnsi="Arial" w:cs="Arial"/>
          <w:sz w:val="20"/>
          <w:szCs w:val="20"/>
          <w:lang w:val="fr"/>
        </w:rPr>
        <w:t xml:space="preserve">et </w:t>
      </w:r>
      <w:r w:rsidR="00C25A87" w:rsidRPr="00F3702C">
        <w:rPr>
          <w:rFonts w:ascii="Arial" w:eastAsia="Times New Roman" w:hAnsi="Arial" w:cs="Arial"/>
          <w:sz w:val="20"/>
          <w:szCs w:val="20"/>
          <w:lang w:val="fr"/>
        </w:rPr>
        <w:t>7</w:t>
      </w:r>
      <w:r w:rsidRPr="00F3702C">
        <w:rPr>
          <w:rFonts w:ascii="Arial" w:eastAsia="Times New Roman" w:hAnsi="Arial" w:cs="Arial"/>
          <w:sz w:val="20"/>
          <w:szCs w:val="20"/>
          <w:lang w:val="fr"/>
        </w:rPr>
        <w:t>:</w:t>
      </w:r>
    </w:p>
    <w:p w:rsidR="000F51DF" w:rsidRPr="00F3702C" w:rsidRDefault="000F51DF">
      <w:pPr>
        <w:tabs>
          <w:tab w:val="center" w:pos="4819"/>
        </w:tabs>
        <w:spacing w:after="0" w:line="240" w:lineRule="auto"/>
        <w:jc w:val="both"/>
        <w:outlineLvl w:val="0"/>
        <w:rPr>
          <w:rFonts w:ascii="Arial" w:eastAsia="Times New Roman" w:hAnsi="Arial" w:cs="Arial"/>
          <w:spacing w:val="-3"/>
          <w:sz w:val="20"/>
          <w:szCs w:val="20"/>
          <w:lang w:val="fr-BE"/>
        </w:rPr>
      </w:pPr>
    </w:p>
    <w:p w:rsidR="000F51DF" w:rsidRPr="00F3702C" w:rsidRDefault="006A3CA3">
      <w:pPr>
        <w:numPr>
          <w:ilvl w:val="0"/>
          <w:numId w:val="89"/>
        </w:numPr>
        <w:tabs>
          <w:tab w:val="center" w:pos="4819"/>
        </w:tabs>
        <w:spacing w:after="0" w:line="240" w:lineRule="auto"/>
        <w:contextualSpacing/>
        <w:jc w:val="both"/>
        <w:outlineLvl w:val="0"/>
        <w:rPr>
          <w:rFonts w:ascii="Arial" w:eastAsia="Times New Roman" w:hAnsi="Arial" w:cs="Arial"/>
          <w:spacing w:val="-3"/>
          <w:sz w:val="20"/>
          <w:szCs w:val="20"/>
          <w:lang w:val="nl-BE"/>
        </w:rPr>
      </w:pPr>
      <w:r w:rsidRPr="00F3702C">
        <w:rPr>
          <w:rFonts w:ascii="Arial" w:eastAsia="Times New Roman" w:hAnsi="Arial" w:cs="Arial"/>
          <w:sz w:val="20"/>
          <w:szCs w:val="20"/>
          <w:lang w:val="fr"/>
        </w:rPr>
        <w:t>le forfait de départ nCPAP</w:t>
      </w:r>
    </w:p>
    <w:p w:rsidR="00B67429" w:rsidRPr="00F3702C" w:rsidRDefault="00B67429">
      <w:pPr>
        <w:tabs>
          <w:tab w:val="left" w:pos="1515"/>
        </w:tabs>
        <w:spacing w:after="0" w:line="240" w:lineRule="auto"/>
        <w:jc w:val="both"/>
        <w:outlineLvl w:val="0"/>
        <w:rPr>
          <w:rFonts w:ascii="Arial" w:eastAsia="Times New Roman" w:hAnsi="Arial" w:cs="Arial"/>
          <w:spacing w:val="-3"/>
          <w:sz w:val="20"/>
          <w:szCs w:val="20"/>
          <w:lang w:val="nl-BE"/>
        </w:rPr>
      </w:pPr>
    </w:p>
    <w:p w:rsidR="00B67429" w:rsidRPr="00F3702C" w:rsidRDefault="006A3CA3">
      <w:pPr>
        <w:numPr>
          <w:ilvl w:val="0"/>
          <w:numId w:val="89"/>
        </w:numPr>
        <w:tabs>
          <w:tab w:val="center" w:pos="4819"/>
        </w:tabs>
        <w:spacing w:after="0" w:line="240" w:lineRule="auto"/>
        <w:contextualSpacing/>
        <w:jc w:val="both"/>
        <w:outlineLvl w:val="0"/>
        <w:rPr>
          <w:rFonts w:ascii="Arial" w:eastAsia="Times New Roman" w:hAnsi="Arial" w:cs="Arial"/>
          <w:spacing w:val="-3"/>
          <w:sz w:val="20"/>
          <w:szCs w:val="20"/>
          <w:lang w:val="nl-BE"/>
        </w:rPr>
      </w:pPr>
      <w:r w:rsidRPr="00F3702C">
        <w:rPr>
          <w:rFonts w:ascii="Arial" w:eastAsia="Times New Roman" w:hAnsi="Arial" w:cs="Arial"/>
          <w:sz w:val="20"/>
          <w:szCs w:val="20"/>
          <w:lang w:val="fr"/>
        </w:rPr>
        <w:t>le forfait de base nCPAP</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nl-BE"/>
        </w:rPr>
      </w:pPr>
    </w:p>
    <w:p w:rsidR="000F51DF" w:rsidRPr="00F3702C" w:rsidRDefault="000F51DF">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2.</w:t>
      </w:r>
      <w:r w:rsidRPr="00F3702C">
        <w:rPr>
          <w:rFonts w:ascii="Arial" w:eastAsia="Times New Roman" w:hAnsi="Arial" w:cs="Arial"/>
          <w:sz w:val="20"/>
          <w:szCs w:val="20"/>
          <w:lang w:val="fr"/>
        </w:rPr>
        <w:t xml:space="preserve"> Le forfait de base nCPAP rembourse:</w:t>
      </w:r>
    </w:p>
    <w:p w:rsidR="000F51DF" w:rsidRPr="00F3702C" w:rsidRDefault="000F51DF">
      <w:pPr>
        <w:numPr>
          <w:ilvl w:val="0"/>
          <w:numId w:val="90"/>
        </w:numPr>
        <w:tabs>
          <w:tab w:val="center" w:pos="4819"/>
        </w:tabs>
        <w:spacing w:after="0" w:line="240" w:lineRule="auto"/>
        <w:contextualSpacing/>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la mise à disposition d'un appareil nCPAP tel que défini à </w:t>
      </w:r>
      <w:r w:rsidR="00556862" w:rsidRPr="00F3702C">
        <w:rPr>
          <w:rFonts w:ascii="Arial" w:eastAsia="Times New Roman" w:hAnsi="Arial" w:cs="Arial"/>
          <w:sz w:val="20"/>
          <w:szCs w:val="20"/>
          <w:lang w:val="fr"/>
        </w:rPr>
        <w:t>l’annexe 4</w:t>
      </w:r>
      <w:r w:rsidRPr="00F3702C">
        <w:rPr>
          <w:rFonts w:ascii="Arial" w:eastAsia="Times New Roman" w:hAnsi="Arial" w:cs="Arial"/>
          <w:sz w:val="20"/>
          <w:szCs w:val="20"/>
          <w:lang w:val="fr"/>
        </w:rPr>
        <w:t>;</w:t>
      </w:r>
    </w:p>
    <w:p w:rsidR="000F51DF" w:rsidRPr="00F3702C" w:rsidRDefault="000F51DF">
      <w:pPr>
        <w:numPr>
          <w:ilvl w:val="0"/>
          <w:numId w:val="90"/>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napToGrid w:val="0"/>
          <w:spacing w:val="-2"/>
          <w:sz w:val="20"/>
          <w:szCs w:val="20"/>
          <w:lang w:val="fr-BE"/>
        </w:rPr>
      </w:pPr>
      <w:r w:rsidRPr="00F3702C">
        <w:rPr>
          <w:rFonts w:ascii="Arial" w:eastAsia="Times New Roman" w:hAnsi="Arial" w:cs="Arial"/>
          <w:snapToGrid w:val="0"/>
          <w:sz w:val="20"/>
          <w:szCs w:val="20"/>
          <w:lang w:val="fr"/>
        </w:rPr>
        <w:t xml:space="preserve">la mise à disposition de tous les accessoires nécessaires tels que visés à l'article </w:t>
      </w:r>
      <w:r w:rsidR="00556862" w:rsidRPr="00F3702C">
        <w:rPr>
          <w:rFonts w:ascii="Arial" w:eastAsia="Times New Roman" w:hAnsi="Arial" w:cs="Arial"/>
          <w:snapToGrid w:val="0"/>
          <w:sz w:val="20"/>
          <w:szCs w:val="20"/>
          <w:lang w:val="fr"/>
        </w:rPr>
        <w:t>7</w:t>
      </w:r>
      <w:r w:rsidRPr="00F3702C">
        <w:rPr>
          <w:rFonts w:ascii="Arial" w:eastAsia="Times New Roman" w:hAnsi="Arial" w:cs="Arial"/>
          <w:snapToGrid w:val="0"/>
          <w:sz w:val="20"/>
          <w:szCs w:val="20"/>
          <w:lang w:val="fr"/>
        </w:rPr>
        <w:t>, §</w:t>
      </w:r>
      <w:r w:rsidR="00B00FC7"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3;</w:t>
      </w:r>
    </w:p>
    <w:p w:rsidR="000F51DF" w:rsidRPr="00F3702C" w:rsidRDefault="00975D88">
      <w:pPr>
        <w:numPr>
          <w:ilvl w:val="0"/>
          <w:numId w:val="90"/>
        </w:num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pacing w:val="-2"/>
          <w:sz w:val="20"/>
          <w:szCs w:val="20"/>
          <w:lang w:val="fr-BE"/>
        </w:rPr>
      </w:pPr>
      <w:r w:rsidRPr="00472B9E">
        <w:rPr>
          <w:rFonts w:ascii="Arial" w:eastAsia="Times New Roman" w:hAnsi="Arial" w:cs="Arial"/>
          <w:sz w:val="20"/>
          <w:szCs w:val="20"/>
          <w:u w:val="single"/>
          <w:lang w:val="fr"/>
        </w:rPr>
        <w:t>les activités</w:t>
      </w:r>
      <w:r w:rsidRPr="00F3702C">
        <w:rPr>
          <w:rFonts w:ascii="Arial" w:eastAsia="Times New Roman" w:hAnsi="Arial" w:cs="Arial"/>
          <w:sz w:val="20"/>
          <w:szCs w:val="20"/>
          <w:lang w:val="fr"/>
        </w:rPr>
        <w:t xml:space="preserve"> visées à l'article </w:t>
      </w:r>
      <w:r w:rsidR="00556862" w:rsidRPr="00F3702C">
        <w:rPr>
          <w:rFonts w:ascii="Arial" w:eastAsia="Times New Roman" w:hAnsi="Arial" w:cs="Arial"/>
          <w:sz w:val="20"/>
          <w:szCs w:val="20"/>
          <w:lang w:val="fr"/>
        </w:rPr>
        <w:t>7</w:t>
      </w:r>
      <w:r w:rsidRPr="00F3702C">
        <w:rPr>
          <w:rFonts w:ascii="Arial" w:eastAsia="Times New Roman" w:hAnsi="Arial" w:cs="Arial"/>
          <w:sz w:val="20"/>
          <w:szCs w:val="20"/>
          <w:lang w:val="fr"/>
        </w:rPr>
        <w:t>, §§ 4 et 6</w:t>
      </w:r>
      <w:r w:rsidR="00520E69" w:rsidRPr="00F3702C">
        <w:rPr>
          <w:rFonts w:ascii="Arial" w:eastAsia="Times New Roman" w:hAnsi="Arial" w:cs="Arial"/>
          <w:sz w:val="20"/>
          <w:szCs w:val="20"/>
          <w:lang w:val="fr"/>
        </w:rPr>
        <w:t xml:space="preserve"> (en ce compris les services visés à l'article 8, § 2, peu i</w:t>
      </w:r>
      <w:r w:rsidR="00520E69" w:rsidRPr="00F3702C">
        <w:rPr>
          <w:rFonts w:ascii="Arial" w:eastAsia="Times New Roman" w:hAnsi="Arial" w:cs="Arial"/>
          <w:sz w:val="20"/>
          <w:szCs w:val="20"/>
          <w:lang w:val="fr"/>
        </w:rPr>
        <w:t>m</w:t>
      </w:r>
      <w:r w:rsidR="00520E69" w:rsidRPr="00F3702C">
        <w:rPr>
          <w:rFonts w:ascii="Arial" w:eastAsia="Times New Roman" w:hAnsi="Arial" w:cs="Arial"/>
          <w:sz w:val="20"/>
          <w:szCs w:val="20"/>
          <w:lang w:val="fr"/>
        </w:rPr>
        <w:t>porte si le centre les réalise lui-même ou les sous-traite à un prestataire de services médico-techniques spécialisé</w:t>
      </w:r>
      <w:r w:rsidR="00AC632C">
        <w:rPr>
          <w:rFonts w:ascii="Arial" w:eastAsia="Times New Roman" w:hAnsi="Arial" w:cs="Arial"/>
          <w:sz w:val="20"/>
          <w:szCs w:val="20"/>
          <w:lang w:val="fr"/>
        </w:rPr>
        <w:t>s</w:t>
      </w:r>
      <w:r w:rsidR="00520E69" w:rsidRPr="00F3702C">
        <w:rPr>
          <w:rFonts w:ascii="Arial" w:eastAsia="Times New Roman" w:hAnsi="Arial" w:cs="Arial"/>
          <w:sz w:val="20"/>
          <w:szCs w:val="20"/>
          <w:lang w:val="fr"/>
        </w:rPr>
        <w:t>)</w:t>
      </w:r>
      <w:r w:rsidRPr="00F3702C">
        <w:rPr>
          <w:rFonts w:ascii="Arial" w:eastAsia="Times New Roman" w:hAnsi="Arial" w:cs="Arial"/>
          <w:sz w:val="20"/>
          <w:szCs w:val="20"/>
          <w:lang w:val="fr"/>
        </w:rPr>
        <w:t>.</w:t>
      </w:r>
    </w:p>
    <w:p w:rsidR="00F665E3" w:rsidRPr="00F3702C" w:rsidRDefault="00F665E3">
      <w:pPr>
        <w:pStyle w:val="Paragraphedeliste"/>
        <w:tabs>
          <w:tab w:val="center" w:pos="4819"/>
        </w:tabs>
        <w:spacing w:after="0" w:line="240" w:lineRule="auto"/>
        <w:jc w:val="both"/>
        <w:outlineLvl w:val="0"/>
        <w:rPr>
          <w:rFonts w:ascii="Arial" w:eastAsia="Times New Roman" w:hAnsi="Arial" w:cs="Arial"/>
          <w:spacing w:val="-3"/>
          <w:sz w:val="20"/>
          <w:szCs w:val="20"/>
          <w:lang w:val="fr-BE"/>
        </w:rPr>
      </w:pPr>
    </w:p>
    <w:p w:rsidR="004158D0" w:rsidRPr="00F3702C" w:rsidRDefault="004158D0" w:rsidP="00E9710F">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Le forfait de départ nCPAP rembourse les mêmes éléments que le forfait de base nCPAP, complété par</w:t>
      </w:r>
      <w:r w:rsidR="00483F65">
        <w:rPr>
          <w:rFonts w:ascii="Arial" w:eastAsia="Times New Roman" w:hAnsi="Arial" w:cs="Arial"/>
          <w:sz w:val="20"/>
          <w:szCs w:val="20"/>
          <w:lang w:val="fr"/>
        </w:rPr>
        <w:t xml:space="preserve"> </w:t>
      </w:r>
      <w:r w:rsidR="00961661">
        <w:rPr>
          <w:rFonts w:ascii="Arial" w:eastAsia="Times New Roman" w:hAnsi="Arial" w:cs="Arial"/>
          <w:sz w:val="20"/>
          <w:szCs w:val="20"/>
          <w:u w:val="single"/>
          <w:lang w:val="fr"/>
        </w:rPr>
        <w:t xml:space="preserve">soit </w:t>
      </w:r>
      <w:r w:rsidRPr="00F3702C">
        <w:rPr>
          <w:rFonts w:ascii="Arial" w:eastAsia="Times New Roman" w:hAnsi="Arial" w:cs="Arial"/>
          <w:sz w:val="20"/>
          <w:szCs w:val="20"/>
          <w:u w:val="single"/>
          <w:lang w:val="fr"/>
        </w:rPr>
        <w:t>la titration PSG</w:t>
      </w:r>
      <w:r w:rsidRPr="00F3702C">
        <w:rPr>
          <w:rFonts w:ascii="Arial" w:eastAsia="Times New Roman" w:hAnsi="Arial" w:cs="Arial"/>
          <w:sz w:val="20"/>
          <w:szCs w:val="20"/>
          <w:lang w:val="fr"/>
        </w:rPr>
        <w:t xml:space="preserve"> dans le centre</w:t>
      </w:r>
      <w:r w:rsidR="00961661">
        <w:rPr>
          <w:rFonts w:ascii="Arial" w:eastAsia="Times New Roman" w:hAnsi="Arial" w:cs="Arial"/>
          <w:sz w:val="20"/>
          <w:szCs w:val="20"/>
          <w:lang w:val="fr"/>
        </w:rPr>
        <w:t>, soit</w:t>
      </w:r>
      <w:r w:rsidRPr="00F3702C">
        <w:rPr>
          <w:rFonts w:ascii="Arial" w:eastAsia="Times New Roman" w:hAnsi="Arial" w:cs="Arial"/>
          <w:sz w:val="20"/>
          <w:szCs w:val="20"/>
          <w:lang w:val="fr"/>
        </w:rPr>
        <w:t xml:space="preserve"> </w:t>
      </w:r>
      <w:r w:rsidR="008434A9" w:rsidRPr="00F3702C">
        <w:rPr>
          <w:rFonts w:ascii="Arial" w:eastAsia="Times New Roman" w:hAnsi="Arial" w:cs="Arial"/>
          <w:sz w:val="20"/>
          <w:szCs w:val="20"/>
          <w:lang w:val="fr"/>
        </w:rPr>
        <w:t>la titration auto-</w:t>
      </w:r>
      <w:r w:rsidRPr="00F3702C">
        <w:rPr>
          <w:rFonts w:ascii="Arial" w:eastAsia="Times New Roman" w:hAnsi="Arial" w:cs="Arial"/>
          <w:sz w:val="20"/>
          <w:szCs w:val="20"/>
          <w:lang w:val="fr"/>
        </w:rPr>
        <w:t>CPAP à domicile, suivie par une PG ou PGD comme décrit</w:t>
      </w:r>
      <w:r w:rsidR="00B00FC7"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à l'article </w:t>
      </w:r>
      <w:r w:rsidR="00556862" w:rsidRPr="00F3702C">
        <w:rPr>
          <w:rFonts w:ascii="Arial" w:eastAsia="Times New Roman" w:hAnsi="Arial" w:cs="Arial"/>
          <w:sz w:val="20"/>
          <w:szCs w:val="20"/>
          <w:lang w:val="fr"/>
        </w:rPr>
        <w:t>6</w:t>
      </w:r>
      <w:r w:rsidR="00961661">
        <w:rPr>
          <w:rFonts w:ascii="Arial" w:eastAsia="Times New Roman" w:hAnsi="Arial" w:cs="Arial"/>
          <w:sz w:val="20"/>
          <w:szCs w:val="20"/>
          <w:lang w:val="fr"/>
        </w:rPr>
        <w:t>.</w:t>
      </w:r>
    </w:p>
    <w:p w:rsidR="004158D0" w:rsidRPr="00F3702C" w:rsidRDefault="004158D0">
      <w:pPr>
        <w:pStyle w:val="Paragraphedeliste"/>
        <w:tabs>
          <w:tab w:val="center" w:pos="4819"/>
        </w:tabs>
        <w:spacing w:after="0" w:line="240" w:lineRule="auto"/>
        <w:jc w:val="both"/>
        <w:outlineLvl w:val="0"/>
        <w:rPr>
          <w:rFonts w:ascii="Arial" w:eastAsia="Times New Roman" w:hAnsi="Arial" w:cs="Arial"/>
          <w:spacing w:val="-3"/>
          <w:sz w:val="20"/>
          <w:szCs w:val="20"/>
          <w:lang w:val="fr-BE"/>
        </w:rPr>
      </w:pPr>
    </w:p>
    <w:p w:rsidR="00520E69" w:rsidRPr="00F3702C" w:rsidRDefault="00D16F94" w:rsidP="00926692">
      <w:pPr>
        <w:spacing w:after="0" w:line="240" w:lineRule="auto"/>
        <w:jc w:val="both"/>
        <w:rPr>
          <w:rFonts w:ascii="Arial" w:eastAsia="Times New Roman" w:hAnsi="Arial" w:cs="Arial"/>
          <w:sz w:val="20"/>
          <w:szCs w:val="20"/>
          <w:lang w:val="fr"/>
        </w:rPr>
      </w:pPr>
      <w:r w:rsidRPr="00F3702C">
        <w:rPr>
          <w:rFonts w:ascii="Arial" w:eastAsia="Times New Roman" w:hAnsi="Arial" w:cs="Arial"/>
          <w:b/>
          <w:sz w:val="20"/>
          <w:szCs w:val="20"/>
          <w:lang w:val="fr"/>
        </w:rPr>
        <w:t>§ 3.</w:t>
      </w:r>
      <w:r w:rsidRPr="00F3702C">
        <w:rPr>
          <w:rFonts w:ascii="Arial" w:eastAsia="Times New Roman" w:hAnsi="Arial" w:cs="Arial"/>
          <w:sz w:val="20"/>
          <w:szCs w:val="20"/>
          <w:lang w:val="fr"/>
        </w:rPr>
        <w:t xml:space="preserve"> Le forfait de départ nCPAP peut être attesté pour un bénéficiaire pendant une période ininterrompue de </w:t>
      </w:r>
      <w:r w:rsidRPr="00F3702C">
        <w:rPr>
          <w:rFonts w:ascii="Arial" w:eastAsia="Times New Roman" w:hAnsi="Arial" w:cs="Arial"/>
          <w:sz w:val="20"/>
          <w:szCs w:val="20"/>
          <w:u w:val="single"/>
          <w:lang w:val="fr"/>
        </w:rPr>
        <w:t>6 mois</w:t>
      </w:r>
      <w:r w:rsidRPr="00F3702C">
        <w:rPr>
          <w:rFonts w:ascii="Arial" w:eastAsia="Times New Roman" w:hAnsi="Arial" w:cs="Arial"/>
          <w:sz w:val="20"/>
          <w:szCs w:val="20"/>
          <w:lang w:val="fr"/>
        </w:rPr>
        <w:t xml:space="preserve"> (du jour x d'un mois déterminé au jour x-1 six mois plus tard). Cette période de 6 mois co</w:t>
      </w:r>
      <w:r w:rsidRPr="00F3702C">
        <w:rPr>
          <w:rFonts w:ascii="Arial" w:eastAsia="Times New Roman" w:hAnsi="Arial" w:cs="Arial"/>
          <w:sz w:val="20"/>
          <w:szCs w:val="20"/>
          <w:lang w:val="fr"/>
        </w:rPr>
        <w:t>m</w:t>
      </w:r>
      <w:r w:rsidRPr="00F3702C">
        <w:rPr>
          <w:rFonts w:ascii="Arial" w:eastAsia="Times New Roman" w:hAnsi="Arial" w:cs="Arial"/>
          <w:sz w:val="20"/>
          <w:szCs w:val="20"/>
          <w:lang w:val="fr"/>
        </w:rPr>
        <w:t xml:space="preserve">mence à courir le jour où le traitement par nCPAP décrit à l'article </w:t>
      </w:r>
      <w:r w:rsidR="00556862" w:rsidRPr="00F3702C">
        <w:rPr>
          <w:rFonts w:ascii="Arial" w:eastAsia="Times New Roman" w:hAnsi="Arial" w:cs="Arial"/>
          <w:sz w:val="20"/>
          <w:szCs w:val="20"/>
          <w:lang w:val="fr"/>
        </w:rPr>
        <w:t xml:space="preserve">7 </w:t>
      </w:r>
      <w:r w:rsidR="0004660E" w:rsidRPr="00F3702C">
        <w:rPr>
          <w:rFonts w:ascii="Arial" w:eastAsia="Times New Roman" w:hAnsi="Arial" w:cs="Arial"/>
          <w:sz w:val="20"/>
          <w:szCs w:val="20"/>
          <w:lang w:val="fr"/>
        </w:rPr>
        <w:t>a effectivement débuté</w:t>
      </w:r>
      <w:r w:rsidRPr="00F3702C">
        <w:rPr>
          <w:rFonts w:ascii="Arial" w:eastAsia="Times New Roman" w:hAnsi="Arial" w:cs="Arial"/>
          <w:sz w:val="20"/>
          <w:szCs w:val="20"/>
          <w:lang w:val="fr"/>
        </w:rPr>
        <w:t xml:space="preserve"> et </w:t>
      </w:r>
      <w:r w:rsidRPr="00F3702C">
        <w:rPr>
          <w:rFonts w:ascii="Arial" w:eastAsia="Times New Roman" w:hAnsi="Arial" w:cs="Arial"/>
          <w:sz w:val="20"/>
          <w:szCs w:val="20"/>
          <w:u w:val="single"/>
          <w:lang w:val="fr"/>
        </w:rPr>
        <w:t xml:space="preserve">au plus tôt à partir du jour </w:t>
      </w:r>
      <w:r w:rsidR="00B00FC7" w:rsidRPr="00F3702C">
        <w:rPr>
          <w:rFonts w:ascii="Arial" w:eastAsia="Times New Roman" w:hAnsi="Arial" w:cs="Arial"/>
          <w:sz w:val="20"/>
          <w:szCs w:val="20"/>
          <w:u w:val="single"/>
          <w:lang w:val="fr"/>
        </w:rPr>
        <w:t>qui suit</w:t>
      </w:r>
      <w:r w:rsidRPr="00F3702C">
        <w:rPr>
          <w:rFonts w:ascii="Arial" w:eastAsia="Times New Roman" w:hAnsi="Arial" w:cs="Arial"/>
          <w:sz w:val="20"/>
          <w:szCs w:val="20"/>
          <w:u w:val="single"/>
          <w:lang w:val="fr"/>
        </w:rPr>
        <w:t xml:space="preserve"> la titration PSG, PG ou PGD visée à l'article </w:t>
      </w:r>
      <w:r w:rsidR="00556862" w:rsidRPr="00F3702C">
        <w:rPr>
          <w:rFonts w:ascii="Arial" w:eastAsia="Times New Roman" w:hAnsi="Arial" w:cs="Arial"/>
          <w:sz w:val="20"/>
          <w:szCs w:val="20"/>
          <w:u w:val="single"/>
          <w:lang w:val="fr"/>
        </w:rPr>
        <w:t>6</w:t>
      </w:r>
      <w:r w:rsidRPr="00F3702C">
        <w:rPr>
          <w:rFonts w:ascii="Arial" w:eastAsia="Times New Roman" w:hAnsi="Arial" w:cs="Arial"/>
          <w:sz w:val="20"/>
          <w:szCs w:val="20"/>
          <w:lang w:val="fr"/>
        </w:rPr>
        <w:t>.</w:t>
      </w:r>
      <w:r w:rsidRPr="00F3702C">
        <w:rPr>
          <w:rFonts w:ascii="Arial" w:eastAsia="Times New Roman" w:hAnsi="Arial" w:cs="Arial"/>
          <w:b/>
          <w:sz w:val="20"/>
          <w:szCs w:val="20"/>
          <w:lang w:val="fr"/>
        </w:rPr>
        <w:t xml:space="preserve"> </w:t>
      </w:r>
      <w:r w:rsidR="00520E69" w:rsidRPr="00F3702C">
        <w:rPr>
          <w:rFonts w:ascii="Arial" w:eastAsia="Times New Roman" w:hAnsi="Arial" w:cs="Arial"/>
          <w:sz w:val="20"/>
          <w:szCs w:val="20"/>
          <w:lang w:val="fr"/>
        </w:rPr>
        <w:t xml:space="preserve">Pendant cette période de 6 mois, le bénéficiaire ne peut jamais passer dans un autre hôpital avec une convention apnée du sommeil et ne peut jamais passer à un traitement </w:t>
      </w:r>
      <w:r w:rsidR="00B00FC7" w:rsidRPr="00F3702C">
        <w:rPr>
          <w:rFonts w:ascii="Arial" w:eastAsia="Times New Roman" w:hAnsi="Arial" w:cs="Arial"/>
          <w:sz w:val="20"/>
          <w:szCs w:val="20"/>
          <w:lang w:val="fr"/>
        </w:rPr>
        <w:t xml:space="preserve">par </w:t>
      </w:r>
      <w:r w:rsidR="007D23D8" w:rsidRPr="00F3702C">
        <w:rPr>
          <w:rFonts w:ascii="Arial" w:eastAsia="Times New Roman" w:hAnsi="Arial" w:cs="Arial"/>
          <w:sz w:val="20"/>
          <w:szCs w:val="20"/>
          <w:lang w:val="fr"/>
        </w:rPr>
        <w:t>OAM</w:t>
      </w:r>
      <w:r w:rsidR="00520E69" w:rsidRPr="00F3702C">
        <w:rPr>
          <w:rFonts w:ascii="Arial" w:eastAsia="Times New Roman" w:hAnsi="Arial" w:cs="Arial"/>
          <w:sz w:val="20"/>
          <w:szCs w:val="20"/>
          <w:lang w:val="fr"/>
        </w:rPr>
        <w:t>.</w:t>
      </w:r>
    </w:p>
    <w:p w:rsidR="00E85B6A" w:rsidRPr="00F3702C" w:rsidRDefault="00E85B6A" w:rsidP="00926692">
      <w:pPr>
        <w:spacing w:after="0" w:line="240" w:lineRule="auto"/>
        <w:jc w:val="both"/>
        <w:rPr>
          <w:rFonts w:ascii="Arial" w:hAnsi="Arial" w:cs="Arial"/>
          <w:sz w:val="20"/>
          <w:szCs w:val="20"/>
          <w:lang w:val="fr-BE"/>
        </w:rPr>
      </w:pPr>
    </w:p>
    <w:p w:rsidR="006A3CA3" w:rsidRPr="00F3702C" w:rsidRDefault="006A3CA3">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Le forfait de départ</w:t>
      </w:r>
      <w:r w:rsidR="00E774B0" w:rsidRPr="00F3702C">
        <w:rPr>
          <w:rFonts w:ascii="Arial" w:eastAsia="Times New Roman" w:hAnsi="Arial" w:cs="Arial"/>
          <w:sz w:val="20"/>
          <w:szCs w:val="20"/>
          <w:lang w:val="fr"/>
        </w:rPr>
        <w:t xml:space="preserve"> nCPAP</w:t>
      </w:r>
      <w:r w:rsidRPr="00F3702C">
        <w:rPr>
          <w:rFonts w:ascii="Arial" w:eastAsia="Times New Roman" w:hAnsi="Arial" w:cs="Arial"/>
          <w:sz w:val="20"/>
          <w:szCs w:val="20"/>
          <w:lang w:val="fr"/>
        </w:rPr>
        <w:t xml:space="preserve"> ne peut être attesté que pour un bénéficiaire qui est traité pour la première fois de sa vie </w:t>
      </w:r>
      <w:r w:rsidR="0004660E" w:rsidRPr="00F3702C">
        <w:rPr>
          <w:rFonts w:ascii="Arial" w:eastAsia="Times New Roman" w:hAnsi="Arial" w:cs="Arial"/>
          <w:sz w:val="20"/>
          <w:szCs w:val="20"/>
          <w:lang w:val="fr"/>
        </w:rPr>
        <w:t>par nCPAP</w:t>
      </w:r>
      <w:r w:rsidRPr="00F3702C">
        <w:rPr>
          <w:rFonts w:ascii="Arial" w:eastAsia="Times New Roman" w:hAnsi="Arial" w:cs="Arial"/>
          <w:sz w:val="20"/>
          <w:szCs w:val="20"/>
          <w:lang w:val="fr"/>
        </w:rPr>
        <w:t>. Le fait que le bénéficiaire ait déjà été traité auparavant au moyen d'un</w:t>
      </w:r>
      <w:r w:rsidR="00AE6500"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n'e</w:t>
      </w:r>
      <w:r w:rsidRPr="00F3702C">
        <w:rPr>
          <w:rFonts w:ascii="Arial" w:eastAsia="Times New Roman" w:hAnsi="Arial" w:cs="Arial"/>
          <w:sz w:val="20"/>
          <w:szCs w:val="20"/>
          <w:lang w:val="fr"/>
        </w:rPr>
        <w:t>m</w:t>
      </w:r>
      <w:r w:rsidRPr="00F3702C">
        <w:rPr>
          <w:rFonts w:ascii="Arial" w:eastAsia="Times New Roman" w:hAnsi="Arial" w:cs="Arial"/>
          <w:sz w:val="20"/>
          <w:szCs w:val="20"/>
          <w:lang w:val="fr"/>
        </w:rPr>
        <w:t>pêche pas l'attestation du forfait de départ nCPAP si le bénéficiaire passe à un traitement nCPAP et est traité pour la première fois de sa vie par nCPAP.</w:t>
      </w:r>
    </w:p>
    <w:p w:rsidR="00A12600" w:rsidRPr="00F3702C" w:rsidRDefault="00A12600">
      <w:pPr>
        <w:tabs>
          <w:tab w:val="center" w:pos="4819"/>
        </w:tabs>
        <w:spacing w:after="0" w:line="240" w:lineRule="auto"/>
        <w:jc w:val="both"/>
        <w:outlineLvl w:val="0"/>
        <w:rPr>
          <w:rFonts w:ascii="Arial" w:eastAsia="Times New Roman" w:hAnsi="Arial" w:cs="Arial"/>
          <w:spacing w:val="-3"/>
          <w:sz w:val="20"/>
          <w:szCs w:val="20"/>
          <w:lang w:val="fr-BE"/>
        </w:rPr>
      </w:pPr>
    </w:p>
    <w:p w:rsidR="00A12600" w:rsidRPr="00F3702C" w:rsidRDefault="00A12600">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Pour un bénéficiaire qui a déjà été traité précédemment par nCPAP, dans le centre ou dans un autre hôp</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tal qui a conclu la présente convention avec le Comité de l'assurance ou dans le cadre de conventions nCPAP précédentes, aucun forfait</w:t>
      </w:r>
      <w:r w:rsidR="0074164E" w:rsidRPr="00F3702C">
        <w:rPr>
          <w:rFonts w:ascii="Arial" w:eastAsia="Times New Roman" w:hAnsi="Arial" w:cs="Arial"/>
          <w:sz w:val="20"/>
          <w:szCs w:val="20"/>
          <w:lang w:val="fr"/>
        </w:rPr>
        <w:t xml:space="preserve"> de départ</w:t>
      </w:r>
      <w:r w:rsidRPr="00F3702C">
        <w:rPr>
          <w:rFonts w:ascii="Arial" w:eastAsia="Times New Roman" w:hAnsi="Arial" w:cs="Arial"/>
          <w:sz w:val="20"/>
          <w:szCs w:val="20"/>
          <w:lang w:val="fr"/>
        </w:rPr>
        <w:t xml:space="preserve"> nCPAP ne peut être attesté sauf dans le cas </w:t>
      </w:r>
      <w:r w:rsidR="00A92086" w:rsidRPr="00F3702C">
        <w:rPr>
          <w:rFonts w:ascii="Arial" w:eastAsia="Times New Roman" w:hAnsi="Arial" w:cs="Arial"/>
          <w:sz w:val="20"/>
          <w:szCs w:val="20"/>
          <w:lang w:val="fr"/>
        </w:rPr>
        <w:t xml:space="preserve">où </w:t>
      </w:r>
      <w:r w:rsidRPr="00F3702C">
        <w:rPr>
          <w:rFonts w:ascii="Arial" w:eastAsia="Times New Roman" w:hAnsi="Arial" w:cs="Arial"/>
          <w:sz w:val="20"/>
          <w:szCs w:val="20"/>
          <w:lang w:val="fr"/>
        </w:rPr>
        <w:t>le bénéf</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ciaire n'a plus été traité par nCPAP pendant minimum un an (mais éventuellement au moyen d'un</w:t>
      </w:r>
      <w:r w:rsidR="00C465EC"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w:t>
      </w:r>
    </w:p>
    <w:p w:rsidR="00A12600" w:rsidRPr="00F3702C" w:rsidRDefault="00A12600">
      <w:pPr>
        <w:tabs>
          <w:tab w:val="center" w:pos="4819"/>
        </w:tabs>
        <w:spacing w:after="0" w:line="240" w:lineRule="auto"/>
        <w:jc w:val="both"/>
        <w:outlineLvl w:val="0"/>
        <w:rPr>
          <w:rFonts w:ascii="Arial" w:eastAsia="Times New Roman" w:hAnsi="Arial" w:cs="Arial"/>
          <w:spacing w:val="-3"/>
          <w:sz w:val="20"/>
          <w:szCs w:val="20"/>
          <w:lang w:val="fr-BE"/>
        </w:rPr>
      </w:pPr>
    </w:p>
    <w:p w:rsidR="000F51DF"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4.</w:t>
      </w:r>
      <w:r w:rsidRPr="00F3702C">
        <w:rPr>
          <w:rFonts w:ascii="Arial" w:eastAsia="Times New Roman" w:hAnsi="Arial" w:cs="Arial"/>
          <w:sz w:val="20"/>
          <w:szCs w:val="20"/>
          <w:lang w:val="fr"/>
        </w:rPr>
        <w:t xml:space="preserve"> Le forfait de départ </w:t>
      </w:r>
      <w:r w:rsidR="002A45B5" w:rsidRPr="00F3702C">
        <w:rPr>
          <w:rFonts w:ascii="Arial" w:eastAsia="Times New Roman" w:hAnsi="Arial" w:cs="Arial"/>
          <w:sz w:val="20"/>
          <w:szCs w:val="20"/>
          <w:lang w:val="fr"/>
        </w:rPr>
        <w:t xml:space="preserve">nCPAP </w:t>
      </w:r>
      <w:r w:rsidRPr="00F3702C">
        <w:rPr>
          <w:rFonts w:ascii="Arial" w:eastAsia="Times New Roman" w:hAnsi="Arial" w:cs="Arial"/>
          <w:sz w:val="20"/>
          <w:szCs w:val="20"/>
          <w:lang w:val="fr"/>
        </w:rPr>
        <w:t>(</w:t>
      </w:r>
      <w:r w:rsidR="000F51DF" w:rsidRPr="00F3702C">
        <w:rPr>
          <w:rFonts w:ascii="Arial" w:eastAsia="Times New Roman" w:hAnsi="Arial" w:cs="Arial"/>
          <w:sz w:val="20"/>
          <w:szCs w:val="20"/>
          <w:lang w:val="fr"/>
        </w:rPr>
        <w:t>pseudo-code</w:t>
      </w:r>
      <w:r w:rsidR="0074164E" w:rsidRPr="00F3702C">
        <w:rPr>
          <w:rFonts w:ascii="Arial" w:eastAsia="Times New Roman" w:hAnsi="Arial" w:cs="Arial"/>
          <w:sz w:val="20"/>
          <w:szCs w:val="20"/>
          <w:lang w:val="fr"/>
        </w:rPr>
        <w:t xml:space="preserve"> </w:t>
      </w:r>
      <w:r w:rsidR="00E45B0E">
        <w:rPr>
          <w:rFonts w:ascii="Arial" w:eastAsia="Times New Roman" w:hAnsi="Arial" w:cs="Arial"/>
          <w:sz w:val="20"/>
          <w:szCs w:val="20"/>
          <w:lang w:val="fr"/>
        </w:rPr>
        <w:t>779936</w:t>
      </w:r>
      <w:r w:rsidR="00E45B0E" w:rsidRPr="00F3702C">
        <w:rPr>
          <w:rFonts w:ascii="Arial" w:eastAsia="Times New Roman" w:hAnsi="Arial" w:cs="Arial"/>
          <w:sz w:val="20"/>
          <w:szCs w:val="20"/>
          <w:lang w:val="fr"/>
        </w:rPr>
        <w:t xml:space="preserve">) </w:t>
      </w:r>
      <w:r w:rsidR="000F51DF" w:rsidRPr="00F3702C">
        <w:rPr>
          <w:rFonts w:ascii="Arial" w:eastAsia="Times New Roman" w:hAnsi="Arial" w:cs="Arial"/>
          <w:sz w:val="20"/>
          <w:szCs w:val="20"/>
          <w:lang w:val="fr"/>
        </w:rPr>
        <w:t xml:space="preserve">s'élève à </w:t>
      </w:r>
      <w:r w:rsidR="00A92086" w:rsidRPr="00F3702C">
        <w:rPr>
          <w:rFonts w:ascii="Arial" w:eastAsia="Times New Roman" w:hAnsi="Arial" w:cs="Arial"/>
          <w:sz w:val="20"/>
          <w:szCs w:val="20"/>
          <w:lang w:val="fr"/>
        </w:rPr>
        <w:t>2,82</w:t>
      </w:r>
      <w:r w:rsidR="0074164E" w:rsidRPr="00F3702C">
        <w:rPr>
          <w:rFonts w:ascii="Arial" w:eastAsia="Times New Roman" w:hAnsi="Arial" w:cs="Arial"/>
          <w:sz w:val="20"/>
          <w:szCs w:val="20"/>
          <w:lang w:val="fr"/>
        </w:rPr>
        <w:t xml:space="preserve"> </w:t>
      </w:r>
      <w:r w:rsidR="000F51DF" w:rsidRPr="00F3702C">
        <w:rPr>
          <w:rFonts w:ascii="Arial" w:eastAsia="Times New Roman" w:hAnsi="Arial" w:cs="Arial"/>
          <w:sz w:val="20"/>
          <w:szCs w:val="20"/>
          <w:lang w:val="fr"/>
        </w:rPr>
        <w:t>EUR.</w:t>
      </w:r>
    </w:p>
    <w:p w:rsidR="000F51DF" w:rsidRPr="00F3702C" w:rsidRDefault="000F51DF">
      <w:pPr>
        <w:tabs>
          <w:tab w:val="center" w:pos="4819"/>
        </w:tabs>
        <w:spacing w:after="0" w:line="240" w:lineRule="auto"/>
        <w:jc w:val="both"/>
        <w:outlineLvl w:val="0"/>
        <w:rPr>
          <w:rFonts w:ascii="Arial" w:eastAsia="Times New Roman" w:hAnsi="Arial" w:cs="Arial"/>
          <w:spacing w:val="-3"/>
          <w:sz w:val="20"/>
          <w:szCs w:val="20"/>
          <w:lang w:val="fr-BE"/>
        </w:rPr>
      </w:pPr>
    </w:p>
    <w:p w:rsidR="00B67429" w:rsidRPr="00F3702C" w:rsidRDefault="00B67429">
      <w:pPr>
        <w:tabs>
          <w:tab w:val="center" w:pos="4819"/>
        </w:tabs>
        <w:spacing w:after="0" w:line="240" w:lineRule="auto"/>
        <w:jc w:val="both"/>
        <w:outlineLvl w:val="0"/>
        <w:rPr>
          <w:rFonts w:ascii="Arial" w:eastAsia="Times New Roman" w:hAnsi="Arial" w:cs="Arial"/>
          <w:sz w:val="20"/>
          <w:szCs w:val="20"/>
          <w:lang w:val="fr"/>
        </w:rPr>
      </w:pPr>
      <w:r w:rsidRPr="00F3702C">
        <w:rPr>
          <w:rFonts w:ascii="Arial" w:eastAsia="Times New Roman" w:hAnsi="Arial" w:cs="Arial"/>
          <w:sz w:val="20"/>
          <w:szCs w:val="20"/>
          <w:lang w:val="fr"/>
        </w:rPr>
        <w:t xml:space="preserve">Le forfait de base nCPAP (pseudo-code </w:t>
      </w:r>
      <w:r w:rsidR="00E45B0E">
        <w:rPr>
          <w:rFonts w:ascii="Arial" w:eastAsia="Times New Roman" w:hAnsi="Arial" w:cs="Arial"/>
          <w:sz w:val="20"/>
          <w:szCs w:val="20"/>
          <w:lang w:val="fr"/>
        </w:rPr>
        <w:t>779951</w:t>
      </w:r>
      <w:r w:rsidR="00E45B0E" w:rsidRPr="00F3702C">
        <w:rPr>
          <w:rFonts w:ascii="Arial" w:eastAsia="Times New Roman" w:hAnsi="Arial" w:cs="Arial"/>
          <w:sz w:val="20"/>
          <w:szCs w:val="20"/>
          <w:lang w:val="fr"/>
        </w:rPr>
        <w:t xml:space="preserve">) </w:t>
      </w:r>
      <w:r w:rsidRPr="00F3702C">
        <w:rPr>
          <w:rFonts w:ascii="Arial" w:eastAsia="Times New Roman" w:hAnsi="Arial" w:cs="Arial"/>
          <w:sz w:val="20"/>
          <w:szCs w:val="20"/>
          <w:lang w:val="fr"/>
        </w:rPr>
        <w:t>s'élève à 1</w:t>
      </w:r>
      <w:r w:rsidR="004F51CD" w:rsidRPr="00F3702C">
        <w:rPr>
          <w:rFonts w:ascii="Arial" w:eastAsia="Times New Roman" w:hAnsi="Arial" w:cs="Arial"/>
          <w:sz w:val="20"/>
          <w:szCs w:val="20"/>
          <w:lang w:val="fr"/>
        </w:rPr>
        <w:t>,</w:t>
      </w:r>
      <w:r w:rsidRPr="00F3702C">
        <w:rPr>
          <w:rFonts w:ascii="Arial" w:eastAsia="Times New Roman" w:hAnsi="Arial" w:cs="Arial"/>
          <w:sz w:val="20"/>
          <w:szCs w:val="20"/>
          <w:lang w:val="fr"/>
        </w:rPr>
        <w:t>7</w:t>
      </w:r>
      <w:r w:rsidR="00A92086" w:rsidRPr="00F3702C">
        <w:rPr>
          <w:rFonts w:ascii="Arial" w:eastAsia="Times New Roman" w:hAnsi="Arial" w:cs="Arial"/>
          <w:sz w:val="20"/>
          <w:szCs w:val="20"/>
          <w:lang w:val="fr"/>
        </w:rPr>
        <w:t>9</w:t>
      </w:r>
      <w:r w:rsidRPr="00F3702C">
        <w:rPr>
          <w:rFonts w:ascii="Arial" w:eastAsia="Times New Roman" w:hAnsi="Arial" w:cs="Arial"/>
          <w:sz w:val="20"/>
          <w:szCs w:val="20"/>
          <w:lang w:val="fr"/>
        </w:rPr>
        <w:t xml:space="preserve"> EUR.</w:t>
      </w:r>
    </w:p>
    <w:p w:rsidR="0098449B" w:rsidRPr="00F3702C" w:rsidRDefault="0098449B">
      <w:pPr>
        <w:tabs>
          <w:tab w:val="center" w:pos="4819"/>
        </w:tabs>
        <w:spacing w:after="0" w:line="240" w:lineRule="auto"/>
        <w:jc w:val="both"/>
        <w:outlineLvl w:val="0"/>
        <w:rPr>
          <w:rFonts w:ascii="Arial" w:eastAsia="Times New Roman" w:hAnsi="Arial" w:cs="Arial"/>
          <w:sz w:val="20"/>
          <w:szCs w:val="20"/>
          <w:lang w:val="fr"/>
        </w:rPr>
      </w:pPr>
    </w:p>
    <w:p w:rsidR="00E31BD7" w:rsidRPr="00F3702C" w:rsidRDefault="00E31BD7">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La composition de ces prix est mentionnée en annexe 8.</w:t>
      </w:r>
    </w:p>
    <w:p w:rsidR="00520E69" w:rsidRPr="00F3702C" w:rsidRDefault="00520E69">
      <w:pPr>
        <w:tabs>
          <w:tab w:val="center" w:pos="4819"/>
        </w:tabs>
        <w:spacing w:after="0" w:line="240" w:lineRule="auto"/>
        <w:jc w:val="both"/>
        <w:outlineLvl w:val="0"/>
        <w:rPr>
          <w:rFonts w:ascii="Arial" w:eastAsia="Times New Roman" w:hAnsi="Arial" w:cs="Arial"/>
          <w:sz w:val="20"/>
          <w:szCs w:val="20"/>
          <w:lang w:val="fr"/>
        </w:rPr>
      </w:pPr>
    </w:p>
    <w:p w:rsidR="00520E69" w:rsidRPr="00F3702C" w:rsidRDefault="008F500B">
      <w:pPr>
        <w:tabs>
          <w:tab w:val="center" w:pos="4819"/>
        </w:tabs>
        <w:spacing w:after="0" w:line="240" w:lineRule="auto"/>
        <w:jc w:val="both"/>
        <w:outlineLvl w:val="0"/>
        <w:rPr>
          <w:rFonts w:ascii="Arial" w:hAnsi="Arial" w:cs="Arial"/>
          <w:sz w:val="20"/>
          <w:szCs w:val="20"/>
          <w:lang w:val="fr-BE"/>
        </w:rPr>
      </w:pPr>
      <w:r w:rsidRPr="00F3702C">
        <w:rPr>
          <w:rFonts w:ascii="Arial" w:eastAsia="Times New Roman" w:hAnsi="Arial" w:cs="Arial"/>
          <w:sz w:val="20"/>
          <w:szCs w:val="20"/>
          <w:lang w:val="fr"/>
        </w:rPr>
        <w:t xml:space="preserve">En application des dispositions de l'arrêté royal du 29 avril 1996 </w:t>
      </w:r>
      <w:r w:rsidRPr="00F3702C">
        <w:rPr>
          <w:rFonts w:ascii="Arial" w:eastAsia="Times New Roman" w:hAnsi="Arial" w:cs="Arial"/>
          <w:i/>
          <w:sz w:val="20"/>
          <w:szCs w:val="20"/>
          <w:lang w:val="fr"/>
        </w:rPr>
        <w:t>portant fixation de la réduction de l'inte</w:t>
      </w:r>
      <w:r w:rsidRPr="00F3702C">
        <w:rPr>
          <w:rFonts w:ascii="Arial" w:eastAsia="Times New Roman" w:hAnsi="Arial" w:cs="Arial"/>
          <w:i/>
          <w:sz w:val="20"/>
          <w:szCs w:val="20"/>
          <w:lang w:val="fr"/>
        </w:rPr>
        <w:t>r</w:t>
      </w:r>
      <w:r w:rsidRPr="00F3702C">
        <w:rPr>
          <w:rFonts w:ascii="Arial" w:eastAsia="Times New Roman" w:hAnsi="Arial" w:cs="Arial"/>
          <w:i/>
          <w:sz w:val="20"/>
          <w:szCs w:val="20"/>
          <w:lang w:val="fr"/>
        </w:rPr>
        <w:t>vention de l'assurance obligatoire soins de santé et indemnités dans les honoraires et prix fixés dans ce</w:t>
      </w:r>
      <w:r w:rsidRPr="00F3702C">
        <w:rPr>
          <w:rFonts w:ascii="Arial" w:eastAsia="Times New Roman" w:hAnsi="Arial" w:cs="Arial"/>
          <w:i/>
          <w:sz w:val="20"/>
          <w:szCs w:val="20"/>
          <w:lang w:val="fr"/>
        </w:rPr>
        <w:t>r</w:t>
      </w:r>
      <w:r w:rsidRPr="00F3702C">
        <w:rPr>
          <w:rFonts w:ascii="Arial" w:eastAsia="Times New Roman" w:hAnsi="Arial" w:cs="Arial"/>
          <w:i/>
          <w:sz w:val="20"/>
          <w:szCs w:val="20"/>
          <w:lang w:val="fr"/>
        </w:rPr>
        <w:t>taines conventions avec les établissements de rééducation</w:t>
      </w:r>
      <w:r w:rsidRPr="00F3702C">
        <w:rPr>
          <w:rFonts w:ascii="Arial" w:eastAsia="Times New Roman" w:hAnsi="Arial" w:cs="Arial"/>
          <w:sz w:val="20"/>
          <w:szCs w:val="20"/>
          <w:lang w:val="fr"/>
        </w:rPr>
        <w:t>, les forfaits de départ nCPAP facturés aux o</w:t>
      </w:r>
      <w:r w:rsidRPr="00F3702C">
        <w:rPr>
          <w:rFonts w:ascii="Arial" w:eastAsia="Times New Roman" w:hAnsi="Arial" w:cs="Arial"/>
          <w:sz w:val="20"/>
          <w:szCs w:val="20"/>
          <w:lang w:val="fr"/>
        </w:rPr>
        <w:t>r</w:t>
      </w:r>
      <w:r w:rsidRPr="00F3702C">
        <w:rPr>
          <w:rFonts w:ascii="Arial" w:eastAsia="Times New Roman" w:hAnsi="Arial" w:cs="Arial"/>
          <w:sz w:val="20"/>
          <w:szCs w:val="20"/>
          <w:lang w:val="fr"/>
        </w:rPr>
        <w:t xml:space="preserve">ganismes assureurs et les forfaits de base nCPAP </w:t>
      </w:r>
      <w:r w:rsidR="0074164E" w:rsidRPr="00F3702C">
        <w:rPr>
          <w:rFonts w:ascii="Arial" w:eastAsia="Times New Roman" w:hAnsi="Arial" w:cs="Arial"/>
          <w:sz w:val="20"/>
          <w:szCs w:val="20"/>
          <w:lang w:val="fr"/>
        </w:rPr>
        <w:t xml:space="preserve">facturés </w:t>
      </w:r>
      <w:r w:rsidRPr="00F3702C">
        <w:rPr>
          <w:rFonts w:ascii="Arial" w:eastAsia="Times New Roman" w:hAnsi="Arial" w:cs="Arial"/>
          <w:sz w:val="20"/>
          <w:szCs w:val="20"/>
          <w:lang w:val="fr"/>
        </w:rPr>
        <w:t>pour certains bénéficiaires doivent être dim</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nués du montant prévu dans l'arrêté royal.</w:t>
      </w:r>
      <w:r w:rsidR="00A92086" w:rsidRPr="00F3702C">
        <w:rPr>
          <w:rFonts w:ascii="Arial" w:eastAsia="Times New Roman" w:hAnsi="Arial" w:cs="Arial"/>
          <w:sz w:val="20"/>
          <w:szCs w:val="20"/>
          <w:lang w:val="fr"/>
        </w:rPr>
        <w:t xml:space="preserve"> </w:t>
      </w:r>
      <w:r w:rsidR="00520E69" w:rsidRPr="00F3702C">
        <w:rPr>
          <w:rFonts w:ascii="Arial" w:eastAsia="Times New Roman" w:hAnsi="Arial" w:cs="Arial"/>
          <w:sz w:val="20"/>
          <w:szCs w:val="20"/>
          <w:lang w:val="fr"/>
        </w:rPr>
        <w:t>Le centre peut attester ce montant au bénéficiaire. Chaque fa</w:t>
      </w:r>
      <w:r w:rsidR="00520E69" w:rsidRPr="00F3702C">
        <w:rPr>
          <w:rFonts w:ascii="Arial" w:eastAsia="Times New Roman" w:hAnsi="Arial" w:cs="Arial"/>
          <w:sz w:val="20"/>
          <w:szCs w:val="20"/>
          <w:lang w:val="fr"/>
        </w:rPr>
        <w:t>c</w:t>
      </w:r>
      <w:r w:rsidR="00520E69" w:rsidRPr="00F3702C">
        <w:rPr>
          <w:rFonts w:ascii="Arial" w:eastAsia="Times New Roman" w:hAnsi="Arial" w:cs="Arial"/>
          <w:sz w:val="20"/>
          <w:szCs w:val="20"/>
          <w:lang w:val="fr"/>
        </w:rPr>
        <w:t>ture qui est ainsi adressée au bénéficiaire concernera exclusivement la période de traitement de 3 mois maximum qui est déjà passée. Il est interdit d'attester les montants dus par le bénéficiaire entièrement ou partiellement préalablement à la période de traitement.</w:t>
      </w:r>
    </w:p>
    <w:p w:rsidR="00520E69" w:rsidRPr="00F3702C" w:rsidRDefault="00520E69">
      <w:pPr>
        <w:tabs>
          <w:tab w:val="center" w:pos="4819"/>
        </w:tabs>
        <w:spacing w:after="0" w:line="240" w:lineRule="auto"/>
        <w:jc w:val="both"/>
        <w:outlineLvl w:val="0"/>
        <w:rPr>
          <w:rFonts w:ascii="Arial" w:eastAsia="Times New Roman" w:hAnsi="Arial" w:cs="Arial"/>
          <w:b/>
          <w:sz w:val="20"/>
          <w:szCs w:val="20"/>
          <w:lang w:val="fr-BE"/>
        </w:rPr>
      </w:pPr>
    </w:p>
    <w:p w:rsidR="002F5DF9" w:rsidRPr="00F3702C" w:rsidRDefault="002F5DF9">
      <w:pPr>
        <w:tabs>
          <w:tab w:val="center" w:pos="4819"/>
        </w:tabs>
        <w:spacing w:after="0" w:line="240" w:lineRule="auto"/>
        <w:jc w:val="both"/>
        <w:outlineLvl w:val="0"/>
        <w:rPr>
          <w:rFonts w:ascii="Arial" w:eastAsia="Times New Roman" w:hAnsi="Arial" w:cs="Arial"/>
          <w:b/>
          <w:spacing w:val="-3"/>
          <w:sz w:val="20"/>
          <w:szCs w:val="20"/>
          <w:lang w:val="fr-BE"/>
        </w:rPr>
      </w:pPr>
      <w:r w:rsidRPr="00F3702C">
        <w:rPr>
          <w:rFonts w:ascii="Arial" w:eastAsia="Times New Roman" w:hAnsi="Arial" w:cs="Arial"/>
          <w:b/>
          <w:sz w:val="20"/>
          <w:szCs w:val="20"/>
          <w:u w:val="single"/>
          <w:lang w:val="fr"/>
        </w:rPr>
        <w:t>Article 1</w:t>
      </w:r>
      <w:r w:rsidR="004A06F3" w:rsidRPr="00F3702C">
        <w:rPr>
          <w:rFonts w:ascii="Arial" w:eastAsia="Times New Roman" w:hAnsi="Arial" w:cs="Arial"/>
          <w:b/>
          <w:sz w:val="20"/>
          <w:szCs w:val="20"/>
          <w:u w:val="single"/>
          <w:lang w:val="fr"/>
        </w:rPr>
        <w:t>1</w:t>
      </w:r>
      <w:r w:rsidRPr="00F3702C">
        <w:rPr>
          <w:rFonts w:ascii="Arial" w:eastAsia="Times New Roman" w:hAnsi="Arial" w:cs="Arial"/>
          <w:b/>
          <w:sz w:val="20"/>
          <w:szCs w:val="20"/>
          <w:lang w:val="fr"/>
        </w:rPr>
        <w:t>.</w:t>
      </w:r>
    </w:p>
    <w:p w:rsidR="002F5DF9" w:rsidRPr="00F3702C" w:rsidRDefault="002F5DF9">
      <w:pPr>
        <w:tabs>
          <w:tab w:val="center" w:pos="4819"/>
        </w:tabs>
        <w:spacing w:after="0" w:line="240" w:lineRule="auto"/>
        <w:jc w:val="both"/>
        <w:outlineLvl w:val="0"/>
        <w:rPr>
          <w:rFonts w:ascii="Arial" w:eastAsia="Times New Roman" w:hAnsi="Arial" w:cs="Arial"/>
          <w:spacing w:val="-3"/>
          <w:sz w:val="20"/>
          <w:szCs w:val="20"/>
          <w:lang w:val="fr-BE"/>
        </w:rPr>
      </w:pPr>
    </w:p>
    <w:p w:rsidR="00B67429" w:rsidRPr="00F3702C" w:rsidRDefault="002F5DF9">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xml:space="preserve">§ 1. </w:t>
      </w:r>
      <w:r w:rsidR="006550BC" w:rsidRPr="00F3702C">
        <w:rPr>
          <w:rFonts w:ascii="Arial" w:eastAsia="Times New Roman" w:hAnsi="Arial" w:cs="Arial"/>
          <w:sz w:val="20"/>
          <w:szCs w:val="20"/>
          <w:lang w:val="fr"/>
        </w:rPr>
        <w:t xml:space="preserve">Dans le cadre de la présente convention, deux </w:t>
      </w:r>
      <w:r w:rsidR="00C465EC" w:rsidRPr="00F3702C">
        <w:rPr>
          <w:rFonts w:ascii="Arial" w:eastAsia="Times New Roman" w:hAnsi="Arial" w:cs="Arial"/>
          <w:sz w:val="20"/>
          <w:szCs w:val="20"/>
          <w:lang w:val="fr"/>
        </w:rPr>
        <w:t>types</w:t>
      </w:r>
      <w:r w:rsidR="006550BC" w:rsidRPr="00F3702C">
        <w:rPr>
          <w:rFonts w:ascii="Arial" w:eastAsia="Times New Roman" w:hAnsi="Arial" w:cs="Arial"/>
          <w:sz w:val="20"/>
          <w:szCs w:val="20"/>
          <w:lang w:val="fr"/>
        </w:rPr>
        <w:t xml:space="preserve"> de forfaits journaliers peuvent être attestés pour le traitement du SAOS par </w:t>
      </w:r>
      <w:r w:rsidR="007D23D8" w:rsidRPr="00F3702C">
        <w:rPr>
          <w:rFonts w:ascii="Arial" w:eastAsia="Times New Roman" w:hAnsi="Arial" w:cs="Arial"/>
          <w:sz w:val="20"/>
          <w:szCs w:val="20"/>
          <w:lang w:val="fr"/>
        </w:rPr>
        <w:t>OAM</w:t>
      </w:r>
      <w:r w:rsidR="006550BC" w:rsidRPr="00F3702C">
        <w:rPr>
          <w:rFonts w:ascii="Arial" w:eastAsia="Times New Roman" w:hAnsi="Arial" w:cs="Arial"/>
          <w:sz w:val="20"/>
          <w:szCs w:val="20"/>
          <w:lang w:val="fr"/>
        </w:rPr>
        <w:t xml:space="preserve"> visé à l'article </w:t>
      </w:r>
      <w:r w:rsidR="00C465EC" w:rsidRPr="00F3702C">
        <w:rPr>
          <w:rFonts w:ascii="Arial" w:eastAsia="Times New Roman" w:hAnsi="Arial" w:cs="Arial"/>
          <w:sz w:val="20"/>
          <w:szCs w:val="20"/>
          <w:lang w:val="fr"/>
        </w:rPr>
        <w:t>9</w:t>
      </w:r>
      <w:r w:rsidR="00B00FC7" w:rsidRPr="00F3702C">
        <w:rPr>
          <w:rFonts w:ascii="Arial" w:eastAsia="Times New Roman" w:hAnsi="Arial" w:cs="Arial"/>
          <w:sz w:val="20"/>
          <w:szCs w:val="20"/>
          <w:lang w:val="fr"/>
        </w:rPr>
        <w:t xml:space="preserve"> </w:t>
      </w:r>
      <w:r w:rsidR="006550BC" w:rsidRPr="00F3702C">
        <w:rPr>
          <w:rFonts w:ascii="Arial" w:eastAsia="Times New Roman" w:hAnsi="Arial" w:cs="Arial"/>
          <w:sz w:val="20"/>
          <w:szCs w:val="20"/>
          <w:lang w:val="fr"/>
        </w:rPr>
        <w:t>:</w:t>
      </w:r>
    </w:p>
    <w:p w:rsidR="009C0551" w:rsidRPr="00F3702C" w:rsidRDefault="009C0551">
      <w:pPr>
        <w:tabs>
          <w:tab w:val="center" w:pos="4819"/>
        </w:tabs>
        <w:spacing w:after="0" w:line="240" w:lineRule="auto"/>
        <w:jc w:val="both"/>
        <w:outlineLvl w:val="0"/>
        <w:rPr>
          <w:rFonts w:ascii="Arial" w:eastAsia="Times New Roman" w:hAnsi="Arial" w:cs="Arial"/>
          <w:spacing w:val="-3"/>
          <w:sz w:val="20"/>
          <w:szCs w:val="20"/>
          <w:lang w:val="fr-BE"/>
        </w:rPr>
      </w:pPr>
    </w:p>
    <w:p w:rsidR="006550BC" w:rsidRPr="00F3702C" w:rsidRDefault="009C0551">
      <w:pPr>
        <w:pStyle w:val="Paragraphedeliste"/>
        <w:numPr>
          <w:ilvl w:val="0"/>
          <w:numId w:val="92"/>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le forfait de départ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w:t>
      </w:r>
    </w:p>
    <w:p w:rsidR="006550BC" w:rsidRPr="00F3702C" w:rsidRDefault="006550BC">
      <w:pPr>
        <w:pStyle w:val="Paragraphedeliste"/>
        <w:tabs>
          <w:tab w:val="center" w:pos="4819"/>
        </w:tabs>
        <w:spacing w:after="0" w:line="240" w:lineRule="auto"/>
        <w:jc w:val="both"/>
        <w:outlineLvl w:val="0"/>
        <w:rPr>
          <w:rFonts w:ascii="Arial" w:eastAsia="Times New Roman" w:hAnsi="Arial" w:cs="Arial"/>
          <w:spacing w:val="-3"/>
          <w:sz w:val="20"/>
          <w:szCs w:val="20"/>
          <w:lang w:val="fr-BE"/>
        </w:rPr>
      </w:pPr>
    </w:p>
    <w:p w:rsidR="006550BC" w:rsidRPr="00F3702C" w:rsidRDefault="009C0551">
      <w:pPr>
        <w:pStyle w:val="Paragraphedeliste"/>
        <w:numPr>
          <w:ilvl w:val="0"/>
          <w:numId w:val="92"/>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le forfait de base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w:t>
      </w:r>
    </w:p>
    <w:p w:rsidR="006550BC" w:rsidRPr="00F3702C" w:rsidRDefault="006550BC">
      <w:pPr>
        <w:pStyle w:val="Paragraphedeliste"/>
        <w:spacing w:after="0" w:line="240" w:lineRule="auto"/>
        <w:jc w:val="both"/>
        <w:rPr>
          <w:rFonts w:ascii="Arial" w:eastAsia="Times New Roman" w:hAnsi="Arial" w:cs="Arial"/>
          <w:spacing w:val="-3"/>
          <w:sz w:val="20"/>
          <w:szCs w:val="20"/>
          <w:lang w:val="fr-BE"/>
        </w:rPr>
      </w:pPr>
    </w:p>
    <w:p w:rsidR="00F8080B" w:rsidRPr="00F3702C" w:rsidRDefault="002F5DF9">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2.</w:t>
      </w:r>
      <w:r w:rsidR="00243ECB" w:rsidRPr="00F3702C">
        <w:rPr>
          <w:rFonts w:ascii="Arial" w:eastAsia="Times New Roman" w:hAnsi="Arial" w:cs="Arial"/>
          <w:sz w:val="20"/>
          <w:szCs w:val="20"/>
          <w:lang w:val="fr"/>
        </w:rPr>
        <w:t xml:space="preserve"> Le forfait de base </w:t>
      </w:r>
      <w:r w:rsidR="007D23D8" w:rsidRPr="00F3702C">
        <w:rPr>
          <w:rFonts w:ascii="Arial" w:eastAsia="Times New Roman" w:hAnsi="Arial" w:cs="Arial"/>
          <w:sz w:val="20"/>
          <w:szCs w:val="20"/>
          <w:lang w:val="fr"/>
        </w:rPr>
        <w:t>OAM</w:t>
      </w:r>
      <w:r w:rsidR="00243ECB" w:rsidRPr="00F3702C">
        <w:rPr>
          <w:rFonts w:ascii="Arial" w:eastAsia="Times New Roman" w:hAnsi="Arial" w:cs="Arial"/>
          <w:sz w:val="20"/>
          <w:szCs w:val="20"/>
          <w:lang w:val="fr"/>
        </w:rPr>
        <w:t xml:space="preserve"> rembourse surtout le suivi d'un bénéficiaire qui utilise déjà un</w:t>
      </w:r>
      <w:r w:rsidR="00BF1E44" w:rsidRPr="00F3702C">
        <w:rPr>
          <w:rFonts w:ascii="Arial" w:eastAsia="Times New Roman" w:hAnsi="Arial" w:cs="Arial"/>
          <w:sz w:val="20"/>
          <w:szCs w:val="20"/>
          <w:lang w:val="fr"/>
        </w:rPr>
        <w:t>e</w:t>
      </w:r>
      <w:r w:rsidR="00243ECB"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00243ECB" w:rsidRPr="00F3702C">
        <w:rPr>
          <w:rFonts w:ascii="Arial" w:eastAsia="Times New Roman" w:hAnsi="Arial" w:cs="Arial"/>
          <w:sz w:val="20"/>
          <w:szCs w:val="20"/>
          <w:lang w:val="fr"/>
        </w:rPr>
        <w:t xml:space="preserve"> depuis 6 mois </w:t>
      </w:r>
      <w:r w:rsidR="002A45B5" w:rsidRPr="00F3702C">
        <w:rPr>
          <w:rFonts w:ascii="Arial" w:eastAsia="Times New Roman" w:hAnsi="Arial" w:cs="Arial"/>
          <w:sz w:val="20"/>
          <w:szCs w:val="20"/>
          <w:lang w:val="fr"/>
        </w:rPr>
        <w:t>au moins</w:t>
      </w:r>
      <w:r w:rsidR="00243ECB" w:rsidRPr="00F3702C">
        <w:rPr>
          <w:rFonts w:ascii="Arial" w:eastAsia="Times New Roman" w:hAnsi="Arial" w:cs="Arial"/>
          <w:sz w:val="20"/>
          <w:szCs w:val="20"/>
          <w:lang w:val="fr"/>
        </w:rPr>
        <w:t>. Il s'agit plus précisément d</w:t>
      </w:r>
      <w:r w:rsidR="000A18CF" w:rsidRPr="00F3702C">
        <w:rPr>
          <w:rFonts w:ascii="Arial" w:eastAsia="Times New Roman" w:hAnsi="Arial" w:cs="Arial"/>
          <w:sz w:val="20"/>
          <w:szCs w:val="20"/>
          <w:lang w:val="fr"/>
        </w:rPr>
        <w:t xml:space="preserve">es </w:t>
      </w:r>
      <w:r w:rsidR="00243ECB" w:rsidRPr="00F3702C">
        <w:rPr>
          <w:rFonts w:ascii="Arial" w:eastAsia="Times New Roman" w:hAnsi="Arial" w:cs="Arial"/>
          <w:sz w:val="20"/>
          <w:szCs w:val="20"/>
          <w:lang w:val="fr"/>
        </w:rPr>
        <w:t xml:space="preserve">activités mentionnées à l'article </w:t>
      </w:r>
      <w:r w:rsidR="004A06F3" w:rsidRPr="00F3702C">
        <w:rPr>
          <w:rFonts w:ascii="Arial" w:eastAsia="Times New Roman" w:hAnsi="Arial" w:cs="Arial"/>
          <w:sz w:val="20"/>
          <w:szCs w:val="20"/>
          <w:lang w:val="fr"/>
        </w:rPr>
        <w:t>9</w:t>
      </w:r>
      <w:r w:rsidR="00243ECB" w:rsidRPr="00F3702C">
        <w:rPr>
          <w:rFonts w:ascii="Arial" w:eastAsia="Times New Roman" w:hAnsi="Arial" w:cs="Arial"/>
          <w:sz w:val="20"/>
          <w:szCs w:val="20"/>
          <w:lang w:val="fr"/>
        </w:rPr>
        <w:t>, §</w:t>
      </w:r>
      <w:r w:rsidR="000A18CF" w:rsidRPr="00F3702C">
        <w:rPr>
          <w:rFonts w:ascii="Arial" w:eastAsia="Times New Roman" w:hAnsi="Arial" w:cs="Arial"/>
          <w:sz w:val="20"/>
          <w:szCs w:val="20"/>
          <w:lang w:val="fr"/>
        </w:rPr>
        <w:t xml:space="preserve"> </w:t>
      </w:r>
      <w:r w:rsidR="00243ECB" w:rsidRPr="00F3702C">
        <w:rPr>
          <w:rFonts w:ascii="Arial" w:eastAsia="Times New Roman" w:hAnsi="Arial" w:cs="Arial"/>
          <w:sz w:val="20"/>
          <w:szCs w:val="20"/>
          <w:lang w:val="fr"/>
        </w:rPr>
        <w:t>1</w:t>
      </w:r>
      <w:r w:rsidR="000A18CF" w:rsidRPr="00F3702C">
        <w:rPr>
          <w:rFonts w:ascii="Arial" w:eastAsia="Times New Roman" w:hAnsi="Arial" w:cs="Arial"/>
          <w:sz w:val="20"/>
          <w:szCs w:val="20"/>
          <w:vertAlign w:val="superscript"/>
          <w:lang w:val="fr"/>
        </w:rPr>
        <w:t>er</w:t>
      </w:r>
      <w:r w:rsidR="00243ECB" w:rsidRPr="00F3702C">
        <w:rPr>
          <w:rFonts w:ascii="Arial" w:eastAsia="Times New Roman" w:hAnsi="Arial" w:cs="Arial"/>
          <w:sz w:val="20"/>
          <w:szCs w:val="20"/>
          <w:lang w:val="fr"/>
        </w:rPr>
        <w:t xml:space="preserve">, 2), </w:t>
      </w:r>
      <w:r w:rsidR="000A18CF" w:rsidRPr="00F3702C">
        <w:rPr>
          <w:rFonts w:ascii="Arial" w:eastAsia="Times New Roman" w:hAnsi="Arial" w:cs="Arial"/>
          <w:sz w:val="20"/>
          <w:szCs w:val="20"/>
          <w:lang w:val="fr"/>
        </w:rPr>
        <w:t>bien que</w:t>
      </w:r>
      <w:r w:rsidR="00243ECB" w:rsidRPr="00F3702C">
        <w:rPr>
          <w:rFonts w:ascii="Arial" w:eastAsia="Times New Roman" w:hAnsi="Arial" w:cs="Arial"/>
          <w:sz w:val="20"/>
          <w:szCs w:val="20"/>
          <w:lang w:val="fr"/>
        </w:rPr>
        <w:t xml:space="preserve"> les act</w:t>
      </w:r>
      <w:r w:rsidR="00243ECB" w:rsidRPr="00F3702C">
        <w:rPr>
          <w:rFonts w:ascii="Arial" w:eastAsia="Times New Roman" w:hAnsi="Arial" w:cs="Arial"/>
          <w:sz w:val="20"/>
          <w:szCs w:val="20"/>
          <w:lang w:val="fr"/>
        </w:rPr>
        <w:t>i</w:t>
      </w:r>
      <w:r w:rsidR="00243ECB" w:rsidRPr="00F3702C">
        <w:rPr>
          <w:rFonts w:ascii="Arial" w:eastAsia="Times New Roman" w:hAnsi="Arial" w:cs="Arial"/>
          <w:sz w:val="20"/>
          <w:szCs w:val="20"/>
          <w:lang w:val="fr"/>
        </w:rPr>
        <w:t>vités mentionnées aux points a, b, c et d ont surtout lieu dans les premiers mois d'utilisation de l'</w:t>
      </w:r>
      <w:r w:rsidR="007D23D8" w:rsidRPr="00F3702C">
        <w:rPr>
          <w:rFonts w:ascii="Arial" w:eastAsia="Times New Roman" w:hAnsi="Arial" w:cs="Arial"/>
          <w:sz w:val="20"/>
          <w:szCs w:val="20"/>
          <w:lang w:val="fr"/>
        </w:rPr>
        <w:t>OAM</w:t>
      </w:r>
      <w:r w:rsidR="00243ECB" w:rsidRPr="00F3702C">
        <w:rPr>
          <w:rFonts w:ascii="Arial" w:eastAsia="Times New Roman" w:hAnsi="Arial" w:cs="Arial"/>
          <w:sz w:val="20"/>
          <w:szCs w:val="20"/>
          <w:lang w:val="fr"/>
        </w:rPr>
        <w:t>.</w:t>
      </w:r>
      <w:r w:rsidRPr="00F3702C">
        <w:rPr>
          <w:rFonts w:ascii="Arial" w:eastAsia="Times New Roman" w:hAnsi="Arial" w:cs="Arial"/>
          <w:b/>
          <w:sz w:val="20"/>
          <w:szCs w:val="20"/>
          <w:lang w:val="fr"/>
        </w:rPr>
        <w:t xml:space="preserve"> </w:t>
      </w:r>
    </w:p>
    <w:p w:rsidR="000C02FA" w:rsidRPr="00F3702C" w:rsidRDefault="000C02FA">
      <w:pPr>
        <w:tabs>
          <w:tab w:val="center" w:pos="4819"/>
        </w:tabs>
        <w:spacing w:after="0" w:line="240" w:lineRule="auto"/>
        <w:jc w:val="both"/>
        <w:outlineLvl w:val="0"/>
        <w:rPr>
          <w:rFonts w:ascii="Arial" w:eastAsia="Times New Roman" w:hAnsi="Arial" w:cs="Arial"/>
          <w:spacing w:val="-3"/>
          <w:sz w:val="20"/>
          <w:szCs w:val="20"/>
          <w:lang w:val="fr-BE"/>
        </w:rPr>
      </w:pPr>
    </w:p>
    <w:p w:rsidR="000C02FA" w:rsidRPr="00F3702C" w:rsidRDefault="000C02FA">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Le forfait de départ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rembourse </w:t>
      </w:r>
      <w:r w:rsidRPr="00F3702C">
        <w:rPr>
          <w:rFonts w:ascii="Arial" w:eastAsia="Times New Roman" w:hAnsi="Arial" w:cs="Arial"/>
          <w:sz w:val="20"/>
          <w:szCs w:val="20"/>
          <w:u w:val="single"/>
          <w:lang w:val="fr"/>
        </w:rPr>
        <w:t>pendant 6 mois</w:t>
      </w:r>
      <w:r w:rsidRPr="00F3702C">
        <w:rPr>
          <w:rFonts w:ascii="Arial" w:eastAsia="Times New Roman" w:hAnsi="Arial" w:cs="Arial"/>
          <w:sz w:val="20"/>
          <w:szCs w:val="20"/>
          <w:lang w:val="fr"/>
        </w:rPr>
        <w:t xml:space="preserve"> toutes les activités qui sont mentionnées à l'article </w:t>
      </w:r>
      <w:r w:rsidR="00494E48" w:rsidRPr="00F3702C">
        <w:rPr>
          <w:rFonts w:ascii="Arial" w:eastAsia="Times New Roman" w:hAnsi="Arial" w:cs="Arial"/>
          <w:sz w:val="20"/>
          <w:szCs w:val="20"/>
          <w:lang w:val="fr"/>
        </w:rPr>
        <w:t>9</w:t>
      </w:r>
      <w:r w:rsidRPr="00F3702C">
        <w:rPr>
          <w:rFonts w:ascii="Arial" w:eastAsia="Times New Roman" w:hAnsi="Arial" w:cs="Arial"/>
          <w:sz w:val="20"/>
          <w:szCs w:val="20"/>
          <w:lang w:val="fr"/>
        </w:rPr>
        <w:t xml:space="preserve">, § 1er, </w:t>
      </w:r>
      <w:r w:rsidR="000A18CF" w:rsidRPr="00F3702C">
        <w:rPr>
          <w:rFonts w:ascii="Arial" w:eastAsia="Times New Roman" w:hAnsi="Arial" w:cs="Arial"/>
          <w:sz w:val="20"/>
          <w:szCs w:val="20"/>
          <w:lang w:val="fr"/>
        </w:rPr>
        <w:t>bien que</w:t>
      </w:r>
      <w:r w:rsidRPr="00F3702C">
        <w:rPr>
          <w:rFonts w:ascii="Arial" w:eastAsia="Times New Roman" w:hAnsi="Arial" w:cs="Arial"/>
          <w:sz w:val="20"/>
          <w:szCs w:val="20"/>
          <w:lang w:val="fr"/>
        </w:rPr>
        <w:t xml:space="preserve"> les activités qui sont mentionnées à l'article </w:t>
      </w:r>
      <w:r w:rsidR="00556862" w:rsidRPr="00F3702C">
        <w:rPr>
          <w:rFonts w:ascii="Arial" w:eastAsia="Times New Roman" w:hAnsi="Arial" w:cs="Arial"/>
          <w:sz w:val="20"/>
          <w:szCs w:val="20"/>
          <w:lang w:val="fr"/>
        </w:rPr>
        <w:t>9</w:t>
      </w:r>
      <w:r w:rsidRPr="00F3702C">
        <w:rPr>
          <w:rFonts w:ascii="Arial" w:eastAsia="Times New Roman" w:hAnsi="Arial" w:cs="Arial"/>
          <w:sz w:val="20"/>
          <w:szCs w:val="20"/>
          <w:lang w:val="fr"/>
        </w:rPr>
        <w:t>, § 1</w:t>
      </w:r>
      <w:r w:rsidR="000A18CF" w:rsidRPr="00F3702C">
        <w:rPr>
          <w:rFonts w:ascii="Arial" w:eastAsia="Times New Roman" w:hAnsi="Arial" w:cs="Arial"/>
          <w:sz w:val="20"/>
          <w:szCs w:val="20"/>
          <w:vertAlign w:val="superscript"/>
          <w:lang w:val="fr"/>
        </w:rPr>
        <w:t>er</w:t>
      </w:r>
      <w:r w:rsidRPr="00F3702C">
        <w:rPr>
          <w:rFonts w:ascii="Arial" w:eastAsia="Times New Roman" w:hAnsi="Arial" w:cs="Arial"/>
          <w:sz w:val="20"/>
          <w:szCs w:val="20"/>
          <w:lang w:val="fr"/>
        </w:rPr>
        <w:t>, 2), e à k inclus, auront surtout souvent lieu après qu'un bénéficiaire a</w:t>
      </w:r>
      <w:r w:rsidR="000A18CF" w:rsidRPr="00F3702C">
        <w:rPr>
          <w:rFonts w:ascii="Arial" w:eastAsia="Times New Roman" w:hAnsi="Arial" w:cs="Arial"/>
          <w:sz w:val="20"/>
          <w:szCs w:val="20"/>
          <w:lang w:val="fr"/>
        </w:rPr>
        <w:t>it</w:t>
      </w:r>
      <w:r w:rsidRPr="00F3702C">
        <w:rPr>
          <w:rFonts w:ascii="Arial" w:eastAsia="Times New Roman" w:hAnsi="Arial" w:cs="Arial"/>
          <w:sz w:val="20"/>
          <w:szCs w:val="20"/>
          <w:lang w:val="fr"/>
        </w:rPr>
        <w:t xml:space="preserve"> utilisé un</w:t>
      </w:r>
      <w:r w:rsidR="00BF1E44"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pendant 6 mois déjà.</w:t>
      </w:r>
    </w:p>
    <w:p w:rsidR="00F8080B" w:rsidRPr="00F3702C" w:rsidRDefault="00F8080B">
      <w:pPr>
        <w:tabs>
          <w:tab w:val="center" w:pos="4819"/>
        </w:tabs>
        <w:spacing w:after="0" w:line="240" w:lineRule="auto"/>
        <w:jc w:val="both"/>
        <w:outlineLvl w:val="0"/>
        <w:rPr>
          <w:rFonts w:ascii="Arial" w:eastAsia="Times New Roman" w:hAnsi="Arial" w:cs="Arial"/>
          <w:spacing w:val="-3"/>
          <w:sz w:val="20"/>
          <w:szCs w:val="20"/>
          <w:lang w:val="fr-BE"/>
        </w:rPr>
      </w:pPr>
    </w:p>
    <w:p w:rsidR="00CA7BD1" w:rsidRPr="00F3702C" w:rsidRDefault="008D792C">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3.</w:t>
      </w:r>
      <w:r w:rsidRPr="00F3702C">
        <w:rPr>
          <w:rFonts w:ascii="Arial" w:eastAsia="Times New Roman" w:hAnsi="Arial" w:cs="Arial"/>
          <w:sz w:val="20"/>
          <w:szCs w:val="20"/>
          <w:lang w:val="fr"/>
        </w:rPr>
        <w:t xml:space="preserve"> Le forfait de départ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peut être attesté pour un bénéficiaire pendant une période ininterrompue de 6 mois qui commence à courir le jour où le </w:t>
      </w:r>
      <w:r w:rsidR="00556862" w:rsidRPr="00F3702C">
        <w:rPr>
          <w:rFonts w:ascii="Arial" w:eastAsia="Times New Roman" w:hAnsi="Arial" w:cs="Arial"/>
          <w:sz w:val="20"/>
          <w:szCs w:val="20"/>
          <w:lang w:val="fr"/>
        </w:rPr>
        <w:t>spécialiste OAM</w:t>
      </w:r>
      <w:r w:rsidRPr="00F3702C">
        <w:rPr>
          <w:rFonts w:ascii="Arial" w:eastAsia="Times New Roman" w:hAnsi="Arial" w:cs="Arial"/>
          <w:sz w:val="20"/>
          <w:szCs w:val="20"/>
          <w:lang w:val="fr"/>
        </w:rPr>
        <w:t xml:space="preserve"> fournit l'</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visé</w:t>
      </w:r>
      <w:r w:rsidR="00BF1E44"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à </w:t>
      </w:r>
      <w:r w:rsidR="00556862" w:rsidRPr="00F3702C">
        <w:rPr>
          <w:rFonts w:ascii="Arial" w:eastAsia="Times New Roman" w:hAnsi="Arial" w:cs="Arial"/>
          <w:sz w:val="20"/>
          <w:szCs w:val="20"/>
          <w:lang w:val="fr"/>
        </w:rPr>
        <w:t>l’annexe 5</w:t>
      </w:r>
      <w:r w:rsidRPr="00F3702C">
        <w:rPr>
          <w:rFonts w:ascii="Arial" w:eastAsia="Times New Roman" w:hAnsi="Arial" w:cs="Arial"/>
          <w:sz w:val="20"/>
          <w:szCs w:val="20"/>
          <w:lang w:val="fr"/>
        </w:rPr>
        <w:t>, au bénéf</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 xml:space="preserve">ciaire pour utilisation et où les activités visées à l'article </w:t>
      </w:r>
      <w:r w:rsidR="00556862" w:rsidRPr="00F3702C">
        <w:rPr>
          <w:rFonts w:ascii="Arial" w:eastAsia="Times New Roman" w:hAnsi="Arial" w:cs="Arial"/>
          <w:sz w:val="20"/>
          <w:szCs w:val="20"/>
          <w:lang w:val="fr"/>
        </w:rPr>
        <w:t xml:space="preserve">9 </w:t>
      </w:r>
      <w:r w:rsidRPr="00F3702C">
        <w:rPr>
          <w:rFonts w:ascii="Arial" w:eastAsia="Times New Roman" w:hAnsi="Arial" w:cs="Arial"/>
          <w:sz w:val="20"/>
          <w:szCs w:val="20"/>
          <w:lang w:val="fr"/>
        </w:rPr>
        <w:t>§ 1er, 2), a, b, c et d, ont été effectuées</w:t>
      </w:r>
      <w:r w:rsidR="008503CA" w:rsidRPr="00F3702C">
        <w:rPr>
          <w:rFonts w:ascii="Arial" w:eastAsia="Times New Roman" w:hAnsi="Arial" w:cs="Arial"/>
          <w:sz w:val="20"/>
          <w:szCs w:val="20"/>
          <w:lang w:val="fr"/>
        </w:rPr>
        <w:t xml:space="preserve"> ou </w:t>
      </w:r>
      <w:r w:rsidR="00602943" w:rsidRPr="00F3702C">
        <w:rPr>
          <w:rFonts w:ascii="Arial" w:eastAsia="Times New Roman" w:hAnsi="Arial" w:cs="Arial"/>
          <w:sz w:val="20"/>
          <w:szCs w:val="20"/>
          <w:lang w:val="fr"/>
        </w:rPr>
        <w:t xml:space="preserve">en tout cas </w:t>
      </w:r>
      <w:r w:rsidR="008503CA" w:rsidRPr="00F3702C">
        <w:rPr>
          <w:rFonts w:ascii="Arial" w:eastAsia="Times New Roman" w:hAnsi="Arial" w:cs="Arial"/>
          <w:sz w:val="20"/>
          <w:szCs w:val="20"/>
          <w:lang w:val="fr"/>
        </w:rPr>
        <w:t>ont été initiées</w:t>
      </w:r>
      <w:r w:rsidR="00C03D55" w:rsidRPr="00F3702C">
        <w:rPr>
          <w:rFonts w:ascii="Arial" w:eastAsia="Times New Roman" w:hAnsi="Arial" w:cs="Arial"/>
          <w:sz w:val="20"/>
          <w:szCs w:val="20"/>
          <w:lang w:val="fr"/>
        </w:rPr>
        <w:t>.</w:t>
      </w:r>
      <w:r w:rsidR="00CA7BD1" w:rsidRPr="00F3702C">
        <w:rPr>
          <w:rFonts w:ascii="Arial" w:eastAsia="Times New Roman" w:hAnsi="Arial" w:cs="Arial"/>
          <w:sz w:val="20"/>
          <w:szCs w:val="20"/>
          <w:lang w:val="fr"/>
        </w:rPr>
        <w:t xml:space="preserve"> Pendant cette période de 6 mois, le bénéficiaire ne peut jamais passer dans un autre hôpital avec une convention apnée du sommeil et ne peut jamais passer à un traitement nCPAP.</w:t>
      </w:r>
    </w:p>
    <w:p w:rsidR="008D792C" w:rsidRPr="00F3702C" w:rsidRDefault="008D792C">
      <w:pPr>
        <w:tabs>
          <w:tab w:val="center" w:pos="4819"/>
        </w:tabs>
        <w:spacing w:after="0" w:line="240" w:lineRule="auto"/>
        <w:jc w:val="both"/>
        <w:outlineLvl w:val="0"/>
        <w:rPr>
          <w:rFonts w:ascii="Arial" w:eastAsia="Times New Roman" w:hAnsi="Arial" w:cs="Arial"/>
          <w:spacing w:val="-3"/>
          <w:sz w:val="20"/>
          <w:szCs w:val="20"/>
          <w:lang w:val="fr-BE"/>
        </w:rPr>
      </w:pPr>
    </w:p>
    <w:p w:rsidR="003C232E" w:rsidRPr="00F3702C" w:rsidRDefault="003C232E">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Au terme de </w:t>
      </w:r>
      <w:r w:rsidRPr="00F3702C">
        <w:rPr>
          <w:rFonts w:ascii="Arial" w:eastAsia="Times New Roman" w:hAnsi="Arial" w:cs="Arial"/>
          <w:sz w:val="20"/>
          <w:szCs w:val="20"/>
          <w:u w:val="single"/>
          <w:lang w:val="fr"/>
        </w:rPr>
        <w:t>la période ininterrompue de 6 mois</w:t>
      </w:r>
      <w:r w:rsidRPr="00F3702C">
        <w:rPr>
          <w:rFonts w:ascii="Arial" w:eastAsia="Times New Roman" w:hAnsi="Arial" w:cs="Arial"/>
          <w:sz w:val="20"/>
          <w:szCs w:val="20"/>
          <w:lang w:val="fr"/>
        </w:rPr>
        <w:t xml:space="preserve"> pendant laquelle un forfait de départ peut être attesté, seul le forfait de base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peut être attesté pour le bénéficiaire.</w:t>
      </w:r>
    </w:p>
    <w:p w:rsidR="003C232E" w:rsidRPr="00F3702C" w:rsidRDefault="003C232E">
      <w:pPr>
        <w:tabs>
          <w:tab w:val="center" w:pos="4819"/>
        </w:tabs>
        <w:spacing w:after="0" w:line="240" w:lineRule="auto"/>
        <w:jc w:val="both"/>
        <w:outlineLvl w:val="0"/>
        <w:rPr>
          <w:rFonts w:ascii="Arial" w:eastAsia="Times New Roman" w:hAnsi="Arial" w:cs="Arial"/>
          <w:spacing w:val="-3"/>
          <w:sz w:val="20"/>
          <w:szCs w:val="20"/>
          <w:lang w:val="fr-BE"/>
        </w:rPr>
      </w:pPr>
    </w:p>
    <w:p w:rsidR="008D792C" w:rsidRPr="00F3702C" w:rsidRDefault="00953CB8">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4.</w:t>
      </w:r>
      <w:r w:rsidRPr="00F3702C">
        <w:rPr>
          <w:rFonts w:ascii="Arial" w:eastAsia="Times New Roman" w:hAnsi="Arial" w:cs="Arial"/>
          <w:sz w:val="20"/>
          <w:szCs w:val="20"/>
          <w:lang w:val="fr"/>
        </w:rPr>
        <w:t xml:space="preserve"> Si l'</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d'un bénéficiaire doit absolument être remplacé</w:t>
      </w:r>
      <w:r w:rsidR="004C658D"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par un</w:t>
      </w:r>
      <w:r w:rsidR="004C658D"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nouvel</w:t>
      </w:r>
      <w:r w:rsidR="004C658D" w:rsidRPr="00F3702C">
        <w:rPr>
          <w:rFonts w:ascii="Arial" w:eastAsia="Times New Roman" w:hAnsi="Arial" w:cs="Arial"/>
          <w:sz w:val="20"/>
          <w:szCs w:val="20"/>
          <w:lang w:val="fr"/>
        </w:rPr>
        <w:t>le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parce qu'</w:t>
      </w:r>
      <w:r w:rsidR="004C658D" w:rsidRPr="00F3702C">
        <w:rPr>
          <w:rFonts w:ascii="Arial" w:eastAsia="Times New Roman" w:hAnsi="Arial" w:cs="Arial"/>
          <w:sz w:val="20"/>
          <w:szCs w:val="20"/>
          <w:lang w:val="fr"/>
        </w:rPr>
        <w:t>elle</w:t>
      </w:r>
      <w:r w:rsidRPr="00F3702C">
        <w:rPr>
          <w:rFonts w:ascii="Arial" w:eastAsia="Times New Roman" w:hAnsi="Arial" w:cs="Arial"/>
          <w:sz w:val="20"/>
          <w:szCs w:val="20"/>
          <w:lang w:val="fr"/>
        </w:rPr>
        <w:t xml:space="preserve"> est usé</w:t>
      </w:r>
      <w:r w:rsidR="004C658D"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ou parce qu'</w:t>
      </w:r>
      <w:r w:rsidR="004C658D" w:rsidRPr="00F3702C">
        <w:rPr>
          <w:rFonts w:ascii="Arial" w:eastAsia="Times New Roman" w:hAnsi="Arial" w:cs="Arial"/>
          <w:sz w:val="20"/>
          <w:szCs w:val="20"/>
          <w:lang w:val="fr"/>
        </w:rPr>
        <w:t>elle</w:t>
      </w:r>
      <w:r w:rsidRPr="00F3702C">
        <w:rPr>
          <w:rFonts w:ascii="Arial" w:eastAsia="Times New Roman" w:hAnsi="Arial" w:cs="Arial"/>
          <w:sz w:val="20"/>
          <w:szCs w:val="20"/>
          <w:lang w:val="fr"/>
        </w:rPr>
        <w:t xml:space="preserve"> n'est plus adapté</w:t>
      </w:r>
      <w:r w:rsidR="004C658D"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au bénéficiaire, un forfait de départ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peut à nouveau être a</w:t>
      </w:r>
      <w:r w:rsidRPr="00F3702C">
        <w:rPr>
          <w:rFonts w:ascii="Arial" w:eastAsia="Times New Roman" w:hAnsi="Arial" w:cs="Arial"/>
          <w:sz w:val="20"/>
          <w:szCs w:val="20"/>
          <w:lang w:val="fr"/>
        </w:rPr>
        <w:t>t</w:t>
      </w:r>
      <w:r w:rsidRPr="00F3702C">
        <w:rPr>
          <w:rFonts w:ascii="Arial" w:eastAsia="Times New Roman" w:hAnsi="Arial" w:cs="Arial"/>
          <w:sz w:val="20"/>
          <w:szCs w:val="20"/>
          <w:lang w:val="fr"/>
        </w:rPr>
        <w:t>testé pour ce bénéficiaire pendant 6 mois, à condition que l</w:t>
      </w:r>
      <w:r w:rsidR="004C658D" w:rsidRPr="00F3702C">
        <w:rPr>
          <w:rFonts w:ascii="Arial" w:eastAsia="Times New Roman" w:hAnsi="Arial" w:cs="Arial"/>
          <w:sz w:val="20"/>
          <w:szCs w:val="20"/>
          <w:lang w:val="fr"/>
        </w:rPr>
        <w:t>a</w:t>
      </w:r>
      <w:r w:rsidRPr="00F3702C">
        <w:rPr>
          <w:rFonts w:ascii="Arial" w:eastAsia="Times New Roman" w:hAnsi="Arial" w:cs="Arial"/>
          <w:sz w:val="20"/>
          <w:szCs w:val="20"/>
          <w:lang w:val="fr"/>
        </w:rPr>
        <w:t xml:space="preserve"> nouvel</w:t>
      </w:r>
      <w:r w:rsidR="004C658D" w:rsidRPr="00F3702C">
        <w:rPr>
          <w:rFonts w:ascii="Arial" w:eastAsia="Times New Roman" w:hAnsi="Arial" w:cs="Arial"/>
          <w:sz w:val="20"/>
          <w:szCs w:val="20"/>
          <w:lang w:val="fr"/>
        </w:rPr>
        <w:t>le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soit utilisé</w:t>
      </w:r>
      <w:r w:rsidR="004C658D"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au plus tôt 5 ans après la date de </w:t>
      </w:r>
      <w:r w:rsidR="008F2933" w:rsidRPr="00F3702C">
        <w:rPr>
          <w:rFonts w:ascii="Arial" w:eastAsia="Times New Roman" w:hAnsi="Arial" w:cs="Arial"/>
          <w:sz w:val="20"/>
          <w:szCs w:val="20"/>
          <w:lang w:val="fr"/>
        </w:rPr>
        <w:t>remise</w:t>
      </w:r>
      <w:r w:rsidRPr="00F3702C">
        <w:rPr>
          <w:rFonts w:ascii="Arial" w:eastAsia="Times New Roman" w:hAnsi="Arial" w:cs="Arial"/>
          <w:sz w:val="20"/>
          <w:szCs w:val="20"/>
          <w:lang w:val="fr"/>
        </w:rPr>
        <w:t xml:space="preserve"> de l'</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précédent</w:t>
      </w:r>
      <w:r w:rsidR="004C658D"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w:t>
      </w:r>
    </w:p>
    <w:p w:rsidR="008D792C" w:rsidRPr="00F3702C" w:rsidRDefault="008D792C">
      <w:pPr>
        <w:tabs>
          <w:tab w:val="center" w:pos="4819"/>
        </w:tabs>
        <w:spacing w:after="0" w:line="240" w:lineRule="auto"/>
        <w:jc w:val="both"/>
        <w:outlineLvl w:val="0"/>
        <w:rPr>
          <w:rFonts w:ascii="Arial" w:eastAsia="Times New Roman" w:hAnsi="Arial" w:cs="Arial"/>
          <w:spacing w:val="-3"/>
          <w:sz w:val="20"/>
          <w:szCs w:val="20"/>
          <w:lang w:val="fr-BE"/>
        </w:rPr>
      </w:pPr>
    </w:p>
    <w:p w:rsidR="001F6D60" w:rsidRPr="00F3702C" w:rsidRDefault="001F6D60">
      <w:pPr>
        <w:tabs>
          <w:tab w:val="center" w:pos="4819"/>
        </w:tabs>
        <w:spacing w:after="0" w:line="240" w:lineRule="auto"/>
        <w:jc w:val="both"/>
        <w:outlineLvl w:val="0"/>
        <w:rPr>
          <w:rFonts w:ascii="Arial" w:hAnsi="Arial" w:cs="Arial"/>
          <w:sz w:val="20"/>
          <w:szCs w:val="20"/>
          <w:lang w:val="fr-BE"/>
        </w:rPr>
      </w:pPr>
      <w:r w:rsidRPr="00F3702C">
        <w:rPr>
          <w:rFonts w:ascii="Arial" w:eastAsia="Times New Roman" w:hAnsi="Arial" w:cs="Arial"/>
          <w:b/>
          <w:sz w:val="20"/>
          <w:szCs w:val="20"/>
          <w:lang w:val="fr"/>
        </w:rPr>
        <w:t>§ 5.</w:t>
      </w:r>
      <w:r w:rsidRPr="00F3702C">
        <w:rPr>
          <w:rFonts w:ascii="Arial" w:eastAsia="Times New Roman" w:hAnsi="Arial" w:cs="Arial"/>
          <w:sz w:val="20"/>
          <w:szCs w:val="20"/>
          <w:lang w:val="fr"/>
        </w:rPr>
        <w:t xml:space="preserve"> Si un bénéficiaire, au cours de la période de 5 ans qui suit la date de </w:t>
      </w:r>
      <w:r w:rsidR="008F2933" w:rsidRPr="00F3702C">
        <w:rPr>
          <w:rFonts w:ascii="Arial" w:eastAsia="Times New Roman" w:hAnsi="Arial" w:cs="Arial"/>
          <w:sz w:val="20"/>
          <w:szCs w:val="20"/>
          <w:lang w:val="fr"/>
        </w:rPr>
        <w:t>remise</w:t>
      </w:r>
      <w:r w:rsidRPr="00F3702C">
        <w:rPr>
          <w:rFonts w:ascii="Arial" w:eastAsia="Times New Roman" w:hAnsi="Arial" w:cs="Arial"/>
          <w:sz w:val="20"/>
          <w:szCs w:val="20"/>
          <w:lang w:val="fr"/>
        </w:rPr>
        <w:t xml:space="preserve"> de l'</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arrête son tra</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tement au moyen d'un</w:t>
      </w:r>
      <w:r w:rsidR="00AA4DE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et passe éventuellement à un traitement par nCPAP, mais passe quand même à nouveau à un traitement au moyen d'un</w:t>
      </w:r>
      <w:r w:rsidR="00AA4DE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au cours de cette même période de 5 ans, plus aucun forfait de départ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ne peut être attesté mais bien un forfait de base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Si ce bénéficiaire ne reprend le traitement au moyen d'un</w:t>
      </w:r>
      <w:r w:rsidR="00AA4DE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qu'après la période de 5 ans qui suit la date de </w:t>
      </w:r>
      <w:r w:rsidR="008F2933" w:rsidRPr="00F3702C">
        <w:rPr>
          <w:rFonts w:ascii="Arial" w:eastAsia="Times New Roman" w:hAnsi="Arial" w:cs="Arial"/>
          <w:sz w:val="20"/>
          <w:szCs w:val="20"/>
          <w:lang w:val="fr"/>
        </w:rPr>
        <w:t>remise</w:t>
      </w:r>
      <w:r w:rsidRPr="00F3702C">
        <w:rPr>
          <w:rFonts w:ascii="Arial" w:eastAsia="Times New Roman" w:hAnsi="Arial" w:cs="Arial"/>
          <w:sz w:val="20"/>
          <w:szCs w:val="20"/>
          <w:lang w:val="fr"/>
        </w:rPr>
        <w:t xml:space="preserve"> de l'</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le </w:t>
      </w:r>
      <w:r w:rsidR="00485399" w:rsidRPr="00F3702C">
        <w:rPr>
          <w:rFonts w:ascii="Arial" w:eastAsia="Times New Roman" w:hAnsi="Arial" w:cs="Arial"/>
          <w:sz w:val="20"/>
          <w:szCs w:val="20"/>
          <w:lang w:val="fr"/>
        </w:rPr>
        <w:t>spécialiste OAM</w:t>
      </w:r>
      <w:r w:rsidRPr="00F3702C">
        <w:rPr>
          <w:rFonts w:ascii="Arial" w:eastAsia="Times New Roman" w:hAnsi="Arial" w:cs="Arial"/>
          <w:sz w:val="20"/>
          <w:szCs w:val="20"/>
          <w:lang w:val="fr"/>
        </w:rPr>
        <w:t xml:space="preserve"> doit vérifier si l'</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existant</w:t>
      </w:r>
      <w:r w:rsidR="00AA4DE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peut encore être utilisé</w:t>
      </w:r>
      <w:r w:rsidR="00AA4DE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ou </w:t>
      </w:r>
      <w:r w:rsidR="00424C5D" w:rsidRPr="00F3702C">
        <w:rPr>
          <w:rFonts w:ascii="Arial" w:eastAsia="Times New Roman" w:hAnsi="Arial" w:cs="Arial"/>
          <w:sz w:val="20"/>
          <w:szCs w:val="20"/>
          <w:lang w:val="fr"/>
        </w:rPr>
        <w:t>s</w:t>
      </w:r>
      <w:r w:rsidR="00AA4DE2" w:rsidRPr="00F3702C">
        <w:rPr>
          <w:rFonts w:ascii="Arial" w:eastAsia="Times New Roman" w:hAnsi="Arial" w:cs="Arial"/>
          <w:sz w:val="20"/>
          <w:szCs w:val="20"/>
          <w:lang w:val="fr"/>
        </w:rPr>
        <w:t>i elle</w:t>
      </w:r>
      <w:r w:rsidR="00424C5D" w:rsidRPr="00F3702C">
        <w:rPr>
          <w:rFonts w:ascii="Arial" w:eastAsia="Times New Roman" w:hAnsi="Arial" w:cs="Arial"/>
          <w:sz w:val="20"/>
          <w:szCs w:val="20"/>
          <w:lang w:val="fr"/>
        </w:rPr>
        <w:t xml:space="preserve"> </w:t>
      </w:r>
      <w:r w:rsidRPr="00F3702C">
        <w:rPr>
          <w:rFonts w:ascii="Arial" w:eastAsia="Times New Roman" w:hAnsi="Arial" w:cs="Arial"/>
          <w:sz w:val="20"/>
          <w:szCs w:val="20"/>
          <w:lang w:val="fr"/>
        </w:rPr>
        <w:t>doit être re</w:t>
      </w:r>
      <w:r w:rsidRPr="00F3702C">
        <w:rPr>
          <w:rFonts w:ascii="Arial" w:eastAsia="Times New Roman" w:hAnsi="Arial" w:cs="Arial"/>
          <w:sz w:val="20"/>
          <w:szCs w:val="20"/>
          <w:lang w:val="fr"/>
        </w:rPr>
        <w:t>m</w:t>
      </w:r>
      <w:r w:rsidRPr="00F3702C">
        <w:rPr>
          <w:rFonts w:ascii="Arial" w:eastAsia="Times New Roman" w:hAnsi="Arial" w:cs="Arial"/>
          <w:sz w:val="20"/>
          <w:szCs w:val="20"/>
          <w:lang w:val="fr"/>
        </w:rPr>
        <w:t>placé</w:t>
      </w:r>
      <w:r w:rsidR="00AA4DE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Le forfait </w:t>
      </w:r>
      <w:r w:rsidR="00E6221C" w:rsidRPr="00F3702C">
        <w:rPr>
          <w:rFonts w:ascii="Arial" w:eastAsia="Times New Roman" w:hAnsi="Arial" w:cs="Arial"/>
          <w:sz w:val="20"/>
          <w:szCs w:val="20"/>
          <w:lang w:val="fr"/>
        </w:rPr>
        <w:t xml:space="preserve">de départ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ne peut à nouveau être attesté que </w:t>
      </w:r>
      <w:r w:rsidR="00AA4DE2" w:rsidRPr="00F3702C">
        <w:rPr>
          <w:rFonts w:ascii="Arial" w:eastAsia="Times New Roman" w:hAnsi="Arial" w:cs="Arial"/>
          <w:sz w:val="20"/>
          <w:szCs w:val="20"/>
          <w:lang w:val="fr"/>
        </w:rPr>
        <w:t>dans le cas où</w:t>
      </w:r>
      <w:r w:rsidRPr="00F3702C">
        <w:rPr>
          <w:rFonts w:ascii="Arial" w:eastAsia="Times New Roman" w:hAnsi="Arial" w:cs="Arial"/>
          <w:sz w:val="20"/>
          <w:szCs w:val="20"/>
          <w:lang w:val="fr"/>
        </w:rPr>
        <w:t xml:space="preserve"> l'ancien</w:t>
      </w:r>
      <w:r w:rsidR="00AA4DE2" w:rsidRPr="00F3702C">
        <w:rPr>
          <w:rFonts w:ascii="Arial" w:eastAsia="Times New Roman" w:hAnsi="Arial" w:cs="Arial"/>
          <w:sz w:val="20"/>
          <w:szCs w:val="20"/>
          <w:lang w:val="fr"/>
        </w:rPr>
        <w:t>ne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doit être remplacé</w:t>
      </w:r>
      <w:r w:rsidR="00AA4DE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par un</w:t>
      </w:r>
      <w:r w:rsidR="00AA4DE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nouvel</w:t>
      </w:r>
      <w:r w:rsidR="00AA4DE2" w:rsidRPr="00F3702C">
        <w:rPr>
          <w:rFonts w:ascii="Arial" w:eastAsia="Times New Roman" w:hAnsi="Arial" w:cs="Arial"/>
          <w:sz w:val="20"/>
          <w:szCs w:val="20"/>
          <w:lang w:val="fr"/>
        </w:rPr>
        <w:t>le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et ce</w:t>
      </w:r>
      <w:r w:rsidR="00E6221C"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minimum 5 ans après la date de </w:t>
      </w:r>
      <w:r w:rsidR="008F2933" w:rsidRPr="00F3702C">
        <w:rPr>
          <w:rFonts w:ascii="Arial" w:eastAsia="Times New Roman" w:hAnsi="Arial" w:cs="Arial"/>
          <w:sz w:val="20"/>
          <w:szCs w:val="20"/>
          <w:lang w:val="fr"/>
        </w:rPr>
        <w:t>remise</w:t>
      </w:r>
      <w:r w:rsidRPr="00F3702C">
        <w:rPr>
          <w:rFonts w:ascii="Arial" w:eastAsia="Times New Roman" w:hAnsi="Arial" w:cs="Arial"/>
          <w:sz w:val="20"/>
          <w:szCs w:val="20"/>
          <w:lang w:val="fr"/>
        </w:rPr>
        <w:t xml:space="preserve"> de l'ancien</w:t>
      </w:r>
      <w:r w:rsidR="00AA4DE2" w:rsidRPr="00F3702C">
        <w:rPr>
          <w:rFonts w:ascii="Arial" w:eastAsia="Times New Roman" w:hAnsi="Arial" w:cs="Arial"/>
          <w:sz w:val="20"/>
          <w:szCs w:val="20"/>
          <w:lang w:val="fr"/>
        </w:rPr>
        <w:t>ne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w:t>
      </w:r>
      <w:r w:rsidRPr="00F3702C">
        <w:rPr>
          <w:rFonts w:ascii="Arial" w:eastAsia="Times New Roman" w:hAnsi="Arial" w:cs="Arial"/>
          <w:b/>
          <w:sz w:val="20"/>
          <w:szCs w:val="20"/>
          <w:lang w:val="fr"/>
        </w:rPr>
        <w:t xml:space="preserve"> </w:t>
      </w:r>
    </w:p>
    <w:p w:rsidR="00944C6F" w:rsidRPr="00F3702C" w:rsidRDefault="00944C6F">
      <w:pPr>
        <w:tabs>
          <w:tab w:val="center" w:pos="4819"/>
        </w:tabs>
        <w:spacing w:after="0" w:line="240" w:lineRule="auto"/>
        <w:jc w:val="both"/>
        <w:outlineLvl w:val="0"/>
        <w:rPr>
          <w:rFonts w:ascii="Arial" w:hAnsi="Arial" w:cs="Arial"/>
          <w:sz w:val="20"/>
          <w:szCs w:val="20"/>
          <w:lang w:val="fr-BE"/>
        </w:rPr>
      </w:pPr>
    </w:p>
    <w:p w:rsidR="00944C6F" w:rsidRPr="00F3702C" w:rsidRDefault="00944C6F">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hAnsi="Arial" w:cs="Arial"/>
          <w:sz w:val="20"/>
          <w:szCs w:val="20"/>
          <w:lang w:val="fr"/>
        </w:rPr>
        <w:t>Un bénéficiaire qui a déjà arrêté deux fois son traitement au moyen d'un</w:t>
      </w:r>
      <w:r w:rsidR="00AA4DE2" w:rsidRPr="00F3702C">
        <w:rPr>
          <w:rFonts w:ascii="Arial" w:hAnsi="Arial" w:cs="Arial"/>
          <w:sz w:val="20"/>
          <w:szCs w:val="20"/>
          <w:lang w:val="fr"/>
        </w:rPr>
        <w:t>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xml:space="preserve"> pour passer à un trait</w:t>
      </w:r>
      <w:r w:rsidRPr="00F3702C">
        <w:rPr>
          <w:rFonts w:ascii="Arial" w:hAnsi="Arial" w:cs="Arial"/>
          <w:sz w:val="20"/>
          <w:szCs w:val="20"/>
          <w:lang w:val="fr"/>
        </w:rPr>
        <w:t>e</w:t>
      </w:r>
      <w:r w:rsidRPr="00F3702C">
        <w:rPr>
          <w:rFonts w:ascii="Arial" w:hAnsi="Arial" w:cs="Arial"/>
          <w:sz w:val="20"/>
          <w:szCs w:val="20"/>
          <w:lang w:val="fr"/>
        </w:rPr>
        <w:t xml:space="preserve">ment par nCPAP n'entre plus en ligne de compte pour le remboursement du forfait de départ </w:t>
      </w:r>
      <w:r w:rsidR="007D23D8" w:rsidRPr="00F3702C">
        <w:rPr>
          <w:rFonts w:ascii="Arial" w:hAnsi="Arial" w:cs="Arial"/>
          <w:sz w:val="20"/>
          <w:szCs w:val="20"/>
          <w:lang w:val="fr"/>
        </w:rPr>
        <w:t>OAM</w:t>
      </w:r>
      <w:r w:rsidRPr="00F3702C">
        <w:rPr>
          <w:rFonts w:ascii="Arial" w:hAnsi="Arial" w:cs="Arial"/>
          <w:sz w:val="20"/>
          <w:szCs w:val="20"/>
          <w:lang w:val="fr"/>
        </w:rPr>
        <w:t xml:space="preserve"> ou du forfait de base </w:t>
      </w:r>
      <w:r w:rsidR="007D23D8" w:rsidRPr="00F3702C">
        <w:rPr>
          <w:rFonts w:ascii="Arial" w:hAnsi="Arial" w:cs="Arial"/>
          <w:sz w:val="20"/>
          <w:szCs w:val="20"/>
          <w:lang w:val="fr"/>
        </w:rPr>
        <w:t>OAM</w:t>
      </w:r>
      <w:r w:rsidRPr="00F3702C">
        <w:rPr>
          <w:rFonts w:ascii="Arial" w:hAnsi="Arial" w:cs="Arial"/>
          <w:sz w:val="20"/>
          <w:szCs w:val="20"/>
          <w:lang w:val="fr"/>
        </w:rPr>
        <w:t xml:space="preserve">. </w:t>
      </w:r>
    </w:p>
    <w:p w:rsidR="001F6D60" w:rsidRPr="00F3702C" w:rsidRDefault="001F6D60">
      <w:pPr>
        <w:tabs>
          <w:tab w:val="center" w:pos="4819"/>
        </w:tabs>
        <w:spacing w:after="0" w:line="240" w:lineRule="auto"/>
        <w:jc w:val="both"/>
        <w:outlineLvl w:val="0"/>
        <w:rPr>
          <w:rFonts w:ascii="Arial" w:eastAsia="Times New Roman" w:hAnsi="Arial" w:cs="Arial"/>
          <w:spacing w:val="-3"/>
          <w:sz w:val="20"/>
          <w:szCs w:val="20"/>
          <w:lang w:val="fr-BE"/>
        </w:rPr>
      </w:pPr>
    </w:p>
    <w:p w:rsidR="008D792C" w:rsidRPr="00F3702C" w:rsidRDefault="008D792C">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6.</w:t>
      </w:r>
      <w:r w:rsidRPr="00F3702C">
        <w:rPr>
          <w:rFonts w:ascii="Arial" w:eastAsia="Times New Roman" w:hAnsi="Arial" w:cs="Arial"/>
          <w:sz w:val="20"/>
          <w:szCs w:val="20"/>
          <w:lang w:val="fr"/>
        </w:rPr>
        <w:t xml:space="preserve"> Le forfait de départ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s'élève à 5,64 €. Il est attesté au moyen du</w:t>
      </w:r>
      <w:r w:rsidR="00B00FC7" w:rsidRPr="00F3702C">
        <w:rPr>
          <w:rFonts w:ascii="Arial" w:eastAsia="Times New Roman" w:hAnsi="Arial" w:cs="Arial"/>
          <w:sz w:val="20"/>
          <w:szCs w:val="20"/>
          <w:lang w:val="fr"/>
        </w:rPr>
        <w:t xml:space="preserve"> </w:t>
      </w:r>
      <w:r w:rsidRPr="00F3702C">
        <w:rPr>
          <w:rFonts w:ascii="Arial" w:eastAsia="Times New Roman" w:hAnsi="Arial" w:cs="Arial"/>
          <w:sz w:val="20"/>
          <w:szCs w:val="20"/>
          <w:lang w:val="fr"/>
        </w:rPr>
        <w:t>:</w:t>
      </w:r>
      <w:r w:rsidRPr="00F3702C">
        <w:rPr>
          <w:rFonts w:ascii="Arial" w:eastAsia="Times New Roman" w:hAnsi="Arial" w:cs="Arial"/>
          <w:b/>
          <w:sz w:val="20"/>
          <w:szCs w:val="20"/>
          <w:lang w:val="fr"/>
        </w:rPr>
        <w:t xml:space="preserve"> </w:t>
      </w:r>
    </w:p>
    <w:p w:rsidR="00953CB8" w:rsidRPr="00F3702C" w:rsidRDefault="00953CB8">
      <w:pPr>
        <w:pStyle w:val="Paragraphedeliste"/>
        <w:numPr>
          <w:ilvl w:val="0"/>
          <w:numId w:val="78"/>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pseudo-code </w:t>
      </w:r>
      <w:r w:rsidR="004A06F3" w:rsidRPr="00F3702C">
        <w:rPr>
          <w:rFonts w:ascii="Arial" w:eastAsia="Times New Roman" w:hAnsi="Arial" w:cs="Arial"/>
          <w:sz w:val="20"/>
          <w:szCs w:val="20"/>
          <w:lang w:val="fr"/>
        </w:rPr>
        <w:t>779870</w:t>
      </w:r>
      <w:r w:rsidRPr="00F3702C">
        <w:rPr>
          <w:rFonts w:ascii="Arial" w:eastAsia="Times New Roman" w:hAnsi="Arial" w:cs="Arial"/>
          <w:sz w:val="20"/>
          <w:szCs w:val="20"/>
          <w:lang w:val="fr"/>
        </w:rPr>
        <w:t xml:space="preserve"> pour un bénéficiaire qui utilise </w:t>
      </w:r>
      <w:r w:rsidR="00424C5D" w:rsidRPr="00F3702C">
        <w:rPr>
          <w:rFonts w:ascii="Arial" w:eastAsia="Times New Roman" w:hAnsi="Arial" w:cs="Arial"/>
          <w:sz w:val="20"/>
          <w:szCs w:val="20"/>
          <w:lang w:val="fr"/>
        </w:rPr>
        <w:t xml:space="preserve">pour la première fois </w:t>
      </w:r>
      <w:r w:rsidRPr="00F3702C">
        <w:rPr>
          <w:rFonts w:ascii="Arial" w:eastAsia="Times New Roman" w:hAnsi="Arial" w:cs="Arial"/>
          <w:sz w:val="20"/>
          <w:szCs w:val="20"/>
          <w:lang w:val="fr"/>
        </w:rPr>
        <w:t>un</w:t>
      </w:r>
      <w:r w:rsidR="00AA4DE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p>
    <w:p w:rsidR="008D792C" w:rsidRPr="00F3702C" w:rsidRDefault="00953CB8">
      <w:pPr>
        <w:pStyle w:val="Paragraphedeliste"/>
        <w:numPr>
          <w:ilvl w:val="0"/>
          <w:numId w:val="78"/>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pseudo-code </w:t>
      </w:r>
      <w:r w:rsidR="004A06F3" w:rsidRPr="00F3702C">
        <w:rPr>
          <w:rFonts w:ascii="Arial" w:eastAsia="Times New Roman" w:hAnsi="Arial" w:cs="Arial"/>
          <w:sz w:val="20"/>
          <w:szCs w:val="20"/>
          <w:lang w:val="fr"/>
        </w:rPr>
        <w:t>779892</w:t>
      </w:r>
      <w:r w:rsidRPr="00F3702C">
        <w:rPr>
          <w:rFonts w:ascii="Arial" w:eastAsia="Times New Roman" w:hAnsi="Arial" w:cs="Arial"/>
          <w:sz w:val="20"/>
          <w:szCs w:val="20"/>
          <w:lang w:val="fr"/>
        </w:rPr>
        <w:t xml:space="preserve"> pour un bénéficiaire dont l'</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doit être renouvelé</w:t>
      </w:r>
      <w:r w:rsidR="00AA4DE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après que l'assurance soit déjà intervenue précédemment dans le coût d'un</w:t>
      </w:r>
      <w:r w:rsidR="00AA4DE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éventuellement sur la base de l'a</w:t>
      </w:r>
      <w:r w:rsidRPr="00F3702C">
        <w:rPr>
          <w:rFonts w:ascii="Arial" w:eastAsia="Times New Roman" w:hAnsi="Arial" w:cs="Arial"/>
          <w:sz w:val="20"/>
          <w:szCs w:val="20"/>
          <w:lang w:val="fr"/>
        </w:rPr>
        <w:t>n</w:t>
      </w:r>
      <w:r w:rsidRPr="00F3702C">
        <w:rPr>
          <w:rFonts w:ascii="Arial" w:eastAsia="Times New Roman" w:hAnsi="Arial" w:cs="Arial"/>
          <w:sz w:val="20"/>
          <w:szCs w:val="20"/>
          <w:lang w:val="fr"/>
        </w:rPr>
        <w:t xml:space="preserve">cienne réglementation </w:t>
      </w:r>
    </w:p>
    <w:p w:rsidR="00953CB8" w:rsidRPr="00F3702C" w:rsidRDefault="00953CB8">
      <w:pPr>
        <w:tabs>
          <w:tab w:val="center" w:pos="4819"/>
        </w:tabs>
        <w:spacing w:after="0" w:line="240" w:lineRule="auto"/>
        <w:jc w:val="both"/>
        <w:outlineLvl w:val="0"/>
        <w:rPr>
          <w:rFonts w:ascii="Arial" w:eastAsia="Times New Roman" w:hAnsi="Arial" w:cs="Arial"/>
          <w:spacing w:val="-3"/>
          <w:sz w:val="20"/>
          <w:szCs w:val="20"/>
          <w:lang w:val="fr-BE"/>
        </w:rPr>
      </w:pPr>
    </w:p>
    <w:p w:rsidR="008D792C" w:rsidRPr="00F3702C" w:rsidRDefault="008D792C">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Le forfait de base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(pseudo-code </w:t>
      </w:r>
      <w:r w:rsidR="004A06F3" w:rsidRPr="00F3702C">
        <w:rPr>
          <w:rFonts w:ascii="Arial" w:eastAsia="Times New Roman" w:hAnsi="Arial" w:cs="Arial"/>
          <w:sz w:val="20"/>
          <w:szCs w:val="20"/>
          <w:lang w:val="fr"/>
        </w:rPr>
        <w:t>779914</w:t>
      </w:r>
      <w:r w:rsidRPr="00F3702C">
        <w:rPr>
          <w:rFonts w:ascii="Arial" w:eastAsia="Times New Roman" w:hAnsi="Arial" w:cs="Arial"/>
          <w:sz w:val="20"/>
          <w:szCs w:val="20"/>
          <w:lang w:val="fr"/>
        </w:rPr>
        <w:t>) s'élève à 0</w:t>
      </w:r>
      <w:r w:rsidR="00424C5D"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43 EUR. </w:t>
      </w:r>
    </w:p>
    <w:p w:rsidR="00F8080B" w:rsidRPr="00F3702C" w:rsidRDefault="00F8080B">
      <w:pPr>
        <w:tabs>
          <w:tab w:val="center" w:pos="4819"/>
        </w:tabs>
        <w:spacing w:after="0" w:line="240" w:lineRule="auto"/>
        <w:jc w:val="both"/>
        <w:outlineLvl w:val="0"/>
        <w:rPr>
          <w:rFonts w:ascii="Arial" w:eastAsia="Times New Roman" w:hAnsi="Arial" w:cs="Arial"/>
          <w:spacing w:val="-3"/>
          <w:sz w:val="20"/>
          <w:szCs w:val="20"/>
          <w:lang w:val="fr-BE"/>
        </w:rPr>
      </w:pPr>
    </w:p>
    <w:p w:rsidR="00CA7BD1" w:rsidRPr="00F3702C" w:rsidRDefault="00CA7BD1">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La composition de ces prix est mentionnée en annexe 9.</w:t>
      </w:r>
    </w:p>
    <w:p w:rsidR="00CA7BD1" w:rsidRPr="00F3702C" w:rsidRDefault="00CA7BD1">
      <w:pPr>
        <w:tabs>
          <w:tab w:val="center" w:pos="4819"/>
        </w:tabs>
        <w:spacing w:after="0" w:line="240" w:lineRule="auto"/>
        <w:jc w:val="both"/>
        <w:outlineLvl w:val="0"/>
        <w:rPr>
          <w:rFonts w:ascii="Arial" w:eastAsia="Times New Roman" w:hAnsi="Arial" w:cs="Arial"/>
          <w:spacing w:val="-3"/>
          <w:sz w:val="20"/>
          <w:szCs w:val="20"/>
          <w:lang w:val="fr-BE"/>
        </w:rPr>
      </w:pPr>
    </w:p>
    <w:p w:rsidR="00CA7BD1" w:rsidRPr="00F3702C" w:rsidRDefault="00CA7BD1">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Dès que l'arrêté royal du 29 avril 1996 </w:t>
      </w:r>
      <w:r w:rsidRPr="00F3702C">
        <w:rPr>
          <w:rFonts w:ascii="Arial" w:eastAsia="Times New Roman" w:hAnsi="Arial" w:cs="Arial"/>
          <w:i/>
          <w:sz w:val="20"/>
          <w:szCs w:val="20"/>
          <w:lang w:val="fr"/>
        </w:rPr>
        <w:t>portant fixation de la réduction de l'intervention de l'assurance obl</w:t>
      </w:r>
      <w:r w:rsidRPr="00F3702C">
        <w:rPr>
          <w:rFonts w:ascii="Arial" w:eastAsia="Times New Roman" w:hAnsi="Arial" w:cs="Arial"/>
          <w:i/>
          <w:sz w:val="20"/>
          <w:szCs w:val="20"/>
          <w:lang w:val="fr"/>
        </w:rPr>
        <w:t>i</w:t>
      </w:r>
      <w:r w:rsidRPr="00F3702C">
        <w:rPr>
          <w:rFonts w:ascii="Arial" w:eastAsia="Times New Roman" w:hAnsi="Arial" w:cs="Arial"/>
          <w:i/>
          <w:sz w:val="20"/>
          <w:szCs w:val="20"/>
          <w:lang w:val="fr"/>
        </w:rPr>
        <w:t>gatoire soins de santé et indemnités dans les honoraires et prix fixés dans certaines conventions avec les établissements de rééducation</w:t>
      </w:r>
      <w:r w:rsidRPr="00F3702C">
        <w:rPr>
          <w:rFonts w:ascii="Arial" w:eastAsia="Times New Roman" w:hAnsi="Arial" w:cs="Arial"/>
          <w:sz w:val="20"/>
          <w:szCs w:val="20"/>
          <w:lang w:val="fr"/>
        </w:rPr>
        <w:t xml:space="preserve"> le prévoit, les forfaits de départ </w:t>
      </w:r>
      <w:r w:rsidR="00485399"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facturés aux organismes assureurs pour certains bénéficiaires doivent être diminués du montant prévu dans l'arrêté royal. Le centre peut a</w:t>
      </w:r>
      <w:r w:rsidRPr="00F3702C">
        <w:rPr>
          <w:rFonts w:ascii="Arial" w:eastAsia="Times New Roman" w:hAnsi="Arial" w:cs="Arial"/>
          <w:sz w:val="20"/>
          <w:szCs w:val="20"/>
          <w:lang w:val="fr"/>
        </w:rPr>
        <w:t>t</w:t>
      </w:r>
      <w:r w:rsidRPr="00F3702C">
        <w:rPr>
          <w:rFonts w:ascii="Arial" w:eastAsia="Times New Roman" w:hAnsi="Arial" w:cs="Arial"/>
          <w:sz w:val="20"/>
          <w:szCs w:val="20"/>
          <w:lang w:val="fr"/>
        </w:rPr>
        <w:t xml:space="preserve">tester ce montant au bénéficiaire. </w:t>
      </w:r>
      <w:r w:rsidRPr="00C63190">
        <w:rPr>
          <w:rFonts w:ascii="Arial" w:eastAsia="Times New Roman" w:hAnsi="Arial" w:cs="Arial"/>
          <w:sz w:val="20"/>
          <w:szCs w:val="20"/>
          <w:lang w:val="fr"/>
        </w:rPr>
        <w:t xml:space="preserve">Il est </w:t>
      </w:r>
      <w:r w:rsidR="00DD75E1" w:rsidRPr="00C63190">
        <w:rPr>
          <w:rFonts w:ascii="Arial" w:eastAsia="Times New Roman" w:hAnsi="Arial" w:cs="Arial"/>
          <w:sz w:val="20"/>
          <w:szCs w:val="20"/>
          <w:lang w:val="fr"/>
        </w:rPr>
        <w:t>autorisé</w:t>
      </w:r>
      <w:r w:rsidRPr="00C63190">
        <w:rPr>
          <w:rFonts w:ascii="Arial" w:eastAsia="Times New Roman" w:hAnsi="Arial" w:cs="Arial"/>
          <w:sz w:val="20"/>
          <w:szCs w:val="20"/>
          <w:lang w:val="fr"/>
        </w:rPr>
        <w:t xml:space="preserve"> d'attester en une seule fois au bénéficiaire les montants qui sont dus par le bénéficiaire pour la période de départ de 6 mois, et ce même éventuellement </w:t>
      </w:r>
      <w:r w:rsidR="00DD75E1" w:rsidRPr="00C63190">
        <w:rPr>
          <w:rFonts w:ascii="Arial" w:eastAsia="Times New Roman" w:hAnsi="Arial" w:cs="Arial"/>
          <w:sz w:val="20"/>
          <w:szCs w:val="20"/>
          <w:lang w:val="fr"/>
        </w:rPr>
        <w:t>à partir du moment où le médecin posant le diagnostic, le médecin ORL, le spécialiste OAM et le bénéficiaire conce</w:t>
      </w:r>
      <w:r w:rsidR="00DD75E1" w:rsidRPr="00C63190">
        <w:rPr>
          <w:rFonts w:ascii="Arial" w:eastAsia="Times New Roman" w:hAnsi="Arial" w:cs="Arial"/>
          <w:sz w:val="20"/>
          <w:szCs w:val="20"/>
          <w:lang w:val="fr"/>
        </w:rPr>
        <w:t>r</w:t>
      </w:r>
      <w:r w:rsidR="00DD75E1" w:rsidRPr="00C63190">
        <w:rPr>
          <w:rFonts w:ascii="Arial" w:eastAsia="Times New Roman" w:hAnsi="Arial" w:cs="Arial"/>
          <w:sz w:val="20"/>
          <w:szCs w:val="20"/>
          <w:lang w:val="fr"/>
        </w:rPr>
        <w:t>né, en application des dispositions de l’article 5 de la présente convention, ont opté pour un traitement OAM.</w:t>
      </w:r>
    </w:p>
    <w:p w:rsidR="00CA7BD1" w:rsidRPr="00F3702C" w:rsidRDefault="00CA7BD1">
      <w:pPr>
        <w:tabs>
          <w:tab w:val="center" w:pos="4819"/>
        </w:tabs>
        <w:spacing w:after="0" w:line="240" w:lineRule="auto"/>
        <w:jc w:val="both"/>
        <w:outlineLvl w:val="0"/>
        <w:rPr>
          <w:rFonts w:ascii="Arial" w:eastAsia="Times New Roman" w:hAnsi="Arial" w:cs="Arial"/>
          <w:spacing w:val="-3"/>
          <w:sz w:val="20"/>
          <w:szCs w:val="20"/>
          <w:lang w:val="fr-BE"/>
        </w:rPr>
      </w:pPr>
    </w:p>
    <w:p w:rsidR="003A73D7" w:rsidRPr="00F3702C" w:rsidRDefault="00B34475">
      <w:pPr>
        <w:tabs>
          <w:tab w:val="center" w:pos="4819"/>
        </w:tabs>
        <w:spacing w:after="0" w:line="240" w:lineRule="auto"/>
        <w:jc w:val="both"/>
        <w:outlineLvl w:val="0"/>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Article 1</w:t>
      </w:r>
      <w:r w:rsidR="004A06F3" w:rsidRPr="00F3702C">
        <w:rPr>
          <w:rFonts w:ascii="Arial" w:eastAsia="Times New Roman" w:hAnsi="Arial" w:cs="Arial"/>
          <w:b/>
          <w:sz w:val="20"/>
          <w:szCs w:val="20"/>
          <w:u w:val="single"/>
          <w:lang w:val="fr"/>
        </w:rPr>
        <w:t>2</w:t>
      </w:r>
      <w:r w:rsidRPr="00F3702C">
        <w:rPr>
          <w:rFonts w:ascii="Arial" w:eastAsia="Times New Roman" w:hAnsi="Arial" w:cs="Arial"/>
          <w:b/>
          <w:sz w:val="20"/>
          <w:szCs w:val="20"/>
          <w:u w:val="single"/>
          <w:lang w:val="fr"/>
        </w:rPr>
        <w:t>.</w:t>
      </w:r>
    </w:p>
    <w:p w:rsidR="00B34475" w:rsidRPr="00F3702C" w:rsidRDefault="00B34475">
      <w:pPr>
        <w:tabs>
          <w:tab w:val="center" w:pos="4819"/>
        </w:tabs>
        <w:spacing w:after="0" w:line="240" w:lineRule="auto"/>
        <w:jc w:val="both"/>
        <w:outlineLvl w:val="0"/>
        <w:rPr>
          <w:rFonts w:ascii="Arial" w:eastAsia="Times New Roman" w:hAnsi="Arial" w:cs="Arial"/>
          <w:spacing w:val="-3"/>
          <w:sz w:val="20"/>
          <w:szCs w:val="20"/>
          <w:lang w:val="fr-BE"/>
        </w:rPr>
      </w:pPr>
    </w:p>
    <w:p w:rsidR="00B34475" w:rsidRPr="00F3702C" w:rsidRDefault="00B34475">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Par jour et par bénéficiaire</w:t>
      </w:r>
      <w:r w:rsidR="009C68F7"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un seul forfait journalier peut être attesté:</w:t>
      </w:r>
    </w:p>
    <w:p w:rsidR="00B34475" w:rsidRPr="00F3702C" w:rsidRDefault="00B34475">
      <w:pPr>
        <w:pStyle w:val="Paragraphedeliste"/>
        <w:numPr>
          <w:ilvl w:val="0"/>
          <w:numId w:val="77"/>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soit le forfait de départ nCPAP</w:t>
      </w:r>
    </w:p>
    <w:p w:rsidR="00B34475" w:rsidRPr="00F3702C" w:rsidRDefault="00B34475">
      <w:pPr>
        <w:pStyle w:val="Paragraphedeliste"/>
        <w:numPr>
          <w:ilvl w:val="0"/>
          <w:numId w:val="77"/>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soit le forfait de base nCPAP</w:t>
      </w:r>
    </w:p>
    <w:p w:rsidR="00B34475" w:rsidRPr="00F3702C" w:rsidRDefault="00B34475">
      <w:pPr>
        <w:pStyle w:val="Paragraphedeliste"/>
        <w:numPr>
          <w:ilvl w:val="0"/>
          <w:numId w:val="77"/>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soit le forfait de départ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w:t>
      </w:r>
    </w:p>
    <w:p w:rsidR="00B34475" w:rsidRPr="00F3702C" w:rsidRDefault="00B34475">
      <w:pPr>
        <w:pStyle w:val="Paragraphedeliste"/>
        <w:numPr>
          <w:ilvl w:val="0"/>
          <w:numId w:val="77"/>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soit le forfait de base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w:t>
      </w:r>
    </w:p>
    <w:p w:rsidR="00B34475" w:rsidRPr="00F3702C" w:rsidRDefault="00B34475">
      <w:pPr>
        <w:tabs>
          <w:tab w:val="center" w:pos="4819"/>
        </w:tabs>
        <w:spacing w:after="0" w:line="240" w:lineRule="auto"/>
        <w:jc w:val="both"/>
        <w:outlineLvl w:val="0"/>
        <w:rPr>
          <w:rFonts w:ascii="Arial" w:eastAsia="Times New Roman" w:hAnsi="Arial" w:cs="Arial"/>
          <w:spacing w:val="-3"/>
          <w:sz w:val="20"/>
          <w:szCs w:val="20"/>
          <w:lang w:val="fr-BE"/>
        </w:rPr>
      </w:pPr>
    </w:p>
    <w:p w:rsidR="00D24801" w:rsidRPr="00F3702C" w:rsidRDefault="00D24801">
      <w:pPr>
        <w:tabs>
          <w:tab w:val="center" w:pos="4819"/>
        </w:tabs>
        <w:spacing w:after="0" w:line="240" w:lineRule="auto"/>
        <w:jc w:val="both"/>
        <w:outlineLvl w:val="0"/>
        <w:rPr>
          <w:rFonts w:ascii="Arial" w:eastAsia="Times New Roman" w:hAnsi="Arial" w:cs="Arial"/>
          <w:spacing w:val="-3"/>
          <w:sz w:val="20"/>
          <w:szCs w:val="20"/>
          <w:lang w:val="fr-BE"/>
        </w:rPr>
      </w:pPr>
    </w:p>
    <w:p w:rsidR="00B67429" w:rsidRPr="00F3702C" w:rsidRDefault="00B67429">
      <w:pPr>
        <w:tabs>
          <w:tab w:val="left" w:pos="-4253"/>
          <w:tab w:val="left" w:pos="-720"/>
          <w:tab w:val="left" w:pos="0"/>
          <w:tab w:val="left" w:pos="720"/>
          <w:tab w:val="left" w:pos="1440"/>
          <w:tab w:val="left" w:pos="1985"/>
          <w:tab w:val="left" w:pos="2880"/>
          <w:tab w:val="left" w:pos="3258"/>
          <w:tab w:val="left" w:pos="3600"/>
        </w:tabs>
        <w:spacing w:after="0" w:line="240" w:lineRule="auto"/>
        <w:jc w:val="center"/>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TRAITEMENT PAR nCPAP: LIMITATION DE LA CROISSANCE PAR ANNEE</w:t>
      </w:r>
    </w:p>
    <w:p w:rsidR="00B67429" w:rsidRPr="00F3702C" w:rsidRDefault="00B67429" w:rsidP="00926692">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p>
    <w:p w:rsidR="00B67429" w:rsidRPr="00F3702C" w:rsidRDefault="00B6742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b/>
          <w:sz w:val="20"/>
          <w:szCs w:val="20"/>
          <w:lang w:val="fr"/>
        </w:rPr>
      </w:pPr>
      <w:r w:rsidRPr="00F3702C">
        <w:rPr>
          <w:rFonts w:ascii="Arial" w:eastAsia="Times New Roman" w:hAnsi="Arial" w:cs="Arial"/>
          <w:b/>
          <w:sz w:val="20"/>
          <w:szCs w:val="20"/>
          <w:u w:val="single"/>
          <w:lang w:val="fr"/>
        </w:rPr>
        <w:t>Article 1</w:t>
      </w:r>
      <w:r w:rsidR="007D23D8" w:rsidRPr="00F3702C">
        <w:rPr>
          <w:rFonts w:ascii="Arial" w:eastAsia="Times New Roman" w:hAnsi="Arial" w:cs="Arial"/>
          <w:b/>
          <w:sz w:val="20"/>
          <w:szCs w:val="20"/>
          <w:u w:val="single"/>
          <w:lang w:val="fr"/>
        </w:rPr>
        <w:t>3</w:t>
      </w:r>
      <w:r w:rsidRPr="00F3702C">
        <w:rPr>
          <w:rFonts w:ascii="Arial" w:eastAsia="Times New Roman" w:hAnsi="Arial" w:cs="Arial"/>
          <w:b/>
          <w:sz w:val="20"/>
          <w:szCs w:val="20"/>
          <w:lang w:val="fr"/>
        </w:rPr>
        <w:t>.</w:t>
      </w:r>
    </w:p>
    <w:p w:rsidR="0098449B" w:rsidRPr="00F3702C" w:rsidRDefault="0098449B">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b/>
          <w:sz w:val="20"/>
          <w:szCs w:val="20"/>
          <w:lang w:val="fr"/>
        </w:rPr>
      </w:pPr>
    </w:p>
    <w:p w:rsidR="00B67429" w:rsidRPr="00F3702C" w:rsidRDefault="00B6742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r w:rsidRPr="00F3702C">
        <w:rPr>
          <w:rFonts w:ascii="Arial" w:eastAsia="Times New Roman" w:hAnsi="Arial" w:cs="Arial"/>
          <w:b/>
          <w:sz w:val="20"/>
          <w:szCs w:val="20"/>
          <w:lang w:val="fr"/>
        </w:rPr>
        <w:t>§ 1.</w:t>
      </w:r>
      <w:r w:rsidRPr="00F3702C">
        <w:rPr>
          <w:rFonts w:ascii="Arial" w:eastAsia="Times New Roman" w:hAnsi="Arial" w:cs="Arial"/>
          <w:sz w:val="20"/>
          <w:szCs w:val="20"/>
          <w:lang w:val="fr"/>
        </w:rPr>
        <w:t xml:space="preserve"> Le nombre total de prestations remboursables </w:t>
      </w:r>
      <w:r w:rsidR="009C68F7" w:rsidRPr="00F3702C">
        <w:rPr>
          <w:rFonts w:ascii="Arial" w:eastAsia="Times New Roman" w:hAnsi="Arial" w:cs="Arial"/>
          <w:sz w:val="20"/>
          <w:szCs w:val="20"/>
          <w:lang w:val="fr"/>
        </w:rPr>
        <w:t>concernant le</w:t>
      </w:r>
      <w:r w:rsidRPr="00F3702C">
        <w:rPr>
          <w:rFonts w:ascii="Arial" w:eastAsia="Times New Roman" w:hAnsi="Arial" w:cs="Arial"/>
          <w:sz w:val="20"/>
          <w:szCs w:val="20"/>
          <w:lang w:val="fr"/>
        </w:rPr>
        <w:t xml:space="preserve"> traitement par nCPAP qui sont réalisées au cours d'une même année civile et qui sont attestées aux organismes assureurs (peu importe la date de facturation), ne peut augmenter que de 15,00 % maximum par année</w:t>
      </w:r>
      <w:r w:rsidR="007D23D8" w:rsidRPr="00F3702C">
        <w:rPr>
          <w:rFonts w:ascii="Arial" w:eastAsia="Times New Roman" w:hAnsi="Arial" w:cs="Arial"/>
          <w:sz w:val="20"/>
          <w:szCs w:val="20"/>
          <w:lang w:val="fr-BE"/>
        </w:rPr>
        <w:t xml:space="preserve">, </w:t>
      </w:r>
      <w:r w:rsidR="007D23D8" w:rsidRPr="00F3702C">
        <w:rPr>
          <w:rFonts w:ascii="Arial" w:eastAsia="Times New Roman" w:hAnsi="Arial" w:cs="Arial"/>
          <w:i/>
          <w:sz w:val="20"/>
          <w:szCs w:val="20"/>
          <w:lang w:val="fr-BE"/>
        </w:rPr>
        <w:t>en tenant compte de la croissance réelle de 13,78 % dans la période 2014-2016</w:t>
      </w:r>
      <w:r w:rsidRPr="00F3702C">
        <w:rPr>
          <w:rFonts w:ascii="Arial" w:eastAsia="Times New Roman" w:hAnsi="Arial" w:cs="Arial"/>
          <w:sz w:val="20"/>
          <w:szCs w:val="20"/>
          <w:lang w:val="fr"/>
        </w:rPr>
        <w:t>.</w:t>
      </w:r>
      <w:r w:rsidRPr="00F3702C">
        <w:rPr>
          <w:rFonts w:ascii="Arial" w:eastAsia="Times New Roman" w:hAnsi="Arial" w:cs="Arial"/>
          <w:b/>
          <w:sz w:val="20"/>
          <w:szCs w:val="20"/>
          <w:lang w:val="fr"/>
        </w:rPr>
        <w:t xml:space="preserve"> </w:t>
      </w:r>
    </w:p>
    <w:p w:rsidR="00B67429" w:rsidRPr="00F3702C" w:rsidRDefault="00B6742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p>
    <w:p w:rsidR="00B67429" w:rsidRPr="00F3702C" w:rsidRDefault="00B6742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Ce pourcentage maximum vaut pour le nombre total de prestations du centre et </w:t>
      </w:r>
      <w:r w:rsidR="009C68F7" w:rsidRPr="00F3702C">
        <w:rPr>
          <w:rFonts w:ascii="Arial" w:eastAsia="Times New Roman" w:hAnsi="Arial" w:cs="Arial"/>
          <w:sz w:val="20"/>
          <w:szCs w:val="20"/>
          <w:lang w:val="fr"/>
        </w:rPr>
        <w:t xml:space="preserve">de </w:t>
      </w:r>
      <w:r w:rsidRPr="00F3702C">
        <w:rPr>
          <w:rFonts w:ascii="Arial" w:eastAsia="Times New Roman" w:hAnsi="Arial" w:cs="Arial"/>
          <w:sz w:val="20"/>
          <w:szCs w:val="20"/>
          <w:lang w:val="fr"/>
        </w:rPr>
        <w:t>tous les autres hôp</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 xml:space="preserve">taux qui ont conclu une convention </w:t>
      </w:r>
      <w:r w:rsidR="00053141">
        <w:rPr>
          <w:rFonts w:ascii="Arial" w:eastAsia="Times New Roman" w:hAnsi="Arial" w:cs="Arial"/>
          <w:sz w:val="20"/>
          <w:szCs w:val="20"/>
          <w:lang w:val="fr"/>
        </w:rPr>
        <w:t>apnées de sommeil</w:t>
      </w:r>
      <w:r w:rsidR="00053141" w:rsidRPr="00F3702C">
        <w:rPr>
          <w:rFonts w:ascii="Arial" w:eastAsia="Times New Roman" w:hAnsi="Arial" w:cs="Arial"/>
          <w:sz w:val="20"/>
          <w:szCs w:val="20"/>
          <w:lang w:val="fr"/>
        </w:rPr>
        <w:t xml:space="preserve"> </w:t>
      </w:r>
      <w:r w:rsidRPr="00F3702C">
        <w:rPr>
          <w:rFonts w:ascii="Arial" w:eastAsia="Times New Roman" w:hAnsi="Arial" w:cs="Arial"/>
          <w:sz w:val="20"/>
          <w:szCs w:val="20"/>
          <w:lang w:val="fr"/>
        </w:rPr>
        <w:t>qui rembourse le traitement par nCPAP.</w:t>
      </w:r>
    </w:p>
    <w:p w:rsidR="00E94A61" w:rsidRPr="00F3702C" w:rsidRDefault="00E94A61">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p>
    <w:p w:rsidR="00E94A61" w:rsidRPr="00F3702C" w:rsidRDefault="00E94A61">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r w:rsidRPr="00F3702C">
        <w:rPr>
          <w:rFonts w:ascii="Arial" w:eastAsia="Times New Roman" w:hAnsi="Arial" w:cs="Arial"/>
          <w:sz w:val="20"/>
          <w:szCs w:val="20"/>
          <w:lang w:val="fr"/>
        </w:rPr>
        <w:t>Le nombre de forfait</w:t>
      </w:r>
      <w:r w:rsidR="00F44A39" w:rsidRPr="00F3702C">
        <w:rPr>
          <w:rFonts w:ascii="Arial" w:eastAsia="Times New Roman" w:hAnsi="Arial" w:cs="Arial"/>
          <w:sz w:val="20"/>
          <w:szCs w:val="20"/>
          <w:lang w:val="fr"/>
        </w:rPr>
        <w:t>s</w:t>
      </w:r>
      <w:r w:rsidRPr="00F3702C">
        <w:rPr>
          <w:rFonts w:ascii="Arial" w:eastAsia="Times New Roman" w:hAnsi="Arial" w:cs="Arial"/>
          <w:sz w:val="20"/>
          <w:szCs w:val="20"/>
          <w:lang w:val="fr"/>
        </w:rPr>
        <w:t xml:space="preserve"> journaliers comptabilisés en 2014 (24.528.663 forfaits journaliers = en moyenne 67.201,82 patients sur une base annuelle) vaut comme année de référence sur la base de laquelle le nombre maximum de forfaits journaliers remboursables sera fixé pour toutes les années suivantes.</w:t>
      </w:r>
    </w:p>
    <w:p w:rsidR="00B67429" w:rsidRPr="00F3702C" w:rsidRDefault="00B6742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p>
    <w:p w:rsidR="00B67429" w:rsidRPr="00F3702C" w:rsidRDefault="00865C43">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r w:rsidRPr="00F3702C">
        <w:rPr>
          <w:rFonts w:ascii="Arial" w:eastAsia="Times New Roman" w:hAnsi="Arial" w:cs="Arial"/>
          <w:b/>
          <w:sz w:val="20"/>
          <w:szCs w:val="20"/>
          <w:lang w:val="fr"/>
        </w:rPr>
        <w:t>§ 2.</w:t>
      </w:r>
      <w:r w:rsidRPr="00F3702C">
        <w:rPr>
          <w:rFonts w:ascii="Arial" w:eastAsia="Times New Roman" w:hAnsi="Arial" w:cs="Arial"/>
          <w:sz w:val="20"/>
          <w:szCs w:val="20"/>
          <w:lang w:val="fr"/>
        </w:rPr>
        <w:t xml:space="preserve"> Si le Collège des médecins-directeurs et le Comité de l'assurance constatent que le nombre total de prestations de tous les centres ayant conclu une convention dans une année civile déterminée a augmenté de plus de 15,00 %, les prix mentionnés à l'article </w:t>
      </w:r>
      <w:r w:rsidR="005A2519">
        <w:rPr>
          <w:rFonts w:ascii="Arial" w:eastAsia="Times New Roman" w:hAnsi="Arial" w:cs="Arial"/>
          <w:sz w:val="20"/>
          <w:szCs w:val="20"/>
          <w:lang w:val="fr"/>
        </w:rPr>
        <w:t>10 § 4</w:t>
      </w:r>
      <w:r w:rsidRPr="00F3702C">
        <w:rPr>
          <w:rFonts w:ascii="Arial" w:eastAsia="Times New Roman" w:hAnsi="Arial" w:cs="Arial"/>
          <w:sz w:val="20"/>
          <w:szCs w:val="20"/>
          <w:lang w:val="fr"/>
        </w:rPr>
        <w:t>, seront diminués dans le courant de l'année civile suivante afin de compenser entièrement le dépassement du pourcentage d'augmentation de 15,00 % a</w:t>
      </w:r>
      <w:r w:rsidRPr="00F3702C">
        <w:rPr>
          <w:rFonts w:ascii="Arial" w:eastAsia="Times New Roman" w:hAnsi="Arial" w:cs="Arial"/>
          <w:sz w:val="20"/>
          <w:szCs w:val="20"/>
          <w:lang w:val="fr"/>
        </w:rPr>
        <w:t>c</w:t>
      </w:r>
      <w:r w:rsidRPr="00F3702C">
        <w:rPr>
          <w:rFonts w:ascii="Arial" w:eastAsia="Times New Roman" w:hAnsi="Arial" w:cs="Arial"/>
          <w:sz w:val="20"/>
          <w:szCs w:val="20"/>
          <w:lang w:val="fr"/>
        </w:rPr>
        <w:t xml:space="preserve">ceptable de </w:t>
      </w:r>
      <w:r w:rsidR="00017BFD" w:rsidRPr="00F3702C">
        <w:rPr>
          <w:rFonts w:ascii="Arial" w:eastAsia="Times New Roman" w:hAnsi="Arial" w:cs="Arial"/>
          <w:sz w:val="20"/>
          <w:szCs w:val="20"/>
          <w:lang w:val="fr"/>
        </w:rPr>
        <w:t xml:space="preserve">manière à ce </w:t>
      </w:r>
      <w:r w:rsidRPr="00F3702C">
        <w:rPr>
          <w:rFonts w:ascii="Arial" w:eastAsia="Times New Roman" w:hAnsi="Arial" w:cs="Arial"/>
          <w:sz w:val="20"/>
          <w:szCs w:val="20"/>
          <w:lang w:val="fr"/>
        </w:rPr>
        <w:t>que ce dépassement n'engendre pas de dépenses supplémentaires pour l'ass</w:t>
      </w:r>
      <w:r w:rsidRPr="00F3702C">
        <w:rPr>
          <w:rFonts w:ascii="Arial" w:eastAsia="Times New Roman" w:hAnsi="Arial" w:cs="Arial"/>
          <w:sz w:val="20"/>
          <w:szCs w:val="20"/>
          <w:lang w:val="fr"/>
        </w:rPr>
        <w:t>u</w:t>
      </w:r>
      <w:r w:rsidRPr="00F3702C">
        <w:rPr>
          <w:rFonts w:ascii="Arial" w:eastAsia="Times New Roman" w:hAnsi="Arial" w:cs="Arial"/>
          <w:sz w:val="20"/>
          <w:szCs w:val="20"/>
          <w:lang w:val="fr"/>
        </w:rPr>
        <w:t xml:space="preserve">rance. Avant de procéder éventuellement à cette diminution de prix, le Conseil d'accord visé à l'article </w:t>
      </w:r>
      <w:r w:rsidR="00485399" w:rsidRPr="00F3702C">
        <w:rPr>
          <w:rFonts w:ascii="Arial" w:eastAsia="Times New Roman" w:hAnsi="Arial" w:cs="Arial"/>
          <w:sz w:val="20"/>
          <w:szCs w:val="20"/>
          <w:lang w:val="fr"/>
        </w:rPr>
        <w:t xml:space="preserve">22 </w:t>
      </w:r>
      <w:r w:rsidRPr="00F3702C">
        <w:rPr>
          <w:rFonts w:ascii="Arial" w:eastAsia="Times New Roman" w:hAnsi="Arial" w:cs="Arial"/>
          <w:sz w:val="20"/>
          <w:szCs w:val="20"/>
          <w:lang w:val="fr"/>
        </w:rPr>
        <w:t>aura toutefois la possibilité d'une part</w:t>
      </w:r>
      <w:r w:rsidR="00F44A39" w:rsidRPr="00F3702C">
        <w:rPr>
          <w:rFonts w:ascii="Arial" w:eastAsia="Times New Roman" w:hAnsi="Arial" w:cs="Arial"/>
          <w:sz w:val="20"/>
          <w:szCs w:val="20"/>
          <w:lang w:val="fr"/>
        </w:rPr>
        <w:t xml:space="preserve">, </w:t>
      </w:r>
      <w:r w:rsidRPr="00F3702C">
        <w:rPr>
          <w:rFonts w:ascii="Arial" w:eastAsia="Times New Roman" w:hAnsi="Arial" w:cs="Arial"/>
          <w:sz w:val="20"/>
          <w:szCs w:val="20"/>
          <w:lang w:val="fr"/>
        </w:rPr>
        <w:t>de prendre connaissance de l'augmentation de plus de 15% et d'autre part</w:t>
      </w:r>
      <w:r w:rsidR="00F44A39"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d'élaborer d'autres propositions éventuelles qui compensent entièrement le dépassement du pourcentage d'augmentation de 15,00 % acceptable de </w:t>
      </w:r>
      <w:r w:rsidR="00017BFD" w:rsidRPr="00F3702C">
        <w:rPr>
          <w:rFonts w:ascii="Arial" w:eastAsia="Times New Roman" w:hAnsi="Arial" w:cs="Arial"/>
          <w:sz w:val="20"/>
          <w:szCs w:val="20"/>
          <w:lang w:val="fr"/>
        </w:rPr>
        <w:t xml:space="preserve">manière à ce </w:t>
      </w:r>
      <w:r w:rsidRPr="00F3702C">
        <w:rPr>
          <w:rFonts w:ascii="Arial" w:eastAsia="Times New Roman" w:hAnsi="Arial" w:cs="Arial"/>
          <w:sz w:val="20"/>
          <w:szCs w:val="20"/>
          <w:lang w:val="fr"/>
        </w:rPr>
        <w:t>que ce dépassement n'engendre pas de dépenses supplémentaires pour l'assurance.</w:t>
      </w:r>
      <w:r w:rsidRPr="00F3702C">
        <w:rPr>
          <w:rFonts w:ascii="Arial" w:eastAsia="Times New Roman" w:hAnsi="Arial" w:cs="Arial"/>
          <w:b/>
          <w:sz w:val="20"/>
          <w:szCs w:val="20"/>
          <w:lang w:val="fr"/>
        </w:rPr>
        <w:t xml:space="preserve"> </w:t>
      </w:r>
    </w:p>
    <w:p w:rsidR="00B67429" w:rsidRPr="00F3702C" w:rsidRDefault="00B6742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p>
    <w:p w:rsidR="00DB0D1B" w:rsidRPr="00F3702C" w:rsidRDefault="00B67429">
      <w:pPr>
        <w:spacing w:after="0" w:line="240" w:lineRule="auto"/>
        <w:contextualSpacing/>
        <w:jc w:val="both"/>
        <w:rPr>
          <w:rFonts w:ascii="Arial" w:eastAsia="Times New Roman" w:hAnsi="Arial" w:cs="Arial"/>
          <w:spacing w:val="-3"/>
          <w:sz w:val="20"/>
          <w:szCs w:val="20"/>
          <w:lang w:val="fr-BE"/>
        </w:rPr>
      </w:pPr>
      <w:r w:rsidRPr="00F3702C">
        <w:rPr>
          <w:rFonts w:ascii="Arial" w:eastAsia="Times New Roman" w:hAnsi="Arial" w:cs="Arial"/>
          <w:b/>
          <w:sz w:val="20"/>
          <w:szCs w:val="20"/>
          <w:lang w:val="fr"/>
        </w:rPr>
        <w:t>§ 3.</w:t>
      </w:r>
      <w:r w:rsidR="00017BFD" w:rsidRPr="00F3702C">
        <w:rPr>
          <w:rFonts w:ascii="Arial" w:eastAsia="Times New Roman" w:hAnsi="Arial" w:cs="Arial"/>
          <w:b/>
          <w:sz w:val="20"/>
          <w:szCs w:val="20"/>
          <w:lang w:val="fr"/>
        </w:rPr>
        <w:t xml:space="preserve"> </w:t>
      </w:r>
      <w:r w:rsidRPr="00F3702C">
        <w:rPr>
          <w:rFonts w:ascii="Arial" w:eastAsia="Times New Roman" w:hAnsi="Arial" w:cs="Arial"/>
          <w:sz w:val="20"/>
          <w:szCs w:val="20"/>
          <w:lang w:val="fr"/>
        </w:rPr>
        <w:t>La constatation d</w:t>
      </w:r>
      <w:r w:rsidR="00017BFD"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dépassement du pourcentage d'augmentation acceptable de 15,00 % dans une année civile donnée se fait sur la base des dépenses comptabilisées par les organismes assureurs pour le forfait de départ nCPAP et le forfait de base nCPAP (total </w:t>
      </w:r>
      <w:r w:rsidR="00A07FDF" w:rsidRPr="00F3702C">
        <w:rPr>
          <w:rFonts w:ascii="Arial" w:eastAsia="Times New Roman" w:hAnsi="Arial" w:cs="Arial"/>
          <w:sz w:val="20"/>
          <w:szCs w:val="20"/>
          <w:lang w:val="fr"/>
        </w:rPr>
        <w:t xml:space="preserve">du nombre de prestations </w:t>
      </w:r>
      <w:r w:rsidRPr="00F3702C">
        <w:rPr>
          <w:rFonts w:ascii="Arial" w:eastAsia="Times New Roman" w:hAnsi="Arial" w:cs="Arial"/>
          <w:sz w:val="20"/>
          <w:szCs w:val="20"/>
          <w:lang w:val="fr"/>
        </w:rPr>
        <w:t xml:space="preserve">comptabilisées sous les pseudo-codes </w:t>
      </w:r>
      <w:r w:rsidR="00252877">
        <w:rPr>
          <w:rFonts w:ascii="Arial" w:eastAsia="Times New Roman" w:hAnsi="Arial" w:cs="Arial"/>
          <w:sz w:val="20"/>
          <w:szCs w:val="20"/>
          <w:lang w:val="fr"/>
        </w:rPr>
        <w:t>779096, 779100, 779936</w:t>
      </w:r>
      <w:r w:rsidRPr="00F3702C">
        <w:rPr>
          <w:rFonts w:ascii="Arial" w:eastAsia="Times New Roman" w:hAnsi="Arial" w:cs="Arial"/>
          <w:sz w:val="20"/>
          <w:szCs w:val="20"/>
          <w:lang w:val="fr"/>
        </w:rPr>
        <w:t xml:space="preserve"> et </w:t>
      </w:r>
      <w:r w:rsidR="00252877">
        <w:rPr>
          <w:rFonts w:ascii="Arial" w:eastAsia="Times New Roman" w:hAnsi="Arial" w:cs="Arial"/>
          <w:sz w:val="20"/>
          <w:szCs w:val="20"/>
          <w:lang w:val="fr"/>
        </w:rPr>
        <w:t>779951</w:t>
      </w:r>
      <w:r w:rsidR="00252877" w:rsidRPr="00F3702C">
        <w:rPr>
          <w:rFonts w:ascii="Arial" w:eastAsia="Times New Roman" w:hAnsi="Arial" w:cs="Arial"/>
          <w:sz w:val="20"/>
          <w:szCs w:val="20"/>
          <w:lang w:val="fr"/>
        </w:rPr>
        <w:t xml:space="preserve">). </w:t>
      </w:r>
      <w:r w:rsidRPr="00F3702C">
        <w:rPr>
          <w:rFonts w:ascii="Arial" w:eastAsia="Times New Roman" w:hAnsi="Arial" w:cs="Arial"/>
          <w:sz w:val="20"/>
          <w:szCs w:val="20"/>
          <w:lang w:val="fr"/>
        </w:rPr>
        <w:t xml:space="preserve">Il peut être tenu compte à cet effet </w:t>
      </w:r>
      <w:r w:rsidR="00611A15" w:rsidRPr="00F3702C">
        <w:rPr>
          <w:rFonts w:ascii="Arial" w:eastAsia="Times New Roman" w:hAnsi="Arial" w:cs="Arial"/>
          <w:sz w:val="20"/>
          <w:szCs w:val="20"/>
          <w:lang w:val="fr"/>
        </w:rPr>
        <w:t>d’éventuelles</w:t>
      </w:r>
      <w:r w:rsidRPr="00F3702C">
        <w:rPr>
          <w:rFonts w:ascii="Arial" w:eastAsia="Times New Roman" w:hAnsi="Arial" w:cs="Arial"/>
          <w:sz w:val="20"/>
          <w:szCs w:val="20"/>
          <w:lang w:val="fr"/>
        </w:rPr>
        <w:t xml:space="preserve"> accélérations de facturation ou de retards de facturation.</w:t>
      </w:r>
      <w:r w:rsidRPr="00F3702C">
        <w:rPr>
          <w:rFonts w:ascii="Arial" w:eastAsia="Times New Roman" w:hAnsi="Arial" w:cs="Arial"/>
          <w:b/>
          <w:sz w:val="20"/>
          <w:szCs w:val="20"/>
          <w:lang w:val="fr"/>
        </w:rPr>
        <w:t xml:space="preserve"> </w:t>
      </w:r>
    </w:p>
    <w:p w:rsidR="00DB0D1B" w:rsidRPr="00F3702C" w:rsidRDefault="00DB0D1B">
      <w:pPr>
        <w:spacing w:after="0" w:line="240" w:lineRule="auto"/>
        <w:jc w:val="both"/>
        <w:rPr>
          <w:rFonts w:ascii="Arial" w:eastAsia="Times New Roman" w:hAnsi="Arial" w:cs="Arial"/>
          <w:spacing w:val="-3"/>
          <w:sz w:val="20"/>
          <w:szCs w:val="20"/>
          <w:lang w:val="fr-BE"/>
        </w:rPr>
      </w:pPr>
    </w:p>
    <w:p w:rsidR="00B67429" w:rsidRPr="00F3702C" w:rsidRDefault="00B6742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z w:val="20"/>
          <w:szCs w:val="20"/>
          <w:lang w:val="fr"/>
        </w:rPr>
      </w:pPr>
      <w:r w:rsidRPr="00F3702C">
        <w:rPr>
          <w:rFonts w:ascii="Arial" w:eastAsia="Times New Roman" w:hAnsi="Arial" w:cs="Arial"/>
          <w:b/>
          <w:sz w:val="20"/>
          <w:szCs w:val="20"/>
          <w:lang w:val="fr"/>
        </w:rPr>
        <w:t>§ 4.</w:t>
      </w:r>
      <w:r w:rsidRPr="00F3702C">
        <w:rPr>
          <w:rFonts w:ascii="Arial" w:eastAsia="Times New Roman" w:hAnsi="Arial" w:cs="Arial"/>
          <w:sz w:val="20"/>
          <w:szCs w:val="20"/>
          <w:lang w:val="fr"/>
        </w:rPr>
        <w:t xml:space="preserve"> En cas </w:t>
      </w:r>
      <w:r w:rsidR="00017BFD" w:rsidRPr="00F3702C">
        <w:rPr>
          <w:rFonts w:ascii="Arial" w:eastAsia="Times New Roman" w:hAnsi="Arial" w:cs="Arial"/>
          <w:sz w:val="20"/>
          <w:szCs w:val="20"/>
          <w:lang w:val="fr"/>
        </w:rPr>
        <w:t>de</w:t>
      </w:r>
      <w:r w:rsidRPr="00F3702C">
        <w:rPr>
          <w:rFonts w:ascii="Arial" w:eastAsia="Times New Roman" w:hAnsi="Arial" w:cs="Arial"/>
          <w:sz w:val="20"/>
          <w:szCs w:val="20"/>
          <w:lang w:val="fr"/>
        </w:rPr>
        <w:t xml:space="preserve"> dépassement du pourcentage d'augmentation acceptable de 15,00 % dans une année c</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vile déterminée, le Comité de l'assurance fixe - si aucune autre mesure n'est prise sur proposition du Co</w:t>
      </w:r>
      <w:r w:rsidRPr="00F3702C">
        <w:rPr>
          <w:rFonts w:ascii="Arial" w:eastAsia="Times New Roman" w:hAnsi="Arial" w:cs="Arial"/>
          <w:sz w:val="20"/>
          <w:szCs w:val="20"/>
          <w:lang w:val="fr"/>
        </w:rPr>
        <w:t>n</w:t>
      </w:r>
      <w:r w:rsidRPr="00F3702C">
        <w:rPr>
          <w:rFonts w:ascii="Arial" w:eastAsia="Times New Roman" w:hAnsi="Arial" w:cs="Arial"/>
          <w:sz w:val="20"/>
          <w:szCs w:val="20"/>
          <w:lang w:val="fr"/>
        </w:rPr>
        <w:t>seil d'accord - les nouveaux prix des prestations visées à l'article 1</w:t>
      </w:r>
      <w:r w:rsidR="007D23D8" w:rsidRPr="00F3702C">
        <w:rPr>
          <w:rFonts w:ascii="Arial" w:eastAsia="Times New Roman" w:hAnsi="Arial" w:cs="Arial"/>
          <w:sz w:val="20"/>
          <w:szCs w:val="20"/>
          <w:lang w:val="fr"/>
        </w:rPr>
        <w:t>0</w:t>
      </w:r>
      <w:r w:rsidRPr="00F3702C">
        <w:rPr>
          <w:rFonts w:ascii="Arial" w:eastAsia="Times New Roman" w:hAnsi="Arial" w:cs="Arial"/>
          <w:sz w:val="20"/>
          <w:szCs w:val="20"/>
          <w:lang w:val="fr"/>
        </w:rPr>
        <w:t xml:space="preserve"> et la date à laquelle ils prennent cours, sans qu'il </w:t>
      </w:r>
      <w:r w:rsidR="00F44A39" w:rsidRPr="00F3702C">
        <w:rPr>
          <w:rFonts w:ascii="Arial" w:eastAsia="Times New Roman" w:hAnsi="Arial" w:cs="Arial"/>
          <w:sz w:val="20"/>
          <w:szCs w:val="20"/>
          <w:lang w:val="fr"/>
        </w:rPr>
        <w:t xml:space="preserve">ne </w:t>
      </w:r>
      <w:r w:rsidRPr="00F3702C">
        <w:rPr>
          <w:rFonts w:ascii="Arial" w:eastAsia="Times New Roman" w:hAnsi="Arial" w:cs="Arial"/>
          <w:sz w:val="20"/>
          <w:szCs w:val="20"/>
          <w:lang w:val="fr"/>
        </w:rPr>
        <w:t xml:space="preserve">faille conclure à ce sujet un avenant à la convention. </w:t>
      </w:r>
    </w:p>
    <w:p w:rsidR="00DA3366" w:rsidRPr="00F3702C" w:rsidRDefault="00DA3366">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p>
    <w:p w:rsidR="00B67429" w:rsidRPr="00F3702C" w:rsidRDefault="00B6742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z w:val="20"/>
          <w:szCs w:val="20"/>
          <w:lang w:val="fr"/>
        </w:rPr>
      </w:pPr>
      <w:r w:rsidRPr="00F3702C">
        <w:rPr>
          <w:rFonts w:ascii="Arial" w:eastAsia="Times New Roman" w:hAnsi="Arial" w:cs="Arial"/>
          <w:b/>
          <w:sz w:val="20"/>
          <w:szCs w:val="20"/>
          <w:lang w:val="fr"/>
        </w:rPr>
        <w:t>§ 5.</w:t>
      </w:r>
      <w:r w:rsidRPr="00F3702C">
        <w:rPr>
          <w:rFonts w:ascii="Arial" w:eastAsia="Times New Roman" w:hAnsi="Arial" w:cs="Arial"/>
          <w:sz w:val="20"/>
          <w:szCs w:val="20"/>
          <w:lang w:val="fr"/>
        </w:rPr>
        <w:t xml:space="preserve"> </w:t>
      </w:r>
      <w:r w:rsidR="00856D57" w:rsidRPr="00F3702C">
        <w:rPr>
          <w:rFonts w:ascii="Arial" w:eastAsia="Times New Roman" w:hAnsi="Arial" w:cs="Arial"/>
          <w:sz w:val="20"/>
          <w:szCs w:val="20"/>
          <w:lang w:val="fr"/>
        </w:rPr>
        <w:t>L</w:t>
      </w:r>
      <w:r w:rsidRPr="00F3702C">
        <w:rPr>
          <w:rFonts w:ascii="Arial" w:eastAsia="Times New Roman" w:hAnsi="Arial" w:cs="Arial"/>
          <w:sz w:val="20"/>
          <w:szCs w:val="20"/>
          <w:lang w:val="fr"/>
        </w:rPr>
        <w:t>'</w:t>
      </w:r>
      <w:r w:rsidR="008E6936" w:rsidRPr="00F3702C">
        <w:rPr>
          <w:rFonts w:ascii="Arial" w:eastAsia="Times New Roman" w:hAnsi="Arial" w:cs="Arial"/>
          <w:sz w:val="20"/>
          <w:szCs w:val="20"/>
          <w:lang w:val="fr"/>
        </w:rPr>
        <w:t>INAMI</w:t>
      </w:r>
      <w:r w:rsidRPr="00F3702C">
        <w:rPr>
          <w:rFonts w:ascii="Arial" w:eastAsia="Times New Roman" w:hAnsi="Arial" w:cs="Arial"/>
          <w:sz w:val="20"/>
          <w:szCs w:val="20"/>
          <w:lang w:val="fr"/>
        </w:rPr>
        <w:t xml:space="preserve"> communique</w:t>
      </w:r>
      <w:r w:rsidR="00DA3366"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le cas échéant</w:t>
      </w:r>
      <w:r w:rsidR="00DA3366"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au centre et aux organismes assureurs</w:t>
      </w:r>
      <w:r w:rsidR="00DA3366" w:rsidRPr="00F3702C">
        <w:rPr>
          <w:rFonts w:ascii="Arial" w:eastAsia="Times New Roman" w:hAnsi="Arial" w:cs="Arial"/>
          <w:sz w:val="20"/>
          <w:szCs w:val="20"/>
          <w:lang w:val="fr"/>
        </w:rPr>
        <w:t>,</w:t>
      </w:r>
      <w:r w:rsidRPr="00F3702C">
        <w:rPr>
          <w:rFonts w:ascii="Arial" w:eastAsia="Times New Roman" w:hAnsi="Arial" w:cs="Arial"/>
          <w:sz w:val="20"/>
          <w:szCs w:val="20"/>
          <w:lang w:val="fr"/>
        </w:rPr>
        <w:t xml:space="preserve"> les nouveaux prix des prestations mentionnées à l'article 1</w:t>
      </w:r>
      <w:r w:rsidR="007D23D8" w:rsidRPr="00F3702C">
        <w:rPr>
          <w:rFonts w:ascii="Arial" w:eastAsia="Times New Roman" w:hAnsi="Arial" w:cs="Arial"/>
          <w:sz w:val="20"/>
          <w:szCs w:val="20"/>
          <w:lang w:val="fr"/>
        </w:rPr>
        <w:t>0</w:t>
      </w:r>
      <w:r w:rsidRPr="00F3702C">
        <w:rPr>
          <w:rFonts w:ascii="Arial" w:eastAsia="Times New Roman" w:hAnsi="Arial" w:cs="Arial"/>
          <w:sz w:val="20"/>
          <w:szCs w:val="20"/>
          <w:lang w:val="fr"/>
        </w:rPr>
        <w:t xml:space="preserve"> fixés par le Comité de l'assurance ainsi que la date à partir de l</w:t>
      </w:r>
      <w:r w:rsidRPr="00F3702C">
        <w:rPr>
          <w:rFonts w:ascii="Arial" w:eastAsia="Times New Roman" w:hAnsi="Arial" w:cs="Arial"/>
          <w:sz w:val="20"/>
          <w:szCs w:val="20"/>
          <w:lang w:val="fr"/>
        </w:rPr>
        <w:t>a</w:t>
      </w:r>
      <w:r w:rsidRPr="00F3702C">
        <w:rPr>
          <w:rFonts w:ascii="Arial" w:eastAsia="Times New Roman" w:hAnsi="Arial" w:cs="Arial"/>
          <w:sz w:val="20"/>
          <w:szCs w:val="20"/>
          <w:lang w:val="fr"/>
        </w:rPr>
        <w:t>quelle ceux-ci sont d'application.</w:t>
      </w:r>
    </w:p>
    <w:p w:rsidR="008570C9" w:rsidRPr="00F3702C" w:rsidRDefault="008570C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z w:val="20"/>
          <w:szCs w:val="20"/>
          <w:lang w:val="fr"/>
        </w:rPr>
      </w:pPr>
    </w:p>
    <w:p w:rsidR="008570C9" w:rsidRPr="00F3702C" w:rsidRDefault="008570C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p>
    <w:p w:rsidR="00B67429" w:rsidRPr="00F3702C" w:rsidRDefault="00B67429">
      <w:pPr>
        <w:widowControl w:val="0"/>
        <w:tabs>
          <w:tab w:val="left" w:pos="-1440"/>
          <w:tab w:val="left" w:pos="-720"/>
        </w:tabs>
        <w:spacing w:after="0" w:line="240" w:lineRule="auto"/>
        <w:jc w:val="center"/>
        <w:rPr>
          <w:rFonts w:ascii="Arial" w:eastAsia="Times New Roman" w:hAnsi="Arial" w:cs="Arial"/>
          <w:b/>
          <w:snapToGrid w:val="0"/>
          <w:spacing w:val="-3"/>
          <w:sz w:val="20"/>
          <w:szCs w:val="20"/>
          <w:u w:val="single"/>
          <w:lang w:val="fr-BE"/>
        </w:rPr>
      </w:pPr>
      <w:r w:rsidRPr="00F3702C">
        <w:rPr>
          <w:rFonts w:ascii="Arial" w:eastAsia="Times New Roman" w:hAnsi="Arial" w:cs="Arial"/>
          <w:b/>
          <w:snapToGrid w:val="0"/>
          <w:sz w:val="20"/>
          <w:szCs w:val="20"/>
          <w:u w:val="single"/>
          <w:lang w:val="fr"/>
        </w:rPr>
        <w:t>PROCÉDURE DE DEMANDE ET D'ACCORD POUR L'INTERVENTION DANS LES</w:t>
      </w:r>
    </w:p>
    <w:p w:rsidR="00B67429" w:rsidRPr="00F3702C" w:rsidRDefault="00B67429">
      <w:pPr>
        <w:widowControl w:val="0"/>
        <w:tabs>
          <w:tab w:val="left" w:pos="-1440"/>
          <w:tab w:val="left" w:pos="-720"/>
        </w:tabs>
        <w:spacing w:after="0" w:line="240" w:lineRule="auto"/>
        <w:jc w:val="center"/>
        <w:rPr>
          <w:rFonts w:ascii="Arial" w:eastAsia="Times New Roman" w:hAnsi="Arial" w:cs="Arial"/>
          <w:b/>
          <w:snapToGrid w:val="0"/>
          <w:spacing w:val="-3"/>
          <w:sz w:val="20"/>
          <w:szCs w:val="20"/>
          <w:u w:val="single"/>
          <w:lang w:val="fr-BE"/>
        </w:rPr>
      </w:pPr>
      <w:r w:rsidRPr="00F3702C">
        <w:rPr>
          <w:rFonts w:ascii="Arial" w:eastAsia="Times New Roman" w:hAnsi="Arial" w:cs="Arial"/>
          <w:b/>
          <w:snapToGrid w:val="0"/>
          <w:sz w:val="20"/>
          <w:szCs w:val="20"/>
          <w:u w:val="single"/>
          <w:lang w:val="fr"/>
        </w:rPr>
        <w:t>PRESTATIONS PRÉVUES À LA PRÉSENTE CONVENTION</w:t>
      </w:r>
    </w:p>
    <w:p w:rsidR="00B67429" w:rsidRPr="00F3702C"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B67429" w:rsidRPr="00F3702C" w:rsidRDefault="00B67429">
      <w:pPr>
        <w:widowControl w:val="0"/>
        <w:tabs>
          <w:tab w:val="left" w:pos="-1440"/>
          <w:tab w:val="left" w:pos="-720"/>
        </w:tabs>
        <w:spacing w:after="0" w:line="240" w:lineRule="auto"/>
        <w:jc w:val="both"/>
        <w:rPr>
          <w:rFonts w:ascii="Arial" w:eastAsia="Times New Roman" w:hAnsi="Arial" w:cs="Arial"/>
          <w:b/>
          <w:snapToGrid w:val="0"/>
          <w:spacing w:val="-3"/>
          <w:sz w:val="20"/>
          <w:szCs w:val="20"/>
          <w:u w:val="single"/>
          <w:lang w:val="fr-BE"/>
        </w:rPr>
      </w:pPr>
      <w:r w:rsidRPr="00F3702C">
        <w:rPr>
          <w:rFonts w:ascii="Arial" w:eastAsia="Times New Roman" w:hAnsi="Arial" w:cs="Arial"/>
          <w:b/>
          <w:snapToGrid w:val="0"/>
          <w:sz w:val="20"/>
          <w:szCs w:val="20"/>
          <w:u w:val="single"/>
          <w:lang w:val="fr"/>
        </w:rPr>
        <w:t>Article 1</w:t>
      </w:r>
      <w:r w:rsidR="007D23D8" w:rsidRPr="00F3702C">
        <w:rPr>
          <w:rFonts w:ascii="Arial" w:eastAsia="Times New Roman" w:hAnsi="Arial" w:cs="Arial"/>
          <w:b/>
          <w:snapToGrid w:val="0"/>
          <w:sz w:val="20"/>
          <w:szCs w:val="20"/>
          <w:u w:val="single"/>
          <w:lang w:val="fr"/>
        </w:rPr>
        <w:t>4</w:t>
      </w:r>
      <w:r w:rsidRPr="00F3702C">
        <w:rPr>
          <w:rFonts w:ascii="Arial" w:eastAsia="Times New Roman" w:hAnsi="Arial" w:cs="Arial"/>
          <w:b/>
          <w:snapToGrid w:val="0"/>
          <w:sz w:val="20"/>
          <w:szCs w:val="20"/>
          <w:lang w:val="fr"/>
        </w:rPr>
        <w:t>.</w:t>
      </w:r>
      <w:r w:rsidR="005D4F49" w:rsidRPr="00F3702C">
        <w:rPr>
          <w:rFonts w:ascii="Arial" w:eastAsia="Times New Roman" w:hAnsi="Arial" w:cs="Arial"/>
          <w:b/>
          <w:snapToGrid w:val="0"/>
          <w:sz w:val="20"/>
          <w:szCs w:val="20"/>
          <w:lang w:val="fr"/>
        </w:rPr>
        <w:t xml:space="preserve"> </w:t>
      </w:r>
      <w:r w:rsidRPr="00F3702C">
        <w:rPr>
          <w:rFonts w:ascii="Arial" w:eastAsia="Times New Roman" w:hAnsi="Arial" w:cs="Arial"/>
          <w:i/>
          <w:snapToGrid w:val="0"/>
          <w:sz w:val="20"/>
          <w:szCs w:val="20"/>
          <w:u w:val="single"/>
          <w:lang w:val="fr"/>
        </w:rPr>
        <w:t>Demande d'intervention</w:t>
      </w:r>
    </w:p>
    <w:p w:rsidR="00B67429" w:rsidRPr="00F3702C"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193F50" w:rsidRPr="00F3702C" w:rsidRDefault="00B67429">
      <w:pPr>
        <w:tabs>
          <w:tab w:val="left" w:pos="-4253"/>
          <w:tab w:val="left" w:pos="-720"/>
          <w:tab w:val="left" w:pos="0"/>
          <w:tab w:val="left" w:pos="720"/>
          <w:tab w:val="left" w:pos="1440"/>
          <w:tab w:val="left" w:pos="1985"/>
          <w:tab w:val="left" w:pos="2880"/>
          <w:tab w:val="left" w:pos="3258"/>
          <w:tab w:val="left" w:pos="3600"/>
        </w:tabs>
        <w:spacing w:after="0" w:line="240" w:lineRule="auto"/>
        <w:jc w:val="both"/>
        <w:rPr>
          <w:rFonts w:ascii="Arial" w:eastAsia="Times New Roman" w:hAnsi="Arial" w:cs="Arial"/>
          <w:spacing w:val="-3"/>
          <w:sz w:val="20"/>
          <w:szCs w:val="20"/>
          <w:lang w:val="fr-BE"/>
        </w:rPr>
      </w:pPr>
      <w:r w:rsidRPr="00F3702C">
        <w:rPr>
          <w:rFonts w:ascii="Arial" w:eastAsia="Times New Roman" w:hAnsi="Arial" w:cs="Arial"/>
          <w:b/>
          <w:snapToGrid w:val="0"/>
          <w:sz w:val="20"/>
          <w:szCs w:val="20"/>
          <w:lang w:val="fr"/>
        </w:rPr>
        <w:t>§ 1</w:t>
      </w:r>
      <w:r w:rsidRPr="00F3702C">
        <w:rPr>
          <w:rFonts w:ascii="Arial" w:eastAsia="Times New Roman" w:hAnsi="Arial" w:cs="Arial"/>
          <w:b/>
          <w:snapToGrid w:val="0"/>
          <w:sz w:val="20"/>
          <w:szCs w:val="20"/>
          <w:vertAlign w:val="superscript"/>
          <w:lang w:val="fr"/>
        </w:rPr>
        <w:t>er</w:t>
      </w:r>
      <w:r w:rsidRPr="00F3702C">
        <w:rPr>
          <w:rFonts w:ascii="Arial" w:eastAsia="Times New Roman" w:hAnsi="Arial" w:cs="Arial"/>
          <w:b/>
          <w:snapToGrid w:val="0"/>
          <w:sz w:val="20"/>
          <w:szCs w:val="20"/>
          <w:lang w:val="fr"/>
        </w:rPr>
        <w:t>.</w:t>
      </w:r>
      <w:r w:rsidR="00845F9F" w:rsidRPr="00F3702C">
        <w:rPr>
          <w:rFonts w:ascii="Arial" w:eastAsia="Times New Roman" w:hAnsi="Arial" w:cs="Arial"/>
          <w:snapToGrid w:val="0"/>
          <w:sz w:val="20"/>
          <w:szCs w:val="20"/>
          <w:lang w:val="fr"/>
        </w:rPr>
        <w:t xml:space="preserve"> </w:t>
      </w:r>
      <w:r w:rsidR="00845F9F" w:rsidRPr="00F3702C">
        <w:rPr>
          <w:rFonts w:ascii="Arial" w:eastAsia="Times New Roman" w:hAnsi="Arial" w:cs="Arial"/>
          <w:sz w:val="20"/>
          <w:szCs w:val="20"/>
          <w:lang w:val="fr"/>
        </w:rPr>
        <w:t>Les prestations mentionnées aux articles 1</w:t>
      </w:r>
      <w:r w:rsidR="00485399" w:rsidRPr="00F3702C">
        <w:rPr>
          <w:rFonts w:ascii="Arial" w:eastAsia="Times New Roman" w:hAnsi="Arial" w:cs="Arial"/>
          <w:sz w:val="20"/>
          <w:szCs w:val="20"/>
          <w:lang w:val="fr"/>
        </w:rPr>
        <w:t>0</w:t>
      </w:r>
      <w:r w:rsidR="00845F9F" w:rsidRPr="00F3702C">
        <w:rPr>
          <w:rFonts w:ascii="Arial" w:eastAsia="Times New Roman" w:hAnsi="Arial" w:cs="Arial"/>
          <w:sz w:val="20"/>
          <w:szCs w:val="20"/>
          <w:lang w:val="fr"/>
        </w:rPr>
        <w:t xml:space="preserve"> et 1</w:t>
      </w:r>
      <w:r w:rsidR="00485399" w:rsidRPr="00F3702C">
        <w:rPr>
          <w:rFonts w:ascii="Arial" w:eastAsia="Times New Roman" w:hAnsi="Arial" w:cs="Arial"/>
          <w:sz w:val="20"/>
          <w:szCs w:val="20"/>
          <w:lang w:val="fr"/>
        </w:rPr>
        <w:t>1</w:t>
      </w:r>
      <w:r w:rsidR="00845F9F" w:rsidRPr="00F3702C">
        <w:rPr>
          <w:rFonts w:ascii="Arial" w:eastAsia="Times New Roman" w:hAnsi="Arial" w:cs="Arial"/>
          <w:sz w:val="20"/>
          <w:szCs w:val="20"/>
          <w:lang w:val="fr"/>
        </w:rPr>
        <w:t xml:space="preserve"> n'entrent en considération pour une intervention de l'assurance obligatoire soins de santé que si le médecin-conseil de l'organisme assureur du bénéficiaire s'est prononcé en faveur de leur prise en charge par l'assurance obligatoire soins de santé. </w:t>
      </w:r>
    </w:p>
    <w:p w:rsidR="00193F50" w:rsidRPr="00F3702C" w:rsidRDefault="00193F50">
      <w:pPr>
        <w:widowControl w:val="0"/>
        <w:tabs>
          <w:tab w:val="left" w:pos="-1440"/>
          <w:tab w:val="left" w:pos="-720"/>
        </w:tabs>
        <w:spacing w:after="0" w:line="240" w:lineRule="auto"/>
        <w:jc w:val="both"/>
        <w:rPr>
          <w:rFonts w:ascii="Arial" w:eastAsia="Times New Roman" w:hAnsi="Arial" w:cs="Arial"/>
          <w:snapToGrid w:val="0"/>
          <w:spacing w:val="-3"/>
          <w:sz w:val="20"/>
          <w:szCs w:val="20"/>
          <w:u w:val="single"/>
          <w:lang w:val="fr-BE"/>
        </w:rPr>
      </w:pPr>
    </w:p>
    <w:p w:rsidR="00C93B7F" w:rsidRPr="00F3702C" w:rsidRDefault="00C93B7F">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 2.</w:t>
      </w:r>
      <w:r w:rsidRPr="00F3702C">
        <w:rPr>
          <w:rFonts w:ascii="Arial" w:eastAsia="Times New Roman" w:hAnsi="Arial" w:cs="Arial"/>
          <w:snapToGrid w:val="0"/>
          <w:sz w:val="20"/>
          <w:szCs w:val="20"/>
          <w:lang w:val="fr"/>
        </w:rPr>
        <w:t xml:space="preserve"> Une demande de prise en charge d'un traitement d'un bénéficiaire dans le cadre de </w:t>
      </w:r>
      <w:r w:rsidR="001A5304" w:rsidRPr="00F3702C">
        <w:rPr>
          <w:rFonts w:ascii="Arial" w:eastAsia="Times New Roman" w:hAnsi="Arial" w:cs="Arial"/>
          <w:snapToGrid w:val="0"/>
          <w:sz w:val="20"/>
          <w:szCs w:val="20"/>
          <w:lang w:val="fr"/>
        </w:rPr>
        <w:t xml:space="preserve">la présente </w:t>
      </w:r>
      <w:r w:rsidRPr="00F3702C">
        <w:rPr>
          <w:rFonts w:ascii="Arial" w:eastAsia="Times New Roman" w:hAnsi="Arial" w:cs="Arial"/>
          <w:snapToGrid w:val="0"/>
          <w:sz w:val="20"/>
          <w:szCs w:val="20"/>
          <w:lang w:val="fr"/>
        </w:rPr>
        <w:t>co</w:t>
      </w:r>
      <w:r w:rsidRPr="00F3702C">
        <w:rPr>
          <w:rFonts w:ascii="Arial" w:eastAsia="Times New Roman" w:hAnsi="Arial" w:cs="Arial"/>
          <w:snapToGrid w:val="0"/>
          <w:sz w:val="20"/>
          <w:szCs w:val="20"/>
          <w:lang w:val="fr"/>
        </w:rPr>
        <w:t>n</w:t>
      </w:r>
      <w:r w:rsidRPr="00F3702C">
        <w:rPr>
          <w:rFonts w:ascii="Arial" w:eastAsia="Times New Roman" w:hAnsi="Arial" w:cs="Arial"/>
          <w:snapToGrid w:val="0"/>
          <w:sz w:val="20"/>
          <w:szCs w:val="20"/>
          <w:lang w:val="fr"/>
        </w:rPr>
        <w:t xml:space="preserve">vention concerne soit le traitement de ce bénéficiaire par nCPAP soit le traitement de ce bénéficiaire par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Une demande ne peut jamais concerner </w:t>
      </w:r>
      <w:r w:rsidR="006344A9" w:rsidRPr="00F3702C">
        <w:rPr>
          <w:rFonts w:ascii="Arial" w:eastAsia="Times New Roman" w:hAnsi="Arial" w:cs="Arial"/>
          <w:snapToGrid w:val="0"/>
          <w:sz w:val="20"/>
          <w:szCs w:val="20"/>
          <w:lang w:val="fr"/>
        </w:rPr>
        <w:t xml:space="preserve">simultanément </w:t>
      </w:r>
      <w:r w:rsidRPr="00F3702C">
        <w:rPr>
          <w:rFonts w:ascii="Arial" w:eastAsia="Times New Roman" w:hAnsi="Arial" w:cs="Arial"/>
          <w:snapToGrid w:val="0"/>
          <w:sz w:val="20"/>
          <w:szCs w:val="20"/>
          <w:lang w:val="fr"/>
        </w:rPr>
        <w:t xml:space="preserve">les deux traitements pour un même </w:t>
      </w:r>
      <w:r w:rsidR="005A02CF" w:rsidRPr="00F3702C">
        <w:rPr>
          <w:rFonts w:ascii="Arial" w:eastAsia="Times New Roman" w:hAnsi="Arial" w:cs="Arial"/>
          <w:snapToGrid w:val="0"/>
          <w:sz w:val="20"/>
          <w:szCs w:val="20"/>
          <w:lang w:val="fr"/>
        </w:rPr>
        <w:t>bénéf</w:t>
      </w:r>
      <w:r w:rsidR="005A02CF" w:rsidRPr="00F3702C">
        <w:rPr>
          <w:rFonts w:ascii="Arial" w:eastAsia="Times New Roman" w:hAnsi="Arial" w:cs="Arial"/>
          <w:snapToGrid w:val="0"/>
          <w:sz w:val="20"/>
          <w:szCs w:val="20"/>
          <w:lang w:val="fr"/>
        </w:rPr>
        <w:t>i</w:t>
      </w:r>
      <w:r w:rsidR="005A02CF" w:rsidRPr="00F3702C">
        <w:rPr>
          <w:rFonts w:ascii="Arial" w:eastAsia="Times New Roman" w:hAnsi="Arial" w:cs="Arial"/>
          <w:snapToGrid w:val="0"/>
          <w:sz w:val="20"/>
          <w:szCs w:val="20"/>
          <w:lang w:val="fr"/>
        </w:rPr>
        <w:t>ciaire</w:t>
      </w:r>
      <w:r w:rsidRPr="00F3702C">
        <w:rPr>
          <w:rFonts w:ascii="Arial" w:eastAsia="Times New Roman" w:hAnsi="Arial" w:cs="Arial"/>
          <w:snapToGrid w:val="0"/>
          <w:sz w:val="20"/>
          <w:szCs w:val="20"/>
          <w:lang w:val="fr"/>
        </w:rPr>
        <w:t>.</w:t>
      </w:r>
    </w:p>
    <w:p w:rsidR="00350731" w:rsidRPr="00F3702C" w:rsidRDefault="00350731">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C93B7F" w:rsidRPr="00F3702C" w:rsidRDefault="00350731">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Pour chaque bénéficiaire qui souhaite passer d'un traitement par nCPAP à un traitement par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ou i</w:t>
      </w:r>
      <w:r w:rsidRPr="00F3702C">
        <w:rPr>
          <w:rFonts w:ascii="Arial" w:eastAsia="Times New Roman" w:hAnsi="Arial" w:cs="Arial"/>
          <w:snapToGrid w:val="0"/>
          <w:sz w:val="20"/>
          <w:szCs w:val="20"/>
          <w:lang w:val="fr"/>
        </w:rPr>
        <w:t>n</w:t>
      </w:r>
      <w:r w:rsidRPr="00F3702C">
        <w:rPr>
          <w:rFonts w:ascii="Arial" w:eastAsia="Times New Roman" w:hAnsi="Arial" w:cs="Arial"/>
          <w:snapToGrid w:val="0"/>
          <w:sz w:val="20"/>
          <w:szCs w:val="20"/>
          <w:lang w:val="fr"/>
        </w:rPr>
        <w:t>versement, une demande de modification du traitement pris en charge doit être introduite. Même pour le remplacement d'un</w:t>
      </w:r>
      <w:r w:rsidR="00DA3366"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par un</w:t>
      </w:r>
      <w:r w:rsidR="00DA3366"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nouvel</w:t>
      </w:r>
      <w:r w:rsidR="00DA3366" w:rsidRPr="00F3702C">
        <w:rPr>
          <w:rFonts w:ascii="Arial" w:eastAsia="Times New Roman" w:hAnsi="Arial" w:cs="Arial"/>
          <w:snapToGrid w:val="0"/>
          <w:sz w:val="20"/>
          <w:szCs w:val="20"/>
          <w:lang w:val="fr"/>
        </w:rPr>
        <w:t>le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00DA3366"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une demande de modification et de prolongation du tra</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tement doit être introduite.</w:t>
      </w:r>
    </w:p>
    <w:p w:rsidR="005E254D" w:rsidRPr="00F3702C" w:rsidRDefault="005E254D">
      <w:pPr>
        <w:widowControl w:val="0"/>
        <w:tabs>
          <w:tab w:val="left" w:pos="-1440"/>
          <w:tab w:val="left" w:pos="-720"/>
        </w:tabs>
        <w:spacing w:after="0" w:line="240" w:lineRule="auto"/>
        <w:jc w:val="both"/>
        <w:rPr>
          <w:rFonts w:ascii="Arial" w:eastAsia="Times New Roman" w:hAnsi="Arial" w:cs="Arial"/>
          <w:snapToGrid w:val="0"/>
          <w:spacing w:val="-3"/>
          <w:sz w:val="20"/>
          <w:szCs w:val="20"/>
          <w:u w:val="single"/>
          <w:lang w:val="fr-BE"/>
        </w:rPr>
      </w:pPr>
    </w:p>
    <w:p w:rsidR="004E184E" w:rsidRPr="00F3702C" w:rsidRDefault="004E184E">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 3.</w:t>
      </w:r>
      <w:r w:rsidRPr="00F3702C">
        <w:rPr>
          <w:rFonts w:ascii="Arial" w:eastAsia="Times New Roman" w:hAnsi="Arial" w:cs="Arial"/>
          <w:snapToGrid w:val="0"/>
          <w:sz w:val="20"/>
          <w:szCs w:val="20"/>
          <w:lang w:val="fr"/>
        </w:rPr>
        <w:t xml:space="preserve"> Toute demande d'intervention et de prolongation ou modification de l'intervention est introduite par le bénéficiaire selon les dispositions des articles 139, 142, §</w:t>
      </w:r>
      <w:r w:rsidR="001A5304"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2 et 144 de l'A.R. du 3 juillet 1996 portant exéc</w:t>
      </w:r>
      <w:r w:rsidRPr="00F3702C">
        <w:rPr>
          <w:rFonts w:ascii="Arial" w:eastAsia="Times New Roman" w:hAnsi="Arial" w:cs="Arial"/>
          <w:snapToGrid w:val="0"/>
          <w:sz w:val="20"/>
          <w:szCs w:val="20"/>
          <w:lang w:val="fr"/>
        </w:rPr>
        <w:t>u</w:t>
      </w:r>
      <w:r w:rsidRPr="00F3702C">
        <w:rPr>
          <w:rFonts w:ascii="Arial" w:eastAsia="Times New Roman" w:hAnsi="Arial" w:cs="Arial"/>
          <w:snapToGrid w:val="0"/>
          <w:sz w:val="20"/>
          <w:szCs w:val="20"/>
          <w:lang w:val="fr"/>
        </w:rPr>
        <w:t>tion de la loi relative à l'assurance obligatoire soins de santé et indemnités, coordonnée le 14 juillet 1994.</w:t>
      </w:r>
      <w:r w:rsidRPr="00F3702C">
        <w:rPr>
          <w:rFonts w:ascii="Arial" w:eastAsia="Times New Roman" w:hAnsi="Arial" w:cs="Arial"/>
          <w:b/>
          <w:snapToGrid w:val="0"/>
          <w:sz w:val="20"/>
          <w:szCs w:val="20"/>
          <w:lang w:val="fr"/>
        </w:rPr>
        <w:t xml:space="preserve"> </w:t>
      </w:r>
    </w:p>
    <w:p w:rsidR="004E184E" w:rsidRPr="00F3702C" w:rsidRDefault="004E184E">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4E184E" w:rsidRPr="00F3702C" w:rsidRDefault="004E184E">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En application des dispositions de l'article 139 de l'arrêté royal précité, le bénéficiaire introduit la demande d'intervention au moyen d'un formulaire qui a été approuvé par le Comité de l'assurance. Le Comité de l'assurance peut à tout moment remplacer ce formulaire de demande par un autre formulaire.</w:t>
      </w:r>
    </w:p>
    <w:p w:rsidR="004E184E" w:rsidRPr="00F3702C" w:rsidRDefault="004E184E">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AD15C8" w:rsidRPr="00F3702C" w:rsidRDefault="00CA7BD1">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À la demande est joint un rapport médical rédigé</w:t>
      </w:r>
      <w:r w:rsidR="00DA3366" w:rsidRPr="00F3702C">
        <w:rPr>
          <w:rFonts w:ascii="Arial" w:eastAsia="Times New Roman" w:hAnsi="Arial" w:cs="Arial"/>
          <w:snapToGrid w:val="0"/>
          <w:sz w:val="20"/>
          <w:szCs w:val="20"/>
          <w:lang w:val="fr"/>
        </w:rPr>
        <w:t xml:space="preserve"> par le médecin posant le diagnostic</w:t>
      </w:r>
      <w:r w:rsidRPr="00F3702C">
        <w:rPr>
          <w:rFonts w:ascii="Arial" w:eastAsia="Times New Roman" w:hAnsi="Arial" w:cs="Arial"/>
          <w:snapToGrid w:val="0"/>
          <w:sz w:val="20"/>
          <w:szCs w:val="20"/>
          <w:lang w:val="fr"/>
        </w:rPr>
        <w:t xml:space="preserve"> selon le modèle r</w:t>
      </w:r>
      <w:r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produit en annexe 13, 14 ou 15 à la présente convention, en fonction de la nature de la demande. Le Co</w:t>
      </w:r>
      <w:r w:rsidRPr="00F3702C">
        <w:rPr>
          <w:rFonts w:ascii="Arial" w:eastAsia="Times New Roman" w:hAnsi="Arial" w:cs="Arial"/>
          <w:snapToGrid w:val="0"/>
          <w:sz w:val="20"/>
          <w:szCs w:val="20"/>
          <w:lang w:val="fr"/>
        </w:rPr>
        <w:t>l</w:t>
      </w:r>
      <w:r w:rsidRPr="00F3702C">
        <w:rPr>
          <w:rFonts w:ascii="Arial" w:eastAsia="Times New Roman" w:hAnsi="Arial" w:cs="Arial"/>
          <w:snapToGrid w:val="0"/>
          <w:sz w:val="20"/>
          <w:szCs w:val="20"/>
          <w:lang w:val="fr"/>
        </w:rPr>
        <w:t>lège des médecins-directeurs peut à tout moment remplacer ce</w:t>
      </w:r>
      <w:r w:rsidR="00BC7E44" w:rsidRPr="00F3702C">
        <w:rPr>
          <w:rFonts w:ascii="Arial" w:eastAsia="Times New Roman" w:hAnsi="Arial" w:cs="Arial"/>
          <w:snapToGrid w:val="0"/>
          <w:sz w:val="20"/>
          <w:szCs w:val="20"/>
          <w:lang w:val="fr"/>
        </w:rPr>
        <w:t>s</w:t>
      </w:r>
      <w:r w:rsidRPr="00F3702C">
        <w:rPr>
          <w:rFonts w:ascii="Arial" w:eastAsia="Times New Roman" w:hAnsi="Arial" w:cs="Arial"/>
          <w:snapToGrid w:val="0"/>
          <w:sz w:val="20"/>
          <w:szCs w:val="20"/>
          <w:lang w:val="fr"/>
        </w:rPr>
        <w:t xml:space="preserve"> modèle</w:t>
      </w:r>
      <w:r w:rsidR="00BC7E44" w:rsidRPr="00F3702C">
        <w:rPr>
          <w:rFonts w:ascii="Arial" w:eastAsia="Times New Roman" w:hAnsi="Arial" w:cs="Arial"/>
          <w:snapToGrid w:val="0"/>
          <w:sz w:val="20"/>
          <w:szCs w:val="20"/>
          <w:lang w:val="fr"/>
        </w:rPr>
        <w:t>s</w:t>
      </w:r>
      <w:r w:rsidRPr="00F3702C">
        <w:rPr>
          <w:rFonts w:ascii="Arial" w:eastAsia="Times New Roman" w:hAnsi="Arial" w:cs="Arial"/>
          <w:snapToGrid w:val="0"/>
          <w:sz w:val="20"/>
          <w:szCs w:val="20"/>
          <w:lang w:val="fr"/>
        </w:rPr>
        <w:t xml:space="preserve"> par d'autres modèles.</w:t>
      </w:r>
      <w:r w:rsidR="00401DA5" w:rsidRPr="00F3702C">
        <w:rPr>
          <w:rFonts w:ascii="Arial" w:eastAsia="Times New Roman" w:hAnsi="Arial" w:cs="Arial"/>
          <w:snapToGrid w:val="0"/>
          <w:sz w:val="20"/>
          <w:szCs w:val="20"/>
          <w:lang w:val="fr"/>
        </w:rPr>
        <w:t xml:space="preserve"> </w:t>
      </w:r>
    </w:p>
    <w:p w:rsidR="00AD15C8" w:rsidRPr="00F3702C" w:rsidRDefault="00AD15C8">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Le Collège des médecins-directeurs peut décider d'accepter des rapports médicaux validés par voie éle</w:t>
      </w:r>
      <w:r w:rsidRPr="00F3702C">
        <w:rPr>
          <w:rFonts w:ascii="Arial" w:eastAsia="Times New Roman" w:hAnsi="Arial" w:cs="Arial"/>
          <w:snapToGrid w:val="0"/>
          <w:sz w:val="20"/>
          <w:szCs w:val="20"/>
          <w:lang w:val="fr"/>
        </w:rPr>
        <w:t>c</w:t>
      </w:r>
      <w:r w:rsidRPr="00F3702C">
        <w:rPr>
          <w:rFonts w:ascii="Arial" w:eastAsia="Times New Roman" w:hAnsi="Arial" w:cs="Arial"/>
          <w:snapToGrid w:val="0"/>
          <w:sz w:val="20"/>
          <w:szCs w:val="20"/>
          <w:lang w:val="fr"/>
        </w:rPr>
        <w:t xml:space="preserve">tronique s'il y a suffisamment de garanties que la </w:t>
      </w:r>
      <w:r w:rsidR="00B35503" w:rsidRPr="00F3702C">
        <w:rPr>
          <w:rFonts w:ascii="Arial" w:eastAsia="Times New Roman" w:hAnsi="Arial" w:cs="Arial"/>
          <w:snapToGrid w:val="0"/>
          <w:sz w:val="20"/>
          <w:szCs w:val="20"/>
          <w:lang w:val="fr"/>
        </w:rPr>
        <w:t>légitimité</w:t>
      </w:r>
      <w:r w:rsidRPr="00F3702C">
        <w:rPr>
          <w:rFonts w:ascii="Arial" w:eastAsia="Times New Roman" w:hAnsi="Arial" w:cs="Arial"/>
          <w:snapToGrid w:val="0"/>
          <w:sz w:val="20"/>
          <w:szCs w:val="20"/>
          <w:lang w:val="fr"/>
        </w:rPr>
        <w:t xml:space="preserve"> de ces rapports médicaux validés électron</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quement ne peut être contestée, même si la procédure de demande de prise en charge se poursuit sur papier.</w:t>
      </w:r>
    </w:p>
    <w:p w:rsidR="00CA7BD1" w:rsidRPr="00F3702C" w:rsidRDefault="00CA7BD1">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4E184E" w:rsidRPr="00F3702C" w:rsidRDefault="004E184E">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En application des dispositions de l'article 142, § 2, de l'arrêté royal précité, l'intervention de l'assurance, en cas d'accord du médecin-conseil, n'est due que pour les prestations réellement effectuées qui sont ré</w:t>
      </w:r>
      <w:r w:rsidRPr="00F3702C">
        <w:rPr>
          <w:rFonts w:ascii="Arial" w:eastAsia="Times New Roman" w:hAnsi="Arial" w:cs="Arial"/>
          <w:snapToGrid w:val="0"/>
          <w:sz w:val="20"/>
          <w:szCs w:val="20"/>
          <w:lang w:val="fr"/>
        </w:rPr>
        <w:t>a</w:t>
      </w:r>
      <w:r w:rsidRPr="00F3702C">
        <w:rPr>
          <w:rFonts w:ascii="Arial" w:eastAsia="Times New Roman" w:hAnsi="Arial" w:cs="Arial"/>
          <w:snapToGrid w:val="0"/>
          <w:sz w:val="20"/>
          <w:szCs w:val="20"/>
          <w:lang w:val="fr"/>
        </w:rPr>
        <w:t>lisées à partir de la date fixée par le médecin-conseil.</w:t>
      </w:r>
      <w:r w:rsidR="00942C7D"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xml:space="preserve">Cette date ne peut </w:t>
      </w:r>
      <w:r w:rsidR="007250D7" w:rsidRPr="00F3702C">
        <w:rPr>
          <w:rFonts w:ascii="Arial" w:eastAsia="Times New Roman" w:hAnsi="Arial" w:cs="Arial"/>
          <w:snapToGrid w:val="0"/>
          <w:sz w:val="20"/>
          <w:szCs w:val="20"/>
          <w:lang w:val="fr"/>
        </w:rPr>
        <w:t xml:space="preserve">jamais </w:t>
      </w:r>
      <w:r w:rsidRPr="00F3702C">
        <w:rPr>
          <w:rFonts w:ascii="Arial" w:eastAsia="Times New Roman" w:hAnsi="Arial" w:cs="Arial"/>
          <w:snapToGrid w:val="0"/>
          <w:sz w:val="20"/>
          <w:szCs w:val="20"/>
          <w:lang w:val="fr"/>
        </w:rPr>
        <w:t>précéder de</w:t>
      </w:r>
      <w:r w:rsidR="00B35503" w:rsidRPr="00F3702C">
        <w:rPr>
          <w:rFonts w:ascii="Arial" w:eastAsia="Times New Roman" w:hAnsi="Arial" w:cs="Arial"/>
          <w:snapToGrid w:val="0"/>
          <w:sz w:val="20"/>
          <w:szCs w:val="20"/>
          <w:lang w:val="fr"/>
        </w:rPr>
        <w:t xml:space="preserve"> plus de</w:t>
      </w:r>
      <w:r w:rsidRPr="00F3702C">
        <w:rPr>
          <w:rFonts w:ascii="Arial" w:eastAsia="Times New Roman" w:hAnsi="Arial" w:cs="Arial"/>
          <w:snapToGrid w:val="0"/>
          <w:sz w:val="20"/>
          <w:szCs w:val="20"/>
          <w:lang w:val="fr"/>
        </w:rPr>
        <w:t xml:space="preserve"> 30 jours la date à laquelle le médecin-conseil a reçu la demande d'intervention. </w:t>
      </w:r>
    </w:p>
    <w:p w:rsidR="004E184E" w:rsidRPr="00F3702C" w:rsidRDefault="004E184E">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4E184E" w:rsidRPr="00F3702C" w:rsidRDefault="004E184E">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 centre s'engage à aider le bénéficiaire lors de l'introduction d'une demande d'intervention.</w:t>
      </w:r>
    </w:p>
    <w:p w:rsidR="004E184E" w:rsidRPr="00F3702C" w:rsidRDefault="004E184E">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4E184E" w:rsidRPr="00F3702C" w:rsidRDefault="004E184E">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Si le centre a pris la responsabilité d'introduire lui-même la demande d'intervention, le pouvoir organisateur du centre s'engage à ne pas réclamer au bénéficiaire le coût de prestations éventuelles qui ne donnent pas lieu à une intervention de l'assurance en raison de l'introduction tardive de la demande.</w:t>
      </w:r>
    </w:p>
    <w:p w:rsidR="004E184E" w:rsidRPr="00F3702C" w:rsidRDefault="004E184E">
      <w:pPr>
        <w:widowControl w:val="0"/>
        <w:tabs>
          <w:tab w:val="left" w:pos="-1440"/>
          <w:tab w:val="left" w:pos="-720"/>
        </w:tabs>
        <w:spacing w:after="0" w:line="240" w:lineRule="auto"/>
        <w:jc w:val="both"/>
        <w:rPr>
          <w:rFonts w:ascii="Arial" w:eastAsia="Times New Roman" w:hAnsi="Arial" w:cs="Arial"/>
          <w:snapToGrid w:val="0"/>
          <w:spacing w:val="-3"/>
          <w:sz w:val="20"/>
          <w:szCs w:val="20"/>
          <w:u w:val="single"/>
          <w:lang w:val="fr-BE"/>
        </w:rPr>
      </w:pPr>
    </w:p>
    <w:p w:rsidR="004A06F3" w:rsidRPr="00F3702C" w:rsidRDefault="00956EC2">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b/>
          <w:snapToGrid w:val="0"/>
          <w:sz w:val="20"/>
          <w:szCs w:val="20"/>
          <w:lang w:val="fr"/>
        </w:rPr>
        <w:t>§ 4.</w:t>
      </w:r>
      <w:r w:rsidRPr="00F3702C">
        <w:rPr>
          <w:rFonts w:ascii="Arial" w:eastAsia="Times New Roman" w:hAnsi="Arial" w:cs="Arial"/>
          <w:snapToGrid w:val="0"/>
          <w:sz w:val="20"/>
          <w:szCs w:val="20"/>
          <w:lang w:val="fr"/>
        </w:rPr>
        <w:t xml:space="preserve"> </w:t>
      </w:r>
      <w:r w:rsidR="00CA7BD1" w:rsidRPr="00F3702C">
        <w:rPr>
          <w:rFonts w:ascii="Arial" w:eastAsia="Times New Roman" w:hAnsi="Arial" w:cs="Arial"/>
          <w:i/>
          <w:snapToGrid w:val="0"/>
          <w:sz w:val="20"/>
          <w:szCs w:val="20"/>
          <w:u w:val="single"/>
          <w:lang w:val="fr"/>
        </w:rPr>
        <w:t xml:space="preserve">Demandes </w:t>
      </w:r>
      <w:r w:rsidR="00C56116" w:rsidRPr="00F3702C">
        <w:rPr>
          <w:rFonts w:ascii="Arial" w:eastAsia="Times New Roman" w:hAnsi="Arial" w:cs="Arial"/>
          <w:i/>
          <w:snapToGrid w:val="0"/>
          <w:sz w:val="20"/>
          <w:szCs w:val="20"/>
          <w:u w:val="single"/>
          <w:lang w:val="fr"/>
        </w:rPr>
        <w:t>pour un traitement par</w:t>
      </w:r>
      <w:r w:rsidR="00CA7BD1" w:rsidRPr="00F3702C">
        <w:rPr>
          <w:rFonts w:ascii="Arial" w:eastAsia="Times New Roman" w:hAnsi="Arial" w:cs="Arial"/>
          <w:i/>
          <w:snapToGrid w:val="0"/>
          <w:sz w:val="20"/>
          <w:szCs w:val="20"/>
          <w:u w:val="single"/>
          <w:lang w:val="fr"/>
        </w:rPr>
        <w:t xml:space="preserve"> nCPAP ou</w:t>
      </w:r>
      <w:r w:rsidR="00C56116" w:rsidRPr="00F3702C">
        <w:rPr>
          <w:rFonts w:ascii="Arial" w:eastAsia="Times New Roman" w:hAnsi="Arial" w:cs="Arial"/>
          <w:i/>
          <w:snapToGrid w:val="0"/>
          <w:sz w:val="20"/>
          <w:szCs w:val="20"/>
          <w:u w:val="single"/>
          <w:lang w:val="fr"/>
        </w:rPr>
        <w:t xml:space="preserve"> par</w:t>
      </w:r>
      <w:r w:rsidR="00CA7BD1" w:rsidRPr="00F3702C">
        <w:rPr>
          <w:rFonts w:ascii="Arial" w:eastAsia="Times New Roman" w:hAnsi="Arial" w:cs="Arial"/>
          <w:i/>
          <w:snapToGrid w:val="0"/>
          <w:sz w:val="20"/>
          <w:szCs w:val="20"/>
          <w:u w:val="single"/>
          <w:lang w:val="fr"/>
        </w:rPr>
        <w:t xml:space="preserve"> </w:t>
      </w:r>
      <w:r w:rsidR="007D23D8" w:rsidRPr="00F3702C">
        <w:rPr>
          <w:rFonts w:ascii="Arial" w:eastAsia="Times New Roman" w:hAnsi="Arial" w:cs="Arial"/>
          <w:i/>
          <w:snapToGrid w:val="0"/>
          <w:sz w:val="20"/>
          <w:szCs w:val="20"/>
          <w:u w:val="single"/>
          <w:lang w:val="fr"/>
        </w:rPr>
        <w:t>OAM</w:t>
      </w:r>
      <w:r w:rsidR="00CA7BD1" w:rsidRPr="00F3702C">
        <w:rPr>
          <w:rFonts w:ascii="Arial" w:eastAsia="Times New Roman" w:hAnsi="Arial" w:cs="Arial"/>
          <w:i/>
          <w:snapToGrid w:val="0"/>
          <w:sz w:val="20"/>
          <w:szCs w:val="20"/>
          <w:u w:val="single"/>
          <w:lang w:val="fr"/>
        </w:rPr>
        <w:t xml:space="preserve"> pour de nouveaux bénéficiaires</w:t>
      </w:r>
    </w:p>
    <w:p w:rsidR="004A06F3" w:rsidRPr="00F3702C" w:rsidRDefault="004A06F3">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9556BC" w:rsidRPr="00F3702C" w:rsidRDefault="00956EC2">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Pour un nouveau bénéficiaire, à savoir un bénéficiaire qui n'a jamais été traité </w:t>
      </w:r>
      <w:r w:rsidR="00D65E3D" w:rsidRPr="00F3702C">
        <w:rPr>
          <w:rFonts w:ascii="Arial" w:eastAsia="Times New Roman" w:hAnsi="Arial" w:cs="Arial"/>
          <w:snapToGrid w:val="0"/>
          <w:sz w:val="20"/>
          <w:szCs w:val="20"/>
          <w:lang w:val="fr"/>
        </w:rPr>
        <w:t>ni par</w:t>
      </w:r>
      <w:r w:rsidRPr="00F3702C">
        <w:rPr>
          <w:rFonts w:ascii="Arial" w:eastAsia="Times New Roman" w:hAnsi="Arial" w:cs="Arial"/>
          <w:snapToGrid w:val="0"/>
          <w:sz w:val="20"/>
          <w:szCs w:val="20"/>
          <w:lang w:val="fr"/>
        </w:rPr>
        <w:t xml:space="preserve"> nCPAP ni par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ou </w:t>
      </w:r>
      <w:r w:rsidR="00D65E3D" w:rsidRPr="00F3702C">
        <w:rPr>
          <w:rFonts w:ascii="Arial" w:eastAsia="Times New Roman" w:hAnsi="Arial" w:cs="Arial"/>
          <w:snapToGrid w:val="0"/>
          <w:sz w:val="20"/>
          <w:szCs w:val="20"/>
          <w:lang w:val="fr"/>
        </w:rPr>
        <w:t xml:space="preserve">pour lequel l’assurance n’a plus pris en charge de traitement par nCPAP ou par </w:t>
      </w:r>
      <w:r w:rsidR="007D23D8" w:rsidRPr="00F3702C">
        <w:rPr>
          <w:rFonts w:ascii="Arial" w:eastAsia="Times New Roman" w:hAnsi="Arial" w:cs="Arial"/>
          <w:snapToGrid w:val="0"/>
          <w:sz w:val="20"/>
          <w:szCs w:val="20"/>
          <w:lang w:val="fr"/>
        </w:rPr>
        <w:t>OAM</w:t>
      </w:r>
      <w:r w:rsidR="00D65E3D" w:rsidRPr="00F3702C">
        <w:rPr>
          <w:rFonts w:ascii="Arial" w:eastAsia="Times New Roman" w:hAnsi="Arial" w:cs="Arial"/>
          <w:snapToGrid w:val="0"/>
          <w:sz w:val="20"/>
          <w:szCs w:val="20"/>
          <w:lang w:val="fr"/>
        </w:rPr>
        <w:t xml:space="preserve"> depuis </w:t>
      </w:r>
      <w:r w:rsidR="00CF53A6" w:rsidRPr="00F3702C">
        <w:rPr>
          <w:rFonts w:ascii="Arial" w:eastAsia="Times New Roman" w:hAnsi="Arial" w:cs="Arial"/>
          <w:snapToGrid w:val="0"/>
          <w:sz w:val="20"/>
          <w:szCs w:val="20"/>
          <w:lang w:val="fr"/>
        </w:rPr>
        <w:t>plus d’un an</w:t>
      </w:r>
      <w:r w:rsidR="00D65E3D" w:rsidRPr="00F3702C">
        <w:rPr>
          <w:rFonts w:ascii="Arial" w:eastAsia="Times New Roman" w:hAnsi="Arial" w:cs="Arial"/>
          <w:snapToGrid w:val="0"/>
          <w:sz w:val="20"/>
          <w:szCs w:val="20"/>
          <w:lang w:val="fr"/>
        </w:rPr>
        <w:t xml:space="preserve"> (indépendamment du fait que le traitement ait été poursuivi ou non au cours de cette période), </w:t>
      </w:r>
      <w:r w:rsidRPr="00F3702C">
        <w:rPr>
          <w:rFonts w:ascii="Arial" w:eastAsia="Times New Roman" w:hAnsi="Arial" w:cs="Arial"/>
          <w:snapToGrid w:val="0"/>
          <w:sz w:val="20"/>
          <w:szCs w:val="20"/>
          <w:lang w:val="fr"/>
        </w:rPr>
        <w:t>les d</w:t>
      </w:r>
      <w:r w:rsidRPr="00F3702C">
        <w:rPr>
          <w:rFonts w:ascii="Arial" w:eastAsia="Times New Roman" w:hAnsi="Arial" w:cs="Arial"/>
          <w:snapToGrid w:val="0"/>
          <w:sz w:val="20"/>
          <w:szCs w:val="20"/>
          <w:lang w:val="fr"/>
        </w:rPr>
        <w:t>o</w:t>
      </w:r>
      <w:r w:rsidRPr="00F3702C">
        <w:rPr>
          <w:rFonts w:ascii="Arial" w:eastAsia="Times New Roman" w:hAnsi="Arial" w:cs="Arial"/>
          <w:snapToGrid w:val="0"/>
          <w:sz w:val="20"/>
          <w:szCs w:val="20"/>
          <w:lang w:val="fr"/>
        </w:rPr>
        <w:t>cuments suivants doivent être joints en annexe</w:t>
      </w:r>
      <w:r w:rsidR="0093637A">
        <w:rPr>
          <w:rFonts w:ascii="Arial" w:eastAsia="Times New Roman" w:hAnsi="Arial" w:cs="Arial"/>
          <w:snapToGrid w:val="0"/>
          <w:sz w:val="20"/>
          <w:szCs w:val="20"/>
          <w:lang w:val="fr"/>
        </w:rPr>
        <w:t>s</w:t>
      </w:r>
      <w:r w:rsidRPr="00F3702C">
        <w:rPr>
          <w:rFonts w:ascii="Arial" w:eastAsia="Times New Roman" w:hAnsi="Arial" w:cs="Arial"/>
          <w:snapToGrid w:val="0"/>
          <w:sz w:val="20"/>
          <w:szCs w:val="20"/>
          <w:lang w:val="fr"/>
        </w:rPr>
        <w:t xml:space="preserve"> au rapport médical</w:t>
      </w:r>
      <w:r w:rsidR="00D6733A"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w:t>
      </w:r>
    </w:p>
    <w:p w:rsidR="00956EC2" w:rsidRPr="00F3702C" w:rsidRDefault="009556BC">
      <w:pPr>
        <w:pStyle w:val="Paragraphedeliste"/>
        <w:widowControl w:val="0"/>
        <w:numPr>
          <w:ilvl w:val="0"/>
          <w:numId w:val="80"/>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S'il s'agit d'une demande de traitement par nCPAP: le protocole de la PSG diagnostique ainsi que </w:t>
      </w:r>
      <w:r w:rsidR="00F90835" w:rsidRPr="00F3702C">
        <w:rPr>
          <w:rFonts w:ascii="Arial" w:eastAsia="Times New Roman" w:hAnsi="Arial" w:cs="Arial"/>
          <w:snapToGrid w:val="0"/>
          <w:sz w:val="20"/>
          <w:szCs w:val="20"/>
          <w:lang w:val="fr"/>
        </w:rPr>
        <w:t xml:space="preserve">le protocole de </w:t>
      </w:r>
      <w:r w:rsidRPr="00F3702C">
        <w:rPr>
          <w:rFonts w:ascii="Arial" w:eastAsia="Times New Roman" w:hAnsi="Arial" w:cs="Arial"/>
          <w:snapToGrid w:val="0"/>
          <w:sz w:val="20"/>
          <w:szCs w:val="20"/>
          <w:lang w:val="fr"/>
        </w:rPr>
        <w:t>la PSG de titration ou le rapport de la PG ou PGD. La demande ne peut donc être introduite qu'après que la PSG de titration, la PG ou la PGD a</w:t>
      </w:r>
      <w:r w:rsidR="00F90835" w:rsidRPr="00F3702C">
        <w:rPr>
          <w:rFonts w:ascii="Arial" w:eastAsia="Times New Roman" w:hAnsi="Arial" w:cs="Arial"/>
          <w:snapToGrid w:val="0"/>
          <w:sz w:val="20"/>
          <w:szCs w:val="20"/>
          <w:lang w:val="fr"/>
        </w:rPr>
        <w:t>it</w:t>
      </w:r>
      <w:r w:rsidRPr="00F3702C">
        <w:rPr>
          <w:rFonts w:ascii="Arial" w:eastAsia="Times New Roman" w:hAnsi="Arial" w:cs="Arial"/>
          <w:snapToGrid w:val="0"/>
          <w:sz w:val="20"/>
          <w:szCs w:val="20"/>
          <w:lang w:val="fr"/>
        </w:rPr>
        <w:t xml:space="preserve"> été effectuée.</w:t>
      </w:r>
      <w:r w:rsidR="008716DC" w:rsidRPr="00F3702C">
        <w:rPr>
          <w:rFonts w:ascii="Arial" w:eastAsia="Times New Roman" w:hAnsi="Arial" w:cs="Arial"/>
          <w:snapToGrid w:val="0"/>
          <w:sz w:val="20"/>
          <w:szCs w:val="20"/>
          <w:lang w:val="fr"/>
        </w:rPr>
        <w:t xml:space="preserve"> Si la demande co</w:t>
      </w:r>
      <w:r w:rsidR="008716DC" w:rsidRPr="00F3702C">
        <w:rPr>
          <w:rFonts w:ascii="Arial" w:eastAsia="Times New Roman" w:hAnsi="Arial" w:cs="Arial"/>
          <w:snapToGrid w:val="0"/>
          <w:sz w:val="20"/>
          <w:szCs w:val="20"/>
          <w:lang w:val="fr"/>
        </w:rPr>
        <w:t>n</w:t>
      </w:r>
      <w:r w:rsidR="008716DC" w:rsidRPr="00F3702C">
        <w:rPr>
          <w:rFonts w:ascii="Arial" w:eastAsia="Times New Roman" w:hAnsi="Arial" w:cs="Arial"/>
          <w:snapToGrid w:val="0"/>
          <w:sz w:val="20"/>
          <w:szCs w:val="20"/>
          <w:lang w:val="fr"/>
        </w:rPr>
        <w:t xml:space="preserve">cerne un bénéficiaire pour lequel l’assurance n’a plus pris en charge de traitement par nCPAP ou par </w:t>
      </w:r>
      <w:r w:rsidR="007D23D8" w:rsidRPr="00F3702C">
        <w:rPr>
          <w:rFonts w:ascii="Arial" w:eastAsia="Times New Roman" w:hAnsi="Arial" w:cs="Arial"/>
          <w:snapToGrid w:val="0"/>
          <w:sz w:val="20"/>
          <w:szCs w:val="20"/>
          <w:lang w:val="fr"/>
        </w:rPr>
        <w:t>OAM</w:t>
      </w:r>
      <w:r w:rsidR="008716DC" w:rsidRPr="00F3702C">
        <w:rPr>
          <w:rFonts w:ascii="Arial" w:eastAsia="Times New Roman" w:hAnsi="Arial" w:cs="Arial"/>
          <w:snapToGrid w:val="0"/>
          <w:sz w:val="20"/>
          <w:szCs w:val="20"/>
          <w:lang w:val="fr"/>
        </w:rPr>
        <w:t xml:space="preserve"> </w:t>
      </w:r>
      <w:r w:rsidR="00CF53A6" w:rsidRPr="00F3702C">
        <w:rPr>
          <w:rFonts w:ascii="Arial" w:eastAsia="Times New Roman" w:hAnsi="Arial" w:cs="Arial"/>
          <w:snapToGrid w:val="0"/>
          <w:sz w:val="20"/>
          <w:szCs w:val="20"/>
          <w:lang w:val="fr"/>
        </w:rPr>
        <w:t>depuis plus d’un an</w:t>
      </w:r>
      <w:r w:rsidR="008716DC" w:rsidRPr="00F3702C">
        <w:rPr>
          <w:rFonts w:ascii="Arial" w:eastAsia="Times New Roman" w:hAnsi="Arial" w:cs="Arial"/>
          <w:snapToGrid w:val="0"/>
          <w:sz w:val="20"/>
          <w:szCs w:val="20"/>
          <w:lang w:val="fr"/>
        </w:rPr>
        <w:t xml:space="preserve">, </w:t>
      </w:r>
      <w:r w:rsidR="00C56116" w:rsidRPr="00F3702C">
        <w:rPr>
          <w:rFonts w:ascii="Arial" w:eastAsia="Times New Roman" w:hAnsi="Arial" w:cs="Arial"/>
          <w:snapToGrid w:val="0"/>
          <w:sz w:val="20"/>
          <w:szCs w:val="20"/>
          <w:lang w:val="fr"/>
        </w:rPr>
        <w:t>la PSG diagnostique ne doit</w:t>
      </w:r>
      <w:r w:rsidR="008716DC" w:rsidRPr="00F3702C">
        <w:rPr>
          <w:rFonts w:ascii="Arial" w:eastAsia="Times New Roman" w:hAnsi="Arial" w:cs="Arial"/>
          <w:snapToGrid w:val="0"/>
          <w:sz w:val="20"/>
          <w:szCs w:val="20"/>
          <w:lang w:val="fr"/>
        </w:rPr>
        <w:t xml:space="preserve"> pas être réitéré</w:t>
      </w:r>
      <w:r w:rsidR="00C56116" w:rsidRPr="00F3702C">
        <w:rPr>
          <w:rFonts w:ascii="Arial" w:eastAsia="Times New Roman" w:hAnsi="Arial" w:cs="Arial"/>
          <w:snapToGrid w:val="0"/>
          <w:sz w:val="20"/>
          <w:szCs w:val="20"/>
          <w:lang w:val="fr"/>
        </w:rPr>
        <w:t>e</w:t>
      </w:r>
      <w:r w:rsidR="008716DC" w:rsidRPr="00F3702C">
        <w:rPr>
          <w:rFonts w:ascii="Arial" w:eastAsia="Times New Roman" w:hAnsi="Arial" w:cs="Arial"/>
          <w:snapToGrid w:val="0"/>
          <w:sz w:val="20"/>
          <w:szCs w:val="20"/>
          <w:lang w:val="fr"/>
        </w:rPr>
        <w:t xml:space="preserve"> si la PSG diagno</w:t>
      </w:r>
      <w:r w:rsidR="008716DC" w:rsidRPr="00F3702C">
        <w:rPr>
          <w:rFonts w:ascii="Arial" w:eastAsia="Times New Roman" w:hAnsi="Arial" w:cs="Arial"/>
          <w:snapToGrid w:val="0"/>
          <w:sz w:val="20"/>
          <w:szCs w:val="20"/>
          <w:lang w:val="fr"/>
        </w:rPr>
        <w:t>s</w:t>
      </w:r>
      <w:r w:rsidR="008716DC" w:rsidRPr="00F3702C">
        <w:rPr>
          <w:rFonts w:ascii="Arial" w:eastAsia="Times New Roman" w:hAnsi="Arial" w:cs="Arial"/>
          <w:snapToGrid w:val="0"/>
          <w:sz w:val="20"/>
          <w:szCs w:val="20"/>
          <w:lang w:val="fr"/>
        </w:rPr>
        <w:t xml:space="preserve">tique a été réalisée, pour ce </w:t>
      </w:r>
      <w:r w:rsidR="00C56116" w:rsidRPr="00F3702C">
        <w:rPr>
          <w:rFonts w:ascii="Arial" w:eastAsia="Times New Roman" w:hAnsi="Arial" w:cs="Arial"/>
          <w:snapToGrid w:val="0"/>
          <w:sz w:val="20"/>
          <w:szCs w:val="20"/>
          <w:lang w:val="fr"/>
        </w:rPr>
        <w:t>bénéficiaire</w:t>
      </w:r>
      <w:r w:rsidR="008716DC" w:rsidRPr="00F3702C">
        <w:rPr>
          <w:rFonts w:ascii="Arial" w:eastAsia="Times New Roman" w:hAnsi="Arial" w:cs="Arial"/>
          <w:snapToGrid w:val="0"/>
          <w:sz w:val="20"/>
          <w:szCs w:val="20"/>
          <w:lang w:val="fr"/>
        </w:rPr>
        <w:t xml:space="preserve">, moins de 2 ans </w:t>
      </w:r>
      <w:r w:rsidR="003C47C5" w:rsidRPr="00F3702C">
        <w:rPr>
          <w:rFonts w:ascii="Arial" w:eastAsia="Times New Roman" w:hAnsi="Arial" w:cs="Arial"/>
          <w:snapToGrid w:val="0"/>
          <w:sz w:val="20"/>
          <w:szCs w:val="20"/>
          <w:lang w:val="fr"/>
        </w:rPr>
        <w:t xml:space="preserve">maximum </w:t>
      </w:r>
      <w:r w:rsidR="008716DC" w:rsidRPr="00F3702C">
        <w:rPr>
          <w:rFonts w:ascii="Arial" w:eastAsia="Times New Roman" w:hAnsi="Arial" w:cs="Arial"/>
          <w:snapToGrid w:val="0"/>
          <w:sz w:val="20"/>
          <w:szCs w:val="20"/>
          <w:lang w:val="fr"/>
        </w:rPr>
        <w:t xml:space="preserve">avant la date de reprise du traitement. </w:t>
      </w:r>
    </w:p>
    <w:p w:rsidR="009556BC" w:rsidRPr="00F3702C" w:rsidRDefault="009556BC">
      <w:pPr>
        <w:pStyle w:val="Paragraphedeliste"/>
        <w:widowControl w:val="0"/>
        <w:numPr>
          <w:ilvl w:val="0"/>
          <w:numId w:val="80"/>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S'il s'agit d'une demande de traitement par </w:t>
      </w:r>
      <w:r w:rsidR="007D23D8" w:rsidRPr="00F3702C">
        <w:rPr>
          <w:rFonts w:ascii="Arial" w:eastAsia="Times New Roman" w:hAnsi="Arial" w:cs="Arial"/>
          <w:snapToGrid w:val="0"/>
          <w:sz w:val="20"/>
          <w:szCs w:val="20"/>
          <w:lang w:val="fr"/>
        </w:rPr>
        <w:t>OAM</w:t>
      </w:r>
      <w:r w:rsidR="00D6733A"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xml:space="preserve">: </w:t>
      </w:r>
    </w:p>
    <w:p w:rsidR="00956EC2" w:rsidRPr="00F3702C" w:rsidRDefault="00956EC2">
      <w:pPr>
        <w:pStyle w:val="Paragraphedeliste"/>
        <w:widowControl w:val="0"/>
        <w:numPr>
          <w:ilvl w:val="0"/>
          <w:numId w:val="81"/>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 protocole de la PSG diagnostique</w:t>
      </w:r>
      <w:r w:rsidR="00D6733A"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xml:space="preserve">; </w:t>
      </w:r>
    </w:p>
    <w:p w:rsidR="00956EC2" w:rsidRPr="00F3702C" w:rsidRDefault="00956EC2">
      <w:pPr>
        <w:pStyle w:val="Paragraphedeliste"/>
        <w:widowControl w:val="0"/>
        <w:numPr>
          <w:ilvl w:val="0"/>
          <w:numId w:val="81"/>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le rapport du médecin </w:t>
      </w:r>
      <w:r w:rsidR="001114CA" w:rsidRPr="00F3702C">
        <w:rPr>
          <w:rFonts w:ascii="Arial" w:eastAsia="Times New Roman" w:hAnsi="Arial" w:cs="Arial"/>
          <w:snapToGrid w:val="0"/>
          <w:sz w:val="20"/>
          <w:szCs w:val="20"/>
          <w:lang w:val="fr"/>
        </w:rPr>
        <w:t xml:space="preserve">spécialiste en </w:t>
      </w:r>
      <w:r w:rsidRPr="00F3702C">
        <w:rPr>
          <w:rFonts w:ascii="Arial" w:eastAsia="Times New Roman" w:hAnsi="Arial" w:cs="Arial"/>
          <w:snapToGrid w:val="0"/>
          <w:sz w:val="20"/>
          <w:szCs w:val="20"/>
          <w:lang w:val="fr"/>
        </w:rPr>
        <w:t xml:space="preserve">ORL et le rapport du </w:t>
      </w:r>
      <w:r w:rsidR="001114CA" w:rsidRPr="00F3702C">
        <w:rPr>
          <w:rFonts w:ascii="Arial" w:eastAsia="Times New Roman" w:hAnsi="Arial" w:cs="Arial"/>
          <w:snapToGrid w:val="0"/>
          <w:sz w:val="20"/>
          <w:szCs w:val="20"/>
          <w:lang w:val="fr"/>
        </w:rPr>
        <w:t>spécialiste OAM</w:t>
      </w:r>
      <w:r w:rsidRPr="00F3702C">
        <w:rPr>
          <w:rFonts w:ascii="Arial" w:eastAsia="Times New Roman" w:hAnsi="Arial" w:cs="Arial"/>
          <w:snapToGrid w:val="0"/>
          <w:sz w:val="20"/>
          <w:szCs w:val="20"/>
          <w:lang w:val="fr"/>
        </w:rPr>
        <w:t xml:space="preserve"> qui indique</w:t>
      </w:r>
      <w:r w:rsidR="0093637A">
        <w:rPr>
          <w:rFonts w:ascii="Arial" w:eastAsia="Times New Roman" w:hAnsi="Arial" w:cs="Arial"/>
          <w:snapToGrid w:val="0"/>
          <w:sz w:val="20"/>
          <w:szCs w:val="20"/>
          <w:lang w:val="fr"/>
        </w:rPr>
        <w:t>nt</w:t>
      </w:r>
      <w:r w:rsidRPr="00F3702C">
        <w:rPr>
          <w:rFonts w:ascii="Arial" w:eastAsia="Times New Roman" w:hAnsi="Arial" w:cs="Arial"/>
          <w:snapToGrid w:val="0"/>
          <w:sz w:val="20"/>
          <w:szCs w:val="20"/>
          <w:lang w:val="fr"/>
        </w:rPr>
        <w:t xml:space="preserve"> que le bénéficiaire est un </w:t>
      </w:r>
      <w:r w:rsidR="0072586B" w:rsidRPr="00F3702C">
        <w:rPr>
          <w:rFonts w:ascii="Arial" w:eastAsia="Times New Roman" w:hAnsi="Arial" w:cs="Arial"/>
          <w:snapToGrid w:val="0"/>
          <w:sz w:val="20"/>
          <w:szCs w:val="20"/>
          <w:lang w:val="fr"/>
        </w:rPr>
        <w:t xml:space="preserve">bon </w:t>
      </w:r>
      <w:r w:rsidRPr="00F3702C">
        <w:rPr>
          <w:rFonts w:ascii="Arial" w:eastAsia="Times New Roman" w:hAnsi="Arial" w:cs="Arial"/>
          <w:snapToGrid w:val="0"/>
          <w:sz w:val="20"/>
          <w:szCs w:val="20"/>
          <w:lang w:val="fr"/>
        </w:rPr>
        <w:t>candidat pour le traitement du SAOS au moyen d'un</w:t>
      </w:r>
      <w:r w:rsidR="00C56116"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00D6733A" w:rsidRPr="00F3702C">
        <w:rPr>
          <w:rFonts w:ascii="Arial" w:eastAsia="Times New Roman" w:hAnsi="Arial" w:cs="Arial"/>
          <w:snapToGrid w:val="0"/>
          <w:sz w:val="20"/>
          <w:szCs w:val="20"/>
          <w:lang w:val="fr"/>
        </w:rPr>
        <w:t>.</w:t>
      </w:r>
    </w:p>
    <w:p w:rsidR="00956EC2" w:rsidRPr="00F3702C" w:rsidRDefault="0067671B">
      <w:pPr>
        <w:widowControl w:val="0"/>
        <w:tabs>
          <w:tab w:val="left" w:pos="-1440"/>
          <w:tab w:val="left" w:pos="-720"/>
        </w:tabs>
        <w:spacing w:after="0" w:line="240" w:lineRule="auto"/>
        <w:ind w:left="720"/>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La demande ne peut être introduite qu'après que le </w:t>
      </w:r>
      <w:r w:rsidR="001114CA" w:rsidRPr="00F3702C">
        <w:rPr>
          <w:rFonts w:ascii="Arial" w:eastAsia="Times New Roman" w:hAnsi="Arial" w:cs="Arial"/>
          <w:snapToGrid w:val="0"/>
          <w:sz w:val="20"/>
          <w:szCs w:val="20"/>
          <w:lang w:val="fr"/>
        </w:rPr>
        <w:t>spécialiste OAM</w:t>
      </w:r>
      <w:r w:rsidRPr="00F3702C">
        <w:rPr>
          <w:rFonts w:ascii="Arial" w:eastAsia="Times New Roman" w:hAnsi="Arial" w:cs="Arial"/>
          <w:snapToGrid w:val="0"/>
          <w:sz w:val="20"/>
          <w:szCs w:val="20"/>
          <w:lang w:val="fr"/>
        </w:rPr>
        <w:t xml:space="preserve"> a</w:t>
      </w:r>
      <w:r w:rsidR="00D6733A" w:rsidRPr="00F3702C">
        <w:rPr>
          <w:rFonts w:ascii="Arial" w:eastAsia="Times New Roman" w:hAnsi="Arial" w:cs="Arial"/>
          <w:snapToGrid w:val="0"/>
          <w:sz w:val="20"/>
          <w:szCs w:val="20"/>
          <w:lang w:val="fr"/>
        </w:rPr>
        <w:t>it</w:t>
      </w:r>
      <w:r w:rsidRPr="00F3702C">
        <w:rPr>
          <w:rFonts w:ascii="Arial" w:eastAsia="Times New Roman" w:hAnsi="Arial" w:cs="Arial"/>
          <w:snapToGrid w:val="0"/>
          <w:sz w:val="20"/>
          <w:szCs w:val="20"/>
          <w:lang w:val="fr"/>
        </w:rPr>
        <w:t xml:space="preserve"> délivré l'</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au bénéf</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ciaire.</w:t>
      </w:r>
    </w:p>
    <w:p w:rsidR="00956EC2" w:rsidRPr="00F3702C" w:rsidRDefault="00956EC2">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4A06F3" w:rsidRPr="00F3702C" w:rsidRDefault="004A06F3">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b/>
          <w:snapToGrid w:val="0"/>
          <w:sz w:val="20"/>
          <w:szCs w:val="20"/>
          <w:lang w:val="fr"/>
        </w:rPr>
        <w:t xml:space="preserve">§ </w:t>
      </w:r>
      <w:r w:rsidR="00053141">
        <w:rPr>
          <w:rFonts w:ascii="Arial" w:eastAsia="Times New Roman" w:hAnsi="Arial" w:cs="Arial"/>
          <w:b/>
          <w:snapToGrid w:val="0"/>
          <w:sz w:val="20"/>
          <w:szCs w:val="20"/>
          <w:lang w:val="fr"/>
        </w:rPr>
        <w:t>5</w:t>
      </w:r>
      <w:r w:rsidRPr="00F3702C">
        <w:rPr>
          <w:rFonts w:ascii="Arial" w:eastAsia="Times New Roman" w:hAnsi="Arial" w:cs="Arial"/>
          <w:b/>
          <w:snapToGrid w:val="0"/>
          <w:sz w:val="20"/>
          <w:szCs w:val="20"/>
          <w:lang w:val="fr"/>
        </w:rPr>
        <w:t>.</w:t>
      </w:r>
      <w:r w:rsidRPr="00F3702C">
        <w:rPr>
          <w:rFonts w:ascii="Arial" w:eastAsia="Times New Roman" w:hAnsi="Arial" w:cs="Arial"/>
          <w:snapToGrid w:val="0"/>
          <w:sz w:val="20"/>
          <w:szCs w:val="20"/>
          <w:lang w:val="fr"/>
        </w:rPr>
        <w:t xml:space="preserve"> </w:t>
      </w:r>
      <w:r w:rsidR="00CA7BD1" w:rsidRPr="00F3702C">
        <w:rPr>
          <w:rFonts w:ascii="Arial" w:eastAsia="Times New Roman" w:hAnsi="Arial" w:cs="Arial"/>
          <w:i/>
          <w:snapToGrid w:val="0"/>
          <w:sz w:val="20"/>
          <w:szCs w:val="20"/>
          <w:u w:val="single"/>
          <w:lang w:val="fr"/>
        </w:rPr>
        <w:t xml:space="preserve">nCPAP – </w:t>
      </w:r>
      <w:r w:rsidR="00600122" w:rsidRPr="00F3702C">
        <w:rPr>
          <w:rFonts w:ascii="Arial" w:eastAsia="Times New Roman" w:hAnsi="Arial" w:cs="Arial"/>
          <w:i/>
          <w:snapToGrid w:val="0"/>
          <w:sz w:val="20"/>
          <w:szCs w:val="20"/>
          <w:u w:val="single"/>
          <w:lang w:val="fr"/>
        </w:rPr>
        <w:t>D</w:t>
      </w:r>
      <w:r w:rsidR="00CA7BD1" w:rsidRPr="00F3702C">
        <w:rPr>
          <w:rFonts w:ascii="Arial" w:eastAsia="Times New Roman" w:hAnsi="Arial" w:cs="Arial"/>
          <w:i/>
          <w:snapToGrid w:val="0"/>
          <w:sz w:val="20"/>
          <w:szCs w:val="20"/>
          <w:u w:val="single"/>
          <w:lang w:val="fr"/>
        </w:rPr>
        <w:t>emandes de prolongation</w:t>
      </w:r>
    </w:p>
    <w:p w:rsidR="004A06F3" w:rsidRPr="00F3702C" w:rsidRDefault="004A06F3">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CA7BD1" w:rsidRPr="00F3702C" w:rsidRDefault="00CA7BD1">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Pour le traitement par nCPAP, une impression de l'enregistrement de la mémoire de l'appareil nCPAP du bénéficiaire est jointe aux demandes de prolongation, s'il : </w:t>
      </w:r>
    </w:p>
    <w:p w:rsidR="00CA7BD1" w:rsidRPr="00F3702C" w:rsidRDefault="00CA7BD1">
      <w:pPr>
        <w:pStyle w:val="Paragraphedeliste"/>
        <w:widowControl w:val="0"/>
        <w:numPr>
          <w:ilvl w:val="0"/>
          <w:numId w:val="108"/>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s'agit d'une demande pour une première prolongation qui est introduite après les 3 premiers mois de traitement ;</w:t>
      </w:r>
    </w:p>
    <w:p w:rsidR="00CA7BD1" w:rsidRPr="00F3702C" w:rsidRDefault="00CA7BD1">
      <w:pPr>
        <w:pStyle w:val="Paragraphedeliste"/>
        <w:widowControl w:val="0"/>
        <w:numPr>
          <w:ilvl w:val="0"/>
          <w:numId w:val="108"/>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s'agit d'une demande de prolongation qui est introduite après que la prise en charg</w:t>
      </w:r>
      <w:r w:rsidR="00C56116"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a été autor</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sée pour la première fois pour une période de 12 mois (</w:t>
      </w:r>
      <w:r w:rsidRPr="00F3702C">
        <w:rPr>
          <w:rFonts w:ascii="Arial" w:eastAsia="Times New Roman" w:hAnsi="Arial" w:cs="Arial"/>
          <w:i/>
          <w:snapToGrid w:val="0"/>
          <w:sz w:val="20"/>
          <w:szCs w:val="20"/>
          <w:lang w:val="fr"/>
        </w:rPr>
        <w:t>généralement après 15 mois de traitement, c'est-à-dire les 3 premiers mois de traitement + les 12 mois suivants</w:t>
      </w:r>
      <w:r w:rsidRPr="00F3702C">
        <w:rPr>
          <w:rFonts w:ascii="Arial" w:eastAsia="Times New Roman" w:hAnsi="Arial" w:cs="Arial"/>
          <w:snapToGrid w:val="0"/>
          <w:sz w:val="20"/>
          <w:szCs w:val="20"/>
          <w:lang w:val="fr"/>
        </w:rPr>
        <w:t xml:space="preserve">) ; </w:t>
      </w:r>
      <w:r w:rsidRPr="00F3702C">
        <w:rPr>
          <w:rFonts w:ascii="Arial" w:hAnsi="Arial" w:cs="Arial"/>
          <w:i/>
          <w:sz w:val="20"/>
          <w:szCs w:val="20"/>
          <w:lang w:val="fr"/>
        </w:rPr>
        <w:t xml:space="preserve"> </w:t>
      </w:r>
    </w:p>
    <w:p w:rsidR="00CA7BD1" w:rsidRPr="00F3702C" w:rsidRDefault="00CA7BD1">
      <w:pPr>
        <w:pStyle w:val="Paragraphedeliste"/>
        <w:widowControl w:val="0"/>
        <w:numPr>
          <w:ilvl w:val="0"/>
          <w:numId w:val="108"/>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s'agit d'une demande de prolongation pour un bénéficiaire ayant bénéficié lors de la demande pr</w:t>
      </w:r>
      <w:r w:rsidRPr="00F3702C">
        <w:rPr>
          <w:rFonts w:ascii="Arial" w:eastAsia="Times New Roman" w:hAnsi="Arial" w:cs="Arial"/>
          <w:snapToGrid w:val="0"/>
          <w:sz w:val="20"/>
          <w:szCs w:val="20"/>
          <w:lang w:val="fr"/>
        </w:rPr>
        <w:t>é</w:t>
      </w:r>
      <w:r w:rsidRPr="00F3702C">
        <w:rPr>
          <w:rFonts w:ascii="Arial" w:eastAsia="Times New Roman" w:hAnsi="Arial" w:cs="Arial"/>
          <w:snapToGrid w:val="0"/>
          <w:sz w:val="20"/>
          <w:szCs w:val="20"/>
          <w:lang w:val="fr"/>
        </w:rPr>
        <w:t>cédente, en application des dispositions de l'article 1</w:t>
      </w:r>
      <w:r w:rsidR="001114CA" w:rsidRPr="00F3702C">
        <w:rPr>
          <w:rFonts w:ascii="Arial" w:eastAsia="Times New Roman" w:hAnsi="Arial" w:cs="Arial"/>
          <w:snapToGrid w:val="0"/>
          <w:sz w:val="20"/>
          <w:szCs w:val="20"/>
          <w:lang w:val="fr"/>
        </w:rPr>
        <w:t>5</w:t>
      </w:r>
      <w:r w:rsidRPr="00F3702C">
        <w:rPr>
          <w:rFonts w:ascii="Arial" w:eastAsia="Times New Roman" w:hAnsi="Arial" w:cs="Arial"/>
          <w:snapToGrid w:val="0"/>
          <w:sz w:val="20"/>
          <w:szCs w:val="20"/>
          <w:lang w:val="fr"/>
        </w:rPr>
        <w:t>, §</w:t>
      </w:r>
      <w:r w:rsidR="00D6733A"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1</w:t>
      </w:r>
      <w:r w:rsidRPr="00F3702C">
        <w:rPr>
          <w:rFonts w:ascii="Arial" w:eastAsia="Times New Roman" w:hAnsi="Arial" w:cs="Arial"/>
          <w:snapToGrid w:val="0"/>
          <w:sz w:val="20"/>
          <w:szCs w:val="20"/>
          <w:vertAlign w:val="superscript"/>
          <w:lang w:val="fr"/>
        </w:rPr>
        <w:t>er</w:t>
      </w:r>
      <w:r w:rsidRPr="00F3702C">
        <w:rPr>
          <w:rFonts w:ascii="Arial" w:eastAsia="Times New Roman" w:hAnsi="Arial" w:cs="Arial"/>
          <w:snapToGrid w:val="0"/>
          <w:sz w:val="20"/>
          <w:szCs w:val="20"/>
          <w:lang w:val="fr"/>
        </w:rPr>
        <w:t>, uniquement d'une prolongation de 3 mois de la période de prise en charge en raison d'une observance thérapeutique défaillante ou parce que l'appareil n'a plus enregistré l'utilisation effective en raison d'un problème technique.</w:t>
      </w:r>
    </w:p>
    <w:p w:rsidR="00CA7BD1" w:rsidRPr="00F3702C" w:rsidRDefault="00CA7BD1">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CA7BD1" w:rsidRDefault="00CA7BD1">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 xml:space="preserve">Dans tous les autres cas, l'utilisation effective de l'appareil nCPAP </w:t>
      </w:r>
      <w:r w:rsidR="00700D41" w:rsidRPr="00F3702C">
        <w:rPr>
          <w:rFonts w:ascii="Arial" w:eastAsia="Times New Roman" w:hAnsi="Arial" w:cs="Arial"/>
          <w:snapToGrid w:val="0"/>
          <w:sz w:val="20"/>
          <w:szCs w:val="20"/>
          <w:lang w:val="fr"/>
        </w:rPr>
        <w:t>est</w:t>
      </w:r>
      <w:r w:rsidRPr="00F3702C">
        <w:rPr>
          <w:rFonts w:ascii="Arial" w:eastAsia="Times New Roman" w:hAnsi="Arial" w:cs="Arial"/>
          <w:snapToGrid w:val="0"/>
          <w:sz w:val="20"/>
          <w:szCs w:val="20"/>
          <w:lang w:val="fr"/>
        </w:rPr>
        <w:t xml:space="preserve"> évaluée sur la base du compteur de l'appareil.</w:t>
      </w:r>
    </w:p>
    <w:p w:rsidR="0034165A" w:rsidRDefault="0034165A">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34165A" w:rsidRPr="00F3702C" w:rsidRDefault="0034165A">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E9710F">
        <w:rPr>
          <w:rFonts w:ascii="Arial" w:eastAsia="Times New Roman" w:hAnsi="Arial" w:cs="Arial"/>
          <w:snapToGrid w:val="0"/>
          <w:sz w:val="20"/>
          <w:szCs w:val="20"/>
          <w:lang w:val="fr"/>
        </w:rPr>
        <w:t xml:space="preserve">Pour les demandes de prolongation de l'intervention pour le traitement par nCPAP institué, une </w:t>
      </w:r>
      <w:r w:rsidRPr="00E9710F">
        <w:rPr>
          <w:rFonts w:ascii="Arial" w:eastAsia="Times New Roman" w:hAnsi="Arial" w:cs="Arial"/>
          <w:sz w:val="20"/>
          <w:szCs w:val="20"/>
          <w:lang w:val="fr"/>
        </w:rPr>
        <w:t xml:space="preserve">nouvelle PSG, PG ou PGD n'est effectuée que si le médecin posant le diagnostic le juge nécessaire. </w:t>
      </w:r>
      <w:r w:rsidR="00B36B13">
        <w:rPr>
          <w:rFonts w:ascii="Arial" w:eastAsia="Times New Roman" w:hAnsi="Arial" w:cs="Arial"/>
          <w:sz w:val="20"/>
          <w:szCs w:val="20"/>
          <w:lang w:val="fr"/>
        </w:rPr>
        <w:t>Comme</w:t>
      </w:r>
      <w:r w:rsidRPr="00E9710F">
        <w:rPr>
          <w:rFonts w:ascii="Arial" w:eastAsia="Times New Roman" w:hAnsi="Arial" w:cs="Arial"/>
          <w:sz w:val="20"/>
          <w:szCs w:val="20"/>
          <w:lang w:val="fr"/>
        </w:rPr>
        <w:t xml:space="preserve"> déjà mentionné à l'article 7, § 1</w:t>
      </w:r>
      <w:r w:rsidRPr="00E9710F">
        <w:rPr>
          <w:rFonts w:ascii="Arial" w:eastAsia="Times New Roman" w:hAnsi="Arial" w:cs="Arial"/>
          <w:sz w:val="20"/>
          <w:szCs w:val="20"/>
          <w:vertAlign w:val="superscript"/>
          <w:lang w:val="fr"/>
        </w:rPr>
        <w:t>er</w:t>
      </w:r>
      <w:r w:rsidRPr="00E9710F">
        <w:rPr>
          <w:rFonts w:ascii="Arial" w:eastAsia="Times New Roman" w:hAnsi="Arial" w:cs="Arial"/>
          <w:sz w:val="20"/>
          <w:szCs w:val="20"/>
          <w:lang w:val="fr"/>
        </w:rPr>
        <w:t xml:space="preserve"> de la présente convention, le médecin posant le diagnostic examinera et év</w:t>
      </w:r>
      <w:r w:rsidRPr="00E9710F">
        <w:rPr>
          <w:rFonts w:ascii="Arial" w:eastAsia="Times New Roman" w:hAnsi="Arial" w:cs="Arial"/>
          <w:sz w:val="20"/>
          <w:szCs w:val="20"/>
          <w:lang w:val="fr"/>
        </w:rPr>
        <w:t>a</w:t>
      </w:r>
      <w:r w:rsidRPr="00E9710F">
        <w:rPr>
          <w:rFonts w:ascii="Arial" w:eastAsia="Times New Roman" w:hAnsi="Arial" w:cs="Arial"/>
          <w:sz w:val="20"/>
          <w:szCs w:val="20"/>
          <w:lang w:val="fr"/>
        </w:rPr>
        <w:t>luera l'état de santé du patient avec ce dernier lors de chaque prolongation.</w:t>
      </w:r>
      <w:r w:rsidRPr="00E9710F">
        <w:rPr>
          <w:rFonts w:ascii="Arial" w:eastAsia="Times New Roman" w:hAnsi="Arial" w:cs="Arial"/>
          <w:snapToGrid w:val="0"/>
          <w:sz w:val="20"/>
          <w:szCs w:val="20"/>
          <w:lang w:val="fr"/>
        </w:rPr>
        <w:t xml:space="preserve"> </w:t>
      </w:r>
    </w:p>
    <w:p w:rsidR="0007152A" w:rsidRPr="00F3702C" w:rsidRDefault="0007152A">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4A06F3" w:rsidRPr="00F3702C" w:rsidRDefault="004A06F3">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b/>
          <w:snapToGrid w:val="0"/>
          <w:sz w:val="20"/>
          <w:szCs w:val="20"/>
          <w:lang w:val="fr"/>
        </w:rPr>
        <w:t xml:space="preserve">§ </w:t>
      </w:r>
      <w:r w:rsidR="00053141">
        <w:rPr>
          <w:rFonts w:ascii="Arial" w:eastAsia="Times New Roman" w:hAnsi="Arial" w:cs="Arial"/>
          <w:b/>
          <w:snapToGrid w:val="0"/>
          <w:sz w:val="20"/>
          <w:szCs w:val="20"/>
          <w:lang w:val="fr"/>
        </w:rPr>
        <w:t>6</w:t>
      </w:r>
      <w:r w:rsidRPr="00F3702C">
        <w:rPr>
          <w:rFonts w:ascii="Arial" w:eastAsia="Times New Roman" w:hAnsi="Arial" w:cs="Arial"/>
          <w:snapToGrid w:val="0"/>
          <w:sz w:val="20"/>
          <w:szCs w:val="20"/>
          <w:lang w:val="fr"/>
        </w:rPr>
        <w:t>.</w:t>
      </w:r>
      <w:r w:rsidR="00CA7BD1" w:rsidRPr="00F3702C">
        <w:rPr>
          <w:rFonts w:ascii="Arial" w:eastAsia="Times New Roman" w:hAnsi="Arial" w:cs="Arial"/>
          <w:snapToGrid w:val="0"/>
          <w:sz w:val="20"/>
          <w:szCs w:val="20"/>
          <w:u w:val="single"/>
          <w:lang w:val="fr"/>
        </w:rPr>
        <w:t xml:space="preserve"> </w:t>
      </w:r>
      <w:r w:rsidR="007D23D8" w:rsidRPr="00F3702C">
        <w:rPr>
          <w:rFonts w:ascii="Arial" w:eastAsia="Times New Roman" w:hAnsi="Arial" w:cs="Arial"/>
          <w:i/>
          <w:snapToGrid w:val="0"/>
          <w:sz w:val="20"/>
          <w:szCs w:val="20"/>
          <w:u w:val="single"/>
          <w:lang w:val="fr"/>
        </w:rPr>
        <w:t>OAM</w:t>
      </w:r>
      <w:r w:rsidR="00CA7BD1" w:rsidRPr="00F3702C">
        <w:rPr>
          <w:rFonts w:ascii="Arial" w:eastAsia="Times New Roman" w:hAnsi="Arial" w:cs="Arial"/>
          <w:i/>
          <w:snapToGrid w:val="0"/>
          <w:sz w:val="20"/>
          <w:szCs w:val="20"/>
          <w:u w:val="single"/>
          <w:lang w:val="fr"/>
        </w:rPr>
        <w:t xml:space="preserve"> – </w:t>
      </w:r>
      <w:r w:rsidR="00600122" w:rsidRPr="00F3702C">
        <w:rPr>
          <w:rFonts w:ascii="Arial" w:eastAsia="Times New Roman" w:hAnsi="Arial" w:cs="Arial"/>
          <w:i/>
          <w:snapToGrid w:val="0"/>
          <w:sz w:val="20"/>
          <w:szCs w:val="20"/>
          <w:u w:val="single"/>
          <w:lang w:val="fr"/>
        </w:rPr>
        <w:t>D</w:t>
      </w:r>
      <w:r w:rsidR="00CA7BD1" w:rsidRPr="00F3702C">
        <w:rPr>
          <w:rFonts w:ascii="Arial" w:eastAsia="Times New Roman" w:hAnsi="Arial" w:cs="Arial"/>
          <w:i/>
          <w:snapToGrid w:val="0"/>
          <w:sz w:val="20"/>
          <w:szCs w:val="20"/>
          <w:u w:val="single"/>
          <w:lang w:val="fr"/>
        </w:rPr>
        <w:t>emandes de prolongation</w:t>
      </w:r>
    </w:p>
    <w:p w:rsidR="004A06F3" w:rsidRPr="00F3702C" w:rsidRDefault="004A06F3">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524064" w:rsidRPr="00E9710F" w:rsidRDefault="004D2A4B">
      <w:pPr>
        <w:widowControl w:val="0"/>
        <w:tabs>
          <w:tab w:val="left" w:pos="-1440"/>
          <w:tab w:val="left" w:pos="-720"/>
        </w:tabs>
        <w:spacing w:after="0" w:line="240" w:lineRule="auto"/>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
        </w:rPr>
        <w:t>Pour le traitement au moyen d'un</w:t>
      </w:r>
      <w:r w:rsidR="00700D41"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un rapport, rédigé par le </w:t>
      </w:r>
      <w:r w:rsidR="001114CA" w:rsidRPr="00F3702C">
        <w:rPr>
          <w:rFonts w:ascii="Arial" w:eastAsia="Times New Roman" w:hAnsi="Arial" w:cs="Arial"/>
          <w:snapToGrid w:val="0"/>
          <w:sz w:val="20"/>
          <w:szCs w:val="20"/>
          <w:lang w:val="fr"/>
        </w:rPr>
        <w:t>spécialiste OAM</w:t>
      </w:r>
      <w:r w:rsidRPr="00F3702C">
        <w:rPr>
          <w:rFonts w:ascii="Arial" w:eastAsia="Times New Roman" w:hAnsi="Arial" w:cs="Arial"/>
          <w:snapToGrid w:val="0"/>
          <w:sz w:val="20"/>
          <w:szCs w:val="20"/>
          <w:lang w:val="fr"/>
        </w:rPr>
        <w:t xml:space="preserve"> est joint à chaque d</w:t>
      </w:r>
      <w:r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mande de prolongation dans lequel celui-ci, sur la base des questions posées au bénéficiaire ou sur la base de données </w:t>
      </w:r>
      <w:r w:rsidR="009706DA" w:rsidRPr="00F3702C">
        <w:rPr>
          <w:rFonts w:ascii="Arial" w:eastAsia="Times New Roman" w:hAnsi="Arial" w:cs="Arial"/>
          <w:snapToGrid w:val="0"/>
          <w:sz w:val="20"/>
          <w:szCs w:val="20"/>
          <w:lang w:val="fr"/>
        </w:rPr>
        <w:t>relatives à</w:t>
      </w:r>
      <w:r w:rsidRPr="00F3702C">
        <w:rPr>
          <w:rFonts w:ascii="Arial" w:eastAsia="Times New Roman" w:hAnsi="Arial" w:cs="Arial"/>
          <w:snapToGrid w:val="0"/>
          <w:sz w:val="20"/>
          <w:szCs w:val="20"/>
          <w:lang w:val="fr"/>
        </w:rPr>
        <w:t xml:space="preserve"> l'utilisation effective, confirme que le bénéficiaire utilise son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en moyenne 4 heures minimum par nuit et qu'il n'y a pas de contre-indication </w:t>
      </w:r>
      <w:r w:rsidR="00942C7D" w:rsidRPr="00F3702C">
        <w:rPr>
          <w:rFonts w:ascii="Arial" w:eastAsia="Times New Roman" w:hAnsi="Arial" w:cs="Arial"/>
          <w:snapToGrid w:val="0"/>
          <w:sz w:val="20"/>
          <w:szCs w:val="20"/>
          <w:lang w:val="fr"/>
        </w:rPr>
        <w:t>à la poursuite du</w:t>
      </w:r>
      <w:r w:rsidRPr="00F3702C">
        <w:rPr>
          <w:rFonts w:ascii="Arial" w:eastAsia="Times New Roman" w:hAnsi="Arial" w:cs="Arial"/>
          <w:snapToGrid w:val="0"/>
          <w:sz w:val="20"/>
          <w:szCs w:val="20"/>
          <w:lang w:val="fr"/>
        </w:rPr>
        <w:t xml:space="preserve"> traitement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w:t>
      </w:r>
      <w:r w:rsidR="00524064" w:rsidRPr="00E9710F">
        <w:rPr>
          <w:rFonts w:ascii="Arial" w:eastAsia="Times New Roman" w:hAnsi="Arial" w:cs="Arial"/>
          <w:snapToGrid w:val="0"/>
          <w:sz w:val="20"/>
          <w:szCs w:val="20"/>
          <w:lang w:val="fr"/>
        </w:rPr>
        <w:t xml:space="preserve">Lors de la prescription de la poursuite du traitement par </w:t>
      </w:r>
      <w:r w:rsidR="00524064">
        <w:rPr>
          <w:rFonts w:ascii="Arial" w:eastAsia="Times New Roman" w:hAnsi="Arial" w:cs="Arial"/>
          <w:snapToGrid w:val="0"/>
          <w:sz w:val="20"/>
          <w:szCs w:val="20"/>
          <w:lang w:val="fr"/>
        </w:rPr>
        <w:t>O</w:t>
      </w:r>
      <w:r w:rsidR="00524064" w:rsidRPr="00E9710F">
        <w:rPr>
          <w:rFonts w:ascii="Arial" w:eastAsia="Times New Roman" w:hAnsi="Arial" w:cs="Arial"/>
          <w:snapToGrid w:val="0"/>
          <w:sz w:val="20"/>
          <w:szCs w:val="20"/>
          <w:lang w:val="fr"/>
        </w:rPr>
        <w:t xml:space="preserve">AM, le médecin posant le diagnostic peut se fonder sur ces conclusions du spécialiste </w:t>
      </w:r>
      <w:r w:rsidR="00524064">
        <w:rPr>
          <w:rFonts w:ascii="Arial" w:eastAsia="Times New Roman" w:hAnsi="Arial" w:cs="Arial"/>
          <w:snapToGrid w:val="0"/>
          <w:sz w:val="20"/>
          <w:szCs w:val="20"/>
          <w:lang w:val="fr"/>
        </w:rPr>
        <w:t>O</w:t>
      </w:r>
      <w:r w:rsidR="00524064" w:rsidRPr="00E9710F">
        <w:rPr>
          <w:rFonts w:ascii="Arial" w:eastAsia="Times New Roman" w:hAnsi="Arial" w:cs="Arial"/>
          <w:snapToGrid w:val="0"/>
          <w:sz w:val="20"/>
          <w:szCs w:val="20"/>
          <w:lang w:val="fr"/>
        </w:rPr>
        <w:t xml:space="preserve">AM. Le médecin posant le diagnostic ne doit donc pas évaluer lui-même encore une fois les résultats du traitement et l'indication de la poursuite du traitement, même si le patient et/ou le spécialiste </w:t>
      </w:r>
      <w:r w:rsidR="00524064">
        <w:rPr>
          <w:rFonts w:ascii="Arial" w:eastAsia="Times New Roman" w:hAnsi="Arial" w:cs="Arial"/>
          <w:snapToGrid w:val="0"/>
          <w:sz w:val="20"/>
          <w:szCs w:val="20"/>
          <w:lang w:val="fr"/>
        </w:rPr>
        <w:t>O</w:t>
      </w:r>
      <w:r w:rsidR="00524064" w:rsidRPr="00E9710F">
        <w:rPr>
          <w:rFonts w:ascii="Arial" w:eastAsia="Times New Roman" w:hAnsi="Arial" w:cs="Arial"/>
          <w:snapToGrid w:val="0"/>
          <w:sz w:val="20"/>
          <w:szCs w:val="20"/>
          <w:lang w:val="fr"/>
        </w:rPr>
        <w:t>AM peuvent recueillir à tout moment l'avis du médecin posant le diagnostic</w:t>
      </w:r>
      <w:r w:rsidR="00524064">
        <w:rPr>
          <w:rFonts w:ascii="Arial" w:eastAsia="Times New Roman" w:hAnsi="Arial" w:cs="Arial"/>
          <w:snapToGrid w:val="0"/>
          <w:sz w:val="20"/>
          <w:szCs w:val="20"/>
          <w:lang w:val="fr"/>
        </w:rPr>
        <w:t>.</w:t>
      </w:r>
    </w:p>
    <w:p w:rsidR="00524064" w:rsidRDefault="00524064">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FA1C0F" w:rsidRPr="00E9710F" w:rsidRDefault="00FA1C0F" w:rsidP="00FA1C0F">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E9710F">
        <w:rPr>
          <w:rFonts w:ascii="Arial" w:eastAsia="Times New Roman" w:hAnsi="Arial" w:cs="Arial"/>
          <w:snapToGrid w:val="0"/>
          <w:sz w:val="20"/>
          <w:szCs w:val="20"/>
          <w:lang w:val="fr"/>
        </w:rPr>
        <w:t xml:space="preserve">Ce n'est qu'à la fin de la période de 6 mois pendant laquelle le forfait de départ </w:t>
      </w:r>
      <w:r w:rsidR="00E9710F">
        <w:rPr>
          <w:rFonts w:ascii="Arial" w:eastAsia="Times New Roman" w:hAnsi="Arial" w:cs="Arial"/>
          <w:snapToGrid w:val="0"/>
          <w:sz w:val="20"/>
          <w:szCs w:val="20"/>
          <w:lang w:val="fr"/>
        </w:rPr>
        <w:t>O</w:t>
      </w:r>
      <w:r w:rsidRPr="00E9710F">
        <w:rPr>
          <w:rFonts w:ascii="Arial" w:eastAsia="Times New Roman" w:hAnsi="Arial" w:cs="Arial"/>
          <w:snapToGrid w:val="0"/>
          <w:sz w:val="20"/>
          <w:szCs w:val="20"/>
          <w:lang w:val="fr"/>
        </w:rPr>
        <w:t>AM peut être attesté, que le rapport de la PG</w:t>
      </w:r>
      <w:r w:rsidR="00B36B13">
        <w:rPr>
          <w:rFonts w:ascii="Arial" w:eastAsia="Times New Roman" w:hAnsi="Arial" w:cs="Arial"/>
          <w:snapToGrid w:val="0"/>
          <w:sz w:val="20"/>
          <w:szCs w:val="20"/>
          <w:lang w:val="fr"/>
        </w:rPr>
        <w:t>,</w:t>
      </w:r>
      <w:r w:rsidRPr="00E9710F">
        <w:rPr>
          <w:rFonts w:ascii="Arial" w:eastAsia="Times New Roman" w:hAnsi="Arial" w:cs="Arial"/>
          <w:snapToGrid w:val="0"/>
          <w:sz w:val="20"/>
          <w:szCs w:val="20"/>
          <w:lang w:val="fr"/>
        </w:rPr>
        <w:t xml:space="preserve"> de la PGD ou de la PSG visée à l'article 9, § 1</w:t>
      </w:r>
      <w:r w:rsidRPr="00E9710F">
        <w:rPr>
          <w:rFonts w:ascii="Arial" w:eastAsia="Times New Roman" w:hAnsi="Arial" w:cs="Arial"/>
          <w:snapToGrid w:val="0"/>
          <w:sz w:val="20"/>
          <w:szCs w:val="20"/>
          <w:vertAlign w:val="superscript"/>
          <w:lang w:val="fr"/>
        </w:rPr>
        <w:t>er</w:t>
      </w:r>
      <w:r w:rsidRPr="00E9710F">
        <w:rPr>
          <w:rFonts w:ascii="Arial" w:eastAsia="Times New Roman" w:hAnsi="Arial" w:cs="Arial"/>
          <w:snapToGrid w:val="0"/>
          <w:sz w:val="20"/>
          <w:szCs w:val="20"/>
          <w:lang w:val="fr"/>
        </w:rPr>
        <w:t>, 3), est joint à la demande de prolo</w:t>
      </w:r>
      <w:r w:rsidRPr="00E9710F">
        <w:rPr>
          <w:rFonts w:ascii="Arial" w:eastAsia="Times New Roman" w:hAnsi="Arial" w:cs="Arial"/>
          <w:snapToGrid w:val="0"/>
          <w:sz w:val="20"/>
          <w:szCs w:val="20"/>
          <w:lang w:val="fr"/>
        </w:rPr>
        <w:t>n</w:t>
      </w:r>
      <w:r w:rsidRPr="00E9710F">
        <w:rPr>
          <w:rFonts w:ascii="Arial" w:eastAsia="Times New Roman" w:hAnsi="Arial" w:cs="Arial"/>
          <w:snapToGrid w:val="0"/>
          <w:sz w:val="20"/>
          <w:szCs w:val="20"/>
          <w:lang w:val="fr"/>
        </w:rPr>
        <w:t xml:space="preserve">gation du traitement par </w:t>
      </w:r>
      <w:r w:rsidR="00E9710F">
        <w:rPr>
          <w:rFonts w:ascii="Arial" w:eastAsia="Times New Roman" w:hAnsi="Arial" w:cs="Arial"/>
          <w:snapToGrid w:val="0"/>
          <w:sz w:val="20"/>
          <w:szCs w:val="20"/>
          <w:lang w:val="fr"/>
        </w:rPr>
        <w:t>O</w:t>
      </w:r>
      <w:r w:rsidRPr="00E9710F">
        <w:rPr>
          <w:rFonts w:ascii="Arial" w:eastAsia="Times New Roman" w:hAnsi="Arial" w:cs="Arial"/>
          <w:snapToGrid w:val="0"/>
          <w:sz w:val="20"/>
          <w:szCs w:val="20"/>
          <w:lang w:val="fr"/>
        </w:rPr>
        <w:t>AM ainsi qu'un rapport du médecin posant le diagnostic relatif à l'évolution méd</w:t>
      </w:r>
      <w:r w:rsidRPr="00E9710F">
        <w:rPr>
          <w:rFonts w:ascii="Arial" w:eastAsia="Times New Roman" w:hAnsi="Arial" w:cs="Arial"/>
          <w:snapToGrid w:val="0"/>
          <w:sz w:val="20"/>
          <w:szCs w:val="20"/>
          <w:lang w:val="fr"/>
        </w:rPr>
        <w:t>i</w:t>
      </w:r>
      <w:r w:rsidRPr="00E9710F">
        <w:rPr>
          <w:rFonts w:ascii="Arial" w:eastAsia="Times New Roman" w:hAnsi="Arial" w:cs="Arial"/>
          <w:snapToGrid w:val="0"/>
          <w:sz w:val="20"/>
          <w:szCs w:val="20"/>
          <w:lang w:val="fr"/>
        </w:rPr>
        <w:t>cale du patient. Ceci est requis tant pour un patient ayant d'abord été traité au moyen d'un</w:t>
      </w:r>
      <w:r w:rsidR="00E9710F">
        <w:rPr>
          <w:rFonts w:ascii="Arial" w:eastAsia="Times New Roman" w:hAnsi="Arial" w:cs="Arial"/>
          <w:snapToGrid w:val="0"/>
          <w:sz w:val="20"/>
          <w:szCs w:val="20"/>
          <w:lang w:val="fr"/>
        </w:rPr>
        <w:t>e</w:t>
      </w:r>
      <w:r w:rsidRPr="00E9710F">
        <w:rPr>
          <w:rFonts w:ascii="Arial" w:eastAsia="Times New Roman" w:hAnsi="Arial" w:cs="Arial"/>
          <w:snapToGrid w:val="0"/>
          <w:sz w:val="20"/>
          <w:szCs w:val="20"/>
          <w:lang w:val="fr"/>
        </w:rPr>
        <w:t xml:space="preserve"> </w:t>
      </w:r>
      <w:r w:rsidR="00E9710F">
        <w:rPr>
          <w:rFonts w:ascii="Arial" w:eastAsia="Times New Roman" w:hAnsi="Arial" w:cs="Arial"/>
          <w:snapToGrid w:val="0"/>
          <w:sz w:val="20"/>
          <w:szCs w:val="20"/>
          <w:lang w:val="fr"/>
        </w:rPr>
        <w:t>O</w:t>
      </w:r>
      <w:r w:rsidRPr="00E9710F">
        <w:rPr>
          <w:rFonts w:ascii="Arial" w:eastAsia="Times New Roman" w:hAnsi="Arial" w:cs="Arial"/>
          <w:snapToGrid w:val="0"/>
          <w:sz w:val="20"/>
          <w:szCs w:val="20"/>
          <w:lang w:val="fr"/>
        </w:rPr>
        <w:t>AM que pour un patient dont l'ancien</w:t>
      </w:r>
      <w:r w:rsidR="00E9710F">
        <w:rPr>
          <w:rFonts w:ascii="Arial" w:eastAsia="Times New Roman" w:hAnsi="Arial" w:cs="Arial"/>
          <w:snapToGrid w:val="0"/>
          <w:sz w:val="20"/>
          <w:szCs w:val="20"/>
          <w:lang w:val="fr"/>
        </w:rPr>
        <w:t>ne</w:t>
      </w:r>
      <w:r w:rsidRPr="00E9710F">
        <w:rPr>
          <w:rFonts w:ascii="Arial" w:eastAsia="Times New Roman" w:hAnsi="Arial" w:cs="Arial"/>
          <w:snapToGrid w:val="0"/>
          <w:sz w:val="20"/>
          <w:szCs w:val="20"/>
          <w:lang w:val="fr"/>
        </w:rPr>
        <w:t xml:space="preserve"> </w:t>
      </w:r>
      <w:r w:rsidR="00E9710F">
        <w:rPr>
          <w:rFonts w:ascii="Arial" w:eastAsia="Times New Roman" w:hAnsi="Arial" w:cs="Arial"/>
          <w:snapToGrid w:val="0"/>
          <w:sz w:val="20"/>
          <w:szCs w:val="20"/>
          <w:lang w:val="fr"/>
        </w:rPr>
        <w:t>O</w:t>
      </w:r>
      <w:r w:rsidRPr="00E9710F">
        <w:rPr>
          <w:rFonts w:ascii="Arial" w:eastAsia="Times New Roman" w:hAnsi="Arial" w:cs="Arial"/>
          <w:snapToGrid w:val="0"/>
          <w:sz w:val="20"/>
          <w:szCs w:val="20"/>
          <w:lang w:val="fr"/>
        </w:rPr>
        <w:t>AM a été remplacé</w:t>
      </w:r>
      <w:r w:rsidR="00E9710F">
        <w:rPr>
          <w:rFonts w:ascii="Arial" w:eastAsia="Times New Roman" w:hAnsi="Arial" w:cs="Arial"/>
          <w:snapToGrid w:val="0"/>
          <w:sz w:val="20"/>
          <w:szCs w:val="20"/>
          <w:lang w:val="fr"/>
        </w:rPr>
        <w:t>e</w:t>
      </w:r>
      <w:r w:rsidRPr="00E9710F">
        <w:rPr>
          <w:rFonts w:ascii="Arial" w:eastAsia="Times New Roman" w:hAnsi="Arial" w:cs="Arial"/>
          <w:snapToGrid w:val="0"/>
          <w:sz w:val="20"/>
          <w:szCs w:val="20"/>
          <w:lang w:val="fr"/>
        </w:rPr>
        <w:t xml:space="preserve"> par un</w:t>
      </w:r>
      <w:r w:rsidR="00E9710F">
        <w:rPr>
          <w:rFonts w:ascii="Arial" w:eastAsia="Times New Roman" w:hAnsi="Arial" w:cs="Arial"/>
          <w:snapToGrid w:val="0"/>
          <w:sz w:val="20"/>
          <w:szCs w:val="20"/>
          <w:lang w:val="fr"/>
        </w:rPr>
        <w:t>e</w:t>
      </w:r>
      <w:r w:rsidRPr="00E9710F">
        <w:rPr>
          <w:rFonts w:ascii="Arial" w:eastAsia="Times New Roman" w:hAnsi="Arial" w:cs="Arial"/>
          <w:snapToGrid w:val="0"/>
          <w:sz w:val="20"/>
          <w:szCs w:val="20"/>
          <w:lang w:val="fr"/>
        </w:rPr>
        <w:t xml:space="preserve"> nouvel</w:t>
      </w:r>
      <w:r w:rsidR="00E9710F">
        <w:rPr>
          <w:rFonts w:ascii="Arial" w:eastAsia="Times New Roman" w:hAnsi="Arial" w:cs="Arial"/>
          <w:snapToGrid w:val="0"/>
          <w:sz w:val="20"/>
          <w:szCs w:val="20"/>
          <w:lang w:val="fr"/>
        </w:rPr>
        <w:t>le</w:t>
      </w:r>
      <w:r w:rsidRPr="00E9710F">
        <w:rPr>
          <w:rFonts w:ascii="Arial" w:eastAsia="Times New Roman" w:hAnsi="Arial" w:cs="Arial"/>
          <w:snapToGrid w:val="0"/>
          <w:sz w:val="20"/>
          <w:szCs w:val="20"/>
          <w:lang w:val="fr"/>
        </w:rPr>
        <w:t xml:space="preserve"> </w:t>
      </w:r>
      <w:r w:rsidR="00E9710F">
        <w:rPr>
          <w:rFonts w:ascii="Arial" w:eastAsia="Times New Roman" w:hAnsi="Arial" w:cs="Arial"/>
          <w:snapToGrid w:val="0"/>
          <w:sz w:val="20"/>
          <w:szCs w:val="20"/>
          <w:lang w:val="fr"/>
        </w:rPr>
        <w:t>O</w:t>
      </w:r>
      <w:r w:rsidRPr="00E9710F">
        <w:rPr>
          <w:rFonts w:ascii="Arial" w:eastAsia="Times New Roman" w:hAnsi="Arial" w:cs="Arial"/>
          <w:snapToGrid w:val="0"/>
          <w:sz w:val="20"/>
          <w:szCs w:val="20"/>
          <w:lang w:val="fr"/>
        </w:rPr>
        <w:t>AM.</w:t>
      </w:r>
    </w:p>
    <w:p w:rsidR="00BA7A6D" w:rsidRPr="00F3702C" w:rsidRDefault="00BA7A6D">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C65DDA" w:rsidRPr="00F3702C" w:rsidRDefault="00C65DDA">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b/>
          <w:snapToGrid w:val="0"/>
          <w:sz w:val="20"/>
          <w:szCs w:val="20"/>
          <w:lang w:val="fr"/>
        </w:rPr>
        <w:t xml:space="preserve">§ </w:t>
      </w:r>
      <w:r w:rsidR="00053141">
        <w:rPr>
          <w:rFonts w:ascii="Arial" w:eastAsia="Times New Roman" w:hAnsi="Arial" w:cs="Arial"/>
          <w:b/>
          <w:snapToGrid w:val="0"/>
          <w:sz w:val="20"/>
          <w:szCs w:val="20"/>
          <w:lang w:val="fr"/>
        </w:rPr>
        <w:t>7</w:t>
      </w:r>
      <w:r w:rsidRPr="00F3702C">
        <w:rPr>
          <w:rFonts w:ascii="Arial" w:eastAsia="Times New Roman" w:hAnsi="Arial" w:cs="Arial"/>
          <w:snapToGrid w:val="0"/>
          <w:sz w:val="20"/>
          <w:szCs w:val="20"/>
          <w:lang w:val="fr"/>
        </w:rPr>
        <w:t>.</w:t>
      </w:r>
      <w:r w:rsidR="00CA7BD1" w:rsidRPr="00F3702C">
        <w:rPr>
          <w:rFonts w:ascii="Arial" w:eastAsia="Times New Roman" w:hAnsi="Arial" w:cs="Arial"/>
          <w:snapToGrid w:val="0"/>
          <w:sz w:val="20"/>
          <w:szCs w:val="20"/>
          <w:u w:val="single"/>
          <w:lang w:val="fr"/>
        </w:rPr>
        <w:t xml:space="preserve"> </w:t>
      </w:r>
      <w:r w:rsidR="00CA7BD1" w:rsidRPr="00F3702C">
        <w:rPr>
          <w:rFonts w:ascii="Arial" w:eastAsia="Times New Roman" w:hAnsi="Arial" w:cs="Arial"/>
          <w:i/>
          <w:snapToGrid w:val="0"/>
          <w:sz w:val="20"/>
          <w:szCs w:val="20"/>
          <w:u w:val="single"/>
          <w:lang w:val="fr"/>
        </w:rPr>
        <w:t xml:space="preserve">Demandes pour </w:t>
      </w:r>
      <w:r w:rsidR="00700D41" w:rsidRPr="00F3702C">
        <w:rPr>
          <w:rFonts w:ascii="Arial" w:eastAsia="Times New Roman" w:hAnsi="Arial" w:cs="Arial"/>
          <w:i/>
          <w:snapToGrid w:val="0"/>
          <w:sz w:val="20"/>
          <w:szCs w:val="20"/>
          <w:u w:val="single"/>
          <w:lang w:val="fr"/>
        </w:rPr>
        <w:t xml:space="preserve">les </w:t>
      </w:r>
      <w:r w:rsidR="00CA7BD1" w:rsidRPr="00F3702C">
        <w:rPr>
          <w:rFonts w:ascii="Arial" w:eastAsia="Times New Roman" w:hAnsi="Arial" w:cs="Arial"/>
          <w:i/>
          <w:snapToGrid w:val="0"/>
          <w:sz w:val="20"/>
          <w:szCs w:val="20"/>
          <w:u w:val="single"/>
          <w:lang w:val="fr"/>
        </w:rPr>
        <w:t xml:space="preserve">patients qui passent d'un traitement </w:t>
      </w:r>
      <w:r w:rsidR="007D23D8" w:rsidRPr="00F3702C">
        <w:rPr>
          <w:rFonts w:ascii="Arial" w:eastAsia="Times New Roman" w:hAnsi="Arial" w:cs="Arial"/>
          <w:i/>
          <w:snapToGrid w:val="0"/>
          <w:sz w:val="20"/>
          <w:szCs w:val="20"/>
          <w:u w:val="single"/>
          <w:lang w:val="fr"/>
        </w:rPr>
        <w:t>OAM</w:t>
      </w:r>
      <w:r w:rsidR="00CA7BD1" w:rsidRPr="00F3702C">
        <w:rPr>
          <w:rFonts w:ascii="Arial" w:eastAsia="Times New Roman" w:hAnsi="Arial" w:cs="Arial"/>
          <w:i/>
          <w:snapToGrid w:val="0"/>
          <w:sz w:val="20"/>
          <w:szCs w:val="20"/>
          <w:u w:val="single"/>
          <w:lang w:val="fr"/>
        </w:rPr>
        <w:t xml:space="preserve"> à un traitement nCPAP ou inversement</w:t>
      </w:r>
    </w:p>
    <w:p w:rsidR="00C65DDA" w:rsidRPr="00F3702C" w:rsidRDefault="00C65DDA">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CA7BD1" w:rsidRPr="00F3702C" w:rsidRDefault="00CA7BD1">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 xml:space="preserve">Dans le cas où un bénéficiaire passe d'un traitement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à un traitement nCPAP, le protocole de la PSG de titration effectuée dans le cadre du traitement nCPAP ou (dans le cas d'une titration </w:t>
      </w:r>
      <w:r w:rsidR="00053141">
        <w:rPr>
          <w:rFonts w:ascii="Arial" w:eastAsia="Times New Roman" w:hAnsi="Arial" w:cs="Arial"/>
          <w:snapToGrid w:val="0"/>
          <w:sz w:val="20"/>
          <w:szCs w:val="20"/>
          <w:lang w:val="fr"/>
        </w:rPr>
        <w:t xml:space="preserve">à domicile </w:t>
      </w:r>
      <w:r w:rsidRPr="00F3702C">
        <w:rPr>
          <w:rFonts w:ascii="Arial" w:eastAsia="Times New Roman" w:hAnsi="Arial" w:cs="Arial"/>
          <w:snapToGrid w:val="0"/>
          <w:sz w:val="20"/>
          <w:szCs w:val="20"/>
          <w:lang w:val="fr"/>
        </w:rPr>
        <w:t>au moyen d'un appareil d'auto-CPAP) le rapport de la PG ou PGD effectuée dans le cadre du traitement nCPAP doit être joint à la demande de modification.</w:t>
      </w:r>
    </w:p>
    <w:p w:rsidR="00401DA5" w:rsidRPr="00F3702C" w:rsidRDefault="00401DA5">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C65DDA" w:rsidRPr="00F3702C" w:rsidRDefault="009706DA">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Dans le cas où</w:t>
      </w:r>
      <w:r w:rsidR="00E63CE2" w:rsidRPr="00F3702C">
        <w:rPr>
          <w:rFonts w:ascii="Arial" w:eastAsia="Times New Roman" w:hAnsi="Arial" w:cs="Arial"/>
          <w:snapToGrid w:val="0"/>
          <w:sz w:val="20"/>
          <w:szCs w:val="20"/>
          <w:lang w:val="fr"/>
        </w:rPr>
        <w:t xml:space="preserve"> un bénéficiaire passe d'un traitement par nCPAP à un traitement par </w:t>
      </w:r>
      <w:r w:rsidR="007D23D8" w:rsidRPr="00F3702C">
        <w:rPr>
          <w:rFonts w:ascii="Arial" w:eastAsia="Times New Roman" w:hAnsi="Arial" w:cs="Arial"/>
          <w:snapToGrid w:val="0"/>
          <w:sz w:val="20"/>
          <w:szCs w:val="20"/>
          <w:lang w:val="fr"/>
        </w:rPr>
        <w:t>OAM</w:t>
      </w:r>
      <w:r w:rsidR="00E63CE2" w:rsidRPr="00F3702C">
        <w:rPr>
          <w:rFonts w:ascii="Arial" w:eastAsia="Times New Roman" w:hAnsi="Arial" w:cs="Arial"/>
          <w:snapToGrid w:val="0"/>
          <w:sz w:val="20"/>
          <w:szCs w:val="20"/>
          <w:lang w:val="fr"/>
        </w:rPr>
        <w:t xml:space="preserve">, le rapport du médecin </w:t>
      </w:r>
      <w:r w:rsidR="001114CA" w:rsidRPr="00F3702C">
        <w:rPr>
          <w:rFonts w:ascii="Arial" w:eastAsia="Times New Roman" w:hAnsi="Arial" w:cs="Arial"/>
          <w:snapToGrid w:val="0"/>
          <w:sz w:val="20"/>
          <w:szCs w:val="20"/>
          <w:lang w:val="fr"/>
        </w:rPr>
        <w:t xml:space="preserve">spécialiste en </w:t>
      </w:r>
      <w:r w:rsidR="00E63CE2" w:rsidRPr="00F3702C">
        <w:rPr>
          <w:rFonts w:ascii="Arial" w:eastAsia="Times New Roman" w:hAnsi="Arial" w:cs="Arial"/>
          <w:snapToGrid w:val="0"/>
          <w:sz w:val="20"/>
          <w:szCs w:val="20"/>
          <w:lang w:val="fr"/>
        </w:rPr>
        <w:t xml:space="preserve">ORL et le rapport du </w:t>
      </w:r>
      <w:r w:rsidR="001114CA" w:rsidRPr="00F3702C">
        <w:rPr>
          <w:rFonts w:ascii="Arial" w:eastAsia="Times New Roman" w:hAnsi="Arial" w:cs="Arial"/>
          <w:snapToGrid w:val="0"/>
          <w:sz w:val="20"/>
          <w:szCs w:val="20"/>
          <w:lang w:val="fr"/>
        </w:rPr>
        <w:t>spécialiste OAM</w:t>
      </w:r>
      <w:r w:rsidR="00E63CE2" w:rsidRPr="00F3702C">
        <w:rPr>
          <w:rFonts w:ascii="Arial" w:eastAsia="Times New Roman" w:hAnsi="Arial" w:cs="Arial"/>
          <w:snapToGrid w:val="0"/>
          <w:sz w:val="20"/>
          <w:szCs w:val="20"/>
          <w:lang w:val="fr"/>
        </w:rPr>
        <w:t xml:space="preserve"> doi</w:t>
      </w:r>
      <w:r w:rsidR="0046392E" w:rsidRPr="00F3702C">
        <w:rPr>
          <w:rFonts w:ascii="Arial" w:eastAsia="Times New Roman" w:hAnsi="Arial" w:cs="Arial"/>
          <w:snapToGrid w:val="0"/>
          <w:sz w:val="20"/>
          <w:szCs w:val="20"/>
          <w:lang w:val="fr"/>
        </w:rPr>
        <w:t>vent</w:t>
      </w:r>
      <w:r w:rsidR="00E63CE2" w:rsidRPr="00F3702C">
        <w:rPr>
          <w:rFonts w:ascii="Arial" w:eastAsia="Times New Roman" w:hAnsi="Arial" w:cs="Arial"/>
          <w:snapToGrid w:val="0"/>
          <w:sz w:val="20"/>
          <w:szCs w:val="20"/>
          <w:lang w:val="fr"/>
        </w:rPr>
        <w:t xml:space="preserve"> être joint</w:t>
      </w:r>
      <w:r w:rsidR="0046392E" w:rsidRPr="00F3702C">
        <w:rPr>
          <w:rFonts w:ascii="Arial" w:eastAsia="Times New Roman" w:hAnsi="Arial" w:cs="Arial"/>
          <w:snapToGrid w:val="0"/>
          <w:sz w:val="20"/>
          <w:szCs w:val="20"/>
          <w:lang w:val="fr"/>
        </w:rPr>
        <w:t>s</w:t>
      </w:r>
      <w:r w:rsidR="00E63CE2" w:rsidRPr="00F3702C">
        <w:rPr>
          <w:rFonts w:ascii="Arial" w:eastAsia="Times New Roman" w:hAnsi="Arial" w:cs="Arial"/>
          <w:snapToGrid w:val="0"/>
          <w:sz w:val="20"/>
          <w:szCs w:val="20"/>
          <w:lang w:val="fr"/>
        </w:rPr>
        <w:t xml:space="preserve"> à la demande de modific</w:t>
      </w:r>
      <w:r w:rsidR="00E63CE2" w:rsidRPr="00F3702C">
        <w:rPr>
          <w:rFonts w:ascii="Arial" w:eastAsia="Times New Roman" w:hAnsi="Arial" w:cs="Arial"/>
          <w:snapToGrid w:val="0"/>
          <w:sz w:val="20"/>
          <w:szCs w:val="20"/>
          <w:lang w:val="fr"/>
        </w:rPr>
        <w:t>a</w:t>
      </w:r>
      <w:r w:rsidR="00E63CE2" w:rsidRPr="00F3702C">
        <w:rPr>
          <w:rFonts w:ascii="Arial" w:eastAsia="Times New Roman" w:hAnsi="Arial" w:cs="Arial"/>
          <w:snapToGrid w:val="0"/>
          <w:sz w:val="20"/>
          <w:szCs w:val="20"/>
          <w:lang w:val="fr"/>
        </w:rPr>
        <w:t xml:space="preserve">tion afin de démontrer que le bénéficiaire est un </w:t>
      </w:r>
      <w:r w:rsidR="005272E2" w:rsidRPr="00F3702C">
        <w:rPr>
          <w:rFonts w:ascii="Arial" w:eastAsia="Times New Roman" w:hAnsi="Arial" w:cs="Arial"/>
          <w:snapToGrid w:val="0"/>
          <w:sz w:val="20"/>
          <w:szCs w:val="20"/>
          <w:lang w:val="fr"/>
        </w:rPr>
        <w:t xml:space="preserve">bon </w:t>
      </w:r>
      <w:r w:rsidR="00E63CE2" w:rsidRPr="00F3702C">
        <w:rPr>
          <w:rFonts w:ascii="Arial" w:eastAsia="Times New Roman" w:hAnsi="Arial" w:cs="Arial"/>
          <w:snapToGrid w:val="0"/>
          <w:sz w:val="20"/>
          <w:szCs w:val="20"/>
          <w:lang w:val="fr"/>
        </w:rPr>
        <w:t>candidat pour le traitement du SAOS au moyen d'un</w:t>
      </w:r>
      <w:r w:rsidR="00700D41" w:rsidRPr="00F3702C">
        <w:rPr>
          <w:rFonts w:ascii="Arial" w:eastAsia="Times New Roman" w:hAnsi="Arial" w:cs="Arial"/>
          <w:snapToGrid w:val="0"/>
          <w:sz w:val="20"/>
          <w:szCs w:val="20"/>
          <w:lang w:val="fr"/>
        </w:rPr>
        <w:t>e</w:t>
      </w:r>
      <w:r w:rsidR="00E63CE2"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0072586B" w:rsidRPr="00F3702C">
        <w:rPr>
          <w:rFonts w:ascii="Arial" w:eastAsia="Times New Roman" w:hAnsi="Arial" w:cs="Arial"/>
          <w:snapToGrid w:val="0"/>
          <w:sz w:val="20"/>
          <w:szCs w:val="20"/>
          <w:lang w:val="fr"/>
        </w:rPr>
        <w:t xml:space="preserve">. </w:t>
      </w:r>
    </w:p>
    <w:p w:rsidR="008570C9" w:rsidRPr="00F3702C" w:rsidRDefault="008570C9">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C65DDA" w:rsidRPr="00F3702C" w:rsidRDefault="00C65DDA">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b/>
          <w:snapToGrid w:val="0"/>
          <w:sz w:val="20"/>
          <w:szCs w:val="20"/>
          <w:lang w:val="fr"/>
        </w:rPr>
        <w:t xml:space="preserve">§ </w:t>
      </w:r>
      <w:r w:rsidR="00053141">
        <w:rPr>
          <w:rFonts w:ascii="Arial" w:eastAsia="Times New Roman" w:hAnsi="Arial" w:cs="Arial"/>
          <w:b/>
          <w:snapToGrid w:val="0"/>
          <w:sz w:val="20"/>
          <w:szCs w:val="20"/>
          <w:lang w:val="fr"/>
        </w:rPr>
        <w:t>8</w:t>
      </w:r>
      <w:r w:rsidRPr="00F3702C">
        <w:rPr>
          <w:rFonts w:ascii="Arial" w:eastAsia="Times New Roman" w:hAnsi="Arial" w:cs="Arial"/>
          <w:snapToGrid w:val="0"/>
          <w:sz w:val="20"/>
          <w:szCs w:val="20"/>
          <w:lang w:val="fr"/>
        </w:rPr>
        <w:t>.</w:t>
      </w:r>
      <w:r w:rsidR="00CA7BD1" w:rsidRPr="00F3702C">
        <w:rPr>
          <w:rFonts w:ascii="Arial" w:eastAsia="Times New Roman" w:hAnsi="Arial" w:cs="Arial"/>
          <w:snapToGrid w:val="0"/>
          <w:sz w:val="20"/>
          <w:szCs w:val="20"/>
          <w:u w:val="single"/>
          <w:lang w:val="fr"/>
        </w:rPr>
        <w:t xml:space="preserve"> </w:t>
      </w:r>
      <w:r w:rsidR="00CA7BD1" w:rsidRPr="00F3702C">
        <w:rPr>
          <w:rFonts w:ascii="Arial" w:eastAsia="Times New Roman" w:hAnsi="Arial" w:cs="Arial"/>
          <w:i/>
          <w:snapToGrid w:val="0"/>
          <w:sz w:val="20"/>
          <w:szCs w:val="20"/>
          <w:u w:val="single"/>
          <w:lang w:val="fr"/>
        </w:rPr>
        <w:t>Demande de remplacement d'un</w:t>
      </w:r>
      <w:r w:rsidR="00D13F32" w:rsidRPr="00F3702C">
        <w:rPr>
          <w:rFonts w:ascii="Arial" w:eastAsia="Times New Roman" w:hAnsi="Arial" w:cs="Arial"/>
          <w:i/>
          <w:snapToGrid w:val="0"/>
          <w:sz w:val="20"/>
          <w:szCs w:val="20"/>
          <w:u w:val="single"/>
          <w:lang w:val="fr"/>
        </w:rPr>
        <w:t>e</w:t>
      </w:r>
      <w:r w:rsidR="00CA7BD1" w:rsidRPr="00F3702C">
        <w:rPr>
          <w:rFonts w:ascii="Arial" w:eastAsia="Times New Roman" w:hAnsi="Arial" w:cs="Arial"/>
          <w:i/>
          <w:snapToGrid w:val="0"/>
          <w:sz w:val="20"/>
          <w:szCs w:val="20"/>
          <w:u w:val="single"/>
          <w:lang w:val="fr"/>
        </w:rPr>
        <w:t xml:space="preserve"> </w:t>
      </w:r>
      <w:r w:rsidR="007D23D8" w:rsidRPr="00F3702C">
        <w:rPr>
          <w:rFonts w:ascii="Arial" w:eastAsia="Times New Roman" w:hAnsi="Arial" w:cs="Arial"/>
          <w:i/>
          <w:snapToGrid w:val="0"/>
          <w:sz w:val="20"/>
          <w:szCs w:val="20"/>
          <w:u w:val="single"/>
          <w:lang w:val="fr"/>
        </w:rPr>
        <w:t>OAM</w:t>
      </w:r>
      <w:r w:rsidR="00CA7BD1" w:rsidRPr="00F3702C">
        <w:rPr>
          <w:rFonts w:ascii="Arial" w:eastAsia="Times New Roman" w:hAnsi="Arial" w:cs="Arial"/>
          <w:i/>
          <w:snapToGrid w:val="0"/>
          <w:sz w:val="20"/>
          <w:szCs w:val="20"/>
          <w:u w:val="single"/>
          <w:lang w:val="fr"/>
        </w:rPr>
        <w:t xml:space="preserve"> par un</w:t>
      </w:r>
      <w:r w:rsidR="00D13F32" w:rsidRPr="00F3702C">
        <w:rPr>
          <w:rFonts w:ascii="Arial" w:eastAsia="Times New Roman" w:hAnsi="Arial" w:cs="Arial"/>
          <w:i/>
          <w:snapToGrid w:val="0"/>
          <w:sz w:val="20"/>
          <w:szCs w:val="20"/>
          <w:u w:val="single"/>
          <w:lang w:val="fr"/>
        </w:rPr>
        <w:t>e</w:t>
      </w:r>
      <w:r w:rsidR="00CA7BD1" w:rsidRPr="00F3702C">
        <w:rPr>
          <w:rFonts w:ascii="Arial" w:eastAsia="Times New Roman" w:hAnsi="Arial" w:cs="Arial"/>
          <w:i/>
          <w:snapToGrid w:val="0"/>
          <w:sz w:val="20"/>
          <w:szCs w:val="20"/>
          <w:u w:val="single"/>
          <w:lang w:val="fr"/>
        </w:rPr>
        <w:t xml:space="preserve"> nouvel</w:t>
      </w:r>
      <w:r w:rsidR="00D13F32" w:rsidRPr="00F3702C">
        <w:rPr>
          <w:rFonts w:ascii="Arial" w:eastAsia="Times New Roman" w:hAnsi="Arial" w:cs="Arial"/>
          <w:i/>
          <w:snapToGrid w:val="0"/>
          <w:sz w:val="20"/>
          <w:szCs w:val="20"/>
          <w:u w:val="single"/>
          <w:lang w:val="fr"/>
        </w:rPr>
        <w:t>le</w:t>
      </w:r>
      <w:r w:rsidR="00CA7BD1" w:rsidRPr="00F3702C">
        <w:rPr>
          <w:rFonts w:ascii="Arial" w:eastAsia="Times New Roman" w:hAnsi="Arial" w:cs="Arial"/>
          <w:i/>
          <w:snapToGrid w:val="0"/>
          <w:sz w:val="20"/>
          <w:szCs w:val="20"/>
          <w:u w:val="single"/>
          <w:lang w:val="fr"/>
        </w:rPr>
        <w:t xml:space="preserve"> </w:t>
      </w:r>
      <w:r w:rsidR="007D23D8" w:rsidRPr="00F3702C">
        <w:rPr>
          <w:rFonts w:ascii="Arial" w:eastAsia="Times New Roman" w:hAnsi="Arial" w:cs="Arial"/>
          <w:i/>
          <w:snapToGrid w:val="0"/>
          <w:sz w:val="20"/>
          <w:szCs w:val="20"/>
          <w:u w:val="single"/>
          <w:lang w:val="fr"/>
        </w:rPr>
        <w:t>OAM</w:t>
      </w:r>
    </w:p>
    <w:p w:rsidR="00C65DDA" w:rsidRPr="00F3702C" w:rsidRDefault="00C65DDA">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0E72D4" w:rsidRPr="00F3702C" w:rsidRDefault="009706DA">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D</w:t>
      </w:r>
      <w:r w:rsidR="00E63CE2" w:rsidRPr="00F3702C">
        <w:rPr>
          <w:rFonts w:ascii="Arial" w:eastAsia="Times New Roman" w:hAnsi="Arial" w:cs="Arial"/>
          <w:snapToGrid w:val="0"/>
          <w:sz w:val="20"/>
          <w:szCs w:val="20"/>
          <w:lang w:val="fr"/>
        </w:rPr>
        <w:t>ans le cas d'une demande de remplacement d'un</w:t>
      </w:r>
      <w:r w:rsidR="00D13F32" w:rsidRPr="00F3702C">
        <w:rPr>
          <w:rFonts w:ascii="Arial" w:eastAsia="Times New Roman" w:hAnsi="Arial" w:cs="Arial"/>
          <w:snapToGrid w:val="0"/>
          <w:sz w:val="20"/>
          <w:szCs w:val="20"/>
          <w:lang w:val="fr"/>
        </w:rPr>
        <w:t>e</w:t>
      </w:r>
      <w:r w:rsidR="00E63CE2"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00E63CE2" w:rsidRPr="00F3702C">
        <w:rPr>
          <w:rFonts w:ascii="Arial" w:eastAsia="Times New Roman" w:hAnsi="Arial" w:cs="Arial"/>
          <w:snapToGrid w:val="0"/>
          <w:sz w:val="20"/>
          <w:szCs w:val="20"/>
          <w:lang w:val="fr"/>
        </w:rPr>
        <w:t xml:space="preserve"> par un</w:t>
      </w:r>
      <w:r w:rsidR="00D13F32" w:rsidRPr="00F3702C">
        <w:rPr>
          <w:rFonts w:ascii="Arial" w:eastAsia="Times New Roman" w:hAnsi="Arial" w:cs="Arial"/>
          <w:snapToGrid w:val="0"/>
          <w:sz w:val="20"/>
          <w:szCs w:val="20"/>
          <w:lang w:val="fr"/>
        </w:rPr>
        <w:t>e</w:t>
      </w:r>
      <w:r w:rsidR="00E63CE2" w:rsidRPr="00F3702C">
        <w:rPr>
          <w:rFonts w:ascii="Arial" w:eastAsia="Times New Roman" w:hAnsi="Arial" w:cs="Arial"/>
          <w:snapToGrid w:val="0"/>
          <w:sz w:val="20"/>
          <w:szCs w:val="20"/>
          <w:lang w:val="fr"/>
        </w:rPr>
        <w:t xml:space="preserve"> nouvel</w:t>
      </w:r>
      <w:r w:rsidR="00D13F32" w:rsidRPr="00F3702C">
        <w:rPr>
          <w:rFonts w:ascii="Arial" w:eastAsia="Times New Roman" w:hAnsi="Arial" w:cs="Arial"/>
          <w:snapToGrid w:val="0"/>
          <w:sz w:val="20"/>
          <w:szCs w:val="20"/>
          <w:lang w:val="fr"/>
        </w:rPr>
        <w:t>le</w:t>
      </w:r>
      <w:r w:rsidR="00E63CE2"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00E63CE2" w:rsidRPr="00F3702C">
        <w:rPr>
          <w:rFonts w:ascii="Arial" w:eastAsia="Times New Roman" w:hAnsi="Arial" w:cs="Arial"/>
          <w:snapToGrid w:val="0"/>
          <w:sz w:val="20"/>
          <w:szCs w:val="20"/>
          <w:lang w:val="fr"/>
        </w:rPr>
        <w:t xml:space="preserve">, un rapport récent du </w:t>
      </w:r>
      <w:r w:rsidR="001114CA" w:rsidRPr="00F3702C">
        <w:rPr>
          <w:rFonts w:ascii="Arial" w:eastAsia="Times New Roman" w:hAnsi="Arial" w:cs="Arial"/>
          <w:snapToGrid w:val="0"/>
          <w:sz w:val="20"/>
          <w:szCs w:val="20"/>
          <w:lang w:val="fr"/>
        </w:rPr>
        <w:t>spécialiste OAM</w:t>
      </w:r>
      <w:r w:rsidR="00E63CE2" w:rsidRPr="00F3702C">
        <w:rPr>
          <w:rFonts w:ascii="Arial" w:eastAsia="Times New Roman" w:hAnsi="Arial" w:cs="Arial"/>
          <w:snapToGrid w:val="0"/>
          <w:sz w:val="20"/>
          <w:szCs w:val="20"/>
          <w:lang w:val="fr"/>
        </w:rPr>
        <w:t xml:space="preserve"> doi</w:t>
      </w:r>
      <w:r w:rsidR="0046392E" w:rsidRPr="00F3702C">
        <w:rPr>
          <w:rFonts w:ascii="Arial" w:eastAsia="Times New Roman" w:hAnsi="Arial" w:cs="Arial"/>
          <w:snapToGrid w:val="0"/>
          <w:sz w:val="20"/>
          <w:szCs w:val="20"/>
          <w:lang w:val="fr"/>
        </w:rPr>
        <w:t>t</w:t>
      </w:r>
      <w:r w:rsidR="00E63CE2" w:rsidRPr="00F3702C">
        <w:rPr>
          <w:rFonts w:ascii="Arial" w:eastAsia="Times New Roman" w:hAnsi="Arial" w:cs="Arial"/>
          <w:snapToGrid w:val="0"/>
          <w:sz w:val="20"/>
          <w:szCs w:val="20"/>
          <w:lang w:val="fr"/>
        </w:rPr>
        <w:t xml:space="preserve"> être joint à la demande afin de démontrer</w:t>
      </w:r>
      <w:r w:rsidR="0046392E" w:rsidRPr="00F3702C">
        <w:rPr>
          <w:rFonts w:ascii="Arial" w:eastAsia="Times New Roman" w:hAnsi="Arial" w:cs="Arial"/>
          <w:snapToGrid w:val="0"/>
          <w:sz w:val="20"/>
          <w:szCs w:val="20"/>
          <w:lang w:val="fr"/>
        </w:rPr>
        <w:t xml:space="preserve"> l</w:t>
      </w:r>
      <w:r w:rsidR="00D34721" w:rsidRPr="00F3702C">
        <w:rPr>
          <w:rFonts w:ascii="Arial" w:eastAsia="Times New Roman" w:hAnsi="Arial" w:cs="Arial"/>
          <w:snapToGrid w:val="0"/>
          <w:sz w:val="20"/>
          <w:szCs w:val="20"/>
          <w:lang w:val="fr"/>
        </w:rPr>
        <w:t>’observance thérapeutique</w:t>
      </w:r>
      <w:r w:rsidR="0046392E" w:rsidRPr="00F3702C">
        <w:rPr>
          <w:rFonts w:ascii="Arial" w:eastAsia="Times New Roman" w:hAnsi="Arial" w:cs="Arial"/>
          <w:snapToGrid w:val="0"/>
          <w:sz w:val="20"/>
          <w:szCs w:val="20"/>
          <w:lang w:val="fr"/>
        </w:rPr>
        <w:t xml:space="preserve"> et de démontrer</w:t>
      </w:r>
      <w:r w:rsidR="00E63CE2" w:rsidRPr="00F3702C">
        <w:rPr>
          <w:rFonts w:ascii="Arial" w:eastAsia="Times New Roman" w:hAnsi="Arial" w:cs="Arial"/>
          <w:snapToGrid w:val="0"/>
          <w:sz w:val="20"/>
          <w:szCs w:val="20"/>
          <w:lang w:val="fr"/>
        </w:rPr>
        <w:t xml:space="preserve"> que le bénéficiaire est un </w:t>
      </w:r>
      <w:r w:rsidR="005272E2" w:rsidRPr="00F3702C">
        <w:rPr>
          <w:rFonts w:ascii="Arial" w:eastAsia="Times New Roman" w:hAnsi="Arial" w:cs="Arial"/>
          <w:snapToGrid w:val="0"/>
          <w:sz w:val="20"/>
          <w:szCs w:val="20"/>
          <w:lang w:val="fr"/>
        </w:rPr>
        <w:t xml:space="preserve">bon </w:t>
      </w:r>
      <w:r w:rsidR="00E63CE2" w:rsidRPr="00F3702C">
        <w:rPr>
          <w:rFonts w:ascii="Arial" w:eastAsia="Times New Roman" w:hAnsi="Arial" w:cs="Arial"/>
          <w:snapToGrid w:val="0"/>
          <w:sz w:val="20"/>
          <w:szCs w:val="20"/>
          <w:lang w:val="fr"/>
        </w:rPr>
        <w:t>candidat pour l</w:t>
      </w:r>
      <w:r w:rsidR="00F027C9" w:rsidRPr="00F3702C">
        <w:rPr>
          <w:rFonts w:ascii="Arial" w:eastAsia="Times New Roman" w:hAnsi="Arial" w:cs="Arial"/>
          <w:snapToGrid w:val="0"/>
          <w:sz w:val="20"/>
          <w:szCs w:val="20"/>
          <w:lang w:val="fr"/>
        </w:rPr>
        <w:t>a poursuite du</w:t>
      </w:r>
      <w:r w:rsidR="00E63CE2" w:rsidRPr="00F3702C">
        <w:rPr>
          <w:rFonts w:ascii="Arial" w:eastAsia="Times New Roman" w:hAnsi="Arial" w:cs="Arial"/>
          <w:snapToGrid w:val="0"/>
          <w:sz w:val="20"/>
          <w:szCs w:val="20"/>
          <w:lang w:val="fr"/>
        </w:rPr>
        <w:t xml:space="preserve"> traitement du SAOS au moyen d'un</w:t>
      </w:r>
      <w:r w:rsidR="00D13F32" w:rsidRPr="00F3702C">
        <w:rPr>
          <w:rFonts w:ascii="Arial" w:eastAsia="Times New Roman" w:hAnsi="Arial" w:cs="Arial"/>
          <w:snapToGrid w:val="0"/>
          <w:sz w:val="20"/>
          <w:szCs w:val="20"/>
          <w:lang w:val="fr"/>
        </w:rPr>
        <w:t>e</w:t>
      </w:r>
      <w:r w:rsidR="00E63CE2"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005272E2" w:rsidRPr="00F3702C">
        <w:rPr>
          <w:rFonts w:ascii="Arial" w:eastAsia="Times New Roman" w:hAnsi="Arial" w:cs="Arial"/>
          <w:snapToGrid w:val="0"/>
          <w:sz w:val="20"/>
          <w:szCs w:val="20"/>
          <w:lang w:val="fr"/>
        </w:rPr>
        <w:t>.</w:t>
      </w:r>
      <w:r w:rsidR="00032DB3">
        <w:rPr>
          <w:rFonts w:ascii="Arial" w:eastAsia="Times New Roman" w:hAnsi="Arial" w:cs="Arial"/>
          <w:snapToGrid w:val="0"/>
          <w:sz w:val="20"/>
          <w:szCs w:val="20"/>
          <w:lang w:val="fr"/>
        </w:rPr>
        <w:t xml:space="preserve"> </w:t>
      </w:r>
      <w:r w:rsidR="00032DB3" w:rsidRPr="00C63190">
        <w:rPr>
          <w:rFonts w:ascii="Arial" w:eastAsia="Times New Roman" w:hAnsi="Arial" w:cs="Arial"/>
          <w:snapToGrid w:val="0"/>
          <w:sz w:val="20"/>
          <w:szCs w:val="20"/>
          <w:lang w:val="fr"/>
        </w:rPr>
        <w:t>En outre, il y a lieu que le médecin posant le diagnostic examine</w:t>
      </w:r>
      <w:r w:rsidR="00B36B13" w:rsidRPr="00C63190">
        <w:rPr>
          <w:rFonts w:ascii="Arial" w:eastAsia="Times New Roman" w:hAnsi="Arial" w:cs="Arial"/>
          <w:snapToGrid w:val="0"/>
          <w:sz w:val="20"/>
          <w:szCs w:val="20"/>
          <w:lang w:val="fr"/>
        </w:rPr>
        <w:t>,</w:t>
      </w:r>
      <w:r w:rsidR="00032DB3" w:rsidRPr="00C63190">
        <w:rPr>
          <w:rFonts w:ascii="Arial" w:eastAsia="Times New Roman" w:hAnsi="Arial" w:cs="Arial"/>
          <w:snapToGrid w:val="0"/>
          <w:sz w:val="20"/>
          <w:szCs w:val="20"/>
          <w:lang w:val="fr"/>
        </w:rPr>
        <w:t xml:space="preserve"> avec le patient</w:t>
      </w:r>
      <w:r w:rsidR="00B36B13" w:rsidRPr="00C63190">
        <w:rPr>
          <w:rFonts w:ascii="Arial" w:eastAsia="Times New Roman" w:hAnsi="Arial" w:cs="Arial"/>
          <w:snapToGrid w:val="0"/>
          <w:sz w:val="20"/>
          <w:szCs w:val="20"/>
          <w:lang w:val="fr"/>
        </w:rPr>
        <w:t>,</w:t>
      </w:r>
      <w:r w:rsidR="00032DB3" w:rsidRPr="00C63190">
        <w:rPr>
          <w:rFonts w:ascii="Arial" w:eastAsia="Times New Roman" w:hAnsi="Arial" w:cs="Arial"/>
          <w:snapToGrid w:val="0"/>
          <w:sz w:val="20"/>
          <w:szCs w:val="20"/>
          <w:lang w:val="fr"/>
        </w:rPr>
        <w:t xml:space="preserve"> les résultats du traitement et l’indication de poursuivre ce traitement</w:t>
      </w:r>
      <w:r w:rsidR="00B36B13" w:rsidRPr="00C63190">
        <w:rPr>
          <w:rFonts w:ascii="Arial" w:eastAsia="Times New Roman" w:hAnsi="Arial" w:cs="Arial"/>
          <w:snapToGrid w:val="0"/>
          <w:sz w:val="20"/>
          <w:szCs w:val="20"/>
          <w:lang w:val="fr"/>
        </w:rPr>
        <w:t xml:space="preserve"> et ce,</w:t>
      </w:r>
      <w:r w:rsidR="003E252B" w:rsidRPr="00C63190">
        <w:rPr>
          <w:rFonts w:ascii="Arial" w:eastAsia="Times New Roman" w:hAnsi="Arial" w:cs="Arial"/>
          <w:snapToGrid w:val="0"/>
          <w:sz w:val="20"/>
          <w:szCs w:val="20"/>
          <w:lang w:val="fr"/>
        </w:rPr>
        <w:t xml:space="preserve"> </w:t>
      </w:r>
      <w:r w:rsidR="00032DB3" w:rsidRPr="00C63190">
        <w:rPr>
          <w:rFonts w:ascii="Arial" w:eastAsia="Times New Roman" w:hAnsi="Arial" w:cs="Arial"/>
          <w:snapToGrid w:val="0"/>
          <w:sz w:val="20"/>
          <w:szCs w:val="20"/>
          <w:lang w:val="fr"/>
        </w:rPr>
        <w:t xml:space="preserve">avant qu’il puisse prescrire la poursuite du traitement OAM </w:t>
      </w:r>
      <w:r w:rsidR="003E252B" w:rsidRPr="00C63190">
        <w:rPr>
          <w:rFonts w:ascii="Arial" w:eastAsia="Times New Roman" w:hAnsi="Arial" w:cs="Arial"/>
          <w:snapToGrid w:val="0"/>
          <w:sz w:val="20"/>
          <w:szCs w:val="20"/>
          <w:lang w:val="fr"/>
        </w:rPr>
        <w:t>au moyen</w:t>
      </w:r>
      <w:r w:rsidR="00032DB3" w:rsidRPr="00C63190">
        <w:rPr>
          <w:rFonts w:ascii="Arial" w:eastAsia="Times New Roman" w:hAnsi="Arial" w:cs="Arial"/>
          <w:snapToGrid w:val="0"/>
          <w:sz w:val="20"/>
          <w:szCs w:val="20"/>
          <w:lang w:val="fr"/>
        </w:rPr>
        <w:t xml:space="preserve"> du </w:t>
      </w:r>
      <w:r w:rsidR="00342F91" w:rsidRPr="00C63190">
        <w:rPr>
          <w:rFonts w:ascii="Arial" w:eastAsia="Times New Roman" w:hAnsi="Arial" w:cs="Arial"/>
          <w:snapToGrid w:val="0"/>
          <w:sz w:val="20"/>
          <w:szCs w:val="20"/>
          <w:lang w:val="fr"/>
        </w:rPr>
        <w:t>rapport médical qui se trouve à l’annexe 15 de la convention.</w:t>
      </w:r>
    </w:p>
    <w:p w:rsidR="009379B8" w:rsidRPr="00F3702C" w:rsidRDefault="009379B8" w:rsidP="00C63190">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CA7BD1" w:rsidRPr="00F3702C" w:rsidRDefault="00CA7BD1">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Un</w:t>
      </w:r>
      <w:r w:rsidR="00D13F32"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nouvel</w:t>
      </w:r>
      <w:r w:rsidR="00D13F32" w:rsidRPr="00F3702C">
        <w:rPr>
          <w:rFonts w:ascii="Arial" w:eastAsia="Times New Roman" w:hAnsi="Arial" w:cs="Arial"/>
          <w:snapToGrid w:val="0"/>
          <w:sz w:val="20"/>
          <w:szCs w:val="20"/>
          <w:lang w:val="fr"/>
        </w:rPr>
        <w:t>le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peut être </w:t>
      </w:r>
      <w:r w:rsidR="001114CA" w:rsidRPr="00F3702C">
        <w:rPr>
          <w:rFonts w:ascii="Arial" w:eastAsia="Times New Roman" w:hAnsi="Arial" w:cs="Arial"/>
          <w:sz w:val="20"/>
          <w:szCs w:val="20"/>
          <w:lang w:val="fr"/>
        </w:rPr>
        <w:t>pris</w:t>
      </w:r>
      <w:r w:rsidR="00D13F32" w:rsidRPr="00F3702C">
        <w:rPr>
          <w:rFonts w:ascii="Arial" w:eastAsia="Times New Roman" w:hAnsi="Arial" w:cs="Arial"/>
          <w:sz w:val="20"/>
          <w:szCs w:val="20"/>
          <w:lang w:val="fr"/>
        </w:rPr>
        <w:t>e</w:t>
      </w:r>
      <w:r w:rsidR="001114CA" w:rsidRPr="00F3702C">
        <w:rPr>
          <w:rFonts w:ascii="Arial" w:eastAsia="Times New Roman" w:hAnsi="Arial" w:cs="Arial"/>
          <w:sz w:val="20"/>
          <w:szCs w:val="20"/>
          <w:lang w:val="fr"/>
        </w:rPr>
        <w:t xml:space="preserve"> en </w:t>
      </w:r>
      <w:r w:rsidR="00F027C9" w:rsidRPr="00F3702C">
        <w:rPr>
          <w:rFonts w:ascii="Arial" w:eastAsia="Times New Roman" w:hAnsi="Arial" w:cs="Arial"/>
          <w:sz w:val="20"/>
          <w:szCs w:val="20"/>
          <w:lang w:val="fr"/>
        </w:rPr>
        <w:t xml:space="preserve">compte </w:t>
      </w:r>
      <w:r w:rsidRPr="00F3702C">
        <w:rPr>
          <w:rFonts w:ascii="Arial" w:eastAsia="Times New Roman" w:hAnsi="Arial" w:cs="Arial"/>
          <w:sz w:val="20"/>
          <w:szCs w:val="20"/>
          <w:lang w:val="fr"/>
        </w:rPr>
        <w:t xml:space="preserve">au plus tôt 5 ans après la date de </w:t>
      </w:r>
      <w:r w:rsidR="00F027C9" w:rsidRPr="00F3702C">
        <w:rPr>
          <w:rFonts w:ascii="Arial" w:eastAsia="Times New Roman" w:hAnsi="Arial" w:cs="Arial"/>
          <w:sz w:val="20"/>
          <w:szCs w:val="20"/>
          <w:lang w:val="fr"/>
        </w:rPr>
        <w:t>remise</w:t>
      </w:r>
      <w:r w:rsidRPr="00F3702C">
        <w:rPr>
          <w:rFonts w:ascii="Arial" w:eastAsia="Times New Roman" w:hAnsi="Arial" w:cs="Arial"/>
          <w:sz w:val="20"/>
          <w:szCs w:val="20"/>
          <w:lang w:val="fr"/>
        </w:rPr>
        <w:t xml:space="preserve"> de l'</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préc</w:t>
      </w:r>
      <w:r w:rsidRPr="00F3702C">
        <w:rPr>
          <w:rFonts w:ascii="Arial" w:eastAsia="Times New Roman" w:hAnsi="Arial" w:cs="Arial"/>
          <w:sz w:val="20"/>
          <w:szCs w:val="20"/>
          <w:lang w:val="fr"/>
        </w:rPr>
        <w:t>é</w:t>
      </w:r>
      <w:r w:rsidRPr="00F3702C">
        <w:rPr>
          <w:rFonts w:ascii="Arial" w:eastAsia="Times New Roman" w:hAnsi="Arial" w:cs="Arial"/>
          <w:sz w:val="20"/>
          <w:szCs w:val="20"/>
          <w:lang w:val="fr"/>
        </w:rPr>
        <w:t>dent. À l'expiration de ce délai de 5 ans, une demande de prise en charge d'un</w:t>
      </w:r>
      <w:r w:rsidR="00D13F32" w:rsidRPr="00F3702C">
        <w:rPr>
          <w:rFonts w:ascii="Arial" w:eastAsia="Times New Roman" w:hAnsi="Arial" w:cs="Arial"/>
          <w:sz w:val="20"/>
          <w:szCs w:val="20"/>
          <w:lang w:val="fr"/>
        </w:rPr>
        <w:t>e</w:t>
      </w:r>
      <w:r w:rsidRPr="00F3702C">
        <w:rPr>
          <w:rFonts w:ascii="Arial" w:eastAsia="Times New Roman" w:hAnsi="Arial" w:cs="Arial"/>
          <w:sz w:val="20"/>
          <w:szCs w:val="20"/>
          <w:lang w:val="fr"/>
        </w:rPr>
        <w:t xml:space="preserve"> nouvel</w:t>
      </w:r>
      <w:r w:rsidR="00D13F32" w:rsidRPr="00F3702C">
        <w:rPr>
          <w:rFonts w:ascii="Arial" w:eastAsia="Times New Roman" w:hAnsi="Arial" w:cs="Arial"/>
          <w:sz w:val="20"/>
          <w:szCs w:val="20"/>
          <w:lang w:val="fr"/>
        </w:rPr>
        <w:t>le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 xml:space="preserve"> peut être introduite à tout moment, même si - en application des dispositions de l'article 1</w:t>
      </w:r>
      <w:r w:rsidR="001114CA" w:rsidRPr="00F3702C">
        <w:rPr>
          <w:rFonts w:ascii="Arial" w:eastAsia="Times New Roman" w:hAnsi="Arial" w:cs="Arial"/>
          <w:sz w:val="20"/>
          <w:szCs w:val="20"/>
          <w:lang w:val="fr"/>
        </w:rPr>
        <w:t>5</w:t>
      </w:r>
      <w:r w:rsidRPr="00F3702C">
        <w:rPr>
          <w:rFonts w:ascii="Arial" w:eastAsia="Times New Roman" w:hAnsi="Arial" w:cs="Arial"/>
          <w:sz w:val="20"/>
          <w:szCs w:val="20"/>
          <w:lang w:val="fr"/>
        </w:rPr>
        <w:t xml:space="preserve"> - un accord est encore en cours pour la prise en charge du traitement avec l'ancien</w:t>
      </w:r>
      <w:r w:rsidR="00D13F32" w:rsidRPr="00F3702C">
        <w:rPr>
          <w:rFonts w:ascii="Arial" w:eastAsia="Times New Roman" w:hAnsi="Arial" w:cs="Arial"/>
          <w:sz w:val="20"/>
          <w:szCs w:val="20"/>
          <w:lang w:val="fr"/>
        </w:rPr>
        <w:t>ne</w:t>
      </w:r>
      <w:r w:rsidRPr="00F3702C">
        <w:rPr>
          <w:rFonts w:ascii="Arial" w:eastAsia="Times New Roman" w:hAnsi="Arial" w:cs="Arial"/>
          <w:sz w:val="20"/>
          <w:szCs w:val="20"/>
          <w:lang w:val="fr"/>
        </w:rPr>
        <w:t xml:space="preserve"> </w:t>
      </w:r>
      <w:r w:rsidR="007D23D8" w:rsidRPr="00F3702C">
        <w:rPr>
          <w:rFonts w:ascii="Arial" w:eastAsia="Times New Roman" w:hAnsi="Arial" w:cs="Arial"/>
          <w:sz w:val="20"/>
          <w:szCs w:val="20"/>
          <w:lang w:val="fr"/>
        </w:rPr>
        <w:t>OAM</w:t>
      </w:r>
      <w:r w:rsidRPr="00F3702C">
        <w:rPr>
          <w:rFonts w:ascii="Arial" w:eastAsia="Times New Roman" w:hAnsi="Arial" w:cs="Arial"/>
          <w:sz w:val="20"/>
          <w:szCs w:val="20"/>
          <w:lang w:val="fr"/>
        </w:rPr>
        <w:t>.</w:t>
      </w:r>
      <w:r w:rsidRPr="00F3702C">
        <w:rPr>
          <w:rFonts w:ascii="Arial" w:eastAsia="Times New Roman" w:hAnsi="Arial" w:cs="Arial"/>
          <w:snapToGrid w:val="0"/>
          <w:sz w:val="20"/>
          <w:szCs w:val="20"/>
          <w:lang w:val="fr"/>
        </w:rPr>
        <w:t xml:space="preserve"> </w:t>
      </w:r>
      <w:r w:rsidRPr="00F3702C">
        <w:rPr>
          <w:rFonts w:ascii="Arial" w:eastAsia="Times New Roman" w:hAnsi="Arial" w:cs="Arial"/>
          <w:sz w:val="20"/>
          <w:szCs w:val="20"/>
          <w:lang w:val="fr"/>
        </w:rPr>
        <w:t xml:space="preserve"> </w:t>
      </w:r>
    </w:p>
    <w:p w:rsidR="00CA7BD1" w:rsidRPr="00F3702C" w:rsidRDefault="00CA7BD1">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956EC2" w:rsidRPr="00F3702C" w:rsidRDefault="00956EC2">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 xml:space="preserve">§ </w:t>
      </w:r>
      <w:r w:rsidR="00053141">
        <w:rPr>
          <w:rFonts w:ascii="Arial" w:eastAsia="Times New Roman" w:hAnsi="Arial" w:cs="Arial"/>
          <w:b/>
          <w:snapToGrid w:val="0"/>
          <w:sz w:val="20"/>
          <w:szCs w:val="20"/>
          <w:lang w:val="fr"/>
        </w:rPr>
        <w:t>9</w:t>
      </w:r>
      <w:r w:rsidRPr="00F3702C">
        <w:rPr>
          <w:rFonts w:ascii="Arial" w:eastAsia="Times New Roman" w:hAnsi="Arial" w:cs="Arial"/>
          <w:b/>
          <w:snapToGrid w:val="0"/>
          <w:sz w:val="20"/>
          <w:szCs w:val="20"/>
          <w:lang w:val="fr"/>
        </w:rPr>
        <w:t>.</w:t>
      </w:r>
      <w:r w:rsidRPr="00F3702C">
        <w:rPr>
          <w:rFonts w:ascii="Arial" w:eastAsia="Times New Roman" w:hAnsi="Arial" w:cs="Arial"/>
          <w:snapToGrid w:val="0"/>
          <w:sz w:val="20"/>
          <w:szCs w:val="20"/>
          <w:lang w:val="fr"/>
        </w:rPr>
        <w:t xml:space="preserve"> Le centre s’engage à fournir au médecin-conseil toutes les informations que ce dernier juge utiles afin de pouvoir se prononcer sur une demande de (prolongation) </w:t>
      </w:r>
      <w:r w:rsidR="00F027C9" w:rsidRPr="00F3702C">
        <w:rPr>
          <w:rFonts w:ascii="Arial" w:eastAsia="Times New Roman" w:hAnsi="Arial" w:cs="Arial"/>
          <w:snapToGrid w:val="0"/>
          <w:sz w:val="20"/>
          <w:szCs w:val="20"/>
          <w:lang w:val="fr"/>
        </w:rPr>
        <w:t>de l’intervention</w:t>
      </w:r>
      <w:r w:rsidRPr="00F3702C">
        <w:rPr>
          <w:rFonts w:ascii="Arial" w:eastAsia="Times New Roman" w:hAnsi="Arial" w:cs="Arial"/>
          <w:snapToGrid w:val="0"/>
          <w:sz w:val="20"/>
          <w:szCs w:val="20"/>
          <w:lang w:val="fr"/>
        </w:rPr>
        <w:t>.</w:t>
      </w:r>
    </w:p>
    <w:p w:rsidR="00956EC2" w:rsidRPr="00F3702C" w:rsidRDefault="00956EC2">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956EC2" w:rsidRPr="00F3702C" w:rsidRDefault="00956EC2">
      <w:pPr>
        <w:widowControl w:val="0"/>
        <w:tabs>
          <w:tab w:val="left" w:pos="-1440"/>
          <w:tab w:val="left" w:pos="-720"/>
        </w:tabs>
        <w:spacing w:after="0" w:line="240" w:lineRule="auto"/>
        <w:jc w:val="both"/>
        <w:rPr>
          <w:rFonts w:ascii="Arial" w:eastAsia="Times New Roman" w:hAnsi="Arial" w:cs="Arial"/>
          <w:b/>
          <w:snapToGrid w:val="0"/>
          <w:spacing w:val="-3"/>
          <w:sz w:val="20"/>
          <w:szCs w:val="20"/>
          <w:u w:val="single"/>
          <w:lang w:val="fr-BE"/>
        </w:rPr>
      </w:pPr>
      <w:r w:rsidRPr="00F3702C">
        <w:rPr>
          <w:rFonts w:ascii="Arial" w:eastAsia="Times New Roman" w:hAnsi="Arial" w:cs="Arial"/>
          <w:b/>
          <w:snapToGrid w:val="0"/>
          <w:sz w:val="20"/>
          <w:szCs w:val="20"/>
          <w:u w:val="single"/>
          <w:lang w:val="fr"/>
        </w:rPr>
        <w:t xml:space="preserve">Article </w:t>
      </w:r>
      <w:r w:rsidR="00401DA5" w:rsidRPr="00F3702C">
        <w:rPr>
          <w:rFonts w:ascii="Arial" w:eastAsia="Times New Roman" w:hAnsi="Arial" w:cs="Arial"/>
          <w:b/>
          <w:snapToGrid w:val="0"/>
          <w:sz w:val="20"/>
          <w:szCs w:val="20"/>
          <w:u w:val="single"/>
          <w:lang w:val="fr"/>
        </w:rPr>
        <w:t>15</w:t>
      </w:r>
      <w:r w:rsidRPr="00F3702C">
        <w:rPr>
          <w:rFonts w:ascii="Arial" w:eastAsia="Times New Roman" w:hAnsi="Arial" w:cs="Arial"/>
          <w:b/>
          <w:snapToGrid w:val="0"/>
          <w:sz w:val="20"/>
          <w:szCs w:val="20"/>
          <w:u w:val="single"/>
          <w:lang w:val="fr"/>
        </w:rPr>
        <w:t>.</w:t>
      </w:r>
      <w:r w:rsidR="005D4F49" w:rsidRPr="00F3702C">
        <w:rPr>
          <w:rFonts w:ascii="Arial" w:eastAsia="Times New Roman" w:hAnsi="Arial" w:cs="Arial"/>
          <w:b/>
          <w:snapToGrid w:val="0"/>
          <w:sz w:val="20"/>
          <w:szCs w:val="20"/>
          <w:lang w:val="fr"/>
        </w:rPr>
        <w:t xml:space="preserve"> </w:t>
      </w:r>
      <w:r w:rsidRPr="00F3702C">
        <w:rPr>
          <w:rFonts w:ascii="Arial" w:eastAsia="Times New Roman" w:hAnsi="Arial" w:cs="Arial"/>
          <w:i/>
          <w:snapToGrid w:val="0"/>
          <w:sz w:val="20"/>
          <w:szCs w:val="20"/>
          <w:u w:val="single"/>
          <w:lang w:val="fr"/>
        </w:rPr>
        <w:t>Période d'intervention de l'assurance</w:t>
      </w:r>
    </w:p>
    <w:p w:rsidR="00956EC2" w:rsidRPr="00F3702C" w:rsidRDefault="00956EC2">
      <w:pPr>
        <w:widowControl w:val="0"/>
        <w:tabs>
          <w:tab w:val="left" w:pos="-1440"/>
          <w:tab w:val="left" w:pos="-720"/>
        </w:tabs>
        <w:spacing w:after="0" w:line="240" w:lineRule="auto"/>
        <w:jc w:val="both"/>
        <w:rPr>
          <w:rFonts w:ascii="Arial" w:eastAsia="Times New Roman" w:hAnsi="Arial" w:cs="Arial"/>
          <w:snapToGrid w:val="0"/>
          <w:spacing w:val="-3"/>
          <w:sz w:val="20"/>
          <w:szCs w:val="20"/>
          <w:u w:val="single"/>
          <w:lang w:val="fr-BE"/>
        </w:rPr>
      </w:pPr>
    </w:p>
    <w:p w:rsidR="00C65DDA" w:rsidRPr="00F3702C" w:rsidRDefault="00956EC2">
      <w:pPr>
        <w:widowControl w:val="0"/>
        <w:tabs>
          <w:tab w:val="left" w:pos="-1440"/>
          <w:tab w:val="left" w:pos="-720"/>
        </w:tabs>
        <w:spacing w:after="0" w:line="240" w:lineRule="auto"/>
        <w:jc w:val="both"/>
        <w:rPr>
          <w:rFonts w:ascii="Arial" w:eastAsia="Times New Roman" w:hAnsi="Arial" w:cs="Arial"/>
          <w:i/>
          <w:snapToGrid w:val="0"/>
          <w:sz w:val="20"/>
          <w:szCs w:val="20"/>
          <w:lang w:val="fr"/>
        </w:rPr>
      </w:pPr>
      <w:r w:rsidRPr="00F3702C">
        <w:rPr>
          <w:rFonts w:ascii="Arial" w:eastAsia="Times New Roman" w:hAnsi="Arial" w:cs="Arial"/>
          <w:b/>
          <w:snapToGrid w:val="0"/>
          <w:sz w:val="20"/>
          <w:szCs w:val="20"/>
          <w:lang w:val="fr"/>
        </w:rPr>
        <w:t>§ 1.</w:t>
      </w:r>
      <w:r w:rsidRPr="00F3702C">
        <w:rPr>
          <w:rFonts w:ascii="Arial" w:eastAsia="Times New Roman" w:hAnsi="Arial" w:cs="Arial"/>
          <w:snapToGrid w:val="0"/>
          <w:sz w:val="20"/>
          <w:szCs w:val="20"/>
          <w:lang w:val="fr"/>
        </w:rPr>
        <w:t xml:space="preserve"> </w:t>
      </w:r>
      <w:r w:rsidR="006872CF" w:rsidRPr="00F3702C">
        <w:rPr>
          <w:rFonts w:ascii="Arial" w:eastAsia="Times New Roman" w:hAnsi="Arial" w:cs="Arial"/>
          <w:i/>
          <w:snapToGrid w:val="0"/>
          <w:sz w:val="20"/>
          <w:szCs w:val="20"/>
          <w:u w:val="single"/>
          <w:lang w:val="fr"/>
        </w:rPr>
        <w:t xml:space="preserve">Traitement par nCPAP - Période octroyée d'intervention de l'assurance, notamment en fonction de l'observance thérapeutique </w:t>
      </w:r>
      <w:r w:rsidR="00600122" w:rsidRPr="00F3702C">
        <w:rPr>
          <w:rFonts w:ascii="Arial" w:eastAsia="Times New Roman" w:hAnsi="Arial" w:cs="Arial"/>
          <w:i/>
          <w:snapToGrid w:val="0"/>
          <w:sz w:val="20"/>
          <w:szCs w:val="20"/>
          <w:u w:val="single"/>
          <w:lang w:val="fr"/>
        </w:rPr>
        <w:t>-</w:t>
      </w:r>
      <w:r w:rsidR="006872CF" w:rsidRPr="00F3702C">
        <w:rPr>
          <w:rFonts w:ascii="Arial" w:eastAsia="Times New Roman" w:hAnsi="Arial" w:cs="Arial"/>
          <w:i/>
          <w:snapToGrid w:val="0"/>
          <w:sz w:val="20"/>
          <w:szCs w:val="20"/>
          <w:u w:val="single"/>
          <w:lang w:val="fr"/>
        </w:rPr>
        <w:t xml:space="preserve"> Conséquences de l'observance thérapeutique défaillante</w:t>
      </w:r>
    </w:p>
    <w:p w:rsidR="00C65DDA" w:rsidRPr="00F3702C" w:rsidRDefault="00C65DDA">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E92F43" w:rsidRPr="00F3702C" w:rsidRDefault="00956EC2">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S'il est satisfait à toutes les conditions</w:t>
      </w:r>
      <w:r w:rsidR="00531C76"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un premier accord de prise en charge des prestations nCPAP </w:t>
      </w:r>
      <w:r w:rsidR="005272E2" w:rsidRPr="00F3702C">
        <w:rPr>
          <w:rFonts w:ascii="Arial" w:eastAsia="Times New Roman" w:hAnsi="Arial" w:cs="Arial"/>
          <w:snapToGrid w:val="0"/>
          <w:sz w:val="20"/>
          <w:szCs w:val="20"/>
          <w:lang w:val="fr"/>
        </w:rPr>
        <w:t xml:space="preserve">est donné </w:t>
      </w:r>
      <w:r w:rsidR="00E609FB" w:rsidRPr="00F3702C">
        <w:rPr>
          <w:rFonts w:ascii="Arial" w:eastAsia="Times New Roman" w:hAnsi="Arial" w:cs="Arial"/>
          <w:snapToGrid w:val="0"/>
          <w:sz w:val="20"/>
          <w:szCs w:val="20"/>
          <w:lang w:val="fr"/>
        </w:rPr>
        <w:t>pour une période de 3 mois à partir de la date de début du traitement</w:t>
      </w:r>
      <w:r w:rsidR="009F052F" w:rsidRPr="00F3702C">
        <w:rPr>
          <w:rFonts w:ascii="Arial" w:eastAsia="Times New Roman" w:hAnsi="Arial" w:cs="Arial"/>
          <w:snapToGrid w:val="0"/>
          <w:sz w:val="20"/>
          <w:szCs w:val="20"/>
          <w:lang w:val="fr"/>
        </w:rPr>
        <w:t>,</w:t>
      </w:r>
      <w:r w:rsidR="00E609FB" w:rsidRPr="00F3702C">
        <w:rPr>
          <w:rFonts w:ascii="Arial" w:eastAsia="Times New Roman" w:hAnsi="Arial" w:cs="Arial"/>
          <w:snapToGrid w:val="0"/>
          <w:sz w:val="20"/>
          <w:szCs w:val="20"/>
          <w:lang w:val="fr"/>
        </w:rPr>
        <w:t xml:space="preserve"> à </w:t>
      </w:r>
      <w:r w:rsidRPr="00F3702C">
        <w:rPr>
          <w:rFonts w:ascii="Arial" w:eastAsia="Times New Roman" w:hAnsi="Arial" w:cs="Arial"/>
          <w:snapToGrid w:val="0"/>
          <w:sz w:val="20"/>
          <w:szCs w:val="20"/>
          <w:lang w:val="fr"/>
        </w:rPr>
        <w:t>un bénéficiaire qui n'a j</w:t>
      </w:r>
      <w:r w:rsidRPr="00F3702C">
        <w:rPr>
          <w:rFonts w:ascii="Arial" w:eastAsia="Times New Roman" w:hAnsi="Arial" w:cs="Arial"/>
          <w:snapToGrid w:val="0"/>
          <w:sz w:val="20"/>
          <w:szCs w:val="20"/>
          <w:lang w:val="fr"/>
        </w:rPr>
        <w:t>a</w:t>
      </w:r>
      <w:r w:rsidRPr="00F3702C">
        <w:rPr>
          <w:rFonts w:ascii="Arial" w:eastAsia="Times New Roman" w:hAnsi="Arial" w:cs="Arial"/>
          <w:snapToGrid w:val="0"/>
          <w:sz w:val="20"/>
          <w:szCs w:val="20"/>
          <w:lang w:val="fr"/>
        </w:rPr>
        <w:t xml:space="preserve">mais </w:t>
      </w:r>
      <w:r w:rsidR="00531C76" w:rsidRPr="00F3702C">
        <w:rPr>
          <w:rFonts w:ascii="Arial" w:eastAsia="Times New Roman" w:hAnsi="Arial" w:cs="Arial"/>
          <w:snapToGrid w:val="0"/>
          <w:sz w:val="20"/>
          <w:szCs w:val="20"/>
          <w:lang w:val="fr"/>
        </w:rPr>
        <w:t xml:space="preserve">encore </w:t>
      </w:r>
      <w:r w:rsidRPr="00F3702C">
        <w:rPr>
          <w:rFonts w:ascii="Arial" w:eastAsia="Times New Roman" w:hAnsi="Arial" w:cs="Arial"/>
          <w:snapToGrid w:val="0"/>
          <w:sz w:val="20"/>
          <w:szCs w:val="20"/>
          <w:lang w:val="fr"/>
        </w:rPr>
        <w:t xml:space="preserve">été traité par nCPAP ou </w:t>
      </w:r>
      <w:r w:rsidR="003C47C5" w:rsidRPr="00F3702C">
        <w:rPr>
          <w:rFonts w:ascii="Arial" w:eastAsia="Times New Roman" w:hAnsi="Arial" w:cs="Arial"/>
          <w:snapToGrid w:val="0"/>
          <w:sz w:val="20"/>
          <w:szCs w:val="20"/>
          <w:lang w:val="fr"/>
        </w:rPr>
        <w:t xml:space="preserve">pour lequel l’assurance n’a plus pris en charge de traitement nCPAP ou </w:t>
      </w:r>
      <w:r w:rsidR="007D23D8" w:rsidRPr="00F3702C">
        <w:rPr>
          <w:rFonts w:ascii="Arial" w:eastAsia="Times New Roman" w:hAnsi="Arial" w:cs="Arial"/>
          <w:snapToGrid w:val="0"/>
          <w:sz w:val="20"/>
          <w:szCs w:val="20"/>
          <w:lang w:val="fr"/>
        </w:rPr>
        <w:t>OAM</w:t>
      </w:r>
      <w:r w:rsidR="003C47C5" w:rsidRPr="00F3702C">
        <w:rPr>
          <w:rFonts w:ascii="Arial" w:eastAsia="Times New Roman" w:hAnsi="Arial" w:cs="Arial"/>
          <w:snapToGrid w:val="0"/>
          <w:sz w:val="20"/>
          <w:szCs w:val="20"/>
          <w:lang w:val="fr"/>
        </w:rPr>
        <w:t xml:space="preserve"> durant 3 mois ou plus (indépendamment du fait que le traitement ait été poursuivi ou non au cours de cette période).</w:t>
      </w:r>
    </w:p>
    <w:p w:rsidR="00E92F43" w:rsidRPr="00F3702C" w:rsidRDefault="00E92F43">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956EC2" w:rsidRPr="00F3702C" w:rsidRDefault="00531C76">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Aussi longtemps </w:t>
      </w:r>
      <w:r w:rsidR="00E92F43" w:rsidRPr="00F3702C">
        <w:rPr>
          <w:rFonts w:ascii="Arial" w:eastAsia="Times New Roman" w:hAnsi="Arial" w:cs="Arial"/>
          <w:snapToGrid w:val="0"/>
          <w:sz w:val="20"/>
          <w:szCs w:val="20"/>
          <w:lang w:val="fr"/>
        </w:rPr>
        <w:t xml:space="preserve">que le bénéficiaire utilise son appareil nCPAP minimum 4 heures en moyenne par nuit et </w:t>
      </w:r>
      <w:r w:rsidRPr="00F3702C">
        <w:rPr>
          <w:rFonts w:ascii="Arial" w:eastAsia="Times New Roman" w:hAnsi="Arial" w:cs="Arial"/>
          <w:snapToGrid w:val="0"/>
          <w:sz w:val="20"/>
          <w:szCs w:val="20"/>
          <w:lang w:val="fr"/>
        </w:rPr>
        <w:t>qu’il satisfait à toutes les autres conditions</w:t>
      </w:r>
      <w:r w:rsidR="00E92F43" w:rsidRPr="00F3702C">
        <w:rPr>
          <w:rFonts w:ascii="Arial" w:eastAsia="Times New Roman" w:hAnsi="Arial" w:cs="Arial"/>
          <w:snapToGrid w:val="0"/>
          <w:sz w:val="20"/>
          <w:szCs w:val="20"/>
          <w:lang w:val="fr"/>
        </w:rPr>
        <w:t xml:space="preserve">, chaque </w:t>
      </w:r>
      <w:r w:rsidRPr="00F3702C">
        <w:rPr>
          <w:rFonts w:ascii="Arial" w:eastAsia="Times New Roman" w:hAnsi="Arial" w:cs="Arial"/>
          <w:snapToGrid w:val="0"/>
          <w:sz w:val="20"/>
          <w:szCs w:val="20"/>
          <w:lang w:val="fr"/>
        </w:rPr>
        <w:t xml:space="preserve">prochain </w:t>
      </w:r>
      <w:r w:rsidR="00E92F43" w:rsidRPr="00F3702C">
        <w:rPr>
          <w:rFonts w:ascii="Arial" w:eastAsia="Times New Roman" w:hAnsi="Arial" w:cs="Arial"/>
          <w:snapToGrid w:val="0"/>
          <w:sz w:val="20"/>
          <w:szCs w:val="20"/>
          <w:lang w:val="fr"/>
        </w:rPr>
        <w:t xml:space="preserve">accord </w:t>
      </w:r>
      <w:r w:rsidRPr="00F3702C">
        <w:rPr>
          <w:rFonts w:ascii="Arial" w:eastAsia="Times New Roman" w:hAnsi="Arial" w:cs="Arial"/>
          <w:snapToGrid w:val="0"/>
          <w:sz w:val="20"/>
          <w:szCs w:val="20"/>
          <w:lang w:val="fr"/>
        </w:rPr>
        <w:t>vaut</w:t>
      </w:r>
      <w:r w:rsidR="00E92F43" w:rsidRPr="00F3702C">
        <w:rPr>
          <w:rFonts w:ascii="Arial" w:eastAsia="Times New Roman" w:hAnsi="Arial" w:cs="Arial"/>
          <w:snapToGrid w:val="0"/>
          <w:sz w:val="20"/>
          <w:szCs w:val="20"/>
          <w:lang w:val="fr"/>
        </w:rPr>
        <w:t xml:space="preserve"> pour une période de maximum 12 mois.</w:t>
      </w:r>
    </w:p>
    <w:p w:rsidR="00E92F43" w:rsidRPr="00F3702C" w:rsidRDefault="00E92F43">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E92F43" w:rsidRPr="00F3702C" w:rsidRDefault="009E560F">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Pour la première prolongation, l'utilisation moyenne effective de l'appareil nCPAP est évaluée sur la base d'une période de minimum 2 mois.</w:t>
      </w:r>
    </w:p>
    <w:p w:rsidR="009E560F" w:rsidRPr="00F3702C" w:rsidRDefault="009E560F">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9E560F" w:rsidRPr="00F3702C" w:rsidRDefault="00531C76">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Dans le cas où</w:t>
      </w:r>
      <w:r w:rsidR="009E560F" w:rsidRPr="00F3702C">
        <w:rPr>
          <w:rFonts w:ascii="Arial" w:eastAsia="Times New Roman" w:hAnsi="Arial" w:cs="Arial"/>
          <w:snapToGrid w:val="0"/>
          <w:sz w:val="20"/>
          <w:szCs w:val="20"/>
          <w:lang w:val="fr"/>
        </w:rPr>
        <w:t xml:space="preserve"> une prolongation de la prise </w:t>
      </w:r>
      <w:r w:rsidR="009F052F" w:rsidRPr="00F3702C">
        <w:rPr>
          <w:rFonts w:ascii="Arial" w:eastAsia="Times New Roman" w:hAnsi="Arial" w:cs="Arial"/>
          <w:snapToGrid w:val="0"/>
          <w:sz w:val="20"/>
          <w:szCs w:val="20"/>
          <w:lang w:val="fr"/>
        </w:rPr>
        <w:t xml:space="preserve">en </w:t>
      </w:r>
      <w:r w:rsidR="009E560F" w:rsidRPr="00F3702C">
        <w:rPr>
          <w:rFonts w:ascii="Arial" w:eastAsia="Times New Roman" w:hAnsi="Arial" w:cs="Arial"/>
          <w:snapToGrid w:val="0"/>
          <w:sz w:val="20"/>
          <w:szCs w:val="20"/>
          <w:lang w:val="fr"/>
        </w:rPr>
        <w:t xml:space="preserve">charge de 12 mois a été </w:t>
      </w:r>
      <w:r w:rsidRPr="00F3702C">
        <w:rPr>
          <w:rFonts w:ascii="Arial" w:eastAsia="Times New Roman" w:hAnsi="Arial" w:cs="Arial"/>
          <w:snapToGrid w:val="0"/>
          <w:sz w:val="20"/>
          <w:szCs w:val="20"/>
          <w:lang w:val="fr"/>
        </w:rPr>
        <w:t>autorisée</w:t>
      </w:r>
      <w:r w:rsidR="009E560F" w:rsidRPr="00F3702C">
        <w:rPr>
          <w:rFonts w:ascii="Arial" w:eastAsia="Times New Roman" w:hAnsi="Arial" w:cs="Arial"/>
          <w:snapToGrid w:val="0"/>
          <w:sz w:val="20"/>
          <w:szCs w:val="20"/>
          <w:lang w:val="fr"/>
        </w:rPr>
        <w:t>, pour la prochaine pr</w:t>
      </w:r>
      <w:r w:rsidR="009E560F" w:rsidRPr="00F3702C">
        <w:rPr>
          <w:rFonts w:ascii="Arial" w:eastAsia="Times New Roman" w:hAnsi="Arial" w:cs="Arial"/>
          <w:snapToGrid w:val="0"/>
          <w:sz w:val="20"/>
          <w:szCs w:val="20"/>
          <w:lang w:val="fr"/>
        </w:rPr>
        <w:t>o</w:t>
      </w:r>
      <w:r w:rsidR="009E560F" w:rsidRPr="00F3702C">
        <w:rPr>
          <w:rFonts w:ascii="Arial" w:eastAsia="Times New Roman" w:hAnsi="Arial" w:cs="Arial"/>
          <w:snapToGrid w:val="0"/>
          <w:sz w:val="20"/>
          <w:szCs w:val="20"/>
          <w:lang w:val="fr"/>
        </w:rPr>
        <w:t>longation</w:t>
      </w:r>
      <w:r w:rsidRPr="00F3702C">
        <w:rPr>
          <w:rFonts w:ascii="Arial" w:eastAsia="Times New Roman" w:hAnsi="Arial" w:cs="Arial"/>
          <w:snapToGrid w:val="0"/>
          <w:sz w:val="20"/>
          <w:szCs w:val="20"/>
          <w:lang w:val="fr"/>
        </w:rPr>
        <w:t>,</w:t>
      </w:r>
      <w:r w:rsidR="009E560F" w:rsidRPr="00F3702C">
        <w:rPr>
          <w:rFonts w:ascii="Arial" w:eastAsia="Times New Roman" w:hAnsi="Arial" w:cs="Arial"/>
          <w:snapToGrid w:val="0"/>
          <w:sz w:val="20"/>
          <w:szCs w:val="20"/>
          <w:lang w:val="fr"/>
        </w:rPr>
        <w:t xml:space="preserve"> l'utilisation moyenne effective de l'appareil nCPAP est évaluée sur la base d'une période de </w:t>
      </w:r>
      <w:r w:rsidR="00C65DDA" w:rsidRPr="00F3702C">
        <w:rPr>
          <w:rFonts w:ascii="Arial" w:eastAsia="Times New Roman" w:hAnsi="Arial" w:cs="Arial"/>
          <w:snapToGrid w:val="0"/>
          <w:sz w:val="20"/>
          <w:szCs w:val="20"/>
          <w:lang w:val="fr"/>
        </w:rPr>
        <w:t xml:space="preserve">9 </w:t>
      </w:r>
      <w:r w:rsidR="009E560F" w:rsidRPr="00F3702C">
        <w:rPr>
          <w:rFonts w:ascii="Arial" w:eastAsia="Times New Roman" w:hAnsi="Arial" w:cs="Arial"/>
          <w:snapToGrid w:val="0"/>
          <w:sz w:val="20"/>
          <w:szCs w:val="20"/>
          <w:lang w:val="fr"/>
        </w:rPr>
        <w:t>mois minimum.</w:t>
      </w:r>
    </w:p>
    <w:p w:rsidR="00E92F43" w:rsidRPr="00F3702C" w:rsidRDefault="00E92F43">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CA280E" w:rsidRPr="00F3702C" w:rsidRDefault="009F2BBA">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Si un bénéficiaire, au cours de la période précédente de prise en charge, a utilisé son appareil nCPAP moins de 4 heures en moyenne par nuit (=</w:t>
      </w:r>
      <w:r w:rsidR="00531C76" w:rsidRPr="00F3702C">
        <w:rPr>
          <w:rFonts w:ascii="Arial" w:eastAsia="Times New Roman" w:hAnsi="Arial" w:cs="Arial"/>
          <w:snapToGrid w:val="0"/>
          <w:sz w:val="20"/>
          <w:szCs w:val="20"/>
          <w:lang w:val="fr"/>
        </w:rPr>
        <w:t xml:space="preserve"> </w:t>
      </w:r>
      <w:r w:rsidR="00D34721" w:rsidRPr="00F3702C">
        <w:rPr>
          <w:rFonts w:ascii="Arial" w:eastAsia="Times New Roman" w:hAnsi="Arial" w:cs="Arial"/>
          <w:snapToGrid w:val="0"/>
          <w:sz w:val="20"/>
          <w:szCs w:val="20"/>
          <w:lang w:val="fr"/>
        </w:rPr>
        <w:t>observance</w:t>
      </w:r>
      <w:r w:rsidRPr="00F3702C">
        <w:rPr>
          <w:rFonts w:ascii="Arial" w:eastAsia="Times New Roman" w:hAnsi="Arial" w:cs="Arial"/>
          <w:snapToGrid w:val="0"/>
          <w:sz w:val="20"/>
          <w:szCs w:val="20"/>
          <w:lang w:val="fr"/>
        </w:rPr>
        <w:t xml:space="preserve"> thérapeutique défaillante) ou si l'appareil nCPAP n'a pas enregistré l'utilisation effective en raison d'un problème technique, un nouvel accord pour la prise en charge des prestations nCPAP </w:t>
      </w:r>
      <w:r w:rsidR="00531C76" w:rsidRPr="00F3702C">
        <w:rPr>
          <w:rFonts w:ascii="Arial" w:eastAsia="Times New Roman" w:hAnsi="Arial" w:cs="Arial"/>
          <w:snapToGrid w:val="0"/>
          <w:sz w:val="20"/>
          <w:szCs w:val="20"/>
          <w:lang w:val="fr"/>
        </w:rPr>
        <w:t xml:space="preserve">ne </w:t>
      </w:r>
      <w:r w:rsidRPr="00F3702C">
        <w:rPr>
          <w:rFonts w:ascii="Arial" w:eastAsia="Times New Roman" w:hAnsi="Arial" w:cs="Arial"/>
          <w:snapToGrid w:val="0"/>
          <w:sz w:val="20"/>
          <w:szCs w:val="20"/>
          <w:lang w:val="fr"/>
        </w:rPr>
        <w:t xml:space="preserve">peut être donné </w:t>
      </w:r>
      <w:r w:rsidR="00531C76" w:rsidRPr="00F3702C">
        <w:rPr>
          <w:rFonts w:ascii="Arial" w:eastAsia="Times New Roman" w:hAnsi="Arial" w:cs="Arial"/>
          <w:snapToGrid w:val="0"/>
          <w:sz w:val="20"/>
          <w:szCs w:val="20"/>
          <w:lang w:val="fr"/>
        </w:rPr>
        <w:t xml:space="preserve">que </w:t>
      </w:r>
      <w:r w:rsidRPr="00F3702C">
        <w:rPr>
          <w:rFonts w:ascii="Arial" w:eastAsia="Times New Roman" w:hAnsi="Arial" w:cs="Arial"/>
          <w:snapToGrid w:val="0"/>
          <w:sz w:val="20"/>
          <w:szCs w:val="20"/>
          <w:lang w:val="fr"/>
        </w:rPr>
        <w:t>pour une période de 3 mois uniquement</w:t>
      </w:r>
      <w:r w:rsidR="008D2780"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xml:space="preserve">: </w:t>
      </w:r>
    </w:p>
    <w:p w:rsidR="000E14B7" w:rsidRPr="00F3702C" w:rsidRDefault="006B274A">
      <w:pPr>
        <w:pStyle w:val="Paragraphedeliste"/>
        <w:widowControl w:val="0"/>
        <w:numPr>
          <w:ilvl w:val="0"/>
          <w:numId w:val="82"/>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Si dans cette période supplémentaire de 3 mois, sur la base d'une période d'évaluation de 2 mois</w:t>
      </w:r>
      <w:r w:rsidR="003F7046" w:rsidRPr="00F3702C">
        <w:rPr>
          <w:rFonts w:ascii="Arial" w:eastAsia="Times New Roman" w:hAnsi="Arial" w:cs="Arial"/>
          <w:snapToGrid w:val="0"/>
          <w:sz w:val="20"/>
          <w:szCs w:val="20"/>
          <w:lang w:val="fr"/>
        </w:rPr>
        <w:t xml:space="preserve"> au minimum</w:t>
      </w:r>
      <w:r w:rsidRPr="00F3702C">
        <w:rPr>
          <w:rFonts w:ascii="Arial" w:eastAsia="Times New Roman" w:hAnsi="Arial" w:cs="Arial"/>
          <w:snapToGrid w:val="0"/>
          <w:sz w:val="20"/>
          <w:szCs w:val="20"/>
          <w:lang w:val="fr"/>
        </w:rPr>
        <w:t xml:space="preserve">, le bénéficiaire utilise son appareil nCPAP moins de 4 heures par nuit en moyenne, le traitement par nCPAP ne peut plus être poursuivi et le bénéficiaire n'entre plus en ligne de compte pendant un an pour un traitement par nCPAP dans le cadre de la présente convention. </w:t>
      </w:r>
      <w:r w:rsidR="0090164E" w:rsidRPr="00342F91">
        <w:rPr>
          <w:rFonts w:ascii="Arial" w:eastAsia="Times New Roman" w:hAnsi="Arial" w:cs="Arial"/>
          <w:snapToGrid w:val="0"/>
          <w:sz w:val="20"/>
          <w:szCs w:val="20"/>
          <w:lang w:val="fr"/>
        </w:rPr>
        <w:t>Cela s'a</w:t>
      </w:r>
      <w:r w:rsidR="0090164E" w:rsidRPr="00342F91">
        <w:rPr>
          <w:rFonts w:ascii="Arial" w:eastAsia="Times New Roman" w:hAnsi="Arial" w:cs="Arial"/>
          <w:snapToGrid w:val="0"/>
          <w:sz w:val="20"/>
          <w:szCs w:val="20"/>
          <w:lang w:val="fr"/>
        </w:rPr>
        <w:t>p</w:t>
      </w:r>
      <w:r w:rsidR="0090164E" w:rsidRPr="00342F91">
        <w:rPr>
          <w:rFonts w:ascii="Arial" w:eastAsia="Times New Roman" w:hAnsi="Arial" w:cs="Arial"/>
          <w:snapToGrid w:val="0"/>
          <w:sz w:val="20"/>
          <w:szCs w:val="20"/>
          <w:lang w:val="fr"/>
        </w:rPr>
        <w:t>plique également quand il est mis fin au traitement par nCPAP dans le courant de la période su</w:t>
      </w:r>
      <w:r w:rsidR="0090164E" w:rsidRPr="00342F91">
        <w:rPr>
          <w:rFonts w:ascii="Arial" w:eastAsia="Times New Roman" w:hAnsi="Arial" w:cs="Arial"/>
          <w:snapToGrid w:val="0"/>
          <w:sz w:val="20"/>
          <w:szCs w:val="20"/>
          <w:lang w:val="fr"/>
        </w:rPr>
        <w:t>p</w:t>
      </w:r>
      <w:r w:rsidR="0090164E" w:rsidRPr="00342F91">
        <w:rPr>
          <w:rFonts w:ascii="Arial" w:eastAsia="Times New Roman" w:hAnsi="Arial" w:cs="Arial"/>
          <w:snapToGrid w:val="0"/>
          <w:sz w:val="20"/>
          <w:szCs w:val="20"/>
          <w:lang w:val="fr"/>
        </w:rPr>
        <w:t>plémentaire de 3 mois.</w:t>
      </w:r>
    </w:p>
    <w:p w:rsidR="00D96D92" w:rsidRPr="00F3702C" w:rsidRDefault="00CA280E">
      <w:pPr>
        <w:pStyle w:val="Paragraphedeliste"/>
        <w:widowControl w:val="0"/>
        <w:numPr>
          <w:ilvl w:val="0"/>
          <w:numId w:val="82"/>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Si dans cette période supplémentaire de 3 mois</w:t>
      </w:r>
      <w:r w:rsidR="00531C76"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le bénéficiaire utilise son appareil nCPAP min</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mum 4 heures par nuit en moyenne, un accord de prise en charge peut ensuite à nouveau être donné pour une période de 12 mois. Si le bénéficiaire, dans cette période de 12 mois ou dans la période suivante de 12 mois, util</w:t>
      </w:r>
      <w:r w:rsidR="00AA7507" w:rsidRPr="00F3702C">
        <w:rPr>
          <w:rFonts w:ascii="Arial" w:eastAsia="Times New Roman" w:hAnsi="Arial" w:cs="Arial"/>
          <w:snapToGrid w:val="0"/>
          <w:sz w:val="20"/>
          <w:szCs w:val="20"/>
          <w:lang w:val="fr"/>
        </w:rPr>
        <w:t>ise</w:t>
      </w:r>
      <w:r w:rsidRPr="00F3702C">
        <w:rPr>
          <w:rFonts w:ascii="Arial" w:eastAsia="Times New Roman" w:hAnsi="Arial" w:cs="Arial"/>
          <w:snapToGrid w:val="0"/>
          <w:sz w:val="20"/>
          <w:szCs w:val="20"/>
          <w:lang w:val="fr"/>
        </w:rPr>
        <w:t xml:space="preserve"> son appareil nCPAP moins de 4 heures </w:t>
      </w:r>
      <w:r w:rsidR="00AA2081" w:rsidRPr="00F3702C">
        <w:rPr>
          <w:rFonts w:ascii="Arial" w:eastAsia="Times New Roman" w:hAnsi="Arial" w:cs="Arial"/>
          <w:snapToGrid w:val="0"/>
          <w:sz w:val="20"/>
          <w:szCs w:val="20"/>
          <w:lang w:val="fr"/>
        </w:rPr>
        <w:t xml:space="preserve">en moyenne </w:t>
      </w:r>
      <w:r w:rsidRPr="00F3702C">
        <w:rPr>
          <w:rFonts w:ascii="Arial" w:eastAsia="Times New Roman" w:hAnsi="Arial" w:cs="Arial"/>
          <w:snapToGrid w:val="0"/>
          <w:sz w:val="20"/>
          <w:szCs w:val="20"/>
          <w:lang w:val="fr"/>
        </w:rPr>
        <w:t xml:space="preserve">par nuit, le bénéficiaire n'entre plus en ligne de compte pendant un an pour un traitement par nCPAP </w:t>
      </w:r>
      <w:r w:rsidR="00052ADB" w:rsidRPr="00F3702C">
        <w:rPr>
          <w:rFonts w:ascii="Arial" w:eastAsia="Times New Roman" w:hAnsi="Arial" w:cs="Arial"/>
          <w:snapToGrid w:val="0"/>
          <w:sz w:val="20"/>
          <w:szCs w:val="20"/>
          <w:lang w:val="fr"/>
        </w:rPr>
        <w:t>dans le cadre de la présente convention.</w:t>
      </w:r>
      <w:r w:rsidRPr="00F3702C">
        <w:rPr>
          <w:rFonts w:ascii="Arial" w:eastAsia="Times New Roman" w:hAnsi="Arial" w:cs="Arial"/>
          <w:snapToGrid w:val="0"/>
          <w:sz w:val="20"/>
          <w:szCs w:val="20"/>
          <w:lang w:val="fr"/>
        </w:rPr>
        <w:t xml:space="preserve"> </w:t>
      </w:r>
    </w:p>
    <w:p w:rsidR="00E92F43" w:rsidRPr="00F3702C" w:rsidRDefault="00E92F43">
      <w:pPr>
        <w:pStyle w:val="Paragraphedeliste"/>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0E14B7" w:rsidRPr="00F3702C" w:rsidRDefault="000E14B7">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Pour un bénéficiaire </w:t>
      </w:r>
      <w:r w:rsidR="00AA7507" w:rsidRPr="00F3702C">
        <w:rPr>
          <w:rFonts w:ascii="Arial" w:eastAsia="Times New Roman" w:hAnsi="Arial" w:cs="Arial"/>
          <w:snapToGrid w:val="0"/>
          <w:sz w:val="20"/>
          <w:szCs w:val="20"/>
          <w:lang w:val="fr"/>
        </w:rPr>
        <w:t>pour lequel</w:t>
      </w:r>
      <w:r w:rsidRPr="00F3702C">
        <w:rPr>
          <w:rFonts w:ascii="Arial" w:eastAsia="Times New Roman" w:hAnsi="Arial" w:cs="Arial"/>
          <w:snapToGrid w:val="0"/>
          <w:sz w:val="20"/>
          <w:szCs w:val="20"/>
          <w:lang w:val="fr"/>
        </w:rPr>
        <w:t xml:space="preserve"> le traitement nCPAP est arrêté </w:t>
      </w:r>
      <w:r w:rsidR="00AA7507" w:rsidRPr="00F3702C">
        <w:rPr>
          <w:rFonts w:ascii="Arial" w:eastAsia="Times New Roman" w:hAnsi="Arial" w:cs="Arial"/>
          <w:snapToGrid w:val="0"/>
          <w:sz w:val="20"/>
          <w:szCs w:val="20"/>
          <w:lang w:val="fr"/>
        </w:rPr>
        <w:t>en raison du fait q</w:t>
      </w:r>
      <w:r w:rsidRPr="00F3702C">
        <w:rPr>
          <w:rFonts w:ascii="Arial" w:eastAsia="Times New Roman" w:hAnsi="Arial" w:cs="Arial"/>
          <w:snapToGrid w:val="0"/>
          <w:sz w:val="20"/>
          <w:szCs w:val="20"/>
          <w:lang w:val="fr"/>
        </w:rPr>
        <w:t xml:space="preserve">u'il a utilisé son appareil moins de 4 heures par nuit en moyenne, au terme de la période d'un an susmentionnée pendant laquelle le traitement nCPAP ne peut plus être pris en charge, un nouveau traitement par nCPAP, ne peut être pris en charge  que si le bénéficiaire répond encore </w:t>
      </w:r>
      <w:r w:rsidR="00AA7507" w:rsidRPr="00F3702C">
        <w:rPr>
          <w:rFonts w:ascii="Arial" w:eastAsia="Times New Roman" w:hAnsi="Arial" w:cs="Arial"/>
          <w:snapToGrid w:val="0"/>
          <w:sz w:val="20"/>
          <w:szCs w:val="20"/>
          <w:lang w:val="fr"/>
        </w:rPr>
        <w:t xml:space="preserve">toujours </w:t>
      </w:r>
      <w:r w:rsidRPr="00F3702C">
        <w:rPr>
          <w:rFonts w:ascii="Arial" w:eastAsia="Times New Roman" w:hAnsi="Arial" w:cs="Arial"/>
          <w:snapToGrid w:val="0"/>
          <w:sz w:val="20"/>
          <w:szCs w:val="20"/>
          <w:lang w:val="fr"/>
        </w:rPr>
        <w:t>à toutes les conditions de la présente convention</w:t>
      </w:r>
      <w:r w:rsidR="007F12F6" w:rsidRPr="00F3702C">
        <w:rPr>
          <w:rFonts w:ascii="Arial" w:eastAsia="Times New Roman" w:hAnsi="Arial" w:cs="Arial"/>
          <w:snapToGrid w:val="0"/>
          <w:sz w:val="20"/>
          <w:szCs w:val="20"/>
          <w:lang w:val="fr"/>
        </w:rPr>
        <w:t xml:space="preserve"> </w:t>
      </w:r>
      <w:r w:rsidR="00AA7507"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ce que doit notamment </w:t>
      </w:r>
      <w:r w:rsidR="00AA7507" w:rsidRPr="00F3702C">
        <w:rPr>
          <w:rFonts w:ascii="Arial" w:eastAsia="Times New Roman" w:hAnsi="Arial" w:cs="Arial"/>
          <w:snapToGrid w:val="0"/>
          <w:sz w:val="20"/>
          <w:szCs w:val="20"/>
          <w:lang w:val="fr"/>
        </w:rPr>
        <w:t>démontrer</w:t>
      </w:r>
      <w:r w:rsidRPr="00F3702C">
        <w:rPr>
          <w:rFonts w:ascii="Arial" w:eastAsia="Times New Roman" w:hAnsi="Arial" w:cs="Arial"/>
          <w:snapToGrid w:val="0"/>
          <w:sz w:val="20"/>
          <w:szCs w:val="20"/>
          <w:lang w:val="fr"/>
        </w:rPr>
        <w:t xml:space="preserve"> une nouvelle PSG diagnostique</w:t>
      </w:r>
      <w:r w:rsidR="00AA2081" w:rsidRPr="00F3702C">
        <w:rPr>
          <w:rFonts w:ascii="Arial" w:eastAsia="Times New Roman" w:hAnsi="Arial" w:cs="Arial"/>
          <w:snapToGrid w:val="0"/>
          <w:sz w:val="20"/>
          <w:szCs w:val="20"/>
          <w:lang w:val="fr"/>
        </w:rPr>
        <w:t> ; à moins que la PSG diagnostique in</w:t>
      </w:r>
      <w:r w:rsidR="00AA2081" w:rsidRPr="00F3702C">
        <w:rPr>
          <w:rFonts w:ascii="Arial" w:eastAsia="Times New Roman" w:hAnsi="Arial" w:cs="Arial"/>
          <w:snapToGrid w:val="0"/>
          <w:sz w:val="20"/>
          <w:szCs w:val="20"/>
          <w:lang w:val="fr"/>
        </w:rPr>
        <w:t>i</w:t>
      </w:r>
      <w:r w:rsidR="00AA2081" w:rsidRPr="00F3702C">
        <w:rPr>
          <w:rFonts w:ascii="Arial" w:eastAsia="Times New Roman" w:hAnsi="Arial" w:cs="Arial"/>
          <w:snapToGrid w:val="0"/>
          <w:sz w:val="20"/>
          <w:szCs w:val="20"/>
          <w:lang w:val="fr"/>
        </w:rPr>
        <w:t>tiale date de maximum 2 ans à la date de reprise du traitement nCPAP et que la situation clinique du bén</w:t>
      </w:r>
      <w:r w:rsidR="00AA2081" w:rsidRPr="00F3702C">
        <w:rPr>
          <w:rFonts w:ascii="Arial" w:eastAsia="Times New Roman" w:hAnsi="Arial" w:cs="Arial"/>
          <w:snapToGrid w:val="0"/>
          <w:sz w:val="20"/>
          <w:szCs w:val="20"/>
          <w:lang w:val="fr"/>
        </w:rPr>
        <w:t>é</w:t>
      </w:r>
      <w:r w:rsidR="00AA2081" w:rsidRPr="00F3702C">
        <w:rPr>
          <w:rFonts w:ascii="Arial" w:eastAsia="Times New Roman" w:hAnsi="Arial" w:cs="Arial"/>
          <w:snapToGrid w:val="0"/>
          <w:sz w:val="20"/>
          <w:szCs w:val="20"/>
          <w:lang w:val="fr"/>
        </w:rPr>
        <w:t>ficiaire n’a pas changée durant cette période</w:t>
      </w:r>
      <w:r w:rsidRPr="00F3702C">
        <w:rPr>
          <w:rFonts w:ascii="Arial" w:eastAsia="Times New Roman" w:hAnsi="Arial" w:cs="Arial"/>
          <w:snapToGrid w:val="0"/>
          <w:sz w:val="20"/>
          <w:szCs w:val="20"/>
          <w:lang w:val="fr"/>
        </w:rPr>
        <w:t xml:space="preserve">. La nouvelle demande d'intervention doit également </w:t>
      </w:r>
      <w:r w:rsidR="00AA7507" w:rsidRPr="00F3702C">
        <w:rPr>
          <w:rFonts w:ascii="Arial" w:eastAsia="Times New Roman" w:hAnsi="Arial" w:cs="Arial"/>
          <w:snapToGrid w:val="0"/>
          <w:sz w:val="20"/>
          <w:szCs w:val="20"/>
          <w:lang w:val="fr"/>
        </w:rPr>
        <w:t>contenir</w:t>
      </w:r>
      <w:r w:rsidRPr="00F3702C">
        <w:rPr>
          <w:rFonts w:ascii="Arial" w:eastAsia="Times New Roman" w:hAnsi="Arial" w:cs="Arial"/>
          <w:snapToGrid w:val="0"/>
          <w:sz w:val="20"/>
          <w:szCs w:val="20"/>
          <w:lang w:val="fr"/>
        </w:rPr>
        <w:t xml:space="preserve"> une note justificative dans laquelle le médecin </w:t>
      </w:r>
      <w:r w:rsidR="008F7977" w:rsidRPr="00F3702C">
        <w:rPr>
          <w:rFonts w:ascii="Arial" w:eastAsia="Times New Roman" w:hAnsi="Arial" w:cs="Arial"/>
          <w:snapToGrid w:val="0"/>
          <w:sz w:val="20"/>
          <w:szCs w:val="20"/>
          <w:lang w:val="fr"/>
        </w:rPr>
        <w:t>posant le diagnostic</w:t>
      </w:r>
      <w:r w:rsidRPr="00F3702C">
        <w:rPr>
          <w:rFonts w:ascii="Arial" w:eastAsia="Times New Roman" w:hAnsi="Arial" w:cs="Arial"/>
          <w:snapToGrid w:val="0"/>
          <w:sz w:val="20"/>
          <w:szCs w:val="20"/>
          <w:lang w:val="fr"/>
        </w:rPr>
        <w:t xml:space="preserve"> explique </w:t>
      </w:r>
      <w:r w:rsidR="00AA7507" w:rsidRPr="00F3702C">
        <w:rPr>
          <w:rFonts w:ascii="Arial" w:eastAsia="Times New Roman" w:hAnsi="Arial" w:cs="Arial"/>
          <w:snapToGrid w:val="0"/>
          <w:sz w:val="20"/>
          <w:szCs w:val="20"/>
          <w:lang w:val="fr"/>
        </w:rPr>
        <w:t xml:space="preserve">les raisons pour lesquelles </w:t>
      </w:r>
      <w:r w:rsidRPr="00F3702C">
        <w:rPr>
          <w:rFonts w:ascii="Arial" w:eastAsia="Times New Roman" w:hAnsi="Arial" w:cs="Arial"/>
          <w:snapToGrid w:val="0"/>
          <w:sz w:val="20"/>
          <w:szCs w:val="20"/>
          <w:lang w:val="fr"/>
        </w:rPr>
        <w:t>il attend que le bénéficiaire répond</w:t>
      </w:r>
      <w:r w:rsidR="00AA7507" w:rsidRPr="00F3702C">
        <w:rPr>
          <w:rFonts w:ascii="Arial" w:eastAsia="Times New Roman" w:hAnsi="Arial" w:cs="Arial"/>
          <w:snapToGrid w:val="0"/>
          <w:sz w:val="20"/>
          <w:szCs w:val="20"/>
          <w:lang w:val="fr"/>
        </w:rPr>
        <w:t>ra</w:t>
      </w:r>
      <w:r w:rsidRPr="00F3702C">
        <w:rPr>
          <w:rFonts w:ascii="Arial" w:eastAsia="Times New Roman" w:hAnsi="Arial" w:cs="Arial"/>
          <w:snapToGrid w:val="0"/>
          <w:sz w:val="20"/>
          <w:szCs w:val="20"/>
          <w:lang w:val="fr"/>
        </w:rPr>
        <w:t xml:space="preserve"> </w:t>
      </w:r>
      <w:r w:rsidR="00AA7507" w:rsidRPr="00F3702C">
        <w:rPr>
          <w:rFonts w:ascii="Arial" w:eastAsia="Times New Roman" w:hAnsi="Arial" w:cs="Arial"/>
          <w:snapToGrid w:val="0"/>
          <w:sz w:val="20"/>
          <w:szCs w:val="20"/>
          <w:lang w:val="fr"/>
        </w:rPr>
        <w:t xml:space="preserve">maintenant bien </w:t>
      </w:r>
      <w:r w:rsidRPr="00F3702C">
        <w:rPr>
          <w:rFonts w:ascii="Arial" w:eastAsia="Times New Roman" w:hAnsi="Arial" w:cs="Arial"/>
          <w:snapToGrid w:val="0"/>
          <w:sz w:val="20"/>
          <w:szCs w:val="20"/>
          <w:lang w:val="fr"/>
        </w:rPr>
        <w:t xml:space="preserve">aux conditions </w:t>
      </w:r>
      <w:r w:rsidR="00AA7507" w:rsidRPr="00F3702C">
        <w:rPr>
          <w:rFonts w:ascii="Arial" w:eastAsia="Times New Roman" w:hAnsi="Arial" w:cs="Arial"/>
          <w:snapToGrid w:val="0"/>
          <w:sz w:val="20"/>
          <w:szCs w:val="20"/>
          <w:lang w:val="fr"/>
        </w:rPr>
        <w:t>relatives à l</w:t>
      </w:r>
      <w:r w:rsidR="00D34721" w:rsidRPr="00F3702C">
        <w:rPr>
          <w:rFonts w:ascii="Arial" w:eastAsia="Times New Roman" w:hAnsi="Arial" w:cs="Arial"/>
          <w:snapToGrid w:val="0"/>
          <w:sz w:val="20"/>
          <w:szCs w:val="20"/>
          <w:lang w:val="fr"/>
        </w:rPr>
        <w:t>’observance</w:t>
      </w:r>
      <w:r w:rsidRPr="00F3702C">
        <w:rPr>
          <w:rFonts w:ascii="Arial" w:eastAsia="Times New Roman" w:hAnsi="Arial" w:cs="Arial"/>
          <w:snapToGrid w:val="0"/>
          <w:sz w:val="20"/>
          <w:szCs w:val="20"/>
          <w:lang w:val="fr"/>
        </w:rPr>
        <w:t xml:space="preserve"> thérapeutique.</w:t>
      </w:r>
    </w:p>
    <w:p w:rsidR="000E14B7" w:rsidRPr="00F3702C" w:rsidRDefault="000E14B7">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C65DDA" w:rsidRPr="00F3702C" w:rsidRDefault="00956EC2">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b/>
          <w:snapToGrid w:val="0"/>
          <w:sz w:val="20"/>
          <w:szCs w:val="20"/>
          <w:lang w:val="fr"/>
        </w:rPr>
        <w:t>§ 2.</w:t>
      </w:r>
      <w:r w:rsidRPr="00F3702C">
        <w:rPr>
          <w:rFonts w:ascii="Arial" w:eastAsia="Times New Roman" w:hAnsi="Arial" w:cs="Arial"/>
          <w:snapToGrid w:val="0"/>
          <w:sz w:val="20"/>
          <w:szCs w:val="20"/>
          <w:lang w:val="fr"/>
        </w:rPr>
        <w:t xml:space="preserve"> </w:t>
      </w:r>
      <w:r w:rsidR="006872CF" w:rsidRPr="00F3702C">
        <w:rPr>
          <w:rFonts w:ascii="Arial" w:eastAsia="Times New Roman" w:hAnsi="Arial" w:cs="Arial"/>
          <w:i/>
          <w:snapToGrid w:val="0"/>
          <w:sz w:val="20"/>
          <w:szCs w:val="20"/>
          <w:u w:val="single"/>
          <w:lang w:val="fr"/>
        </w:rPr>
        <w:t xml:space="preserve">Traitement par </w:t>
      </w:r>
      <w:r w:rsidR="007D23D8" w:rsidRPr="00F3702C">
        <w:rPr>
          <w:rFonts w:ascii="Arial" w:eastAsia="Times New Roman" w:hAnsi="Arial" w:cs="Arial"/>
          <w:i/>
          <w:snapToGrid w:val="0"/>
          <w:sz w:val="20"/>
          <w:szCs w:val="20"/>
          <w:u w:val="single"/>
          <w:lang w:val="fr"/>
        </w:rPr>
        <w:t>OAM</w:t>
      </w:r>
      <w:r w:rsidR="006872CF" w:rsidRPr="00F3702C">
        <w:rPr>
          <w:rFonts w:ascii="Arial" w:eastAsia="Times New Roman" w:hAnsi="Arial" w:cs="Arial"/>
          <w:i/>
          <w:snapToGrid w:val="0"/>
          <w:sz w:val="20"/>
          <w:szCs w:val="20"/>
          <w:u w:val="single"/>
          <w:lang w:val="fr"/>
        </w:rPr>
        <w:t xml:space="preserve"> - Période octroyée d'intervention de l'assurance, notamment en fonction de l'o</w:t>
      </w:r>
      <w:r w:rsidR="006872CF" w:rsidRPr="00F3702C">
        <w:rPr>
          <w:rFonts w:ascii="Arial" w:eastAsia="Times New Roman" w:hAnsi="Arial" w:cs="Arial"/>
          <w:i/>
          <w:snapToGrid w:val="0"/>
          <w:sz w:val="20"/>
          <w:szCs w:val="20"/>
          <w:u w:val="single"/>
          <w:lang w:val="fr"/>
        </w:rPr>
        <w:t>b</w:t>
      </w:r>
      <w:r w:rsidR="006872CF" w:rsidRPr="00F3702C">
        <w:rPr>
          <w:rFonts w:ascii="Arial" w:eastAsia="Times New Roman" w:hAnsi="Arial" w:cs="Arial"/>
          <w:i/>
          <w:snapToGrid w:val="0"/>
          <w:sz w:val="20"/>
          <w:szCs w:val="20"/>
          <w:u w:val="single"/>
          <w:lang w:val="fr"/>
        </w:rPr>
        <w:t xml:space="preserve">servance thérapeutique </w:t>
      </w:r>
      <w:r w:rsidR="00600122" w:rsidRPr="00F3702C">
        <w:rPr>
          <w:rFonts w:ascii="Arial" w:eastAsia="Times New Roman" w:hAnsi="Arial" w:cs="Arial"/>
          <w:i/>
          <w:snapToGrid w:val="0"/>
          <w:sz w:val="20"/>
          <w:szCs w:val="20"/>
          <w:u w:val="single"/>
          <w:lang w:val="fr"/>
        </w:rPr>
        <w:t>-</w:t>
      </w:r>
      <w:r w:rsidR="006872CF" w:rsidRPr="00F3702C">
        <w:rPr>
          <w:rFonts w:ascii="Arial" w:eastAsia="Times New Roman" w:hAnsi="Arial" w:cs="Arial"/>
          <w:i/>
          <w:snapToGrid w:val="0"/>
          <w:sz w:val="20"/>
          <w:szCs w:val="20"/>
          <w:u w:val="single"/>
          <w:lang w:val="fr"/>
        </w:rPr>
        <w:t xml:space="preserve"> Conséquences de l'observance thérapeutique défaillante</w:t>
      </w:r>
    </w:p>
    <w:p w:rsidR="00C65DDA" w:rsidRPr="00F3702C" w:rsidRDefault="00C65DDA">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D31F5B" w:rsidRPr="00F3702C" w:rsidRDefault="00956EC2">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Si toutes les conditions sont remplies</w:t>
      </w:r>
      <w:r w:rsidR="00AA7507"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un premier accord de prise en charge des prestations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w:t>
      </w:r>
      <w:r w:rsidR="00090F1C" w:rsidRPr="00F3702C">
        <w:rPr>
          <w:rFonts w:ascii="Arial" w:eastAsia="Times New Roman" w:hAnsi="Arial" w:cs="Arial"/>
          <w:snapToGrid w:val="0"/>
          <w:sz w:val="20"/>
          <w:szCs w:val="20"/>
          <w:lang w:val="fr"/>
        </w:rPr>
        <w:t>est do</w:t>
      </w:r>
      <w:r w:rsidR="00090F1C" w:rsidRPr="00F3702C">
        <w:rPr>
          <w:rFonts w:ascii="Arial" w:eastAsia="Times New Roman" w:hAnsi="Arial" w:cs="Arial"/>
          <w:snapToGrid w:val="0"/>
          <w:sz w:val="20"/>
          <w:szCs w:val="20"/>
          <w:lang w:val="fr"/>
        </w:rPr>
        <w:t>n</w:t>
      </w:r>
      <w:r w:rsidR="00090F1C" w:rsidRPr="00F3702C">
        <w:rPr>
          <w:rFonts w:ascii="Arial" w:eastAsia="Times New Roman" w:hAnsi="Arial" w:cs="Arial"/>
          <w:snapToGrid w:val="0"/>
          <w:sz w:val="20"/>
          <w:szCs w:val="20"/>
          <w:lang w:val="fr"/>
        </w:rPr>
        <w:t>né pour une période de 6 mois à partir de la date de remise de l'</w:t>
      </w:r>
      <w:r w:rsidR="007D23D8" w:rsidRPr="00F3702C">
        <w:rPr>
          <w:rFonts w:ascii="Arial" w:eastAsia="Times New Roman" w:hAnsi="Arial" w:cs="Arial"/>
          <w:snapToGrid w:val="0"/>
          <w:sz w:val="20"/>
          <w:szCs w:val="20"/>
          <w:lang w:val="fr"/>
        </w:rPr>
        <w:t>OAM</w:t>
      </w:r>
      <w:r w:rsidR="00090F1C" w:rsidRPr="00F3702C">
        <w:rPr>
          <w:rFonts w:ascii="Arial" w:eastAsia="Times New Roman" w:hAnsi="Arial" w:cs="Arial"/>
          <w:snapToGrid w:val="0"/>
          <w:sz w:val="20"/>
          <w:szCs w:val="20"/>
          <w:lang w:val="fr"/>
        </w:rPr>
        <w:t xml:space="preserve"> à</w:t>
      </w:r>
      <w:r w:rsidRPr="00F3702C">
        <w:rPr>
          <w:rFonts w:ascii="Arial" w:eastAsia="Times New Roman" w:hAnsi="Arial" w:cs="Arial"/>
          <w:snapToGrid w:val="0"/>
          <w:sz w:val="20"/>
          <w:szCs w:val="20"/>
          <w:lang w:val="fr"/>
        </w:rPr>
        <w:t xml:space="preserve"> un bénéficiaire qui n'a encore j</w:t>
      </w:r>
      <w:r w:rsidRPr="00F3702C">
        <w:rPr>
          <w:rFonts w:ascii="Arial" w:eastAsia="Times New Roman" w:hAnsi="Arial" w:cs="Arial"/>
          <w:snapToGrid w:val="0"/>
          <w:sz w:val="20"/>
          <w:szCs w:val="20"/>
          <w:lang w:val="fr"/>
        </w:rPr>
        <w:t>a</w:t>
      </w:r>
      <w:r w:rsidRPr="00F3702C">
        <w:rPr>
          <w:rFonts w:ascii="Arial" w:eastAsia="Times New Roman" w:hAnsi="Arial" w:cs="Arial"/>
          <w:snapToGrid w:val="0"/>
          <w:sz w:val="20"/>
          <w:szCs w:val="20"/>
          <w:lang w:val="fr"/>
        </w:rPr>
        <w:t>mais été traité au moyen d'un</w:t>
      </w:r>
      <w:r w:rsidR="006C32C3"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ou </w:t>
      </w:r>
      <w:r w:rsidR="00AA7507" w:rsidRPr="00F3702C">
        <w:rPr>
          <w:rFonts w:ascii="Arial" w:eastAsia="Times New Roman" w:hAnsi="Arial" w:cs="Arial"/>
          <w:snapToGrid w:val="0"/>
          <w:sz w:val="20"/>
          <w:szCs w:val="20"/>
          <w:lang w:val="fr"/>
        </w:rPr>
        <w:t>pour lequel</w:t>
      </w:r>
      <w:r w:rsidRPr="00F3702C">
        <w:rPr>
          <w:rFonts w:ascii="Arial" w:eastAsia="Times New Roman" w:hAnsi="Arial" w:cs="Arial"/>
          <w:snapToGrid w:val="0"/>
          <w:sz w:val="20"/>
          <w:szCs w:val="20"/>
          <w:lang w:val="fr"/>
        </w:rPr>
        <w:t xml:space="preserve"> l'ancien</w:t>
      </w:r>
      <w:r w:rsidR="006C32C3" w:rsidRPr="00F3702C">
        <w:rPr>
          <w:rFonts w:ascii="Arial" w:eastAsia="Times New Roman" w:hAnsi="Arial" w:cs="Arial"/>
          <w:snapToGrid w:val="0"/>
          <w:sz w:val="20"/>
          <w:szCs w:val="20"/>
          <w:lang w:val="fr"/>
        </w:rPr>
        <w:t>ne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a été remplacé</w:t>
      </w:r>
      <w:r w:rsidR="006C32C3"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par un</w:t>
      </w:r>
      <w:r w:rsidR="006C32C3"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nouvel</w:t>
      </w:r>
      <w:r w:rsidR="006C32C3" w:rsidRPr="00F3702C">
        <w:rPr>
          <w:rFonts w:ascii="Arial" w:eastAsia="Times New Roman" w:hAnsi="Arial" w:cs="Arial"/>
          <w:snapToGrid w:val="0"/>
          <w:sz w:val="20"/>
          <w:szCs w:val="20"/>
          <w:lang w:val="fr"/>
        </w:rPr>
        <w:t>le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Pour un bénéficiaire qui a déjà été traité au moyen d'un</w:t>
      </w:r>
      <w:r w:rsidR="006C32C3"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mais</w:t>
      </w:r>
      <w:r w:rsidR="00942C7D" w:rsidRPr="00F3702C">
        <w:rPr>
          <w:rFonts w:ascii="Arial" w:eastAsia="Times New Roman" w:hAnsi="Arial" w:cs="Arial"/>
          <w:snapToGrid w:val="0"/>
          <w:sz w:val="20"/>
          <w:szCs w:val="20"/>
          <w:lang w:val="fr"/>
        </w:rPr>
        <w:t xml:space="preserve"> pour lequel</w:t>
      </w:r>
      <w:r w:rsidRPr="00F3702C">
        <w:rPr>
          <w:rFonts w:ascii="Arial" w:eastAsia="Times New Roman" w:hAnsi="Arial" w:cs="Arial"/>
          <w:snapToGrid w:val="0"/>
          <w:sz w:val="20"/>
          <w:szCs w:val="20"/>
          <w:lang w:val="fr"/>
        </w:rPr>
        <w:t xml:space="preserve"> </w:t>
      </w:r>
      <w:r w:rsidR="009253D5" w:rsidRPr="00F3702C">
        <w:rPr>
          <w:rFonts w:ascii="Arial" w:eastAsia="Times New Roman" w:hAnsi="Arial" w:cs="Arial"/>
          <w:snapToGrid w:val="0"/>
          <w:sz w:val="20"/>
          <w:szCs w:val="20"/>
          <w:lang w:val="fr"/>
        </w:rPr>
        <w:t xml:space="preserve">l’assurance n’a plus pris en charge de traitement par </w:t>
      </w:r>
      <w:r w:rsidR="007D23D8" w:rsidRPr="00F3702C">
        <w:rPr>
          <w:rFonts w:ascii="Arial" w:eastAsia="Times New Roman" w:hAnsi="Arial" w:cs="Arial"/>
          <w:snapToGrid w:val="0"/>
          <w:sz w:val="20"/>
          <w:szCs w:val="20"/>
          <w:lang w:val="fr"/>
        </w:rPr>
        <w:t>OAM</w:t>
      </w:r>
      <w:r w:rsidR="009253D5" w:rsidRPr="00F3702C">
        <w:rPr>
          <w:rFonts w:ascii="Arial" w:eastAsia="Times New Roman" w:hAnsi="Arial" w:cs="Arial"/>
          <w:snapToGrid w:val="0"/>
          <w:sz w:val="20"/>
          <w:szCs w:val="20"/>
          <w:lang w:val="fr"/>
        </w:rPr>
        <w:t xml:space="preserve"> durant plus de 3 mois (indépendamment du fait </w:t>
      </w:r>
      <w:r w:rsidR="00135241" w:rsidRPr="00F3702C">
        <w:rPr>
          <w:rFonts w:ascii="Arial" w:eastAsia="Times New Roman" w:hAnsi="Arial" w:cs="Arial"/>
          <w:snapToGrid w:val="0"/>
          <w:sz w:val="20"/>
          <w:szCs w:val="20"/>
          <w:lang w:val="fr"/>
        </w:rPr>
        <w:t xml:space="preserve">que le traitement </w:t>
      </w:r>
      <w:r w:rsidR="009253D5" w:rsidRPr="00F3702C">
        <w:rPr>
          <w:rFonts w:ascii="Arial" w:eastAsia="Times New Roman" w:hAnsi="Arial" w:cs="Arial"/>
          <w:snapToGrid w:val="0"/>
          <w:sz w:val="20"/>
          <w:szCs w:val="20"/>
          <w:lang w:val="fr"/>
        </w:rPr>
        <w:t xml:space="preserve">ait été poursuivi ou non durant cette période), l’accord </w:t>
      </w:r>
      <w:r w:rsidR="00771566" w:rsidRPr="00F3702C">
        <w:rPr>
          <w:rFonts w:ascii="Arial" w:eastAsia="Times New Roman" w:hAnsi="Arial" w:cs="Arial"/>
          <w:snapToGrid w:val="0"/>
          <w:sz w:val="20"/>
          <w:szCs w:val="20"/>
          <w:lang w:val="fr"/>
        </w:rPr>
        <w:t xml:space="preserve">pour la reprise du traitement </w:t>
      </w:r>
      <w:r w:rsidR="009253D5" w:rsidRPr="00F3702C">
        <w:rPr>
          <w:rFonts w:ascii="Arial" w:eastAsia="Times New Roman" w:hAnsi="Arial" w:cs="Arial"/>
          <w:snapToGrid w:val="0"/>
          <w:sz w:val="20"/>
          <w:szCs w:val="20"/>
          <w:lang w:val="fr"/>
        </w:rPr>
        <w:t>est donné</w:t>
      </w:r>
      <w:r w:rsidR="00771566" w:rsidRPr="00F3702C">
        <w:rPr>
          <w:rFonts w:ascii="Arial" w:eastAsia="Times New Roman" w:hAnsi="Arial" w:cs="Arial"/>
          <w:snapToGrid w:val="0"/>
          <w:sz w:val="20"/>
          <w:szCs w:val="20"/>
          <w:lang w:val="fr"/>
        </w:rPr>
        <w:t xml:space="preserve"> pour 3 mois.</w:t>
      </w:r>
    </w:p>
    <w:p w:rsidR="00301AC9" w:rsidRPr="00F3702C" w:rsidRDefault="00301AC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09224B" w:rsidRPr="00F3702C" w:rsidRDefault="0009224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Chaque </w:t>
      </w:r>
      <w:r w:rsidR="00942C7D" w:rsidRPr="00F3702C">
        <w:rPr>
          <w:rFonts w:ascii="Arial" w:eastAsia="Times New Roman" w:hAnsi="Arial" w:cs="Arial"/>
          <w:snapToGrid w:val="0"/>
          <w:sz w:val="20"/>
          <w:szCs w:val="20"/>
          <w:lang w:val="fr"/>
        </w:rPr>
        <w:t xml:space="preserve">prochain </w:t>
      </w:r>
      <w:r w:rsidRPr="00F3702C">
        <w:rPr>
          <w:rFonts w:ascii="Arial" w:eastAsia="Times New Roman" w:hAnsi="Arial" w:cs="Arial"/>
          <w:snapToGrid w:val="0"/>
          <w:sz w:val="20"/>
          <w:szCs w:val="20"/>
          <w:lang w:val="fr"/>
        </w:rPr>
        <w:t>accord vaut pour une période de 12 mois maximum à condition que</w:t>
      </w:r>
      <w:r w:rsidR="00942C7D"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w:t>
      </w:r>
    </w:p>
    <w:p w:rsidR="0009224B" w:rsidRPr="004761B0" w:rsidRDefault="0009224B">
      <w:pPr>
        <w:pStyle w:val="Paragraphedeliste"/>
        <w:widowControl w:val="0"/>
        <w:numPr>
          <w:ilvl w:val="0"/>
          <w:numId w:val="83"/>
        </w:numPr>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 xml:space="preserve">à la fin de la période de 6 mois pendant laquelle le forfait de départ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peut être attesté, </w:t>
      </w:r>
      <w:r w:rsidR="00942C7D" w:rsidRPr="00F3702C">
        <w:rPr>
          <w:rFonts w:ascii="Arial" w:eastAsia="Times New Roman" w:hAnsi="Arial" w:cs="Arial"/>
          <w:snapToGrid w:val="0"/>
          <w:sz w:val="20"/>
          <w:szCs w:val="20"/>
          <w:lang w:val="fr"/>
        </w:rPr>
        <w:t>sur la base</w:t>
      </w:r>
      <w:r w:rsidRPr="00F3702C">
        <w:rPr>
          <w:rFonts w:ascii="Arial" w:eastAsia="Times New Roman" w:hAnsi="Arial" w:cs="Arial"/>
          <w:snapToGrid w:val="0"/>
          <w:sz w:val="20"/>
          <w:szCs w:val="20"/>
          <w:lang w:val="fr"/>
        </w:rPr>
        <w:t xml:space="preserve"> de la PG ou PGD </w:t>
      </w:r>
      <w:r w:rsidR="00053141">
        <w:rPr>
          <w:rFonts w:ascii="Arial" w:eastAsia="Times New Roman" w:hAnsi="Arial" w:cs="Arial"/>
          <w:snapToGrid w:val="0"/>
          <w:sz w:val="20"/>
          <w:szCs w:val="20"/>
          <w:lang w:val="fr"/>
        </w:rPr>
        <w:t xml:space="preserve">ou PSG </w:t>
      </w:r>
      <w:r w:rsidRPr="00F3702C">
        <w:rPr>
          <w:rFonts w:ascii="Arial" w:eastAsia="Times New Roman" w:hAnsi="Arial" w:cs="Arial"/>
          <w:snapToGrid w:val="0"/>
          <w:sz w:val="20"/>
          <w:szCs w:val="20"/>
          <w:lang w:val="fr"/>
        </w:rPr>
        <w:t xml:space="preserve">visée à l'article </w:t>
      </w:r>
      <w:r w:rsidR="00FB4F30" w:rsidRPr="00F3702C">
        <w:rPr>
          <w:rFonts w:ascii="Arial" w:eastAsia="Times New Roman" w:hAnsi="Arial" w:cs="Arial"/>
          <w:snapToGrid w:val="0"/>
          <w:sz w:val="20"/>
          <w:szCs w:val="20"/>
          <w:lang w:val="fr"/>
        </w:rPr>
        <w:t>9</w:t>
      </w:r>
      <w:r w:rsidRPr="00F3702C">
        <w:rPr>
          <w:rFonts w:ascii="Arial" w:eastAsia="Times New Roman" w:hAnsi="Arial" w:cs="Arial"/>
          <w:snapToGrid w:val="0"/>
          <w:sz w:val="20"/>
          <w:szCs w:val="20"/>
          <w:lang w:val="fr"/>
        </w:rPr>
        <w:t xml:space="preserve">, § 1er, 3), </w:t>
      </w:r>
      <w:r w:rsidR="00942C7D" w:rsidRPr="00F3702C">
        <w:rPr>
          <w:rFonts w:ascii="Arial" w:eastAsia="Times New Roman" w:hAnsi="Arial" w:cs="Arial"/>
          <w:snapToGrid w:val="0"/>
          <w:sz w:val="20"/>
          <w:szCs w:val="20"/>
          <w:lang w:val="fr"/>
        </w:rPr>
        <w:t xml:space="preserve">l'efficacité du traitement </w:t>
      </w:r>
      <w:r w:rsidR="007D23D8" w:rsidRPr="00F3702C">
        <w:rPr>
          <w:rFonts w:ascii="Arial" w:eastAsia="Times New Roman" w:hAnsi="Arial" w:cs="Arial"/>
          <w:snapToGrid w:val="0"/>
          <w:sz w:val="20"/>
          <w:szCs w:val="20"/>
          <w:lang w:val="fr"/>
        </w:rPr>
        <w:t>OAM</w:t>
      </w:r>
      <w:r w:rsidR="00942C7D" w:rsidRPr="00F3702C">
        <w:rPr>
          <w:rFonts w:ascii="Arial" w:eastAsia="Times New Roman" w:hAnsi="Arial" w:cs="Arial"/>
          <w:snapToGrid w:val="0"/>
          <w:sz w:val="20"/>
          <w:szCs w:val="20"/>
          <w:lang w:val="fr"/>
        </w:rPr>
        <w:t xml:space="preserve"> peut être </w:t>
      </w:r>
      <w:r w:rsidRPr="00F3702C">
        <w:rPr>
          <w:rFonts w:ascii="Arial" w:eastAsia="Times New Roman" w:hAnsi="Arial" w:cs="Arial"/>
          <w:snapToGrid w:val="0"/>
          <w:sz w:val="20"/>
          <w:szCs w:val="20"/>
          <w:lang w:val="fr"/>
        </w:rPr>
        <w:t>démontr</w:t>
      </w:r>
      <w:r w:rsidR="00942C7D" w:rsidRPr="00F3702C">
        <w:rPr>
          <w:rFonts w:ascii="Arial" w:eastAsia="Times New Roman" w:hAnsi="Arial" w:cs="Arial"/>
          <w:snapToGrid w:val="0"/>
          <w:sz w:val="20"/>
          <w:szCs w:val="20"/>
          <w:lang w:val="fr"/>
        </w:rPr>
        <w:t>é</w:t>
      </w:r>
      <w:r w:rsidR="00380BC0"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w:t>
      </w:r>
      <w:r w:rsidR="004761B0" w:rsidRPr="004761B0">
        <w:rPr>
          <w:rFonts w:ascii="Arial" w:eastAsia="Times New Roman" w:hAnsi="Arial" w:cs="Arial"/>
          <w:snapToGrid w:val="0"/>
          <w:sz w:val="20"/>
          <w:szCs w:val="20"/>
          <w:lang w:val="fr"/>
        </w:rPr>
        <w:t xml:space="preserve"> Ceci est requis tant pour un patient ayant été traité pour la première fois au moyen d'une OAM que pour un patient dont l'ancienne OAM a été remplacée par une nouvelle OAM.</w:t>
      </w:r>
    </w:p>
    <w:p w:rsidR="00301AC9" w:rsidRPr="00F3702C" w:rsidRDefault="0009224B">
      <w:pPr>
        <w:pStyle w:val="Paragraphedeliste"/>
        <w:widowControl w:val="0"/>
        <w:numPr>
          <w:ilvl w:val="0"/>
          <w:numId w:val="83"/>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lors de chaque demande de prolongation, le </w:t>
      </w:r>
      <w:r w:rsidR="00FB4F30" w:rsidRPr="00F3702C">
        <w:rPr>
          <w:rFonts w:ascii="Arial" w:eastAsia="Times New Roman" w:hAnsi="Arial" w:cs="Arial"/>
          <w:snapToGrid w:val="0"/>
          <w:sz w:val="20"/>
          <w:szCs w:val="20"/>
          <w:lang w:val="fr"/>
        </w:rPr>
        <w:t>spécialiste OAM</w:t>
      </w:r>
      <w:r w:rsidRPr="00F3702C">
        <w:rPr>
          <w:rFonts w:ascii="Arial" w:eastAsia="Times New Roman" w:hAnsi="Arial" w:cs="Arial"/>
          <w:snapToGrid w:val="0"/>
          <w:sz w:val="20"/>
          <w:szCs w:val="20"/>
          <w:lang w:val="fr"/>
        </w:rPr>
        <w:t xml:space="preserve"> confirme</w:t>
      </w:r>
      <w:r w:rsidR="00CA7157"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dans un rapport, sur la base des questions posées au bénéficiaire ou sur la base de données </w:t>
      </w:r>
      <w:r w:rsidR="00942C7D" w:rsidRPr="00F3702C">
        <w:rPr>
          <w:rFonts w:ascii="Arial" w:eastAsia="Times New Roman" w:hAnsi="Arial" w:cs="Arial"/>
          <w:snapToGrid w:val="0"/>
          <w:sz w:val="20"/>
          <w:szCs w:val="20"/>
          <w:lang w:val="fr"/>
        </w:rPr>
        <w:t>relatives à</w:t>
      </w:r>
      <w:r w:rsidRPr="00F3702C">
        <w:rPr>
          <w:rFonts w:ascii="Arial" w:eastAsia="Times New Roman" w:hAnsi="Arial" w:cs="Arial"/>
          <w:snapToGrid w:val="0"/>
          <w:sz w:val="20"/>
          <w:szCs w:val="20"/>
          <w:lang w:val="fr"/>
        </w:rPr>
        <w:t xml:space="preserve"> l'utilisation effe</w:t>
      </w:r>
      <w:r w:rsidRPr="00F3702C">
        <w:rPr>
          <w:rFonts w:ascii="Arial" w:eastAsia="Times New Roman" w:hAnsi="Arial" w:cs="Arial"/>
          <w:snapToGrid w:val="0"/>
          <w:sz w:val="20"/>
          <w:szCs w:val="20"/>
          <w:lang w:val="fr"/>
        </w:rPr>
        <w:t>c</w:t>
      </w:r>
      <w:r w:rsidRPr="00F3702C">
        <w:rPr>
          <w:rFonts w:ascii="Arial" w:eastAsia="Times New Roman" w:hAnsi="Arial" w:cs="Arial"/>
          <w:snapToGrid w:val="0"/>
          <w:sz w:val="20"/>
          <w:szCs w:val="20"/>
          <w:lang w:val="fr"/>
        </w:rPr>
        <w:t xml:space="preserve">tive, que le bénéficiaire utilise son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4 heures minimum par nuit </w:t>
      </w:r>
      <w:r w:rsidR="00AA2081" w:rsidRPr="00F3702C">
        <w:rPr>
          <w:rFonts w:ascii="Arial" w:eastAsia="Times New Roman" w:hAnsi="Arial" w:cs="Arial"/>
          <w:snapToGrid w:val="0"/>
          <w:sz w:val="20"/>
          <w:szCs w:val="20"/>
          <w:lang w:val="fr"/>
        </w:rPr>
        <w:t xml:space="preserve">en moyenne </w:t>
      </w:r>
      <w:r w:rsidRPr="00F3702C">
        <w:rPr>
          <w:rFonts w:ascii="Arial" w:eastAsia="Times New Roman" w:hAnsi="Arial" w:cs="Arial"/>
          <w:snapToGrid w:val="0"/>
          <w:sz w:val="20"/>
          <w:szCs w:val="20"/>
          <w:lang w:val="fr"/>
        </w:rPr>
        <w:t xml:space="preserve">et qu'il n'y a pas de contre-indication </w:t>
      </w:r>
      <w:r w:rsidR="00942C7D" w:rsidRPr="00F3702C">
        <w:rPr>
          <w:rFonts w:ascii="Arial" w:eastAsia="Times New Roman" w:hAnsi="Arial" w:cs="Arial"/>
          <w:snapToGrid w:val="0"/>
          <w:sz w:val="20"/>
          <w:szCs w:val="20"/>
          <w:lang w:val="fr"/>
        </w:rPr>
        <w:t>à la poursuite du</w:t>
      </w:r>
      <w:r w:rsidRPr="00F3702C">
        <w:rPr>
          <w:rFonts w:ascii="Arial" w:eastAsia="Times New Roman" w:hAnsi="Arial" w:cs="Arial"/>
          <w:snapToGrid w:val="0"/>
          <w:sz w:val="20"/>
          <w:szCs w:val="20"/>
          <w:lang w:val="fr"/>
        </w:rPr>
        <w:t xml:space="preserve"> traitement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Si le bénéficiaire utilise son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moins de 4 heures par nuit en moyenne, un accord </w:t>
      </w:r>
      <w:r w:rsidR="00CA7157" w:rsidRPr="00F3702C">
        <w:rPr>
          <w:rFonts w:ascii="Arial" w:eastAsia="Times New Roman" w:hAnsi="Arial" w:cs="Arial"/>
          <w:snapToGrid w:val="0"/>
          <w:sz w:val="20"/>
          <w:szCs w:val="20"/>
          <w:lang w:val="fr"/>
        </w:rPr>
        <w:t xml:space="preserve">ne </w:t>
      </w:r>
      <w:r w:rsidRPr="00F3702C">
        <w:rPr>
          <w:rFonts w:ascii="Arial" w:eastAsia="Times New Roman" w:hAnsi="Arial" w:cs="Arial"/>
          <w:snapToGrid w:val="0"/>
          <w:sz w:val="20"/>
          <w:szCs w:val="20"/>
          <w:lang w:val="fr"/>
        </w:rPr>
        <w:t xml:space="preserve">peut </w:t>
      </w:r>
      <w:r w:rsidR="00CA7157" w:rsidRPr="00F3702C">
        <w:rPr>
          <w:rFonts w:ascii="Arial" w:eastAsia="Times New Roman" w:hAnsi="Arial" w:cs="Arial"/>
          <w:snapToGrid w:val="0"/>
          <w:sz w:val="20"/>
          <w:szCs w:val="20"/>
          <w:lang w:val="fr"/>
        </w:rPr>
        <w:t>seulement</w:t>
      </w:r>
      <w:r w:rsidRPr="00F3702C">
        <w:rPr>
          <w:rFonts w:ascii="Arial" w:eastAsia="Times New Roman" w:hAnsi="Arial" w:cs="Arial"/>
          <w:snapToGrid w:val="0"/>
          <w:sz w:val="20"/>
          <w:szCs w:val="20"/>
          <w:lang w:val="fr"/>
        </w:rPr>
        <w:t xml:space="preserve"> être donné</w:t>
      </w:r>
      <w:r w:rsidR="00CA7157" w:rsidRPr="00F3702C">
        <w:rPr>
          <w:rFonts w:ascii="Arial" w:eastAsia="Times New Roman" w:hAnsi="Arial" w:cs="Arial"/>
          <w:snapToGrid w:val="0"/>
          <w:sz w:val="20"/>
          <w:szCs w:val="20"/>
          <w:lang w:val="fr"/>
        </w:rPr>
        <w:t xml:space="preserve"> que</w:t>
      </w:r>
      <w:r w:rsidRPr="00F3702C">
        <w:rPr>
          <w:rFonts w:ascii="Arial" w:eastAsia="Times New Roman" w:hAnsi="Arial" w:cs="Arial"/>
          <w:snapToGrid w:val="0"/>
          <w:sz w:val="20"/>
          <w:szCs w:val="20"/>
          <w:lang w:val="fr"/>
        </w:rPr>
        <w:t xml:space="preserve"> pour 3 mois et les mêmes règles que pour le nCPAP s'appliquent comme mentionné</w:t>
      </w:r>
      <w:r w:rsidR="00576271" w:rsidRPr="00F3702C">
        <w:rPr>
          <w:rFonts w:ascii="Arial" w:eastAsia="Times New Roman" w:hAnsi="Arial" w:cs="Arial"/>
          <w:snapToGrid w:val="0"/>
          <w:sz w:val="20"/>
          <w:szCs w:val="20"/>
          <w:lang w:val="fr"/>
        </w:rPr>
        <w:t>es</w:t>
      </w:r>
      <w:r w:rsidRPr="00F3702C">
        <w:rPr>
          <w:rFonts w:ascii="Arial" w:eastAsia="Times New Roman" w:hAnsi="Arial" w:cs="Arial"/>
          <w:snapToGrid w:val="0"/>
          <w:sz w:val="20"/>
          <w:szCs w:val="20"/>
          <w:lang w:val="fr"/>
        </w:rPr>
        <w:t xml:space="preserve"> au §</w:t>
      </w:r>
      <w:r w:rsidR="007F12F6"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1er.</w:t>
      </w:r>
    </w:p>
    <w:p w:rsidR="00301AC9" w:rsidRPr="00F3702C" w:rsidRDefault="00301AC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C65DDA" w:rsidRPr="00F3702C" w:rsidRDefault="00CD25DB">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b/>
          <w:snapToGrid w:val="0"/>
          <w:sz w:val="20"/>
          <w:szCs w:val="20"/>
          <w:lang w:val="fr"/>
        </w:rPr>
        <w:t>§ 3.</w:t>
      </w:r>
      <w:r w:rsidRPr="00F3702C">
        <w:rPr>
          <w:rFonts w:ascii="Arial" w:eastAsia="Times New Roman" w:hAnsi="Arial" w:cs="Arial"/>
          <w:snapToGrid w:val="0"/>
          <w:sz w:val="20"/>
          <w:szCs w:val="20"/>
          <w:lang w:val="fr"/>
        </w:rPr>
        <w:t xml:space="preserve"> </w:t>
      </w:r>
      <w:r w:rsidR="006872CF" w:rsidRPr="00F3702C">
        <w:rPr>
          <w:rFonts w:ascii="Arial" w:eastAsia="Times New Roman" w:hAnsi="Arial" w:cs="Arial"/>
          <w:i/>
          <w:snapToGrid w:val="0"/>
          <w:sz w:val="20"/>
          <w:szCs w:val="20"/>
          <w:u w:val="single"/>
          <w:lang w:val="fr"/>
        </w:rPr>
        <w:t xml:space="preserve">Arrêt du traitement – </w:t>
      </w:r>
      <w:r w:rsidR="00600122" w:rsidRPr="00F3702C">
        <w:rPr>
          <w:rFonts w:ascii="Arial" w:eastAsia="Times New Roman" w:hAnsi="Arial" w:cs="Arial"/>
          <w:i/>
          <w:snapToGrid w:val="0"/>
          <w:sz w:val="20"/>
          <w:szCs w:val="20"/>
          <w:u w:val="single"/>
          <w:lang w:val="fr"/>
        </w:rPr>
        <w:t>F</w:t>
      </w:r>
      <w:r w:rsidR="006872CF" w:rsidRPr="00F3702C">
        <w:rPr>
          <w:rFonts w:ascii="Arial" w:eastAsia="Times New Roman" w:hAnsi="Arial" w:cs="Arial"/>
          <w:i/>
          <w:snapToGrid w:val="0"/>
          <w:sz w:val="20"/>
          <w:szCs w:val="20"/>
          <w:u w:val="single"/>
          <w:lang w:val="fr"/>
        </w:rPr>
        <w:t>in de la période de l'intervention de l'assurance</w:t>
      </w:r>
    </w:p>
    <w:p w:rsidR="00C65DDA" w:rsidRPr="00F3702C" w:rsidRDefault="00C65DDA">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E1143C" w:rsidRPr="00F3702C" w:rsidRDefault="00CD25D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La période d</w:t>
      </w:r>
      <w:r w:rsidR="00576271"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intervention de l'assurance pour le traitement d'un bénéficiaire par nCPAP ou au moyen d'un</w:t>
      </w:r>
      <w:r w:rsidR="00380BC0"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prend fin dès que le centre arrête le traitement. Si le bénéficiaire arrête lui-même ce traitement, la période d</w:t>
      </w:r>
      <w:r w:rsidR="00576271"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intervention de l'assurance prend fin dès qu'un des </w:t>
      </w:r>
      <w:r w:rsidR="0046392E" w:rsidRPr="00F3702C">
        <w:rPr>
          <w:rFonts w:ascii="Arial" w:eastAsia="Times New Roman" w:hAnsi="Arial" w:cs="Arial"/>
          <w:snapToGrid w:val="0"/>
          <w:sz w:val="20"/>
          <w:szCs w:val="20"/>
          <w:lang w:val="fr"/>
        </w:rPr>
        <w:t>dispensateurs de soins</w:t>
      </w:r>
      <w:r w:rsidRPr="00F3702C">
        <w:rPr>
          <w:rFonts w:ascii="Arial" w:eastAsia="Times New Roman" w:hAnsi="Arial" w:cs="Arial"/>
          <w:snapToGrid w:val="0"/>
          <w:sz w:val="20"/>
          <w:szCs w:val="20"/>
          <w:lang w:val="fr"/>
        </w:rPr>
        <w:t xml:space="preserve"> ou autres collabor</w:t>
      </w:r>
      <w:r w:rsidRPr="00F3702C">
        <w:rPr>
          <w:rFonts w:ascii="Arial" w:eastAsia="Times New Roman" w:hAnsi="Arial" w:cs="Arial"/>
          <w:snapToGrid w:val="0"/>
          <w:sz w:val="20"/>
          <w:szCs w:val="20"/>
          <w:lang w:val="fr"/>
        </w:rPr>
        <w:t>a</w:t>
      </w:r>
      <w:r w:rsidRPr="00F3702C">
        <w:rPr>
          <w:rFonts w:ascii="Arial" w:eastAsia="Times New Roman" w:hAnsi="Arial" w:cs="Arial"/>
          <w:snapToGrid w:val="0"/>
          <w:sz w:val="20"/>
          <w:szCs w:val="20"/>
          <w:lang w:val="fr"/>
        </w:rPr>
        <w:t>teurs mentionnés à l'article 3, §</w:t>
      </w:r>
      <w:r w:rsidR="00CA7157" w:rsidRPr="00F3702C">
        <w:rPr>
          <w:rFonts w:ascii="Arial" w:eastAsia="Times New Roman" w:hAnsi="Arial" w:cs="Arial"/>
          <w:snapToGrid w:val="0"/>
          <w:sz w:val="20"/>
          <w:szCs w:val="20"/>
          <w:lang w:val="fr"/>
        </w:rPr>
        <w:t xml:space="preserve"> </w:t>
      </w:r>
      <w:r w:rsidR="00FB4F30" w:rsidRPr="00F3702C">
        <w:rPr>
          <w:rFonts w:ascii="Arial" w:eastAsia="Times New Roman" w:hAnsi="Arial" w:cs="Arial"/>
          <w:snapToGrid w:val="0"/>
          <w:sz w:val="20"/>
          <w:szCs w:val="20"/>
          <w:lang w:val="fr"/>
        </w:rPr>
        <w:t>4</w:t>
      </w:r>
      <w:r w:rsidRPr="00F3702C">
        <w:rPr>
          <w:rFonts w:ascii="Arial" w:eastAsia="Times New Roman" w:hAnsi="Arial" w:cs="Arial"/>
          <w:snapToGrid w:val="0"/>
          <w:sz w:val="20"/>
          <w:szCs w:val="20"/>
          <w:lang w:val="fr"/>
        </w:rPr>
        <w:t xml:space="preserve">, en </w:t>
      </w:r>
      <w:r w:rsidR="00403813" w:rsidRPr="00F3702C">
        <w:rPr>
          <w:rFonts w:ascii="Arial" w:eastAsia="Times New Roman" w:hAnsi="Arial" w:cs="Arial"/>
          <w:snapToGrid w:val="0"/>
          <w:sz w:val="20"/>
          <w:szCs w:val="20"/>
          <w:lang w:val="fr"/>
        </w:rPr>
        <w:t>est</w:t>
      </w:r>
      <w:r w:rsidRPr="00F3702C">
        <w:rPr>
          <w:rFonts w:ascii="Arial" w:eastAsia="Times New Roman" w:hAnsi="Arial" w:cs="Arial"/>
          <w:snapToGrid w:val="0"/>
          <w:sz w:val="20"/>
          <w:szCs w:val="20"/>
          <w:lang w:val="fr"/>
        </w:rPr>
        <w:t xml:space="preserve"> informé.</w:t>
      </w:r>
    </w:p>
    <w:p w:rsidR="00E1143C" w:rsidRPr="00F3702C" w:rsidRDefault="00E1143C">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E1143C" w:rsidRPr="00F3702C" w:rsidRDefault="00E1143C">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Le médecin </w:t>
      </w:r>
      <w:r w:rsidR="008F7977" w:rsidRPr="00F3702C">
        <w:rPr>
          <w:rFonts w:ascii="Arial" w:eastAsia="Times New Roman" w:hAnsi="Arial" w:cs="Arial"/>
          <w:snapToGrid w:val="0"/>
          <w:sz w:val="20"/>
          <w:szCs w:val="20"/>
          <w:lang w:val="fr"/>
        </w:rPr>
        <w:t>posant le diagnostic</w:t>
      </w:r>
      <w:r w:rsidRPr="00F3702C">
        <w:rPr>
          <w:rFonts w:ascii="Arial" w:eastAsia="Times New Roman" w:hAnsi="Arial" w:cs="Arial"/>
          <w:snapToGrid w:val="0"/>
          <w:sz w:val="20"/>
          <w:szCs w:val="20"/>
          <w:lang w:val="fr"/>
        </w:rPr>
        <w:t xml:space="preserve"> informera sans délai le médecin-conseil de la date de fin du traitement.</w:t>
      </w:r>
    </w:p>
    <w:p w:rsidR="00E1143C" w:rsidRPr="00F3702C" w:rsidRDefault="00E1143C">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C65DDA" w:rsidRPr="00F3702C" w:rsidRDefault="00E1143C">
      <w:pPr>
        <w:widowControl w:val="0"/>
        <w:tabs>
          <w:tab w:val="left" w:pos="-1440"/>
          <w:tab w:val="left" w:pos="-720"/>
        </w:tabs>
        <w:spacing w:after="0" w:line="240" w:lineRule="auto"/>
        <w:jc w:val="both"/>
        <w:rPr>
          <w:rFonts w:ascii="Arial" w:eastAsia="Times New Roman" w:hAnsi="Arial" w:cs="Arial"/>
          <w:i/>
          <w:snapToGrid w:val="0"/>
          <w:sz w:val="20"/>
          <w:szCs w:val="20"/>
          <w:lang w:val="fr"/>
        </w:rPr>
      </w:pPr>
      <w:r w:rsidRPr="00F3702C">
        <w:rPr>
          <w:rFonts w:ascii="Arial" w:eastAsia="Times New Roman" w:hAnsi="Arial" w:cs="Arial"/>
          <w:b/>
          <w:snapToGrid w:val="0"/>
          <w:sz w:val="20"/>
          <w:szCs w:val="20"/>
          <w:lang w:val="fr"/>
        </w:rPr>
        <w:t>§ 4.</w:t>
      </w:r>
      <w:r w:rsidRPr="00F3702C">
        <w:rPr>
          <w:rFonts w:ascii="Arial" w:eastAsia="Times New Roman" w:hAnsi="Arial" w:cs="Arial"/>
          <w:snapToGrid w:val="0"/>
          <w:sz w:val="20"/>
          <w:szCs w:val="20"/>
          <w:lang w:val="fr"/>
        </w:rPr>
        <w:t xml:space="preserve"> </w:t>
      </w:r>
      <w:r w:rsidR="006872CF" w:rsidRPr="00F3702C">
        <w:rPr>
          <w:rFonts w:ascii="Arial" w:eastAsia="Times New Roman" w:hAnsi="Arial" w:cs="Arial"/>
          <w:i/>
          <w:snapToGrid w:val="0"/>
          <w:sz w:val="20"/>
          <w:szCs w:val="20"/>
          <w:u w:val="single"/>
          <w:lang w:val="fr"/>
        </w:rPr>
        <w:t xml:space="preserve">Patients qui passent d'un traitement </w:t>
      </w:r>
      <w:r w:rsidR="007D23D8" w:rsidRPr="00F3702C">
        <w:rPr>
          <w:rFonts w:ascii="Arial" w:eastAsia="Times New Roman" w:hAnsi="Arial" w:cs="Arial"/>
          <w:i/>
          <w:snapToGrid w:val="0"/>
          <w:sz w:val="20"/>
          <w:szCs w:val="20"/>
          <w:u w:val="single"/>
          <w:lang w:val="fr"/>
        </w:rPr>
        <w:t>OAM</w:t>
      </w:r>
      <w:r w:rsidR="006872CF" w:rsidRPr="00F3702C">
        <w:rPr>
          <w:rFonts w:ascii="Arial" w:eastAsia="Times New Roman" w:hAnsi="Arial" w:cs="Arial"/>
          <w:i/>
          <w:snapToGrid w:val="0"/>
          <w:sz w:val="20"/>
          <w:szCs w:val="20"/>
          <w:u w:val="single"/>
          <w:lang w:val="fr"/>
        </w:rPr>
        <w:t xml:space="preserve"> à un traitement nCPAP ou inversement ou qui poursuivent leur traitement dans un autre hôpital - Fin de la période de l'intervention de l'assurance</w:t>
      </w:r>
    </w:p>
    <w:p w:rsidR="00C65DDA" w:rsidRPr="00F3702C" w:rsidRDefault="00C65DDA">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6872CF" w:rsidRPr="00F3702C" w:rsidRDefault="006872CF">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Si une nouvelle demande de prise en charge d'un traitement est introduite pour un bénéficiaire dans le cadre de la présente convention, l'accord pour la prise en charge du traitement précédent vient à échéance le jour qui précède le jour où l'assurance commence à prendre en charge le traitement modifié. C'est notamment le cas :</w:t>
      </w:r>
    </w:p>
    <w:p w:rsidR="006872CF" w:rsidRPr="00F3702C" w:rsidRDefault="006872CF">
      <w:pPr>
        <w:pStyle w:val="Paragraphedeliste"/>
        <w:widowControl w:val="0"/>
        <w:numPr>
          <w:ilvl w:val="0"/>
          <w:numId w:val="109"/>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Si, pour un bénéficiaire qui est traité par nCPAP, une demande est introduite pour un traitement par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ou inversement ;</w:t>
      </w:r>
    </w:p>
    <w:p w:rsidR="006872CF" w:rsidRPr="00F3702C" w:rsidRDefault="006872CF">
      <w:pPr>
        <w:pStyle w:val="Paragraphedeliste"/>
        <w:widowControl w:val="0"/>
        <w:numPr>
          <w:ilvl w:val="0"/>
          <w:numId w:val="109"/>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Si pour un bénéficiaire qui est traité par </w:t>
      </w:r>
      <w:r w:rsidR="002272FE"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une demande est introduite pour un traitement au moyen d'un</w:t>
      </w:r>
      <w:r w:rsidR="002272FE"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nouvel</w:t>
      </w:r>
      <w:r w:rsidR="002272FE" w:rsidRPr="00F3702C">
        <w:rPr>
          <w:rFonts w:ascii="Arial" w:eastAsia="Times New Roman" w:hAnsi="Arial" w:cs="Arial"/>
          <w:snapToGrid w:val="0"/>
          <w:sz w:val="20"/>
          <w:szCs w:val="20"/>
          <w:lang w:val="fr"/>
        </w:rPr>
        <w:t>le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w:t>
      </w:r>
    </w:p>
    <w:p w:rsidR="006872CF" w:rsidRPr="00F3702C" w:rsidRDefault="006872CF">
      <w:pPr>
        <w:pStyle w:val="Paragraphedeliste"/>
        <w:widowControl w:val="0"/>
        <w:numPr>
          <w:ilvl w:val="0"/>
          <w:numId w:val="109"/>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Si un bénéficiaire qui est suivi par le centre souhaite poursuivre son traitement par nCPAP ou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dans un autre hôpital.</w:t>
      </w:r>
    </w:p>
    <w:p w:rsidR="00401DA5" w:rsidRPr="00F3702C" w:rsidRDefault="00401DA5">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401DA5" w:rsidRPr="00F3702C" w:rsidRDefault="00DB18C5">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 xml:space="preserve">Le bénéficiaire est tenu </w:t>
      </w:r>
      <w:r w:rsidR="004B4087" w:rsidRPr="00F3702C">
        <w:rPr>
          <w:rFonts w:ascii="Arial" w:eastAsia="Times New Roman" w:hAnsi="Arial" w:cs="Arial"/>
          <w:snapToGrid w:val="0"/>
          <w:sz w:val="20"/>
          <w:szCs w:val="20"/>
          <w:lang w:val="fr"/>
        </w:rPr>
        <w:t xml:space="preserve">de notifier </w:t>
      </w:r>
      <w:r w:rsidR="00BA0980" w:rsidRPr="00F3702C">
        <w:rPr>
          <w:rFonts w:ascii="Arial" w:eastAsia="Times New Roman" w:hAnsi="Arial" w:cs="Arial"/>
          <w:snapToGrid w:val="0"/>
          <w:sz w:val="20"/>
          <w:szCs w:val="20"/>
          <w:lang w:val="fr"/>
        </w:rPr>
        <w:t xml:space="preserve">sa décision </w:t>
      </w:r>
      <w:r w:rsidRPr="00F3702C">
        <w:rPr>
          <w:rFonts w:ascii="Arial" w:eastAsia="Times New Roman" w:hAnsi="Arial" w:cs="Arial"/>
          <w:snapToGrid w:val="0"/>
          <w:sz w:val="20"/>
          <w:szCs w:val="20"/>
          <w:lang w:val="fr"/>
        </w:rPr>
        <w:t xml:space="preserve">à temps </w:t>
      </w:r>
      <w:r w:rsidR="00BA0980">
        <w:rPr>
          <w:rFonts w:ascii="Arial" w:eastAsia="Times New Roman" w:hAnsi="Arial" w:cs="Arial"/>
          <w:snapToGrid w:val="0"/>
          <w:sz w:val="20"/>
          <w:szCs w:val="20"/>
          <w:lang w:val="fr"/>
        </w:rPr>
        <w:t>au</w:t>
      </w:r>
      <w:r w:rsidRPr="00F3702C">
        <w:rPr>
          <w:rFonts w:ascii="Arial" w:eastAsia="Times New Roman" w:hAnsi="Arial" w:cs="Arial"/>
          <w:snapToGrid w:val="0"/>
          <w:sz w:val="20"/>
          <w:szCs w:val="20"/>
          <w:lang w:val="fr"/>
        </w:rPr>
        <w:t xml:space="preserve"> centre de poursuivre son traitement </w:t>
      </w:r>
      <w:r w:rsidR="00053141">
        <w:rPr>
          <w:rFonts w:ascii="Arial" w:eastAsia="Times New Roman" w:hAnsi="Arial" w:cs="Arial"/>
          <w:snapToGrid w:val="0"/>
          <w:sz w:val="20"/>
          <w:szCs w:val="20"/>
          <w:lang w:val="fr"/>
        </w:rPr>
        <w:t>apnées de sommeil</w:t>
      </w:r>
      <w:r w:rsidR="00053141"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xml:space="preserve">dans un autre hôpital </w:t>
      </w:r>
      <w:r w:rsidR="004B4087" w:rsidRPr="00F3702C">
        <w:rPr>
          <w:rFonts w:ascii="Arial" w:eastAsia="Times New Roman" w:hAnsi="Arial" w:cs="Arial"/>
          <w:snapToGrid w:val="0"/>
          <w:sz w:val="20"/>
          <w:szCs w:val="20"/>
          <w:lang w:val="fr"/>
        </w:rPr>
        <w:t xml:space="preserve">et ce, </w:t>
      </w:r>
      <w:r w:rsidRPr="00F3702C">
        <w:rPr>
          <w:rFonts w:ascii="Arial" w:eastAsia="Times New Roman" w:hAnsi="Arial" w:cs="Arial"/>
          <w:snapToGrid w:val="0"/>
          <w:sz w:val="20"/>
          <w:szCs w:val="20"/>
          <w:lang w:val="fr"/>
        </w:rPr>
        <w:t xml:space="preserve">avant qu'un autre hôpital assure le traitement. Dans le cas où des prestations ont été indûment portées en compte par le centre suite à une </w:t>
      </w:r>
      <w:r w:rsidR="00090F1C" w:rsidRPr="00F3702C">
        <w:rPr>
          <w:rFonts w:ascii="Arial" w:eastAsia="Times New Roman" w:hAnsi="Arial" w:cs="Arial"/>
          <w:snapToGrid w:val="0"/>
          <w:sz w:val="20"/>
          <w:szCs w:val="20"/>
          <w:lang w:val="fr"/>
        </w:rPr>
        <w:t>notification</w:t>
      </w:r>
      <w:r w:rsidR="00CA7157"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xml:space="preserve">tardive </w:t>
      </w:r>
      <w:r w:rsidRPr="00F3702C">
        <w:rPr>
          <w:rFonts w:ascii="Arial" w:eastAsia="Times New Roman" w:hAnsi="Arial" w:cs="Arial"/>
          <w:snapToGrid w:val="0"/>
          <w:sz w:val="20"/>
          <w:szCs w:val="20"/>
          <w:lang w:val="fr"/>
        </w:rPr>
        <w:noBreakHyphen/>
      </w:r>
      <w:r w:rsidR="00CA7157"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xml:space="preserve">ou </w:t>
      </w:r>
      <w:r w:rsidR="00CA7157" w:rsidRPr="00F3702C">
        <w:rPr>
          <w:rFonts w:ascii="Arial" w:eastAsia="Times New Roman" w:hAnsi="Arial" w:cs="Arial"/>
          <w:snapToGrid w:val="0"/>
          <w:sz w:val="20"/>
          <w:szCs w:val="20"/>
          <w:lang w:val="fr"/>
        </w:rPr>
        <w:t xml:space="preserve">une non </w:t>
      </w:r>
      <w:r w:rsidR="00090F1C" w:rsidRPr="00F3702C">
        <w:rPr>
          <w:rFonts w:ascii="Arial" w:eastAsia="Times New Roman" w:hAnsi="Arial" w:cs="Arial"/>
          <w:snapToGrid w:val="0"/>
          <w:sz w:val="20"/>
          <w:szCs w:val="20"/>
          <w:lang w:val="fr"/>
        </w:rPr>
        <w:t>notification</w:t>
      </w:r>
      <w:r w:rsidR="00CA7157"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de ladite décision par le bénéficiaire, ce dernier doit alors rembourser lui-même ces prestations au centre. Le centre informera le bénéficiaire oralement et par écrit de ces dispositions.</w:t>
      </w:r>
    </w:p>
    <w:p w:rsidR="00401DA5" w:rsidRPr="00F3702C" w:rsidRDefault="00401DA5">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401DA5" w:rsidRPr="00F3702C" w:rsidRDefault="00AD15C8" w:rsidP="00926692">
      <w:pPr>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FR"/>
        </w:rPr>
        <w:t>Aux fins d'éviter et/ou de limiter autant que possible des problèmes en la matière dans l'intérêt des bénéf</w:t>
      </w:r>
      <w:r w:rsidRPr="00F3702C">
        <w:rPr>
          <w:rFonts w:ascii="Arial" w:eastAsia="Times New Roman" w:hAnsi="Arial" w:cs="Arial"/>
          <w:snapToGrid w:val="0"/>
          <w:sz w:val="20"/>
          <w:szCs w:val="20"/>
          <w:lang w:val="fr-FR"/>
        </w:rPr>
        <w:t>i</w:t>
      </w:r>
      <w:r w:rsidRPr="00F3702C">
        <w:rPr>
          <w:rFonts w:ascii="Arial" w:eastAsia="Times New Roman" w:hAnsi="Arial" w:cs="Arial"/>
          <w:snapToGrid w:val="0"/>
          <w:sz w:val="20"/>
          <w:szCs w:val="20"/>
          <w:lang w:val="fr-FR"/>
        </w:rPr>
        <w:t xml:space="preserve">ciaires, le médecin posant le diagnostic demandera toujours à chaque nouveau bénéficiaire s'il a déjà </w:t>
      </w:r>
      <w:r w:rsidR="008B23F5" w:rsidRPr="00F3702C">
        <w:rPr>
          <w:rFonts w:ascii="Arial" w:eastAsia="Times New Roman" w:hAnsi="Arial" w:cs="Arial"/>
          <w:snapToGrid w:val="0"/>
          <w:sz w:val="20"/>
          <w:szCs w:val="20"/>
          <w:lang w:val="fr-FR"/>
        </w:rPr>
        <w:t>suivi</w:t>
      </w:r>
      <w:r w:rsidRPr="00F3702C">
        <w:rPr>
          <w:rFonts w:ascii="Arial" w:eastAsia="Times New Roman" w:hAnsi="Arial" w:cs="Arial"/>
          <w:snapToGrid w:val="0"/>
          <w:sz w:val="20"/>
          <w:szCs w:val="20"/>
          <w:lang w:val="fr-FR"/>
        </w:rPr>
        <w:t xml:space="preserve"> antérieurement un traitement par nCPAP ou OAM, et si oui, </w:t>
      </w:r>
      <w:r w:rsidR="00546351" w:rsidRPr="00F3702C">
        <w:rPr>
          <w:rFonts w:ascii="Arial" w:eastAsia="Times New Roman" w:hAnsi="Arial" w:cs="Arial"/>
          <w:snapToGrid w:val="0"/>
          <w:sz w:val="20"/>
          <w:szCs w:val="20"/>
          <w:lang w:val="fr-FR"/>
        </w:rPr>
        <w:t>quel centre a mis en place ce traitement</w:t>
      </w:r>
      <w:r w:rsidRPr="00F3702C">
        <w:rPr>
          <w:rFonts w:ascii="Arial" w:eastAsia="Times New Roman" w:hAnsi="Arial" w:cs="Arial"/>
          <w:snapToGrid w:val="0"/>
          <w:sz w:val="20"/>
          <w:szCs w:val="20"/>
          <w:lang w:val="fr-FR"/>
        </w:rPr>
        <w:t>. Dans le cas où un bénéficiaire a déjà été traité auparavant dans un autre centre, le médecin posant le diagnostic du nouveau centre (=</w:t>
      </w:r>
      <w:r w:rsidRPr="00F3702C">
        <w:rPr>
          <w:rFonts w:ascii="Arial" w:eastAsia="Times New Roman" w:hAnsi="Arial" w:cs="Arial"/>
          <w:i/>
          <w:snapToGrid w:val="0"/>
          <w:sz w:val="20"/>
          <w:szCs w:val="20"/>
          <w:lang w:val="fr-FR"/>
        </w:rPr>
        <w:t xml:space="preserve">le centre qui dispense un traitement par </w:t>
      </w:r>
      <w:r w:rsidR="008B23F5" w:rsidRPr="00F3702C">
        <w:rPr>
          <w:rFonts w:ascii="Arial" w:eastAsia="Times New Roman" w:hAnsi="Arial" w:cs="Arial"/>
          <w:i/>
          <w:snapToGrid w:val="0"/>
          <w:sz w:val="20"/>
          <w:szCs w:val="20"/>
          <w:lang w:val="fr-FR"/>
        </w:rPr>
        <w:t>n</w:t>
      </w:r>
      <w:r w:rsidRPr="00F3702C">
        <w:rPr>
          <w:rFonts w:ascii="Arial" w:eastAsia="Times New Roman" w:hAnsi="Arial" w:cs="Arial"/>
          <w:i/>
          <w:snapToGrid w:val="0"/>
          <w:sz w:val="20"/>
          <w:szCs w:val="20"/>
          <w:lang w:val="fr-FR"/>
        </w:rPr>
        <w:t>CPAP ou OAM à un bénéficiaire qui a déjà suivi antérieurement un traitement par nCPAP ou OAM dans un autre centre</w:t>
      </w:r>
      <w:r w:rsidRPr="00F3702C">
        <w:rPr>
          <w:rFonts w:ascii="Arial" w:eastAsia="Times New Roman" w:hAnsi="Arial" w:cs="Arial"/>
          <w:snapToGrid w:val="0"/>
          <w:sz w:val="20"/>
          <w:szCs w:val="20"/>
          <w:lang w:val="fr-FR"/>
        </w:rPr>
        <w:t xml:space="preserve">) avertira le médecin posant le diagnostic de l'ancien centre de la date à partir de laquelle le nouveau centre assure le traitement par nCPAP ou OAM. </w:t>
      </w:r>
    </w:p>
    <w:p w:rsidR="00DB18C5" w:rsidRPr="00F3702C" w:rsidRDefault="00DB18C5">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FB4F30" w:rsidRPr="00F3702C" w:rsidRDefault="00CA7157">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Dans l’intérêt des bénéficiaires et a</w:t>
      </w:r>
      <w:r w:rsidR="00DB18C5" w:rsidRPr="00F3702C">
        <w:rPr>
          <w:rFonts w:ascii="Arial" w:eastAsia="Times New Roman" w:hAnsi="Arial" w:cs="Arial"/>
          <w:snapToGrid w:val="0"/>
          <w:sz w:val="20"/>
          <w:szCs w:val="20"/>
          <w:lang w:val="fr"/>
        </w:rPr>
        <w:t xml:space="preserve">fin </w:t>
      </w:r>
      <w:r w:rsidR="00504F54" w:rsidRPr="00F3702C">
        <w:rPr>
          <w:rFonts w:ascii="Arial" w:eastAsia="Times New Roman" w:hAnsi="Arial" w:cs="Arial"/>
          <w:snapToGrid w:val="0"/>
          <w:sz w:val="20"/>
          <w:szCs w:val="20"/>
          <w:lang w:val="fr"/>
        </w:rPr>
        <w:t xml:space="preserve">de leur </w:t>
      </w:r>
      <w:r w:rsidR="00DB18C5" w:rsidRPr="00F3702C">
        <w:rPr>
          <w:rFonts w:ascii="Arial" w:eastAsia="Times New Roman" w:hAnsi="Arial" w:cs="Arial"/>
          <w:snapToGrid w:val="0"/>
          <w:sz w:val="20"/>
          <w:szCs w:val="20"/>
          <w:lang w:val="fr"/>
        </w:rPr>
        <w:t xml:space="preserve">éviter et/ou de limiter </w:t>
      </w:r>
      <w:r w:rsidR="00504F54" w:rsidRPr="00F3702C">
        <w:rPr>
          <w:rFonts w:ascii="Arial" w:eastAsia="Times New Roman" w:hAnsi="Arial" w:cs="Arial"/>
          <w:snapToGrid w:val="0"/>
          <w:sz w:val="20"/>
          <w:szCs w:val="20"/>
          <w:lang w:val="fr"/>
        </w:rPr>
        <w:t>autant que faire ce peut</w:t>
      </w:r>
      <w:r w:rsidR="00DB18C5" w:rsidRPr="00F3702C">
        <w:rPr>
          <w:rFonts w:ascii="Arial" w:eastAsia="Times New Roman" w:hAnsi="Arial" w:cs="Arial"/>
          <w:snapToGrid w:val="0"/>
          <w:sz w:val="20"/>
          <w:szCs w:val="20"/>
          <w:lang w:val="fr"/>
        </w:rPr>
        <w:t xml:space="preserve"> de</w:t>
      </w:r>
      <w:r w:rsidR="00504F54" w:rsidRPr="00F3702C">
        <w:rPr>
          <w:rFonts w:ascii="Arial" w:eastAsia="Times New Roman" w:hAnsi="Arial" w:cs="Arial"/>
          <w:snapToGrid w:val="0"/>
          <w:sz w:val="20"/>
          <w:szCs w:val="20"/>
          <w:lang w:val="fr"/>
        </w:rPr>
        <w:t>s</w:t>
      </w:r>
      <w:r w:rsidR="00DB18C5" w:rsidRPr="00F3702C">
        <w:rPr>
          <w:rFonts w:ascii="Arial" w:eastAsia="Times New Roman" w:hAnsi="Arial" w:cs="Arial"/>
          <w:snapToGrid w:val="0"/>
          <w:sz w:val="20"/>
          <w:szCs w:val="20"/>
          <w:lang w:val="fr"/>
        </w:rPr>
        <w:t xml:space="preserve"> problèmes en la matière, le médecin-conseil avertira le centre si un bénéficiaire – pour lequel un accord pour la prise en charge dans le centre est encore en cours ou pour lequel l’accord est arrivé à échéance depuis 2 mois maximum – </w:t>
      </w:r>
      <w:r w:rsidR="00504F54" w:rsidRPr="00F3702C">
        <w:rPr>
          <w:rFonts w:ascii="Arial" w:eastAsia="Times New Roman" w:hAnsi="Arial" w:cs="Arial"/>
          <w:snapToGrid w:val="0"/>
          <w:sz w:val="20"/>
          <w:szCs w:val="20"/>
          <w:lang w:val="fr"/>
        </w:rPr>
        <w:t>qu’</w:t>
      </w:r>
      <w:r w:rsidR="00DB18C5" w:rsidRPr="00F3702C">
        <w:rPr>
          <w:rFonts w:ascii="Arial" w:eastAsia="Times New Roman" w:hAnsi="Arial" w:cs="Arial"/>
          <w:snapToGrid w:val="0"/>
          <w:sz w:val="20"/>
          <w:szCs w:val="20"/>
          <w:lang w:val="fr"/>
        </w:rPr>
        <w:t xml:space="preserve">une demande de prise en charge de son traitement </w:t>
      </w:r>
      <w:r w:rsidR="00053141">
        <w:rPr>
          <w:rFonts w:ascii="Arial" w:eastAsia="Times New Roman" w:hAnsi="Arial" w:cs="Arial"/>
          <w:snapToGrid w:val="0"/>
          <w:sz w:val="20"/>
          <w:szCs w:val="20"/>
          <w:lang w:val="fr"/>
        </w:rPr>
        <w:t>apnées de sommeil</w:t>
      </w:r>
      <w:r w:rsidR="00053141" w:rsidRPr="00F3702C">
        <w:rPr>
          <w:rFonts w:ascii="Arial" w:eastAsia="Times New Roman" w:hAnsi="Arial" w:cs="Arial"/>
          <w:snapToGrid w:val="0"/>
          <w:sz w:val="20"/>
          <w:szCs w:val="20"/>
          <w:lang w:val="fr"/>
        </w:rPr>
        <w:t xml:space="preserve"> </w:t>
      </w:r>
      <w:r w:rsidR="00504F54" w:rsidRPr="00F3702C">
        <w:rPr>
          <w:rFonts w:ascii="Arial" w:eastAsia="Times New Roman" w:hAnsi="Arial" w:cs="Arial"/>
          <w:snapToGrid w:val="0"/>
          <w:sz w:val="20"/>
          <w:szCs w:val="20"/>
          <w:lang w:val="fr"/>
        </w:rPr>
        <w:t xml:space="preserve">a été introduite </w:t>
      </w:r>
      <w:r w:rsidR="00576271" w:rsidRPr="00F3702C">
        <w:rPr>
          <w:rFonts w:ascii="Arial" w:eastAsia="Times New Roman" w:hAnsi="Arial" w:cs="Arial"/>
          <w:snapToGrid w:val="0"/>
          <w:sz w:val="20"/>
          <w:szCs w:val="20"/>
          <w:lang w:val="fr"/>
        </w:rPr>
        <w:t>pour</w:t>
      </w:r>
      <w:r w:rsidR="00DB18C5" w:rsidRPr="00F3702C">
        <w:rPr>
          <w:rFonts w:ascii="Arial" w:eastAsia="Times New Roman" w:hAnsi="Arial" w:cs="Arial"/>
          <w:snapToGrid w:val="0"/>
          <w:sz w:val="20"/>
          <w:szCs w:val="20"/>
          <w:lang w:val="fr"/>
        </w:rPr>
        <w:t xml:space="preserve"> un autre hôpital. </w:t>
      </w:r>
    </w:p>
    <w:p w:rsidR="00FB4F30" w:rsidRPr="00F3702C" w:rsidRDefault="00FB4F30">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DB18C5" w:rsidRPr="00F3702C" w:rsidRDefault="00DB18C5">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w:t>
      </w:r>
      <w:r w:rsidR="00942D4A" w:rsidRPr="00F3702C">
        <w:rPr>
          <w:rFonts w:ascii="Arial" w:eastAsia="Times New Roman" w:hAnsi="Arial" w:cs="Arial"/>
          <w:snapToGrid w:val="0"/>
          <w:sz w:val="20"/>
          <w:szCs w:val="20"/>
          <w:lang w:val="fr"/>
        </w:rPr>
        <w:t>e nouveau centre et son médecin posant le diagnostic ainsi que l</w:t>
      </w:r>
      <w:r w:rsidRPr="00F3702C">
        <w:rPr>
          <w:rFonts w:ascii="Arial" w:eastAsia="Times New Roman" w:hAnsi="Arial" w:cs="Arial"/>
          <w:snapToGrid w:val="0"/>
          <w:sz w:val="20"/>
          <w:szCs w:val="20"/>
          <w:lang w:val="fr"/>
        </w:rPr>
        <w:t xml:space="preserve">’organisme assureur et son médecin-conseil ne peuvent toutefois pas être tenus responsables </w:t>
      </w:r>
      <w:r w:rsidR="00504F54" w:rsidRPr="00F3702C">
        <w:rPr>
          <w:rFonts w:ascii="Arial" w:eastAsia="Times New Roman" w:hAnsi="Arial" w:cs="Arial"/>
          <w:snapToGrid w:val="0"/>
          <w:sz w:val="20"/>
          <w:szCs w:val="20"/>
          <w:lang w:val="fr"/>
        </w:rPr>
        <w:t xml:space="preserve">du non remboursement </w:t>
      </w:r>
      <w:r w:rsidRPr="00F3702C">
        <w:rPr>
          <w:rFonts w:ascii="Arial" w:eastAsia="Times New Roman" w:hAnsi="Arial" w:cs="Arial"/>
          <w:snapToGrid w:val="0"/>
          <w:sz w:val="20"/>
          <w:szCs w:val="20"/>
          <w:lang w:val="fr"/>
        </w:rPr>
        <w:t>des prestations prévues dans la présente convention (pour un bénéficiaire déterminé), s</w:t>
      </w:r>
      <w:r w:rsidR="00DD6496" w:rsidRPr="00F3702C">
        <w:rPr>
          <w:rFonts w:ascii="Arial" w:eastAsia="Times New Roman" w:hAnsi="Arial" w:cs="Arial"/>
          <w:snapToGrid w:val="0"/>
          <w:sz w:val="20"/>
          <w:szCs w:val="20"/>
          <w:lang w:val="fr"/>
        </w:rPr>
        <w:t>’</w:t>
      </w:r>
      <w:r w:rsidR="00942D4A" w:rsidRPr="00F3702C">
        <w:rPr>
          <w:rFonts w:ascii="Arial" w:eastAsia="Times New Roman" w:hAnsi="Arial" w:cs="Arial"/>
          <w:snapToGrid w:val="0"/>
          <w:sz w:val="20"/>
          <w:szCs w:val="20"/>
          <w:lang w:val="fr"/>
        </w:rPr>
        <w:t>ils ont</w:t>
      </w:r>
      <w:r w:rsidRPr="00F3702C">
        <w:rPr>
          <w:rFonts w:ascii="Arial" w:eastAsia="Times New Roman" w:hAnsi="Arial" w:cs="Arial"/>
          <w:snapToGrid w:val="0"/>
          <w:sz w:val="20"/>
          <w:szCs w:val="20"/>
          <w:lang w:val="fr"/>
        </w:rPr>
        <w:t xml:space="preserve"> oublié d’avertir le centre qu’un bén</w:t>
      </w:r>
      <w:r w:rsidRPr="00F3702C">
        <w:rPr>
          <w:rFonts w:ascii="Arial" w:eastAsia="Times New Roman" w:hAnsi="Arial" w:cs="Arial"/>
          <w:snapToGrid w:val="0"/>
          <w:sz w:val="20"/>
          <w:szCs w:val="20"/>
          <w:lang w:val="fr"/>
        </w:rPr>
        <w:t>é</w:t>
      </w:r>
      <w:r w:rsidRPr="00F3702C">
        <w:rPr>
          <w:rFonts w:ascii="Arial" w:eastAsia="Times New Roman" w:hAnsi="Arial" w:cs="Arial"/>
          <w:snapToGrid w:val="0"/>
          <w:sz w:val="20"/>
          <w:szCs w:val="20"/>
          <w:lang w:val="fr"/>
        </w:rPr>
        <w:t xml:space="preserve">ficiaire a introduit une demande de prise en charge d'un traitement </w:t>
      </w:r>
      <w:r w:rsidR="00053141">
        <w:rPr>
          <w:rFonts w:ascii="Arial" w:eastAsia="Times New Roman" w:hAnsi="Arial" w:cs="Arial"/>
          <w:snapToGrid w:val="0"/>
          <w:sz w:val="20"/>
          <w:szCs w:val="20"/>
          <w:lang w:val="fr"/>
        </w:rPr>
        <w:t>apnées de sommeil</w:t>
      </w:r>
      <w:r w:rsidR="00053141" w:rsidRPr="00F3702C">
        <w:rPr>
          <w:rFonts w:ascii="Arial" w:eastAsia="Times New Roman" w:hAnsi="Arial" w:cs="Arial"/>
          <w:snapToGrid w:val="0"/>
          <w:sz w:val="20"/>
          <w:szCs w:val="20"/>
          <w:lang w:val="fr"/>
        </w:rPr>
        <w:t xml:space="preserve"> </w:t>
      </w:r>
      <w:r w:rsidR="00504F54" w:rsidRPr="00F3702C">
        <w:rPr>
          <w:rFonts w:ascii="Arial" w:eastAsia="Times New Roman" w:hAnsi="Arial" w:cs="Arial"/>
          <w:snapToGrid w:val="0"/>
          <w:sz w:val="20"/>
          <w:szCs w:val="20"/>
          <w:lang w:val="fr"/>
        </w:rPr>
        <w:t xml:space="preserve">pour </w:t>
      </w:r>
      <w:r w:rsidRPr="00F3702C">
        <w:rPr>
          <w:rFonts w:ascii="Arial" w:eastAsia="Times New Roman" w:hAnsi="Arial" w:cs="Arial"/>
          <w:snapToGrid w:val="0"/>
          <w:sz w:val="20"/>
          <w:szCs w:val="20"/>
          <w:lang w:val="fr"/>
        </w:rPr>
        <w:t>un autre hôp</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tal.</w:t>
      </w:r>
    </w:p>
    <w:p w:rsidR="00D31F5B" w:rsidRPr="00F3702C" w:rsidRDefault="00D31F5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956EC2" w:rsidRPr="00F3702C" w:rsidRDefault="00504F5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Dans le cas où</w:t>
      </w:r>
      <w:r w:rsidR="005B5E98" w:rsidRPr="00F3702C">
        <w:rPr>
          <w:rFonts w:ascii="Arial" w:eastAsia="Times New Roman" w:hAnsi="Arial" w:cs="Arial"/>
          <w:snapToGrid w:val="0"/>
          <w:sz w:val="20"/>
          <w:szCs w:val="20"/>
          <w:lang w:val="fr"/>
        </w:rPr>
        <w:t xml:space="preserve"> un bénéficiaire passe d'un traitement nCPAP à un traitement </w:t>
      </w:r>
      <w:r w:rsidR="007D23D8" w:rsidRPr="00F3702C">
        <w:rPr>
          <w:rFonts w:ascii="Arial" w:eastAsia="Times New Roman" w:hAnsi="Arial" w:cs="Arial"/>
          <w:snapToGrid w:val="0"/>
          <w:sz w:val="20"/>
          <w:szCs w:val="20"/>
          <w:lang w:val="fr"/>
        </w:rPr>
        <w:t>OAM</w:t>
      </w:r>
      <w:r w:rsidR="005B5E98" w:rsidRPr="00F3702C">
        <w:rPr>
          <w:rFonts w:ascii="Arial" w:eastAsia="Times New Roman" w:hAnsi="Arial" w:cs="Arial"/>
          <w:snapToGrid w:val="0"/>
          <w:sz w:val="20"/>
          <w:szCs w:val="20"/>
          <w:lang w:val="fr"/>
        </w:rPr>
        <w:t xml:space="preserve"> ou inversement </w:t>
      </w:r>
      <w:r w:rsidR="00144AC8" w:rsidRPr="00F3702C">
        <w:rPr>
          <w:rFonts w:ascii="Arial" w:eastAsia="Times New Roman" w:hAnsi="Arial" w:cs="Arial"/>
          <w:snapToGrid w:val="0"/>
          <w:sz w:val="20"/>
          <w:szCs w:val="20"/>
          <w:lang w:val="fr"/>
        </w:rPr>
        <w:t>ou</w:t>
      </w:r>
      <w:r w:rsidR="005B5E98" w:rsidRPr="00F3702C">
        <w:rPr>
          <w:rFonts w:ascii="Arial" w:eastAsia="Times New Roman" w:hAnsi="Arial" w:cs="Arial"/>
          <w:snapToGrid w:val="0"/>
          <w:sz w:val="20"/>
          <w:szCs w:val="20"/>
          <w:lang w:val="fr"/>
        </w:rPr>
        <w:t xml:space="preserve"> dans le cas où un bénéficiaire souhaite poursuivre son traitement par nCPAP ou </w:t>
      </w:r>
      <w:r w:rsidR="007D23D8" w:rsidRPr="00F3702C">
        <w:rPr>
          <w:rFonts w:ascii="Arial" w:eastAsia="Times New Roman" w:hAnsi="Arial" w:cs="Arial"/>
          <w:snapToGrid w:val="0"/>
          <w:sz w:val="20"/>
          <w:szCs w:val="20"/>
          <w:lang w:val="fr"/>
        </w:rPr>
        <w:t>OAM</w:t>
      </w:r>
      <w:r w:rsidR="005B5E98" w:rsidRPr="00F3702C">
        <w:rPr>
          <w:rFonts w:ascii="Arial" w:eastAsia="Times New Roman" w:hAnsi="Arial" w:cs="Arial"/>
          <w:snapToGrid w:val="0"/>
          <w:sz w:val="20"/>
          <w:szCs w:val="20"/>
          <w:lang w:val="fr"/>
        </w:rPr>
        <w:t xml:space="preserve"> dans un autre hôpital, une nouvelle PSG diagnostique n'est pas nécessaire conformément aux dispositions de l'article </w:t>
      </w:r>
      <w:r w:rsidR="00942D4A" w:rsidRPr="00F3702C">
        <w:rPr>
          <w:rFonts w:ascii="Arial" w:eastAsia="Times New Roman" w:hAnsi="Arial" w:cs="Arial"/>
          <w:snapToGrid w:val="0"/>
          <w:sz w:val="20"/>
          <w:szCs w:val="20"/>
          <w:lang w:val="fr"/>
        </w:rPr>
        <w:t xml:space="preserve">4 </w:t>
      </w:r>
      <w:r w:rsidR="005B5E98" w:rsidRPr="00F3702C">
        <w:rPr>
          <w:rFonts w:ascii="Arial" w:eastAsia="Times New Roman" w:hAnsi="Arial" w:cs="Arial"/>
          <w:snapToGrid w:val="0"/>
          <w:sz w:val="20"/>
          <w:szCs w:val="20"/>
          <w:lang w:val="fr"/>
        </w:rPr>
        <w:t>si la p</w:t>
      </w:r>
      <w:r w:rsidR="005B5E98" w:rsidRPr="00F3702C">
        <w:rPr>
          <w:rFonts w:ascii="Arial" w:eastAsia="Times New Roman" w:hAnsi="Arial" w:cs="Arial"/>
          <w:snapToGrid w:val="0"/>
          <w:sz w:val="20"/>
          <w:szCs w:val="20"/>
          <w:lang w:val="fr"/>
        </w:rPr>
        <w:t>é</w:t>
      </w:r>
      <w:r w:rsidR="005B5E98" w:rsidRPr="00F3702C">
        <w:rPr>
          <w:rFonts w:ascii="Arial" w:eastAsia="Times New Roman" w:hAnsi="Arial" w:cs="Arial"/>
          <w:snapToGrid w:val="0"/>
          <w:sz w:val="20"/>
          <w:szCs w:val="20"/>
          <w:lang w:val="fr"/>
        </w:rPr>
        <w:t>riode entre les deux traitements ne dépasse pas un an.</w:t>
      </w:r>
    </w:p>
    <w:p w:rsidR="00956EC2" w:rsidRPr="00F3702C" w:rsidRDefault="00956EC2">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431A5A" w:rsidRPr="00F3702C" w:rsidRDefault="00431A5A">
      <w:pPr>
        <w:tabs>
          <w:tab w:val="center" w:pos="4819"/>
        </w:tabs>
        <w:spacing w:after="0" w:line="240" w:lineRule="auto"/>
        <w:jc w:val="both"/>
        <w:outlineLvl w:val="0"/>
        <w:rPr>
          <w:rFonts w:ascii="Arial" w:eastAsia="Times New Roman" w:hAnsi="Arial" w:cs="Arial"/>
          <w:b/>
          <w:snapToGrid w:val="0"/>
          <w:spacing w:val="-3"/>
          <w:sz w:val="20"/>
          <w:szCs w:val="20"/>
          <w:lang w:val="fr-BE"/>
        </w:rPr>
      </w:pPr>
    </w:p>
    <w:p w:rsidR="00B67429" w:rsidRPr="00F3702C" w:rsidRDefault="00431A5A">
      <w:pPr>
        <w:tabs>
          <w:tab w:val="center" w:pos="4819"/>
        </w:tabs>
        <w:spacing w:after="0" w:line="240" w:lineRule="auto"/>
        <w:jc w:val="center"/>
        <w:outlineLvl w:val="0"/>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DOSSIER INDIVIDUEL</w:t>
      </w:r>
    </w:p>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917999" w:rsidRPr="00F3702C" w:rsidRDefault="00917999">
      <w:pPr>
        <w:widowControl w:val="0"/>
        <w:tabs>
          <w:tab w:val="left" w:pos="-1440"/>
          <w:tab w:val="left" w:pos="-720"/>
        </w:tabs>
        <w:spacing w:after="0" w:line="240" w:lineRule="auto"/>
        <w:jc w:val="both"/>
        <w:rPr>
          <w:rFonts w:ascii="Arial" w:eastAsia="Times New Roman" w:hAnsi="Arial" w:cs="Arial"/>
          <w:b/>
          <w:i/>
          <w:snapToGrid w:val="0"/>
          <w:spacing w:val="-3"/>
          <w:sz w:val="20"/>
          <w:szCs w:val="20"/>
          <w:lang w:val="fr-BE"/>
        </w:rPr>
      </w:pPr>
      <w:r w:rsidRPr="00F3702C">
        <w:rPr>
          <w:rFonts w:ascii="Arial" w:eastAsia="Times New Roman" w:hAnsi="Arial" w:cs="Arial"/>
          <w:b/>
          <w:snapToGrid w:val="0"/>
          <w:sz w:val="20"/>
          <w:szCs w:val="20"/>
          <w:u w:val="single"/>
          <w:lang w:val="fr"/>
        </w:rPr>
        <w:t>Article 1</w:t>
      </w:r>
      <w:r w:rsidR="00401DA5" w:rsidRPr="00F3702C">
        <w:rPr>
          <w:rFonts w:ascii="Arial" w:eastAsia="Times New Roman" w:hAnsi="Arial" w:cs="Arial"/>
          <w:b/>
          <w:snapToGrid w:val="0"/>
          <w:sz w:val="20"/>
          <w:szCs w:val="20"/>
          <w:u w:val="single"/>
          <w:lang w:val="fr"/>
        </w:rPr>
        <w:t>6</w:t>
      </w:r>
      <w:r w:rsidR="00504F54" w:rsidRPr="00F3702C">
        <w:rPr>
          <w:rFonts w:ascii="Arial" w:eastAsia="Times New Roman" w:hAnsi="Arial" w:cs="Arial"/>
          <w:b/>
          <w:snapToGrid w:val="0"/>
          <w:sz w:val="20"/>
          <w:szCs w:val="20"/>
          <w:u w:val="single"/>
          <w:lang w:val="fr"/>
        </w:rPr>
        <w:t>.</w:t>
      </w:r>
    </w:p>
    <w:p w:rsidR="00917999" w:rsidRPr="00F3702C" w:rsidRDefault="0091799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917999" w:rsidRPr="00F3702C" w:rsidRDefault="00195EA8">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Pour chaque bénéficiaire qui est traité par nCPAP ou au moyen d'un</w:t>
      </w:r>
      <w:r w:rsidR="00F9654B"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le centre tient un dossier ind</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viduel qui renferme les éléments suivants:</w:t>
      </w:r>
    </w:p>
    <w:p w:rsidR="0014659A" w:rsidRPr="00C37F73" w:rsidRDefault="00E53A9A">
      <w:pPr>
        <w:pStyle w:val="Paragraphedeliste"/>
        <w:widowControl w:val="0"/>
        <w:numPr>
          <w:ilvl w:val="0"/>
          <w:numId w:val="87"/>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 diagnostic de SAOS</w:t>
      </w:r>
      <w:r w:rsidR="00053141">
        <w:rPr>
          <w:rFonts w:ascii="Arial" w:eastAsia="Times New Roman" w:hAnsi="Arial" w:cs="Arial"/>
          <w:snapToGrid w:val="0"/>
          <w:sz w:val="20"/>
          <w:szCs w:val="20"/>
          <w:lang w:val="fr"/>
        </w:rPr>
        <w:t xml:space="preserve"> ou de SASC </w:t>
      </w:r>
      <w:r w:rsidRPr="00F3702C">
        <w:rPr>
          <w:rFonts w:ascii="Arial" w:eastAsia="Times New Roman" w:hAnsi="Arial" w:cs="Arial"/>
          <w:snapToGrid w:val="0"/>
          <w:sz w:val="20"/>
          <w:szCs w:val="20"/>
          <w:lang w:val="fr"/>
        </w:rPr>
        <w:t>:</w:t>
      </w:r>
    </w:p>
    <w:p w:rsidR="009C7F5F" w:rsidRPr="00F3702C" w:rsidRDefault="0037475D">
      <w:pPr>
        <w:pStyle w:val="Paragraphedeliste"/>
        <w:widowControl w:val="0"/>
        <w:numPr>
          <w:ilvl w:val="0"/>
          <w:numId w:val="85"/>
        </w:numPr>
        <w:tabs>
          <w:tab w:val="left" w:pos="-1440"/>
          <w:tab w:val="left" w:pos="-720"/>
        </w:tabs>
        <w:spacing w:after="0" w:line="240" w:lineRule="auto"/>
        <w:jc w:val="both"/>
        <w:rPr>
          <w:rFonts w:ascii="Arial" w:eastAsia="Times New Roman" w:hAnsi="Arial" w:cs="Arial"/>
          <w:snapToGrid w:val="0"/>
          <w:spacing w:val="-3"/>
          <w:sz w:val="20"/>
          <w:szCs w:val="20"/>
          <w:lang w:val="nl-BE"/>
        </w:rPr>
      </w:pPr>
      <w:r w:rsidRPr="00F3702C">
        <w:rPr>
          <w:rFonts w:ascii="Arial" w:eastAsia="Times New Roman" w:hAnsi="Arial" w:cs="Arial"/>
          <w:snapToGrid w:val="0"/>
          <w:sz w:val="20"/>
          <w:szCs w:val="20"/>
          <w:lang w:val="fr"/>
        </w:rPr>
        <w:t>l'anamnèse:</w:t>
      </w:r>
    </w:p>
    <w:p w:rsidR="009C7F5F" w:rsidRPr="00F3702C" w:rsidRDefault="00773FDA">
      <w:pPr>
        <w:pStyle w:val="Paragraphedeliste"/>
        <w:widowControl w:val="0"/>
        <w:numPr>
          <w:ilvl w:val="0"/>
          <w:numId w:val="85"/>
        </w:numPr>
        <w:tabs>
          <w:tab w:val="left" w:pos="-1440"/>
          <w:tab w:val="left" w:pos="-720"/>
        </w:tabs>
        <w:spacing w:after="0" w:line="240" w:lineRule="auto"/>
        <w:jc w:val="both"/>
        <w:rPr>
          <w:rFonts w:ascii="Arial" w:eastAsia="Times New Roman" w:hAnsi="Arial" w:cs="Arial"/>
          <w:snapToGrid w:val="0"/>
          <w:spacing w:val="-3"/>
          <w:sz w:val="20"/>
          <w:szCs w:val="20"/>
          <w:lang w:val="nl-BE"/>
        </w:rPr>
      </w:pPr>
      <w:r w:rsidRPr="00F3702C">
        <w:rPr>
          <w:rFonts w:ascii="Arial" w:eastAsia="Times New Roman" w:hAnsi="Arial" w:cs="Arial"/>
          <w:snapToGrid w:val="0"/>
          <w:sz w:val="20"/>
          <w:szCs w:val="20"/>
          <w:lang w:val="fr"/>
        </w:rPr>
        <w:t>les données de l'examen clinique</w:t>
      </w:r>
    </w:p>
    <w:p w:rsidR="009C7F5F" w:rsidRPr="00F3702C" w:rsidRDefault="009C7F5F">
      <w:pPr>
        <w:pStyle w:val="Paragraphedeliste"/>
        <w:widowControl w:val="0"/>
        <w:numPr>
          <w:ilvl w:val="0"/>
          <w:numId w:val="85"/>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 protocole et les extraits de tracés de la PSG</w:t>
      </w:r>
    </w:p>
    <w:p w:rsidR="009C7F5F" w:rsidRPr="00F3702C" w:rsidRDefault="00367061">
      <w:pPr>
        <w:pStyle w:val="Paragraphedeliste"/>
        <w:widowControl w:val="0"/>
        <w:numPr>
          <w:ilvl w:val="0"/>
          <w:numId w:val="87"/>
        </w:numPr>
        <w:tabs>
          <w:tab w:val="left" w:pos="-1440"/>
          <w:tab w:val="left" w:pos="-720"/>
        </w:tabs>
        <w:spacing w:after="0" w:line="240" w:lineRule="auto"/>
        <w:jc w:val="both"/>
        <w:rPr>
          <w:rFonts w:ascii="Arial" w:eastAsia="Times New Roman" w:hAnsi="Arial" w:cs="Arial"/>
          <w:snapToGrid w:val="0"/>
          <w:spacing w:val="-3"/>
          <w:sz w:val="20"/>
          <w:szCs w:val="20"/>
          <w:lang w:val="nl-BE"/>
        </w:rPr>
      </w:pPr>
      <w:r w:rsidRPr="00F3702C">
        <w:rPr>
          <w:rFonts w:ascii="Arial" w:eastAsia="Times New Roman" w:hAnsi="Arial" w:cs="Arial"/>
          <w:snapToGrid w:val="0"/>
          <w:sz w:val="20"/>
          <w:szCs w:val="20"/>
          <w:lang w:val="fr"/>
        </w:rPr>
        <w:t>les comorbidités</w:t>
      </w:r>
    </w:p>
    <w:p w:rsidR="00BF0996" w:rsidRPr="00F3702C" w:rsidRDefault="00367061">
      <w:pPr>
        <w:pStyle w:val="Paragraphedeliste"/>
        <w:widowControl w:val="0"/>
        <w:numPr>
          <w:ilvl w:val="0"/>
          <w:numId w:val="87"/>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le(s) traitement(s) conservateur(s) administrés</w:t>
      </w:r>
    </w:p>
    <w:p w:rsidR="00207D34" w:rsidRPr="00F3702C" w:rsidRDefault="00367061">
      <w:pPr>
        <w:pStyle w:val="Paragraphedeliste"/>
        <w:widowControl w:val="0"/>
        <w:numPr>
          <w:ilvl w:val="0"/>
          <w:numId w:val="87"/>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la motivation du choix de traiter le bénéficiaire par nCPAP ou au moyen d'un</w:t>
      </w:r>
      <w:r w:rsidR="00F9654B"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p>
    <w:p w:rsidR="00E27F36" w:rsidRPr="00F3702C" w:rsidRDefault="00E27F36">
      <w:pPr>
        <w:pStyle w:val="Paragraphedeliste"/>
        <w:widowControl w:val="0"/>
        <w:numPr>
          <w:ilvl w:val="0"/>
          <w:numId w:val="87"/>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dans le cas d'un traitement par nCPAP : le protocole et les extraits de la PSG de titration, la PG ou la PGD + toutes les impressions réalisées concernant l'utilisation effective de l'appareil, donc ég</w:t>
      </w:r>
      <w:r w:rsidRPr="00F3702C">
        <w:rPr>
          <w:rFonts w:ascii="Arial" w:eastAsia="Times New Roman" w:hAnsi="Arial" w:cs="Arial"/>
          <w:snapToGrid w:val="0"/>
          <w:sz w:val="20"/>
          <w:szCs w:val="20"/>
          <w:lang w:val="fr"/>
        </w:rPr>
        <w:t>a</w:t>
      </w:r>
      <w:r w:rsidRPr="00F3702C">
        <w:rPr>
          <w:rFonts w:ascii="Arial" w:eastAsia="Times New Roman" w:hAnsi="Arial" w:cs="Arial"/>
          <w:snapToGrid w:val="0"/>
          <w:sz w:val="20"/>
          <w:szCs w:val="20"/>
          <w:lang w:val="fr"/>
        </w:rPr>
        <w:t>lement les impressions éventuellement réalisées qui (conformément aux dispositions de l'article 1</w:t>
      </w:r>
      <w:r w:rsidR="00942D4A" w:rsidRPr="00F3702C">
        <w:rPr>
          <w:rFonts w:ascii="Arial" w:eastAsia="Times New Roman" w:hAnsi="Arial" w:cs="Arial"/>
          <w:snapToGrid w:val="0"/>
          <w:sz w:val="20"/>
          <w:szCs w:val="20"/>
          <w:lang w:val="fr"/>
        </w:rPr>
        <w:t>4</w:t>
      </w:r>
      <w:r w:rsidRPr="00F3702C">
        <w:rPr>
          <w:rFonts w:ascii="Arial" w:eastAsia="Times New Roman" w:hAnsi="Arial" w:cs="Arial"/>
          <w:snapToGrid w:val="0"/>
          <w:sz w:val="20"/>
          <w:szCs w:val="20"/>
          <w:lang w:val="fr"/>
        </w:rPr>
        <w:t>) ne doivent pas être transmises au médecin-conseil</w:t>
      </w:r>
    </w:p>
    <w:p w:rsidR="00CD2977" w:rsidRPr="00F3702C" w:rsidRDefault="00CD2977">
      <w:pPr>
        <w:pStyle w:val="Paragraphedeliste"/>
        <w:widowControl w:val="0"/>
        <w:numPr>
          <w:ilvl w:val="0"/>
          <w:numId w:val="87"/>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dans le cas d'un traitement du SAOS au moyen d'un</w:t>
      </w:r>
      <w:r w:rsidR="00F9654B"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007F12F6"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les résultats des pré-examens effe</w:t>
      </w:r>
      <w:r w:rsidRPr="00F3702C">
        <w:rPr>
          <w:rFonts w:ascii="Arial" w:eastAsia="Times New Roman" w:hAnsi="Arial" w:cs="Arial"/>
          <w:snapToGrid w:val="0"/>
          <w:sz w:val="20"/>
          <w:szCs w:val="20"/>
          <w:lang w:val="fr"/>
        </w:rPr>
        <w:t>c</w:t>
      </w:r>
      <w:r w:rsidRPr="00F3702C">
        <w:rPr>
          <w:rFonts w:ascii="Arial" w:eastAsia="Times New Roman" w:hAnsi="Arial" w:cs="Arial"/>
          <w:snapToGrid w:val="0"/>
          <w:sz w:val="20"/>
          <w:szCs w:val="20"/>
          <w:lang w:val="fr"/>
        </w:rPr>
        <w:t>tués</w:t>
      </w:r>
      <w:r w:rsidR="007F12F6"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le rapport et les extraits de tracés des PG et/ou PGD</w:t>
      </w:r>
      <w:r w:rsidR="002D7131" w:rsidRPr="00F3702C">
        <w:rPr>
          <w:rFonts w:ascii="Arial" w:eastAsia="Times New Roman" w:hAnsi="Arial" w:cs="Arial"/>
          <w:snapToGrid w:val="0"/>
          <w:sz w:val="20"/>
          <w:szCs w:val="20"/>
          <w:lang w:val="fr"/>
        </w:rPr>
        <w:t xml:space="preserve"> et le rapport concernant </w:t>
      </w:r>
      <w:r w:rsidR="00D34721" w:rsidRPr="00F3702C">
        <w:rPr>
          <w:rFonts w:ascii="Arial" w:eastAsia="Times New Roman" w:hAnsi="Arial" w:cs="Arial"/>
          <w:snapToGrid w:val="0"/>
          <w:sz w:val="20"/>
          <w:szCs w:val="20"/>
          <w:lang w:val="fr"/>
        </w:rPr>
        <w:t>l’observance</w:t>
      </w:r>
      <w:r w:rsidR="002D7131" w:rsidRPr="00F3702C">
        <w:rPr>
          <w:rFonts w:ascii="Arial" w:eastAsia="Times New Roman" w:hAnsi="Arial" w:cs="Arial"/>
          <w:snapToGrid w:val="0"/>
          <w:sz w:val="20"/>
          <w:szCs w:val="20"/>
          <w:lang w:val="fr"/>
        </w:rPr>
        <w:t xml:space="preserve"> thérapeutique</w:t>
      </w:r>
    </w:p>
    <w:p w:rsidR="00E53A9A" w:rsidRPr="00F3702C" w:rsidRDefault="00367061">
      <w:pPr>
        <w:pStyle w:val="Paragraphedeliste"/>
        <w:widowControl w:val="0"/>
        <w:numPr>
          <w:ilvl w:val="0"/>
          <w:numId w:val="87"/>
        </w:numPr>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la/les raison(s) de l'arrêt du traitement ou du passage à un autre traitement.</w:t>
      </w:r>
    </w:p>
    <w:p w:rsidR="00431A5A" w:rsidRPr="00F3702C" w:rsidRDefault="00431A5A">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8570C9" w:rsidRPr="00F3702C" w:rsidRDefault="008570C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431A5A" w:rsidRPr="00F3702C" w:rsidRDefault="00431A5A">
      <w:pPr>
        <w:tabs>
          <w:tab w:val="center" w:pos="4819"/>
        </w:tabs>
        <w:spacing w:after="0" w:line="240" w:lineRule="auto"/>
        <w:jc w:val="center"/>
        <w:outlineLvl w:val="0"/>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RELATIONS ENTRE LE (POUVOIR ORGANISATEUR DU) CENTRE, L'ORGANISME ASSUREUR ET L'</w:t>
      </w:r>
      <w:r w:rsidR="008E6936" w:rsidRPr="00F3702C">
        <w:rPr>
          <w:rFonts w:ascii="Arial" w:eastAsia="Times New Roman" w:hAnsi="Arial" w:cs="Arial"/>
          <w:b/>
          <w:sz w:val="20"/>
          <w:szCs w:val="20"/>
          <w:u w:val="single"/>
          <w:lang w:val="fr"/>
        </w:rPr>
        <w:t>INAMI</w:t>
      </w:r>
    </w:p>
    <w:p w:rsidR="00917999" w:rsidRPr="00F3702C" w:rsidRDefault="0091799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B67429" w:rsidRPr="00F3702C" w:rsidRDefault="001A4B31">
      <w:pPr>
        <w:widowControl w:val="0"/>
        <w:tabs>
          <w:tab w:val="left" w:pos="-1440"/>
          <w:tab w:val="left" w:pos="-720"/>
        </w:tabs>
        <w:spacing w:after="0" w:line="240" w:lineRule="auto"/>
        <w:jc w:val="both"/>
        <w:rPr>
          <w:rFonts w:ascii="Arial" w:eastAsia="Times New Roman" w:hAnsi="Arial" w:cs="Arial"/>
          <w:i/>
          <w:snapToGrid w:val="0"/>
          <w:spacing w:val="-3"/>
          <w:sz w:val="20"/>
          <w:szCs w:val="20"/>
          <w:lang w:val="fr-BE"/>
        </w:rPr>
      </w:pPr>
      <w:r w:rsidRPr="00F3702C">
        <w:rPr>
          <w:rFonts w:ascii="Arial" w:eastAsia="Times New Roman" w:hAnsi="Arial" w:cs="Arial"/>
          <w:b/>
          <w:snapToGrid w:val="0"/>
          <w:sz w:val="20"/>
          <w:szCs w:val="20"/>
          <w:u w:val="single"/>
          <w:lang w:val="fr"/>
        </w:rPr>
        <w:t>Article 1</w:t>
      </w:r>
      <w:r w:rsidR="00401DA5" w:rsidRPr="00F3702C">
        <w:rPr>
          <w:rFonts w:ascii="Arial" w:eastAsia="Times New Roman" w:hAnsi="Arial" w:cs="Arial"/>
          <w:b/>
          <w:snapToGrid w:val="0"/>
          <w:sz w:val="20"/>
          <w:szCs w:val="20"/>
          <w:u w:val="single"/>
          <w:lang w:val="fr"/>
        </w:rPr>
        <w:t>7</w:t>
      </w:r>
      <w:r w:rsidRPr="00F3702C">
        <w:rPr>
          <w:rFonts w:ascii="Arial" w:eastAsia="Times New Roman" w:hAnsi="Arial" w:cs="Arial"/>
          <w:b/>
          <w:snapToGrid w:val="0"/>
          <w:sz w:val="20"/>
          <w:szCs w:val="20"/>
          <w:lang w:val="fr"/>
        </w:rPr>
        <w:t>.</w:t>
      </w:r>
      <w:r w:rsidR="005D4F49" w:rsidRPr="00F3702C">
        <w:rPr>
          <w:rFonts w:ascii="Arial" w:eastAsia="Times New Roman" w:hAnsi="Arial" w:cs="Arial"/>
          <w:b/>
          <w:snapToGrid w:val="0"/>
          <w:sz w:val="20"/>
          <w:szCs w:val="20"/>
          <w:lang w:val="fr"/>
        </w:rPr>
        <w:t xml:space="preserve"> </w:t>
      </w:r>
      <w:r w:rsidR="00E27F36" w:rsidRPr="00F3702C">
        <w:rPr>
          <w:rFonts w:ascii="Arial" w:eastAsia="Times New Roman" w:hAnsi="Arial" w:cs="Arial"/>
          <w:i/>
          <w:snapToGrid w:val="0"/>
          <w:sz w:val="20"/>
          <w:szCs w:val="20"/>
          <w:u w:val="single"/>
          <w:lang w:val="fr"/>
        </w:rPr>
        <w:t xml:space="preserve">Facturation des prestations de la convention – </w:t>
      </w:r>
      <w:r w:rsidR="00600122" w:rsidRPr="00F3702C">
        <w:rPr>
          <w:rFonts w:ascii="Arial" w:eastAsia="Times New Roman" w:hAnsi="Arial" w:cs="Arial"/>
          <w:i/>
          <w:snapToGrid w:val="0"/>
          <w:sz w:val="20"/>
          <w:szCs w:val="20"/>
          <w:u w:val="single"/>
          <w:lang w:val="fr"/>
        </w:rPr>
        <w:t>A</w:t>
      </w:r>
      <w:r w:rsidR="00E27F36" w:rsidRPr="00F3702C">
        <w:rPr>
          <w:rFonts w:ascii="Arial" w:eastAsia="Times New Roman" w:hAnsi="Arial" w:cs="Arial"/>
          <w:i/>
          <w:snapToGrid w:val="0"/>
          <w:sz w:val="20"/>
          <w:szCs w:val="20"/>
          <w:u w:val="single"/>
          <w:lang w:val="fr"/>
        </w:rPr>
        <w:t>ttestation de prestations de la nomenclature – attestation de suppléments (notamment frais de réparation et de remplacement)</w:t>
      </w:r>
    </w:p>
    <w:p w:rsidR="00B67429" w:rsidRPr="00F3702C" w:rsidRDefault="00B67429" w:rsidP="00926692">
      <w:pPr>
        <w:spacing w:after="0" w:line="240" w:lineRule="auto"/>
        <w:jc w:val="both"/>
        <w:rPr>
          <w:rFonts w:ascii="Arial" w:hAnsi="Arial" w:cs="Arial"/>
          <w:sz w:val="20"/>
          <w:szCs w:val="20"/>
          <w:lang w:val="fr-BE"/>
        </w:rPr>
      </w:pPr>
    </w:p>
    <w:p w:rsidR="00B67429" w:rsidRPr="00F3702C"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 1</w:t>
      </w:r>
      <w:r w:rsidRPr="00F3702C">
        <w:rPr>
          <w:rFonts w:ascii="Arial" w:eastAsia="Times New Roman" w:hAnsi="Arial" w:cs="Arial"/>
          <w:b/>
          <w:snapToGrid w:val="0"/>
          <w:sz w:val="20"/>
          <w:szCs w:val="20"/>
          <w:vertAlign w:val="superscript"/>
          <w:lang w:val="fr"/>
        </w:rPr>
        <w:t>er</w:t>
      </w:r>
      <w:r w:rsidRPr="00F3702C">
        <w:rPr>
          <w:rFonts w:ascii="Arial" w:eastAsia="Times New Roman" w:hAnsi="Arial" w:cs="Arial"/>
          <w:b/>
          <w:snapToGrid w:val="0"/>
          <w:sz w:val="20"/>
          <w:szCs w:val="20"/>
          <w:lang w:val="fr"/>
        </w:rPr>
        <w:t>.</w:t>
      </w:r>
      <w:r w:rsidRPr="00F3702C">
        <w:rPr>
          <w:rFonts w:ascii="Arial" w:eastAsia="Times New Roman" w:hAnsi="Arial" w:cs="Arial"/>
          <w:snapToGrid w:val="0"/>
          <w:sz w:val="20"/>
          <w:szCs w:val="20"/>
          <w:lang w:val="fr"/>
        </w:rPr>
        <w:t xml:space="preserve"> Le centre facture le montant de l'intervention de l'assurance à l'organisme assureur du bénéficiaire sur la base de la bande magnétique de l'établissement hospitalier dont le centre fait partie (facturation électronique obligatoire sur support magnétique). Au moins une fois par année civile, le bénéficiaire reçoit un récapitulatif sur papier de ce que le centre a porté en compte pour lui à l'organisme assureur.</w:t>
      </w:r>
    </w:p>
    <w:p w:rsidR="00B67429" w:rsidRPr="00F3702C"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B67429" w:rsidRPr="00F3702C" w:rsidRDefault="00F470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Seules les prestations définies aux articles </w:t>
      </w:r>
      <w:r w:rsidR="00942D4A" w:rsidRPr="00F3702C">
        <w:rPr>
          <w:rFonts w:ascii="Arial" w:eastAsia="Times New Roman" w:hAnsi="Arial" w:cs="Arial"/>
          <w:snapToGrid w:val="0"/>
          <w:sz w:val="20"/>
          <w:szCs w:val="20"/>
          <w:lang w:val="fr"/>
        </w:rPr>
        <w:t xml:space="preserve">10 </w:t>
      </w:r>
      <w:r w:rsidRPr="00F3702C">
        <w:rPr>
          <w:rFonts w:ascii="Arial" w:eastAsia="Times New Roman" w:hAnsi="Arial" w:cs="Arial"/>
          <w:snapToGrid w:val="0"/>
          <w:sz w:val="20"/>
          <w:szCs w:val="20"/>
          <w:lang w:val="fr"/>
        </w:rPr>
        <w:t>et 1</w:t>
      </w:r>
      <w:r w:rsidR="00942D4A" w:rsidRPr="00F3702C">
        <w:rPr>
          <w:rFonts w:ascii="Arial" w:eastAsia="Times New Roman" w:hAnsi="Arial" w:cs="Arial"/>
          <w:snapToGrid w:val="0"/>
          <w:sz w:val="20"/>
          <w:szCs w:val="20"/>
          <w:lang w:val="fr"/>
        </w:rPr>
        <w:t>1</w:t>
      </w:r>
      <w:r w:rsidRPr="00F3702C">
        <w:rPr>
          <w:rFonts w:ascii="Arial" w:eastAsia="Times New Roman" w:hAnsi="Arial" w:cs="Arial"/>
          <w:snapToGrid w:val="0"/>
          <w:sz w:val="20"/>
          <w:szCs w:val="20"/>
          <w:lang w:val="fr"/>
        </w:rPr>
        <w:t xml:space="preserve"> qui ont été effectivement réalisées dans la période a</w:t>
      </w:r>
      <w:r w:rsidRPr="00F3702C">
        <w:rPr>
          <w:rFonts w:ascii="Arial" w:eastAsia="Times New Roman" w:hAnsi="Arial" w:cs="Arial"/>
          <w:snapToGrid w:val="0"/>
          <w:sz w:val="20"/>
          <w:szCs w:val="20"/>
          <w:lang w:val="fr"/>
        </w:rPr>
        <w:t>c</w:t>
      </w:r>
      <w:r w:rsidRPr="00F3702C">
        <w:rPr>
          <w:rFonts w:ascii="Arial" w:eastAsia="Times New Roman" w:hAnsi="Arial" w:cs="Arial"/>
          <w:snapToGrid w:val="0"/>
          <w:sz w:val="20"/>
          <w:szCs w:val="20"/>
          <w:lang w:val="fr"/>
        </w:rPr>
        <w:t>cordée par le médecin-conseil peuvent être portées en compte aux organismes assureurs.</w:t>
      </w:r>
    </w:p>
    <w:p w:rsidR="00B67429" w:rsidRPr="00F3702C"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E27F36" w:rsidRPr="00F3702C" w:rsidRDefault="00E27F36">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Lors de l'attestation du traitement par nCPAP, le médecin posant le diagnostic concerné est identifié.</w:t>
      </w:r>
    </w:p>
    <w:p w:rsidR="00E27F36" w:rsidRPr="00F3702C" w:rsidRDefault="00E27F36">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E27F36" w:rsidRPr="00F3702C" w:rsidRDefault="00E27F36">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Lors de l'attestation du traitement par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le médecin spécialiste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concerné est identifié.</w:t>
      </w:r>
    </w:p>
    <w:p w:rsidR="00E27F36" w:rsidRPr="00F3702C" w:rsidRDefault="00E27F36">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511EEF" w:rsidRPr="00F3702C"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 xml:space="preserve">§ 2. </w:t>
      </w:r>
      <w:r w:rsidR="00511EEF" w:rsidRPr="00F3702C">
        <w:rPr>
          <w:rFonts w:ascii="Arial" w:eastAsia="Times New Roman" w:hAnsi="Arial" w:cs="Arial"/>
          <w:snapToGrid w:val="0"/>
          <w:sz w:val="20"/>
          <w:szCs w:val="20"/>
          <w:lang w:val="fr"/>
        </w:rPr>
        <w:t xml:space="preserve">Chaque jour remboursable de prestation effective ne peut être </w:t>
      </w:r>
      <w:r w:rsidR="00916FF9" w:rsidRPr="00F3702C">
        <w:rPr>
          <w:rFonts w:ascii="Arial" w:eastAsia="Times New Roman" w:hAnsi="Arial" w:cs="Arial"/>
          <w:snapToGrid w:val="0"/>
          <w:sz w:val="20"/>
          <w:szCs w:val="20"/>
          <w:lang w:val="fr"/>
        </w:rPr>
        <w:t>attesté</w:t>
      </w:r>
      <w:r w:rsidR="00511EEF" w:rsidRPr="00F3702C">
        <w:rPr>
          <w:rFonts w:ascii="Arial" w:eastAsia="Times New Roman" w:hAnsi="Arial" w:cs="Arial"/>
          <w:snapToGrid w:val="0"/>
          <w:sz w:val="20"/>
          <w:szCs w:val="20"/>
          <w:lang w:val="fr"/>
        </w:rPr>
        <w:t xml:space="preserve"> à l'organisme assureur conce</w:t>
      </w:r>
      <w:r w:rsidR="00511EEF" w:rsidRPr="00F3702C">
        <w:rPr>
          <w:rFonts w:ascii="Arial" w:eastAsia="Times New Roman" w:hAnsi="Arial" w:cs="Arial"/>
          <w:snapToGrid w:val="0"/>
          <w:sz w:val="20"/>
          <w:szCs w:val="20"/>
          <w:lang w:val="fr"/>
        </w:rPr>
        <w:t>r</w:t>
      </w:r>
      <w:r w:rsidR="00511EEF" w:rsidRPr="00F3702C">
        <w:rPr>
          <w:rFonts w:ascii="Arial" w:eastAsia="Times New Roman" w:hAnsi="Arial" w:cs="Arial"/>
          <w:snapToGrid w:val="0"/>
          <w:sz w:val="20"/>
          <w:szCs w:val="20"/>
          <w:lang w:val="fr"/>
        </w:rPr>
        <w:t>né qu</w:t>
      </w:r>
      <w:r w:rsidRPr="00F3702C">
        <w:rPr>
          <w:rFonts w:ascii="Arial" w:eastAsia="Times New Roman" w:hAnsi="Arial" w:cs="Arial"/>
          <w:snapToGrid w:val="0"/>
          <w:sz w:val="20"/>
          <w:szCs w:val="20"/>
          <w:lang w:val="fr"/>
        </w:rPr>
        <w:t>'à</w:t>
      </w:r>
      <w:r w:rsidR="0067069F" w:rsidRPr="00F3702C">
        <w:rPr>
          <w:rFonts w:ascii="Arial" w:eastAsia="Times New Roman" w:hAnsi="Arial" w:cs="Arial"/>
          <w:snapToGrid w:val="0"/>
          <w:sz w:val="20"/>
          <w:szCs w:val="20"/>
          <w:lang w:val="fr"/>
        </w:rPr>
        <w:t xml:space="preserve"> partir de l</w:t>
      </w:r>
      <w:r w:rsidR="00FF0951" w:rsidRPr="00F3702C">
        <w:rPr>
          <w:rFonts w:ascii="Arial" w:eastAsia="Times New Roman" w:hAnsi="Arial" w:cs="Arial"/>
          <w:snapToGrid w:val="0"/>
          <w:sz w:val="20"/>
          <w:szCs w:val="20"/>
          <w:lang w:val="fr"/>
        </w:rPr>
        <w:t>a fin de ce jour</w:t>
      </w:r>
      <w:r w:rsidRPr="00F3702C">
        <w:rPr>
          <w:rFonts w:ascii="Arial" w:eastAsia="Times New Roman" w:hAnsi="Arial" w:cs="Arial"/>
          <w:snapToGrid w:val="0"/>
          <w:sz w:val="20"/>
          <w:szCs w:val="20"/>
          <w:lang w:val="fr"/>
        </w:rPr>
        <w:t>.</w:t>
      </w:r>
    </w:p>
    <w:p w:rsidR="00511EEF" w:rsidRPr="00F3702C" w:rsidRDefault="00511EEF">
      <w:pPr>
        <w:tabs>
          <w:tab w:val="left" w:pos="0"/>
          <w:tab w:val="left" w:pos="366"/>
          <w:tab w:val="left" w:pos="1358"/>
          <w:tab w:val="left" w:pos="1842"/>
          <w:tab w:val="center" w:pos="6234"/>
          <w:tab w:val="left" w:pos="6480"/>
        </w:tabs>
        <w:suppressAutoHyphens/>
        <w:spacing w:after="0"/>
        <w:jc w:val="both"/>
        <w:rPr>
          <w:rFonts w:ascii="Arial" w:hAnsi="Arial" w:cs="Arial"/>
          <w:spacing w:val="-3"/>
          <w:sz w:val="20"/>
          <w:szCs w:val="20"/>
          <w:lang w:val="fr-BE"/>
        </w:rPr>
      </w:pPr>
    </w:p>
    <w:p w:rsidR="00511EEF" w:rsidRPr="00F3702C" w:rsidRDefault="00511EEF">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Les prix et honoraires qui peuvent être </w:t>
      </w:r>
      <w:r w:rsidR="00916FF9" w:rsidRPr="00F3702C">
        <w:rPr>
          <w:rFonts w:ascii="Arial" w:eastAsia="Times New Roman" w:hAnsi="Arial" w:cs="Arial"/>
          <w:snapToGrid w:val="0"/>
          <w:sz w:val="20"/>
          <w:szCs w:val="20"/>
          <w:lang w:val="fr"/>
        </w:rPr>
        <w:t>attestés</w:t>
      </w:r>
      <w:r w:rsidRPr="00F3702C">
        <w:rPr>
          <w:rFonts w:ascii="Arial" w:eastAsia="Times New Roman" w:hAnsi="Arial" w:cs="Arial"/>
          <w:snapToGrid w:val="0"/>
          <w:sz w:val="20"/>
          <w:szCs w:val="20"/>
          <w:lang w:val="fr"/>
        </w:rPr>
        <w:t xml:space="preserve"> pour un jour remboursable de prestation effective sont les prix et honoraires d'application à la date de ce jour de prestation effective.</w:t>
      </w:r>
    </w:p>
    <w:p w:rsidR="00511EEF" w:rsidRPr="00F3702C" w:rsidRDefault="00511EEF">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B67429" w:rsidRPr="00F3702C" w:rsidRDefault="00511EEF">
      <w:pPr>
        <w:widowControl w:val="0"/>
        <w:tabs>
          <w:tab w:val="left" w:pos="-1440"/>
          <w:tab w:val="left" w:pos="-720"/>
        </w:tabs>
        <w:spacing w:after="0" w:line="240" w:lineRule="auto"/>
        <w:jc w:val="both"/>
        <w:rPr>
          <w:rFonts w:ascii="Arial" w:hAnsi="Arial" w:cs="Arial"/>
          <w:sz w:val="20"/>
          <w:szCs w:val="20"/>
          <w:lang w:val="fr"/>
        </w:rPr>
      </w:pPr>
      <w:r w:rsidRPr="00F3702C">
        <w:rPr>
          <w:rFonts w:ascii="Arial" w:eastAsia="Times New Roman" w:hAnsi="Arial" w:cs="Arial"/>
          <w:b/>
          <w:snapToGrid w:val="0"/>
          <w:sz w:val="20"/>
          <w:szCs w:val="20"/>
          <w:lang w:val="fr"/>
        </w:rPr>
        <w:t>§ 3.</w:t>
      </w:r>
      <w:r w:rsidRPr="00F3702C">
        <w:rPr>
          <w:rFonts w:ascii="Arial" w:eastAsia="Times New Roman" w:hAnsi="Arial" w:cs="Arial"/>
          <w:snapToGrid w:val="0"/>
          <w:sz w:val="20"/>
          <w:szCs w:val="20"/>
          <w:lang w:val="fr"/>
        </w:rPr>
        <w:t xml:space="preserve"> </w:t>
      </w:r>
      <w:r w:rsidRPr="00F3702C">
        <w:rPr>
          <w:rFonts w:ascii="Arial" w:hAnsi="Arial" w:cs="Arial"/>
          <w:sz w:val="20"/>
          <w:szCs w:val="20"/>
          <w:lang w:val="fr"/>
        </w:rPr>
        <w:t>Si un bénéficiaire est hospitalisé après qu</w:t>
      </w:r>
      <w:r w:rsidR="00030CDD" w:rsidRPr="00F3702C">
        <w:rPr>
          <w:rFonts w:ascii="Arial" w:hAnsi="Arial" w:cs="Arial"/>
          <w:sz w:val="20"/>
          <w:szCs w:val="20"/>
          <w:lang w:val="fr"/>
        </w:rPr>
        <w:t xml:space="preserve">’ait débutée </w:t>
      </w:r>
      <w:r w:rsidRPr="00F3702C">
        <w:rPr>
          <w:rFonts w:ascii="Arial" w:hAnsi="Arial" w:cs="Arial"/>
          <w:sz w:val="20"/>
          <w:szCs w:val="20"/>
          <w:lang w:val="fr"/>
        </w:rPr>
        <w:t xml:space="preserve">la période de prise en charge du traitement par nCPAP ou </w:t>
      </w:r>
      <w:r w:rsidR="007D23D8" w:rsidRPr="00F3702C">
        <w:rPr>
          <w:rFonts w:ascii="Arial" w:hAnsi="Arial" w:cs="Arial"/>
          <w:sz w:val="20"/>
          <w:szCs w:val="20"/>
          <w:lang w:val="fr"/>
        </w:rPr>
        <w:t>OAM</w:t>
      </w:r>
      <w:r w:rsidRPr="00F3702C">
        <w:rPr>
          <w:rFonts w:ascii="Arial" w:hAnsi="Arial" w:cs="Arial"/>
          <w:sz w:val="20"/>
          <w:szCs w:val="20"/>
          <w:lang w:val="fr"/>
        </w:rPr>
        <w:t xml:space="preserve"> dans le cadre de la présente convention, l'intervention de l'assurance visée aux articles 1</w:t>
      </w:r>
      <w:r w:rsidR="00DB7C6A" w:rsidRPr="00F3702C">
        <w:rPr>
          <w:rFonts w:ascii="Arial" w:hAnsi="Arial" w:cs="Arial"/>
          <w:sz w:val="20"/>
          <w:szCs w:val="20"/>
          <w:lang w:val="fr"/>
        </w:rPr>
        <w:t>0</w:t>
      </w:r>
      <w:r w:rsidRPr="00F3702C">
        <w:rPr>
          <w:rFonts w:ascii="Arial" w:hAnsi="Arial" w:cs="Arial"/>
          <w:sz w:val="20"/>
          <w:szCs w:val="20"/>
          <w:lang w:val="fr"/>
        </w:rPr>
        <w:t xml:space="preserve"> et 1</w:t>
      </w:r>
      <w:r w:rsidR="00DB7C6A" w:rsidRPr="00F3702C">
        <w:rPr>
          <w:rFonts w:ascii="Arial" w:hAnsi="Arial" w:cs="Arial"/>
          <w:sz w:val="20"/>
          <w:szCs w:val="20"/>
          <w:lang w:val="fr"/>
        </w:rPr>
        <w:t>1</w:t>
      </w:r>
      <w:r w:rsidRPr="00F3702C">
        <w:rPr>
          <w:rFonts w:ascii="Arial" w:hAnsi="Arial" w:cs="Arial"/>
          <w:sz w:val="20"/>
          <w:szCs w:val="20"/>
          <w:lang w:val="fr"/>
        </w:rPr>
        <w:t xml:space="preserve"> reste due. La période de prise en charge du traitement par nCPAP ou </w:t>
      </w:r>
      <w:r w:rsidR="007D23D8" w:rsidRPr="00F3702C">
        <w:rPr>
          <w:rFonts w:ascii="Arial" w:hAnsi="Arial" w:cs="Arial"/>
          <w:sz w:val="20"/>
          <w:szCs w:val="20"/>
          <w:lang w:val="fr"/>
        </w:rPr>
        <w:t>OAM</w:t>
      </w:r>
      <w:r w:rsidRPr="00F3702C">
        <w:rPr>
          <w:rFonts w:ascii="Arial" w:hAnsi="Arial" w:cs="Arial"/>
          <w:sz w:val="20"/>
          <w:szCs w:val="20"/>
          <w:lang w:val="fr"/>
        </w:rPr>
        <w:t xml:space="preserve"> ne peut toutefois pas commencer d</w:t>
      </w:r>
      <w:r w:rsidR="00FF0951" w:rsidRPr="00F3702C">
        <w:rPr>
          <w:rFonts w:ascii="Arial" w:hAnsi="Arial" w:cs="Arial"/>
          <w:sz w:val="20"/>
          <w:szCs w:val="20"/>
          <w:lang w:val="fr"/>
        </w:rPr>
        <w:t>urant</w:t>
      </w:r>
      <w:r w:rsidRPr="00F3702C">
        <w:rPr>
          <w:rFonts w:ascii="Arial" w:hAnsi="Arial" w:cs="Arial"/>
          <w:sz w:val="20"/>
          <w:szCs w:val="20"/>
          <w:lang w:val="fr"/>
        </w:rPr>
        <w:t xml:space="preserve"> une période pendant laquelle le bénéficiaire est hospitalisé dans un hôpital général (en ce compris la section psychiatrique d'un hôpital général). La période de prise en charge du traitement par nCPAP ou </w:t>
      </w:r>
      <w:r w:rsidR="007D23D8" w:rsidRPr="00F3702C">
        <w:rPr>
          <w:rFonts w:ascii="Arial" w:hAnsi="Arial" w:cs="Arial"/>
          <w:sz w:val="20"/>
          <w:szCs w:val="20"/>
          <w:lang w:val="fr"/>
        </w:rPr>
        <w:t>OAM</w:t>
      </w:r>
      <w:r w:rsidRPr="00F3702C">
        <w:rPr>
          <w:rFonts w:ascii="Arial" w:hAnsi="Arial" w:cs="Arial"/>
          <w:sz w:val="20"/>
          <w:szCs w:val="20"/>
          <w:lang w:val="fr"/>
        </w:rPr>
        <w:t xml:space="preserve"> peut commencer d</w:t>
      </w:r>
      <w:r w:rsidR="00FF0951" w:rsidRPr="00F3702C">
        <w:rPr>
          <w:rFonts w:ascii="Arial" w:hAnsi="Arial" w:cs="Arial"/>
          <w:sz w:val="20"/>
          <w:szCs w:val="20"/>
          <w:lang w:val="fr"/>
        </w:rPr>
        <w:t>urant</w:t>
      </w:r>
      <w:r w:rsidRPr="00F3702C">
        <w:rPr>
          <w:rFonts w:ascii="Arial" w:hAnsi="Arial" w:cs="Arial"/>
          <w:sz w:val="20"/>
          <w:szCs w:val="20"/>
          <w:lang w:val="fr"/>
        </w:rPr>
        <w:t xml:space="preserve"> une période pendant laquelle le bénéficiaire est hospitalisé dans un </w:t>
      </w:r>
      <w:r w:rsidR="00A156DA" w:rsidRPr="00F3702C">
        <w:rPr>
          <w:rFonts w:ascii="Arial" w:hAnsi="Arial" w:cs="Arial"/>
          <w:sz w:val="20"/>
          <w:szCs w:val="20"/>
          <w:lang w:val="fr"/>
        </w:rPr>
        <w:t>hôpital psychiatrique.</w:t>
      </w:r>
    </w:p>
    <w:p w:rsidR="00144AC8" w:rsidRPr="00F3702C" w:rsidRDefault="00144AC8">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90164E" w:rsidRPr="00342F91" w:rsidRDefault="002316A9" w:rsidP="0090164E">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4.</w:t>
      </w:r>
      <w:r w:rsidRPr="00F3702C">
        <w:rPr>
          <w:rFonts w:ascii="Arial" w:eastAsia="Times New Roman" w:hAnsi="Arial" w:cs="Arial"/>
          <w:sz w:val="20"/>
          <w:szCs w:val="20"/>
          <w:lang w:val="fr"/>
        </w:rPr>
        <w:t xml:space="preserve"> </w:t>
      </w:r>
      <w:r w:rsidR="0090164E" w:rsidRPr="00342F91">
        <w:rPr>
          <w:rFonts w:ascii="Arial" w:eastAsia="Times New Roman" w:hAnsi="Arial" w:cs="Arial"/>
          <w:color w:val="000000" w:themeColor="text1"/>
          <w:sz w:val="20"/>
          <w:szCs w:val="20"/>
          <w:lang w:val="fr"/>
        </w:rPr>
        <w:t xml:space="preserve">Le centre s'engage à ne pas réclamer de supplément à qui que ce soit pour les prestations définies aux articles 6, 7, 9, 10, et 11, à compter du jour où un bénéficiaire est traité par nCPAP ou </w:t>
      </w:r>
      <w:r w:rsidR="0090164E">
        <w:rPr>
          <w:rFonts w:ascii="Arial" w:eastAsia="Times New Roman" w:hAnsi="Arial" w:cs="Arial"/>
          <w:color w:val="000000" w:themeColor="text1"/>
          <w:sz w:val="20"/>
          <w:szCs w:val="20"/>
          <w:lang w:val="fr"/>
        </w:rPr>
        <w:t>O</w:t>
      </w:r>
      <w:r w:rsidR="0090164E" w:rsidRPr="00342F91">
        <w:rPr>
          <w:rFonts w:ascii="Arial" w:eastAsia="Times New Roman" w:hAnsi="Arial" w:cs="Arial"/>
          <w:color w:val="000000" w:themeColor="text1"/>
          <w:sz w:val="20"/>
          <w:szCs w:val="20"/>
          <w:lang w:val="fr"/>
        </w:rPr>
        <w:t>AM dans le cadre de la présente convention.</w:t>
      </w:r>
    </w:p>
    <w:p w:rsidR="0090164E" w:rsidRPr="00342F91" w:rsidRDefault="0090164E" w:rsidP="0090164E">
      <w:pPr>
        <w:tabs>
          <w:tab w:val="center" w:pos="4819"/>
        </w:tabs>
        <w:spacing w:after="0" w:line="240" w:lineRule="auto"/>
        <w:jc w:val="both"/>
        <w:outlineLvl w:val="0"/>
        <w:rPr>
          <w:rFonts w:ascii="Arial" w:eastAsia="Times New Roman" w:hAnsi="Arial" w:cs="Arial"/>
          <w:spacing w:val="-3"/>
          <w:sz w:val="20"/>
          <w:szCs w:val="20"/>
          <w:lang w:val="fr-BE"/>
        </w:rPr>
      </w:pPr>
    </w:p>
    <w:p w:rsidR="0090164E" w:rsidRPr="00342F91" w:rsidRDefault="0090164E" w:rsidP="0090164E">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342F91">
        <w:rPr>
          <w:rFonts w:ascii="Arial" w:eastAsia="Times New Roman" w:hAnsi="Arial" w:cs="Arial"/>
          <w:snapToGrid w:val="0"/>
          <w:sz w:val="20"/>
          <w:szCs w:val="20"/>
          <w:lang w:val="fr"/>
        </w:rPr>
        <w:t>Les dispensateurs de soins visés à l'article 3, § 4, 1), peuvent toutefois attester les prestations de la n</w:t>
      </w:r>
      <w:r w:rsidRPr="00342F91">
        <w:rPr>
          <w:rFonts w:ascii="Arial" w:eastAsia="Times New Roman" w:hAnsi="Arial" w:cs="Arial"/>
          <w:snapToGrid w:val="0"/>
          <w:sz w:val="20"/>
          <w:szCs w:val="20"/>
          <w:lang w:val="fr"/>
        </w:rPr>
        <w:t>o</w:t>
      </w:r>
      <w:r w:rsidRPr="00342F91">
        <w:rPr>
          <w:rFonts w:ascii="Arial" w:eastAsia="Times New Roman" w:hAnsi="Arial" w:cs="Arial"/>
          <w:snapToGrid w:val="0"/>
          <w:sz w:val="20"/>
          <w:szCs w:val="20"/>
          <w:lang w:val="fr"/>
        </w:rPr>
        <w:t xml:space="preserve">menclature des prestations de santé s'il est satisfait aux conditions de cette nomenclature. </w:t>
      </w:r>
    </w:p>
    <w:p w:rsidR="0090164E" w:rsidRPr="00342F91" w:rsidRDefault="0090164E" w:rsidP="0090164E">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3D7A41" w:rsidRPr="00C37F73" w:rsidRDefault="0090164E" w:rsidP="0090164E">
      <w:pPr>
        <w:widowControl w:val="0"/>
        <w:tabs>
          <w:tab w:val="left" w:pos="-1440"/>
          <w:tab w:val="left" w:pos="-720"/>
        </w:tabs>
        <w:spacing w:after="0" w:line="240" w:lineRule="auto"/>
        <w:jc w:val="both"/>
        <w:rPr>
          <w:rFonts w:ascii="Arial" w:eastAsia="Times New Roman" w:hAnsi="Arial" w:cs="Arial"/>
          <w:snapToGrid w:val="0"/>
          <w:color w:val="000000" w:themeColor="text1"/>
          <w:sz w:val="20"/>
          <w:szCs w:val="20"/>
          <w:lang w:val="fr"/>
        </w:rPr>
      </w:pPr>
      <w:r w:rsidRPr="00342F91">
        <w:rPr>
          <w:rFonts w:ascii="Arial" w:eastAsia="Times New Roman" w:hAnsi="Arial" w:cs="Arial"/>
          <w:snapToGrid w:val="0"/>
          <w:color w:val="000000" w:themeColor="text1"/>
          <w:sz w:val="20"/>
          <w:szCs w:val="20"/>
          <w:lang w:val="fr"/>
        </w:rPr>
        <w:t>Les PSG effectuées au centre ainsi que les consultations et autres prestations des dispensateurs de soins visés à l'article 3, § 4, 1), qui concernent entièrement ou partiellement le diagnostic et le traitement du SAOS ou SA</w:t>
      </w:r>
      <w:r>
        <w:rPr>
          <w:rFonts w:ascii="Arial" w:eastAsia="Times New Roman" w:hAnsi="Arial" w:cs="Arial"/>
          <w:snapToGrid w:val="0"/>
          <w:color w:val="000000" w:themeColor="text1"/>
          <w:sz w:val="20"/>
          <w:szCs w:val="20"/>
          <w:lang w:val="fr"/>
        </w:rPr>
        <w:t>S</w:t>
      </w:r>
      <w:r w:rsidRPr="00342F91">
        <w:rPr>
          <w:rFonts w:ascii="Arial" w:eastAsia="Times New Roman" w:hAnsi="Arial" w:cs="Arial"/>
          <w:snapToGrid w:val="0"/>
          <w:color w:val="000000" w:themeColor="text1"/>
          <w:sz w:val="20"/>
          <w:szCs w:val="20"/>
          <w:lang w:val="fr"/>
        </w:rPr>
        <w:t>C, peuvent toutefois être portées en compte pour les bénéficiaires de la présente conve</w:t>
      </w:r>
      <w:r w:rsidRPr="00342F91">
        <w:rPr>
          <w:rFonts w:ascii="Arial" w:eastAsia="Times New Roman" w:hAnsi="Arial" w:cs="Arial"/>
          <w:snapToGrid w:val="0"/>
          <w:color w:val="000000" w:themeColor="text1"/>
          <w:sz w:val="20"/>
          <w:szCs w:val="20"/>
          <w:lang w:val="fr"/>
        </w:rPr>
        <w:t>n</w:t>
      </w:r>
      <w:r w:rsidRPr="00342F91">
        <w:rPr>
          <w:rFonts w:ascii="Arial" w:eastAsia="Times New Roman" w:hAnsi="Arial" w:cs="Arial"/>
          <w:snapToGrid w:val="0"/>
          <w:color w:val="000000" w:themeColor="text1"/>
          <w:sz w:val="20"/>
          <w:szCs w:val="20"/>
          <w:lang w:val="fr"/>
        </w:rPr>
        <w:t>tion,</w:t>
      </w:r>
      <w:r w:rsidR="00342F91">
        <w:rPr>
          <w:rFonts w:ascii="Arial" w:eastAsia="Times New Roman" w:hAnsi="Arial" w:cs="Arial"/>
          <w:snapToGrid w:val="0"/>
          <w:color w:val="000000" w:themeColor="text1"/>
          <w:sz w:val="20"/>
          <w:szCs w:val="20"/>
          <w:lang w:val="fr"/>
        </w:rPr>
        <w:t xml:space="preserve"> </w:t>
      </w:r>
      <w:r w:rsidRPr="00342F91">
        <w:rPr>
          <w:rFonts w:ascii="Arial" w:eastAsia="Times New Roman" w:hAnsi="Arial" w:cs="Arial"/>
          <w:color w:val="000000" w:themeColor="text1"/>
          <w:sz w:val="20"/>
          <w:szCs w:val="20"/>
          <w:lang w:val="fr"/>
        </w:rPr>
        <w:t xml:space="preserve">à compter du jour où un bénéficiaire est traité par nCPAP ou par </w:t>
      </w:r>
      <w:r>
        <w:rPr>
          <w:rFonts w:ascii="Arial" w:eastAsia="Times New Roman" w:hAnsi="Arial" w:cs="Arial"/>
          <w:color w:val="000000" w:themeColor="text1"/>
          <w:sz w:val="20"/>
          <w:szCs w:val="20"/>
          <w:lang w:val="fr"/>
        </w:rPr>
        <w:t>O</w:t>
      </w:r>
      <w:r w:rsidRPr="00342F91">
        <w:rPr>
          <w:rFonts w:ascii="Arial" w:eastAsia="Times New Roman" w:hAnsi="Arial" w:cs="Arial"/>
          <w:color w:val="000000" w:themeColor="text1"/>
          <w:sz w:val="20"/>
          <w:szCs w:val="20"/>
          <w:lang w:val="fr"/>
        </w:rPr>
        <w:t>AM dans le cadre de la présente convent</w:t>
      </w:r>
      <w:r w:rsidR="00342F91">
        <w:rPr>
          <w:rFonts w:ascii="Arial" w:eastAsia="Times New Roman" w:hAnsi="Arial" w:cs="Arial"/>
          <w:color w:val="000000" w:themeColor="text1"/>
          <w:sz w:val="20"/>
          <w:szCs w:val="20"/>
          <w:lang w:val="fr"/>
        </w:rPr>
        <w:t>i</w:t>
      </w:r>
      <w:r w:rsidRPr="00342F91">
        <w:rPr>
          <w:rFonts w:ascii="Arial" w:eastAsia="Times New Roman" w:hAnsi="Arial" w:cs="Arial"/>
          <w:color w:val="000000" w:themeColor="text1"/>
          <w:sz w:val="20"/>
          <w:szCs w:val="20"/>
          <w:lang w:val="fr"/>
        </w:rPr>
        <w:t>on,</w:t>
      </w:r>
      <w:r w:rsidRPr="00342F91">
        <w:rPr>
          <w:rFonts w:ascii="Arial" w:eastAsia="Times New Roman" w:hAnsi="Arial" w:cs="Arial"/>
          <w:snapToGrid w:val="0"/>
          <w:color w:val="000000" w:themeColor="text1"/>
          <w:sz w:val="20"/>
          <w:szCs w:val="20"/>
          <w:lang w:val="fr"/>
        </w:rPr>
        <w:t xml:space="preserve"> uniquement aux honoraires officiels sur la base desquels l'intervention de l'assurance est ca</w:t>
      </w:r>
      <w:r w:rsidRPr="00342F91">
        <w:rPr>
          <w:rFonts w:ascii="Arial" w:eastAsia="Times New Roman" w:hAnsi="Arial" w:cs="Arial"/>
          <w:snapToGrid w:val="0"/>
          <w:color w:val="000000" w:themeColor="text1"/>
          <w:sz w:val="20"/>
          <w:szCs w:val="20"/>
          <w:lang w:val="fr"/>
        </w:rPr>
        <w:t>l</w:t>
      </w:r>
      <w:r w:rsidRPr="00342F91">
        <w:rPr>
          <w:rFonts w:ascii="Arial" w:eastAsia="Times New Roman" w:hAnsi="Arial" w:cs="Arial"/>
          <w:snapToGrid w:val="0"/>
          <w:color w:val="000000" w:themeColor="text1"/>
          <w:sz w:val="20"/>
          <w:szCs w:val="20"/>
          <w:lang w:val="fr"/>
        </w:rPr>
        <w:t xml:space="preserve">culée et qui peuvent être consultés sur le site web de l'INAMI. (Il s'agit ici, en principe, des tarifs pour les médecins dits </w:t>
      </w:r>
      <w:r w:rsidR="00342F91">
        <w:rPr>
          <w:rFonts w:ascii="Arial" w:eastAsia="Times New Roman" w:hAnsi="Arial" w:cs="Arial"/>
          <w:snapToGrid w:val="0"/>
          <w:color w:val="000000" w:themeColor="text1"/>
          <w:sz w:val="20"/>
          <w:szCs w:val="20"/>
          <w:lang w:val="fr"/>
        </w:rPr>
        <w:t>« </w:t>
      </w:r>
      <w:r w:rsidRPr="00342F91">
        <w:rPr>
          <w:rFonts w:ascii="Arial" w:eastAsia="Times New Roman" w:hAnsi="Arial" w:cs="Arial"/>
          <w:snapToGrid w:val="0"/>
          <w:color w:val="000000" w:themeColor="text1"/>
          <w:sz w:val="20"/>
          <w:szCs w:val="20"/>
          <w:lang w:val="fr"/>
        </w:rPr>
        <w:t>conventionnés</w:t>
      </w:r>
      <w:r w:rsidR="00342F91">
        <w:rPr>
          <w:rFonts w:ascii="Arial" w:eastAsia="Times New Roman" w:hAnsi="Arial" w:cs="Arial"/>
          <w:snapToGrid w:val="0"/>
          <w:color w:val="000000" w:themeColor="text1"/>
          <w:sz w:val="20"/>
          <w:szCs w:val="20"/>
          <w:lang w:val="fr"/>
        </w:rPr>
        <w:t> »</w:t>
      </w:r>
      <w:r w:rsidRPr="00342F91">
        <w:rPr>
          <w:rFonts w:ascii="Arial" w:eastAsia="Times New Roman" w:hAnsi="Arial" w:cs="Arial"/>
          <w:snapToGrid w:val="0"/>
          <w:color w:val="000000" w:themeColor="text1"/>
          <w:sz w:val="20"/>
          <w:szCs w:val="20"/>
          <w:lang w:val="fr"/>
        </w:rPr>
        <w:t>)</w:t>
      </w:r>
      <w:r w:rsidR="00E67563">
        <w:rPr>
          <w:rFonts w:ascii="Arial" w:eastAsia="Times New Roman" w:hAnsi="Arial" w:cs="Arial"/>
          <w:snapToGrid w:val="0"/>
          <w:color w:val="000000" w:themeColor="text1"/>
          <w:sz w:val="20"/>
          <w:szCs w:val="20"/>
          <w:lang w:val="fr"/>
        </w:rPr>
        <w:t>.</w:t>
      </w:r>
      <w:r w:rsidRPr="00342F91">
        <w:rPr>
          <w:rFonts w:ascii="Arial" w:eastAsia="Times New Roman" w:hAnsi="Arial" w:cs="Arial"/>
          <w:snapToGrid w:val="0"/>
          <w:color w:val="000000" w:themeColor="text1"/>
          <w:sz w:val="20"/>
          <w:szCs w:val="20"/>
          <w:lang w:val="fr"/>
        </w:rPr>
        <w:t xml:space="preserve"> Etant donné que cette disposition ne s'applique qu'à compter</w:t>
      </w:r>
      <w:r w:rsidRPr="00C37F73">
        <w:rPr>
          <w:rFonts w:ascii="Arial" w:eastAsia="Times New Roman" w:hAnsi="Arial" w:cs="Arial"/>
          <w:snapToGrid w:val="0"/>
          <w:color w:val="000000" w:themeColor="text1"/>
          <w:sz w:val="20"/>
          <w:szCs w:val="20"/>
          <w:lang w:val="fr"/>
        </w:rPr>
        <w:t xml:space="preserve"> du jour où un bénéficiaire est traité par nCPAP ou OAM dans le cadre de la présente convention, ce principe ne s'a</w:t>
      </w:r>
      <w:r w:rsidRPr="00C37F73">
        <w:rPr>
          <w:rFonts w:ascii="Arial" w:eastAsia="Times New Roman" w:hAnsi="Arial" w:cs="Arial"/>
          <w:snapToGrid w:val="0"/>
          <w:color w:val="000000" w:themeColor="text1"/>
          <w:sz w:val="20"/>
          <w:szCs w:val="20"/>
          <w:lang w:val="fr"/>
        </w:rPr>
        <w:t>p</w:t>
      </w:r>
      <w:r w:rsidRPr="00C37F73">
        <w:rPr>
          <w:rFonts w:ascii="Arial" w:eastAsia="Times New Roman" w:hAnsi="Arial" w:cs="Arial"/>
          <w:snapToGrid w:val="0"/>
          <w:color w:val="000000" w:themeColor="text1"/>
          <w:sz w:val="20"/>
          <w:szCs w:val="20"/>
          <w:lang w:val="fr"/>
        </w:rPr>
        <w:t>plique pas aux consultations et autres prestations (y compris les PSG diagnostiques) qui sont réalisées pour des patients qui ne sont pas encore traités par nCPAP ou par OAM dans le cadre de la présente co</w:t>
      </w:r>
      <w:r w:rsidRPr="00C37F73">
        <w:rPr>
          <w:rFonts w:ascii="Arial" w:eastAsia="Times New Roman" w:hAnsi="Arial" w:cs="Arial"/>
          <w:snapToGrid w:val="0"/>
          <w:color w:val="000000" w:themeColor="text1"/>
          <w:sz w:val="20"/>
          <w:szCs w:val="20"/>
          <w:lang w:val="fr"/>
        </w:rPr>
        <w:t>n</w:t>
      </w:r>
      <w:r w:rsidRPr="00C37F73">
        <w:rPr>
          <w:rFonts w:ascii="Arial" w:eastAsia="Times New Roman" w:hAnsi="Arial" w:cs="Arial"/>
          <w:snapToGrid w:val="0"/>
          <w:color w:val="000000" w:themeColor="text1"/>
          <w:sz w:val="20"/>
          <w:szCs w:val="20"/>
          <w:lang w:val="fr"/>
        </w:rPr>
        <w:t>vention</w:t>
      </w:r>
      <w:r w:rsidR="00342F91" w:rsidRPr="00C63190">
        <w:rPr>
          <w:rFonts w:ascii="Arial" w:eastAsia="Times New Roman" w:hAnsi="Arial" w:cs="Arial"/>
          <w:snapToGrid w:val="0"/>
          <w:color w:val="000000" w:themeColor="text1"/>
          <w:sz w:val="20"/>
          <w:szCs w:val="20"/>
          <w:lang w:val="fr"/>
        </w:rPr>
        <w:t xml:space="preserve">. </w:t>
      </w:r>
      <w:r w:rsidR="003D7A41" w:rsidRPr="00C63190">
        <w:rPr>
          <w:rFonts w:ascii="Arial" w:eastAsia="Times New Roman" w:hAnsi="Arial" w:cs="Arial"/>
          <w:snapToGrid w:val="0"/>
          <w:color w:val="000000" w:themeColor="text1"/>
          <w:sz w:val="20"/>
          <w:szCs w:val="20"/>
          <w:lang w:val="fr"/>
        </w:rPr>
        <w:t>La disposition est cependant d’appli</w:t>
      </w:r>
      <w:r w:rsidR="00E67563" w:rsidRPr="00C63190">
        <w:rPr>
          <w:rFonts w:ascii="Arial" w:eastAsia="Times New Roman" w:hAnsi="Arial" w:cs="Arial"/>
          <w:snapToGrid w:val="0"/>
          <w:color w:val="000000" w:themeColor="text1"/>
          <w:sz w:val="20"/>
          <w:szCs w:val="20"/>
          <w:lang w:val="fr"/>
        </w:rPr>
        <w:t xml:space="preserve">cation </w:t>
      </w:r>
      <w:r w:rsidR="003D7A41" w:rsidRPr="00C63190">
        <w:rPr>
          <w:rFonts w:ascii="Arial" w:eastAsia="Times New Roman" w:hAnsi="Arial" w:cs="Arial"/>
          <w:snapToGrid w:val="0"/>
          <w:color w:val="000000" w:themeColor="text1"/>
          <w:sz w:val="20"/>
          <w:szCs w:val="20"/>
          <w:lang w:val="fr"/>
        </w:rPr>
        <w:t>sur la PSG de titration et sur la PG et PGD : étant que ces examens sont remboursés via les forfaits que la présente convention prévoit, ces examens ne peuvent jamais, en tout ou en partie être portés en compte au bénéficiaire.</w:t>
      </w:r>
    </w:p>
    <w:p w:rsidR="0090164E" w:rsidRPr="003D7A41" w:rsidRDefault="0090164E" w:rsidP="0090164E">
      <w:pPr>
        <w:widowControl w:val="0"/>
        <w:tabs>
          <w:tab w:val="left" w:pos="-1440"/>
          <w:tab w:val="left" w:pos="-720"/>
        </w:tabs>
        <w:spacing w:after="0" w:line="240" w:lineRule="auto"/>
        <w:jc w:val="both"/>
        <w:rPr>
          <w:rFonts w:ascii="Arial" w:eastAsia="Times New Roman" w:hAnsi="Arial" w:cs="Arial"/>
          <w:snapToGrid w:val="0"/>
          <w:color w:val="000000" w:themeColor="text1"/>
          <w:spacing w:val="-3"/>
          <w:sz w:val="20"/>
          <w:szCs w:val="20"/>
          <w:lang w:val="fr-BE"/>
        </w:rPr>
      </w:pPr>
    </w:p>
    <w:p w:rsidR="009604F3" w:rsidRPr="009604F3" w:rsidRDefault="009604F3" w:rsidP="009604F3">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9604F3">
        <w:rPr>
          <w:rFonts w:ascii="Arial" w:eastAsia="Times New Roman" w:hAnsi="Arial" w:cs="Arial"/>
          <w:snapToGrid w:val="0"/>
          <w:sz w:val="20"/>
          <w:szCs w:val="20"/>
          <w:lang w:val="fr"/>
        </w:rPr>
        <w:t>Etant donné qu'il ressort des articles 9 et 11</w:t>
      </w:r>
      <w:r w:rsidR="004E1767">
        <w:rPr>
          <w:rFonts w:ascii="Arial" w:eastAsia="Times New Roman" w:hAnsi="Arial" w:cs="Arial"/>
          <w:snapToGrid w:val="0"/>
          <w:sz w:val="20"/>
          <w:szCs w:val="20"/>
          <w:lang w:val="fr"/>
        </w:rPr>
        <w:t xml:space="preserve"> </w:t>
      </w:r>
      <w:r w:rsidR="00C63190">
        <w:rPr>
          <w:rFonts w:ascii="Arial" w:eastAsia="Times New Roman" w:hAnsi="Arial" w:cs="Arial"/>
          <w:snapToGrid w:val="0"/>
          <w:sz w:val="20"/>
          <w:szCs w:val="20"/>
          <w:lang w:val="fr"/>
        </w:rPr>
        <w:t>et de l’annexe 9</w:t>
      </w:r>
      <w:r w:rsidRPr="009604F3">
        <w:rPr>
          <w:rFonts w:ascii="Arial" w:eastAsia="Times New Roman" w:hAnsi="Arial" w:cs="Arial"/>
          <w:snapToGrid w:val="0"/>
          <w:sz w:val="20"/>
          <w:szCs w:val="20"/>
          <w:lang w:val="fr"/>
        </w:rPr>
        <w:t xml:space="preserve"> que le forfait de départ OAM rémunère le tra</w:t>
      </w:r>
      <w:r w:rsidRPr="009604F3">
        <w:rPr>
          <w:rFonts w:ascii="Arial" w:eastAsia="Times New Roman" w:hAnsi="Arial" w:cs="Arial"/>
          <w:snapToGrid w:val="0"/>
          <w:sz w:val="20"/>
          <w:szCs w:val="20"/>
          <w:lang w:val="fr"/>
        </w:rPr>
        <w:t>i</w:t>
      </w:r>
      <w:r w:rsidRPr="009604F3">
        <w:rPr>
          <w:rFonts w:ascii="Arial" w:eastAsia="Times New Roman" w:hAnsi="Arial" w:cs="Arial"/>
          <w:snapToGrid w:val="0"/>
          <w:sz w:val="20"/>
          <w:szCs w:val="20"/>
          <w:lang w:val="fr"/>
        </w:rPr>
        <w:t>tement par OAM depuis la préparation de la fabrication d'une OAM jusqu'à 6 mois après la délivrance de l'OAM, aucune prestation de la nomenclature des prestations de santé (ex. consultations) qui est liée au traitement par OAM ne peut cependant être portée en compte</w:t>
      </w:r>
      <w:r w:rsidR="000B797A">
        <w:rPr>
          <w:rFonts w:ascii="Arial" w:eastAsia="Times New Roman" w:hAnsi="Arial" w:cs="Arial"/>
          <w:snapToGrid w:val="0"/>
          <w:sz w:val="20"/>
          <w:szCs w:val="20"/>
          <w:lang w:val="fr"/>
        </w:rPr>
        <w:t xml:space="preserve"> et ce,</w:t>
      </w:r>
      <w:r w:rsidRPr="009604F3">
        <w:rPr>
          <w:rFonts w:ascii="Arial" w:eastAsia="Times New Roman" w:hAnsi="Arial" w:cs="Arial"/>
          <w:snapToGrid w:val="0"/>
          <w:sz w:val="20"/>
          <w:szCs w:val="20"/>
          <w:lang w:val="fr"/>
        </w:rPr>
        <w:t xml:space="preserve"> à partir du moment où le médecin p</w:t>
      </w:r>
      <w:r w:rsidRPr="009604F3">
        <w:rPr>
          <w:rFonts w:ascii="Arial" w:eastAsia="Times New Roman" w:hAnsi="Arial" w:cs="Arial"/>
          <w:snapToGrid w:val="0"/>
          <w:sz w:val="20"/>
          <w:szCs w:val="20"/>
          <w:lang w:val="fr"/>
        </w:rPr>
        <w:t>o</w:t>
      </w:r>
      <w:r w:rsidRPr="009604F3">
        <w:rPr>
          <w:rFonts w:ascii="Arial" w:eastAsia="Times New Roman" w:hAnsi="Arial" w:cs="Arial"/>
          <w:snapToGrid w:val="0"/>
          <w:sz w:val="20"/>
          <w:szCs w:val="20"/>
          <w:lang w:val="fr"/>
        </w:rPr>
        <w:t xml:space="preserve">sant le diagnostic opte </w:t>
      </w:r>
      <w:r w:rsidR="00C63190">
        <w:rPr>
          <w:rFonts w:ascii="Arial" w:eastAsia="Times New Roman" w:hAnsi="Arial" w:cs="Arial"/>
          <w:snapToGrid w:val="0"/>
          <w:sz w:val="20"/>
          <w:szCs w:val="20"/>
          <w:lang w:val="fr"/>
        </w:rPr>
        <w:t xml:space="preserve">définitivement </w:t>
      </w:r>
      <w:r w:rsidRPr="009604F3">
        <w:rPr>
          <w:rFonts w:ascii="Arial" w:eastAsia="Times New Roman" w:hAnsi="Arial" w:cs="Arial"/>
          <w:snapToGrid w:val="0"/>
          <w:sz w:val="20"/>
          <w:szCs w:val="20"/>
          <w:lang w:val="fr"/>
        </w:rPr>
        <w:t xml:space="preserve">pour un traitement par OAM et où le médecin spécialiste en ORL et le spécialiste OAM ont confirmé l'indication pour le traitement par OAM conformément aux dispositions de l'article 5, § 2. Cette interdiction d'attester des prestations de la nomenclature des prestations de santé (p.ex. consultations) liées au traitement par OAM reste </w:t>
      </w:r>
      <w:r w:rsidR="000B797A">
        <w:rPr>
          <w:rFonts w:ascii="Arial" w:eastAsia="Times New Roman" w:hAnsi="Arial" w:cs="Arial"/>
          <w:snapToGrid w:val="0"/>
          <w:sz w:val="20"/>
          <w:szCs w:val="20"/>
          <w:lang w:val="fr"/>
        </w:rPr>
        <w:t>d’application</w:t>
      </w:r>
      <w:r w:rsidRPr="009604F3">
        <w:rPr>
          <w:rFonts w:ascii="Arial" w:eastAsia="Times New Roman" w:hAnsi="Arial" w:cs="Arial"/>
          <w:snapToGrid w:val="0"/>
          <w:sz w:val="20"/>
          <w:szCs w:val="20"/>
          <w:lang w:val="fr"/>
        </w:rPr>
        <w:t xml:space="preserve"> jusqu'à 6 mois après la délivrance de l'OAM. </w:t>
      </w:r>
    </w:p>
    <w:p w:rsidR="002316A9" w:rsidRPr="00F3702C" w:rsidRDefault="002316A9" w:rsidP="00926692">
      <w:pPr>
        <w:spacing w:after="0" w:line="240" w:lineRule="auto"/>
        <w:jc w:val="both"/>
        <w:rPr>
          <w:rFonts w:ascii="Arial" w:hAnsi="Arial" w:cs="Arial"/>
          <w:sz w:val="20"/>
          <w:szCs w:val="20"/>
          <w:lang w:val="fr-BE"/>
        </w:rPr>
      </w:pPr>
    </w:p>
    <w:p w:rsidR="00E54935" w:rsidRPr="00F3702C" w:rsidRDefault="00E54935">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Les réparations ou remplacement</w:t>
      </w:r>
      <w:r w:rsidR="007F12F6" w:rsidRPr="00F3702C">
        <w:rPr>
          <w:rFonts w:ascii="Arial" w:eastAsia="Times New Roman" w:hAnsi="Arial" w:cs="Arial"/>
          <w:snapToGrid w:val="0"/>
          <w:sz w:val="20"/>
          <w:szCs w:val="20"/>
          <w:lang w:val="fr"/>
        </w:rPr>
        <w:t>s</w:t>
      </w:r>
      <w:r w:rsidRPr="00F3702C">
        <w:rPr>
          <w:rFonts w:ascii="Arial" w:eastAsia="Times New Roman" w:hAnsi="Arial" w:cs="Arial"/>
          <w:snapToGrid w:val="0"/>
          <w:sz w:val="20"/>
          <w:szCs w:val="20"/>
          <w:lang w:val="fr"/>
        </w:rPr>
        <w:t xml:space="preserve"> </w:t>
      </w:r>
      <w:r w:rsidR="00C9783F" w:rsidRPr="00F3702C">
        <w:rPr>
          <w:rFonts w:ascii="Arial" w:eastAsia="Times New Roman" w:hAnsi="Arial" w:cs="Arial"/>
          <w:snapToGrid w:val="0"/>
          <w:sz w:val="20"/>
          <w:szCs w:val="20"/>
          <w:lang w:val="fr"/>
        </w:rPr>
        <w:t xml:space="preserve">qui font suite à </w:t>
      </w:r>
      <w:r w:rsidRPr="00F3702C">
        <w:rPr>
          <w:rFonts w:ascii="Arial" w:eastAsia="Times New Roman" w:hAnsi="Arial" w:cs="Arial"/>
          <w:snapToGrid w:val="0"/>
          <w:sz w:val="20"/>
          <w:szCs w:val="20"/>
          <w:lang w:val="fr"/>
        </w:rPr>
        <w:t xml:space="preserve">une mauvaise utilisation ou </w:t>
      </w:r>
      <w:r w:rsidR="00C9783F" w:rsidRPr="00F3702C">
        <w:rPr>
          <w:rFonts w:ascii="Arial" w:eastAsia="Times New Roman" w:hAnsi="Arial" w:cs="Arial"/>
          <w:snapToGrid w:val="0"/>
          <w:sz w:val="20"/>
          <w:szCs w:val="20"/>
          <w:lang w:val="fr"/>
        </w:rPr>
        <w:t xml:space="preserve">à </w:t>
      </w:r>
      <w:r w:rsidRPr="00F3702C">
        <w:rPr>
          <w:rFonts w:ascii="Arial" w:eastAsia="Times New Roman" w:hAnsi="Arial" w:cs="Arial"/>
          <w:snapToGrid w:val="0"/>
          <w:sz w:val="20"/>
          <w:szCs w:val="20"/>
          <w:lang w:val="fr"/>
        </w:rPr>
        <w:t xml:space="preserve">une perte du matériel ou </w:t>
      </w:r>
      <w:r w:rsidR="00C9783F" w:rsidRPr="00F3702C">
        <w:rPr>
          <w:rFonts w:ascii="Arial" w:eastAsia="Times New Roman" w:hAnsi="Arial" w:cs="Arial"/>
          <w:snapToGrid w:val="0"/>
          <w:sz w:val="20"/>
          <w:szCs w:val="20"/>
          <w:lang w:val="fr"/>
        </w:rPr>
        <w:t xml:space="preserve">à </w:t>
      </w:r>
      <w:r w:rsidRPr="00F3702C">
        <w:rPr>
          <w:rFonts w:ascii="Arial" w:eastAsia="Times New Roman" w:hAnsi="Arial" w:cs="Arial"/>
          <w:snapToGrid w:val="0"/>
          <w:sz w:val="20"/>
          <w:szCs w:val="20"/>
          <w:lang w:val="fr"/>
        </w:rPr>
        <w:t>un mauvais entretien par le bénéficiaire peuvent éventuellement être attestés au bénéficiaire.</w:t>
      </w:r>
    </w:p>
    <w:p w:rsidR="00E54935" w:rsidRPr="00F3702C" w:rsidRDefault="00E54935" w:rsidP="00926692">
      <w:pPr>
        <w:spacing w:after="0" w:line="240" w:lineRule="auto"/>
        <w:jc w:val="both"/>
        <w:rPr>
          <w:rFonts w:ascii="Arial" w:hAnsi="Arial" w:cs="Arial"/>
          <w:sz w:val="20"/>
          <w:szCs w:val="20"/>
          <w:lang w:val="fr-BE"/>
        </w:rPr>
      </w:pPr>
    </w:p>
    <w:p w:rsidR="00783516" w:rsidRPr="00F3702C" w:rsidRDefault="00E27F36">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z w:val="20"/>
          <w:szCs w:val="20"/>
          <w:lang w:val="fr"/>
        </w:rPr>
        <w:t>§ 5.</w:t>
      </w:r>
      <w:r w:rsidRPr="00F3702C">
        <w:rPr>
          <w:rFonts w:ascii="Arial" w:eastAsia="Times New Roman" w:hAnsi="Arial" w:cs="Arial"/>
          <w:sz w:val="20"/>
          <w:szCs w:val="20"/>
          <w:lang w:val="fr"/>
        </w:rPr>
        <w:t xml:space="preserve"> </w:t>
      </w:r>
      <w:r w:rsidR="00783516" w:rsidRPr="00F3702C">
        <w:rPr>
          <w:rFonts w:ascii="Arial" w:eastAsia="Times New Roman" w:hAnsi="Arial" w:cs="Arial"/>
          <w:snapToGrid w:val="0"/>
          <w:sz w:val="20"/>
          <w:szCs w:val="20"/>
          <w:lang w:val="fr"/>
        </w:rPr>
        <w:t xml:space="preserve">Le pouvoir organisateur </w:t>
      </w:r>
      <w:r w:rsidR="005D7BCA" w:rsidRPr="00F3702C">
        <w:rPr>
          <w:rFonts w:ascii="Arial" w:eastAsia="Times New Roman" w:hAnsi="Arial" w:cs="Arial"/>
          <w:snapToGrid w:val="0"/>
          <w:sz w:val="20"/>
          <w:szCs w:val="20"/>
          <w:lang w:val="fr"/>
        </w:rPr>
        <w:t>du centre</w:t>
      </w:r>
      <w:r w:rsidR="00783516" w:rsidRPr="00F3702C">
        <w:rPr>
          <w:rFonts w:ascii="Arial" w:eastAsia="Times New Roman" w:hAnsi="Arial" w:cs="Arial"/>
          <w:snapToGrid w:val="0"/>
          <w:sz w:val="20"/>
          <w:szCs w:val="20"/>
          <w:lang w:val="fr"/>
        </w:rPr>
        <w:t xml:space="preserve"> assume toute la responsabilité en matière de conformité à toutes les dispositions de la convention, des prestations qui</w:t>
      </w:r>
      <w:r w:rsidR="00C9783F" w:rsidRPr="00F3702C">
        <w:rPr>
          <w:rFonts w:ascii="Arial" w:eastAsia="Times New Roman" w:hAnsi="Arial" w:cs="Arial"/>
          <w:snapToGrid w:val="0"/>
          <w:sz w:val="20"/>
          <w:szCs w:val="20"/>
          <w:lang w:val="fr"/>
        </w:rPr>
        <w:t>,</w:t>
      </w:r>
      <w:r w:rsidR="00783516" w:rsidRPr="00F3702C">
        <w:rPr>
          <w:rFonts w:ascii="Arial" w:eastAsia="Times New Roman" w:hAnsi="Arial" w:cs="Arial"/>
          <w:snapToGrid w:val="0"/>
          <w:sz w:val="20"/>
          <w:szCs w:val="20"/>
          <w:lang w:val="fr"/>
        </w:rPr>
        <w:t xml:space="preserve"> sur la base de cette convention</w:t>
      </w:r>
      <w:r w:rsidR="00C9783F" w:rsidRPr="00F3702C">
        <w:rPr>
          <w:rFonts w:ascii="Arial" w:eastAsia="Times New Roman" w:hAnsi="Arial" w:cs="Arial"/>
          <w:snapToGrid w:val="0"/>
          <w:sz w:val="20"/>
          <w:szCs w:val="20"/>
          <w:lang w:val="fr"/>
        </w:rPr>
        <w:t>,</w:t>
      </w:r>
      <w:r w:rsidR="00783516" w:rsidRPr="00F3702C">
        <w:rPr>
          <w:rFonts w:ascii="Arial" w:eastAsia="Times New Roman" w:hAnsi="Arial" w:cs="Arial"/>
          <w:snapToGrid w:val="0"/>
          <w:sz w:val="20"/>
          <w:szCs w:val="20"/>
          <w:lang w:val="fr"/>
        </w:rPr>
        <w:t xml:space="preserve"> sont facturées aux organismes assureurs. Cela vaut également pour les traitements </w:t>
      </w:r>
      <w:r w:rsidR="007D23D8" w:rsidRPr="00F3702C">
        <w:rPr>
          <w:rFonts w:ascii="Arial" w:eastAsia="Times New Roman" w:hAnsi="Arial" w:cs="Arial"/>
          <w:snapToGrid w:val="0"/>
          <w:sz w:val="20"/>
          <w:szCs w:val="20"/>
          <w:lang w:val="fr"/>
        </w:rPr>
        <w:t>OAM</w:t>
      </w:r>
      <w:r w:rsidR="00783516" w:rsidRPr="00F3702C">
        <w:rPr>
          <w:rFonts w:ascii="Arial" w:eastAsia="Times New Roman" w:hAnsi="Arial" w:cs="Arial"/>
          <w:snapToGrid w:val="0"/>
          <w:sz w:val="20"/>
          <w:szCs w:val="20"/>
          <w:lang w:val="fr"/>
        </w:rPr>
        <w:t xml:space="preserve"> qui sont réalisés en collaboration avec </w:t>
      </w:r>
      <w:r w:rsidR="002D7131" w:rsidRPr="00F3702C">
        <w:rPr>
          <w:rFonts w:ascii="Arial" w:eastAsia="Times New Roman" w:hAnsi="Arial" w:cs="Arial"/>
          <w:snapToGrid w:val="0"/>
          <w:sz w:val="20"/>
          <w:szCs w:val="20"/>
          <w:lang w:val="fr"/>
        </w:rPr>
        <w:t xml:space="preserve">un </w:t>
      </w:r>
      <w:r w:rsidR="00903EA0" w:rsidRPr="00F3702C">
        <w:rPr>
          <w:rFonts w:ascii="Arial" w:eastAsia="Times New Roman" w:hAnsi="Arial" w:cs="Arial"/>
          <w:snapToGrid w:val="0"/>
          <w:sz w:val="20"/>
          <w:szCs w:val="20"/>
          <w:lang w:val="fr"/>
        </w:rPr>
        <w:t>spécialiste OAM</w:t>
      </w:r>
      <w:r w:rsidR="00C9783F" w:rsidRPr="00F3702C">
        <w:rPr>
          <w:rFonts w:ascii="Arial" w:eastAsia="Times New Roman" w:hAnsi="Arial" w:cs="Arial"/>
          <w:snapToGrid w:val="0"/>
          <w:sz w:val="20"/>
          <w:szCs w:val="20"/>
          <w:lang w:val="fr"/>
        </w:rPr>
        <w:t xml:space="preserve"> externe</w:t>
      </w:r>
      <w:r w:rsidR="00783516" w:rsidRPr="00F3702C">
        <w:rPr>
          <w:rFonts w:ascii="Arial" w:eastAsia="Times New Roman" w:hAnsi="Arial" w:cs="Arial"/>
          <w:snapToGrid w:val="0"/>
          <w:sz w:val="20"/>
          <w:szCs w:val="20"/>
          <w:lang w:val="fr"/>
        </w:rPr>
        <w:t xml:space="preserve"> et pour les traitements nCPAP qui sont réalisés avec l'intervention d'un prestataire de service</w:t>
      </w:r>
      <w:r w:rsidR="00C9783F" w:rsidRPr="00F3702C">
        <w:rPr>
          <w:rFonts w:ascii="Arial" w:eastAsia="Times New Roman" w:hAnsi="Arial" w:cs="Arial"/>
          <w:snapToGrid w:val="0"/>
          <w:sz w:val="20"/>
          <w:szCs w:val="20"/>
          <w:lang w:val="fr"/>
        </w:rPr>
        <w:t>s</w:t>
      </w:r>
      <w:r w:rsidR="00783516" w:rsidRPr="00F3702C">
        <w:rPr>
          <w:rFonts w:ascii="Arial" w:eastAsia="Times New Roman" w:hAnsi="Arial" w:cs="Arial"/>
          <w:snapToGrid w:val="0"/>
          <w:sz w:val="20"/>
          <w:szCs w:val="20"/>
          <w:lang w:val="fr"/>
        </w:rPr>
        <w:t xml:space="preserve"> médico-technique</w:t>
      </w:r>
      <w:r w:rsidR="00C9783F" w:rsidRPr="00F3702C">
        <w:rPr>
          <w:rFonts w:ascii="Arial" w:eastAsia="Times New Roman" w:hAnsi="Arial" w:cs="Arial"/>
          <w:snapToGrid w:val="0"/>
          <w:sz w:val="20"/>
          <w:szCs w:val="20"/>
          <w:lang w:val="fr"/>
        </w:rPr>
        <w:t>s</w:t>
      </w:r>
      <w:r w:rsidR="00783516" w:rsidRPr="00F3702C">
        <w:rPr>
          <w:rFonts w:ascii="Arial" w:eastAsia="Times New Roman" w:hAnsi="Arial" w:cs="Arial"/>
          <w:snapToGrid w:val="0"/>
          <w:sz w:val="20"/>
          <w:szCs w:val="20"/>
          <w:lang w:val="fr"/>
        </w:rPr>
        <w:t xml:space="preserve"> spécialisé</w:t>
      </w:r>
      <w:r w:rsidR="00AC632C">
        <w:rPr>
          <w:rFonts w:ascii="Arial" w:eastAsia="Times New Roman" w:hAnsi="Arial" w:cs="Arial"/>
          <w:snapToGrid w:val="0"/>
          <w:sz w:val="20"/>
          <w:szCs w:val="20"/>
          <w:lang w:val="fr"/>
        </w:rPr>
        <w:t>s</w:t>
      </w:r>
      <w:r w:rsidR="00783516" w:rsidRPr="00F3702C">
        <w:rPr>
          <w:rFonts w:ascii="Arial" w:eastAsia="Times New Roman" w:hAnsi="Arial" w:cs="Arial"/>
          <w:snapToGrid w:val="0"/>
          <w:sz w:val="20"/>
          <w:szCs w:val="20"/>
          <w:lang w:val="fr"/>
        </w:rPr>
        <w:t xml:space="preserve"> </w:t>
      </w:r>
      <w:r w:rsidR="00C9783F" w:rsidRPr="00F3702C">
        <w:rPr>
          <w:rFonts w:ascii="Arial" w:eastAsia="Times New Roman" w:hAnsi="Arial" w:cs="Arial"/>
          <w:snapToGrid w:val="0"/>
          <w:sz w:val="20"/>
          <w:szCs w:val="20"/>
          <w:lang w:val="fr"/>
        </w:rPr>
        <w:t xml:space="preserve">dont question </w:t>
      </w:r>
      <w:r w:rsidR="00783516" w:rsidRPr="00F3702C">
        <w:rPr>
          <w:rFonts w:ascii="Arial" w:eastAsia="Times New Roman" w:hAnsi="Arial" w:cs="Arial"/>
          <w:snapToGrid w:val="0"/>
          <w:sz w:val="20"/>
          <w:szCs w:val="20"/>
          <w:lang w:val="fr"/>
        </w:rPr>
        <w:t xml:space="preserve">à l'article </w:t>
      </w:r>
      <w:r w:rsidR="00903EA0" w:rsidRPr="00F3702C">
        <w:rPr>
          <w:rFonts w:ascii="Arial" w:eastAsia="Times New Roman" w:hAnsi="Arial" w:cs="Arial"/>
          <w:snapToGrid w:val="0"/>
          <w:sz w:val="20"/>
          <w:szCs w:val="20"/>
          <w:lang w:val="fr"/>
        </w:rPr>
        <w:t>8</w:t>
      </w:r>
      <w:r w:rsidR="00783516"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Si le remboursement de certaines prestations est récupéré en raison du fait qu'elles n'ont pas été effectuées conformément aux dispositions de la présente convention, cela se fera exclusivement au niveau du centre et pas au niveau des dispensateurs de soins ou prestataires de soins médico-techniques concernés.</w:t>
      </w:r>
    </w:p>
    <w:p w:rsidR="00783516" w:rsidRPr="00F3702C" w:rsidRDefault="00783516" w:rsidP="00926692">
      <w:pPr>
        <w:spacing w:after="0" w:line="240" w:lineRule="auto"/>
        <w:jc w:val="both"/>
        <w:rPr>
          <w:rFonts w:ascii="Arial" w:hAnsi="Arial" w:cs="Arial"/>
          <w:sz w:val="20"/>
          <w:szCs w:val="20"/>
          <w:lang w:val="fr-BE"/>
        </w:rPr>
      </w:pPr>
    </w:p>
    <w:p w:rsidR="00B67429" w:rsidRPr="00F3702C" w:rsidRDefault="00B67429">
      <w:pPr>
        <w:widowControl w:val="0"/>
        <w:tabs>
          <w:tab w:val="left" w:pos="-1440"/>
          <w:tab w:val="left" w:pos="-720"/>
        </w:tabs>
        <w:spacing w:after="0" w:line="240" w:lineRule="auto"/>
        <w:jc w:val="both"/>
        <w:rPr>
          <w:rFonts w:ascii="Arial" w:eastAsia="Times New Roman" w:hAnsi="Arial" w:cs="Arial"/>
          <w:b/>
          <w:i/>
          <w:snapToGrid w:val="0"/>
          <w:spacing w:val="-3"/>
          <w:sz w:val="20"/>
          <w:szCs w:val="20"/>
          <w:lang w:val="fr-BE"/>
        </w:rPr>
      </w:pPr>
      <w:r w:rsidRPr="00F3702C">
        <w:rPr>
          <w:rFonts w:ascii="Arial" w:eastAsia="Times New Roman" w:hAnsi="Arial" w:cs="Arial"/>
          <w:b/>
          <w:snapToGrid w:val="0"/>
          <w:sz w:val="20"/>
          <w:szCs w:val="20"/>
          <w:u w:val="single"/>
          <w:lang w:val="fr"/>
        </w:rPr>
        <w:t xml:space="preserve">Article </w:t>
      </w:r>
      <w:r w:rsidR="00C65DDA" w:rsidRPr="00F3702C">
        <w:rPr>
          <w:rFonts w:ascii="Arial" w:eastAsia="Times New Roman" w:hAnsi="Arial" w:cs="Arial"/>
          <w:b/>
          <w:snapToGrid w:val="0"/>
          <w:sz w:val="20"/>
          <w:szCs w:val="20"/>
          <w:u w:val="single"/>
          <w:lang w:val="fr"/>
        </w:rPr>
        <w:t>1</w:t>
      </w:r>
      <w:r w:rsidR="00401DA5" w:rsidRPr="00F3702C">
        <w:rPr>
          <w:rFonts w:ascii="Arial" w:eastAsia="Times New Roman" w:hAnsi="Arial" w:cs="Arial"/>
          <w:b/>
          <w:snapToGrid w:val="0"/>
          <w:sz w:val="20"/>
          <w:szCs w:val="20"/>
          <w:u w:val="single"/>
          <w:lang w:val="fr"/>
        </w:rPr>
        <w:t>8</w:t>
      </w:r>
      <w:r w:rsidR="008D1C95" w:rsidRPr="00F3702C">
        <w:rPr>
          <w:rFonts w:ascii="Arial" w:eastAsia="Times New Roman" w:hAnsi="Arial" w:cs="Arial"/>
          <w:b/>
          <w:snapToGrid w:val="0"/>
          <w:sz w:val="20"/>
          <w:szCs w:val="20"/>
          <w:lang w:val="fr"/>
        </w:rPr>
        <w:t>.</w:t>
      </w:r>
      <w:r w:rsidR="005D4F49" w:rsidRPr="00F3702C">
        <w:rPr>
          <w:rFonts w:ascii="Arial" w:eastAsia="Times New Roman" w:hAnsi="Arial" w:cs="Arial"/>
          <w:snapToGrid w:val="0"/>
          <w:sz w:val="20"/>
          <w:szCs w:val="20"/>
          <w:lang w:val="fr"/>
        </w:rPr>
        <w:t xml:space="preserve"> </w:t>
      </w:r>
      <w:r w:rsidRPr="00F3702C">
        <w:rPr>
          <w:rFonts w:ascii="Arial" w:eastAsia="Times New Roman" w:hAnsi="Arial" w:cs="Arial"/>
          <w:i/>
          <w:snapToGrid w:val="0"/>
          <w:sz w:val="20"/>
          <w:szCs w:val="20"/>
          <w:u w:val="single"/>
          <w:lang w:val="fr"/>
        </w:rPr>
        <w:t>Comptabilité</w:t>
      </w:r>
    </w:p>
    <w:p w:rsidR="00B67429" w:rsidRPr="00F3702C"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B67429" w:rsidRPr="00F3702C"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 pouvoir organisateur du centre tient une comptabilité basée sur le plan comptable normalisé minimum pour les hôpitaux (A.R. du 14.8.1987). Les données comptables liées à l'application de la présente co</w:t>
      </w:r>
      <w:r w:rsidRPr="00F3702C">
        <w:rPr>
          <w:rFonts w:ascii="Arial" w:eastAsia="Times New Roman" w:hAnsi="Arial" w:cs="Arial"/>
          <w:snapToGrid w:val="0"/>
          <w:sz w:val="20"/>
          <w:szCs w:val="20"/>
          <w:lang w:val="fr"/>
        </w:rPr>
        <w:t>n</w:t>
      </w:r>
      <w:r w:rsidRPr="00F3702C">
        <w:rPr>
          <w:rFonts w:ascii="Arial" w:eastAsia="Times New Roman" w:hAnsi="Arial" w:cs="Arial"/>
          <w:snapToGrid w:val="0"/>
          <w:sz w:val="20"/>
          <w:szCs w:val="20"/>
          <w:lang w:val="fr"/>
        </w:rPr>
        <w:t>vention sont rassemblées sous un poste de frais distinct de telle sorte que les dépenses et revenus de la présente convention puissent être immédiatement connus.</w:t>
      </w:r>
    </w:p>
    <w:p w:rsidR="00B67429" w:rsidRPr="00F3702C"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r w:rsidRPr="00F3702C">
        <w:rPr>
          <w:rFonts w:ascii="Arial" w:eastAsiaTheme="minorEastAsia" w:hAnsi="Arial" w:cs="Arial"/>
          <w:sz w:val="20"/>
          <w:szCs w:val="20"/>
          <w:lang w:val="fr"/>
        </w:rPr>
        <w:t>Le pouvoir organisateur est tenu de conserver les justificatifs des recettes et des dépenses pendant 7 ans.</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r w:rsidRPr="00F3702C">
        <w:rPr>
          <w:rFonts w:ascii="Arial" w:eastAsiaTheme="minorEastAsia" w:hAnsi="Arial" w:cs="Arial"/>
          <w:sz w:val="20"/>
          <w:szCs w:val="20"/>
          <w:lang w:val="fr"/>
        </w:rPr>
        <w:t>Les comptes doivent toujours être accessibles, dans ce délai, au Service des soins de santé de l'</w:t>
      </w:r>
      <w:r w:rsidR="008E6936" w:rsidRPr="00F3702C">
        <w:rPr>
          <w:rFonts w:ascii="Arial" w:eastAsiaTheme="minorEastAsia" w:hAnsi="Arial" w:cs="Arial"/>
          <w:sz w:val="20"/>
          <w:szCs w:val="20"/>
          <w:lang w:val="fr"/>
        </w:rPr>
        <w:t>INAMI</w:t>
      </w:r>
      <w:r w:rsidRPr="00F3702C">
        <w:rPr>
          <w:rFonts w:ascii="Arial" w:eastAsiaTheme="minorEastAsia" w:hAnsi="Arial" w:cs="Arial"/>
          <w:sz w:val="20"/>
          <w:szCs w:val="20"/>
          <w:lang w:val="fr"/>
        </w:rPr>
        <w:t>.</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F76B3E">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z w:val="20"/>
          <w:szCs w:val="20"/>
          <w:lang w:val="fr"/>
        </w:rPr>
      </w:pPr>
      <w:r w:rsidRPr="00F3702C">
        <w:rPr>
          <w:rFonts w:ascii="Arial" w:eastAsiaTheme="minorEastAsia" w:hAnsi="Arial" w:cs="Arial"/>
          <w:sz w:val="20"/>
          <w:szCs w:val="20"/>
          <w:lang w:val="fr"/>
        </w:rPr>
        <w:t>L</w:t>
      </w:r>
      <w:r w:rsidR="00B67429" w:rsidRPr="00F3702C">
        <w:rPr>
          <w:rFonts w:ascii="Arial" w:eastAsiaTheme="minorEastAsia" w:hAnsi="Arial" w:cs="Arial"/>
          <w:sz w:val="20"/>
          <w:szCs w:val="20"/>
          <w:lang w:val="fr"/>
        </w:rPr>
        <w:t>e pouvoir organisateur du centre transmet</w:t>
      </w:r>
      <w:r w:rsidRPr="00F3702C">
        <w:rPr>
          <w:rFonts w:ascii="Arial" w:eastAsiaTheme="minorEastAsia" w:hAnsi="Arial" w:cs="Arial"/>
          <w:sz w:val="20"/>
          <w:szCs w:val="20"/>
          <w:lang w:val="fr"/>
        </w:rPr>
        <w:t xml:space="preserve">, uniquement à la demande explicite du Service des soins de santé, </w:t>
      </w:r>
      <w:r w:rsidR="00B67429" w:rsidRPr="00F3702C">
        <w:rPr>
          <w:rFonts w:ascii="Arial" w:eastAsiaTheme="minorEastAsia" w:hAnsi="Arial" w:cs="Arial"/>
          <w:sz w:val="20"/>
          <w:szCs w:val="20"/>
          <w:lang w:val="fr"/>
        </w:rPr>
        <w:t xml:space="preserve">un aperçu </w:t>
      </w:r>
      <w:r w:rsidRPr="00F3702C">
        <w:rPr>
          <w:rFonts w:ascii="Arial" w:eastAsiaTheme="minorEastAsia" w:hAnsi="Arial" w:cs="Arial"/>
          <w:sz w:val="20"/>
          <w:szCs w:val="20"/>
          <w:lang w:val="fr"/>
        </w:rPr>
        <w:t xml:space="preserve">à ce Service </w:t>
      </w:r>
      <w:r w:rsidR="00B67429" w:rsidRPr="00F3702C">
        <w:rPr>
          <w:rFonts w:ascii="Arial" w:eastAsiaTheme="minorEastAsia" w:hAnsi="Arial" w:cs="Arial"/>
          <w:sz w:val="20"/>
          <w:szCs w:val="20"/>
          <w:lang w:val="fr"/>
        </w:rPr>
        <w:t>des données comptables liées à l'application de la convention sur la base d'un modèle</w:t>
      </w:r>
      <w:r w:rsidRPr="00F3702C">
        <w:rPr>
          <w:rFonts w:ascii="Arial" w:eastAsiaTheme="minorEastAsia" w:hAnsi="Arial" w:cs="Arial"/>
          <w:sz w:val="20"/>
          <w:szCs w:val="20"/>
          <w:lang w:val="fr"/>
        </w:rPr>
        <w:t xml:space="preserve"> que ce Service a</w:t>
      </w:r>
      <w:r w:rsidR="00B67429" w:rsidRPr="00F3702C">
        <w:rPr>
          <w:rFonts w:ascii="Arial" w:eastAsiaTheme="minorEastAsia" w:hAnsi="Arial" w:cs="Arial"/>
          <w:sz w:val="20"/>
          <w:szCs w:val="20"/>
          <w:lang w:val="fr"/>
        </w:rPr>
        <w:t xml:space="preserve"> établi. </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b/>
          <w:i/>
          <w:spacing w:val="-3"/>
          <w:sz w:val="20"/>
          <w:szCs w:val="20"/>
          <w:lang w:val="fr-BE"/>
        </w:rPr>
      </w:pPr>
      <w:r w:rsidRPr="00F3702C">
        <w:rPr>
          <w:rFonts w:ascii="Arial" w:eastAsiaTheme="minorEastAsia" w:hAnsi="Arial" w:cs="Arial"/>
          <w:b/>
          <w:sz w:val="20"/>
          <w:szCs w:val="20"/>
          <w:u w:val="single"/>
          <w:lang w:val="fr"/>
        </w:rPr>
        <w:t xml:space="preserve">Article </w:t>
      </w:r>
      <w:r w:rsidR="00C65DDA" w:rsidRPr="00F3702C">
        <w:rPr>
          <w:rFonts w:ascii="Arial" w:eastAsiaTheme="minorEastAsia" w:hAnsi="Arial" w:cs="Arial"/>
          <w:b/>
          <w:sz w:val="20"/>
          <w:szCs w:val="20"/>
          <w:u w:val="single"/>
          <w:lang w:val="fr"/>
        </w:rPr>
        <w:t>1</w:t>
      </w:r>
      <w:r w:rsidR="00401DA5" w:rsidRPr="00F3702C">
        <w:rPr>
          <w:rFonts w:ascii="Arial" w:eastAsiaTheme="minorEastAsia" w:hAnsi="Arial" w:cs="Arial"/>
          <w:b/>
          <w:sz w:val="20"/>
          <w:szCs w:val="20"/>
          <w:u w:val="single"/>
          <w:lang w:val="fr"/>
        </w:rPr>
        <w:t>9</w:t>
      </w:r>
      <w:r w:rsidRPr="00F3702C">
        <w:rPr>
          <w:rFonts w:ascii="Arial" w:eastAsiaTheme="minorEastAsia" w:hAnsi="Arial" w:cs="Arial"/>
          <w:b/>
          <w:sz w:val="20"/>
          <w:szCs w:val="20"/>
          <w:lang w:val="fr"/>
        </w:rPr>
        <w:t>.</w:t>
      </w:r>
      <w:r w:rsidR="005D4F49" w:rsidRPr="00F3702C">
        <w:rPr>
          <w:rFonts w:ascii="Arial" w:eastAsiaTheme="minorEastAsia" w:hAnsi="Arial" w:cs="Arial"/>
          <w:b/>
          <w:sz w:val="20"/>
          <w:szCs w:val="20"/>
          <w:lang w:val="fr"/>
        </w:rPr>
        <w:t xml:space="preserve"> </w:t>
      </w:r>
      <w:r w:rsidRPr="00F3702C">
        <w:rPr>
          <w:rFonts w:ascii="Arial" w:eastAsiaTheme="minorEastAsia" w:hAnsi="Arial" w:cs="Arial"/>
          <w:i/>
          <w:sz w:val="20"/>
          <w:szCs w:val="20"/>
          <w:u w:val="single"/>
          <w:lang w:val="fr"/>
        </w:rPr>
        <w:t>Chiffres de production</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b/>
          <w:spacing w:val="-3"/>
          <w:sz w:val="20"/>
          <w:szCs w:val="20"/>
          <w:lang w:val="fr-BE"/>
        </w:rPr>
      </w:pPr>
      <w:r w:rsidRPr="00F3702C">
        <w:rPr>
          <w:rFonts w:ascii="Arial" w:eastAsiaTheme="minorEastAsia" w:hAnsi="Arial" w:cs="Arial"/>
          <w:b/>
          <w:sz w:val="20"/>
          <w:szCs w:val="20"/>
          <w:lang w:val="fr"/>
        </w:rPr>
        <w:t>§ 1</w:t>
      </w:r>
      <w:r w:rsidRPr="00F3702C">
        <w:rPr>
          <w:rFonts w:ascii="Arial" w:eastAsiaTheme="minorEastAsia" w:hAnsi="Arial" w:cs="Arial"/>
          <w:b/>
          <w:sz w:val="20"/>
          <w:szCs w:val="20"/>
          <w:vertAlign w:val="superscript"/>
          <w:lang w:val="fr"/>
        </w:rPr>
        <w:t>er</w:t>
      </w:r>
      <w:r w:rsidRPr="00F3702C">
        <w:rPr>
          <w:rFonts w:ascii="Arial" w:eastAsiaTheme="minorEastAsia" w:hAnsi="Arial" w:cs="Arial"/>
          <w:b/>
          <w:sz w:val="20"/>
          <w:szCs w:val="20"/>
          <w:lang w:val="fr"/>
        </w:rPr>
        <w:t>.</w:t>
      </w:r>
      <w:r w:rsidRPr="00F3702C">
        <w:rPr>
          <w:rFonts w:ascii="Arial" w:eastAsiaTheme="minorEastAsia" w:hAnsi="Arial" w:cs="Arial"/>
          <w:sz w:val="20"/>
          <w:szCs w:val="20"/>
          <w:lang w:val="fr"/>
        </w:rPr>
        <w:t xml:space="preserve"> Le centre tient un registre dans lequel est mentionné</w:t>
      </w:r>
      <w:r w:rsidR="00CD1B33" w:rsidRPr="00F3702C">
        <w:rPr>
          <w:rFonts w:ascii="Arial" w:eastAsiaTheme="minorEastAsia" w:hAnsi="Arial" w:cs="Arial"/>
          <w:sz w:val="20"/>
          <w:szCs w:val="20"/>
          <w:lang w:val="fr"/>
        </w:rPr>
        <w:t>,</w:t>
      </w:r>
      <w:r w:rsidRPr="00F3702C">
        <w:rPr>
          <w:rFonts w:ascii="Arial" w:eastAsiaTheme="minorEastAsia" w:hAnsi="Arial" w:cs="Arial"/>
          <w:sz w:val="20"/>
          <w:szCs w:val="20"/>
          <w:lang w:val="fr"/>
        </w:rPr>
        <w:t xml:space="preserve"> par bénéficiaire</w:t>
      </w:r>
      <w:r w:rsidR="00CD1B33" w:rsidRPr="00F3702C">
        <w:rPr>
          <w:rFonts w:ascii="Arial" w:eastAsiaTheme="minorEastAsia" w:hAnsi="Arial" w:cs="Arial"/>
          <w:sz w:val="20"/>
          <w:szCs w:val="20"/>
          <w:lang w:val="fr"/>
        </w:rPr>
        <w:t>,</w:t>
      </w:r>
      <w:r w:rsidRPr="00F3702C">
        <w:rPr>
          <w:rFonts w:ascii="Arial" w:eastAsiaTheme="minorEastAsia" w:hAnsi="Arial" w:cs="Arial"/>
          <w:sz w:val="20"/>
          <w:szCs w:val="20"/>
          <w:lang w:val="fr"/>
        </w:rPr>
        <w:t xml:space="preserve"> </w:t>
      </w:r>
      <w:r w:rsidR="00F76B3E" w:rsidRPr="00F3702C">
        <w:rPr>
          <w:rFonts w:ascii="Arial" w:eastAsiaTheme="minorEastAsia" w:hAnsi="Arial" w:cs="Arial"/>
          <w:sz w:val="20"/>
          <w:szCs w:val="20"/>
          <w:lang w:val="fr"/>
        </w:rPr>
        <w:t xml:space="preserve">le type de </w:t>
      </w:r>
      <w:r w:rsidRPr="00F3702C">
        <w:rPr>
          <w:rFonts w:ascii="Arial" w:eastAsiaTheme="minorEastAsia" w:hAnsi="Arial" w:cs="Arial"/>
          <w:sz w:val="20"/>
          <w:szCs w:val="20"/>
          <w:lang w:val="fr"/>
        </w:rPr>
        <w:t xml:space="preserve">traitement du SAOS </w:t>
      </w:r>
      <w:r w:rsidR="00053141">
        <w:rPr>
          <w:rFonts w:ascii="Arial" w:eastAsiaTheme="minorEastAsia" w:hAnsi="Arial" w:cs="Arial"/>
          <w:sz w:val="20"/>
          <w:szCs w:val="20"/>
          <w:lang w:val="fr"/>
        </w:rPr>
        <w:t xml:space="preserve">ou du SASC </w:t>
      </w:r>
      <w:r w:rsidR="00F76B3E" w:rsidRPr="00F3702C">
        <w:rPr>
          <w:rFonts w:ascii="Arial" w:eastAsiaTheme="minorEastAsia" w:hAnsi="Arial" w:cs="Arial"/>
          <w:sz w:val="20"/>
          <w:szCs w:val="20"/>
          <w:lang w:val="fr"/>
        </w:rPr>
        <w:t xml:space="preserve">qui </w:t>
      </w:r>
      <w:r w:rsidRPr="00F3702C">
        <w:rPr>
          <w:rFonts w:ascii="Arial" w:eastAsiaTheme="minorEastAsia" w:hAnsi="Arial" w:cs="Arial"/>
          <w:sz w:val="20"/>
          <w:szCs w:val="20"/>
          <w:lang w:val="fr"/>
        </w:rPr>
        <w:t>lui est appliqué et pour quels jours quel forfait remboursable peut ê</w:t>
      </w:r>
      <w:r w:rsidR="008E6936" w:rsidRPr="00F3702C">
        <w:rPr>
          <w:rFonts w:ascii="Arial" w:eastAsiaTheme="minorEastAsia" w:hAnsi="Arial" w:cs="Arial"/>
          <w:sz w:val="20"/>
          <w:szCs w:val="20"/>
          <w:lang w:val="fr"/>
        </w:rPr>
        <w:t>t</w:t>
      </w:r>
      <w:r w:rsidRPr="00F3702C">
        <w:rPr>
          <w:rFonts w:ascii="Arial" w:eastAsiaTheme="minorEastAsia" w:hAnsi="Arial" w:cs="Arial"/>
          <w:sz w:val="20"/>
          <w:szCs w:val="20"/>
          <w:lang w:val="fr"/>
        </w:rPr>
        <w:t>re porté en compte.</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b/>
          <w:spacing w:val="-3"/>
          <w:sz w:val="20"/>
          <w:szCs w:val="20"/>
          <w:lang w:val="fr-BE"/>
        </w:rPr>
      </w:pP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r w:rsidRPr="00F3702C">
        <w:rPr>
          <w:rFonts w:ascii="Arial" w:eastAsiaTheme="minorEastAsia" w:hAnsi="Arial" w:cs="Arial"/>
          <w:b/>
          <w:sz w:val="20"/>
          <w:szCs w:val="20"/>
          <w:lang w:val="fr"/>
        </w:rPr>
        <w:t>§ 2.</w:t>
      </w:r>
      <w:r w:rsidRPr="00F3702C">
        <w:rPr>
          <w:rFonts w:ascii="Arial" w:hAnsi="Arial" w:cs="Arial"/>
          <w:sz w:val="20"/>
          <w:szCs w:val="20"/>
          <w:lang w:val="fr"/>
        </w:rPr>
        <w:t xml:space="preserve"> </w:t>
      </w:r>
      <w:r w:rsidRPr="00F3702C">
        <w:rPr>
          <w:rFonts w:ascii="Arial" w:eastAsiaTheme="minorEastAsia" w:hAnsi="Arial" w:cs="Arial"/>
          <w:sz w:val="20"/>
          <w:szCs w:val="20"/>
          <w:lang w:val="fr"/>
        </w:rPr>
        <w:t>Sur la base des données du registre mentionné au § 1</w:t>
      </w:r>
      <w:r w:rsidRPr="00F3702C">
        <w:rPr>
          <w:rFonts w:ascii="Arial" w:eastAsiaTheme="minorEastAsia" w:hAnsi="Arial" w:cs="Arial"/>
          <w:sz w:val="20"/>
          <w:szCs w:val="20"/>
          <w:vertAlign w:val="superscript"/>
          <w:lang w:val="fr"/>
        </w:rPr>
        <w:t>er</w:t>
      </w:r>
      <w:r w:rsidRPr="00F3702C">
        <w:rPr>
          <w:rFonts w:ascii="Arial" w:eastAsiaTheme="minorEastAsia" w:hAnsi="Arial" w:cs="Arial"/>
          <w:sz w:val="20"/>
          <w:szCs w:val="20"/>
          <w:lang w:val="fr"/>
        </w:rPr>
        <w:t>, le centre établit ses chiffres de production (soit le nombre de prestations effectuées par type et par mois, multiplié par leurs prix respectifs). Avant la fin du mois</w:t>
      </w:r>
      <w:r w:rsidR="00F76B3E" w:rsidRPr="00F3702C">
        <w:rPr>
          <w:rFonts w:ascii="Arial" w:eastAsiaTheme="minorEastAsia" w:hAnsi="Arial" w:cs="Arial"/>
          <w:sz w:val="20"/>
          <w:szCs w:val="20"/>
          <w:lang w:val="fr"/>
        </w:rPr>
        <w:t xml:space="preserve"> qui suit </w:t>
      </w:r>
      <w:r w:rsidRPr="00F3702C">
        <w:rPr>
          <w:rFonts w:ascii="Arial" w:eastAsiaTheme="minorEastAsia" w:hAnsi="Arial" w:cs="Arial"/>
          <w:sz w:val="20"/>
          <w:szCs w:val="20"/>
          <w:lang w:val="fr"/>
        </w:rPr>
        <w:t>la fin de chaque trimestre, le centre transmet les chiffres de production relatifs à ce trimestre au Service des soins de santé de l'</w:t>
      </w:r>
      <w:r w:rsidR="008E6936" w:rsidRPr="00F3702C">
        <w:rPr>
          <w:rFonts w:ascii="Arial" w:eastAsiaTheme="minorEastAsia" w:hAnsi="Arial" w:cs="Arial"/>
          <w:sz w:val="20"/>
          <w:szCs w:val="20"/>
          <w:lang w:val="fr"/>
        </w:rPr>
        <w:t>INAMI</w:t>
      </w:r>
      <w:r w:rsidRPr="00F3702C">
        <w:rPr>
          <w:rFonts w:ascii="Arial" w:eastAsiaTheme="minorEastAsia" w:hAnsi="Arial" w:cs="Arial"/>
          <w:sz w:val="20"/>
          <w:szCs w:val="20"/>
          <w:lang w:val="fr"/>
        </w:rPr>
        <w:t xml:space="preserve"> au moyen de l'application informatique que l'</w:t>
      </w:r>
      <w:r w:rsidR="008E6936" w:rsidRPr="00F3702C">
        <w:rPr>
          <w:rFonts w:ascii="Arial" w:eastAsiaTheme="minorEastAsia" w:hAnsi="Arial" w:cs="Arial"/>
          <w:sz w:val="20"/>
          <w:szCs w:val="20"/>
          <w:lang w:val="fr"/>
        </w:rPr>
        <w:t>INAMI</w:t>
      </w:r>
      <w:r w:rsidRPr="00F3702C">
        <w:rPr>
          <w:rFonts w:ascii="Arial" w:eastAsiaTheme="minorEastAsia" w:hAnsi="Arial" w:cs="Arial"/>
          <w:sz w:val="20"/>
          <w:szCs w:val="20"/>
          <w:lang w:val="fr"/>
        </w:rPr>
        <w:t xml:space="preserve"> a fait parvenir à cet effet. Cette application informatique mentionne toutes les sortes de prestations pour lesquelles l'assurance maladie obligatoire peut intervenir dans le cadre de la convention, avec leurs libellé</w:t>
      </w:r>
      <w:r w:rsidR="00611A15">
        <w:rPr>
          <w:rFonts w:ascii="Arial" w:eastAsiaTheme="minorEastAsia" w:hAnsi="Arial" w:cs="Arial"/>
          <w:sz w:val="20"/>
          <w:szCs w:val="20"/>
          <w:lang w:val="fr"/>
        </w:rPr>
        <w:t>s</w:t>
      </w:r>
      <w:r w:rsidRPr="00F3702C">
        <w:rPr>
          <w:rFonts w:ascii="Arial" w:eastAsiaTheme="minorEastAsia" w:hAnsi="Arial" w:cs="Arial"/>
          <w:sz w:val="20"/>
          <w:szCs w:val="20"/>
          <w:lang w:val="fr"/>
        </w:rPr>
        <w:t>, prix et pseudo-code</w:t>
      </w:r>
      <w:r w:rsidR="00611A15">
        <w:rPr>
          <w:rFonts w:ascii="Arial" w:eastAsiaTheme="minorEastAsia" w:hAnsi="Arial" w:cs="Arial"/>
          <w:sz w:val="20"/>
          <w:szCs w:val="20"/>
          <w:lang w:val="fr"/>
        </w:rPr>
        <w:t>s</w:t>
      </w:r>
      <w:r w:rsidRPr="00F3702C">
        <w:rPr>
          <w:rFonts w:ascii="Arial" w:eastAsiaTheme="minorEastAsia" w:hAnsi="Arial" w:cs="Arial"/>
          <w:sz w:val="20"/>
          <w:szCs w:val="20"/>
          <w:lang w:val="fr"/>
        </w:rPr>
        <w:t>.</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r w:rsidRPr="00F3702C">
        <w:rPr>
          <w:rFonts w:ascii="Arial" w:eastAsiaTheme="minorEastAsia" w:hAnsi="Arial" w:cs="Arial"/>
          <w:sz w:val="20"/>
          <w:szCs w:val="20"/>
          <w:lang w:val="fr"/>
        </w:rPr>
        <w:t xml:space="preserve">Chaque prestation réalisée (forfait journalier) ne peut </w:t>
      </w:r>
      <w:r w:rsidR="00F76B3E" w:rsidRPr="00F3702C">
        <w:rPr>
          <w:rFonts w:ascii="Arial" w:eastAsiaTheme="minorEastAsia" w:hAnsi="Arial" w:cs="Arial"/>
          <w:sz w:val="20"/>
          <w:szCs w:val="20"/>
          <w:lang w:val="fr"/>
        </w:rPr>
        <w:t>figurer</w:t>
      </w:r>
      <w:r w:rsidRPr="00F3702C">
        <w:rPr>
          <w:rFonts w:ascii="Arial" w:eastAsiaTheme="minorEastAsia" w:hAnsi="Arial" w:cs="Arial"/>
          <w:sz w:val="20"/>
          <w:szCs w:val="20"/>
          <w:lang w:val="fr"/>
        </w:rPr>
        <w:t xml:space="preserve"> qu'une seule fois dans les chiffres de production. Les prestations dont il apparaît d’avance qu’elles ne sont pas remboursables (p.ex. parce qu’elles ne répondent pas aux conditions de la présente convention ou parce que le patient est assuré en dehors du cadre de l’assurance obligatoire soins de santé ou parce que le patient n'est plus assuré) ne doivent pas figurer dans les chiffres de production.</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B67429">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sz w:val="20"/>
          <w:szCs w:val="20"/>
          <w:lang w:val="fr-BE"/>
        </w:rPr>
      </w:pPr>
      <w:r w:rsidRPr="00F3702C">
        <w:rPr>
          <w:rFonts w:ascii="Arial" w:hAnsi="Arial" w:cs="Arial"/>
          <w:b/>
          <w:sz w:val="20"/>
          <w:szCs w:val="20"/>
          <w:lang w:val="fr"/>
        </w:rPr>
        <w:t>§ 3.</w:t>
      </w:r>
      <w:r w:rsidRPr="00F3702C">
        <w:rPr>
          <w:rFonts w:ascii="Arial" w:hAnsi="Arial" w:cs="Arial"/>
          <w:sz w:val="20"/>
          <w:szCs w:val="20"/>
          <w:lang w:val="fr"/>
        </w:rPr>
        <w:t xml:space="preserve"> Le centre s'engage à présenter, à la demande du Service des soins de santé ou du Service d'évalu</w:t>
      </w:r>
      <w:r w:rsidRPr="00F3702C">
        <w:rPr>
          <w:rFonts w:ascii="Arial" w:hAnsi="Arial" w:cs="Arial"/>
          <w:sz w:val="20"/>
          <w:szCs w:val="20"/>
          <w:lang w:val="fr"/>
        </w:rPr>
        <w:t>a</w:t>
      </w:r>
      <w:r w:rsidRPr="00F3702C">
        <w:rPr>
          <w:rFonts w:ascii="Arial" w:hAnsi="Arial" w:cs="Arial"/>
          <w:sz w:val="20"/>
          <w:szCs w:val="20"/>
          <w:lang w:val="fr"/>
        </w:rPr>
        <w:t>tion et de contrôle médicaux de l'</w:t>
      </w:r>
      <w:r w:rsidR="008E6936" w:rsidRPr="00F3702C">
        <w:rPr>
          <w:rFonts w:ascii="Arial" w:hAnsi="Arial" w:cs="Arial"/>
          <w:sz w:val="20"/>
          <w:szCs w:val="20"/>
          <w:lang w:val="fr"/>
        </w:rPr>
        <w:t>INAMI</w:t>
      </w:r>
      <w:r w:rsidRPr="00F3702C">
        <w:rPr>
          <w:rFonts w:ascii="Arial" w:hAnsi="Arial" w:cs="Arial"/>
          <w:sz w:val="20"/>
          <w:szCs w:val="20"/>
          <w:lang w:val="fr"/>
        </w:rPr>
        <w:t>, tous les documents nécessaires à l'appui des chiffres de produ</w:t>
      </w:r>
      <w:r w:rsidRPr="00F3702C">
        <w:rPr>
          <w:rFonts w:ascii="Arial" w:hAnsi="Arial" w:cs="Arial"/>
          <w:sz w:val="20"/>
          <w:szCs w:val="20"/>
          <w:lang w:val="fr"/>
        </w:rPr>
        <w:t>c</w:t>
      </w:r>
      <w:r w:rsidRPr="00F3702C">
        <w:rPr>
          <w:rFonts w:ascii="Arial" w:hAnsi="Arial" w:cs="Arial"/>
          <w:sz w:val="20"/>
          <w:szCs w:val="20"/>
          <w:lang w:val="fr"/>
        </w:rPr>
        <w:t>tion communiqués. La transmission délibérée de chiffres de production erronés entraîne la suspension d'office des paiements par les organismes assureurs dans le cadre de la présente convention.</w:t>
      </w:r>
    </w:p>
    <w:p w:rsidR="00B67429" w:rsidRPr="00F3702C" w:rsidRDefault="00B67429">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sz w:val="20"/>
          <w:szCs w:val="20"/>
          <w:lang w:val="fr-BE"/>
        </w:rPr>
      </w:pPr>
    </w:p>
    <w:p w:rsidR="00B67429" w:rsidRPr="00F3702C" w:rsidRDefault="00B67429">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sz w:val="20"/>
          <w:szCs w:val="20"/>
          <w:lang w:val="fr-BE"/>
        </w:rPr>
      </w:pPr>
      <w:r w:rsidRPr="00F3702C">
        <w:rPr>
          <w:rFonts w:ascii="Arial" w:hAnsi="Arial" w:cs="Arial"/>
          <w:b/>
          <w:sz w:val="20"/>
          <w:szCs w:val="20"/>
          <w:lang w:val="fr"/>
        </w:rPr>
        <w:t>§ 4</w:t>
      </w:r>
      <w:r w:rsidRPr="00F3702C">
        <w:rPr>
          <w:rFonts w:ascii="Arial" w:hAnsi="Arial" w:cs="Arial"/>
          <w:sz w:val="20"/>
          <w:szCs w:val="20"/>
          <w:lang w:val="fr"/>
        </w:rPr>
        <w:t xml:space="preserve"> Le centre s'engage à observer scrupuleusement les instructions relatives à la transmission des chiffres de production. </w:t>
      </w:r>
      <w:r w:rsidR="00795F02" w:rsidRPr="00F3702C">
        <w:rPr>
          <w:rFonts w:ascii="Arial" w:hAnsi="Arial" w:cs="Arial"/>
          <w:sz w:val="20"/>
          <w:szCs w:val="20"/>
          <w:lang w:val="fr"/>
        </w:rPr>
        <w:t>Dans le cas où</w:t>
      </w:r>
      <w:r w:rsidRPr="00F3702C">
        <w:rPr>
          <w:rFonts w:ascii="Arial" w:hAnsi="Arial" w:cs="Arial"/>
          <w:sz w:val="20"/>
          <w:szCs w:val="20"/>
          <w:lang w:val="fr"/>
        </w:rPr>
        <w:t xml:space="preserve"> les chiffres de production ne sont pas envoyés avant la fin du mois qui suit la fin d’un trimestre, le centre sera rappelé à ses obligations par lettre recommandée. </w:t>
      </w:r>
      <w:r w:rsidR="00795F02" w:rsidRPr="00F3702C">
        <w:rPr>
          <w:rFonts w:ascii="Arial" w:hAnsi="Arial" w:cs="Arial"/>
          <w:sz w:val="20"/>
          <w:szCs w:val="20"/>
          <w:lang w:val="fr"/>
        </w:rPr>
        <w:t>Dans le cas où</w:t>
      </w:r>
      <w:r w:rsidRPr="00F3702C">
        <w:rPr>
          <w:rFonts w:ascii="Arial" w:hAnsi="Arial" w:cs="Arial"/>
          <w:sz w:val="20"/>
          <w:szCs w:val="20"/>
          <w:lang w:val="fr"/>
        </w:rPr>
        <w:t xml:space="preserve"> les chiffres de production ne sont toujours pas transmis dans les 30 jours calendrier suivant l'envoi reco</w:t>
      </w:r>
      <w:r w:rsidRPr="00F3702C">
        <w:rPr>
          <w:rFonts w:ascii="Arial" w:hAnsi="Arial" w:cs="Arial"/>
          <w:sz w:val="20"/>
          <w:szCs w:val="20"/>
          <w:lang w:val="fr"/>
        </w:rPr>
        <w:t>m</w:t>
      </w:r>
      <w:r w:rsidRPr="00F3702C">
        <w:rPr>
          <w:rFonts w:ascii="Arial" w:hAnsi="Arial" w:cs="Arial"/>
          <w:sz w:val="20"/>
          <w:szCs w:val="20"/>
          <w:lang w:val="fr"/>
        </w:rPr>
        <w:t>mandé, les paiements par les organismes assureurs au centre sont suspendus d'office jusqu'à ce que cet engagement soit respecté.</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B67429">
      <w:pPr>
        <w:tabs>
          <w:tab w:val="left" w:pos="1304"/>
          <w:tab w:val="left" w:pos="1871"/>
          <w:tab w:val="left" w:pos="2437"/>
          <w:tab w:val="left" w:pos="3005"/>
          <w:tab w:val="left" w:pos="3571"/>
          <w:tab w:val="left" w:pos="4139"/>
          <w:tab w:val="left" w:pos="4705"/>
        </w:tabs>
        <w:spacing w:after="0" w:line="240" w:lineRule="auto"/>
        <w:jc w:val="both"/>
        <w:rPr>
          <w:rFonts w:ascii="Arial" w:hAnsi="Arial" w:cs="Arial"/>
          <w:spacing w:val="-2"/>
          <w:sz w:val="20"/>
          <w:szCs w:val="20"/>
          <w:lang w:val="fr-BE"/>
        </w:rPr>
      </w:pPr>
      <w:r w:rsidRPr="00F3702C">
        <w:rPr>
          <w:rFonts w:ascii="Arial" w:hAnsi="Arial" w:cs="Arial"/>
          <w:b/>
          <w:sz w:val="20"/>
          <w:szCs w:val="20"/>
          <w:lang w:val="fr"/>
        </w:rPr>
        <w:t xml:space="preserve">§ 5. </w:t>
      </w:r>
      <w:r w:rsidRPr="00F3702C">
        <w:rPr>
          <w:rFonts w:ascii="Arial" w:hAnsi="Arial" w:cs="Arial"/>
          <w:sz w:val="20"/>
          <w:szCs w:val="20"/>
          <w:lang w:val="fr"/>
        </w:rPr>
        <w:t xml:space="preserve">Le centre désigne une personne de contact chargée de la transmission des chiffres de production. Le centre communique ses coordonnées personnelles (nom, numéro de téléphone direct et </w:t>
      </w:r>
      <w:r w:rsidR="00900EA8" w:rsidRPr="00F3702C">
        <w:rPr>
          <w:rFonts w:ascii="Arial" w:hAnsi="Arial" w:cs="Arial"/>
          <w:sz w:val="20"/>
          <w:szCs w:val="20"/>
          <w:lang w:val="fr"/>
        </w:rPr>
        <w:t>a</w:t>
      </w:r>
      <w:r w:rsidRPr="00F3702C">
        <w:rPr>
          <w:rFonts w:ascii="Arial" w:hAnsi="Arial" w:cs="Arial"/>
          <w:sz w:val="20"/>
          <w:szCs w:val="20"/>
          <w:lang w:val="fr"/>
        </w:rPr>
        <w:t xml:space="preserve">dresse </w:t>
      </w:r>
      <w:r w:rsidR="00900EA8" w:rsidRPr="00F3702C">
        <w:rPr>
          <w:rFonts w:ascii="Arial" w:hAnsi="Arial" w:cs="Arial"/>
          <w:sz w:val="20"/>
          <w:szCs w:val="20"/>
          <w:lang w:val="fr"/>
        </w:rPr>
        <w:t>e-mail</w:t>
      </w:r>
      <w:r w:rsidRPr="00F3702C">
        <w:rPr>
          <w:rFonts w:ascii="Arial" w:hAnsi="Arial" w:cs="Arial"/>
          <w:sz w:val="20"/>
          <w:szCs w:val="20"/>
          <w:lang w:val="fr"/>
        </w:rPr>
        <w:t>) au Service des soins de santé de l'</w:t>
      </w:r>
      <w:r w:rsidR="008E6936" w:rsidRPr="00F3702C">
        <w:rPr>
          <w:rFonts w:ascii="Arial" w:hAnsi="Arial" w:cs="Arial"/>
          <w:sz w:val="20"/>
          <w:szCs w:val="20"/>
          <w:lang w:val="fr"/>
        </w:rPr>
        <w:t>INAMI</w:t>
      </w:r>
      <w:r w:rsidRPr="00F3702C">
        <w:rPr>
          <w:rFonts w:ascii="Arial" w:hAnsi="Arial" w:cs="Arial"/>
          <w:sz w:val="20"/>
          <w:szCs w:val="20"/>
          <w:lang w:val="fr"/>
        </w:rPr>
        <w:t xml:space="preserve"> et informe également le Service de toute modification de ces coordonnées.</w:t>
      </w:r>
    </w:p>
    <w:p w:rsidR="0026293B" w:rsidRPr="00F3702C" w:rsidRDefault="0026293B">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i/>
          <w:spacing w:val="-3"/>
          <w:sz w:val="20"/>
          <w:szCs w:val="20"/>
          <w:u w:val="single"/>
          <w:lang w:val="fr-BE"/>
        </w:rPr>
      </w:pPr>
      <w:r w:rsidRPr="00F3702C">
        <w:rPr>
          <w:rFonts w:ascii="Arial" w:eastAsiaTheme="minorEastAsia" w:hAnsi="Arial" w:cs="Arial"/>
          <w:b/>
          <w:sz w:val="20"/>
          <w:szCs w:val="20"/>
          <w:u w:val="single"/>
          <w:lang w:val="fr"/>
        </w:rPr>
        <w:t xml:space="preserve">Article </w:t>
      </w:r>
      <w:r w:rsidR="00B40033" w:rsidRPr="00F3702C">
        <w:rPr>
          <w:rFonts w:ascii="Arial" w:eastAsiaTheme="minorEastAsia" w:hAnsi="Arial" w:cs="Arial"/>
          <w:b/>
          <w:sz w:val="20"/>
          <w:szCs w:val="20"/>
          <w:u w:val="single"/>
          <w:lang w:val="fr"/>
        </w:rPr>
        <w:t>20</w:t>
      </w:r>
      <w:r w:rsidRPr="00F3702C">
        <w:rPr>
          <w:rFonts w:ascii="Arial" w:eastAsiaTheme="minorEastAsia" w:hAnsi="Arial" w:cs="Arial"/>
          <w:b/>
          <w:sz w:val="20"/>
          <w:szCs w:val="20"/>
          <w:lang w:val="fr"/>
        </w:rPr>
        <w:t>.</w:t>
      </w:r>
      <w:r w:rsidR="005D4F49" w:rsidRPr="00F3702C">
        <w:rPr>
          <w:rFonts w:ascii="Arial" w:eastAsiaTheme="minorEastAsia" w:hAnsi="Arial" w:cs="Arial"/>
          <w:b/>
          <w:sz w:val="20"/>
          <w:szCs w:val="20"/>
          <w:lang w:val="fr"/>
        </w:rPr>
        <w:t xml:space="preserve"> </w:t>
      </w:r>
      <w:r w:rsidRPr="00F3702C">
        <w:rPr>
          <w:rFonts w:ascii="Arial" w:eastAsiaTheme="minorEastAsia" w:hAnsi="Arial" w:cs="Arial"/>
          <w:i/>
          <w:sz w:val="20"/>
          <w:szCs w:val="20"/>
          <w:u w:val="single"/>
          <w:lang w:val="fr"/>
        </w:rPr>
        <w:t>Rapport annuel</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r w:rsidRPr="00F3702C">
        <w:rPr>
          <w:rFonts w:ascii="Arial" w:eastAsiaTheme="minorEastAsia" w:hAnsi="Arial" w:cs="Arial"/>
          <w:b/>
          <w:sz w:val="20"/>
          <w:szCs w:val="20"/>
          <w:lang w:val="fr"/>
        </w:rPr>
        <w:t>§</w:t>
      </w:r>
      <w:r w:rsidR="005B7A23" w:rsidRPr="00F3702C">
        <w:rPr>
          <w:rFonts w:ascii="Arial" w:eastAsiaTheme="minorEastAsia" w:hAnsi="Arial" w:cs="Arial"/>
          <w:b/>
          <w:sz w:val="20"/>
          <w:szCs w:val="20"/>
          <w:vertAlign w:val="superscript"/>
          <w:lang w:val="fr"/>
        </w:rPr>
        <w:t xml:space="preserve"> </w:t>
      </w:r>
      <w:r w:rsidR="005B7A23" w:rsidRPr="00F3702C">
        <w:rPr>
          <w:rFonts w:ascii="Arial" w:eastAsiaTheme="minorEastAsia" w:hAnsi="Arial" w:cs="Arial"/>
          <w:b/>
          <w:sz w:val="20"/>
          <w:szCs w:val="20"/>
          <w:lang w:val="fr"/>
        </w:rPr>
        <w:t xml:space="preserve">1. </w:t>
      </w:r>
      <w:r w:rsidRPr="00F3702C">
        <w:rPr>
          <w:rFonts w:ascii="Arial" w:eastAsiaTheme="minorEastAsia" w:hAnsi="Arial" w:cs="Arial"/>
          <w:sz w:val="20"/>
          <w:szCs w:val="20"/>
          <w:lang w:val="fr"/>
        </w:rPr>
        <w:t>Le pouvoir organisateur du centre et le médecin responsable du centre s'engagent à transmettre chaque année, au plus tard pour le 31 mars de l'année civile x+1, au Service des soins de santé de l'</w:t>
      </w:r>
      <w:r w:rsidR="008E6936" w:rsidRPr="00F3702C">
        <w:rPr>
          <w:rFonts w:ascii="Arial" w:eastAsiaTheme="minorEastAsia" w:hAnsi="Arial" w:cs="Arial"/>
          <w:sz w:val="20"/>
          <w:szCs w:val="20"/>
          <w:lang w:val="fr"/>
        </w:rPr>
        <w:t>INAMI</w:t>
      </w:r>
      <w:r w:rsidRPr="00F3702C">
        <w:rPr>
          <w:rFonts w:ascii="Arial" w:eastAsiaTheme="minorEastAsia" w:hAnsi="Arial" w:cs="Arial"/>
          <w:sz w:val="20"/>
          <w:szCs w:val="20"/>
          <w:lang w:val="fr"/>
        </w:rPr>
        <w:t>, à l'attention du Collège des médecins-directeurs, un rapport de l'usage fait de la présente convention au cours de l'année civile x précédente.</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r w:rsidRPr="00F3702C">
        <w:rPr>
          <w:rFonts w:ascii="Arial" w:eastAsiaTheme="minorEastAsia" w:hAnsi="Arial" w:cs="Arial"/>
          <w:sz w:val="20"/>
          <w:szCs w:val="20"/>
          <w:lang w:val="fr"/>
        </w:rPr>
        <w:t xml:space="preserve">Ce rapport est rédigé selon le modèle et les instructions reproduits en annexe </w:t>
      </w:r>
      <w:r w:rsidR="00565B9B" w:rsidRPr="00F3702C">
        <w:rPr>
          <w:rFonts w:ascii="Arial" w:eastAsiaTheme="minorEastAsia" w:hAnsi="Arial" w:cs="Arial"/>
          <w:sz w:val="20"/>
          <w:szCs w:val="20"/>
          <w:lang w:val="fr"/>
        </w:rPr>
        <w:t xml:space="preserve">12 </w:t>
      </w:r>
      <w:r w:rsidRPr="00F3702C">
        <w:rPr>
          <w:rFonts w:ascii="Arial" w:eastAsiaTheme="minorEastAsia" w:hAnsi="Arial" w:cs="Arial"/>
          <w:sz w:val="20"/>
          <w:szCs w:val="20"/>
          <w:lang w:val="fr"/>
        </w:rPr>
        <w:t>à la présente convention</w:t>
      </w:r>
      <w:r w:rsidR="005D7BCA" w:rsidRPr="00F3702C">
        <w:rPr>
          <w:rFonts w:ascii="Arial" w:eastAsiaTheme="minorEastAsia" w:hAnsi="Arial" w:cs="Arial"/>
          <w:sz w:val="20"/>
          <w:szCs w:val="20"/>
          <w:lang w:val="fr"/>
        </w:rPr>
        <w:t>.</w:t>
      </w:r>
      <w:r w:rsidRPr="00F3702C">
        <w:rPr>
          <w:rFonts w:ascii="Arial" w:eastAsiaTheme="minorEastAsia" w:hAnsi="Arial" w:cs="Arial"/>
          <w:sz w:val="20"/>
          <w:szCs w:val="20"/>
          <w:lang w:val="fr"/>
        </w:rPr>
        <w:t xml:space="preserve"> Le Collège des médecins-directeurs peut à tout moment remplacer ce modèle par un autre modèle.</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r w:rsidRPr="00F3702C">
        <w:rPr>
          <w:rFonts w:ascii="Arial" w:eastAsiaTheme="minorEastAsia" w:hAnsi="Arial" w:cs="Arial"/>
          <w:sz w:val="20"/>
          <w:szCs w:val="20"/>
          <w:lang w:val="fr"/>
        </w:rPr>
        <w:t xml:space="preserve">Le rapport peut également être transmis par </w:t>
      </w:r>
      <w:r w:rsidR="003F7046" w:rsidRPr="00F3702C">
        <w:rPr>
          <w:rFonts w:ascii="Arial" w:eastAsiaTheme="minorEastAsia" w:hAnsi="Arial" w:cs="Arial"/>
          <w:sz w:val="20"/>
          <w:szCs w:val="20"/>
          <w:lang w:val="fr"/>
        </w:rPr>
        <w:t>courriel</w:t>
      </w:r>
      <w:r w:rsidRPr="00F3702C">
        <w:rPr>
          <w:rFonts w:ascii="Arial" w:eastAsiaTheme="minorEastAsia" w:hAnsi="Arial" w:cs="Arial"/>
          <w:sz w:val="20"/>
          <w:szCs w:val="20"/>
          <w:lang w:val="fr"/>
        </w:rPr>
        <w:t>.</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D479F6">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r w:rsidRPr="00F3702C">
        <w:rPr>
          <w:rFonts w:ascii="Arial" w:eastAsiaTheme="minorEastAsia" w:hAnsi="Arial" w:cs="Arial"/>
          <w:sz w:val="20"/>
          <w:szCs w:val="20"/>
          <w:lang w:val="fr"/>
        </w:rPr>
        <w:t>Un tel premier rapport</w:t>
      </w:r>
      <w:r w:rsidR="00B67429" w:rsidRPr="00F3702C">
        <w:rPr>
          <w:rFonts w:ascii="Arial" w:eastAsiaTheme="minorEastAsia" w:hAnsi="Arial" w:cs="Arial"/>
          <w:sz w:val="20"/>
          <w:szCs w:val="20"/>
          <w:lang w:val="fr"/>
        </w:rPr>
        <w:t xml:space="preserve"> concerne l'année civile 201</w:t>
      </w:r>
      <w:r w:rsidR="00C65DDA" w:rsidRPr="00F3702C">
        <w:rPr>
          <w:rFonts w:ascii="Arial" w:eastAsiaTheme="minorEastAsia" w:hAnsi="Arial" w:cs="Arial"/>
          <w:sz w:val="20"/>
          <w:szCs w:val="20"/>
          <w:lang w:val="fr"/>
        </w:rPr>
        <w:t>8</w:t>
      </w:r>
      <w:r w:rsidR="00B67429" w:rsidRPr="00F3702C">
        <w:rPr>
          <w:rFonts w:ascii="Arial" w:eastAsiaTheme="minorEastAsia" w:hAnsi="Arial" w:cs="Arial"/>
          <w:sz w:val="20"/>
          <w:szCs w:val="20"/>
          <w:lang w:val="fr"/>
        </w:rPr>
        <w:t>.</w:t>
      </w: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5211F6"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2"/>
          <w:sz w:val="20"/>
          <w:szCs w:val="20"/>
          <w:lang w:val="fr-BE"/>
        </w:rPr>
      </w:pPr>
      <w:r w:rsidRPr="00F3702C">
        <w:rPr>
          <w:rFonts w:ascii="Arial" w:eastAsiaTheme="minorEastAsia" w:hAnsi="Arial" w:cs="Arial"/>
          <w:b/>
          <w:sz w:val="20"/>
          <w:szCs w:val="20"/>
          <w:lang w:val="fr"/>
        </w:rPr>
        <w:t>§ 2.</w:t>
      </w:r>
      <w:r w:rsidRPr="00F3702C">
        <w:rPr>
          <w:rFonts w:ascii="Arial" w:eastAsiaTheme="minorEastAsia" w:hAnsi="Arial" w:cs="Arial"/>
          <w:sz w:val="20"/>
          <w:szCs w:val="20"/>
          <w:lang w:val="fr"/>
        </w:rPr>
        <w:t xml:space="preserve"> En cas de non-respect dans les délais, le Service des soins de santé de l'</w:t>
      </w:r>
      <w:r w:rsidR="008E6936" w:rsidRPr="00F3702C">
        <w:rPr>
          <w:rFonts w:ascii="Arial" w:eastAsiaTheme="minorEastAsia" w:hAnsi="Arial" w:cs="Arial"/>
          <w:sz w:val="20"/>
          <w:szCs w:val="20"/>
          <w:lang w:val="fr"/>
        </w:rPr>
        <w:t>INAMI</w:t>
      </w:r>
      <w:r w:rsidRPr="00F3702C">
        <w:rPr>
          <w:rFonts w:ascii="Arial" w:eastAsiaTheme="minorEastAsia" w:hAnsi="Arial" w:cs="Arial"/>
          <w:sz w:val="20"/>
          <w:szCs w:val="20"/>
          <w:lang w:val="fr"/>
        </w:rPr>
        <w:t xml:space="preserve"> rappelle le centre à ses obligations par lettre recommandée à la poste. Si le rapport annuel n'a toujours pas été transmis dans les 30 jours calendrier suivant l'envoi </w:t>
      </w:r>
      <w:r w:rsidR="00F97E8F" w:rsidRPr="00F3702C">
        <w:rPr>
          <w:rFonts w:ascii="Arial" w:eastAsiaTheme="minorEastAsia" w:hAnsi="Arial" w:cs="Arial"/>
          <w:sz w:val="20"/>
          <w:szCs w:val="20"/>
          <w:lang w:val="fr"/>
        </w:rPr>
        <w:t xml:space="preserve">de la lettre </w:t>
      </w:r>
      <w:r w:rsidRPr="00F3702C">
        <w:rPr>
          <w:rFonts w:ascii="Arial" w:eastAsiaTheme="minorEastAsia" w:hAnsi="Arial" w:cs="Arial"/>
          <w:sz w:val="20"/>
          <w:szCs w:val="20"/>
          <w:lang w:val="fr"/>
        </w:rPr>
        <w:t>recommandé</w:t>
      </w:r>
      <w:r w:rsidR="00F97E8F" w:rsidRPr="00F3702C">
        <w:rPr>
          <w:rFonts w:ascii="Arial" w:eastAsiaTheme="minorEastAsia" w:hAnsi="Arial" w:cs="Arial"/>
          <w:sz w:val="20"/>
          <w:szCs w:val="20"/>
          <w:lang w:val="fr"/>
        </w:rPr>
        <w:t>e</w:t>
      </w:r>
      <w:r w:rsidRPr="00F3702C">
        <w:rPr>
          <w:rFonts w:ascii="Arial" w:eastAsiaTheme="minorEastAsia" w:hAnsi="Arial" w:cs="Arial"/>
          <w:sz w:val="20"/>
          <w:szCs w:val="20"/>
          <w:lang w:val="fr"/>
        </w:rPr>
        <w:t xml:space="preserve"> selon le modèle imposé et les instructions prévues, les paiements par les organismes assureurs au centre sont suspendus d'office jusqu'à ce que cet engagement soit respecté.</w:t>
      </w:r>
    </w:p>
    <w:p w:rsidR="005211F6" w:rsidRPr="00F3702C" w:rsidRDefault="005211F6">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B67429" w:rsidRPr="00F3702C" w:rsidRDefault="00B6742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r w:rsidRPr="00F3702C">
        <w:rPr>
          <w:rFonts w:ascii="Arial" w:eastAsiaTheme="minorEastAsia" w:hAnsi="Arial" w:cs="Arial"/>
          <w:b/>
          <w:sz w:val="20"/>
          <w:szCs w:val="20"/>
          <w:lang w:val="fr"/>
        </w:rPr>
        <w:t>§ 3.</w:t>
      </w:r>
      <w:r w:rsidRPr="00F3702C">
        <w:rPr>
          <w:rFonts w:ascii="Arial" w:eastAsiaTheme="minorEastAsia" w:hAnsi="Arial" w:cs="Arial"/>
          <w:sz w:val="20"/>
          <w:szCs w:val="20"/>
          <w:lang w:val="fr"/>
        </w:rPr>
        <w:t xml:space="preserve"> Seul </w:t>
      </w:r>
      <w:r w:rsidR="00D479F6" w:rsidRPr="00F3702C">
        <w:rPr>
          <w:rFonts w:ascii="Arial" w:eastAsiaTheme="minorEastAsia" w:hAnsi="Arial" w:cs="Arial"/>
          <w:sz w:val="20"/>
          <w:szCs w:val="20"/>
          <w:lang w:val="fr"/>
        </w:rPr>
        <w:t>le</w:t>
      </w:r>
      <w:r w:rsidRPr="00F3702C">
        <w:rPr>
          <w:rFonts w:ascii="Arial" w:eastAsiaTheme="minorEastAsia" w:hAnsi="Arial" w:cs="Arial"/>
          <w:sz w:val="20"/>
          <w:szCs w:val="20"/>
          <w:lang w:val="fr"/>
        </w:rPr>
        <w:t xml:space="preserve"> respect finalement correct et complet de l'engagement visé au § 1</w:t>
      </w:r>
      <w:r w:rsidR="00F97E8F" w:rsidRPr="00F3702C">
        <w:rPr>
          <w:rFonts w:ascii="Arial" w:eastAsiaTheme="minorEastAsia" w:hAnsi="Arial" w:cs="Arial"/>
          <w:sz w:val="20"/>
          <w:szCs w:val="20"/>
          <w:vertAlign w:val="superscript"/>
          <w:lang w:val="fr"/>
        </w:rPr>
        <w:t>er</w:t>
      </w:r>
      <w:r w:rsidR="00F97E8F" w:rsidRPr="00F3702C">
        <w:rPr>
          <w:rFonts w:ascii="Arial" w:eastAsiaTheme="minorEastAsia" w:hAnsi="Arial" w:cs="Arial"/>
          <w:sz w:val="20"/>
          <w:szCs w:val="20"/>
          <w:lang w:val="fr"/>
        </w:rPr>
        <w:t xml:space="preserve"> </w:t>
      </w:r>
      <w:r w:rsidRPr="00F3702C">
        <w:rPr>
          <w:rFonts w:ascii="Arial" w:eastAsiaTheme="minorEastAsia" w:hAnsi="Arial" w:cs="Arial"/>
          <w:sz w:val="20"/>
          <w:szCs w:val="20"/>
          <w:lang w:val="fr"/>
        </w:rPr>
        <w:t xml:space="preserve">de cet article lève une suspension d'office visée au § 2 </w:t>
      </w:r>
      <w:r w:rsidR="00F97E8F" w:rsidRPr="00F3702C">
        <w:rPr>
          <w:rFonts w:ascii="Arial" w:eastAsiaTheme="minorEastAsia" w:hAnsi="Arial" w:cs="Arial"/>
          <w:sz w:val="20"/>
          <w:szCs w:val="20"/>
          <w:lang w:val="fr"/>
        </w:rPr>
        <w:t>du présent</w:t>
      </w:r>
      <w:r w:rsidRPr="00F3702C">
        <w:rPr>
          <w:rFonts w:ascii="Arial" w:eastAsiaTheme="minorEastAsia" w:hAnsi="Arial" w:cs="Arial"/>
          <w:sz w:val="20"/>
          <w:szCs w:val="20"/>
          <w:lang w:val="fr"/>
        </w:rPr>
        <w:t xml:space="preserve"> article. Le cas échéant, les organismes assureurs sont avertis par circulaire de cette levée de suspension.</w:t>
      </w:r>
    </w:p>
    <w:p w:rsidR="00B67429" w:rsidRPr="00F3702C"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26293B" w:rsidRPr="00F3702C" w:rsidRDefault="0026293B">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r w:rsidRPr="00F3702C">
        <w:rPr>
          <w:rFonts w:ascii="Arial" w:eastAsiaTheme="minorEastAsia" w:hAnsi="Arial" w:cs="Arial"/>
          <w:b/>
          <w:sz w:val="20"/>
          <w:szCs w:val="20"/>
          <w:lang w:val="fr"/>
        </w:rPr>
        <w:t>§ 4.</w:t>
      </w:r>
      <w:r w:rsidRPr="00F3702C">
        <w:rPr>
          <w:rFonts w:ascii="Arial" w:eastAsiaTheme="minorEastAsia" w:hAnsi="Arial" w:cs="Arial"/>
          <w:sz w:val="20"/>
          <w:szCs w:val="20"/>
          <w:lang w:val="fr"/>
        </w:rPr>
        <w:t xml:space="preserve"> Le Service des soins de santé de l'</w:t>
      </w:r>
      <w:r w:rsidR="008E6936" w:rsidRPr="00F3702C">
        <w:rPr>
          <w:rFonts w:ascii="Arial" w:eastAsiaTheme="minorEastAsia" w:hAnsi="Arial" w:cs="Arial"/>
          <w:sz w:val="20"/>
          <w:szCs w:val="20"/>
          <w:lang w:val="fr"/>
        </w:rPr>
        <w:t>INAMI</w:t>
      </w:r>
      <w:r w:rsidRPr="00F3702C">
        <w:rPr>
          <w:rFonts w:ascii="Arial" w:eastAsiaTheme="minorEastAsia" w:hAnsi="Arial" w:cs="Arial"/>
          <w:sz w:val="20"/>
          <w:szCs w:val="20"/>
          <w:lang w:val="fr"/>
        </w:rPr>
        <w:t xml:space="preserve"> informera (éventuellement par </w:t>
      </w:r>
      <w:r w:rsidR="007A39C8" w:rsidRPr="00F3702C">
        <w:rPr>
          <w:rFonts w:ascii="Arial" w:eastAsiaTheme="minorEastAsia" w:hAnsi="Arial" w:cs="Arial"/>
          <w:sz w:val="20"/>
          <w:szCs w:val="20"/>
          <w:lang w:val="fr"/>
        </w:rPr>
        <w:t>courriel</w:t>
      </w:r>
      <w:r w:rsidRPr="00F3702C">
        <w:rPr>
          <w:rFonts w:ascii="Arial" w:eastAsiaTheme="minorEastAsia" w:hAnsi="Arial" w:cs="Arial"/>
          <w:sz w:val="20"/>
          <w:szCs w:val="20"/>
          <w:lang w:val="fr"/>
        </w:rPr>
        <w:t xml:space="preserve">) le centre et les autres hôpitaux qui ont conclu la convention en matière de diagnostic et de traitement </w:t>
      </w:r>
      <w:r w:rsidR="00053141">
        <w:rPr>
          <w:rFonts w:ascii="Arial" w:eastAsiaTheme="minorEastAsia" w:hAnsi="Arial" w:cs="Arial"/>
          <w:sz w:val="20"/>
          <w:szCs w:val="20"/>
          <w:lang w:val="fr"/>
        </w:rPr>
        <w:t>des apnées du sommeil</w:t>
      </w:r>
      <w:r w:rsidRPr="00F3702C">
        <w:rPr>
          <w:rFonts w:ascii="Arial" w:eastAsiaTheme="minorEastAsia" w:hAnsi="Arial" w:cs="Arial"/>
          <w:sz w:val="20"/>
          <w:szCs w:val="20"/>
          <w:lang w:val="fr"/>
        </w:rPr>
        <w:t xml:space="preserve"> avec le Comité de l'assurance, des données de tous les rapports annuels après que ces données </w:t>
      </w:r>
      <w:r w:rsidR="00CD1B33" w:rsidRPr="00F3702C">
        <w:rPr>
          <w:rFonts w:ascii="Arial" w:eastAsiaTheme="minorEastAsia" w:hAnsi="Arial" w:cs="Arial"/>
          <w:sz w:val="20"/>
          <w:szCs w:val="20"/>
          <w:lang w:val="fr"/>
        </w:rPr>
        <w:t>aient</w:t>
      </w:r>
      <w:r w:rsidRPr="00F3702C">
        <w:rPr>
          <w:rFonts w:ascii="Arial" w:eastAsiaTheme="minorEastAsia" w:hAnsi="Arial" w:cs="Arial"/>
          <w:sz w:val="20"/>
          <w:szCs w:val="20"/>
          <w:lang w:val="fr"/>
        </w:rPr>
        <w:t xml:space="preserve"> été traitées et communiquées au Collège des médecins-directeurs. Les données peuvent être communiquées par hôpital et par province sans </w:t>
      </w:r>
      <w:r w:rsidR="00F97E8F" w:rsidRPr="00F3702C">
        <w:rPr>
          <w:rFonts w:ascii="Arial" w:eastAsiaTheme="minorEastAsia" w:hAnsi="Arial" w:cs="Arial"/>
          <w:sz w:val="20"/>
          <w:szCs w:val="20"/>
          <w:lang w:val="fr"/>
        </w:rPr>
        <w:t>qu’il soit fait mention du</w:t>
      </w:r>
      <w:r w:rsidRPr="00F3702C">
        <w:rPr>
          <w:rFonts w:ascii="Arial" w:eastAsiaTheme="minorEastAsia" w:hAnsi="Arial" w:cs="Arial"/>
          <w:sz w:val="20"/>
          <w:szCs w:val="20"/>
          <w:lang w:val="fr"/>
        </w:rPr>
        <w:t xml:space="preserve"> nom et </w:t>
      </w:r>
      <w:r w:rsidR="00F97E8F" w:rsidRPr="00F3702C">
        <w:rPr>
          <w:rFonts w:ascii="Arial" w:eastAsiaTheme="minorEastAsia" w:hAnsi="Arial" w:cs="Arial"/>
          <w:sz w:val="20"/>
          <w:szCs w:val="20"/>
          <w:lang w:val="fr"/>
        </w:rPr>
        <w:t>du</w:t>
      </w:r>
      <w:r w:rsidRPr="00F3702C">
        <w:rPr>
          <w:rFonts w:ascii="Arial" w:eastAsiaTheme="minorEastAsia" w:hAnsi="Arial" w:cs="Arial"/>
          <w:sz w:val="20"/>
          <w:szCs w:val="20"/>
          <w:lang w:val="fr"/>
        </w:rPr>
        <w:t xml:space="preserve"> numéro d'identification des hôpitaux.</w:t>
      </w:r>
    </w:p>
    <w:p w:rsidR="0026293B" w:rsidRPr="00F3702C" w:rsidRDefault="0026293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6B39B9" w:rsidRPr="00F3702C" w:rsidRDefault="006B39B9">
      <w:pPr>
        <w:widowControl w:val="0"/>
        <w:tabs>
          <w:tab w:val="left" w:pos="-1440"/>
          <w:tab w:val="left" w:pos="-720"/>
        </w:tabs>
        <w:spacing w:after="0" w:line="240" w:lineRule="auto"/>
        <w:jc w:val="both"/>
        <w:rPr>
          <w:rFonts w:ascii="Arial" w:eastAsiaTheme="minorEastAsia" w:hAnsi="Arial" w:cs="Arial"/>
          <w:b/>
          <w:spacing w:val="-3"/>
          <w:sz w:val="20"/>
          <w:szCs w:val="20"/>
          <w:u w:val="single"/>
          <w:lang w:val="fr-BE"/>
        </w:rPr>
      </w:pPr>
      <w:r w:rsidRPr="00F3702C">
        <w:rPr>
          <w:rFonts w:ascii="Arial" w:eastAsiaTheme="minorEastAsia" w:hAnsi="Arial" w:cs="Arial"/>
          <w:b/>
          <w:sz w:val="20"/>
          <w:szCs w:val="20"/>
          <w:u w:val="single"/>
          <w:lang w:val="fr"/>
        </w:rPr>
        <w:t>Article 2</w:t>
      </w:r>
      <w:r w:rsidR="00B40033" w:rsidRPr="00F3702C">
        <w:rPr>
          <w:rFonts w:ascii="Arial" w:eastAsiaTheme="minorEastAsia" w:hAnsi="Arial" w:cs="Arial"/>
          <w:b/>
          <w:sz w:val="20"/>
          <w:szCs w:val="20"/>
          <w:u w:val="single"/>
          <w:lang w:val="fr"/>
        </w:rPr>
        <w:t>1</w:t>
      </w:r>
      <w:r w:rsidRPr="00F3702C">
        <w:rPr>
          <w:rFonts w:ascii="Arial" w:eastAsiaTheme="minorEastAsia" w:hAnsi="Arial" w:cs="Arial"/>
          <w:b/>
          <w:sz w:val="20"/>
          <w:szCs w:val="20"/>
          <w:u w:val="single"/>
          <w:lang w:val="fr"/>
        </w:rPr>
        <w:t xml:space="preserve">. </w:t>
      </w:r>
    </w:p>
    <w:p w:rsidR="006B39B9" w:rsidRPr="00F3702C" w:rsidRDefault="006B39B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6B39B9" w:rsidRPr="00F3702C" w:rsidRDefault="006B39B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r w:rsidRPr="00F3702C">
        <w:rPr>
          <w:rFonts w:ascii="Arial" w:eastAsiaTheme="minorEastAsia" w:hAnsi="Arial" w:cs="Arial"/>
          <w:sz w:val="20"/>
          <w:szCs w:val="20"/>
          <w:lang w:val="fr"/>
        </w:rPr>
        <w:t>Le centre s'engage à transmettre au Service des soins de santé de l'</w:t>
      </w:r>
      <w:r w:rsidR="008E6936" w:rsidRPr="00F3702C">
        <w:rPr>
          <w:rFonts w:ascii="Arial" w:eastAsiaTheme="minorEastAsia" w:hAnsi="Arial" w:cs="Arial"/>
          <w:sz w:val="20"/>
          <w:szCs w:val="20"/>
          <w:lang w:val="fr"/>
        </w:rPr>
        <w:t>INAMI</w:t>
      </w:r>
      <w:r w:rsidRPr="00F3702C">
        <w:rPr>
          <w:rFonts w:ascii="Arial" w:eastAsiaTheme="minorEastAsia" w:hAnsi="Arial" w:cs="Arial"/>
          <w:sz w:val="20"/>
          <w:szCs w:val="20"/>
          <w:lang w:val="fr"/>
        </w:rPr>
        <w:t xml:space="preserve"> toutes les informations supplémentaires demandées en vue du contrôle du respect de la présente convention sur le plan thérapeutique ou financier ou dans le cadre de la gestion générale des convention avec les centres de rééducation fonctionnelle et avec les centres qui dispensent les programmes de soins multidisciplinaires coordonnés.</w:t>
      </w:r>
    </w:p>
    <w:p w:rsidR="006B39B9" w:rsidRPr="00F3702C" w:rsidRDefault="006B39B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57032F" w:rsidRPr="00F3702C" w:rsidRDefault="006B39B9">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z w:val="20"/>
          <w:szCs w:val="20"/>
          <w:lang w:val="fr"/>
        </w:rPr>
      </w:pPr>
      <w:r w:rsidRPr="00F3702C">
        <w:rPr>
          <w:rFonts w:ascii="Arial" w:eastAsiaTheme="minorEastAsia" w:hAnsi="Arial" w:cs="Arial"/>
          <w:sz w:val="20"/>
          <w:szCs w:val="20"/>
          <w:lang w:val="fr"/>
        </w:rPr>
        <w:t>Le centre s'engage à permettre à tout délégué de l'</w:t>
      </w:r>
      <w:r w:rsidR="008E6936" w:rsidRPr="00F3702C">
        <w:rPr>
          <w:rFonts w:ascii="Arial" w:eastAsiaTheme="minorEastAsia" w:hAnsi="Arial" w:cs="Arial"/>
          <w:sz w:val="20"/>
          <w:szCs w:val="20"/>
          <w:lang w:val="fr"/>
        </w:rPr>
        <w:t>INAMI</w:t>
      </w:r>
      <w:r w:rsidRPr="00F3702C">
        <w:rPr>
          <w:rFonts w:ascii="Arial" w:eastAsiaTheme="minorEastAsia" w:hAnsi="Arial" w:cs="Arial"/>
          <w:sz w:val="20"/>
          <w:szCs w:val="20"/>
          <w:lang w:val="fr"/>
        </w:rPr>
        <w:t xml:space="preserve"> ou des organismes assureurs d'effectuer les visites qu'il juge utiles pour l'accomplissement de sa mission.</w:t>
      </w:r>
    </w:p>
    <w:p w:rsidR="0098449B" w:rsidRPr="00F3702C" w:rsidRDefault="0098449B">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z w:val="20"/>
          <w:szCs w:val="20"/>
          <w:lang w:val="fr"/>
        </w:rPr>
      </w:pPr>
    </w:p>
    <w:p w:rsidR="00811010" w:rsidRPr="00F3702C" w:rsidRDefault="00811010">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z w:val="20"/>
          <w:szCs w:val="20"/>
          <w:lang w:val="fr"/>
        </w:rPr>
      </w:pPr>
    </w:p>
    <w:p w:rsidR="00B67429" w:rsidRPr="00F3702C" w:rsidRDefault="00B67429">
      <w:pPr>
        <w:widowControl w:val="0"/>
        <w:tabs>
          <w:tab w:val="left" w:pos="-1440"/>
          <w:tab w:val="left" w:pos="-720"/>
        </w:tabs>
        <w:spacing w:after="0" w:line="240" w:lineRule="auto"/>
        <w:jc w:val="center"/>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u w:val="single"/>
          <w:lang w:val="fr"/>
        </w:rPr>
        <w:t>CONSEIL D'ACCORD</w:t>
      </w:r>
    </w:p>
    <w:p w:rsidR="00B67429" w:rsidRPr="00F3702C"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373F1A" w:rsidRPr="00F3702C" w:rsidRDefault="00C67507">
      <w:pPr>
        <w:widowControl w:val="0"/>
        <w:tabs>
          <w:tab w:val="left" w:pos="-1440"/>
          <w:tab w:val="left" w:pos="-720"/>
        </w:tabs>
        <w:spacing w:after="0" w:line="240" w:lineRule="auto"/>
        <w:jc w:val="both"/>
        <w:rPr>
          <w:rFonts w:ascii="Arial" w:eastAsiaTheme="minorEastAsia" w:hAnsi="Arial" w:cs="Arial"/>
          <w:b/>
          <w:spacing w:val="-3"/>
          <w:sz w:val="20"/>
          <w:szCs w:val="20"/>
          <w:u w:val="single"/>
          <w:lang w:val="fr-BE"/>
        </w:rPr>
      </w:pPr>
      <w:r w:rsidRPr="00F3702C">
        <w:rPr>
          <w:rFonts w:ascii="Arial" w:eastAsiaTheme="minorEastAsia" w:hAnsi="Arial" w:cs="Arial"/>
          <w:b/>
          <w:sz w:val="20"/>
          <w:szCs w:val="20"/>
          <w:u w:val="single"/>
          <w:lang w:val="fr"/>
        </w:rPr>
        <w:t>Article 2</w:t>
      </w:r>
      <w:r w:rsidR="00B40033" w:rsidRPr="00F3702C">
        <w:rPr>
          <w:rFonts w:ascii="Arial" w:eastAsiaTheme="minorEastAsia" w:hAnsi="Arial" w:cs="Arial"/>
          <w:b/>
          <w:sz w:val="20"/>
          <w:szCs w:val="20"/>
          <w:u w:val="single"/>
          <w:lang w:val="fr"/>
        </w:rPr>
        <w:t>2</w:t>
      </w:r>
      <w:r w:rsidRPr="00F3702C">
        <w:rPr>
          <w:rFonts w:ascii="Arial" w:eastAsiaTheme="minorEastAsia" w:hAnsi="Arial" w:cs="Arial"/>
          <w:b/>
          <w:sz w:val="20"/>
          <w:szCs w:val="20"/>
          <w:u w:val="single"/>
          <w:lang w:val="fr"/>
        </w:rPr>
        <w:t xml:space="preserve">. </w:t>
      </w:r>
    </w:p>
    <w:p w:rsidR="00373F1A" w:rsidRPr="00F3702C" w:rsidRDefault="00373F1A">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C67507" w:rsidRPr="00F3702C"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r w:rsidRPr="00F3702C">
        <w:rPr>
          <w:rFonts w:ascii="Arial" w:hAnsi="Arial" w:cs="Arial"/>
          <w:b/>
          <w:sz w:val="20"/>
          <w:szCs w:val="20"/>
          <w:lang w:val="fr"/>
        </w:rPr>
        <w:t>§ 1er.</w:t>
      </w:r>
      <w:r w:rsidR="00F97E8F" w:rsidRPr="00F3702C">
        <w:rPr>
          <w:rFonts w:ascii="Arial" w:hAnsi="Arial" w:cs="Arial"/>
          <w:sz w:val="20"/>
          <w:szCs w:val="20"/>
          <w:lang w:val="fr"/>
        </w:rPr>
        <w:t xml:space="preserve"> Un Conseil d’accord est créé d</w:t>
      </w:r>
      <w:r w:rsidRPr="00F3702C">
        <w:rPr>
          <w:rFonts w:ascii="Arial" w:hAnsi="Arial" w:cs="Arial"/>
          <w:sz w:val="20"/>
          <w:szCs w:val="20"/>
          <w:lang w:val="fr"/>
        </w:rPr>
        <w:t>ans le cadre de la présente convention.</w:t>
      </w:r>
    </w:p>
    <w:p w:rsidR="00C67507" w:rsidRPr="00F3702C"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p>
    <w:p w:rsidR="00C67507" w:rsidRPr="00F3702C"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r w:rsidRPr="00F3702C">
        <w:rPr>
          <w:rFonts w:ascii="Arial" w:hAnsi="Arial" w:cs="Arial"/>
          <w:sz w:val="20"/>
          <w:szCs w:val="20"/>
          <w:lang w:val="fr"/>
        </w:rPr>
        <w:t>Ce Conseil d'accord se compose d'une part</w:t>
      </w:r>
      <w:r w:rsidR="00F97E8F" w:rsidRPr="00F3702C">
        <w:rPr>
          <w:rFonts w:ascii="Arial" w:hAnsi="Arial" w:cs="Arial"/>
          <w:sz w:val="20"/>
          <w:szCs w:val="20"/>
          <w:lang w:val="fr"/>
        </w:rPr>
        <w:t>,</w:t>
      </w:r>
      <w:r w:rsidRPr="00F3702C">
        <w:rPr>
          <w:rFonts w:ascii="Arial" w:hAnsi="Arial" w:cs="Arial"/>
          <w:sz w:val="20"/>
          <w:szCs w:val="20"/>
          <w:lang w:val="fr"/>
        </w:rPr>
        <w:t xml:space="preserve"> de membres du Collège des médecins-directeurs et d'autre part de</w:t>
      </w:r>
      <w:r w:rsidR="00F97E8F" w:rsidRPr="00F3702C">
        <w:rPr>
          <w:rFonts w:ascii="Arial" w:hAnsi="Arial" w:cs="Arial"/>
          <w:sz w:val="20"/>
          <w:szCs w:val="20"/>
          <w:lang w:val="fr"/>
        </w:rPr>
        <w:t xml:space="preserve"> </w:t>
      </w:r>
      <w:r w:rsidRPr="00F3702C">
        <w:rPr>
          <w:rFonts w:ascii="Arial" w:hAnsi="Arial" w:cs="Arial"/>
          <w:sz w:val="20"/>
          <w:szCs w:val="20"/>
          <w:lang w:val="fr"/>
        </w:rPr>
        <w:t>:</w:t>
      </w:r>
    </w:p>
    <w:p w:rsidR="00AE42E8" w:rsidRPr="00F3702C" w:rsidRDefault="00C67507"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 xml:space="preserve">8 représentants des médecins </w:t>
      </w:r>
      <w:r w:rsidR="00565B9B" w:rsidRPr="00F3702C">
        <w:rPr>
          <w:rFonts w:ascii="Arial" w:hAnsi="Arial" w:cs="Arial"/>
          <w:sz w:val="20"/>
          <w:szCs w:val="20"/>
          <w:lang w:val="fr"/>
        </w:rPr>
        <w:t>posant le diagnostic</w:t>
      </w:r>
      <w:r w:rsidRPr="00F3702C">
        <w:rPr>
          <w:rFonts w:ascii="Arial" w:hAnsi="Arial" w:cs="Arial"/>
          <w:sz w:val="20"/>
          <w:szCs w:val="20"/>
          <w:lang w:val="fr"/>
        </w:rPr>
        <w:t xml:space="preserve"> dont 4 représentants des hôpitaux universitaires et 4 représentants des hôpitaux généraux avec lesquels la présente convention a été conclue. </w:t>
      </w:r>
    </w:p>
    <w:p w:rsidR="00AE42E8" w:rsidRPr="00F3702C" w:rsidRDefault="00AE42E8"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 xml:space="preserve">2 représentants des médecins </w:t>
      </w:r>
      <w:r w:rsidR="00565B9B" w:rsidRPr="00F3702C">
        <w:rPr>
          <w:rFonts w:ascii="Arial" w:hAnsi="Arial" w:cs="Arial"/>
          <w:sz w:val="20"/>
          <w:szCs w:val="20"/>
          <w:lang w:val="fr"/>
        </w:rPr>
        <w:t>spécialistes en ORL</w:t>
      </w:r>
      <w:r w:rsidRPr="00F3702C">
        <w:rPr>
          <w:rFonts w:ascii="Arial" w:hAnsi="Arial" w:cs="Arial"/>
          <w:sz w:val="20"/>
          <w:szCs w:val="20"/>
          <w:lang w:val="fr"/>
        </w:rPr>
        <w:t>.</w:t>
      </w:r>
    </w:p>
    <w:p w:rsidR="00AE42E8" w:rsidRPr="00F3702C" w:rsidRDefault="00AE42E8"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 xml:space="preserve">4 représentants des </w:t>
      </w:r>
      <w:r w:rsidR="00B2268D" w:rsidRPr="00F3702C">
        <w:rPr>
          <w:rFonts w:ascii="Arial" w:hAnsi="Arial" w:cs="Arial"/>
          <w:sz w:val="20"/>
          <w:szCs w:val="20"/>
          <w:lang w:val="fr"/>
        </w:rPr>
        <w:t>spécialistes OAM</w:t>
      </w:r>
      <w:r w:rsidRPr="00F3702C">
        <w:rPr>
          <w:rFonts w:ascii="Arial" w:hAnsi="Arial" w:cs="Arial"/>
          <w:sz w:val="20"/>
          <w:szCs w:val="20"/>
          <w:lang w:val="fr"/>
        </w:rPr>
        <w:t>.</w:t>
      </w:r>
    </w:p>
    <w:p w:rsidR="00AE42E8" w:rsidRPr="00F3702C" w:rsidRDefault="00AE42E8">
      <w:pPr>
        <w:widowControl w:val="0"/>
        <w:tabs>
          <w:tab w:val="left" w:pos="0"/>
          <w:tab w:val="left" w:pos="1358"/>
          <w:tab w:val="left" w:pos="1842"/>
          <w:tab w:val="center" w:pos="6234"/>
          <w:tab w:val="left" w:pos="6480"/>
        </w:tabs>
        <w:suppressAutoHyphens/>
        <w:spacing w:after="0" w:line="240" w:lineRule="auto"/>
        <w:ind w:left="426"/>
        <w:jc w:val="both"/>
        <w:rPr>
          <w:rFonts w:ascii="Arial" w:hAnsi="Arial" w:cs="Arial"/>
          <w:spacing w:val="-3"/>
          <w:sz w:val="20"/>
          <w:szCs w:val="20"/>
          <w:lang w:val="fr-BE"/>
        </w:rPr>
      </w:pPr>
    </w:p>
    <w:p w:rsidR="00C67507" w:rsidRPr="00F3702C" w:rsidRDefault="00AE42E8">
      <w:pPr>
        <w:widowControl w:val="0"/>
        <w:tabs>
          <w:tab w:val="left" w:pos="0"/>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r w:rsidRPr="00F3702C">
        <w:rPr>
          <w:rFonts w:ascii="Arial" w:hAnsi="Arial" w:cs="Arial"/>
          <w:sz w:val="20"/>
          <w:szCs w:val="20"/>
          <w:lang w:val="fr"/>
        </w:rPr>
        <w:t>Les représentants susmentionnés des centres doivent être pour une moitié néerlandophones et pour l'autre moitié francophones.</w:t>
      </w:r>
    </w:p>
    <w:p w:rsidR="00C67507" w:rsidRPr="00F3702C" w:rsidRDefault="00C67507">
      <w:pPr>
        <w:tabs>
          <w:tab w:val="left" w:pos="0"/>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p>
    <w:p w:rsidR="00C67507" w:rsidRPr="00F3702C"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r w:rsidRPr="00F3702C">
        <w:rPr>
          <w:rFonts w:ascii="Arial" w:hAnsi="Arial" w:cs="Arial"/>
          <w:sz w:val="20"/>
          <w:szCs w:val="20"/>
          <w:lang w:val="fr"/>
        </w:rPr>
        <w:t>Le Conseil d'accord est présidé par le président du Collège des médecins-directeurs.</w:t>
      </w:r>
    </w:p>
    <w:p w:rsidR="00C67507" w:rsidRPr="00F3702C"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p>
    <w:p w:rsidR="00C67507" w:rsidRPr="00F3702C"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r w:rsidRPr="00F3702C">
        <w:rPr>
          <w:rFonts w:ascii="Arial" w:hAnsi="Arial" w:cs="Arial"/>
          <w:b/>
          <w:sz w:val="20"/>
          <w:szCs w:val="20"/>
          <w:lang w:val="fr"/>
        </w:rPr>
        <w:t>§ 2.</w:t>
      </w:r>
      <w:r w:rsidR="00F97E8F" w:rsidRPr="00F3702C">
        <w:rPr>
          <w:rFonts w:ascii="Arial" w:hAnsi="Arial" w:cs="Arial"/>
          <w:sz w:val="20"/>
          <w:szCs w:val="20"/>
          <w:lang w:val="fr"/>
        </w:rPr>
        <w:t xml:space="preserve"> </w:t>
      </w:r>
      <w:r w:rsidR="009104B0" w:rsidRPr="00F3702C">
        <w:rPr>
          <w:rFonts w:ascii="Arial" w:hAnsi="Arial" w:cs="Arial"/>
          <w:sz w:val="20"/>
          <w:szCs w:val="20"/>
          <w:lang w:val="fr"/>
        </w:rPr>
        <w:t>En fonction de l'ordre du jour d'une réunion, les personnes concernées suivantes peuvent également être invitées à participer aux réunions du Conseil d'accord</w:t>
      </w:r>
      <w:r w:rsidR="00F97E8F" w:rsidRPr="00F3702C">
        <w:rPr>
          <w:rFonts w:ascii="Arial" w:hAnsi="Arial" w:cs="Arial"/>
          <w:sz w:val="20"/>
          <w:szCs w:val="20"/>
          <w:lang w:val="fr"/>
        </w:rPr>
        <w:t xml:space="preserve"> </w:t>
      </w:r>
      <w:r w:rsidR="009104B0" w:rsidRPr="00F3702C">
        <w:rPr>
          <w:rFonts w:ascii="Arial" w:hAnsi="Arial" w:cs="Arial"/>
          <w:sz w:val="20"/>
          <w:szCs w:val="20"/>
          <w:lang w:val="fr"/>
        </w:rPr>
        <w:t>:</w:t>
      </w:r>
    </w:p>
    <w:p w:rsidR="00C67507" w:rsidRPr="00F3702C"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p>
    <w:p w:rsidR="00C67507" w:rsidRPr="00F3702C" w:rsidRDefault="00C67507"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nl-NL"/>
        </w:rPr>
      </w:pPr>
      <w:r w:rsidRPr="00F3702C">
        <w:rPr>
          <w:rFonts w:ascii="Arial" w:hAnsi="Arial" w:cs="Arial"/>
          <w:sz w:val="20"/>
          <w:szCs w:val="20"/>
          <w:lang w:val="fr"/>
        </w:rPr>
        <w:t>Représentants d'associations de patients</w:t>
      </w:r>
      <w:r w:rsidR="00F97E8F" w:rsidRPr="00F3702C">
        <w:rPr>
          <w:rFonts w:ascii="Arial" w:hAnsi="Arial" w:cs="Arial"/>
          <w:sz w:val="20"/>
          <w:szCs w:val="20"/>
          <w:lang w:val="fr"/>
        </w:rPr>
        <w:t xml:space="preserve"> </w:t>
      </w:r>
      <w:r w:rsidRPr="00F3702C">
        <w:rPr>
          <w:rFonts w:ascii="Arial" w:hAnsi="Arial" w:cs="Arial"/>
          <w:sz w:val="20"/>
          <w:szCs w:val="20"/>
          <w:lang w:val="fr"/>
        </w:rPr>
        <w:t>;</w:t>
      </w:r>
    </w:p>
    <w:p w:rsidR="00C67507" w:rsidRPr="00F3702C" w:rsidRDefault="00C67507"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 xml:space="preserve">Représentants des </w:t>
      </w:r>
      <w:r w:rsidR="002D7131" w:rsidRPr="00F3702C">
        <w:rPr>
          <w:rFonts w:ascii="Arial" w:hAnsi="Arial" w:cs="Arial"/>
          <w:sz w:val="20"/>
          <w:szCs w:val="20"/>
          <w:lang w:val="fr"/>
        </w:rPr>
        <w:t xml:space="preserve">prestataires de services médico-techniques dont question à l’article </w:t>
      </w:r>
      <w:r w:rsidR="00B2268D" w:rsidRPr="00F3702C">
        <w:rPr>
          <w:rFonts w:ascii="Arial" w:hAnsi="Arial" w:cs="Arial"/>
          <w:sz w:val="20"/>
          <w:szCs w:val="20"/>
          <w:lang w:val="fr"/>
        </w:rPr>
        <w:t xml:space="preserve">8 </w:t>
      </w:r>
      <w:r w:rsidR="002D7131" w:rsidRPr="00F3702C">
        <w:rPr>
          <w:rFonts w:ascii="Arial" w:hAnsi="Arial" w:cs="Arial"/>
          <w:sz w:val="20"/>
          <w:szCs w:val="20"/>
          <w:lang w:val="fr"/>
        </w:rPr>
        <w:t xml:space="preserve">et éventuellement les firmes </w:t>
      </w:r>
      <w:r w:rsidRPr="00F3702C">
        <w:rPr>
          <w:rFonts w:ascii="Arial" w:hAnsi="Arial" w:cs="Arial"/>
          <w:sz w:val="20"/>
          <w:szCs w:val="20"/>
          <w:lang w:val="fr"/>
        </w:rPr>
        <w:t xml:space="preserve">qui fabriquent et/ou vendent du matériel pour le traitement par nCPAP </w:t>
      </w:r>
      <w:r w:rsidR="00F46E45" w:rsidRPr="00F3702C">
        <w:rPr>
          <w:rFonts w:ascii="Arial" w:hAnsi="Arial" w:cs="Arial"/>
          <w:sz w:val="20"/>
          <w:szCs w:val="20"/>
          <w:lang w:val="fr"/>
        </w:rPr>
        <w:t>ou</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00F97E8F" w:rsidRPr="00F3702C">
        <w:rPr>
          <w:rFonts w:ascii="Arial" w:hAnsi="Arial" w:cs="Arial"/>
          <w:sz w:val="20"/>
          <w:szCs w:val="20"/>
          <w:lang w:val="fr"/>
        </w:rPr>
        <w:t xml:space="preserve"> </w:t>
      </w:r>
      <w:r w:rsidRPr="00F3702C">
        <w:rPr>
          <w:rFonts w:ascii="Arial" w:hAnsi="Arial" w:cs="Arial"/>
          <w:sz w:val="20"/>
          <w:szCs w:val="20"/>
          <w:lang w:val="fr"/>
        </w:rPr>
        <w:t>;</w:t>
      </w:r>
    </w:p>
    <w:p w:rsidR="00C67507" w:rsidRPr="00F3702C" w:rsidRDefault="00C67507"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Représentants des syndicats médicaux qui siègent au Comité de l'assurance ;</w:t>
      </w:r>
    </w:p>
    <w:p w:rsidR="009104B0" w:rsidRPr="00F3702C" w:rsidRDefault="009104B0"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 xml:space="preserve">Représentants des associations </w:t>
      </w:r>
      <w:r w:rsidR="002D7131" w:rsidRPr="00F3702C">
        <w:rPr>
          <w:rFonts w:ascii="Arial" w:hAnsi="Arial" w:cs="Arial"/>
          <w:sz w:val="20"/>
          <w:szCs w:val="20"/>
          <w:lang w:val="fr"/>
        </w:rPr>
        <w:t>des dentistes</w:t>
      </w:r>
      <w:r w:rsidRPr="00F3702C">
        <w:rPr>
          <w:rFonts w:ascii="Arial" w:hAnsi="Arial" w:cs="Arial"/>
          <w:sz w:val="20"/>
          <w:szCs w:val="20"/>
          <w:lang w:val="fr"/>
        </w:rPr>
        <w:t xml:space="preserve"> qui siègent au Comité de l'assurance ;</w:t>
      </w:r>
    </w:p>
    <w:p w:rsidR="00C67507" w:rsidRPr="00F3702C" w:rsidRDefault="00C67507"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Représentants des organisations d</w:t>
      </w:r>
      <w:r w:rsidR="00CD1B33" w:rsidRPr="00F3702C">
        <w:rPr>
          <w:rFonts w:ascii="Arial" w:hAnsi="Arial" w:cs="Arial"/>
          <w:sz w:val="20"/>
          <w:szCs w:val="20"/>
          <w:lang w:val="fr"/>
        </w:rPr>
        <w:t xml:space="preserve">es </w:t>
      </w:r>
      <w:r w:rsidRPr="00F3702C">
        <w:rPr>
          <w:rFonts w:ascii="Arial" w:hAnsi="Arial" w:cs="Arial"/>
          <w:sz w:val="20"/>
          <w:szCs w:val="20"/>
          <w:lang w:val="fr"/>
        </w:rPr>
        <w:t>hôpitaux qui siègent au Comité de l'assurance.</w:t>
      </w:r>
    </w:p>
    <w:p w:rsidR="00C67507"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p>
    <w:p w:rsidR="001C05D4" w:rsidRPr="00F3702C" w:rsidRDefault="001C05D4">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p>
    <w:p w:rsidR="00C67507" w:rsidRPr="00F3702C"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r w:rsidRPr="00F3702C">
        <w:rPr>
          <w:rFonts w:ascii="Arial" w:hAnsi="Arial" w:cs="Arial"/>
          <w:b/>
          <w:sz w:val="20"/>
          <w:szCs w:val="20"/>
          <w:lang w:val="fr"/>
        </w:rPr>
        <w:t>§ 3.</w:t>
      </w:r>
      <w:r w:rsidR="00F46E45" w:rsidRPr="00F3702C">
        <w:rPr>
          <w:rFonts w:ascii="Arial" w:hAnsi="Arial" w:cs="Arial"/>
          <w:sz w:val="20"/>
          <w:szCs w:val="20"/>
          <w:lang w:val="fr"/>
        </w:rPr>
        <w:t xml:space="preserve"> </w:t>
      </w:r>
      <w:r w:rsidR="009104B0" w:rsidRPr="00F3702C">
        <w:rPr>
          <w:rFonts w:ascii="Arial" w:hAnsi="Arial" w:cs="Arial"/>
          <w:sz w:val="20"/>
          <w:szCs w:val="20"/>
          <w:lang w:val="fr"/>
        </w:rPr>
        <w:t>Le Conseil d'accord a notamment une fonction d'avis en ce qui concerne</w:t>
      </w:r>
      <w:r w:rsidR="00F97E8F" w:rsidRPr="00F3702C">
        <w:rPr>
          <w:rFonts w:ascii="Arial" w:hAnsi="Arial" w:cs="Arial"/>
          <w:sz w:val="20"/>
          <w:szCs w:val="20"/>
          <w:lang w:val="fr"/>
        </w:rPr>
        <w:t xml:space="preserve"> </w:t>
      </w:r>
      <w:r w:rsidR="009104B0" w:rsidRPr="00F3702C">
        <w:rPr>
          <w:rFonts w:ascii="Arial" w:hAnsi="Arial" w:cs="Arial"/>
          <w:sz w:val="20"/>
          <w:szCs w:val="20"/>
          <w:lang w:val="fr"/>
        </w:rPr>
        <w:t>:</w:t>
      </w:r>
    </w:p>
    <w:p w:rsidR="00C67507" w:rsidRPr="00F3702C"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p>
    <w:p w:rsidR="00C67507" w:rsidRPr="00F3702C" w:rsidRDefault="00C67507"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l'application de la présente convention ainsi que les questions et les problèmes qui se posent en la matière. Dans ce contexte, le Conseil d’accord peut également suggérer des propositions d’adaptation</w:t>
      </w:r>
      <w:r w:rsidR="00F46E45" w:rsidRPr="00F3702C">
        <w:rPr>
          <w:rFonts w:ascii="Arial" w:hAnsi="Arial" w:cs="Arial"/>
          <w:sz w:val="20"/>
          <w:szCs w:val="20"/>
          <w:lang w:val="fr"/>
        </w:rPr>
        <w:t>s</w:t>
      </w:r>
      <w:r w:rsidRPr="00F3702C">
        <w:rPr>
          <w:rFonts w:ascii="Arial" w:hAnsi="Arial" w:cs="Arial"/>
          <w:sz w:val="20"/>
          <w:szCs w:val="20"/>
          <w:lang w:val="fr"/>
        </w:rPr>
        <w:t xml:space="preserve"> de la présente convention en fonction de la qualité </w:t>
      </w:r>
      <w:r w:rsidR="00F46E45" w:rsidRPr="00F3702C">
        <w:rPr>
          <w:rFonts w:ascii="Arial" w:hAnsi="Arial" w:cs="Arial"/>
          <w:sz w:val="20"/>
          <w:szCs w:val="20"/>
          <w:lang w:val="fr"/>
        </w:rPr>
        <w:t xml:space="preserve">de la dispense de services aux </w:t>
      </w:r>
      <w:r w:rsidRPr="00F3702C">
        <w:rPr>
          <w:rFonts w:ascii="Arial" w:hAnsi="Arial" w:cs="Arial"/>
          <w:sz w:val="20"/>
          <w:szCs w:val="20"/>
          <w:lang w:val="fr"/>
        </w:rPr>
        <w:t>bénéficiaires visés</w:t>
      </w:r>
      <w:r w:rsidR="00F46E45" w:rsidRPr="00F3702C">
        <w:rPr>
          <w:rFonts w:ascii="Arial" w:hAnsi="Arial" w:cs="Arial"/>
          <w:sz w:val="20"/>
          <w:szCs w:val="20"/>
          <w:lang w:val="fr"/>
        </w:rPr>
        <w:t xml:space="preserve"> </w:t>
      </w:r>
      <w:r w:rsidRPr="00F3702C">
        <w:rPr>
          <w:rFonts w:ascii="Arial" w:hAnsi="Arial" w:cs="Arial"/>
          <w:sz w:val="20"/>
          <w:szCs w:val="20"/>
          <w:lang w:val="fr"/>
        </w:rPr>
        <w:t>;</w:t>
      </w:r>
    </w:p>
    <w:p w:rsidR="00C67507" w:rsidRPr="00F3702C" w:rsidRDefault="00C67507"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le contrôle de la qualité aussi bien au niveau du patient individuel et des établissements conventionnés qu'en ce qui concerne le système même d'intervention dans les frais des traitements SAOS</w:t>
      </w:r>
      <w:r w:rsidR="00053141">
        <w:rPr>
          <w:rFonts w:ascii="Arial" w:hAnsi="Arial" w:cs="Arial"/>
          <w:sz w:val="20"/>
          <w:szCs w:val="20"/>
          <w:lang w:val="fr"/>
        </w:rPr>
        <w:t xml:space="preserve"> et SASC</w:t>
      </w:r>
      <w:r w:rsidRPr="00F3702C">
        <w:rPr>
          <w:rFonts w:ascii="Arial" w:hAnsi="Arial" w:cs="Arial"/>
          <w:sz w:val="20"/>
          <w:szCs w:val="20"/>
          <w:lang w:val="fr"/>
        </w:rPr>
        <w:t>, dans le strict respect, évidemment, de la vie privée à tous les niveaux ;</w:t>
      </w:r>
    </w:p>
    <w:p w:rsidR="00C67507" w:rsidRPr="00F3702C" w:rsidRDefault="00C67507"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l'évolution du nombre de bénéficiaires de la présente convention</w:t>
      </w:r>
      <w:r w:rsidR="00F46E45" w:rsidRPr="00F3702C">
        <w:rPr>
          <w:rFonts w:ascii="Arial" w:hAnsi="Arial" w:cs="Arial"/>
          <w:sz w:val="20"/>
          <w:szCs w:val="20"/>
          <w:lang w:val="fr"/>
        </w:rPr>
        <w:t xml:space="preserve"> </w:t>
      </w:r>
      <w:r w:rsidRPr="00F3702C">
        <w:rPr>
          <w:rFonts w:ascii="Arial" w:hAnsi="Arial" w:cs="Arial"/>
          <w:sz w:val="20"/>
          <w:szCs w:val="20"/>
          <w:lang w:val="fr"/>
        </w:rPr>
        <w:t>;</w:t>
      </w:r>
    </w:p>
    <w:p w:rsidR="00C67507" w:rsidRPr="00F3702C" w:rsidRDefault="00C67507"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l'évolution du coût du matériel que la présente convention rembourse ;</w:t>
      </w:r>
    </w:p>
    <w:p w:rsidR="00C67507" w:rsidRPr="00F3702C" w:rsidRDefault="00C67507" w:rsidP="00926692">
      <w:pPr>
        <w:widowControl w:val="0"/>
        <w:numPr>
          <w:ilvl w:val="0"/>
          <w:numId w:val="88"/>
        </w:numPr>
        <w:tabs>
          <w:tab w:val="clear" w:pos="720"/>
          <w:tab w:val="left" w:pos="0"/>
          <w:tab w:val="num" w:pos="426"/>
          <w:tab w:val="left" w:pos="1358"/>
          <w:tab w:val="left" w:pos="1842"/>
          <w:tab w:val="center" w:pos="6234"/>
          <w:tab w:val="left" w:pos="6480"/>
        </w:tabs>
        <w:suppressAutoHyphens/>
        <w:spacing w:after="0" w:line="240" w:lineRule="auto"/>
        <w:ind w:left="426" w:hanging="426"/>
        <w:jc w:val="both"/>
        <w:rPr>
          <w:rFonts w:ascii="Arial" w:hAnsi="Arial" w:cs="Arial"/>
          <w:spacing w:val="-3"/>
          <w:sz w:val="20"/>
          <w:szCs w:val="20"/>
          <w:lang w:val="fr-BE"/>
        </w:rPr>
      </w:pPr>
      <w:r w:rsidRPr="00F3702C">
        <w:rPr>
          <w:rFonts w:ascii="Arial" w:hAnsi="Arial" w:cs="Arial"/>
          <w:sz w:val="20"/>
          <w:szCs w:val="20"/>
          <w:lang w:val="fr"/>
        </w:rPr>
        <w:t>les besoins en personnel dans le cadre de la présente convention.</w:t>
      </w:r>
    </w:p>
    <w:p w:rsidR="00C67507" w:rsidRPr="00F3702C"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p>
    <w:p w:rsidR="00C67507" w:rsidRPr="00F3702C" w:rsidRDefault="00C67507">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r w:rsidRPr="00F3702C">
        <w:rPr>
          <w:rFonts w:ascii="Arial" w:hAnsi="Arial" w:cs="Arial"/>
          <w:b/>
          <w:sz w:val="20"/>
          <w:szCs w:val="20"/>
          <w:lang w:val="fr"/>
        </w:rPr>
        <w:t xml:space="preserve">§ 4. </w:t>
      </w:r>
      <w:r w:rsidRPr="00F3702C">
        <w:rPr>
          <w:rFonts w:ascii="Arial" w:hAnsi="Arial" w:cs="Arial"/>
          <w:sz w:val="20"/>
          <w:szCs w:val="20"/>
          <w:lang w:val="fr"/>
        </w:rPr>
        <w:t xml:space="preserve">Le Conseil d'accord est convoqué sur décision motivée du Président. Le </w:t>
      </w:r>
      <w:r w:rsidR="00F46E45" w:rsidRPr="00F3702C">
        <w:rPr>
          <w:rFonts w:ascii="Arial" w:hAnsi="Arial" w:cs="Arial"/>
          <w:sz w:val="20"/>
          <w:szCs w:val="20"/>
          <w:lang w:val="fr"/>
        </w:rPr>
        <w:t>P</w:t>
      </w:r>
      <w:r w:rsidRPr="00F3702C">
        <w:rPr>
          <w:rFonts w:ascii="Arial" w:hAnsi="Arial" w:cs="Arial"/>
          <w:sz w:val="20"/>
          <w:szCs w:val="20"/>
          <w:lang w:val="fr"/>
        </w:rPr>
        <w:t>résident convoque en tout cas le Conseil d'accord à la demande du Comité de l'assurance.</w:t>
      </w:r>
    </w:p>
    <w:p w:rsidR="0098449B" w:rsidRPr="00F3702C" w:rsidRDefault="0098449B" w:rsidP="0092669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p>
    <w:p w:rsidR="00811010" w:rsidRPr="00F3702C" w:rsidRDefault="00811010" w:rsidP="00926692">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p>
    <w:p w:rsidR="00B67429" w:rsidRPr="00F3702C" w:rsidRDefault="00B67429">
      <w:pPr>
        <w:jc w:val="center"/>
        <w:rPr>
          <w:rFonts w:ascii="Arial" w:eastAsia="Times New Roman" w:hAnsi="Arial" w:cs="Arial"/>
          <w:b/>
          <w:snapToGrid w:val="0"/>
          <w:spacing w:val="-3"/>
          <w:sz w:val="20"/>
          <w:szCs w:val="20"/>
          <w:u w:val="single"/>
          <w:lang w:val="fr-BE"/>
        </w:rPr>
      </w:pPr>
      <w:r w:rsidRPr="00F3702C">
        <w:rPr>
          <w:rFonts w:ascii="Arial" w:eastAsia="Times New Roman" w:hAnsi="Arial" w:cs="Arial"/>
          <w:b/>
          <w:snapToGrid w:val="0"/>
          <w:sz w:val="20"/>
          <w:szCs w:val="20"/>
          <w:u w:val="single"/>
          <w:lang w:val="fr"/>
        </w:rPr>
        <w:t>DISPOSITIONS TRANSITOIRES</w:t>
      </w:r>
    </w:p>
    <w:p w:rsidR="00B67429" w:rsidRDefault="00B67429">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1C05D4" w:rsidRPr="00F3702C" w:rsidRDefault="001C05D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F46508" w:rsidRPr="00F3702C" w:rsidRDefault="00F04A92">
      <w:pPr>
        <w:widowControl w:val="0"/>
        <w:tabs>
          <w:tab w:val="left" w:pos="-1440"/>
          <w:tab w:val="left" w:pos="-720"/>
        </w:tabs>
        <w:spacing w:after="0" w:line="240" w:lineRule="auto"/>
        <w:jc w:val="both"/>
        <w:rPr>
          <w:rFonts w:ascii="Arial" w:eastAsiaTheme="minorEastAsia" w:hAnsi="Arial" w:cs="Arial"/>
          <w:b/>
          <w:spacing w:val="-3"/>
          <w:sz w:val="20"/>
          <w:szCs w:val="20"/>
          <w:u w:val="single"/>
          <w:lang w:val="fr-BE"/>
        </w:rPr>
      </w:pPr>
      <w:r w:rsidRPr="00F3702C">
        <w:rPr>
          <w:rFonts w:ascii="Arial" w:eastAsiaTheme="minorEastAsia" w:hAnsi="Arial" w:cs="Arial"/>
          <w:b/>
          <w:sz w:val="20"/>
          <w:szCs w:val="20"/>
          <w:u w:val="single"/>
          <w:lang w:val="fr"/>
        </w:rPr>
        <w:t>Article 2</w:t>
      </w:r>
      <w:r w:rsidR="00B40033" w:rsidRPr="00F3702C">
        <w:rPr>
          <w:rFonts w:ascii="Arial" w:eastAsiaTheme="minorEastAsia" w:hAnsi="Arial" w:cs="Arial"/>
          <w:b/>
          <w:sz w:val="20"/>
          <w:szCs w:val="20"/>
          <w:u w:val="single"/>
          <w:lang w:val="fr"/>
        </w:rPr>
        <w:t>3</w:t>
      </w:r>
      <w:r w:rsidRPr="00F3702C">
        <w:rPr>
          <w:rFonts w:ascii="Arial" w:eastAsiaTheme="minorEastAsia" w:hAnsi="Arial" w:cs="Arial"/>
          <w:b/>
          <w:sz w:val="20"/>
          <w:szCs w:val="20"/>
          <w:u w:val="single"/>
          <w:lang w:val="fr"/>
        </w:rPr>
        <w:t>.</w:t>
      </w:r>
    </w:p>
    <w:p w:rsidR="00F04A92" w:rsidRDefault="00F04A92">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1C05D4" w:rsidRPr="00F3702C" w:rsidRDefault="001C05D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D7635B" w:rsidRPr="00F3702C" w:rsidRDefault="00D7635B">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sz w:val="20"/>
          <w:szCs w:val="20"/>
          <w:lang w:val="fr-BE"/>
        </w:rPr>
      </w:pPr>
      <w:r w:rsidRPr="00F3702C">
        <w:rPr>
          <w:rFonts w:ascii="Arial" w:hAnsi="Arial" w:cs="Arial"/>
          <w:b/>
          <w:sz w:val="20"/>
          <w:szCs w:val="20"/>
          <w:lang w:val="fr"/>
        </w:rPr>
        <w:t>§ 1.</w:t>
      </w:r>
      <w:r w:rsidR="00F46E45" w:rsidRPr="00F3702C">
        <w:rPr>
          <w:rFonts w:ascii="Arial" w:hAnsi="Arial" w:cs="Arial"/>
          <w:sz w:val="20"/>
          <w:szCs w:val="20"/>
          <w:lang w:val="fr"/>
        </w:rPr>
        <w:t xml:space="preserve"> </w:t>
      </w:r>
      <w:r w:rsidRPr="00F3702C">
        <w:rPr>
          <w:rFonts w:ascii="Arial" w:hAnsi="Arial" w:cs="Arial"/>
          <w:sz w:val="20"/>
          <w:szCs w:val="20"/>
          <w:lang w:val="fr"/>
        </w:rPr>
        <w:t xml:space="preserve">Des accords individuels en cours pour </w:t>
      </w:r>
      <w:r w:rsidR="007A39C8" w:rsidRPr="00F3702C">
        <w:rPr>
          <w:rFonts w:ascii="Arial" w:hAnsi="Arial" w:cs="Arial"/>
          <w:sz w:val="20"/>
          <w:szCs w:val="20"/>
          <w:lang w:val="fr"/>
        </w:rPr>
        <w:t>un</w:t>
      </w:r>
      <w:r w:rsidRPr="00F3702C">
        <w:rPr>
          <w:rFonts w:ascii="Arial" w:hAnsi="Arial" w:cs="Arial"/>
          <w:sz w:val="20"/>
          <w:szCs w:val="20"/>
          <w:lang w:val="fr"/>
        </w:rPr>
        <w:t xml:space="preserve"> traitement nCPAP </w:t>
      </w:r>
      <w:r w:rsidR="00E27F36" w:rsidRPr="00F3702C">
        <w:rPr>
          <w:rFonts w:ascii="Arial" w:hAnsi="Arial" w:cs="Arial"/>
          <w:sz w:val="20"/>
          <w:szCs w:val="20"/>
          <w:lang w:val="fr"/>
        </w:rPr>
        <w:t xml:space="preserve">ou OAM </w:t>
      </w:r>
      <w:r w:rsidRPr="00F3702C">
        <w:rPr>
          <w:rFonts w:ascii="Arial" w:hAnsi="Arial" w:cs="Arial"/>
          <w:sz w:val="20"/>
          <w:szCs w:val="20"/>
          <w:lang w:val="fr"/>
        </w:rPr>
        <w:t xml:space="preserve">qui concernent une période comprise entièrement ou en partie dans le délai d’application de la présente convention, mais qui ont été octroyés dans le cadre de la </w:t>
      </w:r>
      <w:r w:rsidR="00F46E45" w:rsidRPr="00F3702C">
        <w:rPr>
          <w:rFonts w:ascii="Arial" w:hAnsi="Arial" w:cs="Arial"/>
          <w:sz w:val="20"/>
          <w:szCs w:val="20"/>
          <w:lang w:val="fr"/>
        </w:rPr>
        <w:t xml:space="preserve">précédente </w:t>
      </w:r>
      <w:r w:rsidRPr="00F3702C">
        <w:rPr>
          <w:rFonts w:ascii="Arial" w:hAnsi="Arial" w:cs="Arial"/>
          <w:sz w:val="20"/>
          <w:szCs w:val="20"/>
          <w:lang w:val="fr"/>
        </w:rPr>
        <w:t>convention nCPAP (convention remplacée à partir du 1</w:t>
      </w:r>
      <w:r w:rsidR="00F46E45" w:rsidRPr="00F3702C">
        <w:rPr>
          <w:rFonts w:ascii="Arial" w:hAnsi="Arial" w:cs="Arial"/>
          <w:sz w:val="20"/>
          <w:szCs w:val="20"/>
          <w:vertAlign w:val="superscript"/>
          <w:lang w:val="fr"/>
        </w:rPr>
        <w:t>er</w:t>
      </w:r>
      <w:r w:rsidR="00F46E45" w:rsidRPr="00F3702C">
        <w:rPr>
          <w:rFonts w:ascii="Arial" w:hAnsi="Arial" w:cs="Arial"/>
          <w:sz w:val="20"/>
          <w:szCs w:val="20"/>
          <w:lang w:val="fr"/>
        </w:rPr>
        <w:t xml:space="preserve"> </w:t>
      </w:r>
      <w:r w:rsidR="00C65DDA" w:rsidRPr="00F3702C">
        <w:rPr>
          <w:rFonts w:ascii="Arial" w:hAnsi="Arial" w:cs="Arial"/>
          <w:sz w:val="20"/>
          <w:szCs w:val="20"/>
          <w:lang w:val="fr"/>
        </w:rPr>
        <w:t xml:space="preserve">janvier </w:t>
      </w:r>
      <w:r w:rsidRPr="00F3702C">
        <w:rPr>
          <w:rFonts w:ascii="Arial" w:hAnsi="Arial" w:cs="Arial"/>
          <w:sz w:val="20"/>
          <w:szCs w:val="20"/>
          <w:lang w:val="fr"/>
        </w:rPr>
        <w:t>201</w:t>
      </w:r>
      <w:r w:rsidR="00C65DDA" w:rsidRPr="00F3702C">
        <w:rPr>
          <w:rFonts w:ascii="Arial" w:hAnsi="Arial" w:cs="Arial"/>
          <w:sz w:val="20"/>
          <w:szCs w:val="20"/>
          <w:lang w:val="fr"/>
        </w:rPr>
        <w:t>8</w:t>
      </w:r>
      <w:r w:rsidRPr="00F3702C">
        <w:rPr>
          <w:rFonts w:ascii="Arial" w:hAnsi="Arial" w:cs="Arial"/>
          <w:sz w:val="20"/>
          <w:szCs w:val="20"/>
          <w:lang w:val="fr"/>
        </w:rPr>
        <w:t xml:space="preserve"> par la présente convention), restent valables dans le cadre de la présente convention, jusqu’à la date de fin normale de ces accords.</w:t>
      </w:r>
    </w:p>
    <w:p w:rsidR="00F46508" w:rsidRDefault="00F46508">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sz w:val="20"/>
          <w:szCs w:val="20"/>
          <w:lang w:val="fr-BE"/>
        </w:rPr>
      </w:pPr>
    </w:p>
    <w:p w:rsidR="001C05D4" w:rsidRPr="00F3702C" w:rsidRDefault="001C05D4">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sz w:val="20"/>
          <w:szCs w:val="20"/>
          <w:lang w:val="fr-BE"/>
        </w:rPr>
      </w:pPr>
    </w:p>
    <w:p w:rsidR="00C92651" w:rsidRPr="00F3702C" w:rsidRDefault="00C65DDA">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sz w:val="20"/>
          <w:szCs w:val="20"/>
          <w:lang w:val="fr-BE"/>
        </w:rPr>
      </w:pPr>
      <w:r w:rsidRPr="00F3702C">
        <w:rPr>
          <w:rFonts w:ascii="Arial" w:eastAsia="Times New Roman" w:hAnsi="Arial" w:cs="Arial"/>
          <w:b/>
          <w:snapToGrid w:val="0"/>
          <w:sz w:val="20"/>
          <w:szCs w:val="20"/>
          <w:lang w:val="fr"/>
        </w:rPr>
        <w:t>§ 2.</w:t>
      </w:r>
      <w:r w:rsidRPr="00F3702C">
        <w:rPr>
          <w:rFonts w:ascii="Arial" w:eastAsia="Times New Roman" w:hAnsi="Arial" w:cs="Arial"/>
          <w:snapToGrid w:val="0"/>
          <w:sz w:val="20"/>
          <w:szCs w:val="20"/>
          <w:lang w:val="fr"/>
        </w:rPr>
        <w:t xml:space="preserve"> </w:t>
      </w:r>
      <w:r w:rsidR="00C92651" w:rsidRPr="00F3702C">
        <w:rPr>
          <w:rFonts w:ascii="Arial" w:eastAsia="Times New Roman" w:hAnsi="Arial" w:cs="Arial"/>
          <w:snapToGrid w:val="0"/>
          <w:sz w:val="20"/>
          <w:szCs w:val="20"/>
          <w:lang w:val="fr"/>
        </w:rPr>
        <w:t>Les demandes d'un bénéficiaire pour la prise en charge d'un nouveau traitement nCPAP</w:t>
      </w:r>
      <w:r w:rsidR="007A39C8" w:rsidRPr="00F3702C">
        <w:rPr>
          <w:rFonts w:ascii="Arial" w:eastAsia="Times New Roman" w:hAnsi="Arial" w:cs="Arial"/>
          <w:snapToGrid w:val="0"/>
          <w:sz w:val="20"/>
          <w:szCs w:val="20"/>
          <w:lang w:val="fr"/>
        </w:rPr>
        <w:t xml:space="preserve"> ou OAM</w:t>
      </w:r>
      <w:r w:rsidR="00C92651" w:rsidRPr="00F3702C">
        <w:rPr>
          <w:rFonts w:ascii="Arial" w:eastAsia="Times New Roman" w:hAnsi="Arial" w:cs="Arial"/>
          <w:snapToGrid w:val="0"/>
          <w:sz w:val="20"/>
          <w:szCs w:val="20"/>
          <w:lang w:val="fr"/>
        </w:rPr>
        <w:t xml:space="preserve"> qui commence avant le 1</w:t>
      </w:r>
      <w:r w:rsidR="00F46E45" w:rsidRPr="00F3702C">
        <w:rPr>
          <w:rFonts w:ascii="Arial" w:eastAsia="Times New Roman" w:hAnsi="Arial" w:cs="Arial"/>
          <w:snapToGrid w:val="0"/>
          <w:sz w:val="20"/>
          <w:szCs w:val="20"/>
          <w:vertAlign w:val="superscript"/>
          <w:lang w:val="fr"/>
        </w:rPr>
        <w:t>er</w:t>
      </w:r>
      <w:r w:rsidR="00F46E45" w:rsidRPr="00F3702C">
        <w:rPr>
          <w:rFonts w:ascii="Arial" w:eastAsia="Times New Roman" w:hAnsi="Arial" w:cs="Arial"/>
          <w:snapToGrid w:val="0"/>
          <w:sz w:val="20"/>
          <w:szCs w:val="20"/>
          <w:lang w:val="fr"/>
        </w:rPr>
        <w:t xml:space="preserve"> </w:t>
      </w:r>
      <w:r w:rsidR="00C92651" w:rsidRPr="00F3702C">
        <w:rPr>
          <w:rFonts w:ascii="Arial" w:eastAsia="Times New Roman" w:hAnsi="Arial" w:cs="Arial"/>
          <w:snapToGrid w:val="0"/>
          <w:sz w:val="20"/>
          <w:szCs w:val="20"/>
          <w:lang w:val="fr"/>
        </w:rPr>
        <w:t>janvier 201</w:t>
      </w:r>
      <w:r w:rsidR="00527E4B" w:rsidRPr="00F3702C">
        <w:rPr>
          <w:rFonts w:ascii="Arial" w:eastAsia="Times New Roman" w:hAnsi="Arial" w:cs="Arial"/>
          <w:snapToGrid w:val="0"/>
          <w:sz w:val="20"/>
          <w:szCs w:val="20"/>
          <w:lang w:val="fr"/>
        </w:rPr>
        <w:t>8</w:t>
      </w:r>
      <w:r w:rsidR="00C92651" w:rsidRPr="00F3702C">
        <w:rPr>
          <w:rFonts w:ascii="Arial" w:eastAsia="Times New Roman" w:hAnsi="Arial" w:cs="Arial"/>
          <w:snapToGrid w:val="0"/>
          <w:sz w:val="20"/>
          <w:szCs w:val="20"/>
          <w:lang w:val="fr"/>
        </w:rPr>
        <w:t xml:space="preserve"> sont évaluées en fonction des critères mentionnés dans la </w:t>
      </w:r>
      <w:r w:rsidR="00F46E45" w:rsidRPr="00F3702C">
        <w:rPr>
          <w:rFonts w:ascii="Arial" w:eastAsia="Times New Roman" w:hAnsi="Arial" w:cs="Arial"/>
          <w:snapToGrid w:val="0"/>
          <w:sz w:val="20"/>
          <w:szCs w:val="20"/>
          <w:lang w:val="fr"/>
        </w:rPr>
        <w:t xml:space="preserve">précédente </w:t>
      </w:r>
      <w:r w:rsidR="00C92651" w:rsidRPr="00F3702C">
        <w:rPr>
          <w:rFonts w:ascii="Arial" w:eastAsia="Times New Roman" w:hAnsi="Arial" w:cs="Arial"/>
          <w:snapToGrid w:val="0"/>
          <w:sz w:val="20"/>
          <w:szCs w:val="20"/>
          <w:lang w:val="fr"/>
        </w:rPr>
        <w:t>convention nCPAP d'application jusqu'au 31 décembre 201</w:t>
      </w:r>
      <w:r w:rsidR="00527E4B" w:rsidRPr="00F3702C">
        <w:rPr>
          <w:rFonts w:ascii="Arial" w:eastAsia="Times New Roman" w:hAnsi="Arial" w:cs="Arial"/>
          <w:snapToGrid w:val="0"/>
          <w:sz w:val="20"/>
          <w:szCs w:val="20"/>
          <w:lang w:val="fr"/>
        </w:rPr>
        <w:t>7</w:t>
      </w:r>
      <w:r w:rsidR="00C92651" w:rsidRPr="00F3702C">
        <w:rPr>
          <w:rFonts w:ascii="Arial" w:eastAsia="Times New Roman" w:hAnsi="Arial" w:cs="Arial"/>
          <w:snapToGrid w:val="0"/>
          <w:sz w:val="20"/>
          <w:szCs w:val="20"/>
          <w:lang w:val="fr"/>
        </w:rPr>
        <w:t>. Les demandes de prolongation du traitement nCPAP</w:t>
      </w:r>
      <w:r w:rsidR="00CA3942" w:rsidRPr="00F3702C">
        <w:rPr>
          <w:rFonts w:ascii="Arial" w:eastAsia="Times New Roman" w:hAnsi="Arial" w:cs="Arial"/>
          <w:snapToGrid w:val="0"/>
          <w:sz w:val="20"/>
          <w:szCs w:val="20"/>
          <w:lang w:val="fr"/>
        </w:rPr>
        <w:t xml:space="preserve"> ou OAM</w:t>
      </w:r>
      <w:r w:rsidR="00C92651" w:rsidRPr="00F3702C">
        <w:rPr>
          <w:rFonts w:ascii="Arial" w:eastAsia="Times New Roman" w:hAnsi="Arial" w:cs="Arial"/>
          <w:snapToGrid w:val="0"/>
          <w:sz w:val="20"/>
          <w:szCs w:val="20"/>
          <w:lang w:val="fr"/>
        </w:rPr>
        <w:t xml:space="preserve"> qui concernent une période qui commence avant le 1</w:t>
      </w:r>
      <w:r w:rsidR="00F46E45" w:rsidRPr="00F3702C">
        <w:rPr>
          <w:rFonts w:ascii="Arial" w:eastAsia="Times New Roman" w:hAnsi="Arial" w:cs="Arial"/>
          <w:snapToGrid w:val="0"/>
          <w:sz w:val="20"/>
          <w:szCs w:val="20"/>
          <w:vertAlign w:val="superscript"/>
          <w:lang w:val="fr"/>
        </w:rPr>
        <w:t>er</w:t>
      </w:r>
      <w:r w:rsidR="00F46E45" w:rsidRPr="00F3702C">
        <w:rPr>
          <w:rFonts w:ascii="Arial" w:eastAsia="Times New Roman" w:hAnsi="Arial" w:cs="Arial"/>
          <w:snapToGrid w:val="0"/>
          <w:sz w:val="20"/>
          <w:szCs w:val="20"/>
          <w:lang w:val="fr"/>
        </w:rPr>
        <w:t xml:space="preserve"> </w:t>
      </w:r>
      <w:r w:rsidR="00C92651" w:rsidRPr="00F3702C">
        <w:rPr>
          <w:rFonts w:ascii="Arial" w:eastAsia="Times New Roman" w:hAnsi="Arial" w:cs="Arial"/>
          <w:snapToGrid w:val="0"/>
          <w:sz w:val="20"/>
          <w:szCs w:val="20"/>
          <w:lang w:val="fr"/>
        </w:rPr>
        <w:t xml:space="preserve">janvier </w:t>
      </w:r>
      <w:r w:rsidR="00527E4B" w:rsidRPr="00F3702C">
        <w:rPr>
          <w:rFonts w:ascii="Arial" w:eastAsia="Times New Roman" w:hAnsi="Arial" w:cs="Arial"/>
          <w:snapToGrid w:val="0"/>
          <w:sz w:val="20"/>
          <w:szCs w:val="20"/>
          <w:lang w:val="fr"/>
        </w:rPr>
        <w:t xml:space="preserve">2018 </w:t>
      </w:r>
      <w:r w:rsidR="00C92651" w:rsidRPr="00F3702C">
        <w:rPr>
          <w:rFonts w:ascii="Arial" w:eastAsia="Times New Roman" w:hAnsi="Arial" w:cs="Arial"/>
          <w:snapToGrid w:val="0"/>
          <w:sz w:val="20"/>
          <w:szCs w:val="20"/>
          <w:lang w:val="fr"/>
        </w:rPr>
        <w:t xml:space="preserve">sont également évaluées en fonction des critères mentionnées dans la </w:t>
      </w:r>
      <w:r w:rsidR="00F46E45" w:rsidRPr="00F3702C">
        <w:rPr>
          <w:rFonts w:ascii="Arial" w:eastAsia="Times New Roman" w:hAnsi="Arial" w:cs="Arial"/>
          <w:snapToGrid w:val="0"/>
          <w:sz w:val="20"/>
          <w:szCs w:val="20"/>
          <w:lang w:val="fr"/>
        </w:rPr>
        <w:t xml:space="preserve">précédente </w:t>
      </w:r>
      <w:r w:rsidR="00C92651" w:rsidRPr="00F3702C">
        <w:rPr>
          <w:rFonts w:ascii="Arial" w:eastAsia="Times New Roman" w:hAnsi="Arial" w:cs="Arial"/>
          <w:snapToGrid w:val="0"/>
          <w:sz w:val="20"/>
          <w:szCs w:val="20"/>
          <w:lang w:val="fr"/>
        </w:rPr>
        <w:t>convention nCPAP.</w:t>
      </w:r>
    </w:p>
    <w:p w:rsidR="00621A1D" w:rsidRDefault="00621A1D">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sz w:val="20"/>
          <w:szCs w:val="20"/>
          <w:lang w:val="fr-BE"/>
        </w:rPr>
      </w:pPr>
    </w:p>
    <w:p w:rsidR="001C05D4" w:rsidRPr="00F3702C" w:rsidRDefault="001C05D4">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sz w:val="20"/>
          <w:szCs w:val="20"/>
          <w:lang w:val="fr-BE"/>
        </w:rPr>
      </w:pPr>
    </w:p>
    <w:p w:rsidR="005075A3" w:rsidRPr="00F3702C" w:rsidRDefault="00053141">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1C05D4">
        <w:rPr>
          <w:rFonts w:ascii="Arial" w:eastAsia="Times New Roman" w:hAnsi="Arial" w:cs="Arial"/>
          <w:b/>
          <w:snapToGrid w:val="0"/>
          <w:sz w:val="20"/>
          <w:szCs w:val="20"/>
          <w:lang w:val="fr"/>
        </w:rPr>
        <w:t>§ 3.</w:t>
      </w:r>
      <w:r>
        <w:rPr>
          <w:rFonts w:ascii="Arial" w:eastAsia="Times New Roman" w:hAnsi="Arial" w:cs="Arial"/>
          <w:snapToGrid w:val="0"/>
          <w:sz w:val="20"/>
          <w:szCs w:val="20"/>
          <w:lang w:val="fr"/>
        </w:rPr>
        <w:t xml:space="preserve"> </w:t>
      </w:r>
      <w:r w:rsidR="005075A3" w:rsidRPr="00F3702C">
        <w:rPr>
          <w:rFonts w:ascii="Arial" w:eastAsia="Times New Roman" w:hAnsi="Arial" w:cs="Arial"/>
          <w:snapToGrid w:val="0"/>
          <w:sz w:val="20"/>
          <w:szCs w:val="20"/>
          <w:lang w:val="fr"/>
        </w:rPr>
        <w:t xml:space="preserve">Les demandes d'un bénéficiaire pour la prise en charge d'un nouveau traitement nCPAP ou traitement </w:t>
      </w:r>
      <w:r w:rsidR="007D23D8" w:rsidRPr="00F3702C">
        <w:rPr>
          <w:rFonts w:ascii="Arial" w:eastAsia="Times New Roman" w:hAnsi="Arial" w:cs="Arial"/>
          <w:snapToGrid w:val="0"/>
          <w:sz w:val="20"/>
          <w:szCs w:val="20"/>
          <w:lang w:val="fr"/>
        </w:rPr>
        <w:t>OAM</w:t>
      </w:r>
      <w:r w:rsidR="005075A3" w:rsidRPr="00F3702C">
        <w:rPr>
          <w:rFonts w:ascii="Arial" w:eastAsia="Times New Roman" w:hAnsi="Arial" w:cs="Arial"/>
          <w:snapToGrid w:val="0"/>
          <w:sz w:val="20"/>
          <w:szCs w:val="20"/>
          <w:lang w:val="fr"/>
        </w:rPr>
        <w:t xml:space="preserve"> et les demandes pour la prolongation du traitement nCPAP </w:t>
      </w:r>
      <w:r w:rsidR="00B2268D" w:rsidRPr="00F3702C">
        <w:rPr>
          <w:rFonts w:ascii="Arial" w:eastAsia="Times New Roman" w:hAnsi="Arial" w:cs="Arial"/>
          <w:snapToGrid w:val="0"/>
          <w:sz w:val="20"/>
          <w:szCs w:val="20"/>
          <w:lang w:val="fr"/>
        </w:rPr>
        <w:t xml:space="preserve">ou du traitement OAM </w:t>
      </w:r>
      <w:r w:rsidR="005075A3" w:rsidRPr="00F3702C">
        <w:rPr>
          <w:rFonts w:ascii="Arial" w:eastAsia="Times New Roman" w:hAnsi="Arial" w:cs="Arial"/>
          <w:snapToGrid w:val="0"/>
          <w:sz w:val="20"/>
          <w:szCs w:val="20"/>
          <w:lang w:val="fr"/>
        </w:rPr>
        <w:t>qui concernent une période qui commence au plus tôt le 1</w:t>
      </w:r>
      <w:r w:rsidR="005075A3" w:rsidRPr="00F3702C">
        <w:rPr>
          <w:rFonts w:ascii="Arial" w:eastAsia="Times New Roman" w:hAnsi="Arial" w:cs="Arial"/>
          <w:snapToGrid w:val="0"/>
          <w:sz w:val="20"/>
          <w:szCs w:val="20"/>
          <w:vertAlign w:val="superscript"/>
          <w:lang w:val="fr"/>
        </w:rPr>
        <w:t>er</w:t>
      </w:r>
      <w:r w:rsidR="005075A3" w:rsidRPr="00F3702C">
        <w:rPr>
          <w:rFonts w:ascii="Arial" w:eastAsia="Times New Roman" w:hAnsi="Arial" w:cs="Arial"/>
          <w:snapToGrid w:val="0"/>
          <w:sz w:val="20"/>
          <w:szCs w:val="20"/>
          <w:lang w:val="fr"/>
        </w:rPr>
        <w:t xml:space="preserve"> janvier 2018 sont évaluées en fonction des dispositions de la présente convention.</w:t>
      </w:r>
    </w:p>
    <w:p w:rsidR="005075A3" w:rsidRDefault="005075A3">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sz w:val="20"/>
          <w:szCs w:val="20"/>
          <w:lang w:val="fr-BE"/>
        </w:rPr>
      </w:pPr>
    </w:p>
    <w:p w:rsidR="001C05D4" w:rsidRPr="00F3702C" w:rsidRDefault="001C05D4">
      <w:pPr>
        <w:tabs>
          <w:tab w:val="left" w:pos="0"/>
          <w:tab w:val="left" w:pos="366"/>
          <w:tab w:val="left" w:pos="1358"/>
          <w:tab w:val="left" w:pos="1842"/>
          <w:tab w:val="center" w:pos="6234"/>
          <w:tab w:val="left" w:pos="6480"/>
        </w:tabs>
        <w:suppressAutoHyphens/>
        <w:spacing w:after="0" w:line="240" w:lineRule="auto"/>
        <w:jc w:val="both"/>
        <w:rPr>
          <w:rFonts w:ascii="Arial" w:hAnsi="Arial" w:cs="Arial"/>
          <w:b/>
          <w:spacing w:val="-3"/>
          <w:sz w:val="20"/>
          <w:szCs w:val="20"/>
          <w:lang w:val="fr-BE"/>
        </w:rPr>
      </w:pPr>
    </w:p>
    <w:p w:rsidR="00F46508" w:rsidRPr="00F3702C" w:rsidRDefault="00C65DDA">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BE"/>
        </w:rPr>
        <w:t xml:space="preserve">§ </w:t>
      </w:r>
      <w:r w:rsidR="00053141">
        <w:rPr>
          <w:rFonts w:ascii="Arial" w:eastAsia="Times New Roman" w:hAnsi="Arial" w:cs="Arial"/>
          <w:b/>
          <w:snapToGrid w:val="0"/>
          <w:sz w:val="20"/>
          <w:szCs w:val="20"/>
          <w:lang w:val="fr-BE"/>
        </w:rPr>
        <w:t>4</w:t>
      </w:r>
      <w:r w:rsidRPr="00F3702C">
        <w:rPr>
          <w:rFonts w:ascii="Arial" w:eastAsia="Times New Roman" w:hAnsi="Arial" w:cs="Arial"/>
          <w:b/>
          <w:snapToGrid w:val="0"/>
          <w:sz w:val="20"/>
          <w:szCs w:val="20"/>
          <w:lang w:val="fr-BE"/>
        </w:rPr>
        <w:t>.</w:t>
      </w:r>
      <w:r w:rsidRPr="00F3702C">
        <w:rPr>
          <w:rFonts w:ascii="Arial" w:eastAsia="Times New Roman" w:hAnsi="Arial" w:cs="Arial"/>
          <w:snapToGrid w:val="0"/>
          <w:sz w:val="20"/>
          <w:szCs w:val="20"/>
          <w:lang w:val="fr-BE"/>
        </w:rPr>
        <w:t xml:space="preserve"> </w:t>
      </w:r>
      <w:r w:rsidR="00C97B31" w:rsidRPr="00F3702C">
        <w:rPr>
          <w:rFonts w:ascii="Arial" w:eastAsia="Times New Roman" w:hAnsi="Arial" w:cs="Arial"/>
          <w:snapToGrid w:val="0"/>
          <w:sz w:val="20"/>
          <w:szCs w:val="20"/>
          <w:lang w:val="fr"/>
        </w:rPr>
        <w:t>Pour tous les bénéficiaires visés aux §</w:t>
      </w:r>
      <w:r w:rsidR="00CD1B33" w:rsidRPr="00F3702C">
        <w:rPr>
          <w:rFonts w:ascii="Arial" w:eastAsia="Times New Roman" w:hAnsi="Arial" w:cs="Arial"/>
          <w:snapToGrid w:val="0"/>
          <w:sz w:val="20"/>
          <w:szCs w:val="20"/>
          <w:lang w:val="fr"/>
        </w:rPr>
        <w:t>§ 1 et 2</w:t>
      </w:r>
      <w:r w:rsidR="00C97B31" w:rsidRPr="00F3702C">
        <w:rPr>
          <w:rFonts w:ascii="Arial" w:eastAsia="Times New Roman" w:hAnsi="Arial" w:cs="Arial"/>
          <w:snapToGrid w:val="0"/>
          <w:sz w:val="20"/>
          <w:szCs w:val="20"/>
          <w:lang w:val="fr"/>
        </w:rPr>
        <w:t xml:space="preserve"> du présent article</w:t>
      </w:r>
      <w:r w:rsidR="00CA3942" w:rsidRPr="00F3702C">
        <w:rPr>
          <w:rFonts w:ascii="Arial" w:eastAsia="Times New Roman" w:hAnsi="Arial" w:cs="Arial"/>
          <w:snapToGrid w:val="0"/>
          <w:sz w:val="20"/>
          <w:szCs w:val="20"/>
          <w:lang w:val="fr"/>
        </w:rPr>
        <w:t xml:space="preserve"> traités par nCPAP</w:t>
      </w:r>
      <w:r w:rsidR="00C97B31" w:rsidRPr="00F3702C">
        <w:rPr>
          <w:rFonts w:ascii="Arial" w:eastAsia="Times New Roman" w:hAnsi="Arial" w:cs="Arial"/>
          <w:snapToGrid w:val="0"/>
          <w:sz w:val="20"/>
          <w:szCs w:val="20"/>
          <w:lang w:val="fr-BE"/>
        </w:rPr>
        <w:t xml:space="preserve"> et pour les prest</w:t>
      </w:r>
      <w:r w:rsidR="00C97B31" w:rsidRPr="00F3702C">
        <w:rPr>
          <w:rFonts w:ascii="Arial" w:eastAsia="Times New Roman" w:hAnsi="Arial" w:cs="Arial"/>
          <w:snapToGrid w:val="0"/>
          <w:sz w:val="20"/>
          <w:szCs w:val="20"/>
          <w:lang w:val="fr-BE"/>
        </w:rPr>
        <w:t>a</w:t>
      </w:r>
      <w:r w:rsidR="00C97B31" w:rsidRPr="00F3702C">
        <w:rPr>
          <w:rFonts w:ascii="Arial" w:eastAsia="Times New Roman" w:hAnsi="Arial" w:cs="Arial"/>
          <w:snapToGrid w:val="0"/>
          <w:sz w:val="20"/>
          <w:szCs w:val="20"/>
          <w:lang w:val="fr-BE"/>
        </w:rPr>
        <w:t>tions effectuées à partir du 1</w:t>
      </w:r>
      <w:r w:rsidR="00C97B31" w:rsidRPr="00F3702C">
        <w:rPr>
          <w:rFonts w:ascii="Arial" w:eastAsia="Times New Roman" w:hAnsi="Arial" w:cs="Arial"/>
          <w:snapToGrid w:val="0"/>
          <w:sz w:val="20"/>
          <w:szCs w:val="20"/>
          <w:vertAlign w:val="superscript"/>
          <w:lang w:val="fr-BE"/>
        </w:rPr>
        <w:t>ier</w:t>
      </w:r>
      <w:r w:rsidR="00C97B31" w:rsidRPr="00F3702C">
        <w:rPr>
          <w:rFonts w:ascii="Arial" w:eastAsia="Times New Roman" w:hAnsi="Arial" w:cs="Arial"/>
          <w:snapToGrid w:val="0"/>
          <w:sz w:val="20"/>
          <w:szCs w:val="20"/>
          <w:lang w:val="fr-BE"/>
        </w:rPr>
        <w:t xml:space="preserve"> janvier 2018, l</w:t>
      </w:r>
      <w:r w:rsidR="00F46E45" w:rsidRPr="00F3702C">
        <w:rPr>
          <w:rFonts w:ascii="Arial" w:eastAsia="Times New Roman" w:hAnsi="Arial" w:cs="Arial"/>
          <w:snapToGrid w:val="0"/>
          <w:sz w:val="20"/>
          <w:szCs w:val="20"/>
          <w:lang w:val="fr"/>
        </w:rPr>
        <w:t xml:space="preserve">e forfait de base nCPAP mentionné à l'article </w:t>
      </w:r>
      <w:r w:rsidR="00C97B31" w:rsidRPr="00F3702C">
        <w:rPr>
          <w:rFonts w:ascii="Arial" w:eastAsia="Times New Roman" w:hAnsi="Arial" w:cs="Arial"/>
          <w:snapToGrid w:val="0"/>
          <w:sz w:val="20"/>
          <w:szCs w:val="20"/>
          <w:lang w:val="fr"/>
        </w:rPr>
        <w:t>10</w:t>
      </w:r>
      <w:r w:rsidR="00F46E45" w:rsidRPr="00F3702C">
        <w:rPr>
          <w:rFonts w:ascii="Arial" w:eastAsia="Times New Roman" w:hAnsi="Arial" w:cs="Arial"/>
          <w:snapToGrid w:val="0"/>
          <w:sz w:val="20"/>
          <w:szCs w:val="20"/>
          <w:lang w:val="fr"/>
        </w:rPr>
        <w:t xml:space="preserve">, § 4 doit être attesté </w:t>
      </w:r>
      <w:r w:rsidR="00D7635B" w:rsidRPr="00F3702C">
        <w:rPr>
          <w:rFonts w:ascii="Arial" w:eastAsia="Times New Roman" w:hAnsi="Arial" w:cs="Arial"/>
          <w:snapToGrid w:val="0"/>
          <w:sz w:val="20"/>
          <w:szCs w:val="20"/>
          <w:lang w:val="fr"/>
        </w:rPr>
        <w:t>au moyen du pseudo-code correspondant mentionné dans ce même article.</w:t>
      </w:r>
    </w:p>
    <w:p w:rsidR="00D7635B" w:rsidRPr="00F3702C" w:rsidRDefault="00D7635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D7635B" w:rsidRPr="00F3702C" w:rsidRDefault="00F46E45">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Seul dans le cas où </w:t>
      </w:r>
      <w:r w:rsidR="00D7635B" w:rsidRPr="00F3702C">
        <w:rPr>
          <w:rFonts w:ascii="Arial" w:eastAsia="Times New Roman" w:hAnsi="Arial" w:cs="Arial"/>
          <w:snapToGrid w:val="0"/>
          <w:sz w:val="20"/>
          <w:szCs w:val="20"/>
          <w:lang w:val="fr"/>
        </w:rPr>
        <w:t>il s'agit d'un bénéficiaire qui a commencé son traitement nCPAP au plus tôt le 1</w:t>
      </w:r>
      <w:r w:rsidRPr="00F3702C">
        <w:rPr>
          <w:rFonts w:ascii="Arial" w:eastAsia="Times New Roman" w:hAnsi="Arial" w:cs="Arial"/>
          <w:snapToGrid w:val="0"/>
          <w:sz w:val="20"/>
          <w:szCs w:val="20"/>
          <w:vertAlign w:val="superscript"/>
          <w:lang w:val="fr"/>
        </w:rPr>
        <w:t>er</w:t>
      </w:r>
      <w:r w:rsidRPr="00F3702C">
        <w:rPr>
          <w:rFonts w:ascii="Arial" w:eastAsia="Times New Roman" w:hAnsi="Arial" w:cs="Arial"/>
          <w:snapToGrid w:val="0"/>
          <w:sz w:val="20"/>
          <w:szCs w:val="20"/>
          <w:lang w:val="fr"/>
        </w:rPr>
        <w:t xml:space="preserve"> </w:t>
      </w:r>
      <w:r w:rsidR="00D7635B" w:rsidRPr="00F3702C">
        <w:rPr>
          <w:rFonts w:ascii="Arial" w:eastAsia="Times New Roman" w:hAnsi="Arial" w:cs="Arial"/>
          <w:snapToGrid w:val="0"/>
          <w:sz w:val="20"/>
          <w:szCs w:val="20"/>
          <w:lang w:val="fr"/>
        </w:rPr>
        <w:t>o</w:t>
      </w:r>
      <w:r w:rsidR="00D7635B" w:rsidRPr="00F3702C">
        <w:rPr>
          <w:rFonts w:ascii="Arial" w:eastAsia="Times New Roman" w:hAnsi="Arial" w:cs="Arial"/>
          <w:snapToGrid w:val="0"/>
          <w:sz w:val="20"/>
          <w:szCs w:val="20"/>
          <w:lang w:val="fr"/>
        </w:rPr>
        <w:t>c</w:t>
      </w:r>
      <w:r w:rsidR="00D7635B" w:rsidRPr="00F3702C">
        <w:rPr>
          <w:rFonts w:ascii="Arial" w:eastAsia="Times New Roman" w:hAnsi="Arial" w:cs="Arial"/>
          <w:snapToGrid w:val="0"/>
          <w:sz w:val="20"/>
          <w:szCs w:val="20"/>
          <w:lang w:val="fr"/>
        </w:rPr>
        <w:t>tobre 201</w:t>
      </w:r>
      <w:r w:rsidR="00527E4B" w:rsidRPr="00F3702C">
        <w:rPr>
          <w:rFonts w:ascii="Arial" w:eastAsia="Times New Roman" w:hAnsi="Arial" w:cs="Arial"/>
          <w:snapToGrid w:val="0"/>
          <w:sz w:val="20"/>
          <w:szCs w:val="20"/>
          <w:lang w:val="fr"/>
        </w:rPr>
        <w:t>7</w:t>
      </w:r>
      <w:r w:rsidR="00D7635B" w:rsidRPr="00F3702C">
        <w:rPr>
          <w:rFonts w:ascii="Arial" w:eastAsia="Times New Roman" w:hAnsi="Arial" w:cs="Arial"/>
          <w:snapToGrid w:val="0"/>
          <w:sz w:val="20"/>
          <w:szCs w:val="20"/>
          <w:lang w:val="fr"/>
        </w:rPr>
        <w:t xml:space="preserve"> et qui n'a été traité aucun jour par nCPAP dans la période du 1</w:t>
      </w:r>
      <w:r w:rsidRPr="00F3702C">
        <w:rPr>
          <w:rFonts w:ascii="Arial" w:eastAsia="Times New Roman" w:hAnsi="Arial" w:cs="Arial"/>
          <w:snapToGrid w:val="0"/>
          <w:sz w:val="20"/>
          <w:szCs w:val="20"/>
          <w:vertAlign w:val="superscript"/>
          <w:lang w:val="fr"/>
        </w:rPr>
        <w:t>er</w:t>
      </w:r>
      <w:r w:rsidRPr="00F3702C">
        <w:rPr>
          <w:rFonts w:ascii="Arial" w:eastAsia="Times New Roman" w:hAnsi="Arial" w:cs="Arial"/>
          <w:snapToGrid w:val="0"/>
          <w:sz w:val="20"/>
          <w:szCs w:val="20"/>
          <w:lang w:val="fr"/>
        </w:rPr>
        <w:t xml:space="preserve"> </w:t>
      </w:r>
      <w:r w:rsidR="00D7635B" w:rsidRPr="00F3702C">
        <w:rPr>
          <w:rFonts w:ascii="Arial" w:eastAsia="Times New Roman" w:hAnsi="Arial" w:cs="Arial"/>
          <w:snapToGrid w:val="0"/>
          <w:sz w:val="20"/>
          <w:szCs w:val="20"/>
          <w:lang w:val="fr"/>
        </w:rPr>
        <w:t>octobre 201</w:t>
      </w:r>
      <w:r w:rsidR="00527E4B" w:rsidRPr="00F3702C">
        <w:rPr>
          <w:rFonts w:ascii="Arial" w:eastAsia="Times New Roman" w:hAnsi="Arial" w:cs="Arial"/>
          <w:snapToGrid w:val="0"/>
          <w:sz w:val="20"/>
          <w:szCs w:val="20"/>
          <w:lang w:val="fr"/>
        </w:rPr>
        <w:t>6</w:t>
      </w:r>
      <w:r w:rsidR="00D7635B" w:rsidRPr="00F3702C">
        <w:rPr>
          <w:rFonts w:ascii="Arial" w:eastAsia="Times New Roman" w:hAnsi="Arial" w:cs="Arial"/>
          <w:snapToGrid w:val="0"/>
          <w:sz w:val="20"/>
          <w:szCs w:val="20"/>
          <w:lang w:val="fr"/>
        </w:rPr>
        <w:t xml:space="preserve"> au 30 septembre 201</w:t>
      </w:r>
      <w:r w:rsidR="00527E4B" w:rsidRPr="00F3702C">
        <w:rPr>
          <w:rFonts w:ascii="Arial" w:eastAsia="Times New Roman" w:hAnsi="Arial" w:cs="Arial"/>
          <w:snapToGrid w:val="0"/>
          <w:sz w:val="20"/>
          <w:szCs w:val="20"/>
          <w:lang w:val="fr"/>
        </w:rPr>
        <w:t>7</w:t>
      </w:r>
      <w:r w:rsidR="00D7635B" w:rsidRPr="00F3702C">
        <w:rPr>
          <w:rFonts w:ascii="Arial" w:eastAsia="Times New Roman" w:hAnsi="Arial" w:cs="Arial"/>
          <w:snapToGrid w:val="0"/>
          <w:sz w:val="20"/>
          <w:szCs w:val="20"/>
          <w:lang w:val="fr"/>
        </w:rPr>
        <w:t xml:space="preserve"> inclus, le forfait de départ nCPAP mentionné à l'article 1</w:t>
      </w:r>
      <w:r w:rsidR="00717185" w:rsidRPr="00F3702C">
        <w:rPr>
          <w:rFonts w:ascii="Arial" w:eastAsia="Times New Roman" w:hAnsi="Arial" w:cs="Arial"/>
          <w:snapToGrid w:val="0"/>
          <w:sz w:val="20"/>
          <w:szCs w:val="20"/>
          <w:lang w:val="fr"/>
        </w:rPr>
        <w:t>0</w:t>
      </w:r>
      <w:r w:rsidR="00D7635B" w:rsidRPr="00F3702C">
        <w:rPr>
          <w:rFonts w:ascii="Arial" w:eastAsia="Times New Roman" w:hAnsi="Arial" w:cs="Arial"/>
          <w:snapToGrid w:val="0"/>
          <w:sz w:val="20"/>
          <w:szCs w:val="20"/>
          <w:lang w:val="fr"/>
        </w:rPr>
        <w:t>, § 4, doit être attesté pour ce bénéficiaire</w:t>
      </w:r>
      <w:r w:rsidR="00CA3942" w:rsidRPr="00F3702C">
        <w:rPr>
          <w:rFonts w:ascii="Arial" w:eastAsia="Times New Roman" w:hAnsi="Arial" w:cs="Arial"/>
          <w:snapToGrid w:val="0"/>
          <w:sz w:val="20"/>
          <w:szCs w:val="20"/>
          <w:lang w:val="fr"/>
        </w:rPr>
        <w:t xml:space="preserve"> à partir du 1</w:t>
      </w:r>
      <w:r w:rsidR="00CA3942" w:rsidRPr="00F3702C">
        <w:rPr>
          <w:rFonts w:ascii="Arial" w:eastAsia="Times New Roman" w:hAnsi="Arial" w:cs="Arial"/>
          <w:snapToGrid w:val="0"/>
          <w:sz w:val="20"/>
          <w:szCs w:val="20"/>
          <w:vertAlign w:val="superscript"/>
          <w:lang w:val="fr"/>
        </w:rPr>
        <w:t>er</w:t>
      </w:r>
      <w:r w:rsidR="00CA3942" w:rsidRPr="00F3702C">
        <w:rPr>
          <w:rFonts w:ascii="Arial" w:eastAsia="Times New Roman" w:hAnsi="Arial" w:cs="Arial"/>
          <w:snapToGrid w:val="0"/>
          <w:sz w:val="20"/>
          <w:szCs w:val="20"/>
          <w:lang w:val="fr"/>
        </w:rPr>
        <w:t xml:space="preserve"> janvier 2018</w:t>
      </w:r>
      <w:r w:rsidR="00D7635B" w:rsidRPr="00F3702C">
        <w:rPr>
          <w:rFonts w:ascii="Arial" w:eastAsia="Times New Roman" w:hAnsi="Arial" w:cs="Arial"/>
          <w:snapToGrid w:val="0"/>
          <w:sz w:val="20"/>
          <w:szCs w:val="20"/>
          <w:lang w:val="fr"/>
        </w:rPr>
        <w:t xml:space="preserve"> jusqu'au 31 mars 201</w:t>
      </w:r>
      <w:r w:rsidR="00527E4B" w:rsidRPr="00F3702C">
        <w:rPr>
          <w:rFonts w:ascii="Arial" w:eastAsia="Times New Roman" w:hAnsi="Arial" w:cs="Arial"/>
          <w:snapToGrid w:val="0"/>
          <w:sz w:val="20"/>
          <w:szCs w:val="20"/>
          <w:lang w:val="fr"/>
        </w:rPr>
        <w:t>8</w:t>
      </w:r>
      <w:r w:rsidR="00D7635B" w:rsidRPr="00F3702C">
        <w:rPr>
          <w:rFonts w:ascii="Arial" w:eastAsia="Times New Roman" w:hAnsi="Arial" w:cs="Arial"/>
          <w:snapToGrid w:val="0"/>
          <w:sz w:val="20"/>
          <w:szCs w:val="20"/>
          <w:lang w:val="fr"/>
        </w:rPr>
        <w:t xml:space="preserve"> inclus</w:t>
      </w:r>
      <w:r w:rsidR="00EF4855" w:rsidRPr="00F3702C">
        <w:rPr>
          <w:rFonts w:ascii="Arial" w:eastAsia="Times New Roman" w:hAnsi="Arial" w:cs="Arial"/>
          <w:snapToGrid w:val="0"/>
          <w:sz w:val="20"/>
          <w:szCs w:val="20"/>
          <w:lang w:val="fr"/>
        </w:rPr>
        <w:t xml:space="preserve"> </w:t>
      </w:r>
      <w:r w:rsidR="00D7635B" w:rsidRPr="00F3702C">
        <w:rPr>
          <w:rFonts w:ascii="Arial" w:eastAsia="Times New Roman" w:hAnsi="Arial" w:cs="Arial"/>
          <w:snapToGrid w:val="0"/>
          <w:sz w:val="20"/>
          <w:szCs w:val="20"/>
          <w:lang w:val="fr"/>
        </w:rPr>
        <w:t>au moyen du pseudo-code correspondant mentio</w:t>
      </w:r>
      <w:r w:rsidR="00D7635B" w:rsidRPr="00F3702C">
        <w:rPr>
          <w:rFonts w:ascii="Arial" w:eastAsia="Times New Roman" w:hAnsi="Arial" w:cs="Arial"/>
          <w:snapToGrid w:val="0"/>
          <w:sz w:val="20"/>
          <w:szCs w:val="20"/>
          <w:lang w:val="fr"/>
        </w:rPr>
        <w:t>n</w:t>
      </w:r>
      <w:r w:rsidR="00D7635B" w:rsidRPr="00F3702C">
        <w:rPr>
          <w:rFonts w:ascii="Arial" w:eastAsia="Times New Roman" w:hAnsi="Arial" w:cs="Arial"/>
          <w:snapToGrid w:val="0"/>
          <w:sz w:val="20"/>
          <w:szCs w:val="20"/>
          <w:lang w:val="fr"/>
        </w:rPr>
        <w:t>né dans ce même article.</w:t>
      </w:r>
    </w:p>
    <w:p w:rsidR="00F46508" w:rsidRDefault="00F46508">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1C05D4" w:rsidRPr="00F3702C" w:rsidRDefault="001C05D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286C02" w:rsidRPr="00F3702C" w:rsidRDefault="00286C02">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 xml:space="preserve">§ </w:t>
      </w:r>
      <w:r w:rsidR="00053141">
        <w:rPr>
          <w:rFonts w:ascii="Arial" w:eastAsia="Times New Roman" w:hAnsi="Arial" w:cs="Arial"/>
          <w:b/>
          <w:snapToGrid w:val="0"/>
          <w:sz w:val="20"/>
          <w:szCs w:val="20"/>
          <w:lang w:val="fr"/>
        </w:rPr>
        <w:t>5</w:t>
      </w:r>
      <w:r w:rsidRPr="00F3702C">
        <w:rPr>
          <w:rFonts w:ascii="Arial" w:eastAsia="Times New Roman" w:hAnsi="Arial" w:cs="Arial"/>
          <w:b/>
          <w:snapToGrid w:val="0"/>
          <w:sz w:val="20"/>
          <w:szCs w:val="20"/>
          <w:lang w:val="fr"/>
        </w:rPr>
        <w:t>.</w:t>
      </w:r>
      <w:r w:rsidRPr="00F3702C">
        <w:rPr>
          <w:rFonts w:ascii="Arial" w:eastAsia="Times New Roman" w:hAnsi="Arial" w:cs="Arial"/>
          <w:snapToGrid w:val="0"/>
          <w:sz w:val="20"/>
          <w:szCs w:val="20"/>
          <w:lang w:val="fr"/>
        </w:rPr>
        <w:t xml:space="preserve"> Un bénéficiaire pour lequel l'assurance est intervenue dans la période 2012-2016 dans le coût d'un</w:t>
      </w:r>
      <w:r w:rsidR="00CA3942"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dans le cadre de la réglementation </w:t>
      </w:r>
      <w:r w:rsidR="00AB2256" w:rsidRPr="00F3702C">
        <w:rPr>
          <w:rFonts w:ascii="Arial" w:eastAsia="Times New Roman" w:hAnsi="Arial" w:cs="Arial"/>
          <w:snapToGrid w:val="0"/>
          <w:sz w:val="20"/>
          <w:szCs w:val="20"/>
          <w:lang w:val="fr"/>
        </w:rPr>
        <w:t>d</w:t>
      </w:r>
      <w:r w:rsidRPr="00F3702C">
        <w:rPr>
          <w:rFonts w:ascii="Arial" w:eastAsia="Times New Roman" w:hAnsi="Arial" w:cs="Arial"/>
          <w:snapToGrid w:val="0"/>
          <w:sz w:val="20"/>
          <w:szCs w:val="20"/>
          <w:lang w:val="fr"/>
        </w:rPr>
        <w:t xml:space="preserve">es prestations </w:t>
      </w:r>
      <w:r w:rsidR="00AB2256" w:rsidRPr="00F3702C">
        <w:rPr>
          <w:rFonts w:ascii="Arial" w:eastAsia="Times New Roman" w:hAnsi="Arial" w:cs="Arial"/>
          <w:snapToGrid w:val="0"/>
          <w:sz w:val="20"/>
          <w:szCs w:val="20"/>
          <w:lang w:val="fr"/>
        </w:rPr>
        <w:t xml:space="preserve">317295 et 317306 </w:t>
      </w:r>
      <w:r w:rsidRPr="00F3702C">
        <w:rPr>
          <w:rFonts w:ascii="Arial" w:eastAsia="Times New Roman" w:hAnsi="Arial" w:cs="Arial"/>
          <w:snapToGrid w:val="0"/>
          <w:sz w:val="20"/>
          <w:szCs w:val="20"/>
          <w:lang w:val="fr"/>
        </w:rPr>
        <w:t xml:space="preserve">de </w:t>
      </w:r>
      <w:r w:rsidR="00AB2256" w:rsidRPr="00F3702C">
        <w:rPr>
          <w:rFonts w:ascii="Arial" w:eastAsia="Times New Roman" w:hAnsi="Arial" w:cs="Arial"/>
          <w:snapToGrid w:val="0"/>
          <w:sz w:val="20"/>
          <w:szCs w:val="20"/>
          <w:lang w:val="fr"/>
        </w:rPr>
        <w:t xml:space="preserve">la </w:t>
      </w:r>
      <w:r w:rsidRPr="00F3702C">
        <w:rPr>
          <w:rFonts w:ascii="Arial" w:eastAsia="Times New Roman" w:hAnsi="Arial" w:cs="Arial"/>
          <w:snapToGrid w:val="0"/>
          <w:sz w:val="20"/>
          <w:szCs w:val="20"/>
          <w:lang w:val="fr"/>
        </w:rPr>
        <w:t xml:space="preserve">nomenclature, n'entre pas en ligne de compte pour les prestations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de l'article 1</w:t>
      </w:r>
      <w:r w:rsidR="00717185" w:rsidRPr="00F3702C">
        <w:rPr>
          <w:rFonts w:ascii="Arial" w:eastAsia="Times New Roman" w:hAnsi="Arial" w:cs="Arial"/>
          <w:snapToGrid w:val="0"/>
          <w:sz w:val="20"/>
          <w:szCs w:val="20"/>
          <w:lang w:val="fr"/>
        </w:rPr>
        <w:t>1</w:t>
      </w:r>
      <w:r w:rsidRPr="00F3702C">
        <w:rPr>
          <w:rFonts w:ascii="Arial" w:eastAsia="Times New Roman" w:hAnsi="Arial" w:cs="Arial"/>
          <w:snapToGrid w:val="0"/>
          <w:sz w:val="20"/>
          <w:szCs w:val="20"/>
          <w:lang w:val="fr"/>
        </w:rPr>
        <w:t xml:space="preserve"> de la présente convention</w:t>
      </w:r>
      <w:r w:rsidR="005B7A23" w:rsidRPr="00F3702C">
        <w:rPr>
          <w:rFonts w:ascii="Arial" w:eastAsia="Times New Roman" w:hAnsi="Arial" w:cs="Arial"/>
          <w:snapToGrid w:val="0"/>
          <w:sz w:val="20"/>
          <w:szCs w:val="20"/>
          <w:lang w:val="fr"/>
        </w:rPr>
        <w:t xml:space="preserve"> pendant 5 ans à partir de la date de la prestation 317295 ou 317306 dont il a bénéficié</w:t>
      </w:r>
      <w:r w:rsidRPr="00F3702C">
        <w:rPr>
          <w:rFonts w:ascii="Arial" w:eastAsia="Times New Roman" w:hAnsi="Arial" w:cs="Arial"/>
          <w:snapToGrid w:val="0"/>
          <w:sz w:val="20"/>
          <w:szCs w:val="20"/>
          <w:lang w:val="fr"/>
        </w:rPr>
        <w:t xml:space="preserve">. Au terme de cette période de 5 ans, il peut entrer en ligne de compte pour le remplacement de son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par un</w:t>
      </w:r>
      <w:r w:rsidR="00CA3942"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nouvel</w:t>
      </w:r>
      <w:r w:rsidR="00CA3942" w:rsidRPr="00F3702C">
        <w:rPr>
          <w:rFonts w:ascii="Arial" w:eastAsia="Times New Roman" w:hAnsi="Arial" w:cs="Arial"/>
          <w:snapToGrid w:val="0"/>
          <w:sz w:val="20"/>
          <w:szCs w:val="20"/>
          <w:lang w:val="fr"/>
        </w:rPr>
        <w:t>le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qui peut être remboursé</w:t>
      </w:r>
      <w:r w:rsidR="00CD1B33"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sur la base des dispositions de la présente convention à condition qu'il remplisse tous les cr</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 xml:space="preserve">tères </w:t>
      </w:r>
      <w:r w:rsidR="005B7A23" w:rsidRPr="00F3702C">
        <w:rPr>
          <w:rFonts w:ascii="Arial" w:eastAsia="Times New Roman" w:hAnsi="Arial" w:cs="Arial"/>
          <w:snapToGrid w:val="0"/>
          <w:sz w:val="20"/>
          <w:szCs w:val="20"/>
          <w:lang w:val="fr"/>
        </w:rPr>
        <w:t xml:space="preserve">que </w:t>
      </w:r>
      <w:r w:rsidRPr="00F3702C">
        <w:rPr>
          <w:rFonts w:ascii="Arial" w:eastAsia="Times New Roman" w:hAnsi="Arial" w:cs="Arial"/>
          <w:snapToGrid w:val="0"/>
          <w:sz w:val="20"/>
          <w:szCs w:val="20"/>
          <w:lang w:val="fr"/>
        </w:rPr>
        <w:t>la présente convention</w:t>
      </w:r>
      <w:r w:rsidR="005B7A23" w:rsidRPr="00F3702C">
        <w:rPr>
          <w:rFonts w:ascii="Arial" w:eastAsia="Times New Roman" w:hAnsi="Arial" w:cs="Arial"/>
          <w:snapToGrid w:val="0"/>
          <w:sz w:val="20"/>
          <w:szCs w:val="20"/>
          <w:lang w:val="fr"/>
        </w:rPr>
        <w:t xml:space="preserve"> fixe</w:t>
      </w:r>
      <w:r w:rsidR="00053141">
        <w:rPr>
          <w:rFonts w:ascii="Arial" w:eastAsia="Times New Roman" w:hAnsi="Arial" w:cs="Arial"/>
          <w:snapToGrid w:val="0"/>
          <w:sz w:val="20"/>
          <w:szCs w:val="20"/>
          <w:lang w:val="fr"/>
        </w:rPr>
        <w:t xml:space="preserve"> (</w:t>
      </w:r>
      <w:r w:rsidR="004E0C5F">
        <w:rPr>
          <w:rFonts w:ascii="Arial" w:eastAsia="Times New Roman" w:hAnsi="Arial" w:cs="Arial"/>
          <w:snapToGrid w:val="0"/>
          <w:sz w:val="20"/>
          <w:szCs w:val="20"/>
          <w:lang w:val="fr"/>
        </w:rPr>
        <w:t xml:space="preserve">notamment un IAHO </w:t>
      </w:r>
      <w:r w:rsidR="004E0C5F" w:rsidRPr="004761B0">
        <w:rPr>
          <w:rFonts w:ascii="Arial" w:eastAsia="Times New Roman" w:hAnsi="Arial" w:cs="Arial"/>
          <w:spacing w:val="-3"/>
          <w:lang w:val="fr-BE"/>
        </w:rPr>
        <w:t>≥ 15,00 / heure)</w:t>
      </w:r>
      <w:r w:rsidRPr="00F3702C">
        <w:rPr>
          <w:rFonts w:ascii="Arial" w:eastAsia="Times New Roman" w:hAnsi="Arial" w:cs="Arial"/>
          <w:snapToGrid w:val="0"/>
          <w:sz w:val="20"/>
          <w:szCs w:val="20"/>
          <w:lang w:val="fr"/>
        </w:rPr>
        <w:t xml:space="preserve">. Si ce bénéficiaire, dans la période visée de 5 ans, sur la base des questions posées au bénéficiaire ou sur la base des données </w:t>
      </w:r>
      <w:r w:rsidR="005B7A23" w:rsidRPr="00F3702C">
        <w:rPr>
          <w:rFonts w:ascii="Arial" w:eastAsia="Times New Roman" w:hAnsi="Arial" w:cs="Arial"/>
          <w:snapToGrid w:val="0"/>
          <w:sz w:val="20"/>
          <w:szCs w:val="20"/>
          <w:lang w:val="fr"/>
        </w:rPr>
        <w:t>co</w:t>
      </w:r>
      <w:r w:rsidR="005B7A23" w:rsidRPr="00F3702C">
        <w:rPr>
          <w:rFonts w:ascii="Arial" w:eastAsia="Times New Roman" w:hAnsi="Arial" w:cs="Arial"/>
          <w:snapToGrid w:val="0"/>
          <w:sz w:val="20"/>
          <w:szCs w:val="20"/>
          <w:lang w:val="fr"/>
        </w:rPr>
        <w:t>n</w:t>
      </w:r>
      <w:r w:rsidR="005B7A23" w:rsidRPr="00F3702C">
        <w:rPr>
          <w:rFonts w:ascii="Arial" w:eastAsia="Times New Roman" w:hAnsi="Arial" w:cs="Arial"/>
          <w:snapToGrid w:val="0"/>
          <w:sz w:val="20"/>
          <w:szCs w:val="20"/>
          <w:lang w:val="fr"/>
        </w:rPr>
        <w:t>cernant</w:t>
      </w:r>
      <w:r w:rsidRPr="00F3702C">
        <w:rPr>
          <w:rFonts w:ascii="Arial" w:eastAsia="Times New Roman" w:hAnsi="Arial" w:cs="Arial"/>
          <w:snapToGrid w:val="0"/>
          <w:sz w:val="20"/>
          <w:szCs w:val="20"/>
          <w:lang w:val="fr"/>
        </w:rPr>
        <w:t xml:space="preserve"> l'utilisation effective, a utilisé son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w:t>
      </w:r>
      <w:r w:rsidR="003F7046" w:rsidRPr="00F3702C">
        <w:rPr>
          <w:rFonts w:ascii="Arial" w:eastAsia="Times New Roman" w:hAnsi="Arial" w:cs="Arial"/>
          <w:snapToGrid w:val="0"/>
          <w:sz w:val="20"/>
          <w:szCs w:val="20"/>
          <w:lang w:val="fr"/>
        </w:rPr>
        <w:t xml:space="preserve">au moins </w:t>
      </w:r>
      <w:r w:rsidRPr="00F3702C">
        <w:rPr>
          <w:rFonts w:ascii="Arial" w:eastAsia="Times New Roman" w:hAnsi="Arial" w:cs="Arial"/>
          <w:snapToGrid w:val="0"/>
          <w:sz w:val="20"/>
          <w:szCs w:val="20"/>
          <w:lang w:val="fr"/>
        </w:rPr>
        <w:t xml:space="preserve">4 heures par nuit en moyenne, une nouvelle PSG diagnostique n'est pas nécessaire. Le forfait de départ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et le forfait de base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peuvent uniquement être remboursés pour un bénéficiaire </w:t>
      </w:r>
      <w:r w:rsidR="005B7A23" w:rsidRPr="00F3702C">
        <w:rPr>
          <w:rFonts w:ascii="Arial" w:eastAsia="Times New Roman" w:hAnsi="Arial" w:cs="Arial"/>
          <w:snapToGrid w:val="0"/>
          <w:sz w:val="20"/>
          <w:szCs w:val="20"/>
          <w:lang w:val="fr"/>
        </w:rPr>
        <w:t>pour lequel</w:t>
      </w:r>
      <w:r w:rsidRPr="00F3702C">
        <w:rPr>
          <w:rFonts w:ascii="Arial" w:eastAsia="Times New Roman" w:hAnsi="Arial" w:cs="Arial"/>
          <w:snapToGrid w:val="0"/>
          <w:sz w:val="20"/>
          <w:szCs w:val="20"/>
          <w:lang w:val="fr"/>
        </w:rPr>
        <w:t xml:space="preserve"> l'</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est remplacé</w:t>
      </w:r>
      <w:r w:rsidR="00CA3942"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par un</w:t>
      </w:r>
      <w:r w:rsidR="00CA3942"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nouvel</w:t>
      </w:r>
      <w:r w:rsidR="00CA3942" w:rsidRPr="00F3702C">
        <w:rPr>
          <w:rFonts w:ascii="Arial" w:eastAsia="Times New Roman" w:hAnsi="Arial" w:cs="Arial"/>
          <w:snapToGrid w:val="0"/>
          <w:sz w:val="20"/>
          <w:szCs w:val="20"/>
          <w:lang w:val="fr"/>
        </w:rPr>
        <w:t>le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au plus tôt 5 ans après la date de la prestation 317295 ou 317306 dont il a bénéficié.</w:t>
      </w:r>
      <w:r w:rsidRPr="00F3702C">
        <w:rPr>
          <w:rFonts w:ascii="Arial" w:eastAsia="Times New Roman" w:hAnsi="Arial" w:cs="Arial"/>
          <w:b/>
          <w:snapToGrid w:val="0"/>
          <w:sz w:val="20"/>
          <w:szCs w:val="20"/>
          <w:lang w:val="fr"/>
        </w:rPr>
        <w:t xml:space="preserve"> </w:t>
      </w:r>
    </w:p>
    <w:p w:rsidR="00286C02" w:rsidRDefault="00286C02">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1C05D4" w:rsidRPr="00F3702C" w:rsidRDefault="001C05D4">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054E0F" w:rsidRPr="00F3702C" w:rsidRDefault="00D54B8F">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 xml:space="preserve">§ </w:t>
      </w:r>
      <w:r w:rsidR="00A33341">
        <w:rPr>
          <w:rFonts w:ascii="Arial" w:eastAsia="Times New Roman" w:hAnsi="Arial" w:cs="Arial"/>
          <w:b/>
          <w:snapToGrid w:val="0"/>
          <w:sz w:val="20"/>
          <w:szCs w:val="20"/>
          <w:lang w:val="fr"/>
        </w:rPr>
        <w:t>6</w:t>
      </w:r>
      <w:r w:rsidRPr="00F3702C">
        <w:rPr>
          <w:rFonts w:ascii="Arial" w:eastAsia="Times New Roman" w:hAnsi="Arial" w:cs="Arial"/>
          <w:b/>
          <w:snapToGrid w:val="0"/>
          <w:sz w:val="20"/>
          <w:szCs w:val="20"/>
          <w:lang w:val="fr"/>
        </w:rPr>
        <w:t>.</w:t>
      </w:r>
      <w:r w:rsidRPr="00F3702C">
        <w:rPr>
          <w:rFonts w:ascii="Arial" w:eastAsia="Times New Roman" w:hAnsi="Arial" w:cs="Arial"/>
          <w:snapToGrid w:val="0"/>
          <w:sz w:val="20"/>
          <w:szCs w:val="20"/>
          <w:lang w:val="fr"/>
        </w:rPr>
        <w:t xml:space="preserve"> </w:t>
      </w:r>
      <w:r w:rsidR="00054E0F" w:rsidRPr="00F3702C">
        <w:rPr>
          <w:rFonts w:ascii="Arial" w:eastAsia="Times New Roman" w:hAnsi="Arial" w:cs="Arial"/>
          <w:snapToGrid w:val="0"/>
          <w:sz w:val="20"/>
          <w:szCs w:val="20"/>
          <w:lang w:val="fr"/>
        </w:rPr>
        <w:t>Un bénéficiaire qui était déjà traité par nCPAP avant le 1</w:t>
      </w:r>
      <w:r w:rsidR="00054E0F" w:rsidRPr="00F3702C">
        <w:rPr>
          <w:rFonts w:ascii="Arial" w:eastAsia="Times New Roman" w:hAnsi="Arial" w:cs="Arial"/>
          <w:snapToGrid w:val="0"/>
          <w:sz w:val="20"/>
          <w:szCs w:val="20"/>
          <w:vertAlign w:val="superscript"/>
          <w:lang w:val="fr"/>
        </w:rPr>
        <w:t>er</w:t>
      </w:r>
      <w:r w:rsidR="00054E0F" w:rsidRPr="00F3702C">
        <w:rPr>
          <w:rFonts w:ascii="Arial" w:eastAsia="Times New Roman" w:hAnsi="Arial" w:cs="Arial"/>
          <w:snapToGrid w:val="0"/>
          <w:sz w:val="20"/>
          <w:szCs w:val="20"/>
          <w:lang w:val="fr"/>
        </w:rPr>
        <w:t xml:space="preserve"> janvier 2018 et qui poursuit le traitement par nCPAP en 2018 et éventuellement les années suivantes, peut continuer à utiliser l'appareil nCPAP qu'il utilisait en 2017 pour une durée indéterminée jusqu'à ce que l'appareil doive être remplacé pour des ra</w:t>
      </w:r>
      <w:r w:rsidR="00054E0F" w:rsidRPr="00F3702C">
        <w:rPr>
          <w:rFonts w:ascii="Arial" w:eastAsia="Times New Roman" w:hAnsi="Arial" w:cs="Arial"/>
          <w:snapToGrid w:val="0"/>
          <w:sz w:val="20"/>
          <w:szCs w:val="20"/>
          <w:lang w:val="fr"/>
        </w:rPr>
        <w:t>i</w:t>
      </w:r>
      <w:r w:rsidR="00054E0F" w:rsidRPr="00F3702C">
        <w:rPr>
          <w:rFonts w:ascii="Arial" w:eastAsia="Times New Roman" w:hAnsi="Arial" w:cs="Arial"/>
          <w:snapToGrid w:val="0"/>
          <w:sz w:val="20"/>
          <w:szCs w:val="20"/>
          <w:lang w:val="fr"/>
        </w:rPr>
        <w:t>sons techniques, si cet appareil satisfait aux conditions de la convention nCPAP qui était en vigueur ju</w:t>
      </w:r>
      <w:r w:rsidR="00054E0F" w:rsidRPr="00F3702C">
        <w:rPr>
          <w:rFonts w:ascii="Arial" w:eastAsia="Times New Roman" w:hAnsi="Arial" w:cs="Arial"/>
          <w:snapToGrid w:val="0"/>
          <w:sz w:val="20"/>
          <w:szCs w:val="20"/>
          <w:lang w:val="fr"/>
        </w:rPr>
        <w:t>s</w:t>
      </w:r>
      <w:r w:rsidR="00054E0F" w:rsidRPr="00F3702C">
        <w:rPr>
          <w:rFonts w:ascii="Arial" w:eastAsia="Times New Roman" w:hAnsi="Arial" w:cs="Arial"/>
          <w:snapToGrid w:val="0"/>
          <w:sz w:val="20"/>
          <w:szCs w:val="20"/>
          <w:lang w:val="fr"/>
        </w:rPr>
        <w:t>qu'au 31 décembre 2017, même si l'appareil ne satisfait pas aux critères de l'annexe 4 à la présente co</w:t>
      </w:r>
      <w:r w:rsidR="00054E0F" w:rsidRPr="00F3702C">
        <w:rPr>
          <w:rFonts w:ascii="Arial" w:eastAsia="Times New Roman" w:hAnsi="Arial" w:cs="Arial"/>
          <w:snapToGrid w:val="0"/>
          <w:sz w:val="20"/>
          <w:szCs w:val="20"/>
          <w:lang w:val="fr"/>
        </w:rPr>
        <w:t>n</w:t>
      </w:r>
      <w:r w:rsidR="00054E0F" w:rsidRPr="00F3702C">
        <w:rPr>
          <w:rFonts w:ascii="Arial" w:eastAsia="Times New Roman" w:hAnsi="Arial" w:cs="Arial"/>
          <w:snapToGrid w:val="0"/>
          <w:sz w:val="20"/>
          <w:szCs w:val="20"/>
          <w:lang w:val="fr"/>
        </w:rPr>
        <w:t>vention. Si l'ancien appareil nCPAP doit être remplacé, l'appareil de remplacement doit toutefois satisfaire aux critères de l'annexe 4 à la présente convention. Pour les bénéficiaires pour lesquels une impression de l'enregistrement de la mémoire doit être ajoutée lors de la demande de prise en charge en vertu de l'article 1</w:t>
      </w:r>
      <w:r w:rsidR="00717185" w:rsidRPr="00F3702C">
        <w:rPr>
          <w:rFonts w:ascii="Arial" w:eastAsia="Times New Roman" w:hAnsi="Arial" w:cs="Arial"/>
          <w:snapToGrid w:val="0"/>
          <w:sz w:val="20"/>
          <w:szCs w:val="20"/>
          <w:lang w:val="fr"/>
        </w:rPr>
        <w:t>4</w:t>
      </w:r>
      <w:r w:rsidR="00054E0F" w:rsidRPr="00F3702C">
        <w:rPr>
          <w:rFonts w:ascii="Arial" w:eastAsia="Times New Roman" w:hAnsi="Arial" w:cs="Arial"/>
          <w:snapToGrid w:val="0"/>
          <w:sz w:val="20"/>
          <w:szCs w:val="20"/>
          <w:lang w:val="fr"/>
        </w:rPr>
        <w:t xml:space="preserve">, § </w:t>
      </w:r>
      <w:r w:rsidR="0072734B">
        <w:rPr>
          <w:rFonts w:ascii="Arial" w:eastAsia="Times New Roman" w:hAnsi="Arial" w:cs="Arial"/>
          <w:snapToGrid w:val="0"/>
          <w:sz w:val="20"/>
          <w:szCs w:val="20"/>
          <w:lang w:val="fr"/>
        </w:rPr>
        <w:t>5</w:t>
      </w:r>
      <w:r w:rsidR="00054E0F" w:rsidRPr="00F3702C">
        <w:rPr>
          <w:rFonts w:ascii="Arial" w:eastAsia="Times New Roman" w:hAnsi="Arial" w:cs="Arial"/>
          <w:snapToGrid w:val="0"/>
          <w:sz w:val="20"/>
          <w:szCs w:val="20"/>
          <w:lang w:val="fr"/>
        </w:rPr>
        <w:t xml:space="preserve">, de la présente convention, un appareil nCPAP </w:t>
      </w:r>
      <w:r w:rsidR="00321814" w:rsidRPr="00F3702C">
        <w:rPr>
          <w:rFonts w:ascii="Arial" w:eastAsia="Times New Roman" w:hAnsi="Arial" w:cs="Arial"/>
          <w:snapToGrid w:val="0"/>
          <w:sz w:val="20"/>
          <w:szCs w:val="20"/>
          <w:lang w:val="fr"/>
        </w:rPr>
        <w:t xml:space="preserve">qui offre la possibilité d'imprimer l'enregistrement de la mémoire </w:t>
      </w:r>
      <w:r w:rsidR="00054E0F" w:rsidRPr="00F3702C">
        <w:rPr>
          <w:rFonts w:ascii="Arial" w:eastAsia="Times New Roman" w:hAnsi="Arial" w:cs="Arial"/>
          <w:snapToGrid w:val="0"/>
          <w:sz w:val="20"/>
          <w:szCs w:val="20"/>
          <w:lang w:val="fr"/>
        </w:rPr>
        <w:t>doit toutefois toujours être utilisé.</w:t>
      </w:r>
      <w:r w:rsidR="00054E0F" w:rsidRPr="00F3702C">
        <w:rPr>
          <w:rFonts w:ascii="Arial" w:eastAsia="Times New Roman" w:hAnsi="Arial" w:cs="Arial"/>
          <w:b/>
          <w:snapToGrid w:val="0"/>
          <w:sz w:val="20"/>
          <w:szCs w:val="20"/>
          <w:lang w:val="fr"/>
        </w:rPr>
        <w:t xml:space="preserve"> </w:t>
      </w:r>
    </w:p>
    <w:p w:rsidR="00054E0F" w:rsidRPr="00F3702C" w:rsidRDefault="00054E0F">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054E0F" w:rsidRPr="00F3702C" w:rsidRDefault="00054E0F">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Aux bénéficiaires qui commencent un traitement par nCPAP en 2018, un appareil qui satisfait aux critères de l'annexe 4 à la présente convention doit en tout cas être mis à disposition.</w:t>
      </w:r>
    </w:p>
    <w:p w:rsidR="00054E0F" w:rsidRPr="00F3702C" w:rsidRDefault="00054E0F">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811010" w:rsidRPr="00F3702C" w:rsidRDefault="00811010">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B67429" w:rsidRPr="00F3702C" w:rsidRDefault="00B67429">
      <w:pPr>
        <w:widowControl w:val="0"/>
        <w:tabs>
          <w:tab w:val="left" w:pos="-1440"/>
          <w:tab w:val="left" w:pos="-720"/>
        </w:tabs>
        <w:spacing w:after="0" w:line="240" w:lineRule="auto"/>
        <w:jc w:val="center"/>
        <w:rPr>
          <w:rFonts w:ascii="Arial" w:eastAsia="Times New Roman" w:hAnsi="Arial" w:cs="Arial"/>
          <w:b/>
          <w:snapToGrid w:val="0"/>
          <w:spacing w:val="-3"/>
          <w:sz w:val="20"/>
          <w:szCs w:val="20"/>
          <w:u w:val="single"/>
          <w:lang w:val="fr-BE"/>
        </w:rPr>
      </w:pPr>
      <w:r w:rsidRPr="00F3702C">
        <w:rPr>
          <w:rFonts w:ascii="Arial" w:eastAsia="Times New Roman" w:hAnsi="Arial" w:cs="Arial"/>
          <w:b/>
          <w:snapToGrid w:val="0"/>
          <w:sz w:val="20"/>
          <w:szCs w:val="20"/>
          <w:u w:val="single"/>
          <w:lang w:val="fr"/>
        </w:rPr>
        <w:t>DISPOSITIONS FINALES</w:t>
      </w:r>
    </w:p>
    <w:p w:rsidR="00B67429"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1C05D4" w:rsidRPr="00F3702C" w:rsidRDefault="001C05D4">
      <w:pPr>
        <w:tabs>
          <w:tab w:val="center" w:pos="4819"/>
        </w:tabs>
        <w:spacing w:after="0" w:line="240" w:lineRule="auto"/>
        <w:jc w:val="both"/>
        <w:outlineLvl w:val="0"/>
        <w:rPr>
          <w:rFonts w:ascii="Arial" w:eastAsia="Times New Roman" w:hAnsi="Arial" w:cs="Arial"/>
          <w:spacing w:val="-3"/>
          <w:sz w:val="20"/>
          <w:szCs w:val="20"/>
          <w:lang w:val="fr-BE"/>
        </w:rPr>
      </w:pPr>
    </w:p>
    <w:p w:rsidR="00832224" w:rsidRPr="00F3702C" w:rsidRDefault="00832224">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b/>
          <w:spacing w:val="-3"/>
          <w:sz w:val="20"/>
          <w:szCs w:val="20"/>
          <w:lang w:val="fr-BE"/>
        </w:rPr>
      </w:pPr>
      <w:r w:rsidRPr="00F3702C">
        <w:rPr>
          <w:rFonts w:ascii="Arial" w:eastAsiaTheme="minorEastAsia" w:hAnsi="Arial" w:cs="Arial"/>
          <w:b/>
          <w:sz w:val="20"/>
          <w:szCs w:val="20"/>
          <w:u w:val="single"/>
          <w:lang w:val="fr"/>
        </w:rPr>
        <w:t>Article 2</w:t>
      </w:r>
      <w:r w:rsidR="00B40033" w:rsidRPr="00F3702C">
        <w:rPr>
          <w:rFonts w:ascii="Arial" w:eastAsiaTheme="minorEastAsia" w:hAnsi="Arial" w:cs="Arial"/>
          <w:b/>
          <w:sz w:val="20"/>
          <w:szCs w:val="20"/>
          <w:u w:val="single"/>
          <w:lang w:val="fr"/>
        </w:rPr>
        <w:t>4</w:t>
      </w:r>
      <w:r w:rsidRPr="00F3702C">
        <w:rPr>
          <w:rFonts w:ascii="Arial" w:eastAsiaTheme="minorEastAsia" w:hAnsi="Arial" w:cs="Arial"/>
          <w:b/>
          <w:sz w:val="20"/>
          <w:szCs w:val="20"/>
          <w:lang w:val="fr"/>
        </w:rPr>
        <w:t>.</w:t>
      </w:r>
    </w:p>
    <w:p w:rsidR="00832224" w:rsidRDefault="00832224">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1C05D4" w:rsidRPr="00F3702C" w:rsidRDefault="001C05D4">
      <w:pPr>
        <w:tabs>
          <w:tab w:val="left" w:pos="0"/>
          <w:tab w:val="left" w:pos="366"/>
          <w:tab w:val="left" w:pos="1358"/>
          <w:tab w:val="left" w:pos="1842"/>
          <w:tab w:val="center" w:pos="6234"/>
          <w:tab w:val="left" w:pos="6480"/>
        </w:tabs>
        <w:suppressAutoHyphens/>
        <w:spacing w:after="0" w:line="240" w:lineRule="auto"/>
        <w:jc w:val="both"/>
        <w:rPr>
          <w:rFonts w:ascii="Arial" w:eastAsiaTheme="minorEastAsia" w:hAnsi="Arial" w:cs="Arial"/>
          <w:spacing w:val="-3"/>
          <w:sz w:val="20"/>
          <w:szCs w:val="20"/>
          <w:lang w:val="fr-BE"/>
        </w:rPr>
      </w:pPr>
    </w:p>
    <w:p w:rsidR="00832224" w:rsidRPr="00F3702C" w:rsidRDefault="0045316A">
      <w:pPr>
        <w:suppressAutoHyphens/>
        <w:spacing w:after="0" w:line="240" w:lineRule="auto"/>
        <w:jc w:val="both"/>
        <w:rPr>
          <w:rFonts w:ascii="Arial" w:eastAsia="Times New Roman" w:hAnsi="Arial" w:cs="Arial"/>
          <w:sz w:val="20"/>
          <w:szCs w:val="20"/>
          <w:lang w:val="fr-BE" w:eastAsia="nl-NL"/>
        </w:rPr>
      </w:pPr>
      <w:r w:rsidRPr="00F3702C">
        <w:rPr>
          <w:rFonts w:ascii="Arial" w:eastAsia="Times New Roman" w:hAnsi="Arial" w:cs="Arial"/>
          <w:b/>
          <w:sz w:val="20"/>
          <w:szCs w:val="20"/>
          <w:lang w:val="fr" w:eastAsia="fr"/>
        </w:rPr>
        <w:t>§ 1</w:t>
      </w:r>
      <w:r w:rsidRPr="00F3702C">
        <w:rPr>
          <w:rFonts w:ascii="Arial" w:eastAsia="Times New Roman" w:hAnsi="Arial" w:cs="Arial"/>
          <w:b/>
          <w:sz w:val="20"/>
          <w:szCs w:val="20"/>
          <w:vertAlign w:val="superscript"/>
          <w:lang w:val="fr" w:eastAsia="fr"/>
        </w:rPr>
        <w:t xml:space="preserve">. </w:t>
      </w:r>
      <w:r w:rsidR="00832224" w:rsidRPr="00F3702C">
        <w:rPr>
          <w:rFonts w:ascii="Arial" w:eastAsia="Times New Roman" w:hAnsi="Arial" w:cs="Arial"/>
          <w:sz w:val="20"/>
          <w:szCs w:val="20"/>
          <w:lang w:val="fr" w:eastAsia="fr"/>
        </w:rPr>
        <w:t xml:space="preserve">La présente convention, faite en deux exemplaires et dûment signée par les deux parties, prend effet le </w:t>
      </w:r>
      <w:r w:rsidR="00832224" w:rsidRPr="00F3702C">
        <w:rPr>
          <w:rFonts w:ascii="Arial" w:eastAsia="Times New Roman" w:hAnsi="Arial" w:cs="Arial"/>
          <w:sz w:val="20"/>
          <w:szCs w:val="20"/>
          <w:shd w:val="clear" w:color="auto" w:fill="FFFFFF"/>
          <w:lang w:val="fr" w:eastAsia="fr"/>
        </w:rPr>
        <w:t>1</w:t>
      </w:r>
      <w:r w:rsidRPr="00F3702C">
        <w:rPr>
          <w:rFonts w:ascii="Arial" w:eastAsia="Times New Roman" w:hAnsi="Arial" w:cs="Arial"/>
          <w:sz w:val="20"/>
          <w:szCs w:val="20"/>
          <w:shd w:val="clear" w:color="auto" w:fill="FFFFFF"/>
          <w:vertAlign w:val="superscript"/>
          <w:lang w:val="fr" w:eastAsia="fr"/>
        </w:rPr>
        <w:t>er</w:t>
      </w:r>
      <w:r w:rsidRPr="00F3702C">
        <w:rPr>
          <w:rFonts w:ascii="Arial" w:eastAsia="Times New Roman" w:hAnsi="Arial" w:cs="Arial"/>
          <w:sz w:val="20"/>
          <w:szCs w:val="20"/>
          <w:shd w:val="clear" w:color="auto" w:fill="FFFFFF"/>
          <w:lang w:val="fr" w:eastAsia="fr"/>
        </w:rPr>
        <w:t xml:space="preserve"> </w:t>
      </w:r>
      <w:r w:rsidR="00832224" w:rsidRPr="00F3702C">
        <w:rPr>
          <w:rFonts w:ascii="Arial" w:eastAsia="Times New Roman" w:hAnsi="Arial" w:cs="Arial"/>
          <w:sz w:val="20"/>
          <w:szCs w:val="20"/>
          <w:shd w:val="clear" w:color="auto" w:fill="FFFFFF"/>
          <w:lang w:val="fr" w:eastAsia="fr"/>
        </w:rPr>
        <w:t xml:space="preserve">janvier </w:t>
      </w:r>
      <w:r w:rsidR="009F37EA" w:rsidRPr="00F3702C">
        <w:rPr>
          <w:rFonts w:ascii="Arial" w:eastAsia="Times New Roman" w:hAnsi="Arial" w:cs="Arial"/>
          <w:sz w:val="20"/>
          <w:szCs w:val="20"/>
          <w:shd w:val="clear" w:color="auto" w:fill="FFFFFF"/>
          <w:lang w:val="fr" w:eastAsia="fr"/>
        </w:rPr>
        <w:t>2018</w:t>
      </w:r>
      <w:r w:rsidR="00832224" w:rsidRPr="00F3702C">
        <w:rPr>
          <w:rFonts w:ascii="Arial" w:eastAsia="Times New Roman" w:hAnsi="Arial" w:cs="Arial"/>
          <w:sz w:val="20"/>
          <w:szCs w:val="20"/>
          <w:lang w:val="fr" w:eastAsia="fr"/>
        </w:rPr>
        <w:t>.</w:t>
      </w:r>
    </w:p>
    <w:p w:rsidR="00832224" w:rsidRDefault="00832224">
      <w:pPr>
        <w:suppressAutoHyphens/>
        <w:spacing w:after="0" w:line="240" w:lineRule="auto"/>
        <w:jc w:val="both"/>
        <w:rPr>
          <w:rFonts w:ascii="Arial" w:eastAsia="Times New Roman" w:hAnsi="Arial" w:cs="Arial"/>
          <w:sz w:val="20"/>
          <w:szCs w:val="20"/>
          <w:lang w:val="fr-BE" w:eastAsia="nl-NL"/>
        </w:rPr>
      </w:pPr>
    </w:p>
    <w:p w:rsidR="001C05D4" w:rsidRPr="00F3702C" w:rsidRDefault="001C05D4">
      <w:pPr>
        <w:suppressAutoHyphens/>
        <w:spacing w:after="0" w:line="240" w:lineRule="auto"/>
        <w:jc w:val="both"/>
        <w:rPr>
          <w:rFonts w:ascii="Arial" w:eastAsia="Times New Roman" w:hAnsi="Arial" w:cs="Arial"/>
          <w:sz w:val="20"/>
          <w:szCs w:val="20"/>
          <w:lang w:val="fr-BE" w:eastAsia="nl-NL"/>
        </w:rPr>
      </w:pPr>
    </w:p>
    <w:p w:rsidR="00832224" w:rsidRPr="00F3702C" w:rsidRDefault="00832224">
      <w:pPr>
        <w:suppressAutoHyphens/>
        <w:spacing w:after="0" w:line="240" w:lineRule="auto"/>
        <w:jc w:val="both"/>
        <w:rPr>
          <w:rFonts w:ascii="Arial" w:eastAsia="Times New Roman" w:hAnsi="Arial" w:cs="Arial"/>
          <w:sz w:val="20"/>
          <w:szCs w:val="20"/>
          <w:lang w:val="fr-BE" w:eastAsia="nl-NL"/>
        </w:rPr>
      </w:pPr>
      <w:r w:rsidRPr="00F3702C">
        <w:rPr>
          <w:rFonts w:ascii="Arial" w:eastAsia="Times New Roman" w:hAnsi="Arial" w:cs="Arial"/>
          <w:b/>
          <w:sz w:val="20"/>
          <w:szCs w:val="20"/>
          <w:lang w:val="fr" w:eastAsia="fr"/>
        </w:rPr>
        <w:t xml:space="preserve">§ 2. </w:t>
      </w:r>
      <w:r w:rsidRPr="00F3702C">
        <w:rPr>
          <w:rFonts w:ascii="Arial" w:eastAsia="Times New Roman" w:hAnsi="Arial" w:cs="Arial"/>
          <w:sz w:val="20"/>
          <w:szCs w:val="20"/>
          <w:lang w:val="fr" w:eastAsia="fr"/>
        </w:rPr>
        <w:t>Les annexes à la présente convention font partie intégrante de celle-ci</w:t>
      </w:r>
      <w:r w:rsidR="00B40033" w:rsidRPr="00F3702C">
        <w:rPr>
          <w:rFonts w:ascii="Arial" w:eastAsia="Times New Roman" w:hAnsi="Arial" w:cs="Arial"/>
          <w:sz w:val="20"/>
          <w:szCs w:val="20"/>
          <w:lang w:val="fr" w:eastAsia="fr"/>
        </w:rPr>
        <w:t>.</w:t>
      </w:r>
      <w:r w:rsidRPr="00F3702C">
        <w:rPr>
          <w:rFonts w:ascii="Arial" w:eastAsia="Times New Roman" w:hAnsi="Arial" w:cs="Arial"/>
          <w:sz w:val="20"/>
          <w:szCs w:val="20"/>
          <w:lang w:val="fr" w:eastAsia="fr"/>
        </w:rPr>
        <w:t xml:space="preserve"> </w:t>
      </w:r>
    </w:p>
    <w:p w:rsidR="00832224" w:rsidRPr="00F3702C" w:rsidRDefault="00832224">
      <w:pPr>
        <w:tabs>
          <w:tab w:val="left" w:pos="709"/>
        </w:tabs>
        <w:suppressAutoHyphens/>
        <w:spacing w:after="0" w:line="240" w:lineRule="auto"/>
        <w:ind w:left="1985" w:hanging="1625"/>
        <w:jc w:val="both"/>
        <w:rPr>
          <w:rFonts w:ascii="Arial" w:eastAsia="Times New Roman" w:hAnsi="Arial" w:cs="Arial"/>
          <w:sz w:val="20"/>
          <w:szCs w:val="20"/>
          <w:lang w:val="fr-BE" w:eastAsia="nl-NL"/>
        </w:rPr>
      </w:pPr>
    </w:p>
    <w:p w:rsidR="00832224" w:rsidRPr="00F3702C" w:rsidRDefault="00832224">
      <w:pPr>
        <w:suppressAutoHyphens/>
        <w:spacing w:after="0" w:line="240" w:lineRule="auto"/>
        <w:jc w:val="both"/>
        <w:rPr>
          <w:rFonts w:ascii="Arial" w:eastAsia="Times New Roman" w:hAnsi="Arial" w:cs="Arial"/>
          <w:sz w:val="20"/>
          <w:szCs w:val="20"/>
          <w:lang w:val="fr-BE" w:eastAsia="nl-NL"/>
        </w:rPr>
      </w:pPr>
      <w:r w:rsidRPr="00F3702C">
        <w:rPr>
          <w:rFonts w:ascii="Arial" w:eastAsia="Times New Roman" w:hAnsi="Arial" w:cs="Arial"/>
          <w:sz w:val="20"/>
          <w:szCs w:val="20"/>
          <w:lang w:val="fr" w:eastAsia="fr"/>
        </w:rPr>
        <w:t xml:space="preserve">Pour des raisons pratiques, </w:t>
      </w:r>
      <w:r w:rsidR="00054E0F" w:rsidRPr="00F3702C">
        <w:rPr>
          <w:rFonts w:ascii="Arial" w:eastAsia="Times New Roman" w:hAnsi="Arial" w:cs="Arial"/>
          <w:sz w:val="20"/>
          <w:szCs w:val="20"/>
          <w:lang w:val="fr" w:eastAsia="fr"/>
        </w:rPr>
        <w:t>les formulaires en annexe</w:t>
      </w:r>
      <w:r w:rsidR="00321814" w:rsidRPr="00F3702C">
        <w:rPr>
          <w:rFonts w:ascii="Arial" w:eastAsia="Times New Roman" w:hAnsi="Arial" w:cs="Arial"/>
          <w:sz w:val="20"/>
          <w:szCs w:val="20"/>
          <w:lang w:val="fr" w:eastAsia="fr"/>
        </w:rPr>
        <w:t>s</w:t>
      </w:r>
      <w:r w:rsidR="00054E0F" w:rsidRPr="00F3702C">
        <w:rPr>
          <w:rFonts w:ascii="Arial" w:eastAsia="Times New Roman" w:hAnsi="Arial" w:cs="Arial"/>
          <w:sz w:val="20"/>
          <w:szCs w:val="20"/>
          <w:lang w:val="fr" w:eastAsia="fr"/>
        </w:rPr>
        <w:t xml:space="preserve"> à la présente convention </w:t>
      </w:r>
      <w:r w:rsidRPr="00F3702C">
        <w:rPr>
          <w:rFonts w:ascii="Arial" w:eastAsia="Times New Roman" w:hAnsi="Arial" w:cs="Arial"/>
          <w:sz w:val="20"/>
          <w:szCs w:val="20"/>
          <w:lang w:val="fr" w:eastAsia="fr"/>
        </w:rPr>
        <w:t>peuvent être adaptés par le Collège des médecins-directeurs.</w:t>
      </w:r>
    </w:p>
    <w:p w:rsidR="00832224" w:rsidRDefault="00832224">
      <w:pPr>
        <w:suppressAutoHyphens/>
        <w:spacing w:after="0" w:line="240" w:lineRule="auto"/>
        <w:jc w:val="both"/>
        <w:rPr>
          <w:rFonts w:ascii="Arial" w:eastAsia="Times New Roman" w:hAnsi="Arial" w:cs="Arial"/>
          <w:sz w:val="20"/>
          <w:szCs w:val="20"/>
          <w:lang w:val="fr-BE" w:eastAsia="nl-NL"/>
        </w:rPr>
      </w:pPr>
    </w:p>
    <w:p w:rsidR="001C05D4" w:rsidRPr="00F3702C" w:rsidRDefault="001C05D4">
      <w:pPr>
        <w:suppressAutoHyphens/>
        <w:spacing w:after="0" w:line="240" w:lineRule="auto"/>
        <w:jc w:val="both"/>
        <w:rPr>
          <w:rFonts w:ascii="Arial" w:eastAsia="Times New Roman" w:hAnsi="Arial" w:cs="Arial"/>
          <w:sz w:val="20"/>
          <w:szCs w:val="20"/>
          <w:lang w:val="fr-BE" w:eastAsia="nl-NL"/>
        </w:rPr>
      </w:pPr>
    </w:p>
    <w:p w:rsidR="00832224" w:rsidRPr="00F3702C" w:rsidRDefault="00832224">
      <w:pPr>
        <w:suppressAutoHyphens/>
        <w:spacing w:after="0" w:line="240" w:lineRule="auto"/>
        <w:jc w:val="both"/>
        <w:rPr>
          <w:rFonts w:ascii="Arial" w:eastAsia="Times New Roman" w:hAnsi="Arial" w:cs="Arial"/>
          <w:sz w:val="20"/>
          <w:szCs w:val="20"/>
          <w:lang w:val="fr-BE" w:eastAsia="nl-NL"/>
        </w:rPr>
      </w:pPr>
      <w:r w:rsidRPr="00F3702C">
        <w:rPr>
          <w:rFonts w:ascii="Arial" w:eastAsia="Times New Roman" w:hAnsi="Arial" w:cs="Arial"/>
          <w:b/>
          <w:sz w:val="20"/>
          <w:szCs w:val="20"/>
          <w:lang w:val="fr" w:eastAsia="fr"/>
        </w:rPr>
        <w:t>§ 3.</w:t>
      </w:r>
      <w:r w:rsidR="0045316A" w:rsidRPr="00F3702C">
        <w:rPr>
          <w:rFonts w:ascii="Arial" w:eastAsia="Times New Roman" w:hAnsi="Arial" w:cs="Arial"/>
          <w:b/>
          <w:sz w:val="20"/>
          <w:szCs w:val="20"/>
          <w:lang w:val="fr" w:eastAsia="fr"/>
        </w:rPr>
        <w:t xml:space="preserve"> </w:t>
      </w:r>
      <w:r w:rsidRPr="00F3702C">
        <w:rPr>
          <w:rFonts w:ascii="Arial" w:eastAsia="Times New Roman" w:hAnsi="Arial" w:cs="Arial"/>
          <w:sz w:val="20"/>
          <w:szCs w:val="20"/>
          <w:lang w:val="fr" w:eastAsia="fr"/>
        </w:rPr>
        <w:t>La présente convention annule et remplace à partir du 1</w:t>
      </w:r>
      <w:r w:rsidR="0045316A" w:rsidRPr="00F3702C">
        <w:rPr>
          <w:rFonts w:ascii="Arial" w:eastAsia="Times New Roman" w:hAnsi="Arial" w:cs="Arial"/>
          <w:sz w:val="20"/>
          <w:szCs w:val="20"/>
          <w:vertAlign w:val="superscript"/>
          <w:lang w:val="fr" w:eastAsia="fr"/>
        </w:rPr>
        <w:t>er</w:t>
      </w:r>
      <w:r w:rsidR="0045316A" w:rsidRPr="00F3702C">
        <w:rPr>
          <w:rFonts w:ascii="Arial" w:eastAsia="Times New Roman" w:hAnsi="Arial" w:cs="Arial"/>
          <w:sz w:val="20"/>
          <w:szCs w:val="20"/>
          <w:lang w:val="fr" w:eastAsia="fr"/>
        </w:rPr>
        <w:t xml:space="preserve"> </w:t>
      </w:r>
      <w:r w:rsidRPr="00F3702C">
        <w:rPr>
          <w:rFonts w:ascii="Arial" w:eastAsia="Times New Roman" w:hAnsi="Arial" w:cs="Arial"/>
          <w:sz w:val="20"/>
          <w:szCs w:val="20"/>
          <w:lang w:val="fr" w:eastAsia="fr"/>
        </w:rPr>
        <w:t xml:space="preserve">janvier </w:t>
      </w:r>
      <w:r w:rsidR="009F37EA" w:rsidRPr="00F3702C">
        <w:rPr>
          <w:rFonts w:ascii="Arial" w:eastAsia="Times New Roman" w:hAnsi="Arial" w:cs="Arial"/>
          <w:sz w:val="20"/>
          <w:szCs w:val="20"/>
          <w:lang w:val="fr" w:eastAsia="fr"/>
        </w:rPr>
        <w:t xml:space="preserve">2018 </w:t>
      </w:r>
      <w:r w:rsidRPr="00F3702C">
        <w:rPr>
          <w:rFonts w:ascii="Arial" w:eastAsia="Times New Roman" w:hAnsi="Arial" w:cs="Arial"/>
          <w:sz w:val="20"/>
          <w:szCs w:val="20"/>
          <w:lang w:val="fr" w:eastAsia="fr"/>
        </w:rPr>
        <w:t xml:space="preserve">toutes les conventions précédentes en matière de traitement </w:t>
      </w:r>
      <w:r w:rsidR="0072734B">
        <w:rPr>
          <w:rFonts w:ascii="Arial" w:eastAsia="Times New Roman" w:hAnsi="Arial" w:cs="Arial"/>
          <w:sz w:val="20"/>
          <w:szCs w:val="20"/>
          <w:lang w:val="fr" w:eastAsia="fr"/>
        </w:rPr>
        <w:t>des apnées de sommeil</w:t>
      </w:r>
      <w:r w:rsidRPr="00F3702C">
        <w:rPr>
          <w:rFonts w:ascii="Arial" w:eastAsia="Times New Roman" w:hAnsi="Arial" w:cs="Arial"/>
          <w:sz w:val="20"/>
          <w:szCs w:val="20"/>
          <w:lang w:val="fr" w:eastAsia="fr"/>
        </w:rPr>
        <w:t xml:space="preserve"> par nCPAP qui ont été conclues avec le même établissement hospitalier (le même hôpital) et qui étaient d'application jusqu'alors.</w:t>
      </w:r>
    </w:p>
    <w:p w:rsidR="00832224" w:rsidRDefault="00832224">
      <w:pPr>
        <w:suppressAutoHyphens/>
        <w:spacing w:after="0" w:line="240" w:lineRule="auto"/>
        <w:jc w:val="both"/>
        <w:rPr>
          <w:rFonts w:ascii="Arial" w:eastAsia="Times New Roman" w:hAnsi="Arial" w:cs="Arial"/>
          <w:sz w:val="20"/>
          <w:szCs w:val="20"/>
          <w:lang w:val="fr-BE" w:eastAsia="nl-NL"/>
        </w:rPr>
      </w:pPr>
    </w:p>
    <w:p w:rsidR="001C05D4" w:rsidRDefault="001C05D4">
      <w:pPr>
        <w:suppressAutoHyphens/>
        <w:spacing w:after="0" w:line="240" w:lineRule="auto"/>
        <w:jc w:val="both"/>
        <w:rPr>
          <w:rFonts w:ascii="Arial" w:eastAsia="Times New Roman" w:hAnsi="Arial" w:cs="Arial"/>
          <w:sz w:val="20"/>
          <w:szCs w:val="20"/>
          <w:lang w:val="fr-BE" w:eastAsia="nl-NL"/>
        </w:rPr>
      </w:pPr>
    </w:p>
    <w:p w:rsidR="001C05D4" w:rsidRDefault="001C05D4">
      <w:pPr>
        <w:suppressAutoHyphens/>
        <w:spacing w:after="0" w:line="240" w:lineRule="auto"/>
        <w:jc w:val="both"/>
        <w:rPr>
          <w:rFonts w:ascii="Arial" w:eastAsia="Times New Roman" w:hAnsi="Arial" w:cs="Arial"/>
          <w:sz w:val="20"/>
          <w:szCs w:val="20"/>
          <w:lang w:val="fr-BE" w:eastAsia="nl-NL"/>
        </w:rPr>
      </w:pPr>
    </w:p>
    <w:p w:rsidR="001C05D4" w:rsidRPr="00F3702C" w:rsidRDefault="001C05D4">
      <w:pPr>
        <w:suppressAutoHyphens/>
        <w:spacing w:after="0" w:line="240" w:lineRule="auto"/>
        <w:jc w:val="both"/>
        <w:rPr>
          <w:rFonts w:ascii="Arial" w:eastAsia="Times New Roman" w:hAnsi="Arial" w:cs="Arial"/>
          <w:sz w:val="20"/>
          <w:szCs w:val="20"/>
          <w:lang w:val="fr-BE" w:eastAsia="nl-NL"/>
        </w:rPr>
      </w:pPr>
    </w:p>
    <w:p w:rsidR="00832224" w:rsidRPr="00F3702C" w:rsidRDefault="00832224">
      <w:pPr>
        <w:suppressAutoHyphens/>
        <w:spacing w:after="0" w:line="240" w:lineRule="auto"/>
        <w:jc w:val="both"/>
        <w:rPr>
          <w:rFonts w:ascii="Arial" w:eastAsia="Times New Roman" w:hAnsi="Arial" w:cs="Arial"/>
          <w:sz w:val="20"/>
          <w:szCs w:val="20"/>
          <w:lang w:val="fr-BE" w:eastAsia="nl-NL"/>
        </w:rPr>
      </w:pPr>
      <w:r w:rsidRPr="00F3702C">
        <w:rPr>
          <w:rFonts w:ascii="Arial" w:eastAsia="Times New Roman" w:hAnsi="Arial" w:cs="Arial"/>
          <w:b/>
          <w:sz w:val="20"/>
          <w:szCs w:val="20"/>
          <w:lang w:val="fr" w:eastAsia="fr"/>
        </w:rPr>
        <w:t>§ 4.</w:t>
      </w:r>
      <w:r w:rsidRPr="00F3702C">
        <w:rPr>
          <w:rFonts w:ascii="Arial" w:eastAsia="Times New Roman" w:hAnsi="Arial" w:cs="Arial"/>
          <w:sz w:val="20"/>
          <w:szCs w:val="20"/>
          <w:lang w:val="fr" w:eastAsia="fr"/>
        </w:rPr>
        <w:t xml:space="preserve"> La présente convention est valable jusqu'au 31 décembre </w:t>
      </w:r>
      <w:r w:rsidR="00B40033" w:rsidRPr="00F3702C">
        <w:rPr>
          <w:rFonts w:ascii="Arial" w:eastAsia="Times New Roman" w:hAnsi="Arial" w:cs="Arial"/>
          <w:sz w:val="20"/>
          <w:szCs w:val="20"/>
          <w:lang w:val="fr" w:eastAsia="fr"/>
        </w:rPr>
        <w:t xml:space="preserve">2019 </w:t>
      </w:r>
      <w:r w:rsidRPr="00F3702C">
        <w:rPr>
          <w:rFonts w:ascii="Arial" w:eastAsia="Times New Roman" w:hAnsi="Arial" w:cs="Arial"/>
          <w:sz w:val="20"/>
          <w:szCs w:val="20"/>
          <w:lang w:val="fr" w:eastAsia="fr"/>
        </w:rPr>
        <w:t>inclus. Toutefois, elle peut aussi être dénoncée avant cette date par chacune des parties, par lettre recommandée à la poste, adressée à l'autre partie. Dans ce cas, les effets de la convention expirent à l'issue d'un délai de préavis de trois mois qui prend cours le 1</w:t>
      </w:r>
      <w:r w:rsidR="0045316A" w:rsidRPr="00F3702C">
        <w:rPr>
          <w:rFonts w:ascii="Arial" w:eastAsia="Times New Roman" w:hAnsi="Arial" w:cs="Arial"/>
          <w:sz w:val="20"/>
          <w:szCs w:val="20"/>
          <w:vertAlign w:val="superscript"/>
          <w:lang w:val="fr" w:eastAsia="fr"/>
        </w:rPr>
        <w:t>er</w:t>
      </w:r>
      <w:r w:rsidR="0045316A" w:rsidRPr="00F3702C">
        <w:rPr>
          <w:rFonts w:ascii="Arial" w:eastAsia="Times New Roman" w:hAnsi="Arial" w:cs="Arial"/>
          <w:sz w:val="20"/>
          <w:szCs w:val="20"/>
          <w:lang w:val="fr" w:eastAsia="fr"/>
        </w:rPr>
        <w:t xml:space="preserve"> </w:t>
      </w:r>
      <w:r w:rsidRPr="00F3702C">
        <w:rPr>
          <w:rFonts w:ascii="Arial" w:eastAsia="Times New Roman" w:hAnsi="Arial" w:cs="Arial"/>
          <w:sz w:val="20"/>
          <w:szCs w:val="20"/>
          <w:lang w:val="fr" w:eastAsia="fr"/>
        </w:rPr>
        <w:t>jour du mois qui suit la date de l'envoi de la lettre recommandée.</w:t>
      </w:r>
    </w:p>
    <w:p w:rsidR="00832224" w:rsidRPr="00F3702C" w:rsidRDefault="00832224">
      <w:pPr>
        <w:tabs>
          <w:tab w:val="center" w:pos="4819"/>
        </w:tabs>
        <w:spacing w:after="0" w:line="240" w:lineRule="auto"/>
        <w:jc w:val="both"/>
        <w:outlineLvl w:val="0"/>
        <w:rPr>
          <w:rFonts w:ascii="Arial" w:eastAsia="Times New Roman" w:hAnsi="Arial" w:cs="Arial"/>
          <w:spacing w:val="-3"/>
          <w:sz w:val="20"/>
          <w:szCs w:val="20"/>
          <w:lang w:val="fr-BE"/>
        </w:rPr>
      </w:pPr>
    </w:p>
    <w:p w:rsidR="009B3062" w:rsidRPr="00F3702C" w:rsidRDefault="009B3062">
      <w:pPr>
        <w:tabs>
          <w:tab w:val="center" w:pos="4819"/>
        </w:tabs>
        <w:spacing w:after="0" w:line="240" w:lineRule="auto"/>
        <w:jc w:val="both"/>
        <w:outlineLvl w:val="0"/>
        <w:rPr>
          <w:rFonts w:ascii="Arial" w:eastAsia="Times New Roman" w:hAnsi="Arial" w:cs="Arial"/>
          <w:spacing w:val="-3"/>
          <w:sz w:val="20"/>
          <w:szCs w:val="20"/>
          <w:lang w:val="fr-B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9B3062" w:rsidRPr="00F3702C" w:rsidTr="005B2C32">
        <w:tc>
          <w:tcPr>
            <w:tcW w:w="4788" w:type="dxa"/>
          </w:tcPr>
          <w:p w:rsidR="009B3062" w:rsidRPr="00F3702C" w:rsidRDefault="009B3062">
            <w:pPr>
              <w:suppressAutoHyphens/>
              <w:spacing w:after="200" w:line="276" w:lineRule="auto"/>
              <w:jc w:val="both"/>
              <w:rPr>
                <w:rFonts w:ascii="Arial" w:hAnsi="Arial" w:cs="Arial"/>
                <w:spacing w:val="-2"/>
                <w:lang w:val="fr-BE" w:eastAsia="nl-NL"/>
              </w:rPr>
            </w:pPr>
            <w:r w:rsidRPr="00F3702C">
              <w:rPr>
                <w:rFonts w:ascii="Arial" w:hAnsi="Arial" w:cs="Arial"/>
                <w:lang w:val="fr" w:eastAsia="fr"/>
              </w:rPr>
              <w:t>Pour le pouvoir organisateur du centre,</w:t>
            </w:r>
          </w:p>
          <w:p w:rsidR="009B3062" w:rsidRPr="00F3702C" w:rsidRDefault="009B3062">
            <w:pPr>
              <w:suppressAutoHyphens/>
              <w:spacing w:after="200" w:line="276" w:lineRule="auto"/>
              <w:jc w:val="both"/>
              <w:rPr>
                <w:rFonts w:ascii="Arial" w:hAnsi="Arial" w:cs="Arial"/>
                <w:spacing w:val="-2"/>
                <w:lang w:val="fr-BE" w:eastAsia="nl-NL"/>
              </w:rPr>
            </w:pPr>
          </w:p>
          <w:p w:rsidR="009B3062" w:rsidRPr="00F3702C" w:rsidRDefault="009B3062">
            <w:pPr>
              <w:tabs>
                <w:tab w:val="center" w:pos="4819"/>
              </w:tabs>
              <w:suppressAutoHyphens/>
              <w:spacing w:after="200" w:line="276" w:lineRule="auto"/>
              <w:jc w:val="both"/>
              <w:outlineLvl w:val="0"/>
              <w:rPr>
                <w:rFonts w:ascii="Arial" w:hAnsi="Arial" w:cs="Arial"/>
                <w:spacing w:val="-2"/>
                <w:lang w:val="fr-BE" w:eastAsia="nl-NL"/>
              </w:rPr>
            </w:pPr>
          </w:p>
        </w:tc>
        <w:tc>
          <w:tcPr>
            <w:tcW w:w="4788" w:type="dxa"/>
          </w:tcPr>
          <w:p w:rsidR="009B3062" w:rsidRPr="00F3702C" w:rsidRDefault="009B3062">
            <w:pPr>
              <w:suppressAutoHyphens/>
              <w:spacing w:after="200" w:line="276" w:lineRule="auto"/>
              <w:jc w:val="both"/>
              <w:rPr>
                <w:rFonts w:ascii="Arial" w:hAnsi="Arial" w:cs="Arial"/>
                <w:spacing w:val="-2"/>
                <w:lang w:val="fr-BE" w:eastAsia="nl-NL"/>
              </w:rPr>
            </w:pPr>
            <w:r w:rsidRPr="00F3702C">
              <w:rPr>
                <w:rFonts w:ascii="Arial" w:hAnsi="Arial" w:cs="Arial"/>
                <w:lang w:val="fr" w:eastAsia="fr"/>
              </w:rPr>
              <w:t>Pour le Comité de l'assurance soins de santé,</w:t>
            </w:r>
          </w:p>
          <w:p w:rsidR="009B3062" w:rsidRPr="00F3702C" w:rsidRDefault="009B3062">
            <w:pPr>
              <w:suppressAutoHyphens/>
              <w:spacing w:after="200" w:line="276" w:lineRule="auto"/>
              <w:jc w:val="both"/>
              <w:rPr>
                <w:rFonts w:ascii="Arial" w:hAnsi="Arial" w:cs="Arial"/>
                <w:spacing w:val="-2"/>
                <w:lang w:val="fr-BE" w:eastAsia="nl-NL"/>
              </w:rPr>
            </w:pPr>
          </w:p>
          <w:p w:rsidR="009B3062" w:rsidRPr="00F3702C" w:rsidRDefault="009B3062">
            <w:pPr>
              <w:suppressAutoHyphens/>
              <w:spacing w:after="200" w:line="276" w:lineRule="auto"/>
              <w:jc w:val="both"/>
              <w:rPr>
                <w:rFonts w:ascii="Arial" w:hAnsi="Arial" w:cs="Arial"/>
                <w:spacing w:val="-2"/>
                <w:lang w:val="nl-NL" w:eastAsia="nl-NL"/>
              </w:rPr>
            </w:pPr>
            <w:r w:rsidRPr="00F3702C">
              <w:rPr>
                <w:rFonts w:ascii="Arial" w:hAnsi="Arial" w:cs="Arial"/>
                <w:lang w:val="fr" w:eastAsia="fr"/>
              </w:rPr>
              <w:t>Bruxelles, le</w:t>
            </w:r>
          </w:p>
          <w:p w:rsidR="009B3062" w:rsidRPr="00F3702C" w:rsidRDefault="009B3062">
            <w:pPr>
              <w:tabs>
                <w:tab w:val="center" w:pos="4819"/>
              </w:tabs>
              <w:suppressAutoHyphens/>
              <w:spacing w:after="200" w:line="276" w:lineRule="auto"/>
              <w:jc w:val="both"/>
              <w:outlineLvl w:val="0"/>
              <w:rPr>
                <w:rFonts w:ascii="Arial" w:hAnsi="Arial" w:cs="Arial"/>
                <w:spacing w:val="-2"/>
                <w:lang w:val="nl-NL" w:eastAsia="nl-NL"/>
              </w:rPr>
            </w:pPr>
          </w:p>
        </w:tc>
      </w:tr>
      <w:tr w:rsidR="009B3062" w:rsidRPr="00F3702C" w:rsidTr="005B2C32">
        <w:tc>
          <w:tcPr>
            <w:tcW w:w="4788" w:type="dxa"/>
          </w:tcPr>
          <w:p w:rsidR="009B3062" w:rsidRPr="00F3702C" w:rsidRDefault="009B3062">
            <w:pPr>
              <w:suppressAutoHyphens/>
              <w:spacing w:after="200" w:line="276" w:lineRule="auto"/>
              <w:jc w:val="both"/>
              <w:rPr>
                <w:rFonts w:ascii="Arial" w:hAnsi="Arial" w:cs="Arial"/>
                <w:spacing w:val="-2"/>
                <w:lang w:val="fr-BE" w:eastAsia="nl-NL"/>
              </w:rPr>
            </w:pPr>
            <w:r w:rsidRPr="00F3702C">
              <w:rPr>
                <w:rFonts w:ascii="Arial" w:hAnsi="Arial" w:cs="Arial"/>
                <w:lang w:val="fr" w:eastAsia="fr"/>
              </w:rPr>
              <w:t>Le Mandataire du pouvoir organisateur,</w:t>
            </w:r>
          </w:p>
          <w:p w:rsidR="009B3062" w:rsidRPr="00F3702C" w:rsidRDefault="009B3062">
            <w:pPr>
              <w:suppressAutoHyphens/>
              <w:spacing w:after="200" w:line="276" w:lineRule="auto"/>
              <w:jc w:val="both"/>
              <w:rPr>
                <w:rFonts w:ascii="Arial" w:hAnsi="Arial" w:cs="Arial"/>
                <w:spacing w:val="-2"/>
                <w:lang w:val="fr-BE" w:eastAsia="nl-NL"/>
              </w:rPr>
            </w:pPr>
          </w:p>
          <w:p w:rsidR="009B3062" w:rsidRPr="00F3702C" w:rsidRDefault="009B3062">
            <w:pPr>
              <w:suppressAutoHyphens/>
              <w:spacing w:after="200" w:line="276" w:lineRule="auto"/>
              <w:jc w:val="both"/>
              <w:rPr>
                <w:rFonts w:ascii="Arial" w:hAnsi="Arial" w:cs="Arial"/>
                <w:spacing w:val="-2"/>
                <w:lang w:val="fr-BE" w:eastAsia="nl-NL"/>
              </w:rPr>
            </w:pPr>
          </w:p>
          <w:p w:rsidR="009B3062" w:rsidRPr="00F3702C" w:rsidRDefault="009B3062">
            <w:pPr>
              <w:suppressAutoHyphens/>
              <w:spacing w:after="200" w:line="276" w:lineRule="auto"/>
              <w:jc w:val="both"/>
              <w:rPr>
                <w:rFonts w:ascii="Arial" w:hAnsi="Arial" w:cs="Arial"/>
                <w:spacing w:val="-2"/>
                <w:lang w:val="fr-BE" w:eastAsia="nl-NL"/>
              </w:rPr>
            </w:pPr>
          </w:p>
        </w:tc>
        <w:tc>
          <w:tcPr>
            <w:tcW w:w="4788" w:type="dxa"/>
          </w:tcPr>
          <w:p w:rsidR="009B3062" w:rsidRPr="00F3702C" w:rsidRDefault="009B3062">
            <w:pPr>
              <w:suppressAutoHyphens/>
              <w:spacing w:after="200" w:line="276" w:lineRule="auto"/>
              <w:jc w:val="both"/>
              <w:rPr>
                <w:rFonts w:ascii="Arial" w:hAnsi="Arial" w:cs="Arial"/>
                <w:spacing w:val="-2"/>
                <w:lang w:val="fr-BE" w:eastAsia="nl-NL"/>
              </w:rPr>
            </w:pPr>
            <w:r w:rsidRPr="00F3702C">
              <w:rPr>
                <w:rFonts w:ascii="Arial" w:hAnsi="Arial" w:cs="Arial"/>
                <w:lang w:val="fr" w:eastAsia="fr"/>
              </w:rPr>
              <w:t>Le Fonctionnaire dirigeant,</w:t>
            </w:r>
          </w:p>
          <w:p w:rsidR="009B3062" w:rsidRPr="00F3702C" w:rsidRDefault="009B3062">
            <w:pPr>
              <w:suppressAutoHyphens/>
              <w:spacing w:after="200" w:line="276" w:lineRule="auto"/>
              <w:jc w:val="both"/>
              <w:rPr>
                <w:rFonts w:ascii="Arial" w:hAnsi="Arial" w:cs="Arial"/>
                <w:spacing w:val="-2"/>
                <w:lang w:val="fr-BE" w:eastAsia="nl-NL"/>
              </w:rPr>
            </w:pPr>
          </w:p>
          <w:p w:rsidR="009B3062" w:rsidRPr="00F3702C" w:rsidRDefault="009B3062">
            <w:pPr>
              <w:suppressAutoHyphens/>
              <w:spacing w:after="200" w:line="276" w:lineRule="auto"/>
              <w:jc w:val="both"/>
              <w:rPr>
                <w:rFonts w:ascii="Arial" w:hAnsi="Arial" w:cs="Arial"/>
                <w:spacing w:val="-2"/>
                <w:lang w:val="fr-BE" w:eastAsia="nl-NL"/>
              </w:rPr>
            </w:pPr>
          </w:p>
          <w:p w:rsidR="009B3062" w:rsidRPr="00F3702C" w:rsidRDefault="009B3062">
            <w:pPr>
              <w:suppressAutoHyphens/>
              <w:spacing w:after="200" w:line="276" w:lineRule="auto"/>
              <w:jc w:val="both"/>
              <w:rPr>
                <w:rFonts w:ascii="Arial" w:hAnsi="Arial" w:cs="Arial"/>
                <w:spacing w:val="-2"/>
                <w:lang w:val="fr-BE" w:eastAsia="nl-NL"/>
              </w:rPr>
            </w:pPr>
            <w:r w:rsidRPr="00F3702C">
              <w:rPr>
                <w:rFonts w:ascii="Arial" w:hAnsi="Arial" w:cs="Arial"/>
                <w:lang w:val="fr" w:eastAsia="fr"/>
              </w:rPr>
              <w:t>H. DE RIDDER,</w:t>
            </w:r>
          </w:p>
          <w:p w:rsidR="009B3062" w:rsidRPr="00F3702C" w:rsidRDefault="009B3062">
            <w:pPr>
              <w:suppressAutoHyphens/>
              <w:spacing w:after="200" w:line="276" w:lineRule="auto"/>
              <w:jc w:val="both"/>
              <w:rPr>
                <w:rFonts w:ascii="Arial" w:eastAsiaTheme="minorHAnsi" w:hAnsi="Arial" w:cs="Arial"/>
                <w:spacing w:val="-2"/>
                <w:lang w:val="nl-NL" w:eastAsia="nl-NL"/>
              </w:rPr>
            </w:pPr>
            <w:r w:rsidRPr="00F3702C">
              <w:rPr>
                <w:rFonts w:ascii="Arial" w:hAnsi="Arial" w:cs="Arial"/>
                <w:lang w:val="fr" w:eastAsia="fr"/>
              </w:rPr>
              <w:t>Directeur général.</w:t>
            </w:r>
          </w:p>
          <w:p w:rsidR="009B3062" w:rsidRPr="00F3702C" w:rsidRDefault="009B3062">
            <w:pPr>
              <w:suppressAutoHyphens/>
              <w:spacing w:after="200" w:line="276" w:lineRule="auto"/>
              <w:jc w:val="both"/>
              <w:rPr>
                <w:rFonts w:ascii="Arial" w:hAnsi="Arial" w:cs="Arial"/>
                <w:spacing w:val="-2"/>
                <w:lang w:val="nl-NL" w:eastAsia="nl-NL"/>
              </w:rPr>
            </w:pPr>
          </w:p>
        </w:tc>
      </w:tr>
      <w:tr w:rsidR="009B3062" w:rsidRPr="00EE0A95" w:rsidTr="005B2C32">
        <w:tc>
          <w:tcPr>
            <w:tcW w:w="4788" w:type="dxa"/>
          </w:tcPr>
          <w:p w:rsidR="009B3062" w:rsidRPr="00F3702C" w:rsidRDefault="009B3062">
            <w:pPr>
              <w:suppressAutoHyphens/>
              <w:spacing w:after="200" w:line="276" w:lineRule="auto"/>
              <w:jc w:val="both"/>
              <w:rPr>
                <w:rFonts w:ascii="Arial" w:hAnsi="Arial" w:cs="Arial"/>
                <w:spacing w:val="-2"/>
                <w:lang w:val="fr-BE" w:eastAsia="nl-NL"/>
              </w:rPr>
            </w:pPr>
            <w:r w:rsidRPr="00F3702C">
              <w:rPr>
                <w:rFonts w:ascii="Arial" w:hAnsi="Arial" w:cs="Arial"/>
                <w:lang w:val="fr" w:eastAsia="fr"/>
              </w:rPr>
              <w:t>Pour le centre,</w:t>
            </w:r>
          </w:p>
          <w:p w:rsidR="009B3062" w:rsidRPr="00F3702C" w:rsidRDefault="009B3062">
            <w:pPr>
              <w:suppressAutoHyphens/>
              <w:spacing w:after="200" w:line="276" w:lineRule="auto"/>
              <w:jc w:val="both"/>
              <w:rPr>
                <w:rFonts w:ascii="Arial" w:hAnsi="Arial" w:cs="Arial"/>
                <w:spacing w:val="-2"/>
                <w:lang w:val="fr-BE" w:eastAsia="nl-NL"/>
              </w:rPr>
            </w:pPr>
          </w:p>
          <w:p w:rsidR="009B3062" w:rsidRPr="00F3702C" w:rsidRDefault="009B3062">
            <w:pPr>
              <w:suppressAutoHyphens/>
              <w:spacing w:after="200" w:line="276" w:lineRule="auto"/>
              <w:jc w:val="both"/>
              <w:rPr>
                <w:rFonts w:ascii="Arial" w:eastAsiaTheme="minorHAnsi" w:hAnsi="Arial" w:cs="Arial"/>
                <w:spacing w:val="-2"/>
                <w:lang w:val="fr-BE" w:eastAsia="nl-NL"/>
              </w:rPr>
            </w:pPr>
            <w:r w:rsidRPr="00F3702C">
              <w:rPr>
                <w:rFonts w:ascii="Arial" w:hAnsi="Arial" w:cs="Arial"/>
                <w:lang w:val="fr" w:eastAsia="fr"/>
              </w:rPr>
              <w:t>Le médecin responsable,</w:t>
            </w:r>
          </w:p>
          <w:p w:rsidR="009B3062" w:rsidRPr="00F3702C" w:rsidRDefault="009B3062">
            <w:pPr>
              <w:tabs>
                <w:tab w:val="center" w:pos="4819"/>
              </w:tabs>
              <w:spacing w:after="200" w:line="276" w:lineRule="auto"/>
              <w:jc w:val="both"/>
              <w:outlineLvl w:val="0"/>
              <w:rPr>
                <w:rFonts w:ascii="Arial" w:hAnsi="Arial" w:cs="Arial"/>
                <w:spacing w:val="-3"/>
                <w:lang w:val="fr-BE"/>
              </w:rPr>
            </w:pPr>
          </w:p>
        </w:tc>
        <w:tc>
          <w:tcPr>
            <w:tcW w:w="4788" w:type="dxa"/>
          </w:tcPr>
          <w:p w:rsidR="009B3062" w:rsidRPr="00F3702C" w:rsidRDefault="009B3062">
            <w:pPr>
              <w:tabs>
                <w:tab w:val="center" w:pos="4819"/>
              </w:tabs>
              <w:spacing w:after="200" w:line="276" w:lineRule="auto"/>
              <w:jc w:val="both"/>
              <w:outlineLvl w:val="0"/>
              <w:rPr>
                <w:rFonts w:ascii="Arial" w:hAnsi="Arial" w:cs="Arial"/>
                <w:spacing w:val="-3"/>
                <w:lang w:val="fr-BE"/>
              </w:rPr>
            </w:pPr>
          </w:p>
        </w:tc>
      </w:tr>
    </w:tbl>
    <w:p w:rsidR="00B67429" w:rsidRPr="00F3702C" w:rsidRDefault="00B67429">
      <w:pPr>
        <w:tabs>
          <w:tab w:val="center" w:pos="4819"/>
        </w:tabs>
        <w:spacing w:after="0" w:line="240" w:lineRule="auto"/>
        <w:jc w:val="both"/>
        <w:outlineLvl w:val="0"/>
        <w:rPr>
          <w:rFonts w:ascii="Arial" w:eastAsia="Times New Roman" w:hAnsi="Arial" w:cs="Arial"/>
          <w:spacing w:val="-3"/>
          <w:sz w:val="20"/>
          <w:szCs w:val="20"/>
          <w:lang w:val="fr-BE"/>
        </w:rPr>
      </w:pPr>
    </w:p>
    <w:p w:rsidR="009F37EA" w:rsidRPr="00F3702C" w:rsidRDefault="009F37EA" w:rsidP="00926692">
      <w:pPr>
        <w:jc w:val="both"/>
        <w:rPr>
          <w:rFonts w:ascii="Arial" w:eastAsia="Times New Roman" w:hAnsi="Arial" w:cs="Arial"/>
          <w:spacing w:val="-3"/>
          <w:sz w:val="20"/>
          <w:szCs w:val="20"/>
          <w:lang w:val="fr-BE"/>
        </w:rPr>
      </w:pPr>
      <w:r w:rsidRPr="00F3702C">
        <w:rPr>
          <w:rFonts w:ascii="Arial" w:eastAsia="Times New Roman" w:hAnsi="Arial" w:cs="Arial"/>
          <w:spacing w:val="-3"/>
          <w:sz w:val="20"/>
          <w:szCs w:val="20"/>
          <w:lang w:val="fr-BE"/>
        </w:rPr>
        <w:br w:type="page"/>
      </w:r>
    </w:p>
    <w:p w:rsidR="00121E3F" w:rsidRPr="00F3702C" w:rsidRDefault="00121E3F" w:rsidP="00926692">
      <w:pPr>
        <w:spacing w:after="0" w:line="240" w:lineRule="auto"/>
        <w:jc w:val="center"/>
        <w:rPr>
          <w:rFonts w:ascii="Arial" w:hAnsi="Arial" w:cs="Arial"/>
          <w:b/>
          <w:sz w:val="20"/>
          <w:szCs w:val="20"/>
          <w:u w:val="single"/>
          <w:lang w:val="fr-BE"/>
        </w:rPr>
      </w:pPr>
      <w:r w:rsidRPr="00F3702C">
        <w:rPr>
          <w:rFonts w:ascii="Arial" w:hAnsi="Arial" w:cs="Arial"/>
          <w:b/>
          <w:sz w:val="20"/>
          <w:szCs w:val="20"/>
          <w:u w:val="single"/>
          <w:lang w:val="fr-BE"/>
        </w:rPr>
        <w:t>Annexe 1</w:t>
      </w:r>
    </w:p>
    <w:p w:rsidR="00121E3F" w:rsidRPr="00F3702C" w:rsidRDefault="00121E3F" w:rsidP="00926692">
      <w:pPr>
        <w:spacing w:after="0" w:line="240" w:lineRule="auto"/>
        <w:jc w:val="both"/>
        <w:rPr>
          <w:rFonts w:ascii="Arial" w:hAnsi="Arial" w:cs="Arial"/>
          <w:b/>
          <w:sz w:val="20"/>
          <w:szCs w:val="20"/>
          <w:u w:val="single"/>
          <w:lang w:val="fr-BE"/>
        </w:rPr>
      </w:pPr>
    </w:p>
    <w:p w:rsidR="00054E0F" w:rsidRPr="00F3702C" w:rsidRDefault="00054E0F">
      <w:pPr>
        <w:spacing w:after="0" w:line="240" w:lineRule="auto"/>
        <w:jc w:val="center"/>
        <w:rPr>
          <w:rFonts w:ascii="Arial" w:hAnsi="Arial" w:cs="Arial"/>
          <w:b/>
          <w:sz w:val="20"/>
          <w:szCs w:val="20"/>
          <w:u w:val="single"/>
          <w:lang w:val="fr-BE"/>
        </w:rPr>
      </w:pPr>
      <w:r w:rsidRPr="00F3702C">
        <w:rPr>
          <w:rFonts w:ascii="Arial" w:hAnsi="Arial" w:cs="Arial"/>
          <w:b/>
          <w:sz w:val="20"/>
          <w:szCs w:val="20"/>
          <w:u w:val="single"/>
          <w:lang w:val="fr"/>
        </w:rPr>
        <w:t>Conditions spécifiques auxquelles le médecin posant le diagnostic,</w:t>
      </w:r>
    </w:p>
    <w:p w:rsidR="00054E0F" w:rsidRPr="00F3702C" w:rsidRDefault="00054E0F">
      <w:pPr>
        <w:spacing w:after="0" w:line="240" w:lineRule="auto"/>
        <w:jc w:val="center"/>
        <w:rPr>
          <w:rFonts w:ascii="Arial" w:hAnsi="Arial" w:cs="Arial"/>
          <w:sz w:val="20"/>
          <w:szCs w:val="20"/>
          <w:lang w:val="fr-BE"/>
        </w:rPr>
      </w:pPr>
      <w:r w:rsidRPr="00F3702C">
        <w:rPr>
          <w:rFonts w:ascii="Arial" w:hAnsi="Arial" w:cs="Arial"/>
          <w:b/>
          <w:sz w:val="20"/>
          <w:szCs w:val="20"/>
          <w:u w:val="single"/>
          <w:lang w:val="fr"/>
        </w:rPr>
        <w:t xml:space="preserve">le médecin spécialiste en ORL et le spécialiste </w:t>
      </w:r>
      <w:r w:rsidR="007D23D8" w:rsidRPr="00F3702C">
        <w:rPr>
          <w:rFonts w:ascii="Arial" w:hAnsi="Arial" w:cs="Arial"/>
          <w:b/>
          <w:sz w:val="20"/>
          <w:szCs w:val="20"/>
          <w:u w:val="single"/>
          <w:lang w:val="fr"/>
        </w:rPr>
        <w:t>OAM</w:t>
      </w:r>
      <w:r w:rsidRPr="00F3702C">
        <w:rPr>
          <w:rFonts w:ascii="Arial" w:hAnsi="Arial" w:cs="Arial"/>
          <w:b/>
          <w:sz w:val="20"/>
          <w:szCs w:val="20"/>
          <w:u w:val="single"/>
          <w:lang w:val="fr"/>
        </w:rPr>
        <w:t xml:space="preserve"> doivent satisfaire</w:t>
      </w:r>
    </w:p>
    <w:p w:rsidR="00054E0F" w:rsidRPr="00F3702C" w:rsidRDefault="00054E0F" w:rsidP="00926692">
      <w:pPr>
        <w:spacing w:after="0" w:line="240" w:lineRule="auto"/>
        <w:jc w:val="both"/>
        <w:rPr>
          <w:rFonts w:ascii="Arial" w:hAnsi="Arial" w:cs="Arial"/>
          <w:sz w:val="20"/>
          <w:szCs w:val="20"/>
          <w:lang w:val="fr-BE"/>
        </w:rPr>
      </w:pPr>
    </w:p>
    <w:p w:rsidR="00054E0F" w:rsidRPr="00F3702C" w:rsidRDefault="00054E0F" w:rsidP="00926692">
      <w:pPr>
        <w:spacing w:after="0" w:line="240" w:lineRule="auto"/>
        <w:jc w:val="both"/>
        <w:rPr>
          <w:rFonts w:ascii="Arial" w:hAnsi="Arial" w:cs="Arial"/>
          <w:sz w:val="20"/>
          <w:szCs w:val="20"/>
          <w:lang w:val="fr-BE"/>
        </w:rPr>
      </w:pPr>
    </w:p>
    <w:p w:rsidR="00054E0F" w:rsidRPr="00F3702C" w:rsidRDefault="00054E0F" w:rsidP="00926692">
      <w:pPr>
        <w:spacing w:after="0" w:line="240" w:lineRule="auto"/>
        <w:jc w:val="both"/>
        <w:rPr>
          <w:rFonts w:ascii="Arial" w:hAnsi="Arial" w:cs="Arial"/>
          <w:b/>
          <w:sz w:val="20"/>
          <w:szCs w:val="20"/>
          <w:u w:val="single"/>
          <w:lang w:val="fr-BE"/>
        </w:rPr>
      </w:pPr>
      <w:r w:rsidRPr="00F3702C">
        <w:rPr>
          <w:rFonts w:ascii="Arial" w:hAnsi="Arial" w:cs="Arial"/>
          <w:b/>
          <w:sz w:val="20"/>
          <w:szCs w:val="20"/>
          <w:u w:val="single"/>
          <w:lang w:val="fr"/>
        </w:rPr>
        <w:t>Conditions auxquelles le médecin posant le diagnostic doit satisfaire</w:t>
      </w:r>
    </w:p>
    <w:p w:rsidR="00054E0F" w:rsidRPr="00F3702C" w:rsidRDefault="00054E0F" w:rsidP="00926692">
      <w:pPr>
        <w:spacing w:after="0" w:line="240" w:lineRule="auto"/>
        <w:jc w:val="both"/>
        <w:rPr>
          <w:rFonts w:ascii="Arial" w:hAnsi="Arial" w:cs="Arial"/>
          <w:b/>
          <w:sz w:val="20"/>
          <w:szCs w:val="20"/>
          <w:u w:val="single"/>
          <w:lang w:val="fr-BE"/>
        </w:rPr>
      </w:pPr>
    </w:p>
    <w:p w:rsidR="00054E0F" w:rsidRPr="00F3702C" w:rsidRDefault="00054E0F">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Chaque médecin posant le diagnostic satisfait aux conditions suivantes :</w:t>
      </w:r>
    </w:p>
    <w:p w:rsidR="00054E0F" w:rsidRPr="00F3702C" w:rsidRDefault="00054E0F" w:rsidP="00926692">
      <w:pPr>
        <w:spacing w:after="0" w:line="240" w:lineRule="auto"/>
        <w:jc w:val="both"/>
        <w:rPr>
          <w:rFonts w:ascii="Arial" w:hAnsi="Arial" w:cs="Arial"/>
          <w:b/>
          <w:sz w:val="20"/>
          <w:szCs w:val="20"/>
          <w:u w:val="single"/>
          <w:lang w:val="fr-BE"/>
        </w:rPr>
      </w:pPr>
    </w:p>
    <w:p w:rsidR="00121E3F" w:rsidRPr="00F3702C" w:rsidRDefault="00121E3F">
      <w:pPr>
        <w:widowControl w:val="0"/>
        <w:numPr>
          <w:ilvl w:val="0"/>
          <w:numId w:val="65"/>
        </w:numPr>
        <w:tabs>
          <w:tab w:val="left" w:pos="-1440"/>
          <w:tab w:val="left" w:pos="-720"/>
        </w:tabs>
        <w:spacing w:after="0" w:line="240" w:lineRule="auto"/>
        <w:ind w:left="993" w:hanging="567"/>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il est actif pendant au moins 0,25 ETP (9,5 heures/semaine) dans le centre pour le diagnostic et le traitement des troubles du sommeil.</w:t>
      </w:r>
    </w:p>
    <w:p w:rsidR="00121E3F" w:rsidRPr="00F3702C" w:rsidRDefault="00121E3F">
      <w:pPr>
        <w:widowControl w:val="0"/>
        <w:numPr>
          <w:ilvl w:val="0"/>
          <w:numId w:val="65"/>
        </w:numPr>
        <w:tabs>
          <w:tab w:val="left" w:pos="-1440"/>
          <w:tab w:val="left" w:pos="-720"/>
        </w:tabs>
        <w:spacing w:after="0" w:line="240" w:lineRule="auto"/>
        <w:ind w:left="993" w:hanging="567"/>
        <w:contextualSpacing/>
        <w:jc w:val="both"/>
        <w:rPr>
          <w:rFonts w:ascii="Arial" w:eastAsia="Times New Roman" w:hAnsi="Arial" w:cs="Arial"/>
          <w:snapToGrid w:val="0"/>
          <w:spacing w:val="-3"/>
          <w:sz w:val="20"/>
          <w:szCs w:val="20"/>
          <w:lang w:val="fr-BE"/>
        </w:rPr>
      </w:pPr>
      <w:r w:rsidRPr="00F3702C">
        <w:rPr>
          <w:rFonts w:ascii="Arial" w:hAnsi="Arial" w:cs="Arial"/>
          <w:sz w:val="20"/>
          <w:szCs w:val="20"/>
          <w:lang w:val="fr"/>
        </w:rPr>
        <w:t xml:space="preserve">il traite, </w:t>
      </w:r>
      <w:r w:rsidRPr="00F3702C">
        <w:rPr>
          <w:rFonts w:ascii="Arial" w:eastAsia="Times New Roman" w:hAnsi="Arial" w:cs="Arial"/>
          <w:snapToGrid w:val="0"/>
          <w:sz w:val="20"/>
          <w:szCs w:val="20"/>
          <w:lang w:val="fr"/>
        </w:rPr>
        <w:t>à partir de l'année civile 2018, par année civile, en moyenne et sur une base annuelle, un minimum de 250 bénéficiaires différents par nCPAP ou au moyen d’un</w:t>
      </w:r>
      <w:r w:rsidR="000A6D77"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dans le cadre de la présente convention. Un bénéficiaire ne peut être compté qu'une seule fois, même s'il a bénéficié des deux traitements dans le courant d'une année civile. Le fait de savoir si les méd</w:t>
      </w:r>
      <w:r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cins du centre, sur base du nombre de patients du centre, peuvent satisfaire à ces conditions, sera déterminé au moyen </w:t>
      </w:r>
      <w:r w:rsidR="00587D06" w:rsidRPr="00F3702C">
        <w:rPr>
          <w:rFonts w:ascii="Arial" w:eastAsia="Times New Roman" w:hAnsi="Arial" w:cs="Arial"/>
          <w:snapToGrid w:val="0"/>
          <w:sz w:val="20"/>
          <w:szCs w:val="20"/>
          <w:lang w:val="fr"/>
        </w:rPr>
        <w:t>du rapport annuel</w:t>
      </w:r>
      <w:r w:rsidRPr="00F3702C">
        <w:rPr>
          <w:rFonts w:ascii="Arial" w:eastAsia="Times New Roman" w:hAnsi="Arial" w:cs="Arial"/>
          <w:snapToGrid w:val="0"/>
          <w:sz w:val="20"/>
          <w:szCs w:val="20"/>
          <w:lang w:val="fr"/>
        </w:rPr>
        <w:t xml:space="preserve"> visé à l’article 2</w:t>
      </w:r>
      <w:r w:rsidR="00587D06" w:rsidRPr="00F3702C">
        <w:rPr>
          <w:rFonts w:ascii="Arial" w:eastAsia="Times New Roman" w:hAnsi="Arial" w:cs="Arial"/>
          <w:snapToGrid w:val="0"/>
          <w:sz w:val="20"/>
          <w:szCs w:val="20"/>
          <w:lang w:val="fr"/>
        </w:rPr>
        <w:t>0</w:t>
      </w:r>
      <w:r w:rsidRPr="00F3702C">
        <w:rPr>
          <w:rFonts w:ascii="Arial" w:eastAsia="Times New Roman" w:hAnsi="Arial" w:cs="Arial"/>
          <w:snapToGrid w:val="0"/>
          <w:sz w:val="20"/>
          <w:szCs w:val="20"/>
          <w:lang w:val="fr"/>
        </w:rPr>
        <w:t xml:space="preserve">. </w:t>
      </w:r>
      <w:r w:rsidRPr="00F3702C">
        <w:rPr>
          <w:rFonts w:ascii="Arial" w:hAnsi="Arial" w:cs="Arial"/>
          <w:sz w:val="20"/>
          <w:szCs w:val="20"/>
          <w:lang w:val="fr"/>
        </w:rPr>
        <w:t>En cas de doute, il peut égal</w:t>
      </w:r>
      <w:r w:rsidRPr="00F3702C">
        <w:rPr>
          <w:rFonts w:ascii="Arial" w:hAnsi="Arial" w:cs="Arial"/>
          <w:sz w:val="20"/>
          <w:szCs w:val="20"/>
          <w:lang w:val="fr"/>
        </w:rPr>
        <w:t>e</w:t>
      </w:r>
      <w:r w:rsidRPr="00F3702C">
        <w:rPr>
          <w:rFonts w:ascii="Arial" w:hAnsi="Arial" w:cs="Arial"/>
          <w:sz w:val="20"/>
          <w:szCs w:val="20"/>
          <w:lang w:val="fr"/>
        </w:rPr>
        <w:t xml:space="preserve">ment être fait usage d’autres méthodes permettant de vérifier ce point. </w:t>
      </w:r>
    </w:p>
    <w:p w:rsidR="00121E3F" w:rsidRPr="00F3702C" w:rsidRDefault="00121E3F">
      <w:pPr>
        <w:widowControl w:val="0"/>
        <w:numPr>
          <w:ilvl w:val="0"/>
          <w:numId w:val="65"/>
        </w:numPr>
        <w:tabs>
          <w:tab w:val="left" w:pos="-1440"/>
          <w:tab w:val="left" w:pos="-720"/>
        </w:tabs>
        <w:spacing w:after="0" w:line="240" w:lineRule="auto"/>
        <w:ind w:left="993" w:hanging="567"/>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BE"/>
        </w:rPr>
        <w:t>i</w:t>
      </w:r>
      <w:r w:rsidRPr="00F3702C">
        <w:rPr>
          <w:rFonts w:ascii="Arial" w:eastAsia="Times New Roman" w:hAnsi="Arial" w:cs="Arial"/>
          <w:snapToGrid w:val="0"/>
          <w:sz w:val="20"/>
          <w:szCs w:val="20"/>
          <w:lang w:val="fr"/>
        </w:rPr>
        <w:t>l a suivi avec succès, au plus tard</w:t>
      </w:r>
      <w:r w:rsidR="00070984" w:rsidRPr="00F3702C">
        <w:rPr>
          <w:rFonts w:ascii="Arial" w:eastAsia="Times New Roman" w:hAnsi="Arial" w:cs="Arial"/>
          <w:snapToGrid w:val="0"/>
          <w:sz w:val="20"/>
          <w:szCs w:val="20"/>
          <w:lang w:val="fr"/>
        </w:rPr>
        <w:t xml:space="preserve"> pour</w:t>
      </w:r>
      <w:r w:rsidRPr="00F3702C">
        <w:rPr>
          <w:rFonts w:ascii="Arial" w:eastAsia="Times New Roman" w:hAnsi="Arial" w:cs="Arial"/>
          <w:snapToGrid w:val="0"/>
          <w:sz w:val="20"/>
          <w:szCs w:val="20"/>
          <w:lang w:val="fr"/>
        </w:rPr>
        <w:t xml:space="preserve"> le 01/01/2020, une des formations</w:t>
      </w:r>
      <w:r w:rsidR="000A6D77" w:rsidRPr="00F3702C">
        <w:rPr>
          <w:rFonts w:ascii="Arial" w:eastAsia="Times New Roman" w:hAnsi="Arial" w:cs="Arial"/>
          <w:snapToGrid w:val="0"/>
          <w:sz w:val="20"/>
          <w:szCs w:val="20"/>
          <w:lang w:val="fr"/>
        </w:rPr>
        <w:t xml:space="preserve"> concernant le di</w:t>
      </w:r>
      <w:r w:rsidR="000A6D77" w:rsidRPr="00F3702C">
        <w:rPr>
          <w:rFonts w:ascii="Arial" w:eastAsia="Times New Roman" w:hAnsi="Arial" w:cs="Arial"/>
          <w:snapToGrid w:val="0"/>
          <w:sz w:val="20"/>
          <w:szCs w:val="20"/>
          <w:lang w:val="fr"/>
        </w:rPr>
        <w:t>a</w:t>
      </w:r>
      <w:r w:rsidR="000A6D77" w:rsidRPr="00F3702C">
        <w:rPr>
          <w:rFonts w:ascii="Arial" w:eastAsia="Times New Roman" w:hAnsi="Arial" w:cs="Arial"/>
          <w:snapToGrid w:val="0"/>
          <w:sz w:val="20"/>
          <w:szCs w:val="20"/>
          <w:lang w:val="fr"/>
        </w:rPr>
        <w:t>gnostic et le traitement des troubles du sommeil</w:t>
      </w:r>
      <w:r w:rsidRPr="00F3702C">
        <w:rPr>
          <w:rFonts w:ascii="Arial" w:eastAsia="Times New Roman" w:hAnsi="Arial" w:cs="Arial"/>
          <w:snapToGrid w:val="0"/>
          <w:sz w:val="20"/>
          <w:szCs w:val="20"/>
          <w:lang w:val="fr"/>
        </w:rPr>
        <w:t xml:space="preserve"> mentionnées </w:t>
      </w:r>
      <w:r w:rsidR="000A6D77" w:rsidRPr="00F3702C">
        <w:rPr>
          <w:rFonts w:ascii="Arial" w:eastAsia="Times New Roman" w:hAnsi="Arial" w:cs="Arial"/>
          <w:snapToGrid w:val="0"/>
          <w:sz w:val="20"/>
          <w:szCs w:val="20"/>
          <w:lang w:val="fr"/>
        </w:rPr>
        <w:t>plus loin dans la présente a</w:t>
      </w:r>
      <w:r w:rsidR="000A6D77" w:rsidRPr="00F3702C">
        <w:rPr>
          <w:rFonts w:ascii="Arial" w:eastAsia="Times New Roman" w:hAnsi="Arial" w:cs="Arial"/>
          <w:snapToGrid w:val="0"/>
          <w:sz w:val="20"/>
          <w:szCs w:val="20"/>
          <w:lang w:val="fr"/>
        </w:rPr>
        <w:t>n</w:t>
      </w:r>
      <w:r w:rsidR="000A6D77" w:rsidRPr="00F3702C">
        <w:rPr>
          <w:rFonts w:ascii="Arial" w:eastAsia="Times New Roman" w:hAnsi="Arial" w:cs="Arial"/>
          <w:snapToGrid w:val="0"/>
          <w:sz w:val="20"/>
          <w:szCs w:val="20"/>
          <w:lang w:val="fr"/>
        </w:rPr>
        <w:t>nexe</w:t>
      </w:r>
      <w:r w:rsidRPr="00F3702C">
        <w:rPr>
          <w:rFonts w:ascii="Arial" w:eastAsia="Times New Roman" w:hAnsi="Arial" w:cs="Arial"/>
          <w:snapToGrid w:val="0"/>
          <w:sz w:val="20"/>
          <w:szCs w:val="20"/>
          <w:lang w:val="fr"/>
        </w:rPr>
        <w:t>. Dans le cas où il s'agit d'une formation à laquelle aucune évaluation n'est rattachée, le médecin doit avoir assisté à tous les cours de la formation. Une formation qui n'est pas me</w:t>
      </w:r>
      <w:r w:rsidRPr="00F3702C">
        <w:rPr>
          <w:rFonts w:ascii="Arial" w:eastAsia="Times New Roman" w:hAnsi="Arial" w:cs="Arial"/>
          <w:snapToGrid w:val="0"/>
          <w:sz w:val="20"/>
          <w:szCs w:val="20"/>
          <w:lang w:val="fr"/>
        </w:rPr>
        <w:t>n</w:t>
      </w:r>
      <w:r w:rsidRPr="00F3702C">
        <w:rPr>
          <w:rFonts w:ascii="Arial" w:eastAsia="Times New Roman" w:hAnsi="Arial" w:cs="Arial"/>
          <w:snapToGrid w:val="0"/>
          <w:sz w:val="20"/>
          <w:szCs w:val="20"/>
          <w:lang w:val="fr"/>
        </w:rPr>
        <w:t>tionnée sur la liste est acceptée s'il ressort d'un avis du Conseil d’accord dont question à l’article 2</w:t>
      </w:r>
      <w:r w:rsidR="00587D06" w:rsidRPr="00F3702C">
        <w:rPr>
          <w:rFonts w:ascii="Arial" w:eastAsia="Times New Roman" w:hAnsi="Arial" w:cs="Arial"/>
          <w:snapToGrid w:val="0"/>
          <w:sz w:val="20"/>
          <w:szCs w:val="20"/>
          <w:lang w:val="fr"/>
        </w:rPr>
        <w:t>2</w:t>
      </w:r>
      <w:r w:rsidRPr="00F3702C">
        <w:rPr>
          <w:rFonts w:ascii="Arial" w:eastAsia="Times New Roman" w:hAnsi="Arial" w:cs="Arial"/>
          <w:snapToGrid w:val="0"/>
          <w:sz w:val="20"/>
          <w:szCs w:val="20"/>
          <w:lang w:val="fr"/>
        </w:rPr>
        <w:t xml:space="preserve"> de la présente convention que cette formation est équivalente aux formations fig</w:t>
      </w:r>
      <w:r w:rsidRPr="00F3702C">
        <w:rPr>
          <w:rFonts w:ascii="Arial" w:eastAsia="Times New Roman" w:hAnsi="Arial" w:cs="Arial"/>
          <w:snapToGrid w:val="0"/>
          <w:sz w:val="20"/>
          <w:szCs w:val="20"/>
          <w:lang w:val="fr"/>
        </w:rPr>
        <w:t>u</w:t>
      </w:r>
      <w:r w:rsidRPr="00F3702C">
        <w:rPr>
          <w:rFonts w:ascii="Arial" w:eastAsia="Times New Roman" w:hAnsi="Arial" w:cs="Arial"/>
          <w:snapToGrid w:val="0"/>
          <w:sz w:val="20"/>
          <w:szCs w:val="20"/>
          <w:lang w:val="fr"/>
        </w:rPr>
        <w:t xml:space="preserve">rant sur la liste. </w:t>
      </w:r>
    </w:p>
    <w:p w:rsidR="00121E3F" w:rsidRPr="00F3702C" w:rsidRDefault="00121E3F">
      <w:pPr>
        <w:widowControl w:val="0"/>
        <w:numPr>
          <w:ilvl w:val="0"/>
          <w:numId w:val="65"/>
        </w:numPr>
        <w:tabs>
          <w:tab w:val="left" w:pos="-1440"/>
          <w:tab w:val="left" w:pos="-720"/>
        </w:tabs>
        <w:spacing w:after="0" w:line="240" w:lineRule="auto"/>
        <w:ind w:left="993" w:hanging="567"/>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BE"/>
        </w:rPr>
        <w:t>i</w:t>
      </w:r>
      <w:r w:rsidRPr="00F3702C">
        <w:rPr>
          <w:rFonts w:ascii="Arial" w:eastAsia="Times New Roman" w:hAnsi="Arial" w:cs="Arial"/>
          <w:snapToGrid w:val="0"/>
          <w:sz w:val="20"/>
          <w:szCs w:val="20"/>
          <w:lang w:val="fr"/>
        </w:rPr>
        <w:t>l est médecin accrédité conformément à la réglementation de l'INAMI à cet effet et</w:t>
      </w:r>
      <w:r w:rsidR="00070984"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dans le cadre des activités auxquelles il assiste en vue d'obtenir et de maintenir son accréditation, il a</w:t>
      </w:r>
      <w:r w:rsidRPr="00F3702C">
        <w:rPr>
          <w:rFonts w:ascii="Arial" w:eastAsia="Times New Roman" w:hAnsi="Arial" w:cs="Arial"/>
          <w:snapToGrid w:val="0"/>
          <w:sz w:val="20"/>
          <w:szCs w:val="20"/>
          <w:lang w:val="fr"/>
        </w:rPr>
        <w:t>s</w:t>
      </w:r>
      <w:r w:rsidRPr="00F3702C">
        <w:rPr>
          <w:rFonts w:ascii="Arial" w:eastAsia="Times New Roman" w:hAnsi="Arial" w:cs="Arial"/>
          <w:snapToGrid w:val="0"/>
          <w:sz w:val="20"/>
          <w:szCs w:val="20"/>
          <w:lang w:val="fr"/>
        </w:rPr>
        <w:t xml:space="preserve">siste annuellement à des activités concernant le diagnostic et le traitement des troubles du sommeil d'une valeur de 10 points d'accréditation. Cette condition s'applique à partir de l'année civile 2018. </w:t>
      </w:r>
    </w:p>
    <w:p w:rsidR="00121E3F" w:rsidRPr="00F3702C" w:rsidRDefault="00121E3F">
      <w:pPr>
        <w:widowControl w:val="0"/>
        <w:numPr>
          <w:ilvl w:val="0"/>
          <w:numId w:val="65"/>
        </w:numPr>
        <w:tabs>
          <w:tab w:val="left" w:pos="-1440"/>
          <w:tab w:val="left" w:pos="-720"/>
        </w:tabs>
        <w:spacing w:after="0" w:line="240" w:lineRule="auto"/>
        <w:ind w:left="993" w:hanging="567"/>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il dispose du titre professionnel particulier de somnologue dès que ce titre professionnel est in</w:t>
      </w:r>
      <w:r w:rsidRPr="00F3702C">
        <w:rPr>
          <w:rFonts w:ascii="Arial" w:eastAsia="Times New Roman" w:hAnsi="Arial" w:cs="Arial"/>
          <w:snapToGrid w:val="0"/>
          <w:sz w:val="20"/>
          <w:szCs w:val="20"/>
          <w:lang w:val="fr"/>
        </w:rPr>
        <w:t>s</w:t>
      </w:r>
      <w:r w:rsidRPr="00F3702C">
        <w:rPr>
          <w:rFonts w:ascii="Arial" w:eastAsia="Times New Roman" w:hAnsi="Arial" w:cs="Arial"/>
          <w:snapToGrid w:val="0"/>
          <w:sz w:val="20"/>
          <w:szCs w:val="20"/>
          <w:lang w:val="fr"/>
        </w:rPr>
        <w:t>tauré.</w:t>
      </w:r>
    </w:p>
    <w:p w:rsidR="00121E3F" w:rsidRPr="00F3702C" w:rsidRDefault="00121E3F">
      <w:pPr>
        <w:pStyle w:val="Paragraphedeliste"/>
        <w:widowControl w:val="0"/>
        <w:tabs>
          <w:tab w:val="left" w:pos="-1440"/>
          <w:tab w:val="left" w:pos="-720"/>
          <w:tab w:val="left" w:pos="1134"/>
        </w:tabs>
        <w:spacing w:after="0" w:line="240" w:lineRule="auto"/>
        <w:ind w:left="1080" w:hanging="11"/>
        <w:jc w:val="both"/>
        <w:rPr>
          <w:rFonts w:ascii="Arial" w:eastAsia="Times New Roman" w:hAnsi="Arial" w:cs="Arial"/>
          <w:snapToGrid w:val="0"/>
          <w:sz w:val="20"/>
          <w:szCs w:val="20"/>
          <w:lang w:val="fr"/>
        </w:rPr>
      </w:pPr>
    </w:p>
    <w:p w:rsidR="00121E3F" w:rsidRPr="00F3702C" w:rsidRDefault="00121E3F">
      <w:pPr>
        <w:pStyle w:val="Paragraphedeliste"/>
        <w:widowControl w:val="0"/>
        <w:tabs>
          <w:tab w:val="left" w:pos="-1440"/>
          <w:tab w:val="left" w:pos="-720"/>
        </w:tabs>
        <w:spacing w:after="0" w:line="240" w:lineRule="auto"/>
        <w:ind w:left="0" w:hanging="11"/>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 xml:space="preserve">Les </w:t>
      </w:r>
      <w:r w:rsidR="00054E0F" w:rsidRPr="00F3702C">
        <w:rPr>
          <w:rFonts w:ascii="Arial" w:eastAsia="Times New Roman" w:hAnsi="Arial" w:cs="Arial"/>
          <w:snapToGrid w:val="0"/>
          <w:sz w:val="20"/>
          <w:szCs w:val="20"/>
          <w:lang w:val="fr"/>
        </w:rPr>
        <w:t>2</w:t>
      </w:r>
      <w:r w:rsidRPr="00F3702C">
        <w:rPr>
          <w:rFonts w:ascii="Arial" w:eastAsia="Times New Roman" w:hAnsi="Arial" w:cs="Arial"/>
          <w:snapToGrid w:val="0"/>
          <w:sz w:val="20"/>
          <w:szCs w:val="20"/>
          <w:lang w:val="fr"/>
        </w:rPr>
        <w:t xml:space="preserve"> premières conditions susmentionnées ne s'appliquent pas à un pédiatre. Elles ne s'appliquent pas non plus à un autre médecin qui est actif dans un centre qui traite exclusivement ou dans plus de 75 % des cas des patients pédiatriques (&lt; 16 ans).</w:t>
      </w:r>
    </w:p>
    <w:p w:rsidR="00121E3F" w:rsidRPr="00F3702C" w:rsidRDefault="00121E3F">
      <w:pPr>
        <w:pStyle w:val="Paragraphedeliste"/>
        <w:widowControl w:val="0"/>
        <w:tabs>
          <w:tab w:val="left" w:pos="-1440"/>
          <w:tab w:val="left" w:pos="-720"/>
        </w:tabs>
        <w:spacing w:after="0" w:line="240" w:lineRule="auto"/>
        <w:ind w:left="0" w:hanging="11"/>
        <w:jc w:val="both"/>
        <w:rPr>
          <w:rFonts w:ascii="Arial" w:eastAsia="Times New Roman" w:hAnsi="Arial" w:cs="Arial"/>
          <w:snapToGrid w:val="0"/>
          <w:sz w:val="20"/>
          <w:szCs w:val="20"/>
          <w:lang w:val="fr"/>
        </w:rPr>
      </w:pPr>
    </w:p>
    <w:p w:rsidR="00121E3F" w:rsidRPr="00F3702C" w:rsidRDefault="00121E3F">
      <w:pPr>
        <w:pStyle w:val="Paragraphedeliste"/>
        <w:widowControl w:val="0"/>
        <w:tabs>
          <w:tab w:val="left" w:pos="-1440"/>
          <w:tab w:val="left" w:pos="-720"/>
        </w:tabs>
        <w:spacing w:after="0" w:line="240" w:lineRule="auto"/>
        <w:ind w:left="0" w:hanging="11"/>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Un médecin qui ne faisait pas partie en 2017 de l'équipe prévue dans le cadre de la précédente convention nCPAP, ne peut faire partie de l'équipe du centre que s'il a suivi au préalable une des formations mentio</w:t>
      </w:r>
      <w:r w:rsidRPr="00F3702C">
        <w:rPr>
          <w:rFonts w:ascii="Arial" w:eastAsia="Times New Roman" w:hAnsi="Arial" w:cs="Arial"/>
          <w:snapToGrid w:val="0"/>
          <w:sz w:val="20"/>
          <w:szCs w:val="20"/>
          <w:lang w:val="fr"/>
        </w:rPr>
        <w:t>n</w:t>
      </w:r>
      <w:r w:rsidRPr="00F3702C">
        <w:rPr>
          <w:rFonts w:ascii="Arial" w:eastAsia="Times New Roman" w:hAnsi="Arial" w:cs="Arial"/>
          <w:snapToGrid w:val="0"/>
          <w:sz w:val="20"/>
          <w:szCs w:val="20"/>
          <w:lang w:val="fr"/>
        </w:rPr>
        <w:t xml:space="preserve">nées </w:t>
      </w:r>
      <w:r w:rsidR="00982206" w:rsidRPr="00F3702C">
        <w:rPr>
          <w:rFonts w:ascii="Arial" w:eastAsia="Times New Roman" w:hAnsi="Arial" w:cs="Arial"/>
          <w:snapToGrid w:val="0"/>
          <w:sz w:val="20"/>
          <w:szCs w:val="20"/>
          <w:lang w:val="fr"/>
        </w:rPr>
        <w:t>plus loin dans la présente annexe</w:t>
      </w:r>
      <w:r w:rsidRPr="00F3702C">
        <w:rPr>
          <w:rFonts w:ascii="Arial" w:eastAsia="Times New Roman" w:hAnsi="Arial" w:cs="Arial"/>
          <w:snapToGrid w:val="0"/>
          <w:sz w:val="20"/>
          <w:szCs w:val="20"/>
          <w:lang w:val="fr"/>
        </w:rPr>
        <w:t xml:space="preserve"> ou considérées comme équivalentes. Dans le cas où il s'agit d'une formation à laquelle aucune évaluation des compétences n'est rattachée, le médecin doit avoir assisté à tous les cours de la formation. </w:t>
      </w:r>
    </w:p>
    <w:p w:rsidR="00121E3F" w:rsidRPr="00F3702C" w:rsidRDefault="00121E3F" w:rsidP="00926692">
      <w:pPr>
        <w:spacing w:after="0" w:line="240" w:lineRule="auto"/>
        <w:jc w:val="both"/>
        <w:rPr>
          <w:rFonts w:ascii="Arial" w:hAnsi="Arial" w:cs="Arial"/>
          <w:b/>
          <w:sz w:val="20"/>
          <w:szCs w:val="20"/>
          <w:u w:val="single"/>
          <w:lang w:val="fr"/>
        </w:rPr>
      </w:pPr>
    </w:p>
    <w:p w:rsidR="00054E0F" w:rsidRPr="00F3702C" w:rsidRDefault="00054E0F" w:rsidP="00926692">
      <w:pPr>
        <w:spacing w:after="0" w:line="240" w:lineRule="auto"/>
        <w:jc w:val="both"/>
        <w:rPr>
          <w:rFonts w:ascii="Arial" w:hAnsi="Arial" w:cs="Arial"/>
          <w:b/>
          <w:sz w:val="20"/>
          <w:szCs w:val="20"/>
          <w:lang w:val="fr-BE"/>
        </w:rPr>
      </w:pPr>
      <w:r w:rsidRPr="00F3702C">
        <w:rPr>
          <w:rFonts w:ascii="Arial" w:eastAsia="Times New Roman" w:hAnsi="Arial" w:cs="Arial"/>
          <w:b/>
          <w:sz w:val="20"/>
          <w:szCs w:val="20"/>
          <w:lang w:val="fr" w:eastAsia="fr"/>
        </w:rPr>
        <w:t xml:space="preserve">Liste des </w:t>
      </w:r>
      <w:r w:rsidRPr="00F3702C">
        <w:rPr>
          <w:rFonts w:ascii="Arial" w:eastAsia="Times New Roman" w:hAnsi="Arial" w:cs="Arial"/>
          <w:b/>
          <w:snapToGrid w:val="0"/>
          <w:sz w:val="20"/>
          <w:szCs w:val="20"/>
          <w:lang w:val="fr"/>
        </w:rPr>
        <w:t xml:space="preserve">formations acceptées et certificats acceptés pour les médecins posant le diagnostic </w:t>
      </w:r>
    </w:p>
    <w:p w:rsidR="00054E0F" w:rsidRPr="00F3702C" w:rsidRDefault="00054E0F" w:rsidP="00926692">
      <w:pPr>
        <w:spacing w:after="0" w:line="240" w:lineRule="auto"/>
        <w:jc w:val="both"/>
        <w:rPr>
          <w:rFonts w:ascii="Arial" w:hAnsi="Arial" w:cs="Arial"/>
          <w:sz w:val="20"/>
          <w:szCs w:val="20"/>
          <w:lang w:val="fr-BE"/>
        </w:rPr>
      </w:pPr>
    </w:p>
    <w:p w:rsidR="00054E0F" w:rsidRPr="00F3702C" w:rsidRDefault="00054E0F" w:rsidP="00926692">
      <w:pPr>
        <w:spacing w:after="0" w:line="240" w:lineRule="auto"/>
        <w:jc w:val="both"/>
        <w:rPr>
          <w:rFonts w:ascii="Arial" w:hAnsi="Arial" w:cs="Arial"/>
          <w:i/>
          <w:sz w:val="20"/>
          <w:szCs w:val="20"/>
          <w:lang w:val="fr-BE"/>
        </w:rPr>
      </w:pPr>
      <w:r w:rsidRPr="00F3702C">
        <w:rPr>
          <w:rFonts w:ascii="Arial" w:hAnsi="Arial" w:cs="Arial"/>
          <w:i/>
          <w:sz w:val="20"/>
          <w:szCs w:val="20"/>
          <w:lang w:val="fr"/>
        </w:rPr>
        <w:t>Chaque médecin posant le diagnostic doit avoir suivi avec succès au plus tard</w:t>
      </w:r>
      <w:r w:rsidR="00070984" w:rsidRPr="00F3702C">
        <w:rPr>
          <w:rFonts w:ascii="Arial" w:hAnsi="Arial" w:cs="Arial"/>
          <w:i/>
          <w:sz w:val="20"/>
          <w:szCs w:val="20"/>
          <w:lang w:val="fr"/>
        </w:rPr>
        <w:t xml:space="preserve"> pour</w:t>
      </w:r>
      <w:r w:rsidRPr="00F3702C">
        <w:rPr>
          <w:rFonts w:ascii="Arial" w:hAnsi="Arial" w:cs="Arial"/>
          <w:i/>
          <w:sz w:val="20"/>
          <w:szCs w:val="20"/>
          <w:lang w:val="fr"/>
        </w:rPr>
        <w:t xml:space="preserve"> le 01/01/2020 une des formations mentionnées ci-après ou éventuellement une autre formation équivalente aux formations me</w:t>
      </w:r>
      <w:r w:rsidRPr="00F3702C">
        <w:rPr>
          <w:rFonts w:ascii="Arial" w:hAnsi="Arial" w:cs="Arial"/>
          <w:i/>
          <w:sz w:val="20"/>
          <w:szCs w:val="20"/>
          <w:lang w:val="fr"/>
        </w:rPr>
        <w:t>n</w:t>
      </w:r>
      <w:r w:rsidRPr="00F3702C">
        <w:rPr>
          <w:rFonts w:ascii="Arial" w:hAnsi="Arial" w:cs="Arial"/>
          <w:i/>
          <w:sz w:val="20"/>
          <w:szCs w:val="20"/>
          <w:lang w:val="fr"/>
        </w:rPr>
        <w:t>tionnées d'après le Conseil d'accord.</w:t>
      </w:r>
    </w:p>
    <w:p w:rsidR="00054E0F" w:rsidRPr="00F3702C" w:rsidRDefault="00054E0F" w:rsidP="00926692">
      <w:pPr>
        <w:spacing w:after="0" w:line="240" w:lineRule="auto"/>
        <w:jc w:val="both"/>
        <w:rPr>
          <w:rFonts w:ascii="Arial" w:hAnsi="Arial" w:cs="Arial"/>
          <w:i/>
          <w:sz w:val="20"/>
          <w:szCs w:val="20"/>
          <w:lang w:val="fr-BE"/>
        </w:rPr>
      </w:pPr>
    </w:p>
    <w:p w:rsidR="00054E0F" w:rsidRPr="00F3702C" w:rsidRDefault="00054E0F" w:rsidP="00926692">
      <w:pPr>
        <w:spacing w:after="0" w:line="240" w:lineRule="auto"/>
        <w:jc w:val="both"/>
        <w:rPr>
          <w:rFonts w:ascii="Arial" w:hAnsi="Arial" w:cs="Arial"/>
          <w:i/>
          <w:sz w:val="20"/>
          <w:szCs w:val="20"/>
          <w:lang w:val="fr-BE"/>
        </w:rPr>
      </w:pPr>
      <w:r w:rsidRPr="00F3702C">
        <w:rPr>
          <w:rFonts w:ascii="Arial" w:eastAsia="Times New Roman" w:hAnsi="Arial" w:cs="Arial"/>
          <w:i/>
          <w:snapToGrid w:val="0"/>
          <w:sz w:val="20"/>
          <w:szCs w:val="20"/>
          <w:lang w:val="fr"/>
        </w:rPr>
        <w:t>Un médecin qui ne faisait pas partie en 2017 de l'équipe prévue dans le cadre de la précédente convention nCPAP, ne peut faire partie de l'équipe du centre que s'il a suivi au préalable une de ces formations.</w:t>
      </w:r>
    </w:p>
    <w:p w:rsidR="00121E3F" w:rsidRPr="00F3702C" w:rsidRDefault="00121E3F" w:rsidP="00926692">
      <w:pPr>
        <w:spacing w:after="0" w:line="240" w:lineRule="auto"/>
        <w:jc w:val="both"/>
        <w:rPr>
          <w:rFonts w:ascii="Arial" w:hAnsi="Arial" w:cs="Arial"/>
          <w:b/>
          <w:sz w:val="20"/>
          <w:szCs w:val="20"/>
          <w:u w:val="single"/>
          <w:lang w:val="fr-BE"/>
        </w:rPr>
      </w:pPr>
    </w:p>
    <w:p w:rsidR="00572833" w:rsidRPr="00F3702C" w:rsidRDefault="00572833" w:rsidP="00926692">
      <w:pPr>
        <w:spacing w:after="0" w:line="240" w:lineRule="auto"/>
        <w:jc w:val="both"/>
        <w:rPr>
          <w:rFonts w:ascii="Arial" w:hAnsi="Arial" w:cs="Arial"/>
          <w:sz w:val="20"/>
          <w:szCs w:val="20"/>
          <w:u w:val="single"/>
          <w:lang w:val="fr-BE"/>
        </w:rPr>
      </w:pPr>
    </w:p>
    <w:p w:rsidR="00572833" w:rsidRPr="00F3702C" w:rsidRDefault="00572833" w:rsidP="00926692">
      <w:pPr>
        <w:spacing w:after="0" w:line="240" w:lineRule="auto"/>
        <w:jc w:val="both"/>
        <w:rPr>
          <w:rFonts w:ascii="Arial" w:hAnsi="Arial" w:cs="Arial"/>
          <w:sz w:val="20"/>
          <w:szCs w:val="20"/>
          <w:u w:val="single"/>
          <w:lang w:val="fr-BE"/>
        </w:rPr>
      </w:pPr>
    </w:p>
    <w:p w:rsidR="00572833" w:rsidRPr="00F3702C" w:rsidRDefault="00572833" w:rsidP="00926692">
      <w:pPr>
        <w:spacing w:after="0" w:line="240" w:lineRule="auto"/>
        <w:jc w:val="both"/>
        <w:rPr>
          <w:rFonts w:ascii="Arial" w:hAnsi="Arial" w:cs="Arial"/>
          <w:sz w:val="20"/>
          <w:szCs w:val="20"/>
          <w:u w:val="single"/>
          <w:lang w:val="fr-BE"/>
        </w:rPr>
      </w:pPr>
    </w:p>
    <w:p w:rsidR="009F37EA" w:rsidRPr="00F3702C" w:rsidRDefault="009F37EA" w:rsidP="00926692">
      <w:pPr>
        <w:spacing w:after="0" w:line="240" w:lineRule="auto"/>
        <w:jc w:val="both"/>
        <w:rPr>
          <w:rFonts w:ascii="Arial" w:hAnsi="Arial" w:cs="Arial"/>
          <w:b/>
          <w:sz w:val="20"/>
          <w:szCs w:val="20"/>
          <w:u w:val="single"/>
          <w:lang w:val="nl-BE"/>
        </w:rPr>
      </w:pPr>
      <w:r w:rsidRPr="00F3702C">
        <w:rPr>
          <w:rFonts w:ascii="Arial" w:hAnsi="Arial" w:cs="Arial"/>
          <w:sz w:val="20"/>
          <w:szCs w:val="20"/>
          <w:u w:val="single"/>
          <w:lang w:val="nl-BE"/>
        </w:rPr>
        <w:t>Slaapcursus der Lage Landen deel 1 en deel 2</w:t>
      </w:r>
      <w:r w:rsidRPr="00F3702C">
        <w:rPr>
          <w:rFonts w:ascii="Arial" w:hAnsi="Arial" w:cs="Arial"/>
          <w:b/>
          <w:sz w:val="20"/>
          <w:szCs w:val="20"/>
          <w:u w:val="single"/>
          <w:lang w:val="nl-BE"/>
        </w:rPr>
        <w:t xml:space="preserve"> </w:t>
      </w:r>
    </w:p>
    <w:p w:rsidR="009F37EA" w:rsidRPr="00F3702C" w:rsidRDefault="009F37EA" w:rsidP="00926692">
      <w:pPr>
        <w:spacing w:after="0" w:line="240" w:lineRule="auto"/>
        <w:jc w:val="both"/>
        <w:rPr>
          <w:rFonts w:ascii="Arial" w:hAnsi="Arial" w:cs="Arial"/>
          <w:sz w:val="20"/>
          <w:szCs w:val="20"/>
          <w:lang w:val="nl-BE"/>
        </w:rPr>
      </w:pPr>
    </w:p>
    <w:p w:rsidR="009F37EA" w:rsidRPr="00F3702C" w:rsidRDefault="009F37EA" w:rsidP="00926692">
      <w:pPr>
        <w:spacing w:after="0" w:line="240" w:lineRule="auto"/>
        <w:jc w:val="both"/>
        <w:rPr>
          <w:rFonts w:ascii="Arial" w:hAnsi="Arial" w:cs="Arial"/>
          <w:sz w:val="20"/>
          <w:szCs w:val="20"/>
          <w:lang w:val="nl-BE"/>
        </w:rPr>
      </w:pPr>
      <w:r w:rsidRPr="00F3702C">
        <w:rPr>
          <w:rFonts w:ascii="Arial" w:hAnsi="Arial" w:cs="Arial"/>
          <w:sz w:val="20"/>
          <w:szCs w:val="20"/>
          <w:lang w:val="nl-BE"/>
        </w:rPr>
        <w:t>Organisation : Université d’Anvers, Hôpital universitaire d’Anvers, et “de Nederlandse Vereniging Artsen Longziekten en TB (NVALT)”.</w:t>
      </w:r>
    </w:p>
    <w:p w:rsidR="009F37EA" w:rsidRPr="00F3702C" w:rsidRDefault="009F37EA" w:rsidP="00926692">
      <w:pPr>
        <w:spacing w:after="0" w:line="240" w:lineRule="auto"/>
        <w:jc w:val="both"/>
        <w:rPr>
          <w:rFonts w:ascii="Arial" w:hAnsi="Arial" w:cs="Arial"/>
          <w:sz w:val="20"/>
          <w:szCs w:val="20"/>
          <w:lang w:val="nl-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Langue parlée : Néerlandais</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Forme d’enseignement : Conférences et workshops</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Matériel de cours : </w:t>
      </w:r>
      <w:r w:rsidR="00572833" w:rsidRPr="00F3702C">
        <w:rPr>
          <w:rFonts w:ascii="Arial" w:hAnsi="Arial" w:cs="Arial"/>
          <w:sz w:val="20"/>
          <w:szCs w:val="20"/>
          <w:lang w:val="fr-BE"/>
        </w:rPr>
        <w:t>S</w:t>
      </w:r>
      <w:r w:rsidRPr="00F3702C">
        <w:rPr>
          <w:rFonts w:ascii="Arial" w:hAnsi="Arial" w:cs="Arial"/>
          <w:sz w:val="20"/>
          <w:szCs w:val="20"/>
          <w:lang w:val="fr-BE"/>
        </w:rPr>
        <w:t>yllabus (2x450 pages, avec résumés et documents), aussi bien imprimé que sur CD Rom. Livre d’apprentissage « Slaap en Slaapstoornissen » (739 pages + 100 pages online)</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Evaluation : Non</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Cours: 30 heures (5 jours), sur 2 ans</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Fréquence : </w:t>
      </w:r>
      <w:r w:rsidR="00572833" w:rsidRPr="00F3702C">
        <w:rPr>
          <w:rFonts w:ascii="Arial" w:hAnsi="Arial" w:cs="Arial"/>
          <w:sz w:val="20"/>
          <w:szCs w:val="20"/>
          <w:lang w:val="fr-BE"/>
        </w:rPr>
        <w:t>C</w:t>
      </w:r>
      <w:r w:rsidRPr="00F3702C">
        <w:rPr>
          <w:rFonts w:ascii="Arial" w:hAnsi="Arial" w:cs="Arial"/>
          <w:sz w:val="20"/>
          <w:szCs w:val="20"/>
          <w:lang w:val="fr-BE"/>
        </w:rPr>
        <w:t>ursus organisé chaque année</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But : </w:t>
      </w:r>
      <w:r w:rsidR="00572833" w:rsidRPr="00F3702C">
        <w:rPr>
          <w:rFonts w:ascii="Arial" w:hAnsi="Arial" w:cs="Arial"/>
          <w:sz w:val="20"/>
          <w:szCs w:val="20"/>
          <w:lang w:val="fr-BE"/>
        </w:rPr>
        <w:t>P</w:t>
      </w:r>
      <w:r w:rsidRPr="00F3702C">
        <w:rPr>
          <w:rFonts w:ascii="Arial" w:hAnsi="Arial" w:cs="Arial"/>
          <w:sz w:val="20"/>
          <w:szCs w:val="20"/>
          <w:lang w:val="fr-BE"/>
        </w:rPr>
        <w:t>rofessionnalisation + préparation à l’examen européen (ESRS)</w:t>
      </w:r>
    </w:p>
    <w:p w:rsidR="009F37EA" w:rsidRPr="00F3702C" w:rsidRDefault="009F37EA" w:rsidP="00926692">
      <w:pPr>
        <w:spacing w:after="0" w:line="240" w:lineRule="auto"/>
        <w:jc w:val="both"/>
        <w:rPr>
          <w:rFonts w:ascii="Arial" w:hAnsi="Arial" w:cs="Arial"/>
          <w:b/>
          <w:sz w:val="20"/>
          <w:szCs w:val="20"/>
          <w:u w:val="single"/>
          <w:lang w:val="fr-BE"/>
        </w:rPr>
      </w:pPr>
    </w:p>
    <w:p w:rsidR="00054E0F" w:rsidRPr="00F3702C" w:rsidRDefault="00054E0F" w:rsidP="00926692">
      <w:pPr>
        <w:spacing w:after="0" w:line="240" w:lineRule="auto"/>
        <w:jc w:val="both"/>
        <w:rPr>
          <w:rFonts w:ascii="Arial" w:hAnsi="Arial" w:cs="Arial"/>
          <w:b/>
          <w:sz w:val="20"/>
          <w:szCs w:val="20"/>
          <w:u w:val="single"/>
          <w:lang w:val="fr-BE"/>
        </w:rPr>
      </w:pPr>
    </w:p>
    <w:p w:rsidR="009F37EA" w:rsidRPr="00F3702C" w:rsidRDefault="009F37EA" w:rsidP="00926692">
      <w:pPr>
        <w:spacing w:after="0" w:line="240" w:lineRule="auto"/>
        <w:jc w:val="both"/>
        <w:rPr>
          <w:rFonts w:ascii="Arial" w:hAnsi="Arial" w:cs="Arial"/>
          <w:sz w:val="20"/>
          <w:szCs w:val="20"/>
          <w:u w:val="single"/>
        </w:rPr>
      </w:pPr>
      <w:r w:rsidRPr="00F3702C">
        <w:rPr>
          <w:rFonts w:ascii="Arial" w:hAnsi="Arial" w:cs="Arial"/>
          <w:sz w:val="20"/>
          <w:szCs w:val="20"/>
          <w:u w:val="single"/>
        </w:rPr>
        <w:t>International Sleep Medicine Course (ISMC)</w:t>
      </w:r>
    </w:p>
    <w:p w:rsidR="009F37EA" w:rsidRDefault="009604F3" w:rsidP="00926692">
      <w:pPr>
        <w:spacing w:after="0" w:line="240" w:lineRule="auto"/>
        <w:jc w:val="both"/>
        <w:rPr>
          <w:rFonts w:ascii="Arial" w:hAnsi="Arial" w:cs="Arial"/>
          <w:sz w:val="20"/>
          <w:szCs w:val="20"/>
        </w:rPr>
      </w:pPr>
      <w:r w:rsidRPr="00472B9E">
        <w:rPr>
          <w:rFonts w:ascii="Arial" w:hAnsi="Arial" w:cs="Arial"/>
          <w:sz w:val="20"/>
          <w:szCs w:val="20"/>
        </w:rPr>
        <w:t>(appelé jusqu'en 2007 Belgian Sleep Medicine Course – BSMC)</w:t>
      </w:r>
    </w:p>
    <w:p w:rsidR="009604F3" w:rsidRPr="00F3702C" w:rsidRDefault="009604F3" w:rsidP="00926692">
      <w:pPr>
        <w:spacing w:after="0" w:line="240" w:lineRule="auto"/>
        <w:jc w:val="both"/>
        <w:rPr>
          <w:rFonts w:ascii="Arial" w:hAnsi="Arial" w:cs="Arial"/>
          <w:sz w:val="20"/>
          <w:szCs w:val="20"/>
        </w:rPr>
      </w:pPr>
    </w:p>
    <w:p w:rsidR="009F37EA" w:rsidRPr="00F3702C" w:rsidRDefault="009F37EA" w:rsidP="00926692">
      <w:pPr>
        <w:spacing w:after="0" w:line="240" w:lineRule="auto"/>
        <w:jc w:val="both"/>
        <w:rPr>
          <w:rFonts w:ascii="Arial" w:hAnsi="Arial" w:cs="Arial"/>
          <w:sz w:val="20"/>
          <w:szCs w:val="20"/>
        </w:rPr>
      </w:pPr>
      <w:r w:rsidRPr="00F3702C">
        <w:rPr>
          <w:rFonts w:ascii="Arial" w:hAnsi="Arial" w:cs="Arial"/>
          <w:sz w:val="20"/>
          <w:szCs w:val="20"/>
        </w:rPr>
        <w:t>Organisation: Belgian Association for Sleep research and Sleep medicine (BASS), NSWO (Nederlandse vereniging Slaap Waak Onderzoek), BSS (British Sleep Society)</w:t>
      </w:r>
    </w:p>
    <w:p w:rsidR="009F37EA" w:rsidRPr="00F3702C" w:rsidRDefault="009F37EA" w:rsidP="00926692">
      <w:pPr>
        <w:spacing w:after="0" w:line="240" w:lineRule="auto"/>
        <w:jc w:val="both"/>
        <w:rPr>
          <w:rFonts w:ascii="Arial" w:hAnsi="Arial" w:cs="Arial"/>
          <w:sz w:val="20"/>
          <w:szCs w:val="20"/>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Langue parlée : Anglais</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Forme d’enseignement : </w:t>
      </w:r>
      <w:r w:rsidR="00572833" w:rsidRPr="00F3702C">
        <w:rPr>
          <w:rFonts w:ascii="Arial" w:hAnsi="Arial" w:cs="Arial"/>
          <w:sz w:val="20"/>
          <w:szCs w:val="20"/>
          <w:lang w:val="fr-BE"/>
        </w:rPr>
        <w:t>C</w:t>
      </w:r>
      <w:r w:rsidRPr="00F3702C">
        <w:rPr>
          <w:rFonts w:ascii="Arial" w:hAnsi="Arial" w:cs="Arial"/>
          <w:sz w:val="20"/>
          <w:szCs w:val="20"/>
          <w:lang w:val="fr-BE"/>
        </w:rPr>
        <w:t xml:space="preserve">onférences et workshops </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rPr>
      </w:pPr>
      <w:r w:rsidRPr="00F3702C">
        <w:rPr>
          <w:rFonts w:ascii="Arial" w:hAnsi="Arial" w:cs="Arial"/>
          <w:sz w:val="20"/>
          <w:szCs w:val="20"/>
          <w:lang w:val="fr-BE"/>
        </w:rPr>
        <w:t xml:space="preserve">Matériel de cours: </w:t>
      </w:r>
      <w:r w:rsidR="00572833" w:rsidRPr="00F3702C">
        <w:rPr>
          <w:rFonts w:ascii="Arial" w:hAnsi="Arial" w:cs="Arial"/>
          <w:sz w:val="20"/>
          <w:szCs w:val="20"/>
          <w:lang w:val="fr-BE"/>
        </w:rPr>
        <w:t>V</w:t>
      </w:r>
      <w:r w:rsidRPr="00F3702C">
        <w:rPr>
          <w:rFonts w:ascii="Arial" w:hAnsi="Arial" w:cs="Arial"/>
          <w:sz w:val="20"/>
          <w:szCs w:val="20"/>
          <w:lang w:val="fr-BE"/>
        </w:rPr>
        <w:t xml:space="preserve">ersion digitale des diapositives en PDF.  </w:t>
      </w:r>
      <w:r w:rsidRPr="00F3702C">
        <w:rPr>
          <w:rFonts w:ascii="Arial" w:hAnsi="Arial" w:cs="Arial"/>
          <w:sz w:val="20"/>
          <w:szCs w:val="20"/>
        </w:rPr>
        <w:t>Textbook Sleep Medicine ESRS (400 pages)</w:t>
      </w:r>
    </w:p>
    <w:p w:rsidR="009F37EA" w:rsidRPr="00F3702C" w:rsidRDefault="009F37EA" w:rsidP="00926692">
      <w:pPr>
        <w:spacing w:after="0" w:line="240" w:lineRule="auto"/>
        <w:jc w:val="both"/>
        <w:rPr>
          <w:rFonts w:ascii="Arial" w:hAnsi="Arial" w:cs="Arial"/>
          <w:sz w:val="20"/>
          <w:szCs w:val="20"/>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Evaluation: </w:t>
      </w:r>
      <w:r w:rsidR="00C63190">
        <w:rPr>
          <w:rFonts w:ascii="Arial" w:hAnsi="Arial" w:cs="Arial"/>
          <w:sz w:val="20"/>
          <w:szCs w:val="20"/>
          <w:lang w:val="fr-BE"/>
        </w:rPr>
        <w:t>Non</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Cours: 22 heures (4 jours)</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Fréquence: </w:t>
      </w:r>
      <w:r w:rsidR="00572833" w:rsidRPr="00F3702C">
        <w:rPr>
          <w:rFonts w:ascii="Arial" w:hAnsi="Arial" w:cs="Arial"/>
          <w:sz w:val="20"/>
          <w:szCs w:val="20"/>
          <w:lang w:val="fr-BE"/>
        </w:rPr>
        <w:t>A</w:t>
      </w:r>
      <w:r w:rsidRPr="00F3702C">
        <w:rPr>
          <w:rFonts w:ascii="Arial" w:hAnsi="Arial" w:cs="Arial"/>
          <w:sz w:val="20"/>
          <w:szCs w:val="20"/>
          <w:lang w:val="fr-BE"/>
        </w:rPr>
        <w:t>nnuellement, mais à chaque fois dans un autre pays (rotation entre la Belgique, la Hollande et les Etats-Unis)</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But: Préparation à l’examen européen (ESRS)</w:t>
      </w:r>
    </w:p>
    <w:p w:rsidR="009F37EA" w:rsidRPr="00F3702C" w:rsidRDefault="009F37EA" w:rsidP="00926692">
      <w:pPr>
        <w:spacing w:after="0" w:line="240" w:lineRule="auto"/>
        <w:jc w:val="both"/>
        <w:rPr>
          <w:rFonts w:ascii="Arial" w:hAnsi="Arial" w:cs="Arial"/>
          <w:b/>
          <w:sz w:val="20"/>
          <w:szCs w:val="20"/>
          <w:u w:val="single"/>
          <w:lang w:val="fr-BE"/>
        </w:rPr>
      </w:pPr>
    </w:p>
    <w:p w:rsidR="00054E0F" w:rsidRPr="00F3702C" w:rsidRDefault="00054E0F" w:rsidP="00926692">
      <w:pPr>
        <w:spacing w:after="0" w:line="240" w:lineRule="auto"/>
        <w:jc w:val="both"/>
        <w:rPr>
          <w:rFonts w:ascii="Arial" w:hAnsi="Arial" w:cs="Arial"/>
          <w:sz w:val="20"/>
          <w:szCs w:val="20"/>
          <w:u w:val="single"/>
          <w:lang w:val="fr-BE"/>
        </w:rPr>
      </w:pPr>
    </w:p>
    <w:p w:rsidR="009F37EA" w:rsidRPr="00F3702C" w:rsidRDefault="009F37EA" w:rsidP="00926692">
      <w:pPr>
        <w:spacing w:after="0" w:line="240" w:lineRule="auto"/>
        <w:jc w:val="both"/>
        <w:rPr>
          <w:rFonts w:ascii="Arial" w:hAnsi="Arial" w:cs="Arial"/>
          <w:sz w:val="20"/>
          <w:szCs w:val="20"/>
          <w:u w:val="single"/>
          <w:lang w:val="fr-BE"/>
        </w:rPr>
      </w:pPr>
      <w:r w:rsidRPr="00F3702C">
        <w:rPr>
          <w:rFonts w:ascii="Arial" w:hAnsi="Arial" w:cs="Arial"/>
          <w:sz w:val="20"/>
          <w:szCs w:val="20"/>
          <w:u w:val="single"/>
          <w:lang w:val="fr-BE"/>
        </w:rPr>
        <w:t>Certificat interuniversitaire en Médecine du Sommeil</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Organisation: ULB+UCL+Ulg </w:t>
      </w: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(Cours interuniversitaire agrée par les trois Universités et par l’ARES (Académie de la Recherche et de l’Enseignement de Fédération Wallonie-Bruxelles : http://www.ares-ac.be/fr/ )</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Durée : </w:t>
      </w:r>
      <w:r w:rsidR="00572833" w:rsidRPr="00F3702C">
        <w:rPr>
          <w:rFonts w:ascii="Arial" w:hAnsi="Arial" w:cs="Arial"/>
          <w:sz w:val="20"/>
          <w:szCs w:val="20"/>
          <w:lang w:val="fr-BE"/>
        </w:rPr>
        <w:t>D</w:t>
      </w:r>
      <w:r w:rsidRPr="00F3702C">
        <w:rPr>
          <w:rFonts w:ascii="Arial" w:hAnsi="Arial" w:cs="Arial"/>
          <w:sz w:val="20"/>
          <w:szCs w:val="20"/>
          <w:lang w:val="fr-BE"/>
        </w:rPr>
        <w:t>eux ans</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Langue parlée : Français</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Forme d’enseignement : </w:t>
      </w:r>
      <w:r w:rsidR="00572833" w:rsidRPr="00F3702C">
        <w:rPr>
          <w:rFonts w:ascii="Arial" w:hAnsi="Arial" w:cs="Arial"/>
          <w:sz w:val="20"/>
          <w:szCs w:val="20"/>
          <w:lang w:val="fr-BE"/>
        </w:rPr>
        <w:t>C</w:t>
      </w:r>
      <w:r w:rsidRPr="00F3702C">
        <w:rPr>
          <w:rFonts w:ascii="Arial" w:hAnsi="Arial" w:cs="Arial"/>
          <w:sz w:val="20"/>
          <w:szCs w:val="20"/>
          <w:lang w:val="fr-BE"/>
        </w:rPr>
        <w:t xml:space="preserve">onférences pluridisciplinaires et cours assurés par </w:t>
      </w:r>
      <w:r w:rsidR="004867E0" w:rsidRPr="00F3702C">
        <w:rPr>
          <w:rFonts w:ascii="Arial" w:hAnsi="Arial" w:cs="Arial"/>
          <w:sz w:val="20"/>
          <w:szCs w:val="20"/>
          <w:lang w:val="fr-BE"/>
        </w:rPr>
        <w:t xml:space="preserve">des </w:t>
      </w:r>
      <w:r w:rsidRPr="00F3702C">
        <w:rPr>
          <w:rFonts w:ascii="Arial" w:hAnsi="Arial" w:cs="Arial"/>
          <w:sz w:val="20"/>
          <w:szCs w:val="20"/>
          <w:lang w:val="fr-BE"/>
        </w:rPr>
        <w:t>experts académiques compétents dans le sommeil et issus de différentes disciplines médicales touchant au sommeil de manière complète et exhaustive (pneumologie, neurologie, psychiatrie, ORL, neurophysiologie, ph</w:t>
      </w:r>
      <w:r w:rsidR="00611A15">
        <w:rPr>
          <w:rFonts w:ascii="Arial" w:hAnsi="Arial" w:cs="Arial"/>
          <w:sz w:val="20"/>
          <w:szCs w:val="20"/>
          <w:lang w:val="fr-BE"/>
        </w:rPr>
        <w:t>arm</w:t>
      </w:r>
      <w:r w:rsidRPr="00F3702C">
        <w:rPr>
          <w:rFonts w:ascii="Arial" w:hAnsi="Arial" w:cs="Arial"/>
          <w:sz w:val="20"/>
          <w:szCs w:val="20"/>
          <w:lang w:val="fr-BE"/>
        </w:rPr>
        <w:t>acologie, p</w:t>
      </w:r>
      <w:r w:rsidRPr="00F3702C">
        <w:rPr>
          <w:rFonts w:ascii="Arial" w:hAnsi="Arial" w:cs="Arial"/>
          <w:sz w:val="20"/>
          <w:szCs w:val="20"/>
          <w:lang w:val="fr-BE"/>
        </w:rPr>
        <w:t>é</w:t>
      </w:r>
      <w:r w:rsidRPr="00F3702C">
        <w:rPr>
          <w:rFonts w:ascii="Arial" w:hAnsi="Arial" w:cs="Arial"/>
          <w:sz w:val="20"/>
          <w:szCs w:val="20"/>
          <w:lang w:val="fr-BE"/>
        </w:rPr>
        <w:t>diatrie, neuropédiatrie, anesthésie, psychologie, neuroimagerie etc.)</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Evaluation : </w:t>
      </w:r>
      <w:r w:rsidR="00572833" w:rsidRPr="00F3702C">
        <w:rPr>
          <w:rFonts w:ascii="Arial" w:hAnsi="Arial" w:cs="Arial"/>
          <w:sz w:val="20"/>
          <w:szCs w:val="20"/>
          <w:lang w:val="fr-BE"/>
        </w:rPr>
        <w:t>E</w:t>
      </w:r>
      <w:r w:rsidRPr="00F3702C">
        <w:rPr>
          <w:rFonts w:ascii="Arial" w:hAnsi="Arial" w:cs="Arial"/>
          <w:sz w:val="20"/>
          <w:szCs w:val="20"/>
          <w:lang w:val="fr-BE"/>
        </w:rPr>
        <w:t>xamen écrit chaque année et 200 heures de stage supervisé et encadré dans les labos de sommeil académiques et en laboratoires de stage agré</w:t>
      </w:r>
      <w:r w:rsidR="00611A15">
        <w:rPr>
          <w:rFonts w:ascii="Arial" w:hAnsi="Arial" w:cs="Arial"/>
          <w:sz w:val="20"/>
          <w:szCs w:val="20"/>
          <w:lang w:val="fr-BE"/>
        </w:rPr>
        <w:t>é</w:t>
      </w:r>
      <w:r w:rsidRPr="00F3702C">
        <w:rPr>
          <w:rFonts w:ascii="Arial" w:hAnsi="Arial" w:cs="Arial"/>
          <w:sz w:val="20"/>
          <w:szCs w:val="20"/>
          <w:lang w:val="fr-BE"/>
        </w:rPr>
        <w:t>s (sur 2 ans). Travail personnel casuistique ou autre encouragé sur base de l’expérience du stage. Le stagiaire doit pratiquer au cours de son stage l’ensemble des activités spécifiques constitutives de l’activité du laboratoire de sommeil</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Cours: ± 48 heures (8 journées </w:t>
      </w:r>
      <w:r w:rsidR="00611A15" w:rsidRPr="00F3702C">
        <w:rPr>
          <w:rFonts w:ascii="Arial" w:hAnsi="Arial" w:cs="Arial"/>
          <w:sz w:val="20"/>
          <w:szCs w:val="20"/>
          <w:lang w:val="fr-BE"/>
        </w:rPr>
        <w:t>d’enseignement)</w:t>
      </w:r>
      <w:r w:rsidRPr="00F3702C">
        <w:rPr>
          <w:rFonts w:ascii="Arial" w:hAnsi="Arial" w:cs="Arial"/>
          <w:sz w:val="20"/>
          <w:szCs w:val="20"/>
          <w:lang w:val="fr-BE"/>
        </w:rPr>
        <w:t>, sur 2 ans</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Matériel de cours: version digitale des diapositives des cours en PDF.  Diffusion d’articles de la littérature en fonction des thèmes spécifiques des journées d’enseignement.</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Fréquence : Organisation tous les deux ans par cycles de deux ans</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But : Professionnalisation</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u w:val="single"/>
          <w:lang w:val="fr-BE"/>
        </w:rPr>
      </w:pPr>
      <w:r w:rsidRPr="00F3702C">
        <w:rPr>
          <w:rFonts w:ascii="Arial" w:hAnsi="Arial" w:cs="Arial"/>
          <w:sz w:val="20"/>
          <w:szCs w:val="20"/>
          <w:u w:val="single"/>
          <w:lang w:val="fr-BE"/>
        </w:rPr>
        <w:t xml:space="preserve">European Sleep Research Society (ESRS): Examination in Sleep Medicine (certificat </w:t>
      </w:r>
      <w:r w:rsidR="00054E0F" w:rsidRPr="00F3702C">
        <w:rPr>
          <w:rFonts w:ascii="Arial" w:hAnsi="Arial" w:cs="Arial"/>
          <w:sz w:val="20"/>
          <w:szCs w:val="20"/>
          <w:u w:val="single"/>
          <w:lang w:val="fr-BE"/>
        </w:rPr>
        <w:t>de cet examen</w:t>
      </w:r>
      <w:r w:rsidRPr="00F3702C">
        <w:rPr>
          <w:rFonts w:ascii="Arial" w:hAnsi="Arial" w:cs="Arial"/>
          <w:sz w:val="20"/>
          <w:szCs w:val="20"/>
          <w:u w:val="single"/>
          <w:lang w:val="fr-BE"/>
        </w:rPr>
        <w:t xml:space="preserve"> Eur</w:t>
      </w:r>
      <w:r w:rsidRPr="00F3702C">
        <w:rPr>
          <w:rFonts w:ascii="Arial" w:hAnsi="Arial" w:cs="Arial"/>
          <w:sz w:val="20"/>
          <w:szCs w:val="20"/>
          <w:u w:val="single"/>
          <w:lang w:val="fr-BE"/>
        </w:rPr>
        <w:t>o</w:t>
      </w:r>
      <w:r w:rsidRPr="00F3702C">
        <w:rPr>
          <w:rFonts w:ascii="Arial" w:hAnsi="Arial" w:cs="Arial"/>
          <w:sz w:val="20"/>
          <w:szCs w:val="20"/>
          <w:u w:val="single"/>
          <w:lang w:val="fr-BE"/>
        </w:rPr>
        <w:t>p</w:t>
      </w:r>
      <w:r w:rsidR="00054E0F" w:rsidRPr="00F3702C">
        <w:rPr>
          <w:rFonts w:ascii="Arial" w:hAnsi="Arial" w:cs="Arial"/>
          <w:sz w:val="20"/>
          <w:szCs w:val="20"/>
          <w:u w:val="single"/>
          <w:lang w:val="fr-BE"/>
        </w:rPr>
        <w:t>éen</w:t>
      </w:r>
      <w:r w:rsidRPr="00F3702C">
        <w:rPr>
          <w:rFonts w:ascii="Arial" w:hAnsi="Arial" w:cs="Arial"/>
          <w:sz w:val="20"/>
          <w:szCs w:val="20"/>
          <w:u w:val="single"/>
          <w:lang w:val="fr-BE"/>
        </w:rPr>
        <w:t>)</w:t>
      </w:r>
    </w:p>
    <w:p w:rsidR="009F37EA" w:rsidRPr="00F3702C" w:rsidRDefault="009F37EA" w:rsidP="00926692">
      <w:pPr>
        <w:spacing w:after="0" w:line="240" w:lineRule="auto"/>
        <w:jc w:val="both"/>
        <w:rPr>
          <w:rFonts w:ascii="Arial" w:hAnsi="Arial" w:cs="Arial"/>
          <w:sz w:val="20"/>
          <w:szCs w:val="20"/>
          <w:lang w:val="fr-BE"/>
        </w:rPr>
      </w:pPr>
    </w:p>
    <w:p w:rsidR="009F37EA" w:rsidRPr="00F3702C" w:rsidRDefault="009F37EA" w:rsidP="00926692">
      <w:pPr>
        <w:spacing w:after="0" w:line="240" w:lineRule="auto"/>
        <w:jc w:val="both"/>
        <w:rPr>
          <w:rFonts w:ascii="Arial" w:hAnsi="Arial" w:cs="Arial"/>
          <w:sz w:val="20"/>
          <w:szCs w:val="20"/>
          <w:lang w:val="fr-BE"/>
        </w:rPr>
      </w:pPr>
      <w:r w:rsidRPr="00F3702C">
        <w:rPr>
          <w:rFonts w:ascii="Arial" w:hAnsi="Arial" w:cs="Arial"/>
          <w:sz w:val="20"/>
          <w:szCs w:val="20"/>
          <w:lang w:val="fr-BE"/>
        </w:rPr>
        <w:t xml:space="preserve">Plus d’informations via </w:t>
      </w:r>
      <w:hyperlink r:id="rId9" w:history="1">
        <w:r w:rsidRPr="00F3702C">
          <w:rPr>
            <w:rStyle w:val="Lienhypertexte"/>
            <w:rFonts w:ascii="Arial" w:hAnsi="Arial" w:cs="Arial"/>
            <w:sz w:val="20"/>
            <w:szCs w:val="20"/>
            <w:lang w:val="fr-BE"/>
          </w:rPr>
          <w:t>www.esrs.eu</w:t>
        </w:r>
      </w:hyperlink>
    </w:p>
    <w:p w:rsidR="009F37EA" w:rsidRDefault="009F37EA" w:rsidP="00926692">
      <w:pPr>
        <w:spacing w:after="0" w:line="240" w:lineRule="auto"/>
        <w:jc w:val="both"/>
        <w:rPr>
          <w:rFonts w:ascii="Arial" w:hAnsi="Arial" w:cs="Arial"/>
          <w:sz w:val="20"/>
          <w:szCs w:val="20"/>
          <w:lang w:val="fr-BE"/>
        </w:rPr>
      </w:pPr>
    </w:p>
    <w:p w:rsidR="0072734B" w:rsidRPr="001071B5" w:rsidRDefault="0072734B" w:rsidP="0072734B">
      <w:pPr>
        <w:spacing w:after="0" w:line="240" w:lineRule="auto"/>
        <w:rPr>
          <w:rFonts w:ascii="Arial" w:hAnsi="Arial" w:cs="Arial"/>
          <w:sz w:val="20"/>
          <w:szCs w:val="20"/>
          <w:lang w:val="fr-BE"/>
        </w:rPr>
      </w:pPr>
      <w:r w:rsidRPr="001071B5">
        <w:rPr>
          <w:rFonts w:ascii="Arial" w:hAnsi="Arial" w:cs="Arial"/>
          <w:sz w:val="20"/>
          <w:szCs w:val="20"/>
          <w:u w:val="single"/>
          <w:lang w:val="fr-BE"/>
        </w:rPr>
        <w:t>Diplôme Inter-universitaire (DIU) « Le Sommeil et sa pathologie », organisé par « la Société Française de Recherche et Médecine du Sommeil » (SFRMS) et « la Société de Pneumologie de Langue Française (SPLF) »</w:t>
      </w:r>
      <w:r w:rsidRPr="001071B5">
        <w:rPr>
          <w:rFonts w:ascii="Arial" w:hAnsi="Arial" w:cs="Arial"/>
          <w:sz w:val="20"/>
          <w:szCs w:val="20"/>
          <w:lang w:val="fr-BE"/>
        </w:rPr>
        <w:t>.</w:t>
      </w:r>
    </w:p>
    <w:p w:rsidR="0072734B" w:rsidRPr="001071B5" w:rsidRDefault="0072734B" w:rsidP="0072734B">
      <w:pPr>
        <w:spacing w:after="0" w:line="240" w:lineRule="auto"/>
        <w:rPr>
          <w:rFonts w:ascii="Arial" w:hAnsi="Arial" w:cs="Arial"/>
          <w:sz w:val="20"/>
          <w:szCs w:val="20"/>
          <w:lang w:val="fr-BE"/>
        </w:rPr>
      </w:pPr>
    </w:p>
    <w:p w:rsidR="0072734B" w:rsidRPr="001071B5" w:rsidRDefault="0072734B" w:rsidP="0072734B">
      <w:pPr>
        <w:spacing w:after="0" w:line="240" w:lineRule="auto"/>
        <w:rPr>
          <w:rFonts w:ascii="Arial" w:hAnsi="Arial" w:cs="Arial"/>
          <w:sz w:val="20"/>
          <w:szCs w:val="20"/>
          <w:lang w:val="fr-BE"/>
        </w:rPr>
      </w:pPr>
      <w:r w:rsidRPr="0072734B">
        <w:rPr>
          <w:rFonts w:ascii="Arial" w:hAnsi="Arial" w:cs="Arial"/>
          <w:sz w:val="20"/>
          <w:szCs w:val="20"/>
          <w:lang w:val="fr-BE"/>
        </w:rPr>
        <w:t>Plus d’informations via</w:t>
      </w:r>
      <w:r w:rsidRPr="001071B5">
        <w:rPr>
          <w:rFonts w:ascii="Arial" w:hAnsi="Arial" w:cs="Arial"/>
          <w:sz w:val="20"/>
          <w:szCs w:val="20"/>
          <w:lang w:val="fr-BE"/>
        </w:rPr>
        <w:t xml:space="preserve">   </w:t>
      </w:r>
      <w:hyperlink r:id="rId10" w:tgtFrame="_blank" w:history="1">
        <w:r w:rsidRPr="00C63190">
          <w:rPr>
            <w:rStyle w:val="Lienhypertexte"/>
            <w:rFonts w:ascii="Arial" w:hAnsi="Arial" w:cs="Arial"/>
            <w:sz w:val="20"/>
            <w:szCs w:val="20"/>
            <w:lang w:val="fr-BE"/>
          </w:rPr>
          <w:t>http://www.sfrms-sommeil.org/formation/diu/</w:t>
        </w:r>
      </w:hyperlink>
    </w:p>
    <w:p w:rsidR="0072734B" w:rsidRPr="0072734B" w:rsidRDefault="0072734B" w:rsidP="00926692">
      <w:pPr>
        <w:spacing w:after="0" w:line="240" w:lineRule="auto"/>
        <w:jc w:val="both"/>
        <w:rPr>
          <w:rFonts w:ascii="Arial" w:hAnsi="Arial" w:cs="Arial"/>
          <w:sz w:val="20"/>
          <w:szCs w:val="20"/>
          <w:lang w:val="fr-BE"/>
        </w:rPr>
      </w:pPr>
    </w:p>
    <w:p w:rsidR="00335CCD" w:rsidRPr="0072734B" w:rsidRDefault="00335CCD" w:rsidP="00926692">
      <w:pPr>
        <w:spacing w:after="0" w:line="240" w:lineRule="auto"/>
        <w:jc w:val="both"/>
        <w:rPr>
          <w:rFonts w:ascii="Arial" w:hAnsi="Arial" w:cs="Arial"/>
          <w:b/>
          <w:sz w:val="20"/>
          <w:szCs w:val="20"/>
          <w:u w:val="single"/>
          <w:lang w:val="fr-BE"/>
        </w:rPr>
      </w:pPr>
    </w:p>
    <w:p w:rsidR="009F37EA" w:rsidRPr="00F3702C" w:rsidRDefault="00054E0F">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hAnsi="Arial" w:cs="Arial"/>
          <w:b/>
          <w:sz w:val="20"/>
          <w:szCs w:val="20"/>
          <w:u w:val="single"/>
          <w:lang w:val="fr"/>
        </w:rPr>
        <w:t>Conditions auxquelles le médecin spécialiste en ORL doit satisfaire</w:t>
      </w:r>
    </w:p>
    <w:p w:rsidR="00306450" w:rsidRPr="00F3702C" w:rsidRDefault="00306450">
      <w:pPr>
        <w:tabs>
          <w:tab w:val="center" w:pos="4819"/>
        </w:tabs>
        <w:spacing w:after="0" w:line="240" w:lineRule="auto"/>
        <w:jc w:val="both"/>
        <w:outlineLvl w:val="0"/>
        <w:rPr>
          <w:rFonts w:ascii="Arial" w:eastAsia="Times New Roman" w:hAnsi="Arial" w:cs="Arial"/>
          <w:spacing w:val="-3"/>
          <w:sz w:val="20"/>
          <w:szCs w:val="20"/>
          <w:lang w:val="fr-BE"/>
        </w:rPr>
      </w:pPr>
    </w:p>
    <w:p w:rsidR="00306450" w:rsidRPr="00F3702C" w:rsidRDefault="00306450">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napToGrid w:val="0"/>
          <w:sz w:val="20"/>
          <w:szCs w:val="20"/>
          <w:lang w:val="fr"/>
        </w:rPr>
        <w:t xml:space="preserve">Le médecin </w:t>
      </w:r>
      <w:r w:rsidR="007D4DA3" w:rsidRPr="00F3702C">
        <w:rPr>
          <w:rFonts w:ascii="Arial" w:eastAsia="Times New Roman" w:hAnsi="Arial" w:cs="Arial"/>
          <w:snapToGrid w:val="0"/>
          <w:sz w:val="20"/>
          <w:szCs w:val="20"/>
          <w:lang w:val="fr"/>
        </w:rPr>
        <w:t>spécialiste en ORL</w:t>
      </w:r>
      <w:r w:rsidRPr="00F3702C">
        <w:rPr>
          <w:rFonts w:ascii="Arial" w:eastAsia="Times New Roman" w:hAnsi="Arial" w:cs="Arial"/>
          <w:snapToGrid w:val="0"/>
          <w:sz w:val="20"/>
          <w:szCs w:val="20"/>
          <w:lang w:val="fr"/>
        </w:rPr>
        <w:t xml:space="preserve"> a suivi une formation complémentaire en matière de diagnostic et de tra</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tement des troubles respiratoires liés au sommeil, et est un médecin accrédité conformément à la régl</w:t>
      </w:r>
      <w:r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mentation de l'INAMI à cet effet. </w:t>
      </w:r>
      <w:r w:rsidR="00E06308" w:rsidRPr="00F3702C">
        <w:rPr>
          <w:rFonts w:ascii="Arial" w:eastAsia="Times New Roman" w:hAnsi="Arial" w:cs="Arial"/>
          <w:snapToGrid w:val="0"/>
          <w:sz w:val="20"/>
          <w:szCs w:val="20"/>
          <w:lang w:val="fr"/>
        </w:rPr>
        <w:t xml:space="preserve">À partir de l'année civile 2017 ou (si le médecin ORL ne faisait pas encore partie de l'équipe du centre en 2017) à partir de l'année civile </w:t>
      </w:r>
      <w:r w:rsidR="0074148C" w:rsidRPr="00F3702C">
        <w:rPr>
          <w:rFonts w:ascii="Arial" w:eastAsia="Times New Roman" w:hAnsi="Arial" w:cs="Arial"/>
          <w:snapToGrid w:val="0"/>
          <w:sz w:val="20"/>
          <w:szCs w:val="20"/>
          <w:lang w:val="fr"/>
        </w:rPr>
        <w:t>pendant laquelle</w:t>
      </w:r>
      <w:r w:rsidR="00E06308" w:rsidRPr="00F3702C">
        <w:rPr>
          <w:rFonts w:ascii="Arial" w:eastAsia="Times New Roman" w:hAnsi="Arial" w:cs="Arial"/>
          <w:snapToGrid w:val="0"/>
          <w:sz w:val="20"/>
          <w:szCs w:val="20"/>
          <w:lang w:val="fr"/>
        </w:rPr>
        <w:t xml:space="preserve"> le médecin ORL fait partie de l'équipe du centre, afin d'obtenir ou de maintenir son accréditation, ce médecin assistera chaque année civile à des activités concernant le diagnostic et le traitement des troubles respiratoires liés au sommeil.</w:t>
      </w:r>
      <w:r w:rsidRPr="00F3702C">
        <w:rPr>
          <w:rFonts w:ascii="Arial" w:eastAsia="Times New Roman" w:hAnsi="Arial" w:cs="Arial"/>
          <w:snapToGrid w:val="0"/>
          <w:sz w:val="20"/>
          <w:szCs w:val="20"/>
          <w:lang w:val="fr"/>
        </w:rPr>
        <w:t xml:space="preserve"> Ces activités représenteront au moins 20 % du nombre </w:t>
      </w:r>
      <w:r w:rsidR="0090164E" w:rsidRPr="001071B5">
        <w:rPr>
          <w:rFonts w:ascii="Arial" w:eastAsia="Times New Roman" w:hAnsi="Arial" w:cs="Arial"/>
          <w:snapToGrid w:val="0"/>
          <w:sz w:val="20"/>
          <w:szCs w:val="20"/>
          <w:lang w:val="fr"/>
        </w:rPr>
        <w:t>minimum de points à obtenir</w:t>
      </w:r>
      <w:r w:rsidRPr="00F3702C">
        <w:rPr>
          <w:rFonts w:ascii="Arial" w:eastAsia="Times New Roman" w:hAnsi="Arial" w:cs="Arial"/>
          <w:snapToGrid w:val="0"/>
          <w:sz w:val="20"/>
          <w:szCs w:val="20"/>
          <w:lang w:val="fr"/>
        </w:rPr>
        <w:t>.</w:t>
      </w:r>
    </w:p>
    <w:p w:rsidR="00306450" w:rsidRPr="00F3702C" w:rsidRDefault="00306450">
      <w:pPr>
        <w:tabs>
          <w:tab w:val="center" w:pos="4819"/>
        </w:tabs>
        <w:spacing w:after="0" w:line="240" w:lineRule="auto"/>
        <w:jc w:val="both"/>
        <w:outlineLvl w:val="0"/>
        <w:rPr>
          <w:rFonts w:ascii="Arial" w:eastAsia="Times New Roman" w:hAnsi="Arial" w:cs="Arial"/>
          <w:spacing w:val="-3"/>
          <w:sz w:val="20"/>
          <w:szCs w:val="20"/>
          <w:lang w:val="fr-BE"/>
        </w:rPr>
      </w:pPr>
    </w:p>
    <w:p w:rsidR="00E06308" w:rsidRPr="00F3702C" w:rsidRDefault="00E06308">
      <w:pPr>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 centre peut éventuellement aussi faire appel à un médecin ORL spécialisé externe qui satisfait aux conditions susmentionnées</w:t>
      </w:r>
      <w:r w:rsidR="0074148C" w:rsidRPr="00F3702C">
        <w:rPr>
          <w:rFonts w:ascii="Arial" w:eastAsia="Times New Roman" w:hAnsi="Arial" w:cs="Arial"/>
          <w:snapToGrid w:val="0"/>
          <w:sz w:val="20"/>
          <w:szCs w:val="20"/>
          <w:lang w:val="fr"/>
        </w:rPr>
        <w:t xml:space="preserve"> mais qui ne traite pas de patients au sein de l’hôpital duquel fait partie le centre</w:t>
      </w:r>
      <w:r w:rsidRPr="00F3702C">
        <w:rPr>
          <w:rFonts w:ascii="Arial" w:eastAsia="Times New Roman" w:hAnsi="Arial" w:cs="Arial"/>
          <w:snapToGrid w:val="0"/>
          <w:sz w:val="20"/>
          <w:szCs w:val="20"/>
          <w:lang w:val="fr"/>
        </w:rPr>
        <w:t>. Ce médecin ORL externe ne sera pris en considération comme médecin ORL du centre que s'il ressort d'un accord de co</w:t>
      </w:r>
      <w:r w:rsidR="0074148C" w:rsidRPr="00F3702C">
        <w:rPr>
          <w:rFonts w:ascii="Arial" w:eastAsia="Times New Roman" w:hAnsi="Arial" w:cs="Arial"/>
          <w:snapToGrid w:val="0"/>
          <w:sz w:val="20"/>
          <w:szCs w:val="20"/>
          <w:lang w:val="fr"/>
        </w:rPr>
        <w:t>llaboration</w:t>
      </w:r>
      <w:r w:rsidRPr="00F3702C">
        <w:rPr>
          <w:rFonts w:ascii="Arial" w:eastAsia="Times New Roman" w:hAnsi="Arial" w:cs="Arial"/>
          <w:snapToGrid w:val="0"/>
          <w:sz w:val="20"/>
          <w:szCs w:val="20"/>
          <w:lang w:val="fr"/>
        </w:rPr>
        <w:t xml:space="preserve"> écrit que le centre conclut avec le médecin ORL et le cas échéant avec les hôpitaux au sein desquels le médecin ORL remplit des missions dans le cadre de la présente convention, que :</w:t>
      </w:r>
    </w:p>
    <w:p w:rsidR="009604F3" w:rsidRPr="009604F3" w:rsidRDefault="009604F3" w:rsidP="009604F3">
      <w:pPr>
        <w:widowControl w:val="0"/>
        <w:numPr>
          <w:ilvl w:val="0"/>
          <w:numId w:val="65"/>
        </w:numPr>
        <w:tabs>
          <w:tab w:val="left" w:pos="-1440"/>
          <w:tab w:val="left" w:pos="-720"/>
        </w:tabs>
        <w:spacing w:after="0" w:line="240" w:lineRule="auto"/>
        <w:ind w:left="709" w:hanging="425"/>
        <w:contextualSpacing/>
        <w:jc w:val="both"/>
        <w:rPr>
          <w:rFonts w:ascii="Arial" w:eastAsia="Times New Roman" w:hAnsi="Arial" w:cs="Arial"/>
          <w:snapToGrid w:val="0"/>
          <w:sz w:val="20"/>
          <w:szCs w:val="20"/>
          <w:lang w:val="fr"/>
        </w:rPr>
      </w:pPr>
      <w:r w:rsidRPr="009604F3">
        <w:rPr>
          <w:rFonts w:ascii="Arial" w:eastAsia="Times New Roman" w:hAnsi="Arial" w:cs="Arial"/>
          <w:snapToGrid w:val="0"/>
          <w:sz w:val="20"/>
          <w:szCs w:val="20"/>
          <w:lang w:val="fr"/>
        </w:rPr>
        <w:t>ce médecin ORL est disposé à agir en qualité de médecin spécialiste en ORL pour le centre avec lequel la présente convention a été conclue</w:t>
      </w:r>
      <w:r w:rsidR="006C0A25">
        <w:rPr>
          <w:rFonts w:ascii="Arial" w:eastAsia="Times New Roman" w:hAnsi="Arial" w:cs="Arial"/>
          <w:snapToGrid w:val="0"/>
          <w:sz w:val="20"/>
          <w:szCs w:val="20"/>
          <w:lang w:val="fr"/>
        </w:rPr>
        <w:t xml:space="preserve"> </w:t>
      </w:r>
      <w:r w:rsidRPr="009604F3">
        <w:rPr>
          <w:rFonts w:ascii="Arial" w:eastAsia="Times New Roman" w:hAnsi="Arial" w:cs="Arial"/>
          <w:snapToGrid w:val="0"/>
          <w:sz w:val="20"/>
          <w:szCs w:val="20"/>
          <w:lang w:val="fr"/>
        </w:rPr>
        <w:t xml:space="preserve">; </w:t>
      </w:r>
    </w:p>
    <w:p w:rsidR="009604F3" w:rsidRPr="009604F3" w:rsidRDefault="009604F3" w:rsidP="009604F3">
      <w:pPr>
        <w:widowControl w:val="0"/>
        <w:numPr>
          <w:ilvl w:val="0"/>
          <w:numId w:val="65"/>
        </w:numPr>
        <w:tabs>
          <w:tab w:val="left" w:pos="-1440"/>
          <w:tab w:val="left" w:pos="-720"/>
        </w:tabs>
        <w:spacing w:after="0" w:line="240" w:lineRule="auto"/>
        <w:ind w:left="709" w:hanging="425"/>
        <w:contextualSpacing/>
        <w:jc w:val="both"/>
        <w:rPr>
          <w:rFonts w:ascii="Arial" w:eastAsia="Times New Roman" w:hAnsi="Arial" w:cs="Arial"/>
          <w:snapToGrid w:val="0"/>
          <w:sz w:val="20"/>
          <w:szCs w:val="20"/>
          <w:lang w:val="fr"/>
        </w:rPr>
      </w:pPr>
      <w:r w:rsidRPr="009604F3">
        <w:rPr>
          <w:rFonts w:ascii="Arial" w:eastAsia="Times New Roman" w:hAnsi="Arial" w:cs="Arial"/>
          <w:snapToGrid w:val="0"/>
          <w:sz w:val="20"/>
          <w:szCs w:val="20"/>
          <w:lang w:val="fr"/>
        </w:rPr>
        <w:t>le centre est disposé à renvoyer ses patients vers ce médecin spécialiste en ORL dans le cas où cela est indiqué ou prévu dans la présente convention; les centres qui disposent eux-mêmes de leur propre médecin spécialiste en ORL interne peuvent éventuellement opter pour un renvoi e</w:t>
      </w:r>
      <w:r w:rsidRPr="009604F3">
        <w:rPr>
          <w:rFonts w:ascii="Arial" w:eastAsia="Times New Roman" w:hAnsi="Arial" w:cs="Arial"/>
          <w:snapToGrid w:val="0"/>
          <w:sz w:val="20"/>
          <w:szCs w:val="20"/>
          <w:lang w:val="fr"/>
        </w:rPr>
        <w:t>x</w:t>
      </w:r>
      <w:r w:rsidRPr="009604F3">
        <w:rPr>
          <w:rFonts w:ascii="Arial" w:eastAsia="Times New Roman" w:hAnsi="Arial" w:cs="Arial"/>
          <w:snapToGrid w:val="0"/>
          <w:sz w:val="20"/>
          <w:szCs w:val="20"/>
          <w:lang w:val="fr"/>
        </w:rPr>
        <w:t>clusif vers le médecin spécialiste en ORL externe si le médecin spécialiste en ORL interne n'est pas disponible</w:t>
      </w:r>
      <w:r w:rsidR="006C0A25">
        <w:rPr>
          <w:rFonts w:ascii="Arial" w:eastAsia="Times New Roman" w:hAnsi="Arial" w:cs="Arial"/>
          <w:snapToGrid w:val="0"/>
          <w:sz w:val="20"/>
          <w:szCs w:val="20"/>
          <w:lang w:val="fr"/>
        </w:rPr>
        <w:t xml:space="preserve"> </w:t>
      </w:r>
      <w:r w:rsidRPr="009604F3">
        <w:rPr>
          <w:rFonts w:ascii="Arial" w:eastAsia="Times New Roman" w:hAnsi="Arial" w:cs="Arial"/>
          <w:snapToGrid w:val="0"/>
          <w:sz w:val="20"/>
          <w:szCs w:val="20"/>
          <w:lang w:val="fr"/>
        </w:rPr>
        <w:t>;</w:t>
      </w:r>
    </w:p>
    <w:p w:rsidR="00E06308" w:rsidRPr="00F3702C" w:rsidRDefault="00E06308">
      <w:pPr>
        <w:widowControl w:val="0"/>
        <w:numPr>
          <w:ilvl w:val="0"/>
          <w:numId w:val="65"/>
        </w:numPr>
        <w:tabs>
          <w:tab w:val="left" w:pos="-1440"/>
          <w:tab w:val="left" w:pos="-720"/>
        </w:tabs>
        <w:spacing w:after="0" w:line="240" w:lineRule="auto"/>
        <w:ind w:left="709" w:hanging="425"/>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le médecin ORL spécialisé externe et les hôpitaux externes concernés s'engagent à respecter les dispositions de la présente convention relatives au diagnostic et au traitement des patients </w:t>
      </w:r>
      <w:r w:rsidR="0072734B">
        <w:rPr>
          <w:rFonts w:ascii="Arial" w:eastAsia="Times New Roman" w:hAnsi="Arial" w:cs="Arial"/>
          <w:snapToGrid w:val="0"/>
          <w:sz w:val="20"/>
          <w:szCs w:val="20"/>
          <w:lang w:val="fr"/>
        </w:rPr>
        <w:t>apnées de sommeil</w:t>
      </w:r>
      <w:r w:rsidRPr="00F3702C">
        <w:rPr>
          <w:rFonts w:ascii="Arial" w:eastAsia="Times New Roman" w:hAnsi="Arial" w:cs="Arial"/>
          <w:snapToGrid w:val="0"/>
          <w:sz w:val="20"/>
          <w:szCs w:val="20"/>
          <w:lang w:val="fr"/>
        </w:rPr>
        <w:t>.</w:t>
      </w:r>
    </w:p>
    <w:p w:rsidR="00306450" w:rsidRPr="00F3702C" w:rsidRDefault="00306450">
      <w:pPr>
        <w:tabs>
          <w:tab w:val="center" w:pos="4819"/>
        </w:tabs>
        <w:spacing w:after="0" w:line="240" w:lineRule="auto"/>
        <w:jc w:val="both"/>
        <w:outlineLvl w:val="0"/>
        <w:rPr>
          <w:rFonts w:ascii="Arial" w:eastAsia="Times New Roman" w:hAnsi="Arial" w:cs="Arial"/>
          <w:spacing w:val="-3"/>
          <w:sz w:val="20"/>
          <w:szCs w:val="20"/>
          <w:lang w:val="fr-BE"/>
        </w:rPr>
      </w:pPr>
    </w:p>
    <w:p w:rsidR="00E06308" w:rsidRPr="00F3702C" w:rsidRDefault="00E06308" w:rsidP="00926692">
      <w:pPr>
        <w:spacing w:after="0" w:line="240" w:lineRule="auto"/>
        <w:jc w:val="both"/>
        <w:rPr>
          <w:rFonts w:ascii="Arial" w:hAnsi="Arial" w:cs="Arial"/>
          <w:b/>
          <w:sz w:val="20"/>
          <w:szCs w:val="20"/>
          <w:u w:val="single"/>
          <w:lang w:val="fr-BE"/>
        </w:rPr>
      </w:pPr>
      <w:r w:rsidRPr="00F3702C">
        <w:rPr>
          <w:rFonts w:ascii="Arial" w:hAnsi="Arial" w:cs="Arial"/>
          <w:b/>
          <w:sz w:val="20"/>
          <w:szCs w:val="20"/>
          <w:u w:val="single"/>
          <w:lang w:val="fr"/>
        </w:rPr>
        <w:t xml:space="preserve">Conditions auxquelles le spécialiste </w:t>
      </w:r>
      <w:r w:rsidR="007D23D8" w:rsidRPr="00F3702C">
        <w:rPr>
          <w:rFonts w:ascii="Arial" w:hAnsi="Arial" w:cs="Arial"/>
          <w:b/>
          <w:sz w:val="20"/>
          <w:szCs w:val="20"/>
          <w:u w:val="single"/>
          <w:lang w:val="fr"/>
        </w:rPr>
        <w:t>OAM</w:t>
      </w:r>
      <w:r w:rsidRPr="00F3702C">
        <w:rPr>
          <w:rFonts w:ascii="Arial" w:hAnsi="Arial" w:cs="Arial"/>
          <w:b/>
          <w:sz w:val="20"/>
          <w:szCs w:val="20"/>
          <w:u w:val="single"/>
          <w:lang w:val="fr"/>
        </w:rPr>
        <w:t xml:space="preserve"> doit satisfaire</w:t>
      </w:r>
    </w:p>
    <w:p w:rsidR="00306450" w:rsidRPr="00F3702C" w:rsidRDefault="00306450">
      <w:pPr>
        <w:tabs>
          <w:tab w:val="center" w:pos="4819"/>
        </w:tabs>
        <w:spacing w:after="0" w:line="240" w:lineRule="auto"/>
        <w:jc w:val="both"/>
        <w:outlineLvl w:val="0"/>
        <w:rPr>
          <w:rFonts w:ascii="Arial" w:eastAsia="Times New Roman" w:hAnsi="Arial" w:cs="Arial"/>
          <w:spacing w:val="-3"/>
          <w:sz w:val="20"/>
          <w:szCs w:val="20"/>
          <w:lang w:val="fr-BE"/>
        </w:rPr>
      </w:pPr>
    </w:p>
    <w:p w:rsidR="00A94B27" w:rsidRPr="00F3702C" w:rsidRDefault="00A94B27">
      <w:pPr>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Le spécialiste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satisfait aux conditions suivantes :</w:t>
      </w:r>
    </w:p>
    <w:p w:rsidR="00306450" w:rsidRPr="00F3702C" w:rsidRDefault="00306450">
      <w:pPr>
        <w:tabs>
          <w:tab w:val="center" w:pos="4819"/>
        </w:tabs>
        <w:spacing w:after="0" w:line="240" w:lineRule="auto"/>
        <w:jc w:val="both"/>
        <w:outlineLvl w:val="0"/>
        <w:rPr>
          <w:rFonts w:ascii="Arial" w:eastAsia="Times New Roman" w:hAnsi="Arial" w:cs="Arial"/>
          <w:spacing w:val="-3"/>
          <w:sz w:val="20"/>
          <w:szCs w:val="20"/>
          <w:lang w:val="fr-BE"/>
        </w:rPr>
      </w:pPr>
    </w:p>
    <w:p w:rsidR="00A94B27" w:rsidRPr="00F3702C" w:rsidRDefault="00A94B27">
      <w:pPr>
        <w:widowControl w:val="0"/>
        <w:numPr>
          <w:ilvl w:val="0"/>
          <w:numId w:val="65"/>
        </w:numPr>
        <w:tabs>
          <w:tab w:val="left" w:pos="-1440"/>
          <w:tab w:val="left" w:pos="-720"/>
        </w:tabs>
        <w:spacing w:after="0" w:line="240" w:lineRule="auto"/>
        <w:ind w:left="709" w:hanging="425"/>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sur la base des critères qui étaient d'application dans le cadre de la convention de l'époque, il était inscrit en 2017 sur la liste de spécialistes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visée à l'article 3, § 5, de la convention que l'INAMI communique aux organismes assureurs. Les dispensateurs de soins qui ne satisfont pas à cette condition, doivent justifier</w:t>
      </w:r>
      <w:r w:rsidR="0074148C"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avant de rejoindre l’équipe</w:t>
      </w:r>
      <w:r w:rsidR="0074148C"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qu’ils se sont formés dans le traitement du SAOS au moyen d’un</w:t>
      </w:r>
      <w:r w:rsidR="0074148C"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et doivent déjà satisfaire dans chacune des deux années civiles qui précèdent leur demande d'adhésion à l'équipe, à la condition mentionnée ci-après concernant l'o</w:t>
      </w:r>
      <w:r w:rsidRPr="00F3702C">
        <w:rPr>
          <w:rFonts w:ascii="Arial" w:eastAsia="Times New Roman" w:hAnsi="Arial" w:cs="Arial"/>
          <w:snapToGrid w:val="0"/>
          <w:sz w:val="20"/>
          <w:szCs w:val="20"/>
          <w:lang w:val="fr"/>
        </w:rPr>
        <w:t>b</w:t>
      </w:r>
      <w:r w:rsidRPr="00F3702C">
        <w:rPr>
          <w:rFonts w:ascii="Arial" w:eastAsia="Times New Roman" w:hAnsi="Arial" w:cs="Arial"/>
          <w:snapToGrid w:val="0"/>
          <w:sz w:val="20"/>
          <w:szCs w:val="20"/>
          <w:lang w:val="fr"/>
        </w:rPr>
        <w:t xml:space="preserve">tention des points d'accréditation. </w:t>
      </w:r>
    </w:p>
    <w:p w:rsidR="00A94B27" w:rsidRPr="00F3702C" w:rsidRDefault="00A94B27">
      <w:pPr>
        <w:widowControl w:val="0"/>
        <w:tabs>
          <w:tab w:val="left" w:pos="-1440"/>
          <w:tab w:val="left" w:pos="-720"/>
        </w:tabs>
        <w:spacing w:after="0" w:line="240" w:lineRule="auto"/>
        <w:ind w:left="709"/>
        <w:contextualSpacing/>
        <w:jc w:val="both"/>
        <w:rPr>
          <w:rFonts w:ascii="Arial" w:eastAsia="Times New Roman" w:hAnsi="Arial" w:cs="Arial"/>
          <w:snapToGrid w:val="0"/>
          <w:spacing w:val="-3"/>
          <w:sz w:val="20"/>
          <w:szCs w:val="20"/>
          <w:lang w:val="fr-BE"/>
        </w:rPr>
      </w:pPr>
    </w:p>
    <w:p w:rsidR="00A94B27" w:rsidRPr="00F3702C" w:rsidRDefault="00306450">
      <w:pPr>
        <w:pStyle w:val="Paragraphedeliste"/>
        <w:widowControl w:val="0"/>
        <w:numPr>
          <w:ilvl w:val="0"/>
          <w:numId w:val="65"/>
        </w:numPr>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il place un</w:t>
      </w:r>
      <w:r w:rsidR="0074148C"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à partir de 2017, chez un minimum de 20 bénéficiaires par année civile qui r</w:t>
      </w:r>
      <w:r w:rsidRPr="00F3702C">
        <w:rPr>
          <w:rFonts w:ascii="Arial" w:eastAsia="Times New Roman" w:hAnsi="Arial" w:cs="Arial"/>
          <w:snapToGrid w:val="0"/>
          <w:sz w:val="20"/>
          <w:szCs w:val="20"/>
          <w:lang w:val="fr"/>
        </w:rPr>
        <w:t>é</w:t>
      </w:r>
      <w:r w:rsidRPr="00F3702C">
        <w:rPr>
          <w:rFonts w:ascii="Arial" w:eastAsia="Times New Roman" w:hAnsi="Arial" w:cs="Arial"/>
          <w:snapToGrid w:val="0"/>
          <w:sz w:val="20"/>
          <w:szCs w:val="20"/>
          <w:lang w:val="fr"/>
        </w:rPr>
        <w:t xml:space="preserve">pondent aux critères de l'article </w:t>
      </w:r>
      <w:r w:rsidR="002B4440" w:rsidRPr="00F3702C">
        <w:rPr>
          <w:rFonts w:ascii="Arial" w:eastAsia="Times New Roman" w:hAnsi="Arial" w:cs="Arial"/>
          <w:snapToGrid w:val="0"/>
          <w:sz w:val="20"/>
          <w:szCs w:val="20"/>
          <w:lang w:val="fr"/>
        </w:rPr>
        <w:t xml:space="preserve">4 </w:t>
      </w:r>
      <w:r w:rsidRPr="00F3702C">
        <w:rPr>
          <w:rFonts w:ascii="Arial" w:eastAsia="Times New Roman" w:hAnsi="Arial" w:cs="Arial"/>
          <w:snapToGrid w:val="0"/>
          <w:sz w:val="20"/>
          <w:szCs w:val="20"/>
          <w:lang w:val="fr"/>
        </w:rPr>
        <w:t>de la présente convention. Ces bénéficiaires peuvent tout aussi bien être des patients chez qui un</w:t>
      </w:r>
      <w:r w:rsidR="0074148C"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a été placé</w:t>
      </w:r>
      <w:r w:rsidR="0074148C"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pour la première fois au cours de l'année c</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vile visée que des patients chez qui l'</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a été remplacé</w:t>
      </w:r>
      <w:r w:rsidR="0074148C"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au cours de l'année civile visée. Ces bénéficiaires peuvent également être comptabilisés s'ils ont arrêté un traitement </w:t>
      </w:r>
      <w:r w:rsidR="0074148C" w:rsidRPr="00F3702C">
        <w:rPr>
          <w:rFonts w:ascii="Arial" w:eastAsia="Times New Roman" w:hAnsi="Arial" w:cs="Arial"/>
          <w:snapToGrid w:val="0"/>
          <w:sz w:val="20"/>
          <w:szCs w:val="20"/>
          <w:lang w:val="fr"/>
        </w:rPr>
        <w:t xml:space="preserve">par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dans le courant de l'année civile visée.</w:t>
      </w:r>
    </w:p>
    <w:p w:rsidR="00A94B27" w:rsidRPr="00F3702C" w:rsidRDefault="00A94B27">
      <w:pPr>
        <w:widowControl w:val="0"/>
        <w:tabs>
          <w:tab w:val="left" w:pos="-1440"/>
          <w:tab w:val="left" w:pos="-720"/>
        </w:tabs>
        <w:spacing w:after="0" w:line="240" w:lineRule="auto"/>
        <w:ind w:left="709"/>
        <w:contextualSpacing/>
        <w:jc w:val="both"/>
        <w:rPr>
          <w:rFonts w:ascii="Arial" w:eastAsia="Times New Roman" w:hAnsi="Arial" w:cs="Arial"/>
          <w:snapToGrid w:val="0"/>
          <w:sz w:val="20"/>
          <w:szCs w:val="20"/>
          <w:lang w:val="fr"/>
        </w:rPr>
      </w:pPr>
    </w:p>
    <w:p w:rsidR="00A94B27" w:rsidRPr="00F3702C" w:rsidRDefault="00A94B27">
      <w:pPr>
        <w:widowControl w:val="0"/>
        <w:tabs>
          <w:tab w:val="left" w:pos="-1440"/>
          <w:tab w:val="left" w:pos="-720"/>
        </w:tabs>
        <w:spacing w:after="0" w:line="240" w:lineRule="auto"/>
        <w:ind w:left="709"/>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Un nouveau spécialiste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qui a commencé en 2017 ou plus tard avec des traitements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w:t>
      </w:r>
      <w:r w:rsidR="00E46A87" w:rsidRPr="00F3702C">
        <w:rPr>
          <w:rFonts w:ascii="Arial" w:eastAsia="Times New Roman" w:hAnsi="Arial" w:cs="Arial"/>
          <w:snapToGrid w:val="0"/>
          <w:sz w:val="20"/>
          <w:szCs w:val="20"/>
          <w:lang w:val="fr"/>
        </w:rPr>
        <w:t xml:space="preserve">ne </w:t>
      </w:r>
      <w:r w:rsidRPr="00F3702C">
        <w:rPr>
          <w:rFonts w:ascii="Arial" w:eastAsia="Times New Roman" w:hAnsi="Arial" w:cs="Arial"/>
          <w:snapToGrid w:val="0"/>
          <w:sz w:val="20"/>
          <w:szCs w:val="20"/>
          <w:lang w:val="fr"/>
        </w:rPr>
        <w:t xml:space="preserve">doit seulement répondre aux conditions relatives au nombre minimum de patients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par année civile </w:t>
      </w:r>
      <w:r w:rsidR="00E46A87" w:rsidRPr="00F3702C">
        <w:rPr>
          <w:rFonts w:ascii="Arial" w:eastAsia="Times New Roman" w:hAnsi="Arial" w:cs="Arial"/>
          <w:snapToGrid w:val="0"/>
          <w:sz w:val="20"/>
          <w:szCs w:val="20"/>
          <w:lang w:val="fr"/>
        </w:rPr>
        <w:t>qu’</w:t>
      </w:r>
      <w:r w:rsidRPr="00F3702C">
        <w:rPr>
          <w:rFonts w:ascii="Arial" w:eastAsia="Times New Roman" w:hAnsi="Arial" w:cs="Arial"/>
          <w:snapToGrid w:val="0"/>
          <w:sz w:val="20"/>
          <w:szCs w:val="20"/>
          <w:lang w:val="fr"/>
        </w:rPr>
        <w:t>à partir de la 3</w:t>
      </w:r>
      <w:r w:rsidRPr="00F3702C">
        <w:rPr>
          <w:rFonts w:ascii="Arial" w:eastAsia="Times New Roman" w:hAnsi="Arial" w:cs="Arial"/>
          <w:snapToGrid w:val="0"/>
          <w:sz w:val="20"/>
          <w:szCs w:val="20"/>
          <w:vertAlign w:val="superscript"/>
          <w:lang w:val="fr"/>
        </w:rPr>
        <w:t>e</w:t>
      </w:r>
      <w:r w:rsidRPr="00F3702C">
        <w:rPr>
          <w:rFonts w:ascii="Arial" w:eastAsia="Times New Roman" w:hAnsi="Arial" w:cs="Arial"/>
          <w:snapToGrid w:val="0"/>
          <w:sz w:val="20"/>
          <w:szCs w:val="20"/>
          <w:lang w:val="fr"/>
        </w:rPr>
        <w:t xml:space="preserve"> année civile complète qu'il fait partie de l'équipe du centre. </w:t>
      </w:r>
    </w:p>
    <w:p w:rsidR="00A94B27" w:rsidRPr="00F3702C" w:rsidRDefault="00A94B27">
      <w:pPr>
        <w:widowControl w:val="0"/>
        <w:tabs>
          <w:tab w:val="left" w:pos="-1440"/>
          <w:tab w:val="left" w:pos="-720"/>
        </w:tabs>
        <w:spacing w:after="0" w:line="240" w:lineRule="auto"/>
        <w:ind w:left="709"/>
        <w:contextualSpacing/>
        <w:jc w:val="both"/>
        <w:rPr>
          <w:rFonts w:ascii="Arial" w:eastAsia="Times New Roman" w:hAnsi="Arial" w:cs="Arial"/>
          <w:snapToGrid w:val="0"/>
          <w:spacing w:val="-3"/>
          <w:sz w:val="20"/>
          <w:szCs w:val="20"/>
          <w:lang w:val="fr-BE"/>
        </w:rPr>
      </w:pPr>
    </w:p>
    <w:p w:rsidR="00A94B27" w:rsidRPr="00F3702C" w:rsidRDefault="00A94B27">
      <w:pPr>
        <w:widowControl w:val="0"/>
        <w:tabs>
          <w:tab w:val="left" w:pos="-1440"/>
          <w:tab w:val="left" w:pos="-720"/>
        </w:tabs>
        <w:spacing w:after="0" w:line="240" w:lineRule="auto"/>
        <w:ind w:left="709"/>
        <w:contextualSpacing/>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 xml:space="preserve">Un nouveau spécialiste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qui commence en 2018 ou plus tard avec des traitements par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doit en outre exercer ses activités pendant deux années civiles complètes sous la supervision d'un spécialiste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qui est actif au même endroit, qui est inscrit sur la liste de spécialistes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visée à l'article 3, § 5, de la convention et qui a placé en 2016 un</w:t>
      </w:r>
      <w:r w:rsidR="00E034A2"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chez 15 patients au minimum et/ou qui a déjà placé un</w:t>
      </w:r>
      <w:r w:rsidR="00E034A2"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chez 20 bénéficiaires au minimum pendant deux années civiles successives (dès 2017). </w:t>
      </w:r>
    </w:p>
    <w:p w:rsidR="008B5945" w:rsidRPr="00F3702C" w:rsidRDefault="008B5945">
      <w:pPr>
        <w:widowControl w:val="0"/>
        <w:tabs>
          <w:tab w:val="left" w:pos="-1440"/>
          <w:tab w:val="left" w:pos="-720"/>
        </w:tabs>
        <w:spacing w:after="0" w:line="240" w:lineRule="auto"/>
        <w:ind w:left="709"/>
        <w:contextualSpacing/>
        <w:jc w:val="both"/>
        <w:rPr>
          <w:rFonts w:ascii="Arial" w:eastAsia="Times New Roman" w:hAnsi="Arial" w:cs="Arial"/>
          <w:snapToGrid w:val="0"/>
          <w:spacing w:val="-3"/>
          <w:sz w:val="20"/>
          <w:szCs w:val="20"/>
          <w:lang w:val="fr-BE"/>
        </w:rPr>
      </w:pPr>
    </w:p>
    <w:p w:rsidR="00306450" w:rsidRPr="00F3702C" w:rsidRDefault="00A94B27">
      <w:pPr>
        <w:pStyle w:val="Paragraphedeliste"/>
        <w:widowControl w:val="0"/>
        <w:numPr>
          <w:ilvl w:val="0"/>
          <w:numId w:val="65"/>
        </w:numPr>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il</w:t>
      </w:r>
      <w:r w:rsidR="00306450" w:rsidRPr="00F3702C">
        <w:rPr>
          <w:rFonts w:ascii="Arial" w:eastAsia="Times New Roman" w:hAnsi="Arial" w:cs="Arial"/>
          <w:snapToGrid w:val="0"/>
          <w:sz w:val="20"/>
          <w:szCs w:val="20"/>
          <w:lang w:val="fr"/>
        </w:rPr>
        <w:t xml:space="preserve"> s'agit d'un dentiste général accrédité, orthodontiste accrédité, stomatologue accrédité ou chiru</w:t>
      </w:r>
      <w:r w:rsidR="00306450" w:rsidRPr="00F3702C">
        <w:rPr>
          <w:rFonts w:ascii="Arial" w:eastAsia="Times New Roman" w:hAnsi="Arial" w:cs="Arial"/>
          <w:snapToGrid w:val="0"/>
          <w:sz w:val="20"/>
          <w:szCs w:val="20"/>
          <w:lang w:val="fr"/>
        </w:rPr>
        <w:t>r</w:t>
      </w:r>
      <w:r w:rsidR="00306450" w:rsidRPr="00F3702C">
        <w:rPr>
          <w:rFonts w:ascii="Arial" w:eastAsia="Times New Roman" w:hAnsi="Arial" w:cs="Arial"/>
          <w:snapToGrid w:val="0"/>
          <w:sz w:val="20"/>
          <w:szCs w:val="20"/>
          <w:lang w:val="fr"/>
        </w:rPr>
        <w:t xml:space="preserve">gien maxillo-facial accrédité conformément à la réglementation de l'INAMI à cet effet et dans le cadre des activités auxquelles il/elle assiste en vue d'obtenir et de maintenir son accréditation, il/elle assiste chaque année à des activités concernant le diagnostic et le traitement des troubles respiratoires liés au sommeil d'une valeur de 10 points d'accréditation pour un dentiste général et un orthodontiste et d’une valeur de 2 points d’accréditation pour un stomatologue ou chirurgien maxillo-facial. </w:t>
      </w:r>
    </w:p>
    <w:p w:rsidR="00306450" w:rsidRPr="00F3702C" w:rsidRDefault="00306450">
      <w:pPr>
        <w:pStyle w:val="Paragraphedeliste"/>
        <w:widowControl w:val="0"/>
        <w:tabs>
          <w:tab w:val="left" w:pos="-1440"/>
          <w:tab w:val="left" w:pos="-720"/>
        </w:tabs>
        <w:spacing w:after="0" w:line="240" w:lineRule="auto"/>
        <w:ind w:left="1080"/>
        <w:jc w:val="both"/>
        <w:rPr>
          <w:rFonts w:ascii="Arial" w:eastAsia="Times New Roman" w:hAnsi="Arial" w:cs="Arial"/>
          <w:snapToGrid w:val="0"/>
          <w:spacing w:val="-3"/>
          <w:sz w:val="20"/>
          <w:szCs w:val="20"/>
          <w:lang w:val="fr-BE"/>
        </w:rPr>
      </w:pPr>
    </w:p>
    <w:p w:rsidR="00A94B27" w:rsidRPr="00F3702C" w:rsidRDefault="00A94B27">
      <w:pPr>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Le centre peut éventuellement aussi faire appel à un spécialiste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externe qui satisfait aux conditions susmentionnées. Ce spécialiste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externe ne sera pris en considération comme collaborateur du centre que s'il ressort d'un accord de co</w:t>
      </w:r>
      <w:r w:rsidR="002E3BDF" w:rsidRPr="00F3702C">
        <w:rPr>
          <w:rFonts w:ascii="Arial" w:eastAsia="Times New Roman" w:hAnsi="Arial" w:cs="Arial"/>
          <w:snapToGrid w:val="0"/>
          <w:sz w:val="20"/>
          <w:szCs w:val="20"/>
          <w:lang w:val="fr"/>
        </w:rPr>
        <w:t>llaboration</w:t>
      </w:r>
      <w:r w:rsidRPr="00F3702C">
        <w:rPr>
          <w:rFonts w:ascii="Arial" w:eastAsia="Times New Roman" w:hAnsi="Arial" w:cs="Arial"/>
          <w:snapToGrid w:val="0"/>
          <w:sz w:val="20"/>
          <w:szCs w:val="20"/>
          <w:lang w:val="fr"/>
        </w:rPr>
        <w:t xml:space="preserve"> écrit que le centre conclut avec le spécialiste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e</w:t>
      </w:r>
      <w:r w:rsidRPr="00F3702C">
        <w:rPr>
          <w:rFonts w:ascii="Arial" w:eastAsia="Times New Roman" w:hAnsi="Arial" w:cs="Arial"/>
          <w:snapToGrid w:val="0"/>
          <w:sz w:val="20"/>
          <w:szCs w:val="20"/>
          <w:lang w:val="fr"/>
        </w:rPr>
        <w:t>x</w:t>
      </w:r>
      <w:r w:rsidRPr="00F3702C">
        <w:rPr>
          <w:rFonts w:ascii="Arial" w:eastAsia="Times New Roman" w:hAnsi="Arial" w:cs="Arial"/>
          <w:snapToGrid w:val="0"/>
          <w:sz w:val="20"/>
          <w:szCs w:val="20"/>
          <w:lang w:val="fr"/>
        </w:rPr>
        <w:t xml:space="preserve">terne et le cas échéant avec les hôpitaux au sein desquels le spécialiste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remplit des missions dans le cadre de la présente convention, que :</w:t>
      </w:r>
    </w:p>
    <w:p w:rsidR="00C63190" w:rsidRPr="009604F3" w:rsidRDefault="006C0A25" w:rsidP="00C63190">
      <w:pPr>
        <w:widowControl w:val="0"/>
        <w:numPr>
          <w:ilvl w:val="0"/>
          <w:numId w:val="65"/>
        </w:numPr>
        <w:tabs>
          <w:tab w:val="left" w:pos="-1440"/>
          <w:tab w:val="left" w:pos="-720"/>
        </w:tabs>
        <w:spacing w:after="0" w:line="240" w:lineRule="auto"/>
        <w:ind w:left="709" w:hanging="425"/>
        <w:contextualSpacing/>
        <w:jc w:val="both"/>
        <w:rPr>
          <w:rFonts w:ascii="Arial" w:eastAsia="Times New Roman" w:hAnsi="Arial" w:cs="Arial"/>
          <w:snapToGrid w:val="0"/>
          <w:sz w:val="20"/>
          <w:szCs w:val="20"/>
          <w:lang w:val="fr"/>
        </w:rPr>
      </w:pPr>
      <w:r>
        <w:rPr>
          <w:rFonts w:ascii="Arial" w:eastAsia="Times New Roman" w:hAnsi="Arial" w:cs="Arial"/>
          <w:snapToGrid w:val="0"/>
          <w:sz w:val="20"/>
          <w:szCs w:val="20"/>
          <w:lang w:val="fr"/>
        </w:rPr>
        <w:t>l</w:t>
      </w:r>
      <w:r w:rsidR="00C63190" w:rsidRPr="009604F3">
        <w:rPr>
          <w:rFonts w:ascii="Arial" w:eastAsia="Times New Roman" w:hAnsi="Arial" w:cs="Arial"/>
          <w:snapToGrid w:val="0"/>
          <w:sz w:val="20"/>
          <w:szCs w:val="20"/>
          <w:lang w:val="fr"/>
        </w:rPr>
        <w:t xml:space="preserve">e </w:t>
      </w:r>
      <w:r w:rsidR="00C63190">
        <w:rPr>
          <w:rFonts w:ascii="Arial" w:eastAsia="Times New Roman" w:hAnsi="Arial" w:cs="Arial"/>
          <w:snapToGrid w:val="0"/>
          <w:sz w:val="20"/>
          <w:szCs w:val="20"/>
          <w:lang w:val="fr"/>
        </w:rPr>
        <w:t>spécialiste OAM</w:t>
      </w:r>
      <w:r w:rsidR="00C63190" w:rsidRPr="009604F3">
        <w:rPr>
          <w:rFonts w:ascii="Arial" w:eastAsia="Times New Roman" w:hAnsi="Arial" w:cs="Arial"/>
          <w:snapToGrid w:val="0"/>
          <w:sz w:val="20"/>
          <w:szCs w:val="20"/>
          <w:lang w:val="fr"/>
        </w:rPr>
        <w:t xml:space="preserve"> est disposé à agir en qualité de </w:t>
      </w:r>
      <w:r w:rsidR="00C63190">
        <w:rPr>
          <w:rFonts w:ascii="Arial" w:eastAsia="Times New Roman" w:hAnsi="Arial" w:cs="Arial"/>
          <w:snapToGrid w:val="0"/>
          <w:sz w:val="20"/>
          <w:szCs w:val="20"/>
          <w:lang w:val="fr"/>
        </w:rPr>
        <w:t>spécialiste OAM</w:t>
      </w:r>
      <w:r w:rsidR="00C63190" w:rsidRPr="009604F3">
        <w:rPr>
          <w:rFonts w:ascii="Arial" w:eastAsia="Times New Roman" w:hAnsi="Arial" w:cs="Arial"/>
          <w:snapToGrid w:val="0"/>
          <w:sz w:val="20"/>
          <w:szCs w:val="20"/>
          <w:lang w:val="fr"/>
        </w:rPr>
        <w:t xml:space="preserve"> pour le centre avec lequel la présente convention a été conclue</w:t>
      </w:r>
      <w:r>
        <w:rPr>
          <w:rFonts w:ascii="Arial" w:eastAsia="Times New Roman" w:hAnsi="Arial" w:cs="Arial"/>
          <w:snapToGrid w:val="0"/>
          <w:sz w:val="20"/>
          <w:szCs w:val="20"/>
          <w:lang w:val="fr"/>
        </w:rPr>
        <w:t xml:space="preserve"> </w:t>
      </w:r>
      <w:r w:rsidR="00C63190" w:rsidRPr="009604F3">
        <w:rPr>
          <w:rFonts w:ascii="Arial" w:eastAsia="Times New Roman" w:hAnsi="Arial" w:cs="Arial"/>
          <w:snapToGrid w:val="0"/>
          <w:sz w:val="20"/>
          <w:szCs w:val="20"/>
          <w:lang w:val="fr"/>
        </w:rPr>
        <w:t xml:space="preserve">; </w:t>
      </w:r>
    </w:p>
    <w:p w:rsidR="00C63190" w:rsidRPr="009604F3" w:rsidRDefault="00C63190" w:rsidP="00C63190">
      <w:pPr>
        <w:widowControl w:val="0"/>
        <w:numPr>
          <w:ilvl w:val="0"/>
          <w:numId w:val="65"/>
        </w:numPr>
        <w:tabs>
          <w:tab w:val="left" w:pos="-1440"/>
          <w:tab w:val="left" w:pos="-720"/>
        </w:tabs>
        <w:spacing w:after="0" w:line="240" w:lineRule="auto"/>
        <w:ind w:left="709" w:hanging="425"/>
        <w:contextualSpacing/>
        <w:jc w:val="both"/>
        <w:rPr>
          <w:rFonts w:ascii="Arial" w:eastAsia="Times New Roman" w:hAnsi="Arial" w:cs="Arial"/>
          <w:snapToGrid w:val="0"/>
          <w:sz w:val="20"/>
          <w:szCs w:val="20"/>
          <w:lang w:val="fr"/>
        </w:rPr>
      </w:pPr>
      <w:r w:rsidRPr="009604F3">
        <w:rPr>
          <w:rFonts w:ascii="Arial" w:eastAsia="Times New Roman" w:hAnsi="Arial" w:cs="Arial"/>
          <w:snapToGrid w:val="0"/>
          <w:sz w:val="20"/>
          <w:szCs w:val="20"/>
          <w:lang w:val="fr"/>
        </w:rPr>
        <w:t>le centre est disposé à renvoyer ses patients</w:t>
      </w:r>
      <w:r w:rsidR="006C0A25">
        <w:rPr>
          <w:rFonts w:ascii="Arial" w:eastAsia="Times New Roman" w:hAnsi="Arial" w:cs="Arial"/>
          <w:snapToGrid w:val="0"/>
          <w:sz w:val="20"/>
          <w:szCs w:val="20"/>
          <w:lang w:val="fr"/>
        </w:rPr>
        <w:t xml:space="preserve"> po</w:t>
      </w:r>
      <w:r w:rsidR="00AC632C">
        <w:rPr>
          <w:rFonts w:ascii="Arial" w:eastAsia="Times New Roman" w:hAnsi="Arial" w:cs="Arial"/>
          <w:snapToGrid w:val="0"/>
          <w:sz w:val="20"/>
          <w:szCs w:val="20"/>
          <w:lang w:val="fr"/>
        </w:rPr>
        <w:t>ur lesquels un traitement par O</w:t>
      </w:r>
      <w:r w:rsidR="006C0A25">
        <w:rPr>
          <w:rFonts w:ascii="Arial" w:eastAsia="Times New Roman" w:hAnsi="Arial" w:cs="Arial"/>
          <w:snapToGrid w:val="0"/>
          <w:sz w:val="20"/>
          <w:szCs w:val="20"/>
          <w:lang w:val="fr"/>
        </w:rPr>
        <w:t>A</w:t>
      </w:r>
      <w:r w:rsidR="00AC632C">
        <w:rPr>
          <w:rFonts w:ascii="Arial" w:eastAsia="Times New Roman" w:hAnsi="Arial" w:cs="Arial"/>
          <w:snapToGrid w:val="0"/>
          <w:sz w:val="20"/>
          <w:szCs w:val="20"/>
          <w:lang w:val="fr"/>
        </w:rPr>
        <w:t>M</w:t>
      </w:r>
      <w:r w:rsidR="006C0A25">
        <w:rPr>
          <w:rFonts w:ascii="Arial" w:eastAsia="Times New Roman" w:hAnsi="Arial" w:cs="Arial"/>
          <w:snapToGrid w:val="0"/>
          <w:sz w:val="20"/>
          <w:szCs w:val="20"/>
          <w:lang w:val="fr"/>
        </w:rPr>
        <w:t xml:space="preserve"> est indiqué</w:t>
      </w:r>
      <w:r w:rsidRPr="009604F3">
        <w:rPr>
          <w:rFonts w:ascii="Arial" w:eastAsia="Times New Roman" w:hAnsi="Arial" w:cs="Arial"/>
          <w:snapToGrid w:val="0"/>
          <w:sz w:val="20"/>
          <w:szCs w:val="20"/>
          <w:lang w:val="fr"/>
        </w:rPr>
        <w:t xml:space="preserve"> vers ce </w:t>
      </w:r>
      <w:r>
        <w:rPr>
          <w:rFonts w:ascii="Arial" w:eastAsia="Times New Roman" w:hAnsi="Arial" w:cs="Arial"/>
          <w:snapToGrid w:val="0"/>
          <w:sz w:val="20"/>
          <w:szCs w:val="20"/>
          <w:lang w:val="fr"/>
        </w:rPr>
        <w:t>spécialiste OAM</w:t>
      </w:r>
      <w:r w:rsidRPr="009604F3">
        <w:rPr>
          <w:rFonts w:ascii="Arial" w:eastAsia="Times New Roman" w:hAnsi="Arial" w:cs="Arial"/>
          <w:snapToGrid w:val="0"/>
          <w:sz w:val="20"/>
          <w:szCs w:val="20"/>
          <w:lang w:val="fr"/>
        </w:rPr>
        <w:t xml:space="preserve"> ; les centres qui disposent eux-mêmes de leur propre </w:t>
      </w:r>
      <w:r>
        <w:rPr>
          <w:rFonts w:ascii="Arial" w:eastAsia="Times New Roman" w:hAnsi="Arial" w:cs="Arial"/>
          <w:snapToGrid w:val="0"/>
          <w:sz w:val="20"/>
          <w:szCs w:val="20"/>
          <w:lang w:val="fr"/>
        </w:rPr>
        <w:t>spécialiste OAM</w:t>
      </w:r>
      <w:r w:rsidRPr="009604F3">
        <w:rPr>
          <w:rFonts w:ascii="Arial" w:eastAsia="Times New Roman" w:hAnsi="Arial" w:cs="Arial"/>
          <w:snapToGrid w:val="0"/>
          <w:sz w:val="20"/>
          <w:szCs w:val="20"/>
          <w:lang w:val="fr"/>
        </w:rPr>
        <w:t xml:space="preserve"> interne peuvent éventuellement opter pour un renvoi exclusif vers le </w:t>
      </w:r>
      <w:r>
        <w:rPr>
          <w:rFonts w:ascii="Arial" w:eastAsia="Times New Roman" w:hAnsi="Arial" w:cs="Arial"/>
          <w:snapToGrid w:val="0"/>
          <w:sz w:val="20"/>
          <w:szCs w:val="20"/>
          <w:lang w:val="fr"/>
        </w:rPr>
        <w:t>spécialiste OAM</w:t>
      </w:r>
      <w:r w:rsidRPr="009604F3">
        <w:rPr>
          <w:rFonts w:ascii="Arial" w:eastAsia="Times New Roman" w:hAnsi="Arial" w:cs="Arial"/>
          <w:snapToGrid w:val="0"/>
          <w:sz w:val="20"/>
          <w:szCs w:val="20"/>
          <w:lang w:val="fr"/>
        </w:rPr>
        <w:t xml:space="preserve"> externe si le </w:t>
      </w:r>
      <w:r w:rsidR="00881CF8">
        <w:rPr>
          <w:rFonts w:ascii="Arial" w:eastAsia="Times New Roman" w:hAnsi="Arial" w:cs="Arial"/>
          <w:snapToGrid w:val="0"/>
          <w:sz w:val="20"/>
          <w:szCs w:val="20"/>
          <w:lang w:val="fr"/>
        </w:rPr>
        <w:t>spéci</w:t>
      </w:r>
      <w:r w:rsidR="00881CF8">
        <w:rPr>
          <w:rFonts w:ascii="Arial" w:eastAsia="Times New Roman" w:hAnsi="Arial" w:cs="Arial"/>
          <w:snapToGrid w:val="0"/>
          <w:sz w:val="20"/>
          <w:szCs w:val="20"/>
          <w:lang w:val="fr"/>
        </w:rPr>
        <w:t>a</w:t>
      </w:r>
      <w:r w:rsidR="00881CF8">
        <w:rPr>
          <w:rFonts w:ascii="Arial" w:eastAsia="Times New Roman" w:hAnsi="Arial" w:cs="Arial"/>
          <w:snapToGrid w:val="0"/>
          <w:sz w:val="20"/>
          <w:szCs w:val="20"/>
          <w:lang w:val="fr"/>
        </w:rPr>
        <w:t>liste OAM</w:t>
      </w:r>
      <w:r w:rsidRPr="009604F3">
        <w:rPr>
          <w:rFonts w:ascii="Arial" w:eastAsia="Times New Roman" w:hAnsi="Arial" w:cs="Arial"/>
          <w:snapToGrid w:val="0"/>
          <w:sz w:val="20"/>
          <w:szCs w:val="20"/>
          <w:lang w:val="fr"/>
        </w:rPr>
        <w:t xml:space="preserve"> interne n'est pas disponible</w:t>
      </w:r>
      <w:r w:rsidR="006C0A25">
        <w:rPr>
          <w:rFonts w:ascii="Arial" w:eastAsia="Times New Roman" w:hAnsi="Arial" w:cs="Arial"/>
          <w:snapToGrid w:val="0"/>
          <w:sz w:val="20"/>
          <w:szCs w:val="20"/>
          <w:lang w:val="fr"/>
        </w:rPr>
        <w:t xml:space="preserve"> </w:t>
      </w:r>
      <w:r w:rsidRPr="009604F3">
        <w:rPr>
          <w:rFonts w:ascii="Arial" w:eastAsia="Times New Roman" w:hAnsi="Arial" w:cs="Arial"/>
          <w:snapToGrid w:val="0"/>
          <w:sz w:val="20"/>
          <w:szCs w:val="20"/>
          <w:lang w:val="fr"/>
        </w:rPr>
        <w:t>;</w:t>
      </w:r>
    </w:p>
    <w:p w:rsidR="00A94B27" w:rsidRPr="00F3702C" w:rsidRDefault="00A94B27">
      <w:pPr>
        <w:widowControl w:val="0"/>
        <w:numPr>
          <w:ilvl w:val="0"/>
          <w:numId w:val="65"/>
        </w:numPr>
        <w:tabs>
          <w:tab w:val="left" w:pos="-1440"/>
          <w:tab w:val="left" w:pos="-720"/>
        </w:tabs>
        <w:spacing w:after="0" w:line="240" w:lineRule="auto"/>
        <w:ind w:left="709" w:hanging="425"/>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le spécialiste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externe et les hôpitaux externes concernés s'engagent à respecter les dispos</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tions de la présente convention relative</w:t>
      </w:r>
      <w:r w:rsidR="002E3BDF" w:rsidRPr="00F3702C">
        <w:rPr>
          <w:rFonts w:ascii="Arial" w:eastAsia="Times New Roman" w:hAnsi="Arial" w:cs="Arial"/>
          <w:snapToGrid w:val="0"/>
          <w:sz w:val="20"/>
          <w:szCs w:val="20"/>
          <w:lang w:val="fr"/>
        </w:rPr>
        <w:t>s</w:t>
      </w:r>
      <w:r w:rsidRPr="00F3702C">
        <w:rPr>
          <w:rFonts w:ascii="Arial" w:eastAsia="Times New Roman" w:hAnsi="Arial" w:cs="Arial"/>
          <w:snapToGrid w:val="0"/>
          <w:sz w:val="20"/>
          <w:szCs w:val="20"/>
          <w:lang w:val="fr"/>
        </w:rPr>
        <w:t xml:space="preserve"> au traitement </w:t>
      </w:r>
      <w:r w:rsidR="007D23D8" w:rsidRPr="00F3702C">
        <w:rPr>
          <w:rFonts w:ascii="Arial" w:eastAsia="Times New Roman" w:hAnsi="Arial" w:cs="Arial"/>
          <w:snapToGrid w:val="0"/>
          <w:sz w:val="20"/>
          <w:szCs w:val="20"/>
          <w:lang w:val="fr"/>
        </w:rPr>
        <w:t>OAM</w:t>
      </w:r>
      <w:r w:rsidR="00E46A87" w:rsidRPr="00F3702C">
        <w:rPr>
          <w:rFonts w:ascii="Arial" w:eastAsia="Times New Roman" w:hAnsi="Arial" w:cs="Arial"/>
          <w:snapToGrid w:val="0"/>
          <w:sz w:val="20"/>
          <w:szCs w:val="20"/>
          <w:lang w:val="fr"/>
        </w:rPr>
        <w:t>,</w:t>
      </w:r>
    </w:p>
    <w:p w:rsidR="00A94B27" w:rsidRPr="00F3702C" w:rsidRDefault="00A94B27">
      <w:pPr>
        <w:widowControl w:val="0"/>
        <w:numPr>
          <w:ilvl w:val="0"/>
          <w:numId w:val="65"/>
        </w:numPr>
        <w:tabs>
          <w:tab w:val="left" w:pos="-1440"/>
          <w:tab w:val="left" w:pos="-720"/>
        </w:tabs>
        <w:spacing w:after="0" w:line="240" w:lineRule="auto"/>
        <w:ind w:left="709" w:hanging="425"/>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des accords concrets sont passés sur :</w:t>
      </w:r>
    </w:p>
    <w:p w:rsidR="00A94B27" w:rsidRPr="00F3702C" w:rsidRDefault="00A94B27">
      <w:pPr>
        <w:pStyle w:val="Paragraphedeliste"/>
        <w:numPr>
          <w:ilvl w:val="0"/>
          <w:numId w:val="96"/>
        </w:numPr>
        <w:spacing w:after="0" w:line="240" w:lineRule="auto"/>
        <w:ind w:left="1560" w:hanging="426"/>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la manière dont on collabore et dont on échange les informations concernant tous les éléments du traitement ;</w:t>
      </w:r>
    </w:p>
    <w:p w:rsidR="00223F54" w:rsidRPr="00982E20" w:rsidRDefault="00A94B27" w:rsidP="00982E20">
      <w:pPr>
        <w:pStyle w:val="Paragraphedeliste"/>
        <w:numPr>
          <w:ilvl w:val="0"/>
          <w:numId w:val="96"/>
        </w:numPr>
        <w:spacing w:after="0" w:line="240" w:lineRule="auto"/>
        <w:ind w:left="1560" w:hanging="426"/>
        <w:jc w:val="both"/>
        <w:rPr>
          <w:rFonts w:ascii="Arial" w:eastAsia="Times New Roman" w:hAnsi="Arial" w:cs="Arial"/>
          <w:spacing w:val="-3"/>
          <w:sz w:val="20"/>
          <w:szCs w:val="20"/>
          <w:lang w:val="fr-BE"/>
        </w:rPr>
      </w:pPr>
      <w:r w:rsidRPr="00982E20">
        <w:rPr>
          <w:rFonts w:ascii="Arial" w:eastAsia="Times New Roman" w:hAnsi="Arial" w:cs="Arial"/>
          <w:snapToGrid w:val="0"/>
          <w:sz w:val="20"/>
          <w:szCs w:val="20"/>
          <w:lang w:val="fr"/>
        </w:rPr>
        <w:t>les indemnités dues par le centre au dispensateur externe pour l'exercice de son travail.</w:t>
      </w:r>
      <w:r w:rsidR="00223F54" w:rsidRPr="00982E20">
        <w:rPr>
          <w:rFonts w:ascii="Arial" w:eastAsia="Times New Roman" w:hAnsi="Arial" w:cs="Arial"/>
          <w:spacing w:val="-3"/>
          <w:sz w:val="20"/>
          <w:szCs w:val="20"/>
          <w:lang w:val="fr-BE"/>
        </w:rPr>
        <w:br w:type="page"/>
      </w:r>
    </w:p>
    <w:p w:rsidR="00223F54" w:rsidRPr="00F3702C" w:rsidRDefault="00BC6C6E" w:rsidP="00926692">
      <w:pPr>
        <w:tabs>
          <w:tab w:val="center" w:pos="4819"/>
        </w:tabs>
        <w:spacing w:after="0" w:line="240" w:lineRule="auto"/>
        <w:jc w:val="center"/>
        <w:outlineLvl w:val="0"/>
        <w:rPr>
          <w:rFonts w:ascii="Arial" w:eastAsia="Times New Roman" w:hAnsi="Arial" w:cs="Arial"/>
          <w:b/>
          <w:spacing w:val="-3"/>
          <w:sz w:val="20"/>
          <w:szCs w:val="20"/>
          <w:lang w:val="fr-BE"/>
        </w:rPr>
      </w:pPr>
      <w:r w:rsidRPr="00F3702C">
        <w:rPr>
          <w:rFonts w:ascii="Arial" w:eastAsia="Times New Roman" w:hAnsi="Arial" w:cs="Arial"/>
          <w:b/>
          <w:spacing w:val="-3"/>
          <w:sz w:val="20"/>
          <w:szCs w:val="20"/>
          <w:lang w:val="fr-BE"/>
        </w:rPr>
        <w:t>Annexe 2</w:t>
      </w:r>
    </w:p>
    <w:p w:rsidR="00BC6C6E" w:rsidRPr="00F3702C" w:rsidRDefault="00BC6C6E" w:rsidP="00926692">
      <w:pPr>
        <w:tabs>
          <w:tab w:val="center" w:pos="4819"/>
        </w:tabs>
        <w:spacing w:after="0" w:line="240" w:lineRule="auto"/>
        <w:jc w:val="center"/>
        <w:outlineLvl w:val="0"/>
        <w:rPr>
          <w:rFonts w:ascii="Arial" w:eastAsia="Times New Roman" w:hAnsi="Arial" w:cs="Arial"/>
          <w:spacing w:val="-3"/>
          <w:sz w:val="20"/>
          <w:szCs w:val="20"/>
          <w:lang w:val="fr-BE"/>
        </w:rPr>
      </w:pPr>
    </w:p>
    <w:p w:rsidR="00BC6C6E" w:rsidRPr="00F3702C" w:rsidRDefault="00BC6C6E" w:rsidP="003C6CF1">
      <w:pPr>
        <w:widowControl w:val="0"/>
        <w:tabs>
          <w:tab w:val="left" w:pos="-1440"/>
          <w:tab w:val="left" w:pos="-720"/>
        </w:tabs>
        <w:spacing w:after="0" w:line="240" w:lineRule="auto"/>
        <w:jc w:val="center"/>
        <w:rPr>
          <w:rFonts w:ascii="Arial" w:eastAsia="Times New Roman" w:hAnsi="Arial" w:cs="Arial"/>
          <w:b/>
          <w:snapToGrid w:val="0"/>
          <w:sz w:val="20"/>
          <w:szCs w:val="20"/>
          <w:u w:val="single"/>
          <w:lang w:val="fr"/>
        </w:rPr>
      </w:pPr>
      <w:r w:rsidRPr="00F3702C">
        <w:rPr>
          <w:rFonts w:ascii="Arial" w:eastAsia="Times New Roman" w:hAnsi="Arial" w:cs="Arial"/>
          <w:b/>
          <w:snapToGrid w:val="0"/>
          <w:sz w:val="20"/>
          <w:szCs w:val="20"/>
          <w:u w:val="single"/>
          <w:lang w:val="fr"/>
        </w:rPr>
        <w:t>Exigences minimum relatives à la polysomnographie</w:t>
      </w:r>
    </w:p>
    <w:p w:rsidR="00BC6C6E" w:rsidRPr="00F3702C" w:rsidRDefault="00BC6C6E">
      <w:pPr>
        <w:widowControl w:val="0"/>
        <w:tabs>
          <w:tab w:val="left" w:pos="-1440"/>
          <w:tab w:val="left" w:pos="-720"/>
        </w:tabs>
        <w:spacing w:after="0" w:line="240" w:lineRule="auto"/>
        <w:jc w:val="both"/>
        <w:rPr>
          <w:rFonts w:ascii="Arial" w:eastAsia="Times New Roman" w:hAnsi="Arial" w:cs="Arial"/>
          <w:b/>
          <w:snapToGrid w:val="0"/>
          <w:sz w:val="20"/>
          <w:szCs w:val="20"/>
          <w:lang w:val="fr"/>
        </w:rPr>
      </w:pPr>
    </w:p>
    <w:p w:rsidR="00BC6C6E" w:rsidRPr="00F3702C" w:rsidRDefault="00A94B27">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1</w:t>
      </w:r>
      <w:r w:rsidR="00BC6C6E" w:rsidRPr="00F3702C">
        <w:rPr>
          <w:rFonts w:ascii="Arial" w:eastAsia="Times New Roman" w:hAnsi="Arial" w:cs="Arial"/>
          <w:b/>
          <w:snapToGrid w:val="0"/>
          <w:sz w:val="20"/>
          <w:szCs w:val="20"/>
          <w:lang w:val="fr"/>
        </w:rPr>
        <w:t>.</w:t>
      </w:r>
      <w:r w:rsidR="00BC6C6E" w:rsidRPr="00F3702C">
        <w:rPr>
          <w:rFonts w:ascii="Arial" w:eastAsia="Times New Roman" w:hAnsi="Arial" w:cs="Arial"/>
          <w:snapToGrid w:val="0"/>
          <w:sz w:val="20"/>
          <w:szCs w:val="20"/>
          <w:lang w:val="fr"/>
        </w:rPr>
        <w:t xml:space="preserve"> Le centre enregistre pendant chaque PSG dans le cadre de la présente convention, tant pendant les PSG diagnostiques que pendant les PSG de titration, au moins les paramètres suivants :</w:t>
      </w:r>
    </w:p>
    <w:p w:rsidR="00BC6C6E" w:rsidRPr="00F3702C" w:rsidRDefault="00BC6C6E">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nl-BE"/>
        </w:rPr>
      </w:pPr>
      <w:r w:rsidRPr="00F3702C">
        <w:rPr>
          <w:rFonts w:ascii="Arial" w:eastAsia="Times New Roman" w:hAnsi="Arial" w:cs="Arial"/>
          <w:snapToGrid w:val="0"/>
          <w:sz w:val="20"/>
          <w:szCs w:val="20"/>
          <w:lang w:val="fr"/>
        </w:rPr>
        <w:t xml:space="preserve">un EOG bilatéral, </w:t>
      </w:r>
    </w:p>
    <w:p w:rsidR="00BC6C6E" w:rsidRPr="00F3702C" w:rsidRDefault="00BC6C6E">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un EEG bilatéral </w:t>
      </w:r>
      <w:r w:rsidR="00696C6D" w:rsidRPr="00F3702C">
        <w:rPr>
          <w:rFonts w:ascii="Arial" w:eastAsia="Times New Roman" w:hAnsi="Arial" w:cs="Arial"/>
          <w:snapToGrid w:val="0"/>
          <w:sz w:val="20"/>
          <w:szCs w:val="20"/>
          <w:lang w:val="fr"/>
        </w:rPr>
        <w:t xml:space="preserve">avec </w:t>
      </w:r>
      <w:r w:rsidRPr="00F3702C">
        <w:rPr>
          <w:rFonts w:ascii="Arial" w:eastAsia="Times New Roman" w:hAnsi="Arial" w:cs="Arial"/>
          <w:snapToGrid w:val="0"/>
          <w:sz w:val="20"/>
          <w:szCs w:val="20"/>
          <w:lang w:val="fr"/>
        </w:rPr>
        <w:t>3 dérivations (frontale, centrale et occipitale)</w:t>
      </w:r>
    </w:p>
    <w:p w:rsidR="00BC6C6E" w:rsidRPr="00F3702C" w:rsidRDefault="00BC6C6E">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un EMG mentonnier, </w:t>
      </w:r>
    </w:p>
    <w:p w:rsidR="00BC6C6E" w:rsidRPr="00F3702C" w:rsidRDefault="00BC6C6E">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un EMG bilatéral du tibialis antérior ou capteur du mouvement bilatéral,</w:t>
      </w:r>
    </w:p>
    <w:p w:rsidR="00BC6C6E" w:rsidRPr="00F3702C" w:rsidRDefault="00BC6C6E">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 SaO</w:t>
      </w:r>
      <w:r w:rsidRPr="00F3702C">
        <w:rPr>
          <w:rFonts w:ascii="Arial" w:eastAsia="Times New Roman" w:hAnsi="Arial" w:cs="Arial"/>
          <w:snapToGrid w:val="0"/>
          <w:sz w:val="20"/>
          <w:szCs w:val="20"/>
          <w:vertAlign w:val="subscript"/>
          <w:lang w:val="fr"/>
        </w:rPr>
        <w:t>2</w:t>
      </w:r>
      <w:r w:rsidRPr="00F3702C">
        <w:rPr>
          <w:rFonts w:ascii="Arial" w:eastAsia="Times New Roman" w:hAnsi="Arial" w:cs="Arial"/>
          <w:snapToGrid w:val="0"/>
          <w:sz w:val="20"/>
          <w:szCs w:val="20"/>
          <w:lang w:val="fr"/>
        </w:rPr>
        <w:t xml:space="preserve"> (y compris l’ « </w:t>
      </w:r>
      <w:r w:rsidR="001B368E" w:rsidRPr="00F3702C">
        <w:rPr>
          <w:rFonts w:ascii="Arial" w:eastAsia="Times New Roman" w:hAnsi="Arial" w:cs="Arial"/>
          <w:snapToGrid w:val="0"/>
          <w:sz w:val="20"/>
          <w:szCs w:val="20"/>
          <w:lang w:val="fr"/>
        </w:rPr>
        <w:t>indice</w:t>
      </w:r>
      <w:r w:rsidRPr="00F3702C">
        <w:rPr>
          <w:rFonts w:ascii="Arial" w:eastAsia="Times New Roman" w:hAnsi="Arial" w:cs="Arial"/>
          <w:snapToGrid w:val="0"/>
          <w:sz w:val="20"/>
          <w:szCs w:val="20"/>
          <w:lang w:val="fr"/>
        </w:rPr>
        <w:t xml:space="preserve"> de désaturation en oxygène » calculé, avec cut-off 3%)</w:t>
      </w:r>
    </w:p>
    <w:p w:rsidR="00BC6C6E" w:rsidRPr="00F3702C" w:rsidRDefault="00BC6C6E">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nl-BE"/>
        </w:rPr>
      </w:pPr>
      <w:r w:rsidRPr="00F3702C">
        <w:rPr>
          <w:rFonts w:ascii="Arial" w:eastAsia="Times New Roman" w:hAnsi="Arial" w:cs="Arial"/>
          <w:snapToGrid w:val="0"/>
          <w:sz w:val="20"/>
          <w:szCs w:val="20"/>
          <w:lang w:val="fr"/>
        </w:rPr>
        <w:t>les ronflements,</w:t>
      </w:r>
    </w:p>
    <w:p w:rsidR="00BC6C6E" w:rsidRPr="00F3702C" w:rsidRDefault="00BC6C6E">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nl-BE"/>
        </w:rPr>
      </w:pPr>
      <w:r w:rsidRPr="00F3702C">
        <w:rPr>
          <w:rFonts w:ascii="Arial" w:eastAsia="Times New Roman" w:hAnsi="Arial" w:cs="Arial"/>
          <w:snapToGrid w:val="0"/>
          <w:sz w:val="20"/>
          <w:szCs w:val="20"/>
          <w:lang w:val="fr"/>
        </w:rPr>
        <w:t>la position du corps,</w:t>
      </w:r>
    </w:p>
    <w:p w:rsidR="00BC6C6E" w:rsidRPr="00F3702C" w:rsidRDefault="00BC6C6E">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 flux ventilatoire oro-nasal mesuré par capteur de pression via des lunettes nasales et d'un the</w:t>
      </w:r>
      <w:r w:rsidRPr="00F3702C">
        <w:rPr>
          <w:rFonts w:ascii="Arial" w:eastAsia="Times New Roman" w:hAnsi="Arial" w:cs="Arial"/>
          <w:snapToGrid w:val="0"/>
          <w:sz w:val="20"/>
          <w:szCs w:val="20"/>
          <w:lang w:val="fr"/>
        </w:rPr>
        <w:t>r</w:t>
      </w:r>
      <w:r w:rsidRPr="00F3702C">
        <w:rPr>
          <w:rFonts w:ascii="Arial" w:eastAsia="Times New Roman" w:hAnsi="Arial" w:cs="Arial"/>
          <w:snapToGrid w:val="0"/>
          <w:sz w:val="20"/>
          <w:szCs w:val="20"/>
          <w:lang w:val="fr"/>
        </w:rPr>
        <w:t>misteur oro-nasal ou thermocouple; si la PSG est effectuée sous CPAP, le flux ventilatoire est m</w:t>
      </w:r>
      <w:r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suré au moyen du signal de flux du CPAP intégré dans la PSG,</w:t>
      </w:r>
    </w:p>
    <w:p w:rsidR="00BC6C6E" w:rsidRPr="00F3702C" w:rsidRDefault="00BC6C6E">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nl-BE"/>
        </w:rPr>
      </w:pPr>
      <w:r w:rsidRPr="00F3702C">
        <w:rPr>
          <w:rFonts w:ascii="Arial" w:eastAsia="Times New Roman" w:hAnsi="Arial" w:cs="Arial"/>
          <w:snapToGrid w:val="0"/>
          <w:sz w:val="20"/>
          <w:szCs w:val="20"/>
          <w:lang w:val="fr"/>
        </w:rPr>
        <w:t>l'ECG à 1 dérivation,</w:t>
      </w:r>
    </w:p>
    <w:p w:rsidR="00BC6C6E" w:rsidRPr="00F3702C" w:rsidRDefault="00BC6C6E">
      <w:pPr>
        <w:widowControl w:val="0"/>
        <w:numPr>
          <w:ilvl w:val="0"/>
          <w:numId w:val="5"/>
        </w:numPr>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une méthode validée pour l'effort respiratoire, p.ex. enregistrement de la pression œsophagienne ou des signes de mouvements thoraciques + abdominaux.</w:t>
      </w:r>
    </w:p>
    <w:p w:rsidR="00BC6C6E" w:rsidRPr="00F3702C" w:rsidRDefault="00BC6C6E">
      <w:pPr>
        <w:widowControl w:val="0"/>
        <w:tabs>
          <w:tab w:val="left" w:pos="-1440"/>
          <w:tab w:val="left" w:pos="-720"/>
          <w:tab w:val="left" w:pos="0"/>
          <w:tab w:val="left" w:pos="1440"/>
        </w:tabs>
        <w:spacing w:after="0" w:line="240" w:lineRule="auto"/>
        <w:jc w:val="both"/>
        <w:rPr>
          <w:rFonts w:ascii="Arial" w:eastAsia="Times New Roman" w:hAnsi="Arial" w:cs="Arial"/>
          <w:snapToGrid w:val="0"/>
          <w:sz w:val="20"/>
          <w:szCs w:val="20"/>
          <w:lang w:val="fr-BE"/>
        </w:rPr>
      </w:pPr>
    </w:p>
    <w:p w:rsidR="00BC6C6E" w:rsidRPr="00F3702C" w:rsidRDefault="00BC6C6E">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BE"/>
        </w:rPr>
        <w:t>L’enregistrement vidéo (enregistrement simultané du son et de l’image) doit être possible sur au moins un des lits destinés à l’examen du sommeil dans le laboratoire du sommeil du centre.</w:t>
      </w: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2.</w:t>
      </w:r>
      <w:r w:rsidRPr="00F3702C">
        <w:rPr>
          <w:rFonts w:ascii="Arial" w:eastAsia="Times New Roman" w:hAnsi="Arial" w:cs="Arial"/>
          <w:snapToGrid w:val="0"/>
          <w:sz w:val="20"/>
          <w:szCs w:val="20"/>
          <w:lang w:val="fr"/>
        </w:rPr>
        <w:t xml:space="preserve"> Chaque PSG doit débuter au moment où le patient souhaite aller dormir et où les lumières de l'espace sommeil s'éteignent. A compter de ce moment, l'enregistrement doit durer au </w:t>
      </w:r>
      <w:r w:rsidR="00D867C6" w:rsidRPr="00F3702C">
        <w:rPr>
          <w:rFonts w:ascii="Arial" w:eastAsia="Times New Roman" w:hAnsi="Arial" w:cs="Arial"/>
          <w:snapToGrid w:val="0"/>
          <w:sz w:val="20"/>
          <w:szCs w:val="20"/>
          <w:lang w:val="fr"/>
        </w:rPr>
        <w:t xml:space="preserve">moins </w:t>
      </w:r>
      <w:r w:rsidRPr="00F3702C">
        <w:rPr>
          <w:rFonts w:ascii="Arial" w:eastAsia="Times New Roman" w:hAnsi="Arial" w:cs="Arial"/>
          <w:snapToGrid w:val="0"/>
          <w:sz w:val="20"/>
          <w:szCs w:val="20"/>
          <w:lang w:val="fr"/>
        </w:rPr>
        <w:t>8 heures en continu.</w:t>
      </w: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L'enregistrement d</w:t>
      </w:r>
      <w:r w:rsidR="00D867C6" w:rsidRPr="00F3702C">
        <w:rPr>
          <w:rFonts w:ascii="Arial" w:eastAsia="Times New Roman" w:hAnsi="Arial" w:cs="Arial"/>
          <w:snapToGrid w:val="0"/>
          <w:sz w:val="20"/>
          <w:szCs w:val="20"/>
          <w:lang w:val="fr"/>
        </w:rPr>
        <w:t>’un</w:t>
      </w:r>
      <w:r w:rsidRPr="00F3702C">
        <w:rPr>
          <w:rFonts w:ascii="Arial" w:eastAsia="Times New Roman" w:hAnsi="Arial" w:cs="Arial"/>
          <w:snapToGrid w:val="0"/>
          <w:sz w:val="20"/>
          <w:szCs w:val="20"/>
          <w:lang w:val="fr"/>
        </w:rPr>
        <w:t xml:space="preserve"> minimum </w:t>
      </w:r>
      <w:r w:rsidR="00D867C6" w:rsidRPr="00F3702C">
        <w:rPr>
          <w:rFonts w:ascii="Arial" w:eastAsia="Times New Roman" w:hAnsi="Arial" w:cs="Arial"/>
          <w:snapToGrid w:val="0"/>
          <w:sz w:val="20"/>
          <w:szCs w:val="20"/>
          <w:lang w:val="fr"/>
        </w:rPr>
        <w:t xml:space="preserve">de </w:t>
      </w:r>
      <w:r w:rsidRPr="00F3702C">
        <w:rPr>
          <w:rFonts w:ascii="Arial" w:eastAsia="Times New Roman" w:hAnsi="Arial" w:cs="Arial"/>
          <w:snapToGrid w:val="0"/>
          <w:sz w:val="20"/>
          <w:szCs w:val="20"/>
          <w:lang w:val="fr"/>
        </w:rPr>
        <w:t xml:space="preserve">8 heures doit ressortir des données du protocole. </w:t>
      </w: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L'enregistrement d</w:t>
      </w:r>
      <w:r w:rsidR="00D867C6" w:rsidRPr="00F3702C">
        <w:rPr>
          <w:rFonts w:ascii="Arial" w:eastAsia="Times New Roman" w:hAnsi="Arial" w:cs="Arial"/>
          <w:snapToGrid w:val="0"/>
          <w:sz w:val="20"/>
          <w:szCs w:val="20"/>
          <w:lang w:val="fr"/>
        </w:rPr>
        <w:t>’un</w:t>
      </w:r>
      <w:r w:rsidRPr="00F3702C">
        <w:rPr>
          <w:rFonts w:ascii="Arial" w:eastAsia="Times New Roman" w:hAnsi="Arial" w:cs="Arial"/>
          <w:snapToGrid w:val="0"/>
          <w:sz w:val="20"/>
          <w:szCs w:val="20"/>
          <w:lang w:val="fr"/>
        </w:rPr>
        <w:t xml:space="preserve"> minimum</w:t>
      </w:r>
      <w:r w:rsidR="00D867C6" w:rsidRPr="00F3702C">
        <w:rPr>
          <w:rFonts w:ascii="Arial" w:eastAsia="Times New Roman" w:hAnsi="Arial" w:cs="Arial"/>
          <w:snapToGrid w:val="0"/>
          <w:sz w:val="20"/>
          <w:szCs w:val="20"/>
          <w:lang w:val="fr"/>
        </w:rPr>
        <w:t xml:space="preserve"> de</w:t>
      </w:r>
      <w:r w:rsidRPr="00F3702C">
        <w:rPr>
          <w:rFonts w:ascii="Arial" w:eastAsia="Times New Roman" w:hAnsi="Arial" w:cs="Arial"/>
          <w:snapToGrid w:val="0"/>
          <w:sz w:val="20"/>
          <w:szCs w:val="20"/>
          <w:lang w:val="fr"/>
        </w:rPr>
        <w:t xml:space="preserve"> 8 heures a pour but de donner l’occasion au patient d’un repos no</w:t>
      </w:r>
      <w:r w:rsidRPr="00F3702C">
        <w:rPr>
          <w:rFonts w:ascii="Arial" w:eastAsia="Times New Roman" w:hAnsi="Arial" w:cs="Arial"/>
          <w:snapToGrid w:val="0"/>
          <w:sz w:val="20"/>
          <w:szCs w:val="20"/>
          <w:lang w:val="fr"/>
        </w:rPr>
        <w:t>c</w:t>
      </w:r>
      <w:r w:rsidRPr="00F3702C">
        <w:rPr>
          <w:rFonts w:ascii="Arial" w:eastAsia="Times New Roman" w:hAnsi="Arial" w:cs="Arial"/>
          <w:snapToGrid w:val="0"/>
          <w:sz w:val="20"/>
          <w:szCs w:val="20"/>
          <w:lang w:val="fr"/>
        </w:rPr>
        <w:t>turne normal et d’enregistrer</w:t>
      </w:r>
      <w:r w:rsidR="008D5DA3" w:rsidRPr="008D5DA3">
        <w:rPr>
          <w:rFonts w:ascii="Arial" w:eastAsia="Times New Roman" w:hAnsi="Arial" w:cs="Arial"/>
          <w:snapToGrid w:val="0"/>
          <w:sz w:val="20"/>
          <w:szCs w:val="20"/>
          <w:lang w:val="fr"/>
        </w:rPr>
        <w:t xml:space="preserve"> </w:t>
      </w:r>
      <w:r w:rsidR="008D5DA3" w:rsidRPr="00F3702C">
        <w:rPr>
          <w:rFonts w:ascii="Arial" w:eastAsia="Times New Roman" w:hAnsi="Arial" w:cs="Arial"/>
          <w:snapToGrid w:val="0"/>
          <w:sz w:val="20"/>
          <w:szCs w:val="20"/>
          <w:lang w:val="fr"/>
        </w:rPr>
        <w:t>le sommeil</w:t>
      </w:r>
      <w:r w:rsidRPr="00F3702C">
        <w:rPr>
          <w:rFonts w:ascii="Arial" w:eastAsia="Times New Roman" w:hAnsi="Arial" w:cs="Arial"/>
          <w:snapToGrid w:val="0"/>
          <w:sz w:val="20"/>
          <w:szCs w:val="20"/>
          <w:lang w:val="fr"/>
        </w:rPr>
        <w:t xml:space="preserve">, </w:t>
      </w:r>
      <w:r w:rsidR="00D867C6" w:rsidRPr="00F3702C">
        <w:rPr>
          <w:rFonts w:ascii="Arial" w:eastAsia="Times New Roman" w:hAnsi="Arial" w:cs="Arial"/>
          <w:snapToGrid w:val="0"/>
          <w:sz w:val="20"/>
          <w:szCs w:val="20"/>
          <w:lang w:val="fr"/>
        </w:rPr>
        <w:t xml:space="preserve">pendant </w:t>
      </w:r>
      <w:r w:rsidRPr="00F3702C">
        <w:rPr>
          <w:rFonts w:ascii="Arial" w:eastAsia="Times New Roman" w:hAnsi="Arial" w:cs="Arial"/>
          <w:snapToGrid w:val="0"/>
          <w:sz w:val="20"/>
          <w:szCs w:val="20"/>
          <w:lang w:val="fr"/>
        </w:rPr>
        <w:t xml:space="preserve">autant d’heures que possible. Le patient ne doit pas </w:t>
      </w:r>
      <w:r w:rsidR="00D867C6" w:rsidRPr="00F3702C">
        <w:rPr>
          <w:rFonts w:ascii="Arial" w:eastAsia="Times New Roman" w:hAnsi="Arial" w:cs="Arial"/>
          <w:snapToGrid w:val="0"/>
          <w:sz w:val="20"/>
          <w:szCs w:val="20"/>
          <w:lang w:val="fr"/>
        </w:rPr>
        <w:t>n</w:t>
      </w:r>
      <w:r w:rsidR="00D867C6" w:rsidRPr="00F3702C">
        <w:rPr>
          <w:rFonts w:ascii="Arial" w:eastAsia="Times New Roman" w:hAnsi="Arial" w:cs="Arial"/>
          <w:snapToGrid w:val="0"/>
          <w:sz w:val="20"/>
          <w:szCs w:val="20"/>
          <w:lang w:val="fr"/>
        </w:rPr>
        <w:t>é</w:t>
      </w:r>
      <w:r w:rsidR="00D867C6" w:rsidRPr="00F3702C">
        <w:rPr>
          <w:rFonts w:ascii="Arial" w:eastAsia="Times New Roman" w:hAnsi="Arial" w:cs="Arial"/>
          <w:snapToGrid w:val="0"/>
          <w:sz w:val="20"/>
          <w:szCs w:val="20"/>
          <w:lang w:val="fr"/>
        </w:rPr>
        <w:t xml:space="preserve">cessairement </w:t>
      </w:r>
      <w:r w:rsidRPr="00F3702C">
        <w:rPr>
          <w:rFonts w:ascii="Arial" w:eastAsia="Times New Roman" w:hAnsi="Arial" w:cs="Arial"/>
          <w:snapToGrid w:val="0"/>
          <w:sz w:val="20"/>
          <w:szCs w:val="20"/>
          <w:lang w:val="fr"/>
        </w:rPr>
        <w:t>dormir 8 heures.</w:t>
      </w: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 protocole de chaque PSG effectuée mentionne la durée initiale et finale de la PSG et comporte une description statistique des caractéristiques du sommeil et de ses courbes graphiques couvrant la nuit e</w:t>
      </w:r>
      <w:r w:rsidRPr="00F3702C">
        <w:rPr>
          <w:rFonts w:ascii="Arial" w:eastAsia="Times New Roman" w:hAnsi="Arial" w:cs="Arial"/>
          <w:snapToGrid w:val="0"/>
          <w:sz w:val="20"/>
          <w:szCs w:val="20"/>
          <w:lang w:val="fr"/>
        </w:rPr>
        <w:t>n</w:t>
      </w:r>
      <w:r w:rsidRPr="00F3702C">
        <w:rPr>
          <w:rFonts w:ascii="Arial" w:eastAsia="Times New Roman" w:hAnsi="Arial" w:cs="Arial"/>
          <w:snapToGrid w:val="0"/>
          <w:sz w:val="20"/>
          <w:szCs w:val="20"/>
          <w:lang w:val="fr"/>
        </w:rPr>
        <w:t>tière (au moins un hypnogramme et le trend SaO2). Dans le rapport, l’</w:t>
      </w:r>
      <w:r w:rsidR="001B368E" w:rsidRPr="00F3702C">
        <w:rPr>
          <w:rFonts w:ascii="Arial" w:eastAsia="Times New Roman" w:hAnsi="Arial" w:cs="Arial"/>
          <w:snapToGrid w:val="0"/>
          <w:sz w:val="20"/>
          <w:szCs w:val="20"/>
          <w:lang w:val="fr"/>
        </w:rPr>
        <w:t>indice</w:t>
      </w:r>
      <w:r w:rsidRPr="00F3702C">
        <w:rPr>
          <w:rFonts w:ascii="Arial" w:eastAsia="Times New Roman" w:hAnsi="Arial" w:cs="Arial"/>
          <w:snapToGrid w:val="0"/>
          <w:sz w:val="20"/>
          <w:szCs w:val="20"/>
          <w:lang w:val="fr"/>
        </w:rPr>
        <w:t xml:space="preserve"> de désaturation en oxygène (IDO) ≥ 3% est aussi mentionné (afin de pouvoir comparer les données avec une éventuelle PG ou PGD effectuée plus tard). Sur la base des données d'enregistrement, le protocole calcule également</w:t>
      </w:r>
      <w:r w:rsidR="00F56DF9">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xml:space="preserve">l'IAHO </w:t>
      </w:r>
      <w:r w:rsidR="00F56DF9">
        <w:rPr>
          <w:rFonts w:ascii="Arial" w:eastAsia="Times New Roman" w:hAnsi="Arial" w:cs="Arial"/>
          <w:snapToGrid w:val="0"/>
          <w:sz w:val="20"/>
          <w:szCs w:val="20"/>
          <w:lang w:val="fr"/>
        </w:rPr>
        <w:t xml:space="preserve">ou l’IAHC </w:t>
      </w:r>
      <w:r w:rsidRPr="00F3702C">
        <w:rPr>
          <w:rFonts w:ascii="Arial" w:eastAsia="Times New Roman" w:hAnsi="Arial" w:cs="Arial"/>
          <w:snapToGrid w:val="0"/>
          <w:sz w:val="20"/>
          <w:szCs w:val="20"/>
          <w:lang w:val="fr"/>
        </w:rPr>
        <w:t>ou, s’il s’agit d’enfants, l'IAO.</w:t>
      </w: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 protocole et extraits des tracés sont conservés dans le dossier du bénéficiaire, avec les données d'anamnèse du sommeil, les données de l'examen clinique, les résultats d'éventuels autres examens e</w:t>
      </w:r>
      <w:r w:rsidRPr="00F3702C">
        <w:rPr>
          <w:rFonts w:ascii="Arial" w:eastAsia="Times New Roman" w:hAnsi="Arial" w:cs="Arial"/>
          <w:snapToGrid w:val="0"/>
          <w:sz w:val="20"/>
          <w:szCs w:val="20"/>
          <w:lang w:val="fr"/>
        </w:rPr>
        <w:t>f</w:t>
      </w:r>
      <w:r w:rsidRPr="00F3702C">
        <w:rPr>
          <w:rFonts w:ascii="Arial" w:eastAsia="Times New Roman" w:hAnsi="Arial" w:cs="Arial"/>
          <w:snapToGrid w:val="0"/>
          <w:sz w:val="20"/>
          <w:szCs w:val="20"/>
          <w:lang w:val="fr"/>
        </w:rPr>
        <w:t>fectués et les données sur le ou les traitement(s) institué(s).</w:t>
      </w: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Le résultat de chaque PSG diagnostique qui indique qu’un traitement par nCPAP ou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doit être envis</w:t>
      </w:r>
      <w:r w:rsidRPr="00F3702C">
        <w:rPr>
          <w:rFonts w:ascii="Arial" w:eastAsia="Times New Roman" w:hAnsi="Arial" w:cs="Arial"/>
          <w:snapToGrid w:val="0"/>
          <w:sz w:val="20"/>
          <w:szCs w:val="20"/>
          <w:lang w:val="fr"/>
        </w:rPr>
        <w:t>a</w:t>
      </w:r>
      <w:r w:rsidRPr="00F3702C">
        <w:rPr>
          <w:rFonts w:ascii="Arial" w:eastAsia="Times New Roman" w:hAnsi="Arial" w:cs="Arial"/>
          <w:snapToGrid w:val="0"/>
          <w:sz w:val="20"/>
          <w:szCs w:val="20"/>
          <w:lang w:val="fr"/>
        </w:rPr>
        <w:t xml:space="preserve">gé, doit être discuté dans le centre avec le bénéficiaire par </w:t>
      </w:r>
      <w:r w:rsidR="0060585B" w:rsidRPr="00F3702C">
        <w:rPr>
          <w:rFonts w:ascii="Arial" w:eastAsia="Times New Roman" w:hAnsi="Arial" w:cs="Arial"/>
          <w:snapToGrid w:val="0"/>
          <w:sz w:val="20"/>
          <w:szCs w:val="20"/>
          <w:lang w:val="fr"/>
        </w:rPr>
        <w:t xml:space="preserve">le </w:t>
      </w:r>
      <w:r w:rsidRPr="00F3702C">
        <w:rPr>
          <w:rFonts w:ascii="Arial" w:eastAsia="Times New Roman" w:hAnsi="Arial" w:cs="Arial"/>
          <w:snapToGrid w:val="0"/>
          <w:sz w:val="20"/>
          <w:szCs w:val="20"/>
          <w:lang w:val="fr"/>
        </w:rPr>
        <w:t xml:space="preserve">médecin </w:t>
      </w:r>
      <w:r w:rsidR="0060585B" w:rsidRPr="00F3702C">
        <w:rPr>
          <w:rFonts w:ascii="Arial" w:eastAsia="Times New Roman" w:hAnsi="Arial" w:cs="Arial"/>
          <w:snapToGrid w:val="0"/>
          <w:sz w:val="20"/>
          <w:szCs w:val="20"/>
          <w:lang w:val="fr"/>
        </w:rPr>
        <w:t>posant le diagnostic</w:t>
      </w:r>
      <w:r w:rsidRPr="00F3702C">
        <w:rPr>
          <w:rFonts w:ascii="Arial" w:eastAsia="Times New Roman" w:hAnsi="Arial" w:cs="Arial"/>
          <w:snapToGrid w:val="0"/>
          <w:sz w:val="20"/>
          <w:szCs w:val="20"/>
          <w:lang w:val="fr"/>
        </w:rPr>
        <w:t>. Cela vaut ég</w:t>
      </w:r>
      <w:r w:rsidRPr="00F3702C">
        <w:rPr>
          <w:rFonts w:ascii="Arial" w:eastAsia="Times New Roman" w:hAnsi="Arial" w:cs="Arial"/>
          <w:snapToGrid w:val="0"/>
          <w:sz w:val="20"/>
          <w:szCs w:val="20"/>
          <w:lang w:val="fr"/>
        </w:rPr>
        <w:t>a</w:t>
      </w:r>
      <w:r w:rsidRPr="00F3702C">
        <w:rPr>
          <w:rFonts w:ascii="Arial" w:eastAsia="Times New Roman" w:hAnsi="Arial" w:cs="Arial"/>
          <w:snapToGrid w:val="0"/>
          <w:sz w:val="20"/>
          <w:szCs w:val="20"/>
          <w:lang w:val="fr"/>
        </w:rPr>
        <w:t xml:space="preserve">lement pour chaque PSG sous nCPAP ou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 xml:space="preserve"> ou pour chaque PG ou PGD sous nCPAP ou </w:t>
      </w:r>
      <w:r w:rsidR="007D23D8" w:rsidRPr="00F3702C">
        <w:rPr>
          <w:rFonts w:ascii="Arial" w:eastAsia="Times New Roman" w:hAnsi="Arial" w:cs="Arial"/>
          <w:snapToGrid w:val="0"/>
          <w:sz w:val="20"/>
          <w:szCs w:val="20"/>
          <w:lang w:val="fr"/>
        </w:rPr>
        <w:t>OAM</w:t>
      </w:r>
      <w:r w:rsidRPr="00F3702C">
        <w:rPr>
          <w:rFonts w:ascii="Arial" w:eastAsia="Times New Roman" w:hAnsi="Arial" w:cs="Arial"/>
          <w:snapToGrid w:val="0"/>
          <w:sz w:val="20"/>
          <w:szCs w:val="20"/>
          <w:lang w:val="fr"/>
        </w:rPr>
        <w:t>.</w:t>
      </w:r>
      <w:r w:rsidR="00C80DE3" w:rsidRPr="00F3702C">
        <w:rPr>
          <w:rFonts w:ascii="Arial" w:eastAsia="Times New Roman" w:hAnsi="Arial" w:cs="Arial"/>
          <w:snapToGrid w:val="0"/>
          <w:sz w:val="20"/>
          <w:szCs w:val="20"/>
          <w:lang w:val="fr"/>
        </w:rPr>
        <w:t xml:space="preserve"> La discussion de la PSG diagnostique peut être déléguée par le médecin posant un diagnostic au médecin ORL s'il est déjà clair pour le médecin posant un diagnostic pendant la consultation qu'un</w:t>
      </w:r>
      <w:r w:rsidR="00030CD9" w:rsidRPr="00F3702C">
        <w:rPr>
          <w:rFonts w:ascii="Arial" w:eastAsia="Times New Roman" w:hAnsi="Arial" w:cs="Arial"/>
          <w:snapToGrid w:val="0"/>
          <w:sz w:val="20"/>
          <w:szCs w:val="20"/>
          <w:lang w:val="fr"/>
        </w:rPr>
        <w:t>e</w:t>
      </w:r>
      <w:r w:rsidR="00C80DE3" w:rsidRPr="00F3702C">
        <w:rPr>
          <w:rFonts w:ascii="Arial" w:eastAsia="Times New Roman" w:hAnsi="Arial" w:cs="Arial"/>
          <w:snapToGrid w:val="0"/>
          <w:sz w:val="20"/>
          <w:szCs w:val="20"/>
          <w:lang w:val="fr"/>
        </w:rPr>
        <w:t xml:space="preserve"> </w:t>
      </w:r>
      <w:r w:rsidR="007D23D8" w:rsidRPr="00F3702C">
        <w:rPr>
          <w:rFonts w:ascii="Arial" w:eastAsia="Times New Roman" w:hAnsi="Arial" w:cs="Arial"/>
          <w:snapToGrid w:val="0"/>
          <w:sz w:val="20"/>
          <w:szCs w:val="20"/>
          <w:lang w:val="fr"/>
        </w:rPr>
        <w:t>OAM</w:t>
      </w:r>
      <w:r w:rsidR="00C80DE3" w:rsidRPr="00F3702C">
        <w:rPr>
          <w:rFonts w:ascii="Arial" w:eastAsia="Times New Roman" w:hAnsi="Arial" w:cs="Arial"/>
          <w:snapToGrid w:val="0"/>
          <w:sz w:val="20"/>
          <w:szCs w:val="20"/>
          <w:lang w:val="fr"/>
        </w:rPr>
        <w:t xml:space="preserve"> constitue une option médico-thérapeutique valable et que les deux modalités (CPAP et </w:t>
      </w:r>
      <w:r w:rsidR="007D23D8" w:rsidRPr="00F3702C">
        <w:rPr>
          <w:rFonts w:ascii="Arial" w:eastAsia="Times New Roman" w:hAnsi="Arial" w:cs="Arial"/>
          <w:snapToGrid w:val="0"/>
          <w:sz w:val="20"/>
          <w:szCs w:val="20"/>
          <w:lang w:val="fr"/>
        </w:rPr>
        <w:t>OAM</w:t>
      </w:r>
      <w:r w:rsidR="00C80DE3" w:rsidRPr="00F3702C">
        <w:rPr>
          <w:rFonts w:ascii="Arial" w:eastAsia="Times New Roman" w:hAnsi="Arial" w:cs="Arial"/>
          <w:snapToGrid w:val="0"/>
          <w:sz w:val="20"/>
          <w:szCs w:val="20"/>
          <w:lang w:val="fr"/>
        </w:rPr>
        <w:t>) ont été expliquées au bénéficiaire.</w:t>
      </w: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3.</w:t>
      </w:r>
      <w:r w:rsidRPr="00F3702C">
        <w:rPr>
          <w:rFonts w:ascii="Arial" w:eastAsia="Times New Roman" w:hAnsi="Arial" w:cs="Arial"/>
          <w:snapToGrid w:val="0"/>
          <w:sz w:val="20"/>
          <w:szCs w:val="20"/>
          <w:lang w:val="fr"/>
        </w:rPr>
        <w:t xml:space="preserve"> Chaque PSG dans le cadre de la présente convention est effectuée dans les locaux du centre qui y sont destinés, sous la présence et la surveillance permanentes d'un praticien de l'art infirmier ou d'un param</w:t>
      </w:r>
      <w:r w:rsidRPr="00F3702C">
        <w:rPr>
          <w:rFonts w:ascii="Arial" w:eastAsia="Times New Roman" w:hAnsi="Arial" w:cs="Arial"/>
          <w:snapToGrid w:val="0"/>
          <w:sz w:val="20"/>
          <w:szCs w:val="20"/>
          <w:lang w:val="fr"/>
        </w:rPr>
        <w:t>é</w:t>
      </w:r>
      <w:r w:rsidRPr="00F3702C">
        <w:rPr>
          <w:rFonts w:ascii="Arial" w:eastAsia="Times New Roman" w:hAnsi="Arial" w:cs="Arial"/>
          <w:snapToGrid w:val="0"/>
          <w:sz w:val="20"/>
          <w:szCs w:val="20"/>
          <w:lang w:val="fr"/>
        </w:rPr>
        <w:t>dical qui est légalement habilité en la matière et qui est spécifiquement formé pour pouvoir réaliser une PSG. Le médecin responsable du centre se porte garant de la compétence de ce collaborateur.</w:t>
      </w:r>
      <w:r w:rsidR="00C80DE3" w:rsidRPr="00F3702C">
        <w:rPr>
          <w:rFonts w:ascii="Arial" w:eastAsia="Times New Roman" w:hAnsi="Arial" w:cs="Arial"/>
          <w:snapToGrid w:val="0"/>
          <w:sz w:val="20"/>
          <w:szCs w:val="20"/>
          <w:lang w:val="fr"/>
        </w:rPr>
        <w:t xml:space="preserve"> La PSG ne peut dès lors jamais être confiée entièrement ou partiellement à un prestataire de services médico-techniques comme stipulé à l'article 8 de la convention.</w:t>
      </w:r>
    </w:p>
    <w:p w:rsidR="00BC6C6E" w:rsidRPr="00F3702C" w:rsidRDefault="00BC6C6E">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z w:val="20"/>
          <w:szCs w:val="20"/>
          <w:lang w:val="fr" w:eastAsia="fr"/>
        </w:rPr>
      </w:pPr>
      <w:r w:rsidRPr="00F3702C">
        <w:rPr>
          <w:rFonts w:ascii="Arial" w:eastAsia="Times New Roman" w:hAnsi="Arial" w:cs="Arial"/>
          <w:sz w:val="20"/>
          <w:szCs w:val="20"/>
          <w:lang w:val="fr" w:eastAsia="fr"/>
        </w:rPr>
        <w:t xml:space="preserve">Si, pour un patient qui se présente dans le centre, une PSG diagnostique a déjà été réalisée dans un autre hôpital que l'hôpital auquel appartient le centre, </w:t>
      </w:r>
      <w:r w:rsidR="0060585B" w:rsidRPr="00F3702C">
        <w:rPr>
          <w:rFonts w:ascii="Arial" w:eastAsia="Times New Roman" w:hAnsi="Arial" w:cs="Arial"/>
          <w:sz w:val="20"/>
          <w:szCs w:val="20"/>
          <w:lang w:val="fr" w:eastAsia="fr"/>
        </w:rPr>
        <w:t xml:space="preserve">le </w:t>
      </w:r>
      <w:r w:rsidRPr="00F3702C">
        <w:rPr>
          <w:rFonts w:ascii="Arial" w:eastAsia="Times New Roman" w:hAnsi="Arial" w:cs="Arial"/>
          <w:sz w:val="20"/>
          <w:szCs w:val="20"/>
          <w:lang w:val="fr" w:eastAsia="fr"/>
        </w:rPr>
        <w:t xml:space="preserve">médecin du centre </w:t>
      </w:r>
      <w:r w:rsidR="008F7977" w:rsidRPr="00F3702C">
        <w:rPr>
          <w:rFonts w:ascii="Arial" w:eastAsia="Times New Roman" w:hAnsi="Arial" w:cs="Arial"/>
          <w:sz w:val="20"/>
          <w:szCs w:val="20"/>
          <w:lang w:val="fr" w:eastAsia="fr"/>
        </w:rPr>
        <w:t>posant le diagnostic</w:t>
      </w:r>
      <w:r w:rsidRPr="00F3702C">
        <w:rPr>
          <w:rFonts w:ascii="Arial" w:eastAsia="Times New Roman" w:hAnsi="Arial" w:cs="Arial"/>
          <w:sz w:val="20"/>
          <w:szCs w:val="20"/>
          <w:lang w:val="fr" w:eastAsia="fr"/>
        </w:rPr>
        <w:t xml:space="preserve"> peut sur la base du protocole et, si besoin en est, d'extraits des tracés de la PSG également, estimer que cette PSG di</w:t>
      </w:r>
      <w:r w:rsidRPr="00F3702C">
        <w:rPr>
          <w:rFonts w:ascii="Arial" w:eastAsia="Times New Roman" w:hAnsi="Arial" w:cs="Arial"/>
          <w:sz w:val="20"/>
          <w:szCs w:val="20"/>
          <w:lang w:val="fr" w:eastAsia="fr"/>
        </w:rPr>
        <w:t>a</w:t>
      </w:r>
      <w:r w:rsidRPr="00F3702C">
        <w:rPr>
          <w:rFonts w:ascii="Arial" w:eastAsia="Times New Roman" w:hAnsi="Arial" w:cs="Arial"/>
          <w:sz w:val="20"/>
          <w:szCs w:val="20"/>
          <w:lang w:val="fr" w:eastAsia="fr"/>
        </w:rPr>
        <w:t>gnostique ne doit pas être réitérée dans le centre. Si ce médecin décide néanmoins d'exécuter une no</w:t>
      </w:r>
      <w:r w:rsidRPr="00F3702C">
        <w:rPr>
          <w:rFonts w:ascii="Arial" w:eastAsia="Times New Roman" w:hAnsi="Arial" w:cs="Arial"/>
          <w:sz w:val="20"/>
          <w:szCs w:val="20"/>
          <w:lang w:val="fr" w:eastAsia="fr"/>
        </w:rPr>
        <w:t>u</w:t>
      </w:r>
      <w:r w:rsidRPr="00F3702C">
        <w:rPr>
          <w:rFonts w:ascii="Arial" w:eastAsia="Times New Roman" w:hAnsi="Arial" w:cs="Arial"/>
          <w:sz w:val="20"/>
          <w:szCs w:val="20"/>
          <w:lang w:val="fr" w:eastAsia="fr"/>
        </w:rPr>
        <w:t>velle PSG diagnostique, le centre n'attestera pas cette nouvelle PSG diagnostique ni au bénéficiaire ni à l'organisme assureur du bénéficiaire.</w:t>
      </w:r>
    </w:p>
    <w:p w:rsidR="00BC6C6E" w:rsidRPr="00F3702C" w:rsidRDefault="00BC6C6E">
      <w:pPr>
        <w:tabs>
          <w:tab w:val="left" w:pos="1304"/>
          <w:tab w:val="left" w:pos="1871"/>
          <w:tab w:val="left" w:pos="2437"/>
          <w:tab w:val="left" w:pos="3005"/>
          <w:tab w:val="left" w:pos="3571"/>
          <w:tab w:val="left" w:pos="4139"/>
          <w:tab w:val="left" w:pos="4705"/>
        </w:tabs>
        <w:spacing w:after="0" w:line="240" w:lineRule="auto"/>
        <w:jc w:val="both"/>
        <w:rPr>
          <w:rFonts w:ascii="Arial" w:eastAsia="Times New Roman" w:hAnsi="Arial" w:cs="Arial"/>
          <w:sz w:val="20"/>
          <w:szCs w:val="20"/>
          <w:lang w:val="fr" w:eastAsia="fr"/>
        </w:rPr>
      </w:pPr>
    </w:p>
    <w:p w:rsidR="00BC6C6E" w:rsidRPr="00F3702C" w:rsidRDefault="00BC6C6E">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4.</w:t>
      </w:r>
      <w:r w:rsidRPr="00F3702C">
        <w:rPr>
          <w:rFonts w:ascii="Arial" w:eastAsia="Times New Roman" w:hAnsi="Arial" w:cs="Arial"/>
          <w:snapToGrid w:val="0"/>
          <w:sz w:val="20"/>
          <w:szCs w:val="20"/>
          <w:lang w:val="fr"/>
        </w:rPr>
        <w:t xml:space="preserve"> Chaque PSG que le centre</w:t>
      </w:r>
      <w:r w:rsidR="00030CD9" w:rsidRPr="00F3702C">
        <w:rPr>
          <w:rFonts w:ascii="Arial" w:eastAsia="Times New Roman" w:hAnsi="Arial" w:cs="Arial"/>
          <w:snapToGrid w:val="0"/>
          <w:sz w:val="20"/>
          <w:szCs w:val="20"/>
          <w:lang w:val="fr"/>
        </w:rPr>
        <w:t xml:space="preserve"> réalise</w:t>
      </w:r>
      <w:r w:rsidRPr="00F3702C">
        <w:rPr>
          <w:rFonts w:ascii="Arial" w:eastAsia="Times New Roman" w:hAnsi="Arial" w:cs="Arial"/>
          <w:snapToGrid w:val="0"/>
          <w:sz w:val="20"/>
          <w:szCs w:val="20"/>
          <w:lang w:val="fr"/>
        </w:rPr>
        <w:t xml:space="preserve"> dans le cadre de la présente convention, est </w:t>
      </w:r>
      <w:r w:rsidR="00D867C6" w:rsidRPr="00F3702C">
        <w:rPr>
          <w:rFonts w:ascii="Arial" w:eastAsia="Times New Roman" w:hAnsi="Arial" w:cs="Arial"/>
          <w:snapToGrid w:val="0"/>
          <w:sz w:val="20"/>
          <w:szCs w:val="20"/>
          <w:lang w:val="fr"/>
        </w:rPr>
        <w:t xml:space="preserve">analysée </w:t>
      </w:r>
      <w:r w:rsidRPr="00F3702C">
        <w:rPr>
          <w:rFonts w:ascii="Arial" w:eastAsia="Times New Roman" w:hAnsi="Arial" w:cs="Arial"/>
          <w:snapToGrid w:val="0"/>
          <w:sz w:val="20"/>
          <w:szCs w:val="20"/>
          <w:lang w:val="fr"/>
        </w:rPr>
        <w:t xml:space="preserve">manuellement par un membre compétent du personnel du centre. </w:t>
      </w:r>
    </w:p>
    <w:p w:rsidR="00BC6C6E" w:rsidRPr="00F3702C" w:rsidRDefault="00BC6C6E">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Dans le cas où ce n’est pas réalisé par </w:t>
      </w:r>
      <w:r w:rsidR="0060585B" w:rsidRPr="00F3702C">
        <w:rPr>
          <w:rFonts w:ascii="Arial" w:eastAsia="Times New Roman" w:hAnsi="Arial" w:cs="Arial"/>
          <w:snapToGrid w:val="0"/>
          <w:sz w:val="20"/>
          <w:szCs w:val="20"/>
          <w:lang w:val="fr"/>
        </w:rPr>
        <w:t xml:space="preserve">le </w:t>
      </w:r>
      <w:r w:rsidRPr="00F3702C">
        <w:rPr>
          <w:rFonts w:ascii="Arial" w:eastAsia="Times New Roman" w:hAnsi="Arial" w:cs="Arial"/>
          <w:snapToGrid w:val="0"/>
          <w:sz w:val="20"/>
          <w:szCs w:val="20"/>
          <w:lang w:val="fr"/>
        </w:rPr>
        <w:t xml:space="preserve">médecin du centre </w:t>
      </w:r>
      <w:r w:rsidR="008F7977" w:rsidRPr="00F3702C">
        <w:rPr>
          <w:rFonts w:ascii="Arial" w:eastAsia="Times New Roman" w:hAnsi="Arial" w:cs="Arial"/>
          <w:snapToGrid w:val="0"/>
          <w:sz w:val="20"/>
          <w:szCs w:val="20"/>
          <w:lang w:val="fr"/>
        </w:rPr>
        <w:t>posant le diagnostic</w:t>
      </w:r>
      <w:r w:rsidRPr="00F3702C">
        <w:rPr>
          <w:rFonts w:ascii="Arial" w:eastAsia="Times New Roman" w:hAnsi="Arial" w:cs="Arial"/>
          <w:snapToGrid w:val="0"/>
          <w:sz w:val="20"/>
          <w:szCs w:val="20"/>
          <w:lang w:val="fr"/>
        </w:rPr>
        <w:t xml:space="preserve"> mais par un collabor</w:t>
      </w:r>
      <w:r w:rsidRPr="00F3702C">
        <w:rPr>
          <w:rFonts w:ascii="Arial" w:eastAsia="Times New Roman" w:hAnsi="Arial" w:cs="Arial"/>
          <w:snapToGrid w:val="0"/>
          <w:sz w:val="20"/>
          <w:szCs w:val="20"/>
          <w:lang w:val="fr"/>
        </w:rPr>
        <w:t>a</w:t>
      </w:r>
      <w:r w:rsidRPr="00F3702C">
        <w:rPr>
          <w:rFonts w:ascii="Arial" w:eastAsia="Times New Roman" w:hAnsi="Arial" w:cs="Arial"/>
          <w:snapToGrid w:val="0"/>
          <w:sz w:val="20"/>
          <w:szCs w:val="20"/>
          <w:lang w:val="fr"/>
        </w:rPr>
        <w:t>teur, le protocole et les extraits de tracés sont encore vérifiés par ce médecin. Ce médecin est le respo</w:t>
      </w:r>
      <w:r w:rsidRPr="00F3702C">
        <w:rPr>
          <w:rFonts w:ascii="Arial" w:eastAsia="Times New Roman" w:hAnsi="Arial" w:cs="Arial"/>
          <w:snapToGrid w:val="0"/>
          <w:sz w:val="20"/>
          <w:szCs w:val="20"/>
          <w:lang w:val="fr"/>
        </w:rPr>
        <w:t>n</w:t>
      </w:r>
      <w:r w:rsidRPr="00F3702C">
        <w:rPr>
          <w:rFonts w:ascii="Arial" w:eastAsia="Times New Roman" w:hAnsi="Arial" w:cs="Arial"/>
          <w:snapToGrid w:val="0"/>
          <w:sz w:val="20"/>
          <w:szCs w:val="20"/>
          <w:lang w:val="fr"/>
        </w:rPr>
        <w:t xml:space="preserve">sable final du protocole de la PSG et de la précision du diagnostic. </w:t>
      </w:r>
    </w:p>
    <w:p w:rsidR="00BC6C6E" w:rsidRPr="00F3702C" w:rsidRDefault="00BC6C6E">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Si la PSG est </w:t>
      </w:r>
      <w:r w:rsidR="00D867C6" w:rsidRPr="00F3702C">
        <w:rPr>
          <w:rFonts w:ascii="Arial" w:eastAsia="Times New Roman" w:hAnsi="Arial" w:cs="Arial"/>
          <w:snapToGrid w:val="0"/>
          <w:sz w:val="20"/>
          <w:szCs w:val="20"/>
          <w:lang w:val="fr"/>
        </w:rPr>
        <w:t xml:space="preserve">analysée </w:t>
      </w:r>
      <w:r w:rsidRPr="00F3702C">
        <w:rPr>
          <w:rFonts w:ascii="Arial" w:eastAsia="Times New Roman" w:hAnsi="Arial" w:cs="Arial"/>
          <w:snapToGrid w:val="0"/>
          <w:sz w:val="20"/>
          <w:szCs w:val="20"/>
          <w:lang w:val="fr"/>
        </w:rPr>
        <w:t>manuellement par un collaborateur, ce dernier doit être légalement habilité en la matière et spécifiquement formé pour scorer manuellement une PSG. Le médecin responsable du centre se porte garant de la compétence de ce collaborateur.</w:t>
      </w: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5.</w:t>
      </w:r>
      <w:r w:rsidRPr="00F3702C">
        <w:rPr>
          <w:rFonts w:ascii="Arial" w:eastAsia="Times New Roman" w:hAnsi="Arial" w:cs="Arial"/>
          <w:snapToGrid w:val="0"/>
          <w:sz w:val="20"/>
          <w:szCs w:val="20"/>
          <w:lang w:val="fr"/>
        </w:rPr>
        <w:t xml:space="preserve"> La PSG diagnostique et la PSG de titration ne peuvent jamais être effectuées au cours de la même nuit.</w:t>
      </w: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p>
    <w:p w:rsidR="00BC6C6E" w:rsidRPr="00F3702C" w:rsidRDefault="00BC6C6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b/>
          <w:snapToGrid w:val="0"/>
          <w:sz w:val="20"/>
          <w:szCs w:val="20"/>
          <w:lang w:val="fr"/>
        </w:rPr>
        <w:t>6.</w:t>
      </w:r>
      <w:r w:rsidRPr="00F3702C">
        <w:rPr>
          <w:rFonts w:ascii="Arial" w:eastAsia="Times New Roman" w:hAnsi="Arial" w:cs="Arial"/>
          <w:snapToGrid w:val="0"/>
          <w:sz w:val="20"/>
          <w:szCs w:val="20"/>
          <w:lang w:val="fr"/>
        </w:rPr>
        <w:t xml:space="preserve"> Si la titration est réalisée au moyen d'une PSG de titration, le centre effectuera toujours lui-même la PSG de titration. La PSG de titration ne peut donc jamais être réalisée dans un autre hôpital que celui dont fait partie le centre.</w:t>
      </w:r>
    </w:p>
    <w:p w:rsidR="00BC6C6E" w:rsidRPr="00F3702C" w:rsidRDefault="00BC6C6E">
      <w:pPr>
        <w:tabs>
          <w:tab w:val="center" w:pos="4819"/>
        </w:tabs>
        <w:spacing w:after="0" w:line="240" w:lineRule="auto"/>
        <w:jc w:val="both"/>
        <w:outlineLvl w:val="0"/>
        <w:rPr>
          <w:rFonts w:ascii="Arial" w:eastAsia="Times New Roman" w:hAnsi="Arial" w:cs="Arial"/>
          <w:spacing w:val="-3"/>
          <w:sz w:val="20"/>
          <w:szCs w:val="20"/>
          <w:lang w:val="fr-BE"/>
        </w:rPr>
      </w:pPr>
    </w:p>
    <w:p w:rsidR="00BC6C6E" w:rsidRPr="00F3702C" w:rsidRDefault="00BC6C6E" w:rsidP="00926692">
      <w:pPr>
        <w:jc w:val="both"/>
        <w:rPr>
          <w:rFonts w:ascii="Arial" w:eastAsia="Times New Roman" w:hAnsi="Arial" w:cs="Arial"/>
          <w:spacing w:val="-3"/>
          <w:sz w:val="20"/>
          <w:szCs w:val="20"/>
          <w:lang w:val="fr-BE"/>
        </w:rPr>
      </w:pPr>
      <w:r w:rsidRPr="00F3702C">
        <w:rPr>
          <w:rFonts w:ascii="Arial" w:eastAsia="Times New Roman" w:hAnsi="Arial" w:cs="Arial"/>
          <w:spacing w:val="-3"/>
          <w:sz w:val="20"/>
          <w:szCs w:val="20"/>
          <w:lang w:val="fr-BE"/>
        </w:rPr>
        <w:br w:type="page"/>
      </w:r>
    </w:p>
    <w:p w:rsidR="00BC6C6E" w:rsidRPr="00F3702C" w:rsidRDefault="00BC6C6E" w:rsidP="00926692">
      <w:pPr>
        <w:tabs>
          <w:tab w:val="center" w:pos="4819"/>
        </w:tabs>
        <w:spacing w:after="0" w:line="240" w:lineRule="auto"/>
        <w:jc w:val="center"/>
        <w:outlineLvl w:val="0"/>
        <w:rPr>
          <w:rFonts w:ascii="Arial" w:eastAsia="Times New Roman" w:hAnsi="Arial" w:cs="Arial"/>
          <w:b/>
          <w:spacing w:val="-3"/>
          <w:sz w:val="20"/>
          <w:szCs w:val="20"/>
          <w:lang w:val="fr-BE"/>
        </w:rPr>
      </w:pPr>
      <w:r w:rsidRPr="00F3702C">
        <w:rPr>
          <w:rFonts w:ascii="Arial" w:eastAsia="Times New Roman" w:hAnsi="Arial" w:cs="Arial"/>
          <w:b/>
          <w:spacing w:val="-3"/>
          <w:sz w:val="20"/>
          <w:szCs w:val="20"/>
          <w:lang w:val="fr-BE"/>
        </w:rPr>
        <w:t>Annexe 3</w:t>
      </w:r>
    </w:p>
    <w:p w:rsidR="00BC6C6E" w:rsidRPr="00F3702C" w:rsidRDefault="00BC6C6E">
      <w:pPr>
        <w:tabs>
          <w:tab w:val="center" w:pos="4819"/>
        </w:tabs>
        <w:spacing w:after="0" w:line="240" w:lineRule="auto"/>
        <w:jc w:val="both"/>
        <w:outlineLvl w:val="0"/>
        <w:rPr>
          <w:rFonts w:ascii="Arial" w:eastAsia="Times New Roman" w:hAnsi="Arial" w:cs="Arial"/>
          <w:spacing w:val="-3"/>
          <w:sz w:val="20"/>
          <w:szCs w:val="20"/>
          <w:lang w:val="fr-BE"/>
        </w:rPr>
      </w:pPr>
    </w:p>
    <w:p w:rsidR="007F67EB" w:rsidRPr="00F3702C" w:rsidRDefault="007F67EB">
      <w:pPr>
        <w:widowControl w:val="0"/>
        <w:tabs>
          <w:tab w:val="left" w:pos="-1440"/>
          <w:tab w:val="left" w:pos="-720"/>
        </w:tabs>
        <w:spacing w:after="0" w:line="240" w:lineRule="auto"/>
        <w:jc w:val="center"/>
        <w:rPr>
          <w:rFonts w:ascii="Arial" w:eastAsia="Times New Roman" w:hAnsi="Arial" w:cs="Arial"/>
          <w:b/>
          <w:snapToGrid w:val="0"/>
          <w:sz w:val="20"/>
          <w:szCs w:val="20"/>
          <w:lang w:val="fr"/>
        </w:rPr>
      </w:pPr>
      <w:r w:rsidRPr="00F3702C">
        <w:rPr>
          <w:rFonts w:ascii="Arial" w:eastAsia="Times New Roman" w:hAnsi="Arial" w:cs="Arial"/>
          <w:b/>
          <w:snapToGrid w:val="0"/>
          <w:sz w:val="20"/>
          <w:szCs w:val="20"/>
          <w:u w:val="single"/>
          <w:lang w:val="fr"/>
        </w:rPr>
        <w:t>Scorage de PSG et PG</w:t>
      </w:r>
      <w:r w:rsidR="003C4D00" w:rsidRPr="00F3702C">
        <w:rPr>
          <w:rFonts w:ascii="Arial" w:eastAsia="Times New Roman" w:hAnsi="Arial" w:cs="Arial"/>
          <w:b/>
          <w:snapToGrid w:val="0"/>
          <w:sz w:val="20"/>
          <w:szCs w:val="20"/>
          <w:u w:val="single"/>
          <w:lang w:val="fr"/>
        </w:rPr>
        <w:t xml:space="preserve"> – D</w:t>
      </w:r>
      <w:r w:rsidR="00030CD9" w:rsidRPr="00F3702C">
        <w:rPr>
          <w:rFonts w:ascii="Arial" w:eastAsia="Times New Roman" w:hAnsi="Arial" w:cs="Arial"/>
          <w:b/>
          <w:snapToGrid w:val="0"/>
          <w:sz w:val="20"/>
          <w:szCs w:val="20"/>
          <w:u w:val="single"/>
          <w:lang w:val="fr"/>
        </w:rPr>
        <w:t>éfinition de certains indices</w:t>
      </w:r>
    </w:p>
    <w:p w:rsidR="007F67EB" w:rsidRPr="00F3702C" w:rsidRDefault="007F67EB">
      <w:pPr>
        <w:widowControl w:val="0"/>
        <w:tabs>
          <w:tab w:val="left" w:pos="-1440"/>
          <w:tab w:val="left" w:pos="-720"/>
        </w:tabs>
        <w:spacing w:after="0" w:line="240" w:lineRule="auto"/>
        <w:jc w:val="both"/>
        <w:rPr>
          <w:rFonts w:ascii="Arial" w:eastAsia="Times New Roman" w:hAnsi="Arial" w:cs="Arial"/>
          <w:b/>
          <w:snapToGrid w:val="0"/>
          <w:sz w:val="20"/>
          <w:szCs w:val="20"/>
          <w:lang w:val="fr"/>
        </w:rPr>
      </w:pPr>
    </w:p>
    <w:p w:rsidR="007F67EB" w:rsidRPr="00F3702C" w:rsidRDefault="007F67EB">
      <w:pPr>
        <w:widowControl w:val="0"/>
        <w:tabs>
          <w:tab w:val="left" w:pos="-1440"/>
          <w:tab w:val="left" w:pos="-720"/>
        </w:tabs>
        <w:spacing w:after="0" w:line="240" w:lineRule="auto"/>
        <w:jc w:val="both"/>
        <w:rPr>
          <w:rFonts w:ascii="Arial" w:eastAsia="Times New Roman" w:hAnsi="Arial" w:cs="Arial"/>
          <w:b/>
          <w:snapToGrid w:val="0"/>
          <w:sz w:val="20"/>
          <w:szCs w:val="20"/>
          <w:lang w:val="fr"/>
        </w:rPr>
      </w:pPr>
      <w:r w:rsidRPr="00F3702C">
        <w:rPr>
          <w:rFonts w:ascii="Arial" w:eastAsia="Times New Roman" w:hAnsi="Arial" w:cs="Arial"/>
          <w:b/>
          <w:snapToGrid w:val="0"/>
          <w:sz w:val="20"/>
          <w:szCs w:val="20"/>
          <w:lang w:val="fr"/>
        </w:rPr>
        <w:t>1. Méthodes de mesure à utiliser pour scorer les évènements respiratoires</w:t>
      </w:r>
    </w:p>
    <w:p w:rsidR="007F67EB" w:rsidRPr="00F3702C" w:rsidRDefault="007F67EB">
      <w:pPr>
        <w:widowControl w:val="0"/>
        <w:tabs>
          <w:tab w:val="left" w:pos="-1440"/>
          <w:tab w:val="left" w:pos="-720"/>
        </w:tabs>
        <w:spacing w:after="0" w:line="240" w:lineRule="auto"/>
        <w:jc w:val="both"/>
        <w:rPr>
          <w:rFonts w:ascii="Arial" w:eastAsia="Times New Roman" w:hAnsi="Arial" w:cs="Arial"/>
          <w:b/>
          <w:snapToGrid w:val="0"/>
          <w:sz w:val="20"/>
          <w:szCs w:val="20"/>
          <w:lang w:val="fr"/>
        </w:rPr>
      </w:pPr>
    </w:p>
    <w:p w:rsidR="007F67EB" w:rsidRPr="00F3702C" w:rsidRDefault="007F67EB">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Pour la détection des apnées lors d’études diagnostiques, une mesure de la température oro-nasale (thermisteur ou thermocouple) est utilisée. Dans le cas où ce signal n’est pas fiable, il peut être fait usage des signaux :</w:t>
      </w:r>
    </w:p>
    <w:p w:rsidR="007F67EB" w:rsidRPr="00F3702C" w:rsidRDefault="007F67EB">
      <w:pPr>
        <w:pStyle w:val="Paragraphedeliste"/>
        <w:widowControl w:val="0"/>
        <w:numPr>
          <w:ilvl w:val="0"/>
          <w:numId w:val="67"/>
        </w:numPr>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du transducteur de pression nasale ;</w:t>
      </w:r>
    </w:p>
    <w:p w:rsidR="007F67EB" w:rsidRPr="00F3702C" w:rsidRDefault="007F67EB">
      <w:pPr>
        <w:pStyle w:val="Paragraphedeliste"/>
        <w:widowControl w:val="0"/>
        <w:numPr>
          <w:ilvl w:val="0"/>
          <w:numId w:val="67"/>
        </w:numPr>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de la somme des ceintures respiratoires.</w:t>
      </w:r>
    </w:p>
    <w:p w:rsidR="007F67EB" w:rsidRPr="00F3702C" w:rsidRDefault="007F67EB">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7F67EB" w:rsidRPr="00F3702C" w:rsidRDefault="007F67EB">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Pour la détection des hypopnées lors d’études diagnostiques, un transducteur nasal est utilisé. Dans le cas où ce signal n’est pas fiable, il peut être fait usage des signaux de :</w:t>
      </w:r>
    </w:p>
    <w:p w:rsidR="007F67EB" w:rsidRPr="00F3702C" w:rsidRDefault="007F67EB">
      <w:pPr>
        <w:pStyle w:val="Paragraphedeliste"/>
        <w:widowControl w:val="0"/>
        <w:numPr>
          <w:ilvl w:val="0"/>
          <w:numId w:val="67"/>
        </w:numPr>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la mesure de température oro-nasale ;</w:t>
      </w:r>
    </w:p>
    <w:p w:rsidR="007F67EB" w:rsidRPr="00F3702C" w:rsidRDefault="007F67EB">
      <w:pPr>
        <w:pStyle w:val="Paragraphedeliste"/>
        <w:widowControl w:val="0"/>
        <w:numPr>
          <w:ilvl w:val="0"/>
          <w:numId w:val="67"/>
        </w:numPr>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la somme des ceintures respiratoires ;</w:t>
      </w:r>
    </w:p>
    <w:p w:rsidR="007F67EB" w:rsidRPr="00F3702C" w:rsidRDefault="007F67EB">
      <w:pPr>
        <w:pStyle w:val="Paragraphedeliste"/>
        <w:widowControl w:val="0"/>
        <w:numPr>
          <w:ilvl w:val="0"/>
          <w:numId w:val="67"/>
        </w:numPr>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les 2 ceintures respiratoires.</w:t>
      </w:r>
    </w:p>
    <w:p w:rsidR="007F67EB" w:rsidRPr="00F3702C" w:rsidRDefault="007F67EB">
      <w:pPr>
        <w:widowControl w:val="0"/>
        <w:tabs>
          <w:tab w:val="left" w:pos="-1440"/>
          <w:tab w:val="left" w:pos="-720"/>
        </w:tabs>
        <w:spacing w:after="0" w:line="240" w:lineRule="auto"/>
        <w:jc w:val="both"/>
        <w:rPr>
          <w:rFonts w:ascii="Arial" w:eastAsia="Times New Roman" w:hAnsi="Arial" w:cs="Arial"/>
          <w:snapToGrid w:val="0"/>
          <w:spacing w:val="-3"/>
          <w:sz w:val="20"/>
          <w:szCs w:val="20"/>
          <w:u w:val="single"/>
          <w:lang w:val="fr-BE"/>
        </w:rPr>
      </w:pPr>
    </w:p>
    <w:p w:rsidR="007F67EB" w:rsidRPr="00F3702C" w:rsidRDefault="007F67E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Pour la détection des apnées et hypopnées lors d’études de titration sous nCPAP, le signal de débit de l’appareil est utilisé.</w:t>
      </w:r>
    </w:p>
    <w:p w:rsidR="007F67EB" w:rsidRPr="00F3702C" w:rsidRDefault="007F67E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7F67EB" w:rsidRPr="00F3702C" w:rsidRDefault="007F67E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Les efforts respiratoires sont mesurés par ceintures respiratoires autours du thorax et de l’abdomen.</w:t>
      </w:r>
    </w:p>
    <w:p w:rsidR="007F67EB" w:rsidRPr="00F3702C" w:rsidRDefault="007F67E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p>
    <w:p w:rsidR="007F67EB" w:rsidRPr="00F3702C" w:rsidRDefault="007F67EB">
      <w:pPr>
        <w:widowControl w:val="0"/>
        <w:tabs>
          <w:tab w:val="left" w:pos="-1440"/>
          <w:tab w:val="left" w:pos="-720"/>
        </w:tabs>
        <w:spacing w:after="0" w:line="240" w:lineRule="auto"/>
        <w:jc w:val="both"/>
        <w:rPr>
          <w:rFonts w:ascii="Arial" w:eastAsia="Times New Roman" w:hAnsi="Arial" w:cs="Arial"/>
          <w:b/>
          <w:snapToGrid w:val="0"/>
          <w:spacing w:val="-3"/>
          <w:sz w:val="20"/>
          <w:szCs w:val="20"/>
          <w:lang w:val="fr-BE"/>
        </w:rPr>
      </w:pPr>
      <w:r w:rsidRPr="00F3702C">
        <w:rPr>
          <w:rFonts w:ascii="Arial" w:eastAsia="Times New Roman" w:hAnsi="Arial" w:cs="Arial"/>
          <w:b/>
          <w:snapToGrid w:val="0"/>
          <w:spacing w:val="-3"/>
          <w:sz w:val="20"/>
          <w:szCs w:val="20"/>
          <w:lang w:val="fr-BE"/>
        </w:rPr>
        <w:t xml:space="preserve">2. Définition des évènements respiratoires </w:t>
      </w:r>
    </w:p>
    <w:p w:rsidR="007F67EB" w:rsidRPr="00F3702C" w:rsidRDefault="007F67EB">
      <w:pPr>
        <w:widowControl w:val="0"/>
        <w:tabs>
          <w:tab w:val="left" w:pos="-1440"/>
          <w:tab w:val="left" w:pos="-720"/>
        </w:tabs>
        <w:spacing w:after="0" w:line="240" w:lineRule="auto"/>
        <w:jc w:val="both"/>
        <w:rPr>
          <w:rFonts w:ascii="Arial" w:eastAsia="Times New Roman" w:hAnsi="Arial" w:cs="Arial"/>
          <w:b/>
          <w:snapToGrid w:val="0"/>
          <w:spacing w:val="-3"/>
          <w:sz w:val="20"/>
          <w:szCs w:val="20"/>
          <w:lang w:val="fr-BE"/>
        </w:rPr>
      </w:pPr>
    </w:p>
    <w:p w:rsidR="007F67EB" w:rsidRPr="00F3702C" w:rsidRDefault="007F67EB">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Une </w:t>
      </w:r>
      <w:r w:rsidRPr="00F3702C">
        <w:rPr>
          <w:rFonts w:ascii="Arial" w:eastAsia="Times New Roman" w:hAnsi="Arial" w:cs="Arial"/>
          <w:snapToGrid w:val="0"/>
          <w:sz w:val="20"/>
          <w:szCs w:val="20"/>
          <w:u w:val="single"/>
          <w:lang w:val="fr"/>
        </w:rPr>
        <w:t>apnée</w:t>
      </w:r>
      <w:r w:rsidRPr="00F3702C">
        <w:rPr>
          <w:rFonts w:ascii="Arial" w:eastAsia="Times New Roman" w:hAnsi="Arial" w:cs="Arial"/>
          <w:snapToGrid w:val="0"/>
          <w:sz w:val="20"/>
          <w:szCs w:val="20"/>
          <w:lang w:val="fr"/>
        </w:rPr>
        <w:t xml:space="preserve"> est un arrêt complet de la respiration, définie comme une réduction de l'amplitude d'une m</w:t>
      </w:r>
      <w:r w:rsidRPr="00F3702C">
        <w:rPr>
          <w:rFonts w:ascii="Arial" w:eastAsia="Times New Roman" w:hAnsi="Arial" w:cs="Arial"/>
          <w:snapToGrid w:val="0"/>
          <w:sz w:val="20"/>
          <w:szCs w:val="20"/>
          <w:lang w:val="fr"/>
        </w:rPr>
        <w:t>e</w:t>
      </w:r>
      <w:r w:rsidRPr="00F3702C">
        <w:rPr>
          <w:rFonts w:ascii="Arial" w:eastAsia="Times New Roman" w:hAnsi="Arial" w:cs="Arial"/>
          <w:snapToGrid w:val="0"/>
          <w:sz w:val="20"/>
          <w:szCs w:val="20"/>
          <w:lang w:val="fr"/>
        </w:rPr>
        <w:t>sure valide de la respiration pendant le sommeil, jusqu'à ≥ 90 % sous la</w:t>
      </w:r>
      <w:r w:rsidRPr="00F3702C">
        <w:rPr>
          <w:rFonts w:ascii="Arial" w:eastAsia="Times New Roman" w:hAnsi="Arial" w:cs="Arial"/>
          <w:b/>
          <w:snapToGrid w:val="0"/>
          <w:sz w:val="20"/>
          <w:szCs w:val="20"/>
          <w:lang w:val="fr"/>
        </w:rPr>
        <w:t xml:space="preserve"> </w:t>
      </w:r>
      <w:r w:rsidRPr="00F3702C">
        <w:rPr>
          <w:rFonts w:ascii="Arial" w:eastAsia="Times New Roman" w:hAnsi="Arial" w:cs="Arial"/>
          <w:i/>
          <w:snapToGrid w:val="0"/>
          <w:sz w:val="20"/>
          <w:szCs w:val="20"/>
          <w:lang w:val="fr"/>
        </w:rPr>
        <w:t>baseline</w:t>
      </w:r>
      <w:r w:rsidRPr="00F3702C">
        <w:rPr>
          <w:rFonts w:ascii="Arial" w:eastAsia="Times New Roman" w:hAnsi="Arial" w:cs="Arial"/>
          <w:snapToGrid w:val="0"/>
          <w:sz w:val="20"/>
          <w:szCs w:val="20"/>
          <w:lang w:val="fr"/>
        </w:rPr>
        <w:t>.</w:t>
      </w:r>
    </w:p>
    <w:p w:rsidR="007F67EB" w:rsidRPr="00F3702C" w:rsidRDefault="007F67EB">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p>
    <w:p w:rsidR="007F67EB" w:rsidRPr="00F3702C" w:rsidRDefault="007F67EB">
      <w:pPr>
        <w:widowControl w:val="0"/>
        <w:tabs>
          <w:tab w:val="left" w:pos="-1440"/>
          <w:tab w:val="left" w:pos="-720"/>
          <w:tab w:val="left" w:pos="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Une </w:t>
      </w:r>
      <w:r w:rsidRPr="00F3702C">
        <w:rPr>
          <w:rFonts w:ascii="Arial" w:eastAsia="Times New Roman" w:hAnsi="Arial" w:cs="Arial"/>
          <w:snapToGrid w:val="0"/>
          <w:sz w:val="20"/>
          <w:szCs w:val="20"/>
          <w:u w:val="single"/>
          <w:lang w:val="fr"/>
        </w:rPr>
        <w:t>hypopnée</w:t>
      </w:r>
      <w:r w:rsidRPr="00F3702C">
        <w:rPr>
          <w:rFonts w:ascii="Arial" w:eastAsia="Times New Roman" w:hAnsi="Arial" w:cs="Arial"/>
          <w:snapToGrid w:val="0"/>
          <w:sz w:val="20"/>
          <w:szCs w:val="20"/>
          <w:lang w:val="fr"/>
        </w:rPr>
        <w:t xml:space="preserve"> est une diminution préalable de la respiration qui répond aux critères suivants :</w:t>
      </w:r>
    </w:p>
    <w:p w:rsidR="007F67EB" w:rsidRPr="00F3702C" w:rsidRDefault="007F67EB">
      <w:pPr>
        <w:widowControl w:val="0"/>
        <w:tabs>
          <w:tab w:val="left" w:pos="-1440"/>
          <w:tab w:val="left" w:pos="-720"/>
          <w:tab w:val="left" w:pos="0"/>
          <w:tab w:val="left" w:pos="1440"/>
        </w:tabs>
        <w:spacing w:after="0" w:line="240" w:lineRule="auto"/>
        <w:ind w:left="720"/>
        <w:contextualSpacing/>
        <w:jc w:val="both"/>
        <w:rPr>
          <w:rFonts w:ascii="Arial" w:eastAsia="Times New Roman" w:hAnsi="Arial" w:cs="Arial"/>
          <w:snapToGrid w:val="0"/>
          <w:spacing w:val="-3"/>
          <w:sz w:val="20"/>
          <w:szCs w:val="20"/>
          <w:lang w:val="fr-BE"/>
        </w:rPr>
      </w:pPr>
    </w:p>
    <w:p w:rsidR="007F67EB" w:rsidRPr="00F3702C" w:rsidRDefault="007F67EB">
      <w:pPr>
        <w:widowControl w:val="0"/>
        <w:numPr>
          <w:ilvl w:val="0"/>
          <w:numId w:val="18"/>
        </w:numPr>
        <w:tabs>
          <w:tab w:val="left" w:pos="-1440"/>
          <w:tab w:val="left" w:pos="-720"/>
          <w:tab w:val="left" w:pos="0"/>
        </w:tabs>
        <w:spacing w:after="0" w:line="240" w:lineRule="auto"/>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Une réduction de l'amplitude d'une mesure valide de la </w:t>
      </w:r>
      <w:r w:rsidR="00D85BEA" w:rsidRPr="00F3702C">
        <w:rPr>
          <w:rFonts w:ascii="Arial" w:eastAsia="Times New Roman" w:hAnsi="Arial" w:cs="Arial"/>
          <w:snapToGrid w:val="0"/>
          <w:sz w:val="20"/>
          <w:szCs w:val="20"/>
          <w:lang w:val="fr"/>
        </w:rPr>
        <w:t xml:space="preserve">ventilation </w:t>
      </w:r>
      <w:r w:rsidRPr="00F3702C">
        <w:rPr>
          <w:rFonts w:ascii="Arial" w:eastAsia="Times New Roman" w:hAnsi="Arial" w:cs="Arial"/>
          <w:snapToGrid w:val="0"/>
          <w:sz w:val="20"/>
          <w:szCs w:val="20"/>
          <w:lang w:val="fr"/>
        </w:rPr>
        <w:t xml:space="preserve">pendant le sommeil, jusqu'à ≥ 30 % sous la </w:t>
      </w:r>
      <w:r w:rsidRPr="00F3702C">
        <w:rPr>
          <w:rFonts w:ascii="Arial" w:eastAsia="Times New Roman" w:hAnsi="Arial" w:cs="Arial"/>
          <w:i/>
          <w:snapToGrid w:val="0"/>
          <w:sz w:val="20"/>
          <w:szCs w:val="20"/>
          <w:lang w:val="fr"/>
        </w:rPr>
        <w:t>baseline</w:t>
      </w:r>
      <w:r w:rsidRPr="00F3702C">
        <w:rPr>
          <w:rFonts w:ascii="Arial" w:eastAsia="Times New Roman" w:hAnsi="Arial" w:cs="Arial"/>
          <w:snapToGrid w:val="0"/>
          <w:sz w:val="20"/>
          <w:szCs w:val="20"/>
          <w:lang w:val="fr"/>
        </w:rPr>
        <w:t>.</w:t>
      </w:r>
    </w:p>
    <w:p w:rsidR="007F67EB" w:rsidRPr="00F3702C" w:rsidRDefault="007F67EB">
      <w:pPr>
        <w:widowControl w:val="0"/>
        <w:tabs>
          <w:tab w:val="left" w:pos="-1440"/>
          <w:tab w:val="left" w:pos="-720"/>
          <w:tab w:val="left" w:pos="0"/>
        </w:tabs>
        <w:spacing w:after="0" w:line="240" w:lineRule="auto"/>
        <w:ind w:left="1440"/>
        <w:contextualSpacing/>
        <w:jc w:val="both"/>
        <w:rPr>
          <w:rFonts w:ascii="Arial" w:eastAsia="Times New Roman" w:hAnsi="Arial" w:cs="Arial"/>
          <w:snapToGrid w:val="0"/>
          <w:spacing w:val="-3"/>
          <w:sz w:val="20"/>
          <w:szCs w:val="20"/>
          <w:lang w:val="fr-BE"/>
        </w:rPr>
      </w:pPr>
    </w:p>
    <w:p w:rsidR="007F67EB" w:rsidRPr="00F3702C" w:rsidRDefault="007F67EB">
      <w:pPr>
        <w:widowControl w:val="0"/>
        <w:numPr>
          <w:ilvl w:val="0"/>
          <w:numId w:val="18"/>
        </w:numPr>
        <w:tabs>
          <w:tab w:val="left" w:pos="-1440"/>
          <w:tab w:val="left" w:pos="-720"/>
          <w:tab w:val="left" w:pos="0"/>
          <w:tab w:val="left" w:pos="1440"/>
        </w:tabs>
        <w:spacing w:after="0" w:line="240" w:lineRule="auto"/>
        <w:contextualSpacing/>
        <w:jc w:val="both"/>
        <w:rPr>
          <w:rFonts w:ascii="Arial" w:eastAsia="Times New Roman" w:hAnsi="Arial" w:cs="Arial"/>
          <w:snapToGrid w:val="0"/>
          <w:spacing w:val="-3"/>
          <w:sz w:val="20"/>
          <w:szCs w:val="20"/>
          <w:lang w:val="nl-BE"/>
        </w:rPr>
      </w:pPr>
      <w:r w:rsidRPr="00F3702C">
        <w:rPr>
          <w:rFonts w:ascii="Arial" w:eastAsia="Times New Roman" w:hAnsi="Arial" w:cs="Arial"/>
          <w:snapToGrid w:val="0"/>
          <w:sz w:val="20"/>
          <w:szCs w:val="20"/>
          <w:lang w:val="fr"/>
        </w:rPr>
        <w:t>Cette réduction de l'amplitude s'accompagne</w:t>
      </w:r>
    </w:p>
    <w:p w:rsidR="007F67EB" w:rsidRPr="00F3702C" w:rsidRDefault="007F67EB">
      <w:pPr>
        <w:widowControl w:val="0"/>
        <w:numPr>
          <w:ilvl w:val="0"/>
          <w:numId w:val="16"/>
        </w:numPr>
        <w:tabs>
          <w:tab w:val="left" w:pos="-1440"/>
          <w:tab w:val="left" w:pos="-720"/>
          <w:tab w:val="left" w:pos="0"/>
          <w:tab w:val="left" w:pos="1440"/>
        </w:tabs>
        <w:spacing w:after="0" w:line="240" w:lineRule="auto"/>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soit d'une baisse du SaO</w:t>
      </w:r>
      <w:r w:rsidRPr="00F3702C">
        <w:rPr>
          <w:rFonts w:ascii="Arial" w:eastAsia="Times New Roman" w:hAnsi="Arial" w:cs="Arial"/>
          <w:snapToGrid w:val="0"/>
          <w:sz w:val="20"/>
          <w:szCs w:val="20"/>
          <w:vertAlign w:val="subscript"/>
          <w:lang w:val="fr"/>
        </w:rPr>
        <w:t>2</w:t>
      </w:r>
      <w:r w:rsidRPr="00F3702C">
        <w:rPr>
          <w:rFonts w:ascii="Arial" w:eastAsia="Times New Roman" w:hAnsi="Arial" w:cs="Arial"/>
          <w:snapToGrid w:val="0"/>
          <w:sz w:val="20"/>
          <w:szCs w:val="20"/>
          <w:lang w:val="fr"/>
        </w:rPr>
        <w:t xml:space="preserve"> de ≥ 3 %, </w:t>
      </w:r>
    </w:p>
    <w:p w:rsidR="007F67EB" w:rsidRPr="00F3702C" w:rsidRDefault="007F67EB">
      <w:pPr>
        <w:widowControl w:val="0"/>
        <w:numPr>
          <w:ilvl w:val="0"/>
          <w:numId w:val="16"/>
        </w:numPr>
        <w:tabs>
          <w:tab w:val="left" w:pos="-1440"/>
          <w:tab w:val="left" w:pos="-720"/>
          <w:tab w:val="left" w:pos="0"/>
          <w:tab w:val="left" w:pos="1440"/>
        </w:tabs>
        <w:spacing w:after="0" w:line="240" w:lineRule="auto"/>
        <w:contextualSpacing/>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soit d'un </w:t>
      </w:r>
      <w:r w:rsidRPr="00F3702C">
        <w:rPr>
          <w:rFonts w:ascii="Arial" w:eastAsia="Times New Roman" w:hAnsi="Arial" w:cs="Arial"/>
          <w:i/>
          <w:snapToGrid w:val="0"/>
          <w:sz w:val="20"/>
          <w:szCs w:val="20"/>
          <w:lang w:val="fr"/>
        </w:rPr>
        <w:t>arousal</w:t>
      </w:r>
      <w:r w:rsidRPr="00F3702C">
        <w:rPr>
          <w:rFonts w:ascii="Arial" w:eastAsia="Times New Roman" w:hAnsi="Arial" w:cs="Arial"/>
          <w:snapToGrid w:val="0"/>
          <w:sz w:val="20"/>
          <w:szCs w:val="20"/>
          <w:lang w:val="fr"/>
        </w:rPr>
        <w:t xml:space="preserve"> </w:t>
      </w:r>
      <w:r w:rsidR="00D85BEA" w:rsidRPr="00F3702C">
        <w:rPr>
          <w:rFonts w:ascii="Arial" w:eastAsia="Times New Roman" w:hAnsi="Arial" w:cs="Arial"/>
          <w:snapToGrid w:val="0"/>
          <w:sz w:val="20"/>
          <w:szCs w:val="20"/>
          <w:lang w:val="fr"/>
        </w:rPr>
        <w:t xml:space="preserve">(activation) </w:t>
      </w:r>
      <w:r w:rsidRPr="00F3702C">
        <w:rPr>
          <w:rFonts w:ascii="Arial" w:eastAsia="Times New Roman" w:hAnsi="Arial" w:cs="Arial"/>
          <w:snapToGrid w:val="0"/>
          <w:sz w:val="20"/>
          <w:szCs w:val="20"/>
          <w:lang w:val="fr"/>
        </w:rPr>
        <w:t xml:space="preserve">comme décrit </w:t>
      </w:r>
      <w:r w:rsidR="00030CD9" w:rsidRPr="00F3702C">
        <w:rPr>
          <w:rFonts w:ascii="Arial" w:eastAsia="Times New Roman" w:hAnsi="Arial" w:cs="Arial"/>
          <w:snapToGrid w:val="0"/>
          <w:sz w:val="20"/>
          <w:szCs w:val="20"/>
          <w:lang w:val="fr"/>
        </w:rPr>
        <w:t>dans la présente annexe</w:t>
      </w:r>
      <w:r w:rsidRPr="00F3702C">
        <w:rPr>
          <w:rFonts w:ascii="Arial" w:eastAsia="Times New Roman" w:hAnsi="Arial" w:cs="Arial"/>
          <w:snapToGrid w:val="0"/>
          <w:sz w:val="20"/>
          <w:szCs w:val="20"/>
          <w:lang w:val="fr"/>
        </w:rPr>
        <w:t>.</w:t>
      </w:r>
    </w:p>
    <w:p w:rsidR="007F67EB" w:rsidRPr="00F3702C" w:rsidRDefault="007F67EB">
      <w:pPr>
        <w:widowControl w:val="0"/>
        <w:tabs>
          <w:tab w:val="left" w:pos="-1440"/>
          <w:tab w:val="left" w:pos="-720"/>
          <w:tab w:val="left" w:pos="0"/>
        </w:tabs>
        <w:spacing w:after="0" w:line="240" w:lineRule="auto"/>
        <w:jc w:val="both"/>
        <w:rPr>
          <w:rFonts w:ascii="Arial" w:eastAsia="Times New Roman" w:hAnsi="Arial" w:cs="Arial"/>
          <w:snapToGrid w:val="0"/>
          <w:spacing w:val="-3"/>
          <w:sz w:val="20"/>
          <w:szCs w:val="20"/>
          <w:lang w:val="fr-BE"/>
        </w:rPr>
      </w:pPr>
    </w:p>
    <w:p w:rsidR="007F67EB" w:rsidRPr="00F3702C" w:rsidRDefault="007F67EB">
      <w:pPr>
        <w:spacing w:after="0" w:line="240" w:lineRule="auto"/>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
        </w:rPr>
        <w:t>Une apnée est considérée comme centrale s'il y a absence d'effort respiratoire pendant la période co</w:t>
      </w:r>
      <w:r w:rsidRPr="00F3702C">
        <w:rPr>
          <w:rFonts w:ascii="Arial" w:eastAsia="Times New Roman" w:hAnsi="Arial" w:cs="Arial"/>
          <w:snapToGrid w:val="0"/>
          <w:sz w:val="20"/>
          <w:szCs w:val="20"/>
          <w:lang w:val="fr"/>
        </w:rPr>
        <w:t>m</w:t>
      </w:r>
      <w:r w:rsidRPr="00F3702C">
        <w:rPr>
          <w:rFonts w:ascii="Arial" w:eastAsia="Times New Roman" w:hAnsi="Arial" w:cs="Arial"/>
          <w:snapToGrid w:val="0"/>
          <w:sz w:val="20"/>
          <w:szCs w:val="20"/>
          <w:lang w:val="fr"/>
        </w:rPr>
        <w:t>plète.</w:t>
      </w:r>
      <w:r w:rsidRPr="00F3702C">
        <w:rPr>
          <w:rFonts w:ascii="Arial" w:eastAsia="Times New Roman" w:hAnsi="Arial" w:cs="Arial"/>
          <w:snapToGrid w:val="0"/>
          <w:spacing w:val="-3"/>
          <w:sz w:val="20"/>
          <w:szCs w:val="20"/>
          <w:lang w:val="fr-BE"/>
        </w:rPr>
        <w:t xml:space="preserve"> </w:t>
      </w:r>
      <w:r w:rsidRPr="00F3702C">
        <w:rPr>
          <w:rFonts w:ascii="Arial" w:eastAsia="Times New Roman" w:hAnsi="Arial" w:cs="Arial"/>
          <w:snapToGrid w:val="0"/>
          <w:sz w:val="20"/>
          <w:szCs w:val="20"/>
          <w:lang w:val="fr-BE"/>
        </w:rPr>
        <w:t>Une apnée est considérée comme obstructive s’il y a présence d’un effort respiratoire durant la p</w:t>
      </w:r>
      <w:r w:rsidRPr="00F3702C">
        <w:rPr>
          <w:rFonts w:ascii="Arial" w:eastAsia="Times New Roman" w:hAnsi="Arial" w:cs="Arial"/>
          <w:snapToGrid w:val="0"/>
          <w:sz w:val="20"/>
          <w:szCs w:val="20"/>
          <w:lang w:val="fr-BE"/>
        </w:rPr>
        <w:t>é</w:t>
      </w:r>
      <w:r w:rsidRPr="00F3702C">
        <w:rPr>
          <w:rFonts w:ascii="Arial" w:eastAsia="Times New Roman" w:hAnsi="Arial" w:cs="Arial"/>
          <w:snapToGrid w:val="0"/>
          <w:sz w:val="20"/>
          <w:szCs w:val="20"/>
          <w:lang w:val="fr-BE"/>
        </w:rPr>
        <w:t>riode complète. Une apnée est considérée comme mixte (« mixed ») s’il y a présence d’effort respiratoire pendant la première partie de la période avec reprise de l’effort respiratoire pendant la deuxième partie.</w:t>
      </w:r>
    </w:p>
    <w:p w:rsidR="007F67EB" w:rsidRPr="00F3702C" w:rsidRDefault="007F67EB">
      <w:pPr>
        <w:spacing w:after="0" w:line="240" w:lineRule="auto"/>
        <w:jc w:val="both"/>
        <w:rPr>
          <w:rFonts w:ascii="Arial" w:eastAsia="Times New Roman" w:hAnsi="Arial" w:cs="Arial"/>
          <w:snapToGrid w:val="0"/>
          <w:sz w:val="20"/>
          <w:szCs w:val="20"/>
          <w:lang w:val="fr-BE"/>
        </w:rPr>
      </w:pPr>
    </w:p>
    <w:p w:rsidR="007F67EB" w:rsidRPr="00F3702C" w:rsidRDefault="007F67EB">
      <w:pPr>
        <w:spacing w:after="0" w:line="240" w:lineRule="auto"/>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BE"/>
        </w:rPr>
        <w:t>Une hypopnée est scorée comme obstructive s’il y a présence d’un des critères suivants :</w:t>
      </w:r>
    </w:p>
    <w:p w:rsidR="007F67EB" w:rsidRPr="00F3702C" w:rsidRDefault="007F67EB">
      <w:pPr>
        <w:pStyle w:val="Paragraphedeliste"/>
        <w:numPr>
          <w:ilvl w:val="0"/>
          <w:numId w:val="16"/>
        </w:numPr>
        <w:spacing w:after="0" w:line="240" w:lineRule="auto"/>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BE"/>
        </w:rPr>
        <w:t>Ronflements pendant l’évènement ;</w:t>
      </w:r>
    </w:p>
    <w:p w:rsidR="007F67EB" w:rsidRPr="00F3702C" w:rsidRDefault="007F67EB">
      <w:pPr>
        <w:pStyle w:val="Paragraphedeliste"/>
        <w:numPr>
          <w:ilvl w:val="0"/>
          <w:numId w:val="16"/>
        </w:numPr>
        <w:spacing w:after="0" w:line="240" w:lineRule="auto"/>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BE"/>
        </w:rPr>
        <w:t xml:space="preserve">Aplatissement croissant du signal de pression nasale ou du signal de débit de l’appareil PAP, en comparaison avec la respiration </w:t>
      </w:r>
      <w:r w:rsidRPr="00F3702C">
        <w:rPr>
          <w:rFonts w:ascii="Arial" w:eastAsia="Times New Roman" w:hAnsi="Arial" w:cs="Arial"/>
          <w:i/>
          <w:snapToGrid w:val="0"/>
          <w:sz w:val="20"/>
          <w:szCs w:val="20"/>
          <w:lang w:val="fr-BE"/>
        </w:rPr>
        <w:t>baseline</w:t>
      </w:r>
      <w:r w:rsidRPr="00F3702C">
        <w:rPr>
          <w:rFonts w:ascii="Arial" w:eastAsia="Times New Roman" w:hAnsi="Arial" w:cs="Arial"/>
          <w:snapToGrid w:val="0"/>
          <w:sz w:val="20"/>
          <w:szCs w:val="20"/>
          <w:lang w:val="fr-BE"/>
        </w:rPr>
        <w:t>;</w:t>
      </w:r>
    </w:p>
    <w:p w:rsidR="007F67EB" w:rsidRPr="00F3702C" w:rsidRDefault="007F67EB">
      <w:pPr>
        <w:pStyle w:val="Paragraphedeliste"/>
        <w:numPr>
          <w:ilvl w:val="0"/>
          <w:numId w:val="16"/>
        </w:numPr>
        <w:spacing w:after="0" w:line="240" w:lineRule="auto"/>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BE"/>
        </w:rPr>
        <w:t xml:space="preserve">Respiration paradoxale thoraco-abdominale pendant l’évènement qui n’est pas présente pendant la respiration </w:t>
      </w:r>
      <w:r w:rsidRPr="00F3702C">
        <w:rPr>
          <w:rFonts w:ascii="Arial" w:eastAsia="Times New Roman" w:hAnsi="Arial" w:cs="Arial"/>
          <w:i/>
          <w:snapToGrid w:val="0"/>
          <w:sz w:val="20"/>
          <w:szCs w:val="20"/>
          <w:lang w:val="fr-BE"/>
        </w:rPr>
        <w:t>baseline</w:t>
      </w:r>
      <w:r w:rsidRPr="00F3702C">
        <w:rPr>
          <w:rFonts w:ascii="Arial" w:eastAsia="Times New Roman" w:hAnsi="Arial" w:cs="Arial"/>
          <w:snapToGrid w:val="0"/>
          <w:sz w:val="20"/>
          <w:szCs w:val="20"/>
          <w:lang w:val="fr-BE"/>
        </w:rPr>
        <w:t>.</w:t>
      </w:r>
    </w:p>
    <w:p w:rsidR="007F67EB" w:rsidRPr="00F3702C" w:rsidRDefault="007F67EB">
      <w:pPr>
        <w:spacing w:after="0" w:line="240" w:lineRule="auto"/>
        <w:jc w:val="both"/>
        <w:rPr>
          <w:rFonts w:ascii="Arial" w:eastAsia="Times New Roman" w:hAnsi="Arial" w:cs="Arial"/>
          <w:snapToGrid w:val="0"/>
          <w:sz w:val="20"/>
          <w:szCs w:val="20"/>
          <w:lang w:val="fr-BE"/>
        </w:rPr>
      </w:pPr>
    </w:p>
    <w:p w:rsidR="007F67EB" w:rsidRPr="00F3702C" w:rsidRDefault="003A7836">
      <w:pPr>
        <w:widowControl w:val="0"/>
        <w:tabs>
          <w:tab w:val="left" w:pos="-1440"/>
          <w:tab w:val="left" w:pos="-720"/>
          <w:tab w:val="left" w:pos="0"/>
          <w:tab w:val="left" w:pos="1440"/>
        </w:tabs>
        <w:spacing w:after="0" w:line="240" w:lineRule="auto"/>
        <w:jc w:val="both"/>
        <w:rPr>
          <w:rFonts w:ascii="Arial" w:eastAsia="Times New Roman" w:hAnsi="Arial" w:cs="Arial"/>
          <w:spacing w:val="-3"/>
          <w:sz w:val="20"/>
          <w:szCs w:val="20"/>
          <w:lang w:val="fr-BE"/>
        </w:rPr>
      </w:pPr>
      <w:r w:rsidRPr="00F3702C">
        <w:rPr>
          <w:rFonts w:ascii="Arial" w:eastAsia="Times New Roman" w:hAnsi="Arial" w:cs="Arial"/>
          <w:snapToGrid w:val="0"/>
          <w:sz w:val="20"/>
          <w:szCs w:val="20"/>
          <w:lang w:val="fr"/>
        </w:rPr>
        <w:t>En l'absence de ronflement</w:t>
      </w:r>
      <w:r w:rsidR="00762221" w:rsidRPr="00F3702C">
        <w:rPr>
          <w:rFonts w:ascii="Arial" w:eastAsia="Times New Roman" w:hAnsi="Arial" w:cs="Arial"/>
          <w:snapToGrid w:val="0"/>
          <w:sz w:val="20"/>
          <w:szCs w:val="20"/>
          <w:lang w:val="fr"/>
        </w:rPr>
        <w:t xml:space="preserve"> pendant l'évènement</w:t>
      </w:r>
      <w:r w:rsidR="00916FF9" w:rsidRPr="00F3702C">
        <w:rPr>
          <w:rFonts w:ascii="Arial" w:eastAsia="Times New Roman" w:hAnsi="Arial" w:cs="Arial"/>
          <w:snapToGrid w:val="0"/>
          <w:sz w:val="20"/>
          <w:szCs w:val="20"/>
          <w:lang w:val="fr"/>
        </w:rPr>
        <w:t>,</w:t>
      </w:r>
      <w:r w:rsidRPr="00F3702C">
        <w:rPr>
          <w:rFonts w:ascii="Arial" w:eastAsia="Times New Roman" w:hAnsi="Arial" w:cs="Arial"/>
          <w:snapToGrid w:val="0"/>
          <w:sz w:val="20"/>
          <w:szCs w:val="20"/>
          <w:lang w:val="fr"/>
        </w:rPr>
        <w:t xml:space="preserve"> </w:t>
      </w:r>
      <w:r w:rsidR="00916FF9" w:rsidRPr="00F3702C">
        <w:rPr>
          <w:rFonts w:ascii="Arial" w:eastAsia="Times New Roman" w:hAnsi="Arial" w:cs="Arial"/>
          <w:snapToGrid w:val="0"/>
          <w:sz w:val="20"/>
          <w:szCs w:val="20"/>
          <w:lang w:val="fr"/>
        </w:rPr>
        <w:t>d'aplatissement et de paradoxe</w:t>
      </w:r>
      <w:r w:rsidRPr="00F3702C">
        <w:rPr>
          <w:rFonts w:ascii="Arial" w:eastAsia="Times New Roman" w:hAnsi="Arial" w:cs="Arial"/>
          <w:snapToGrid w:val="0"/>
          <w:sz w:val="20"/>
          <w:szCs w:val="20"/>
          <w:lang w:val="fr"/>
        </w:rPr>
        <w:t>, l</w:t>
      </w:r>
      <w:r w:rsidR="007F67EB" w:rsidRPr="00F3702C">
        <w:rPr>
          <w:rFonts w:ascii="Arial" w:eastAsia="Times New Roman" w:hAnsi="Arial" w:cs="Arial"/>
          <w:snapToGrid w:val="0"/>
          <w:sz w:val="20"/>
          <w:szCs w:val="20"/>
          <w:lang w:val="fr"/>
        </w:rPr>
        <w:t>'hypopnée peut être considérée comme centrale.</w:t>
      </w:r>
    </w:p>
    <w:p w:rsidR="007F67EB" w:rsidRPr="00F3702C" w:rsidRDefault="007F67EB">
      <w:pPr>
        <w:spacing w:after="0" w:line="240" w:lineRule="auto"/>
        <w:jc w:val="both"/>
        <w:rPr>
          <w:rFonts w:ascii="Arial" w:eastAsia="Times New Roman" w:hAnsi="Arial" w:cs="Arial"/>
          <w:snapToGrid w:val="0"/>
          <w:sz w:val="20"/>
          <w:szCs w:val="20"/>
          <w:lang w:val="fr-BE"/>
        </w:rPr>
      </w:pPr>
    </w:p>
    <w:p w:rsidR="007F67EB" w:rsidRPr="00F3702C" w:rsidRDefault="007F67EB">
      <w:pPr>
        <w:spacing w:after="0" w:line="240" w:lineRule="auto"/>
        <w:jc w:val="both"/>
        <w:rPr>
          <w:rFonts w:ascii="Arial" w:eastAsia="Times New Roman" w:hAnsi="Arial" w:cs="Arial"/>
          <w:snapToGrid w:val="0"/>
          <w:sz w:val="20"/>
          <w:szCs w:val="20"/>
          <w:lang w:val="fr-BE"/>
        </w:rPr>
      </w:pPr>
      <w:r w:rsidRPr="00F3702C">
        <w:rPr>
          <w:rFonts w:ascii="Arial" w:eastAsia="Times New Roman" w:hAnsi="Arial" w:cs="Arial"/>
          <w:snapToGrid w:val="0"/>
          <w:sz w:val="20"/>
          <w:szCs w:val="20"/>
          <w:lang w:val="fr-BE"/>
        </w:rPr>
        <w:t xml:space="preserve">Chez les personnes qui présentent un profil de respiration stable pendant le sommeil, la </w:t>
      </w:r>
      <w:r w:rsidRPr="00F3702C">
        <w:rPr>
          <w:rFonts w:ascii="Arial" w:eastAsia="Times New Roman" w:hAnsi="Arial" w:cs="Arial"/>
          <w:i/>
          <w:snapToGrid w:val="0"/>
          <w:sz w:val="20"/>
          <w:szCs w:val="20"/>
          <w:lang w:val="fr-BE"/>
        </w:rPr>
        <w:t>baseline</w:t>
      </w:r>
      <w:r w:rsidRPr="00F3702C">
        <w:rPr>
          <w:rFonts w:ascii="Arial" w:eastAsia="Times New Roman" w:hAnsi="Arial" w:cs="Arial"/>
          <w:snapToGrid w:val="0"/>
          <w:sz w:val="20"/>
          <w:szCs w:val="20"/>
          <w:lang w:val="fr-BE"/>
        </w:rPr>
        <w:t xml:space="preserve"> est déf</w:t>
      </w:r>
      <w:r w:rsidRPr="00F3702C">
        <w:rPr>
          <w:rFonts w:ascii="Arial" w:eastAsia="Times New Roman" w:hAnsi="Arial" w:cs="Arial"/>
          <w:snapToGrid w:val="0"/>
          <w:sz w:val="20"/>
          <w:szCs w:val="20"/>
          <w:lang w:val="fr-BE"/>
        </w:rPr>
        <w:t>i</w:t>
      </w:r>
      <w:r w:rsidRPr="00F3702C">
        <w:rPr>
          <w:rFonts w:ascii="Arial" w:eastAsia="Times New Roman" w:hAnsi="Arial" w:cs="Arial"/>
          <w:snapToGrid w:val="0"/>
          <w:sz w:val="20"/>
          <w:szCs w:val="20"/>
          <w:lang w:val="fr-BE"/>
        </w:rPr>
        <w:t xml:space="preserve">nie comme l’amplitude moyenne pour une respiration et une oxygénation stables dans les 2 minutes qui précèdent l’évènement. Chez les personnes qui ne présentent pas de profil de respiration stable, la </w:t>
      </w:r>
      <w:r w:rsidRPr="00F3702C">
        <w:rPr>
          <w:rFonts w:ascii="Arial" w:eastAsia="Times New Roman" w:hAnsi="Arial" w:cs="Arial"/>
          <w:i/>
          <w:snapToGrid w:val="0"/>
          <w:sz w:val="20"/>
          <w:szCs w:val="20"/>
          <w:lang w:val="fr-BE"/>
        </w:rPr>
        <w:t>bas</w:t>
      </w:r>
      <w:r w:rsidRPr="00F3702C">
        <w:rPr>
          <w:rFonts w:ascii="Arial" w:eastAsia="Times New Roman" w:hAnsi="Arial" w:cs="Arial"/>
          <w:i/>
          <w:snapToGrid w:val="0"/>
          <w:sz w:val="20"/>
          <w:szCs w:val="20"/>
          <w:lang w:val="fr-BE"/>
        </w:rPr>
        <w:t>e</w:t>
      </w:r>
      <w:r w:rsidRPr="00F3702C">
        <w:rPr>
          <w:rFonts w:ascii="Arial" w:eastAsia="Times New Roman" w:hAnsi="Arial" w:cs="Arial"/>
          <w:i/>
          <w:snapToGrid w:val="0"/>
          <w:sz w:val="20"/>
          <w:szCs w:val="20"/>
          <w:lang w:val="fr-BE"/>
        </w:rPr>
        <w:t>line</w:t>
      </w:r>
      <w:r w:rsidRPr="00F3702C">
        <w:rPr>
          <w:rFonts w:ascii="Arial" w:eastAsia="Times New Roman" w:hAnsi="Arial" w:cs="Arial"/>
          <w:snapToGrid w:val="0"/>
          <w:sz w:val="20"/>
          <w:szCs w:val="20"/>
          <w:lang w:val="fr-BE"/>
        </w:rPr>
        <w:t xml:space="preserve"> est définie comme l’amplitude moyenne des trois mouvements de respiration les plus profonds dans les 2 minutes qui précèdent l’évènement.</w:t>
      </w:r>
    </w:p>
    <w:p w:rsidR="007F67EB" w:rsidRPr="00F3702C" w:rsidRDefault="007F67EB">
      <w:pPr>
        <w:spacing w:after="0" w:line="240" w:lineRule="auto"/>
        <w:jc w:val="both"/>
        <w:rPr>
          <w:rFonts w:ascii="Arial" w:eastAsia="Times New Roman" w:hAnsi="Arial" w:cs="Arial"/>
          <w:snapToGrid w:val="0"/>
          <w:sz w:val="20"/>
          <w:szCs w:val="20"/>
          <w:lang w:val="fr-BE"/>
        </w:rPr>
      </w:pPr>
    </w:p>
    <w:p w:rsidR="007F67EB" w:rsidRPr="00F3702C" w:rsidRDefault="007F67EB">
      <w:pPr>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lang w:val="fr"/>
        </w:rPr>
        <w:t>Chez les patients à partir de 16 ans, une apnée ou hypopnée</w:t>
      </w:r>
      <w:r w:rsidR="003A7836" w:rsidRPr="00F3702C">
        <w:rPr>
          <w:rFonts w:ascii="Arial" w:eastAsia="Times New Roman" w:hAnsi="Arial" w:cs="Arial"/>
          <w:snapToGrid w:val="0"/>
          <w:sz w:val="20"/>
          <w:szCs w:val="20"/>
          <w:lang w:val="fr"/>
        </w:rPr>
        <w:t xml:space="preserve"> peut être scorée</w:t>
      </w:r>
      <w:r w:rsidRPr="00F3702C">
        <w:rPr>
          <w:rFonts w:ascii="Arial" w:eastAsia="Times New Roman" w:hAnsi="Arial" w:cs="Arial"/>
          <w:snapToGrid w:val="0"/>
          <w:sz w:val="20"/>
          <w:szCs w:val="20"/>
          <w:lang w:val="fr"/>
        </w:rPr>
        <w:t xml:space="preserve"> si pendant ≥ 10 secondes, il est question d'une réduction de l'amplitude décrite ci-dessus. Chez les patients &lt; 16 ans, la durée min</w:t>
      </w:r>
      <w:r w:rsidRPr="00F3702C">
        <w:rPr>
          <w:rFonts w:ascii="Arial" w:eastAsia="Times New Roman" w:hAnsi="Arial" w:cs="Arial"/>
          <w:snapToGrid w:val="0"/>
          <w:sz w:val="20"/>
          <w:szCs w:val="20"/>
          <w:lang w:val="fr"/>
        </w:rPr>
        <w:t>i</w:t>
      </w:r>
      <w:r w:rsidRPr="00F3702C">
        <w:rPr>
          <w:rFonts w:ascii="Arial" w:eastAsia="Times New Roman" w:hAnsi="Arial" w:cs="Arial"/>
          <w:snapToGrid w:val="0"/>
          <w:sz w:val="20"/>
          <w:szCs w:val="20"/>
          <w:lang w:val="fr"/>
        </w:rPr>
        <w:t xml:space="preserve">mum pour les apnées obstructives et mixtes et les hypopnées obstructives est équivalente à au moins 2 cycles </w:t>
      </w:r>
      <w:r w:rsidR="00D85BEA" w:rsidRPr="00F3702C">
        <w:rPr>
          <w:rFonts w:ascii="Arial" w:eastAsia="Times New Roman" w:hAnsi="Arial" w:cs="Arial"/>
          <w:snapToGrid w:val="0"/>
          <w:sz w:val="20"/>
          <w:szCs w:val="20"/>
          <w:lang w:val="fr"/>
        </w:rPr>
        <w:t>ventilatoires</w:t>
      </w:r>
      <w:r w:rsidRPr="00F3702C">
        <w:rPr>
          <w:rFonts w:ascii="Arial" w:eastAsia="Times New Roman" w:hAnsi="Arial" w:cs="Arial"/>
          <w:snapToGrid w:val="0"/>
          <w:sz w:val="20"/>
          <w:szCs w:val="20"/>
          <w:lang w:val="fr"/>
        </w:rPr>
        <w:t xml:space="preserve">. </w:t>
      </w:r>
    </w:p>
    <w:p w:rsidR="007F67EB" w:rsidRPr="00F3702C" w:rsidRDefault="007F67EB">
      <w:pPr>
        <w:spacing w:after="0" w:line="240" w:lineRule="auto"/>
        <w:jc w:val="both"/>
        <w:rPr>
          <w:rFonts w:ascii="Arial" w:eastAsia="Times New Roman" w:hAnsi="Arial" w:cs="Arial"/>
          <w:snapToGrid w:val="0"/>
          <w:sz w:val="20"/>
          <w:szCs w:val="20"/>
          <w:lang w:val="fr"/>
        </w:rPr>
      </w:pPr>
    </w:p>
    <w:p w:rsidR="007F67EB" w:rsidRPr="00F3702C" w:rsidRDefault="007F67EB">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snapToGrid w:val="0"/>
          <w:sz w:val="20"/>
          <w:szCs w:val="20"/>
          <w:u w:val="single"/>
          <w:lang w:val="fr"/>
        </w:rPr>
        <w:t>Les stades du sommeil et</w:t>
      </w:r>
      <w:r w:rsidRPr="00F3702C">
        <w:rPr>
          <w:rFonts w:ascii="Arial" w:eastAsia="Times New Roman" w:hAnsi="Arial" w:cs="Arial"/>
          <w:b/>
          <w:snapToGrid w:val="0"/>
          <w:sz w:val="20"/>
          <w:szCs w:val="20"/>
          <w:u w:val="single"/>
          <w:lang w:val="fr"/>
        </w:rPr>
        <w:t xml:space="preserve"> </w:t>
      </w:r>
      <w:r w:rsidRPr="00F3702C">
        <w:rPr>
          <w:rFonts w:ascii="Arial" w:eastAsia="Times New Roman" w:hAnsi="Arial" w:cs="Arial"/>
          <w:snapToGrid w:val="0"/>
          <w:sz w:val="20"/>
          <w:szCs w:val="20"/>
          <w:u w:val="single"/>
          <w:lang w:val="fr"/>
        </w:rPr>
        <w:t xml:space="preserve">les </w:t>
      </w:r>
      <w:r w:rsidRPr="00F3702C">
        <w:rPr>
          <w:rFonts w:ascii="Arial" w:eastAsia="Times New Roman" w:hAnsi="Arial" w:cs="Arial"/>
          <w:i/>
          <w:snapToGrid w:val="0"/>
          <w:sz w:val="20"/>
          <w:szCs w:val="20"/>
          <w:u w:val="single"/>
          <w:lang w:val="fr"/>
        </w:rPr>
        <w:t>arousals</w:t>
      </w:r>
      <w:r w:rsidRPr="00F3702C">
        <w:rPr>
          <w:rFonts w:ascii="Arial" w:eastAsia="Times New Roman" w:hAnsi="Arial" w:cs="Arial"/>
          <w:snapToGrid w:val="0"/>
          <w:sz w:val="20"/>
          <w:szCs w:val="20"/>
          <w:lang w:val="fr"/>
        </w:rPr>
        <w:t xml:space="preserve"> </w:t>
      </w:r>
      <w:r w:rsidR="00D85BEA" w:rsidRPr="00F3702C">
        <w:rPr>
          <w:rFonts w:ascii="Arial" w:eastAsia="Times New Roman" w:hAnsi="Arial" w:cs="Arial"/>
          <w:snapToGrid w:val="0"/>
          <w:sz w:val="20"/>
          <w:szCs w:val="20"/>
          <w:lang w:val="fr"/>
        </w:rPr>
        <w:t xml:space="preserve">(activations) </w:t>
      </w:r>
      <w:r w:rsidRPr="00F3702C">
        <w:rPr>
          <w:rFonts w:ascii="Arial" w:eastAsia="Times New Roman" w:hAnsi="Arial" w:cs="Arial"/>
          <w:snapToGrid w:val="0"/>
          <w:sz w:val="20"/>
          <w:szCs w:val="20"/>
          <w:lang w:val="fr"/>
        </w:rPr>
        <w:t xml:space="preserve">sont scorés conformément à la règlementation AASM </w:t>
      </w:r>
      <w:r w:rsidR="00F56DF9">
        <w:rPr>
          <w:rFonts w:ascii="Arial" w:eastAsia="Times New Roman" w:hAnsi="Arial" w:cs="Arial"/>
          <w:snapToGrid w:val="0"/>
          <w:sz w:val="20"/>
          <w:szCs w:val="20"/>
          <w:lang w:val="fr"/>
        </w:rPr>
        <w:t>2012</w:t>
      </w:r>
      <w:r w:rsidR="00F56DF9" w:rsidRPr="00F3702C">
        <w:rPr>
          <w:rFonts w:ascii="Arial" w:eastAsia="Times New Roman" w:hAnsi="Arial" w:cs="Arial"/>
          <w:snapToGrid w:val="0"/>
          <w:sz w:val="20"/>
          <w:szCs w:val="20"/>
          <w:lang w:val="fr"/>
        </w:rPr>
        <w:t xml:space="preserve"> </w:t>
      </w:r>
      <w:r w:rsidRPr="00F3702C">
        <w:rPr>
          <w:rFonts w:ascii="Arial" w:eastAsia="Times New Roman" w:hAnsi="Arial" w:cs="Arial"/>
          <w:snapToGrid w:val="0"/>
          <w:sz w:val="20"/>
          <w:szCs w:val="20"/>
          <w:lang w:val="fr"/>
        </w:rPr>
        <w:t xml:space="preserve">(AASM = American Academy of Sleep Medicine). Conformément à cette règlementation, un </w:t>
      </w:r>
      <w:r w:rsidRPr="00F3702C">
        <w:rPr>
          <w:rFonts w:ascii="Arial" w:eastAsia="Times New Roman" w:hAnsi="Arial" w:cs="Arial"/>
          <w:i/>
          <w:snapToGrid w:val="0"/>
          <w:sz w:val="20"/>
          <w:szCs w:val="20"/>
          <w:lang w:val="fr"/>
        </w:rPr>
        <w:t>arousal</w:t>
      </w:r>
      <w:r w:rsidRPr="00F3702C">
        <w:rPr>
          <w:rFonts w:ascii="Arial" w:eastAsia="Times New Roman" w:hAnsi="Arial" w:cs="Arial"/>
          <w:snapToGrid w:val="0"/>
          <w:sz w:val="20"/>
          <w:szCs w:val="20"/>
          <w:lang w:val="fr"/>
        </w:rPr>
        <w:t xml:space="preserve"> </w:t>
      </w:r>
      <w:r w:rsidR="00D85BEA" w:rsidRPr="00F3702C">
        <w:rPr>
          <w:rFonts w:ascii="Arial" w:eastAsia="Times New Roman" w:hAnsi="Arial" w:cs="Arial"/>
          <w:snapToGrid w:val="0"/>
          <w:sz w:val="20"/>
          <w:szCs w:val="20"/>
          <w:lang w:val="fr"/>
        </w:rPr>
        <w:t xml:space="preserve">(activation) </w:t>
      </w:r>
      <w:r w:rsidRPr="00F3702C">
        <w:rPr>
          <w:rFonts w:ascii="Arial" w:eastAsia="Times New Roman" w:hAnsi="Arial" w:cs="Arial"/>
          <w:snapToGrid w:val="0"/>
          <w:sz w:val="20"/>
          <w:szCs w:val="20"/>
          <w:lang w:val="fr"/>
        </w:rPr>
        <w:t xml:space="preserve">est défini comme suit : </w:t>
      </w:r>
    </w:p>
    <w:p w:rsidR="007F67EB" w:rsidRPr="00F3702C" w:rsidRDefault="007F67EB">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z w:val="20"/>
          <w:szCs w:val="20"/>
          <w:lang w:val="fr"/>
        </w:rPr>
      </w:pPr>
    </w:p>
    <w:p w:rsidR="007F67EB" w:rsidRPr="00F3702C" w:rsidRDefault="007F67EB">
      <w:pPr>
        <w:pStyle w:val="Paragraphedeliste"/>
        <w:widowControl w:val="0"/>
        <w:numPr>
          <w:ilvl w:val="0"/>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BE"/>
        </w:rPr>
        <w:t xml:space="preserve">Une </w:t>
      </w:r>
      <w:r w:rsidRPr="00F3702C">
        <w:rPr>
          <w:rFonts w:ascii="Arial" w:eastAsia="Times New Roman" w:hAnsi="Arial" w:cs="Arial"/>
          <w:snapToGrid w:val="0"/>
          <w:sz w:val="20"/>
          <w:szCs w:val="20"/>
          <w:lang w:val="fr"/>
        </w:rPr>
        <w:t>modification abrupte de minimum 3 secondes dans la fréquence de l'EEG</w:t>
      </w:r>
      <w:r w:rsidRPr="00F3702C">
        <w:rPr>
          <w:rFonts w:ascii="Arial" w:eastAsia="Times New Roman" w:hAnsi="Arial" w:cs="Arial"/>
          <w:snapToGrid w:val="0"/>
          <w:spacing w:val="-3"/>
          <w:sz w:val="20"/>
          <w:szCs w:val="20"/>
          <w:lang w:val="fr-BE"/>
        </w:rPr>
        <w:t xml:space="preserve"> qui contient des ondes Alfa, Theta et/ou des fréquences plus grandes que 16 Hz (à l’exclusion des broches) précédée d’un minimum de 10 secondes de sommeil</w:t>
      </w:r>
      <w:r w:rsidRPr="00F3702C">
        <w:rPr>
          <w:rFonts w:ascii="Arial" w:eastAsia="Times New Roman" w:hAnsi="Arial" w:cs="Arial"/>
          <w:snapToGrid w:val="0"/>
          <w:sz w:val="20"/>
          <w:szCs w:val="20"/>
          <w:lang w:val="fr"/>
        </w:rPr>
        <w:t>.</w:t>
      </w:r>
    </w:p>
    <w:p w:rsidR="007F67EB" w:rsidRPr="00F3702C" w:rsidRDefault="007F67EB">
      <w:pPr>
        <w:pStyle w:val="Paragraphedeliste"/>
        <w:widowControl w:val="0"/>
        <w:numPr>
          <w:ilvl w:val="0"/>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Le changement doit être visible aussi bien dans les dérivations occipitales, centrales et frontales.</w:t>
      </w:r>
    </w:p>
    <w:p w:rsidR="007F67EB" w:rsidRPr="00F3702C" w:rsidRDefault="007F67EB">
      <w:pPr>
        <w:pStyle w:val="Paragraphedeliste"/>
        <w:widowControl w:val="0"/>
        <w:numPr>
          <w:ilvl w:val="0"/>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Au moins 10 secondes de sommeil avant l’</w:t>
      </w:r>
      <w:r w:rsidRPr="00F3702C">
        <w:rPr>
          <w:rFonts w:ascii="Arial" w:eastAsia="Times New Roman" w:hAnsi="Arial" w:cs="Arial"/>
          <w:i/>
          <w:snapToGrid w:val="0"/>
          <w:spacing w:val="-3"/>
          <w:sz w:val="20"/>
          <w:szCs w:val="20"/>
          <w:lang w:val="fr-BE"/>
        </w:rPr>
        <w:t>arousal</w:t>
      </w:r>
      <w:r w:rsidRPr="00F3702C">
        <w:rPr>
          <w:rFonts w:ascii="Arial" w:eastAsia="Times New Roman" w:hAnsi="Arial" w:cs="Arial"/>
          <w:snapToGrid w:val="0"/>
          <w:spacing w:val="-3"/>
          <w:sz w:val="20"/>
          <w:szCs w:val="20"/>
          <w:lang w:val="fr-BE"/>
        </w:rPr>
        <w:t> ; donc également minimum 10 secondes de so</w:t>
      </w:r>
      <w:r w:rsidRPr="00F3702C">
        <w:rPr>
          <w:rFonts w:ascii="Arial" w:eastAsia="Times New Roman" w:hAnsi="Arial" w:cs="Arial"/>
          <w:snapToGrid w:val="0"/>
          <w:spacing w:val="-3"/>
          <w:sz w:val="20"/>
          <w:szCs w:val="20"/>
          <w:lang w:val="fr-BE"/>
        </w:rPr>
        <w:t>m</w:t>
      </w:r>
      <w:r w:rsidRPr="00F3702C">
        <w:rPr>
          <w:rFonts w:ascii="Arial" w:eastAsia="Times New Roman" w:hAnsi="Arial" w:cs="Arial"/>
          <w:snapToGrid w:val="0"/>
          <w:spacing w:val="-3"/>
          <w:sz w:val="20"/>
          <w:szCs w:val="20"/>
          <w:lang w:val="fr-BE"/>
        </w:rPr>
        <w:t xml:space="preserve">meil entre 2 </w:t>
      </w:r>
      <w:r w:rsidRPr="00F3702C">
        <w:rPr>
          <w:rFonts w:ascii="Arial" w:eastAsia="Times New Roman" w:hAnsi="Arial" w:cs="Arial"/>
          <w:i/>
          <w:snapToGrid w:val="0"/>
          <w:spacing w:val="-3"/>
          <w:sz w:val="20"/>
          <w:szCs w:val="20"/>
          <w:lang w:val="fr-BE"/>
        </w:rPr>
        <w:t>arousals</w:t>
      </w:r>
      <w:r w:rsidRPr="00F3702C">
        <w:rPr>
          <w:rFonts w:ascii="Arial" w:eastAsia="Times New Roman" w:hAnsi="Arial" w:cs="Arial"/>
          <w:snapToGrid w:val="0"/>
          <w:spacing w:val="-3"/>
          <w:sz w:val="20"/>
          <w:szCs w:val="20"/>
          <w:lang w:val="fr-BE"/>
        </w:rPr>
        <w:t xml:space="preserve"> successifs. Les 10 secondes avant l’</w:t>
      </w:r>
      <w:r w:rsidRPr="00F3702C">
        <w:rPr>
          <w:rFonts w:ascii="Arial" w:eastAsia="Times New Roman" w:hAnsi="Arial" w:cs="Arial"/>
          <w:i/>
          <w:snapToGrid w:val="0"/>
          <w:spacing w:val="-3"/>
          <w:sz w:val="20"/>
          <w:szCs w:val="20"/>
          <w:lang w:val="fr-BE"/>
        </w:rPr>
        <w:t>arousal</w:t>
      </w:r>
      <w:r w:rsidRPr="00F3702C">
        <w:rPr>
          <w:rFonts w:ascii="Arial" w:eastAsia="Times New Roman" w:hAnsi="Arial" w:cs="Arial"/>
          <w:snapToGrid w:val="0"/>
          <w:spacing w:val="-3"/>
          <w:sz w:val="20"/>
          <w:szCs w:val="20"/>
          <w:lang w:val="fr-BE"/>
        </w:rPr>
        <w:t xml:space="preserve"> peuvent commencer dans une époque précédente, même s’il s’agit d’une époque W.</w:t>
      </w:r>
    </w:p>
    <w:p w:rsidR="007F67EB" w:rsidRPr="00F3702C" w:rsidRDefault="007F67EB">
      <w:pPr>
        <w:pStyle w:val="Paragraphedeliste"/>
        <w:widowControl w:val="0"/>
        <w:numPr>
          <w:ilvl w:val="0"/>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i/>
          <w:snapToGrid w:val="0"/>
          <w:spacing w:val="-3"/>
          <w:sz w:val="20"/>
          <w:szCs w:val="20"/>
          <w:lang w:val="fr-BE"/>
        </w:rPr>
        <w:t>Arousals</w:t>
      </w:r>
      <w:r w:rsidRPr="00F3702C">
        <w:rPr>
          <w:rFonts w:ascii="Arial" w:eastAsia="Times New Roman" w:hAnsi="Arial" w:cs="Arial"/>
          <w:snapToGrid w:val="0"/>
          <w:spacing w:val="-3"/>
          <w:sz w:val="20"/>
          <w:szCs w:val="20"/>
          <w:lang w:val="fr-BE"/>
        </w:rPr>
        <w:t xml:space="preserve"> qui précèdent une époque W doivent aussi être scorés. Donc tant l’</w:t>
      </w:r>
      <w:r w:rsidRPr="00F3702C">
        <w:rPr>
          <w:rFonts w:ascii="Arial" w:eastAsia="Times New Roman" w:hAnsi="Arial" w:cs="Arial"/>
          <w:i/>
          <w:snapToGrid w:val="0"/>
          <w:spacing w:val="-3"/>
          <w:sz w:val="20"/>
          <w:szCs w:val="20"/>
          <w:lang w:val="fr-BE"/>
        </w:rPr>
        <w:t>arousal</w:t>
      </w:r>
      <w:r w:rsidRPr="00F3702C">
        <w:rPr>
          <w:rFonts w:ascii="Arial" w:eastAsia="Times New Roman" w:hAnsi="Arial" w:cs="Arial"/>
          <w:snapToGrid w:val="0"/>
          <w:spacing w:val="-3"/>
          <w:sz w:val="20"/>
          <w:szCs w:val="20"/>
          <w:lang w:val="fr-BE"/>
        </w:rPr>
        <w:t xml:space="preserve"> que la transition vers la phase W doivent être scorés. </w:t>
      </w:r>
    </w:p>
    <w:p w:rsidR="007F67EB" w:rsidRPr="00F3702C" w:rsidRDefault="007F67EB">
      <w:pPr>
        <w:pStyle w:val="Paragraphedeliste"/>
        <w:widowControl w:val="0"/>
        <w:numPr>
          <w:ilvl w:val="0"/>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i/>
          <w:snapToGrid w:val="0"/>
          <w:spacing w:val="-3"/>
          <w:sz w:val="20"/>
          <w:szCs w:val="20"/>
          <w:lang w:val="fr-BE"/>
        </w:rPr>
        <w:t xml:space="preserve">Arousals </w:t>
      </w:r>
      <w:r w:rsidRPr="00F3702C">
        <w:rPr>
          <w:rFonts w:ascii="Arial" w:eastAsia="Times New Roman" w:hAnsi="Arial" w:cs="Arial"/>
          <w:snapToGrid w:val="0"/>
          <w:spacing w:val="-3"/>
          <w:sz w:val="20"/>
          <w:szCs w:val="20"/>
          <w:lang w:val="fr-BE"/>
        </w:rPr>
        <w:t>qui répondent aux critères mais qui sont survenus lors d’une époque W doivent aussi être scorés.</w:t>
      </w:r>
    </w:p>
    <w:p w:rsidR="007F67EB" w:rsidRPr="00F3702C" w:rsidRDefault="007F67EB">
      <w:pPr>
        <w:pStyle w:val="Paragraphedeliste"/>
        <w:widowControl w:val="0"/>
        <w:numPr>
          <w:ilvl w:val="0"/>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 xml:space="preserve">Des </w:t>
      </w:r>
      <w:r w:rsidRPr="00F3702C">
        <w:rPr>
          <w:rFonts w:ascii="Arial" w:eastAsia="Times New Roman" w:hAnsi="Arial" w:cs="Arial"/>
          <w:i/>
          <w:snapToGrid w:val="0"/>
          <w:spacing w:val="-3"/>
          <w:sz w:val="20"/>
          <w:szCs w:val="20"/>
          <w:lang w:val="fr-BE"/>
        </w:rPr>
        <w:t>arousals</w:t>
      </w:r>
      <w:r w:rsidRPr="00F3702C">
        <w:rPr>
          <w:rFonts w:ascii="Arial" w:eastAsia="Times New Roman" w:hAnsi="Arial" w:cs="Arial"/>
          <w:snapToGrid w:val="0"/>
          <w:spacing w:val="-3"/>
          <w:sz w:val="20"/>
          <w:szCs w:val="20"/>
          <w:lang w:val="fr-BE"/>
        </w:rPr>
        <w:t xml:space="preserve"> pendant le sommeil REM doivent être accompagnés d’une augmentation du tonus mu</w:t>
      </w:r>
      <w:r w:rsidRPr="00F3702C">
        <w:rPr>
          <w:rFonts w:ascii="Arial" w:eastAsia="Times New Roman" w:hAnsi="Arial" w:cs="Arial"/>
          <w:snapToGrid w:val="0"/>
          <w:spacing w:val="-3"/>
          <w:sz w:val="20"/>
          <w:szCs w:val="20"/>
          <w:lang w:val="fr-BE"/>
        </w:rPr>
        <w:t>s</w:t>
      </w:r>
      <w:r w:rsidRPr="00F3702C">
        <w:rPr>
          <w:rFonts w:ascii="Arial" w:eastAsia="Times New Roman" w:hAnsi="Arial" w:cs="Arial"/>
          <w:snapToGrid w:val="0"/>
          <w:spacing w:val="-3"/>
          <w:sz w:val="20"/>
          <w:szCs w:val="20"/>
          <w:lang w:val="fr-BE"/>
        </w:rPr>
        <w:t>culaire de l’EMG mentonnier de minimum une seconde.</w:t>
      </w:r>
    </w:p>
    <w:p w:rsidR="007F67EB" w:rsidRPr="00F3702C" w:rsidRDefault="007F67EB">
      <w:pPr>
        <w:pStyle w:val="Paragraphedeliste"/>
        <w:widowControl w:val="0"/>
        <w:numPr>
          <w:ilvl w:val="0"/>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 xml:space="preserve">Pour scorer les </w:t>
      </w:r>
      <w:r w:rsidRPr="00F3702C">
        <w:rPr>
          <w:rFonts w:ascii="Arial" w:eastAsia="Times New Roman" w:hAnsi="Arial" w:cs="Arial"/>
          <w:i/>
          <w:snapToGrid w:val="0"/>
          <w:spacing w:val="-3"/>
          <w:sz w:val="20"/>
          <w:szCs w:val="20"/>
          <w:lang w:val="fr-BE"/>
        </w:rPr>
        <w:t xml:space="preserve">arousals, </w:t>
      </w:r>
      <w:r w:rsidRPr="00F3702C">
        <w:rPr>
          <w:rFonts w:ascii="Arial" w:eastAsia="Times New Roman" w:hAnsi="Arial" w:cs="Arial"/>
          <w:snapToGrid w:val="0"/>
          <w:spacing w:val="-3"/>
          <w:sz w:val="20"/>
          <w:szCs w:val="20"/>
          <w:lang w:val="fr-BE"/>
        </w:rPr>
        <w:t>les informations d’autres signaux (respiratoires, mouvements, …) peuvent être utilisées mais des arousals ne peuvent pas être scorés sur base de ces signaux.</w:t>
      </w:r>
    </w:p>
    <w:p w:rsidR="007F67EB" w:rsidRPr="00F3702C" w:rsidRDefault="007F67EB">
      <w:pPr>
        <w:pStyle w:val="Paragraphedeliste"/>
        <w:widowControl w:val="0"/>
        <w:numPr>
          <w:ilvl w:val="0"/>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Les dispositions suivantes des règles originales ASDA (American Sleep Disorders Association) re</w:t>
      </w:r>
      <w:r w:rsidRPr="00F3702C">
        <w:rPr>
          <w:rFonts w:ascii="Arial" w:eastAsia="Times New Roman" w:hAnsi="Arial" w:cs="Arial"/>
          <w:snapToGrid w:val="0"/>
          <w:spacing w:val="-3"/>
          <w:sz w:val="20"/>
          <w:szCs w:val="20"/>
          <w:lang w:val="fr-BE"/>
        </w:rPr>
        <w:t>s</w:t>
      </w:r>
      <w:r w:rsidRPr="00F3702C">
        <w:rPr>
          <w:rFonts w:ascii="Arial" w:eastAsia="Times New Roman" w:hAnsi="Arial" w:cs="Arial"/>
          <w:snapToGrid w:val="0"/>
          <w:spacing w:val="-3"/>
          <w:sz w:val="20"/>
          <w:szCs w:val="20"/>
          <w:lang w:val="fr-BE"/>
        </w:rPr>
        <w:t>tent d’application :</w:t>
      </w:r>
    </w:p>
    <w:p w:rsidR="007F67EB" w:rsidRPr="00F3702C" w:rsidRDefault="007F67EB">
      <w:pPr>
        <w:pStyle w:val="Paragraphedeliste"/>
        <w:widowControl w:val="0"/>
        <w:numPr>
          <w:ilvl w:val="1"/>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Des différentes modifications courtes de l’EEG et de l’EMG (&lt; 3 secondes) qui ensemble d</w:t>
      </w:r>
      <w:r w:rsidRPr="00F3702C">
        <w:rPr>
          <w:rFonts w:ascii="Arial" w:eastAsia="Times New Roman" w:hAnsi="Arial" w:cs="Arial"/>
          <w:snapToGrid w:val="0"/>
          <w:spacing w:val="-3"/>
          <w:sz w:val="20"/>
          <w:szCs w:val="20"/>
          <w:lang w:val="fr-BE"/>
        </w:rPr>
        <w:t>u</w:t>
      </w:r>
      <w:r w:rsidRPr="00F3702C">
        <w:rPr>
          <w:rFonts w:ascii="Arial" w:eastAsia="Times New Roman" w:hAnsi="Arial" w:cs="Arial"/>
          <w:snapToGrid w:val="0"/>
          <w:spacing w:val="-3"/>
          <w:sz w:val="20"/>
          <w:szCs w:val="20"/>
          <w:lang w:val="fr-BE"/>
        </w:rPr>
        <w:t xml:space="preserve">rent plus longtemps que 3 secondes, ne peuvent pas être scorées comme un </w:t>
      </w:r>
      <w:r w:rsidRPr="00F3702C">
        <w:rPr>
          <w:rFonts w:ascii="Arial" w:eastAsia="Times New Roman" w:hAnsi="Arial" w:cs="Arial"/>
          <w:i/>
          <w:snapToGrid w:val="0"/>
          <w:spacing w:val="-3"/>
          <w:sz w:val="20"/>
          <w:szCs w:val="20"/>
          <w:lang w:val="fr-BE"/>
        </w:rPr>
        <w:t>arousal</w:t>
      </w:r>
    </w:p>
    <w:p w:rsidR="007F67EB" w:rsidRPr="00F3702C" w:rsidRDefault="007F67EB">
      <w:pPr>
        <w:pStyle w:val="Paragraphedeliste"/>
        <w:widowControl w:val="0"/>
        <w:numPr>
          <w:ilvl w:val="1"/>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 xml:space="preserve">Des artefacts, complexes K ou ondes Delta ne sont pas scorées comme </w:t>
      </w:r>
      <w:r w:rsidRPr="00F3702C">
        <w:rPr>
          <w:rFonts w:ascii="Arial" w:eastAsia="Times New Roman" w:hAnsi="Arial" w:cs="Arial"/>
          <w:i/>
          <w:snapToGrid w:val="0"/>
          <w:spacing w:val="-3"/>
          <w:sz w:val="20"/>
          <w:szCs w:val="20"/>
          <w:lang w:val="fr-BE"/>
        </w:rPr>
        <w:t xml:space="preserve">arousal </w:t>
      </w:r>
      <w:r w:rsidRPr="00F3702C">
        <w:rPr>
          <w:rFonts w:ascii="Arial" w:eastAsia="Times New Roman" w:hAnsi="Arial" w:cs="Arial"/>
          <w:snapToGrid w:val="0"/>
          <w:spacing w:val="-3"/>
          <w:sz w:val="20"/>
          <w:szCs w:val="20"/>
          <w:lang w:val="fr-BE"/>
        </w:rPr>
        <w:t>sauf s’ils s’accompagnent d’une modification soudaine de la fréquence de l’EEG dans au moins 1 dér</w:t>
      </w:r>
      <w:r w:rsidRPr="00F3702C">
        <w:rPr>
          <w:rFonts w:ascii="Arial" w:eastAsia="Times New Roman" w:hAnsi="Arial" w:cs="Arial"/>
          <w:snapToGrid w:val="0"/>
          <w:spacing w:val="-3"/>
          <w:sz w:val="20"/>
          <w:szCs w:val="20"/>
          <w:lang w:val="fr-BE"/>
        </w:rPr>
        <w:t>i</w:t>
      </w:r>
      <w:r w:rsidRPr="00F3702C">
        <w:rPr>
          <w:rFonts w:ascii="Arial" w:eastAsia="Times New Roman" w:hAnsi="Arial" w:cs="Arial"/>
          <w:snapToGrid w:val="0"/>
          <w:spacing w:val="-3"/>
          <w:sz w:val="20"/>
          <w:szCs w:val="20"/>
          <w:lang w:val="fr-BE"/>
        </w:rPr>
        <w:t>vation, sur base des règles suivantes :</w:t>
      </w:r>
    </w:p>
    <w:p w:rsidR="007F67EB" w:rsidRPr="00F3702C" w:rsidRDefault="007F67EB">
      <w:pPr>
        <w:pStyle w:val="Paragraphedeliste"/>
        <w:widowControl w:val="0"/>
        <w:numPr>
          <w:ilvl w:val="2"/>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Si ces activités et la modification dans la fréquence de l’EEG constituent le début de l’</w:t>
      </w:r>
      <w:r w:rsidRPr="00F3702C">
        <w:rPr>
          <w:rFonts w:ascii="Arial" w:eastAsia="Times New Roman" w:hAnsi="Arial" w:cs="Arial"/>
          <w:i/>
          <w:snapToGrid w:val="0"/>
          <w:spacing w:val="-3"/>
          <w:sz w:val="20"/>
          <w:szCs w:val="20"/>
          <w:lang w:val="fr-BE"/>
        </w:rPr>
        <w:t>arousal</w:t>
      </w:r>
      <w:r w:rsidRPr="00F3702C">
        <w:rPr>
          <w:rFonts w:ascii="Arial" w:eastAsia="Times New Roman" w:hAnsi="Arial" w:cs="Arial"/>
          <w:snapToGrid w:val="0"/>
          <w:spacing w:val="-3"/>
          <w:sz w:val="20"/>
          <w:szCs w:val="20"/>
          <w:lang w:val="fr-BE"/>
        </w:rPr>
        <w:t>, elles ne sont pas comptées dans la règle des 3 secondes.</w:t>
      </w:r>
    </w:p>
    <w:p w:rsidR="007F67EB" w:rsidRPr="00F3702C" w:rsidRDefault="007F67EB">
      <w:pPr>
        <w:pStyle w:val="Paragraphedeliste"/>
        <w:widowControl w:val="0"/>
        <w:numPr>
          <w:ilvl w:val="2"/>
          <w:numId w:val="67"/>
        </w:numPr>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Si ces activités se présentent au cours de la modification de la fréquence de l’EEG, elles sont comptées dans la règle des 3 secondes.</w:t>
      </w:r>
    </w:p>
    <w:p w:rsidR="007F67EB" w:rsidRPr="00F3702C" w:rsidRDefault="007F67EB" w:rsidP="00926692">
      <w:pPr>
        <w:pStyle w:val="Paragraphedeliste"/>
        <w:widowControl w:val="0"/>
        <w:numPr>
          <w:ilvl w:val="0"/>
          <w:numId w:val="103"/>
        </w:numPr>
        <w:tabs>
          <w:tab w:val="left" w:pos="-1440"/>
          <w:tab w:val="left" w:pos="-720"/>
          <w:tab w:val="left" w:pos="0"/>
          <w:tab w:val="left" w:pos="720"/>
          <w:tab w:val="left" w:pos="1440"/>
        </w:tabs>
        <w:spacing w:after="0" w:line="240" w:lineRule="auto"/>
        <w:ind w:left="1134" w:firstLine="0"/>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Intrusion Alfa :</w:t>
      </w:r>
    </w:p>
    <w:p w:rsidR="007F67EB" w:rsidRPr="00F3702C" w:rsidRDefault="007F67EB">
      <w:pPr>
        <w:pStyle w:val="Paragraphedeliste"/>
        <w:widowControl w:val="0"/>
        <w:numPr>
          <w:ilvl w:val="1"/>
          <w:numId w:val="103"/>
        </w:numPr>
        <w:tabs>
          <w:tab w:val="left" w:pos="-1440"/>
          <w:tab w:val="left" w:pos="-720"/>
          <w:tab w:val="left" w:pos="0"/>
          <w:tab w:val="left" w:pos="720"/>
          <w:tab w:val="left" w:pos="1440"/>
        </w:tabs>
        <w:spacing w:after="0" w:line="240" w:lineRule="auto"/>
        <w:ind w:left="2127" w:hanging="284"/>
        <w:jc w:val="both"/>
        <w:rPr>
          <w:rFonts w:ascii="Arial" w:eastAsia="Times New Roman" w:hAnsi="Arial" w:cs="Arial"/>
          <w:i/>
          <w:snapToGrid w:val="0"/>
          <w:spacing w:val="-3"/>
          <w:sz w:val="20"/>
          <w:szCs w:val="20"/>
          <w:lang w:val="fr-BE"/>
        </w:rPr>
      </w:pPr>
      <w:r w:rsidRPr="00F3702C">
        <w:rPr>
          <w:rFonts w:ascii="Arial" w:eastAsia="Times New Roman" w:hAnsi="Arial" w:cs="Arial"/>
          <w:snapToGrid w:val="0"/>
          <w:spacing w:val="-3"/>
          <w:sz w:val="20"/>
          <w:szCs w:val="20"/>
          <w:lang w:val="fr-BE"/>
        </w:rPr>
        <w:t xml:space="preserve">Période &lt; 3 secondes </w:t>
      </w:r>
      <w:r w:rsidRPr="00F3702C">
        <w:rPr>
          <w:rFonts w:ascii="Arial" w:eastAsia="Times New Roman" w:hAnsi="Arial" w:cs="Arial"/>
          <w:snapToGrid w:val="0"/>
          <w:spacing w:val="-3"/>
          <w:sz w:val="20"/>
          <w:szCs w:val="20"/>
          <w:lang w:val="fr-BE"/>
        </w:rPr>
        <w:sym w:font="Wingdings" w:char="F0E0"/>
      </w:r>
      <w:r w:rsidRPr="00F3702C">
        <w:rPr>
          <w:rFonts w:ascii="Arial" w:eastAsia="Times New Roman" w:hAnsi="Arial" w:cs="Arial"/>
          <w:snapToGrid w:val="0"/>
          <w:spacing w:val="-3"/>
          <w:sz w:val="20"/>
          <w:szCs w:val="20"/>
          <w:lang w:val="fr-BE"/>
        </w:rPr>
        <w:t xml:space="preserve"> pas </w:t>
      </w:r>
      <w:r w:rsidR="0041590B" w:rsidRPr="00F3702C">
        <w:rPr>
          <w:rFonts w:ascii="Arial" w:eastAsia="Times New Roman" w:hAnsi="Arial" w:cs="Arial"/>
          <w:snapToGrid w:val="0"/>
          <w:spacing w:val="-3"/>
          <w:sz w:val="20"/>
          <w:szCs w:val="20"/>
          <w:lang w:val="fr-BE"/>
        </w:rPr>
        <w:t>d’</w:t>
      </w:r>
      <w:r w:rsidRPr="00F3702C">
        <w:rPr>
          <w:rFonts w:ascii="Arial" w:eastAsia="Times New Roman" w:hAnsi="Arial" w:cs="Arial"/>
          <w:i/>
          <w:snapToGrid w:val="0"/>
          <w:spacing w:val="-3"/>
          <w:sz w:val="20"/>
          <w:szCs w:val="20"/>
          <w:lang w:val="fr-BE"/>
        </w:rPr>
        <w:t>arousal</w:t>
      </w:r>
    </w:p>
    <w:p w:rsidR="007F67EB" w:rsidRPr="00F3702C" w:rsidRDefault="007F67EB">
      <w:pPr>
        <w:pStyle w:val="Paragraphedeliste"/>
        <w:widowControl w:val="0"/>
        <w:numPr>
          <w:ilvl w:val="1"/>
          <w:numId w:val="103"/>
        </w:numPr>
        <w:tabs>
          <w:tab w:val="left" w:pos="-1440"/>
          <w:tab w:val="left" w:pos="-720"/>
          <w:tab w:val="left" w:pos="0"/>
          <w:tab w:val="left" w:pos="720"/>
          <w:tab w:val="left" w:pos="1440"/>
        </w:tabs>
        <w:spacing w:after="0" w:line="240" w:lineRule="auto"/>
        <w:ind w:left="2127" w:hanging="284"/>
        <w:jc w:val="both"/>
        <w:rPr>
          <w:rFonts w:ascii="Arial" w:eastAsia="Times New Roman" w:hAnsi="Arial" w:cs="Arial"/>
          <w:snapToGrid w:val="0"/>
          <w:spacing w:val="-3"/>
          <w:sz w:val="20"/>
          <w:szCs w:val="20"/>
          <w:lang w:val="fr-BE"/>
        </w:rPr>
      </w:pPr>
      <w:r w:rsidRPr="00F3702C">
        <w:rPr>
          <w:rFonts w:ascii="Arial" w:eastAsia="Times New Roman" w:hAnsi="Arial" w:cs="Arial"/>
          <w:snapToGrid w:val="0"/>
          <w:spacing w:val="-3"/>
          <w:sz w:val="20"/>
          <w:szCs w:val="20"/>
          <w:lang w:val="fr-BE"/>
        </w:rPr>
        <w:t xml:space="preserve">Période &gt; 3 secondes </w:t>
      </w:r>
      <w:r w:rsidRPr="00F3702C">
        <w:rPr>
          <w:rFonts w:ascii="Arial" w:eastAsia="Times New Roman" w:hAnsi="Arial" w:cs="Arial"/>
          <w:snapToGrid w:val="0"/>
          <w:spacing w:val="-3"/>
          <w:sz w:val="20"/>
          <w:szCs w:val="20"/>
          <w:lang w:val="fr-BE"/>
        </w:rPr>
        <w:sym w:font="Wingdings" w:char="F0E0"/>
      </w:r>
      <w:r w:rsidRPr="00F3702C">
        <w:rPr>
          <w:rFonts w:ascii="Arial" w:eastAsia="Times New Roman" w:hAnsi="Arial" w:cs="Arial"/>
          <w:snapToGrid w:val="0"/>
          <w:spacing w:val="-3"/>
          <w:sz w:val="20"/>
          <w:szCs w:val="20"/>
          <w:lang w:val="fr-BE"/>
        </w:rPr>
        <w:t xml:space="preserve"> </w:t>
      </w:r>
      <w:r w:rsidRPr="00F3702C">
        <w:rPr>
          <w:rFonts w:ascii="Arial" w:eastAsia="Times New Roman" w:hAnsi="Arial" w:cs="Arial"/>
          <w:i/>
          <w:snapToGrid w:val="0"/>
          <w:spacing w:val="-3"/>
          <w:sz w:val="20"/>
          <w:szCs w:val="20"/>
          <w:lang w:val="fr-BE"/>
        </w:rPr>
        <w:t xml:space="preserve">arousal </w:t>
      </w:r>
      <w:r w:rsidRPr="00F3702C">
        <w:rPr>
          <w:rFonts w:ascii="Arial" w:eastAsia="Times New Roman" w:hAnsi="Arial" w:cs="Arial"/>
          <w:snapToGrid w:val="0"/>
          <w:spacing w:val="-3"/>
          <w:sz w:val="20"/>
          <w:szCs w:val="20"/>
          <w:lang w:val="fr-BE"/>
        </w:rPr>
        <w:t>si l’intrusion Alfa est précédée de 10 secondes de sommeil sans signe Alfa</w:t>
      </w:r>
    </w:p>
    <w:p w:rsidR="007F67EB" w:rsidRPr="00F3702C" w:rsidRDefault="007F67EB">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p>
    <w:p w:rsidR="00C80DE3" w:rsidRPr="00F3702C" w:rsidRDefault="00C80DE3">
      <w:pPr>
        <w:widowControl w:val="0"/>
        <w:tabs>
          <w:tab w:val="left" w:pos="-1440"/>
          <w:tab w:val="left" w:pos="-720"/>
        </w:tabs>
        <w:spacing w:after="0" w:line="240" w:lineRule="auto"/>
        <w:jc w:val="both"/>
        <w:rPr>
          <w:rFonts w:ascii="Arial" w:eastAsia="Times New Roman" w:hAnsi="Arial" w:cs="Arial"/>
          <w:snapToGrid w:val="0"/>
          <w:sz w:val="20"/>
          <w:szCs w:val="20"/>
          <w:lang w:val="fr"/>
        </w:rPr>
      </w:pPr>
      <w:r w:rsidRPr="00F3702C">
        <w:rPr>
          <w:rFonts w:ascii="Arial" w:eastAsia="Times New Roman" w:hAnsi="Arial" w:cs="Arial"/>
          <w:b/>
          <w:snapToGrid w:val="0"/>
          <w:sz w:val="20"/>
          <w:szCs w:val="20"/>
          <w:lang w:val="fr"/>
        </w:rPr>
        <w:t>3</w:t>
      </w:r>
      <w:r w:rsidR="007F67EB" w:rsidRPr="00F3702C">
        <w:rPr>
          <w:rFonts w:ascii="Arial" w:eastAsia="Times New Roman" w:hAnsi="Arial" w:cs="Arial"/>
          <w:b/>
          <w:snapToGrid w:val="0"/>
          <w:sz w:val="20"/>
          <w:szCs w:val="20"/>
          <w:lang w:val="fr"/>
        </w:rPr>
        <w:t>.</w:t>
      </w:r>
      <w:r w:rsidR="007F67EB" w:rsidRPr="00F3702C">
        <w:rPr>
          <w:rFonts w:ascii="Arial" w:eastAsia="Times New Roman" w:hAnsi="Arial" w:cs="Arial"/>
          <w:snapToGrid w:val="0"/>
          <w:sz w:val="20"/>
          <w:szCs w:val="20"/>
          <w:lang w:val="fr"/>
        </w:rPr>
        <w:t xml:space="preserve"> </w:t>
      </w:r>
      <w:r w:rsidRPr="00F3702C">
        <w:rPr>
          <w:rFonts w:ascii="Arial" w:eastAsia="Times New Roman" w:hAnsi="Arial" w:cs="Arial"/>
          <w:b/>
          <w:snapToGrid w:val="0"/>
          <w:sz w:val="20"/>
          <w:szCs w:val="20"/>
          <w:lang w:val="fr"/>
        </w:rPr>
        <w:t>Définitions de l’IAHO, l’IAH</w:t>
      </w:r>
      <w:r w:rsidR="00A33341">
        <w:rPr>
          <w:rFonts w:ascii="Arial" w:eastAsia="Times New Roman" w:hAnsi="Arial" w:cs="Arial"/>
          <w:b/>
          <w:snapToGrid w:val="0"/>
          <w:sz w:val="20"/>
          <w:szCs w:val="20"/>
          <w:lang w:val="fr"/>
        </w:rPr>
        <w:t>C</w:t>
      </w:r>
      <w:r w:rsidRPr="00F3702C">
        <w:rPr>
          <w:rFonts w:ascii="Arial" w:eastAsia="Times New Roman" w:hAnsi="Arial" w:cs="Arial"/>
          <w:b/>
          <w:snapToGrid w:val="0"/>
          <w:sz w:val="20"/>
          <w:szCs w:val="20"/>
          <w:lang w:val="fr"/>
        </w:rPr>
        <w:t>, l’IAO, et l’IDO</w:t>
      </w:r>
    </w:p>
    <w:p w:rsidR="00C80DE3" w:rsidRPr="00F3702C" w:rsidRDefault="00C80DE3">
      <w:pPr>
        <w:widowControl w:val="0"/>
        <w:tabs>
          <w:tab w:val="left" w:pos="-1440"/>
          <w:tab w:val="left" w:pos="-720"/>
        </w:tabs>
        <w:spacing w:after="0" w:line="240" w:lineRule="auto"/>
        <w:jc w:val="both"/>
        <w:rPr>
          <w:rFonts w:ascii="Arial" w:eastAsia="Times New Roman" w:hAnsi="Arial" w:cs="Arial"/>
          <w:snapToGrid w:val="0"/>
          <w:sz w:val="20"/>
          <w:szCs w:val="20"/>
          <w:lang w:val="fr"/>
        </w:rPr>
      </w:pPr>
    </w:p>
    <w:p w:rsidR="007F67EB" w:rsidRPr="00F3702C" w:rsidRDefault="007F67E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L'IAHO est le nombre moyen d'apnées obstructives et mixtes + hypopnées obstructives par 60 minutes de sommeil enregistré sous EEG. Pour déterminer cette moyenne, il est tenu compte de la somme du nombre total d'apnées obstructives et mixtes et du nombre total d'hypopnées obstructives (= a) pendant le nombre total de minutes de sommeil enregistré sous EEG (= b).</w:t>
      </w:r>
    </w:p>
    <w:p w:rsidR="007F67EB" w:rsidRPr="00F3702C" w:rsidRDefault="007F67EB">
      <w:pPr>
        <w:widowControl w:val="0"/>
        <w:tabs>
          <w:tab w:val="left" w:pos="-1440"/>
          <w:tab w:val="left" w:pos="-72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BE"/>
        </w:rPr>
        <w:t>L'IAHO = (a / b) x 60.</w:t>
      </w:r>
    </w:p>
    <w:p w:rsidR="007F67EB" w:rsidRPr="00F3702C" w:rsidRDefault="007F67EB">
      <w:pPr>
        <w:widowControl w:val="0"/>
        <w:tabs>
          <w:tab w:val="left" w:pos="-1440"/>
          <w:tab w:val="left" w:pos="-720"/>
        </w:tabs>
        <w:spacing w:after="0" w:line="240" w:lineRule="auto"/>
        <w:jc w:val="both"/>
        <w:rPr>
          <w:rFonts w:ascii="Arial" w:eastAsia="Times New Roman" w:hAnsi="Arial" w:cs="Arial"/>
          <w:snapToGrid w:val="0"/>
          <w:spacing w:val="-3"/>
          <w:sz w:val="20"/>
          <w:szCs w:val="20"/>
          <w:u w:val="single"/>
          <w:lang w:val="fr-BE"/>
        </w:rPr>
      </w:pPr>
    </w:p>
    <w:p w:rsidR="0090164E" w:rsidRPr="00A33341" w:rsidRDefault="0090164E" w:rsidP="0090164E">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A33341">
        <w:rPr>
          <w:rFonts w:ascii="Arial" w:eastAsia="Times New Roman" w:hAnsi="Arial" w:cs="Arial"/>
          <w:snapToGrid w:val="0"/>
          <w:sz w:val="20"/>
          <w:szCs w:val="20"/>
          <w:lang w:val="fr"/>
        </w:rPr>
        <w:t>L'IAHC est le nombre moyen d'apnées centrales + hypopnées centrales (non obstructives) par 60 minutes de sommeil enregistré sous EEG. Pour déterminer cette moyenne, il est tenu compte de la somme du nombre total d'apnées centrales et du nombre total d'hypopnées centrales (non obstructives) (= a) pendant le nombre total de minutes de sommeil enregistré sous EEG (= b).</w:t>
      </w:r>
    </w:p>
    <w:p w:rsidR="007F67EB" w:rsidRDefault="0090164E">
      <w:pPr>
        <w:widowControl w:val="0"/>
        <w:tabs>
          <w:tab w:val="left" w:pos="-1440"/>
          <w:tab w:val="left" w:pos="-720"/>
        </w:tabs>
        <w:spacing w:after="0" w:line="240" w:lineRule="auto"/>
        <w:jc w:val="both"/>
        <w:rPr>
          <w:rFonts w:ascii="Arial" w:eastAsia="Times New Roman" w:hAnsi="Arial" w:cs="Arial"/>
          <w:snapToGrid w:val="0"/>
          <w:spacing w:val="-3"/>
          <w:sz w:val="20"/>
          <w:szCs w:val="20"/>
          <w:u w:val="single"/>
          <w:lang w:val="fr-BE"/>
        </w:rPr>
      </w:pPr>
      <w:r w:rsidRPr="00A33341">
        <w:rPr>
          <w:rFonts w:ascii="Arial" w:eastAsia="Times New Roman" w:hAnsi="Arial" w:cs="Arial"/>
          <w:snapToGrid w:val="0"/>
          <w:sz w:val="20"/>
          <w:szCs w:val="20"/>
          <w:lang w:val="fr"/>
        </w:rPr>
        <w:t>L'IAHC = (a/b) x 60.</w:t>
      </w:r>
    </w:p>
    <w:p w:rsidR="00631120" w:rsidRPr="00F3702C" w:rsidRDefault="00631120">
      <w:pPr>
        <w:widowControl w:val="0"/>
        <w:tabs>
          <w:tab w:val="left" w:pos="-1440"/>
          <w:tab w:val="left" w:pos="-720"/>
        </w:tabs>
        <w:spacing w:after="0" w:line="240" w:lineRule="auto"/>
        <w:jc w:val="both"/>
        <w:rPr>
          <w:rFonts w:ascii="Arial" w:eastAsia="Times New Roman" w:hAnsi="Arial" w:cs="Arial"/>
          <w:snapToGrid w:val="0"/>
          <w:spacing w:val="-3"/>
          <w:sz w:val="20"/>
          <w:szCs w:val="20"/>
          <w:u w:val="single"/>
          <w:lang w:val="fr-BE"/>
        </w:rPr>
      </w:pPr>
    </w:p>
    <w:p w:rsidR="007F67EB" w:rsidRPr="00F3702C" w:rsidRDefault="007F67EB">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L'IAO est le nombre moyen d'apnées obstructives et mixtes par 60 minutes de sommeil enregistré par EEG. Pour déterminer cette moyenne, il est tenu compte du nombre total d'apnées obstructives et mixtes (= a) pendant le nombre total de minutes de sommeil enregistré par EEG (= b). </w:t>
      </w:r>
    </w:p>
    <w:p w:rsidR="007F67EB" w:rsidRPr="00F3702C" w:rsidRDefault="007F67EB">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L'IAO = (a/b) x 60.</w:t>
      </w:r>
    </w:p>
    <w:p w:rsidR="00C80DE3" w:rsidRPr="00F3702C" w:rsidRDefault="00C80DE3">
      <w:pPr>
        <w:widowControl w:val="0"/>
        <w:tabs>
          <w:tab w:val="left" w:pos="-1440"/>
          <w:tab w:val="left" w:pos="-720"/>
          <w:tab w:val="left" w:pos="0"/>
          <w:tab w:val="left" w:pos="720"/>
          <w:tab w:val="left" w:pos="1440"/>
        </w:tabs>
        <w:spacing w:after="0" w:line="240" w:lineRule="auto"/>
        <w:jc w:val="both"/>
        <w:rPr>
          <w:rFonts w:ascii="Arial" w:eastAsia="Times New Roman" w:hAnsi="Arial" w:cs="Arial"/>
          <w:spacing w:val="-3"/>
          <w:sz w:val="20"/>
          <w:szCs w:val="20"/>
          <w:lang w:val="fr-BE"/>
        </w:rPr>
      </w:pPr>
    </w:p>
    <w:p w:rsidR="00C80DE3" w:rsidRPr="00F3702C" w:rsidRDefault="00C80DE3">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
        </w:rPr>
        <w:t xml:space="preserve">L'IDO </w:t>
      </w:r>
      <w:r w:rsidR="00A33341" w:rsidRPr="00A33341">
        <w:rPr>
          <w:rFonts w:ascii="Arial" w:eastAsia="Times New Roman" w:hAnsi="Arial" w:cs="Arial"/>
          <w:snapToGrid w:val="0"/>
          <w:spacing w:val="-3"/>
          <w:lang w:val="fr-BE"/>
        </w:rPr>
        <w:t>≥</w:t>
      </w:r>
      <w:r w:rsidRPr="00F3702C">
        <w:rPr>
          <w:rFonts w:ascii="Arial" w:eastAsia="Times New Roman" w:hAnsi="Arial" w:cs="Arial"/>
          <w:snapToGrid w:val="0"/>
          <w:sz w:val="20"/>
          <w:szCs w:val="20"/>
          <w:lang w:val="fr"/>
        </w:rPr>
        <w:t xml:space="preserve"> 3 % est le nombre moyen de fois par 60 minutes de sommeil enregistré par EEG où la saturation en oxygène diminue d</w:t>
      </w:r>
      <w:r w:rsidR="00F56DF9">
        <w:rPr>
          <w:rFonts w:ascii="Arial" w:eastAsia="Times New Roman" w:hAnsi="Arial" w:cs="Arial"/>
          <w:snapToGrid w:val="0"/>
          <w:sz w:val="20"/>
          <w:szCs w:val="20"/>
          <w:lang w:val="fr"/>
        </w:rPr>
        <w:t xml:space="preserve">’au moins </w:t>
      </w:r>
      <w:r w:rsidRPr="00F3702C">
        <w:rPr>
          <w:rFonts w:ascii="Arial" w:eastAsia="Times New Roman" w:hAnsi="Arial" w:cs="Arial"/>
          <w:snapToGrid w:val="0"/>
          <w:sz w:val="20"/>
          <w:szCs w:val="20"/>
          <w:lang w:val="fr"/>
        </w:rPr>
        <w:t xml:space="preserve">3 % sous la baseline. </w:t>
      </w:r>
      <w:r w:rsidR="000C09B5" w:rsidRPr="00F3702C">
        <w:rPr>
          <w:rFonts w:ascii="Arial" w:eastAsia="Times New Roman" w:hAnsi="Arial" w:cs="Arial"/>
          <w:snapToGrid w:val="0"/>
          <w:sz w:val="20"/>
          <w:szCs w:val="20"/>
          <w:lang w:val="fr"/>
        </w:rPr>
        <w:t>Pour</w:t>
      </w:r>
      <w:r w:rsidRPr="00F3702C">
        <w:rPr>
          <w:rFonts w:ascii="Arial" w:eastAsia="Times New Roman" w:hAnsi="Arial" w:cs="Arial"/>
          <w:snapToGrid w:val="0"/>
          <w:sz w:val="20"/>
          <w:szCs w:val="20"/>
          <w:lang w:val="fr"/>
        </w:rPr>
        <w:t xml:space="preserve"> la fixation de cette moyenne, il est tenu compte du nombre de fois où la saturation en oxygène diminue </w:t>
      </w:r>
      <w:r w:rsidR="00F56DF9" w:rsidRPr="00F3702C">
        <w:rPr>
          <w:rFonts w:ascii="Arial" w:eastAsia="Times New Roman" w:hAnsi="Arial" w:cs="Arial"/>
          <w:snapToGrid w:val="0"/>
          <w:sz w:val="20"/>
          <w:szCs w:val="20"/>
          <w:lang w:val="fr"/>
        </w:rPr>
        <w:t>d</w:t>
      </w:r>
      <w:r w:rsidR="00F56DF9">
        <w:rPr>
          <w:rFonts w:ascii="Arial" w:eastAsia="Times New Roman" w:hAnsi="Arial" w:cs="Arial"/>
          <w:snapToGrid w:val="0"/>
          <w:sz w:val="20"/>
          <w:szCs w:val="20"/>
          <w:lang w:val="fr"/>
        </w:rPr>
        <w:t xml:space="preserve">’au moins </w:t>
      </w:r>
      <w:r w:rsidRPr="00F3702C">
        <w:rPr>
          <w:rFonts w:ascii="Arial" w:eastAsia="Times New Roman" w:hAnsi="Arial" w:cs="Arial"/>
          <w:snapToGrid w:val="0"/>
          <w:sz w:val="20"/>
          <w:szCs w:val="20"/>
          <w:lang w:val="fr"/>
        </w:rPr>
        <w:t>3 % sous la baseline (= a) pendant le nombre total de minutes de sommeil enregistré par EEG (= b).</w:t>
      </w:r>
    </w:p>
    <w:p w:rsidR="00C80DE3" w:rsidRPr="00F3702C" w:rsidRDefault="00C80DE3">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F3702C">
        <w:rPr>
          <w:rFonts w:ascii="Arial" w:eastAsia="Times New Roman" w:hAnsi="Arial" w:cs="Arial"/>
          <w:snapToGrid w:val="0"/>
          <w:sz w:val="20"/>
          <w:szCs w:val="20"/>
          <w:lang w:val="fr-BE"/>
        </w:rPr>
        <w:t>L'IDO = (a/b) x 60.</w:t>
      </w:r>
    </w:p>
    <w:p w:rsidR="00C80DE3" w:rsidRPr="00F3702C" w:rsidRDefault="00C80DE3">
      <w:pPr>
        <w:tabs>
          <w:tab w:val="center" w:pos="4819"/>
        </w:tabs>
        <w:spacing w:after="0" w:line="240" w:lineRule="auto"/>
        <w:jc w:val="both"/>
        <w:outlineLvl w:val="0"/>
        <w:rPr>
          <w:rFonts w:ascii="Arial" w:eastAsia="Times New Roman" w:hAnsi="Arial" w:cs="Arial"/>
          <w:spacing w:val="-3"/>
          <w:sz w:val="20"/>
          <w:szCs w:val="20"/>
          <w:lang w:val="fr-BE"/>
        </w:rPr>
      </w:pPr>
    </w:p>
    <w:p w:rsidR="00B150BF" w:rsidRPr="00A33341" w:rsidRDefault="00B150BF" w:rsidP="00B150BF">
      <w:pPr>
        <w:widowControl w:val="0"/>
        <w:tabs>
          <w:tab w:val="left" w:pos="-1440"/>
          <w:tab w:val="left" w:pos="-720"/>
          <w:tab w:val="left" w:pos="0"/>
          <w:tab w:val="left" w:pos="720"/>
          <w:tab w:val="left" w:pos="1440"/>
        </w:tabs>
        <w:spacing w:after="0" w:line="240" w:lineRule="auto"/>
        <w:jc w:val="both"/>
        <w:rPr>
          <w:rFonts w:ascii="Arial" w:eastAsia="Times New Roman" w:hAnsi="Arial" w:cs="Arial"/>
          <w:snapToGrid w:val="0"/>
          <w:spacing w:val="-3"/>
          <w:sz w:val="20"/>
          <w:szCs w:val="20"/>
          <w:lang w:val="fr-BE"/>
        </w:rPr>
      </w:pPr>
      <w:r w:rsidRPr="00A33341">
        <w:rPr>
          <w:rFonts w:ascii="Arial" w:eastAsia="Times New Roman" w:hAnsi="Arial" w:cs="Arial"/>
          <w:snapToGrid w:val="0"/>
          <w:sz w:val="20"/>
          <w:szCs w:val="20"/>
          <w:lang w:val="fr"/>
        </w:rPr>
        <w:t>En cas d'absence d'enregistrement EEG, b est défini comme le nombre total de minutes au lit (temps au lit).</w:t>
      </w:r>
    </w:p>
    <w:p w:rsidR="00C80DE3" w:rsidRPr="00F3702C" w:rsidRDefault="00C80DE3">
      <w:pPr>
        <w:tabs>
          <w:tab w:val="center" w:pos="4819"/>
        </w:tabs>
        <w:spacing w:after="0" w:line="240" w:lineRule="auto"/>
        <w:jc w:val="both"/>
        <w:outlineLvl w:val="0"/>
        <w:rPr>
          <w:rFonts w:ascii="Arial" w:eastAsia="Times New Roman" w:hAnsi="Arial" w:cs="Arial"/>
          <w:spacing w:val="-3"/>
          <w:sz w:val="20"/>
          <w:szCs w:val="20"/>
          <w:lang w:val="fr-BE"/>
        </w:rPr>
      </w:pPr>
    </w:p>
    <w:p w:rsidR="00C80DE3" w:rsidRPr="00F3702C" w:rsidRDefault="00C80DE3">
      <w:pPr>
        <w:tabs>
          <w:tab w:val="center" w:pos="4819"/>
        </w:tabs>
        <w:spacing w:after="0" w:line="240" w:lineRule="auto"/>
        <w:jc w:val="both"/>
        <w:outlineLvl w:val="0"/>
        <w:rPr>
          <w:rFonts w:ascii="Arial" w:eastAsia="Times New Roman" w:hAnsi="Arial" w:cs="Arial"/>
          <w:spacing w:val="-3"/>
          <w:sz w:val="20"/>
          <w:szCs w:val="20"/>
          <w:lang w:val="fr-BE"/>
        </w:rPr>
      </w:pPr>
    </w:p>
    <w:p w:rsidR="00C80DE3" w:rsidRPr="00F3702C" w:rsidRDefault="00C80DE3">
      <w:pPr>
        <w:tabs>
          <w:tab w:val="center" w:pos="4819"/>
        </w:tabs>
        <w:spacing w:after="0" w:line="240" w:lineRule="auto"/>
        <w:jc w:val="both"/>
        <w:outlineLvl w:val="0"/>
        <w:rPr>
          <w:rFonts w:ascii="Arial" w:eastAsia="Times New Roman" w:hAnsi="Arial" w:cs="Arial"/>
          <w:spacing w:val="-3"/>
          <w:sz w:val="20"/>
          <w:szCs w:val="20"/>
          <w:lang w:val="fr-BE"/>
        </w:rPr>
      </w:pPr>
    </w:p>
    <w:p w:rsidR="00873B1A" w:rsidRPr="00F3702C" w:rsidRDefault="00873B1A" w:rsidP="00926692">
      <w:pPr>
        <w:jc w:val="both"/>
        <w:rPr>
          <w:rFonts w:ascii="Arial" w:eastAsia="Times New Roman" w:hAnsi="Arial" w:cs="Arial"/>
          <w:spacing w:val="-3"/>
          <w:sz w:val="20"/>
          <w:szCs w:val="20"/>
          <w:lang w:val="fr-BE"/>
        </w:rPr>
      </w:pPr>
      <w:r w:rsidRPr="00F3702C">
        <w:rPr>
          <w:rFonts w:ascii="Arial" w:eastAsia="Times New Roman" w:hAnsi="Arial" w:cs="Arial"/>
          <w:spacing w:val="-3"/>
          <w:sz w:val="20"/>
          <w:szCs w:val="20"/>
          <w:lang w:val="fr-BE"/>
        </w:rPr>
        <w:br w:type="page"/>
      </w:r>
    </w:p>
    <w:p w:rsidR="00BC6C6E" w:rsidRPr="00F3702C" w:rsidRDefault="00873B1A" w:rsidP="00926692">
      <w:pPr>
        <w:tabs>
          <w:tab w:val="center" w:pos="4819"/>
        </w:tabs>
        <w:spacing w:after="0" w:line="240" w:lineRule="auto"/>
        <w:jc w:val="center"/>
        <w:outlineLvl w:val="0"/>
        <w:rPr>
          <w:rFonts w:ascii="Arial" w:eastAsia="Times New Roman" w:hAnsi="Arial" w:cs="Arial"/>
          <w:b/>
          <w:spacing w:val="-3"/>
          <w:sz w:val="20"/>
          <w:szCs w:val="20"/>
          <w:lang w:val="fr-BE"/>
        </w:rPr>
      </w:pPr>
      <w:r w:rsidRPr="00F3702C">
        <w:rPr>
          <w:rFonts w:ascii="Arial" w:eastAsia="Times New Roman" w:hAnsi="Arial" w:cs="Arial"/>
          <w:b/>
          <w:spacing w:val="-3"/>
          <w:sz w:val="20"/>
          <w:szCs w:val="20"/>
          <w:lang w:val="fr-BE"/>
        </w:rPr>
        <w:t>Annexe 4</w:t>
      </w:r>
    </w:p>
    <w:p w:rsidR="00873B1A" w:rsidRPr="00F3702C" w:rsidRDefault="00873B1A">
      <w:pPr>
        <w:tabs>
          <w:tab w:val="center" w:pos="4819"/>
        </w:tabs>
        <w:spacing w:after="0" w:line="240" w:lineRule="auto"/>
        <w:jc w:val="both"/>
        <w:outlineLvl w:val="0"/>
        <w:rPr>
          <w:rFonts w:ascii="Arial" w:eastAsia="Times New Roman" w:hAnsi="Arial" w:cs="Arial"/>
          <w:spacing w:val="-3"/>
          <w:sz w:val="20"/>
          <w:szCs w:val="20"/>
          <w:lang w:val="fr-BE"/>
        </w:rPr>
      </w:pPr>
    </w:p>
    <w:p w:rsidR="00873B1A" w:rsidRPr="00F3702C" w:rsidRDefault="008215B8">
      <w:pPr>
        <w:tabs>
          <w:tab w:val="center" w:pos="4819"/>
        </w:tabs>
        <w:spacing w:after="0" w:line="240" w:lineRule="auto"/>
        <w:jc w:val="center"/>
        <w:outlineLvl w:val="0"/>
        <w:rPr>
          <w:rFonts w:ascii="Arial" w:eastAsia="Times New Roman" w:hAnsi="Arial" w:cs="Arial"/>
          <w:b/>
          <w:spacing w:val="-3"/>
          <w:sz w:val="20"/>
          <w:szCs w:val="20"/>
          <w:u w:val="single"/>
          <w:lang w:val="fr-BE"/>
        </w:rPr>
      </w:pPr>
      <w:r w:rsidRPr="00F3702C">
        <w:rPr>
          <w:rFonts w:ascii="Arial" w:eastAsia="Times New Roman" w:hAnsi="Arial" w:cs="Arial"/>
          <w:b/>
          <w:spacing w:val="-3"/>
          <w:sz w:val="20"/>
          <w:szCs w:val="20"/>
          <w:u w:val="single"/>
          <w:lang w:val="fr-BE"/>
        </w:rPr>
        <w:t>Conditions auxquelles l’appareil nCPAP doit répondre</w:t>
      </w:r>
    </w:p>
    <w:p w:rsidR="00873B1A" w:rsidRPr="00F3702C" w:rsidRDefault="00873B1A">
      <w:pPr>
        <w:tabs>
          <w:tab w:val="center" w:pos="4819"/>
        </w:tabs>
        <w:spacing w:after="0" w:line="240" w:lineRule="auto"/>
        <w:jc w:val="both"/>
        <w:outlineLvl w:val="0"/>
        <w:rPr>
          <w:rFonts w:ascii="Arial" w:eastAsia="Times New Roman" w:hAnsi="Arial" w:cs="Arial"/>
          <w:spacing w:val="-3"/>
          <w:sz w:val="20"/>
          <w:szCs w:val="20"/>
          <w:lang w:val="fr-BE"/>
        </w:rPr>
      </w:pPr>
    </w:p>
    <w:p w:rsidR="0079054D" w:rsidRPr="00F3702C" w:rsidRDefault="0079054D">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 xml:space="preserve">L’appareil nCPAP qui est mis à la disposition de chaque bénéficiaire est au moins équipé des </w:t>
      </w:r>
      <w:r w:rsidR="00892A3D" w:rsidRPr="00F3702C">
        <w:rPr>
          <w:rFonts w:ascii="Arial" w:eastAsia="Times New Roman" w:hAnsi="Arial" w:cs="Arial"/>
          <w:sz w:val="20"/>
          <w:szCs w:val="20"/>
          <w:lang w:val="fr"/>
        </w:rPr>
        <w:t>fonctionnal</w:t>
      </w:r>
      <w:r w:rsidR="00892A3D" w:rsidRPr="00F3702C">
        <w:rPr>
          <w:rFonts w:ascii="Arial" w:eastAsia="Times New Roman" w:hAnsi="Arial" w:cs="Arial"/>
          <w:sz w:val="20"/>
          <w:szCs w:val="20"/>
          <w:lang w:val="fr"/>
        </w:rPr>
        <w:t>i</w:t>
      </w:r>
      <w:r w:rsidR="00892A3D" w:rsidRPr="00F3702C">
        <w:rPr>
          <w:rFonts w:ascii="Arial" w:eastAsia="Times New Roman" w:hAnsi="Arial" w:cs="Arial"/>
          <w:sz w:val="20"/>
          <w:szCs w:val="20"/>
          <w:lang w:val="fr"/>
        </w:rPr>
        <w:t>tés</w:t>
      </w:r>
      <w:r w:rsidR="00D23383" w:rsidRPr="00F3702C">
        <w:rPr>
          <w:rFonts w:ascii="Arial" w:eastAsia="Times New Roman" w:hAnsi="Arial" w:cs="Arial"/>
          <w:sz w:val="20"/>
          <w:szCs w:val="20"/>
          <w:lang w:val="fr"/>
        </w:rPr>
        <w:t xml:space="preserve"> </w:t>
      </w:r>
      <w:r w:rsidRPr="00F3702C">
        <w:rPr>
          <w:rFonts w:ascii="Arial" w:eastAsia="Times New Roman" w:hAnsi="Arial" w:cs="Arial"/>
          <w:sz w:val="20"/>
          <w:szCs w:val="20"/>
          <w:lang w:val="fr"/>
        </w:rPr>
        <w:t>suivant</w:t>
      </w:r>
      <w:r w:rsidR="00892A3D" w:rsidRPr="00F3702C">
        <w:rPr>
          <w:rFonts w:ascii="Arial" w:eastAsia="Times New Roman" w:hAnsi="Arial" w:cs="Arial"/>
          <w:sz w:val="20"/>
          <w:szCs w:val="20"/>
          <w:lang w:val="fr"/>
        </w:rPr>
        <w:t>e</w:t>
      </w:r>
      <w:r w:rsidRPr="00F3702C">
        <w:rPr>
          <w:rFonts w:ascii="Arial" w:eastAsia="Times New Roman" w:hAnsi="Arial" w:cs="Arial"/>
          <w:sz w:val="20"/>
          <w:szCs w:val="20"/>
          <w:lang w:val="fr"/>
        </w:rPr>
        <w:t>s :</w:t>
      </w:r>
    </w:p>
    <w:p w:rsidR="00873B1A" w:rsidRPr="00F3702C" w:rsidRDefault="00873B1A">
      <w:pPr>
        <w:tabs>
          <w:tab w:val="center" w:pos="4819"/>
        </w:tabs>
        <w:spacing w:after="0" w:line="240" w:lineRule="auto"/>
        <w:jc w:val="both"/>
        <w:outlineLvl w:val="0"/>
        <w:rPr>
          <w:rFonts w:ascii="Arial" w:eastAsia="Times New Roman" w:hAnsi="Arial" w:cs="Arial"/>
          <w:spacing w:val="-3"/>
          <w:sz w:val="20"/>
          <w:szCs w:val="20"/>
          <w:lang w:val="fr-BE"/>
        </w:rPr>
      </w:pPr>
    </w:p>
    <w:p w:rsidR="00873B1A" w:rsidRPr="00F3702C" w:rsidRDefault="00873B1A">
      <w:pPr>
        <w:numPr>
          <w:ilvl w:val="0"/>
          <w:numId w:val="99"/>
        </w:numPr>
        <w:tabs>
          <w:tab w:val="center" w:pos="4819"/>
        </w:tabs>
        <w:spacing w:after="0" w:line="240" w:lineRule="auto"/>
        <w:contextualSpacing/>
        <w:jc w:val="both"/>
        <w:outlineLvl w:val="0"/>
        <w:rPr>
          <w:rFonts w:ascii="Arial" w:eastAsia="Times New Roman" w:hAnsi="Arial" w:cs="Arial"/>
          <w:spacing w:val="-3"/>
          <w:sz w:val="20"/>
          <w:szCs w:val="20"/>
          <w:lang w:val="nl-BE"/>
        </w:rPr>
      </w:pPr>
      <w:r w:rsidRPr="00F3702C">
        <w:rPr>
          <w:rFonts w:ascii="Arial" w:hAnsi="Arial" w:cs="Arial"/>
          <w:sz w:val="20"/>
          <w:szCs w:val="20"/>
          <w:lang w:val="fr"/>
        </w:rPr>
        <w:t>Système SmartStart/SmartStop :</w:t>
      </w:r>
    </w:p>
    <w:p w:rsidR="00873B1A" w:rsidRPr="00F3702C" w:rsidRDefault="00873B1A">
      <w:pPr>
        <w:pStyle w:val="Paragraphedeliste"/>
        <w:numPr>
          <w:ilvl w:val="0"/>
          <w:numId w:val="100"/>
        </w:numPr>
        <w:tabs>
          <w:tab w:val="center" w:pos="4819"/>
        </w:tabs>
        <w:spacing w:after="0" w:line="240" w:lineRule="auto"/>
        <w:jc w:val="both"/>
        <w:outlineLvl w:val="0"/>
        <w:rPr>
          <w:rFonts w:ascii="Arial" w:hAnsi="Arial" w:cs="Arial"/>
          <w:sz w:val="20"/>
          <w:szCs w:val="20"/>
          <w:lang w:val="fr-BE"/>
        </w:rPr>
      </w:pPr>
      <w:r w:rsidRPr="00F3702C">
        <w:rPr>
          <w:rFonts w:ascii="Arial" w:hAnsi="Arial" w:cs="Arial"/>
          <w:sz w:val="20"/>
          <w:szCs w:val="20"/>
          <w:lang w:val="fr"/>
        </w:rPr>
        <w:t>SmartStart = l'appareil démarre automatiquement par la respiration dans le masque </w:t>
      </w:r>
    </w:p>
    <w:p w:rsidR="00873B1A" w:rsidRPr="00F3702C" w:rsidRDefault="00873B1A">
      <w:pPr>
        <w:pStyle w:val="Paragraphedeliste"/>
        <w:numPr>
          <w:ilvl w:val="0"/>
          <w:numId w:val="100"/>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hAnsi="Arial" w:cs="Arial"/>
          <w:sz w:val="20"/>
          <w:szCs w:val="20"/>
          <w:lang w:val="fr"/>
        </w:rPr>
        <w:t>SmartStop = l'appareil s'arrête quand le bénéficiaire ne porte pas le masque</w:t>
      </w:r>
    </w:p>
    <w:p w:rsidR="00873B1A" w:rsidRPr="00F3702C" w:rsidRDefault="00873B1A">
      <w:pPr>
        <w:numPr>
          <w:ilvl w:val="0"/>
          <w:numId w:val="99"/>
        </w:numPr>
        <w:tabs>
          <w:tab w:val="center" w:pos="4819"/>
        </w:tabs>
        <w:spacing w:after="0" w:line="240" w:lineRule="auto"/>
        <w:contextualSpacing/>
        <w:jc w:val="both"/>
        <w:outlineLvl w:val="0"/>
        <w:rPr>
          <w:rFonts w:ascii="Arial" w:hAnsi="Arial" w:cs="Arial"/>
          <w:sz w:val="20"/>
          <w:szCs w:val="20"/>
          <w:lang w:val="fr-BE"/>
        </w:rPr>
      </w:pPr>
      <w:r w:rsidRPr="00F3702C">
        <w:rPr>
          <w:rFonts w:ascii="Arial" w:hAnsi="Arial" w:cs="Arial"/>
          <w:sz w:val="20"/>
          <w:szCs w:val="20"/>
          <w:lang w:val="fr"/>
        </w:rPr>
        <w:t>Fonction RAMP: fonction permettant, en sus d’instaurer la pression thérapeutique programmée, de déterminer une pression de départ et un temps de progrès. Par conséquent, la pression de départ augmentera progressivement jusqu’à la pression thérapeutique programmée lorsque le patient s’endort.</w:t>
      </w:r>
    </w:p>
    <w:p w:rsidR="00B150BF" w:rsidRPr="00B150BF" w:rsidRDefault="00873B1A" w:rsidP="00A33341">
      <w:pPr>
        <w:numPr>
          <w:ilvl w:val="0"/>
          <w:numId w:val="99"/>
        </w:numPr>
        <w:tabs>
          <w:tab w:val="center" w:pos="4819"/>
        </w:tabs>
        <w:spacing w:after="0" w:line="240" w:lineRule="auto"/>
        <w:contextualSpacing/>
        <w:jc w:val="both"/>
        <w:outlineLvl w:val="0"/>
        <w:rPr>
          <w:rFonts w:ascii="Arial" w:hAnsi="Arial" w:cs="Arial"/>
          <w:sz w:val="20"/>
          <w:szCs w:val="20"/>
          <w:lang w:val="fr"/>
        </w:rPr>
      </w:pPr>
      <w:r w:rsidRPr="00F3702C">
        <w:rPr>
          <w:rFonts w:ascii="Arial" w:hAnsi="Arial" w:cs="Arial"/>
          <w:sz w:val="20"/>
          <w:szCs w:val="20"/>
          <w:lang w:val="fr"/>
        </w:rPr>
        <w:t xml:space="preserve">Enregistrement </w:t>
      </w:r>
      <w:r w:rsidR="00B150BF" w:rsidRPr="00A33341">
        <w:rPr>
          <w:rFonts w:ascii="Arial" w:hAnsi="Arial" w:cs="Arial"/>
          <w:sz w:val="20"/>
          <w:szCs w:val="20"/>
          <w:lang w:val="fr"/>
        </w:rPr>
        <w:t>de paramètres pour estimer l'efficacité du traitement + conserver brièvement ces paramètres à titre temporaire</w:t>
      </w:r>
      <w:r w:rsidR="00B150BF">
        <w:rPr>
          <w:rFonts w:ascii="Arial" w:hAnsi="Arial" w:cs="Arial"/>
          <w:sz w:val="20"/>
          <w:szCs w:val="20"/>
          <w:lang w:val="fr"/>
        </w:rPr>
        <w:t> :</w:t>
      </w:r>
    </w:p>
    <w:p w:rsidR="00873B1A" w:rsidRPr="00F3702C" w:rsidRDefault="00B150BF" w:rsidP="00926692">
      <w:pPr>
        <w:pStyle w:val="Paragraphedeliste"/>
        <w:numPr>
          <w:ilvl w:val="0"/>
          <w:numId w:val="30"/>
        </w:numPr>
        <w:jc w:val="both"/>
        <w:rPr>
          <w:rFonts w:ascii="Arial" w:hAnsi="Arial" w:cs="Arial"/>
          <w:sz w:val="20"/>
          <w:szCs w:val="20"/>
          <w:lang w:val="nl-BE"/>
        </w:rPr>
      </w:pPr>
      <w:r w:rsidRPr="00F3702C" w:rsidDel="00B150BF">
        <w:rPr>
          <w:rFonts w:ascii="Arial" w:hAnsi="Arial" w:cs="Arial"/>
          <w:sz w:val="20"/>
          <w:szCs w:val="20"/>
          <w:lang w:val="fr"/>
        </w:rPr>
        <w:t xml:space="preserve"> </w:t>
      </w:r>
      <w:r w:rsidR="00873B1A" w:rsidRPr="00F3702C">
        <w:rPr>
          <w:rFonts w:ascii="Arial" w:hAnsi="Arial" w:cs="Arial"/>
          <w:sz w:val="20"/>
          <w:szCs w:val="20"/>
          <w:lang w:val="fr"/>
        </w:rPr>
        <w:t>l'IAH résiduel</w:t>
      </w:r>
    </w:p>
    <w:p w:rsidR="00873B1A" w:rsidRPr="00F3702C" w:rsidRDefault="00873B1A">
      <w:pPr>
        <w:pStyle w:val="Paragraphedeliste"/>
        <w:numPr>
          <w:ilvl w:val="0"/>
          <w:numId w:val="30"/>
        </w:numPr>
        <w:spacing w:after="0" w:line="240" w:lineRule="auto"/>
        <w:jc w:val="both"/>
        <w:rPr>
          <w:rFonts w:ascii="Arial" w:hAnsi="Arial" w:cs="Arial"/>
          <w:sz w:val="20"/>
          <w:szCs w:val="20"/>
          <w:lang w:val="nl-BE"/>
        </w:rPr>
      </w:pPr>
      <w:r w:rsidRPr="00F3702C">
        <w:rPr>
          <w:rFonts w:ascii="Arial" w:hAnsi="Arial" w:cs="Arial"/>
          <w:sz w:val="20"/>
          <w:szCs w:val="20"/>
          <w:lang w:val="fr"/>
        </w:rPr>
        <w:t>fuite</w:t>
      </w:r>
    </w:p>
    <w:p w:rsidR="00B150BF" w:rsidRPr="00A33341" w:rsidRDefault="00B150BF" w:rsidP="00A33341">
      <w:pPr>
        <w:numPr>
          <w:ilvl w:val="0"/>
          <w:numId w:val="99"/>
        </w:numPr>
        <w:tabs>
          <w:tab w:val="center" w:pos="4819"/>
        </w:tabs>
        <w:spacing w:after="0" w:line="240" w:lineRule="auto"/>
        <w:contextualSpacing/>
        <w:jc w:val="both"/>
        <w:outlineLvl w:val="0"/>
        <w:rPr>
          <w:rFonts w:ascii="Arial" w:hAnsi="Arial" w:cs="Arial"/>
          <w:sz w:val="20"/>
          <w:szCs w:val="20"/>
          <w:lang w:val="fr"/>
        </w:rPr>
      </w:pPr>
      <w:r w:rsidRPr="00F3702C">
        <w:rPr>
          <w:rFonts w:ascii="Arial" w:hAnsi="Arial" w:cs="Arial"/>
          <w:sz w:val="20"/>
          <w:szCs w:val="20"/>
          <w:lang w:val="fr"/>
        </w:rPr>
        <w:t>Enregistrement des paramètres d'utilisation suivants au moins + conserver ces paramètres pe</w:t>
      </w:r>
      <w:r w:rsidRPr="00F3702C">
        <w:rPr>
          <w:rFonts w:ascii="Arial" w:hAnsi="Arial" w:cs="Arial"/>
          <w:sz w:val="20"/>
          <w:szCs w:val="20"/>
          <w:lang w:val="fr"/>
        </w:rPr>
        <w:t>n</w:t>
      </w:r>
      <w:r w:rsidRPr="00F3702C">
        <w:rPr>
          <w:rFonts w:ascii="Arial" w:hAnsi="Arial" w:cs="Arial"/>
          <w:sz w:val="20"/>
          <w:szCs w:val="20"/>
          <w:lang w:val="fr"/>
        </w:rPr>
        <w:t>dant 12 mois minimum :</w:t>
      </w:r>
    </w:p>
    <w:p w:rsidR="00873B1A" w:rsidRPr="00F3702C" w:rsidRDefault="00873B1A">
      <w:pPr>
        <w:numPr>
          <w:ilvl w:val="0"/>
          <w:numId w:val="24"/>
        </w:numPr>
        <w:spacing w:after="0" w:line="240" w:lineRule="auto"/>
        <w:contextualSpacing/>
        <w:jc w:val="both"/>
        <w:rPr>
          <w:rFonts w:ascii="Arial" w:hAnsi="Arial" w:cs="Arial"/>
          <w:sz w:val="20"/>
          <w:szCs w:val="20"/>
          <w:lang w:val="fr-BE"/>
        </w:rPr>
      </w:pPr>
      <w:r w:rsidRPr="00F3702C">
        <w:rPr>
          <w:rFonts w:ascii="Arial" w:hAnsi="Arial" w:cs="Arial"/>
          <w:sz w:val="20"/>
          <w:szCs w:val="20"/>
          <w:lang w:val="fr"/>
        </w:rPr>
        <w:t>nombre de nuits pendant lesquelles l'appareil est utilisé et nombre de nuits pe</w:t>
      </w:r>
      <w:r w:rsidRPr="00F3702C">
        <w:rPr>
          <w:rFonts w:ascii="Arial" w:hAnsi="Arial" w:cs="Arial"/>
          <w:sz w:val="20"/>
          <w:szCs w:val="20"/>
          <w:lang w:val="fr"/>
        </w:rPr>
        <w:t>n</w:t>
      </w:r>
      <w:r w:rsidRPr="00F3702C">
        <w:rPr>
          <w:rFonts w:ascii="Arial" w:hAnsi="Arial" w:cs="Arial"/>
          <w:sz w:val="20"/>
          <w:szCs w:val="20"/>
          <w:lang w:val="fr"/>
        </w:rPr>
        <w:t xml:space="preserve">dant lesquelles l'appareil n'est pas utilisé </w:t>
      </w:r>
    </w:p>
    <w:p w:rsidR="00873B1A" w:rsidRPr="00F3702C" w:rsidRDefault="00873B1A">
      <w:pPr>
        <w:numPr>
          <w:ilvl w:val="0"/>
          <w:numId w:val="24"/>
        </w:numPr>
        <w:spacing w:after="0" w:line="240" w:lineRule="auto"/>
        <w:contextualSpacing/>
        <w:jc w:val="both"/>
        <w:rPr>
          <w:rFonts w:ascii="Arial" w:hAnsi="Arial" w:cs="Arial"/>
          <w:sz w:val="20"/>
          <w:szCs w:val="20"/>
          <w:lang w:val="nl-BE"/>
        </w:rPr>
      </w:pPr>
      <w:r w:rsidRPr="00F3702C">
        <w:rPr>
          <w:rFonts w:ascii="Arial" w:hAnsi="Arial" w:cs="Arial"/>
          <w:sz w:val="20"/>
          <w:szCs w:val="20"/>
          <w:lang w:val="fr"/>
        </w:rPr>
        <w:t>nombre d'heures d'utilisation par nuit</w:t>
      </w:r>
    </w:p>
    <w:p w:rsidR="00873B1A" w:rsidRPr="00F3702C" w:rsidRDefault="00873B1A">
      <w:pPr>
        <w:numPr>
          <w:ilvl w:val="0"/>
          <w:numId w:val="24"/>
        </w:numPr>
        <w:spacing w:after="0" w:line="240" w:lineRule="auto"/>
        <w:contextualSpacing/>
        <w:jc w:val="both"/>
        <w:rPr>
          <w:rFonts w:ascii="Arial" w:hAnsi="Arial" w:cs="Arial"/>
          <w:sz w:val="20"/>
          <w:szCs w:val="20"/>
          <w:lang w:val="fr-BE"/>
        </w:rPr>
      </w:pPr>
      <w:r w:rsidRPr="00F3702C">
        <w:rPr>
          <w:rFonts w:ascii="Arial" w:hAnsi="Arial" w:cs="Arial"/>
          <w:sz w:val="20"/>
          <w:szCs w:val="20"/>
          <w:lang w:val="fr"/>
        </w:rPr>
        <w:t>utilisation moyenne pendant une période déterminée</w:t>
      </w:r>
    </w:p>
    <w:p w:rsidR="00873B1A" w:rsidRPr="00F3702C" w:rsidRDefault="00873B1A">
      <w:pPr>
        <w:numPr>
          <w:ilvl w:val="0"/>
          <w:numId w:val="24"/>
        </w:numPr>
        <w:spacing w:after="0" w:line="240" w:lineRule="auto"/>
        <w:contextualSpacing/>
        <w:jc w:val="both"/>
        <w:rPr>
          <w:rFonts w:ascii="Arial" w:hAnsi="Arial" w:cs="Arial"/>
          <w:sz w:val="20"/>
          <w:szCs w:val="20"/>
          <w:lang w:val="fr-BE"/>
        </w:rPr>
      </w:pPr>
      <w:r w:rsidRPr="00F3702C">
        <w:rPr>
          <w:rFonts w:ascii="Arial" w:hAnsi="Arial" w:cs="Arial"/>
          <w:sz w:val="20"/>
          <w:szCs w:val="20"/>
          <w:lang w:val="fr"/>
        </w:rPr>
        <w:t>le niveau de la pression fournie</w:t>
      </w:r>
    </w:p>
    <w:p w:rsidR="00873B1A" w:rsidRPr="00F3702C" w:rsidRDefault="00873B1A">
      <w:pPr>
        <w:numPr>
          <w:ilvl w:val="0"/>
          <w:numId w:val="99"/>
        </w:numPr>
        <w:tabs>
          <w:tab w:val="center" w:pos="4819"/>
        </w:tabs>
        <w:spacing w:after="0" w:line="240" w:lineRule="auto"/>
        <w:contextualSpacing/>
        <w:jc w:val="both"/>
        <w:outlineLvl w:val="0"/>
        <w:rPr>
          <w:rFonts w:ascii="Arial" w:hAnsi="Arial" w:cs="Arial"/>
          <w:sz w:val="20"/>
          <w:szCs w:val="20"/>
          <w:lang w:val="fr-BE"/>
        </w:rPr>
      </w:pPr>
      <w:r w:rsidRPr="00F3702C">
        <w:rPr>
          <w:rFonts w:ascii="Arial" w:hAnsi="Arial" w:cs="Arial"/>
          <w:sz w:val="20"/>
          <w:szCs w:val="20"/>
          <w:lang w:val="fr"/>
        </w:rPr>
        <w:t>possibilité de visualiser les données de thérapie dans les rapports</w:t>
      </w:r>
    </w:p>
    <w:p w:rsidR="00873B1A" w:rsidRPr="00F3702C" w:rsidRDefault="00873B1A">
      <w:pPr>
        <w:numPr>
          <w:ilvl w:val="0"/>
          <w:numId w:val="99"/>
        </w:numPr>
        <w:tabs>
          <w:tab w:val="center" w:pos="4819"/>
        </w:tabs>
        <w:spacing w:after="0" w:line="240" w:lineRule="auto"/>
        <w:contextualSpacing/>
        <w:jc w:val="both"/>
        <w:outlineLvl w:val="0"/>
        <w:rPr>
          <w:rFonts w:ascii="Arial" w:hAnsi="Arial" w:cs="Arial"/>
          <w:sz w:val="20"/>
          <w:szCs w:val="20"/>
          <w:lang w:val="fr-BE"/>
        </w:rPr>
      </w:pPr>
      <w:r w:rsidRPr="00F3702C">
        <w:rPr>
          <w:rFonts w:ascii="Arial" w:hAnsi="Arial" w:cs="Arial"/>
          <w:sz w:val="20"/>
          <w:szCs w:val="20"/>
          <w:lang w:val="fr"/>
        </w:rPr>
        <w:t>niveau de pression du bruit &lt; 28 Db (humidificateur d'air compris)</w:t>
      </w:r>
    </w:p>
    <w:p w:rsidR="00873B1A" w:rsidRPr="00F3702C" w:rsidRDefault="00873B1A">
      <w:pPr>
        <w:numPr>
          <w:ilvl w:val="0"/>
          <w:numId w:val="99"/>
        </w:numPr>
        <w:tabs>
          <w:tab w:val="center" w:pos="4819"/>
        </w:tabs>
        <w:spacing w:after="0" w:line="240" w:lineRule="auto"/>
        <w:contextualSpacing/>
        <w:jc w:val="both"/>
        <w:outlineLvl w:val="0"/>
        <w:rPr>
          <w:rFonts w:ascii="Arial" w:hAnsi="Arial" w:cs="Arial"/>
          <w:sz w:val="20"/>
          <w:szCs w:val="20"/>
          <w:lang w:val="fr"/>
        </w:rPr>
      </w:pPr>
      <w:r w:rsidRPr="00F3702C">
        <w:rPr>
          <w:rFonts w:ascii="Arial" w:hAnsi="Arial" w:cs="Arial"/>
          <w:sz w:val="20"/>
          <w:szCs w:val="20"/>
          <w:lang w:val="fr"/>
        </w:rPr>
        <w:t>précision de la pression : la pression statique peut varier de maximum ± 0,5 cm H2O jusqu’à un niveau de pression de 15 cm H2O.</w:t>
      </w:r>
    </w:p>
    <w:p w:rsidR="00873B1A" w:rsidRPr="00F3702C" w:rsidRDefault="00873B1A">
      <w:pPr>
        <w:tabs>
          <w:tab w:val="center" w:pos="4819"/>
        </w:tabs>
        <w:spacing w:after="0" w:line="240" w:lineRule="auto"/>
        <w:jc w:val="both"/>
        <w:outlineLvl w:val="0"/>
        <w:rPr>
          <w:rFonts w:ascii="Arial" w:eastAsia="Times New Roman" w:hAnsi="Arial" w:cs="Arial"/>
          <w:spacing w:val="-3"/>
          <w:sz w:val="20"/>
          <w:szCs w:val="20"/>
          <w:lang w:val="fr"/>
        </w:rPr>
      </w:pPr>
    </w:p>
    <w:p w:rsidR="0079054D" w:rsidRPr="00F3702C" w:rsidRDefault="0079054D">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Si le bénéficiaire se sent en inconfort face à une pression CPAP plus élevée,  le médecin posant un di</w:t>
      </w:r>
      <w:r w:rsidRPr="00F3702C">
        <w:rPr>
          <w:rFonts w:ascii="Arial" w:eastAsia="Times New Roman" w:hAnsi="Arial" w:cs="Arial"/>
          <w:sz w:val="20"/>
          <w:szCs w:val="20"/>
          <w:lang w:val="fr"/>
        </w:rPr>
        <w:t>a</w:t>
      </w:r>
      <w:r w:rsidRPr="00F3702C">
        <w:rPr>
          <w:rFonts w:ascii="Arial" w:eastAsia="Times New Roman" w:hAnsi="Arial" w:cs="Arial"/>
          <w:sz w:val="20"/>
          <w:szCs w:val="20"/>
          <w:lang w:val="fr"/>
        </w:rPr>
        <w:t xml:space="preserve">gnostic peut éventuellement mettre à disposition un appareil nCPAP, qui peut apporter des solutions à ce problème. </w:t>
      </w:r>
    </w:p>
    <w:p w:rsidR="009C6A0F" w:rsidRPr="00F3702C" w:rsidRDefault="009C6A0F">
      <w:pPr>
        <w:tabs>
          <w:tab w:val="center" w:pos="4819"/>
        </w:tabs>
        <w:spacing w:after="0" w:line="240" w:lineRule="auto"/>
        <w:jc w:val="both"/>
        <w:outlineLvl w:val="0"/>
        <w:rPr>
          <w:rFonts w:ascii="Arial" w:eastAsia="Times New Roman" w:hAnsi="Arial" w:cs="Arial"/>
          <w:spacing w:val="-3"/>
          <w:sz w:val="20"/>
          <w:szCs w:val="20"/>
          <w:lang w:val="fr-BE"/>
        </w:rPr>
      </w:pPr>
    </w:p>
    <w:p w:rsidR="009C6A0F" w:rsidRPr="00F3702C" w:rsidRDefault="009C6A0F">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Si le bénéficiaire présente des problèmes nasaux (ex. rhinite), un appareil nCPAP dans lequel est intégré un humidificateur d'air réchauffé est mis à disposition ou un humidificateur d'air réchauffé séparé.</w:t>
      </w:r>
    </w:p>
    <w:p w:rsidR="00873B1A" w:rsidRPr="00F3702C" w:rsidRDefault="00873B1A">
      <w:pPr>
        <w:tabs>
          <w:tab w:val="center" w:pos="4819"/>
        </w:tabs>
        <w:spacing w:after="0" w:line="240" w:lineRule="auto"/>
        <w:jc w:val="both"/>
        <w:outlineLvl w:val="0"/>
        <w:rPr>
          <w:rFonts w:ascii="Arial" w:eastAsia="Times New Roman" w:hAnsi="Arial" w:cs="Arial"/>
          <w:spacing w:val="-3"/>
          <w:sz w:val="20"/>
          <w:szCs w:val="20"/>
          <w:lang w:val="fr-BE"/>
        </w:rPr>
      </w:pPr>
    </w:p>
    <w:p w:rsidR="00873B1A" w:rsidRPr="00F3702C" w:rsidRDefault="00873B1A">
      <w:pPr>
        <w:tabs>
          <w:tab w:val="center" w:pos="4819"/>
        </w:tabs>
        <w:spacing w:after="0" w:line="240" w:lineRule="auto"/>
        <w:jc w:val="both"/>
        <w:outlineLvl w:val="0"/>
        <w:rPr>
          <w:rFonts w:ascii="Arial" w:eastAsia="Times New Roman" w:hAnsi="Arial" w:cs="Arial"/>
          <w:spacing w:val="-3"/>
          <w:sz w:val="20"/>
          <w:szCs w:val="20"/>
          <w:lang w:val="fr-BE"/>
        </w:rPr>
      </w:pPr>
    </w:p>
    <w:p w:rsidR="00873B1A" w:rsidRPr="00F3702C" w:rsidRDefault="00873B1A">
      <w:pPr>
        <w:tabs>
          <w:tab w:val="center" w:pos="4819"/>
        </w:tabs>
        <w:spacing w:after="0" w:line="240" w:lineRule="auto"/>
        <w:jc w:val="both"/>
        <w:outlineLvl w:val="0"/>
        <w:rPr>
          <w:rFonts w:ascii="Arial" w:eastAsia="Times New Roman" w:hAnsi="Arial" w:cs="Arial"/>
          <w:spacing w:val="-3"/>
          <w:sz w:val="20"/>
          <w:szCs w:val="20"/>
          <w:lang w:val="fr-BE"/>
        </w:rPr>
      </w:pPr>
    </w:p>
    <w:p w:rsidR="009C6A0F" w:rsidRPr="00F3702C" w:rsidRDefault="009C6A0F" w:rsidP="00926692">
      <w:pPr>
        <w:jc w:val="both"/>
        <w:rPr>
          <w:rFonts w:ascii="Arial" w:eastAsia="Times New Roman" w:hAnsi="Arial" w:cs="Arial"/>
          <w:spacing w:val="-3"/>
          <w:sz w:val="20"/>
          <w:szCs w:val="20"/>
          <w:lang w:val="fr-BE"/>
        </w:rPr>
      </w:pPr>
      <w:r w:rsidRPr="00F3702C">
        <w:rPr>
          <w:rFonts w:ascii="Arial" w:eastAsia="Times New Roman" w:hAnsi="Arial" w:cs="Arial"/>
          <w:spacing w:val="-3"/>
          <w:sz w:val="20"/>
          <w:szCs w:val="20"/>
          <w:lang w:val="fr-BE"/>
        </w:rPr>
        <w:br w:type="page"/>
      </w:r>
    </w:p>
    <w:p w:rsidR="00873B1A" w:rsidRPr="00F3702C" w:rsidRDefault="009C6A0F" w:rsidP="00926692">
      <w:pPr>
        <w:tabs>
          <w:tab w:val="center" w:pos="4819"/>
        </w:tabs>
        <w:spacing w:after="0" w:line="240" w:lineRule="auto"/>
        <w:jc w:val="center"/>
        <w:outlineLvl w:val="0"/>
        <w:rPr>
          <w:rFonts w:ascii="Arial" w:eastAsia="Times New Roman" w:hAnsi="Arial" w:cs="Arial"/>
          <w:b/>
          <w:spacing w:val="-3"/>
          <w:sz w:val="20"/>
          <w:szCs w:val="20"/>
          <w:lang w:val="fr-BE"/>
        </w:rPr>
      </w:pPr>
      <w:r w:rsidRPr="00F3702C">
        <w:rPr>
          <w:rFonts w:ascii="Arial" w:eastAsia="Times New Roman" w:hAnsi="Arial" w:cs="Arial"/>
          <w:b/>
          <w:spacing w:val="-3"/>
          <w:sz w:val="20"/>
          <w:szCs w:val="20"/>
          <w:lang w:val="fr-BE"/>
        </w:rPr>
        <w:t>Annexe 5</w:t>
      </w:r>
    </w:p>
    <w:p w:rsidR="009C6A0F" w:rsidRPr="00F3702C" w:rsidRDefault="009C6A0F">
      <w:pPr>
        <w:tabs>
          <w:tab w:val="center" w:pos="4819"/>
        </w:tabs>
        <w:spacing w:after="0" w:line="240" w:lineRule="auto"/>
        <w:jc w:val="both"/>
        <w:outlineLvl w:val="0"/>
        <w:rPr>
          <w:rFonts w:ascii="Arial" w:eastAsia="Times New Roman" w:hAnsi="Arial" w:cs="Arial"/>
          <w:spacing w:val="-3"/>
          <w:sz w:val="20"/>
          <w:szCs w:val="20"/>
          <w:lang w:val="fr-BE"/>
        </w:rPr>
      </w:pPr>
    </w:p>
    <w:p w:rsidR="0079054D" w:rsidRPr="00F3702C" w:rsidRDefault="0079054D">
      <w:pPr>
        <w:tabs>
          <w:tab w:val="center" w:pos="4819"/>
        </w:tabs>
        <w:spacing w:after="0" w:line="240" w:lineRule="auto"/>
        <w:jc w:val="center"/>
        <w:outlineLvl w:val="0"/>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Caractéristiques de l'OAM et conditions concernant la fabrication de l'OAM</w:t>
      </w:r>
    </w:p>
    <w:p w:rsidR="0079054D" w:rsidRPr="00F3702C" w:rsidRDefault="0079054D">
      <w:pPr>
        <w:tabs>
          <w:tab w:val="center" w:pos="4819"/>
        </w:tabs>
        <w:spacing w:after="0" w:line="240" w:lineRule="auto"/>
        <w:jc w:val="both"/>
        <w:outlineLvl w:val="0"/>
        <w:rPr>
          <w:rFonts w:ascii="Arial" w:eastAsia="Times New Roman" w:hAnsi="Arial" w:cs="Arial"/>
          <w:spacing w:val="-3"/>
          <w:sz w:val="20"/>
          <w:szCs w:val="20"/>
          <w:lang w:val="fr-BE"/>
        </w:rPr>
      </w:pPr>
    </w:p>
    <w:p w:rsidR="0079054D" w:rsidRPr="00F3702C" w:rsidRDefault="0079054D">
      <w:pPr>
        <w:spacing w:after="0" w:line="240" w:lineRule="auto"/>
        <w:jc w:val="both"/>
        <w:rPr>
          <w:rFonts w:ascii="Arial" w:hAnsi="Arial" w:cs="Arial"/>
          <w:sz w:val="20"/>
          <w:szCs w:val="20"/>
          <w:lang w:val="fr-BE"/>
        </w:rPr>
      </w:pPr>
      <w:r w:rsidRPr="00F3702C">
        <w:rPr>
          <w:rFonts w:ascii="Arial" w:hAnsi="Arial" w:cs="Arial"/>
          <w:sz w:val="20"/>
          <w:szCs w:val="20"/>
          <w:lang w:val="fr"/>
        </w:rPr>
        <w:t>Un</w:t>
      </w:r>
      <w:r w:rsidR="00D23383" w:rsidRPr="00F3702C">
        <w:rPr>
          <w:rFonts w:ascii="Arial" w:hAnsi="Arial" w:cs="Arial"/>
          <w:sz w:val="20"/>
          <w:szCs w:val="20"/>
          <w:lang w:val="fr"/>
        </w:rPr>
        <w:t>e</w:t>
      </w:r>
      <w:r w:rsidRPr="00F3702C">
        <w:rPr>
          <w:rFonts w:ascii="Arial" w:hAnsi="Arial" w:cs="Arial"/>
          <w:sz w:val="20"/>
          <w:szCs w:val="20"/>
          <w:lang w:val="fr"/>
        </w:rPr>
        <w:t xml:space="preserve"> OAM est mis</w:t>
      </w:r>
      <w:r w:rsidR="00D23383" w:rsidRPr="00F3702C">
        <w:rPr>
          <w:rFonts w:ascii="Arial" w:hAnsi="Arial" w:cs="Arial"/>
          <w:sz w:val="20"/>
          <w:szCs w:val="20"/>
          <w:lang w:val="fr"/>
        </w:rPr>
        <w:t>e</w:t>
      </w:r>
      <w:r w:rsidRPr="00F3702C">
        <w:rPr>
          <w:rFonts w:ascii="Arial" w:hAnsi="Arial" w:cs="Arial"/>
          <w:sz w:val="20"/>
          <w:szCs w:val="20"/>
          <w:lang w:val="fr"/>
        </w:rPr>
        <w:t xml:space="preserve"> à la disposition du bénéficiaire qui est traité par OAM. Cet</w:t>
      </w:r>
      <w:r w:rsidR="00D23383" w:rsidRPr="00F3702C">
        <w:rPr>
          <w:rFonts w:ascii="Arial" w:hAnsi="Arial" w:cs="Arial"/>
          <w:sz w:val="20"/>
          <w:szCs w:val="20"/>
          <w:lang w:val="fr"/>
        </w:rPr>
        <w:t>te</w:t>
      </w:r>
      <w:r w:rsidRPr="00F3702C">
        <w:rPr>
          <w:rFonts w:ascii="Arial" w:hAnsi="Arial" w:cs="Arial"/>
          <w:sz w:val="20"/>
          <w:szCs w:val="20"/>
          <w:lang w:val="fr"/>
        </w:rPr>
        <w:t xml:space="preserve"> OAM :</w:t>
      </w:r>
    </w:p>
    <w:p w:rsidR="009C6A0F" w:rsidRPr="00F3702C" w:rsidRDefault="009C6A0F">
      <w:pPr>
        <w:numPr>
          <w:ilvl w:val="0"/>
          <w:numId w:val="99"/>
        </w:numPr>
        <w:tabs>
          <w:tab w:val="center" w:pos="4819"/>
        </w:tabs>
        <w:spacing w:after="0" w:line="240" w:lineRule="auto"/>
        <w:contextualSpacing/>
        <w:jc w:val="both"/>
        <w:outlineLvl w:val="0"/>
        <w:rPr>
          <w:rFonts w:ascii="Arial" w:hAnsi="Arial" w:cs="Arial"/>
          <w:sz w:val="20"/>
          <w:szCs w:val="20"/>
          <w:lang w:val="fr"/>
        </w:rPr>
      </w:pPr>
      <w:r w:rsidRPr="00F3702C">
        <w:rPr>
          <w:rFonts w:ascii="Arial" w:hAnsi="Arial" w:cs="Arial"/>
          <w:sz w:val="20"/>
          <w:szCs w:val="20"/>
          <w:lang w:val="fr"/>
        </w:rPr>
        <w:t xml:space="preserve">déplace et fixe la mâchoire inférieure vers l'avant afin d'élargir la voie </w:t>
      </w:r>
      <w:r w:rsidR="006B6A28" w:rsidRPr="00F3702C">
        <w:rPr>
          <w:rFonts w:ascii="Arial" w:hAnsi="Arial" w:cs="Arial"/>
          <w:sz w:val="20"/>
          <w:szCs w:val="20"/>
          <w:lang w:val="fr"/>
        </w:rPr>
        <w:t xml:space="preserve">aérienne </w:t>
      </w:r>
      <w:r w:rsidRPr="00F3702C">
        <w:rPr>
          <w:rFonts w:ascii="Arial" w:hAnsi="Arial" w:cs="Arial"/>
          <w:sz w:val="20"/>
          <w:szCs w:val="20"/>
          <w:lang w:val="fr"/>
        </w:rPr>
        <w:t>supérieure et d'év</w:t>
      </w:r>
      <w:r w:rsidRPr="00F3702C">
        <w:rPr>
          <w:rFonts w:ascii="Arial" w:hAnsi="Arial" w:cs="Arial"/>
          <w:sz w:val="20"/>
          <w:szCs w:val="20"/>
          <w:lang w:val="fr"/>
        </w:rPr>
        <w:t>i</w:t>
      </w:r>
      <w:r w:rsidRPr="00F3702C">
        <w:rPr>
          <w:rFonts w:ascii="Arial" w:hAnsi="Arial" w:cs="Arial"/>
          <w:sz w:val="20"/>
          <w:szCs w:val="20"/>
          <w:lang w:val="fr"/>
        </w:rPr>
        <w:t xml:space="preserve">ter </w:t>
      </w:r>
      <w:r w:rsidR="006B6A28" w:rsidRPr="00F3702C">
        <w:rPr>
          <w:rFonts w:ascii="Arial" w:hAnsi="Arial" w:cs="Arial"/>
          <w:sz w:val="20"/>
          <w:szCs w:val="20"/>
          <w:lang w:val="fr"/>
        </w:rPr>
        <w:t>le collapsus de celle-ci</w:t>
      </w:r>
      <w:r w:rsidRPr="00F3702C">
        <w:rPr>
          <w:rFonts w:ascii="Arial" w:hAnsi="Arial" w:cs="Arial"/>
          <w:sz w:val="20"/>
          <w:szCs w:val="20"/>
          <w:lang w:val="fr"/>
        </w:rPr>
        <w:t xml:space="preserve">; </w:t>
      </w:r>
    </w:p>
    <w:p w:rsidR="009C6A0F" w:rsidRPr="00F3702C" w:rsidRDefault="009C6A0F">
      <w:pPr>
        <w:numPr>
          <w:ilvl w:val="0"/>
          <w:numId w:val="99"/>
        </w:numPr>
        <w:tabs>
          <w:tab w:val="center" w:pos="4819"/>
        </w:tabs>
        <w:spacing w:after="0" w:line="240" w:lineRule="auto"/>
        <w:contextualSpacing/>
        <w:jc w:val="both"/>
        <w:outlineLvl w:val="0"/>
        <w:rPr>
          <w:rFonts w:ascii="Arial" w:hAnsi="Arial" w:cs="Arial"/>
          <w:sz w:val="20"/>
          <w:szCs w:val="20"/>
          <w:lang w:val="fr"/>
        </w:rPr>
      </w:pPr>
      <w:r w:rsidRPr="00F3702C">
        <w:rPr>
          <w:rFonts w:ascii="Arial" w:hAnsi="Arial" w:cs="Arial"/>
          <w:sz w:val="20"/>
          <w:szCs w:val="20"/>
          <w:lang w:val="fr"/>
        </w:rPr>
        <w:t>est inclinable selon au moins 1 axe dans l'espace;</w:t>
      </w:r>
    </w:p>
    <w:p w:rsidR="009C6A0F" w:rsidRPr="00F3702C" w:rsidRDefault="009C6A0F">
      <w:pPr>
        <w:numPr>
          <w:ilvl w:val="0"/>
          <w:numId w:val="99"/>
        </w:numPr>
        <w:tabs>
          <w:tab w:val="center" w:pos="4819"/>
        </w:tabs>
        <w:spacing w:after="0" w:line="240" w:lineRule="auto"/>
        <w:contextualSpacing/>
        <w:jc w:val="both"/>
        <w:outlineLvl w:val="0"/>
        <w:rPr>
          <w:rFonts w:ascii="Arial" w:hAnsi="Arial" w:cs="Arial"/>
          <w:sz w:val="20"/>
          <w:szCs w:val="20"/>
          <w:lang w:val="fr"/>
        </w:rPr>
      </w:pPr>
      <w:r w:rsidRPr="00F3702C">
        <w:rPr>
          <w:rFonts w:ascii="Arial" w:hAnsi="Arial" w:cs="Arial"/>
          <w:sz w:val="20"/>
          <w:szCs w:val="20"/>
          <w:lang w:val="fr"/>
        </w:rPr>
        <w:t xml:space="preserve">se compose d'un arc dentaire supérieur et </w:t>
      </w:r>
      <w:r w:rsidR="006B6A28" w:rsidRPr="00F3702C">
        <w:rPr>
          <w:rFonts w:ascii="Arial" w:hAnsi="Arial" w:cs="Arial"/>
          <w:sz w:val="20"/>
          <w:szCs w:val="20"/>
          <w:lang w:val="fr"/>
        </w:rPr>
        <w:t xml:space="preserve">d'un arc dentaire </w:t>
      </w:r>
      <w:r w:rsidRPr="00F3702C">
        <w:rPr>
          <w:rFonts w:ascii="Arial" w:hAnsi="Arial" w:cs="Arial"/>
          <w:sz w:val="20"/>
          <w:szCs w:val="20"/>
          <w:lang w:val="fr"/>
        </w:rPr>
        <w:t>inférieur distinct;</w:t>
      </w:r>
    </w:p>
    <w:p w:rsidR="009C6A0F" w:rsidRPr="00F3702C" w:rsidRDefault="009C6A0F">
      <w:pPr>
        <w:numPr>
          <w:ilvl w:val="0"/>
          <w:numId w:val="99"/>
        </w:numPr>
        <w:tabs>
          <w:tab w:val="center" w:pos="4819"/>
        </w:tabs>
        <w:spacing w:after="0" w:line="240" w:lineRule="auto"/>
        <w:contextualSpacing/>
        <w:jc w:val="both"/>
        <w:outlineLvl w:val="0"/>
        <w:rPr>
          <w:rFonts w:ascii="Arial" w:hAnsi="Arial" w:cs="Arial"/>
          <w:sz w:val="20"/>
          <w:szCs w:val="20"/>
          <w:lang w:val="fr"/>
        </w:rPr>
      </w:pPr>
      <w:r w:rsidRPr="00F3702C">
        <w:rPr>
          <w:rFonts w:ascii="Arial" w:hAnsi="Arial" w:cs="Arial"/>
          <w:sz w:val="20"/>
          <w:szCs w:val="20"/>
          <w:lang w:val="fr"/>
        </w:rPr>
        <w:t>ne contient pas de base thermoplastique;</w:t>
      </w:r>
    </w:p>
    <w:p w:rsidR="009C6A0F" w:rsidRPr="00F3702C" w:rsidRDefault="009C6A0F">
      <w:pPr>
        <w:numPr>
          <w:ilvl w:val="0"/>
          <w:numId w:val="99"/>
        </w:numPr>
        <w:tabs>
          <w:tab w:val="center" w:pos="4819"/>
        </w:tabs>
        <w:spacing w:after="0" w:line="240" w:lineRule="auto"/>
        <w:contextualSpacing/>
        <w:jc w:val="both"/>
        <w:outlineLvl w:val="0"/>
        <w:rPr>
          <w:rFonts w:ascii="Arial" w:hAnsi="Arial" w:cs="Arial"/>
          <w:sz w:val="20"/>
          <w:szCs w:val="20"/>
          <w:lang w:val="fr"/>
        </w:rPr>
      </w:pPr>
      <w:r w:rsidRPr="00F3702C">
        <w:rPr>
          <w:rFonts w:ascii="Arial" w:hAnsi="Arial" w:cs="Arial"/>
          <w:sz w:val="20"/>
          <w:szCs w:val="20"/>
          <w:lang w:val="fr"/>
        </w:rPr>
        <w:t>peut être équipé de dispositifs permettant d'accroître la rétention autour des dents;</w:t>
      </w:r>
    </w:p>
    <w:p w:rsidR="009C6A0F" w:rsidRPr="00F3702C" w:rsidRDefault="009C6A0F">
      <w:pPr>
        <w:numPr>
          <w:ilvl w:val="0"/>
          <w:numId w:val="99"/>
        </w:numPr>
        <w:tabs>
          <w:tab w:val="center" w:pos="4819"/>
        </w:tabs>
        <w:spacing w:after="0" w:line="240" w:lineRule="auto"/>
        <w:contextualSpacing/>
        <w:jc w:val="both"/>
        <w:outlineLvl w:val="0"/>
        <w:rPr>
          <w:rFonts w:ascii="Arial" w:hAnsi="Arial" w:cs="Arial"/>
          <w:sz w:val="20"/>
          <w:szCs w:val="20"/>
          <w:lang w:val="fr"/>
        </w:rPr>
      </w:pPr>
      <w:r w:rsidRPr="00F3702C">
        <w:rPr>
          <w:rFonts w:ascii="Arial" w:hAnsi="Arial" w:cs="Arial"/>
          <w:sz w:val="20"/>
          <w:szCs w:val="20"/>
          <w:lang w:val="fr"/>
        </w:rPr>
        <w:t>peut être équipé d'un capteur micro</w:t>
      </w:r>
      <w:r w:rsidR="00BE7F15" w:rsidRPr="00F3702C">
        <w:rPr>
          <w:rFonts w:ascii="Arial" w:hAnsi="Arial" w:cs="Arial"/>
          <w:sz w:val="20"/>
          <w:szCs w:val="20"/>
          <w:lang w:val="fr"/>
        </w:rPr>
        <w:t>-</w:t>
      </w:r>
      <w:r w:rsidRPr="00F3702C">
        <w:rPr>
          <w:rFonts w:ascii="Arial" w:hAnsi="Arial" w:cs="Arial"/>
          <w:sz w:val="20"/>
          <w:szCs w:val="20"/>
          <w:lang w:val="fr"/>
        </w:rPr>
        <w:t>thermomètr</w:t>
      </w:r>
      <w:r w:rsidR="00BE7F15" w:rsidRPr="00F3702C">
        <w:rPr>
          <w:rFonts w:ascii="Arial" w:hAnsi="Arial" w:cs="Arial"/>
          <w:sz w:val="20"/>
          <w:szCs w:val="20"/>
          <w:lang w:val="fr"/>
        </w:rPr>
        <w:t>iqu</w:t>
      </w:r>
      <w:r w:rsidRPr="00F3702C">
        <w:rPr>
          <w:rFonts w:ascii="Arial" w:hAnsi="Arial" w:cs="Arial"/>
          <w:sz w:val="20"/>
          <w:szCs w:val="20"/>
          <w:lang w:val="fr"/>
        </w:rPr>
        <w:t>e afin de mesurer l'utilisation effective de l'</w:t>
      </w:r>
      <w:r w:rsidR="0079054D" w:rsidRPr="00F3702C">
        <w:rPr>
          <w:rFonts w:ascii="Arial" w:hAnsi="Arial" w:cs="Arial"/>
          <w:sz w:val="20"/>
          <w:szCs w:val="20"/>
          <w:lang w:val="fr"/>
        </w:rPr>
        <w:t>O</w:t>
      </w:r>
      <w:r w:rsidR="007D23D8" w:rsidRPr="00F3702C">
        <w:rPr>
          <w:rFonts w:ascii="Arial" w:hAnsi="Arial" w:cs="Arial"/>
          <w:sz w:val="20"/>
          <w:szCs w:val="20"/>
          <w:lang w:val="fr"/>
        </w:rPr>
        <w:t>AM</w:t>
      </w:r>
      <w:r w:rsidRPr="00F3702C">
        <w:rPr>
          <w:rFonts w:ascii="Arial" w:hAnsi="Arial" w:cs="Arial"/>
          <w:sz w:val="20"/>
          <w:szCs w:val="20"/>
          <w:lang w:val="fr"/>
        </w:rPr>
        <w:t xml:space="preserve">. Un tel capteur </w:t>
      </w:r>
      <w:r w:rsidR="00BE7F15" w:rsidRPr="00F3702C">
        <w:rPr>
          <w:rFonts w:ascii="Arial" w:hAnsi="Arial" w:cs="Arial"/>
          <w:sz w:val="20"/>
          <w:szCs w:val="20"/>
          <w:lang w:val="fr"/>
        </w:rPr>
        <w:t>micro-thermomètrique</w:t>
      </w:r>
      <w:r w:rsidRPr="00F3702C">
        <w:rPr>
          <w:rFonts w:ascii="Arial" w:hAnsi="Arial" w:cs="Arial"/>
          <w:sz w:val="20"/>
          <w:szCs w:val="20"/>
          <w:lang w:val="fr"/>
        </w:rPr>
        <w:t xml:space="preserve"> ne sera placé qu'à la demande ou avec l'accord du médecin </w:t>
      </w:r>
      <w:r w:rsidR="008F7977" w:rsidRPr="00F3702C">
        <w:rPr>
          <w:rFonts w:ascii="Arial" w:hAnsi="Arial" w:cs="Arial"/>
          <w:sz w:val="20"/>
          <w:szCs w:val="20"/>
          <w:lang w:val="fr"/>
        </w:rPr>
        <w:t>posant le diagnostic</w:t>
      </w:r>
      <w:r w:rsidRPr="00F3702C">
        <w:rPr>
          <w:rFonts w:ascii="Arial" w:hAnsi="Arial" w:cs="Arial"/>
          <w:sz w:val="20"/>
          <w:szCs w:val="20"/>
          <w:lang w:val="fr"/>
        </w:rPr>
        <w:t xml:space="preserve">. </w:t>
      </w:r>
      <w:r w:rsidR="00BE7F15" w:rsidRPr="00F3702C">
        <w:rPr>
          <w:rFonts w:ascii="Arial" w:hAnsi="Arial" w:cs="Arial"/>
          <w:sz w:val="20"/>
          <w:szCs w:val="20"/>
          <w:lang w:val="fr"/>
        </w:rPr>
        <w:t>On</w:t>
      </w:r>
      <w:r w:rsidRPr="00F3702C">
        <w:rPr>
          <w:rFonts w:ascii="Arial" w:hAnsi="Arial" w:cs="Arial"/>
          <w:sz w:val="20"/>
          <w:szCs w:val="20"/>
          <w:lang w:val="fr"/>
        </w:rPr>
        <w:t xml:space="preserve"> part</w:t>
      </w:r>
      <w:r w:rsidR="00BE7F15" w:rsidRPr="00F3702C">
        <w:rPr>
          <w:rFonts w:ascii="Arial" w:hAnsi="Arial" w:cs="Arial"/>
          <w:sz w:val="20"/>
          <w:szCs w:val="20"/>
          <w:lang w:val="fr"/>
        </w:rPr>
        <w:t xml:space="preserve"> </w:t>
      </w:r>
      <w:r w:rsidRPr="00F3702C">
        <w:rPr>
          <w:rFonts w:ascii="Arial" w:hAnsi="Arial" w:cs="Arial"/>
          <w:sz w:val="20"/>
          <w:szCs w:val="20"/>
          <w:lang w:val="fr"/>
        </w:rPr>
        <w:t>i</w:t>
      </w:r>
      <w:r w:rsidR="00BE7F15" w:rsidRPr="00F3702C">
        <w:rPr>
          <w:rFonts w:ascii="Arial" w:hAnsi="Arial" w:cs="Arial"/>
          <w:sz w:val="20"/>
          <w:szCs w:val="20"/>
          <w:lang w:val="fr"/>
        </w:rPr>
        <w:t>ci</w:t>
      </w:r>
      <w:r w:rsidRPr="00F3702C">
        <w:rPr>
          <w:rFonts w:ascii="Arial" w:hAnsi="Arial" w:cs="Arial"/>
          <w:sz w:val="20"/>
          <w:szCs w:val="20"/>
          <w:lang w:val="fr"/>
        </w:rPr>
        <w:t xml:space="preserve"> du principe qu'il est utile de mesurer l'utilisation effective de l'</w:t>
      </w:r>
      <w:r w:rsidR="0079054D" w:rsidRPr="00F3702C">
        <w:rPr>
          <w:rFonts w:ascii="Arial" w:hAnsi="Arial" w:cs="Arial"/>
          <w:sz w:val="20"/>
          <w:szCs w:val="20"/>
          <w:lang w:val="fr"/>
        </w:rPr>
        <w:t>O</w:t>
      </w:r>
      <w:r w:rsidR="007D23D8" w:rsidRPr="00F3702C">
        <w:rPr>
          <w:rFonts w:ascii="Arial" w:hAnsi="Arial" w:cs="Arial"/>
          <w:sz w:val="20"/>
          <w:szCs w:val="20"/>
          <w:lang w:val="fr"/>
        </w:rPr>
        <w:t>AM</w:t>
      </w:r>
      <w:r w:rsidRPr="00F3702C">
        <w:rPr>
          <w:rFonts w:ascii="Arial" w:hAnsi="Arial" w:cs="Arial"/>
          <w:sz w:val="20"/>
          <w:szCs w:val="20"/>
          <w:lang w:val="fr"/>
        </w:rPr>
        <w:t xml:space="preserve"> pendant un an chaque année chez 20% des patients </w:t>
      </w:r>
      <w:r w:rsidR="0079054D" w:rsidRPr="00F3702C">
        <w:rPr>
          <w:rFonts w:ascii="Arial" w:hAnsi="Arial" w:cs="Arial"/>
          <w:sz w:val="20"/>
          <w:szCs w:val="20"/>
          <w:lang w:val="fr"/>
        </w:rPr>
        <w:t>O</w:t>
      </w:r>
      <w:r w:rsidR="007D23D8" w:rsidRPr="00F3702C">
        <w:rPr>
          <w:rFonts w:ascii="Arial" w:hAnsi="Arial" w:cs="Arial"/>
          <w:sz w:val="20"/>
          <w:szCs w:val="20"/>
          <w:lang w:val="fr"/>
        </w:rPr>
        <w:t>AM</w:t>
      </w:r>
      <w:r w:rsidRPr="00F3702C">
        <w:rPr>
          <w:rFonts w:ascii="Arial" w:hAnsi="Arial" w:cs="Arial"/>
          <w:sz w:val="20"/>
          <w:szCs w:val="20"/>
          <w:lang w:val="fr"/>
        </w:rPr>
        <w:t>.</w:t>
      </w:r>
    </w:p>
    <w:p w:rsidR="009C6A0F" w:rsidRPr="00F3702C" w:rsidRDefault="009C6A0F">
      <w:pPr>
        <w:tabs>
          <w:tab w:val="left" w:pos="3885"/>
        </w:tabs>
        <w:spacing w:after="0" w:line="240" w:lineRule="auto"/>
        <w:ind w:left="720"/>
        <w:contextualSpacing/>
        <w:jc w:val="both"/>
        <w:rPr>
          <w:rFonts w:ascii="Arial" w:hAnsi="Arial" w:cs="Arial"/>
          <w:sz w:val="20"/>
          <w:szCs w:val="20"/>
          <w:lang w:val="fr-BE"/>
        </w:rPr>
      </w:pPr>
      <w:r w:rsidRPr="00F3702C">
        <w:rPr>
          <w:rFonts w:ascii="Arial" w:hAnsi="Arial" w:cs="Arial"/>
          <w:sz w:val="20"/>
          <w:szCs w:val="20"/>
          <w:lang w:val="fr-BE"/>
        </w:rPr>
        <w:tab/>
      </w:r>
    </w:p>
    <w:p w:rsidR="0079054D" w:rsidRPr="00F3702C" w:rsidRDefault="009C6A0F" w:rsidP="00926692">
      <w:pPr>
        <w:spacing w:after="0" w:line="240" w:lineRule="auto"/>
        <w:jc w:val="both"/>
        <w:rPr>
          <w:rFonts w:ascii="Arial" w:eastAsia="Times New Roman" w:hAnsi="Arial" w:cs="Arial"/>
          <w:snapToGrid w:val="0"/>
          <w:spacing w:val="-3"/>
          <w:sz w:val="20"/>
          <w:szCs w:val="20"/>
          <w:lang w:val="fr-BE"/>
        </w:rPr>
      </w:pPr>
      <w:r w:rsidRPr="00F3702C">
        <w:rPr>
          <w:rFonts w:ascii="Arial" w:hAnsi="Arial" w:cs="Arial"/>
          <w:sz w:val="20"/>
          <w:szCs w:val="20"/>
          <w:lang w:val="fr"/>
        </w:rPr>
        <w:t>L'</w:t>
      </w:r>
      <w:r w:rsidR="0079054D" w:rsidRPr="00F3702C">
        <w:rPr>
          <w:rFonts w:ascii="Arial" w:hAnsi="Arial" w:cs="Arial"/>
          <w:sz w:val="20"/>
          <w:szCs w:val="20"/>
          <w:lang w:val="fr"/>
        </w:rPr>
        <w:t>O</w:t>
      </w:r>
      <w:r w:rsidR="007D23D8" w:rsidRPr="00F3702C">
        <w:rPr>
          <w:rFonts w:ascii="Arial" w:hAnsi="Arial" w:cs="Arial"/>
          <w:sz w:val="20"/>
          <w:szCs w:val="20"/>
          <w:lang w:val="fr"/>
        </w:rPr>
        <w:t>AM</w:t>
      </w:r>
      <w:r w:rsidRPr="00F3702C">
        <w:rPr>
          <w:rFonts w:ascii="Arial" w:hAnsi="Arial" w:cs="Arial"/>
          <w:sz w:val="20"/>
          <w:szCs w:val="20"/>
          <w:lang w:val="fr"/>
        </w:rPr>
        <w:t xml:space="preserve"> sera fabriqué</w:t>
      </w:r>
      <w:r w:rsidR="00D23383" w:rsidRPr="00F3702C">
        <w:rPr>
          <w:rFonts w:ascii="Arial" w:hAnsi="Arial" w:cs="Arial"/>
          <w:sz w:val="20"/>
          <w:szCs w:val="20"/>
          <w:lang w:val="fr"/>
        </w:rPr>
        <w:t>e</w:t>
      </w:r>
      <w:r w:rsidRPr="00F3702C">
        <w:rPr>
          <w:rFonts w:ascii="Arial" w:hAnsi="Arial" w:cs="Arial"/>
          <w:sz w:val="20"/>
          <w:szCs w:val="20"/>
          <w:lang w:val="fr"/>
        </w:rPr>
        <w:t xml:space="preserve"> par un laboratoire technico-dentaire qui a signalé ses activités relatives à la fabric</w:t>
      </w:r>
      <w:r w:rsidRPr="00F3702C">
        <w:rPr>
          <w:rFonts w:ascii="Arial" w:hAnsi="Arial" w:cs="Arial"/>
          <w:sz w:val="20"/>
          <w:szCs w:val="20"/>
          <w:lang w:val="fr"/>
        </w:rPr>
        <w:t>a</w:t>
      </w:r>
      <w:r w:rsidRPr="00F3702C">
        <w:rPr>
          <w:rFonts w:ascii="Arial" w:hAnsi="Arial" w:cs="Arial"/>
          <w:sz w:val="20"/>
          <w:szCs w:val="20"/>
          <w:lang w:val="fr"/>
        </w:rPr>
        <w:t xml:space="preserve">tion de dispositifs sur mesure (entre autres des </w:t>
      </w:r>
      <w:r w:rsidR="007D23D8" w:rsidRPr="00F3702C">
        <w:rPr>
          <w:rFonts w:ascii="Arial" w:hAnsi="Arial" w:cs="Arial"/>
          <w:sz w:val="20"/>
          <w:szCs w:val="20"/>
          <w:lang w:val="fr"/>
        </w:rPr>
        <w:t>OAM</w:t>
      </w:r>
      <w:r w:rsidRPr="00F3702C">
        <w:rPr>
          <w:rFonts w:ascii="Arial" w:hAnsi="Arial" w:cs="Arial"/>
          <w:sz w:val="20"/>
          <w:szCs w:val="20"/>
          <w:lang w:val="fr"/>
        </w:rPr>
        <w:t xml:space="preserve">), conformément à la procédure prévue à cet effet, à l'Agence fédérale des médicaments et des produits de santé (AFMPS) – et qui fabrique les dispositifs sur mesure et les </w:t>
      </w:r>
      <w:r w:rsidR="007D23D8" w:rsidRPr="00F3702C">
        <w:rPr>
          <w:rFonts w:ascii="Arial" w:hAnsi="Arial" w:cs="Arial"/>
          <w:sz w:val="20"/>
          <w:szCs w:val="20"/>
          <w:lang w:val="fr"/>
        </w:rPr>
        <w:t>OAM</w:t>
      </w:r>
      <w:r w:rsidRPr="00F3702C">
        <w:rPr>
          <w:rFonts w:ascii="Arial" w:hAnsi="Arial" w:cs="Arial"/>
          <w:sz w:val="20"/>
          <w:szCs w:val="20"/>
          <w:lang w:val="fr"/>
        </w:rPr>
        <w:t xml:space="preserve"> conformément à la règlementation Belge et Européenne et à la norme ISO pour la f</w:t>
      </w:r>
      <w:r w:rsidRPr="00F3702C">
        <w:rPr>
          <w:rFonts w:ascii="Arial" w:hAnsi="Arial" w:cs="Arial"/>
          <w:sz w:val="20"/>
          <w:szCs w:val="20"/>
          <w:lang w:val="fr"/>
        </w:rPr>
        <w:t>a</w:t>
      </w:r>
      <w:r w:rsidRPr="00F3702C">
        <w:rPr>
          <w:rFonts w:ascii="Arial" w:hAnsi="Arial" w:cs="Arial"/>
          <w:sz w:val="20"/>
          <w:szCs w:val="20"/>
          <w:lang w:val="fr"/>
        </w:rPr>
        <w:t xml:space="preserve">brication de tels produits. </w:t>
      </w:r>
      <w:r w:rsidR="0079054D" w:rsidRPr="00F3702C">
        <w:rPr>
          <w:rFonts w:ascii="Arial" w:hAnsi="Arial" w:cs="Arial"/>
          <w:sz w:val="20"/>
          <w:szCs w:val="20"/>
          <w:lang w:val="fr"/>
        </w:rPr>
        <w:t>Le laboratoire technico-dentaire fabriquera l'</w:t>
      </w:r>
      <w:r w:rsidR="007D23D8" w:rsidRPr="00F3702C">
        <w:rPr>
          <w:rFonts w:ascii="Arial" w:hAnsi="Arial" w:cs="Arial"/>
          <w:sz w:val="20"/>
          <w:szCs w:val="20"/>
          <w:lang w:val="fr"/>
        </w:rPr>
        <w:t>OAM</w:t>
      </w:r>
      <w:r w:rsidR="0079054D" w:rsidRPr="00F3702C">
        <w:rPr>
          <w:rFonts w:ascii="Arial" w:hAnsi="Arial" w:cs="Arial"/>
          <w:sz w:val="20"/>
          <w:szCs w:val="20"/>
          <w:lang w:val="fr"/>
        </w:rPr>
        <w:t xml:space="preserve"> sur ordre du spécialiste OAM qui réalisera au préalable des empreintes de précision des arcs dentaires du bénéficiaire.</w:t>
      </w:r>
    </w:p>
    <w:p w:rsidR="00BC6C6E" w:rsidRPr="00F3702C" w:rsidRDefault="00BC6C6E">
      <w:pPr>
        <w:tabs>
          <w:tab w:val="center" w:pos="4819"/>
        </w:tabs>
        <w:spacing w:after="0" w:line="240" w:lineRule="auto"/>
        <w:jc w:val="both"/>
        <w:outlineLvl w:val="0"/>
        <w:rPr>
          <w:rFonts w:ascii="Arial" w:eastAsia="Times New Roman" w:hAnsi="Arial" w:cs="Arial"/>
          <w:spacing w:val="-3"/>
          <w:sz w:val="20"/>
          <w:szCs w:val="20"/>
          <w:lang w:val="fr-BE"/>
        </w:rPr>
      </w:pPr>
    </w:p>
    <w:p w:rsidR="00BC6C6E" w:rsidRPr="00F3702C" w:rsidRDefault="00BC6C6E" w:rsidP="00926692">
      <w:pPr>
        <w:jc w:val="both"/>
        <w:rPr>
          <w:rFonts w:ascii="Arial" w:eastAsia="Times New Roman" w:hAnsi="Arial" w:cs="Arial"/>
          <w:spacing w:val="-3"/>
          <w:sz w:val="20"/>
          <w:szCs w:val="20"/>
          <w:lang w:val="fr-BE"/>
        </w:rPr>
      </w:pPr>
      <w:r w:rsidRPr="00F3702C">
        <w:rPr>
          <w:rFonts w:ascii="Arial" w:eastAsia="Times New Roman" w:hAnsi="Arial" w:cs="Arial"/>
          <w:spacing w:val="-3"/>
          <w:sz w:val="20"/>
          <w:szCs w:val="20"/>
          <w:lang w:val="fr-BE"/>
        </w:rPr>
        <w:br w:type="page"/>
      </w:r>
    </w:p>
    <w:p w:rsidR="00223F54" w:rsidRPr="00F3702C" w:rsidRDefault="00223F54" w:rsidP="00926692">
      <w:pPr>
        <w:tabs>
          <w:tab w:val="center" w:pos="4819"/>
        </w:tabs>
        <w:spacing w:after="0" w:line="240" w:lineRule="auto"/>
        <w:jc w:val="center"/>
        <w:outlineLvl w:val="0"/>
        <w:rPr>
          <w:rFonts w:ascii="Arial" w:eastAsia="Times New Roman" w:hAnsi="Arial" w:cs="Arial"/>
          <w:b/>
          <w:spacing w:val="-3"/>
          <w:sz w:val="20"/>
          <w:szCs w:val="20"/>
          <w:lang w:val="fr-BE"/>
        </w:rPr>
      </w:pPr>
      <w:r w:rsidRPr="00F3702C">
        <w:rPr>
          <w:rFonts w:ascii="Arial" w:eastAsia="Times New Roman" w:hAnsi="Arial" w:cs="Arial"/>
          <w:b/>
          <w:spacing w:val="-3"/>
          <w:sz w:val="20"/>
          <w:szCs w:val="20"/>
          <w:lang w:val="fr-BE"/>
        </w:rPr>
        <w:t>Annexe 6</w:t>
      </w:r>
    </w:p>
    <w:p w:rsidR="00223F54" w:rsidRPr="00F3702C" w:rsidRDefault="00223F54" w:rsidP="00926692">
      <w:pPr>
        <w:tabs>
          <w:tab w:val="center" w:pos="4819"/>
        </w:tabs>
        <w:spacing w:after="0" w:line="240" w:lineRule="auto"/>
        <w:jc w:val="center"/>
        <w:outlineLvl w:val="0"/>
        <w:rPr>
          <w:rFonts w:ascii="Arial" w:eastAsia="Times New Roman" w:hAnsi="Arial" w:cs="Arial"/>
          <w:spacing w:val="-3"/>
          <w:sz w:val="20"/>
          <w:szCs w:val="20"/>
          <w:lang w:val="fr-BE"/>
        </w:rPr>
      </w:pPr>
    </w:p>
    <w:p w:rsidR="00E223C7" w:rsidRPr="00A33341" w:rsidRDefault="00E223C7">
      <w:pPr>
        <w:tabs>
          <w:tab w:val="center" w:pos="4819"/>
        </w:tabs>
        <w:spacing w:after="0" w:line="240" w:lineRule="auto"/>
        <w:jc w:val="center"/>
        <w:outlineLvl w:val="0"/>
        <w:rPr>
          <w:rFonts w:ascii="Arial" w:eastAsia="Times New Roman" w:hAnsi="Arial" w:cs="Arial"/>
          <w:b/>
          <w:sz w:val="20"/>
          <w:szCs w:val="20"/>
          <w:u w:val="single"/>
          <w:lang w:val="fr"/>
        </w:rPr>
      </w:pPr>
      <w:r w:rsidRPr="00A33341">
        <w:rPr>
          <w:rFonts w:ascii="Arial" w:eastAsia="Times New Roman" w:hAnsi="Arial" w:cs="Arial"/>
          <w:b/>
          <w:sz w:val="20"/>
          <w:szCs w:val="20"/>
          <w:u w:val="single"/>
          <w:lang w:val="fr"/>
        </w:rPr>
        <w:t>Possibilités de travailler temporairement sur plusieurs sites.</w:t>
      </w:r>
    </w:p>
    <w:p w:rsidR="00223F54" w:rsidRPr="00F3702C" w:rsidRDefault="0079054D">
      <w:pPr>
        <w:tabs>
          <w:tab w:val="center" w:pos="4819"/>
        </w:tabs>
        <w:spacing w:after="0" w:line="240" w:lineRule="auto"/>
        <w:jc w:val="center"/>
        <w:outlineLvl w:val="0"/>
        <w:rPr>
          <w:rFonts w:ascii="Arial" w:eastAsia="Times New Roman" w:hAnsi="Arial" w:cs="Arial"/>
          <w:spacing w:val="-3"/>
          <w:sz w:val="20"/>
          <w:szCs w:val="20"/>
          <w:lang w:val="fr-BE"/>
        </w:rPr>
      </w:pPr>
      <w:r w:rsidRPr="00F3702C">
        <w:rPr>
          <w:rFonts w:ascii="Arial" w:eastAsia="Times New Roman" w:hAnsi="Arial" w:cs="Arial"/>
          <w:b/>
          <w:sz w:val="20"/>
          <w:szCs w:val="20"/>
          <w:u w:val="single"/>
          <w:lang w:val="fr"/>
        </w:rPr>
        <w:t>Fusion en défusion d'hôpitaux</w:t>
      </w:r>
    </w:p>
    <w:p w:rsidR="0079054D" w:rsidRPr="00F3702C" w:rsidRDefault="0079054D">
      <w:pPr>
        <w:tabs>
          <w:tab w:val="center" w:pos="4819"/>
        </w:tabs>
        <w:spacing w:after="0" w:line="240" w:lineRule="auto"/>
        <w:jc w:val="both"/>
        <w:outlineLvl w:val="0"/>
        <w:rPr>
          <w:rFonts w:ascii="Arial" w:eastAsia="Times New Roman" w:hAnsi="Arial" w:cs="Arial"/>
          <w:spacing w:val="-3"/>
          <w:sz w:val="20"/>
          <w:szCs w:val="20"/>
          <w:lang w:val="fr-BE"/>
        </w:rPr>
      </w:pPr>
    </w:p>
    <w:p w:rsidR="0079054D" w:rsidRPr="00F3702C" w:rsidRDefault="0079054D">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u w:val="single"/>
          <w:lang w:val="fr"/>
        </w:rPr>
        <w:t>Fusion d'hôpitaux</w:t>
      </w:r>
    </w:p>
    <w:p w:rsidR="0079054D" w:rsidRPr="00F3702C" w:rsidRDefault="0079054D">
      <w:pPr>
        <w:tabs>
          <w:tab w:val="center" w:pos="4819"/>
        </w:tabs>
        <w:spacing w:after="0" w:line="240" w:lineRule="auto"/>
        <w:jc w:val="both"/>
        <w:outlineLvl w:val="0"/>
        <w:rPr>
          <w:rFonts w:ascii="Arial" w:eastAsia="Times New Roman" w:hAnsi="Arial" w:cs="Arial"/>
          <w:spacing w:val="-3"/>
          <w:sz w:val="20"/>
          <w:szCs w:val="20"/>
          <w:lang w:val="fr-BE"/>
        </w:rPr>
      </w:pPr>
    </w:p>
    <w:p w:rsidR="00DF54A3" w:rsidRPr="00F3702C" w:rsidRDefault="00DF54A3">
      <w:pPr>
        <w:widowControl w:val="0"/>
        <w:tabs>
          <w:tab w:val="left" w:pos="-1440"/>
          <w:tab w:val="left" w:pos="-720"/>
        </w:tabs>
        <w:spacing w:after="0" w:line="240" w:lineRule="auto"/>
        <w:jc w:val="both"/>
        <w:rPr>
          <w:rFonts w:ascii="Arial" w:hAnsi="Arial" w:cs="Arial"/>
          <w:color w:val="000000"/>
          <w:sz w:val="20"/>
          <w:szCs w:val="20"/>
          <w:lang w:val="fr"/>
        </w:rPr>
      </w:pPr>
      <w:r w:rsidRPr="00F3702C">
        <w:rPr>
          <w:rFonts w:ascii="Arial" w:hAnsi="Arial" w:cs="Arial"/>
          <w:color w:val="000000"/>
          <w:sz w:val="20"/>
          <w:szCs w:val="20"/>
          <w:lang w:val="fr"/>
        </w:rPr>
        <w:t>En dérogation aux dispositions de l'article 3, § 1, deuxième alinéa de la présente convention, les activités de ladite convention qui doivent normalement être réalisées sur un seul site, peuvent provisoirement, pe</w:t>
      </w:r>
      <w:r w:rsidRPr="00F3702C">
        <w:rPr>
          <w:rFonts w:ascii="Arial" w:hAnsi="Arial" w:cs="Arial"/>
          <w:color w:val="000000"/>
          <w:sz w:val="20"/>
          <w:szCs w:val="20"/>
          <w:lang w:val="fr"/>
        </w:rPr>
        <w:t>n</w:t>
      </w:r>
      <w:r w:rsidRPr="00F3702C">
        <w:rPr>
          <w:rFonts w:ascii="Arial" w:hAnsi="Arial" w:cs="Arial"/>
          <w:color w:val="000000"/>
          <w:sz w:val="20"/>
          <w:szCs w:val="20"/>
          <w:lang w:val="fr"/>
        </w:rPr>
        <w:t xml:space="preserve">dant 5 ans au maximum, s'appliquer sur deux sites, si l'établissement hospitalier (= l'hôpital) avec lequel la présente convention a été conclue, fusionne, après la conclusion de la présente convention, avec un autre établissement hospitalier avec lequel la convention relative au diagnostic et au traitement </w:t>
      </w:r>
      <w:r w:rsidR="00F56DF9">
        <w:rPr>
          <w:rFonts w:ascii="Arial" w:hAnsi="Arial" w:cs="Arial"/>
          <w:color w:val="000000"/>
          <w:sz w:val="20"/>
          <w:szCs w:val="20"/>
          <w:lang w:val="fr"/>
        </w:rPr>
        <w:t>des apnées du sommeil</w:t>
      </w:r>
      <w:r w:rsidRPr="00F3702C">
        <w:rPr>
          <w:rFonts w:ascii="Arial" w:hAnsi="Arial" w:cs="Arial"/>
          <w:color w:val="000000"/>
          <w:sz w:val="20"/>
          <w:szCs w:val="20"/>
          <w:lang w:val="fr"/>
        </w:rPr>
        <w:t xml:space="preserve"> a également été conclue. </w:t>
      </w:r>
    </w:p>
    <w:p w:rsidR="00DF54A3" w:rsidRPr="00F3702C" w:rsidRDefault="00DF54A3">
      <w:pPr>
        <w:widowControl w:val="0"/>
        <w:tabs>
          <w:tab w:val="left" w:pos="-1440"/>
          <w:tab w:val="left" w:pos="-720"/>
        </w:tabs>
        <w:spacing w:after="0" w:line="240" w:lineRule="auto"/>
        <w:jc w:val="both"/>
        <w:rPr>
          <w:rFonts w:ascii="Arial" w:hAnsi="Arial" w:cs="Arial"/>
          <w:color w:val="000000"/>
          <w:sz w:val="20"/>
          <w:szCs w:val="20"/>
          <w:lang w:val="fr"/>
        </w:rPr>
      </w:pPr>
    </w:p>
    <w:p w:rsidR="00223F54" w:rsidRPr="00F3702C" w:rsidRDefault="00223F54">
      <w:pPr>
        <w:widowControl w:val="0"/>
        <w:tabs>
          <w:tab w:val="left" w:pos="-1440"/>
          <w:tab w:val="left" w:pos="-720"/>
        </w:tabs>
        <w:spacing w:after="0" w:line="240" w:lineRule="auto"/>
        <w:jc w:val="both"/>
        <w:rPr>
          <w:rFonts w:ascii="Arial" w:hAnsi="Arial" w:cs="Arial"/>
          <w:color w:val="000000"/>
          <w:sz w:val="20"/>
          <w:szCs w:val="20"/>
          <w:lang w:val="fr-BE"/>
        </w:rPr>
      </w:pPr>
      <w:r w:rsidRPr="00F3702C">
        <w:rPr>
          <w:rFonts w:ascii="Arial" w:hAnsi="Arial" w:cs="Arial"/>
          <w:color w:val="000000"/>
          <w:sz w:val="20"/>
          <w:szCs w:val="20"/>
          <w:lang w:val="fr"/>
        </w:rPr>
        <w:t>Le nouvel établissement hospitalier fusionné doit, dans ce cas, prendre les mesures organisationnelles nécessaires afin de pouvoir mettre fin, après cinq ans au plus tard, à une des deux conventions et informer par écrit (par lettre recommandée) le Service des soins de santé de l'INAMI à quelle convention il a été mis fin ; information qui sera communiquée par circulaire aux organismes assureurs. L'autre convention cont</w:t>
      </w:r>
      <w:r w:rsidRPr="00F3702C">
        <w:rPr>
          <w:rFonts w:ascii="Arial" w:hAnsi="Arial" w:cs="Arial"/>
          <w:color w:val="000000"/>
          <w:sz w:val="20"/>
          <w:szCs w:val="20"/>
          <w:lang w:val="fr"/>
        </w:rPr>
        <w:t>i</w:t>
      </w:r>
      <w:r w:rsidRPr="00F3702C">
        <w:rPr>
          <w:rFonts w:ascii="Arial" w:hAnsi="Arial" w:cs="Arial"/>
          <w:color w:val="000000"/>
          <w:sz w:val="20"/>
          <w:szCs w:val="20"/>
          <w:lang w:val="fr"/>
        </w:rPr>
        <w:t>nuera simplement de produire ses effets à condition que le nouvel établissement hospitalier reprenne tous les droits et obligations découlant de la convention et le déclare formellement dans la lettre recommandée précitée.</w:t>
      </w:r>
    </w:p>
    <w:p w:rsidR="00223F54" w:rsidRPr="00F3702C" w:rsidRDefault="00223F54">
      <w:pPr>
        <w:widowControl w:val="0"/>
        <w:tabs>
          <w:tab w:val="left" w:pos="-1440"/>
          <w:tab w:val="left" w:pos="-720"/>
        </w:tabs>
        <w:spacing w:after="0" w:line="240" w:lineRule="auto"/>
        <w:jc w:val="both"/>
        <w:rPr>
          <w:rFonts w:ascii="Arial" w:hAnsi="Arial" w:cs="Arial"/>
          <w:color w:val="000000"/>
          <w:sz w:val="20"/>
          <w:szCs w:val="20"/>
          <w:lang w:val="fr-BE"/>
        </w:rPr>
      </w:pPr>
    </w:p>
    <w:p w:rsidR="00223F54" w:rsidRPr="00F3702C" w:rsidRDefault="00223F54">
      <w:pPr>
        <w:widowControl w:val="0"/>
        <w:tabs>
          <w:tab w:val="left" w:pos="-1440"/>
          <w:tab w:val="left" w:pos="-720"/>
        </w:tabs>
        <w:spacing w:after="0" w:line="240" w:lineRule="auto"/>
        <w:jc w:val="both"/>
        <w:rPr>
          <w:rFonts w:ascii="Arial" w:hAnsi="Arial" w:cs="Arial"/>
          <w:color w:val="000000"/>
          <w:sz w:val="20"/>
          <w:szCs w:val="20"/>
          <w:lang w:val="fr-BE"/>
        </w:rPr>
      </w:pPr>
      <w:r w:rsidRPr="00F3702C">
        <w:rPr>
          <w:rFonts w:ascii="Arial" w:hAnsi="Arial" w:cs="Arial"/>
          <w:color w:val="000000"/>
          <w:sz w:val="20"/>
          <w:szCs w:val="20"/>
          <w:lang w:val="fr"/>
        </w:rPr>
        <w:t>Aussi longtemps (dans les limites de la période précitée de maximum cinq ans après la fusion des hôp</w:t>
      </w:r>
      <w:r w:rsidRPr="00F3702C">
        <w:rPr>
          <w:rFonts w:ascii="Arial" w:hAnsi="Arial" w:cs="Arial"/>
          <w:color w:val="000000"/>
          <w:sz w:val="20"/>
          <w:szCs w:val="20"/>
          <w:lang w:val="fr"/>
        </w:rPr>
        <w:t>i</w:t>
      </w:r>
      <w:r w:rsidRPr="00F3702C">
        <w:rPr>
          <w:rFonts w:ascii="Arial" w:hAnsi="Arial" w:cs="Arial"/>
          <w:color w:val="000000"/>
          <w:sz w:val="20"/>
          <w:szCs w:val="20"/>
          <w:lang w:val="fr"/>
        </w:rPr>
        <w:t>taux) que les activités offertes par les deux établissements hospitaliers fusionnés dans le cadre de la pr</w:t>
      </w:r>
      <w:r w:rsidRPr="00F3702C">
        <w:rPr>
          <w:rFonts w:ascii="Arial" w:hAnsi="Arial" w:cs="Arial"/>
          <w:color w:val="000000"/>
          <w:sz w:val="20"/>
          <w:szCs w:val="20"/>
          <w:lang w:val="fr"/>
        </w:rPr>
        <w:t>é</w:t>
      </w:r>
      <w:r w:rsidRPr="00F3702C">
        <w:rPr>
          <w:rFonts w:ascii="Arial" w:hAnsi="Arial" w:cs="Arial"/>
          <w:color w:val="000000"/>
          <w:sz w:val="20"/>
          <w:szCs w:val="20"/>
          <w:lang w:val="fr"/>
        </w:rPr>
        <w:t xml:space="preserve">sente convention, n'ont pas été totalement intégrées, les chiffres de production demandés à l'article </w:t>
      </w:r>
      <w:r w:rsidR="00053053" w:rsidRPr="00F3702C">
        <w:rPr>
          <w:rFonts w:ascii="Arial" w:hAnsi="Arial" w:cs="Arial"/>
          <w:color w:val="000000"/>
          <w:sz w:val="20"/>
          <w:szCs w:val="20"/>
          <w:lang w:val="fr"/>
        </w:rPr>
        <w:t xml:space="preserve">19 </w:t>
      </w:r>
      <w:r w:rsidRPr="00F3702C">
        <w:rPr>
          <w:rFonts w:ascii="Arial" w:hAnsi="Arial" w:cs="Arial"/>
          <w:color w:val="000000"/>
          <w:sz w:val="20"/>
          <w:szCs w:val="20"/>
          <w:lang w:val="fr"/>
        </w:rPr>
        <w:t xml:space="preserve">peuvent être introduits séparément et les rapports annuels visés à l'article </w:t>
      </w:r>
      <w:r w:rsidR="00053053" w:rsidRPr="00F3702C">
        <w:rPr>
          <w:rFonts w:ascii="Arial" w:hAnsi="Arial" w:cs="Arial"/>
          <w:color w:val="000000"/>
          <w:sz w:val="20"/>
          <w:szCs w:val="20"/>
          <w:lang w:val="fr"/>
        </w:rPr>
        <w:t xml:space="preserve">20 </w:t>
      </w:r>
      <w:r w:rsidRPr="00F3702C">
        <w:rPr>
          <w:rFonts w:ascii="Arial" w:hAnsi="Arial" w:cs="Arial"/>
          <w:color w:val="000000"/>
          <w:sz w:val="20"/>
          <w:szCs w:val="20"/>
          <w:lang w:val="fr"/>
        </w:rPr>
        <w:t>peuvent être établis sépar</w:t>
      </w:r>
      <w:r w:rsidRPr="00F3702C">
        <w:rPr>
          <w:rFonts w:ascii="Arial" w:hAnsi="Arial" w:cs="Arial"/>
          <w:color w:val="000000"/>
          <w:sz w:val="20"/>
          <w:szCs w:val="20"/>
          <w:lang w:val="fr"/>
        </w:rPr>
        <w:t>é</w:t>
      </w:r>
      <w:r w:rsidRPr="00F3702C">
        <w:rPr>
          <w:rFonts w:ascii="Arial" w:hAnsi="Arial" w:cs="Arial"/>
          <w:color w:val="000000"/>
          <w:sz w:val="20"/>
          <w:szCs w:val="20"/>
          <w:lang w:val="fr"/>
        </w:rPr>
        <w:t>ment. Toutefois, il est également autorisé de regrouper les prestations réalisées dans les chiffres de pr</w:t>
      </w:r>
      <w:r w:rsidRPr="00F3702C">
        <w:rPr>
          <w:rFonts w:ascii="Arial" w:hAnsi="Arial" w:cs="Arial"/>
          <w:color w:val="000000"/>
          <w:sz w:val="20"/>
          <w:szCs w:val="20"/>
          <w:lang w:val="fr"/>
        </w:rPr>
        <w:t>o</w:t>
      </w:r>
      <w:r w:rsidRPr="00F3702C">
        <w:rPr>
          <w:rFonts w:ascii="Arial" w:hAnsi="Arial" w:cs="Arial"/>
          <w:color w:val="000000"/>
          <w:sz w:val="20"/>
          <w:szCs w:val="20"/>
          <w:lang w:val="fr"/>
        </w:rPr>
        <w:t>duction sur le numéro d'identification d'une des entités (à savoir le numéro d'identification de la convention qui sera maintenue à l'avenir) et de mentionner pour l'autre entité que la production est nulle. En aucun cas, une même prestation ne peut figurer deux fois dans les chiffres de production, à savoir tant dans les chiffres de production de l’une des entités préfusionnée que dans ceux de l’autre entité préfusionnée. Une méthode analogue est également possible pour les rapports annuels.</w:t>
      </w:r>
    </w:p>
    <w:p w:rsidR="00223F54" w:rsidRPr="00F3702C" w:rsidRDefault="00223F54">
      <w:pPr>
        <w:widowControl w:val="0"/>
        <w:tabs>
          <w:tab w:val="left" w:pos="-1440"/>
          <w:tab w:val="left" w:pos="-720"/>
        </w:tabs>
        <w:spacing w:after="0" w:line="240" w:lineRule="auto"/>
        <w:jc w:val="both"/>
        <w:rPr>
          <w:rFonts w:ascii="Arial" w:hAnsi="Arial" w:cs="Arial"/>
          <w:color w:val="000000"/>
          <w:sz w:val="20"/>
          <w:szCs w:val="20"/>
          <w:lang w:val="fr-BE"/>
        </w:rPr>
      </w:pPr>
    </w:p>
    <w:p w:rsidR="00E223C7" w:rsidRPr="00A33341" w:rsidRDefault="00E223C7" w:rsidP="00E223C7">
      <w:pPr>
        <w:widowControl w:val="0"/>
        <w:tabs>
          <w:tab w:val="left" w:pos="-1440"/>
          <w:tab w:val="left" w:pos="-720"/>
        </w:tabs>
        <w:spacing w:after="0" w:line="240" w:lineRule="auto"/>
        <w:jc w:val="both"/>
        <w:rPr>
          <w:rFonts w:ascii="Arial" w:hAnsi="Arial" w:cs="Arial"/>
          <w:color w:val="000000"/>
          <w:sz w:val="20"/>
          <w:szCs w:val="20"/>
          <w:lang w:val="fr-BE"/>
        </w:rPr>
      </w:pPr>
      <w:r w:rsidRPr="00A33341">
        <w:rPr>
          <w:rFonts w:ascii="Arial" w:hAnsi="Arial" w:cs="Arial"/>
          <w:color w:val="000000"/>
          <w:sz w:val="20"/>
          <w:szCs w:val="20"/>
          <w:lang w:val="fr"/>
        </w:rPr>
        <w:t>Ces dispositions concernant la possibilité de travailler encore durant maximum 5 ans sur plusieurs sites propres de l'établissement hospitalier s'appliquent aussi aux :</w:t>
      </w:r>
    </w:p>
    <w:p w:rsidR="00E223C7" w:rsidRPr="00A33341" w:rsidRDefault="00E223C7" w:rsidP="00E223C7">
      <w:pPr>
        <w:pStyle w:val="Paragraphedeliste"/>
        <w:widowControl w:val="0"/>
        <w:numPr>
          <w:ilvl w:val="0"/>
          <w:numId w:val="115"/>
        </w:numPr>
        <w:tabs>
          <w:tab w:val="left" w:pos="-1440"/>
          <w:tab w:val="left" w:pos="-720"/>
        </w:tabs>
        <w:spacing w:after="0" w:line="240" w:lineRule="auto"/>
        <w:jc w:val="both"/>
        <w:rPr>
          <w:rFonts w:ascii="Arial" w:hAnsi="Arial" w:cs="Arial"/>
          <w:color w:val="000000"/>
          <w:sz w:val="20"/>
          <w:szCs w:val="20"/>
          <w:lang w:val="fr-BE"/>
        </w:rPr>
      </w:pPr>
      <w:r w:rsidRPr="00A33341">
        <w:rPr>
          <w:rFonts w:ascii="Arial" w:hAnsi="Arial" w:cs="Arial"/>
          <w:color w:val="000000"/>
          <w:sz w:val="20"/>
          <w:szCs w:val="20"/>
          <w:lang w:val="fr"/>
        </w:rPr>
        <w:t>établissements hospitaliers qui, avant le 1</w:t>
      </w:r>
      <w:r w:rsidRPr="00A33341">
        <w:rPr>
          <w:rFonts w:ascii="Arial" w:hAnsi="Arial" w:cs="Arial"/>
          <w:color w:val="000000"/>
          <w:sz w:val="20"/>
          <w:szCs w:val="20"/>
          <w:vertAlign w:val="superscript"/>
          <w:lang w:val="fr"/>
        </w:rPr>
        <w:t>er</w:t>
      </w:r>
      <w:r w:rsidRPr="00A33341">
        <w:rPr>
          <w:rFonts w:ascii="Arial" w:hAnsi="Arial" w:cs="Arial"/>
          <w:color w:val="000000"/>
          <w:sz w:val="20"/>
          <w:szCs w:val="20"/>
          <w:lang w:val="fr"/>
        </w:rPr>
        <w:t xml:space="preserve"> janvier 2018, ont conclu pour divers campus de l'ét</w:t>
      </w:r>
      <w:r w:rsidRPr="00A33341">
        <w:rPr>
          <w:rFonts w:ascii="Arial" w:hAnsi="Arial" w:cs="Arial"/>
          <w:color w:val="000000"/>
          <w:sz w:val="20"/>
          <w:szCs w:val="20"/>
          <w:lang w:val="fr"/>
        </w:rPr>
        <w:t>a</w:t>
      </w:r>
      <w:r w:rsidRPr="00A33341">
        <w:rPr>
          <w:rFonts w:ascii="Arial" w:hAnsi="Arial" w:cs="Arial"/>
          <w:color w:val="000000"/>
          <w:sz w:val="20"/>
          <w:szCs w:val="20"/>
          <w:lang w:val="fr"/>
        </w:rPr>
        <w:t>blissement hospitalier, une convention nCPAP, mais qui, à partir du 1</w:t>
      </w:r>
      <w:r w:rsidRPr="00A33341">
        <w:rPr>
          <w:rFonts w:ascii="Arial" w:hAnsi="Arial" w:cs="Arial"/>
          <w:color w:val="000000"/>
          <w:sz w:val="20"/>
          <w:szCs w:val="20"/>
          <w:vertAlign w:val="superscript"/>
          <w:lang w:val="fr"/>
        </w:rPr>
        <w:t>er</w:t>
      </w:r>
      <w:r w:rsidRPr="00A33341">
        <w:rPr>
          <w:rFonts w:ascii="Arial" w:hAnsi="Arial" w:cs="Arial"/>
          <w:color w:val="000000"/>
          <w:sz w:val="20"/>
          <w:szCs w:val="20"/>
          <w:lang w:val="fr"/>
        </w:rPr>
        <w:t xml:space="preserve"> janvier 2018, ne disposent plus que d'une convention relative au diagnostic et au traitement de l'apnée du sommeil.</w:t>
      </w:r>
    </w:p>
    <w:p w:rsidR="00E223C7" w:rsidRPr="00A33341" w:rsidRDefault="00E223C7" w:rsidP="00E223C7">
      <w:pPr>
        <w:pStyle w:val="Paragraphedeliste"/>
        <w:widowControl w:val="0"/>
        <w:numPr>
          <w:ilvl w:val="0"/>
          <w:numId w:val="115"/>
        </w:numPr>
        <w:tabs>
          <w:tab w:val="left" w:pos="-1440"/>
          <w:tab w:val="left" w:pos="-720"/>
        </w:tabs>
        <w:spacing w:after="0" w:line="240" w:lineRule="auto"/>
        <w:jc w:val="both"/>
        <w:rPr>
          <w:rFonts w:ascii="Arial" w:hAnsi="Arial" w:cs="Arial"/>
          <w:color w:val="000000"/>
          <w:sz w:val="20"/>
          <w:szCs w:val="20"/>
          <w:lang w:val="fr-BE"/>
        </w:rPr>
      </w:pPr>
      <w:r w:rsidRPr="00A33341">
        <w:rPr>
          <w:rFonts w:ascii="Arial" w:hAnsi="Arial" w:cs="Arial"/>
          <w:color w:val="000000"/>
          <w:sz w:val="20"/>
          <w:szCs w:val="20"/>
          <w:lang w:val="fr"/>
        </w:rPr>
        <w:t>établissements hospitaliers qui, avant le 1</w:t>
      </w:r>
      <w:r w:rsidRPr="00A33341">
        <w:rPr>
          <w:rFonts w:ascii="Arial" w:hAnsi="Arial" w:cs="Arial"/>
          <w:color w:val="000000"/>
          <w:sz w:val="20"/>
          <w:szCs w:val="20"/>
          <w:vertAlign w:val="superscript"/>
          <w:lang w:val="fr"/>
        </w:rPr>
        <w:t>er</w:t>
      </w:r>
      <w:r w:rsidRPr="00A33341">
        <w:rPr>
          <w:rFonts w:ascii="Arial" w:hAnsi="Arial" w:cs="Arial"/>
          <w:color w:val="000000"/>
          <w:sz w:val="20"/>
          <w:szCs w:val="20"/>
          <w:lang w:val="fr"/>
        </w:rPr>
        <w:t xml:space="preserve"> janvier 2018, appliquaient dans la pratique leur co</w:t>
      </w:r>
      <w:r w:rsidRPr="00A33341">
        <w:rPr>
          <w:rFonts w:ascii="Arial" w:hAnsi="Arial" w:cs="Arial"/>
          <w:color w:val="000000"/>
          <w:sz w:val="20"/>
          <w:szCs w:val="20"/>
          <w:lang w:val="fr"/>
        </w:rPr>
        <w:t>n</w:t>
      </w:r>
      <w:r w:rsidRPr="00A33341">
        <w:rPr>
          <w:rFonts w:ascii="Arial" w:hAnsi="Arial" w:cs="Arial"/>
          <w:color w:val="000000"/>
          <w:sz w:val="20"/>
          <w:szCs w:val="20"/>
          <w:lang w:val="fr"/>
        </w:rPr>
        <w:t xml:space="preserve">vention nCPAP sur divers sites de leur établissement hospitalier. </w:t>
      </w:r>
    </w:p>
    <w:p w:rsidR="00E223C7" w:rsidRPr="00A33341" w:rsidRDefault="00E223C7" w:rsidP="00E223C7">
      <w:pPr>
        <w:widowControl w:val="0"/>
        <w:tabs>
          <w:tab w:val="left" w:pos="-1440"/>
          <w:tab w:val="left" w:pos="-720"/>
        </w:tabs>
        <w:spacing w:after="0" w:line="240" w:lineRule="auto"/>
        <w:jc w:val="both"/>
        <w:rPr>
          <w:rFonts w:ascii="Arial" w:hAnsi="Arial" w:cs="Arial"/>
          <w:color w:val="000000"/>
          <w:sz w:val="20"/>
          <w:szCs w:val="20"/>
          <w:lang w:val="fr-BE"/>
        </w:rPr>
      </w:pPr>
    </w:p>
    <w:p w:rsidR="00E223C7" w:rsidRPr="00A33341" w:rsidRDefault="00E223C7" w:rsidP="00E223C7">
      <w:pPr>
        <w:widowControl w:val="0"/>
        <w:tabs>
          <w:tab w:val="left" w:pos="-1440"/>
          <w:tab w:val="left" w:pos="-720"/>
        </w:tabs>
        <w:spacing w:after="0" w:line="240" w:lineRule="auto"/>
        <w:jc w:val="both"/>
        <w:rPr>
          <w:rFonts w:ascii="Arial" w:hAnsi="Arial" w:cs="Arial"/>
          <w:color w:val="000000"/>
          <w:sz w:val="20"/>
          <w:szCs w:val="20"/>
          <w:lang w:val="fr-BE"/>
        </w:rPr>
      </w:pPr>
      <w:r w:rsidRPr="00A33341">
        <w:rPr>
          <w:rFonts w:ascii="Arial" w:hAnsi="Arial" w:cs="Arial"/>
          <w:color w:val="000000"/>
          <w:sz w:val="20"/>
          <w:szCs w:val="20"/>
          <w:lang w:val="fr"/>
        </w:rPr>
        <w:t>Le formulaire d'informations qui est joint en annexe 10 à la présente convention et qui doit être transmis à l'INAMI pour 28 février 2018 au plus tard doit faire apparaître sur quels sites un établissement un établi</w:t>
      </w:r>
      <w:r w:rsidRPr="00A33341">
        <w:rPr>
          <w:rFonts w:ascii="Arial" w:hAnsi="Arial" w:cs="Arial"/>
          <w:color w:val="000000"/>
          <w:sz w:val="20"/>
          <w:szCs w:val="20"/>
          <w:lang w:val="fr"/>
        </w:rPr>
        <w:t>s</w:t>
      </w:r>
      <w:r w:rsidRPr="00A33341">
        <w:rPr>
          <w:rFonts w:ascii="Arial" w:hAnsi="Arial" w:cs="Arial"/>
          <w:color w:val="000000"/>
          <w:sz w:val="20"/>
          <w:szCs w:val="20"/>
          <w:lang w:val="fr"/>
        </w:rPr>
        <w:t>sement hospitalier propose les activités prévues dans la présente convention.</w:t>
      </w:r>
    </w:p>
    <w:p w:rsidR="00223F54" w:rsidRDefault="00223F54">
      <w:pPr>
        <w:widowControl w:val="0"/>
        <w:tabs>
          <w:tab w:val="left" w:pos="-1440"/>
          <w:tab w:val="left" w:pos="-720"/>
        </w:tabs>
        <w:spacing w:after="0" w:line="240" w:lineRule="auto"/>
        <w:jc w:val="both"/>
        <w:rPr>
          <w:rFonts w:ascii="Arial" w:hAnsi="Arial" w:cs="Arial"/>
          <w:color w:val="000000"/>
          <w:sz w:val="20"/>
          <w:szCs w:val="20"/>
          <w:lang w:val="fr-BE"/>
        </w:rPr>
      </w:pPr>
    </w:p>
    <w:p w:rsidR="00A33341" w:rsidRPr="005C1583" w:rsidRDefault="005B5760">
      <w:pPr>
        <w:widowControl w:val="0"/>
        <w:tabs>
          <w:tab w:val="left" w:pos="-1440"/>
          <w:tab w:val="left" w:pos="-720"/>
        </w:tabs>
        <w:spacing w:after="0" w:line="240" w:lineRule="auto"/>
        <w:jc w:val="both"/>
        <w:rPr>
          <w:rFonts w:ascii="Arial" w:hAnsi="Arial" w:cs="Arial"/>
          <w:color w:val="000000"/>
          <w:sz w:val="20"/>
          <w:szCs w:val="20"/>
          <w:lang w:val="fr-BE"/>
        </w:rPr>
      </w:pPr>
      <w:r w:rsidRPr="006C072A">
        <w:rPr>
          <w:rFonts w:ascii="Arial" w:hAnsi="Arial" w:cs="Arial"/>
          <w:color w:val="000000"/>
          <w:sz w:val="20"/>
          <w:szCs w:val="20"/>
          <w:lang w:val="fr-BE"/>
        </w:rPr>
        <w:t>Sur la base des données qui ressortent d</w:t>
      </w:r>
      <w:r w:rsidR="00966132" w:rsidRPr="006C072A">
        <w:rPr>
          <w:rFonts w:ascii="Arial" w:hAnsi="Arial" w:cs="Arial"/>
          <w:color w:val="000000"/>
          <w:sz w:val="20"/>
          <w:szCs w:val="20"/>
          <w:lang w:val="fr-BE"/>
        </w:rPr>
        <w:t>es</w:t>
      </w:r>
      <w:r w:rsidRPr="006C072A">
        <w:rPr>
          <w:rFonts w:ascii="Arial" w:hAnsi="Arial" w:cs="Arial"/>
          <w:color w:val="000000"/>
          <w:sz w:val="20"/>
          <w:szCs w:val="20"/>
          <w:lang w:val="fr-BE"/>
        </w:rPr>
        <w:t xml:space="preserve"> formulaire</w:t>
      </w:r>
      <w:r w:rsidR="00966132" w:rsidRPr="006C072A">
        <w:rPr>
          <w:rFonts w:ascii="Arial" w:hAnsi="Arial" w:cs="Arial"/>
          <w:color w:val="000000"/>
          <w:sz w:val="20"/>
          <w:szCs w:val="20"/>
          <w:lang w:val="fr-BE"/>
        </w:rPr>
        <w:t>s</w:t>
      </w:r>
      <w:r w:rsidRPr="006C072A">
        <w:rPr>
          <w:rFonts w:ascii="Arial" w:hAnsi="Arial" w:cs="Arial"/>
          <w:color w:val="000000"/>
          <w:sz w:val="20"/>
          <w:szCs w:val="20"/>
          <w:lang w:val="fr-BE"/>
        </w:rPr>
        <w:t xml:space="preserve"> d’informations, les dispositions de la présente co</w:t>
      </w:r>
      <w:r w:rsidRPr="006C072A">
        <w:rPr>
          <w:rFonts w:ascii="Arial" w:hAnsi="Arial" w:cs="Arial"/>
          <w:color w:val="000000"/>
          <w:sz w:val="20"/>
          <w:szCs w:val="20"/>
          <w:lang w:val="fr-BE"/>
        </w:rPr>
        <w:t>n</w:t>
      </w:r>
      <w:r w:rsidRPr="006C072A">
        <w:rPr>
          <w:rFonts w:ascii="Arial" w:hAnsi="Arial" w:cs="Arial"/>
          <w:color w:val="000000"/>
          <w:sz w:val="20"/>
          <w:szCs w:val="20"/>
          <w:lang w:val="fr-BE"/>
        </w:rPr>
        <w:t>vention concernant le fait de travailler sur un site (avec la possibilité d’une exception temporaire pendant 5 ans)  seront évaluées.</w:t>
      </w:r>
    </w:p>
    <w:p w:rsidR="00A33341" w:rsidRPr="005B5760" w:rsidRDefault="00A33341">
      <w:pPr>
        <w:widowControl w:val="0"/>
        <w:tabs>
          <w:tab w:val="left" w:pos="-1440"/>
          <w:tab w:val="left" w:pos="-720"/>
        </w:tabs>
        <w:spacing w:after="0" w:line="240" w:lineRule="auto"/>
        <w:jc w:val="both"/>
        <w:rPr>
          <w:rFonts w:ascii="Arial" w:hAnsi="Arial" w:cs="Arial"/>
          <w:color w:val="000000"/>
          <w:sz w:val="20"/>
          <w:szCs w:val="20"/>
          <w:lang w:val="fr-BE"/>
        </w:rPr>
      </w:pPr>
    </w:p>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u w:val="single"/>
          <w:lang w:val="fr"/>
        </w:rPr>
        <w:t>Défusion d'hôpitaux</w:t>
      </w:r>
    </w:p>
    <w:p w:rsidR="00DF54A3" w:rsidRPr="00F3702C" w:rsidRDefault="00DF54A3">
      <w:pPr>
        <w:widowControl w:val="0"/>
        <w:tabs>
          <w:tab w:val="left" w:pos="-1440"/>
          <w:tab w:val="left" w:pos="-720"/>
        </w:tabs>
        <w:spacing w:after="0" w:line="240" w:lineRule="auto"/>
        <w:jc w:val="both"/>
        <w:rPr>
          <w:rFonts w:ascii="Arial" w:hAnsi="Arial" w:cs="Arial"/>
          <w:color w:val="000000"/>
          <w:sz w:val="20"/>
          <w:szCs w:val="20"/>
          <w:lang w:val="fr-BE"/>
        </w:rPr>
      </w:pPr>
    </w:p>
    <w:p w:rsidR="00223F54" w:rsidRPr="00F3702C" w:rsidRDefault="00223F54">
      <w:pPr>
        <w:widowControl w:val="0"/>
        <w:tabs>
          <w:tab w:val="left" w:pos="-1440"/>
          <w:tab w:val="left" w:pos="-720"/>
        </w:tabs>
        <w:spacing w:after="0" w:line="240" w:lineRule="auto"/>
        <w:jc w:val="both"/>
        <w:rPr>
          <w:rFonts w:ascii="Arial" w:hAnsi="Arial" w:cs="Arial"/>
          <w:color w:val="000000"/>
          <w:sz w:val="20"/>
          <w:szCs w:val="20"/>
          <w:lang w:val="fr-BE"/>
        </w:rPr>
      </w:pPr>
      <w:r w:rsidRPr="00F3702C">
        <w:rPr>
          <w:rFonts w:ascii="Arial" w:hAnsi="Arial" w:cs="Arial"/>
          <w:color w:val="000000"/>
          <w:sz w:val="20"/>
          <w:szCs w:val="20"/>
          <w:lang w:val="fr"/>
        </w:rPr>
        <w:t>Si l'établissement hospitalier avec lequel a été conclue la présente convention est, dans le cadre d'une défusion d'hôpitaux, scindé en plusieurs établissements hospitaliers séparés, la présente convention peut (dans le cadre de l'accord de défusion) être automatiquement reprise par un des deux établissements hospitaliers apparus après la défusion, à condition que ce nouvel établissement hospitalier (défusionné) reprenne tous les droits et obligations découlant de la convention. Il appartient aux responsables de l'ét</w:t>
      </w:r>
      <w:r w:rsidRPr="00F3702C">
        <w:rPr>
          <w:rFonts w:ascii="Arial" w:hAnsi="Arial" w:cs="Arial"/>
          <w:color w:val="000000"/>
          <w:sz w:val="20"/>
          <w:szCs w:val="20"/>
          <w:lang w:val="fr"/>
        </w:rPr>
        <w:t>a</w:t>
      </w:r>
      <w:r w:rsidRPr="00F3702C">
        <w:rPr>
          <w:rFonts w:ascii="Arial" w:hAnsi="Arial" w:cs="Arial"/>
          <w:color w:val="000000"/>
          <w:sz w:val="20"/>
          <w:szCs w:val="20"/>
          <w:lang w:val="fr"/>
        </w:rPr>
        <w:t>blissement hospitalier avec lequel la présente convention a été conclue et du nouvel établissement hosp</w:t>
      </w:r>
      <w:r w:rsidRPr="00F3702C">
        <w:rPr>
          <w:rFonts w:ascii="Arial" w:hAnsi="Arial" w:cs="Arial"/>
          <w:color w:val="000000"/>
          <w:sz w:val="20"/>
          <w:szCs w:val="20"/>
          <w:lang w:val="fr"/>
        </w:rPr>
        <w:t>i</w:t>
      </w:r>
      <w:r w:rsidRPr="00F3702C">
        <w:rPr>
          <w:rFonts w:ascii="Arial" w:hAnsi="Arial" w:cs="Arial"/>
          <w:color w:val="000000"/>
          <w:sz w:val="20"/>
          <w:szCs w:val="20"/>
          <w:lang w:val="fr"/>
        </w:rPr>
        <w:t>talier qui reprend les droits et obligations de la convention d'informer par écrit (par une lettre recommandée commune, adressée au Service des soins de santé de l'INAMI) lequel des établissements hospitaliers (dans le cadre de l'accord de défusion) poursuivra les activités de la convention et reprendra à cette fin les droits et obligations de la convention.</w:t>
      </w:r>
    </w:p>
    <w:p w:rsidR="00223F54" w:rsidRPr="00F3702C" w:rsidRDefault="00223F54">
      <w:pPr>
        <w:widowControl w:val="0"/>
        <w:tabs>
          <w:tab w:val="left" w:pos="-1440"/>
          <w:tab w:val="left" w:pos="-720"/>
        </w:tabs>
        <w:spacing w:after="0" w:line="240" w:lineRule="auto"/>
        <w:jc w:val="both"/>
        <w:rPr>
          <w:rFonts w:ascii="Arial" w:hAnsi="Arial" w:cs="Arial"/>
          <w:color w:val="000000"/>
          <w:sz w:val="20"/>
          <w:szCs w:val="20"/>
          <w:lang w:val="fr-BE"/>
        </w:rPr>
      </w:pPr>
    </w:p>
    <w:p w:rsidR="00223F54" w:rsidRPr="00F3702C" w:rsidRDefault="00223F54">
      <w:pPr>
        <w:widowControl w:val="0"/>
        <w:tabs>
          <w:tab w:val="left" w:pos="-1440"/>
          <w:tab w:val="left" w:pos="-720"/>
        </w:tabs>
        <w:spacing w:after="0" w:line="240" w:lineRule="auto"/>
        <w:jc w:val="both"/>
        <w:rPr>
          <w:rFonts w:ascii="Arial" w:hAnsi="Arial" w:cs="Arial"/>
          <w:color w:val="000000"/>
          <w:sz w:val="20"/>
          <w:szCs w:val="20"/>
          <w:lang w:val="fr-BE"/>
        </w:rPr>
      </w:pPr>
      <w:r w:rsidRPr="00F3702C">
        <w:rPr>
          <w:rFonts w:ascii="Arial" w:hAnsi="Arial" w:cs="Arial"/>
          <w:color w:val="000000"/>
          <w:sz w:val="20"/>
          <w:szCs w:val="20"/>
          <w:lang w:val="fr"/>
        </w:rPr>
        <w:t>Si les deux établissements hospitaliers apparus après la défusion d'hôpitaux souhaitent offrir à leurs p</w:t>
      </w:r>
      <w:r w:rsidRPr="00F3702C">
        <w:rPr>
          <w:rFonts w:ascii="Arial" w:hAnsi="Arial" w:cs="Arial"/>
          <w:color w:val="000000"/>
          <w:sz w:val="20"/>
          <w:szCs w:val="20"/>
          <w:lang w:val="fr"/>
        </w:rPr>
        <w:t>a</w:t>
      </w:r>
      <w:r w:rsidRPr="00F3702C">
        <w:rPr>
          <w:rFonts w:ascii="Arial" w:hAnsi="Arial" w:cs="Arial"/>
          <w:color w:val="000000"/>
          <w:sz w:val="20"/>
          <w:szCs w:val="20"/>
          <w:lang w:val="fr"/>
        </w:rPr>
        <w:t>tients les activités que prévoit la présente convention, la présente convention (en ce compris les périodes de prise en charge individuelles autorisées en vertu des articles 1</w:t>
      </w:r>
      <w:r w:rsidR="00053053" w:rsidRPr="00F3702C">
        <w:rPr>
          <w:rFonts w:ascii="Arial" w:hAnsi="Arial" w:cs="Arial"/>
          <w:color w:val="000000"/>
          <w:sz w:val="20"/>
          <w:szCs w:val="20"/>
          <w:lang w:val="fr"/>
        </w:rPr>
        <w:t>4</w:t>
      </w:r>
      <w:r w:rsidRPr="00F3702C">
        <w:rPr>
          <w:rFonts w:ascii="Arial" w:hAnsi="Arial" w:cs="Arial"/>
          <w:color w:val="000000"/>
          <w:sz w:val="20"/>
          <w:szCs w:val="20"/>
          <w:lang w:val="fr"/>
        </w:rPr>
        <w:t xml:space="preserve"> et 1</w:t>
      </w:r>
      <w:r w:rsidR="00053053" w:rsidRPr="00F3702C">
        <w:rPr>
          <w:rFonts w:ascii="Arial" w:hAnsi="Arial" w:cs="Arial"/>
          <w:color w:val="000000"/>
          <w:sz w:val="20"/>
          <w:szCs w:val="20"/>
          <w:lang w:val="fr"/>
        </w:rPr>
        <w:t>5</w:t>
      </w:r>
      <w:r w:rsidRPr="00F3702C">
        <w:rPr>
          <w:rFonts w:ascii="Arial" w:hAnsi="Arial" w:cs="Arial"/>
          <w:color w:val="000000"/>
          <w:sz w:val="20"/>
          <w:szCs w:val="20"/>
          <w:lang w:val="fr"/>
        </w:rPr>
        <w:t>) expire automatiquement à la date de prise d'effet de la défusion et les deux établissements hospitaliers doivent introduire une demande en vue de conclure une nouvelle convention avec le Comité de l'assurance au moins quatre mois avant que la défusion ne prenne effet. Dans leur dossier de demande, les établissements hospitaliers intéressés doivent démontrer que même après la défusion, ils satisfont chacun séparément à toutes les conditions de la convention. Les nouvelles conventions pourront alors entrer en vigueur au plus tôt à la date à laquelle la défusion prend effet. Pour les patients qui seront suivis dans le cadre des nouvelles conventions conclues avec les établissements hospitaliers défusionnés, une nouvelle demande individuelle de prise en charge de la rééducation fonctionnelle doit être introduite à partir de la date de prise d'effet de la nouvelle conve</w:t>
      </w:r>
      <w:r w:rsidRPr="00F3702C">
        <w:rPr>
          <w:rFonts w:ascii="Arial" w:hAnsi="Arial" w:cs="Arial"/>
          <w:color w:val="000000"/>
          <w:sz w:val="20"/>
          <w:szCs w:val="20"/>
          <w:lang w:val="fr"/>
        </w:rPr>
        <w:t>n</w:t>
      </w:r>
      <w:r w:rsidRPr="00F3702C">
        <w:rPr>
          <w:rFonts w:ascii="Arial" w:hAnsi="Arial" w:cs="Arial"/>
          <w:color w:val="000000"/>
          <w:sz w:val="20"/>
          <w:szCs w:val="20"/>
          <w:lang w:val="fr"/>
        </w:rPr>
        <w:t>tion, conformément à la procédure prévue à l'article 1</w:t>
      </w:r>
      <w:r w:rsidR="00053053" w:rsidRPr="00F3702C">
        <w:rPr>
          <w:rFonts w:ascii="Arial" w:hAnsi="Arial" w:cs="Arial"/>
          <w:color w:val="000000"/>
          <w:sz w:val="20"/>
          <w:szCs w:val="20"/>
          <w:lang w:val="fr"/>
        </w:rPr>
        <w:t>4</w:t>
      </w:r>
      <w:r w:rsidRPr="00F3702C">
        <w:rPr>
          <w:rFonts w:ascii="Arial" w:hAnsi="Arial" w:cs="Arial"/>
          <w:color w:val="000000"/>
          <w:sz w:val="20"/>
          <w:szCs w:val="20"/>
          <w:lang w:val="fr"/>
        </w:rPr>
        <w:t>.</w:t>
      </w:r>
    </w:p>
    <w:p w:rsidR="00223F54" w:rsidRPr="00F3702C" w:rsidRDefault="00223F54">
      <w:pPr>
        <w:tabs>
          <w:tab w:val="center" w:pos="4819"/>
        </w:tabs>
        <w:spacing w:after="0" w:line="240" w:lineRule="auto"/>
        <w:jc w:val="both"/>
        <w:outlineLvl w:val="0"/>
        <w:rPr>
          <w:rFonts w:ascii="Arial" w:eastAsia="Times New Roman" w:hAnsi="Arial" w:cs="Arial"/>
          <w:spacing w:val="-3"/>
          <w:sz w:val="20"/>
          <w:szCs w:val="20"/>
          <w:lang w:val="fr-BE"/>
        </w:rPr>
      </w:pPr>
    </w:p>
    <w:p w:rsidR="00223F54" w:rsidRPr="00F3702C" w:rsidRDefault="00223F54">
      <w:pPr>
        <w:tabs>
          <w:tab w:val="center" w:pos="4819"/>
        </w:tabs>
        <w:spacing w:after="0" w:line="240" w:lineRule="auto"/>
        <w:jc w:val="both"/>
        <w:outlineLvl w:val="0"/>
        <w:rPr>
          <w:rFonts w:ascii="Arial" w:eastAsia="Times New Roman" w:hAnsi="Arial" w:cs="Arial"/>
          <w:spacing w:val="-3"/>
          <w:sz w:val="20"/>
          <w:szCs w:val="20"/>
          <w:lang w:val="fr-BE"/>
        </w:rPr>
      </w:pPr>
    </w:p>
    <w:p w:rsidR="00DF54A3" w:rsidRPr="00F3702C" w:rsidRDefault="00DF54A3" w:rsidP="00926692">
      <w:pPr>
        <w:jc w:val="both"/>
        <w:rPr>
          <w:rFonts w:ascii="Arial" w:eastAsia="Times New Roman" w:hAnsi="Arial" w:cs="Arial"/>
          <w:spacing w:val="-3"/>
          <w:sz w:val="20"/>
          <w:szCs w:val="20"/>
          <w:lang w:val="fr-BE"/>
        </w:rPr>
      </w:pPr>
      <w:r w:rsidRPr="00F3702C">
        <w:rPr>
          <w:rFonts w:ascii="Arial" w:eastAsia="Times New Roman" w:hAnsi="Arial" w:cs="Arial"/>
          <w:spacing w:val="-3"/>
          <w:sz w:val="20"/>
          <w:szCs w:val="20"/>
          <w:lang w:val="fr-BE"/>
        </w:rPr>
        <w:br w:type="page"/>
      </w:r>
    </w:p>
    <w:p w:rsidR="00DF54A3" w:rsidRPr="00F3702C" w:rsidRDefault="00DF54A3" w:rsidP="00926692">
      <w:pPr>
        <w:tabs>
          <w:tab w:val="center" w:pos="4819"/>
        </w:tabs>
        <w:spacing w:after="0" w:line="240" w:lineRule="auto"/>
        <w:jc w:val="center"/>
        <w:outlineLvl w:val="0"/>
        <w:rPr>
          <w:rFonts w:ascii="Arial" w:eastAsia="Times New Roman" w:hAnsi="Arial" w:cs="Arial"/>
          <w:b/>
          <w:spacing w:val="-3"/>
          <w:sz w:val="20"/>
          <w:szCs w:val="20"/>
          <w:lang w:val="fr-BE"/>
        </w:rPr>
      </w:pPr>
      <w:r w:rsidRPr="00F3702C">
        <w:rPr>
          <w:rFonts w:ascii="Arial" w:eastAsia="Times New Roman" w:hAnsi="Arial" w:cs="Arial"/>
          <w:b/>
          <w:sz w:val="20"/>
          <w:szCs w:val="20"/>
          <w:lang w:val="fr"/>
        </w:rPr>
        <w:t>Annexe 7</w:t>
      </w:r>
    </w:p>
    <w:p w:rsidR="00DF54A3" w:rsidRPr="00F3702C" w:rsidRDefault="00DF54A3" w:rsidP="00926692">
      <w:pPr>
        <w:tabs>
          <w:tab w:val="center" w:pos="4819"/>
        </w:tabs>
        <w:spacing w:after="0" w:line="240" w:lineRule="auto"/>
        <w:jc w:val="center"/>
        <w:outlineLvl w:val="0"/>
        <w:rPr>
          <w:rFonts w:ascii="Arial" w:eastAsia="Times New Roman" w:hAnsi="Arial" w:cs="Arial"/>
          <w:spacing w:val="-3"/>
          <w:sz w:val="20"/>
          <w:szCs w:val="20"/>
          <w:lang w:val="fr-BE"/>
        </w:rPr>
      </w:pPr>
    </w:p>
    <w:p w:rsidR="00DF54A3" w:rsidRPr="00F3702C" w:rsidRDefault="00DF54A3">
      <w:pPr>
        <w:tabs>
          <w:tab w:val="center" w:pos="4819"/>
        </w:tabs>
        <w:spacing w:after="0" w:line="240" w:lineRule="auto"/>
        <w:jc w:val="center"/>
        <w:outlineLvl w:val="0"/>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Aperçu des différentes dates et délais dans la convention</w:t>
      </w:r>
    </w:p>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fr-BE"/>
        </w:rPr>
      </w:pPr>
    </w:p>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
        </w:rPr>
        <w:t>La présente annexe vise à aider à l'application pratique de la convention, mais ne modifie pas les dispos</w:t>
      </w:r>
      <w:r w:rsidRPr="00F3702C">
        <w:rPr>
          <w:rFonts w:ascii="Arial" w:eastAsia="Times New Roman" w:hAnsi="Arial" w:cs="Arial"/>
          <w:sz w:val="20"/>
          <w:szCs w:val="20"/>
          <w:lang w:val="fr"/>
        </w:rPr>
        <w:t>i</w:t>
      </w:r>
      <w:r w:rsidRPr="00F3702C">
        <w:rPr>
          <w:rFonts w:ascii="Arial" w:eastAsia="Times New Roman" w:hAnsi="Arial" w:cs="Arial"/>
          <w:sz w:val="20"/>
          <w:szCs w:val="20"/>
          <w:lang w:val="fr"/>
        </w:rPr>
        <w:t>tions de la convention. Toutes les dispositions de la convention restent donc</w:t>
      </w:r>
      <w:r w:rsidR="00F16CD6" w:rsidRPr="00F3702C">
        <w:rPr>
          <w:rFonts w:ascii="Arial" w:eastAsia="Times New Roman" w:hAnsi="Arial" w:cs="Arial"/>
          <w:sz w:val="20"/>
          <w:szCs w:val="20"/>
          <w:lang w:val="fr"/>
        </w:rPr>
        <w:t xml:space="preserve"> d’application,</w:t>
      </w:r>
      <w:r w:rsidRPr="00F3702C">
        <w:rPr>
          <w:rFonts w:ascii="Arial" w:eastAsia="Times New Roman" w:hAnsi="Arial" w:cs="Arial"/>
          <w:sz w:val="20"/>
          <w:szCs w:val="20"/>
          <w:lang w:val="fr"/>
        </w:rPr>
        <w:t xml:space="preserve"> y compris les dispositions auxquelles le tableau ci-après ne fait pas référence.</w:t>
      </w:r>
    </w:p>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1530"/>
      </w:tblGrid>
      <w:tr w:rsidR="00DF54A3" w:rsidRPr="00F3702C" w:rsidTr="00FB145E">
        <w:tc>
          <w:tcPr>
            <w:tcW w:w="2802" w:type="dxa"/>
          </w:tcPr>
          <w:p w:rsidR="00DF54A3" w:rsidRPr="00F3702C" w:rsidRDefault="00DF54A3">
            <w:pPr>
              <w:tabs>
                <w:tab w:val="center" w:pos="4819"/>
              </w:tabs>
              <w:jc w:val="both"/>
              <w:outlineLvl w:val="0"/>
              <w:rPr>
                <w:rFonts w:ascii="Arial" w:eastAsia="Times New Roman" w:hAnsi="Arial" w:cs="Arial"/>
                <w:b/>
                <w:spacing w:val="-3"/>
                <w:sz w:val="20"/>
                <w:szCs w:val="20"/>
                <w:lang w:val="nl-BE"/>
              </w:rPr>
            </w:pPr>
            <w:r w:rsidRPr="00F3702C">
              <w:rPr>
                <w:rFonts w:ascii="Arial" w:hAnsi="Arial" w:cs="Arial"/>
                <w:b/>
                <w:sz w:val="20"/>
                <w:szCs w:val="20"/>
                <w:lang w:val="fr"/>
              </w:rPr>
              <w:t>Date, durée ou délai</w:t>
            </w:r>
          </w:p>
        </w:tc>
        <w:tc>
          <w:tcPr>
            <w:tcW w:w="5244" w:type="dxa"/>
          </w:tcPr>
          <w:p w:rsidR="00DF54A3" w:rsidRPr="00F3702C" w:rsidRDefault="00DF54A3">
            <w:pPr>
              <w:tabs>
                <w:tab w:val="center" w:pos="4819"/>
              </w:tabs>
              <w:spacing w:after="0" w:line="240" w:lineRule="auto"/>
              <w:jc w:val="both"/>
              <w:outlineLvl w:val="0"/>
              <w:rPr>
                <w:rFonts w:ascii="Arial" w:eastAsia="Times New Roman" w:hAnsi="Arial" w:cs="Arial"/>
                <w:b/>
                <w:spacing w:val="-3"/>
                <w:sz w:val="20"/>
                <w:szCs w:val="20"/>
                <w:lang w:val="fr-BE"/>
              </w:rPr>
            </w:pPr>
            <w:r w:rsidRPr="00F3702C">
              <w:rPr>
                <w:rFonts w:ascii="Arial" w:hAnsi="Arial" w:cs="Arial"/>
                <w:b/>
                <w:sz w:val="20"/>
                <w:szCs w:val="20"/>
                <w:lang w:val="fr"/>
              </w:rPr>
              <w:t>Obligation figurant dans la convention</w:t>
            </w:r>
          </w:p>
        </w:tc>
        <w:tc>
          <w:tcPr>
            <w:tcW w:w="1530" w:type="dxa"/>
          </w:tcPr>
          <w:p w:rsidR="00DF54A3" w:rsidRPr="00F3702C" w:rsidRDefault="00DF54A3">
            <w:pPr>
              <w:tabs>
                <w:tab w:val="center" w:pos="4819"/>
              </w:tabs>
              <w:jc w:val="both"/>
              <w:outlineLvl w:val="0"/>
              <w:rPr>
                <w:rFonts w:ascii="Arial" w:eastAsia="Times New Roman" w:hAnsi="Arial" w:cs="Arial"/>
                <w:b/>
                <w:spacing w:val="-3"/>
                <w:sz w:val="20"/>
                <w:szCs w:val="20"/>
                <w:lang w:val="nl-BE"/>
              </w:rPr>
            </w:pPr>
            <w:r w:rsidRPr="00F3702C">
              <w:rPr>
                <w:rFonts w:ascii="Arial" w:hAnsi="Arial" w:cs="Arial"/>
                <w:b/>
                <w:sz w:val="20"/>
                <w:szCs w:val="20"/>
                <w:lang w:val="fr"/>
              </w:rPr>
              <w:t>Référence</w:t>
            </w:r>
          </w:p>
        </w:tc>
      </w:tr>
      <w:tr w:rsidR="00DF54A3" w:rsidRPr="00F3702C" w:rsidTr="00FB145E">
        <w:tc>
          <w:tcPr>
            <w:tcW w:w="2802" w:type="dxa"/>
          </w:tcPr>
          <w:p w:rsidR="00DF54A3" w:rsidRPr="00F3702C" w:rsidRDefault="00DF54A3">
            <w:pPr>
              <w:tabs>
                <w:tab w:val="center" w:pos="4819"/>
              </w:tabs>
              <w:spacing w:after="0" w:line="240" w:lineRule="auto"/>
              <w:jc w:val="both"/>
              <w:outlineLvl w:val="0"/>
              <w:rPr>
                <w:rFonts w:ascii="Arial" w:hAnsi="Arial" w:cs="Arial"/>
                <w:spacing w:val="-3"/>
                <w:sz w:val="20"/>
                <w:szCs w:val="20"/>
                <w:lang w:val="nl-BE"/>
              </w:rPr>
            </w:pPr>
            <w:r w:rsidRPr="00F3702C">
              <w:rPr>
                <w:rFonts w:ascii="Arial" w:hAnsi="Arial" w:cs="Arial"/>
                <w:sz w:val="20"/>
                <w:szCs w:val="20"/>
                <w:lang w:val="fr"/>
              </w:rPr>
              <w:t>Au plus tard le 28/02/2018</w:t>
            </w:r>
          </w:p>
        </w:tc>
        <w:tc>
          <w:tcPr>
            <w:tcW w:w="5244" w:type="dxa"/>
          </w:tcPr>
          <w:p w:rsidR="00DF54A3" w:rsidRPr="00F3702C" w:rsidRDefault="00E223C7" w:rsidP="00926692">
            <w:pPr>
              <w:tabs>
                <w:tab w:val="center" w:pos="4819"/>
              </w:tabs>
              <w:spacing w:after="0"/>
              <w:jc w:val="both"/>
              <w:outlineLvl w:val="0"/>
              <w:rPr>
                <w:rFonts w:ascii="Arial" w:hAnsi="Arial" w:cs="Arial"/>
                <w:spacing w:val="-3"/>
                <w:sz w:val="20"/>
                <w:szCs w:val="20"/>
                <w:lang w:val="fr-BE"/>
              </w:rPr>
            </w:pPr>
            <w:r w:rsidRPr="004761B0">
              <w:rPr>
                <w:rFonts w:ascii="Arial" w:hAnsi="Arial" w:cs="Arial"/>
                <w:sz w:val="20"/>
                <w:szCs w:val="20"/>
                <w:lang w:val="fr"/>
              </w:rPr>
              <w:t>Communiquer à l'INAMI les noms et le temps de travail des médecins posant le diagnostic qui travaillent dans le centre + les divers sites (si d'application), sur la base du formulaire de l'annexe 10</w:t>
            </w:r>
          </w:p>
        </w:tc>
        <w:tc>
          <w:tcPr>
            <w:tcW w:w="1530" w:type="dxa"/>
          </w:tcPr>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Art</w:t>
            </w:r>
            <w:r w:rsidR="00F84C49" w:rsidRPr="00F3702C">
              <w:rPr>
                <w:rFonts w:ascii="Arial" w:hAnsi="Arial" w:cs="Arial"/>
                <w:sz w:val="20"/>
                <w:szCs w:val="20"/>
                <w:lang w:val="fr"/>
              </w:rPr>
              <w:t>.</w:t>
            </w:r>
            <w:r w:rsidRPr="00F3702C">
              <w:rPr>
                <w:rFonts w:ascii="Arial" w:hAnsi="Arial" w:cs="Arial"/>
                <w:sz w:val="20"/>
                <w:szCs w:val="20"/>
                <w:lang w:val="fr"/>
              </w:rPr>
              <w:t xml:space="preserve"> 3, § 5</w:t>
            </w:r>
          </w:p>
        </w:tc>
      </w:tr>
      <w:tr w:rsidR="00DF54A3" w:rsidRPr="00F3702C" w:rsidTr="00FB145E">
        <w:tc>
          <w:tcPr>
            <w:tcW w:w="2802" w:type="dxa"/>
          </w:tcPr>
          <w:p w:rsidR="00DF54A3" w:rsidRPr="00F3702C" w:rsidRDefault="00DF54A3">
            <w:pPr>
              <w:tabs>
                <w:tab w:val="center" w:pos="4819"/>
              </w:tabs>
              <w:spacing w:after="0" w:line="240" w:lineRule="auto"/>
              <w:jc w:val="both"/>
              <w:outlineLvl w:val="0"/>
              <w:rPr>
                <w:rFonts w:ascii="Arial" w:hAnsi="Arial" w:cs="Arial"/>
                <w:spacing w:val="-3"/>
                <w:sz w:val="20"/>
                <w:szCs w:val="20"/>
                <w:lang w:val="nl-BE"/>
              </w:rPr>
            </w:pPr>
            <w:r w:rsidRPr="00F3702C">
              <w:rPr>
                <w:rFonts w:ascii="Arial" w:hAnsi="Arial" w:cs="Arial"/>
                <w:sz w:val="20"/>
                <w:szCs w:val="20"/>
                <w:lang w:val="fr"/>
              </w:rPr>
              <w:t>Au plus tard le 28/02/2018</w:t>
            </w:r>
          </w:p>
        </w:tc>
        <w:tc>
          <w:tcPr>
            <w:tcW w:w="5244" w:type="dxa"/>
          </w:tcPr>
          <w:p w:rsidR="00DF54A3" w:rsidRPr="00F3702C" w:rsidRDefault="00DF54A3">
            <w:pPr>
              <w:tabs>
                <w:tab w:val="center" w:pos="4819"/>
              </w:tabs>
              <w:spacing w:after="0" w:line="240" w:lineRule="auto"/>
              <w:jc w:val="both"/>
              <w:outlineLvl w:val="0"/>
              <w:rPr>
                <w:rFonts w:ascii="Arial" w:hAnsi="Arial" w:cs="Arial"/>
                <w:spacing w:val="-3"/>
                <w:sz w:val="20"/>
                <w:szCs w:val="20"/>
                <w:lang w:val="fr-BE"/>
              </w:rPr>
            </w:pPr>
            <w:r w:rsidRPr="00F3702C">
              <w:rPr>
                <w:rFonts w:ascii="Arial" w:hAnsi="Arial" w:cs="Arial"/>
                <w:sz w:val="20"/>
                <w:szCs w:val="20"/>
                <w:lang w:val="fr"/>
              </w:rPr>
              <w:t>Communiquer à l'INAMI si le centre sous-traite des se</w:t>
            </w:r>
            <w:r w:rsidRPr="00F3702C">
              <w:rPr>
                <w:rFonts w:ascii="Arial" w:hAnsi="Arial" w:cs="Arial"/>
                <w:sz w:val="20"/>
                <w:szCs w:val="20"/>
                <w:lang w:val="fr"/>
              </w:rPr>
              <w:t>r</w:t>
            </w:r>
            <w:r w:rsidRPr="00F3702C">
              <w:rPr>
                <w:rFonts w:ascii="Arial" w:hAnsi="Arial" w:cs="Arial"/>
                <w:sz w:val="20"/>
                <w:szCs w:val="20"/>
                <w:lang w:val="fr"/>
              </w:rPr>
              <w:t>vices à des prestataires de services médico-techniques spécialisés et si oui, description détaillée des services sous-traités (pas de formulaire type)</w:t>
            </w:r>
          </w:p>
        </w:tc>
        <w:tc>
          <w:tcPr>
            <w:tcW w:w="1530" w:type="dxa"/>
          </w:tcPr>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Art</w:t>
            </w:r>
            <w:r w:rsidR="00F84C49" w:rsidRPr="00F3702C">
              <w:rPr>
                <w:rFonts w:ascii="Arial" w:hAnsi="Arial" w:cs="Arial"/>
                <w:sz w:val="20"/>
                <w:szCs w:val="20"/>
                <w:lang w:val="fr"/>
              </w:rPr>
              <w:t>.</w:t>
            </w:r>
            <w:r w:rsidRPr="00F3702C">
              <w:rPr>
                <w:rFonts w:ascii="Arial" w:hAnsi="Arial" w:cs="Arial"/>
                <w:sz w:val="20"/>
                <w:szCs w:val="20"/>
                <w:lang w:val="fr"/>
              </w:rPr>
              <w:t xml:space="preserve"> 8, § 4</w:t>
            </w:r>
          </w:p>
        </w:tc>
      </w:tr>
      <w:tr w:rsidR="00DF54A3" w:rsidRPr="00F3702C" w:rsidTr="00FB145E">
        <w:tc>
          <w:tcPr>
            <w:tcW w:w="2802" w:type="dxa"/>
          </w:tcPr>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Au plus tard le 30/4/2018</w:t>
            </w:r>
          </w:p>
        </w:tc>
        <w:tc>
          <w:tcPr>
            <w:tcW w:w="5244" w:type="dxa"/>
          </w:tcPr>
          <w:p w:rsidR="00DF54A3" w:rsidRPr="00F3702C" w:rsidRDefault="00DF54A3" w:rsidP="00584220">
            <w:pPr>
              <w:tabs>
                <w:tab w:val="center" w:pos="4819"/>
              </w:tabs>
              <w:spacing w:after="0"/>
              <w:jc w:val="both"/>
              <w:outlineLvl w:val="0"/>
              <w:rPr>
                <w:rFonts w:ascii="Arial" w:hAnsi="Arial" w:cs="Arial"/>
                <w:spacing w:val="-3"/>
                <w:sz w:val="20"/>
                <w:szCs w:val="20"/>
                <w:lang w:val="fr-BE"/>
              </w:rPr>
            </w:pPr>
            <w:r w:rsidRPr="00F3702C">
              <w:rPr>
                <w:rFonts w:ascii="Arial" w:hAnsi="Arial" w:cs="Arial"/>
                <w:sz w:val="20"/>
                <w:szCs w:val="20"/>
                <w:lang w:val="fr"/>
              </w:rPr>
              <w:t>Uniquement pour les centres qui n'ont pas été repris en 2017 sur la liste des centres qui proposent des trait</w:t>
            </w:r>
            <w:r w:rsidRPr="00F3702C">
              <w:rPr>
                <w:rFonts w:ascii="Arial" w:hAnsi="Arial" w:cs="Arial"/>
                <w:sz w:val="20"/>
                <w:szCs w:val="20"/>
                <w:lang w:val="fr"/>
              </w:rPr>
              <w:t>e</w:t>
            </w:r>
            <w:r w:rsidRPr="00F3702C">
              <w:rPr>
                <w:rFonts w:ascii="Arial" w:hAnsi="Arial" w:cs="Arial"/>
                <w:sz w:val="20"/>
                <w:szCs w:val="20"/>
                <w:lang w:val="fr"/>
              </w:rPr>
              <w:t xml:space="preserve">ments par </w:t>
            </w:r>
            <w:r w:rsidR="007D23D8" w:rsidRPr="00F3702C">
              <w:rPr>
                <w:rFonts w:ascii="Arial" w:hAnsi="Arial" w:cs="Arial"/>
                <w:sz w:val="20"/>
                <w:szCs w:val="20"/>
                <w:lang w:val="fr"/>
              </w:rPr>
              <w:t>OAM</w:t>
            </w:r>
            <w:r w:rsidRPr="00F3702C">
              <w:rPr>
                <w:rFonts w:ascii="Arial" w:hAnsi="Arial" w:cs="Arial"/>
                <w:sz w:val="20"/>
                <w:szCs w:val="20"/>
                <w:lang w:val="fr"/>
              </w:rPr>
              <w:t> : communiquer à l'INAMI les noms du (des) médecin(s) ORL spécialisé(s) et du (des) spéci</w:t>
            </w:r>
            <w:r w:rsidRPr="00F3702C">
              <w:rPr>
                <w:rFonts w:ascii="Arial" w:hAnsi="Arial" w:cs="Arial"/>
                <w:sz w:val="20"/>
                <w:szCs w:val="20"/>
                <w:lang w:val="fr"/>
              </w:rPr>
              <w:t>a</w:t>
            </w:r>
            <w:r w:rsidRPr="00F3702C">
              <w:rPr>
                <w:rFonts w:ascii="Arial" w:hAnsi="Arial" w:cs="Arial"/>
                <w:sz w:val="20"/>
                <w:szCs w:val="20"/>
                <w:lang w:val="fr"/>
              </w:rPr>
              <w:t xml:space="preserve">liste(s) </w:t>
            </w:r>
            <w:r w:rsidR="007D23D8" w:rsidRPr="00F3702C">
              <w:rPr>
                <w:rFonts w:ascii="Arial" w:hAnsi="Arial" w:cs="Arial"/>
                <w:sz w:val="20"/>
                <w:szCs w:val="20"/>
                <w:lang w:val="fr"/>
              </w:rPr>
              <w:t>OAM</w:t>
            </w:r>
            <w:r w:rsidRPr="00F3702C">
              <w:rPr>
                <w:rFonts w:ascii="Arial" w:hAnsi="Arial" w:cs="Arial"/>
                <w:sz w:val="20"/>
                <w:szCs w:val="20"/>
                <w:lang w:val="fr"/>
              </w:rPr>
              <w:t xml:space="preserve"> du centre, sur la base du formulaire d'informations de l'annexe 11</w:t>
            </w:r>
          </w:p>
        </w:tc>
        <w:tc>
          <w:tcPr>
            <w:tcW w:w="1530" w:type="dxa"/>
          </w:tcPr>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Art</w:t>
            </w:r>
            <w:r w:rsidR="00F84C49" w:rsidRPr="00F3702C">
              <w:rPr>
                <w:rFonts w:ascii="Arial" w:hAnsi="Arial" w:cs="Arial"/>
                <w:sz w:val="20"/>
                <w:szCs w:val="20"/>
                <w:lang w:val="fr"/>
              </w:rPr>
              <w:t>.</w:t>
            </w:r>
            <w:r w:rsidRPr="00F3702C">
              <w:rPr>
                <w:rFonts w:ascii="Arial" w:hAnsi="Arial" w:cs="Arial"/>
                <w:sz w:val="20"/>
                <w:szCs w:val="20"/>
                <w:lang w:val="fr"/>
              </w:rPr>
              <w:t xml:space="preserve"> 3, § 5</w:t>
            </w:r>
          </w:p>
        </w:tc>
      </w:tr>
      <w:tr w:rsidR="00DF54A3" w:rsidRPr="00F3702C" w:rsidTr="00FB145E">
        <w:tc>
          <w:tcPr>
            <w:tcW w:w="2802" w:type="dxa"/>
          </w:tcPr>
          <w:p w:rsidR="00DF54A3" w:rsidRPr="00F3702C" w:rsidRDefault="00DF54A3" w:rsidP="00926692">
            <w:pPr>
              <w:tabs>
                <w:tab w:val="center" w:pos="4819"/>
              </w:tabs>
              <w:spacing w:after="0"/>
              <w:jc w:val="both"/>
              <w:outlineLvl w:val="0"/>
              <w:rPr>
                <w:rFonts w:ascii="Arial" w:hAnsi="Arial" w:cs="Arial"/>
                <w:spacing w:val="-3"/>
                <w:sz w:val="20"/>
                <w:szCs w:val="20"/>
                <w:lang w:val="fr-BE"/>
              </w:rPr>
            </w:pPr>
            <w:r w:rsidRPr="00F3702C">
              <w:rPr>
                <w:rFonts w:ascii="Arial" w:hAnsi="Arial" w:cs="Arial"/>
                <w:sz w:val="20"/>
                <w:szCs w:val="20"/>
                <w:lang w:val="fr"/>
              </w:rPr>
              <w:t>Si la situation se présente</w:t>
            </w:r>
          </w:p>
        </w:tc>
        <w:tc>
          <w:tcPr>
            <w:tcW w:w="5244" w:type="dxa"/>
          </w:tcPr>
          <w:p w:rsidR="00DF54A3" w:rsidRPr="00F3702C" w:rsidRDefault="00DF54A3">
            <w:pPr>
              <w:tabs>
                <w:tab w:val="center" w:pos="4819"/>
              </w:tabs>
              <w:spacing w:after="0" w:line="240" w:lineRule="auto"/>
              <w:jc w:val="both"/>
              <w:outlineLvl w:val="0"/>
              <w:rPr>
                <w:rFonts w:ascii="Arial" w:hAnsi="Arial" w:cs="Arial"/>
                <w:spacing w:val="-3"/>
                <w:sz w:val="20"/>
                <w:szCs w:val="20"/>
                <w:lang w:val="fr-BE"/>
              </w:rPr>
            </w:pPr>
            <w:r w:rsidRPr="00F3702C">
              <w:rPr>
                <w:rFonts w:ascii="Arial" w:hAnsi="Arial" w:cs="Arial"/>
                <w:sz w:val="20"/>
                <w:szCs w:val="20"/>
                <w:lang w:val="fr"/>
              </w:rPr>
              <w:t xml:space="preserve">Communiquer les modifications concernant le médecin posant le diagnostic, le(s) médecin(s) ORL spécialisé(s) et le(s) spécialiste(s) </w:t>
            </w:r>
            <w:r w:rsidR="007D23D8" w:rsidRPr="00F3702C">
              <w:rPr>
                <w:rFonts w:ascii="Arial" w:hAnsi="Arial" w:cs="Arial"/>
                <w:sz w:val="20"/>
                <w:szCs w:val="20"/>
                <w:lang w:val="fr"/>
              </w:rPr>
              <w:t>OAM</w:t>
            </w:r>
            <w:r w:rsidRPr="00F3702C">
              <w:rPr>
                <w:rFonts w:ascii="Arial" w:hAnsi="Arial" w:cs="Arial"/>
                <w:sz w:val="20"/>
                <w:szCs w:val="20"/>
                <w:lang w:val="fr"/>
              </w:rPr>
              <w:t xml:space="preserve"> du centrum + communiquer les modifications concernant la sous-traitance ou non de services à un prestataire de services médico-techniques spécialisés</w:t>
            </w:r>
          </w:p>
        </w:tc>
        <w:tc>
          <w:tcPr>
            <w:tcW w:w="1530" w:type="dxa"/>
          </w:tcPr>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Art</w:t>
            </w:r>
            <w:r w:rsidR="00F84C49" w:rsidRPr="00F3702C">
              <w:rPr>
                <w:rFonts w:ascii="Arial" w:hAnsi="Arial" w:cs="Arial"/>
                <w:sz w:val="20"/>
                <w:szCs w:val="20"/>
                <w:lang w:val="fr"/>
              </w:rPr>
              <w:t>.</w:t>
            </w:r>
            <w:r w:rsidRPr="00F3702C">
              <w:rPr>
                <w:rFonts w:ascii="Arial" w:hAnsi="Arial" w:cs="Arial"/>
                <w:sz w:val="20"/>
                <w:szCs w:val="20"/>
                <w:lang w:val="fr"/>
              </w:rPr>
              <w:t xml:space="preserve"> 3, § 5</w:t>
            </w:r>
          </w:p>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w:t>
            </w:r>
          </w:p>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Art</w:t>
            </w:r>
            <w:r w:rsidR="00F84C49" w:rsidRPr="00F3702C">
              <w:rPr>
                <w:rFonts w:ascii="Arial" w:hAnsi="Arial" w:cs="Arial"/>
                <w:sz w:val="20"/>
                <w:szCs w:val="20"/>
                <w:lang w:val="fr"/>
              </w:rPr>
              <w:t>.</w:t>
            </w:r>
            <w:r w:rsidRPr="00F3702C">
              <w:rPr>
                <w:rFonts w:ascii="Arial" w:hAnsi="Arial" w:cs="Arial"/>
                <w:sz w:val="20"/>
                <w:szCs w:val="20"/>
                <w:lang w:val="fr"/>
              </w:rPr>
              <w:t xml:space="preserve"> 8, § 4</w:t>
            </w:r>
          </w:p>
        </w:tc>
      </w:tr>
    </w:tbl>
    <w:tbl>
      <w:tblPr>
        <w:tblStyle w:val="Grilledutableau"/>
        <w:tblW w:w="0" w:type="auto"/>
        <w:tblLook w:val="04A0" w:firstRow="1" w:lastRow="0" w:firstColumn="1" w:lastColumn="0" w:noHBand="0" w:noVBand="1"/>
      </w:tblPr>
      <w:tblGrid>
        <w:gridCol w:w="2802"/>
        <w:gridCol w:w="5244"/>
        <w:gridCol w:w="1530"/>
      </w:tblGrid>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Au début du traitement + annuellement</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Le médecin posant un diagnostic informera le médecin généraliste du bénéficiaire au début du traitement et e</w:t>
            </w:r>
            <w:r w:rsidRPr="00F3702C">
              <w:rPr>
                <w:rFonts w:ascii="Arial" w:hAnsi="Arial" w:cs="Arial"/>
                <w:lang w:val="fr"/>
              </w:rPr>
              <w:t>n</w:t>
            </w:r>
            <w:r w:rsidRPr="00F3702C">
              <w:rPr>
                <w:rFonts w:ascii="Arial" w:hAnsi="Arial" w:cs="Arial"/>
                <w:lang w:val="fr"/>
              </w:rPr>
              <w:t>suite une fois par an du diagnostic de l'apnée du so</w:t>
            </w:r>
            <w:r w:rsidRPr="00F3702C">
              <w:rPr>
                <w:rFonts w:ascii="Arial" w:hAnsi="Arial" w:cs="Arial"/>
                <w:lang w:val="fr"/>
              </w:rPr>
              <w:t>m</w:t>
            </w:r>
            <w:r w:rsidRPr="00F3702C">
              <w:rPr>
                <w:rFonts w:ascii="Arial" w:hAnsi="Arial" w:cs="Arial"/>
                <w:lang w:val="fr"/>
              </w:rPr>
              <w:t xml:space="preserve">meil et du traitement par nCPAP ou par </w:t>
            </w:r>
            <w:r w:rsidR="007D23D8" w:rsidRPr="00F3702C">
              <w:rPr>
                <w:rFonts w:ascii="Arial" w:hAnsi="Arial" w:cs="Arial"/>
                <w:lang w:val="fr"/>
              </w:rPr>
              <w:t>OAM</w:t>
            </w:r>
            <w:r w:rsidRPr="00F3702C">
              <w:rPr>
                <w:rFonts w:ascii="Arial" w:hAnsi="Arial" w:cs="Arial"/>
                <w:lang w:val="fr"/>
              </w:rPr>
              <w:t>.</w:t>
            </w: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Art. 7 + art. 9</w:t>
            </w:r>
          </w:p>
        </w:tc>
      </w:tr>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Au plus tard le 31 janvier, le 30 avril, le 31 juillet et le 31 octobre de chaque année</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Transmettre à l'INAMI les chiffres de production du tr</w:t>
            </w:r>
            <w:r w:rsidRPr="00F3702C">
              <w:rPr>
                <w:rFonts w:ascii="Arial" w:hAnsi="Arial" w:cs="Arial"/>
                <w:lang w:val="fr"/>
              </w:rPr>
              <w:t>i</w:t>
            </w:r>
            <w:r w:rsidRPr="00F3702C">
              <w:rPr>
                <w:rFonts w:ascii="Arial" w:hAnsi="Arial" w:cs="Arial"/>
                <w:lang w:val="fr"/>
              </w:rPr>
              <w:t>mestre précédent</w:t>
            </w: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Art. 1</w:t>
            </w:r>
            <w:r w:rsidR="00E057A9" w:rsidRPr="00F3702C">
              <w:rPr>
                <w:rFonts w:ascii="Arial" w:hAnsi="Arial" w:cs="Arial"/>
                <w:lang w:val="fr"/>
              </w:rPr>
              <w:t>9</w:t>
            </w:r>
          </w:p>
        </w:tc>
      </w:tr>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Au plus tard le 31 mars de chaque année</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Transmettre à l'INAMI le rapport annuel du centre, sur la base du formulaire de l'annexe 12.</w:t>
            </w: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 xml:space="preserve">Art. </w:t>
            </w:r>
            <w:r w:rsidR="00E057A9" w:rsidRPr="00F3702C">
              <w:rPr>
                <w:rFonts w:ascii="Arial" w:hAnsi="Arial" w:cs="Arial"/>
                <w:lang w:val="fr"/>
              </w:rPr>
              <w:t>20</w:t>
            </w:r>
          </w:p>
        </w:tc>
      </w:tr>
      <w:tr w:rsidR="00F56DF9" w:rsidRPr="00F56DF9" w:rsidTr="00CC1796">
        <w:tc>
          <w:tcPr>
            <w:tcW w:w="2802" w:type="dxa"/>
          </w:tcPr>
          <w:p w:rsidR="00F56DF9" w:rsidRPr="00F3702C" w:rsidRDefault="00F56DF9" w:rsidP="00926692">
            <w:pPr>
              <w:tabs>
                <w:tab w:val="center" w:pos="4819"/>
              </w:tabs>
              <w:jc w:val="both"/>
              <w:outlineLvl w:val="0"/>
              <w:rPr>
                <w:rFonts w:ascii="Arial" w:hAnsi="Arial" w:cs="Arial"/>
                <w:lang w:val="fr"/>
              </w:rPr>
            </w:pPr>
            <w:r>
              <w:rPr>
                <w:rFonts w:ascii="Arial" w:hAnsi="Arial" w:cs="Arial"/>
                <w:lang w:val="fr"/>
              </w:rPr>
              <w:t>6 heures</w:t>
            </w:r>
          </w:p>
        </w:tc>
        <w:tc>
          <w:tcPr>
            <w:tcW w:w="5244" w:type="dxa"/>
          </w:tcPr>
          <w:p w:rsidR="00F56DF9" w:rsidRPr="00F3702C" w:rsidRDefault="00F56DF9" w:rsidP="00F56DF9">
            <w:pPr>
              <w:tabs>
                <w:tab w:val="center" w:pos="4819"/>
              </w:tabs>
              <w:jc w:val="both"/>
              <w:outlineLvl w:val="0"/>
              <w:rPr>
                <w:rFonts w:ascii="Arial" w:hAnsi="Arial" w:cs="Arial"/>
                <w:lang w:val="fr"/>
              </w:rPr>
            </w:pPr>
            <w:r w:rsidRPr="00F3702C">
              <w:rPr>
                <w:rFonts w:ascii="Arial" w:hAnsi="Arial" w:cs="Arial"/>
                <w:lang w:val="fr"/>
              </w:rPr>
              <w:t>Durée minimale obligatoire de la PGD</w:t>
            </w:r>
          </w:p>
        </w:tc>
        <w:tc>
          <w:tcPr>
            <w:tcW w:w="1530" w:type="dxa"/>
          </w:tcPr>
          <w:p w:rsidR="00F56DF9" w:rsidRPr="00F3702C" w:rsidRDefault="00F56DF9" w:rsidP="00926692">
            <w:pPr>
              <w:tabs>
                <w:tab w:val="center" w:pos="4819"/>
              </w:tabs>
              <w:jc w:val="both"/>
              <w:outlineLvl w:val="0"/>
              <w:rPr>
                <w:rFonts w:ascii="Arial" w:hAnsi="Arial" w:cs="Arial"/>
                <w:lang w:val="fr"/>
              </w:rPr>
            </w:pPr>
            <w:r>
              <w:rPr>
                <w:rFonts w:ascii="Arial" w:hAnsi="Arial" w:cs="Arial"/>
                <w:lang w:val="fr"/>
              </w:rPr>
              <w:t>Art. 6 § 5</w:t>
            </w:r>
          </w:p>
        </w:tc>
      </w:tr>
      <w:tr w:rsidR="00DF54A3" w:rsidRPr="00F3702C" w:rsidTr="00CC1796">
        <w:tc>
          <w:tcPr>
            <w:tcW w:w="2802"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8 heure</w:t>
            </w:r>
            <w:r w:rsidR="00960C71" w:rsidRPr="00F3702C">
              <w:rPr>
                <w:rFonts w:ascii="Arial" w:hAnsi="Arial" w:cs="Arial"/>
                <w:lang w:val="fr"/>
              </w:rPr>
              <w:t>s</w:t>
            </w:r>
          </w:p>
        </w:tc>
        <w:tc>
          <w:tcPr>
            <w:tcW w:w="5244" w:type="dxa"/>
          </w:tcPr>
          <w:p w:rsidR="00DF54A3" w:rsidRPr="00F3702C" w:rsidRDefault="00DF54A3" w:rsidP="00F56DF9">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Durée minimale obligatoire de la PSG</w:t>
            </w:r>
            <w:r w:rsidR="00F56DF9">
              <w:rPr>
                <w:rFonts w:ascii="Arial" w:hAnsi="Arial" w:cs="Arial"/>
                <w:lang w:val="fr"/>
              </w:rPr>
              <w:t xml:space="preserve"> et</w:t>
            </w:r>
            <w:r w:rsidRPr="00F3702C">
              <w:rPr>
                <w:rFonts w:ascii="Arial" w:hAnsi="Arial" w:cs="Arial"/>
                <w:lang w:val="fr"/>
              </w:rPr>
              <w:t xml:space="preserve"> PG</w:t>
            </w: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Annexe 2</w:t>
            </w:r>
          </w:p>
        </w:tc>
      </w:tr>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30 jours après le début d'un traitement par nCPAP ou par </w:t>
            </w:r>
            <w:r w:rsidR="007D23D8" w:rsidRPr="00F3702C">
              <w:rPr>
                <w:rFonts w:ascii="Arial" w:hAnsi="Arial" w:cs="Arial"/>
                <w:lang w:val="fr"/>
              </w:rPr>
              <w:t>OAM</w:t>
            </w:r>
            <w:r w:rsidRPr="00F3702C">
              <w:rPr>
                <w:rFonts w:ascii="Arial" w:hAnsi="Arial" w:cs="Arial"/>
                <w:lang w:val="fr"/>
              </w:rPr>
              <w:t xml:space="preserve"> (ou après la date de début d'une nouvelle p</w:t>
            </w:r>
            <w:r w:rsidRPr="00F3702C">
              <w:rPr>
                <w:rFonts w:ascii="Arial" w:hAnsi="Arial" w:cs="Arial"/>
                <w:lang w:val="fr"/>
              </w:rPr>
              <w:t>é</w:t>
            </w:r>
            <w:r w:rsidRPr="00F3702C">
              <w:rPr>
                <w:rFonts w:ascii="Arial" w:hAnsi="Arial" w:cs="Arial"/>
                <w:lang w:val="fr"/>
              </w:rPr>
              <w:t>riode)</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Le médecin-conseil doit avoir reçu chaque demande de prise en charge du traitement par nCPAP ou par </w:t>
            </w:r>
            <w:r w:rsidR="007D23D8" w:rsidRPr="00F3702C">
              <w:rPr>
                <w:rFonts w:ascii="Arial" w:hAnsi="Arial" w:cs="Arial"/>
                <w:lang w:val="fr"/>
              </w:rPr>
              <w:t>OAM</w:t>
            </w:r>
            <w:r w:rsidRPr="00F3702C">
              <w:rPr>
                <w:rFonts w:ascii="Arial" w:hAnsi="Arial" w:cs="Arial"/>
                <w:lang w:val="fr"/>
              </w:rPr>
              <w:t xml:space="preserve"> au plus tard 30 jours après le début de la période de traitement. Les prestations qui ont été réalisées plus de 30 jours avant la date de réception de la demande par le médecin-conseil, sont refusées. </w:t>
            </w: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Art. 1</w:t>
            </w:r>
            <w:r w:rsidR="00E057A9" w:rsidRPr="00F3702C">
              <w:rPr>
                <w:rFonts w:ascii="Arial" w:hAnsi="Arial" w:cs="Arial"/>
                <w:lang w:val="fr"/>
              </w:rPr>
              <w:t>4</w:t>
            </w:r>
            <w:r w:rsidRPr="00F3702C">
              <w:rPr>
                <w:rFonts w:ascii="Arial" w:hAnsi="Arial" w:cs="Arial"/>
                <w:lang w:val="fr"/>
              </w:rPr>
              <w:t>, § 3</w:t>
            </w:r>
          </w:p>
        </w:tc>
      </w:tr>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Date de délivrance de l'</w:t>
            </w:r>
            <w:r w:rsidR="007D23D8" w:rsidRPr="00F3702C">
              <w:rPr>
                <w:rFonts w:ascii="Arial" w:hAnsi="Arial" w:cs="Arial"/>
                <w:lang w:val="fr"/>
              </w:rPr>
              <w:t>OAM</w:t>
            </w:r>
            <w:r w:rsidRPr="00F3702C">
              <w:rPr>
                <w:rFonts w:ascii="Arial" w:hAnsi="Arial" w:cs="Arial"/>
                <w:lang w:val="fr"/>
              </w:rPr>
              <w:t xml:space="preserve"> au bénéficiaire</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Date à partir de laquelle le traitement par </w:t>
            </w:r>
            <w:r w:rsidR="007D23D8" w:rsidRPr="00F3702C">
              <w:rPr>
                <w:rFonts w:ascii="Arial" w:hAnsi="Arial" w:cs="Arial"/>
                <w:lang w:val="fr"/>
              </w:rPr>
              <w:t>OAM</w:t>
            </w:r>
            <w:r w:rsidRPr="00F3702C">
              <w:rPr>
                <w:rFonts w:ascii="Arial" w:hAnsi="Arial" w:cs="Arial"/>
                <w:lang w:val="fr"/>
              </w:rPr>
              <w:t xml:space="preserve"> peut d</w:t>
            </w:r>
            <w:r w:rsidRPr="00F3702C">
              <w:rPr>
                <w:rFonts w:ascii="Arial" w:hAnsi="Arial" w:cs="Arial"/>
                <w:lang w:val="fr"/>
              </w:rPr>
              <w:t>é</w:t>
            </w:r>
            <w:r w:rsidRPr="00F3702C">
              <w:rPr>
                <w:rFonts w:ascii="Arial" w:hAnsi="Arial" w:cs="Arial"/>
                <w:lang w:val="fr"/>
              </w:rPr>
              <w:t>marrer et (moyennant l'autorisation du médecin-conseil) peut être pris en charge</w:t>
            </w:r>
            <w:r w:rsidR="00AF7A49" w:rsidRPr="00F3702C">
              <w:rPr>
                <w:rFonts w:ascii="Arial" w:hAnsi="Arial" w:cs="Arial"/>
                <w:lang w:val="fr"/>
              </w:rPr>
              <w:t>. Il s’agit</w:t>
            </w:r>
            <w:r w:rsidRPr="00F3702C">
              <w:rPr>
                <w:rFonts w:ascii="Arial" w:hAnsi="Arial" w:cs="Arial"/>
                <w:lang w:val="fr"/>
              </w:rPr>
              <w:t xml:space="preserve"> également</w:t>
            </w:r>
            <w:r w:rsidR="00AF7A49" w:rsidRPr="00F3702C">
              <w:rPr>
                <w:rFonts w:ascii="Arial" w:hAnsi="Arial" w:cs="Arial"/>
                <w:lang w:val="fr"/>
              </w:rPr>
              <w:t xml:space="preserve"> de</w:t>
            </w:r>
            <w:r w:rsidRPr="00F3702C">
              <w:rPr>
                <w:rFonts w:ascii="Arial" w:hAnsi="Arial" w:cs="Arial"/>
                <w:lang w:val="fr"/>
              </w:rPr>
              <w:t xml:space="preserve"> la date de début de la période de 6 mois au cours de laquelle un forfait de départ </w:t>
            </w:r>
            <w:r w:rsidR="007D23D8" w:rsidRPr="00F3702C">
              <w:rPr>
                <w:rFonts w:ascii="Arial" w:hAnsi="Arial" w:cs="Arial"/>
                <w:lang w:val="fr"/>
              </w:rPr>
              <w:t>OAM</w:t>
            </w:r>
            <w:r w:rsidRPr="00F3702C">
              <w:rPr>
                <w:rFonts w:ascii="Arial" w:hAnsi="Arial" w:cs="Arial"/>
                <w:lang w:val="fr"/>
              </w:rPr>
              <w:t xml:space="preserve"> peut être attesté.</w:t>
            </w:r>
          </w:p>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Pendant la période de 6 mois de forfait de départ </w:t>
            </w:r>
            <w:r w:rsidR="007D23D8" w:rsidRPr="00F3702C">
              <w:rPr>
                <w:rFonts w:ascii="Arial" w:hAnsi="Arial" w:cs="Arial"/>
                <w:lang w:val="fr"/>
              </w:rPr>
              <w:t>OAM</w:t>
            </w:r>
            <w:r w:rsidRPr="00F3702C">
              <w:rPr>
                <w:rFonts w:ascii="Arial" w:hAnsi="Arial" w:cs="Arial"/>
                <w:lang w:val="fr"/>
              </w:rPr>
              <w:t>, le bénéficiaire ne peut jamais passer dans un autre hôp</w:t>
            </w:r>
            <w:r w:rsidRPr="00F3702C">
              <w:rPr>
                <w:rFonts w:ascii="Arial" w:hAnsi="Arial" w:cs="Arial"/>
                <w:lang w:val="fr"/>
              </w:rPr>
              <w:t>i</w:t>
            </w:r>
            <w:r w:rsidRPr="00F3702C">
              <w:rPr>
                <w:rFonts w:ascii="Arial" w:hAnsi="Arial" w:cs="Arial"/>
                <w:lang w:val="fr"/>
              </w:rPr>
              <w:t xml:space="preserve">tal avec une convention apnée du sommeil et ne peut jamais passer à un traitement nCPAP. </w:t>
            </w:r>
          </w:p>
        </w:tc>
        <w:tc>
          <w:tcPr>
            <w:tcW w:w="1530" w:type="dxa"/>
          </w:tcPr>
          <w:p w:rsidR="00DF54A3" w:rsidRPr="00F3702C" w:rsidRDefault="00DF54A3" w:rsidP="00926692">
            <w:pPr>
              <w:tabs>
                <w:tab w:val="center" w:pos="4819"/>
              </w:tabs>
              <w:jc w:val="both"/>
              <w:outlineLvl w:val="0"/>
              <w:rPr>
                <w:rFonts w:ascii="Arial" w:eastAsiaTheme="minorHAnsi" w:hAnsi="Arial" w:cs="Arial"/>
                <w:spacing w:val="-3"/>
                <w:lang w:val="nl-BE"/>
              </w:rPr>
            </w:pPr>
            <w:r w:rsidRPr="00F3702C">
              <w:rPr>
                <w:rFonts w:ascii="Arial" w:hAnsi="Arial" w:cs="Arial"/>
                <w:lang w:val="fr"/>
              </w:rPr>
              <w:t>Art. 11, § 3</w:t>
            </w:r>
          </w:p>
        </w:tc>
      </w:tr>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Date à partir de laquelle un appareil nCPAP est mis à disposition du bénéficiaire</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Date à partir de laquelle le traitement par nCPAP peut démarrer et (moyennant l'autorisation du médecin-conseil) peut être pris en charge</w:t>
            </w:r>
            <w:r w:rsidR="00AF7A49" w:rsidRPr="00F3702C">
              <w:rPr>
                <w:rFonts w:ascii="Arial" w:hAnsi="Arial" w:cs="Arial"/>
                <w:lang w:val="fr"/>
              </w:rPr>
              <w:t xml:space="preserve">. Il s’agit </w:t>
            </w:r>
            <w:r w:rsidRPr="00F3702C">
              <w:rPr>
                <w:rFonts w:ascii="Arial" w:hAnsi="Arial" w:cs="Arial"/>
                <w:lang w:val="fr"/>
              </w:rPr>
              <w:t>également</w:t>
            </w:r>
            <w:r w:rsidR="00AF7A49" w:rsidRPr="00F3702C">
              <w:rPr>
                <w:rFonts w:ascii="Arial" w:hAnsi="Arial" w:cs="Arial"/>
                <w:lang w:val="fr"/>
              </w:rPr>
              <w:t xml:space="preserve"> de</w:t>
            </w:r>
            <w:r w:rsidRPr="00F3702C">
              <w:rPr>
                <w:rFonts w:ascii="Arial" w:hAnsi="Arial" w:cs="Arial"/>
                <w:lang w:val="fr"/>
              </w:rPr>
              <w:t xml:space="preserve"> la date de début de la période de 6 mois au cours de laquelle un forfait de départ nCPAP peut être attesté, à condition d'avoir démontré auparavant (soit via la PSG, soit via la PG ou la PGD) que le traitement de l'apnée du sommeil avec la pression thérapeutique programmée est efficace.</w:t>
            </w:r>
          </w:p>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Pendant la période de 6 mois de forfait de départ, le b</w:t>
            </w:r>
            <w:r w:rsidRPr="00F3702C">
              <w:rPr>
                <w:rFonts w:ascii="Arial" w:hAnsi="Arial" w:cs="Arial"/>
                <w:lang w:val="fr"/>
              </w:rPr>
              <w:t>é</w:t>
            </w:r>
            <w:r w:rsidRPr="00F3702C">
              <w:rPr>
                <w:rFonts w:ascii="Arial" w:hAnsi="Arial" w:cs="Arial"/>
                <w:lang w:val="fr"/>
              </w:rPr>
              <w:t>néficiaire ne peut jamais passer dans un autre hôpital avec une convention apnée du sommeil et ne peut j</w:t>
            </w:r>
            <w:r w:rsidRPr="00F3702C">
              <w:rPr>
                <w:rFonts w:ascii="Arial" w:hAnsi="Arial" w:cs="Arial"/>
                <w:lang w:val="fr"/>
              </w:rPr>
              <w:t>a</w:t>
            </w:r>
            <w:r w:rsidRPr="00F3702C">
              <w:rPr>
                <w:rFonts w:ascii="Arial" w:hAnsi="Arial" w:cs="Arial"/>
                <w:lang w:val="fr"/>
              </w:rPr>
              <w:t xml:space="preserve">mais passer à un traitement </w:t>
            </w:r>
            <w:r w:rsidR="007D23D8" w:rsidRPr="00F3702C">
              <w:rPr>
                <w:rFonts w:ascii="Arial" w:hAnsi="Arial" w:cs="Arial"/>
                <w:lang w:val="fr"/>
              </w:rPr>
              <w:t>OAM</w:t>
            </w:r>
            <w:r w:rsidRPr="00F3702C">
              <w:rPr>
                <w:rFonts w:ascii="Arial" w:hAnsi="Arial" w:cs="Arial"/>
                <w:lang w:val="fr"/>
              </w:rPr>
              <w:t>.</w:t>
            </w: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Art. 10, § 3</w:t>
            </w:r>
          </w:p>
        </w:tc>
      </w:tr>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Facturer la </w:t>
            </w:r>
            <w:r w:rsidR="00AF7A49" w:rsidRPr="00F3702C">
              <w:rPr>
                <w:rFonts w:ascii="Arial" w:hAnsi="Arial" w:cs="Arial"/>
                <w:lang w:val="fr"/>
              </w:rPr>
              <w:t xml:space="preserve">quote-part </w:t>
            </w:r>
            <w:r w:rsidRPr="00F3702C">
              <w:rPr>
                <w:rFonts w:ascii="Arial" w:hAnsi="Arial" w:cs="Arial"/>
                <w:lang w:val="fr"/>
              </w:rPr>
              <w:t xml:space="preserve"> pe</w:t>
            </w:r>
            <w:r w:rsidRPr="00F3702C">
              <w:rPr>
                <w:rFonts w:ascii="Arial" w:hAnsi="Arial" w:cs="Arial"/>
                <w:lang w:val="fr"/>
              </w:rPr>
              <w:t>r</w:t>
            </w:r>
            <w:r w:rsidRPr="00F3702C">
              <w:rPr>
                <w:rFonts w:ascii="Arial" w:hAnsi="Arial" w:cs="Arial"/>
                <w:lang w:val="fr"/>
              </w:rPr>
              <w:t>sonnelle pour le nCPAP pour une période de 3 mois au maximum</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Chaque facture pour la </w:t>
            </w:r>
            <w:r w:rsidR="00AF7A49" w:rsidRPr="00F3702C">
              <w:rPr>
                <w:rFonts w:ascii="Arial" w:hAnsi="Arial" w:cs="Arial"/>
                <w:lang w:val="fr"/>
              </w:rPr>
              <w:t xml:space="preserve">quote-part </w:t>
            </w:r>
            <w:r w:rsidRPr="00F3702C">
              <w:rPr>
                <w:rFonts w:ascii="Arial" w:hAnsi="Arial" w:cs="Arial"/>
                <w:lang w:val="fr"/>
              </w:rPr>
              <w:t xml:space="preserve">personnelle pour un traitement nCPAP qui est envoyée au bénéficiaire, ne peut porter que sur une période révolue de 3 mois au maximum.  </w:t>
            </w: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Art</w:t>
            </w:r>
            <w:r w:rsidR="00AF7A49" w:rsidRPr="00F3702C">
              <w:rPr>
                <w:rFonts w:ascii="Arial" w:hAnsi="Arial" w:cs="Arial"/>
                <w:lang w:val="fr"/>
              </w:rPr>
              <w:t>.</w:t>
            </w:r>
            <w:r w:rsidRPr="00F3702C">
              <w:rPr>
                <w:rFonts w:ascii="Arial" w:hAnsi="Arial" w:cs="Arial"/>
                <w:lang w:val="fr"/>
              </w:rPr>
              <w:t xml:space="preserve"> 10, § 4</w:t>
            </w:r>
          </w:p>
        </w:tc>
      </w:tr>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Facturer la </w:t>
            </w:r>
            <w:r w:rsidR="00AF7A49" w:rsidRPr="00F3702C">
              <w:rPr>
                <w:rFonts w:ascii="Arial" w:hAnsi="Arial" w:cs="Arial"/>
                <w:lang w:val="fr"/>
              </w:rPr>
              <w:t xml:space="preserve">quote-part </w:t>
            </w:r>
            <w:r w:rsidRPr="00F3702C">
              <w:rPr>
                <w:rFonts w:ascii="Arial" w:hAnsi="Arial" w:cs="Arial"/>
                <w:lang w:val="fr"/>
              </w:rPr>
              <w:t>pe</w:t>
            </w:r>
            <w:r w:rsidRPr="00F3702C">
              <w:rPr>
                <w:rFonts w:ascii="Arial" w:hAnsi="Arial" w:cs="Arial"/>
                <w:lang w:val="fr"/>
              </w:rPr>
              <w:t>r</w:t>
            </w:r>
            <w:r w:rsidRPr="00F3702C">
              <w:rPr>
                <w:rFonts w:ascii="Arial" w:hAnsi="Arial" w:cs="Arial"/>
                <w:lang w:val="fr"/>
              </w:rPr>
              <w:t>sonnelle pour l'</w:t>
            </w:r>
            <w:r w:rsidR="007D23D8" w:rsidRPr="00F3702C">
              <w:rPr>
                <w:rFonts w:ascii="Arial" w:hAnsi="Arial" w:cs="Arial"/>
                <w:lang w:val="fr"/>
              </w:rPr>
              <w:t>OAM</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Dès que la </w:t>
            </w:r>
            <w:r w:rsidR="00AF7A49" w:rsidRPr="00F3702C">
              <w:rPr>
                <w:rFonts w:ascii="Arial" w:hAnsi="Arial" w:cs="Arial"/>
                <w:lang w:val="fr"/>
              </w:rPr>
              <w:t xml:space="preserve">quote-part </w:t>
            </w:r>
            <w:r w:rsidRPr="00F3702C">
              <w:rPr>
                <w:rFonts w:ascii="Arial" w:hAnsi="Arial" w:cs="Arial"/>
                <w:lang w:val="fr"/>
              </w:rPr>
              <w:t xml:space="preserve">personnelle pour un traitement </w:t>
            </w:r>
            <w:r w:rsidR="007D23D8" w:rsidRPr="00F3702C">
              <w:rPr>
                <w:rFonts w:ascii="Arial" w:hAnsi="Arial" w:cs="Arial"/>
                <w:lang w:val="fr"/>
              </w:rPr>
              <w:t>OAM</w:t>
            </w:r>
            <w:r w:rsidRPr="00F3702C">
              <w:rPr>
                <w:rFonts w:ascii="Arial" w:hAnsi="Arial" w:cs="Arial"/>
                <w:lang w:val="fr"/>
              </w:rPr>
              <w:t xml:space="preserve"> est réglée d'un point de vue légal, une </w:t>
            </w:r>
            <w:r w:rsidR="00AF7A49" w:rsidRPr="00F3702C">
              <w:rPr>
                <w:rFonts w:ascii="Arial" w:hAnsi="Arial" w:cs="Arial"/>
                <w:lang w:val="fr"/>
              </w:rPr>
              <w:t xml:space="preserve">quote-part </w:t>
            </w:r>
            <w:r w:rsidRPr="00F3702C">
              <w:rPr>
                <w:rFonts w:ascii="Arial" w:hAnsi="Arial" w:cs="Arial"/>
                <w:lang w:val="fr"/>
              </w:rPr>
              <w:t>personnelle unique peut être attestée pour chaque no</w:t>
            </w:r>
            <w:r w:rsidRPr="00F3702C">
              <w:rPr>
                <w:rFonts w:ascii="Arial" w:hAnsi="Arial" w:cs="Arial"/>
                <w:lang w:val="fr"/>
              </w:rPr>
              <w:t>u</w:t>
            </w:r>
            <w:r w:rsidRPr="00F3702C">
              <w:rPr>
                <w:rFonts w:ascii="Arial" w:hAnsi="Arial" w:cs="Arial"/>
                <w:lang w:val="fr"/>
              </w:rPr>
              <w:t>vel</w:t>
            </w:r>
            <w:r w:rsidR="00AF7A49" w:rsidRPr="00F3702C">
              <w:rPr>
                <w:rFonts w:ascii="Arial" w:hAnsi="Arial" w:cs="Arial"/>
                <w:lang w:val="fr"/>
              </w:rPr>
              <w:t>le</w:t>
            </w:r>
            <w:r w:rsidRPr="00F3702C">
              <w:rPr>
                <w:rFonts w:ascii="Arial" w:hAnsi="Arial" w:cs="Arial"/>
                <w:lang w:val="fr"/>
              </w:rPr>
              <w:t xml:space="preserve"> </w:t>
            </w:r>
            <w:r w:rsidR="007D23D8" w:rsidRPr="00F3702C">
              <w:rPr>
                <w:rFonts w:ascii="Arial" w:hAnsi="Arial" w:cs="Arial"/>
                <w:lang w:val="fr"/>
              </w:rPr>
              <w:t>OAM</w:t>
            </w:r>
            <w:r w:rsidRPr="00F3702C">
              <w:rPr>
                <w:rFonts w:ascii="Arial" w:hAnsi="Arial" w:cs="Arial"/>
                <w:lang w:val="fr"/>
              </w:rPr>
              <w:t xml:space="preserve"> (l'attestation pouvant déjà avoir lieu avant le début du traitement </w:t>
            </w:r>
            <w:r w:rsidR="007D23D8" w:rsidRPr="00F3702C">
              <w:rPr>
                <w:rFonts w:ascii="Arial" w:hAnsi="Arial" w:cs="Arial"/>
                <w:lang w:val="fr"/>
              </w:rPr>
              <w:t>OAM</w:t>
            </w:r>
            <w:r w:rsidRPr="00F3702C">
              <w:rPr>
                <w:rFonts w:ascii="Arial" w:hAnsi="Arial" w:cs="Arial"/>
                <w:lang w:val="fr"/>
              </w:rPr>
              <w:t xml:space="preserve">). </w:t>
            </w: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Art. 11, § 6</w:t>
            </w:r>
          </w:p>
        </w:tc>
      </w:tr>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Période de prise en charge de 3 mois (évaluation de l'utilisation effective de l'a</w:t>
            </w:r>
            <w:r w:rsidRPr="00F3702C">
              <w:rPr>
                <w:rFonts w:ascii="Arial" w:hAnsi="Arial" w:cs="Arial"/>
                <w:lang w:val="fr"/>
              </w:rPr>
              <w:t>p</w:t>
            </w:r>
            <w:r w:rsidRPr="00F3702C">
              <w:rPr>
                <w:rFonts w:ascii="Arial" w:hAnsi="Arial" w:cs="Arial"/>
                <w:lang w:val="fr"/>
              </w:rPr>
              <w:t>pareil nCPAP, impression)</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La première période de prise en charge pour un no</w:t>
            </w:r>
            <w:r w:rsidRPr="00F3702C">
              <w:rPr>
                <w:rFonts w:ascii="Arial" w:hAnsi="Arial" w:cs="Arial"/>
                <w:lang w:val="fr"/>
              </w:rPr>
              <w:t>u</w:t>
            </w:r>
            <w:r w:rsidRPr="00F3702C">
              <w:rPr>
                <w:rFonts w:ascii="Arial" w:hAnsi="Arial" w:cs="Arial"/>
                <w:lang w:val="fr"/>
              </w:rPr>
              <w:t>veau bénéficiaire qui est traité par nCPAP, est de 3 mois.</w:t>
            </w:r>
          </w:p>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p>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En ce qui concerne le bénéficiaire qui est traité par nCPAP ou par </w:t>
            </w:r>
            <w:r w:rsidR="007D23D8" w:rsidRPr="00F3702C">
              <w:rPr>
                <w:rFonts w:ascii="Arial" w:hAnsi="Arial" w:cs="Arial"/>
                <w:lang w:val="fr"/>
              </w:rPr>
              <w:t>OAM</w:t>
            </w:r>
            <w:r w:rsidRPr="00F3702C">
              <w:rPr>
                <w:rFonts w:ascii="Arial" w:hAnsi="Arial" w:cs="Arial"/>
                <w:lang w:val="fr"/>
              </w:rPr>
              <w:t xml:space="preserve"> et qui au cours de la précédente période de prise en charge n'observait pas le traitement (moins de 4 heures d'utilisation par nuit en moyenne), une période de prise en charge de 3 mois est également octroyée.</w:t>
            </w:r>
          </w:p>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p>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En ce qui concerne le bénéficiaire pour qui une période de prise en charge de 3 mois a été octroyée, l'utilisation effective de l'appareil nCPAP au cours de cette période est évaluée sur la base d'une impression de 2 mois au minimum. En ce qui concerne la demande de prolong</w:t>
            </w:r>
            <w:r w:rsidRPr="00F3702C">
              <w:rPr>
                <w:rFonts w:ascii="Arial" w:hAnsi="Arial" w:cs="Arial"/>
                <w:lang w:val="fr"/>
              </w:rPr>
              <w:t>a</w:t>
            </w:r>
            <w:r w:rsidRPr="00F3702C">
              <w:rPr>
                <w:rFonts w:ascii="Arial" w:hAnsi="Arial" w:cs="Arial"/>
                <w:lang w:val="fr"/>
              </w:rPr>
              <w:t>tion du traitement nCPAP, il convient donc toujours de joindre une impression de l'appareil.</w:t>
            </w:r>
          </w:p>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Art. 1</w:t>
            </w:r>
            <w:r w:rsidR="00ED6622" w:rsidRPr="00F3702C">
              <w:rPr>
                <w:rFonts w:ascii="Arial" w:hAnsi="Arial" w:cs="Arial"/>
                <w:lang w:val="fr"/>
              </w:rPr>
              <w:t>5</w:t>
            </w:r>
            <w:r w:rsidRPr="00F3702C">
              <w:rPr>
                <w:rFonts w:ascii="Arial" w:hAnsi="Arial" w:cs="Arial"/>
                <w:lang w:val="fr"/>
              </w:rPr>
              <w:t>, §§ 1</w:t>
            </w:r>
            <w:r w:rsidRPr="00F3702C">
              <w:rPr>
                <w:rFonts w:ascii="Arial" w:hAnsi="Arial" w:cs="Arial"/>
                <w:vertAlign w:val="superscript"/>
                <w:lang w:val="fr"/>
              </w:rPr>
              <w:t>er</w:t>
            </w:r>
            <w:r w:rsidRPr="00F3702C">
              <w:rPr>
                <w:rFonts w:ascii="Arial" w:hAnsi="Arial" w:cs="Arial"/>
                <w:lang w:val="fr"/>
              </w:rPr>
              <w:t xml:space="preserve"> et 2</w:t>
            </w:r>
          </w:p>
        </w:tc>
      </w:tr>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Période de prise en charge du traitement d'un bénéf</w:t>
            </w:r>
            <w:r w:rsidRPr="00F3702C">
              <w:rPr>
                <w:rFonts w:ascii="Arial" w:hAnsi="Arial" w:cs="Arial"/>
                <w:lang w:val="fr"/>
              </w:rPr>
              <w:t>i</w:t>
            </w:r>
            <w:r w:rsidRPr="00F3702C">
              <w:rPr>
                <w:rFonts w:ascii="Arial" w:hAnsi="Arial" w:cs="Arial"/>
                <w:lang w:val="fr"/>
              </w:rPr>
              <w:t xml:space="preserve">ciaire par </w:t>
            </w:r>
            <w:r w:rsidR="007D23D8" w:rsidRPr="00F3702C">
              <w:rPr>
                <w:rFonts w:ascii="Arial" w:hAnsi="Arial" w:cs="Arial"/>
                <w:lang w:val="fr"/>
              </w:rPr>
              <w:t>OAM</w:t>
            </w:r>
            <w:r w:rsidRPr="00F3702C">
              <w:rPr>
                <w:rFonts w:ascii="Arial" w:hAnsi="Arial" w:cs="Arial"/>
                <w:lang w:val="fr"/>
              </w:rPr>
              <w:t xml:space="preserve"> pendant 6 mois</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La première période de prise en charge pour un bénéf</w:t>
            </w:r>
            <w:r w:rsidRPr="00F3702C">
              <w:rPr>
                <w:rFonts w:ascii="Arial" w:hAnsi="Arial" w:cs="Arial"/>
                <w:lang w:val="fr"/>
              </w:rPr>
              <w:t>i</w:t>
            </w:r>
            <w:r w:rsidRPr="00F3702C">
              <w:rPr>
                <w:rFonts w:ascii="Arial" w:hAnsi="Arial" w:cs="Arial"/>
                <w:lang w:val="fr"/>
              </w:rPr>
              <w:t xml:space="preserve">ciaire qui est traité par </w:t>
            </w:r>
            <w:r w:rsidR="007D23D8" w:rsidRPr="00F3702C">
              <w:rPr>
                <w:rFonts w:ascii="Arial" w:hAnsi="Arial" w:cs="Arial"/>
                <w:lang w:val="fr"/>
              </w:rPr>
              <w:t>OAM</w:t>
            </w:r>
            <w:r w:rsidRPr="00F3702C">
              <w:rPr>
                <w:rFonts w:ascii="Arial" w:hAnsi="Arial" w:cs="Arial"/>
                <w:lang w:val="fr"/>
              </w:rPr>
              <w:t>, est de 6 mois. Une telle période de 6 mois est également octroyée à un bénéf</w:t>
            </w:r>
            <w:r w:rsidRPr="00F3702C">
              <w:rPr>
                <w:rFonts w:ascii="Arial" w:hAnsi="Arial" w:cs="Arial"/>
                <w:lang w:val="fr"/>
              </w:rPr>
              <w:t>i</w:t>
            </w:r>
            <w:r w:rsidRPr="00F3702C">
              <w:rPr>
                <w:rFonts w:ascii="Arial" w:hAnsi="Arial" w:cs="Arial"/>
                <w:lang w:val="fr"/>
              </w:rPr>
              <w:t>ciaire pour lequel l'ancien</w:t>
            </w:r>
            <w:r w:rsidR="00AF7A49" w:rsidRPr="00F3702C">
              <w:rPr>
                <w:rFonts w:ascii="Arial" w:hAnsi="Arial" w:cs="Arial"/>
                <w:lang w:val="fr"/>
              </w:rPr>
              <w:t>ne</w:t>
            </w:r>
            <w:r w:rsidRPr="00F3702C">
              <w:rPr>
                <w:rFonts w:ascii="Arial" w:hAnsi="Arial" w:cs="Arial"/>
                <w:lang w:val="fr"/>
              </w:rPr>
              <w:t xml:space="preserve"> </w:t>
            </w:r>
            <w:r w:rsidR="007D23D8" w:rsidRPr="00F3702C">
              <w:rPr>
                <w:rFonts w:ascii="Arial" w:hAnsi="Arial" w:cs="Arial"/>
                <w:lang w:val="fr"/>
              </w:rPr>
              <w:t>OAM</w:t>
            </w:r>
            <w:r w:rsidRPr="00F3702C">
              <w:rPr>
                <w:rFonts w:ascii="Arial" w:hAnsi="Arial" w:cs="Arial"/>
                <w:lang w:val="fr"/>
              </w:rPr>
              <w:t xml:space="preserve"> (après 5 ans au min</w:t>
            </w:r>
            <w:r w:rsidRPr="00F3702C">
              <w:rPr>
                <w:rFonts w:ascii="Arial" w:hAnsi="Arial" w:cs="Arial"/>
                <w:lang w:val="fr"/>
              </w:rPr>
              <w:t>i</w:t>
            </w:r>
            <w:r w:rsidRPr="00F3702C">
              <w:rPr>
                <w:rFonts w:ascii="Arial" w:hAnsi="Arial" w:cs="Arial"/>
                <w:lang w:val="fr"/>
              </w:rPr>
              <w:t>mum) est remplacé</w:t>
            </w:r>
            <w:r w:rsidR="00AF7A49" w:rsidRPr="00F3702C">
              <w:rPr>
                <w:rFonts w:ascii="Arial" w:hAnsi="Arial" w:cs="Arial"/>
                <w:lang w:val="fr"/>
              </w:rPr>
              <w:t>e</w:t>
            </w:r>
            <w:r w:rsidRPr="00F3702C">
              <w:rPr>
                <w:rFonts w:ascii="Arial" w:hAnsi="Arial" w:cs="Arial"/>
                <w:lang w:val="fr"/>
              </w:rPr>
              <w:t xml:space="preserve"> par un</w:t>
            </w:r>
            <w:r w:rsidR="00AF7A49" w:rsidRPr="00F3702C">
              <w:rPr>
                <w:rFonts w:ascii="Arial" w:hAnsi="Arial" w:cs="Arial"/>
                <w:lang w:val="fr"/>
              </w:rPr>
              <w:t>e</w:t>
            </w:r>
            <w:r w:rsidRPr="00F3702C">
              <w:rPr>
                <w:rFonts w:ascii="Arial" w:hAnsi="Arial" w:cs="Arial"/>
                <w:lang w:val="fr"/>
              </w:rPr>
              <w:t xml:space="preserve"> nouvel</w:t>
            </w:r>
            <w:r w:rsidR="00AF7A49" w:rsidRPr="00F3702C">
              <w:rPr>
                <w:rFonts w:ascii="Arial" w:hAnsi="Arial" w:cs="Arial"/>
                <w:lang w:val="fr"/>
              </w:rPr>
              <w:t>le</w:t>
            </w:r>
            <w:r w:rsidRPr="00F3702C">
              <w:rPr>
                <w:rFonts w:ascii="Arial" w:hAnsi="Arial" w:cs="Arial"/>
                <w:lang w:val="fr"/>
              </w:rPr>
              <w:t xml:space="preserve"> </w:t>
            </w:r>
            <w:r w:rsidR="007D23D8" w:rsidRPr="00F3702C">
              <w:rPr>
                <w:rFonts w:ascii="Arial" w:hAnsi="Arial" w:cs="Arial"/>
                <w:lang w:val="fr"/>
              </w:rPr>
              <w:t>OAM</w:t>
            </w:r>
            <w:r w:rsidRPr="00F3702C">
              <w:rPr>
                <w:rFonts w:ascii="Arial" w:hAnsi="Arial" w:cs="Arial"/>
                <w:lang w:val="fr"/>
              </w:rPr>
              <w:t>.</w:t>
            </w:r>
          </w:p>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Art. 1</w:t>
            </w:r>
            <w:r w:rsidR="00ED6622" w:rsidRPr="00F3702C">
              <w:rPr>
                <w:rFonts w:ascii="Arial" w:hAnsi="Arial" w:cs="Arial"/>
                <w:lang w:val="fr"/>
              </w:rPr>
              <w:t>5</w:t>
            </w:r>
            <w:r w:rsidRPr="00F3702C">
              <w:rPr>
                <w:rFonts w:ascii="Arial" w:hAnsi="Arial" w:cs="Arial"/>
                <w:lang w:val="fr"/>
              </w:rPr>
              <w:t>, § 2</w:t>
            </w:r>
          </w:p>
        </w:tc>
      </w:tr>
      <w:tr w:rsidR="00DF54A3" w:rsidRPr="006C072A"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PG ou PGD dans les 5 mois pour les patients </w:t>
            </w:r>
            <w:r w:rsidR="007D23D8" w:rsidRPr="00F3702C">
              <w:rPr>
                <w:rFonts w:ascii="Arial" w:hAnsi="Arial" w:cs="Arial"/>
                <w:lang w:val="fr"/>
              </w:rPr>
              <w:t>OAM</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Au plus tard 5 mois après le début du traitement </w:t>
            </w:r>
            <w:r w:rsidR="007D23D8" w:rsidRPr="00F3702C">
              <w:rPr>
                <w:rFonts w:ascii="Arial" w:hAnsi="Arial" w:cs="Arial"/>
                <w:lang w:val="fr"/>
              </w:rPr>
              <w:t>OAM</w:t>
            </w:r>
            <w:r w:rsidRPr="00F3702C">
              <w:rPr>
                <w:rFonts w:ascii="Arial" w:hAnsi="Arial" w:cs="Arial"/>
                <w:lang w:val="fr"/>
              </w:rPr>
              <w:t>, il convient de démontrer que l'apnée du sommeil du bén</w:t>
            </w:r>
            <w:r w:rsidRPr="00F3702C">
              <w:rPr>
                <w:rFonts w:ascii="Arial" w:hAnsi="Arial" w:cs="Arial"/>
                <w:lang w:val="fr"/>
              </w:rPr>
              <w:t>é</w:t>
            </w:r>
            <w:r w:rsidRPr="00F3702C">
              <w:rPr>
                <w:rFonts w:ascii="Arial" w:hAnsi="Arial" w:cs="Arial"/>
                <w:lang w:val="fr"/>
              </w:rPr>
              <w:t>ficiaire est traitée de manière efficace avec l'</w:t>
            </w:r>
            <w:r w:rsidR="007D23D8" w:rsidRPr="00F3702C">
              <w:rPr>
                <w:rFonts w:ascii="Arial" w:hAnsi="Arial" w:cs="Arial"/>
                <w:lang w:val="fr"/>
              </w:rPr>
              <w:t>OAM</w:t>
            </w:r>
            <w:r w:rsidRPr="00F3702C">
              <w:rPr>
                <w:rFonts w:ascii="Arial" w:hAnsi="Arial" w:cs="Arial"/>
                <w:lang w:val="fr"/>
              </w:rPr>
              <w:t xml:space="preserve"> titré</w:t>
            </w:r>
            <w:r w:rsidR="007A0212" w:rsidRPr="00F3702C">
              <w:rPr>
                <w:rFonts w:ascii="Arial" w:hAnsi="Arial" w:cs="Arial"/>
                <w:lang w:val="fr"/>
              </w:rPr>
              <w:t>e</w:t>
            </w:r>
            <w:r w:rsidRPr="00F3702C">
              <w:rPr>
                <w:rFonts w:ascii="Arial" w:hAnsi="Arial" w:cs="Arial"/>
                <w:lang w:val="fr"/>
              </w:rPr>
              <w:t xml:space="preserve">. Cette donnée est essentielle pour pouvoir prolonger la prise en charge du traitement par </w:t>
            </w:r>
            <w:r w:rsidR="007D23D8" w:rsidRPr="00F3702C">
              <w:rPr>
                <w:rFonts w:ascii="Arial" w:hAnsi="Arial" w:cs="Arial"/>
                <w:lang w:val="fr"/>
              </w:rPr>
              <w:t>OAM</w:t>
            </w:r>
            <w:r w:rsidRPr="00F3702C">
              <w:rPr>
                <w:rFonts w:ascii="Arial" w:hAnsi="Arial" w:cs="Arial"/>
                <w:lang w:val="fr"/>
              </w:rPr>
              <w:t xml:space="preserve"> après la période initiale de 6 mois</w:t>
            </w:r>
            <w:r w:rsidR="009604F3">
              <w:rPr>
                <w:rFonts w:ascii="Arial" w:hAnsi="Arial" w:cs="Arial"/>
                <w:snapToGrid w:val="0"/>
                <w:lang w:val="fr"/>
              </w:rPr>
              <w:t xml:space="preserve"> et ce, tant pour un patient qui a été traité pour la première fois par OAM que pour un patient dont l'ancienne OAM a été remplacée par une nouvelle OAM</w:t>
            </w:r>
            <w:r w:rsidR="0048766E" w:rsidRPr="00394C33">
              <w:rPr>
                <w:rFonts w:ascii="Arial" w:hAnsi="Arial" w:cs="Arial"/>
                <w:lang w:val="fr"/>
              </w:rPr>
              <w:t>.</w:t>
            </w: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Art. 9, § 1</w:t>
            </w:r>
            <w:r w:rsidRPr="00F3702C">
              <w:rPr>
                <w:rFonts w:ascii="Arial" w:hAnsi="Arial" w:cs="Arial"/>
                <w:vertAlign w:val="superscript"/>
                <w:lang w:val="fr"/>
              </w:rPr>
              <w:t>er</w:t>
            </w:r>
            <w:r w:rsidRPr="00F3702C">
              <w:rPr>
                <w:rFonts w:ascii="Arial" w:hAnsi="Arial" w:cs="Arial"/>
                <w:lang w:val="fr"/>
              </w:rPr>
              <w:t>, 3)</w:t>
            </w:r>
          </w:p>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w:t>
            </w:r>
          </w:p>
          <w:p w:rsidR="00DF54A3" w:rsidRDefault="00DF54A3" w:rsidP="008253BC">
            <w:pPr>
              <w:tabs>
                <w:tab w:val="center" w:pos="4819"/>
              </w:tabs>
              <w:jc w:val="both"/>
              <w:outlineLvl w:val="0"/>
              <w:rPr>
                <w:rFonts w:ascii="Arial" w:hAnsi="Arial" w:cs="Arial"/>
                <w:lang w:val="fr"/>
              </w:rPr>
            </w:pPr>
            <w:r w:rsidRPr="00F3702C">
              <w:rPr>
                <w:rFonts w:ascii="Arial" w:hAnsi="Arial" w:cs="Arial"/>
                <w:lang w:val="fr"/>
              </w:rPr>
              <w:t>Art. 1</w:t>
            </w:r>
            <w:r w:rsidR="00ED6622" w:rsidRPr="00F3702C">
              <w:rPr>
                <w:rFonts w:ascii="Arial" w:hAnsi="Arial" w:cs="Arial"/>
                <w:lang w:val="fr"/>
              </w:rPr>
              <w:t>4</w:t>
            </w:r>
            <w:r w:rsidRPr="00F3702C">
              <w:rPr>
                <w:rFonts w:ascii="Arial" w:hAnsi="Arial" w:cs="Arial"/>
                <w:lang w:val="fr"/>
              </w:rPr>
              <w:t xml:space="preserve">, § </w:t>
            </w:r>
            <w:r w:rsidR="008253BC">
              <w:rPr>
                <w:rFonts w:ascii="Arial" w:hAnsi="Arial" w:cs="Arial"/>
                <w:lang w:val="fr"/>
              </w:rPr>
              <w:t>6</w:t>
            </w:r>
          </w:p>
          <w:p w:rsidR="006C072A" w:rsidRDefault="006C072A" w:rsidP="008253BC">
            <w:pPr>
              <w:tabs>
                <w:tab w:val="center" w:pos="4819"/>
              </w:tabs>
              <w:jc w:val="both"/>
              <w:outlineLvl w:val="0"/>
              <w:rPr>
                <w:rFonts w:ascii="Arial" w:hAnsi="Arial" w:cs="Arial"/>
                <w:lang w:val="fr"/>
              </w:rPr>
            </w:pPr>
            <w:r>
              <w:rPr>
                <w:rFonts w:ascii="Arial" w:hAnsi="Arial" w:cs="Arial"/>
                <w:lang w:val="fr"/>
              </w:rPr>
              <w:t>+</w:t>
            </w:r>
          </w:p>
          <w:p w:rsidR="006C072A" w:rsidRPr="006C072A" w:rsidRDefault="006C072A" w:rsidP="008253BC">
            <w:pPr>
              <w:tabs>
                <w:tab w:val="center" w:pos="4819"/>
              </w:tabs>
              <w:jc w:val="both"/>
              <w:outlineLvl w:val="0"/>
              <w:rPr>
                <w:rFonts w:ascii="Arial" w:hAnsi="Arial" w:cs="Arial"/>
                <w:spacing w:val="-3"/>
                <w:lang w:val="fr-BE"/>
              </w:rPr>
            </w:pPr>
            <w:r>
              <w:rPr>
                <w:rFonts w:ascii="Arial" w:hAnsi="Arial" w:cs="Arial"/>
                <w:lang w:val="fr"/>
              </w:rPr>
              <w:t>Art. 15 § 2</w:t>
            </w:r>
          </w:p>
        </w:tc>
      </w:tr>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Période de prise en charge de 12 mois</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Durée normale (maximale) de la période autorisée de prise en charge d'un traitement par nCPAP ou par </w:t>
            </w:r>
            <w:r w:rsidR="007D23D8" w:rsidRPr="00F3702C">
              <w:rPr>
                <w:rFonts w:ascii="Arial" w:hAnsi="Arial" w:cs="Arial"/>
                <w:lang w:val="fr"/>
              </w:rPr>
              <w:t>OAM</w:t>
            </w:r>
            <w:r w:rsidRPr="00F3702C">
              <w:rPr>
                <w:rFonts w:ascii="Arial" w:hAnsi="Arial" w:cs="Arial"/>
                <w:lang w:val="fr"/>
              </w:rPr>
              <w:t>, après la première période initiale qui est plus courte (3 mois pour le nCPAP et 6 mois pour l'</w:t>
            </w:r>
            <w:r w:rsidR="007D23D8" w:rsidRPr="00F3702C">
              <w:rPr>
                <w:rFonts w:ascii="Arial" w:hAnsi="Arial" w:cs="Arial"/>
                <w:lang w:val="fr"/>
              </w:rPr>
              <w:t>OAM</w:t>
            </w:r>
            <w:r w:rsidRPr="00F3702C">
              <w:rPr>
                <w:rFonts w:ascii="Arial" w:hAnsi="Arial" w:cs="Arial"/>
                <w:lang w:val="fr"/>
              </w:rPr>
              <w:t>).</w:t>
            </w:r>
          </w:p>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En ce qui concerne le traitement par nCPAP, l'obse</w:t>
            </w:r>
            <w:r w:rsidRPr="00F3702C">
              <w:rPr>
                <w:rFonts w:ascii="Arial" w:hAnsi="Arial" w:cs="Arial"/>
                <w:lang w:val="fr"/>
              </w:rPr>
              <w:t>r</w:t>
            </w:r>
            <w:r w:rsidRPr="00F3702C">
              <w:rPr>
                <w:rFonts w:ascii="Arial" w:hAnsi="Arial" w:cs="Arial"/>
                <w:lang w:val="fr"/>
              </w:rPr>
              <w:t>vance thérapeutique au cours de cette période de 12 mois est évaluée sur la base d'une période de 9 mois au minimum.</w:t>
            </w:r>
          </w:p>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 xml:space="preserve">Dans le cas d'une </w:t>
            </w:r>
            <w:r w:rsidR="00D34721" w:rsidRPr="00F3702C">
              <w:rPr>
                <w:rFonts w:ascii="Arial" w:hAnsi="Arial" w:cs="Arial"/>
                <w:lang w:val="fr"/>
              </w:rPr>
              <w:t>observance</w:t>
            </w:r>
            <w:r w:rsidRPr="00F3702C">
              <w:rPr>
                <w:rFonts w:ascii="Arial" w:hAnsi="Arial" w:cs="Arial"/>
                <w:lang w:val="fr"/>
              </w:rPr>
              <w:t xml:space="preserve"> thérapeutique défaillante (utilisation de moins de 4 heures par nuit en moyenne), seule une période de prise en charge de 3 mois est o</w:t>
            </w:r>
            <w:r w:rsidRPr="00F3702C">
              <w:rPr>
                <w:rFonts w:ascii="Arial" w:hAnsi="Arial" w:cs="Arial"/>
                <w:lang w:val="fr"/>
              </w:rPr>
              <w:t>c</w:t>
            </w:r>
            <w:r w:rsidRPr="00F3702C">
              <w:rPr>
                <w:rFonts w:ascii="Arial" w:hAnsi="Arial" w:cs="Arial"/>
                <w:lang w:val="fr"/>
              </w:rPr>
              <w:t>troyée et une impression de l'enregistrement de la m</w:t>
            </w:r>
            <w:r w:rsidRPr="00F3702C">
              <w:rPr>
                <w:rFonts w:ascii="Arial" w:hAnsi="Arial" w:cs="Arial"/>
                <w:lang w:val="fr"/>
              </w:rPr>
              <w:t>é</w:t>
            </w:r>
            <w:r w:rsidRPr="00F3702C">
              <w:rPr>
                <w:rFonts w:ascii="Arial" w:hAnsi="Arial" w:cs="Arial"/>
                <w:lang w:val="fr"/>
              </w:rPr>
              <w:t>moire de l'appareil doit être jointe à la demande suivante de prolongation de la prise en charge, laquelle porte sur une période de 2 mois au minimum.</w:t>
            </w:r>
          </w:p>
        </w:tc>
        <w:tc>
          <w:tcPr>
            <w:tcW w:w="1530" w:type="dxa"/>
          </w:tcPr>
          <w:p w:rsidR="00DF54A3" w:rsidRPr="00F3702C" w:rsidRDefault="00DF54A3" w:rsidP="00926692">
            <w:pPr>
              <w:tabs>
                <w:tab w:val="center" w:pos="4819"/>
              </w:tabs>
              <w:jc w:val="both"/>
              <w:outlineLvl w:val="0"/>
              <w:rPr>
                <w:rFonts w:ascii="Arial" w:hAnsi="Arial" w:cs="Arial"/>
                <w:spacing w:val="-3"/>
                <w:lang w:val="nl-BE"/>
              </w:rPr>
            </w:pPr>
            <w:r w:rsidRPr="00F3702C">
              <w:rPr>
                <w:rFonts w:ascii="Arial" w:hAnsi="Arial" w:cs="Arial"/>
                <w:lang w:val="fr"/>
              </w:rPr>
              <w:t>Art. 1</w:t>
            </w:r>
            <w:r w:rsidR="00ED6622" w:rsidRPr="00F3702C">
              <w:rPr>
                <w:rFonts w:ascii="Arial" w:hAnsi="Arial" w:cs="Arial"/>
                <w:lang w:val="fr"/>
              </w:rPr>
              <w:t>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1530"/>
      </w:tblGrid>
      <w:tr w:rsidR="00DF54A3" w:rsidRPr="00EE0A95" w:rsidTr="00926692">
        <w:tc>
          <w:tcPr>
            <w:tcW w:w="2802" w:type="dxa"/>
          </w:tcPr>
          <w:p w:rsidR="00DF54A3" w:rsidRPr="00F3702C" w:rsidRDefault="00DF54A3" w:rsidP="00926692">
            <w:pPr>
              <w:tabs>
                <w:tab w:val="center" w:pos="4819"/>
              </w:tabs>
              <w:spacing w:after="0"/>
              <w:jc w:val="both"/>
              <w:outlineLvl w:val="0"/>
              <w:rPr>
                <w:rFonts w:ascii="Arial" w:hAnsi="Arial" w:cs="Arial"/>
                <w:spacing w:val="-3"/>
                <w:sz w:val="20"/>
                <w:szCs w:val="20"/>
                <w:lang w:val="fr-BE"/>
              </w:rPr>
            </w:pPr>
            <w:r w:rsidRPr="00F3702C">
              <w:rPr>
                <w:rFonts w:ascii="Arial" w:hAnsi="Arial" w:cs="Arial"/>
                <w:sz w:val="20"/>
                <w:szCs w:val="20"/>
                <w:lang w:val="fr"/>
              </w:rPr>
              <w:t>1 an interruption du trait</w:t>
            </w:r>
            <w:r w:rsidRPr="00F3702C">
              <w:rPr>
                <w:rFonts w:ascii="Arial" w:hAnsi="Arial" w:cs="Arial"/>
                <w:sz w:val="20"/>
                <w:szCs w:val="20"/>
                <w:lang w:val="fr"/>
              </w:rPr>
              <w:t>e</w:t>
            </w:r>
            <w:r w:rsidRPr="00F3702C">
              <w:rPr>
                <w:rFonts w:ascii="Arial" w:hAnsi="Arial" w:cs="Arial"/>
                <w:sz w:val="20"/>
                <w:szCs w:val="20"/>
                <w:lang w:val="fr"/>
              </w:rPr>
              <w:t xml:space="preserve">ment par nCPAP ou </w:t>
            </w:r>
            <w:r w:rsidR="007D23D8" w:rsidRPr="00F3702C">
              <w:rPr>
                <w:rFonts w:ascii="Arial" w:hAnsi="Arial" w:cs="Arial"/>
                <w:sz w:val="20"/>
                <w:szCs w:val="20"/>
                <w:lang w:val="fr"/>
              </w:rPr>
              <w:t>OAM</w:t>
            </w:r>
          </w:p>
        </w:tc>
        <w:tc>
          <w:tcPr>
            <w:tcW w:w="5244" w:type="dxa"/>
          </w:tcPr>
          <w:p w:rsidR="00C72EF0" w:rsidRDefault="00DF54A3" w:rsidP="00E223C7">
            <w:pPr>
              <w:tabs>
                <w:tab w:val="center" w:pos="4819"/>
              </w:tabs>
              <w:spacing w:after="0" w:line="240" w:lineRule="auto"/>
              <w:outlineLvl w:val="0"/>
              <w:rPr>
                <w:rFonts w:ascii="Arial" w:hAnsi="Arial" w:cs="Arial"/>
                <w:lang w:val="fr"/>
              </w:rPr>
            </w:pPr>
            <w:r w:rsidRPr="00F3702C">
              <w:rPr>
                <w:rFonts w:ascii="Arial" w:hAnsi="Arial" w:cs="Arial"/>
                <w:sz w:val="20"/>
                <w:szCs w:val="20"/>
                <w:lang w:val="fr"/>
              </w:rPr>
              <w:t xml:space="preserve">Si la (prise en charge du) traitement par nCPAP ou par </w:t>
            </w:r>
            <w:r w:rsidR="007D23D8" w:rsidRPr="00F3702C">
              <w:rPr>
                <w:rFonts w:ascii="Arial" w:hAnsi="Arial" w:cs="Arial"/>
                <w:sz w:val="20"/>
                <w:szCs w:val="20"/>
                <w:lang w:val="fr"/>
              </w:rPr>
              <w:t>OAM</w:t>
            </w:r>
            <w:r w:rsidRPr="00F3702C">
              <w:rPr>
                <w:rFonts w:ascii="Arial" w:hAnsi="Arial" w:cs="Arial"/>
                <w:sz w:val="20"/>
                <w:szCs w:val="20"/>
                <w:lang w:val="fr"/>
              </w:rPr>
              <w:t xml:space="preserve"> a été interrompue pendant un an au maximum, il est possible de traiter le patient par nCPAP ou par </w:t>
            </w:r>
            <w:r w:rsidR="007D23D8" w:rsidRPr="00F3702C">
              <w:rPr>
                <w:rFonts w:ascii="Arial" w:hAnsi="Arial" w:cs="Arial"/>
                <w:sz w:val="20"/>
                <w:szCs w:val="20"/>
                <w:lang w:val="fr"/>
              </w:rPr>
              <w:t>OAM</w:t>
            </w:r>
            <w:r w:rsidRPr="00F3702C">
              <w:rPr>
                <w:rFonts w:ascii="Arial" w:hAnsi="Arial" w:cs="Arial"/>
                <w:sz w:val="20"/>
                <w:szCs w:val="20"/>
                <w:lang w:val="fr"/>
              </w:rPr>
              <w:t xml:space="preserve"> (après la période au cours de laquelle le patient n'a pas été traité par nCPAP ou par </w:t>
            </w:r>
            <w:r w:rsidR="007D23D8" w:rsidRPr="00F3702C">
              <w:rPr>
                <w:rFonts w:ascii="Arial" w:hAnsi="Arial" w:cs="Arial"/>
                <w:sz w:val="20"/>
                <w:szCs w:val="20"/>
                <w:lang w:val="fr"/>
              </w:rPr>
              <w:t>OAM</w:t>
            </w:r>
            <w:r w:rsidRPr="00F3702C">
              <w:rPr>
                <w:rFonts w:ascii="Arial" w:hAnsi="Arial" w:cs="Arial"/>
                <w:sz w:val="20"/>
                <w:szCs w:val="20"/>
                <w:lang w:val="fr"/>
              </w:rPr>
              <w:t xml:space="preserve">) sans qu'une nouvelle PSG diagnostique soit réalisée (quelle que soit la date à laquelle la PSG diagnostique originale a été réalisée). </w:t>
            </w:r>
            <w:r w:rsidR="007A0212" w:rsidRPr="00F3702C">
              <w:rPr>
                <w:rFonts w:ascii="Arial" w:hAnsi="Arial" w:cs="Arial"/>
                <w:sz w:val="20"/>
                <w:szCs w:val="20"/>
                <w:lang w:val="fr"/>
              </w:rPr>
              <w:t>Cela vaut</w:t>
            </w:r>
            <w:r w:rsidRPr="00F3702C">
              <w:rPr>
                <w:rFonts w:ascii="Arial" w:hAnsi="Arial" w:cs="Arial"/>
                <w:sz w:val="20"/>
                <w:szCs w:val="20"/>
                <w:lang w:val="fr"/>
              </w:rPr>
              <w:t xml:space="preserve"> tant pour les patients qui souhaitent pou</w:t>
            </w:r>
            <w:r w:rsidRPr="00F3702C">
              <w:rPr>
                <w:rFonts w:ascii="Arial" w:hAnsi="Arial" w:cs="Arial"/>
                <w:sz w:val="20"/>
                <w:szCs w:val="20"/>
                <w:lang w:val="fr"/>
              </w:rPr>
              <w:t>r</w:t>
            </w:r>
            <w:r w:rsidRPr="00F3702C">
              <w:rPr>
                <w:rFonts w:ascii="Arial" w:hAnsi="Arial" w:cs="Arial"/>
                <w:sz w:val="20"/>
                <w:szCs w:val="20"/>
                <w:lang w:val="fr"/>
              </w:rPr>
              <w:t xml:space="preserve">suivre leur traitement par nCPAP ou par </w:t>
            </w:r>
            <w:r w:rsidR="007D23D8" w:rsidRPr="00F3702C">
              <w:rPr>
                <w:rFonts w:ascii="Arial" w:hAnsi="Arial" w:cs="Arial"/>
                <w:sz w:val="20"/>
                <w:szCs w:val="20"/>
                <w:lang w:val="fr"/>
              </w:rPr>
              <w:t>OAM</w:t>
            </w:r>
            <w:r w:rsidRPr="00F3702C">
              <w:rPr>
                <w:rFonts w:ascii="Arial" w:hAnsi="Arial" w:cs="Arial"/>
                <w:sz w:val="20"/>
                <w:szCs w:val="20"/>
                <w:lang w:val="fr"/>
              </w:rPr>
              <w:t xml:space="preserve"> après la période d'interruption que pour les patients pour </w:t>
            </w:r>
            <w:r w:rsidR="007A0212" w:rsidRPr="00F3702C">
              <w:rPr>
                <w:rFonts w:ascii="Arial" w:hAnsi="Arial" w:cs="Arial"/>
                <w:sz w:val="20"/>
                <w:szCs w:val="20"/>
                <w:lang w:val="fr"/>
              </w:rPr>
              <w:t>le</w:t>
            </w:r>
            <w:r w:rsidR="007A0212" w:rsidRPr="00F3702C">
              <w:rPr>
                <w:rFonts w:ascii="Arial" w:hAnsi="Arial" w:cs="Arial"/>
                <w:sz w:val="20"/>
                <w:szCs w:val="20"/>
                <w:lang w:val="fr"/>
              </w:rPr>
              <w:t>s</w:t>
            </w:r>
            <w:r w:rsidR="007A0212" w:rsidRPr="00F3702C">
              <w:rPr>
                <w:rFonts w:ascii="Arial" w:hAnsi="Arial" w:cs="Arial"/>
                <w:sz w:val="20"/>
                <w:szCs w:val="20"/>
                <w:lang w:val="fr"/>
              </w:rPr>
              <w:t>quels</w:t>
            </w:r>
            <w:r w:rsidRPr="00F3702C">
              <w:rPr>
                <w:rFonts w:ascii="Arial" w:hAnsi="Arial" w:cs="Arial"/>
                <w:sz w:val="20"/>
                <w:szCs w:val="20"/>
                <w:lang w:val="fr"/>
              </w:rPr>
              <w:t xml:space="preserve"> la modalité de traitement serait modifiée (de nCPAP vers </w:t>
            </w:r>
            <w:r w:rsidR="007D23D8" w:rsidRPr="00F3702C">
              <w:rPr>
                <w:rFonts w:ascii="Arial" w:hAnsi="Arial" w:cs="Arial"/>
                <w:sz w:val="20"/>
                <w:szCs w:val="20"/>
                <w:lang w:val="fr"/>
              </w:rPr>
              <w:t>OAM</w:t>
            </w:r>
            <w:r w:rsidRPr="00F3702C">
              <w:rPr>
                <w:rFonts w:ascii="Arial" w:hAnsi="Arial" w:cs="Arial"/>
                <w:sz w:val="20"/>
                <w:szCs w:val="20"/>
                <w:lang w:val="fr"/>
              </w:rPr>
              <w:t xml:space="preserve"> ou inversement).</w:t>
            </w:r>
            <w:r w:rsidR="00E223C7">
              <w:rPr>
                <w:rFonts w:ascii="Arial" w:hAnsi="Arial" w:cs="Arial"/>
                <w:lang w:val="fr"/>
              </w:rPr>
              <w:t xml:space="preserve"> </w:t>
            </w:r>
          </w:p>
          <w:p w:rsidR="00E223C7" w:rsidRPr="008253BC" w:rsidRDefault="00E223C7" w:rsidP="00E223C7">
            <w:pPr>
              <w:tabs>
                <w:tab w:val="center" w:pos="4819"/>
              </w:tabs>
              <w:spacing w:after="0" w:line="240" w:lineRule="auto"/>
              <w:outlineLvl w:val="0"/>
              <w:rPr>
                <w:rFonts w:ascii="Arial" w:eastAsia="Times New Roman" w:hAnsi="Arial" w:cs="Arial"/>
                <w:spacing w:val="-3"/>
                <w:lang w:val="fr-BE"/>
              </w:rPr>
            </w:pPr>
            <w:r w:rsidRPr="008253BC">
              <w:rPr>
                <w:rFonts w:ascii="Arial" w:hAnsi="Arial" w:cs="Arial"/>
                <w:sz w:val="20"/>
                <w:szCs w:val="20"/>
                <w:lang w:val="fr"/>
              </w:rPr>
              <w:t xml:space="preserve">Patients pour lesquels la période de prise en charge en raison d'une observance thérapeutique défaillante a été prolongée de 3 mois et qui arrêtent le traitement par nCPAP durant ces 3 mois, n'entrent toutefois plus en considération pendant 1 an pour un traitement par nCPAP. Il en va de même pour les patients traités par </w:t>
            </w:r>
            <w:r>
              <w:rPr>
                <w:rFonts w:ascii="Arial" w:hAnsi="Arial" w:cs="Arial"/>
                <w:sz w:val="20"/>
                <w:szCs w:val="20"/>
                <w:lang w:val="fr"/>
              </w:rPr>
              <w:t>O</w:t>
            </w:r>
            <w:r w:rsidRPr="008253BC">
              <w:rPr>
                <w:rFonts w:ascii="Arial" w:hAnsi="Arial" w:cs="Arial"/>
                <w:sz w:val="20"/>
                <w:szCs w:val="20"/>
                <w:lang w:val="fr"/>
              </w:rPr>
              <w:t>AM se trouvant dans la même situation.</w:t>
            </w:r>
            <w:r>
              <w:rPr>
                <w:rFonts w:ascii="Arial" w:hAnsi="Arial" w:cs="Arial"/>
                <w:lang w:val="fr"/>
              </w:rPr>
              <w:t xml:space="preserve"> </w:t>
            </w:r>
          </w:p>
          <w:p w:rsidR="00DF54A3" w:rsidRPr="00F3702C" w:rsidRDefault="00DF54A3">
            <w:pPr>
              <w:tabs>
                <w:tab w:val="center" w:pos="4819"/>
              </w:tabs>
              <w:spacing w:after="0" w:line="240" w:lineRule="auto"/>
              <w:jc w:val="both"/>
              <w:outlineLvl w:val="0"/>
              <w:rPr>
                <w:rFonts w:ascii="Arial" w:hAnsi="Arial" w:cs="Arial"/>
                <w:spacing w:val="-3"/>
                <w:sz w:val="20"/>
                <w:szCs w:val="20"/>
                <w:lang w:val="fr-BE"/>
              </w:rPr>
            </w:pPr>
          </w:p>
        </w:tc>
        <w:tc>
          <w:tcPr>
            <w:tcW w:w="1530" w:type="dxa"/>
          </w:tcPr>
          <w:p w:rsidR="00DF54A3" w:rsidRPr="004761B0" w:rsidRDefault="00DF54A3" w:rsidP="00926692">
            <w:pPr>
              <w:tabs>
                <w:tab w:val="center" w:pos="4819"/>
              </w:tabs>
              <w:spacing w:after="0"/>
              <w:jc w:val="both"/>
              <w:outlineLvl w:val="0"/>
              <w:rPr>
                <w:rFonts w:ascii="Arial" w:hAnsi="Arial" w:cs="Arial"/>
                <w:spacing w:val="-3"/>
                <w:sz w:val="20"/>
                <w:szCs w:val="20"/>
                <w:lang w:val="de-DE"/>
              </w:rPr>
            </w:pPr>
            <w:r w:rsidRPr="004761B0">
              <w:rPr>
                <w:rFonts w:ascii="Arial" w:hAnsi="Arial" w:cs="Arial"/>
                <w:sz w:val="20"/>
                <w:szCs w:val="20"/>
                <w:lang w:val="de-DE"/>
              </w:rPr>
              <w:t>Art. 4</w:t>
            </w:r>
          </w:p>
          <w:p w:rsidR="00DF54A3" w:rsidRPr="004761B0" w:rsidRDefault="00DF54A3" w:rsidP="00926692">
            <w:pPr>
              <w:tabs>
                <w:tab w:val="center" w:pos="4819"/>
              </w:tabs>
              <w:spacing w:after="0"/>
              <w:jc w:val="both"/>
              <w:outlineLvl w:val="0"/>
              <w:rPr>
                <w:rFonts w:ascii="Arial" w:hAnsi="Arial" w:cs="Arial"/>
                <w:spacing w:val="-3"/>
                <w:sz w:val="20"/>
                <w:szCs w:val="20"/>
                <w:lang w:val="de-DE"/>
              </w:rPr>
            </w:pPr>
            <w:r w:rsidRPr="004761B0">
              <w:rPr>
                <w:rFonts w:ascii="Arial" w:hAnsi="Arial" w:cs="Arial"/>
                <w:sz w:val="20"/>
                <w:szCs w:val="20"/>
                <w:lang w:val="de-DE"/>
              </w:rPr>
              <w:t>+</w:t>
            </w:r>
          </w:p>
          <w:p w:rsidR="00DF54A3" w:rsidRPr="004761B0" w:rsidRDefault="00DF54A3" w:rsidP="00926692">
            <w:pPr>
              <w:tabs>
                <w:tab w:val="center" w:pos="4819"/>
              </w:tabs>
              <w:spacing w:after="0"/>
              <w:jc w:val="both"/>
              <w:outlineLvl w:val="0"/>
              <w:rPr>
                <w:rFonts w:ascii="Arial" w:hAnsi="Arial" w:cs="Arial"/>
                <w:sz w:val="20"/>
                <w:szCs w:val="20"/>
                <w:lang w:val="de-DE"/>
              </w:rPr>
            </w:pPr>
            <w:r w:rsidRPr="004761B0">
              <w:rPr>
                <w:rFonts w:ascii="Arial" w:hAnsi="Arial" w:cs="Arial"/>
                <w:sz w:val="20"/>
                <w:szCs w:val="20"/>
                <w:lang w:val="de-DE"/>
              </w:rPr>
              <w:t>Art. 1</w:t>
            </w:r>
            <w:r w:rsidR="00ED6622" w:rsidRPr="004761B0">
              <w:rPr>
                <w:rFonts w:ascii="Arial" w:hAnsi="Arial" w:cs="Arial"/>
                <w:sz w:val="20"/>
                <w:szCs w:val="20"/>
                <w:lang w:val="de-DE"/>
              </w:rPr>
              <w:t>4</w:t>
            </w:r>
            <w:r w:rsidRPr="004761B0">
              <w:rPr>
                <w:rFonts w:ascii="Arial" w:hAnsi="Arial" w:cs="Arial"/>
                <w:sz w:val="20"/>
                <w:szCs w:val="20"/>
                <w:lang w:val="de-DE"/>
              </w:rPr>
              <w:t>, § 4</w:t>
            </w:r>
          </w:p>
          <w:p w:rsidR="008253BC" w:rsidRPr="004761B0" w:rsidRDefault="008253BC" w:rsidP="00926692">
            <w:pPr>
              <w:tabs>
                <w:tab w:val="center" w:pos="4819"/>
              </w:tabs>
              <w:spacing w:after="0"/>
              <w:jc w:val="both"/>
              <w:outlineLvl w:val="0"/>
              <w:rPr>
                <w:rFonts w:ascii="Arial" w:hAnsi="Arial" w:cs="Arial"/>
                <w:sz w:val="20"/>
                <w:szCs w:val="20"/>
                <w:lang w:val="de-DE"/>
              </w:rPr>
            </w:pPr>
          </w:p>
          <w:p w:rsidR="008253BC" w:rsidRPr="004761B0" w:rsidRDefault="008253BC" w:rsidP="00926692">
            <w:pPr>
              <w:tabs>
                <w:tab w:val="center" w:pos="4819"/>
              </w:tabs>
              <w:spacing w:after="0"/>
              <w:jc w:val="both"/>
              <w:outlineLvl w:val="0"/>
              <w:rPr>
                <w:rFonts w:ascii="Arial" w:hAnsi="Arial" w:cs="Arial"/>
                <w:sz w:val="20"/>
                <w:szCs w:val="20"/>
                <w:lang w:val="de-DE"/>
              </w:rPr>
            </w:pPr>
          </w:p>
          <w:p w:rsidR="008253BC" w:rsidRPr="004761B0" w:rsidRDefault="008253BC" w:rsidP="00926692">
            <w:pPr>
              <w:tabs>
                <w:tab w:val="center" w:pos="4819"/>
              </w:tabs>
              <w:spacing w:after="0"/>
              <w:jc w:val="both"/>
              <w:outlineLvl w:val="0"/>
              <w:rPr>
                <w:rFonts w:ascii="Arial" w:hAnsi="Arial" w:cs="Arial"/>
                <w:sz w:val="20"/>
                <w:szCs w:val="20"/>
                <w:lang w:val="de-DE"/>
              </w:rPr>
            </w:pPr>
          </w:p>
          <w:p w:rsidR="008253BC" w:rsidRPr="004761B0" w:rsidRDefault="008253BC" w:rsidP="00926692">
            <w:pPr>
              <w:tabs>
                <w:tab w:val="center" w:pos="4819"/>
              </w:tabs>
              <w:spacing w:after="0"/>
              <w:jc w:val="both"/>
              <w:outlineLvl w:val="0"/>
              <w:rPr>
                <w:rFonts w:ascii="Arial" w:hAnsi="Arial" w:cs="Arial"/>
                <w:sz w:val="20"/>
                <w:szCs w:val="20"/>
                <w:lang w:val="de-DE"/>
              </w:rPr>
            </w:pPr>
          </w:p>
          <w:p w:rsidR="008253BC" w:rsidRPr="004761B0" w:rsidRDefault="008253BC" w:rsidP="00926692">
            <w:pPr>
              <w:tabs>
                <w:tab w:val="center" w:pos="4819"/>
              </w:tabs>
              <w:spacing w:after="0"/>
              <w:jc w:val="both"/>
              <w:outlineLvl w:val="0"/>
              <w:rPr>
                <w:rFonts w:ascii="Arial" w:hAnsi="Arial" w:cs="Arial"/>
                <w:sz w:val="20"/>
                <w:szCs w:val="20"/>
                <w:lang w:val="de-DE"/>
              </w:rPr>
            </w:pPr>
          </w:p>
          <w:p w:rsidR="008253BC" w:rsidRPr="004761B0" w:rsidRDefault="008253BC" w:rsidP="00926692">
            <w:pPr>
              <w:tabs>
                <w:tab w:val="center" w:pos="4819"/>
              </w:tabs>
              <w:spacing w:after="0"/>
              <w:jc w:val="both"/>
              <w:outlineLvl w:val="0"/>
              <w:rPr>
                <w:rFonts w:ascii="Arial" w:hAnsi="Arial" w:cs="Arial"/>
                <w:sz w:val="20"/>
                <w:szCs w:val="20"/>
                <w:lang w:val="de-DE"/>
              </w:rPr>
            </w:pPr>
          </w:p>
          <w:p w:rsidR="008253BC" w:rsidRPr="004761B0" w:rsidRDefault="008253BC" w:rsidP="00926692">
            <w:pPr>
              <w:tabs>
                <w:tab w:val="center" w:pos="4819"/>
              </w:tabs>
              <w:spacing w:after="0"/>
              <w:jc w:val="both"/>
              <w:outlineLvl w:val="0"/>
              <w:rPr>
                <w:rFonts w:ascii="Arial" w:hAnsi="Arial" w:cs="Arial"/>
                <w:sz w:val="20"/>
                <w:szCs w:val="20"/>
                <w:lang w:val="de-DE"/>
              </w:rPr>
            </w:pPr>
          </w:p>
          <w:p w:rsidR="008253BC" w:rsidRPr="004761B0" w:rsidRDefault="008253BC" w:rsidP="00926692">
            <w:pPr>
              <w:tabs>
                <w:tab w:val="center" w:pos="4819"/>
              </w:tabs>
              <w:spacing w:after="0"/>
              <w:jc w:val="both"/>
              <w:outlineLvl w:val="0"/>
              <w:rPr>
                <w:rFonts w:ascii="Arial" w:hAnsi="Arial" w:cs="Arial"/>
                <w:sz w:val="20"/>
                <w:szCs w:val="20"/>
                <w:lang w:val="de-DE"/>
              </w:rPr>
            </w:pPr>
          </w:p>
          <w:p w:rsidR="008253BC" w:rsidRPr="004761B0" w:rsidRDefault="008253BC" w:rsidP="00926692">
            <w:pPr>
              <w:tabs>
                <w:tab w:val="center" w:pos="4819"/>
              </w:tabs>
              <w:spacing w:after="0"/>
              <w:jc w:val="both"/>
              <w:outlineLvl w:val="0"/>
              <w:rPr>
                <w:rFonts w:ascii="Arial" w:hAnsi="Arial" w:cs="Arial"/>
                <w:sz w:val="20"/>
                <w:szCs w:val="20"/>
                <w:lang w:val="de-DE"/>
              </w:rPr>
            </w:pPr>
          </w:p>
          <w:p w:rsidR="008253BC" w:rsidRPr="004761B0" w:rsidRDefault="008253BC" w:rsidP="00926692">
            <w:pPr>
              <w:tabs>
                <w:tab w:val="center" w:pos="4819"/>
              </w:tabs>
              <w:spacing w:after="0"/>
              <w:jc w:val="both"/>
              <w:outlineLvl w:val="0"/>
              <w:rPr>
                <w:rFonts w:ascii="Arial" w:hAnsi="Arial" w:cs="Arial"/>
                <w:spacing w:val="-3"/>
                <w:sz w:val="20"/>
                <w:szCs w:val="20"/>
                <w:lang w:val="de-DE"/>
              </w:rPr>
            </w:pPr>
            <w:r w:rsidRPr="004761B0">
              <w:rPr>
                <w:rFonts w:ascii="Arial" w:hAnsi="Arial" w:cs="Arial"/>
                <w:sz w:val="20"/>
                <w:szCs w:val="20"/>
                <w:lang w:val="de-DE"/>
              </w:rPr>
              <w:t>+ Art. 15 § 1</w:t>
            </w:r>
            <w:r w:rsidRPr="004761B0">
              <w:rPr>
                <w:rFonts w:ascii="Arial" w:hAnsi="Arial" w:cs="Arial"/>
                <w:sz w:val="20"/>
                <w:szCs w:val="20"/>
                <w:vertAlign w:val="superscript"/>
                <w:lang w:val="de-DE"/>
              </w:rPr>
              <w:t>ier</w:t>
            </w:r>
            <w:r w:rsidRPr="004761B0">
              <w:rPr>
                <w:rFonts w:ascii="Arial" w:hAnsi="Arial" w:cs="Arial"/>
                <w:sz w:val="20"/>
                <w:szCs w:val="20"/>
                <w:lang w:val="de-DE"/>
              </w:rPr>
              <w:t xml:space="preserve"> et § 2</w:t>
            </w:r>
          </w:p>
        </w:tc>
      </w:tr>
    </w:tbl>
    <w:tbl>
      <w:tblPr>
        <w:tblStyle w:val="Grilledutableau"/>
        <w:tblW w:w="0" w:type="auto"/>
        <w:tblLook w:val="04A0" w:firstRow="1" w:lastRow="0" w:firstColumn="1" w:lastColumn="0" w:noHBand="0" w:noVBand="1"/>
      </w:tblPr>
      <w:tblGrid>
        <w:gridCol w:w="2802"/>
        <w:gridCol w:w="5244"/>
        <w:gridCol w:w="1530"/>
      </w:tblGrid>
      <w:tr w:rsidR="00DF54A3" w:rsidRPr="00F3702C" w:rsidTr="00CC1796">
        <w:tc>
          <w:tcPr>
            <w:tcW w:w="2802"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Impression obligatoire lors de la demande de prolong</w:t>
            </w:r>
            <w:r w:rsidRPr="00F3702C">
              <w:rPr>
                <w:rFonts w:ascii="Arial" w:hAnsi="Arial" w:cs="Arial"/>
                <w:lang w:val="fr"/>
              </w:rPr>
              <w:t>a</w:t>
            </w:r>
            <w:r w:rsidRPr="00F3702C">
              <w:rPr>
                <w:rFonts w:ascii="Arial" w:hAnsi="Arial" w:cs="Arial"/>
                <w:lang w:val="fr"/>
              </w:rPr>
              <w:t>tion du traitement par nCPAP après (normalement) 15 mois de traitement par nCPAP</w:t>
            </w:r>
          </w:p>
        </w:tc>
        <w:tc>
          <w:tcPr>
            <w:tcW w:w="5244" w:type="dxa"/>
          </w:tcPr>
          <w:p w:rsidR="00DF54A3" w:rsidRPr="00F3702C" w:rsidRDefault="00DF54A3" w:rsidP="00926692">
            <w:pPr>
              <w:tabs>
                <w:tab w:val="center" w:pos="4819"/>
              </w:tabs>
              <w:spacing w:line="276" w:lineRule="auto"/>
              <w:jc w:val="both"/>
              <w:outlineLvl w:val="0"/>
              <w:rPr>
                <w:rFonts w:ascii="Arial" w:eastAsiaTheme="minorHAnsi" w:hAnsi="Arial" w:cs="Arial"/>
                <w:spacing w:val="-3"/>
                <w:lang w:val="fr-BE"/>
              </w:rPr>
            </w:pPr>
            <w:r w:rsidRPr="00F3702C">
              <w:rPr>
                <w:rFonts w:ascii="Arial" w:hAnsi="Arial" w:cs="Arial"/>
                <w:lang w:val="fr"/>
              </w:rPr>
              <w:t>Après que la prise en charge a été autorisée pour la première fois pour une période de 12 mois (général</w:t>
            </w:r>
            <w:r w:rsidRPr="00F3702C">
              <w:rPr>
                <w:rFonts w:ascii="Arial" w:hAnsi="Arial" w:cs="Arial"/>
                <w:lang w:val="fr"/>
              </w:rPr>
              <w:t>e</w:t>
            </w:r>
            <w:r w:rsidRPr="00F3702C">
              <w:rPr>
                <w:rFonts w:ascii="Arial" w:hAnsi="Arial" w:cs="Arial"/>
                <w:lang w:val="fr"/>
              </w:rPr>
              <w:t>ment après 15 mois de traitement, à savoir les 3 pr</w:t>
            </w:r>
            <w:r w:rsidRPr="00F3702C">
              <w:rPr>
                <w:rFonts w:ascii="Arial" w:hAnsi="Arial" w:cs="Arial"/>
                <w:lang w:val="fr"/>
              </w:rPr>
              <w:t>e</w:t>
            </w:r>
            <w:r w:rsidRPr="00F3702C">
              <w:rPr>
                <w:rFonts w:ascii="Arial" w:hAnsi="Arial" w:cs="Arial"/>
                <w:lang w:val="fr"/>
              </w:rPr>
              <w:t>miers mois de traitement + les 12 mois suivants), une impression de l'enregistrement de la mémoire de l'app</w:t>
            </w:r>
            <w:r w:rsidRPr="00F3702C">
              <w:rPr>
                <w:rFonts w:ascii="Arial" w:hAnsi="Arial" w:cs="Arial"/>
                <w:lang w:val="fr"/>
              </w:rPr>
              <w:t>a</w:t>
            </w:r>
            <w:r w:rsidRPr="00F3702C">
              <w:rPr>
                <w:rFonts w:ascii="Arial" w:hAnsi="Arial" w:cs="Arial"/>
                <w:lang w:val="fr"/>
              </w:rPr>
              <w:t>reil au cours de la période précédente doit être jointe à la demande de prolongation de cette période. Cette i</w:t>
            </w:r>
            <w:r w:rsidRPr="00F3702C">
              <w:rPr>
                <w:rFonts w:ascii="Arial" w:hAnsi="Arial" w:cs="Arial"/>
                <w:lang w:val="fr"/>
              </w:rPr>
              <w:t>m</w:t>
            </w:r>
            <w:r w:rsidRPr="00F3702C">
              <w:rPr>
                <w:rFonts w:ascii="Arial" w:hAnsi="Arial" w:cs="Arial"/>
                <w:lang w:val="fr"/>
              </w:rPr>
              <w:t>pression doit porter au minimum sur une période de 9 mois.</w:t>
            </w:r>
          </w:p>
        </w:tc>
        <w:tc>
          <w:tcPr>
            <w:tcW w:w="1530" w:type="dxa"/>
          </w:tcPr>
          <w:p w:rsidR="00DF54A3" w:rsidRPr="00F3702C" w:rsidRDefault="00DF54A3" w:rsidP="008253BC">
            <w:pPr>
              <w:tabs>
                <w:tab w:val="center" w:pos="4819"/>
              </w:tabs>
              <w:jc w:val="both"/>
              <w:outlineLvl w:val="0"/>
              <w:rPr>
                <w:rFonts w:ascii="Arial" w:hAnsi="Arial" w:cs="Arial"/>
                <w:spacing w:val="-3"/>
                <w:lang w:val="nl-BE"/>
              </w:rPr>
            </w:pPr>
            <w:r w:rsidRPr="00F3702C">
              <w:rPr>
                <w:rFonts w:ascii="Arial" w:hAnsi="Arial" w:cs="Arial"/>
                <w:lang w:val="fr"/>
              </w:rPr>
              <w:t>Art. 1</w:t>
            </w:r>
            <w:r w:rsidR="00ED6622" w:rsidRPr="00F3702C">
              <w:rPr>
                <w:rFonts w:ascii="Arial" w:hAnsi="Arial" w:cs="Arial"/>
                <w:lang w:val="fr"/>
              </w:rPr>
              <w:t>4</w:t>
            </w:r>
            <w:r w:rsidRPr="00F3702C">
              <w:rPr>
                <w:rFonts w:ascii="Arial" w:hAnsi="Arial" w:cs="Arial"/>
                <w:lang w:val="fr"/>
              </w:rPr>
              <w:t xml:space="preserve">, § </w:t>
            </w:r>
            <w:r w:rsidR="008253BC">
              <w:rPr>
                <w:rFonts w:ascii="Arial" w:hAnsi="Arial" w:cs="Arial"/>
                <w:lang w:val="fr"/>
              </w:rPr>
              <w:t>5</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244"/>
        <w:gridCol w:w="1530"/>
      </w:tblGrid>
      <w:tr w:rsidR="00DF54A3" w:rsidRPr="00F3702C" w:rsidTr="00FB145E">
        <w:tc>
          <w:tcPr>
            <w:tcW w:w="2802" w:type="dxa"/>
          </w:tcPr>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2 ans</w:t>
            </w:r>
          </w:p>
        </w:tc>
        <w:tc>
          <w:tcPr>
            <w:tcW w:w="5244" w:type="dxa"/>
          </w:tcPr>
          <w:p w:rsidR="00DF54A3" w:rsidRPr="00F3702C" w:rsidRDefault="00DF54A3" w:rsidP="00926692">
            <w:pPr>
              <w:tabs>
                <w:tab w:val="center" w:pos="4819"/>
              </w:tabs>
              <w:spacing w:after="0"/>
              <w:jc w:val="both"/>
              <w:outlineLvl w:val="0"/>
              <w:rPr>
                <w:rFonts w:ascii="Arial" w:hAnsi="Arial" w:cs="Arial"/>
                <w:spacing w:val="-3"/>
                <w:sz w:val="20"/>
                <w:szCs w:val="20"/>
                <w:lang w:val="fr-BE"/>
              </w:rPr>
            </w:pPr>
            <w:r w:rsidRPr="00F3702C">
              <w:rPr>
                <w:rFonts w:ascii="Arial" w:hAnsi="Arial" w:cs="Arial"/>
                <w:sz w:val="20"/>
                <w:szCs w:val="20"/>
                <w:lang w:val="fr"/>
              </w:rPr>
              <w:t xml:space="preserve">Pour les nouveaux bénéficiaires qui sont traités par nCPAP ou par </w:t>
            </w:r>
            <w:r w:rsidR="007D23D8" w:rsidRPr="00F3702C">
              <w:rPr>
                <w:rFonts w:ascii="Arial" w:hAnsi="Arial" w:cs="Arial"/>
                <w:sz w:val="20"/>
                <w:szCs w:val="20"/>
                <w:lang w:val="fr"/>
              </w:rPr>
              <w:t>OAM</w:t>
            </w:r>
            <w:r w:rsidRPr="00F3702C">
              <w:rPr>
                <w:rFonts w:ascii="Arial" w:hAnsi="Arial" w:cs="Arial"/>
                <w:sz w:val="20"/>
                <w:szCs w:val="20"/>
                <w:lang w:val="fr"/>
              </w:rPr>
              <w:t xml:space="preserve">, la PSG diagnostique peut, à la date de début du traitement par nCPAP ou par </w:t>
            </w:r>
            <w:r w:rsidR="007D23D8" w:rsidRPr="00F3702C">
              <w:rPr>
                <w:rFonts w:ascii="Arial" w:hAnsi="Arial" w:cs="Arial"/>
                <w:sz w:val="20"/>
                <w:szCs w:val="20"/>
                <w:lang w:val="fr"/>
              </w:rPr>
              <w:t>OAM</w:t>
            </w:r>
            <w:r w:rsidRPr="00F3702C">
              <w:rPr>
                <w:rFonts w:ascii="Arial" w:hAnsi="Arial" w:cs="Arial"/>
                <w:sz w:val="20"/>
                <w:szCs w:val="20"/>
                <w:lang w:val="fr"/>
              </w:rPr>
              <w:t>, avoir 2 ans au maximum. Si, à la date de début du tra</w:t>
            </w:r>
            <w:r w:rsidRPr="00F3702C">
              <w:rPr>
                <w:rFonts w:ascii="Arial" w:hAnsi="Arial" w:cs="Arial"/>
                <w:sz w:val="20"/>
                <w:szCs w:val="20"/>
                <w:lang w:val="fr"/>
              </w:rPr>
              <w:t>i</w:t>
            </w:r>
            <w:r w:rsidRPr="00F3702C">
              <w:rPr>
                <w:rFonts w:ascii="Arial" w:hAnsi="Arial" w:cs="Arial"/>
                <w:sz w:val="20"/>
                <w:szCs w:val="20"/>
                <w:lang w:val="fr"/>
              </w:rPr>
              <w:t>tement, la PSG diagnostique a été effectuée il y a plus de 2 ans, une nouvelle PSG diagnostique doit être effe</w:t>
            </w:r>
            <w:r w:rsidRPr="00F3702C">
              <w:rPr>
                <w:rFonts w:ascii="Arial" w:hAnsi="Arial" w:cs="Arial"/>
                <w:sz w:val="20"/>
                <w:szCs w:val="20"/>
                <w:lang w:val="fr"/>
              </w:rPr>
              <w:t>c</w:t>
            </w:r>
            <w:r w:rsidRPr="00F3702C">
              <w:rPr>
                <w:rFonts w:ascii="Arial" w:hAnsi="Arial" w:cs="Arial"/>
                <w:sz w:val="20"/>
                <w:szCs w:val="20"/>
                <w:lang w:val="fr"/>
              </w:rPr>
              <w:t>tuée.</w:t>
            </w:r>
          </w:p>
          <w:p w:rsidR="00DF54A3" w:rsidRPr="00F3702C" w:rsidRDefault="00DF54A3" w:rsidP="00926692">
            <w:pPr>
              <w:tabs>
                <w:tab w:val="center" w:pos="4819"/>
              </w:tabs>
              <w:spacing w:after="0"/>
              <w:jc w:val="both"/>
              <w:outlineLvl w:val="0"/>
              <w:rPr>
                <w:rFonts w:ascii="Arial" w:hAnsi="Arial" w:cs="Arial"/>
                <w:spacing w:val="-3"/>
                <w:sz w:val="20"/>
                <w:szCs w:val="20"/>
                <w:lang w:val="fr-BE"/>
              </w:rPr>
            </w:pPr>
          </w:p>
          <w:p w:rsidR="00DF54A3" w:rsidRPr="00F3702C" w:rsidRDefault="00DF54A3" w:rsidP="00926692">
            <w:pPr>
              <w:tabs>
                <w:tab w:val="center" w:pos="4819"/>
              </w:tabs>
              <w:spacing w:after="0"/>
              <w:jc w:val="both"/>
              <w:outlineLvl w:val="0"/>
              <w:rPr>
                <w:rFonts w:ascii="Arial" w:hAnsi="Arial" w:cs="Arial"/>
                <w:spacing w:val="-3"/>
                <w:sz w:val="20"/>
                <w:szCs w:val="20"/>
                <w:lang w:val="fr-BE"/>
              </w:rPr>
            </w:pPr>
            <w:r w:rsidRPr="00F3702C">
              <w:rPr>
                <w:rFonts w:ascii="Arial" w:hAnsi="Arial" w:cs="Arial"/>
                <w:sz w:val="20"/>
                <w:szCs w:val="20"/>
                <w:lang w:val="fr"/>
              </w:rPr>
              <w:t>Il convient également d'effectuer une nouvelle PSG di</w:t>
            </w:r>
            <w:r w:rsidRPr="00F3702C">
              <w:rPr>
                <w:rFonts w:ascii="Arial" w:hAnsi="Arial" w:cs="Arial"/>
                <w:sz w:val="20"/>
                <w:szCs w:val="20"/>
                <w:lang w:val="fr"/>
              </w:rPr>
              <w:t>a</w:t>
            </w:r>
            <w:r w:rsidRPr="00F3702C">
              <w:rPr>
                <w:rFonts w:ascii="Arial" w:hAnsi="Arial" w:cs="Arial"/>
                <w:sz w:val="20"/>
                <w:szCs w:val="20"/>
                <w:lang w:val="fr"/>
              </w:rPr>
              <w:t xml:space="preserve">gnostique si la prise en charge du traitement par nCPAP ou par </w:t>
            </w:r>
            <w:r w:rsidR="007D23D8" w:rsidRPr="00F3702C">
              <w:rPr>
                <w:rFonts w:ascii="Arial" w:hAnsi="Arial" w:cs="Arial"/>
                <w:sz w:val="20"/>
                <w:szCs w:val="20"/>
                <w:lang w:val="fr"/>
              </w:rPr>
              <w:t>OAM</w:t>
            </w:r>
            <w:r w:rsidRPr="00F3702C">
              <w:rPr>
                <w:rFonts w:ascii="Arial" w:hAnsi="Arial" w:cs="Arial"/>
                <w:sz w:val="20"/>
                <w:szCs w:val="20"/>
                <w:lang w:val="fr"/>
              </w:rPr>
              <w:t xml:space="preserve"> a été interrompue de plus d'un an et que la PSG diagnostique originale ait été effectuée plus de 2 ans avant la date de début d'un nouveau traitement par nCPAP ou par </w:t>
            </w:r>
            <w:r w:rsidR="007D23D8" w:rsidRPr="00F3702C">
              <w:rPr>
                <w:rFonts w:ascii="Arial" w:hAnsi="Arial" w:cs="Arial"/>
                <w:sz w:val="20"/>
                <w:szCs w:val="20"/>
                <w:lang w:val="fr"/>
              </w:rPr>
              <w:t>OAM</w:t>
            </w:r>
            <w:r w:rsidRPr="00F3702C">
              <w:rPr>
                <w:rFonts w:ascii="Arial" w:hAnsi="Arial" w:cs="Arial"/>
                <w:sz w:val="20"/>
                <w:szCs w:val="20"/>
                <w:lang w:val="fr"/>
              </w:rPr>
              <w:t xml:space="preserve">. </w:t>
            </w:r>
            <w:r w:rsidR="007A0212" w:rsidRPr="00F3702C">
              <w:rPr>
                <w:rFonts w:ascii="Arial" w:hAnsi="Arial" w:cs="Arial"/>
                <w:sz w:val="20"/>
                <w:szCs w:val="20"/>
                <w:lang w:val="fr"/>
              </w:rPr>
              <w:t>Cela vaut</w:t>
            </w:r>
            <w:r w:rsidRPr="00F3702C">
              <w:rPr>
                <w:rFonts w:ascii="Arial" w:hAnsi="Arial" w:cs="Arial"/>
                <w:sz w:val="20"/>
                <w:szCs w:val="20"/>
                <w:lang w:val="fr"/>
              </w:rPr>
              <w:t xml:space="preserve"> également pour les p</w:t>
            </w:r>
            <w:r w:rsidRPr="00F3702C">
              <w:rPr>
                <w:rFonts w:ascii="Arial" w:hAnsi="Arial" w:cs="Arial"/>
                <w:sz w:val="20"/>
                <w:szCs w:val="20"/>
                <w:lang w:val="fr"/>
              </w:rPr>
              <w:t>a</w:t>
            </w:r>
            <w:r w:rsidRPr="00F3702C">
              <w:rPr>
                <w:rFonts w:ascii="Arial" w:hAnsi="Arial" w:cs="Arial"/>
                <w:sz w:val="20"/>
                <w:szCs w:val="20"/>
                <w:lang w:val="fr"/>
              </w:rPr>
              <w:t xml:space="preserve">tients qui après une interruption (du traitement par nCPAP ou par </w:t>
            </w:r>
            <w:r w:rsidR="007D23D8" w:rsidRPr="00F3702C">
              <w:rPr>
                <w:rFonts w:ascii="Arial" w:hAnsi="Arial" w:cs="Arial"/>
                <w:sz w:val="20"/>
                <w:szCs w:val="20"/>
                <w:lang w:val="fr"/>
              </w:rPr>
              <w:t>OAM</w:t>
            </w:r>
            <w:r w:rsidRPr="00F3702C">
              <w:rPr>
                <w:rFonts w:ascii="Arial" w:hAnsi="Arial" w:cs="Arial"/>
                <w:sz w:val="20"/>
                <w:szCs w:val="20"/>
                <w:lang w:val="fr"/>
              </w:rPr>
              <w:t>) pendant plus d'un an, passent du nCPAP vers l'</w:t>
            </w:r>
            <w:r w:rsidR="007D23D8" w:rsidRPr="00F3702C">
              <w:rPr>
                <w:rFonts w:ascii="Arial" w:hAnsi="Arial" w:cs="Arial"/>
                <w:sz w:val="20"/>
                <w:szCs w:val="20"/>
                <w:lang w:val="fr"/>
              </w:rPr>
              <w:t>OAM</w:t>
            </w:r>
            <w:r w:rsidRPr="00F3702C">
              <w:rPr>
                <w:rFonts w:ascii="Arial" w:hAnsi="Arial" w:cs="Arial"/>
                <w:sz w:val="20"/>
                <w:szCs w:val="20"/>
                <w:lang w:val="fr"/>
              </w:rPr>
              <w:t xml:space="preserve"> ou inversement.</w:t>
            </w:r>
          </w:p>
          <w:p w:rsidR="00DF54A3" w:rsidRPr="00F3702C" w:rsidRDefault="00DF54A3" w:rsidP="00926692">
            <w:pPr>
              <w:tabs>
                <w:tab w:val="center" w:pos="4819"/>
              </w:tabs>
              <w:spacing w:after="0"/>
              <w:jc w:val="both"/>
              <w:outlineLvl w:val="0"/>
              <w:rPr>
                <w:rFonts w:ascii="Arial" w:hAnsi="Arial" w:cs="Arial"/>
                <w:spacing w:val="-3"/>
                <w:sz w:val="20"/>
                <w:szCs w:val="20"/>
                <w:lang w:val="fr-BE"/>
              </w:rPr>
            </w:pPr>
          </w:p>
        </w:tc>
        <w:tc>
          <w:tcPr>
            <w:tcW w:w="1530" w:type="dxa"/>
          </w:tcPr>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Art. 4</w:t>
            </w:r>
          </w:p>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 xml:space="preserve">+ </w:t>
            </w:r>
          </w:p>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Art. 1</w:t>
            </w:r>
            <w:r w:rsidR="00ED6622" w:rsidRPr="00F3702C">
              <w:rPr>
                <w:rFonts w:ascii="Arial" w:hAnsi="Arial" w:cs="Arial"/>
                <w:sz w:val="20"/>
                <w:szCs w:val="20"/>
                <w:lang w:val="fr"/>
              </w:rPr>
              <w:t>4</w:t>
            </w:r>
            <w:r w:rsidRPr="00F3702C">
              <w:rPr>
                <w:rFonts w:ascii="Arial" w:hAnsi="Arial" w:cs="Arial"/>
                <w:sz w:val="20"/>
                <w:szCs w:val="20"/>
                <w:lang w:val="fr"/>
              </w:rPr>
              <w:t>, § 4</w:t>
            </w:r>
          </w:p>
        </w:tc>
      </w:tr>
      <w:tr w:rsidR="00DF54A3" w:rsidRPr="00EE0A95" w:rsidTr="00FB145E">
        <w:tc>
          <w:tcPr>
            <w:tcW w:w="2802" w:type="dxa"/>
          </w:tcPr>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5 ans</w:t>
            </w:r>
          </w:p>
        </w:tc>
        <w:tc>
          <w:tcPr>
            <w:tcW w:w="5244" w:type="dxa"/>
          </w:tcPr>
          <w:p w:rsidR="009604F3" w:rsidRPr="009604F3" w:rsidRDefault="00DF54A3" w:rsidP="009604F3">
            <w:pPr>
              <w:tabs>
                <w:tab w:val="center" w:pos="4819"/>
              </w:tabs>
              <w:spacing w:after="0"/>
              <w:jc w:val="both"/>
              <w:outlineLvl w:val="0"/>
              <w:rPr>
                <w:rFonts w:ascii="Arial" w:hAnsi="Arial" w:cs="Arial"/>
                <w:sz w:val="20"/>
                <w:szCs w:val="20"/>
                <w:lang w:val="fr"/>
              </w:rPr>
            </w:pPr>
            <w:r w:rsidRPr="00F3702C">
              <w:rPr>
                <w:rFonts w:ascii="Arial" w:hAnsi="Arial" w:cs="Arial"/>
                <w:sz w:val="20"/>
                <w:szCs w:val="20"/>
                <w:lang w:val="fr"/>
              </w:rPr>
              <w:t>Un</w:t>
            </w:r>
            <w:r w:rsidR="007A0212" w:rsidRPr="00F3702C">
              <w:rPr>
                <w:rFonts w:ascii="Arial" w:hAnsi="Arial" w:cs="Arial"/>
                <w:sz w:val="20"/>
                <w:szCs w:val="20"/>
                <w:lang w:val="fr"/>
              </w:rPr>
              <w:t>e</w:t>
            </w:r>
            <w:r w:rsidRPr="00F3702C">
              <w:rPr>
                <w:rFonts w:ascii="Arial" w:hAnsi="Arial" w:cs="Arial"/>
                <w:sz w:val="20"/>
                <w:szCs w:val="20"/>
                <w:lang w:val="fr"/>
              </w:rPr>
              <w:t xml:space="preserve"> nouvel</w:t>
            </w:r>
            <w:r w:rsidR="007A0212" w:rsidRPr="00F3702C">
              <w:rPr>
                <w:rFonts w:ascii="Arial" w:hAnsi="Arial" w:cs="Arial"/>
                <w:sz w:val="20"/>
                <w:szCs w:val="20"/>
                <w:lang w:val="fr"/>
              </w:rPr>
              <w:t>le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xml:space="preserve"> peut être mis</w:t>
            </w:r>
            <w:r w:rsidR="007A0212" w:rsidRPr="00F3702C">
              <w:rPr>
                <w:rFonts w:ascii="Arial" w:hAnsi="Arial" w:cs="Arial"/>
                <w:sz w:val="20"/>
                <w:szCs w:val="20"/>
                <w:lang w:val="fr"/>
              </w:rPr>
              <w:t>e</w:t>
            </w:r>
            <w:r w:rsidRPr="00F3702C">
              <w:rPr>
                <w:rFonts w:ascii="Arial" w:hAnsi="Arial" w:cs="Arial"/>
                <w:sz w:val="20"/>
                <w:szCs w:val="20"/>
                <w:lang w:val="fr"/>
              </w:rPr>
              <w:t xml:space="preserve"> à disposition d'un même bénéficiaire au moins 5 ans après le début du traitement par </w:t>
            </w:r>
            <w:r w:rsidR="007D23D8" w:rsidRPr="00F3702C">
              <w:rPr>
                <w:rFonts w:ascii="Arial" w:hAnsi="Arial" w:cs="Arial"/>
                <w:sz w:val="20"/>
                <w:szCs w:val="20"/>
                <w:lang w:val="fr"/>
              </w:rPr>
              <w:t>OAM</w:t>
            </w:r>
            <w:r w:rsidRPr="00F3702C">
              <w:rPr>
                <w:rFonts w:ascii="Arial" w:hAnsi="Arial" w:cs="Arial"/>
                <w:sz w:val="20"/>
                <w:szCs w:val="20"/>
                <w:lang w:val="fr"/>
              </w:rPr>
              <w:t xml:space="preserve"> (en remplacement de l'ancien</w:t>
            </w:r>
            <w:r w:rsidR="007A0212" w:rsidRPr="00F3702C">
              <w:rPr>
                <w:rFonts w:ascii="Arial" w:hAnsi="Arial" w:cs="Arial"/>
                <w:sz w:val="20"/>
                <w:szCs w:val="20"/>
                <w:lang w:val="fr"/>
              </w:rPr>
              <w:t>ne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xml:space="preserve">) et un forfait de départ </w:t>
            </w:r>
            <w:r w:rsidR="007D23D8" w:rsidRPr="00F3702C">
              <w:rPr>
                <w:rFonts w:ascii="Arial" w:hAnsi="Arial" w:cs="Arial"/>
                <w:sz w:val="20"/>
                <w:szCs w:val="20"/>
                <w:lang w:val="fr"/>
              </w:rPr>
              <w:t>OAM</w:t>
            </w:r>
            <w:r w:rsidRPr="00F3702C">
              <w:rPr>
                <w:rFonts w:ascii="Arial" w:hAnsi="Arial" w:cs="Arial"/>
                <w:sz w:val="20"/>
                <w:szCs w:val="20"/>
                <w:lang w:val="fr"/>
              </w:rPr>
              <w:t xml:space="preserve"> peut à nouveau être attesté.</w:t>
            </w:r>
            <w:r w:rsidR="009604F3" w:rsidRPr="009604F3">
              <w:rPr>
                <w:rFonts w:ascii="Arial" w:hAnsi="Arial" w:cs="Arial"/>
                <w:sz w:val="20"/>
                <w:szCs w:val="20"/>
                <w:lang w:val="fr"/>
              </w:rPr>
              <w:t xml:space="preserve"> Pour un patient dont l'ancienne OAM a été re</w:t>
            </w:r>
            <w:r w:rsidR="009604F3" w:rsidRPr="009604F3">
              <w:rPr>
                <w:rFonts w:ascii="Arial" w:hAnsi="Arial" w:cs="Arial"/>
                <w:sz w:val="20"/>
                <w:szCs w:val="20"/>
                <w:lang w:val="fr"/>
              </w:rPr>
              <w:t>m</w:t>
            </w:r>
            <w:r w:rsidR="009604F3" w:rsidRPr="009604F3">
              <w:rPr>
                <w:rFonts w:ascii="Arial" w:hAnsi="Arial" w:cs="Arial"/>
                <w:sz w:val="20"/>
                <w:szCs w:val="20"/>
                <w:lang w:val="fr"/>
              </w:rPr>
              <w:t>placée par une nouvelle OAM, il y</w:t>
            </w:r>
            <w:r w:rsidR="001A1084">
              <w:rPr>
                <w:rFonts w:ascii="Arial" w:hAnsi="Arial" w:cs="Arial"/>
                <w:sz w:val="20"/>
                <w:szCs w:val="20"/>
                <w:lang w:val="fr"/>
              </w:rPr>
              <w:t xml:space="preserve"> a</w:t>
            </w:r>
            <w:r w:rsidR="009604F3" w:rsidRPr="009604F3">
              <w:rPr>
                <w:rFonts w:ascii="Arial" w:hAnsi="Arial" w:cs="Arial"/>
                <w:sz w:val="20"/>
                <w:szCs w:val="20"/>
                <w:lang w:val="fr"/>
              </w:rPr>
              <w:t xml:space="preserve"> lieu </w:t>
            </w:r>
            <w:r w:rsidR="001A1084" w:rsidRPr="009604F3">
              <w:rPr>
                <w:rFonts w:ascii="Arial" w:hAnsi="Arial" w:cs="Arial"/>
                <w:sz w:val="20"/>
                <w:szCs w:val="20"/>
                <w:lang w:val="fr"/>
              </w:rPr>
              <w:t xml:space="preserve">de démontrer </w:t>
            </w:r>
            <w:r w:rsidR="009604F3" w:rsidRPr="009604F3">
              <w:rPr>
                <w:rFonts w:ascii="Arial" w:hAnsi="Arial" w:cs="Arial"/>
                <w:sz w:val="20"/>
                <w:szCs w:val="20"/>
                <w:lang w:val="fr"/>
              </w:rPr>
              <w:t xml:space="preserve">5 mois après le début du traitement par la nouvelle OAM l'efficacité du traitement au moyen d'une PG ou PGD. </w:t>
            </w:r>
          </w:p>
          <w:p w:rsidR="00DF54A3" w:rsidRPr="00F3702C" w:rsidRDefault="00DF54A3">
            <w:pPr>
              <w:tabs>
                <w:tab w:val="center" w:pos="4819"/>
              </w:tabs>
              <w:spacing w:after="0" w:line="240" w:lineRule="auto"/>
              <w:jc w:val="both"/>
              <w:outlineLvl w:val="0"/>
              <w:rPr>
                <w:rFonts w:ascii="Arial" w:hAnsi="Arial" w:cs="Arial"/>
                <w:spacing w:val="-3"/>
                <w:sz w:val="20"/>
                <w:szCs w:val="20"/>
                <w:lang w:val="fr-BE"/>
              </w:rPr>
            </w:pPr>
          </w:p>
        </w:tc>
        <w:tc>
          <w:tcPr>
            <w:tcW w:w="1530" w:type="dxa"/>
          </w:tcPr>
          <w:p w:rsidR="00DF54A3" w:rsidRPr="00EE0A95" w:rsidRDefault="00DF54A3" w:rsidP="00926692">
            <w:pPr>
              <w:tabs>
                <w:tab w:val="center" w:pos="4819"/>
              </w:tabs>
              <w:spacing w:after="0"/>
              <w:jc w:val="both"/>
              <w:outlineLvl w:val="0"/>
              <w:rPr>
                <w:rFonts w:ascii="Arial" w:hAnsi="Arial" w:cs="Arial"/>
                <w:spacing w:val="-3"/>
                <w:sz w:val="20"/>
                <w:szCs w:val="20"/>
                <w:lang w:val="de-DE"/>
              </w:rPr>
            </w:pPr>
            <w:r w:rsidRPr="00EE0A95">
              <w:rPr>
                <w:rFonts w:ascii="Arial" w:hAnsi="Arial" w:cs="Arial"/>
                <w:sz w:val="20"/>
                <w:szCs w:val="20"/>
                <w:lang w:val="de-DE"/>
              </w:rPr>
              <w:t>Art. 11, § 4</w:t>
            </w:r>
          </w:p>
          <w:p w:rsidR="00DF54A3" w:rsidRPr="00EE0A95" w:rsidRDefault="00DF54A3" w:rsidP="00926692">
            <w:pPr>
              <w:tabs>
                <w:tab w:val="center" w:pos="4819"/>
              </w:tabs>
              <w:spacing w:after="0"/>
              <w:jc w:val="both"/>
              <w:outlineLvl w:val="0"/>
              <w:rPr>
                <w:rFonts w:ascii="Arial" w:hAnsi="Arial" w:cs="Arial"/>
                <w:spacing w:val="-3"/>
                <w:sz w:val="20"/>
                <w:szCs w:val="20"/>
                <w:lang w:val="de-DE"/>
              </w:rPr>
            </w:pPr>
          </w:p>
          <w:p w:rsidR="00DF54A3" w:rsidRPr="00EE0A95" w:rsidRDefault="00DF54A3" w:rsidP="00926692">
            <w:pPr>
              <w:tabs>
                <w:tab w:val="center" w:pos="4819"/>
              </w:tabs>
              <w:spacing w:after="0"/>
              <w:jc w:val="both"/>
              <w:outlineLvl w:val="0"/>
              <w:rPr>
                <w:rFonts w:ascii="Arial" w:hAnsi="Arial" w:cs="Arial"/>
                <w:spacing w:val="-3"/>
                <w:sz w:val="20"/>
                <w:szCs w:val="20"/>
                <w:lang w:val="de-DE"/>
              </w:rPr>
            </w:pPr>
            <w:r w:rsidRPr="00EE0A95">
              <w:rPr>
                <w:rFonts w:ascii="Arial" w:hAnsi="Arial" w:cs="Arial"/>
                <w:sz w:val="20"/>
                <w:szCs w:val="20"/>
                <w:lang w:val="de-DE"/>
              </w:rPr>
              <w:t>Art. 1</w:t>
            </w:r>
            <w:r w:rsidR="00ED6622" w:rsidRPr="00EE0A95">
              <w:rPr>
                <w:rFonts w:ascii="Arial" w:hAnsi="Arial" w:cs="Arial"/>
                <w:sz w:val="20"/>
                <w:szCs w:val="20"/>
                <w:lang w:val="de-DE"/>
              </w:rPr>
              <w:t>4</w:t>
            </w:r>
            <w:r w:rsidRPr="00EE0A95">
              <w:rPr>
                <w:rFonts w:ascii="Arial" w:hAnsi="Arial" w:cs="Arial"/>
                <w:sz w:val="20"/>
                <w:szCs w:val="20"/>
                <w:lang w:val="de-DE"/>
              </w:rPr>
              <w:t xml:space="preserve">, § </w:t>
            </w:r>
            <w:r w:rsidR="006C072A" w:rsidRPr="00EE0A95">
              <w:rPr>
                <w:rFonts w:ascii="Arial" w:hAnsi="Arial" w:cs="Arial"/>
                <w:sz w:val="20"/>
                <w:szCs w:val="20"/>
                <w:lang w:val="de-DE"/>
              </w:rPr>
              <w:t xml:space="preserve">6 et § </w:t>
            </w:r>
            <w:r w:rsidR="008253BC" w:rsidRPr="00EE0A95">
              <w:rPr>
                <w:rFonts w:ascii="Arial" w:hAnsi="Arial" w:cs="Arial"/>
                <w:sz w:val="20"/>
                <w:szCs w:val="20"/>
                <w:lang w:val="de-DE"/>
              </w:rPr>
              <w:t>8</w:t>
            </w:r>
          </w:p>
          <w:p w:rsidR="00DF54A3" w:rsidRPr="00EE0A95" w:rsidRDefault="00DF54A3" w:rsidP="00926692">
            <w:pPr>
              <w:tabs>
                <w:tab w:val="center" w:pos="4819"/>
              </w:tabs>
              <w:spacing w:after="0"/>
              <w:jc w:val="both"/>
              <w:outlineLvl w:val="0"/>
              <w:rPr>
                <w:rFonts w:ascii="Arial" w:hAnsi="Arial" w:cs="Arial"/>
                <w:sz w:val="20"/>
                <w:szCs w:val="20"/>
                <w:lang w:val="de-DE"/>
              </w:rPr>
            </w:pPr>
          </w:p>
          <w:p w:rsidR="006C072A" w:rsidRPr="00EE0A95" w:rsidRDefault="006C072A" w:rsidP="00926692">
            <w:pPr>
              <w:tabs>
                <w:tab w:val="center" w:pos="4819"/>
              </w:tabs>
              <w:spacing w:after="0"/>
              <w:jc w:val="both"/>
              <w:outlineLvl w:val="0"/>
              <w:rPr>
                <w:rFonts w:ascii="Arial" w:hAnsi="Arial" w:cs="Arial"/>
                <w:sz w:val="20"/>
                <w:szCs w:val="20"/>
                <w:lang w:val="de-DE"/>
              </w:rPr>
            </w:pPr>
            <w:r w:rsidRPr="00EE0A95">
              <w:rPr>
                <w:rFonts w:ascii="Arial" w:hAnsi="Arial" w:cs="Arial"/>
                <w:sz w:val="20"/>
                <w:szCs w:val="20"/>
                <w:lang w:val="de-DE"/>
              </w:rPr>
              <w:t>Art. 15 § 2</w:t>
            </w:r>
          </w:p>
          <w:p w:rsidR="006C072A" w:rsidRPr="00EE0A95" w:rsidRDefault="006C072A" w:rsidP="00926692">
            <w:pPr>
              <w:tabs>
                <w:tab w:val="center" w:pos="4819"/>
              </w:tabs>
              <w:spacing w:after="0"/>
              <w:jc w:val="both"/>
              <w:outlineLvl w:val="0"/>
              <w:rPr>
                <w:rFonts w:ascii="Arial" w:hAnsi="Arial" w:cs="Arial"/>
                <w:spacing w:val="-3"/>
                <w:sz w:val="20"/>
                <w:szCs w:val="20"/>
                <w:lang w:val="de-DE"/>
              </w:rPr>
            </w:pPr>
          </w:p>
          <w:p w:rsidR="00DF54A3" w:rsidRPr="00EE0A95" w:rsidRDefault="00DF54A3" w:rsidP="00926692">
            <w:pPr>
              <w:tabs>
                <w:tab w:val="center" w:pos="4819"/>
              </w:tabs>
              <w:spacing w:after="0"/>
              <w:jc w:val="both"/>
              <w:outlineLvl w:val="0"/>
              <w:rPr>
                <w:rFonts w:ascii="Arial" w:hAnsi="Arial" w:cs="Arial"/>
                <w:spacing w:val="-3"/>
                <w:sz w:val="20"/>
                <w:szCs w:val="20"/>
                <w:lang w:val="de-DE"/>
              </w:rPr>
            </w:pPr>
            <w:r w:rsidRPr="00EE0A95">
              <w:rPr>
                <w:rFonts w:ascii="Arial" w:hAnsi="Arial" w:cs="Arial"/>
                <w:sz w:val="20"/>
                <w:szCs w:val="20"/>
                <w:lang w:val="de-DE"/>
              </w:rPr>
              <w:t>Art. 2</w:t>
            </w:r>
            <w:r w:rsidR="00ED6622" w:rsidRPr="00EE0A95">
              <w:rPr>
                <w:rFonts w:ascii="Arial" w:hAnsi="Arial" w:cs="Arial"/>
                <w:sz w:val="20"/>
                <w:szCs w:val="20"/>
                <w:lang w:val="de-DE"/>
              </w:rPr>
              <w:t>3</w:t>
            </w:r>
            <w:r w:rsidRPr="00EE0A95">
              <w:rPr>
                <w:rFonts w:ascii="Arial" w:hAnsi="Arial" w:cs="Arial"/>
                <w:sz w:val="20"/>
                <w:szCs w:val="20"/>
                <w:lang w:val="de-DE"/>
              </w:rPr>
              <w:t xml:space="preserve">, § </w:t>
            </w:r>
            <w:r w:rsidR="005C1583" w:rsidRPr="00EE0A95">
              <w:rPr>
                <w:rFonts w:ascii="Arial" w:hAnsi="Arial" w:cs="Arial"/>
                <w:sz w:val="20"/>
                <w:szCs w:val="20"/>
                <w:lang w:val="de-DE"/>
              </w:rPr>
              <w:t>5</w:t>
            </w:r>
          </w:p>
        </w:tc>
      </w:tr>
      <w:tr w:rsidR="00DF54A3" w:rsidRPr="00F3702C" w:rsidTr="00FB145E">
        <w:tc>
          <w:tcPr>
            <w:tcW w:w="2802" w:type="dxa"/>
          </w:tcPr>
          <w:p w:rsidR="00DF54A3" w:rsidRPr="00F3702C" w:rsidRDefault="00DF54A3">
            <w:pPr>
              <w:tabs>
                <w:tab w:val="center" w:pos="4819"/>
              </w:tabs>
              <w:spacing w:after="0" w:line="240" w:lineRule="auto"/>
              <w:jc w:val="both"/>
              <w:outlineLvl w:val="0"/>
              <w:rPr>
                <w:rFonts w:ascii="Arial" w:hAnsi="Arial" w:cs="Arial"/>
                <w:spacing w:val="-3"/>
                <w:sz w:val="20"/>
                <w:szCs w:val="20"/>
                <w:lang w:val="fr-BE"/>
              </w:rPr>
            </w:pPr>
            <w:r w:rsidRPr="00F3702C">
              <w:rPr>
                <w:rFonts w:ascii="Arial" w:hAnsi="Arial" w:cs="Arial"/>
                <w:sz w:val="20"/>
                <w:szCs w:val="20"/>
                <w:lang w:val="fr"/>
              </w:rPr>
              <w:t xml:space="preserve">Exclusion pendant un an de patients nCPAP ou </w:t>
            </w:r>
            <w:r w:rsidR="007D23D8" w:rsidRPr="00F3702C">
              <w:rPr>
                <w:rFonts w:ascii="Arial" w:hAnsi="Arial" w:cs="Arial"/>
                <w:sz w:val="20"/>
                <w:szCs w:val="20"/>
                <w:lang w:val="fr"/>
              </w:rPr>
              <w:t>OAM</w:t>
            </w:r>
            <w:r w:rsidRPr="00F3702C">
              <w:rPr>
                <w:rFonts w:ascii="Arial" w:hAnsi="Arial" w:cs="Arial"/>
                <w:sz w:val="20"/>
                <w:szCs w:val="20"/>
                <w:lang w:val="fr"/>
              </w:rPr>
              <w:t xml:space="preserve"> qui n'observent pas le traitement à maintes reprises </w:t>
            </w:r>
          </w:p>
        </w:tc>
        <w:tc>
          <w:tcPr>
            <w:tcW w:w="5244" w:type="dxa"/>
          </w:tcPr>
          <w:p w:rsidR="00DF54A3" w:rsidRPr="00F3702C" w:rsidRDefault="00DF54A3">
            <w:pPr>
              <w:tabs>
                <w:tab w:val="center" w:pos="4819"/>
              </w:tabs>
              <w:spacing w:after="0" w:line="240" w:lineRule="auto"/>
              <w:jc w:val="both"/>
              <w:outlineLvl w:val="0"/>
              <w:rPr>
                <w:rFonts w:ascii="Arial" w:hAnsi="Arial" w:cs="Arial"/>
                <w:spacing w:val="-3"/>
                <w:sz w:val="20"/>
                <w:szCs w:val="20"/>
                <w:lang w:val="fr-BE"/>
              </w:rPr>
            </w:pPr>
            <w:r w:rsidRPr="00F3702C">
              <w:rPr>
                <w:rFonts w:ascii="Arial" w:hAnsi="Arial" w:cs="Arial"/>
                <w:sz w:val="20"/>
                <w:szCs w:val="20"/>
                <w:lang w:val="fr"/>
              </w:rPr>
              <w:t xml:space="preserve">Si un patient utilise son nCPAP ou son </w:t>
            </w:r>
            <w:r w:rsidR="007D23D8" w:rsidRPr="00F3702C">
              <w:rPr>
                <w:rFonts w:ascii="Arial" w:hAnsi="Arial" w:cs="Arial"/>
                <w:sz w:val="20"/>
                <w:szCs w:val="20"/>
                <w:lang w:val="fr"/>
              </w:rPr>
              <w:t>OAM</w:t>
            </w:r>
            <w:r w:rsidRPr="00F3702C">
              <w:rPr>
                <w:rFonts w:ascii="Arial" w:hAnsi="Arial" w:cs="Arial"/>
                <w:sz w:val="20"/>
                <w:szCs w:val="20"/>
                <w:lang w:val="fr"/>
              </w:rPr>
              <w:t xml:space="preserve"> en moyenne moins de 4 heures par nuit pendant une p</w:t>
            </w:r>
            <w:r w:rsidRPr="00F3702C">
              <w:rPr>
                <w:rFonts w:ascii="Arial" w:hAnsi="Arial" w:cs="Arial"/>
                <w:sz w:val="20"/>
                <w:szCs w:val="20"/>
                <w:lang w:val="fr"/>
              </w:rPr>
              <w:t>é</w:t>
            </w:r>
            <w:r w:rsidRPr="00F3702C">
              <w:rPr>
                <w:rFonts w:ascii="Arial" w:hAnsi="Arial" w:cs="Arial"/>
                <w:sz w:val="20"/>
                <w:szCs w:val="20"/>
                <w:lang w:val="fr"/>
              </w:rPr>
              <w:t xml:space="preserve">riode de prise en charge, la période de prise en charge ne peut être prolongée que de 3 mois. </w:t>
            </w:r>
          </w:p>
          <w:p w:rsidR="00DF54A3" w:rsidRPr="008253BC" w:rsidRDefault="00DF54A3" w:rsidP="00C72EF0">
            <w:pPr>
              <w:pStyle w:val="Paragraphedeliste"/>
              <w:numPr>
                <w:ilvl w:val="0"/>
                <w:numId w:val="110"/>
              </w:numPr>
              <w:tabs>
                <w:tab w:val="center" w:pos="4819"/>
              </w:tabs>
              <w:spacing w:after="0" w:line="240" w:lineRule="auto"/>
              <w:jc w:val="both"/>
              <w:outlineLvl w:val="0"/>
              <w:rPr>
                <w:rFonts w:ascii="Arial" w:hAnsi="Arial" w:cs="Arial"/>
                <w:sz w:val="20"/>
                <w:szCs w:val="20"/>
                <w:lang w:val="fr"/>
              </w:rPr>
            </w:pPr>
            <w:r w:rsidRPr="00F3702C">
              <w:rPr>
                <w:rFonts w:ascii="Arial" w:hAnsi="Arial" w:cs="Arial"/>
                <w:sz w:val="20"/>
                <w:szCs w:val="20"/>
                <w:lang w:val="fr"/>
              </w:rPr>
              <w:t>Si au cours de cette période de 3 mois, le p</w:t>
            </w:r>
            <w:r w:rsidRPr="00F3702C">
              <w:rPr>
                <w:rFonts w:ascii="Arial" w:hAnsi="Arial" w:cs="Arial"/>
                <w:sz w:val="20"/>
                <w:szCs w:val="20"/>
                <w:lang w:val="fr"/>
              </w:rPr>
              <w:t>a</w:t>
            </w:r>
            <w:r w:rsidRPr="00F3702C">
              <w:rPr>
                <w:rFonts w:ascii="Arial" w:hAnsi="Arial" w:cs="Arial"/>
                <w:sz w:val="20"/>
                <w:szCs w:val="20"/>
                <w:lang w:val="fr"/>
              </w:rPr>
              <w:t xml:space="preserve">tient utilise de nouveau son nCPAP ou son </w:t>
            </w:r>
            <w:r w:rsidR="007D23D8" w:rsidRPr="00F3702C">
              <w:rPr>
                <w:rFonts w:ascii="Arial" w:hAnsi="Arial" w:cs="Arial"/>
                <w:sz w:val="20"/>
                <w:szCs w:val="20"/>
                <w:lang w:val="fr"/>
              </w:rPr>
              <w:t>OAM</w:t>
            </w:r>
            <w:r w:rsidRPr="00F3702C">
              <w:rPr>
                <w:rFonts w:ascii="Arial" w:hAnsi="Arial" w:cs="Arial"/>
                <w:sz w:val="20"/>
                <w:szCs w:val="20"/>
                <w:lang w:val="fr"/>
              </w:rPr>
              <w:t xml:space="preserve"> moins de 4 heures par nuit en moyenne, le p</w:t>
            </w:r>
            <w:r w:rsidRPr="00F3702C">
              <w:rPr>
                <w:rFonts w:ascii="Arial" w:hAnsi="Arial" w:cs="Arial"/>
                <w:sz w:val="20"/>
                <w:szCs w:val="20"/>
                <w:lang w:val="fr"/>
              </w:rPr>
              <w:t>a</w:t>
            </w:r>
            <w:r w:rsidRPr="00F3702C">
              <w:rPr>
                <w:rFonts w:ascii="Arial" w:hAnsi="Arial" w:cs="Arial"/>
                <w:sz w:val="20"/>
                <w:szCs w:val="20"/>
                <w:lang w:val="fr"/>
              </w:rPr>
              <w:t>tient n'entre plus en ligne de compte pendant un an pour une intervention de l'assurance dans le traitement qu'il a suivi avec un manque d'obse</w:t>
            </w:r>
            <w:r w:rsidRPr="00F3702C">
              <w:rPr>
                <w:rFonts w:ascii="Arial" w:hAnsi="Arial" w:cs="Arial"/>
                <w:sz w:val="20"/>
                <w:szCs w:val="20"/>
                <w:lang w:val="fr"/>
              </w:rPr>
              <w:t>r</w:t>
            </w:r>
            <w:r w:rsidRPr="00F3702C">
              <w:rPr>
                <w:rFonts w:ascii="Arial" w:hAnsi="Arial" w:cs="Arial"/>
                <w:sz w:val="20"/>
                <w:szCs w:val="20"/>
                <w:lang w:val="fr"/>
              </w:rPr>
              <w:t xml:space="preserve">vance thérapeutique. </w:t>
            </w:r>
            <w:r w:rsidR="00C72EF0" w:rsidRPr="008253BC">
              <w:rPr>
                <w:rFonts w:ascii="Arial" w:hAnsi="Arial" w:cs="Arial"/>
                <w:sz w:val="20"/>
                <w:szCs w:val="20"/>
                <w:lang w:val="fr"/>
              </w:rPr>
              <w:t xml:space="preserve">Cela s'applique également quand il est mis fin au traitement par nCPAP dans le courant de la période supplémentaire de 3 mois. </w:t>
            </w:r>
            <w:r w:rsidRPr="00F3702C">
              <w:rPr>
                <w:rFonts w:ascii="Arial" w:hAnsi="Arial" w:cs="Arial"/>
                <w:sz w:val="20"/>
                <w:szCs w:val="20"/>
                <w:lang w:val="fr"/>
              </w:rPr>
              <w:t>Un patient nCPAP qui n'observe pas le traitement, peut au cours de cette période d'e</w:t>
            </w:r>
            <w:r w:rsidRPr="00F3702C">
              <w:rPr>
                <w:rFonts w:ascii="Arial" w:hAnsi="Arial" w:cs="Arial"/>
                <w:sz w:val="20"/>
                <w:szCs w:val="20"/>
                <w:lang w:val="fr"/>
              </w:rPr>
              <w:t>x</w:t>
            </w:r>
            <w:r w:rsidRPr="00F3702C">
              <w:rPr>
                <w:rFonts w:ascii="Arial" w:hAnsi="Arial" w:cs="Arial"/>
                <w:sz w:val="20"/>
                <w:szCs w:val="20"/>
                <w:lang w:val="fr"/>
              </w:rPr>
              <w:t>clusion d'un an entrer en ligne de compte pour un</w:t>
            </w:r>
            <w:r w:rsidR="00312F5D" w:rsidRPr="00F3702C">
              <w:rPr>
                <w:rFonts w:ascii="Arial" w:hAnsi="Arial" w:cs="Arial"/>
                <w:sz w:val="20"/>
                <w:szCs w:val="20"/>
                <w:lang w:val="fr"/>
              </w:rPr>
              <w:t>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xml:space="preserve"> et inversement.</w:t>
            </w:r>
          </w:p>
          <w:p w:rsidR="00DF54A3" w:rsidRPr="00F3702C" w:rsidRDefault="00DF54A3">
            <w:pPr>
              <w:pStyle w:val="Paragraphedeliste"/>
              <w:numPr>
                <w:ilvl w:val="0"/>
                <w:numId w:val="110"/>
              </w:numPr>
              <w:tabs>
                <w:tab w:val="center" w:pos="4819"/>
              </w:tabs>
              <w:spacing w:after="0" w:line="240" w:lineRule="auto"/>
              <w:jc w:val="both"/>
              <w:outlineLvl w:val="0"/>
              <w:rPr>
                <w:rFonts w:ascii="Arial" w:hAnsi="Arial" w:cs="Arial"/>
                <w:spacing w:val="-3"/>
                <w:sz w:val="20"/>
                <w:szCs w:val="20"/>
                <w:lang w:val="fr-BE"/>
              </w:rPr>
            </w:pPr>
            <w:r w:rsidRPr="00F3702C">
              <w:rPr>
                <w:rFonts w:ascii="Arial" w:hAnsi="Arial" w:cs="Arial"/>
                <w:sz w:val="20"/>
                <w:szCs w:val="20"/>
                <w:lang w:val="fr"/>
              </w:rPr>
              <w:t>Si au cours de cette période de 3 mois, le p</w:t>
            </w:r>
            <w:r w:rsidRPr="00F3702C">
              <w:rPr>
                <w:rFonts w:ascii="Arial" w:hAnsi="Arial" w:cs="Arial"/>
                <w:sz w:val="20"/>
                <w:szCs w:val="20"/>
                <w:lang w:val="fr"/>
              </w:rPr>
              <w:t>a</w:t>
            </w:r>
            <w:r w:rsidRPr="00F3702C">
              <w:rPr>
                <w:rFonts w:ascii="Arial" w:hAnsi="Arial" w:cs="Arial"/>
                <w:sz w:val="20"/>
                <w:szCs w:val="20"/>
                <w:lang w:val="fr"/>
              </w:rPr>
              <w:t xml:space="preserve">tient utilise son nCPAP ou son </w:t>
            </w:r>
            <w:r w:rsidR="007D23D8" w:rsidRPr="00F3702C">
              <w:rPr>
                <w:rFonts w:ascii="Arial" w:hAnsi="Arial" w:cs="Arial"/>
                <w:sz w:val="20"/>
                <w:szCs w:val="20"/>
                <w:lang w:val="fr"/>
              </w:rPr>
              <w:t>OAM</w:t>
            </w:r>
            <w:r w:rsidRPr="00F3702C">
              <w:rPr>
                <w:rFonts w:ascii="Arial" w:hAnsi="Arial" w:cs="Arial"/>
                <w:sz w:val="20"/>
                <w:szCs w:val="20"/>
                <w:lang w:val="fr"/>
              </w:rPr>
              <w:t xml:space="preserve"> au moins 4 heures par nuit en moyenne, le médecin-conseil peut </w:t>
            </w:r>
            <w:r w:rsidR="00312F5D" w:rsidRPr="00F3702C">
              <w:rPr>
                <w:rFonts w:ascii="Arial" w:hAnsi="Arial" w:cs="Arial"/>
                <w:sz w:val="20"/>
                <w:szCs w:val="20"/>
                <w:lang w:val="fr"/>
              </w:rPr>
              <w:t xml:space="preserve">à nouveau </w:t>
            </w:r>
            <w:r w:rsidRPr="00F3702C">
              <w:rPr>
                <w:rFonts w:ascii="Arial" w:hAnsi="Arial" w:cs="Arial"/>
                <w:sz w:val="20"/>
                <w:szCs w:val="20"/>
                <w:lang w:val="fr"/>
              </w:rPr>
              <w:t>approuver la prise en charge pour une période de 12 mois. Si le patient n'o</w:t>
            </w:r>
            <w:r w:rsidRPr="00F3702C">
              <w:rPr>
                <w:rFonts w:ascii="Arial" w:hAnsi="Arial" w:cs="Arial"/>
                <w:sz w:val="20"/>
                <w:szCs w:val="20"/>
                <w:lang w:val="fr"/>
              </w:rPr>
              <w:t>b</w:t>
            </w:r>
            <w:r w:rsidRPr="00F3702C">
              <w:rPr>
                <w:rFonts w:ascii="Arial" w:hAnsi="Arial" w:cs="Arial"/>
                <w:sz w:val="20"/>
                <w:szCs w:val="20"/>
                <w:lang w:val="fr"/>
              </w:rPr>
              <w:t>serve de nouveau pas le traitement au cours de cette période de 12 mois ou au cours des 12 mois suivants (utilisation de moins de 4 heures par nuit en moyenne), le patient n'entre toutefois plus en ligne de compte pendant un an pour une intervention de l'assurance dans le traitement qu'il a suivi avec un manque d'observance th</w:t>
            </w:r>
            <w:r w:rsidRPr="00F3702C">
              <w:rPr>
                <w:rFonts w:ascii="Arial" w:hAnsi="Arial" w:cs="Arial"/>
                <w:sz w:val="20"/>
                <w:szCs w:val="20"/>
                <w:lang w:val="fr"/>
              </w:rPr>
              <w:t>é</w:t>
            </w:r>
            <w:r w:rsidRPr="00F3702C">
              <w:rPr>
                <w:rFonts w:ascii="Arial" w:hAnsi="Arial" w:cs="Arial"/>
                <w:sz w:val="20"/>
                <w:szCs w:val="20"/>
                <w:lang w:val="fr"/>
              </w:rPr>
              <w:t>rapeutique. Un patient nCPAP qui n'observe pas le traitement, peut au cours de cette période d'exclusion d'un an entrer en ligne de compte pour un</w:t>
            </w:r>
            <w:r w:rsidR="003C0EC4" w:rsidRPr="00F3702C">
              <w:rPr>
                <w:rFonts w:ascii="Arial" w:hAnsi="Arial" w:cs="Arial"/>
                <w:sz w:val="20"/>
                <w:szCs w:val="20"/>
                <w:lang w:val="fr"/>
              </w:rPr>
              <w:t>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xml:space="preserve"> et inversement. </w:t>
            </w:r>
          </w:p>
          <w:p w:rsidR="00DF54A3" w:rsidRPr="00F3702C" w:rsidRDefault="00DF54A3">
            <w:pPr>
              <w:tabs>
                <w:tab w:val="center" w:pos="4819"/>
              </w:tabs>
              <w:spacing w:after="0" w:line="240" w:lineRule="auto"/>
              <w:jc w:val="both"/>
              <w:outlineLvl w:val="0"/>
              <w:rPr>
                <w:rFonts w:ascii="Arial" w:hAnsi="Arial" w:cs="Arial"/>
                <w:spacing w:val="-3"/>
                <w:sz w:val="20"/>
                <w:szCs w:val="20"/>
                <w:lang w:val="fr-BE"/>
              </w:rPr>
            </w:pPr>
          </w:p>
        </w:tc>
        <w:tc>
          <w:tcPr>
            <w:tcW w:w="1530" w:type="dxa"/>
          </w:tcPr>
          <w:p w:rsidR="00DF54A3" w:rsidRPr="00F3702C" w:rsidRDefault="00DF54A3" w:rsidP="00926692">
            <w:pPr>
              <w:tabs>
                <w:tab w:val="center" w:pos="4819"/>
              </w:tabs>
              <w:spacing w:after="0"/>
              <w:jc w:val="both"/>
              <w:outlineLvl w:val="0"/>
              <w:rPr>
                <w:rFonts w:ascii="Arial" w:hAnsi="Arial" w:cs="Arial"/>
                <w:spacing w:val="-3"/>
                <w:sz w:val="20"/>
                <w:szCs w:val="20"/>
                <w:lang w:val="nl-BE"/>
              </w:rPr>
            </w:pPr>
            <w:r w:rsidRPr="00F3702C">
              <w:rPr>
                <w:rFonts w:ascii="Arial" w:hAnsi="Arial" w:cs="Arial"/>
                <w:sz w:val="20"/>
                <w:szCs w:val="20"/>
                <w:lang w:val="fr"/>
              </w:rPr>
              <w:t>Art. 1</w:t>
            </w:r>
            <w:r w:rsidR="00ED6622" w:rsidRPr="00F3702C">
              <w:rPr>
                <w:rFonts w:ascii="Arial" w:hAnsi="Arial" w:cs="Arial"/>
                <w:sz w:val="20"/>
                <w:szCs w:val="20"/>
                <w:lang w:val="fr"/>
              </w:rPr>
              <w:t>5</w:t>
            </w:r>
            <w:r w:rsidRPr="00F3702C">
              <w:rPr>
                <w:rFonts w:ascii="Arial" w:hAnsi="Arial" w:cs="Arial"/>
                <w:sz w:val="20"/>
                <w:szCs w:val="20"/>
                <w:lang w:val="fr"/>
              </w:rPr>
              <w:t xml:space="preserve"> </w:t>
            </w:r>
          </w:p>
        </w:tc>
      </w:tr>
    </w:tbl>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nl-BE"/>
        </w:rPr>
      </w:pPr>
    </w:p>
    <w:p w:rsidR="00DF54A3" w:rsidRPr="00F3702C" w:rsidRDefault="00DF54A3" w:rsidP="00926692">
      <w:pPr>
        <w:jc w:val="both"/>
        <w:rPr>
          <w:rFonts w:ascii="Arial" w:eastAsia="Times New Roman" w:hAnsi="Arial" w:cs="Arial"/>
          <w:spacing w:val="-3"/>
          <w:sz w:val="20"/>
          <w:szCs w:val="20"/>
          <w:lang w:val="fr-BE"/>
        </w:rPr>
      </w:pPr>
      <w:r w:rsidRPr="00F3702C">
        <w:rPr>
          <w:rFonts w:ascii="Arial" w:eastAsia="Times New Roman" w:hAnsi="Arial" w:cs="Arial"/>
          <w:spacing w:val="-3"/>
          <w:sz w:val="20"/>
          <w:szCs w:val="20"/>
          <w:lang w:val="fr-BE"/>
        </w:rPr>
        <w:br w:type="page"/>
      </w:r>
    </w:p>
    <w:p w:rsidR="00223F54" w:rsidRPr="00F3702C" w:rsidRDefault="00223F54">
      <w:pPr>
        <w:tabs>
          <w:tab w:val="center" w:pos="4819"/>
        </w:tabs>
        <w:spacing w:after="0" w:line="240" w:lineRule="auto"/>
        <w:jc w:val="both"/>
        <w:outlineLvl w:val="0"/>
        <w:rPr>
          <w:rFonts w:ascii="Arial" w:eastAsia="Times New Roman" w:hAnsi="Arial" w:cs="Arial"/>
          <w:spacing w:val="-3"/>
          <w:sz w:val="20"/>
          <w:szCs w:val="20"/>
          <w:lang w:val="fr-BE"/>
        </w:rPr>
      </w:pPr>
    </w:p>
    <w:p w:rsidR="00DF54A3" w:rsidRPr="00F3702C" w:rsidRDefault="00DF54A3" w:rsidP="00926692">
      <w:pPr>
        <w:tabs>
          <w:tab w:val="center" w:pos="4819"/>
        </w:tabs>
        <w:spacing w:after="0" w:line="240" w:lineRule="auto"/>
        <w:jc w:val="center"/>
        <w:outlineLvl w:val="0"/>
        <w:rPr>
          <w:rFonts w:ascii="Arial" w:eastAsia="Times New Roman" w:hAnsi="Arial" w:cs="Arial"/>
          <w:b/>
          <w:spacing w:val="-3"/>
          <w:sz w:val="20"/>
          <w:szCs w:val="20"/>
          <w:lang w:val="fr-BE"/>
        </w:rPr>
      </w:pPr>
      <w:r w:rsidRPr="00F3702C">
        <w:rPr>
          <w:rFonts w:ascii="Arial" w:eastAsia="Times New Roman" w:hAnsi="Arial" w:cs="Arial"/>
          <w:b/>
          <w:sz w:val="20"/>
          <w:szCs w:val="20"/>
          <w:lang w:val="fr"/>
        </w:rPr>
        <w:t>Annexe 8</w:t>
      </w:r>
    </w:p>
    <w:p w:rsidR="00DF54A3" w:rsidRPr="00F3702C" w:rsidRDefault="00DF54A3" w:rsidP="00926692">
      <w:pPr>
        <w:tabs>
          <w:tab w:val="center" w:pos="4819"/>
        </w:tabs>
        <w:spacing w:after="0" w:line="240" w:lineRule="auto"/>
        <w:jc w:val="center"/>
        <w:outlineLvl w:val="0"/>
        <w:rPr>
          <w:rFonts w:ascii="Arial" w:eastAsia="Times New Roman" w:hAnsi="Arial" w:cs="Arial"/>
          <w:spacing w:val="-3"/>
          <w:sz w:val="20"/>
          <w:szCs w:val="20"/>
          <w:lang w:val="fr-BE"/>
        </w:rPr>
      </w:pPr>
    </w:p>
    <w:p w:rsidR="00DF54A3" w:rsidRPr="00F3702C" w:rsidRDefault="00DF54A3">
      <w:pPr>
        <w:tabs>
          <w:tab w:val="center" w:pos="4819"/>
        </w:tabs>
        <w:spacing w:after="0" w:line="240" w:lineRule="auto"/>
        <w:jc w:val="center"/>
        <w:outlineLvl w:val="0"/>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Composition du forfait de base nCPAP et du forfait de départ nCPAP</w:t>
      </w:r>
    </w:p>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FR"/>
        </w:rPr>
        <w:t xml:space="preserve">Composition du forfait de base </w:t>
      </w:r>
      <w:r w:rsidR="0048766E" w:rsidRPr="00F3702C">
        <w:rPr>
          <w:rFonts w:ascii="Arial" w:eastAsia="Times New Roman" w:hAnsi="Arial" w:cs="Arial"/>
          <w:b/>
          <w:sz w:val="20"/>
          <w:szCs w:val="20"/>
          <w:u w:val="single"/>
          <w:lang w:val="fr-FR"/>
        </w:rPr>
        <w:t>nCPAP</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b/>
          <w:spacing w:val="-3"/>
          <w:sz w:val="20"/>
          <w:szCs w:val="20"/>
          <w:lang w:val="nl-BE"/>
        </w:rPr>
      </w:pPr>
      <w:r w:rsidRPr="00F3702C">
        <w:rPr>
          <w:rFonts w:ascii="Arial" w:eastAsia="Times New Roman" w:hAnsi="Arial" w:cs="Arial"/>
          <w:b/>
          <w:sz w:val="20"/>
          <w:szCs w:val="20"/>
          <w:lang w:val="fr-FR"/>
        </w:rPr>
        <w:t>Frais de matériel :</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nl-BE"/>
        </w:rPr>
      </w:pPr>
    </w:p>
    <w:tbl>
      <w:tblPr>
        <w:tblStyle w:val="Grilledutableau"/>
        <w:tblW w:w="9600" w:type="dxa"/>
        <w:tblLayout w:type="fixed"/>
        <w:tblLook w:val="04A0" w:firstRow="1" w:lastRow="0" w:firstColumn="1" w:lastColumn="0" w:noHBand="0" w:noVBand="1"/>
      </w:tblPr>
      <w:tblGrid>
        <w:gridCol w:w="2659"/>
        <w:gridCol w:w="1275"/>
        <w:gridCol w:w="5666"/>
      </w:tblGrid>
      <w:tr w:rsidR="00116AC2" w:rsidRPr="00F3702C" w:rsidTr="00116AC2">
        <w:tc>
          <w:tcPr>
            <w:tcW w:w="266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nl-BE"/>
              </w:rPr>
            </w:pPr>
            <w:r w:rsidRPr="00F3702C">
              <w:rPr>
                <w:rFonts w:ascii="Arial" w:hAnsi="Arial" w:cs="Arial"/>
                <w:b/>
                <w:lang w:val="fr-FR"/>
              </w:rPr>
              <w:t>Type de matériel</w:t>
            </w:r>
          </w:p>
        </w:tc>
        <w:tc>
          <w:tcPr>
            <w:tcW w:w="1276"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nl-BE"/>
              </w:rPr>
            </w:pPr>
            <w:r w:rsidRPr="00F3702C">
              <w:rPr>
                <w:rFonts w:ascii="Arial" w:hAnsi="Arial" w:cs="Arial"/>
                <w:b/>
                <w:lang w:val="fr-FR"/>
              </w:rPr>
              <w:t>Montant</w:t>
            </w:r>
          </w:p>
        </w:tc>
        <w:tc>
          <w:tcPr>
            <w:tcW w:w="567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nl-BE"/>
              </w:rPr>
            </w:pPr>
            <w:r w:rsidRPr="00F3702C">
              <w:rPr>
                <w:rFonts w:ascii="Arial" w:hAnsi="Arial" w:cs="Arial"/>
                <w:b/>
                <w:lang w:val="fr-FR"/>
              </w:rPr>
              <w:t>Commentaire</w:t>
            </w:r>
          </w:p>
        </w:tc>
      </w:tr>
      <w:tr w:rsidR="00116AC2" w:rsidRPr="00EE0A95" w:rsidTr="00116AC2">
        <w:tc>
          <w:tcPr>
            <w:tcW w:w="266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nl-BE"/>
              </w:rPr>
            </w:pPr>
            <w:r w:rsidRPr="00F3702C">
              <w:rPr>
                <w:rFonts w:ascii="Arial" w:hAnsi="Arial" w:cs="Arial"/>
                <w:b/>
                <w:lang w:val="fr-FR"/>
              </w:rPr>
              <w:t>Appareil nCPAP</w:t>
            </w:r>
          </w:p>
        </w:tc>
        <w:tc>
          <w:tcPr>
            <w:tcW w:w="1276"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nl-BE"/>
              </w:rPr>
            </w:pPr>
            <w:r w:rsidRPr="00F3702C">
              <w:rPr>
                <w:rFonts w:ascii="Arial" w:hAnsi="Arial" w:cs="Arial"/>
                <w:lang w:val="fr-FR"/>
              </w:rPr>
              <w:t xml:space="preserve">102,4475 </w:t>
            </w:r>
          </w:p>
        </w:tc>
        <w:tc>
          <w:tcPr>
            <w:tcW w:w="567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fr-BE"/>
              </w:rPr>
            </w:pPr>
            <w:r w:rsidRPr="00F3702C">
              <w:rPr>
                <w:rFonts w:ascii="Arial" w:hAnsi="Arial" w:cs="Arial"/>
                <w:lang w:val="fr-FR"/>
              </w:rPr>
              <w:t xml:space="preserve">Amortissement (5 ans) sur prix moyen pondéré de tous les appareils (nCPAP, APAP, AAS, bilevel) = 512,24 </w:t>
            </w:r>
            <w:r w:rsidR="003C0EC4" w:rsidRPr="00F3702C">
              <w:rPr>
                <w:rFonts w:ascii="Arial" w:hAnsi="Arial" w:cs="Arial"/>
                <w:lang w:val="fr-FR"/>
              </w:rPr>
              <w:t>€</w:t>
            </w:r>
            <w:r w:rsidRPr="00F3702C">
              <w:rPr>
                <w:rFonts w:ascii="Arial" w:hAnsi="Arial" w:cs="Arial"/>
                <w:lang w:val="fr-FR"/>
              </w:rPr>
              <w:t>, y co</w:t>
            </w:r>
            <w:r w:rsidRPr="00F3702C">
              <w:rPr>
                <w:rFonts w:ascii="Arial" w:hAnsi="Arial" w:cs="Arial"/>
                <w:lang w:val="fr-FR"/>
              </w:rPr>
              <w:t>m</w:t>
            </w:r>
            <w:r w:rsidRPr="00F3702C">
              <w:rPr>
                <w:rFonts w:ascii="Arial" w:hAnsi="Arial" w:cs="Arial"/>
                <w:lang w:val="fr-FR"/>
              </w:rPr>
              <w:t>pris les frais de stock, compte tenu de l'utilisation accrue d'appareils APAP que prévoit la convention à partir du 1.1.2018.</w:t>
            </w:r>
          </w:p>
        </w:tc>
      </w:tr>
      <w:tr w:rsidR="00116AC2" w:rsidRPr="00EE0A95" w:rsidTr="00116AC2">
        <w:tc>
          <w:tcPr>
            <w:tcW w:w="266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fr-BE"/>
              </w:rPr>
            </w:pPr>
            <w:r w:rsidRPr="00F3702C">
              <w:rPr>
                <w:rFonts w:ascii="Arial" w:hAnsi="Arial" w:cs="Arial"/>
                <w:b/>
                <w:lang w:val="fr-FR"/>
              </w:rPr>
              <w:t>Charges d'intérêts sur amortissement de l'app</w:t>
            </w:r>
            <w:r w:rsidRPr="00F3702C">
              <w:rPr>
                <w:rFonts w:ascii="Arial" w:hAnsi="Arial" w:cs="Arial"/>
                <w:b/>
                <w:lang w:val="fr-FR"/>
              </w:rPr>
              <w:t>a</w:t>
            </w:r>
            <w:r w:rsidRPr="00F3702C">
              <w:rPr>
                <w:rFonts w:ascii="Arial" w:hAnsi="Arial" w:cs="Arial"/>
                <w:b/>
                <w:lang w:val="fr-FR"/>
              </w:rPr>
              <w:t>reil</w:t>
            </w:r>
          </w:p>
        </w:tc>
        <w:tc>
          <w:tcPr>
            <w:tcW w:w="1276"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nl-BE"/>
              </w:rPr>
            </w:pPr>
            <w:r w:rsidRPr="00F3702C">
              <w:rPr>
                <w:rFonts w:ascii="Arial" w:hAnsi="Arial" w:cs="Arial"/>
                <w:lang w:val="fr-FR"/>
              </w:rPr>
              <w:t>15,3671</w:t>
            </w:r>
          </w:p>
        </w:tc>
        <w:tc>
          <w:tcPr>
            <w:tcW w:w="567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fr-BE"/>
              </w:rPr>
            </w:pPr>
            <w:r w:rsidRPr="00F3702C">
              <w:rPr>
                <w:rFonts w:ascii="Arial" w:hAnsi="Arial" w:cs="Arial"/>
                <w:lang w:val="fr-FR"/>
              </w:rPr>
              <w:t xml:space="preserve">Moyenne </w:t>
            </w:r>
            <w:r w:rsidR="003C0EC4" w:rsidRPr="00F3702C">
              <w:rPr>
                <w:rFonts w:ascii="Arial" w:hAnsi="Arial" w:cs="Arial"/>
                <w:lang w:val="fr-FR"/>
              </w:rPr>
              <w:t xml:space="preserve">des </w:t>
            </w:r>
            <w:r w:rsidRPr="00F3702C">
              <w:rPr>
                <w:rFonts w:ascii="Arial" w:hAnsi="Arial" w:cs="Arial"/>
                <w:lang w:val="fr-FR"/>
              </w:rPr>
              <w:t xml:space="preserve">charges d'intérêts annuels (5 ans) sur la base de 5 % d'intérêt par an </w:t>
            </w:r>
          </w:p>
        </w:tc>
      </w:tr>
      <w:tr w:rsidR="00116AC2" w:rsidRPr="00EE0A95" w:rsidTr="00116AC2">
        <w:tc>
          <w:tcPr>
            <w:tcW w:w="266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nl-BE"/>
              </w:rPr>
            </w:pPr>
            <w:r w:rsidRPr="00F3702C">
              <w:rPr>
                <w:rFonts w:ascii="Arial" w:hAnsi="Arial" w:cs="Arial"/>
                <w:b/>
                <w:lang w:val="fr-FR"/>
              </w:rPr>
              <w:t>Masques</w:t>
            </w:r>
          </w:p>
        </w:tc>
        <w:tc>
          <w:tcPr>
            <w:tcW w:w="1276"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nl-BE"/>
              </w:rPr>
            </w:pPr>
            <w:r w:rsidRPr="00F3702C">
              <w:rPr>
                <w:rFonts w:ascii="Arial" w:hAnsi="Arial" w:cs="Arial"/>
                <w:lang w:val="fr-FR"/>
              </w:rPr>
              <w:t>155,3594</w:t>
            </w:r>
          </w:p>
        </w:tc>
        <w:tc>
          <w:tcPr>
            <w:tcW w:w="5670" w:type="dxa"/>
            <w:tcBorders>
              <w:top w:val="single" w:sz="4" w:space="0" w:color="auto"/>
              <w:left w:val="single" w:sz="4" w:space="0" w:color="auto"/>
              <w:bottom w:val="single" w:sz="4" w:space="0" w:color="auto"/>
              <w:right w:val="single" w:sz="4" w:space="0" w:color="auto"/>
            </w:tcBorders>
            <w:hideMark/>
          </w:tcPr>
          <w:p w:rsidR="00116AC2" w:rsidRPr="00F3702C" w:rsidRDefault="003C0EC4" w:rsidP="00926692">
            <w:pPr>
              <w:spacing w:after="200" w:line="276" w:lineRule="auto"/>
              <w:jc w:val="both"/>
              <w:rPr>
                <w:rFonts w:ascii="Arial" w:hAnsi="Arial" w:cs="Arial"/>
                <w:lang w:val="fr-BE"/>
              </w:rPr>
            </w:pPr>
            <w:r w:rsidRPr="00F3702C">
              <w:rPr>
                <w:rFonts w:ascii="Arial" w:hAnsi="Arial" w:cs="Arial"/>
                <w:lang w:val="fr-FR"/>
              </w:rPr>
              <w:t>P</w:t>
            </w:r>
            <w:r w:rsidR="00116AC2" w:rsidRPr="00F3702C">
              <w:rPr>
                <w:rFonts w:ascii="Arial" w:hAnsi="Arial" w:cs="Arial"/>
                <w:lang w:val="fr-FR"/>
              </w:rPr>
              <w:t xml:space="preserve">rix moyen pondéré de tous les masques (92,7181 </w:t>
            </w:r>
            <w:r w:rsidRPr="00F3702C">
              <w:rPr>
                <w:rFonts w:ascii="Arial" w:hAnsi="Arial" w:cs="Arial"/>
                <w:lang w:val="fr-FR"/>
              </w:rPr>
              <w:t>€</w:t>
            </w:r>
            <w:r w:rsidR="00116AC2" w:rsidRPr="00F3702C">
              <w:rPr>
                <w:rFonts w:ascii="Arial" w:hAnsi="Arial" w:cs="Arial"/>
                <w:lang w:val="fr-FR"/>
              </w:rPr>
              <w:t xml:space="preserve">) X en moyenne 1,6756 </w:t>
            </w:r>
            <w:r w:rsidR="0048766E" w:rsidRPr="00F3702C">
              <w:rPr>
                <w:rFonts w:ascii="Arial" w:hAnsi="Arial" w:cs="Arial"/>
                <w:lang w:val="fr-FR"/>
              </w:rPr>
              <w:t>masque</w:t>
            </w:r>
            <w:r w:rsidR="00116AC2" w:rsidRPr="00F3702C">
              <w:rPr>
                <w:rFonts w:ascii="Arial" w:hAnsi="Arial" w:cs="Arial"/>
                <w:lang w:val="fr-FR"/>
              </w:rPr>
              <w:t xml:space="preserve"> par patient remboursé par an (y compris</w:t>
            </w:r>
            <w:r w:rsidRPr="00F3702C">
              <w:rPr>
                <w:rFonts w:ascii="Arial" w:hAnsi="Arial" w:cs="Arial"/>
                <w:lang w:val="fr-FR"/>
              </w:rPr>
              <w:t xml:space="preserve"> les</w:t>
            </w:r>
            <w:r w:rsidR="00116AC2" w:rsidRPr="00F3702C">
              <w:rPr>
                <w:rFonts w:ascii="Arial" w:hAnsi="Arial" w:cs="Arial"/>
                <w:lang w:val="fr-FR"/>
              </w:rPr>
              <w:t xml:space="preserve"> frais de stock)</w:t>
            </w:r>
          </w:p>
        </w:tc>
      </w:tr>
      <w:tr w:rsidR="00116AC2" w:rsidRPr="00EE0A95" w:rsidTr="00116AC2">
        <w:tc>
          <w:tcPr>
            <w:tcW w:w="266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nl-BE"/>
              </w:rPr>
            </w:pPr>
            <w:r w:rsidRPr="00F3702C">
              <w:rPr>
                <w:rFonts w:ascii="Arial" w:hAnsi="Arial" w:cs="Arial"/>
                <w:b/>
                <w:lang w:val="fr-FR"/>
              </w:rPr>
              <w:t>Humidificateurs</w:t>
            </w:r>
          </w:p>
        </w:tc>
        <w:tc>
          <w:tcPr>
            <w:tcW w:w="1276"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nl-BE"/>
              </w:rPr>
            </w:pPr>
            <w:r w:rsidRPr="00F3702C">
              <w:rPr>
                <w:rFonts w:ascii="Arial" w:hAnsi="Arial" w:cs="Arial"/>
                <w:lang w:val="fr-FR"/>
              </w:rPr>
              <w:t>14,8615</w:t>
            </w:r>
          </w:p>
        </w:tc>
        <w:tc>
          <w:tcPr>
            <w:tcW w:w="567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fr-BE"/>
              </w:rPr>
            </w:pPr>
            <w:r w:rsidRPr="00F3702C">
              <w:rPr>
                <w:rFonts w:ascii="Arial" w:hAnsi="Arial" w:cs="Arial"/>
                <w:lang w:val="fr-FR"/>
              </w:rPr>
              <w:t xml:space="preserve">Prix humidificateur 2013 (160,59 </w:t>
            </w:r>
            <w:r w:rsidR="003C0EC4" w:rsidRPr="00F3702C">
              <w:rPr>
                <w:rFonts w:ascii="Arial" w:hAnsi="Arial" w:cs="Arial"/>
                <w:lang w:val="fr-FR"/>
              </w:rPr>
              <w:t>€</w:t>
            </w:r>
            <w:r w:rsidRPr="00F3702C">
              <w:rPr>
                <w:rFonts w:ascii="Arial" w:hAnsi="Arial" w:cs="Arial"/>
                <w:lang w:val="fr-FR"/>
              </w:rPr>
              <w:t>) X en moyenne 9,25 % de patients nécessitant sur un an un nouvel humidificateur (y compris</w:t>
            </w:r>
            <w:r w:rsidR="003C0EC4" w:rsidRPr="00F3702C">
              <w:rPr>
                <w:rFonts w:ascii="Arial" w:hAnsi="Arial" w:cs="Arial"/>
                <w:lang w:val="fr-FR"/>
              </w:rPr>
              <w:t xml:space="preserve"> les</w:t>
            </w:r>
            <w:r w:rsidRPr="00F3702C">
              <w:rPr>
                <w:rFonts w:ascii="Arial" w:hAnsi="Arial" w:cs="Arial"/>
                <w:lang w:val="fr-FR"/>
              </w:rPr>
              <w:t xml:space="preserve"> frais de stock)</w:t>
            </w:r>
          </w:p>
        </w:tc>
      </w:tr>
      <w:tr w:rsidR="00116AC2" w:rsidRPr="00EE0A95" w:rsidTr="00116AC2">
        <w:tc>
          <w:tcPr>
            <w:tcW w:w="266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nl-BE"/>
              </w:rPr>
            </w:pPr>
            <w:r w:rsidRPr="00F3702C">
              <w:rPr>
                <w:rFonts w:ascii="Arial" w:hAnsi="Arial" w:cs="Arial"/>
                <w:b/>
                <w:lang w:val="fr-FR"/>
              </w:rPr>
              <w:t>Tubages</w:t>
            </w:r>
          </w:p>
        </w:tc>
        <w:tc>
          <w:tcPr>
            <w:tcW w:w="1276"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nl-BE"/>
              </w:rPr>
            </w:pPr>
            <w:r w:rsidRPr="00F3702C">
              <w:rPr>
                <w:rFonts w:ascii="Arial" w:hAnsi="Arial" w:cs="Arial"/>
                <w:lang w:val="fr-FR"/>
              </w:rPr>
              <w:t>9,7776</w:t>
            </w:r>
          </w:p>
        </w:tc>
        <w:tc>
          <w:tcPr>
            <w:tcW w:w="567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fr-BE"/>
              </w:rPr>
            </w:pPr>
            <w:r w:rsidRPr="00F3702C">
              <w:rPr>
                <w:rFonts w:ascii="Arial" w:hAnsi="Arial" w:cs="Arial"/>
                <w:lang w:val="fr-FR"/>
              </w:rPr>
              <w:t xml:space="preserve">Prix tubages 2013 (32,71 </w:t>
            </w:r>
            <w:r w:rsidR="00EB5FE9" w:rsidRPr="00F3702C">
              <w:rPr>
                <w:rFonts w:ascii="Arial" w:hAnsi="Arial" w:cs="Arial"/>
                <w:lang w:val="fr-FR"/>
              </w:rPr>
              <w:t>€</w:t>
            </w:r>
            <w:r w:rsidRPr="00F3702C">
              <w:rPr>
                <w:rFonts w:ascii="Arial" w:hAnsi="Arial" w:cs="Arial"/>
                <w:lang w:val="fr-FR"/>
              </w:rPr>
              <w:t>) X en moyenne 29,89 % de p</w:t>
            </w:r>
            <w:r w:rsidRPr="00F3702C">
              <w:rPr>
                <w:rFonts w:ascii="Arial" w:hAnsi="Arial" w:cs="Arial"/>
                <w:lang w:val="fr-FR"/>
              </w:rPr>
              <w:t>a</w:t>
            </w:r>
            <w:r w:rsidRPr="00F3702C">
              <w:rPr>
                <w:rFonts w:ascii="Arial" w:hAnsi="Arial" w:cs="Arial"/>
                <w:lang w:val="fr-FR"/>
              </w:rPr>
              <w:t>tients nécessitant sur un an de nouveaux tubages (y compris frais de stock)</w:t>
            </w:r>
          </w:p>
        </w:tc>
      </w:tr>
      <w:tr w:rsidR="00116AC2" w:rsidRPr="00EE0A95" w:rsidTr="00116AC2">
        <w:tc>
          <w:tcPr>
            <w:tcW w:w="266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nl-BE"/>
              </w:rPr>
            </w:pPr>
            <w:r w:rsidRPr="00F3702C">
              <w:rPr>
                <w:rFonts w:ascii="Arial" w:hAnsi="Arial" w:cs="Arial"/>
                <w:b/>
                <w:lang w:val="fr-FR"/>
              </w:rPr>
              <w:t>Filtres</w:t>
            </w:r>
          </w:p>
        </w:tc>
        <w:tc>
          <w:tcPr>
            <w:tcW w:w="1276"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nl-BE"/>
              </w:rPr>
            </w:pPr>
            <w:r w:rsidRPr="00F3702C">
              <w:rPr>
                <w:rFonts w:ascii="Arial" w:hAnsi="Arial" w:cs="Arial"/>
                <w:lang w:val="fr-FR"/>
              </w:rPr>
              <w:t>5,6524</w:t>
            </w:r>
          </w:p>
        </w:tc>
        <w:tc>
          <w:tcPr>
            <w:tcW w:w="567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fr-BE"/>
              </w:rPr>
            </w:pPr>
            <w:r w:rsidRPr="00F3702C">
              <w:rPr>
                <w:rFonts w:ascii="Arial" w:hAnsi="Arial" w:cs="Arial"/>
                <w:lang w:val="fr-FR"/>
              </w:rPr>
              <w:t xml:space="preserve">Prix filtres 2013 (5,82 </w:t>
            </w:r>
            <w:r w:rsidR="00EB5FE9" w:rsidRPr="00F3702C">
              <w:rPr>
                <w:rFonts w:ascii="Arial" w:hAnsi="Arial" w:cs="Arial"/>
                <w:lang w:val="fr-FR"/>
              </w:rPr>
              <w:t>€</w:t>
            </w:r>
            <w:r w:rsidRPr="00F3702C">
              <w:rPr>
                <w:rFonts w:ascii="Arial" w:hAnsi="Arial" w:cs="Arial"/>
                <w:lang w:val="fr-FR"/>
              </w:rPr>
              <w:t xml:space="preserve">) X en moyenne 97,12 % de patients nécessitant sur un an de nouveaux filtres (y compris </w:t>
            </w:r>
            <w:r w:rsidR="003C0EC4" w:rsidRPr="00F3702C">
              <w:rPr>
                <w:rFonts w:ascii="Arial" w:hAnsi="Arial" w:cs="Arial"/>
                <w:lang w:val="fr-FR"/>
              </w:rPr>
              <w:t xml:space="preserve">les </w:t>
            </w:r>
            <w:r w:rsidRPr="00F3702C">
              <w:rPr>
                <w:rFonts w:ascii="Arial" w:hAnsi="Arial" w:cs="Arial"/>
                <w:lang w:val="fr-FR"/>
              </w:rPr>
              <w:t>frais de stock)</w:t>
            </w:r>
          </w:p>
        </w:tc>
      </w:tr>
      <w:tr w:rsidR="00116AC2" w:rsidRPr="00EE0A95" w:rsidTr="00116AC2">
        <w:tc>
          <w:tcPr>
            <w:tcW w:w="2660" w:type="dxa"/>
            <w:tcBorders>
              <w:top w:val="single" w:sz="4" w:space="0" w:color="auto"/>
              <w:left w:val="single" w:sz="4" w:space="0" w:color="auto"/>
              <w:bottom w:val="single" w:sz="4" w:space="0" w:color="auto"/>
              <w:right w:val="single" w:sz="4" w:space="0" w:color="auto"/>
            </w:tcBorders>
            <w:hideMark/>
          </w:tcPr>
          <w:p w:rsidR="00116AC2" w:rsidRPr="00F3702C" w:rsidRDefault="002F5731" w:rsidP="00926692">
            <w:pPr>
              <w:spacing w:after="200" w:line="276" w:lineRule="auto"/>
              <w:jc w:val="both"/>
              <w:rPr>
                <w:rFonts w:ascii="Arial" w:hAnsi="Arial" w:cs="Arial"/>
                <w:b/>
                <w:lang w:val="nl-BE"/>
              </w:rPr>
            </w:pPr>
            <w:r>
              <w:rPr>
                <w:rFonts w:ascii="Arial" w:hAnsi="Arial" w:cs="Arial"/>
                <w:b/>
                <w:lang w:val="fr-FR"/>
              </w:rPr>
              <w:t>Récipients</w:t>
            </w:r>
            <w:r w:rsidRPr="00F3702C">
              <w:rPr>
                <w:rFonts w:ascii="Arial" w:hAnsi="Arial" w:cs="Arial"/>
                <w:b/>
                <w:lang w:val="fr-FR"/>
              </w:rPr>
              <w:t xml:space="preserve"> </w:t>
            </w:r>
            <w:r w:rsidR="00116AC2" w:rsidRPr="00F3702C">
              <w:rPr>
                <w:rFonts w:ascii="Arial" w:hAnsi="Arial" w:cs="Arial"/>
                <w:b/>
                <w:lang w:val="fr-FR"/>
              </w:rPr>
              <w:t>pour humid</w:t>
            </w:r>
            <w:r w:rsidR="00116AC2" w:rsidRPr="00F3702C">
              <w:rPr>
                <w:rFonts w:ascii="Arial" w:hAnsi="Arial" w:cs="Arial"/>
                <w:b/>
                <w:lang w:val="fr-FR"/>
              </w:rPr>
              <w:t>i</w:t>
            </w:r>
            <w:r w:rsidR="00116AC2" w:rsidRPr="00F3702C">
              <w:rPr>
                <w:rFonts w:ascii="Arial" w:hAnsi="Arial" w:cs="Arial"/>
                <w:b/>
                <w:lang w:val="fr-FR"/>
              </w:rPr>
              <w:t>ficateur</w:t>
            </w:r>
          </w:p>
        </w:tc>
        <w:tc>
          <w:tcPr>
            <w:tcW w:w="1276"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lang w:val="nl-BE"/>
              </w:rPr>
            </w:pPr>
            <w:r w:rsidRPr="00F3702C">
              <w:rPr>
                <w:rFonts w:ascii="Arial" w:hAnsi="Arial" w:cs="Arial"/>
                <w:lang w:val="fr-FR"/>
              </w:rPr>
              <w:t>3,5222</w:t>
            </w:r>
          </w:p>
        </w:tc>
        <w:tc>
          <w:tcPr>
            <w:tcW w:w="567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2F5731">
            <w:pPr>
              <w:spacing w:after="200" w:line="276" w:lineRule="auto"/>
              <w:jc w:val="both"/>
              <w:rPr>
                <w:rFonts w:ascii="Arial" w:hAnsi="Arial" w:cs="Arial"/>
                <w:lang w:val="fr-BE"/>
              </w:rPr>
            </w:pPr>
            <w:r w:rsidRPr="00F3702C">
              <w:rPr>
                <w:rFonts w:ascii="Arial" w:hAnsi="Arial" w:cs="Arial"/>
                <w:lang w:val="fr-FR"/>
              </w:rPr>
              <w:t xml:space="preserve">Prix </w:t>
            </w:r>
            <w:r w:rsidR="002F5731">
              <w:rPr>
                <w:rFonts w:ascii="Arial" w:hAnsi="Arial" w:cs="Arial"/>
                <w:lang w:val="fr-FR"/>
              </w:rPr>
              <w:t>récipients</w:t>
            </w:r>
            <w:r w:rsidR="002F5731" w:rsidRPr="00F3702C">
              <w:rPr>
                <w:rFonts w:ascii="Arial" w:hAnsi="Arial" w:cs="Arial"/>
                <w:lang w:val="fr-FR"/>
              </w:rPr>
              <w:t xml:space="preserve"> </w:t>
            </w:r>
            <w:r w:rsidRPr="00F3702C">
              <w:rPr>
                <w:rFonts w:ascii="Arial" w:hAnsi="Arial" w:cs="Arial"/>
                <w:lang w:val="fr-FR"/>
              </w:rPr>
              <w:t xml:space="preserve">2013 (56,03 </w:t>
            </w:r>
            <w:r w:rsidR="00EB5FE9" w:rsidRPr="00F3702C">
              <w:rPr>
                <w:rFonts w:ascii="Arial" w:hAnsi="Arial" w:cs="Arial"/>
                <w:lang w:val="fr-FR"/>
              </w:rPr>
              <w:t>€</w:t>
            </w:r>
            <w:r w:rsidRPr="00F3702C">
              <w:rPr>
                <w:rFonts w:ascii="Arial" w:hAnsi="Arial" w:cs="Arial"/>
                <w:lang w:val="fr-FR"/>
              </w:rPr>
              <w:t>) X en moyenne 6,29 % de p</w:t>
            </w:r>
            <w:r w:rsidRPr="00F3702C">
              <w:rPr>
                <w:rFonts w:ascii="Arial" w:hAnsi="Arial" w:cs="Arial"/>
                <w:lang w:val="fr-FR"/>
              </w:rPr>
              <w:t>a</w:t>
            </w:r>
            <w:r w:rsidRPr="00F3702C">
              <w:rPr>
                <w:rFonts w:ascii="Arial" w:hAnsi="Arial" w:cs="Arial"/>
                <w:lang w:val="fr-FR"/>
              </w:rPr>
              <w:t>tients nécessitant sur un an un nouve</w:t>
            </w:r>
            <w:r w:rsidR="002F5731">
              <w:rPr>
                <w:rFonts w:ascii="Arial" w:hAnsi="Arial" w:cs="Arial"/>
                <w:lang w:val="fr-FR"/>
              </w:rPr>
              <w:t>a</w:t>
            </w:r>
            <w:r w:rsidR="005C1583">
              <w:rPr>
                <w:rFonts w:ascii="Arial" w:hAnsi="Arial" w:cs="Arial"/>
                <w:lang w:val="fr-FR"/>
              </w:rPr>
              <w:t>u</w:t>
            </w:r>
            <w:r w:rsidRPr="00F3702C">
              <w:rPr>
                <w:rFonts w:ascii="Arial" w:hAnsi="Arial" w:cs="Arial"/>
                <w:lang w:val="fr-FR"/>
              </w:rPr>
              <w:t xml:space="preserve"> </w:t>
            </w:r>
            <w:r w:rsidR="002F5731">
              <w:rPr>
                <w:rFonts w:ascii="Arial" w:hAnsi="Arial" w:cs="Arial"/>
                <w:lang w:val="fr-FR"/>
              </w:rPr>
              <w:t>récipient</w:t>
            </w:r>
            <w:r w:rsidRPr="00F3702C">
              <w:rPr>
                <w:rFonts w:ascii="Arial" w:hAnsi="Arial" w:cs="Arial"/>
                <w:lang w:val="fr-FR"/>
              </w:rPr>
              <w:t xml:space="preserve"> (y compris</w:t>
            </w:r>
            <w:r w:rsidR="003C0EC4" w:rsidRPr="00F3702C">
              <w:rPr>
                <w:rFonts w:ascii="Arial" w:hAnsi="Arial" w:cs="Arial"/>
                <w:lang w:val="fr-FR"/>
              </w:rPr>
              <w:t xml:space="preserve"> les</w:t>
            </w:r>
            <w:r w:rsidRPr="00F3702C">
              <w:rPr>
                <w:rFonts w:ascii="Arial" w:hAnsi="Arial" w:cs="Arial"/>
                <w:lang w:val="fr-FR"/>
              </w:rPr>
              <w:t xml:space="preserve"> frais de stock)</w:t>
            </w:r>
          </w:p>
        </w:tc>
      </w:tr>
      <w:tr w:rsidR="00116AC2" w:rsidRPr="00F3702C" w:rsidTr="00116AC2">
        <w:tc>
          <w:tcPr>
            <w:tcW w:w="266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fr-BE"/>
              </w:rPr>
            </w:pPr>
            <w:r w:rsidRPr="00F3702C">
              <w:rPr>
                <w:rFonts w:ascii="Arial" w:hAnsi="Arial" w:cs="Arial"/>
                <w:b/>
                <w:lang w:val="fr-FR"/>
              </w:rPr>
              <w:t>Total par patient et par an</w:t>
            </w:r>
          </w:p>
        </w:tc>
        <w:tc>
          <w:tcPr>
            <w:tcW w:w="1276"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nl-BE"/>
              </w:rPr>
            </w:pPr>
            <w:r w:rsidRPr="00F3702C">
              <w:rPr>
                <w:rFonts w:ascii="Arial" w:hAnsi="Arial" w:cs="Arial"/>
                <w:b/>
                <w:lang w:val="fr-FR"/>
              </w:rPr>
              <w:t>306,9877</w:t>
            </w:r>
          </w:p>
        </w:tc>
        <w:tc>
          <w:tcPr>
            <w:tcW w:w="5670" w:type="dxa"/>
            <w:tcBorders>
              <w:top w:val="single" w:sz="4" w:space="0" w:color="auto"/>
              <w:left w:val="single" w:sz="4" w:space="0" w:color="auto"/>
              <w:bottom w:val="single" w:sz="4" w:space="0" w:color="auto"/>
              <w:right w:val="single" w:sz="4" w:space="0" w:color="auto"/>
            </w:tcBorders>
          </w:tcPr>
          <w:p w:rsidR="00116AC2" w:rsidRPr="00F3702C" w:rsidRDefault="00116AC2" w:rsidP="00926692">
            <w:pPr>
              <w:spacing w:after="200" w:line="276" w:lineRule="auto"/>
              <w:jc w:val="both"/>
              <w:rPr>
                <w:rFonts w:ascii="Arial" w:hAnsi="Arial" w:cs="Arial"/>
                <w:b/>
                <w:lang w:val="nl-BE"/>
              </w:rPr>
            </w:pPr>
          </w:p>
        </w:tc>
      </w:tr>
      <w:tr w:rsidR="00116AC2" w:rsidRPr="00F3702C" w:rsidTr="00116AC2">
        <w:tc>
          <w:tcPr>
            <w:tcW w:w="2660"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fr-BE"/>
              </w:rPr>
            </w:pPr>
            <w:r w:rsidRPr="00F3702C">
              <w:rPr>
                <w:rFonts w:ascii="Arial" w:hAnsi="Arial" w:cs="Arial"/>
                <w:b/>
                <w:lang w:val="fr-FR"/>
              </w:rPr>
              <w:t>Pris par jour et par p</w:t>
            </w:r>
            <w:r w:rsidRPr="00F3702C">
              <w:rPr>
                <w:rFonts w:ascii="Arial" w:hAnsi="Arial" w:cs="Arial"/>
                <w:b/>
                <w:lang w:val="fr-FR"/>
              </w:rPr>
              <w:t>a</w:t>
            </w:r>
            <w:r w:rsidRPr="00F3702C">
              <w:rPr>
                <w:rFonts w:ascii="Arial" w:hAnsi="Arial" w:cs="Arial"/>
                <w:b/>
                <w:lang w:val="fr-FR"/>
              </w:rPr>
              <w:t>tient</w:t>
            </w:r>
          </w:p>
        </w:tc>
        <w:tc>
          <w:tcPr>
            <w:tcW w:w="1276" w:type="dxa"/>
            <w:tcBorders>
              <w:top w:val="single" w:sz="4" w:space="0" w:color="auto"/>
              <w:left w:val="single" w:sz="4" w:space="0" w:color="auto"/>
              <w:bottom w:val="single" w:sz="4" w:space="0" w:color="auto"/>
              <w:right w:val="single" w:sz="4" w:space="0" w:color="auto"/>
            </w:tcBorders>
            <w:hideMark/>
          </w:tcPr>
          <w:p w:rsidR="00116AC2" w:rsidRPr="00F3702C" w:rsidRDefault="00116AC2" w:rsidP="00926692">
            <w:pPr>
              <w:spacing w:after="200" w:line="276" w:lineRule="auto"/>
              <w:jc w:val="both"/>
              <w:rPr>
                <w:rFonts w:ascii="Arial" w:hAnsi="Arial" w:cs="Arial"/>
                <w:b/>
                <w:lang w:val="nl-BE"/>
              </w:rPr>
            </w:pPr>
            <w:r w:rsidRPr="00F3702C">
              <w:rPr>
                <w:rFonts w:ascii="Arial" w:hAnsi="Arial" w:cs="Arial"/>
                <w:b/>
                <w:lang w:val="fr-FR"/>
              </w:rPr>
              <w:t>0,8411</w:t>
            </w:r>
          </w:p>
        </w:tc>
        <w:tc>
          <w:tcPr>
            <w:tcW w:w="5670" w:type="dxa"/>
            <w:tcBorders>
              <w:top w:val="single" w:sz="4" w:space="0" w:color="auto"/>
              <w:left w:val="single" w:sz="4" w:space="0" w:color="auto"/>
              <w:bottom w:val="single" w:sz="4" w:space="0" w:color="auto"/>
              <w:right w:val="single" w:sz="4" w:space="0" w:color="auto"/>
            </w:tcBorders>
          </w:tcPr>
          <w:p w:rsidR="00116AC2" w:rsidRPr="00F3702C" w:rsidRDefault="00116AC2" w:rsidP="00926692">
            <w:pPr>
              <w:spacing w:after="200" w:line="276" w:lineRule="auto"/>
              <w:jc w:val="both"/>
              <w:rPr>
                <w:rFonts w:ascii="Arial" w:hAnsi="Arial" w:cs="Arial"/>
                <w:b/>
                <w:lang w:val="nl-BE"/>
              </w:rPr>
            </w:pPr>
          </w:p>
        </w:tc>
      </w:tr>
    </w:tbl>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nl-BE"/>
        </w:rPr>
      </w:pPr>
    </w:p>
    <w:p w:rsidR="003C0EC4" w:rsidRPr="00F3702C" w:rsidRDefault="003C0EC4">
      <w:pPr>
        <w:tabs>
          <w:tab w:val="center" w:pos="4819"/>
        </w:tabs>
        <w:spacing w:after="0" w:line="240" w:lineRule="auto"/>
        <w:jc w:val="both"/>
        <w:outlineLvl w:val="0"/>
        <w:rPr>
          <w:rFonts w:ascii="Arial" w:eastAsia="Times New Roman" w:hAnsi="Arial" w:cs="Arial"/>
          <w:b/>
          <w:sz w:val="20"/>
          <w:szCs w:val="20"/>
          <w:lang w:val="fr-FR"/>
        </w:rPr>
      </w:pPr>
    </w:p>
    <w:p w:rsidR="003C0EC4" w:rsidRPr="00F3702C" w:rsidRDefault="003C0EC4">
      <w:pPr>
        <w:tabs>
          <w:tab w:val="center" w:pos="4819"/>
        </w:tabs>
        <w:spacing w:after="0" w:line="240" w:lineRule="auto"/>
        <w:jc w:val="both"/>
        <w:outlineLvl w:val="0"/>
        <w:rPr>
          <w:rFonts w:ascii="Arial" w:eastAsia="Times New Roman" w:hAnsi="Arial" w:cs="Arial"/>
          <w:b/>
          <w:sz w:val="20"/>
          <w:szCs w:val="20"/>
          <w:lang w:val="fr-FR"/>
        </w:rPr>
      </w:pPr>
    </w:p>
    <w:p w:rsidR="003C0EC4" w:rsidRPr="00F3702C" w:rsidRDefault="003C0EC4">
      <w:pPr>
        <w:tabs>
          <w:tab w:val="center" w:pos="4819"/>
        </w:tabs>
        <w:spacing w:after="0" w:line="240" w:lineRule="auto"/>
        <w:jc w:val="both"/>
        <w:outlineLvl w:val="0"/>
        <w:rPr>
          <w:rFonts w:ascii="Arial" w:eastAsia="Times New Roman" w:hAnsi="Arial" w:cs="Arial"/>
          <w:b/>
          <w:sz w:val="20"/>
          <w:szCs w:val="20"/>
          <w:lang w:val="fr-FR"/>
        </w:rPr>
      </w:pPr>
    </w:p>
    <w:p w:rsidR="00116AC2" w:rsidRPr="00F3702C" w:rsidRDefault="00116AC2">
      <w:pPr>
        <w:tabs>
          <w:tab w:val="center" w:pos="4819"/>
        </w:tabs>
        <w:spacing w:after="0" w:line="240" w:lineRule="auto"/>
        <w:jc w:val="both"/>
        <w:outlineLvl w:val="0"/>
        <w:rPr>
          <w:rFonts w:ascii="Arial" w:eastAsia="Times New Roman" w:hAnsi="Arial" w:cs="Arial"/>
          <w:b/>
          <w:spacing w:val="-3"/>
          <w:sz w:val="20"/>
          <w:szCs w:val="20"/>
          <w:lang w:val="nl-BE"/>
        </w:rPr>
      </w:pPr>
      <w:r w:rsidRPr="00F3702C">
        <w:rPr>
          <w:rFonts w:ascii="Arial" w:eastAsia="Times New Roman" w:hAnsi="Arial" w:cs="Arial"/>
          <w:b/>
          <w:sz w:val="20"/>
          <w:szCs w:val="20"/>
          <w:lang w:val="fr-FR"/>
        </w:rPr>
        <w:t>Autres frais :</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nl-BE"/>
        </w:rPr>
      </w:pP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Le forfait de base nCPAP couvre également les autres frais suivants, que l'hôpital se charge lui-même e</w:t>
      </w:r>
      <w:r w:rsidRPr="00F3702C">
        <w:rPr>
          <w:rFonts w:ascii="Arial" w:eastAsia="Times New Roman" w:hAnsi="Arial" w:cs="Arial"/>
          <w:sz w:val="20"/>
          <w:szCs w:val="20"/>
          <w:lang w:val="fr-FR"/>
        </w:rPr>
        <w:t>n</w:t>
      </w:r>
      <w:r w:rsidRPr="00F3702C">
        <w:rPr>
          <w:rFonts w:ascii="Arial" w:eastAsia="Times New Roman" w:hAnsi="Arial" w:cs="Arial"/>
          <w:sz w:val="20"/>
          <w:szCs w:val="20"/>
          <w:lang w:val="fr-FR"/>
        </w:rPr>
        <w:t>tièrement du traitement ou sous-traite certaines parties du traitement à un prestataire de services médico-techniques :</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pStyle w:val="Paragraphedeliste"/>
        <w:numPr>
          <w:ilvl w:val="0"/>
          <w:numId w:val="113"/>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Les honoraires médicaux pour l'organisation et la coordination du traitement (prestations de n</w:t>
      </w:r>
      <w:r w:rsidRPr="00F3702C">
        <w:rPr>
          <w:rFonts w:ascii="Arial" w:eastAsia="Times New Roman" w:hAnsi="Arial" w:cs="Arial"/>
          <w:sz w:val="20"/>
          <w:szCs w:val="20"/>
          <w:lang w:val="fr-FR"/>
        </w:rPr>
        <w:t>o</w:t>
      </w:r>
      <w:r w:rsidRPr="00F3702C">
        <w:rPr>
          <w:rFonts w:ascii="Arial" w:eastAsia="Times New Roman" w:hAnsi="Arial" w:cs="Arial"/>
          <w:sz w:val="20"/>
          <w:szCs w:val="20"/>
          <w:lang w:val="fr-FR"/>
        </w:rPr>
        <w:t>menclature non comprises)</w:t>
      </w:r>
    </w:p>
    <w:p w:rsidR="00116AC2" w:rsidRPr="00F3702C" w:rsidRDefault="00116AC2">
      <w:pPr>
        <w:pStyle w:val="Paragraphedeliste"/>
        <w:numPr>
          <w:ilvl w:val="0"/>
          <w:numId w:val="113"/>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Le coût de l'accompagnement et de la surveillance par du personnel non médical</w:t>
      </w:r>
    </w:p>
    <w:p w:rsidR="00116AC2" w:rsidRPr="00F3702C" w:rsidRDefault="00116AC2">
      <w:pPr>
        <w:pStyle w:val="Paragraphedeliste"/>
        <w:numPr>
          <w:ilvl w:val="0"/>
          <w:numId w:val="113"/>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La maintenance technique et la réparation du matériel</w:t>
      </w:r>
    </w:p>
    <w:p w:rsidR="00116AC2" w:rsidRPr="00F3702C" w:rsidRDefault="00116AC2">
      <w:pPr>
        <w:pStyle w:val="Paragraphedeliste"/>
        <w:numPr>
          <w:ilvl w:val="0"/>
          <w:numId w:val="113"/>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Les frais d'administration (procédures d'acquisition du matériel, demande de prise en charge du traitement, frais de facturation, ...)</w:t>
      </w:r>
    </w:p>
    <w:p w:rsidR="00116AC2" w:rsidRPr="00F3702C" w:rsidRDefault="00116AC2">
      <w:pPr>
        <w:pStyle w:val="Paragraphedeliste"/>
        <w:numPr>
          <w:ilvl w:val="0"/>
          <w:numId w:val="113"/>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Les frais généraux de l'hôpital (10 % des frais de personnel)</w:t>
      </w:r>
    </w:p>
    <w:p w:rsidR="00116AC2" w:rsidRPr="00F3702C" w:rsidRDefault="00116AC2">
      <w:pPr>
        <w:pStyle w:val="Paragraphedeliste"/>
        <w:numPr>
          <w:ilvl w:val="0"/>
          <w:numId w:val="113"/>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Les frais de transport si un collaborateur se rend au domicile du patient</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Pour ces autres frais, un montant de 346,3623 EUR par patient et par an est disponible = 0,9489 EUR par jour.</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Le forfait de base s'élève de ce fait à 0,8411 EUR + 0,9489 EUR = 1,79 EUR par jour et par patient.</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 xml:space="preserve">Soit un montant de 653,35 EUR par patient et par an. </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b/>
          <w:spacing w:val="-3"/>
          <w:sz w:val="20"/>
          <w:szCs w:val="20"/>
          <w:lang w:val="fr-BE"/>
        </w:rPr>
      </w:pPr>
      <w:r w:rsidRPr="00F3702C">
        <w:rPr>
          <w:rFonts w:ascii="Arial" w:eastAsia="Times New Roman" w:hAnsi="Arial" w:cs="Arial"/>
          <w:b/>
          <w:sz w:val="20"/>
          <w:szCs w:val="20"/>
          <w:lang w:val="fr-FR"/>
        </w:rPr>
        <w:t>Forfait de départ</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Le forfait de départ couvre les mêmes coûts que le forfait de base (1,79 EUR par patient et par jour) mais rembourse en sus</w:t>
      </w:r>
      <w:r w:rsidR="00F16CD6" w:rsidRPr="00F3702C">
        <w:rPr>
          <w:rFonts w:ascii="Arial" w:eastAsia="Times New Roman" w:hAnsi="Arial" w:cs="Arial"/>
          <w:sz w:val="20"/>
          <w:szCs w:val="20"/>
          <w:lang w:val="fr-FR"/>
        </w:rPr>
        <w:t>,</w:t>
      </w:r>
      <w:r w:rsidRPr="00F3702C">
        <w:rPr>
          <w:rFonts w:ascii="Arial" w:eastAsia="Times New Roman" w:hAnsi="Arial" w:cs="Arial"/>
          <w:sz w:val="20"/>
          <w:szCs w:val="20"/>
          <w:lang w:val="fr-FR"/>
        </w:rPr>
        <w:t xml:space="preserve"> </w:t>
      </w:r>
      <w:r w:rsidR="00F16CD6" w:rsidRPr="00F3702C">
        <w:rPr>
          <w:rFonts w:ascii="Arial" w:eastAsia="Times New Roman" w:hAnsi="Arial" w:cs="Arial"/>
          <w:sz w:val="20"/>
          <w:szCs w:val="20"/>
          <w:lang w:val="fr-FR"/>
        </w:rPr>
        <w:t>une seule fois,</w:t>
      </w:r>
      <w:r w:rsidRPr="00F3702C">
        <w:rPr>
          <w:rFonts w:ascii="Arial" w:eastAsia="Times New Roman" w:hAnsi="Arial" w:cs="Arial"/>
          <w:sz w:val="20"/>
          <w:szCs w:val="20"/>
          <w:lang w:val="fr-FR"/>
        </w:rPr>
        <w:t xml:space="preserve"> les services suivants durant une période de 6 mois (182,5 jours) :</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pStyle w:val="Paragraphedeliste"/>
        <w:numPr>
          <w:ilvl w:val="0"/>
          <w:numId w:val="114"/>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Titration PSG pour 61% des nouveaux patients.</w:t>
      </w:r>
      <w:r w:rsidR="00EB5FE9" w:rsidRPr="00F3702C">
        <w:rPr>
          <w:rFonts w:ascii="Arial" w:eastAsia="Times New Roman" w:hAnsi="Arial" w:cs="Arial"/>
          <w:sz w:val="20"/>
          <w:szCs w:val="20"/>
          <w:lang w:val="fr-FR"/>
        </w:rPr>
        <w:t xml:space="preserve"> </w:t>
      </w:r>
      <w:r w:rsidRPr="00F3702C">
        <w:rPr>
          <w:rFonts w:ascii="Arial" w:eastAsia="Times New Roman" w:hAnsi="Arial" w:cs="Arial"/>
          <w:sz w:val="20"/>
          <w:szCs w:val="20"/>
          <w:lang w:val="fr-FR"/>
        </w:rPr>
        <w:t>Coût : 240,71 EUR X 61% = 146,8331 EUR</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pStyle w:val="Paragraphedeliste"/>
        <w:numPr>
          <w:ilvl w:val="0"/>
          <w:numId w:val="114"/>
        </w:num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 xml:space="preserve">Polygraphie (à domicile ou à l'hôpital) pour 39% des patients. Pour la polygraphie, on se base sur des honoraires de 106,98 EUR. Le coût à intégrer dans le forfait de départ s'élève par conséquent à 106,98 EUR X 39% = 41,7222 EUR </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 xml:space="preserve">Total des coûts </w:t>
      </w:r>
      <w:r w:rsidR="00F16CD6" w:rsidRPr="00F3702C">
        <w:rPr>
          <w:rFonts w:ascii="Arial" w:eastAsia="Times New Roman" w:hAnsi="Arial" w:cs="Arial"/>
          <w:sz w:val="20"/>
          <w:szCs w:val="20"/>
          <w:lang w:val="fr-FR"/>
        </w:rPr>
        <w:t>remboursés une seule fois</w:t>
      </w:r>
      <w:r w:rsidRPr="00F3702C">
        <w:rPr>
          <w:rFonts w:ascii="Arial" w:eastAsia="Times New Roman" w:hAnsi="Arial" w:cs="Arial"/>
          <w:sz w:val="20"/>
          <w:szCs w:val="20"/>
          <w:lang w:val="fr-FR"/>
        </w:rPr>
        <w:t xml:space="preserve"> : 188,5553 EUR</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 xml:space="preserve">Supplément par patient et par jour : 188,5553 EUR / 182,5 jours = 1,0332 EUR </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Montant forfait de départ : 1,79 EUR + 1,0332 EUR = 2,82 EUR</w:t>
      </w: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p>
    <w:p w:rsidR="00116AC2" w:rsidRPr="00F3702C" w:rsidRDefault="00116AC2">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sz w:val="20"/>
          <w:szCs w:val="20"/>
          <w:lang w:val="fr-FR"/>
        </w:rPr>
        <w:t>En raison du forfait de départ, le remboursement par patient et par an lors de la première année de trait</w:t>
      </w:r>
      <w:r w:rsidRPr="00F3702C">
        <w:rPr>
          <w:rFonts w:ascii="Arial" w:eastAsia="Times New Roman" w:hAnsi="Arial" w:cs="Arial"/>
          <w:sz w:val="20"/>
          <w:szCs w:val="20"/>
          <w:lang w:val="fr-FR"/>
        </w:rPr>
        <w:t>e</w:t>
      </w:r>
      <w:r w:rsidRPr="00F3702C">
        <w:rPr>
          <w:rFonts w:ascii="Arial" w:eastAsia="Times New Roman" w:hAnsi="Arial" w:cs="Arial"/>
          <w:sz w:val="20"/>
          <w:szCs w:val="20"/>
          <w:lang w:val="fr-FR"/>
        </w:rPr>
        <w:t xml:space="preserve">ment s'élève à (2,82 € X 182,5 jours) + (1,79 € X 182,5 jours) = 841,33 EUR. </w:t>
      </w:r>
    </w:p>
    <w:p w:rsidR="00BA5646" w:rsidRPr="00F3702C" w:rsidRDefault="00BA5646">
      <w:pPr>
        <w:tabs>
          <w:tab w:val="center" w:pos="4819"/>
        </w:tabs>
        <w:spacing w:after="0" w:line="240" w:lineRule="auto"/>
        <w:jc w:val="both"/>
        <w:outlineLvl w:val="0"/>
        <w:rPr>
          <w:rFonts w:ascii="Arial" w:eastAsia="Times New Roman" w:hAnsi="Arial" w:cs="Arial"/>
          <w:spacing w:val="-3"/>
          <w:sz w:val="20"/>
          <w:szCs w:val="20"/>
          <w:lang w:val="fr-BE"/>
        </w:rPr>
      </w:pPr>
    </w:p>
    <w:p w:rsidR="00223F54" w:rsidRPr="00F3702C" w:rsidRDefault="00223F54">
      <w:pPr>
        <w:tabs>
          <w:tab w:val="center" w:pos="4819"/>
        </w:tabs>
        <w:spacing w:after="0" w:line="240" w:lineRule="auto"/>
        <w:jc w:val="both"/>
        <w:outlineLvl w:val="0"/>
        <w:rPr>
          <w:rFonts w:ascii="Arial" w:eastAsia="Times New Roman" w:hAnsi="Arial" w:cs="Arial"/>
          <w:spacing w:val="-3"/>
          <w:sz w:val="20"/>
          <w:szCs w:val="20"/>
          <w:lang w:val="fr-BE"/>
        </w:rPr>
      </w:pPr>
    </w:p>
    <w:p w:rsidR="00DF54A3" w:rsidRPr="00F3702C" w:rsidRDefault="00DF54A3" w:rsidP="00926692">
      <w:pPr>
        <w:jc w:val="both"/>
        <w:rPr>
          <w:rFonts w:ascii="Arial" w:eastAsia="Times New Roman" w:hAnsi="Arial" w:cs="Arial"/>
          <w:spacing w:val="-3"/>
          <w:sz w:val="20"/>
          <w:szCs w:val="20"/>
          <w:lang w:val="fr-BE"/>
        </w:rPr>
      </w:pPr>
      <w:r w:rsidRPr="00F3702C">
        <w:rPr>
          <w:rFonts w:ascii="Arial" w:eastAsia="Times New Roman" w:hAnsi="Arial" w:cs="Arial"/>
          <w:spacing w:val="-3"/>
          <w:sz w:val="20"/>
          <w:szCs w:val="20"/>
          <w:lang w:val="fr-BE"/>
        </w:rPr>
        <w:br w:type="page"/>
      </w:r>
    </w:p>
    <w:p w:rsidR="00DF54A3" w:rsidRPr="00F3702C" w:rsidRDefault="00DF54A3" w:rsidP="00926692">
      <w:pPr>
        <w:tabs>
          <w:tab w:val="center" w:pos="4819"/>
        </w:tabs>
        <w:spacing w:after="0" w:line="240" w:lineRule="auto"/>
        <w:jc w:val="center"/>
        <w:outlineLvl w:val="0"/>
        <w:rPr>
          <w:rFonts w:ascii="Arial" w:eastAsia="Times New Roman" w:hAnsi="Arial" w:cs="Arial"/>
          <w:b/>
          <w:spacing w:val="-3"/>
          <w:sz w:val="20"/>
          <w:szCs w:val="20"/>
          <w:lang w:val="fr-BE"/>
        </w:rPr>
      </w:pPr>
      <w:r w:rsidRPr="00F3702C">
        <w:rPr>
          <w:rFonts w:ascii="Arial" w:eastAsia="Times New Roman" w:hAnsi="Arial" w:cs="Arial"/>
          <w:b/>
          <w:sz w:val="20"/>
          <w:szCs w:val="20"/>
          <w:lang w:val="fr"/>
        </w:rPr>
        <w:t>Annexe 9</w:t>
      </w:r>
    </w:p>
    <w:p w:rsidR="00DF54A3" w:rsidRPr="00F3702C" w:rsidRDefault="00DF54A3" w:rsidP="00926692">
      <w:pPr>
        <w:tabs>
          <w:tab w:val="center" w:pos="4819"/>
        </w:tabs>
        <w:spacing w:after="0" w:line="240" w:lineRule="auto"/>
        <w:jc w:val="center"/>
        <w:outlineLvl w:val="0"/>
        <w:rPr>
          <w:rFonts w:ascii="Arial" w:eastAsia="Times New Roman" w:hAnsi="Arial" w:cs="Arial"/>
          <w:spacing w:val="-3"/>
          <w:sz w:val="20"/>
          <w:szCs w:val="20"/>
          <w:lang w:val="fr-BE"/>
        </w:rPr>
      </w:pPr>
    </w:p>
    <w:p w:rsidR="00DF54A3" w:rsidRPr="00F3702C" w:rsidRDefault="00DF54A3">
      <w:pPr>
        <w:tabs>
          <w:tab w:val="center" w:pos="4819"/>
        </w:tabs>
        <w:spacing w:after="0" w:line="240" w:lineRule="auto"/>
        <w:jc w:val="center"/>
        <w:outlineLvl w:val="0"/>
        <w:rPr>
          <w:rFonts w:ascii="Arial" w:eastAsia="Times New Roman" w:hAnsi="Arial" w:cs="Arial"/>
          <w:b/>
          <w:spacing w:val="-3"/>
          <w:sz w:val="20"/>
          <w:szCs w:val="20"/>
          <w:u w:val="single"/>
          <w:lang w:val="fr-BE"/>
        </w:rPr>
      </w:pPr>
      <w:r w:rsidRPr="00F3702C">
        <w:rPr>
          <w:rFonts w:ascii="Arial" w:eastAsia="Times New Roman" w:hAnsi="Arial" w:cs="Arial"/>
          <w:b/>
          <w:sz w:val="20"/>
          <w:szCs w:val="20"/>
          <w:u w:val="single"/>
          <w:lang w:val="fr"/>
        </w:rPr>
        <w:t xml:space="preserve">Composition du forfait de départ </w:t>
      </w:r>
      <w:r w:rsidR="007D23D8" w:rsidRPr="00F3702C">
        <w:rPr>
          <w:rFonts w:ascii="Arial" w:eastAsia="Times New Roman" w:hAnsi="Arial" w:cs="Arial"/>
          <w:b/>
          <w:sz w:val="20"/>
          <w:szCs w:val="20"/>
          <w:u w:val="single"/>
          <w:lang w:val="fr"/>
        </w:rPr>
        <w:t>OAM</w:t>
      </w:r>
      <w:r w:rsidRPr="00F3702C">
        <w:rPr>
          <w:rFonts w:ascii="Arial" w:eastAsia="Times New Roman" w:hAnsi="Arial" w:cs="Arial"/>
          <w:b/>
          <w:sz w:val="20"/>
          <w:szCs w:val="20"/>
          <w:u w:val="single"/>
          <w:lang w:val="fr"/>
        </w:rPr>
        <w:t xml:space="preserve"> et du forfait de base </w:t>
      </w:r>
      <w:r w:rsidR="007D23D8" w:rsidRPr="00F3702C">
        <w:rPr>
          <w:rFonts w:ascii="Arial" w:eastAsia="Times New Roman" w:hAnsi="Arial" w:cs="Arial"/>
          <w:b/>
          <w:sz w:val="20"/>
          <w:szCs w:val="20"/>
          <w:u w:val="single"/>
          <w:lang w:val="fr"/>
        </w:rPr>
        <w:t>OAM</w:t>
      </w:r>
    </w:p>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fr-BE"/>
        </w:rPr>
      </w:pPr>
    </w:p>
    <w:p w:rsidR="00DF54A3" w:rsidRPr="00F3702C" w:rsidRDefault="00DF54A3">
      <w:pPr>
        <w:tabs>
          <w:tab w:val="center" w:pos="4819"/>
        </w:tabs>
        <w:spacing w:after="0" w:line="240" w:lineRule="auto"/>
        <w:jc w:val="both"/>
        <w:outlineLvl w:val="0"/>
        <w:rPr>
          <w:rFonts w:ascii="Arial" w:eastAsia="Times New Roman" w:hAnsi="Arial" w:cs="Arial"/>
          <w:b/>
          <w:spacing w:val="-3"/>
          <w:sz w:val="20"/>
          <w:szCs w:val="20"/>
          <w:lang w:val="fr-BE"/>
        </w:rPr>
      </w:pPr>
      <w:r w:rsidRPr="00F3702C">
        <w:rPr>
          <w:rFonts w:ascii="Arial" w:eastAsia="Times New Roman" w:hAnsi="Arial" w:cs="Arial"/>
          <w:b/>
          <w:sz w:val="20"/>
          <w:szCs w:val="20"/>
          <w:lang w:val="fr"/>
        </w:rPr>
        <w:t xml:space="preserve">Composition du forfait de départ </w:t>
      </w:r>
      <w:r w:rsidR="007D23D8" w:rsidRPr="00F3702C">
        <w:rPr>
          <w:rFonts w:ascii="Arial" w:eastAsia="Times New Roman" w:hAnsi="Arial" w:cs="Arial"/>
          <w:b/>
          <w:sz w:val="20"/>
          <w:szCs w:val="20"/>
          <w:lang w:val="fr"/>
        </w:rPr>
        <w:t>OAM</w:t>
      </w:r>
      <w:r w:rsidRPr="00F3702C">
        <w:rPr>
          <w:rFonts w:ascii="Arial" w:eastAsia="Times New Roman" w:hAnsi="Arial" w:cs="Arial"/>
          <w:b/>
          <w:sz w:val="20"/>
          <w:szCs w:val="20"/>
          <w:lang w:val="fr"/>
        </w:rPr>
        <w:t xml:space="preserve"> (remboursable pendant 6 mois)</w:t>
      </w:r>
    </w:p>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57"/>
        <w:gridCol w:w="4442"/>
      </w:tblGrid>
      <w:tr w:rsidR="00DF54A3" w:rsidRPr="00F3702C" w:rsidTr="00FB145E">
        <w:trPr>
          <w:trHeight w:val="315"/>
        </w:trPr>
        <w:tc>
          <w:tcPr>
            <w:tcW w:w="4077" w:type="dxa"/>
            <w:noWrap/>
            <w:hideMark/>
          </w:tcPr>
          <w:p w:rsidR="00DF54A3" w:rsidRPr="00F3702C" w:rsidRDefault="00DF54A3">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 </w:t>
            </w:r>
          </w:p>
        </w:tc>
        <w:tc>
          <w:tcPr>
            <w:tcW w:w="1057"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Montant</w:t>
            </w:r>
          </w:p>
        </w:tc>
        <w:tc>
          <w:tcPr>
            <w:tcW w:w="4442"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Justification</w:t>
            </w:r>
          </w:p>
        </w:tc>
      </w:tr>
      <w:tr w:rsidR="00DF54A3" w:rsidRPr="00EE0A95" w:rsidTr="00FB145E">
        <w:trPr>
          <w:trHeight w:val="315"/>
        </w:trPr>
        <w:tc>
          <w:tcPr>
            <w:tcW w:w="4077" w:type="dxa"/>
            <w:noWrap/>
            <w:hideMark/>
          </w:tcPr>
          <w:p w:rsidR="00DF54A3" w:rsidRPr="00F3702C" w:rsidRDefault="00DF54A3" w:rsidP="00F56DF9">
            <w:pPr>
              <w:tabs>
                <w:tab w:val="center" w:pos="4819"/>
              </w:tabs>
              <w:jc w:val="both"/>
              <w:outlineLvl w:val="0"/>
              <w:rPr>
                <w:rFonts w:ascii="Arial" w:eastAsia="Times New Roman" w:hAnsi="Arial" w:cs="Arial"/>
                <w:b/>
                <w:bCs/>
                <w:spacing w:val="-3"/>
                <w:sz w:val="20"/>
                <w:szCs w:val="20"/>
                <w:lang w:val="fr-BE"/>
              </w:rPr>
            </w:pPr>
            <w:r w:rsidRPr="00F3702C">
              <w:rPr>
                <w:rFonts w:ascii="Arial" w:hAnsi="Arial" w:cs="Arial"/>
                <w:b/>
                <w:bCs/>
                <w:sz w:val="20"/>
                <w:szCs w:val="20"/>
                <w:lang w:val="fr"/>
              </w:rPr>
              <w:t xml:space="preserve">Indemnisation pour le </w:t>
            </w:r>
            <w:r w:rsidR="00F56DF9">
              <w:rPr>
                <w:rFonts w:ascii="Arial" w:hAnsi="Arial" w:cs="Arial"/>
                <w:b/>
                <w:bCs/>
                <w:sz w:val="20"/>
                <w:szCs w:val="20"/>
                <w:lang w:val="fr"/>
              </w:rPr>
              <w:t>spécialiste OAM</w:t>
            </w:r>
            <w:r w:rsidRPr="00F3702C">
              <w:rPr>
                <w:rFonts w:ascii="Arial" w:hAnsi="Arial" w:cs="Arial"/>
                <w:b/>
                <w:bCs/>
                <w:sz w:val="20"/>
                <w:szCs w:val="20"/>
                <w:lang w:val="fr"/>
              </w:rPr>
              <w:t xml:space="preserve"> </w:t>
            </w:r>
            <w:r w:rsidR="009604F3" w:rsidRPr="009604F3">
              <w:rPr>
                <w:rFonts w:ascii="Arial" w:hAnsi="Arial" w:cs="Arial"/>
                <w:b/>
                <w:bCs/>
                <w:sz w:val="20"/>
                <w:szCs w:val="20"/>
                <w:lang w:val="fr"/>
              </w:rPr>
              <w:t xml:space="preserve">(y compris les coûts portés en compte </w:t>
            </w:r>
            <w:r w:rsidR="009604F3" w:rsidRPr="00544BC1">
              <w:rPr>
                <w:rFonts w:ascii="Arial" w:hAnsi="Arial" w:cs="Arial"/>
                <w:b/>
                <w:bCs/>
                <w:sz w:val="20"/>
                <w:szCs w:val="20"/>
                <w:lang w:val="fr"/>
              </w:rPr>
              <w:t>p</w:t>
            </w:r>
            <w:r w:rsidR="00611A15" w:rsidRPr="00584220">
              <w:rPr>
                <w:rFonts w:ascii="Arial" w:hAnsi="Arial" w:cs="Arial"/>
                <w:b/>
                <w:bCs/>
                <w:sz w:val="20"/>
                <w:szCs w:val="20"/>
                <w:lang w:val="fr"/>
              </w:rPr>
              <w:t>a</w:t>
            </w:r>
            <w:r w:rsidR="009604F3" w:rsidRPr="00852981">
              <w:rPr>
                <w:rFonts w:ascii="Arial" w:hAnsi="Arial" w:cs="Arial"/>
                <w:b/>
                <w:bCs/>
                <w:sz w:val="20"/>
                <w:szCs w:val="20"/>
                <w:lang w:val="fr"/>
              </w:rPr>
              <w:t>r le</w:t>
            </w:r>
            <w:r w:rsidR="009604F3" w:rsidRPr="009604F3">
              <w:rPr>
                <w:rFonts w:ascii="Arial" w:hAnsi="Arial" w:cs="Arial"/>
                <w:b/>
                <w:bCs/>
                <w:sz w:val="20"/>
                <w:szCs w:val="20"/>
                <w:lang w:val="fr"/>
              </w:rPr>
              <w:t xml:space="preserve"> laboratoire technico-dentaire)</w:t>
            </w:r>
          </w:p>
        </w:tc>
        <w:tc>
          <w:tcPr>
            <w:tcW w:w="1057" w:type="dxa"/>
            <w:noWrap/>
            <w:hideMark/>
          </w:tcPr>
          <w:p w:rsidR="00DF54A3" w:rsidRPr="00F3702C" w:rsidRDefault="00DF54A3">
            <w:pPr>
              <w:tabs>
                <w:tab w:val="center" w:pos="4819"/>
              </w:tabs>
              <w:jc w:val="both"/>
              <w:outlineLvl w:val="0"/>
              <w:rPr>
                <w:rFonts w:ascii="Arial" w:eastAsia="Times New Roman" w:hAnsi="Arial" w:cs="Arial"/>
                <w:b/>
                <w:bCs/>
                <w:spacing w:val="-3"/>
                <w:sz w:val="20"/>
                <w:szCs w:val="20"/>
                <w:lang w:val="fr-BE"/>
              </w:rPr>
            </w:pPr>
            <w:r w:rsidRPr="00F3702C">
              <w:rPr>
                <w:rFonts w:ascii="Arial" w:hAnsi="Arial" w:cs="Arial"/>
                <w:b/>
                <w:bCs/>
                <w:sz w:val="20"/>
                <w:szCs w:val="20"/>
                <w:lang w:val="fr"/>
              </w:rPr>
              <w:t> </w:t>
            </w:r>
          </w:p>
        </w:tc>
        <w:tc>
          <w:tcPr>
            <w:tcW w:w="4442" w:type="dxa"/>
            <w:noWrap/>
            <w:hideMark/>
          </w:tcPr>
          <w:p w:rsidR="00DF54A3" w:rsidRPr="00F3702C" w:rsidRDefault="00DF54A3">
            <w:pPr>
              <w:tabs>
                <w:tab w:val="center" w:pos="4819"/>
              </w:tabs>
              <w:jc w:val="both"/>
              <w:outlineLvl w:val="0"/>
              <w:rPr>
                <w:rFonts w:ascii="Arial" w:eastAsia="Times New Roman" w:hAnsi="Arial" w:cs="Arial"/>
                <w:b/>
                <w:bCs/>
                <w:spacing w:val="-3"/>
                <w:sz w:val="20"/>
                <w:szCs w:val="20"/>
                <w:lang w:val="fr-BE"/>
              </w:rPr>
            </w:pPr>
            <w:r w:rsidRPr="00F3702C">
              <w:rPr>
                <w:rFonts w:ascii="Arial" w:hAnsi="Arial" w:cs="Arial"/>
                <w:b/>
                <w:bCs/>
                <w:sz w:val="20"/>
                <w:szCs w:val="20"/>
                <w:lang w:val="fr"/>
              </w:rPr>
              <w:t> </w:t>
            </w:r>
          </w:p>
        </w:tc>
      </w:tr>
      <w:tr w:rsidR="00DF54A3" w:rsidRPr="00EE0A95" w:rsidTr="00FB145E">
        <w:trPr>
          <w:trHeight w:val="3930"/>
        </w:trPr>
        <w:tc>
          <w:tcPr>
            <w:tcW w:w="4077" w:type="dxa"/>
            <w:hideMark/>
          </w:tcPr>
          <w:p w:rsidR="00DF54A3" w:rsidRPr="00F3702C" w:rsidRDefault="00DF54A3" w:rsidP="00254C28">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Fabrication d'un</w:t>
            </w:r>
            <w:r w:rsidR="00EB5FE9" w:rsidRPr="00F3702C">
              <w:rPr>
                <w:rFonts w:ascii="Arial" w:hAnsi="Arial" w:cs="Arial"/>
                <w:sz w:val="20"/>
                <w:szCs w:val="20"/>
                <w:lang w:val="fr"/>
              </w:rPr>
              <w:t>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xml:space="preserve"> pour un bénéficiaire (y compris : matériaux d'empreinte, prise d'empreinte de simulation si nécessaire, tester l'</w:t>
            </w:r>
            <w:r w:rsidR="007D23D8" w:rsidRPr="00F3702C">
              <w:rPr>
                <w:rFonts w:ascii="Arial" w:hAnsi="Arial" w:cs="Arial"/>
                <w:sz w:val="20"/>
                <w:szCs w:val="20"/>
                <w:lang w:val="fr"/>
              </w:rPr>
              <w:t>OAM</w:t>
            </w:r>
            <w:r w:rsidRPr="00F3702C">
              <w:rPr>
                <w:rFonts w:ascii="Arial" w:hAnsi="Arial" w:cs="Arial"/>
                <w:sz w:val="20"/>
                <w:szCs w:val="20"/>
                <w:lang w:val="fr"/>
              </w:rPr>
              <w:t xml:space="preserve"> sur le patient, apprendre au patient son utilisation + possibilités de titr</w:t>
            </w:r>
            <w:r w:rsidRPr="00F3702C">
              <w:rPr>
                <w:rFonts w:ascii="Arial" w:hAnsi="Arial" w:cs="Arial"/>
                <w:sz w:val="20"/>
                <w:szCs w:val="20"/>
                <w:lang w:val="fr"/>
              </w:rPr>
              <w:t>a</w:t>
            </w:r>
            <w:r w:rsidRPr="00F3702C">
              <w:rPr>
                <w:rFonts w:ascii="Arial" w:hAnsi="Arial" w:cs="Arial"/>
                <w:sz w:val="20"/>
                <w:szCs w:val="20"/>
                <w:lang w:val="fr"/>
              </w:rPr>
              <w:t>tion + entretien de l'</w:t>
            </w:r>
            <w:r w:rsidR="007D23D8" w:rsidRPr="00F3702C">
              <w:rPr>
                <w:rFonts w:ascii="Arial" w:hAnsi="Arial" w:cs="Arial"/>
                <w:sz w:val="20"/>
                <w:szCs w:val="20"/>
                <w:lang w:val="fr"/>
              </w:rPr>
              <w:t>OAM</w:t>
            </w:r>
            <w:r w:rsidRPr="00F3702C">
              <w:rPr>
                <w:rFonts w:ascii="Arial" w:hAnsi="Arial" w:cs="Arial"/>
                <w:sz w:val="20"/>
                <w:szCs w:val="20"/>
                <w:lang w:val="fr"/>
              </w:rPr>
              <w:t>, titration de l'</w:t>
            </w:r>
            <w:r w:rsidR="007D23D8" w:rsidRPr="00F3702C">
              <w:rPr>
                <w:rFonts w:ascii="Arial" w:hAnsi="Arial" w:cs="Arial"/>
                <w:sz w:val="20"/>
                <w:szCs w:val="20"/>
                <w:lang w:val="fr"/>
              </w:rPr>
              <w:t>OAM</w:t>
            </w:r>
            <w:r w:rsidRPr="00F3702C">
              <w:rPr>
                <w:rFonts w:ascii="Arial" w:hAnsi="Arial" w:cs="Arial"/>
                <w:sz w:val="20"/>
                <w:szCs w:val="20"/>
                <w:lang w:val="fr"/>
              </w:rPr>
              <w:t xml:space="preserve"> par le </w:t>
            </w:r>
            <w:r w:rsidR="00254C28">
              <w:rPr>
                <w:rFonts w:ascii="Arial" w:hAnsi="Arial" w:cs="Arial"/>
                <w:sz w:val="20"/>
                <w:szCs w:val="20"/>
                <w:lang w:val="fr"/>
              </w:rPr>
              <w:t>spécialiste OAM</w:t>
            </w:r>
            <w:r w:rsidRPr="00F3702C">
              <w:rPr>
                <w:rFonts w:ascii="Arial" w:hAnsi="Arial" w:cs="Arial"/>
                <w:sz w:val="20"/>
                <w:szCs w:val="20"/>
                <w:lang w:val="fr"/>
              </w:rPr>
              <w:t xml:space="preserve">, concertation entre le </w:t>
            </w:r>
            <w:r w:rsidR="00254C28">
              <w:rPr>
                <w:rFonts w:ascii="Arial" w:hAnsi="Arial" w:cs="Arial"/>
                <w:sz w:val="20"/>
                <w:szCs w:val="20"/>
                <w:lang w:val="fr"/>
              </w:rPr>
              <w:t>spécialiste OAM</w:t>
            </w:r>
            <w:r w:rsidRPr="00F3702C">
              <w:rPr>
                <w:rFonts w:ascii="Arial" w:hAnsi="Arial" w:cs="Arial"/>
                <w:sz w:val="20"/>
                <w:szCs w:val="20"/>
                <w:lang w:val="fr"/>
              </w:rPr>
              <w:t xml:space="preserve"> et le médecin qui a p</w:t>
            </w:r>
            <w:r w:rsidRPr="00F3702C">
              <w:rPr>
                <w:rFonts w:ascii="Arial" w:hAnsi="Arial" w:cs="Arial"/>
                <w:sz w:val="20"/>
                <w:szCs w:val="20"/>
                <w:lang w:val="fr"/>
              </w:rPr>
              <w:t>o</w:t>
            </w:r>
            <w:r w:rsidRPr="00F3702C">
              <w:rPr>
                <w:rFonts w:ascii="Arial" w:hAnsi="Arial" w:cs="Arial"/>
                <w:sz w:val="20"/>
                <w:szCs w:val="20"/>
                <w:lang w:val="fr"/>
              </w:rPr>
              <w:t xml:space="preserve">sé le diagnostic du SAOS et/ou le médecin ORL) </w:t>
            </w:r>
          </w:p>
        </w:tc>
        <w:tc>
          <w:tcPr>
            <w:tcW w:w="105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882,16</w:t>
            </w:r>
          </w:p>
        </w:tc>
        <w:tc>
          <w:tcPr>
            <w:tcW w:w="4442" w:type="dxa"/>
            <w:hideMark/>
          </w:tcPr>
          <w:p w:rsidR="00DF54A3" w:rsidRPr="00F3702C" w:rsidRDefault="00DF54A3" w:rsidP="00926692">
            <w:pPr>
              <w:tabs>
                <w:tab w:val="center" w:pos="4819"/>
              </w:tabs>
              <w:spacing w:after="0"/>
              <w:jc w:val="both"/>
              <w:outlineLvl w:val="0"/>
              <w:rPr>
                <w:rFonts w:ascii="Arial" w:hAnsi="Arial" w:cs="Arial"/>
                <w:spacing w:val="-3"/>
                <w:sz w:val="20"/>
                <w:szCs w:val="20"/>
                <w:lang w:val="fr-BE"/>
              </w:rPr>
            </w:pPr>
            <w:r w:rsidRPr="00F3702C">
              <w:rPr>
                <w:rFonts w:ascii="Arial" w:hAnsi="Arial" w:cs="Arial"/>
                <w:sz w:val="20"/>
                <w:szCs w:val="20"/>
                <w:lang w:val="fr"/>
              </w:rPr>
              <w:t>Le coût technique de la fabrication d'un</w:t>
            </w:r>
            <w:r w:rsidR="00EB5FE9" w:rsidRPr="00F3702C">
              <w:rPr>
                <w:rFonts w:ascii="Arial" w:hAnsi="Arial" w:cs="Arial"/>
                <w:sz w:val="20"/>
                <w:szCs w:val="20"/>
                <w:lang w:val="fr"/>
              </w:rPr>
              <w:t>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xml:space="preserve"> peut fortement différer d'un</w:t>
            </w:r>
            <w:r w:rsidR="00EB5FE9" w:rsidRPr="00F3702C">
              <w:rPr>
                <w:rFonts w:ascii="Arial" w:hAnsi="Arial" w:cs="Arial"/>
                <w:sz w:val="20"/>
                <w:szCs w:val="20"/>
                <w:lang w:val="fr"/>
              </w:rPr>
              <w:t>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xml:space="preserve"> à l'autre. Un montant de 660 EUR TVA incluse est prévu à cet effet pour les </w:t>
            </w:r>
            <w:r w:rsidR="007D23D8" w:rsidRPr="00F3702C">
              <w:rPr>
                <w:rFonts w:ascii="Arial" w:hAnsi="Arial" w:cs="Arial"/>
                <w:sz w:val="20"/>
                <w:szCs w:val="20"/>
                <w:lang w:val="fr"/>
              </w:rPr>
              <w:t>OAM</w:t>
            </w:r>
            <w:r w:rsidRPr="00F3702C">
              <w:rPr>
                <w:rFonts w:ascii="Arial" w:hAnsi="Arial" w:cs="Arial"/>
                <w:sz w:val="20"/>
                <w:szCs w:val="20"/>
                <w:lang w:val="fr"/>
              </w:rPr>
              <w:t xml:space="preserve"> enregistré</w:t>
            </w:r>
            <w:r w:rsidR="00EB5FE9" w:rsidRPr="00F3702C">
              <w:rPr>
                <w:rFonts w:ascii="Arial" w:hAnsi="Arial" w:cs="Arial"/>
                <w:sz w:val="20"/>
                <w:szCs w:val="20"/>
                <w:lang w:val="fr"/>
              </w:rPr>
              <w:t>e</w:t>
            </w:r>
            <w:r w:rsidRPr="00F3702C">
              <w:rPr>
                <w:rFonts w:ascii="Arial" w:hAnsi="Arial" w:cs="Arial"/>
                <w:sz w:val="20"/>
                <w:szCs w:val="20"/>
                <w:lang w:val="fr"/>
              </w:rPr>
              <w:t>s CE.</w:t>
            </w:r>
          </w:p>
          <w:p w:rsidR="00DF54A3" w:rsidRPr="00F3702C" w:rsidRDefault="00DF54A3" w:rsidP="00926692">
            <w:pPr>
              <w:tabs>
                <w:tab w:val="center" w:pos="4819"/>
              </w:tabs>
              <w:spacing w:after="0"/>
              <w:jc w:val="both"/>
              <w:outlineLvl w:val="0"/>
              <w:rPr>
                <w:rFonts w:ascii="Arial" w:hAnsi="Arial" w:cs="Arial"/>
                <w:spacing w:val="-3"/>
                <w:sz w:val="20"/>
                <w:szCs w:val="20"/>
                <w:lang w:val="fr-BE"/>
              </w:rPr>
            </w:pPr>
          </w:p>
          <w:p w:rsidR="00DF54A3" w:rsidRPr="00F3702C" w:rsidRDefault="00DF54A3" w:rsidP="00926692">
            <w:pPr>
              <w:tabs>
                <w:tab w:val="center" w:pos="4819"/>
              </w:tabs>
              <w:spacing w:after="0"/>
              <w:jc w:val="both"/>
              <w:outlineLvl w:val="0"/>
              <w:rPr>
                <w:rFonts w:ascii="Arial" w:eastAsia="Times New Roman" w:hAnsi="Arial" w:cs="Arial"/>
                <w:spacing w:val="-3"/>
                <w:sz w:val="20"/>
                <w:szCs w:val="20"/>
                <w:lang w:val="fr-BE"/>
              </w:rPr>
            </w:pPr>
            <w:r w:rsidRPr="00F3702C">
              <w:rPr>
                <w:rFonts w:ascii="Arial" w:hAnsi="Arial" w:cs="Arial"/>
                <w:sz w:val="20"/>
                <w:szCs w:val="20"/>
                <w:lang w:val="fr"/>
              </w:rPr>
              <w:t xml:space="preserve">La partie restante du montant (222,16 EUR) est principalement destinée à rémunérer le travail supplémentaire du </w:t>
            </w:r>
            <w:r w:rsidR="00254C28">
              <w:rPr>
                <w:rFonts w:ascii="Arial" w:hAnsi="Arial" w:cs="Arial"/>
                <w:sz w:val="20"/>
                <w:szCs w:val="20"/>
                <w:lang w:val="fr"/>
              </w:rPr>
              <w:t>spécialiste OAM</w:t>
            </w:r>
            <w:r w:rsidR="00254C28" w:rsidRPr="00F3702C" w:rsidDel="00254C28">
              <w:rPr>
                <w:rFonts w:ascii="Arial" w:hAnsi="Arial" w:cs="Arial"/>
                <w:sz w:val="20"/>
                <w:szCs w:val="20"/>
                <w:lang w:val="fr"/>
              </w:rPr>
              <w:t xml:space="preserve"> </w:t>
            </w:r>
            <w:r w:rsidRPr="00F3702C">
              <w:rPr>
                <w:rFonts w:ascii="Arial" w:hAnsi="Arial" w:cs="Arial"/>
                <w:sz w:val="20"/>
                <w:szCs w:val="20"/>
                <w:lang w:val="fr"/>
              </w:rPr>
              <w:t>(éventue</w:t>
            </w:r>
            <w:r w:rsidRPr="00F3702C">
              <w:rPr>
                <w:rFonts w:ascii="Arial" w:hAnsi="Arial" w:cs="Arial"/>
                <w:sz w:val="20"/>
                <w:szCs w:val="20"/>
                <w:lang w:val="fr"/>
              </w:rPr>
              <w:t>l</w:t>
            </w:r>
            <w:r w:rsidRPr="00F3702C">
              <w:rPr>
                <w:rFonts w:ascii="Arial" w:hAnsi="Arial" w:cs="Arial"/>
                <w:sz w:val="20"/>
                <w:szCs w:val="20"/>
                <w:lang w:val="fr"/>
              </w:rPr>
              <w:t>lement l'assistant), aux examens suppléme</w:t>
            </w:r>
            <w:r w:rsidRPr="00F3702C">
              <w:rPr>
                <w:rFonts w:ascii="Arial" w:hAnsi="Arial" w:cs="Arial"/>
                <w:sz w:val="20"/>
                <w:szCs w:val="20"/>
                <w:lang w:val="fr"/>
              </w:rPr>
              <w:t>n</w:t>
            </w:r>
            <w:r w:rsidRPr="00F3702C">
              <w:rPr>
                <w:rFonts w:ascii="Arial" w:hAnsi="Arial" w:cs="Arial"/>
                <w:sz w:val="20"/>
                <w:szCs w:val="20"/>
                <w:lang w:val="fr"/>
              </w:rPr>
              <w:t xml:space="preserve">taires éventuels, au matériel indispensable et ce, </w:t>
            </w:r>
            <w:r w:rsidR="009604F3" w:rsidRPr="009604F3">
              <w:rPr>
                <w:rFonts w:ascii="Arial" w:hAnsi="Arial" w:cs="Arial"/>
                <w:sz w:val="20"/>
                <w:szCs w:val="20"/>
                <w:lang w:val="fr"/>
              </w:rPr>
              <w:t xml:space="preserve">dans une période qui court depuis le choix définitif d'un traitement par OAM </w:t>
            </w:r>
            <w:r w:rsidR="009604F3" w:rsidRPr="00584220">
              <w:rPr>
                <w:rFonts w:ascii="Arial" w:hAnsi="Arial" w:cs="Arial"/>
                <w:sz w:val="20"/>
                <w:szCs w:val="20"/>
                <w:lang w:val="fr"/>
              </w:rPr>
              <w:t>et du début donc des préparatifs</w:t>
            </w:r>
            <w:r w:rsidR="009604F3" w:rsidRPr="009604F3">
              <w:rPr>
                <w:rFonts w:ascii="Arial" w:hAnsi="Arial" w:cs="Arial"/>
                <w:sz w:val="20"/>
                <w:szCs w:val="20"/>
                <w:lang w:val="fr"/>
              </w:rPr>
              <w:t xml:space="preserve"> en vue de la fabrication de l'OAM jusqu'à 6 mois après la délivrance de l'OAM au patient.</w:t>
            </w:r>
          </w:p>
        </w:tc>
      </w:tr>
      <w:tr w:rsidR="00DF54A3" w:rsidRPr="00EE0A95" w:rsidTr="00FB145E">
        <w:trPr>
          <w:trHeight w:val="570"/>
        </w:trPr>
        <w:tc>
          <w:tcPr>
            <w:tcW w:w="4077" w:type="dxa"/>
            <w:hideMark/>
          </w:tcPr>
          <w:p w:rsidR="00DF54A3" w:rsidRPr="00F3702C" w:rsidRDefault="00DF54A3" w:rsidP="00364985">
            <w:pPr>
              <w:tabs>
                <w:tab w:val="center" w:pos="4819"/>
              </w:tabs>
              <w:jc w:val="both"/>
              <w:outlineLvl w:val="0"/>
              <w:rPr>
                <w:rFonts w:ascii="Arial" w:eastAsia="Times New Roman" w:hAnsi="Arial" w:cs="Arial"/>
                <w:b/>
                <w:bCs/>
                <w:spacing w:val="-3"/>
                <w:sz w:val="20"/>
                <w:szCs w:val="20"/>
                <w:lang w:val="fr-BE"/>
              </w:rPr>
            </w:pPr>
            <w:r w:rsidRPr="00F3702C">
              <w:rPr>
                <w:rFonts w:ascii="Arial" w:hAnsi="Arial" w:cs="Arial"/>
                <w:b/>
                <w:bCs/>
                <w:sz w:val="20"/>
                <w:szCs w:val="20"/>
                <w:lang w:val="fr"/>
              </w:rPr>
              <w:t xml:space="preserve">Indemnisations pour le centre </w:t>
            </w:r>
            <w:r w:rsidR="00364985">
              <w:rPr>
                <w:rFonts w:ascii="Arial" w:hAnsi="Arial" w:cs="Arial"/>
                <w:b/>
                <w:bCs/>
                <w:sz w:val="20"/>
                <w:szCs w:val="20"/>
                <w:lang w:val="fr"/>
              </w:rPr>
              <w:t>apnées de sommeil</w:t>
            </w:r>
          </w:p>
        </w:tc>
        <w:tc>
          <w:tcPr>
            <w:tcW w:w="1057" w:type="dxa"/>
            <w:noWrap/>
            <w:hideMark/>
          </w:tcPr>
          <w:p w:rsidR="00DF54A3" w:rsidRPr="00F3702C" w:rsidRDefault="00DF54A3">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 </w:t>
            </w:r>
          </w:p>
        </w:tc>
        <w:tc>
          <w:tcPr>
            <w:tcW w:w="4442" w:type="dxa"/>
            <w:hideMark/>
          </w:tcPr>
          <w:p w:rsidR="00DF54A3" w:rsidRPr="00F3702C" w:rsidRDefault="00DF54A3">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 </w:t>
            </w:r>
          </w:p>
        </w:tc>
      </w:tr>
      <w:tr w:rsidR="00DF54A3" w:rsidRPr="00EE0A95" w:rsidTr="00FB145E">
        <w:trPr>
          <w:trHeight w:val="900"/>
        </w:trPr>
        <w:tc>
          <w:tcPr>
            <w:tcW w:w="407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Polygraphie (PG)</w:t>
            </w:r>
          </w:p>
        </w:tc>
        <w:tc>
          <w:tcPr>
            <w:tcW w:w="105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106,98</w:t>
            </w:r>
          </w:p>
        </w:tc>
        <w:tc>
          <w:tcPr>
            <w:tcW w:w="4442" w:type="dxa"/>
            <w:hideMark/>
          </w:tcPr>
          <w:p w:rsidR="00DF54A3" w:rsidRPr="00F3702C" w:rsidRDefault="00DF54A3" w:rsidP="00364985">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 xml:space="preserve">1 PG par patient </w:t>
            </w:r>
            <w:r w:rsidR="007D23D8" w:rsidRPr="00F3702C">
              <w:rPr>
                <w:rFonts w:ascii="Arial" w:hAnsi="Arial" w:cs="Arial"/>
                <w:sz w:val="20"/>
                <w:szCs w:val="20"/>
                <w:lang w:val="fr"/>
              </w:rPr>
              <w:t>OAM</w:t>
            </w:r>
            <w:r w:rsidRPr="00F3702C">
              <w:rPr>
                <w:rFonts w:ascii="Arial" w:hAnsi="Arial" w:cs="Arial"/>
                <w:sz w:val="20"/>
                <w:szCs w:val="20"/>
                <w:lang w:val="fr"/>
              </w:rPr>
              <w:t>. Lorsqu</w:t>
            </w:r>
            <w:r w:rsidR="00364985">
              <w:rPr>
                <w:rFonts w:ascii="Arial" w:hAnsi="Arial" w:cs="Arial"/>
                <w:sz w:val="20"/>
                <w:szCs w:val="20"/>
                <w:lang w:val="fr"/>
              </w:rPr>
              <w:t>’un autr</w:t>
            </w:r>
            <w:r w:rsidRPr="00F3702C">
              <w:rPr>
                <w:rFonts w:ascii="Arial" w:hAnsi="Arial" w:cs="Arial"/>
                <w:sz w:val="20"/>
                <w:szCs w:val="20"/>
                <w:lang w:val="fr"/>
              </w:rPr>
              <w:t>e</w:t>
            </w:r>
            <w:r w:rsidR="00364985">
              <w:rPr>
                <w:rFonts w:ascii="Arial" w:hAnsi="Arial" w:cs="Arial"/>
                <w:sz w:val="20"/>
                <w:szCs w:val="20"/>
                <w:lang w:val="fr"/>
              </w:rPr>
              <w:t xml:space="preserve"> type de</w:t>
            </w:r>
            <w:r w:rsidRPr="00F3702C">
              <w:rPr>
                <w:rFonts w:ascii="Arial" w:hAnsi="Arial" w:cs="Arial"/>
                <w:sz w:val="20"/>
                <w:szCs w:val="20"/>
                <w:lang w:val="fr"/>
              </w:rPr>
              <w:t xml:space="preserve"> PG figurait encore dans la nomenclature, le remboursement était basé sur K 80 = 106,98 EUR sur la base de la valeur de la lettre-clé actuelle. </w:t>
            </w:r>
          </w:p>
        </w:tc>
      </w:tr>
      <w:tr w:rsidR="00DF54A3" w:rsidRPr="00EE0A95" w:rsidTr="00FB145E">
        <w:trPr>
          <w:trHeight w:val="1515"/>
        </w:trPr>
        <w:tc>
          <w:tcPr>
            <w:tcW w:w="407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Administration</w:t>
            </w:r>
          </w:p>
        </w:tc>
        <w:tc>
          <w:tcPr>
            <w:tcW w:w="105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20,08</w:t>
            </w:r>
          </w:p>
        </w:tc>
        <w:tc>
          <w:tcPr>
            <w:tcW w:w="4442" w:type="dxa"/>
            <w:hideMark/>
          </w:tcPr>
          <w:p w:rsidR="00DF54A3" w:rsidRPr="00F3702C" w:rsidRDefault="00DF54A3">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Estimé par bénéficiaire à 0,11 EUR en moyenne par jour X 182,5 jours (6 mois). Ce montant permet dans une période de 6 mois (en partant de 1.634 heures de travail effe</w:t>
            </w:r>
            <w:r w:rsidRPr="00F3702C">
              <w:rPr>
                <w:rFonts w:ascii="Arial" w:hAnsi="Arial" w:cs="Arial"/>
                <w:sz w:val="20"/>
                <w:szCs w:val="20"/>
                <w:lang w:val="fr"/>
              </w:rPr>
              <w:t>c</w:t>
            </w:r>
            <w:r w:rsidRPr="00F3702C">
              <w:rPr>
                <w:rFonts w:ascii="Arial" w:hAnsi="Arial" w:cs="Arial"/>
                <w:sz w:val="20"/>
                <w:szCs w:val="20"/>
                <w:lang w:val="fr"/>
              </w:rPr>
              <w:t>tives par an et par temps plein) de rémunérer environ 45 minutes de travail d'un employé (n</w:t>
            </w:r>
            <w:r w:rsidRPr="00F3702C">
              <w:rPr>
                <w:rFonts w:ascii="Arial" w:hAnsi="Arial" w:cs="Arial"/>
                <w:sz w:val="20"/>
                <w:szCs w:val="20"/>
                <w:lang w:val="fr"/>
              </w:rPr>
              <w:t>i</w:t>
            </w:r>
            <w:r w:rsidRPr="00F3702C">
              <w:rPr>
                <w:rFonts w:ascii="Arial" w:hAnsi="Arial" w:cs="Arial"/>
                <w:sz w:val="20"/>
                <w:szCs w:val="20"/>
                <w:lang w:val="fr"/>
              </w:rPr>
              <w:t>veau enseignement secondaire supérieur, b</w:t>
            </w:r>
            <w:r w:rsidRPr="00F3702C">
              <w:rPr>
                <w:rFonts w:ascii="Arial" w:hAnsi="Arial" w:cs="Arial"/>
                <w:sz w:val="20"/>
                <w:szCs w:val="20"/>
                <w:lang w:val="fr"/>
              </w:rPr>
              <w:t>a</w:t>
            </w:r>
            <w:r w:rsidRPr="00F3702C">
              <w:rPr>
                <w:rFonts w:ascii="Arial" w:hAnsi="Arial" w:cs="Arial"/>
                <w:sz w:val="20"/>
                <w:szCs w:val="20"/>
                <w:lang w:val="fr"/>
              </w:rPr>
              <w:t>rème 1/50, 10 ans  d'ancienneté) (à l'indice p</w:t>
            </w:r>
            <w:r w:rsidRPr="00F3702C">
              <w:rPr>
                <w:rFonts w:ascii="Arial" w:hAnsi="Arial" w:cs="Arial"/>
                <w:sz w:val="20"/>
                <w:szCs w:val="20"/>
                <w:lang w:val="fr"/>
              </w:rPr>
              <w:t>i</w:t>
            </w:r>
            <w:r w:rsidRPr="00F3702C">
              <w:rPr>
                <w:rFonts w:ascii="Arial" w:hAnsi="Arial" w:cs="Arial"/>
                <w:sz w:val="20"/>
                <w:szCs w:val="20"/>
                <w:lang w:val="fr"/>
              </w:rPr>
              <w:t xml:space="preserve">vot 99,04). </w:t>
            </w:r>
          </w:p>
        </w:tc>
      </w:tr>
      <w:tr w:rsidR="00DF54A3" w:rsidRPr="00EE0A95" w:rsidTr="00FB145E">
        <w:trPr>
          <w:trHeight w:val="495"/>
        </w:trPr>
        <w:tc>
          <w:tcPr>
            <w:tcW w:w="4077" w:type="dxa"/>
            <w:noWrap/>
            <w:hideMark/>
          </w:tcPr>
          <w:p w:rsidR="00DF54A3" w:rsidRPr="00F3702C" w:rsidRDefault="00DF54A3">
            <w:pPr>
              <w:tabs>
                <w:tab w:val="center" w:pos="4819"/>
              </w:tabs>
              <w:jc w:val="both"/>
              <w:outlineLvl w:val="0"/>
              <w:rPr>
                <w:rFonts w:ascii="Arial" w:hAnsi="Arial" w:cs="Arial"/>
                <w:spacing w:val="-3"/>
                <w:sz w:val="20"/>
                <w:szCs w:val="20"/>
                <w:lang w:val="fr-BE"/>
              </w:rPr>
            </w:pPr>
            <w:r w:rsidRPr="00F3702C">
              <w:rPr>
                <w:rFonts w:ascii="Arial" w:hAnsi="Arial" w:cs="Arial"/>
                <w:sz w:val="20"/>
                <w:szCs w:val="20"/>
                <w:lang w:val="fr-BE"/>
              </w:rPr>
              <w:t xml:space="preserve">Concertation avec le </w:t>
            </w:r>
            <w:r w:rsidR="00254C28">
              <w:rPr>
                <w:rFonts w:ascii="Arial" w:hAnsi="Arial" w:cs="Arial"/>
                <w:sz w:val="20"/>
                <w:szCs w:val="20"/>
                <w:lang w:val="fr"/>
              </w:rPr>
              <w:t>spécialiste OAM</w:t>
            </w:r>
          </w:p>
        </w:tc>
        <w:tc>
          <w:tcPr>
            <w:tcW w:w="105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20,30</w:t>
            </w:r>
          </w:p>
        </w:tc>
        <w:tc>
          <w:tcPr>
            <w:tcW w:w="4442" w:type="dxa"/>
            <w:noWrap/>
            <w:hideMark/>
          </w:tcPr>
          <w:p w:rsidR="00DF54A3" w:rsidRPr="00F3702C" w:rsidRDefault="00EB5FE9">
            <w:pPr>
              <w:tabs>
                <w:tab w:val="center" w:pos="4819"/>
              </w:tabs>
              <w:jc w:val="both"/>
              <w:outlineLvl w:val="0"/>
              <w:rPr>
                <w:rFonts w:ascii="Arial" w:hAnsi="Arial" w:cs="Arial"/>
                <w:spacing w:val="-3"/>
                <w:sz w:val="20"/>
                <w:szCs w:val="20"/>
                <w:lang w:val="fr-BE"/>
              </w:rPr>
            </w:pPr>
            <w:r w:rsidRPr="00F3702C">
              <w:rPr>
                <w:rFonts w:ascii="Arial" w:hAnsi="Arial" w:cs="Arial"/>
                <w:sz w:val="20"/>
                <w:szCs w:val="20"/>
                <w:lang w:val="fr-BE"/>
              </w:rPr>
              <w:t>E</w:t>
            </w:r>
            <w:r w:rsidR="00DF54A3" w:rsidRPr="00F3702C">
              <w:rPr>
                <w:rFonts w:ascii="Arial" w:hAnsi="Arial" w:cs="Arial"/>
                <w:sz w:val="20"/>
                <w:szCs w:val="20"/>
                <w:lang w:val="fr-BE"/>
              </w:rPr>
              <w:t>n moyenne 15 minutes par patient</w:t>
            </w:r>
          </w:p>
        </w:tc>
      </w:tr>
      <w:tr w:rsidR="00DF54A3" w:rsidRPr="00F3702C" w:rsidTr="00FB145E">
        <w:trPr>
          <w:trHeight w:val="300"/>
        </w:trPr>
        <w:tc>
          <w:tcPr>
            <w:tcW w:w="4077" w:type="dxa"/>
            <w:noWrap/>
            <w:hideMark/>
          </w:tcPr>
          <w:p w:rsidR="00DF54A3" w:rsidRPr="00F3702C" w:rsidRDefault="00DF54A3" w:rsidP="00364985">
            <w:pPr>
              <w:tabs>
                <w:tab w:val="center" w:pos="4819"/>
              </w:tabs>
              <w:jc w:val="both"/>
              <w:outlineLvl w:val="0"/>
              <w:rPr>
                <w:rFonts w:ascii="Arial" w:eastAsia="Times New Roman" w:hAnsi="Arial" w:cs="Arial"/>
                <w:b/>
                <w:bCs/>
                <w:spacing w:val="-3"/>
                <w:sz w:val="20"/>
                <w:szCs w:val="20"/>
                <w:lang w:val="fr-BE"/>
              </w:rPr>
            </w:pPr>
            <w:r w:rsidRPr="00F3702C">
              <w:rPr>
                <w:rFonts w:ascii="Arial" w:hAnsi="Arial" w:cs="Arial"/>
                <w:b/>
                <w:bCs/>
                <w:sz w:val="20"/>
                <w:szCs w:val="20"/>
                <w:lang w:val="fr"/>
              </w:rPr>
              <w:t xml:space="preserve">Sous-total des indemnisations pour le centre </w:t>
            </w:r>
            <w:r w:rsidR="00364985">
              <w:rPr>
                <w:rFonts w:ascii="Arial" w:hAnsi="Arial" w:cs="Arial"/>
                <w:b/>
                <w:bCs/>
                <w:sz w:val="20"/>
                <w:szCs w:val="20"/>
                <w:lang w:val="fr"/>
              </w:rPr>
              <w:t>apnées de sommeil</w:t>
            </w:r>
          </w:p>
        </w:tc>
        <w:tc>
          <w:tcPr>
            <w:tcW w:w="1057"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147,36</w:t>
            </w:r>
          </w:p>
        </w:tc>
        <w:tc>
          <w:tcPr>
            <w:tcW w:w="4442" w:type="dxa"/>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 </w:t>
            </w:r>
          </w:p>
        </w:tc>
      </w:tr>
      <w:tr w:rsidR="00DF54A3" w:rsidRPr="00F3702C" w:rsidTr="00FB145E">
        <w:trPr>
          <w:trHeight w:val="300"/>
        </w:trPr>
        <w:tc>
          <w:tcPr>
            <w:tcW w:w="4077"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 </w:t>
            </w:r>
          </w:p>
        </w:tc>
        <w:tc>
          <w:tcPr>
            <w:tcW w:w="1057"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 </w:t>
            </w:r>
          </w:p>
        </w:tc>
        <w:tc>
          <w:tcPr>
            <w:tcW w:w="4442" w:type="dxa"/>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 </w:t>
            </w:r>
          </w:p>
        </w:tc>
      </w:tr>
      <w:tr w:rsidR="00DF54A3" w:rsidRPr="00F3702C" w:rsidTr="00FB145E">
        <w:trPr>
          <w:trHeight w:val="315"/>
        </w:trPr>
        <w:tc>
          <w:tcPr>
            <w:tcW w:w="4077" w:type="dxa"/>
            <w:noWrap/>
            <w:hideMark/>
          </w:tcPr>
          <w:p w:rsidR="00DF54A3" w:rsidRPr="00F3702C" w:rsidRDefault="00DF54A3">
            <w:pPr>
              <w:tabs>
                <w:tab w:val="center" w:pos="4819"/>
              </w:tabs>
              <w:jc w:val="both"/>
              <w:outlineLvl w:val="0"/>
              <w:rPr>
                <w:rFonts w:ascii="Arial" w:eastAsia="Times New Roman" w:hAnsi="Arial" w:cs="Arial"/>
                <w:b/>
                <w:bCs/>
                <w:spacing w:val="-3"/>
                <w:sz w:val="20"/>
                <w:szCs w:val="20"/>
                <w:lang w:val="fr-BE"/>
              </w:rPr>
            </w:pPr>
            <w:r w:rsidRPr="00F3702C">
              <w:rPr>
                <w:rFonts w:ascii="Arial" w:hAnsi="Arial" w:cs="Arial"/>
                <w:b/>
                <w:bCs/>
                <w:sz w:val="20"/>
                <w:szCs w:val="20"/>
                <w:lang w:val="fr"/>
              </w:rPr>
              <w:t>Total à indemniser via le forfait de d</w:t>
            </w:r>
            <w:r w:rsidRPr="00F3702C">
              <w:rPr>
                <w:rFonts w:ascii="Arial" w:hAnsi="Arial" w:cs="Arial"/>
                <w:b/>
                <w:bCs/>
                <w:sz w:val="20"/>
                <w:szCs w:val="20"/>
                <w:lang w:val="fr"/>
              </w:rPr>
              <w:t>é</w:t>
            </w:r>
            <w:r w:rsidRPr="00F3702C">
              <w:rPr>
                <w:rFonts w:ascii="Arial" w:hAnsi="Arial" w:cs="Arial"/>
                <w:b/>
                <w:bCs/>
                <w:sz w:val="20"/>
                <w:szCs w:val="20"/>
                <w:lang w:val="fr"/>
              </w:rPr>
              <w:t>part</w:t>
            </w:r>
          </w:p>
        </w:tc>
        <w:tc>
          <w:tcPr>
            <w:tcW w:w="1057"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1.029,52</w:t>
            </w:r>
          </w:p>
        </w:tc>
        <w:tc>
          <w:tcPr>
            <w:tcW w:w="4442" w:type="dxa"/>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 </w:t>
            </w:r>
          </w:p>
        </w:tc>
      </w:tr>
      <w:tr w:rsidR="00DF54A3" w:rsidRPr="00F3702C" w:rsidTr="00FB145E">
        <w:trPr>
          <w:trHeight w:val="315"/>
        </w:trPr>
        <w:tc>
          <w:tcPr>
            <w:tcW w:w="4077" w:type="dxa"/>
            <w:noWrap/>
            <w:hideMark/>
          </w:tcPr>
          <w:p w:rsidR="00DF54A3" w:rsidRPr="00F3702C" w:rsidRDefault="00DF54A3">
            <w:pPr>
              <w:tabs>
                <w:tab w:val="center" w:pos="4819"/>
              </w:tabs>
              <w:jc w:val="both"/>
              <w:outlineLvl w:val="0"/>
              <w:rPr>
                <w:rFonts w:ascii="Arial" w:hAnsi="Arial" w:cs="Arial"/>
                <w:spacing w:val="-3"/>
                <w:sz w:val="20"/>
                <w:szCs w:val="20"/>
                <w:lang w:val="fr-BE"/>
              </w:rPr>
            </w:pPr>
            <w:r w:rsidRPr="00F3702C">
              <w:rPr>
                <w:rFonts w:ascii="Arial" w:hAnsi="Arial" w:cs="Arial"/>
                <w:sz w:val="20"/>
                <w:szCs w:val="20"/>
                <w:lang w:val="fr-BE"/>
              </w:rPr>
              <w:t>Nombre de jours forfait de départ</w:t>
            </w:r>
          </w:p>
        </w:tc>
        <w:tc>
          <w:tcPr>
            <w:tcW w:w="105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182,5</w:t>
            </w:r>
          </w:p>
        </w:tc>
        <w:tc>
          <w:tcPr>
            <w:tcW w:w="4442" w:type="dxa"/>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 </w:t>
            </w:r>
          </w:p>
        </w:tc>
      </w:tr>
      <w:tr w:rsidR="00DF54A3" w:rsidRPr="00F3702C" w:rsidTr="00FB145E">
        <w:trPr>
          <w:trHeight w:val="315"/>
        </w:trPr>
        <w:tc>
          <w:tcPr>
            <w:tcW w:w="4077"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Montant forfait de départ</w:t>
            </w:r>
          </w:p>
        </w:tc>
        <w:tc>
          <w:tcPr>
            <w:tcW w:w="1057"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5,64</w:t>
            </w:r>
          </w:p>
        </w:tc>
        <w:tc>
          <w:tcPr>
            <w:tcW w:w="4442" w:type="dxa"/>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 </w:t>
            </w:r>
          </w:p>
        </w:tc>
      </w:tr>
    </w:tbl>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nl-BE"/>
        </w:rPr>
      </w:pPr>
    </w:p>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nl-BE"/>
        </w:rPr>
      </w:pPr>
    </w:p>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nl-BE"/>
        </w:rPr>
      </w:pPr>
    </w:p>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eastAsia="Times New Roman" w:hAnsi="Arial" w:cs="Arial"/>
          <w:b/>
          <w:sz w:val="20"/>
          <w:szCs w:val="20"/>
          <w:lang w:val="fr"/>
        </w:rPr>
        <w:t xml:space="preserve">Composition du forfait de base </w:t>
      </w:r>
      <w:r w:rsidR="007D23D8" w:rsidRPr="00F3702C">
        <w:rPr>
          <w:rFonts w:ascii="Arial" w:eastAsia="Times New Roman" w:hAnsi="Arial" w:cs="Arial"/>
          <w:b/>
          <w:sz w:val="20"/>
          <w:szCs w:val="20"/>
          <w:lang w:val="fr"/>
        </w:rPr>
        <w:t>OAM</w:t>
      </w:r>
      <w:r w:rsidRPr="00F3702C">
        <w:rPr>
          <w:rFonts w:ascii="Arial" w:eastAsia="Times New Roman" w:hAnsi="Arial" w:cs="Arial"/>
          <w:b/>
          <w:sz w:val="20"/>
          <w:szCs w:val="20"/>
          <w:lang w:val="fr"/>
        </w:rPr>
        <w:t xml:space="preserve"> (remboursable pendant minimum 4,5 ans)</w:t>
      </w:r>
    </w:p>
    <w:p w:rsidR="00DF54A3" w:rsidRPr="00F3702C" w:rsidRDefault="00DF54A3">
      <w:pPr>
        <w:tabs>
          <w:tab w:val="center" w:pos="4819"/>
        </w:tabs>
        <w:spacing w:after="0" w:line="240" w:lineRule="auto"/>
        <w:jc w:val="both"/>
        <w:outlineLvl w:val="0"/>
        <w:rPr>
          <w:rFonts w:ascii="Arial" w:eastAsia="Times New Roman" w:hAnsi="Arial" w:cs="Arial"/>
          <w:spacing w:val="-3"/>
          <w:sz w:val="20"/>
          <w:szCs w:val="2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057"/>
        <w:gridCol w:w="4442"/>
      </w:tblGrid>
      <w:tr w:rsidR="00DF54A3" w:rsidRPr="00F3702C" w:rsidTr="00FB145E">
        <w:trPr>
          <w:trHeight w:val="315"/>
        </w:trPr>
        <w:tc>
          <w:tcPr>
            <w:tcW w:w="4077" w:type="dxa"/>
            <w:noWrap/>
            <w:hideMark/>
          </w:tcPr>
          <w:p w:rsidR="00DF54A3" w:rsidRPr="00F3702C" w:rsidRDefault="00DF54A3">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 </w:t>
            </w:r>
          </w:p>
        </w:tc>
        <w:tc>
          <w:tcPr>
            <w:tcW w:w="1057"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Montant</w:t>
            </w:r>
          </w:p>
        </w:tc>
        <w:tc>
          <w:tcPr>
            <w:tcW w:w="4442"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Justification</w:t>
            </w:r>
          </w:p>
        </w:tc>
      </w:tr>
      <w:tr w:rsidR="00DF54A3" w:rsidRPr="00EE0A95" w:rsidTr="00FB145E">
        <w:trPr>
          <w:trHeight w:val="315"/>
        </w:trPr>
        <w:tc>
          <w:tcPr>
            <w:tcW w:w="4077" w:type="dxa"/>
            <w:noWrap/>
            <w:hideMark/>
          </w:tcPr>
          <w:p w:rsidR="00DF54A3" w:rsidRPr="00F3702C" w:rsidRDefault="00DF54A3">
            <w:pPr>
              <w:tabs>
                <w:tab w:val="center" w:pos="4819"/>
              </w:tabs>
              <w:jc w:val="both"/>
              <w:outlineLvl w:val="0"/>
              <w:rPr>
                <w:rFonts w:ascii="Arial" w:hAnsi="Arial" w:cs="Arial"/>
                <w:b/>
                <w:bCs/>
                <w:spacing w:val="-3"/>
                <w:sz w:val="20"/>
                <w:szCs w:val="20"/>
                <w:lang w:val="fr-BE"/>
              </w:rPr>
            </w:pPr>
            <w:r w:rsidRPr="00F3702C">
              <w:rPr>
                <w:rFonts w:ascii="Arial" w:hAnsi="Arial" w:cs="Arial"/>
                <w:b/>
                <w:bCs/>
                <w:sz w:val="20"/>
                <w:szCs w:val="20"/>
                <w:lang w:val="fr-BE"/>
              </w:rPr>
              <w:t xml:space="preserve">Indemnisations pour le </w:t>
            </w:r>
            <w:r w:rsidR="00254C28" w:rsidRPr="00966132">
              <w:rPr>
                <w:rFonts w:ascii="Arial" w:hAnsi="Arial" w:cs="Arial"/>
                <w:b/>
                <w:sz w:val="20"/>
                <w:szCs w:val="20"/>
                <w:lang w:val="fr"/>
              </w:rPr>
              <w:t>spécialiste OAM</w:t>
            </w:r>
            <w:r w:rsidR="006C072A">
              <w:rPr>
                <w:rFonts w:ascii="Arial" w:hAnsi="Arial" w:cs="Arial"/>
                <w:b/>
                <w:sz w:val="20"/>
                <w:szCs w:val="20"/>
                <w:lang w:val="fr"/>
              </w:rPr>
              <w:t xml:space="preserve"> </w:t>
            </w:r>
            <w:r w:rsidR="006C072A" w:rsidRPr="009604F3">
              <w:rPr>
                <w:rFonts w:ascii="Arial" w:hAnsi="Arial" w:cs="Arial"/>
                <w:b/>
                <w:bCs/>
                <w:sz w:val="20"/>
                <w:szCs w:val="20"/>
                <w:lang w:val="fr"/>
              </w:rPr>
              <w:t>(y compris les coûts portés en compte par le laboratoire technico-dentaire)</w:t>
            </w:r>
          </w:p>
        </w:tc>
        <w:tc>
          <w:tcPr>
            <w:tcW w:w="1057" w:type="dxa"/>
            <w:noWrap/>
            <w:hideMark/>
          </w:tcPr>
          <w:p w:rsidR="00DF54A3" w:rsidRPr="00F3702C" w:rsidRDefault="00DF54A3">
            <w:pPr>
              <w:tabs>
                <w:tab w:val="center" w:pos="4819"/>
              </w:tabs>
              <w:jc w:val="both"/>
              <w:outlineLvl w:val="0"/>
              <w:rPr>
                <w:rFonts w:ascii="Arial" w:hAnsi="Arial" w:cs="Arial"/>
                <w:b/>
                <w:bCs/>
                <w:spacing w:val="-3"/>
                <w:sz w:val="20"/>
                <w:szCs w:val="20"/>
                <w:lang w:val="fr-BE"/>
              </w:rPr>
            </w:pPr>
            <w:r w:rsidRPr="00F3702C">
              <w:rPr>
                <w:rFonts w:ascii="Arial" w:hAnsi="Arial" w:cs="Arial"/>
                <w:b/>
                <w:bCs/>
                <w:sz w:val="20"/>
                <w:szCs w:val="20"/>
                <w:lang w:val="fr-BE"/>
              </w:rPr>
              <w:t> </w:t>
            </w:r>
          </w:p>
        </w:tc>
        <w:tc>
          <w:tcPr>
            <w:tcW w:w="4442" w:type="dxa"/>
            <w:noWrap/>
            <w:hideMark/>
          </w:tcPr>
          <w:p w:rsidR="00DF54A3" w:rsidRPr="00F3702C" w:rsidRDefault="00DF54A3">
            <w:pPr>
              <w:tabs>
                <w:tab w:val="center" w:pos="4819"/>
              </w:tabs>
              <w:jc w:val="both"/>
              <w:outlineLvl w:val="0"/>
              <w:rPr>
                <w:rFonts w:ascii="Arial" w:hAnsi="Arial" w:cs="Arial"/>
                <w:b/>
                <w:bCs/>
                <w:spacing w:val="-3"/>
                <w:sz w:val="20"/>
                <w:szCs w:val="20"/>
                <w:lang w:val="fr-BE"/>
              </w:rPr>
            </w:pPr>
            <w:r w:rsidRPr="00F3702C">
              <w:rPr>
                <w:rFonts w:ascii="Arial" w:hAnsi="Arial" w:cs="Arial"/>
                <w:b/>
                <w:bCs/>
                <w:sz w:val="20"/>
                <w:szCs w:val="20"/>
                <w:lang w:val="fr-BE"/>
              </w:rPr>
              <w:t> </w:t>
            </w:r>
          </w:p>
        </w:tc>
      </w:tr>
      <w:tr w:rsidR="00DF54A3" w:rsidRPr="00EE0A95" w:rsidTr="00FB145E">
        <w:trPr>
          <w:trHeight w:val="1980"/>
        </w:trPr>
        <w:tc>
          <w:tcPr>
            <w:tcW w:w="407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Rebasage</w:t>
            </w:r>
          </w:p>
        </w:tc>
        <w:tc>
          <w:tcPr>
            <w:tcW w:w="105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171,90</w:t>
            </w:r>
          </w:p>
        </w:tc>
        <w:tc>
          <w:tcPr>
            <w:tcW w:w="4442" w:type="dxa"/>
            <w:hideMark/>
          </w:tcPr>
          <w:p w:rsidR="00DF54A3" w:rsidRPr="00F3702C" w:rsidRDefault="00DF54A3">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On tient compte d'un rebasage pour une p</w:t>
            </w:r>
            <w:r w:rsidRPr="00F3702C">
              <w:rPr>
                <w:rFonts w:ascii="Arial" w:hAnsi="Arial" w:cs="Arial"/>
                <w:sz w:val="20"/>
                <w:szCs w:val="20"/>
                <w:lang w:val="fr"/>
              </w:rPr>
              <w:t>é</w:t>
            </w:r>
            <w:r w:rsidRPr="00F3702C">
              <w:rPr>
                <w:rFonts w:ascii="Arial" w:hAnsi="Arial" w:cs="Arial"/>
                <w:sz w:val="20"/>
                <w:szCs w:val="20"/>
                <w:lang w:val="fr"/>
              </w:rPr>
              <w:t xml:space="preserve">riode de 5 ans pour 50 % des patients. </w:t>
            </w:r>
            <w:r w:rsidR="00EB5FE9" w:rsidRPr="00F3702C">
              <w:rPr>
                <w:rFonts w:ascii="Arial" w:hAnsi="Arial" w:cs="Arial"/>
                <w:sz w:val="20"/>
                <w:szCs w:val="20"/>
                <w:lang w:val="fr"/>
              </w:rPr>
              <w:t>Selon</w:t>
            </w:r>
            <w:r w:rsidRPr="00F3702C">
              <w:rPr>
                <w:rFonts w:ascii="Arial" w:hAnsi="Arial" w:cs="Arial"/>
                <w:sz w:val="20"/>
                <w:szCs w:val="20"/>
                <w:lang w:val="fr"/>
              </w:rPr>
              <w:t xml:space="preserve"> les tarifs de la nomenclature (septembre 2016) pour le rebasage de la prothèse supérieure (309131) = 171,90 EUR et le rebasage de la prothèse inférieure (309013) = 171,90 EUR, le coût du rebasage d'un</w:t>
            </w:r>
            <w:r w:rsidR="00EB5FE9" w:rsidRPr="00F3702C">
              <w:rPr>
                <w:rFonts w:ascii="Arial" w:hAnsi="Arial" w:cs="Arial"/>
                <w:sz w:val="20"/>
                <w:szCs w:val="20"/>
                <w:lang w:val="fr"/>
              </w:rPr>
              <w:t>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xml:space="preserve"> peut être estimé à 343,80 EUR pour 50 % des patients. Le coût du rebasage de l'</w:t>
            </w:r>
            <w:r w:rsidR="007D23D8" w:rsidRPr="00F3702C">
              <w:rPr>
                <w:rFonts w:ascii="Arial" w:hAnsi="Arial" w:cs="Arial"/>
                <w:sz w:val="20"/>
                <w:szCs w:val="20"/>
                <w:lang w:val="fr"/>
              </w:rPr>
              <w:t>OAM</w:t>
            </w:r>
            <w:r w:rsidRPr="00F3702C">
              <w:rPr>
                <w:rFonts w:ascii="Arial" w:hAnsi="Arial" w:cs="Arial"/>
                <w:sz w:val="20"/>
                <w:szCs w:val="20"/>
                <w:lang w:val="fr"/>
              </w:rPr>
              <w:t xml:space="preserve"> s'élève donc en moyenne par patient à 171,90 EUR.</w:t>
            </w:r>
          </w:p>
        </w:tc>
      </w:tr>
      <w:tr w:rsidR="00DF54A3" w:rsidRPr="00EE0A95" w:rsidTr="00FB145E">
        <w:trPr>
          <w:trHeight w:val="1770"/>
        </w:trPr>
        <w:tc>
          <w:tcPr>
            <w:tcW w:w="407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Réparation</w:t>
            </w:r>
          </w:p>
        </w:tc>
        <w:tc>
          <w:tcPr>
            <w:tcW w:w="105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281,90</w:t>
            </w:r>
          </w:p>
        </w:tc>
        <w:tc>
          <w:tcPr>
            <w:tcW w:w="4442" w:type="dxa"/>
            <w:hideMark/>
          </w:tcPr>
          <w:p w:rsidR="00DF54A3" w:rsidRPr="00F3702C" w:rsidRDefault="00DF54A3">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Il est tenu compte en moyenne de 1,2 répar</w:t>
            </w:r>
            <w:r w:rsidRPr="00F3702C">
              <w:rPr>
                <w:rFonts w:ascii="Arial" w:hAnsi="Arial" w:cs="Arial"/>
                <w:sz w:val="20"/>
                <w:szCs w:val="20"/>
                <w:lang w:val="fr"/>
              </w:rPr>
              <w:t>a</w:t>
            </w:r>
            <w:r w:rsidRPr="00F3702C">
              <w:rPr>
                <w:rFonts w:ascii="Arial" w:hAnsi="Arial" w:cs="Arial"/>
                <w:sz w:val="20"/>
                <w:szCs w:val="20"/>
                <w:lang w:val="fr"/>
              </w:rPr>
              <w:t xml:space="preserve">tion par patient dans une période de 5 ans. </w:t>
            </w:r>
            <w:r w:rsidR="00EB5FE9" w:rsidRPr="00F3702C">
              <w:rPr>
                <w:rFonts w:ascii="Arial" w:hAnsi="Arial" w:cs="Arial"/>
                <w:sz w:val="20"/>
                <w:szCs w:val="20"/>
                <w:lang w:val="fr"/>
              </w:rPr>
              <w:t>S</w:t>
            </w:r>
            <w:r w:rsidR="00EB5FE9" w:rsidRPr="00F3702C">
              <w:rPr>
                <w:rFonts w:ascii="Arial" w:hAnsi="Arial" w:cs="Arial"/>
                <w:sz w:val="20"/>
                <w:szCs w:val="20"/>
                <w:lang w:val="fr"/>
              </w:rPr>
              <w:t>e</w:t>
            </w:r>
            <w:r w:rsidR="00EB5FE9" w:rsidRPr="00F3702C">
              <w:rPr>
                <w:rFonts w:ascii="Arial" w:hAnsi="Arial" w:cs="Arial"/>
                <w:sz w:val="20"/>
                <w:szCs w:val="20"/>
                <w:lang w:val="fr"/>
              </w:rPr>
              <w:t xml:space="preserve">lon </w:t>
            </w:r>
            <w:r w:rsidRPr="00F3702C">
              <w:rPr>
                <w:rFonts w:ascii="Arial" w:hAnsi="Arial" w:cs="Arial"/>
                <w:sz w:val="20"/>
                <w:szCs w:val="20"/>
                <w:lang w:val="fr"/>
              </w:rPr>
              <w:t>les tarifs de la nomenclature (septembre 2016) pour la réparation de la prothèse sup</w:t>
            </w:r>
            <w:r w:rsidRPr="00F3702C">
              <w:rPr>
                <w:rFonts w:ascii="Arial" w:hAnsi="Arial" w:cs="Arial"/>
                <w:sz w:val="20"/>
                <w:szCs w:val="20"/>
                <w:lang w:val="fr"/>
              </w:rPr>
              <w:t>é</w:t>
            </w:r>
            <w:r w:rsidRPr="00F3702C">
              <w:rPr>
                <w:rFonts w:ascii="Arial" w:hAnsi="Arial" w:cs="Arial"/>
                <w:sz w:val="20"/>
                <w:szCs w:val="20"/>
                <w:lang w:val="fr"/>
              </w:rPr>
              <w:t>rieure (309013) = 117,46 EUR et la réparation de la prothèse inférieure (309035) = 117,46 EUR, le coût de la réparation d'un</w:t>
            </w:r>
            <w:r w:rsidR="00EB5FE9" w:rsidRPr="00F3702C">
              <w:rPr>
                <w:rFonts w:ascii="Arial" w:hAnsi="Arial" w:cs="Arial"/>
                <w:sz w:val="20"/>
                <w:szCs w:val="20"/>
                <w:lang w:val="fr"/>
              </w:rPr>
              <w:t>e</w:t>
            </w:r>
            <w:r w:rsidRPr="00F3702C">
              <w:rPr>
                <w:rFonts w:ascii="Arial" w:hAnsi="Arial" w:cs="Arial"/>
                <w:sz w:val="20"/>
                <w:szCs w:val="20"/>
                <w:lang w:val="fr"/>
              </w:rPr>
              <w:t xml:space="preserve"> </w:t>
            </w:r>
            <w:r w:rsidR="007D23D8" w:rsidRPr="00F3702C">
              <w:rPr>
                <w:rFonts w:ascii="Arial" w:hAnsi="Arial" w:cs="Arial"/>
                <w:sz w:val="20"/>
                <w:szCs w:val="20"/>
                <w:lang w:val="fr"/>
              </w:rPr>
              <w:t>OAM</w:t>
            </w:r>
            <w:r w:rsidRPr="00F3702C">
              <w:rPr>
                <w:rFonts w:ascii="Arial" w:hAnsi="Arial" w:cs="Arial"/>
                <w:sz w:val="20"/>
                <w:szCs w:val="20"/>
                <w:lang w:val="fr"/>
              </w:rPr>
              <w:t xml:space="preserve"> peut être estimé à 234,92 EUR X en moyenne 1,2 réparation</w:t>
            </w:r>
            <w:r w:rsidR="00EB5FE9" w:rsidRPr="00F3702C">
              <w:rPr>
                <w:rFonts w:ascii="Arial" w:hAnsi="Arial" w:cs="Arial"/>
                <w:sz w:val="20"/>
                <w:szCs w:val="20"/>
                <w:lang w:val="fr"/>
              </w:rPr>
              <w:t>s</w:t>
            </w:r>
            <w:r w:rsidRPr="00F3702C">
              <w:rPr>
                <w:rFonts w:ascii="Arial" w:hAnsi="Arial" w:cs="Arial"/>
                <w:sz w:val="20"/>
                <w:szCs w:val="20"/>
                <w:lang w:val="fr"/>
              </w:rPr>
              <w:t xml:space="preserve"> par patient dans une période de 5 ans. Le coût des réparations de l'</w:t>
            </w:r>
            <w:r w:rsidR="007D23D8" w:rsidRPr="00F3702C">
              <w:rPr>
                <w:rFonts w:ascii="Arial" w:hAnsi="Arial" w:cs="Arial"/>
                <w:sz w:val="20"/>
                <w:szCs w:val="20"/>
                <w:lang w:val="fr"/>
              </w:rPr>
              <w:t>OAM</w:t>
            </w:r>
            <w:r w:rsidRPr="00F3702C">
              <w:rPr>
                <w:rFonts w:ascii="Arial" w:hAnsi="Arial" w:cs="Arial"/>
                <w:sz w:val="20"/>
                <w:szCs w:val="20"/>
                <w:lang w:val="fr"/>
              </w:rPr>
              <w:t xml:space="preserve"> dans une période de 5 ans s'élève donc en moyenne à 281,90 EUR par patient.</w:t>
            </w:r>
          </w:p>
        </w:tc>
      </w:tr>
      <w:tr w:rsidR="00DF54A3" w:rsidRPr="00EE0A95" w:rsidTr="00FB145E">
        <w:trPr>
          <w:trHeight w:val="1470"/>
        </w:trPr>
        <w:tc>
          <w:tcPr>
            <w:tcW w:w="4077" w:type="dxa"/>
            <w:noWrap/>
            <w:hideMark/>
          </w:tcPr>
          <w:p w:rsidR="00DF54A3" w:rsidRPr="00F3702C" w:rsidRDefault="00DF54A3">
            <w:pPr>
              <w:tabs>
                <w:tab w:val="center" w:pos="4819"/>
              </w:tabs>
              <w:jc w:val="both"/>
              <w:outlineLvl w:val="0"/>
              <w:rPr>
                <w:rFonts w:ascii="Arial" w:hAnsi="Arial" w:cs="Arial"/>
                <w:spacing w:val="-3"/>
                <w:sz w:val="20"/>
                <w:szCs w:val="20"/>
              </w:rPr>
            </w:pPr>
            <w:r w:rsidRPr="00584220">
              <w:rPr>
                <w:rFonts w:ascii="Arial" w:hAnsi="Arial" w:cs="Arial"/>
                <w:sz w:val="20"/>
                <w:szCs w:val="20"/>
                <w:lang w:val="fr-BE"/>
              </w:rPr>
              <w:t>Entretien</w:t>
            </w:r>
            <w:r w:rsidRPr="00F3702C">
              <w:rPr>
                <w:rFonts w:ascii="Arial" w:hAnsi="Arial" w:cs="Arial"/>
                <w:sz w:val="20"/>
                <w:szCs w:val="20"/>
              </w:rPr>
              <w:t xml:space="preserve">, nettoyage </w:t>
            </w:r>
            <w:r w:rsidR="007D23D8" w:rsidRPr="00F3702C">
              <w:rPr>
                <w:rFonts w:ascii="Arial" w:hAnsi="Arial" w:cs="Arial"/>
                <w:sz w:val="20"/>
                <w:szCs w:val="20"/>
              </w:rPr>
              <w:t>OAM</w:t>
            </w:r>
          </w:p>
        </w:tc>
        <w:tc>
          <w:tcPr>
            <w:tcW w:w="1057" w:type="dxa"/>
            <w:noWrap/>
            <w:hideMark/>
          </w:tcPr>
          <w:p w:rsidR="00DF54A3" w:rsidRPr="00F3702C" w:rsidRDefault="00DF54A3" w:rsidP="00926692">
            <w:pPr>
              <w:tabs>
                <w:tab w:val="center" w:pos="4819"/>
              </w:tabs>
              <w:spacing w:after="0" w:line="240" w:lineRule="auto"/>
              <w:jc w:val="both"/>
              <w:outlineLvl w:val="0"/>
              <w:rPr>
                <w:rFonts w:ascii="Arial" w:hAnsi="Arial" w:cs="Arial"/>
                <w:spacing w:val="-3"/>
                <w:sz w:val="20"/>
                <w:szCs w:val="20"/>
              </w:rPr>
            </w:pPr>
            <w:r w:rsidRPr="00F3702C">
              <w:rPr>
                <w:rFonts w:ascii="Arial" w:hAnsi="Arial" w:cs="Arial"/>
                <w:sz w:val="20"/>
                <w:szCs w:val="20"/>
              </w:rPr>
              <w:t>-</w:t>
            </w:r>
          </w:p>
        </w:tc>
        <w:tc>
          <w:tcPr>
            <w:tcW w:w="4442" w:type="dxa"/>
            <w:hideMark/>
          </w:tcPr>
          <w:p w:rsidR="00DF54A3" w:rsidRPr="00F3702C" w:rsidRDefault="00DF54A3">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L'entretien et le nettoyage de l'</w:t>
            </w:r>
            <w:r w:rsidR="007D23D8" w:rsidRPr="00F3702C">
              <w:rPr>
                <w:rFonts w:ascii="Arial" w:hAnsi="Arial" w:cs="Arial"/>
                <w:sz w:val="20"/>
                <w:szCs w:val="20"/>
                <w:lang w:val="fr"/>
              </w:rPr>
              <w:t>OAM</w:t>
            </w:r>
            <w:r w:rsidRPr="00F3702C">
              <w:rPr>
                <w:rFonts w:ascii="Arial" w:hAnsi="Arial" w:cs="Arial"/>
                <w:sz w:val="20"/>
                <w:szCs w:val="20"/>
                <w:lang w:val="fr"/>
              </w:rPr>
              <w:t xml:space="preserve"> sont no</w:t>
            </w:r>
            <w:r w:rsidRPr="00F3702C">
              <w:rPr>
                <w:rFonts w:ascii="Arial" w:hAnsi="Arial" w:cs="Arial"/>
                <w:sz w:val="20"/>
                <w:szCs w:val="20"/>
                <w:lang w:val="fr"/>
              </w:rPr>
              <w:t>r</w:t>
            </w:r>
            <w:r w:rsidRPr="00F3702C">
              <w:rPr>
                <w:rFonts w:ascii="Arial" w:hAnsi="Arial" w:cs="Arial"/>
                <w:sz w:val="20"/>
                <w:szCs w:val="20"/>
                <w:lang w:val="fr"/>
              </w:rPr>
              <w:t xml:space="preserve">malement réalisés par le patient lui-même. Si le </w:t>
            </w:r>
            <w:r w:rsidR="00254C28">
              <w:rPr>
                <w:rFonts w:ascii="Arial" w:hAnsi="Arial" w:cs="Arial"/>
                <w:sz w:val="20"/>
                <w:szCs w:val="20"/>
                <w:lang w:val="fr"/>
              </w:rPr>
              <w:t>spécialiste OAM</w:t>
            </w:r>
            <w:r w:rsidRPr="00F3702C">
              <w:rPr>
                <w:rFonts w:ascii="Arial" w:hAnsi="Arial" w:cs="Arial"/>
                <w:sz w:val="20"/>
                <w:szCs w:val="20"/>
                <w:lang w:val="fr"/>
              </w:rPr>
              <w:t xml:space="preserve"> (ou l'assistant) se charge en plus également de l'entretien et du nettoyage, cela peut avoir lieu pendant les consultations de contrôle annuelles. </w:t>
            </w:r>
          </w:p>
        </w:tc>
      </w:tr>
      <w:tr w:rsidR="00DF54A3" w:rsidRPr="00EE0A95" w:rsidTr="00FB145E">
        <w:trPr>
          <w:trHeight w:val="3180"/>
        </w:trPr>
        <w:tc>
          <w:tcPr>
            <w:tcW w:w="4077" w:type="dxa"/>
            <w:noWrap/>
            <w:hideMark/>
          </w:tcPr>
          <w:p w:rsidR="00DF54A3" w:rsidRPr="00F3702C" w:rsidRDefault="00DF54A3">
            <w:pPr>
              <w:tabs>
                <w:tab w:val="center" w:pos="4819"/>
              </w:tabs>
              <w:jc w:val="both"/>
              <w:outlineLvl w:val="0"/>
              <w:rPr>
                <w:rFonts w:ascii="Arial" w:hAnsi="Arial" w:cs="Arial"/>
                <w:spacing w:val="-3"/>
                <w:sz w:val="20"/>
                <w:szCs w:val="20"/>
                <w:lang w:val="fr-BE"/>
              </w:rPr>
            </w:pPr>
            <w:r w:rsidRPr="00F3702C">
              <w:rPr>
                <w:rFonts w:ascii="Arial" w:hAnsi="Arial" w:cs="Arial"/>
                <w:sz w:val="20"/>
                <w:szCs w:val="20"/>
                <w:lang w:val="fr-BE"/>
              </w:rPr>
              <w:t>Capteur observance thérapeutique (mat</w:t>
            </w:r>
            <w:r w:rsidRPr="00F3702C">
              <w:rPr>
                <w:rFonts w:ascii="Arial" w:hAnsi="Arial" w:cs="Arial"/>
                <w:sz w:val="20"/>
                <w:szCs w:val="20"/>
                <w:lang w:val="fr-BE"/>
              </w:rPr>
              <w:t>é</w:t>
            </w:r>
            <w:r w:rsidRPr="00F3702C">
              <w:rPr>
                <w:rFonts w:ascii="Arial" w:hAnsi="Arial" w:cs="Arial"/>
                <w:sz w:val="20"/>
                <w:szCs w:val="20"/>
                <w:lang w:val="fr-BE"/>
              </w:rPr>
              <w:t>riel +</w:t>
            </w:r>
            <w:r w:rsidR="002B5707" w:rsidRPr="00F3702C">
              <w:rPr>
                <w:rFonts w:ascii="Arial" w:hAnsi="Arial" w:cs="Arial"/>
                <w:sz w:val="20"/>
                <w:szCs w:val="20"/>
                <w:lang w:val="fr-BE"/>
              </w:rPr>
              <w:t xml:space="preserve"> </w:t>
            </w:r>
            <w:r w:rsidRPr="00F3702C">
              <w:rPr>
                <w:rFonts w:ascii="Arial" w:hAnsi="Arial" w:cs="Arial"/>
                <w:sz w:val="20"/>
                <w:szCs w:val="20"/>
                <w:lang w:val="fr-BE"/>
              </w:rPr>
              <w:t>travail)</w:t>
            </w:r>
          </w:p>
        </w:tc>
        <w:tc>
          <w:tcPr>
            <w:tcW w:w="105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132,33</w:t>
            </w:r>
          </w:p>
        </w:tc>
        <w:tc>
          <w:tcPr>
            <w:tcW w:w="4442" w:type="dxa"/>
            <w:hideMark/>
          </w:tcPr>
          <w:p w:rsidR="00DF54A3" w:rsidRPr="00F3702C" w:rsidRDefault="00DF54A3" w:rsidP="00926692">
            <w:pPr>
              <w:tabs>
                <w:tab w:val="center" w:pos="4819"/>
              </w:tabs>
              <w:spacing w:after="0"/>
              <w:jc w:val="both"/>
              <w:outlineLvl w:val="0"/>
              <w:rPr>
                <w:rFonts w:ascii="Arial" w:hAnsi="Arial" w:cs="Arial"/>
                <w:spacing w:val="-3"/>
                <w:sz w:val="20"/>
                <w:szCs w:val="20"/>
                <w:lang w:val="fr-BE"/>
              </w:rPr>
            </w:pPr>
            <w:r w:rsidRPr="00F3702C">
              <w:rPr>
                <w:rFonts w:ascii="Arial" w:hAnsi="Arial" w:cs="Arial"/>
                <w:sz w:val="20"/>
                <w:szCs w:val="20"/>
                <w:lang w:val="fr"/>
              </w:rPr>
              <w:t xml:space="preserve">Un capteur est prévu en moyenne par patient sur une période de 5 ans pour le contrôle de l'observance thérapeutique. Le médecin qui diagnostique le SAOS et le </w:t>
            </w:r>
            <w:r w:rsidR="00364985">
              <w:rPr>
                <w:rFonts w:ascii="Arial" w:hAnsi="Arial" w:cs="Arial"/>
                <w:sz w:val="20"/>
                <w:szCs w:val="20"/>
                <w:lang w:val="fr"/>
              </w:rPr>
              <w:t>spécialiste OAM</w:t>
            </w:r>
            <w:r w:rsidRPr="00F3702C">
              <w:rPr>
                <w:rFonts w:ascii="Arial" w:hAnsi="Arial" w:cs="Arial"/>
                <w:sz w:val="20"/>
                <w:szCs w:val="20"/>
                <w:lang w:val="fr"/>
              </w:rPr>
              <w:t xml:space="preserve"> se concertent lorsqu'il est indiqué de contrôler l'observance thérapeutique d'un patient à l'aide d'un capteur. L'utilisation du capteur chez un patient n'est pas obligatoire.</w:t>
            </w:r>
          </w:p>
          <w:p w:rsidR="00DF54A3" w:rsidRPr="00F3702C" w:rsidRDefault="00DF54A3" w:rsidP="00926692">
            <w:pPr>
              <w:tabs>
                <w:tab w:val="center" w:pos="4819"/>
              </w:tabs>
              <w:spacing w:after="0"/>
              <w:jc w:val="both"/>
              <w:outlineLvl w:val="0"/>
              <w:rPr>
                <w:rFonts w:ascii="Arial" w:hAnsi="Arial" w:cs="Arial"/>
                <w:spacing w:val="-3"/>
                <w:sz w:val="20"/>
                <w:szCs w:val="20"/>
                <w:lang w:val="fr-BE"/>
              </w:rPr>
            </w:pPr>
          </w:p>
          <w:p w:rsidR="00DF54A3" w:rsidRPr="00F3702C" w:rsidRDefault="00DF54A3" w:rsidP="00926692">
            <w:pPr>
              <w:tabs>
                <w:tab w:val="center" w:pos="4819"/>
              </w:tabs>
              <w:spacing w:after="0"/>
              <w:jc w:val="both"/>
              <w:outlineLvl w:val="0"/>
              <w:rPr>
                <w:rFonts w:ascii="Arial" w:eastAsia="Times New Roman" w:hAnsi="Arial" w:cs="Arial"/>
                <w:spacing w:val="-3"/>
                <w:sz w:val="20"/>
                <w:szCs w:val="20"/>
                <w:lang w:val="fr-BE"/>
              </w:rPr>
            </w:pPr>
            <w:r w:rsidRPr="00F3702C">
              <w:rPr>
                <w:rFonts w:ascii="Arial" w:hAnsi="Arial" w:cs="Arial"/>
                <w:sz w:val="20"/>
                <w:szCs w:val="20"/>
                <w:lang w:val="fr"/>
              </w:rPr>
              <w:t>Le coût d'achat, d'incorporation et de licence du capteur s'élève à 109,77 EUR. En outre, la proposition de prix prévoit encore en moyenne 22,56 EUR par patient pour le suivi de l'utilis</w:t>
            </w:r>
            <w:r w:rsidRPr="00F3702C">
              <w:rPr>
                <w:rFonts w:ascii="Arial" w:hAnsi="Arial" w:cs="Arial"/>
                <w:sz w:val="20"/>
                <w:szCs w:val="20"/>
                <w:lang w:val="fr"/>
              </w:rPr>
              <w:t>a</w:t>
            </w:r>
            <w:r w:rsidRPr="00F3702C">
              <w:rPr>
                <w:rFonts w:ascii="Arial" w:hAnsi="Arial" w:cs="Arial"/>
                <w:sz w:val="20"/>
                <w:szCs w:val="20"/>
                <w:lang w:val="fr"/>
              </w:rPr>
              <w:t>tion effective de l'</w:t>
            </w:r>
            <w:r w:rsidR="007D23D8" w:rsidRPr="00F3702C">
              <w:rPr>
                <w:rFonts w:ascii="Arial" w:hAnsi="Arial" w:cs="Arial"/>
                <w:sz w:val="20"/>
                <w:szCs w:val="20"/>
                <w:lang w:val="fr"/>
              </w:rPr>
              <w:t>OAM</w:t>
            </w:r>
            <w:r w:rsidRPr="00F3702C">
              <w:rPr>
                <w:rFonts w:ascii="Arial" w:hAnsi="Arial" w:cs="Arial"/>
                <w:sz w:val="20"/>
                <w:szCs w:val="20"/>
                <w:lang w:val="fr"/>
              </w:rPr>
              <w:t xml:space="preserve"> via le capteur (lecture du capteur, sensibilisation de patients qui util</w:t>
            </w:r>
            <w:r w:rsidRPr="00F3702C">
              <w:rPr>
                <w:rFonts w:ascii="Arial" w:hAnsi="Arial" w:cs="Arial"/>
                <w:sz w:val="20"/>
                <w:szCs w:val="20"/>
                <w:lang w:val="fr"/>
              </w:rPr>
              <w:t>i</w:t>
            </w:r>
            <w:r w:rsidRPr="00F3702C">
              <w:rPr>
                <w:rFonts w:ascii="Arial" w:hAnsi="Arial" w:cs="Arial"/>
                <w:sz w:val="20"/>
                <w:szCs w:val="20"/>
                <w:lang w:val="fr"/>
              </w:rPr>
              <w:t>sent trop peu l'</w:t>
            </w:r>
            <w:r w:rsidR="007D23D8" w:rsidRPr="00F3702C">
              <w:rPr>
                <w:rFonts w:ascii="Arial" w:hAnsi="Arial" w:cs="Arial"/>
                <w:sz w:val="20"/>
                <w:szCs w:val="20"/>
                <w:lang w:val="fr"/>
              </w:rPr>
              <w:t>OAM</w:t>
            </w:r>
            <w:r w:rsidRPr="00F3702C">
              <w:rPr>
                <w:rFonts w:ascii="Arial" w:hAnsi="Arial" w:cs="Arial"/>
                <w:sz w:val="20"/>
                <w:szCs w:val="20"/>
                <w:lang w:val="fr"/>
              </w:rPr>
              <w:t xml:space="preserve">). </w:t>
            </w:r>
          </w:p>
        </w:tc>
      </w:tr>
      <w:tr w:rsidR="00DF54A3" w:rsidRPr="00F3702C" w:rsidTr="00FB145E">
        <w:trPr>
          <w:trHeight w:val="300"/>
        </w:trPr>
        <w:tc>
          <w:tcPr>
            <w:tcW w:w="4077" w:type="dxa"/>
            <w:noWrap/>
            <w:hideMark/>
          </w:tcPr>
          <w:p w:rsidR="00DF54A3" w:rsidRPr="00F3702C" w:rsidRDefault="00DF54A3" w:rsidP="00364985">
            <w:pPr>
              <w:tabs>
                <w:tab w:val="center" w:pos="4819"/>
              </w:tabs>
              <w:jc w:val="both"/>
              <w:outlineLvl w:val="0"/>
              <w:rPr>
                <w:rFonts w:ascii="Arial" w:hAnsi="Arial" w:cs="Arial"/>
                <w:b/>
                <w:bCs/>
                <w:spacing w:val="-3"/>
                <w:sz w:val="20"/>
                <w:szCs w:val="20"/>
                <w:lang w:val="fr-BE"/>
              </w:rPr>
            </w:pPr>
            <w:r w:rsidRPr="00F3702C">
              <w:rPr>
                <w:rFonts w:ascii="Arial" w:hAnsi="Arial" w:cs="Arial"/>
                <w:b/>
                <w:bCs/>
                <w:sz w:val="20"/>
                <w:szCs w:val="20"/>
                <w:lang w:val="fr-BE"/>
              </w:rPr>
              <w:t xml:space="preserve">Sous-total des indemnisations pour le </w:t>
            </w:r>
            <w:r w:rsidR="00364985">
              <w:rPr>
                <w:rFonts w:ascii="Arial" w:hAnsi="Arial" w:cs="Arial"/>
                <w:b/>
                <w:bCs/>
                <w:sz w:val="20"/>
                <w:szCs w:val="20"/>
                <w:lang w:val="fr-BE"/>
              </w:rPr>
              <w:t>spécialiste OAM</w:t>
            </w:r>
          </w:p>
        </w:tc>
        <w:tc>
          <w:tcPr>
            <w:tcW w:w="1057"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586,13</w:t>
            </w:r>
          </w:p>
        </w:tc>
        <w:tc>
          <w:tcPr>
            <w:tcW w:w="4442" w:type="dxa"/>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 </w:t>
            </w:r>
          </w:p>
        </w:tc>
      </w:tr>
      <w:tr w:rsidR="00DF54A3" w:rsidRPr="00F3702C" w:rsidTr="00FB145E">
        <w:trPr>
          <w:trHeight w:val="300"/>
        </w:trPr>
        <w:tc>
          <w:tcPr>
            <w:tcW w:w="407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 </w:t>
            </w:r>
          </w:p>
        </w:tc>
        <w:tc>
          <w:tcPr>
            <w:tcW w:w="105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 </w:t>
            </w:r>
          </w:p>
        </w:tc>
        <w:tc>
          <w:tcPr>
            <w:tcW w:w="4442" w:type="dxa"/>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 </w:t>
            </w:r>
          </w:p>
        </w:tc>
      </w:tr>
      <w:tr w:rsidR="00DF54A3" w:rsidRPr="00EE0A95" w:rsidTr="00FB145E">
        <w:trPr>
          <w:trHeight w:val="300"/>
        </w:trPr>
        <w:tc>
          <w:tcPr>
            <w:tcW w:w="4077" w:type="dxa"/>
            <w:noWrap/>
            <w:hideMark/>
          </w:tcPr>
          <w:p w:rsidR="00DF54A3" w:rsidRPr="00F3702C" w:rsidRDefault="00DF54A3" w:rsidP="00364985">
            <w:pPr>
              <w:keepNext/>
              <w:tabs>
                <w:tab w:val="center" w:pos="4819"/>
              </w:tabs>
              <w:spacing w:after="0" w:line="240" w:lineRule="auto"/>
              <w:jc w:val="both"/>
              <w:outlineLvl w:val="0"/>
              <w:rPr>
                <w:rFonts w:ascii="Arial" w:eastAsia="Times New Roman" w:hAnsi="Arial" w:cs="Arial"/>
                <w:b/>
                <w:bCs/>
                <w:spacing w:val="-3"/>
                <w:sz w:val="20"/>
                <w:szCs w:val="20"/>
                <w:lang w:val="fr-BE"/>
              </w:rPr>
            </w:pPr>
            <w:r w:rsidRPr="00F3702C">
              <w:rPr>
                <w:rFonts w:ascii="Arial" w:hAnsi="Arial" w:cs="Arial"/>
                <w:b/>
                <w:bCs/>
                <w:sz w:val="20"/>
                <w:szCs w:val="20"/>
                <w:lang w:val="fr"/>
              </w:rPr>
              <w:t xml:space="preserve">Indemnisations pour le centre </w:t>
            </w:r>
            <w:r w:rsidR="00364985">
              <w:rPr>
                <w:rFonts w:ascii="Arial" w:hAnsi="Arial" w:cs="Arial"/>
                <w:b/>
                <w:bCs/>
                <w:sz w:val="20"/>
                <w:szCs w:val="20"/>
                <w:lang w:val="fr"/>
              </w:rPr>
              <w:t>apnées de sommeil</w:t>
            </w:r>
          </w:p>
        </w:tc>
        <w:tc>
          <w:tcPr>
            <w:tcW w:w="1057" w:type="dxa"/>
            <w:noWrap/>
            <w:hideMark/>
          </w:tcPr>
          <w:p w:rsidR="00DF54A3" w:rsidRPr="00F3702C" w:rsidRDefault="00DF54A3">
            <w:pPr>
              <w:keepNext/>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hAnsi="Arial" w:cs="Arial"/>
                <w:sz w:val="20"/>
                <w:szCs w:val="20"/>
                <w:lang w:val="fr"/>
              </w:rPr>
              <w:t> </w:t>
            </w:r>
          </w:p>
        </w:tc>
        <w:tc>
          <w:tcPr>
            <w:tcW w:w="4442" w:type="dxa"/>
            <w:hideMark/>
          </w:tcPr>
          <w:p w:rsidR="00DF54A3" w:rsidRPr="00F3702C" w:rsidRDefault="00DF54A3">
            <w:pPr>
              <w:keepNext/>
              <w:tabs>
                <w:tab w:val="center" w:pos="4819"/>
              </w:tabs>
              <w:spacing w:after="0" w:line="240" w:lineRule="auto"/>
              <w:jc w:val="both"/>
              <w:outlineLvl w:val="0"/>
              <w:rPr>
                <w:rFonts w:ascii="Arial" w:eastAsia="Times New Roman" w:hAnsi="Arial" w:cs="Arial"/>
                <w:spacing w:val="-3"/>
                <w:sz w:val="20"/>
                <w:szCs w:val="20"/>
                <w:lang w:val="fr-BE"/>
              </w:rPr>
            </w:pPr>
            <w:r w:rsidRPr="00F3702C">
              <w:rPr>
                <w:rFonts w:ascii="Arial" w:hAnsi="Arial" w:cs="Arial"/>
                <w:sz w:val="20"/>
                <w:szCs w:val="20"/>
                <w:lang w:val="fr"/>
              </w:rPr>
              <w:t> </w:t>
            </w:r>
          </w:p>
        </w:tc>
      </w:tr>
      <w:tr w:rsidR="00DF54A3" w:rsidRPr="00EE0A95" w:rsidTr="00FB145E">
        <w:trPr>
          <w:trHeight w:val="1275"/>
        </w:trPr>
        <w:tc>
          <w:tcPr>
            <w:tcW w:w="407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Administration</w:t>
            </w:r>
          </w:p>
        </w:tc>
        <w:tc>
          <w:tcPr>
            <w:tcW w:w="105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119,48</w:t>
            </w:r>
          </w:p>
        </w:tc>
        <w:tc>
          <w:tcPr>
            <w:tcW w:w="4442" w:type="dxa"/>
            <w:hideMark/>
          </w:tcPr>
          <w:p w:rsidR="00DF54A3" w:rsidRPr="00F3702C" w:rsidRDefault="00DF54A3">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Il est tenu compte en moyenne d'une heure d'administration par patient et par an (4,5 heures sur une période de 4,5 ans), en partant du coût salarial d'un employé (niveau ense</w:t>
            </w:r>
            <w:r w:rsidRPr="00F3702C">
              <w:rPr>
                <w:rFonts w:ascii="Arial" w:hAnsi="Arial" w:cs="Arial"/>
                <w:sz w:val="20"/>
                <w:szCs w:val="20"/>
                <w:lang w:val="fr"/>
              </w:rPr>
              <w:t>i</w:t>
            </w:r>
            <w:r w:rsidRPr="00F3702C">
              <w:rPr>
                <w:rFonts w:ascii="Arial" w:hAnsi="Arial" w:cs="Arial"/>
                <w:sz w:val="20"/>
                <w:szCs w:val="20"/>
                <w:lang w:val="fr"/>
              </w:rPr>
              <w:t xml:space="preserve">gnement secondaire supérieur, barème 1/50) avec 10 ans d'ancienneté et 1.634 heures de travail effectives par an. </w:t>
            </w:r>
          </w:p>
        </w:tc>
      </w:tr>
      <w:tr w:rsidR="00DF54A3" w:rsidRPr="00F3702C" w:rsidTr="00FB145E">
        <w:trPr>
          <w:trHeight w:val="315"/>
        </w:trPr>
        <w:tc>
          <w:tcPr>
            <w:tcW w:w="4077" w:type="dxa"/>
            <w:noWrap/>
            <w:hideMark/>
          </w:tcPr>
          <w:p w:rsidR="00DF54A3" w:rsidRPr="00F3702C" w:rsidRDefault="00DF54A3">
            <w:pPr>
              <w:tabs>
                <w:tab w:val="center" w:pos="4819"/>
              </w:tabs>
              <w:jc w:val="both"/>
              <w:outlineLvl w:val="0"/>
              <w:rPr>
                <w:rFonts w:ascii="Arial" w:eastAsia="Times New Roman" w:hAnsi="Arial" w:cs="Arial"/>
                <w:b/>
                <w:bCs/>
                <w:spacing w:val="-3"/>
                <w:sz w:val="20"/>
                <w:szCs w:val="20"/>
                <w:lang w:val="fr-BE"/>
              </w:rPr>
            </w:pPr>
            <w:r w:rsidRPr="00F3702C">
              <w:rPr>
                <w:rFonts w:ascii="Arial" w:hAnsi="Arial" w:cs="Arial"/>
                <w:b/>
                <w:bCs/>
                <w:sz w:val="20"/>
                <w:szCs w:val="20"/>
                <w:lang w:val="fr"/>
              </w:rPr>
              <w:t xml:space="preserve">Total à indemniser via le forfait de base </w:t>
            </w:r>
            <w:r w:rsidR="007D23D8" w:rsidRPr="00F3702C">
              <w:rPr>
                <w:rFonts w:ascii="Arial" w:hAnsi="Arial" w:cs="Arial"/>
                <w:b/>
                <w:bCs/>
                <w:sz w:val="20"/>
                <w:szCs w:val="20"/>
                <w:lang w:val="fr"/>
              </w:rPr>
              <w:t>OAM</w:t>
            </w:r>
          </w:p>
        </w:tc>
        <w:tc>
          <w:tcPr>
            <w:tcW w:w="1057" w:type="dxa"/>
            <w:noWrap/>
            <w:hideMark/>
          </w:tcPr>
          <w:p w:rsidR="00DF54A3" w:rsidRPr="00F3702C"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705,61</w:t>
            </w:r>
          </w:p>
        </w:tc>
        <w:tc>
          <w:tcPr>
            <w:tcW w:w="4442"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 </w:t>
            </w:r>
          </w:p>
        </w:tc>
      </w:tr>
      <w:tr w:rsidR="00DF54A3" w:rsidRPr="00EE0A95" w:rsidTr="00FB145E">
        <w:trPr>
          <w:trHeight w:val="315"/>
        </w:trPr>
        <w:tc>
          <w:tcPr>
            <w:tcW w:w="4077" w:type="dxa"/>
            <w:noWrap/>
            <w:hideMark/>
          </w:tcPr>
          <w:p w:rsidR="00DF54A3" w:rsidRPr="00F3702C" w:rsidRDefault="00DF54A3">
            <w:pPr>
              <w:tabs>
                <w:tab w:val="center" w:pos="4819"/>
              </w:tabs>
              <w:jc w:val="both"/>
              <w:outlineLvl w:val="0"/>
              <w:rPr>
                <w:rFonts w:ascii="Arial" w:eastAsia="Times New Roman" w:hAnsi="Arial" w:cs="Arial"/>
                <w:spacing w:val="-3"/>
                <w:sz w:val="20"/>
                <w:szCs w:val="20"/>
                <w:lang w:val="fr-BE"/>
              </w:rPr>
            </w:pPr>
            <w:r w:rsidRPr="00F3702C">
              <w:rPr>
                <w:rFonts w:ascii="Arial" w:hAnsi="Arial" w:cs="Arial"/>
                <w:sz w:val="20"/>
                <w:szCs w:val="20"/>
                <w:lang w:val="fr"/>
              </w:rPr>
              <w:t xml:space="preserve">Nombre de jours forfait de base </w:t>
            </w:r>
            <w:r w:rsidR="007D23D8" w:rsidRPr="00F3702C">
              <w:rPr>
                <w:rFonts w:ascii="Arial" w:hAnsi="Arial" w:cs="Arial"/>
                <w:sz w:val="20"/>
                <w:szCs w:val="20"/>
                <w:lang w:val="fr"/>
              </w:rPr>
              <w:t>OAM</w:t>
            </w:r>
            <w:r w:rsidRPr="00F3702C">
              <w:rPr>
                <w:rFonts w:ascii="Arial" w:hAnsi="Arial" w:cs="Arial"/>
                <w:sz w:val="20"/>
                <w:szCs w:val="20"/>
                <w:lang w:val="fr"/>
              </w:rPr>
              <w:t xml:space="preserve"> (4,5 ans)</w:t>
            </w:r>
          </w:p>
        </w:tc>
        <w:tc>
          <w:tcPr>
            <w:tcW w:w="1057" w:type="dxa"/>
            <w:noWrap/>
            <w:hideMark/>
          </w:tcPr>
          <w:p w:rsidR="00DF54A3" w:rsidRPr="00F3702C" w:rsidRDefault="00DF54A3">
            <w:pPr>
              <w:tabs>
                <w:tab w:val="center" w:pos="4819"/>
              </w:tabs>
              <w:jc w:val="both"/>
              <w:outlineLvl w:val="0"/>
              <w:rPr>
                <w:rFonts w:ascii="Arial" w:hAnsi="Arial" w:cs="Arial"/>
                <w:spacing w:val="-3"/>
                <w:sz w:val="20"/>
                <w:szCs w:val="20"/>
              </w:rPr>
            </w:pPr>
            <w:r w:rsidRPr="00F3702C">
              <w:rPr>
                <w:rFonts w:ascii="Arial" w:hAnsi="Arial" w:cs="Arial"/>
                <w:sz w:val="20"/>
                <w:szCs w:val="20"/>
              </w:rPr>
              <w:t>1.643,50</w:t>
            </w:r>
          </w:p>
        </w:tc>
        <w:tc>
          <w:tcPr>
            <w:tcW w:w="4442" w:type="dxa"/>
            <w:noWrap/>
            <w:hideMark/>
          </w:tcPr>
          <w:p w:rsidR="00DF54A3" w:rsidRPr="00F3702C" w:rsidRDefault="00DF54A3">
            <w:pPr>
              <w:tabs>
                <w:tab w:val="center" w:pos="4819"/>
              </w:tabs>
              <w:jc w:val="both"/>
              <w:outlineLvl w:val="0"/>
              <w:rPr>
                <w:rFonts w:ascii="Arial" w:hAnsi="Arial" w:cs="Arial"/>
                <w:spacing w:val="-3"/>
                <w:sz w:val="20"/>
                <w:szCs w:val="20"/>
                <w:lang w:val="fr-BE"/>
              </w:rPr>
            </w:pPr>
            <w:r w:rsidRPr="00F3702C">
              <w:rPr>
                <w:rFonts w:ascii="Arial" w:hAnsi="Arial" w:cs="Arial"/>
                <w:sz w:val="20"/>
                <w:szCs w:val="20"/>
                <w:lang w:val="fr-BE"/>
              </w:rPr>
              <w:t>365 jours X 4,5 ans + 1 jour intercalaire (29 février)</w:t>
            </w:r>
          </w:p>
        </w:tc>
      </w:tr>
      <w:tr w:rsidR="00DF54A3" w:rsidRPr="00D24801" w:rsidTr="00FB145E">
        <w:trPr>
          <w:trHeight w:val="315"/>
        </w:trPr>
        <w:tc>
          <w:tcPr>
            <w:tcW w:w="4077" w:type="dxa"/>
            <w:noWrap/>
            <w:hideMark/>
          </w:tcPr>
          <w:p w:rsidR="00DF54A3" w:rsidRPr="00F3702C" w:rsidRDefault="00DF54A3">
            <w:pPr>
              <w:tabs>
                <w:tab w:val="center" w:pos="4819"/>
              </w:tabs>
              <w:jc w:val="both"/>
              <w:outlineLvl w:val="0"/>
              <w:rPr>
                <w:rFonts w:ascii="Arial" w:hAnsi="Arial" w:cs="Arial"/>
                <w:b/>
                <w:bCs/>
                <w:spacing w:val="-3"/>
                <w:sz w:val="20"/>
                <w:szCs w:val="20"/>
                <w:lang w:val="fr-BE"/>
              </w:rPr>
            </w:pPr>
            <w:r w:rsidRPr="00F3702C">
              <w:rPr>
                <w:rFonts w:ascii="Arial" w:hAnsi="Arial" w:cs="Arial"/>
                <w:b/>
                <w:bCs/>
                <w:sz w:val="20"/>
                <w:szCs w:val="20"/>
                <w:lang w:val="fr-BE"/>
              </w:rPr>
              <w:t xml:space="preserve">Montant forfait de base </w:t>
            </w:r>
            <w:r w:rsidR="007D23D8" w:rsidRPr="00F3702C">
              <w:rPr>
                <w:rFonts w:ascii="Arial" w:hAnsi="Arial" w:cs="Arial"/>
                <w:b/>
                <w:bCs/>
                <w:sz w:val="20"/>
                <w:szCs w:val="20"/>
                <w:lang w:val="fr-BE"/>
              </w:rPr>
              <w:t>OAM</w:t>
            </w:r>
          </w:p>
        </w:tc>
        <w:tc>
          <w:tcPr>
            <w:tcW w:w="1057" w:type="dxa"/>
            <w:noWrap/>
            <w:hideMark/>
          </w:tcPr>
          <w:p w:rsidR="00DF54A3" w:rsidRPr="00D24801" w:rsidRDefault="00DF54A3">
            <w:pPr>
              <w:tabs>
                <w:tab w:val="center" w:pos="4819"/>
              </w:tabs>
              <w:jc w:val="both"/>
              <w:outlineLvl w:val="0"/>
              <w:rPr>
                <w:rFonts w:ascii="Arial" w:hAnsi="Arial" w:cs="Arial"/>
                <w:b/>
                <w:bCs/>
                <w:spacing w:val="-3"/>
                <w:sz w:val="20"/>
                <w:szCs w:val="20"/>
              </w:rPr>
            </w:pPr>
            <w:r w:rsidRPr="00F3702C">
              <w:rPr>
                <w:rFonts w:ascii="Arial" w:hAnsi="Arial" w:cs="Arial"/>
                <w:b/>
                <w:bCs/>
                <w:sz w:val="20"/>
                <w:szCs w:val="20"/>
              </w:rPr>
              <w:t>0,43</w:t>
            </w:r>
          </w:p>
        </w:tc>
        <w:tc>
          <w:tcPr>
            <w:tcW w:w="4442" w:type="dxa"/>
            <w:noWrap/>
            <w:hideMark/>
          </w:tcPr>
          <w:p w:rsidR="00DF54A3" w:rsidRPr="00D24801" w:rsidRDefault="00DF54A3">
            <w:pPr>
              <w:tabs>
                <w:tab w:val="center" w:pos="4819"/>
              </w:tabs>
              <w:jc w:val="both"/>
              <w:outlineLvl w:val="0"/>
              <w:rPr>
                <w:rFonts w:ascii="Arial" w:hAnsi="Arial" w:cs="Arial"/>
                <w:spacing w:val="-3"/>
                <w:sz w:val="20"/>
                <w:szCs w:val="20"/>
              </w:rPr>
            </w:pPr>
            <w:r w:rsidRPr="00D24801">
              <w:rPr>
                <w:rFonts w:ascii="Arial" w:hAnsi="Arial" w:cs="Arial"/>
                <w:sz w:val="20"/>
                <w:szCs w:val="20"/>
              </w:rPr>
              <w:t> </w:t>
            </w:r>
          </w:p>
        </w:tc>
      </w:tr>
    </w:tbl>
    <w:p w:rsidR="00DF54A3" w:rsidRPr="00926692" w:rsidRDefault="00DF54A3">
      <w:pPr>
        <w:tabs>
          <w:tab w:val="center" w:pos="4819"/>
        </w:tabs>
        <w:spacing w:after="0" w:line="240" w:lineRule="auto"/>
        <w:jc w:val="both"/>
        <w:outlineLvl w:val="0"/>
        <w:rPr>
          <w:rFonts w:ascii="Arial" w:eastAsia="Times New Roman" w:hAnsi="Arial" w:cs="Arial"/>
          <w:spacing w:val="-3"/>
          <w:sz w:val="20"/>
          <w:szCs w:val="20"/>
          <w:lang w:val="nl-BE"/>
        </w:rPr>
      </w:pPr>
    </w:p>
    <w:p w:rsidR="00DF54A3" w:rsidRPr="00926692" w:rsidRDefault="00DF54A3">
      <w:pPr>
        <w:tabs>
          <w:tab w:val="center" w:pos="4819"/>
        </w:tabs>
        <w:spacing w:after="0" w:line="240" w:lineRule="auto"/>
        <w:jc w:val="both"/>
        <w:outlineLvl w:val="0"/>
        <w:rPr>
          <w:rFonts w:ascii="Arial" w:eastAsia="Times New Roman" w:hAnsi="Arial" w:cs="Arial"/>
          <w:spacing w:val="-3"/>
          <w:sz w:val="20"/>
          <w:szCs w:val="20"/>
          <w:lang w:val="fr-BE"/>
        </w:rPr>
      </w:pPr>
    </w:p>
    <w:p w:rsidR="00DF54A3" w:rsidRPr="00926692" w:rsidRDefault="00DF54A3">
      <w:pPr>
        <w:tabs>
          <w:tab w:val="center" w:pos="4819"/>
        </w:tabs>
        <w:spacing w:after="0" w:line="240" w:lineRule="auto"/>
        <w:jc w:val="both"/>
        <w:outlineLvl w:val="0"/>
        <w:rPr>
          <w:rFonts w:ascii="Arial" w:eastAsia="Times New Roman" w:hAnsi="Arial" w:cs="Arial"/>
          <w:spacing w:val="-3"/>
          <w:sz w:val="20"/>
          <w:szCs w:val="20"/>
          <w:lang w:val="fr-BE"/>
        </w:rPr>
      </w:pPr>
    </w:p>
    <w:p w:rsidR="00EE0A95" w:rsidRDefault="00EE0A95">
      <w:pPr>
        <w:tabs>
          <w:tab w:val="center" w:pos="4819"/>
        </w:tabs>
        <w:spacing w:after="0" w:line="240" w:lineRule="auto"/>
        <w:jc w:val="both"/>
        <w:outlineLvl w:val="0"/>
        <w:rPr>
          <w:rFonts w:ascii="Arial" w:eastAsia="Times New Roman" w:hAnsi="Arial" w:cs="Arial"/>
          <w:spacing w:val="-3"/>
          <w:sz w:val="20"/>
          <w:szCs w:val="20"/>
          <w:lang w:val="fr-BE"/>
        </w:rPr>
        <w:sectPr w:rsidR="00EE0A95" w:rsidSect="00926692">
          <w:headerReference w:type="default" r:id="rId11"/>
          <w:footerReference w:type="default" r:id="rId12"/>
          <w:footerReference w:type="first" r:id="rId13"/>
          <w:pgSz w:w="12240" w:h="15840"/>
          <w:pgMar w:top="1440" w:right="1325" w:bottom="1440" w:left="1440" w:header="708" w:footer="708" w:gutter="0"/>
          <w:cols w:space="708"/>
          <w:titlePg/>
          <w:docGrid w:linePitch="360"/>
        </w:sectPr>
      </w:pPr>
    </w:p>
    <w:p w:rsidR="00EE0A95" w:rsidRPr="00EE0A95" w:rsidRDefault="00EE0A95" w:rsidP="00EE0A95">
      <w:pPr>
        <w:spacing w:after="0" w:line="240" w:lineRule="auto"/>
        <w:jc w:val="center"/>
        <w:rPr>
          <w:rFonts w:ascii="Arial" w:hAnsi="Arial" w:cs="Arial"/>
          <w:b/>
          <w:u w:val="single"/>
          <w:lang w:val="fr-BE"/>
        </w:rPr>
      </w:pPr>
      <w:r w:rsidRPr="00EE0A95">
        <w:rPr>
          <w:rFonts w:ascii="Arial" w:hAnsi="Arial" w:cs="Arial"/>
          <w:b/>
          <w:u w:val="single"/>
          <w:lang w:val="fr"/>
        </w:rPr>
        <w:t xml:space="preserve">CONVENTION RELATIVE AU DIAGNOSTIC ET AU TRAITEMENT </w:t>
      </w:r>
    </w:p>
    <w:p w:rsidR="00EE0A95" w:rsidRPr="00EE0A95" w:rsidRDefault="00EE0A95" w:rsidP="00EE0A95">
      <w:pPr>
        <w:spacing w:after="0" w:line="240" w:lineRule="auto"/>
        <w:jc w:val="center"/>
        <w:rPr>
          <w:rFonts w:ascii="Arial" w:hAnsi="Arial" w:cs="Arial"/>
          <w:b/>
          <w:u w:val="single"/>
          <w:lang w:val="fr-BE"/>
        </w:rPr>
      </w:pPr>
      <w:r w:rsidRPr="00EE0A95">
        <w:rPr>
          <w:rFonts w:ascii="Arial" w:hAnsi="Arial" w:cs="Arial"/>
          <w:b/>
          <w:u w:val="single"/>
          <w:lang w:val="fr"/>
        </w:rPr>
        <w:t>DU SYNDROME DES APNEES DU SOMMEIL</w:t>
      </w:r>
    </w:p>
    <w:p w:rsidR="00EE0A95" w:rsidRPr="00EE0A95" w:rsidRDefault="00EE0A95" w:rsidP="00EE0A95">
      <w:pPr>
        <w:spacing w:after="0" w:line="240" w:lineRule="auto"/>
        <w:jc w:val="center"/>
        <w:rPr>
          <w:rFonts w:ascii="Arial" w:hAnsi="Arial" w:cs="Arial"/>
          <w:lang w:val="fr-BE"/>
        </w:rPr>
      </w:pPr>
      <w:r w:rsidRPr="00EE0A95">
        <w:rPr>
          <w:rFonts w:ascii="Arial" w:hAnsi="Arial" w:cs="Arial"/>
          <w:lang w:val="fr"/>
        </w:rPr>
        <w:t>(d'application à partir du 1</w:t>
      </w:r>
      <w:r w:rsidRPr="00EE0A95">
        <w:rPr>
          <w:rFonts w:ascii="Arial" w:hAnsi="Arial" w:cs="Arial"/>
          <w:vertAlign w:val="superscript"/>
          <w:lang w:val="fr"/>
        </w:rPr>
        <w:t>er</w:t>
      </w:r>
      <w:r w:rsidRPr="00EE0A95">
        <w:rPr>
          <w:rFonts w:ascii="Arial" w:hAnsi="Arial" w:cs="Arial"/>
          <w:lang w:val="fr"/>
        </w:rPr>
        <w:t xml:space="preserve"> janvier 2018)</w:t>
      </w:r>
    </w:p>
    <w:p w:rsidR="00EE0A95" w:rsidRPr="00EE0A95" w:rsidRDefault="00EE0A95" w:rsidP="00EE0A95">
      <w:pPr>
        <w:spacing w:after="0" w:line="240" w:lineRule="auto"/>
        <w:jc w:val="center"/>
        <w:rPr>
          <w:rFonts w:ascii="Arial" w:hAnsi="Arial" w:cs="Arial"/>
          <w:lang w:val="fr-BE"/>
        </w:rPr>
      </w:pPr>
    </w:p>
    <w:p w:rsidR="00EE0A95" w:rsidRPr="00EE0A95" w:rsidRDefault="00EE0A95" w:rsidP="00EE0A9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fr-BE"/>
        </w:rPr>
      </w:pPr>
      <w:r w:rsidRPr="00EE0A95">
        <w:rPr>
          <w:rFonts w:ascii="Arial" w:hAnsi="Arial" w:cs="Arial"/>
          <w:b/>
          <w:lang w:val="fr"/>
        </w:rPr>
        <w:t>ANNEXE 10: FORMULAIRE D'INFORMATIONS SUR LES MEDECINS POSANT LE DI</w:t>
      </w:r>
      <w:r w:rsidRPr="00EE0A95">
        <w:rPr>
          <w:rFonts w:ascii="Arial" w:hAnsi="Arial" w:cs="Arial"/>
          <w:b/>
          <w:lang w:val="fr"/>
        </w:rPr>
        <w:t>A</w:t>
      </w:r>
      <w:r w:rsidRPr="00EE0A95">
        <w:rPr>
          <w:rFonts w:ascii="Arial" w:hAnsi="Arial" w:cs="Arial"/>
          <w:b/>
          <w:lang w:val="fr"/>
        </w:rPr>
        <w:t>GNOSTIC DU CENTRE</w:t>
      </w:r>
    </w:p>
    <w:p w:rsidR="00EE0A95" w:rsidRPr="00EE0A95" w:rsidRDefault="00EE0A95" w:rsidP="00EE0A95">
      <w:pPr>
        <w:spacing w:after="0" w:line="240" w:lineRule="auto"/>
        <w:jc w:val="both"/>
        <w:rPr>
          <w:rFonts w:ascii="Arial" w:hAnsi="Arial" w:cs="Arial"/>
          <w:lang w:val="fr-BE"/>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A TRANSMETTRE A L'INAMI ENTIEREMENT COMPLETE AVEC TOUS LES JUSTIFICATIFS DEMANDES POUR LE 28 FEVRIER 2018 AU PLUS TARD</w:t>
      </w:r>
    </w:p>
    <w:p w:rsidR="00EE0A95" w:rsidRPr="00EE0A95" w:rsidRDefault="00EE0A95" w:rsidP="00EE0A95">
      <w:pPr>
        <w:spacing w:after="0" w:line="240" w:lineRule="auto"/>
        <w:jc w:val="both"/>
        <w:rPr>
          <w:rFonts w:ascii="Arial" w:hAnsi="Arial" w:cs="Arial"/>
          <w:u w:val="single"/>
          <w:lang w:val="fr-BE"/>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Si nécessaire, vous pouvez ajouter des lignes dans ce document.</w:t>
      </w:r>
    </w:p>
    <w:p w:rsidR="00EE0A95" w:rsidRPr="00EE0A95" w:rsidRDefault="00EE0A95" w:rsidP="00EE0A95">
      <w:pPr>
        <w:spacing w:after="0" w:line="240" w:lineRule="auto"/>
        <w:jc w:val="both"/>
        <w:rPr>
          <w:rFonts w:ascii="Arial" w:hAnsi="Arial" w:cs="Arial"/>
          <w:u w:val="single"/>
          <w:lang w:val="fr-BE"/>
        </w:rPr>
      </w:pPr>
    </w:p>
    <w:tbl>
      <w:tblPr>
        <w:tblStyle w:val="Grilledutableau1"/>
        <w:tblW w:w="0" w:type="auto"/>
        <w:tblLook w:val="04A0" w:firstRow="1" w:lastRow="0" w:firstColumn="1" w:lastColumn="0" w:noHBand="0" w:noVBand="1"/>
      </w:tblPr>
      <w:tblGrid>
        <w:gridCol w:w="3936"/>
        <w:gridCol w:w="5640"/>
      </w:tblGrid>
      <w:tr w:rsidR="00EE0A95" w:rsidRPr="00EE0A95" w:rsidTr="00EE0A95">
        <w:tc>
          <w:tcPr>
            <w:tcW w:w="3936" w:type="dxa"/>
          </w:tcPr>
          <w:p w:rsidR="00EE0A95" w:rsidRPr="00EE0A95" w:rsidRDefault="00EE0A95" w:rsidP="00EE0A95">
            <w:pPr>
              <w:jc w:val="both"/>
              <w:rPr>
                <w:rFonts w:ascii="Arial" w:hAnsi="Arial" w:cs="Arial"/>
                <w:u w:val="single"/>
                <w:lang w:val="fr-BE"/>
              </w:rPr>
            </w:pPr>
            <w:r w:rsidRPr="00EE0A95">
              <w:rPr>
                <w:rFonts w:ascii="Arial" w:hAnsi="Arial" w:cs="Arial"/>
                <w:u w:val="single"/>
                <w:lang w:val="fr"/>
              </w:rPr>
              <w:t>Nom et adresse (du site) de l'hôpital*:</w:t>
            </w:r>
          </w:p>
          <w:p w:rsidR="00EE0A95" w:rsidRPr="00EE0A95" w:rsidRDefault="00EE0A95" w:rsidP="00EE0A95">
            <w:pPr>
              <w:jc w:val="both"/>
              <w:rPr>
                <w:rFonts w:ascii="Arial" w:hAnsi="Arial" w:cs="Arial"/>
                <w:u w:val="single"/>
                <w:lang w:val="fr-BE"/>
              </w:rPr>
            </w:pPr>
          </w:p>
          <w:p w:rsidR="00EE0A95" w:rsidRPr="00EE0A95" w:rsidRDefault="00EE0A95" w:rsidP="00EE0A95">
            <w:pPr>
              <w:jc w:val="both"/>
              <w:rPr>
                <w:rFonts w:ascii="Arial" w:hAnsi="Arial" w:cs="Arial"/>
                <w:u w:val="single"/>
                <w:lang w:val="fr-BE"/>
              </w:rPr>
            </w:pPr>
          </w:p>
          <w:p w:rsidR="00EE0A95" w:rsidRPr="00EE0A95" w:rsidRDefault="00EE0A95" w:rsidP="00EE0A95">
            <w:pPr>
              <w:jc w:val="both"/>
              <w:rPr>
                <w:rFonts w:ascii="Arial" w:hAnsi="Arial" w:cs="Arial"/>
                <w:u w:val="single"/>
                <w:lang w:val="fr-BE"/>
              </w:rPr>
            </w:pPr>
          </w:p>
          <w:p w:rsidR="00EE0A95" w:rsidRPr="00EE0A95" w:rsidRDefault="00EE0A95" w:rsidP="00EE0A95">
            <w:pPr>
              <w:jc w:val="both"/>
              <w:rPr>
                <w:rFonts w:ascii="Arial" w:hAnsi="Arial" w:cs="Arial"/>
                <w:u w:val="single"/>
                <w:lang w:val="fr-BE"/>
              </w:rPr>
            </w:pPr>
          </w:p>
        </w:tc>
        <w:tc>
          <w:tcPr>
            <w:tcW w:w="5640" w:type="dxa"/>
          </w:tcPr>
          <w:p w:rsidR="00EE0A95" w:rsidRPr="00EE0A95" w:rsidRDefault="00EE0A95" w:rsidP="00EE0A95">
            <w:pPr>
              <w:jc w:val="both"/>
              <w:rPr>
                <w:rFonts w:ascii="Arial" w:hAnsi="Arial" w:cs="Arial"/>
                <w:u w:val="single"/>
                <w:lang w:val="fr-BE"/>
              </w:rPr>
            </w:pPr>
          </w:p>
        </w:tc>
      </w:tr>
      <w:tr w:rsidR="00EE0A95" w:rsidRPr="00EE0A95" w:rsidTr="00EE0A95">
        <w:tc>
          <w:tcPr>
            <w:tcW w:w="3936" w:type="dxa"/>
          </w:tcPr>
          <w:p w:rsidR="00EE0A95" w:rsidRPr="00EE0A95" w:rsidRDefault="00EE0A95" w:rsidP="00EE0A95">
            <w:pPr>
              <w:spacing w:after="200" w:line="276" w:lineRule="auto"/>
              <w:jc w:val="both"/>
              <w:rPr>
                <w:rFonts w:ascii="Arial" w:hAnsi="Arial" w:cs="Arial"/>
                <w:u w:val="single"/>
                <w:lang w:val="nl-BE"/>
              </w:rPr>
            </w:pPr>
            <w:r w:rsidRPr="00EE0A95">
              <w:rPr>
                <w:rFonts w:ascii="Arial" w:hAnsi="Arial" w:cs="Arial"/>
                <w:u w:val="single"/>
                <w:lang w:val="fr"/>
              </w:rPr>
              <w:t>Numéro de téléphone:</w:t>
            </w:r>
          </w:p>
        </w:tc>
        <w:tc>
          <w:tcPr>
            <w:tcW w:w="5640" w:type="dxa"/>
          </w:tcPr>
          <w:p w:rsidR="00EE0A95" w:rsidRPr="00EE0A95" w:rsidRDefault="00EE0A95" w:rsidP="00EE0A95">
            <w:pPr>
              <w:spacing w:after="200" w:line="276" w:lineRule="auto"/>
              <w:jc w:val="both"/>
              <w:rPr>
                <w:rFonts w:ascii="Arial" w:hAnsi="Arial" w:cs="Arial"/>
                <w:u w:val="single"/>
                <w:lang w:val="nl-BE"/>
              </w:rPr>
            </w:pPr>
          </w:p>
        </w:tc>
      </w:tr>
      <w:tr w:rsidR="00EE0A95" w:rsidRPr="00EE0A95" w:rsidTr="00EE0A95">
        <w:tc>
          <w:tcPr>
            <w:tcW w:w="3936" w:type="dxa"/>
          </w:tcPr>
          <w:p w:rsidR="00EE0A95" w:rsidRPr="00EE0A95" w:rsidRDefault="00EE0A95" w:rsidP="00EE0A95">
            <w:pPr>
              <w:spacing w:after="200" w:line="276" w:lineRule="auto"/>
              <w:jc w:val="both"/>
              <w:rPr>
                <w:rFonts w:ascii="Arial" w:hAnsi="Arial" w:cs="Arial"/>
                <w:u w:val="single"/>
                <w:lang w:val="nl-BE"/>
              </w:rPr>
            </w:pPr>
            <w:r w:rsidRPr="00EE0A95">
              <w:rPr>
                <w:rFonts w:ascii="Arial" w:hAnsi="Arial" w:cs="Arial"/>
                <w:u w:val="single"/>
                <w:lang w:val="fr"/>
              </w:rPr>
              <w:t>Adresse e-mail:</w:t>
            </w:r>
          </w:p>
        </w:tc>
        <w:tc>
          <w:tcPr>
            <w:tcW w:w="5640" w:type="dxa"/>
          </w:tcPr>
          <w:p w:rsidR="00EE0A95" w:rsidRPr="00EE0A95" w:rsidRDefault="00EE0A95" w:rsidP="00EE0A95">
            <w:pPr>
              <w:spacing w:after="200" w:line="276" w:lineRule="auto"/>
              <w:jc w:val="both"/>
              <w:rPr>
                <w:rFonts w:ascii="Arial" w:hAnsi="Arial" w:cs="Arial"/>
                <w:u w:val="single"/>
                <w:lang w:val="nl-BE"/>
              </w:rPr>
            </w:pPr>
          </w:p>
        </w:tc>
      </w:tr>
    </w:tbl>
    <w:p w:rsidR="00EE0A95" w:rsidRPr="00EE0A95" w:rsidRDefault="00EE0A95" w:rsidP="00EE0A95">
      <w:pPr>
        <w:spacing w:after="0" w:line="240" w:lineRule="auto"/>
        <w:jc w:val="both"/>
        <w:rPr>
          <w:rFonts w:ascii="Arial" w:hAnsi="Arial" w:cs="Arial"/>
          <w:i/>
          <w:lang w:val="fr-BE"/>
        </w:rPr>
      </w:pPr>
      <w:r w:rsidRPr="00EE0A95">
        <w:rPr>
          <w:rFonts w:ascii="Arial" w:hAnsi="Arial" w:cs="Arial"/>
          <w:lang w:val="fr"/>
        </w:rPr>
        <w:t>*</w:t>
      </w:r>
      <w:r w:rsidRPr="00EE0A95">
        <w:rPr>
          <w:rFonts w:ascii="Arial" w:hAnsi="Arial" w:cs="Arial"/>
          <w:i/>
          <w:lang w:val="fr"/>
        </w:rPr>
        <w:t>Si votre hôpital, en application des dispositions de l'annexe 6 à la convention, applique la co</w:t>
      </w:r>
      <w:r w:rsidRPr="00EE0A95">
        <w:rPr>
          <w:rFonts w:ascii="Arial" w:hAnsi="Arial" w:cs="Arial"/>
          <w:i/>
          <w:lang w:val="fr"/>
        </w:rPr>
        <w:t>n</w:t>
      </w:r>
      <w:r w:rsidRPr="00EE0A95">
        <w:rPr>
          <w:rFonts w:ascii="Arial" w:hAnsi="Arial" w:cs="Arial"/>
          <w:i/>
          <w:lang w:val="fr"/>
        </w:rPr>
        <w:t>vention apnées du sommeil sur 2 sites, ajoutez une colonne et mentionnez les données des deux sites.</w:t>
      </w:r>
    </w:p>
    <w:p w:rsidR="00EE0A95" w:rsidRPr="00EE0A95" w:rsidRDefault="00EE0A95" w:rsidP="00EE0A95">
      <w:pPr>
        <w:spacing w:after="0" w:line="240" w:lineRule="auto"/>
        <w:jc w:val="both"/>
        <w:rPr>
          <w:rFonts w:ascii="Arial" w:hAnsi="Arial" w:cs="Arial"/>
          <w:b/>
          <w:u w:val="single"/>
          <w:lang w:val="fr-BE"/>
        </w:rPr>
      </w:pPr>
    </w:p>
    <w:p w:rsidR="00EE0A95" w:rsidRPr="00EE0A95" w:rsidRDefault="00EE0A95" w:rsidP="00EE0A95">
      <w:pPr>
        <w:spacing w:after="0" w:line="240" w:lineRule="auto"/>
        <w:jc w:val="both"/>
        <w:rPr>
          <w:rFonts w:ascii="Arial" w:hAnsi="Arial" w:cs="Arial"/>
          <w:b/>
          <w:u w:val="single"/>
          <w:lang w:val="fr-B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701"/>
        <w:gridCol w:w="1276"/>
        <w:gridCol w:w="1559"/>
        <w:gridCol w:w="1511"/>
        <w:gridCol w:w="1436"/>
      </w:tblGrid>
      <w:tr w:rsidR="00EE0A95" w:rsidRPr="00EE0A95" w:rsidTr="00EE0A95">
        <w:tc>
          <w:tcPr>
            <w:tcW w:w="5000" w:type="pct"/>
            <w:gridSpan w:val="6"/>
          </w:tcPr>
          <w:p w:rsidR="00EE0A95" w:rsidRPr="00EE0A95" w:rsidRDefault="00EE0A95" w:rsidP="00EE0A95">
            <w:pPr>
              <w:spacing w:after="0" w:line="240" w:lineRule="auto"/>
              <w:jc w:val="both"/>
              <w:rPr>
                <w:rFonts w:ascii="Arial" w:hAnsi="Arial" w:cs="Arial"/>
                <w:b/>
                <w:lang w:val="fr-BE"/>
              </w:rPr>
            </w:pPr>
            <w:r w:rsidRPr="00EE0A95">
              <w:rPr>
                <w:rFonts w:ascii="Arial" w:hAnsi="Arial" w:cs="Arial"/>
                <w:b/>
                <w:lang w:val="fr-BE"/>
              </w:rPr>
              <w:t>MEDECIN(S) SPECIALISTE(S) EN MEDECINE INTERNE, EN PNEUMOLOGIE, EN NEUR</w:t>
            </w:r>
            <w:r w:rsidRPr="00EE0A95">
              <w:rPr>
                <w:rFonts w:ascii="Arial" w:hAnsi="Arial" w:cs="Arial"/>
                <w:b/>
                <w:lang w:val="fr-BE"/>
              </w:rPr>
              <w:t>O</w:t>
            </w:r>
            <w:r w:rsidRPr="00EE0A95">
              <w:rPr>
                <w:rFonts w:ascii="Arial" w:hAnsi="Arial" w:cs="Arial"/>
                <w:b/>
                <w:lang w:val="fr-BE"/>
              </w:rPr>
              <w:t>LOGIE, EN NEUROPSYCHIATRIE OU EN PSYCHIATRIE (cf. art 3, § 4, 1.a et annexe 1 à la convention)</w:t>
            </w:r>
          </w:p>
        </w:tc>
      </w:tr>
      <w:tr w:rsidR="00EE0A95" w:rsidRPr="00EE0A95" w:rsidTr="00EE0A95">
        <w:tc>
          <w:tcPr>
            <w:tcW w:w="1093" w:type="pct"/>
            <w:vAlign w:val="center"/>
          </w:tcPr>
          <w:p w:rsidR="00EE0A95" w:rsidRPr="00EE0A95" w:rsidRDefault="00EE0A95" w:rsidP="00EE0A95">
            <w:pPr>
              <w:spacing w:after="0" w:line="240" w:lineRule="auto"/>
              <w:rPr>
                <w:rFonts w:ascii="Arial" w:hAnsi="Arial" w:cs="Arial"/>
                <w:b/>
                <w:lang w:val="fr-BE"/>
              </w:rPr>
            </w:pPr>
            <w:r w:rsidRPr="00EE0A95">
              <w:rPr>
                <w:rFonts w:ascii="Arial" w:hAnsi="Arial" w:cs="Arial"/>
                <w:b/>
                <w:lang w:val="fr"/>
              </w:rPr>
              <w:t xml:space="preserve">Nom, prénom et numéro INAMI </w:t>
            </w:r>
          </w:p>
          <w:p w:rsidR="00EE0A95" w:rsidRPr="00EE0A95" w:rsidRDefault="00EE0A95" w:rsidP="00EE0A95">
            <w:pPr>
              <w:spacing w:after="0" w:line="240" w:lineRule="auto"/>
              <w:rPr>
                <w:rFonts w:ascii="Arial" w:hAnsi="Arial" w:cs="Arial"/>
                <w:b/>
                <w:caps/>
                <w:u w:val="single"/>
                <w:lang w:val="fr-BE"/>
              </w:rPr>
            </w:pPr>
            <w:r w:rsidRPr="00EE0A95">
              <w:rPr>
                <w:rFonts w:ascii="Arial" w:hAnsi="Arial" w:cs="Arial"/>
                <w:b/>
                <w:lang w:val="fr"/>
              </w:rPr>
              <w:t>(éventuellement cachet)</w:t>
            </w:r>
          </w:p>
        </w:tc>
        <w:tc>
          <w:tcPr>
            <w:tcW w:w="888" w:type="pct"/>
            <w:vAlign w:val="center"/>
          </w:tcPr>
          <w:p w:rsidR="00EE0A95" w:rsidRPr="00EE0A95" w:rsidRDefault="00EE0A95" w:rsidP="00EE0A95">
            <w:pPr>
              <w:spacing w:after="0" w:line="240" w:lineRule="auto"/>
              <w:rPr>
                <w:rFonts w:ascii="Arial" w:hAnsi="Arial" w:cs="Arial"/>
                <w:b/>
                <w:lang w:val="fr-BE"/>
              </w:rPr>
            </w:pPr>
            <w:r w:rsidRPr="00EE0A95">
              <w:rPr>
                <w:rFonts w:ascii="Arial" w:hAnsi="Arial" w:cs="Arial"/>
                <w:b/>
                <w:lang w:val="fr"/>
              </w:rPr>
              <w:t>Temps de travail cons</w:t>
            </w:r>
            <w:r w:rsidRPr="00EE0A95">
              <w:rPr>
                <w:rFonts w:ascii="Arial" w:hAnsi="Arial" w:cs="Arial"/>
                <w:b/>
                <w:lang w:val="fr"/>
              </w:rPr>
              <w:t>a</w:t>
            </w:r>
            <w:r w:rsidRPr="00EE0A95">
              <w:rPr>
                <w:rFonts w:ascii="Arial" w:hAnsi="Arial" w:cs="Arial"/>
                <w:b/>
                <w:lang w:val="fr"/>
              </w:rPr>
              <w:t>cré aux troubles du sommeil dans le centre (e</w:t>
            </w:r>
            <w:r w:rsidRPr="00EE0A95">
              <w:rPr>
                <w:rFonts w:ascii="Arial" w:hAnsi="Arial" w:cs="Arial"/>
                <w:b/>
                <w:lang w:val="fr"/>
              </w:rPr>
              <w:t>x</w:t>
            </w:r>
            <w:r w:rsidRPr="00EE0A95">
              <w:rPr>
                <w:rFonts w:ascii="Arial" w:hAnsi="Arial" w:cs="Arial"/>
                <w:b/>
                <w:lang w:val="fr"/>
              </w:rPr>
              <w:t>primé en ETP) (1ETP = 38 heures par semaine)</w:t>
            </w:r>
          </w:p>
        </w:tc>
        <w:tc>
          <w:tcPr>
            <w:tcW w:w="666" w:type="pct"/>
            <w:vAlign w:val="center"/>
          </w:tcPr>
          <w:p w:rsidR="00EE0A95" w:rsidRPr="00EE0A95" w:rsidRDefault="00EE0A95" w:rsidP="00EE0A95">
            <w:pPr>
              <w:spacing w:after="0" w:line="240" w:lineRule="auto"/>
              <w:rPr>
                <w:rFonts w:ascii="Arial" w:hAnsi="Arial" w:cs="Arial"/>
                <w:b/>
                <w:lang w:val="fr-BE"/>
              </w:rPr>
            </w:pPr>
            <w:r w:rsidRPr="00EE0A95">
              <w:rPr>
                <w:rFonts w:ascii="Arial" w:hAnsi="Arial" w:cs="Arial"/>
                <w:b/>
                <w:lang w:val="fr"/>
              </w:rPr>
              <w:t>Etait déjà actif dans le d</w:t>
            </w:r>
            <w:r w:rsidRPr="00EE0A95">
              <w:rPr>
                <w:rFonts w:ascii="Arial" w:hAnsi="Arial" w:cs="Arial"/>
                <w:b/>
                <w:lang w:val="fr"/>
              </w:rPr>
              <w:t>o</w:t>
            </w:r>
            <w:r w:rsidRPr="00EE0A95">
              <w:rPr>
                <w:rFonts w:ascii="Arial" w:hAnsi="Arial" w:cs="Arial"/>
                <w:b/>
                <w:lang w:val="fr"/>
              </w:rPr>
              <w:t>maine des troubles du so</w:t>
            </w:r>
            <w:r w:rsidRPr="00EE0A95">
              <w:rPr>
                <w:rFonts w:ascii="Arial" w:hAnsi="Arial" w:cs="Arial"/>
                <w:b/>
                <w:lang w:val="fr"/>
              </w:rPr>
              <w:t>m</w:t>
            </w:r>
            <w:r w:rsidRPr="00EE0A95">
              <w:rPr>
                <w:rFonts w:ascii="Arial" w:hAnsi="Arial" w:cs="Arial"/>
                <w:b/>
                <w:lang w:val="fr"/>
              </w:rPr>
              <w:t>meil dans le centre en 2017</w:t>
            </w:r>
          </w:p>
        </w:tc>
        <w:tc>
          <w:tcPr>
            <w:tcW w:w="814" w:type="pct"/>
            <w:vAlign w:val="center"/>
          </w:tcPr>
          <w:p w:rsidR="00EE0A95" w:rsidRPr="00EE0A95" w:rsidRDefault="00EE0A95" w:rsidP="00EE0A95">
            <w:pPr>
              <w:spacing w:after="0" w:line="240" w:lineRule="auto"/>
              <w:rPr>
                <w:rFonts w:ascii="Arial" w:hAnsi="Arial" w:cs="Arial"/>
                <w:b/>
                <w:lang w:val="fr-BE"/>
              </w:rPr>
            </w:pPr>
            <w:r w:rsidRPr="00EE0A95">
              <w:rPr>
                <w:rFonts w:ascii="Arial" w:hAnsi="Arial" w:cs="Arial"/>
                <w:b/>
                <w:lang w:val="fr"/>
              </w:rPr>
              <w:t>A déjà suivi une des formations mentio</w:t>
            </w:r>
            <w:r w:rsidRPr="00EE0A95">
              <w:rPr>
                <w:rFonts w:ascii="Arial" w:hAnsi="Arial" w:cs="Arial"/>
                <w:b/>
                <w:lang w:val="fr"/>
              </w:rPr>
              <w:t>n</w:t>
            </w:r>
            <w:r w:rsidRPr="00EE0A95">
              <w:rPr>
                <w:rFonts w:ascii="Arial" w:hAnsi="Arial" w:cs="Arial"/>
                <w:b/>
                <w:lang w:val="fr"/>
              </w:rPr>
              <w:t>nées en a</w:t>
            </w:r>
            <w:r w:rsidRPr="00EE0A95">
              <w:rPr>
                <w:rFonts w:ascii="Arial" w:hAnsi="Arial" w:cs="Arial"/>
                <w:b/>
                <w:lang w:val="fr"/>
              </w:rPr>
              <w:t>n</w:t>
            </w:r>
            <w:r w:rsidRPr="00EE0A95">
              <w:rPr>
                <w:rFonts w:ascii="Arial" w:hAnsi="Arial" w:cs="Arial"/>
                <w:b/>
                <w:lang w:val="fr"/>
              </w:rPr>
              <w:t>nexe 1 à la convention</w:t>
            </w:r>
          </w:p>
        </w:tc>
        <w:tc>
          <w:tcPr>
            <w:tcW w:w="789" w:type="pct"/>
            <w:vAlign w:val="center"/>
          </w:tcPr>
          <w:p w:rsidR="00EE0A95" w:rsidRPr="00EE0A95" w:rsidRDefault="00EE0A95" w:rsidP="00EE0A95">
            <w:pPr>
              <w:spacing w:after="0" w:line="240" w:lineRule="auto"/>
              <w:rPr>
                <w:rFonts w:ascii="Arial" w:hAnsi="Arial" w:cs="Arial"/>
                <w:b/>
                <w:lang w:val="fr-BE"/>
              </w:rPr>
            </w:pPr>
            <w:r w:rsidRPr="00EE0A95">
              <w:rPr>
                <w:rFonts w:ascii="Arial" w:hAnsi="Arial" w:cs="Arial"/>
                <w:b/>
                <w:lang w:val="fr"/>
              </w:rPr>
              <w:t>Est le m</w:t>
            </w:r>
            <w:r w:rsidRPr="00EE0A95">
              <w:rPr>
                <w:rFonts w:ascii="Arial" w:hAnsi="Arial" w:cs="Arial"/>
                <w:b/>
                <w:lang w:val="fr"/>
              </w:rPr>
              <w:t>é</w:t>
            </w:r>
            <w:r w:rsidRPr="00EE0A95">
              <w:rPr>
                <w:rFonts w:ascii="Arial" w:hAnsi="Arial" w:cs="Arial"/>
                <w:b/>
                <w:lang w:val="fr"/>
              </w:rPr>
              <w:t>decin re</w:t>
            </w:r>
            <w:r w:rsidRPr="00EE0A95">
              <w:rPr>
                <w:rFonts w:ascii="Arial" w:hAnsi="Arial" w:cs="Arial"/>
                <w:b/>
                <w:lang w:val="fr"/>
              </w:rPr>
              <w:t>s</w:t>
            </w:r>
            <w:r w:rsidRPr="00EE0A95">
              <w:rPr>
                <w:rFonts w:ascii="Arial" w:hAnsi="Arial" w:cs="Arial"/>
                <w:b/>
                <w:lang w:val="fr"/>
              </w:rPr>
              <w:t>ponsable du centre</w:t>
            </w:r>
          </w:p>
        </w:tc>
        <w:tc>
          <w:tcPr>
            <w:tcW w:w="750" w:type="pct"/>
            <w:vAlign w:val="center"/>
          </w:tcPr>
          <w:p w:rsidR="00EE0A95" w:rsidRPr="00EE0A95" w:rsidRDefault="00EE0A95" w:rsidP="00EE0A95">
            <w:pPr>
              <w:spacing w:after="0" w:line="240" w:lineRule="auto"/>
              <w:rPr>
                <w:rFonts w:ascii="Arial" w:hAnsi="Arial" w:cs="Arial"/>
                <w:b/>
                <w:caps/>
                <w:u w:val="single"/>
                <w:lang w:val="nl-NL"/>
              </w:rPr>
            </w:pPr>
            <w:r w:rsidRPr="00EE0A95">
              <w:rPr>
                <w:rFonts w:ascii="Arial" w:hAnsi="Arial" w:cs="Arial"/>
                <w:b/>
                <w:lang w:val="fr"/>
              </w:rPr>
              <w:t>Signature</w:t>
            </w:r>
          </w:p>
        </w:tc>
      </w:tr>
      <w:tr w:rsidR="00EE0A95" w:rsidRPr="00EE0A95" w:rsidTr="00EE0A95">
        <w:tc>
          <w:tcPr>
            <w:tcW w:w="1093" w:type="pct"/>
          </w:tcPr>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tc>
        <w:tc>
          <w:tcPr>
            <w:tcW w:w="888" w:type="pct"/>
          </w:tcPr>
          <w:p w:rsidR="00EE0A95" w:rsidRPr="00EE0A95" w:rsidRDefault="00EE0A95" w:rsidP="00EE0A95">
            <w:pPr>
              <w:spacing w:after="0" w:line="240" w:lineRule="auto"/>
              <w:jc w:val="both"/>
              <w:rPr>
                <w:rFonts w:ascii="Arial" w:hAnsi="Arial" w:cs="Arial"/>
                <w:b/>
                <w:caps/>
                <w:u w:val="single"/>
                <w:lang w:val="nl-NL"/>
              </w:rPr>
            </w:pPr>
          </w:p>
        </w:tc>
        <w:tc>
          <w:tcPr>
            <w:tcW w:w="666" w:type="pct"/>
          </w:tcPr>
          <w:p w:rsidR="00EE0A95" w:rsidRPr="00EE0A95" w:rsidRDefault="00EE0A95" w:rsidP="00EE0A95">
            <w:pPr>
              <w:spacing w:after="0" w:line="240" w:lineRule="auto"/>
              <w:jc w:val="both"/>
              <w:rPr>
                <w:rFonts w:ascii="Arial" w:hAnsi="Arial" w:cs="Arial"/>
                <w:b/>
                <w:caps/>
                <w:u w:val="single"/>
                <w:lang w:val="nl-NL"/>
              </w:rPr>
            </w:pPr>
          </w:p>
        </w:tc>
        <w:tc>
          <w:tcPr>
            <w:tcW w:w="814" w:type="pct"/>
          </w:tcPr>
          <w:p w:rsidR="00EE0A95" w:rsidRPr="00EE0A95" w:rsidRDefault="00EE0A95" w:rsidP="00EE0A95">
            <w:pPr>
              <w:spacing w:after="0" w:line="240" w:lineRule="auto"/>
              <w:jc w:val="both"/>
              <w:rPr>
                <w:rFonts w:ascii="Arial" w:hAnsi="Arial" w:cs="Arial"/>
                <w:b/>
                <w:caps/>
                <w:u w:val="single"/>
                <w:lang w:val="nl-NL"/>
              </w:rPr>
            </w:pPr>
          </w:p>
        </w:tc>
        <w:tc>
          <w:tcPr>
            <w:tcW w:w="789" w:type="pct"/>
          </w:tcPr>
          <w:p w:rsidR="00EE0A95" w:rsidRPr="00EE0A95" w:rsidRDefault="00EE0A95" w:rsidP="00EE0A95">
            <w:pPr>
              <w:spacing w:after="0" w:line="240" w:lineRule="auto"/>
              <w:jc w:val="both"/>
              <w:rPr>
                <w:rFonts w:ascii="Arial" w:hAnsi="Arial" w:cs="Arial"/>
                <w:b/>
                <w:caps/>
                <w:u w:val="single"/>
                <w:lang w:val="nl-NL"/>
              </w:rPr>
            </w:pPr>
          </w:p>
        </w:tc>
        <w:tc>
          <w:tcPr>
            <w:tcW w:w="750" w:type="pct"/>
          </w:tcPr>
          <w:p w:rsidR="00EE0A95" w:rsidRPr="00EE0A95" w:rsidRDefault="00EE0A95" w:rsidP="00EE0A95">
            <w:pPr>
              <w:spacing w:after="0" w:line="240" w:lineRule="auto"/>
              <w:jc w:val="both"/>
              <w:rPr>
                <w:rFonts w:ascii="Arial" w:hAnsi="Arial" w:cs="Arial"/>
                <w:b/>
                <w:caps/>
                <w:u w:val="single"/>
                <w:lang w:val="nl-NL"/>
              </w:rPr>
            </w:pPr>
          </w:p>
        </w:tc>
      </w:tr>
      <w:tr w:rsidR="00EE0A95" w:rsidRPr="00EE0A95" w:rsidTr="00EE0A95">
        <w:tc>
          <w:tcPr>
            <w:tcW w:w="1093" w:type="pct"/>
          </w:tcPr>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tc>
        <w:tc>
          <w:tcPr>
            <w:tcW w:w="888" w:type="pct"/>
          </w:tcPr>
          <w:p w:rsidR="00EE0A95" w:rsidRPr="00EE0A95" w:rsidRDefault="00EE0A95" w:rsidP="00EE0A95">
            <w:pPr>
              <w:spacing w:after="0" w:line="240" w:lineRule="auto"/>
              <w:jc w:val="both"/>
              <w:rPr>
                <w:rFonts w:ascii="Arial" w:hAnsi="Arial" w:cs="Arial"/>
                <w:b/>
                <w:caps/>
                <w:u w:val="single"/>
                <w:lang w:val="nl-NL"/>
              </w:rPr>
            </w:pPr>
          </w:p>
        </w:tc>
        <w:tc>
          <w:tcPr>
            <w:tcW w:w="666" w:type="pct"/>
          </w:tcPr>
          <w:p w:rsidR="00EE0A95" w:rsidRPr="00EE0A95" w:rsidRDefault="00EE0A95" w:rsidP="00EE0A95">
            <w:pPr>
              <w:spacing w:after="0" w:line="240" w:lineRule="auto"/>
              <w:jc w:val="both"/>
              <w:rPr>
                <w:rFonts w:ascii="Arial" w:hAnsi="Arial" w:cs="Arial"/>
                <w:b/>
                <w:caps/>
                <w:u w:val="single"/>
                <w:lang w:val="nl-NL"/>
              </w:rPr>
            </w:pPr>
          </w:p>
        </w:tc>
        <w:tc>
          <w:tcPr>
            <w:tcW w:w="814" w:type="pct"/>
          </w:tcPr>
          <w:p w:rsidR="00EE0A95" w:rsidRPr="00EE0A95" w:rsidRDefault="00EE0A95" w:rsidP="00EE0A95">
            <w:pPr>
              <w:spacing w:after="0" w:line="240" w:lineRule="auto"/>
              <w:jc w:val="both"/>
              <w:rPr>
                <w:rFonts w:ascii="Arial" w:hAnsi="Arial" w:cs="Arial"/>
                <w:b/>
                <w:caps/>
                <w:u w:val="single"/>
                <w:lang w:val="nl-NL"/>
              </w:rPr>
            </w:pPr>
          </w:p>
        </w:tc>
        <w:tc>
          <w:tcPr>
            <w:tcW w:w="789" w:type="pct"/>
          </w:tcPr>
          <w:p w:rsidR="00EE0A95" w:rsidRPr="00EE0A95" w:rsidRDefault="00EE0A95" w:rsidP="00EE0A95">
            <w:pPr>
              <w:spacing w:after="0" w:line="240" w:lineRule="auto"/>
              <w:jc w:val="both"/>
              <w:rPr>
                <w:rFonts w:ascii="Arial" w:hAnsi="Arial" w:cs="Arial"/>
                <w:b/>
                <w:caps/>
                <w:u w:val="single"/>
                <w:lang w:val="nl-NL"/>
              </w:rPr>
            </w:pPr>
          </w:p>
        </w:tc>
        <w:tc>
          <w:tcPr>
            <w:tcW w:w="750" w:type="pct"/>
          </w:tcPr>
          <w:p w:rsidR="00EE0A95" w:rsidRPr="00EE0A95" w:rsidRDefault="00EE0A95" w:rsidP="00EE0A95">
            <w:pPr>
              <w:spacing w:after="0" w:line="240" w:lineRule="auto"/>
              <w:jc w:val="both"/>
              <w:rPr>
                <w:rFonts w:ascii="Arial" w:hAnsi="Arial" w:cs="Arial"/>
                <w:b/>
                <w:caps/>
                <w:u w:val="single"/>
                <w:lang w:val="nl-NL"/>
              </w:rPr>
            </w:pPr>
          </w:p>
        </w:tc>
      </w:tr>
    </w:tbl>
    <w:p w:rsidR="00EE0A95" w:rsidRPr="00EE0A95" w:rsidRDefault="00EE0A95" w:rsidP="00EE0A95">
      <w:pPr>
        <w:spacing w:after="0" w:line="240" w:lineRule="auto"/>
        <w:jc w:val="both"/>
        <w:rPr>
          <w:rFonts w:ascii="Arial" w:hAnsi="Arial" w:cs="Arial"/>
          <w:b/>
          <w:lang w:val="nl-BE"/>
        </w:rPr>
        <w:sectPr w:rsidR="00EE0A95" w:rsidRPr="00EE0A95">
          <w:pgSz w:w="12240" w:h="15840"/>
          <w:pgMar w:top="1440" w:right="1440" w:bottom="1440" w:left="1440" w:header="708" w:footer="708" w:gutter="0"/>
          <w:cols w:space="708"/>
          <w:docGrid w:linePitch="360"/>
        </w:sectPr>
      </w:pPr>
    </w:p>
    <w:p w:rsidR="00EE0A95" w:rsidRPr="00EE0A95" w:rsidRDefault="00EE0A95" w:rsidP="00EE0A95">
      <w:pPr>
        <w:spacing w:after="0" w:line="240" w:lineRule="auto"/>
        <w:jc w:val="both"/>
        <w:rPr>
          <w:rFonts w:ascii="Arial" w:hAnsi="Arial" w:cs="Arial"/>
          <w:b/>
          <w:lang w:val="fr-BE"/>
        </w:rPr>
      </w:pPr>
      <w:r w:rsidRPr="00EE0A95">
        <w:rPr>
          <w:rFonts w:ascii="Arial" w:hAnsi="Arial" w:cs="Arial"/>
          <w:b/>
          <w:lang w:val="fr"/>
        </w:rPr>
        <w:t>Si votre centre prend en charge des enfants (&lt; 16 ans):</w:t>
      </w:r>
    </w:p>
    <w:p w:rsidR="00EE0A95" w:rsidRPr="00EE0A95" w:rsidRDefault="00EE0A95" w:rsidP="00EE0A95">
      <w:pPr>
        <w:spacing w:after="0" w:line="240" w:lineRule="auto"/>
        <w:jc w:val="both"/>
        <w:rPr>
          <w:rFonts w:ascii="Arial" w:hAnsi="Arial" w:cs="Arial"/>
          <w:b/>
          <w:lang w:val="fr-B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58"/>
        <w:gridCol w:w="1701"/>
        <w:gridCol w:w="1843"/>
        <w:gridCol w:w="1985"/>
        <w:gridCol w:w="1701"/>
      </w:tblGrid>
      <w:tr w:rsidR="00EE0A95" w:rsidRPr="00EE0A95" w:rsidTr="00EE0A95">
        <w:tc>
          <w:tcPr>
            <w:tcW w:w="1418" w:type="dxa"/>
          </w:tcPr>
          <w:p w:rsidR="00EE0A95" w:rsidRPr="00EE0A95" w:rsidRDefault="00EE0A95" w:rsidP="00EE0A95">
            <w:pPr>
              <w:spacing w:after="0" w:line="240" w:lineRule="auto"/>
              <w:jc w:val="both"/>
              <w:rPr>
                <w:rFonts w:ascii="Arial" w:hAnsi="Arial" w:cs="Arial"/>
                <w:b/>
                <w:lang w:val="fr-BE"/>
              </w:rPr>
            </w:pPr>
          </w:p>
        </w:tc>
        <w:tc>
          <w:tcPr>
            <w:tcW w:w="8188" w:type="dxa"/>
            <w:gridSpan w:val="5"/>
          </w:tcPr>
          <w:p w:rsidR="00EE0A95" w:rsidRPr="00EE0A95" w:rsidRDefault="00EE0A95" w:rsidP="00EE0A95">
            <w:pPr>
              <w:spacing w:after="0" w:line="240" w:lineRule="auto"/>
              <w:jc w:val="both"/>
              <w:rPr>
                <w:rFonts w:ascii="Arial" w:hAnsi="Arial" w:cs="Arial"/>
                <w:b/>
                <w:u w:val="single"/>
                <w:lang w:val="fr-BE"/>
              </w:rPr>
            </w:pPr>
            <w:r w:rsidRPr="00EE0A95">
              <w:rPr>
                <w:rFonts w:ascii="Arial" w:hAnsi="Arial" w:cs="Arial"/>
                <w:b/>
                <w:lang w:val="fr-BE"/>
              </w:rPr>
              <w:t>PEDIATRE(S) (cf. art. 3, § 4, 1.a et annexe 1 à la convention)</w:t>
            </w:r>
          </w:p>
        </w:tc>
      </w:tr>
      <w:tr w:rsidR="00EE0A95" w:rsidRPr="00EE0A95" w:rsidTr="00EE0A95">
        <w:tc>
          <w:tcPr>
            <w:tcW w:w="2376" w:type="dxa"/>
            <w:gridSpan w:val="2"/>
          </w:tcPr>
          <w:p w:rsidR="00EE0A95" w:rsidRPr="00EE0A95" w:rsidRDefault="00EE0A95" w:rsidP="00EE0A95">
            <w:pPr>
              <w:spacing w:after="0" w:line="240" w:lineRule="auto"/>
              <w:jc w:val="both"/>
              <w:rPr>
                <w:rFonts w:ascii="Arial" w:hAnsi="Arial" w:cs="Arial"/>
                <w:b/>
                <w:lang w:val="fr-BE"/>
              </w:rPr>
            </w:pPr>
            <w:r w:rsidRPr="00EE0A95">
              <w:rPr>
                <w:rFonts w:ascii="Arial" w:hAnsi="Arial" w:cs="Arial"/>
                <w:b/>
                <w:lang w:val="fr"/>
              </w:rPr>
              <w:t>Nom, prénom et numéro INAMI (éventuellement c</w:t>
            </w:r>
            <w:r w:rsidRPr="00EE0A95">
              <w:rPr>
                <w:rFonts w:ascii="Arial" w:hAnsi="Arial" w:cs="Arial"/>
                <w:b/>
                <w:lang w:val="fr"/>
              </w:rPr>
              <w:t>a</w:t>
            </w:r>
            <w:r w:rsidRPr="00EE0A95">
              <w:rPr>
                <w:rFonts w:ascii="Arial" w:hAnsi="Arial" w:cs="Arial"/>
                <w:b/>
                <w:lang w:val="fr"/>
              </w:rPr>
              <w:t xml:space="preserve">chet) </w:t>
            </w:r>
          </w:p>
        </w:tc>
        <w:tc>
          <w:tcPr>
            <w:tcW w:w="1701" w:type="dxa"/>
          </w:tcPr>
          <w:p w:rsidR="00EE0A95" w:rsidRPr="00EE0A95" w:rsidRDefault="00EE0A95" w:rsidP="00EE0A95">
            <w:pPr>
              <w:spacing w:after="0" w:line="240" w:lineRule="auto"/>
              <w:jc w:val="both"/>
              <w:rPr>
                <w:rFonts w:ascii="Arial" w:hAnsi="Arial" w:cs="Arial"/>
                <w:b/>
                <w:lang w:val="fr-BE"/>
              </w:rPr>
            </w:pPr>
            <w:r w:rsidRPr="00EE0A95">
              <w:rPr>
                <w:rFonts w:ascii="Arial" w:hAnsi="Arial" w:cs="Arial"/>
                <w:b/>
                <w:lang w:val="fr"/>
              </w:rPr>
              <w:t>Était déjà a</w:t>
            </w:r>
            <w:r w:rsidRPr="00EE0A95">
              <w:rPr>
                <w:rFonts w:ascii="Arial" w:hAnsi="Arial" w:cs="Arial"/>
                <w:b/>
                <w:lang w:val="fr"/>
              </w:rPr>
              <w:t>c</w:t>
            </w:r>
            <w:r w:rsidRPr="00EE0A95">
              <w:rPr>
                <w:rFonts w:ascii="Arial" w:hAnsi="Arial" w:cs="Arial"/>
                <w:b/>
                <w:lang w:val="fr"/>
              </w:rPr>
              <w:t>tif dans le domaine des troubles du sommeil dans le centre en 2017</w:t>
            </w:r>
          </w:p>
        </w:tc>
        <w:tc>
          <w:tcPr>
            <w:tcW w:w="1843" w:type="dxa"/>
          </w:tcPr>
          <w:p w:rsidR="00EE0A95" w:rsidRPr="00EE0A95" w:rsidRDefault="00EE0A95" w:rsidP="00EE0A95">
            <w:pPr>
              <w:spacing w:after="0" w:line="240" w:lineRule="auto"/>
              <w:jc w:val="both"/>
              <w:rPr>
                <w:rFonts w:ascii="Arial" w:hAnsi="Arial" w:cs="Arial"/>
                <w:b/>
                <w:lang w:val="fr-BE"/>
              </w:rPr>
            </w:pPr>
            <w:r w:rsidRPr="00EE0A95">
              <w:rPr>
                <w:rFonts w:ascii="Arial" w:hAnsi="Arial" w:cs="Arial"/>
                <w:b/>
                <w:lang w:val="fr"/>
              </w:rPr>
              <w:t>A déjà suivi une des form</w:t>
            </w:r>
            <w:r w:rsidRPr="00EE0A95">
              <w:rPr>
                <w:rFonts w:ascii="Arial" w:hAnsi="Arial" w:cs="Arial"/>
                <w:b/>
                <w:lang w:val="fr"/>
              </w:rPr>
              <w:t>a</w:t>
            </w:r>
            <w:r w:rsidRPr="00EE0A95">
              <w:rPr>
                <w:rFonts w:ascii="Arial" w:hAnsi="Arial" w:cs="Arial"/>
                <w:b/>
                <w:lang w:val="fr"/>
              </w:rPr>
              <w:t>tions mentio</w:t>
            </w:r>
            <w:r w:rsidRPr="00EE0A95">
              <w:rPr>
                <w:rFonts w:ascii="Arial" w:hAnsi="Arial" w:cs="Arial"/>
                <w:b/>
                <w:lang w:val="fr"/>
              </w:rPr>
              <w:t>n</w:t>
            </w:r>
            <w:r w:rsidRPr="00EE0A95">
              <w:rPr>
                <w:rFonts w:ascii="Arial" w:hAnsi="Arial" w:cs="Arial"/>
                <w:b/>
                <w:lang w:val="fr"/>
              </w:rPr>
              <w:t>nées en a</w:t>
            </w:r>
            <w:r w:rsidRPr="00EE0A95">
              <w:rPr>
                <w:rFonts w:ascii="Arial" w:hAnsi="Arial" w:cs="Arial"/>
                <w:b/>
                <w:lang w:val="fr"/>
              </w:rPr>
              <w:t>n</w:t>
            </w:r>
            <w:r w:rsidRPr="00EE0A95">
              <w:rPr>
                <w:rFonts w:ascii="Arial" w:hAnsi="Arial" w:cs="Arial"/>
                <w:b/>
                <w:lang w:val="fr"/>
              </w:rPr>
              <w:t xml:space="preserve">nexe 1 à la convention </w:t>
            </w:r>
          </w:p>
        </w:tc>
        <w:tc>
          <w:tcPr>
            <w:tcW w:w="1985" w:type="dxa"/>
          </w:tcPr>
          <w:p w:rsidR="00EE0A95" w:rsidRPr="00EE0A95" w:rsidRDefault="00EE0A95" w:rsidP="00EE0A95">
            <w:pPr>
              <w:spacing w:after="0" w:line="240" w:lineRule="auto"/>
              <w:jc w:val="both"/>
              <w:rPr>
                <w:rFonts w:ascii="Arial" w:hAnsi="Arial" w:cs="Arial"/>
                <w:b/>
                <w:lang w:val="fr-BE"/>
              </w:rPr>
            </w:pPr>
            <w:r w:rsidRPr="00EE0A95">
              <w:rPr>
                <w:rFonts w:ascii="Arial" w:hAnsi="Arial" w:cs="Arial"/>
                <w:b/>
                <w:lang w:val="fr"/>
              </w:rPr>
              <w:t>Est le médecin responsable du centre</w:t>
            </w:r>
          </w:p>
        </w:tc>
        <w:tc>
          <w:tcPr>
            <w:tcW w:w="1701" w:type="dxa"/>
          </w:tcPr>
          <w:p w:rsidR="00EE0A95" w:rsidRPr="00EE0A95" w:rsidRDefault="00EE0A95" w:rsidP="00EE0A95">
            <w:pPr>
              <w:spacing w:after="0" w:line="240" w:lineRule="auto"/>
              <w:jc w:val="both"/>
              <w:rPr>
                <w:rFonts w:ascii="Arial" w:hAnsi="Arial" w:cs="Arial"/>
                <w:b/>
                <w:u w:val="single"/>
                <w:lang w:val="nl-NL"/>
              </w:rPr>
            </w:pPr>
            <w:r w:rsidRPr="00EE0A95">
              <w:rPr>
                <w:rFonts w:ascii="Arial" w:hAnsi="Arial" w:cs="Arial"/>
                <w:b/>
                <w:lang w:val="fr"/>
              </w:rPr>
              <w:t>Signature</w:t>
            </w:r>
          </w:p>
        </w:tc>
      </w:tr>
      <w:tr w:rsidR="00EE0A95" w:rsidRPr="00EE0A95" w:rsidTr="00EE0A95">
        <w:tc>
          <w:tcPr>
            <w:tcW w:w="2376" w:type="dxa"/>
            <w:gridSpan w:val="2"/>
          </w:tcPr>
          <w:p w:rsidR="00EE0A95" w:rsidRPr="00EE0A95" w:rsidRDefault="00EE0A95" w:rsidP="00EE0A95">
            <w:pPr>
              <w:spacing w:after="0" w:line="240" w:lineRule="auto"/>
              <w:jc w:val="both"/>
              <w:rPr>
                <w:rFonts w:ascii="Arial" w:hAnsi="Arial" w:cs="Arial"/>
                <w:b/>
                <w:u w:val="single"/>
                <w:lang w:val="nl-NL"/>
              </w:rPr>
            </w:pPr>
          </w:p>
          <w:p w:rsidR="00EE0A95" w:rsidRPr="00EE0A95" w:rsidRDefault="00EE0A95" w:rsidP="00EE0A95">
            <w:pPr>
              <w:spacing w:after="0" w:line="240" w:lineRule="auto"/>
              <w:jc w:val="both"/>
              <w:rPr>
                <w:rFonts w:ascii="Arial" w:hAnsi="Arial" w:cs="Arial"/>
                <w:b/>
                <w:u w:val="single"/>
                <w:lang w:val="nl-NL"/>
              </w:rPr>
            </w:pPr>
          </w:p>
          <w:p w:rsidR="00EE0A95" w:rsidRPr="00EE0A95" w:rsidRDefault="00EE0A95" w:rsidP="00EE0A95">
            <w:pPr>
              <w:spacing w:after="0" w:line="240" w:lineRule="auto"/>
              <w:jc w:val="both"/>
              <w:rPr>
                <w:rFonts w:ascii="Arial" w:hAnsi="Arial" w:cs="Arial"/>
                <w:b/>
                <w:u w:val="single"/>
                <w:lang w:val="nl-NL"/>
              </w:rPr>
            </w:pPr>
          </w:p>
          <w:p w:rsidR="00EE0A95" w:rsidRPr="00EE0A95" w:rsidRDefault="00EE0A95" w:rsidP="00EE0A95">
            <w:pPr>
              <w:spacing w:after="0" w:line="240" w:lineRule="auto"/>
              <w:jc w:val="both"/>
              <w:rPr>
                <w:rFonts w:ascii="Arial" w:hAnsi="Arial" w:cs="Arial"/>
                <w:b/>
                <w:u w:val="single"/>
                <w:lang w:val="nl-NL"/>
              </w:rPr>
            </w:pPr>
          </w:p>
          <w:p w:rsidR="00EE0A95" w:rsidRPr="00EE0A95" w:rsidRDefault="00EE0A95" w:rsidP="00EE0A95">
            <w:pPr>
              <w:spacing w:after="0" w:line="240" w:lineRule="auto"/>
              <w:jc w:val="both"/>
              <w:rPr>
                <w:rFonts w:ascii="Arial" w:hAnsi="Arial" w:cs="Arial"/>
                <w:b/>
                <w:u w:val="single"/>
                <w:lang w:val="nl-NL"/>
              </w:rPr>
            </w:pPr>
          </w:p>
        </w:tc>
        <w:tc>
          <w:tcPr>
            <w:tcW w:w="1701" w:type="dxa"/>
          </w:tcPr>
          <w:p w:rsidR="00EE0A95" w:rsidRPr="00EE0A95" w:rsidRDefault="00EE0A95" w:rsidP="00EE0A95">
            <w:pPr>
              <w:spacing w:after="0" w:line="240" w:lineRule="auto"/>
              <w:jc w:val="both"/>
              <w:rPr>
                <w:rFonts w:ascii="Arial" w:hAnsi="Arial" w:cs="Arial"/>
                <w:b/>
                <w:u w:val="single"/>
                <w:lang w:val="nl-NL"/>
              </w:rPr>
            </w:pPr>
          </w:p>
        </w:tc>
        <w:tc>
          <w:tcPr>
            <w:tcW w:w="1843" w:type="dxa"/>
          </w:tcPr>
          <w:p w:rsidR="00EE0A95" w:rsidRPr="00EE0A95" w:rsidRDefault="00EE0A95" w:rsidP="00EE0A95">
            <w:pPr>
              <w:spacing w:after="0" w:line="240" w:lineRule="auto"/>
              <w:jc w:val="both"/>
              <w:rPr>
                <w:rFonts w:ascii="Arial" w:hAnsi="Arial" w:cs="Arial"/>
                <w:b/>
                <w:u w:val="single"/>
                <w:lang w:val="nl-NL"/>
              </w:rPr>
            </w:pPr>
          </w:p>
        </w:tc>
        <w:tc>
          <w:tcPr>
            <w:tcW w:w="1985" w:type="dxa"/>
          </w:tcPr>
          <w:p w:rsidR="00EE0A95" w:rsidRPr="00EE0A95" w:rsidRDefault="00EE0A95" w:rsidP="00EE0A95">
            <w:pPr>
              <w:spacing w:after="0" w:line="240" w:lineRule="auto"/>
              <w:jc w:val="both"/>
              <w:rPr>
                <w:rFonts w:ascii="Arial" w:hAnsi="Arial" w:cs="Arial"/>
                <w:b/>
                <w:u w:val="single"/>
                <w:lang w:val="nl-NL"/>
              </w:rPr>
            </w:pPr>
          </w:p>
        </w:tc>
        <w:tc>
          <w:tcPr>
            <w:tcW w:w="1701" w:type="dxa"/>
          </w:tcPr>
          <w:p w:rsidR="00EE0A95" w:rsidRPr="00EE0A95" w:rsidRDefault="00EE0A95" w:rsidP="00EE0A95">
            <w:pPr>
              <w:spacing w:after="0" w:line="240" w:lineRule="auto"/>
              <w:jc w:val="both"/>
              <w:rPr>
                <w:rFonts w:ascii="Arial" w:hAnsi="Arial" w:cs="Arial"/>
                <w:b/>
                <w:u w:val="single"/>
                <w:lang w:val="nl-NL"/>
              </w:rPr>
            </w:pPr>
          </w:p>
        </w:tc>
      </w:tr>
      <w:tr w:rsidR="00EE0A95" w:rsidRPr="00EE0A95" w:rsidTr="00EE0A95">
        <w:tc>
          <w:tcPr>
            <w:tcW w:w="2376" w:type="dxa"/>
            <w:gridSpan w:val="2"/>
          </w:tcPr>
          <w:p w:rsidR="00EE0A95" w:rsidRPr="00EE0A95" w:rsidRDefault="00EE0A95" w:rsidP="00EE0A95">
            <w:pPr>
              <w:spacing w:after="0" w:line="240" w:lineRule="auto"/>
              <w:jc w:val="both"/>
              <w:rPr>
                <w:rFonts w:ascii="Arial" w:hAnsi="Arial" w:cs="Arial"/>
                <w:b/>
                <w:u w:val="single"/>
                <w:lang w:val="nl-NL"/>
              </w:rPr>
            </w:pPr>
          </w:p>
          <w:p w:rsidR="00EE0A95" w:rsidRPr="00EE0A95" w:rsidRDefault="00EE0A95" w:rsidP="00EE0A95">
            <w:pPr>
              <w:spacing w:after="0" w:line="240" w:lineRule="auto"/>
              <w:jc w:val="both"/>
              <w:rPr>
                <w:rFonts w:ascii="Arial" w:hAnsi="Arial" w:cs="Arial"/>
                <w:b/>
                <w:u w:val="single"/>
                <w:lang w:val="nl-NL"/>
              </w:rPr>
            </w:pPr>
          </w:p>
          <w:p w:rsidR="00EE0A95" w:rsidRPr="00EE0A95" w:rsidRDefault="00EE0A95" w:rsidP="00EE0A95">
            <w:pPr>
              <w:spacing w:after="0" w:line="240" w:lineRule="auto"/>
              <w:jc w:val="both"/>
              <w:rPr>
                <w:rFonts w:ascii="Arial" w:hAnsi="Arial" w:cs="Arial"/>
                <w:b/>
                <w:u w:val="single"/>
                <w:lang w:val="nl-NL"/>
              </w:rPr>
            </w:pPr>
          </w:p>
          <w:p w:rsidR="00EE0A95" w:rsidRPr="00EE0A95" w:rsidRDefault="00EE0A95" w:rsidP="00EE0A95">
            <w:pPr>
              <w:spacing w:after="0" w:line="240" w:lineRule="auto"/>
              <w:jc w:val="both"/>
              <w:rPr>
                <w:rFonts w:ascii="Arial" w:hAnsi="Arial" w:cs="Arial"/>
                <w:b/>
                <w:u w:val="single"/>
                <w:lang w:val="nl-NL"/>
              </w:rPr>
            </w:pPr>
          </w:p>
          <w:p w:rsidR="00EE0A95" w:rsidRPr="00EE0A95" w:rsidRDefault="00EE0A95" w:rsidP="00EE0A95">
            <w:pPr>
              <w:spacing w:after="0" w:line="240" w:lineRule="auto"/>
              <w:jc w:val="both"/>
              <w:rPr>
                <w:rFonts w:ascii="Arial" w:hAnsi="Arial" w:cs="Arial"/>
                <w:b/>
                <w:u w:val="single"/>
                <w:lang w:val="nl-NL"/>
              </w:rPr>
            </w:pPr>
          </w:p>
        </w:tc>
        <w:tc>
          <w:tcPr>
            <w:tcW w:w="1701" w:type="dxa"/>
          </w:tcPr>
          <w:p w:rsidR="00EE0A95" w:rsidRPr="00EE0A95" w:rsidRDefault="00EE0A95" w:rsidP="00EE0A95">
            <w:pPr>
              <w:spacing w:after="0" w:line="240" w:lineRule="auto"/>
              <w:jc w:val="both"/>
              <w:rPr>
                <w:rFonts w:ascii="Arial" w:hAnsi="Arial" w:cs="Arial"/>
                <w:b/>
                <w:u w:val="single"/>
                <w:lang w:val="nl-NL"/>
              </w:rPr>
            </w:pPr>
          </w:p>
        </w:tc>
        <w:tc>
          <w:tcPr>
            <w:tcW w:w="1843" w:type="dxa"/>
          </w:tcPr>
          <w:p w:rsidR="00EE0A95" w:rsidRPr="00EE0A95" w:rsidRDefault="00EE0A95" w:rsidP="00EE0A95">
            <w:pPr>
              <w:spacing w:after="0" w:line="240" w:lineRule="auto"/>
              <w:jc w:val="both"/>
              <w:rPr>
                <w:rFonts w:ascii="Arial" w:hAnsi="Arial" w:cs="Arial"/>
                <w:b/>
                <w:u w:val="single"/>
                <w:lang w:val="nl-NL"/>
              </w:rPr>
            </w:pPr>
          </w:p>
        </w:tc>
        <w:tc>
          <w:tcPr>
            <w:tcW w:w="1985" w:type="dxa"/>
          </w:tcPr>
          <w:p w:rsidR="00EE0A95" w:rsidRPr="00EE0A95" w:rsidRDefault="00EE0A95" w:rsidP="00EE0A95">
            <w:pPr>
              <w:spacing w:after="0" w:line="240" w:lineRule="auto"/>
              <w:jc w:val="both"/>
              <w:rPr>
                <w:rFonts w:ascii="Arial" w:hAnsi="Arial" w:cs="Arial"/>
                <w:b/>
                <w:u w:val="single"/>
                <w:lang w:val="nl-NL"/>
              </w:rPr>
            </w:pPr>
          </w:p>
        </w:tc>
        <w:tc>
          <w:tcPr>
            <w:tcW w:w="1701" w:type="dxa"/>
          </w:tcPr>
          <w:p w:rsidR="00EE0A95" w:rsidRPr="00EE0A95" w:rsidRDefault="00EE0A95" w:rsidP="00EE0A95">
            <w:pPr>
              <w:spacing w:after="0" w:line="240" w:lineRule="auto"/>
              <w:jc w:val="both"/>
              <w:rPr>
                <w:rFonts w:ascii="Arial" w:hAnsi="Arial" w:cs="Arial"/>
                <w:b/>
                <w:u w:val="single"/>
                <w:lang w:val="nl-NL"/>
              </w:rPr>
            </w:pPr>
          </w:p>
        </w:tc>
      </w:tr>
    </w:tbl>
    <w:p w:rsidR="00EE0A95" w:rsidRPr="00EE0A95" w:rsidRDefault="00EE0A95" w:rsidP="00EE0A95">
      <w:pPr>
        <w:spacing w:after="0" w:line="240" w:lineRule="auto"/>
        <w:jc w:val="both"/>
        <w:rPr>
          <w:rFonts w:ascii="Arial" w:hAnsi="Arial" w:cs="Arial"/>
          <w:lang w:val="nl-BE"/>
        </w:rPr>
      </w:pPr>
    </w:p>
    <w:p w:rsidR="00EE0A95" w:rsidRPr="00EE0A95" w:rsidRDefault="00EE0A95" w:rsidP="00EE0A95">
      <w:pPr>
        <w:spacing w:after="0" w:line="240" w:lineRule="auto"/>
        <w:jc w:val="both"/>
        <w:rPr>
          <w:rFonts w:ascii="Arial" w:hAnsi="Arial" w:cs="Arial"/>
          <w:i/>
          <w:lang w:val="fr-BE"/>
        </w:rPr>
      </w:pPr>
      <w:r w:rsidRPr="00EE0A95">
        <w:rPr>
          <w:rFonts w:ascii="Arial" w:hAnsi="Arial" w:cs="Arial"/>
          <w:i/>
          <w:lang w:val="fr"/>
        </w:rPr>
        <w:t>Seuls les médecins posant un diagnostic qui satisfont à l'ensemble des conditions de l'article 3, § 4, 1.a et de l'annexe 1 à la convention, peuvent être repris dans ce formulaire d'informations. Le nombre de patients de votre centre d’apnées du sommeil limite le nombre de médecins p</w:t>
      </w:r>
      <w:r w:rsidRPr="00EE0A95">
        <w:rPr>
          <w:rFonts w:ascii="Arial" w:hAnsi="Arial" w:cs="Arial"/>
          <w:i/>
          <w:lang w:val="fr"/>
        </w:rPr>
        <w:t>o</w:t>
      </w:r>
      <w:r w:rsidRPr="00EE0A95">
        <w:rPr>
          <w:rFonts w:ascii="Arial" w:hAnsi="Arial" w:cs="Arial"/>
          <w:i/>
          <w:lang w:val="fr"/>
        </w:rPr>
        <w:t xml:space="preserve">sant un diagnostic qui peut être mentionné dans ce formulaire d'informations étant donné que chaque médecin posant un diagnostic doit traiter (à partir de 2018), </w:t>
      </w:r>
      <w:r w:rsidRPr="00EE0A95">
        <w:rPr>
          <w:rFonts w:ascii="Arial" w:eastAsia="Times New Roman" w:hAnsi="Arial" w:cs="Arial"/>
          <w:i/>
          <w:snapToGrid w:val="0"/>
          <w:lang w:val="fr"/>
        </w:rPr>
        <w:t>par année civile, en moyenne et sur une base annuelle, un minimum de 250 bénéficiaires différents par nCPAP ou au moyen d'une OAM dans le cadre de la convention relative à l'apnée du sommeil.</w:t>
      </w:r>
    </w:p>
    <w:p w:rsidR="00EE0A95" w:rsidRPr="00EE0A95" w:rsidRDefault="00EE0A95" w:rsidP="00EE0A95">
      <w:pPr>
        <w:spacing w:after="0" w:line="240" w:lineRule="auto"/>
        <w:jc w:val="both"/>
        <w:rPr>
          <w:rFonts w:ascii="Arial" w:hAnsi="Arial" w:cs="Arial"/>
          <w:lang w:val="fr-BE"/>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 xml:space="preserve">Dans la colonne </w:t>
      </w:r>
      <w:r w:rsidRPr="00EE0A95">
        <w:rPr>
          <w:rFonts w:ascii="Arial" w:hAnsi="Arial" w:cs="Arial"/>
          <w:b/>
          <w:lang w:val="fr"/>
        </w:rPr>
        <w:t>“Temps de travail consacré aux troubles du sommeil dans le centre”</w:t>
      </w:r>
      <w:r w:rsidRPr="00EE0A95">
        <w:rPr>
          <w:rFonts w:ascii="Arial" w:hAnsi="Arial" w:cs="Arial"/>
          <w:lang w:val="fr"/>
        </w:rPr>
        <w:t xml:space="preserve">, il est mentionné le temps pendant lequel le membre de l'équipe concerné travaille à partir du 01/01/2018 dans le centre pour le diagnostic et le traitement de troubles du sommeil. Le temps que le membre de l'équipe consacre dans l'hôpital aux patients atteints de pathologies autres que les troubles du sommeil ne peut pas être pris en considération. Cette donnée ne doit pas être complétée pour le pédiatre ou si votre centre traite exclusivement, ou dans plus de 75% des cas, des patients pédiatriques (&lt; 16 ans). </w:t>
      </w:r>
    </w:p>
    <w:p w:rsidR="00EE0A95" w:rsidRPr="00EE0A95" w:rsidRDefault="00EE0A95" w:rsidP="00EE0A95">
      <w:pPr>
        <w:spacing w:after="0" w:line="240" w:lineRule="auto"/>
        <w:jc w:val="both"/>
        <w:rPr>
          <w:rFonts w:ascii="Arial" w:hAnsi="Arial" w:cs="Arial"/>
          <w:b/>
          <w:u w:val="single"/>
          <w:lang w:val="fr-BE"/>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 xml:space="preserve">Dans la colonne </w:t>
      </w:r>
      <w:r w:rsidRPr="00EE0A95">
        <w:rPr>
          <w:rFonts w:ascii="Arial" w:hAnsi="Arial" w:cs="Arial"/>
          <w:b/>
          <w:lang w:val="fr"/>
        </w:rPr>
        <w:t>“Etait déjà actif dans le domaine des troubles du sommeil dans le centre en 2017”</w:t>
      </w:r>
      <w:r w:rsidRPr="00EE0A95">
        <w:rPr>
          <w:rFonts w:ascii="Arial" w:hAnsi="Arial" w:cs="Arial"/>
          <w:lang w:val="fr"/>
        </w:rPr>
        <w:t>, il est mentionné si le membre de l’équipe concerné faisait déjà partie en 2017 de l'équipe prévue dans le cadre de la convention nCPAP précédente.  Elle est uniquement c</w:t>
      </w:r>
      <w:r w:rsidRPr="00EE0A95">
        <w:rPr>
          <w:rFonts w:ascii="Arial" w:hAnsi="Arial" w:cs="Arial"/>
          <w:lang w:val="fr"/>
        </w:rPr>
        <w:t>o</w:t>
      </w:r>
      <w:r w:rsidRPr="00EE0A95">
        <w:rPr>
          <w:rFonts w:ascii="Arial" w:hAnsi="Arial" w:cs="Arial"/>
          <w:lang w:val="fr"/>
        </w:rPr>
        <w:t xml:space="preserve">chée si cela s'applique au membre de l'équipe concerné. </w:t>
      </w:r>
    </w:p>
    <w:p w:rsidR="00EE0A95" w:rsidRPr="00EE0A95" w:rsidRDefault="00EE0A95" w:rsidP="00EE0A95">
      <w:pPr>
        <w:spacing w:after="0" w:line="240" w:lineRule="auto"/>
        <w:jc w:val="both"/>
        <w:rPr>
          <w:rFonts w:ascii="Arial" w:hAnsi="Arial" w:cs="Arial"/>
          <w:b/>
          <w:u w:val="single"/>
          <w:lang w:val="fr-BE"/>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 xml:space="preserve">Dans la colonne </w:t>
      </w:r>
      <w:r w:rsidRPr="00EE0A95">
        <w:rPr>
          <w:rFonts w:ascii="Arial" w:hAnsi="Arial" w:cs="Arial"/>
          <w:b/>
          <w:lang w:val="fr"/>
        </w:rPr>
        <w:t>“A déjà suivi une des formations mentionnées en annexe 1 à la conve</w:t>
      </w:r>
      <w:r w:rsidRPr="00EE0A95">
        <w:rPr>
          <w:rFonts w:ascii="Arial" w:hAnsi="Arial" w:cs="Arial"/>
          <w:b/>
          <w:lang w:val="fr"/>
        </w:rPr>
        <w:t>n</w:t>
      </w:r>
      <w:r w:rsidRPr="00EE0A95">
        <w:rPr>
          <w:rFonts w:ascii="Arial" w:hAnsi="Arial" w:cs="Arial"/>
          <w:b/>
          <w:lang w:val="fr"/>
        </w:rPr>
        <w:t>tion”</w:t>
      </w:r>
      <w:r w:rsidRPr="00EE0A95">
        <w:rPr>
          <w:rFonts w:ascii="Arial" w:hAnsi="Arial" w:cs="Arial"/>
          <w:lang w:val="fr"/>
        </w:rPr>
        <w:t>, il est mentionné si le membre de l’équipe concerné a suivi avec succès - si une évalu</w:t>
      </w:r>
      <w:r w:rsidRPr="00EE0A95">
        <w:rPr>
          <w:rFonts w:ascii="Arial" w:hAnsi="Arial" w:cs="Arial"/>
          <w:lang w:val="fr"/>
        </w:rPr>
        <w:t>a</w:t>
      </w:r>
      <w:r w:rsidRPr="00EE0A95">
        <w:rPr>
          <w:rFonts w:ascii="Arial" w:hAnsi="Arial" w:cs="Arial"/>
          <w:lang w:val="fr"/>
        </w:rPr>
        <w:t>tion est associée à la formation - une formation spécifique en matière de diagnostic et de tra</w:t>
      </w:r>
      <w:r w:rsidRPr="00EE0A95">
        <w:rPr>
          <w:rFonts w:ascii="Arial" w:hAnsi="Arial" w:cs="Arial"/>
          <w:lang w:val="fr"/>
        </w:rPr>
        <w:t>i</w:t>
      </w:r>
      <w:r w:rsidRPr="00EE0A95">
        <w:rPr>
          <w:rFonts w:ascii="Arial" w:hAnsi="Arial" w:cs="Arial"/>
          <w:lang w:val="fr"/>
        </w:rPr>
        <w:t xml:space="preserve">tement de troubles du sommeil (cf. les formations spécifiques mentionnées en annexe 1) : </w:t>
      </w:r>
    </w:p>
    <w:p w:rsidR="00EE0A95" w:rsidRPr="00EE0A95" w:rsidRDefault="00EE0A95" w:rsidP="00EE0A95">
      <w:pPr>
        <w:numPr>
          <w:ilvl w:val="0"/>
          <w:numId w:val="116"/>
        </w:numPr>
        <w:spacing w:after="0" w:line="240" w:lineRule="auto"/>
        <w:contextualSpacing/>
        <w:jc w:val="both"/>
        <w:rPr>
          <w:rFonts w:ascii="Arial" w:hAnsi="Arial" w:cs="Arial"/>
          <w:lang w:val="fr-BE"/>
        </w:rPr>
      </w:pPr>
      <w:r w:rsidRPr="00EE0A95">
        <w:rPr>
          <w:rFonts w:ascii="Arial" w:hAnsi="Arial" w:cs="Arial"/>
          <w:lang w:val="fr"/>
        </w:rPr>
        <w:t xml:space="preserve">Si le membre de l'équipe concerné travaillait </w:t>
      </w:r>
      <w:r w:rsidRPr="00EE0A95">
        <w:rPr>
          <w:rFonts w:ascii="Arial" w:hAnsi="Arial" w:cs="Arial"/>
          <w:b/>
          <w:lang w:val="fr"/>
        </w:rPr>
        <w:t>déjà</w:t>
      </w:r>
      <w:r w:rsidRPr="00EE0A95">
        <w:rPr>
          <w:rFonts w:ascii="Arial" w:hAnsi="Arial" w:cs="Arial"/>
          <w:lang w:val="fr"/>
        </w:rPr>
        <w:t xml:space="preserve"> en 2017 dans le domaine des troubles du sommeil dans le centre, il ne faut la compléter que si le membre de l’équipe a déjà suivi (avec succès) une formation au moment de l'introduction du formulaire d'inform</w:t>
      </w:r>
      <w:r w:rsidRPr="00EE0A95">
        <w:rPr>
          <w:rFonts w:ascii="Arial" w:hAnsi="Arial" w:cs="Arial"/>
          <w:lang w:val="fr"/>
        </w:rPr>
        <w:t>a</w:t>
      </w:r>
      <w:r w:rsidRPr="00EE0A95">
        <w:rPr>
          <w:rFonts w:ascii="Arial" w:hAnsi="Arial" w:cs="Arial"/>
          <w:lang w:val="fr"/>
        </w:rPr>
        <w:t>tions. Ces membres de l'équipe ont encore jusqu'au 31/12/2019 pour terminer une telle formation.</w:t>
      </w:r>
    </w:p>
    <w:p w:rsidR="00EE0A95" w:rsidRPr="00EE0A95" w:rsidRDefault="00EE0A95" w:rsidP="00EE0A95">
      <w:pPr>
        <w:numPr>
          <w:ilvl w:val="0"/>
          <w:numId w:val="116"/>
        </w:numPr>
        <w:spacing w:after="0" w:line="240" w:lineRule="auto"/>
        <w:contextualSpacing/>
        <w:jc w:val="both"/>
        <w:rPr>
          <w:rFonts w:ascii="Arial" w:hAnsi="Arial" w:cs="Arial"/>
          <w:lang w:val="fr-BE"/>
        </w:rPr>
      </w:pPr>
      <w:r w:rsidRPr="00EE0A95">
        <w:rPr>
          <w:rFonts w:ascii="Arial" w:hAnsi="Arial" w:cs="Arial"/>
          <w:lang w:val="fr"/>
        </w:rPr>
        <w:t xml:space="preserve">Si le membre de l'équipe </w:t>
      </w:r>
      <w:r w:rsidRPr="00EE0A95">
        <w:rPr>
          <w:rFonts w:ascii="Arial" w:hAnsi="Arial" w:cs="Arial"/>
          <w:b/>
          <w:lang w:val="fr"/>
        </w:rPr>
        <w:t>ne travaillait pas</w:t>
      </w:r>
      <w:r w:rsidRPr="00EE0A95">
        <w:rPr>
          <w:rFonts w:ascii="Arial" w:hAnsi="Arial" w:cs="Arial"/>
          <w:lang w:val="fr"/>
        </w:rPr>
        <w:t xml:space="preserve"> en 2017 dans le domaine des troubles du sommeil dans le centre, le membre de l'équipe doit avoir suivi une telle formation pour pouvoir travailler dans votre centre en tant que médecin posant le diagnostic.  </w:t>
      </w:r>
    </w:p>
    <w:p w:rsidR="00EE0A95" w:rsidRPr="00EE0A95" w:rsidRDefault="00EE0A95" w:rsidP="00EE0A95">
      <w:pPr>
        <w:spacing w:after="0" w:line="240" w:lineRule="auto"/>
        <w:rPr>
          <w:rFonts w:ascii="Arial" w:hAnsi="Arial" w:cs="Arial"/>
          <w:lang w:val="fr"/>
        </w:rPr>
      </w:pPr>
    </w:p>
    <w:p w:rsidR="00EE0A95" w:rsidRPr="00EE0A95" w:rsidRDefault="00EE0A95" w:rsidP="00EE0A95">
      <w:pPr>
        <w:spacing w:after="0" w:line="240" w:lineRule="auto"/>
        <w:rPr>
          <w:rFonts w:ascii="Arial" w:eastAsia="Times New Roman" w:hAnsi="Arial" w:cs="Arial"/>
          <w:snapToGrid w:val="0"/>
          <w:spacing w:val="-3"/>
          <w:lang w:val="fr-BE"/>
        </w:rPr>
      </w:pPr>
      <w:r w:rsidRPr="00EE0A95">
        <w:rPr>
          <w:rFonts w:ascii="Arial" w:hAnsi="Arial" w:cs="Arial"/>
          <w:lang w:val="fr"/>
        </w:rPr>
        <w:t>Si un membre de l'équipe a déjà suivi une formation spécifique, joignez les pièces justificatives nécessaires (</w:t>
      </w:r>
      <w:r w:rsidRPr="00EE0A95">
        <w:rPr>
          <w:rFonts w:ascii="Arial" w:hAnsi="Arial" w:cs="Arial"/>
          <w:i/>
          <w:lang w:val="fr"/>
        </w:rPr>
        <w:t>certificat de réussite de la formation</w:t>
      </w:r>
      <w:r w:rsidRPr="00EE0A95">
        <w:rPr>
          <w:rFonts w:ascii="Arial" w:hAnsi="Arial" w:cs="Arial"/>
          <w:lang w:val="fr"/>
        </w:rPr>
        <w:t>) en annexe à ce formulaire d'informations.</w:t>
      </w:r>
    </w:p>
    <w:p w:rsidR="00EE0A95" w:rsidRPr="00EE0A95" w:rsidRDefault="00EE0A95" w:rsidP="00EE0A95">
      <w:pPr>
        <w:spacing w:after="0" w:line="240" w:lineRule="auto"/>
        <w:jc w:val="both"/>
        <w:rPr>
          <w:rFonts w:ascii="Arial" w:hAnsi="Arial" w:cs="Arial"/>
          <w:b/>
          <w:u w:val="single"/>
          <w:lang w:val="fr-BE"/>
        </w:rPr>
      </w:pPr>
    </w:p>
    <w:p w:rsidR="00EE0A95" w:rsidRPr="00EE0A95" w:rsidRDefault="00EE0A95" w:rsidP="00EE0A95">
      <w:pPr>
        <w:spacing w:after="0" w:line="240" w:lineRule="auto"/>
        <w:jc w:val="both"/>
        <w:rPr>
          <w:rFonts w:ascii="Arial" w:hAnsi="Arial" w:cs="Arial"/>
          <w:lang w:val="fr"/>
        </w:rPr>
      </w:pPr>
      <w:r w:rsidRPr="00EE0A95">
        <w:rPr>
          <w:rFonts w:ascii="Arial" w:hAnsi="Arial" w:cs="Arial"/>
          <w:lang w:val="fr"/>
        </w:rPr>
        <w:t xml:space="preserve">Dans la colonne </w:t>
      </w:r>
      <w:r w:rsidRPr="00EE0A95">
        <w:rPr>
          <w:rFonts w:ascii="Arial" w:hAnsi="Arial" w:cs="Arial"/>
          <w:b/>
          <w:lang w:val="fr"/>
        </w:rPr>
        <w:t>“Est le médecin responsable du centre”</w:t>
      </w:r>
      <w:r w:rsidRPr="00EE0A95">
        <w:rPr>
          <w:rFonts w:ascii="Arial" w:hAnsi="Arial" w:cs="Arial"/>
          <w:lang w:val="fr"/>
        </w:rPr>
        <w:t>, il est mentionné si le membre de l'équipe concerné assume la fonction de médecin responsable du centre (un médecin respo</w:t>
      </w:r>
      <w:r w:rsidRPr="00EE0A95">
        <w:rPr>
          <w:rFonts w:ascii="Arial" w:hAnsi="Arial" w:cs="Arial"/>
          <w:lang w:val="fr"/>
        </w:rPr>
        <w:t>n</w:t>
      </w:r>
      <w:r w:rsidRPr="00EE0A95">
        <w:rPr>
          <w:rFonts w:ascii="Arial" w:hAnsi="Arial" w:cs="Arial"/>
          <w:lang w:val="fr"/>
        </w:rPr>
        <w:t>sable par centre). Elle est uniquement cochée si cela s'applique au membre de l'équipe conce</w:t>
      </w:r>
      <w:r w:rsidRPr="00EE0A95">
        <w:rPr>
          <w:rFonts w:ascii="Arial" w:hAnsi="Arial" w:cs="Arial"/>
          <w:lang w:val="fr"/>
        </w:rPr>
        <w:t>r</w:t>
      </w:r>
      <w:r w:rsidRPr="00EE0A95">
        <w:rPr>
          <w:rFonts w:ascii="Arial" w:hAnsi="Arial" w:cs="Arial"/>
          <w:lang w:val="fr"/>
        </w:rPr>
        <w:t>né.</w:t>
      </w:r>
    </w:p>
    <w:p w:rsidR="00EE0A95" w:rsidRPr="00EE0A95" w:rsidRDefault="00EE0A95" w:rsidP="00EE0A95">
      <w:pPr>
        <w:spacing w:after="0" w:line="240" w:lineRule="auto"/>
        <w:jc w:val="both"/>
        <w:rPr>
          <w:rFonts w:ascii="Arial" w:hAnsi="Arial" w:cs="Arial"/>
          <w:lang w:val="fr"/>
        </w:rPr>
      </w:pPr>
    </w:p>
    <w:p w:rsidR="00EE0A95" w:rsidRPr="00EE0A95" w:rsidRDefault="00EE0A95" w:rsidP="00EE0A95">
      <w:pPr>
        <w:spacing w:after="0" w:line="240" w:lineRule="auto"/>
        <w:jc w:val="both"/>
        <w:rPr>
          <w:rFonts w:ascii="Arial" w:hAnsi="Arial" w:cs="Arial"/>
          <w:lang w:val="fr-BE"/>
        </w:rPr>
      </w:pPr>
    </w:p>
    <w:p w:rsidR="00EE0A95" w:rsidRPr="00EE0A95" w:rsidRDefault="00EE0A95" w:rsidP="00EE0A95">
      <w:pPr>
        <w:widowControl w:val="0"/>
        <w:spacing w:after="0" w:line="240" w:lineRule="auto"/>
        <w:jc w:val="both"/>
        <w:rPr>
          <w:rFonts w:ascii="Arial" w:eastAsia="Times New Roman" w:hAnsi="Arial" w:cs="Arial"/>
          <w:b/>
          <w:snapToGrid w:val="0"/>
          <w:lang w:val="fr-BE"/>
        </w:rPr>
      </w:pPr>
      <w:r w:rsidRPr="00EE0A95">
        <w:rPr>
          <w:rFonts w:ascii="Arial" w:eastAsia="Times New Roman" w:hAnsi="Arial" w:cs="Arial"/>
          <w:b/>
          <w:snapToGrid w:val="0"/>
          <w:lang w:val="fr"/>
        </w:rPr>
        <w:t>Par la présente, le(s) signataire(s) déclare(nt) que les données mentionnées dans ce fo</w:t>
      </w:r>
      <w:r w:rsidRPr="00EE0A95">
        <w:rPr>
          <w:rFonts w:ascii="Arial" w:eastAsia="Times New Roman" w:hAnsi="Arial" w:cs="Arial"/>
          <w:b/>
          <w:snapToGrid w:val="0"/>
          <w:lang w:val="fr"/>
        </w:rPr>
        <w:t>r</w:t>
      </w:r>
      <w:r w:rsidRPr="00EE0A95">
        <w:rPr>
          <w:rFonts w:ascii="Arial" w:eastAsia="Times New Roman" w:hAnsi="Arial" w:cs="Arial"/>
          <w:b/>
          <w:snapToGrid w:val="0"/>
          <w:lang w:val="fr"/>
        </w:rPr>
        <w:t>mulaire d'informations sont correctes. Si des modifications devaient être apportées à l'avenir en ce qui concerne les noms des médecins posant un diagnostic, ces modific</w:t>
      </w:r>
      <w:r w:rsidRPr="00EE0A95">
        <w:rPr>
          <w:rFonts w:ascii="Arial" w:eastAsia="Times New Roman" w:hAnsi="Arial" w:cs="Arial"/>
          <w:b/>
          <w:snapToGrid w:val="0"/>
          <w:lang w:val="fr"/>
        </w:rPr>
        <w:t>a</w:t>
      </w:r>
      <w:r w:rsidRPr="00EE0A95">
        <w:rPr>
          <w:rFonts w:ascii="Arial" w:eastAsia="Times New Roman" w:hAnsi="Arial" w:cs="Arial"/>
          <w:b/>
          <w:snapToGrid w:val="0"/>
          <w:lang w:val="fr"/>
        </w:rPr>
        <w:t>tions doivent être communiquées immédiatement par écrit à l'INAMI.</w:t>
      </w:r>
    </w:p>
    <w:p w:rsidR="00EE0A95" w:rsidRPr="00EE0A95" w:rsidRDefault="00EE0A95" w:rsidP="00EE0A95">
      <w:pPr>
        <w:widowControl w:val="0"/>
        <w:spacing w:after="0" w:line="240" w:lineRule="auto"/>
        <w:jc w:val="both"/>
        <w:rPr>
          <w:rFonts w:ascii="Arial" w:eastAsia="Times New Roman" w:hAnsi="Arial" w:cs="Arial"/>
          <w:b/>
          <w:snapToGrid w:val="0"/>
          <w:lang w:val="fr-BE"/>
        </w:rPr>
      </w:pPr>
    </w:p>
    <w:p w:rsidR="00EE0A95" w:rsidRPr="00EE0A95" w:rsidRDefault="00EE0A95" w:rsidP="00EE0A95">
      <w:pPr>
        <w:widowControl w:val="0"/>
        <w:spacing w:after="0" w:line="240" w:lineRule="auto"/>
        <w:jc w:val="both"/>
        <w:rPr>
          <w:rFonts w:ascii="Arial" w:eastAsia="Times New Roman" w:hAnsi="Arial" w:cs="Arial"/>
          <w:b/>
          <w:snapToGrid w:val="0"/>
          <w:lang w:val="fr-BE"/>
        </w:rPr>
      </w:pPr>
    </w:p>
    <w:p w:rsidR="00EE0A95" w:rsidRPr="00EE0A95" w:rsidRDefault="00EE0A95" w:rsidP="00EE0A95">
      <w:pPr>
        <w:widowControl w:val="0"/>
        <w:spacing w:after="0" w:line="240" w:lineRule="auto"/>
        <w:jc w:val="both"/>
        <w:rPr>
          <w:rFonts w:ascii="Arial" w:eastAsia="Times New Roman" w:hAnsi="Arial" w:cs="Arial"/>
          <w:snapToGrid w:val="0"/>
          <w:lang w:val="fr-BE"/>
        </w:rPr>
      </w:pPr>
      <w:r w:rsidRPr="00EE0A95">
        <w:rPr>
          <w:rFonts w:ascii="Arial" w:eastAsia="Times New Roman" w:hAnsi="Arial" w:cs="Arial"/>
          <w:snapToGrid w:val="0"/>
          <w:lang w:val="fr"/>
        </w:rPr>
        <w:t>(nom, prénom, fonction et signature des signataires de la convention)</w:t>
      </w:r>
    </w:p>
    <w:p w:rsidR="00EE0A95" w:rsidRPr="00EE0A95" w:rsidRDefault="00EE0A95" w:rsidP="00EE0A95">
      <w:pPr>
        <w:widowControl w:val="0"/>
        <w:spacing w:after="0" w:line="240" w:lineRule="auto"/>
        <w:jc w:val="both"/>
        <w:rPr>
          <w:rFonts w:ascii="Arial" w:eastAsia="Times New Roman" w:hAnsi="Arial" w:cs="Arial"/>
          <w:snapToGrid w:val="0"/>
          <w:lang w:val="fr-BE"/>
        </w:rPr>
      </w:pPr>
    </w:p>
    <w:p w:rsidR="00EE0A95" w:rsidRPr="00EE0A95" w:rsidRDefault="00EE0A95" w:rsidP="00EE0A95">
      <w:pPr>
        <w:spacing w:after="0" w:line="240" w:lineRule="auto"/>
        <w:jc w:val="both"/>
        <w:rPr>
          <w:lang w:val="fr-BE"/>
        </w:rPr>
      </w:pPr>
    </w:p>
    <w:p w:rsidR="00EE0A95" w:rsidRDefault="00EE0A95">
      <w:pPr>
        <w:tabs>
          <w:tab w:val="center" w:pos="4819"/>
        </w:tabs>
        <w:spacing w:after="0" w:line="240" w:lineRule="auto"/>
        <w:jc w:val="both"/>
        <w:outlineLvl w:val="0"/>
        <w:rPr>
          <w:rFonts w:ascii="Arial" w:eastAsia="Times New Roman" w:hAnsi="Arial" w:cs="Arial"/>
          <w:spacing w:val="-3"/>
          <w:sz w:val="20"/>
          <w:szCs w:val="20"/>
          <w:lang w:val="fr-BE"/>
        </w:rPr>
        <w:sectPr w:rsidR="00EE0A95">
          <w:pgSz w:w="12240" w:h="15840"/>
          <w:pgMar w:top="1440" w:right="1440" w:bottom="1440" w:left="1440" w:header="708" w:footer="708" w:gutter="0"/>
          <w:cols w:space="708"/>
          <w:docGrid w:linePitch="360"/>
        </w:sectPr>
      </w:pPr>
    </w:p>
    <w:p w:rsidR="00EE0A95" w:rsidRPr="00EE0A95" w:rsidRDefault="00EE0A95" w:rsidP="00EE0A95">
      <w:pPr>
        <w:spacing w:after="0" w:line="240" w:lineRule="auto"/>
        <w:jc w:val="center"/>
        <w:rPr>
          <w:rFonts w:ascii="Arial" w:hAnsi="Arial" w:cs="Arial"/>
          <w:b/>
          <w:u w:val="single"/>
          <w:lang w:val="fr-BE"/>
        </w:rPr>
      </w:pPr>
      <w:r w:rsidRPr="00EE0A95">
        <w:rPr>
          <w:rFonts w:ascii="Arial" w:hAnsi="Arial" w:cs="Arial"/>
          <w:b/>
          <w:u w:val="single"/>
          <w:lang w:val="fr"/>
        </w:rPr>
        <w:t xml:space="preserve">CONVENTION RELATIVE AU DIAGNOSTIC ET AU TRAITEMENT </w:t>
      </w:r>
    </w:p>
    <w:p w:rsidR="00EE0A95" w:rsidRPr="00EE0A95" w:rsidRDefault="00EE0A95" w:rsidP="00EE0A95">
      <w:pPr>
        <w:spacing w:after="0" w:line="240" w:lineRule="auto"/>
        <w:jc w:val="center"/>
        <w:rPr>
          <w:rFonts w:ascii="Arial" w:hAnsi="Arial" w:cs="Arial"/>
          <w:b/>
          <w:u w:val="single"/>
          <w:lang w:val="fr-BE"/>
        </w:rPr>
      </w:pPr>
      <w:r w:rsidRPr="00EE0A95">
        <w:rPr>
          <w:rFonts w:ascii="Arial" w:hAnsi="Arial" w:cs="Arial"/>
          <w:b/>
          <w:u w:val="single"/>
          <w:lang w:val="fr"/>
        </w:rPr>
        <w:t>DU SYNDROME DES APNEES DU SOMMEIL</w:t>
      </w:r>
    </w:p>
    <w:p w:rsidR="00EE0A95" w:rsidRPr="00EE0A95" w:rsidRDefault="00EE0A95" w:rsidP="00EE0A95">
      <w:pPr>
        <w:spacing w:after="0" w:line="240" w:lineRule="auto"/>
        <w:jc w:val="center"/>
        <w:rPr>
          <w:rFonts w:ascii="Arial" w:hAnsi="Arial" w:cs="Arial"/>
          <w:lang w:val="fr-BE"/>
        </w:rPr>
      </w:pPr>
      <w:r w:rsidRPr="00EE0A95">
        <w:rPr>
          <w:rFonts w:ascii="Arial" w:hAnsi="Arial" w:cs="Arial"/>
          <w:lang w:val="fr"/>
        </w:rPr>
        <w:t>(d'application à partir du 1</w:t>
      </w:r>
      <w:r w:rsidRPr="00EE0A95">
        <w:rPr>
          <w:rFonts w:ascii="Arial" w:hAnsi="Arial" w:cs="Arial"/>
          <w:vertAlign w:val="superscript"/>
          <w:lang w:val="fr"/>
        </w:rPr>
        <w:t>er</w:t>
      </w:r>
      <w:r w:rsidRPr="00EE0A95">
        <w:rPr>
          <w:rFonts w:ascii="Arial" w:hAnsi="Arial" w:cs="Arial"/>
          <w:lang w:val="fr"/>
        </w:rPr>
        <w:t xml:space="preserve"> janvier 2018)</w:t>
      </w:r>
    </w:p>
    <w:p w:rsidR="00EE0A95" w:rsidRPr="00EE0A95" w:rsidRDefault="00EE0A95" w:rsidP="00EE0A95">
      <w:pPr>
        <w:spacing w:after="0" w:line="240" w:lineRule="auto"/>
        <w:jc w:val="center"/>
        <w:rPr>
          <w:rFonts w:ascii="Arial" w:hAnsi="Arial" w:cs="Arial"/>
          <w:lang w:val="fr-BE"/>
        </w:rPr>
      </w:pPr>
    </w:p>
    <w:p w:rsidR="00EE0A95" w:rsidRPr="00EE0A95" w:rsidRDefault="00EE0A95" w:rsidP="00EE0A9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fr-BE"/>
        </w:rPr>
      </w:pPr>
      <w:r w:rsidRPr="00EE0A95">
        <w:rPr>
          <w:rFonts w:ascii="Arial" w:hAnsi="Arial" w:cs="Arial"/>
          <w:b/>
          <w:lang w:val="fr"/>
        </w:rPr>
        <w:t>ANNEXE 11: FORMULAIRE D'INFORMATIONS SUR LES MEDECINS SPECIALISTES EN ORL ET SUR LES SPECIALISTES EN OAM DU CENTRE</w:t>
      </w:r>
    </w:p>
    <w:p w:rsidR="00EE0A95" w:rsidRPr="00EE0A95" w:rsidRDefault="00EE0A95" w:rsidP="00EE0A95">
      <w:pPr>
        <w:spacing w:after="0" w:line="240" w:lineRule="auto"/>
        <w:jc w:val="both"/>
        <w:rPr>
          <w:rFonts w:ascii="Arial" w:hAnsi="Arial" w:cs="Arial"/>
          <w:lang w:val="fr-BE"/>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CHAQUE CENTRE QUI NE FIGURAIT PAS ENCORE EN 2017 SUR LA LISTE INAMI DES CENTRES QUI PROPOSENT DES TRAITEMENTS OAM, DOIT TRANSMETTRE CE FORM</w:t>
      </w:r>
      <w:r w:rsidRPr="00EE0A95">
        <w:rPr>
          <w:rFonts w:ascii="Arial" w:hAnsi="Arial" w:cs="Arial"/>
          <w:lang w:val="fr"/>
        </w:rPr>
        <w:t>U</w:t>
      </w:r>
      <w:r w:rsidRPr="00EE0A95">
        <w:rPr>
          <w:rFonts w:ascii="Arial" w:hAnsi="Arial" w:cs="Arial"/>
          <w:lang w:val="fr"/>
        </w:rPr>
        <w:t>LAIRE À L'INAMI ENTIÈREMENT COMPLÉTÉ AVEC TOUS LES JUSTIFICATIFS DEMANDÉS POUR LE 30 AVRIL 2018 AU PLUS TARD.</w:t>
      </w:r>
    </w:p>
    <w:p w:rsidR="00EE0A95" w:rsidRPr="00EE0A95" w:rsidRDefault="00EE0A95" w:rsidP="00EE0A95">
      <w:pPr>
        <w:spacing w:after="0" w:line="240" w:lineRule="auto"/>
        <w:jc w:val="both"/>
        <w:rPr>
          <w:rFonts w:ascii="Arial" w:hAnsi="Arial" w:cs="Arial"/>
          <w:lang w:val="fr-BE"/>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UN CENTRE QUI FIGURAIT DÉJÀ EN 2017 SUR LA LISTE INAMI DE CENTRES QUI PR</w:t>
      </w:r>
      <w:r w:rsidRPr="00EE0A95">
        <w:rPr>
          <w:rFonts w:ascii="Arial" w:hAnsi="Arial" w:cs="Arial"/>
          <w:lang w:val="fr"/>
        </w:rPr>
        <w:t>O</w:t>
      </w:r>
      <w:r w:rsidRPr="00EE0A95">
        <w:rPr>
          <w:rFonts w:ascii="Arial" w:hAnsi="Arial" w:cs="Arial"/>
          <w:lang w:val="fr"/>
        </w:rPr>
        <w:t>POSENT DES TRAITEMENTS OAM, NE DOIT PAS TRANSMETTRE CE FORMULAIRE, SAUF EN CAS DE MODIFICATIONS DES MÉDECINS SPÉCIALISTES EN ORL ET DES SPÉCIALISTES OAM DU CENTRE.</w:t>
      </w:r>
    </w:p>
    <w:p w:rsidR="00EE0A95" w:rsidRPr="00EE0A95" w:rsidRDefault="00EE0A95" w:rsidP="00EE0A95">
      <w:pPr>
        <w:spacing w:after="0" w:line="240" w:lineRule="auto"/>
        <w:jc w:val="both"/>
        <w:rPr>
          <w:rFonts w:ascii="Arial" w:hAnsi="Arial" w:cs="Arial"/>
          <w:u w:val="single"/>
          <w:lang w:val="fr-BE"/>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Si nécessaire, vous pouvez ajouter des lignes dans ce document.</w:t>
      </w:r>
    </w:p>
    <w:p w:rsidR="00EE0A95" w:rsidRPr="00EE0A95" w:rsidRDefault="00EE0A95" w:rsidP="00EE0A95">
      <w:pPr>
        <w:spacing w:after="0" w:line="240" w:lineRule="auto"/>
        <w:jc w:val="both"/>
        <w:rPr>
          <w:rFonts w:ascii="Arial" w:hAnsi="Arial" w:cs="Arial"/>
          <w:u w:val="single"/>
          <w:lang w:val="fr-BE"/>
        </w:rPr>
      </w:pPr>
    </w:p>
    <w:tbl>
      <w:tblPr>
        <w:tblStyle w:val="Grilledutableau2"/>
        <w:tblW w:w="0" w:type="auto"/>
        <w:tblLook w:val="04A0" w:firstRow="1" w:lastRow="0" w:firstColumn="1" w:lastColumn="0" w:noHBand="0" w:noVBand="1"/>
      </w:tblPr>
      <w:tblGrid>
        <w:gridCol w:w="3936"/>
        <w:gridCol w:w="5640"/>
      </w:tblGrid>
      <w:tr w:rsidR="00EE0A95" w:rsidRPr="00EE0A95" w:rsidTr="00EE0A95">
        <w:tc>
          <w:tcPr>
            <w:tcW w:w="3936" w:type="dxa"/>
          </w:tcPr>
          <w:p w:rsidR="00EE0A95" w:rsidRPr="00EE0A95" w:rsidRDefault="00EE0A95" w:rsidP="00EE0A95">
            <w:pPr>
              <w:jc w:val="both"/>
              <w:rPr>
                <w:rFonts w:ascii="Arial" w:hAnsi="Arial" w:cs="Arial"/>
                <w:u w:val="single"/>
                <w:lang w:val="fr-BE"/>
              </w:rPr>
            </w:pPr>
            <w:r w:rsidRPr="00EE0A95">
              <w:rPr>
                <w:rFonts w:ascii="Arial" w:hAnsi="Arial" w:cs="Arial"/>
                <w:u w:val="single"/>
                <w:lang w:val="fr"/>
              </w:rPr>
              <w:t>Nom et adresse (du site) de l'hôpital*:</w:t>
            </w:r>
          </w:p>
          <w:p w:rsidR="00EE0A95" w:rsidRPr="00EE0A95" w:rsidRDefault="00EE0A95" w:rsidP="00EE0A95">
            <w:pPr>
              <w:jc w:val="both"/>
              <w:rPr>
                <w:rFonts w:ascii="Arial" w:hAnsi="Arial" w:cs="Arial"/>
                <w:u w:val="single"/>
                <w:lang w:val="fr-BE"/>
              </w:rPr>
            </w:pPr>
          </w:p>
          <w:p w:rsidR="00EE0A95" w:rsidRPr="00EE0A95" w:rsidRDefault="00EE0A95" w:rsidP="00EE0A95">
            <w:pPr>
              <w:jc w:val="both"/>
              <w:rPr>
                <w:rFonts w:ascii="Arial" w:hAnsi="Arial" w:cs="Arial"/>
                <w:u w:val="single"/>
                <w:lang w:val="fr-BE"/>
              </w:rPr>
            </w:pPr>
          </w:p>
          <w:p w:rsidR="00EE0A95" w:rsidRPr="00EE0A95" w:rsidRDefault="00EE0A95" w:rsidP="00EE0A95">
            <w:pPr>
              <w:jc w:val="both"/>
              <w:rPr>
                <w:rFonts w:ascii="Arial" w:hAnsi="Arial" w:cs="Arial"/>
                <w:u w:val="single"/>
                <w:lang w:val="fr-BE"/>
              </w:rPr>
            </w:pPr>
          </w:p>
          <w:p w:rsidR="00EE0A95" w:rsidRPr="00EE0A95" w:rsidRDefault="00EE0A95" w:rsidP="00EE0A95">
            <w:pPr>
              <w:jc w:val="both"/>
              <w:rPr>
                <w:rFonts w:ascii="Arial" w:hAnsi="Arial" w:cs="Arial"/>
                <w:u w:val="single"/>
                <w:lang w:val="fr-BE"/>
              </w:rPr>
            </w:pPr>
          </w:p>
        </w:tc>
        <w:tc>
          <w:tcPr>
            <w:tcW w:w="5640" w:type="dxa"/>
          </w:tcPr>
          <w:p w:rsidR="00EE0A95" w:rsidRPr="00EE0A95" w:rsidRDefault="00EE0A95" w:rsidP="00EE0A95">
            <w:pPr>
              <w:jc w:val="both"/>
              <w:rPr>
                <w:rFonts w:ascii="Arial" w:hAnsi="Arial" w:cs="Arial"/>
                <w:u w:val="single"/>
                <w:lang w:val="fr-BE"/>
              </w:rPr>
            </w:pPr>
          </w:p>
        </w:tc>
      </w:tr>
      <w:tr w:rsidR="00EE0A95" w:rsidRPr="00EE0A95" w:rsidTr="00EE0A95">
        <w:tc>
          <w:tcPr>
            <w:tcW w:w="3936" w:type="dxa"/>
          </w:tcPr>
          <w:p w:rsidR="00EE0A95" w:rsidRPr="00EE0A95" w:rsidRDefault="00EE0A95" w:rsidP="00EE0A95">
            <w:pPr>
              <w:spacing w:after="200" w:line="276" w:lineRule="auto"/>
              <w:jc w:val="both"/>
              <w:rPr>
                <w:rFonts w:ascii="Arial" w:hAnsi="Arial" w:cs="Arial"/>
                <w:u w:val="single"/>
                <w:lang w:val="nl-BE"/>
              </w:rPr>
            </w:pPr>
            <w:r w:rsidRPr="00EE0A95">
              <w:rPr>
                <w:rFonts w:ascii="Arial" w:hAnsi="Arial" w:cs="Arial"/>
                <w:u w:val="single"/>
                <w:lang w:val="fr"/>
              </w:rPr>
              <w:t>Numéro de téléphone:</w:t>
            </w:r>
          </w:p>
        </w:tc>
        <w:tc>
          <w:tcPr>
            <w:tcW w:w="5640" w:type="dxa"/>
          </w:tcPr>
          <w:p w:rsidR="00EE0A95" w:rsidRPr="00EE0A95" w:rsidRDefault="00EE0A95" w:rsidP="00EE0A95">
            <w:pPr>
              <w:spacing w:after="200" w:line="276" w:lineRule="auto"/>
              <w:jc w:val="both"/>
              <w:rPr>
                <w:rFonts w:ascii="Arial" w:hAnsi="Arial" w:cs="Arial"/>
                <w:u w:val="single"/>
                <w:lang w:val="nl-BE"/>
              </w:rPr>
            </w:pPr>
          </w:p>
        </w:tc>
      </w:tr>
      <w:tr w:rsidR="00EE0A95" w:rsidRPr="00EE0A95" w:rsidTr="00EE0A95">
        <w:tc>
          <w:tcPr>
            <w:tcW w:w="3936" w:type="dxa"/>
          </w:tcPr>
          <w:p w:rsidR="00EE0A95" w:rsidRPr="00EE0A95" w:rsidRDefault="00EE0A95" w:rsidP="00EE0A95">
            <w:pPr>
              <w:spacing w:after="200" w:line="276" w:lineRule="auto"/>
              <w:jc w:val="both"/>
              <w:rPr>
                <w:rFonts w:ascii="Arial" w:hAnsi="Arial" w:cs="Arial"/>
                <w:u w:val="single"/>
                <w:lang w:val="nl-BE"/>
              </w:rPr>
            </w:pPr>
            <w:r w:rsidRPr="00EE0A95">
              <w:rPr>
                <w:rFonts w:ascii="Arial" w:hAnsi="Arial" w:cs="Arial"/>
                <w:u w:val="single"/>
                <w:lang w:val="fr"/>
              </w:rPr>
              <w:t>Adresse e-mail:</w:t>
            </w:r>
          </w:p>
        </w:tc>
        <w:tc>
          <w:tcPr>
            <w:tcW w:w="5640" w:type="dxa"/>
          </w:tcPr>
          <w:p w:rsidR="00EE0A95" w:rsidRPr="00EE0A95" w:rsidRDefault="00EE0A95" w:rsidP="00EE0A95">
            <w:pPr>
              <w:spacing w:after="200" w:line="276" w:lineRule="auto"/>
              <w:jc w:val="both"/>
              <w:rPr>
                <w:rFonts w:ascii="Arial" w:hAnsi="Arial" w:cs="Arial"/>
                <w:u w:val="single"/>
                <w:lang w:val="nl-BE"/>
              </w:rPr>
            </w:pPr>
          </w:p>
        </w:tc>
      </w:tr>
    </w:tbl>
    <w:p w:rsidR="00EE0A95" w:rsidRPr="00EE0A95" w:rsidRDefault="00EE0A95" w:rsidP="00EE0A95">
      <w:pPr>
        <w:spacing w:after="0" w:line="240" w:lineRule="auto"/>
        <w:jc w:val="both"/>
        <w:rPr>
          <w:rFonts w:ascii="Arial" w:hAnsi="Arial" w:cs="Arial"/>
          <w:i/>
          <w:lang w:val="fr-BE"/>
        </w:rPr>
      </w:pPr>
      <w:r w:rsidRPr="00EE0A95">
        <w:rPr>
          <w:rFonts w:ascii="Arial" w:hAnsi="Arial" w:cs="Arial"/>
          <w:lang w:val="fr"/>
        </w:rPr>
        <w:t>*</w:t>
      </w:r>
      <w:r w:rsidRPr="00EE0A95">
        <w:rPr>
          <w:rFonts w:ascii="Arial" w:hAnsi="Arial" w:cs="Arial"/>
          <w:i/>
          <w:lang w:val="fr"/>
        </w:rPr>
        <w:t>Si votre hôpital, en application des dispositions de l'annexe 6 à la présente convention, a</w:t>
      </w:r>
      <w:r w:rsidRPr="00EE0A95">
        <w:rPr>
          <w:rFonts w:ascii="Arial" w:hAnsi="Arial" w:cs="Arial"/>
          <w:i/>
          <w:lang w:val="fr"/>
        </w:rPr>
        <w:t>p</w:t>
      </w:r>
      <w:r w:rsidRPr="00EE0A95">
        <w:rPr>
          <w:rFonts w:ascii="Arial" w:hAnsi="Arial" w:cs="Arial"/>
          <w:i/>
          <w:lang w:val="fr"/>
        </w:rPr>
        <w:t>plique la convention apnées du sommeil sur 2 sites, ajoutez une colonne et mentionnez les données des deux sites.</w:t>
      </w:r>
    </w:p>
    <w:p w:rsidR="00EE0A95" w:rsidRPr="00EE0A95" w:rsidRDefault="00EE0A95" w:rsidP="00EE0A95">
      <w:pPr>
        <w:spacing w:after="0" w:line="240" w:lineRule="auto"/>
        <w:jc w:val="both"/>
        <w:rPr>
          <w:rFonts w:ascii="Arial" w:hAnsi="Arial" w:cs="Arial"/>
          <w:lang w:val="fr"/>
        </w:rPr>
      </w:pPr>
    </w:p>
    <w:p w:rsidR="00EE0A95" w:rsidRPr="00EE0A95" w:rsidRDefault="00EE0A95" w:rsidP="00EE0A95">
      <w:pPr>
        <w:spacing w:after="0" w:line="240" w:lineRule="auto"/>
        <w:jc w:val="both"/>
        <w:rPr>
          <w:rFonts w:ascii="Arial" w:hAnsi="Arial" w:cs="Arial"/>
          <w:b/>
          <w:u w:val="single"/>
          <w:lang w:val="fr-BE"/>
        </w:rPr>
      </w:pPr>
      <w:r w:rsidRPr="00EE0A95">
        <w:rPr>
          <w:rFonts w:ascii="Arial" w:hAnsi="Arial" w:cs="Arial"/>
          <w:i/>
          <w:lang w:val="fr"/>
        </w:rPr>
        <w:t>Seuls les médecins spécialistes en ORL et les spécialistes OAM qui satisfont à l'ensemble des conditions de l'article 3, § 4, 1.b et 1.c et de l'annexe 1 à la convention, peuvent être repris dans ce formulaire d'informations.</w:t>
      </w:r>
    </w:p>
    <w:p w:rsidR="00EE0A95" w:rsidRPr="00EE0A95" w:rsidRDefault="00EE0A95" w:rsidP="00EE0A95">
      <w:pPr>
        <w:spacing w:after="0" w:line="240" w:lineRule="auto"/>
        <w:jc w:val="both"/>
        <w:rPr>
          <w:rFonts w:ascii="Arial" w:hAnsi="Arial" w:cs="Arial"/>
          <w:b/>
          <w:u w:val="single"/>
          <w:lang w:val="fr-B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4"/>
        <w:gridCol w:w="2221"/>
        <w:gridCol w:w="3261"/>
      </w:tblGrid>
      <w:tr w:rsidR="00EE0A95" w:rsidRPr="00EE0A95" w:rsidTr="00EE0A95">
        <w:tc>
          <w:tcPr>
            <w:tcW w:w="9606" w:type="dxa"/>
            <w:gridSpan w:val="3"/>
            <w:vAlign w:val="center"/>
          </w:tcPr>
          <w:p w:rsidR="00EE0A95" w:rsidRPr="00EE0A95" w:rsidRDefault="00EE0A95" w:rsidP="00EE0A95">
            <w:pPr>
              <w:spacing w:after="0" w:line="240" w:lineRule="auto"/>
              <w:jc w:val="both"/>
              <w:rPr>
                <w:rFonts w:ascii="Arial" w:hAnsi="Arial" w:cs="Arial"/>
                <w:b/>
                <w:caps/>
                <w:u w:val="single"/>
                <w:lang w:val="fr-BE"/>
              </w:rPr>
            </w:pPr>
            <w:r w:rsidRPr="00EE0A95">
              <w:rPr>
                <w:rFonts w:ascii="Arial" w:hAnsi="Arial" w:cs="Arial"/>
                <w:b/>
                <w:lang w:val="fr-BE"/>
              </w:rPr>
              <w:t>MEDECIN(S) ORL (cf. article 3, § 4, 1.b et annexe 1 à la convention)</w:t>
            </w:r>
          </w:p>
        </w:tc>
      </w:tr>
      <w:tr w:rsidR="00EE0A95" w:rsidRPr="00EE0A95" w:rsidTr="00EE0A95">
        <w:tc>
          <w:tcPr>
            <w:tcW w:w="4124" w:type="dxa"/>
            <w:vAlign w:val="center"/>
          </w:tcPr>
          <w:p w:rsidR="00EE0A95" w:rsidRPr="00EE0A95" w:rsidRDefault="00EE0A95" w:rsidP="00EE0A95">
            <w:pPr>
              <w:spacing w:after="0" w:line="240" w:lineRule="auto"/>
              <w:jc w:val="both"/>
              <w:rPr>
                <w:rFonts w:ascii="Arial" w:hAnsi="Arial" w:cs="Arial"/>
                <w:b/>
                <w:caps/>
                <w:u w:val="single"/>
                <w:lang w:val="fr-BE"/>
              </w:rPr>
            </w:pPr>
            <w:r w:rsidRPr="00EE0A95">
              <w:rPr>
                <w:rFonts w:ascii="Arial" w:hAnsi="Arial" w:cs="Arial"/>
                <w:b/>
                <w:lang w:val="fr"/>
              </w:rPr>
              <w:t>Nom, prénom et numéro INAMI (éventuellement cachet)</w:t>
            </w:r>
          </w:p>
        </w:tc>
        <w:tc>
          <w:tcPr>
            <w:tcW w:w="2221" w:type="dxa"/>
            <w:vAlign w:val="center"/>
          </w:tcPr>
          <w:p w:rsidR="00EE0A95" w:rsidRPr="00EE0A95" w:rsidRDefault="00EE0A95" w:rsidP="00EE0A95">
            <w:pPr>
              <w:spacing w:after="0" w:line="240" w:lineRule="auto"/>
              <w:jc w:val="both"/>
              <w:rPr>
                <w:rFonts w:ascii="Arial" w:hAnsi="Arial" w:cs="Arial"/>
                <w:b/>
                <w:caps/>
                <w:u w:val="single"/>
                <w:lang w:val="nl-NL"/>
              </w:rPr>
            </w:pPr>
            <w:r w:rsidRPr="00EE0A95">
              <w:rPr>
                <w:rFonts w:ascii="Arial" w:hAnsi="Arial" w:cs="Arial"/>
                <w:b/>
                <w:lang w:val="fr"/>
              </w:rPr>
              <w:t xml:space="preserve">Est un médecin externe </w:t>
            </w:r>
          </w:p>
        </w:tc>
        <w:tc>
          <w:tcPr>
            <w:tcW w:w="3261" w:type="dxa"/>
            <w:vAlign w:val="center"/>
          </w:tcPr>
          <w:p w:rsidR="00EE0A95" w:rsidRPr="00EE0A95" w:rsidRDefault="00EE0A95" w:rsidP="00EE0A95">
            <w:pPr>
              <w:spacing w:after="0" w:line="240" w:lineRule="auto"/>
              <w:jc w:val="both"/>
              <w:rPr>
                <w:rFonts w:ascii="Arial" w:hAnsi="Arial" w:cs="Arial"/>
                <w:b/>
                <w:lang w:val="nl-NL"/>
              </w:rPr>
            </w:pPr>
            <w:r w:rsidRPr="00EE0A95">
              <w:rPr>
                <w:rFonts w:ascii="Arial" w:hAnsi="Arial" w:cs="Arial"/>
                <w:b/>
                <w:lang w:val="fr"/>
              </w:rPr>
              <w:t>Signature</w:t>
            </w:r>
          </w:p>
        </w:tc>
      </w:tr>
      <w:tr w:rsidR="00EE0A95" w:rsidRPr="00EE0A95" w:rsidTr="00EE0A95">
        <w:tc>
          <w:tcPr>
            <w:tcW w:w="4124" w:type="dxa"/>
          </w:tcPr>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tc>
        <w:tc>
          <w:tcPr>
            <w:tcW w:w="2221" w:type="dxa"/>
          </w:tcPr>
          <w:p w:rsidR="00EE0A95" w:rsidRPr="00EE0A95" w:rsidRDefault="00EE0A95" w:rsidP="00EE0A95">
            <w:pPr>
              <w:spacing w:after="0" w:line="240" w:lineRule="auto"/>
              <w:jc w:val="both"/>
              <w:rPr>
                <w:rFonts w:ascii="Arial" w:hAnsi="Arial" w:cs="Arial"/>
                <w:b/>
                <w:caps/>
                <w:u w:val="single"/>
                <w:lang w:val="nl-NL"/>
              </w:rPr>
            </w:pPr>
          </w:p>
        </w:tc>
        <w:tc>
          <w:tcPr>
            <w:tcW w:w="3261" w:type="dxa"/>
          </w:tcPr>
          <w:p w:rsidR="00EE0A95" w:rsidRPr="00EE0A95" w:rsidRDefault="00EE0A95" w:rsidP="00EE0A95">
            <w:pPr>
              <w:spacing w:after="0" w:line="240" w:lineRule="auto"/>
              <w:jc w:val="both"/>
              <w:rPr>
                <w:rFonts w:ascii="Arial" w:hAnsi="Arial" w:cs="Arial"/>
                <w:b/>
                <w:caps/>
                <w:u w:val="single"/>
                <w:lang w:val="nl-NL"/>
              </w:rPr>
            </w:pPr>
          </w:p>
        </w:tc>
      </w:tr>
      <w:tr w:rsidR="00EE0A95" w:rsidRPr="00EE0A95" w:rsidTr="00EE0A95">
        <w:tc>
          <w:tcPr>
            <w:tcW w:w="4124" w:type="dxa"/>
          </w:tcPr>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tc>
        <w:tc>
          <w:tcPr>
            <w:tcW w:w="2221" w:type="dxa"/>
          </w:tcPr>
          <w:p w:rsidR="00EE0A95" w:rsidRPr="00EE0A95" w:rsidRDefault="00EE0A95" w:rsidP="00EE0A95">
            <w:pPr>
              <w:spacing w:after="0" w:line="240" w:lineRule="auto"/>
              <w:jc w:val="both"/>
              <w:rPr>
                <w:rFonts w:ascii="Arial" w:hAnsi="Arial" w:cs="Arial"/>
                <w:b/>
                <w:caps/>
                <w:u w:val="single"/>
                <w:lang w:val="nl-NL"/>
              </w:rPr>
            </w:pPr>
          </w:p>
        </w:tc>
        <w:tc>
          <w:tcPr>
            <w:tcW w:w="3261" w:type="dxa"/>
          </w:tcPr>
          <w:p w:rsidR="00EE0A95" w:rsidRPr="00EE0A95" w:rsidRDefault="00EE0A95" w:rsidP="00EE0A95">
            <w:pPr>
              <w:spacing w:after="0" w:line="240" w:lineRule="auto"/>
              <w:jc w:val="both"/>
              <w:rPr>
                <w:rFonts w:ascii="Arial" w:hAnsi="Arial" w:cs="Arial"/>
                <w:b/>
                <w:caps/>
                <w:u w:val="single"/>
                <w:lang w:val="nl-NL"/>
              </w:rPr>
            </w:pPr>
          </w:p>
        </w:tc>
      </w:tr>
    </w:tbl>
    <w:p w:rsidR="00EE0A95" w:rsidRPr="00EE0A95" w:rsidRDefault="00EE0A95" w:rsidP="00EE0A95">
      <w:pPr>
        <w:spacing w:after="0" w:line="240" w:lineRule="auto"/>
        <w:jc w:val="both"/>
        <w:rPr>
          <w:rFonts w:ascii="Arial" w:hAnsi="Arial" w:cs="Arial"/>
          <w:b/>
          <w:lang w:val="nl-BE"/>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 xml:space="preserve">Dans la colonne </w:t>
      </w:r>
      <w:r w:rsidRPr="00EE0A95">
        <w:rPr>
          <w:rFonts w:ascii="Arial" w:hAnsi="Arial" w:cs="Arial"/>
          <w:b/>
          <w:lang w:val="fr"/>
        </w:rPr>
        <w:t>“Est un médecin externe”,</w:t>
      </w:r>
      <w:r w:rsidRPr="00EE0A95">
        <w:rPr>
          <w:rFonts w:ascii="Arial" w:hAnsi="Arial" w:cs="Arial"/>
          <w:lang w:val="fr"/>
        </w:rPr>
        <w:t xml:space="preserve"> il est mentionné si le membre de l'équipe conce</w:t>
      </w:r>
      <w:r w:rsidRPr="00EE0A95">
        <w:rPr>
          <w:rFonts w:ascii="Arial" w:hAnsi="Arial" w:cs="Arial"/>
          <w:lang w:val="fr"/>
        </w:rPr>
        <w:t>r</w:t>
      </w:r>
      <w:r w:rsidRPr="00EE0A95">
        <w:rPr>
          <w:rFonts w:ascii="Arial" w:hAnsi="Arial" w:cs="Arial"/>
          <w:lang w:val="fr"/>
        </w:rPr>
        <w:t xml:space="preserve">né est un médecin externe, c'est-à-dire un médecin qui </w:t>
      </w:r>
      <w:r w:rsidRPr="00EE0A95">
        <w:rPr>
          <w:rFonts w:ascii="Arial" w:hAnsi="Arial" w:cs="Arial"/>
          <w:u w:val="single"/>
          <w:lang w:val="fr"/>
        </w:rPr>
        <w:t>n'effectue pas</w:t>
      </w:r>
      <w:r w:rsidRPr="00EE0A95">
        <w:rPr>
          <w:rFonts w:ascii="Arial" w:hAnsi="Arial" w:cs="Arial"/>
          <w:lang w:val="fr"/>
        </w:rPr>
        <w:t xml:space="preserve"> ses activités dans le cadre de la convention apnées du sommeil sur un site de l'hôpital dont le centre fait partie mais sur un site d'un autre hôpital ou dans sa propre pratique. Dans ce cas, il convient de joindre en annexe l'accord de collaboration requis. Elle est uniquement cochée si cela s'applique au membre de l'équipe concerné. </w:t>
      </w:r>
    </w:p>
    <w:p w:rsidR="00EE0A95" w:rsidRPr="00EE0A95" w:rsidRDefault="00EE0A95" w:rsidP="00EE0A95">
      <w:pPr>
        <w:spacing w:after="0" w:line="240" w:lineRule="auto"/>
        <w:jc w:val="both"/>
        <w:rPr>
          <w:rFonts w:ascii="Arial" w:hAnsi="Arial" w:cs="Arial"/>
          <w:lang w:val="fr-BE"/>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Veuillez démontrer dans une annexe (avec les pièces justificatives nécessaires) pour chaque médecin spécialiste en ORL mentionné que ce médecin spécialiste en ORL s'est formé dans le domaine du diagnostic et du traitement de troubles respiratoires liés au sommeil.</w:t>
      </w:r>
    </w:p>
    <w:p w:rsidR="00EE0A95" w:rsidRPr="00EE0A95" w:rsidRDefault="00EE0A95" w:rsidP="00EE0A95">
      <w:pPr>
        <w:spacing w:after="0" w:line="240" w:lineRule="auto"/>
        <w:jc w:val="both"/>
        <w:rPr>
          <w:rFonts w:ascii="Arial" w:hAnsi="Arial" w:cs="Arial"/>
          <w:lang w:val="fr-B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3119"/>
        <w:gridCol w:w="3544"/>
      </w:tblGrid>
      <w:tr w:rsidR="00EE0A95" w:rsidRPr="00EE0A95" w:rsidTr="00EE0A95">
        <w:tc>
          <w:tcPr>
            <w:tcW w:w="10173" w:type="dxa"/>
            <w:gridSpan w:val="3"/>
            <w:vAlign w:val="center"/>
          </w:tcPr>
          <w:p w:rsidR="00EE0A95" w:rsidRPr="00EE0A95" w:rsidRDefault="00EE0A95" w:rsidP="00EE0A95">
            <w:pPr>
              <w:spacing w:after="0" w:line="240" w:lineRule="auto"/>
              <w:rPr>
                <w:rFonts w:ascii="Arial" w:hAnsi="Arial" w:cs="Arial"/>
                <w:b/>
                <w:lang w:val="fr"/>
              </w:rPr>
            </w:pPr>
            <w:r w:rsidRPr="00EE0A95">
              <w:rPr>
                <w:rFonts w:ascii="Arial" w:hAnsi="Arial" w:cs="Arial"/>
                <w:b/>
                <w:lang w:val="fr"/>
              </w:rPr>
              <w:t>DENTISTE(S) GENER(AL)(AUX), ORTHODONTISTE(S), STOMATOLOGUE(S) OU CHIRU</w:t>
            </w:r>
            <w:r w:rsidRPr="00EE0A95">
              <w:rPr>
                <w:rFonts w:ascii="Arial" w:hAnsi="Arial" w:cs="Arial"/>
                <w:b/>
                <w:lang w:val="fr"/>
              </w:rPr>
              <w:t>R</w:t>
            </w:r>
            <w:r w:rsidRPr="00EE0A95">
              <w:rPr>
                <w:rFonts w:ascii="Arial" w:hAnsi="Arial" w:cs="Arial"/>
                <w:b/>
                <w:lang w:val="fr"/>
              </w:rPr>
              <w:t>GIEN(S) MAXILLOFACIAL (MAXILLOFACIAUX) (cf. article 3, § 4, 1.c et annexe 1 à la conve</w:t>
            </w:r>
            <w:r w:rsidRPr="00EE0A95">
              <w:rPr>
                <w:rFonts w:ascii="Arial" w:hAnsi="Arial" w:cs="Arial"/>
                <w:b/>
                <w:lang w:val="fr"/>
              </w:rPr>
              <w:t>n</w:t>
            </w:r>
            <w:r w:rsidRPr="00EE0A95">
              <w:rPr>
                <w:rFonts w:ascii="Arial" w:hAnsi="Arial" w:cs="Arial"/>
                <w:b/>
                <w:lang w:val="fr"/>
              </w:rPr>
              <w:t>tion)</w:t>
            </w:r>
          </w:p>
        </w:tc>
      </w:tr>
      <w:tr w:rsidR="00EE0A95" w:rsidRPr="00EE0A95" w:rsidTr="00EE0A95">
        <w:tc>
          <w:tcPr>
            <w:tcW w:w="3510" w:type="dxa"/>
            <w:vAlign w:val="center"/>
          </w:tcPr>
          <w:p w:rsidR="00EE0A95" w:rsidRPr="00EE0A95" w:rsidRDefault="00EE0A95" w:rsidP="00EE0A95">
            <w:pPr>
              <w:spacing w:after="0" w:line="240" w:lineRule="auto"/>
              <w:rPr>
                <w:rFonts w:ascii="Arial" w:hAnsi="Arial" w:cs="Arial"/>
                <w:b/>
                <w:caps/>
                <w:u w:val="single"/>
                <w:lang w:val="fr-BE"/>
              </w:rPr>
            </w:pPr>
            <w:r w:rsidRPr="00EE0A95">
              <w:rPr>
                <w:rFonts w:ascii="Arial" w:hAnsi="Arial" w:cs="Arial"/>
                <w:b/>
                <w:lang w:val="fr"/>
              </w:rPr>
              <w:t>Nom, prénom et numéro INAMI (éventuellement cachet)</w:t>
            </w:r>
          </w:p>
        </w:tc>
        <w:tc>
          <w:tcPr>
            <w:tcW w:w="3119" w:type="dxa"/>
            <w:vAlign w:val="center"/>
          </w:tcPr>
          <w:p w:rsidR="00EE0A95" w:rsidRPr="00EE0A95" w:rsidRDefault="00EE0A95" w:rsidP="00EE0A95">
            <w:pPr>
              <w:spacing w:after="0" w:line="240" w:lineRule="auto"/>
              <w:rPr>
                <w:rFonts w:ascii="Arial" w:hAnsi="Arial" w:cs="Arial"/>
                <w:b/>
                <w:lang w:val="fr-BE"/>
              </w:rPr>
            </w:pPr>
            <w:r w:rsidRPr="00EE0A95">
              <w:rPr>
                <w:rFonts w:ascii="Arial" w:hAnsi="Arial" w:cs="Arial"/>
                <w:b/>
                <w:lang w:val="fr"/>
              </w:rPr>
              <w:t>Est un dentiste ou médecin externe</w:t>
            </w:r>
            <w:r w:rsidRPr="00EE0A95" w:rsidDel="00104A50">
              <w:rPr>
                <w:rFonts w:ascii="Arial" w:hAnsi="Arial" w:cs="Arial"/>
                <w:b/>
                <w:lang w:val="fr"/>
              </w:rPr>
              <w:t xml:space="preserve"> </w:t>
            </w:r>
          </w:p>
        </w:tc>
        <w:tc>
          <w:tcPr>
            <w:tcW w:w="3544" w:type="dxa"/>
          </w:tcPr>
          <w:p w:rsidR="00EE0A95" w:rsidRPr="00EE0A95" w:rsidRDefault="00EE0A95" w:rsidP="00EE0A95">
            <w:pPr>
              <w:spacing w:after="0" w:line="240" w:lineRule="auto"/>
              <w:rPr>
                <w:rFonts w:ascii="Arial" w:hAnsi="Arial" w:cs="Arial"/>
                <w:b/>
                <w:lang w:val="fr"/>
              </w:rPr>
            </w:pPr>
            <w:r w:rsidRPr="00EE0A95">
              <w:rPr>
                <w:rFonts w:ascii="Arial" w:hAnsi="Arial" w:cs="Arial"/>
                <w:b/>
                <w:lang w:val="fr"/>
              </w:rPr>
              <w:t>Signature</w:t>
            </w:r>
          </w:p>
        </w:tc>
      </w:tr>
      <w:tr w:rsidR="00EE0A95" w:rsidRPr="00EE0A95" w:rsidTr="00EE0A95">
        <w:tc>
          <w:tcPr>
            <w:tcW w:w="3510" w:type="dxa"/>
          </w:tcPr>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tc>
        <w:tc>
          <w:tcPr>
            <w:tcW w:w="3119" w:type="dxa"/>
          </w:tcPr>
          <w:p w:rsidR="00EE0A95" w:rsidRPr="00EE0A95" w:rsidRDefault="00EE0A95" w:rsidP="00EE0A95">
            <w:pPr>
              <w:spacing w:after="0" w:line="240" w:lineRule="auto"/>
              <w:jc w:val="both"/>
              <w:rPr>
                <w:rFonts w:ascii="Arial" w:hAnsi="Arial" w:cs="Arial"/>
                <w:b/>
                <w:caps/>
                <w:u w:val="single"/>
                <w:lang w:val="nl-NL"/>
              </w:rPr>
            </w:pPr>
          </w:p>
        </w:tc>
        <w:tc>
          <w:tcPr>
            <w:tcW w:w="3544" w:type="dxa"/>
          </w:tcPr>
          <w:p w:rsidR="00EE0A95" w:rsidRPr="00EE0A95" w:rsidRDefault="00EE0A95" w:rsidP="00EE0A95">
            <w:pPr>
              <w:spacing w:after="0" w:line="240" w:lineRule="auto"/>
              <w:jc w:val="both"/>
              <w:rPr>
                <w:rFonts w:ascii="Arial" w:hAnsi="Arial" w:cs="Arial"/>
                <w:b/>
                <w:caps/>
                <w:u w:val="single"/>
                <w:lang w:val="nl-NL"/>
              </w:rPr>
            </w:pPr>
          </w:p>
        </w:tc>
      </w:tr>
      <w:tr w:rsidR="00EE0A95" w:rsidRPr="00EE0A95" w:rsidTr="00EE0A95">
        <w:tc>
          <w:tcPr>
            <w:tcW w:w="3510" w:type="dxa"/>
          </w:tcPr>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p w:rsidR="00EE0A95" w:rsidRPr="00EE0A95" w:rsidRDefault="00EE0A95" w:rsidP="00EE0A95">
            <w:pPr>
              <w:spacing w:after="0" w:line="240" w:lineRule="auto"/>
              <w:jc w:val="both"/>
              <w:rPr>
                <w:rFonts w:ascii="Arial" w:hAnsi="Arial" w:cs="Arial"/>
                <w:b/>
                <w:caps/>
                <w:u w:val="single"/>
                <w:lang w:val="nl-NL"/>
              </w:rPr>
            </w:pPr>
          </w:p>
        </w:tc>
        <w:tc>
          <w:tcPr>
            <w:tcW w:w="3119" w:type="dxa"/>
          </w:tcPr>
          <w:p w:rsidR="00EE0A95" w:rsidRPr="00EE0A95" w:rsidRDefault="00EE0A95" w:rsidP="00EE0A95">
            <w:pPr>
              <w:spacing w:after="0" w:line="240" w:lineRule="auto"/>
              <w:jc w:val="both"/>
              <w:rPr>
                <w:rFonts w:ascii="Arial" w:hAnsi="Arial" w:cs="Arial"/>
                <w:b/>
                <w:caps/>
                <w:u w:val="single"/>
                <w:lang w:val="nl-NL"/>
              </w:rPr>
            </w:pPr>
          </w:p>
        </w:tc>
        <w:tc>
          <w:tcPr>
            <w:tcW w:w="3544" w:type="dxa"/>
          </w:tcPr>
          <w:p w:rsidR="00EE0A95" w:rsidRPr="00EE0A95" w:rsidRDefault="00EE0A95" w:rsidP="00EE0A95">
            <w:pPr>
              <w:spacing w:after="0" w:line="240" w:lineRule="auto"/>
              <w:jc w:val="both"/>
              <w:rPr>
                <w:rFonts w:ascii="Arial" w:hAnsi="Arial" w:cs="Arial"/>
                <w:b/>
                <w:caps/>
                <w:u w:val="single"/>
                <w:lang w:val="nl-NL"/>
              </w:rPr>
            </w:pPr>
          </w:p>
        </w:tc>
      </w:tr>
    </w:tbl>
    <w:p w:rsidR="00EE0A95" w:rsidRPr="00EE0A95" w:rsidRDefault="00EE0A95" w:rsidP="00EE0A95">
      <w:pPr>
        <w:spacing w:after="0" w:line="240" w:lineRule="auto"/>
        <w:jc w:val="both"/>
        <w:rPr>
          <w:rFonts w:ascii="Arial" w:hAnsi="Arial" w:cs="Arial"/>
          <w:lang w:val="nl-BE"/>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 xml:space="preserve">Dans la colonne </w:t>
      </w:r>
      <w:r w:rsidRPr="00EE0A95">
        <w:rPr>
          <w:rFonts w:ascii="Arial" w:hAnsi="Arial" w:cs="Arial"/>
          <w:b/>
          <w:lang w:val="fr"/>
        </w:rPr>
        <w:t>“Est un dentiste ou médecin externe”,</w:t>
      </w:r>
      <w:r w:rsidRPr="00EE0A95">
        <w:rPr>
          <w:rFonts w:ascii="Arial" w:hAnsi="Arial" w:cs="Arial"/>
          <w:lang w:val="fr"/>
        </w:rPr>
        <w:t xml:space="preserve"> il est mentionné si le membre de l'équipe concerné est un dispensateur de soins externe, c'est-à-dire un dispensateur de soins qui </w:t>
      </w:r>
      <w:r w:rsidRPr="00EE0A95">
        <w:rPr>
          <w:rFonts w:ascii="Arial" w:hAnsi="Arial" w:cs="Arial"/>
          <w:u w:val="single"/>
          <w:lang w:val="fr"/>
        </w:rPr>
        <w:t>n'effectue pas</w:t>
      </w:r>
      <w:r w:rsidRPr="00EE0A95">
        <w:rPr>
          <w:rFonts w:ascii="Arial" w:hAnsi="Arial" w:cs="Arial"/>
          <w:lang w:val="fr"/>
        </w:rPr>
        <w:t xml:space="preserve"> ses activités dans le cadre de la convention apnées du sommeil sur un site de l'hôpital dont le centre fait partie mais sur un site d'un autre hôpital ou dans sa propre pr</w:t>
      </w:r>
      <w:r w:rsidRPr="00EE0A95">
        <w:rPr>
          <w:rFonts w:ascii="Arial" w:hAnsi="Arial" w:cs="Arial"/>
          <w:lang w:val="fr"/>
        </w:rPr>
        <w:t>a</w:t>
      </w:r>
      <w:r w:rsidRPr="00EE0A95">
        <w:rPr>
          <w:rFonts w:ascii="Arial" w:hAnsi="Arial" w:cs="Arial"/>
          <w:lang w:val="fr"/>
        </w:rPr>
        <w:t xml:space="preserve">tique. Dans ce cas, il convient de joindre en annexe l'accord de collaboration requis. Elle est uniquement cochée si cela s'applique au membre de l'équipe concerné. </w:t>
      </w:r>
    </w:p>
    <w:p w:rsidR="00EE0A95" w:rsidRPr="00EE0A95" w:rsidRDefault="00EE0A95" w:rsidP="00EE0A95">
      <w:pPr>
        <w:spacing w:after="0" w:line="240" w:lineRule="auto"/>
        <w:jc w:val="both"/>
        <w:rPr>
          <w:rFonts w:ascii="Arial" w:hAnsi="Arial" w:cs="Arial"/>
          <w:lang w:val="fr"/>
        </w:rPr>
      </w:pPr>
    </w:p>
    <w:p w:rsidR="00EE0A95" w:rsidRPr="00EE0A95" w:rsidRDefault="00EE0A95" w:rsidP="00EE0A95">
      <w:pPr>
        <w:spacing w:after="0" w:line="240" w:lineRule="auto"/>
        <w:jc w:val="both"/>
        <w:rPr>
          <w:rFonts w:ascii="Arial" w:hAnsi="Arial" w:cs="Arial"/>
          <w:lang w:val="fr-BE"/>
        </w:rPr>
      </w:pPr>
      <w:r w:rsidRPr="00EE0A95">
        <w:rPr>
          <w:rFonts w:ascii="Arial" w:hAnsi="Arial" w:cs="Arial"/>
          <w:lang w:val="fr"/>
        </w:rPr>
        <w:t>Veuillez indiquer dans une annexe (avec les justificatifs nécessaires) pour chaque dentiste ou médecin mentionné que ce dispensateur de soins a suivi une formation complémentaire en m</w:t>
      </w:r>
      <w:r w:rsidRPr="00EE0A95">
        <w:rPr>
          <w:rFonts w:ascii="Arial" w:hAnsi="Arial" w:cs="Arial"/>
          <w:lang w:val="fr"/>
        </w:rPr>
        <w:t>a</w:t>
      </w:r>
      <w:r w:rsidRPr="00EE0A95">
        <w:rPr>
          <w:rFonts w:ascii="Arial" w:hAnsi="Arial" w:cs="Arial"/>
          <w:lang w:val="fr"/>
        </w:rPr>
        <w:t>tière de diagnostic et de traitement des troubles respiratoires liés au sommeil, et qu'il/elle a a</w:t>
      </w:r>
      <w:r w:rsidRPr="00EE0A95">
        <w:rPr>
          <w:rFonts w:ascii="Arial" w:hAnsi="Arial" w:cs="Arial"/>
          <w:lang w:val="fr"/>
        </w:rPr>
        <w:t>s</w:t>
      </w:r>
      <w:r w:rsidRPr="00EE0A95">
        <w:rPr>
          <w:rFonts w:ascii="Arial" w:hAnsi="Arial" w:cs="Arial"/>
          <w:lang w:val="fr"/>
        </w:rPr>
        <w:t xml:space="preserve">sisté chaque année </w:t>
      </w:r>
      <w:r w:rsidRPr="00EE0A95">
        <w:rPr>
          <w:rFonts w:ascii="Arial" w:eastAsia="Times New Roman" w:hAnsi="Arial" w:cs="Arial"/>
          <w:snapToGrid w:val="0"/>
          <w:lang w:val="fr"/>
        </w:rPr>
        <w:t>au cours des deux années civiles précédentes (2016 et 2017), dans le cadre des activités auxquelles il/elle a assisté en vue d'obtenir et de maintenir son accréditation, à des activités concernant le diagnostic et le traitement des troubles respiratoires liés au so</w:t>
      </w:r>
      <w:r w:rsidRPr="00EE0A95">
        <w:rPr>
          <w:rFonts w:ascii="Arial" w:eastAsia="Times New Roman" w:hAnsi="Arial" w:cs="Arial"/>
          <w:snapToGrid w:val="0"/>
          <w:lang w:val="fr"/>
        </w:rPr>
        <w:t>m</w:t>
      </w:r>
      <w:r w:rsidRPr="00EE0A95">
        <w:rPr>
          <w:rFonts w:ascii="Arial" w:eastAsia="Times New Roman" w:hAnsi="Arial" w:cs="Arial"/>
          <w:snapToGrid w:val="0"/>
          <w:lang w:val="fr"/>
        </w:rPr>
        <w:t>meil d'une valeur de 10 points d'accréditation pour un dentiste général et un orthodontiste et d'une valeur de 2 points d'accréditation pour un stomatologue ou chirurgien maxillo-facial.</w:t>
      </w:r>
    </w:p>
    <w:p w:rsidR="00EE0A95" w:rsidRPr="00EE0A95" w:rsidRDefault="00EE0A95" w:rsidP="00EE0A95">
      <w:pPr>
        <w:spacing w:after="0" w:line="240" w:lineRule="auto"/>
        <w:jc w:val="both"/>
        <w:rPr>
          <w:rFonts w:ascii="Arial" w:hAnsi="Arial" w:cs="Arial"/>
          <w:lang w:val="fr-BE"/>
        </w:rPr>
      </w:pPr>
    </w:p>
    <w:p w:rsidR="00EE0A95" w:rsidRPr="00EE0A95" w:rsidRDefault="00EE0A95" w:rsidP="00EE0A95">
      <w:pPr>
        <w:widowControl w:val="0"/>
        <w:spacing w:after="0" w:line="240" w:lineRule="auto"/>
        <w:jc w:val="both"/>
        <w:rPr>
          <w:rFonts w:ascii="Arial" w:eastAsia="Times New Roman" w:hAnsi="Arial" w:cs="Arial"/>
          <w:b/>
          <w:snapToGrid w:val="0"/>
          <w:lang w:val="fr-BE"/>
        </w:rPr>
      </w:pPr>
      <w:r w:rsidRPr="00EE0A95">
        <w:rPr>
          <w:rFonts w:ascii="Arial" w:eastAsia="Times New Roman" w:hAnsi="Arial" w:cs="Arial"/>
          <w:b/>
          <w:snapToGrid w:val="0"/>
          <w:lang w:val="fr"/>
        </w:rPr>
        <w:t>Par la présente, le(s) signataire(s) déclare(nt) que les données mentionnées dans ce fo</w:t>
      </w:r>
      <w:r w:rsidRPr="00EE0A95">
        <w:rPr>
          <w:rFonts w:ascii="Arial" w:eastAsia="Times New Roman" w:hAnsi="Arial" w:cs="Arial"/>
          <w:b/>
          <w:snapToGrid w:val="0"/>
          <w:lang w:val="fr"/>
        </w:rPr>
        <w:t>r</w:t>
      </w:r>
      <w:r w:rsidRPr="00EE0A95">
        <w:rPr>
          <w:rFonts w:ascii="Arial" w:eastAsia="Times New Roman" w:hAnsi="Arial" w:cs="Arial"/>
          <w:b/>
          <w:snapToGrid w:val="0"/>
          <w:lang w:val="fr"/>
        </w:rPr>
        <w:t>mulaire d'informations sont correctes. Si des modifications devaient être apportées à l'avenir en ce qui concerne les noms des membres de l'équipe, ces modifications doivent être transmises immédiatement par écrit à l'INAMI.</w:t>
      </w:r>
    </w:p>
    <w:p w:rsidR="00EE0A95" w:rsidRPr="00EE0A95" w:rsidRDefault="00EE0A95" w:rsidP="00EE0A95">
      <w:pPr>
        <w:widowControl w:val="0"/>
        <w:spacing w:after="0" w:line="240" w:lineRule="auto"/>
        <w:jc w:val="both"/>
        <w:rPr>
          <w:rFonts w:ascii="Arial" w:eastAsia="Times New Roman" w:hAnsi="Arial" w:cs="Arial"/>
          <w:b/>
          <w:snapToGrid w:val="0"/>
          <w:lang w:val="fr-BE"/>
        </w:rPr>
      </w:pPr>
    </w:p>
    <w:p w:rsidR="00EE0A95" w:rsidRPr="00EE0A95" w:rsidRDefault="00EE0A95" w:rsidP="00EE0A95">
      <w:pPr>
        <w:spacing w:after="0" w:line="240" w:lineRule="auto"/>
        <w:jc w:val="both"/>
        <w:rPr>
          <w:lang w:val="fr-BE"/>
        </w:rPr>
      </w:pPr>
      <w:r w:rsidRPr="00EE0A95">
        <w:rPr>
          <w:rFonts w:ascii="Arial" w:eastAsia="Times New Roman" w:hAnsi="Arial" w:cs="Arial"/>
          <w:snapToGrid w:val="0"/>
          <w:lang w:val="fr"/>
        </w:rPr>
        <w:t>(nom, prénom, fonction et signature des signataires de la convention)</w:t>
      </w:r>
    </w:p>
    <w:p w:rsidR="00EE0A95" w:rsidRDefault="00EE0A95">
      <w:pPr>
        <w:tabs>
          <w:tab w:val="center" w:pos="4819"/>
        </w:tabs>
        <w:spacing w:after="0" w:line="240" w:lineRule="auto"/>
        <w:jc w:val="both"/>
        <w:outlineLvl w:val="0"/>
        <w:rPr>
          <w:rFonts w:ascii="Arial" w:eastAsia="Times New Roman" w:hAnsi="Arial" w:cs="Arial"/>
          <w:spacing w:val="-3"/>
          <w:sz w:val="20"/>
          <w:szCs w:val="20"/>
          <w:lang w:val="fr-BE"/>
        </w:rPr>
        <w:sectPr w:rsidR="00EE0A95">
          <w:pgSz w:w="12240" w:h="15840"/>
          <w:pgMar w:top="1440" w:right="1440" w:bottom="1440" w:left="1440" w:header="708" w:footer="708" w:gutter="0"/>
          <w:cols w:space="708"/>
          <w:docGrid w:linePitch="360"/>
        </w:sectPr>
      </w:pPr>
    </w:p>
    <w:p w:rsidR="00EE0A95" w:rsidRPr="00EE0A95" w:rsidRDefault="00EE0A95" w:rsidP="00EE0A95">
      <w:pPr>
        <w:widowControl w:val="0"/>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CONVENTION RELATIVE AU DIAGNOSTIC ET AU TRAITEMENT DU SYNDROME DES APNEES DU SOMMEIL</w:t>
      </w:r>
    </w:p>
    <w:p w:rsidR="00EE0A95" w:rsidRPr="00EE0A95" w:rsidRDefault="00EE0A95" w:rsidP="00EE0A95">
      <w:pPr>
        <w:widowControl w:val="0"/>
        <w:spacing w:after="0" w:line="240" w:lineRule="auto"/>
        <w:jc w:val="center"/>
        <w:rPr>
          <w:rFonts w:ascii="Arial" w:eastAsia="Times New Roman" w:hAnsi="Arial" w:cs="Arial"/>
          <w:snapToGrid w:val="0"/>
          <w:lang w:val="fr-BE"/>
        </w:rPr>
      </w:pPr>
      <w:r w:rsidRPr="00EE0A95">
        <w:rPr>
          <w:rFonts w:ascii="Arial" w:eastAsia="Times New Roman" w:hAnsi="Arial" w:cs="Arial"/>
          <w:snapToGrid w:val="0"/>
          <w:lang w:val="fr-BE"/>
        </w:rPr>
        <w:t>(d’application à partir du 1er janvier 2018)</w:t>
      </w:r>
    </w:p>
    <w:p w:rsidR="00EE0A95" w:rsidRPr="00EE0A95" w:rsidRDefault="00EE0A95" w:rsidP="00EE0A95">
      <w:pPr>
        <w:widowControl w:val="0"/>
        <w:spacing w:after="0" w:line="240" w:lineRule="auto"/>
        <w:jc w:val="both"/>
        <w:rPr>
          <w:rFonts w:ascii="Arial" w:eastAsia="Times New Roman" w:hAnsi="Arial" w:cs="Arial"/>
          <w:snapToGrid w:val="0"/>
          <w:lang w:val="fr-BE"/>
        </w:rPr>
      </w:pPr>
    </w:p>
    <w:p w:rsidR="00EE0A95" w:rsidRPr="00EE0A95" w:rsidRDefault="00EE0A95" w:rsidP="00EE0A95">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napToGrid w:val="0"/>
          <w:lang w:val="fr-BE"/>
        </w:rPr>
      </w:pPr>
      <w:r w:rsidRPr="00EE0A95">
        <w:rPr>
          <w:rFonts w:ascii="Arial" w:eastAsia="Times New Roman" w:hAnsi="Arial" w:cs="Arial"/>
          <w:b/>
          <w:snapToGrid w:val="0"/>
          <w:lang w:val="fr-BE"/>
        </w:rPr>
        <w:t>ANNEXE 12 : RAPPORT ANNUEL CONCERNANT LE NOMBRE DE PATIENTS QUI SONT TRAITES DANS LE CADRE DE LA CONVE</w:t>
      </w:r>
      <w:r w:rsidRPr="00EE0A95">
        <w:rPr>
          <w:rFonts w:ascii="Arial" w:eastAsia="Times New Roman" w:hAnsi="Arial" w:cs="Arial"/>
          <w:b/>
          <w:snapToGrid w:val="0"/>
          <w:lang w:val="fr-BE"/>
        </w:rPr>
        <w:t>N</w:t>
      </w:r>
      <w:r w:rsidRPr="00EE0A95">
        <w:rPr>
          <w:rFonts w:ascii="Arial" w:eastAsia="Times New Roman" w:hAnsi="Arial" w:cs="Arial"/>
          <w:b/>
          <w:snapToGrid w:val="0"/>
          <w:lang w:val="fr-BE"/>
        </w:rPr>
        <w:t xml:space="preserve">TION </w:t>
      </w:r>
    </w:p>
    <w:p w:rsidR="00EE0A95" w:rsidRPr="00EE0A95" w:rsidRDefault="00EE0A95" w:rsidP="00EE0A95">
      <w:pPr>
        <w:widowControl w:val="0"/>
        <w:spacing w:after="0" w:line="240" w:lineRule="auto"/>
        <w:jc w:val="both"/>
        <w:rPr>
          <w:rFonts w:ascii="Arial" w:eastAsia="Times New Roman" w:hAnsi="Arial" w:cs="Arial"/>
          <w:snapToGrid w:val="0"/>
          <w:lang w:val="fr-BE"/>
        </w:rPr>
      </w:pPr>
    </w:p>
    <w:p w:rsidR="00EE0A95" w:rsidRPr="00EE0A95" w:rsidRDefault="00EE0A95" w:rsidP="00EE0A95">
      <w:pPr>
        <w:widowControl w:val="0"/>
        <w:spacing w:after="0" w:line="240" w:lineRule="auto"/>
        <w:jc w:val="both"/>
        <w:rPr>
          <w:rFonts w:ascii="Arial" w:eastAsia="Times New Roman" w:hAnsi="Arial" w:cs="Arial"/>
          <w:snapToGrid w:val="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40"/>
      </w:tblGrid>
      <w:tr w:rsidR="00EE0A95" w:rsidRPr="00EE0A95" w:rsidTr="00EE0A95">
        <w:tc>
          <w:tcPr>
            <w:tcW w:w="3936" w:type="dxa"/>
            <w:shd w:val="clear" w:color="auto" w:fill="auto"/>
          </w:tcPr>
          <w:p w:rsidR="00EE0A95" w:rsidRPr="00EE0A95" w:rsidRDefault="00EE0A95" w:rsidP="00EE0A95">
            <w:pPr>
              <w:spacing w:after="0" w:line="240" w:lineRule="auto"/>
              <w:jc w:val="both"/>
              <w:rPr>
                <w:rFonts w:ascii="Arial" w:eastAsia="Calibri" w:hAnsi="Arial" w:cs="Arial"/>
                <w:u w:val="single"/>
                <w:lang w:val="fr-BE"/>
              </w:rPr>
            </w:pPr>
            <w:r w:rsidRPr="00EE0A95">
              <w:rPr>
                <w:rFonts w:ascii="Arial" w:eastAsia="Calibri" w:hAnsi="Arial" w:cs="Arial"/>
                <w:u w:val="single"/>
                <w:lang w:val="fr-BE"/>
              </w:rPr>
              <w:t xml:space="preserve">Nom et adresse de (du site de) l’hôpital </w:t>
            </w:r>
          </w:p>
          <w:p w:rsidR="00EE0A95" w:rsidRPr="00EE0A95" w:rsidRDefault="00EE0A95" w:rsidP="00EE0A95">
            <w:pPr>
              <w:spacing w:after="0" w:line="240" w:lineRule="auto"/>
              <w:jc w:val="both"/>
              <w:rPr>
                <w:rFonts w:ascii="Arial" w:eastAsia="Calibri" w:hAnsi="Arial" w:cs="Arial"/>
                <w:u w:val="single"/>
                <w:lang w:val="fr-BE"/>
              </w:rPr>
            </w:pPr>
          </w:p>
          <w:p w:rsidR="00EE0A95" w:rsidRPr="00EE0A95" w:rsidRDefault="00EE0A95" w:rsidP="00EE0A95">
            <w:pPr>
              <w:spacing w:after="0" w:line="240" w:lineRule="auto"/>
              <w:jc w:val="both"/>
              <w:rPr>
                <w:rFonts w:ascii="Arial" w:eastAsia="Calibri" w:hAnsi="Arial" w:cs="Arial"/>
                <w:u w:val="single"/>
                <w:lang w:val="fr-BE"/>
              </w:rPr>
            </w:pPr>
          </w:p>
          <w:p w:rsidR="00EE0A95" w:rsidRPr="00EE0A95" w:rsidRDefault="00EE0A95" w:rsidP="00EE0A95">
            <w:pPr>
              <w:spacing w:after="0" w:line="240" w:lineRule="auto"/>
              <w:jc w:val="both"/>
              <w:rPr>
                <w:rFonts w:ascii="Arial" w:eastAsia="Calibri" w:hAnsi="Arial" w:cs="Arial"/>
                <w:u w:val="single"/>
                <w:lang w:val="fr-BE"/>
              </w:rPr>
            </w:pPr>
          </w:p>
          <w:p w:rsidR="00EE0A95" w:rsidRPr="00EE0A95" w:rsidRDefault="00EE0A95" w:rsidP="00EE0A95">
            <w:pPr>
              <w:spacing w:after="0" w:line="240" w:lineRule="auto"/>
              <w:jc w:val="both"/>
              <w:rPr>
                <w:rFonts w:ascii="Arial" w:eastAsia="Calibri" w:hAnsi="Arial" w:cs="Arial"/>
                <w:u w:val="single"/>
                <w:lang w:val="fr-BE"/>
              </w:rPr>
            </w:pPr>
          </w:p>
        </w:tc>
        <w:tc>
          <w:tcPr>
            <w:tcW w:w="5640" w:type="dxa"/>
            <w:shd w:val="clear" w:color="auto" w:fill="auto"/>
          </w:tcPr>
          <w:p w:rsidR="00EE0A95" w:rsidRPr="00EE0A95" w:rsidRDefault="00EE0A95" w:rsidP="00EE0A95">
            <w:pPr>
              <w:spacing w:after="0" w:line="240" w:lineRule="auto"/>
              <w:jc w:val="both"/>
              <w:rPr>
                <w:rFonts w:ascii="Arial" w:eastAsia="Calibri" w:hAnsi="Arial" w:cs="Arial"/>
                <w:u w:val="single"/>
                <w:lang w:val="fr-BE"/>
              </w:rPr>
            </w:pPr>
          </w:p>
        </w:tc>
      </w:tr>
      <w:tr w:rsidR="00EE0A95" w:rsidRPr="00EE0A95" w:rsidTr="00EE0A95">
        <w:tc>
          <w:tcPr>
            <w:tcW w:w="3936" w:type="dxa"/>
            <w:shd w:val="clear" w:color="auto" w:fill="auto"/>
          </w:tcPr>
          <w:p w:rsidR="00EE0A95" w:rsidRPr="00EE0A95" w:rsidRDefault="00EE0A95" w:rsidP="00EE0A95">
            <w:pPr>
              <w:spacing w:after="0" w:line="240" w:lineRule="auto"/>
              <w:jc w:val="both"/>
              <w:rPr>
                <w:rFonts w:ascii="Arial" w:eastAsia="Calibri" w:hAnsi="Arial" w:cs="Arial"/>
                <w:u w:val="single"/>
                <w:lang w:val="nl-BE"/>
              </w:rPr>
            </w:pPr>
            <w:r w:rsidRPr="00EE0A95">
              <w:rPr>
                <w:rFonts w:ascii="Arial" w:eastAsia="Calibri" w:hAnsi="Arial" w:cs="Arial"/>
                <w:u w:val="single"/>
                <w:lang w:val="nl-BE"/>
              </w:rPr>
              <w:t>Numéro de téléphone :</w:t>
            </w:r>
          </w:p>
        </w:tc>
        <w:tc>
          <w:tcPr>
            <w:tcW w:w="5640" w:type="dxa"/>
            <w:shd w:val="clear" w:color="auto" w:fill="auto"/>
          </w:tcPr>
          <w:p w:rsidR="00EE0A95" w:rsidRPr="00EE0A95" w:rsidRDefault="00EE0A95" w:rsidP="00EE0A95">
            <w:pPr>
              <w:spacing w:after="0" w:line="240" w:lineRule="auto"/>
              <w:jc w:val="both"/>
              <w:rPr>
                <w:rFonts w:ascii="Arial" w:eastAsia="Calibri" w:hAnsi="Arial" w:cs="Arial"/>
                <w:u w:val="single"/>
                <w:lang w:val="nl-BE"/>
              </w:rPr>
            </w:pPr>
          </w:p>
        </w:tc>
      </w:tr>
      <w:tr w:rsidR="00EE0A95" w:rsidRPr="00EE0A95" w:rsidTr="00EE0A95">
        <w:tc>
          <w:tcPr>
            <w:tcW w:w="3936" w:type="dxa"/>
            <w:shd w:val="clear" w:color="auto" w:fill="auto"/>
          </w:tcPr>
          <w:p w:rsidR="00EE0A95" w:rsidRPr="00EE0A95" w:rsidRDefault="00EE0A95" w:rsidP="00EE0A95">
            <w:pPr>
              <w:spacing w:after="0" w:line="240" w:lineRule="auto"/>
              <w:jc w:val="both"/>
              <w:rPr>
                <w:rFonts w:ascii="Arial" w:eastAsia="Calibri" w:hAnsi="Arial" w:cs="Arial"/>
                <w:u w:val="single"/>
                <w:lang w:val="nl-BE"/>
              </w:rPr>
            </w:pPr>
            <w:r w:rsidRPr="00EE0A95">
              <w:rPr>
                <w:rFonts w:ascii="Arial" w:eastAsia="Calibri" w:hAnsi="Arial" w:cs="Arial"/>
                <w:u w:val="single"/>
                <w:lang w:val="nl-BE"/>
              </w:rPr>
              <w:t>Adresse e-mail :</w:t>
            </w:r>
          </w:p>
        </w:tc>
        <w:tc>
          <w:tcPr>
            <w:tcW w:w="5640" w:type="dxa"/>
            <w:shd w:val="clear" w:color="auto" w:fill="auto"/>
          </w:tcPr>
          <w:p w:rsidR="00EE0A95" w:rsidRPr="00EE0A95" w:rsidRDefault="00EE0A95" w:rsidP="00EE0A95">
            <w:pPr>
              <w:spacing w:after="0" w:line="240" w:lineRule="auto"/>
              <w:jc w:val="both"/>
              <w:rPr>
                <w:rFonts w:ascii="Arial" w:eastAsia="Calibri" w:hAnsi="Arial" w:cs="Arial"/>
                <w:u w:val="single"/>
                <w:lang w:val="nl-BE"/>
              </w:rPr>
            </w:pPr>
          </w:p>
        </w:tc>
      </w:tr>
    </w:tbl>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nl-BE"/>
        </w:rPr>
      </w:pPr>
    </w:p>
    <w:p w:rsidR="00EE0A95" w:rsidRPr="00EE0A95" w:rsidRDefault="00EE0A95" w:rsidP="00EE0A95">
      <w:pPr>
        <w:widowControl w:val="0"/>
        <w:spacing w:after="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Si votre hôpital, en application des dispositions de l’annexe 6 à la convention, applique la convention apnées du sommeil sur 2 sites, ajoutez une colonne et mentionnez les données d’identification des deux sites.</w:t>
      </w:r>
    </w:p>
    <w:p w:rsidR="00EE0A95" w:rsidRPr="00EE0A95" w:rsidRDefault="00EE0A95" w:rsidP="00EE0A95">
      <w:pPr>
        <w:widowControl w:val="0"/>
        <w:spacing w:after="0" w:line="240" w:lineRule="auto"/>
        <w:jc w:val="both"/>
        <w:rPr>
          <w:rFonts w:ascii="Arial" w:eastAsia="Times New Roman" w:hAnsi="Arial" w:cs="Arial"/>
          <w:snapToGrid w:val="0"/>
          <w:lang w:val="fr-BE"/>
        </w:rPr>
      </w:pPr>
    </w:p>
    <w:p w:rsidR="00EE0A95" w:rsidRPr="00EE0A95" w:rsidRDefault="00EE0A95" w:rsidP="00EE0A95">
      <w:pPr>
        <w:widowControl w:val="0"/>
        <w:spacing w:after="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Vous pouvez nous envoyer les données demandées relatives au nombre de patients des 2 sites ensemble ou nous envoyer ces données s</w:t>
      </w:r>
      <w:r w:rsidRPr="00EE0A95">
        <w:rPr>
          <w:rFonts w:ascii="Arial" w:eastAsia="Times New Roman" w:hAnsi="Arial" w:cs="Arial"/>
          <w:snapToGrid w:val="0"/>
          <w:lang w:val="fr-BE"/>
        </w:rPr>
        <w:t>é</w:t>
      </w:r>
      <w:r w:rsidRPr="00EE0A95">
        <w:rPr>
          <w:rFonts w:ascii="Arial" w:eastAsia="Times New Roman" w:hAnsi="Arial" w:cs="Arial"/>
          <w:snapToGrid w:val="0"/>
          <w:lang w:val="fr-BE"/>
        </w:rPr>
        <w:t xml:space="preserve">parément par site. Si vous nous communiquez les données par site, il vous est demandé de mentionner pour quel site les données ont trait et de copier les tableaux de 1 jusqu’au 4 inclus. </w:t>
      </w: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sectPr w:rsidR="00EE0A95" w:rsidRPr="00EE0A95" w:rsidSect="00EE0A95">
          <w:pgSz w:w="16838" w:h="11906" w:orient="landscape"/>
          <w:pgMar w:top="1797" w:right="1440" w:bottom="1797" w:left="1440" w:header="720" w:footer="720" w:gutter="0"/>
          <w:cols w:space="720"/>
        </w:sectPr>
      </w:pP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r w:rsidRPr="00EE0A95">
        <w:rPr>
          <w:rFonts w:ascii="Arial" w:eastAsia="Times New Roman" w:hAnsi="Arial" w:cs="Arial"/>
          <w:b/>
          <w:snapToGrid w:val="0"/>
          <w:lang w:val="fr-BE"/>
        </w:rPr>
        <w:t xml:space="preserve">Rapport annuel pour l’année civile (AAAA) :……. </w:t>
      </w:r>
      <w:r w:rsidRPr="00EE0A95">
        <w:rPr>
          <w:rFonts w:ascii="Arial" w:eastAsia="Times New Roman" w:hAnsi="Arial" w:cs="Arial"/>
          <w:snapToGrid w:val="0"/>
          <w:lang w:val="fr-BE"/>
        </w:rPr>
        <w:t xml:space="preserve">  Cette année est référencée dans le présent document par le terme “20xx” </w:t>
      </w: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p w:rsidR="00EE0A95" w:rsidRPr="00EE0A95" w:rsidRDefault="00EE0A95" w:rsidP="00EE0A95">
      <w:pPr>
        <w:widowControl w:val="0"/>
        <w:tabs>
          <w:tab w:val="left" w:pos="11199"/>
        </w:tabs>
        <w:spacing w:after="0" w:line="240" w:lineRule="auto"/>
        <w:ind w:left="720"/>
        <w:jc w:val="both"/>
        <w:rPr>
          <w:rFonts w:ascii="Arial" w:eastAsia="Times New Roman" w:hAnsi="Arial" w:cs="Arial"/>
          <w:b/>
          <w:snapToGrid w:val="0"/>
          <w:u w:val="single"/>
          <w:lang w:val="fr-BE"/>
        </w:rPr>
      </w:pPr>
      <w:r w:rsidRPr="00EE0A95">
        <w:rPr>
          <w:rFonts w:ascii="Arial" w:eastAsia="Times New Roman" w:hAnsi="Arial" w:cs="Arial"/>
          <w:b/>
          <w:snapToGrid w:val="0"/>
          <w:u w:val="single"/>
          <w:lang w:val="fr-BE"/>
        </w:rPr>
        <w:t>1. Nombre de patients qui, dans le courant de 20xx, ont seulement été traités par nCPAP dans le cadre de la convention a</w:t>
      </w:r>
      <w:r w:rsidRPr="00EE0A95">
        <w:rPr>
          <w:rFonts w:ascii="Arial" w:eastAsia="Times New Roman" w:hAnsi="Arial" w:cs="Arial"/>
          <w:b/>
          <w:snapToGrid w:val="0"/>
          <w:u w:val="single"/>
          <w:lang w:val="fr-BE"/>
        </w:rPr>
        <w:t>p</w:t>
      </w:r>
      <w:r w:rsidRPr="00EE0A95">
        <w:rPr>
          <w:rFonts w:ascii="Arial" w:eastAsia="Times New Roman" w:hAnsi="Arial" w:cs="Arial"/>
          <w:b/>
          <w:snapToGrid w:val="0"/>
          <w:u w:val="single"/>
          <w:lang w:val="fr-BE"/>
        </w:rPr>
        <w:t xml:space="preserve">nées du sommeil  </w:t>
      </w: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715"/>
        <w:gridCol w:w="2123"/>
        <w:gridCol w:w="1715"/>
        <w:gridCol w:w="2123"/>
        <w:gridCol w:w="1715"/>
        <w:gridCol w:w="1066"/>
        <w:gridCol w:w="850"/>
        <w:gridCol w:w="743"/>
      </w:tblGrid>
      <w:tr w:rsidR="00EE0A95" w:rsidRPr="00EE0A95" w:rsidTr="00EE0A95">
        <w:tc>
          <w:tcPr>
            <w:tcW w:w="2708" w:type="pct"/>
            <w:gridSpan w:val="4"/>
            <w:tcBorders>
              <w:top w:val="single" w:sz="12" w:space="0" w:color="auto"/>
              <w:left w:val="single" w:sz="12" w:space="0" w:color="auto"/>
              <w:bottom w:val="single" w:sz="12"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Ancien patient nCPAP (déjà traité par nCPAP avant le 1/1/20xx)</w:t>
            </w:r>
          </w:p>
        </w:tc>
        <w:tc>
          <w:tcPr>
            <w:tcW w:w="2292" w:type="pct"/>
            <w:gridSpan w:val="5"/>
            <w:tcBorders>
              <w:top w:val="single" w:sz="12" w:space="0" w:color="auto"/>
              <w:left w:val="doub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Nouveau patient nCPAP (a commencé dans le courant de 20xx)</w:t>
            </w:r>
          </w:p>
        </w:tc>
      </w:tr>
      <w:tr w:rsidR="00EE0A95" w:rsidRPr="00EE0A95" w:rsidTr="00EE0A95">
        <w:tc>
          <w:tcPr>
            <w:tcW w:w="2708" w:type="pct"/>
            <w:gridSpan w:val="4"/>
            <w:tcBorders>
              <w:top w:val="single" w:sz="12" w:space="0" w:color="auto"/>
              <w:left w:val="single" w:sz="12" w:space="0" w:color="auto"/>
              <w:bottom w:val="single" w:sz="12"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Statut du traitement</w:t>
            </w:r>
          </w:p>
        </w:tc>
        <w:tc>
          <w:tcPr>
            <w:tcW w:w="1354" w:type="pct"/>
            <w:gridSpan w:val="2"/>
            <w:vMerge w:val="restart"/>
            <w:tcBorders>
              <w:top w:val="single" w:sz="12" w:space="0" w:color="auto"/>
              <w:left w:val="doub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Statut du traitement</w:t>
            </w:r>
          </w:p>
        </w:tc>
        <w:tc>
          <w:tcPr>
            <w:tcW w:w="938" w:type="pct"/>
            <w:gridSpan w:val="3"/>
            <w:vMerge w:val="restart"/>
            <w:tcBorders>
              <w:top w:val="single" w:sz="12" w:space="0" w:color="auto"/>
              <w:left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Efficience du trait</w:t>
            </w:r>
            <w:r w:rsidRPr="00EE0A95">
              <w:rPr>
                <w:rFonts w:ascii="Arial" w:eastAsia="Times New Roman" w:hAnsi="Arial" w:cs="Arial"/>
                <w:b/>
                <w:snapToGrid w:val="0"/>
                <w:lang w:val="fr-BE"/>
              </w:rPr>
              <w:t>e</w:t>
            </w:r>
            <w:r w:rsidRPr="00EE0A95">
              <w:rPr>
                <w:rFonts w:ascii="Arial" w:eastAsia="Times New Roman" w:hAnsi="Arial" w:cs="Arial"/>
                <w:b/>
                <w:snapToGrid w:val="0"/>
                <w:lang w:val="fr-BE"/>
              </w:rPr>
              <w:t xml:space="preserve">ment démontrée par </w:t>
            </w:r>
          </w:p>
        </w:tc>
      </w:tr>
      <w:tr w:rsidR="00EE0A95" w:rsidRPr="00EE0A95" w:rsidTr="00EE0A95">
        <w:tc>
          <w:tcPr>
            <w:tcW w:w="1354" w:type="pct"/>
            <w:gridSpan w:val="2"/>
            <w:tcBorders>
              <w:top w:val="single" w:sz="12" w:space="0" w:color="auto"/>
              <w:left w:val="single" w:sz="12" w:space="0" w:color="auto"/>
              <w:bottom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Déjà été traité par nCPAP dans le centre avant le 1/1/20xx et</w:t>
            </w:r>
          </w:p>
        </w:tc>
        <w:tc>
          <w:tcPr>
            <w:tcW w:w="1354" w:type="pct"/>
            <w:gridSpan w:val="2"/>
            <w:tcBorders>
              <w:top w:val="single" w:sz="12" w:space="0" w:color="auto"/>
              <w:bottom w:val="single" w:sz="12"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A déjà été traité par nCPAP avant le 1/1/20xx dans un autre hôpital, mais, dans le courant de 20xx, est passé sous traitement nCPAP dans le propre centre et</w:t>
            </w:r>
          </w:p>
        </w:tc>
        <w:tc>
          <w:tcPr>
            <w:tcW w:w="1354" w:type="pct"/>
            <w:gridSpan w:val="2"/>
            <w:vMerge/>
            <w:tcBorders>
              <w:left w:val="doub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p>
        </w:tc>
        <w:tc>
          <w:tcPr>
            <w:tcW w:w="938" w:type="pct"/>
            <w:gridSpan w:val="3"/>
            <w:vMerge/>
            <w:tcBorders>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p>
        </w:tc>
      </w:tr>
      <w:tr w:rsidR="00EE0A95" w:rsidRPr="00EE0A95" w:rsidTr="00EE0A95">
        <w:trPr>
          <w:trHeight w:val="827"/>
        </w:trPr>
        <w:tc>
          <w:tcPr>
            <w:tcW w:w="749" w:type="pct"/>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Est encore en traitement nCPAP au 31/12/20xx</w:t>
            </w:r>
          </w:p>
        </w:tc>
        <w:tc>
          <w:tcPr>
            <w:tcW w:w="605" w:type="pct"/>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A arrêté avec le nCPAP dans le co</w:t>
            </w:r>
            <w:r w:rsidRPr="00EE0A95">
              <w:rPr>
                <w:rFonts w:ascii="Arial" w:eastAsia="Times New Roman" w:hAnsi="Arial" w:cs="Arial"/>
                <w:b/>
                <w:snapToGrid w:val="0"/>
                <w:lang w:val="fr-BE"/>
              </w:rPr>
              <w:t>u</w:t>
            </w:r>
            <w:r w:rsidRPr="00EE0A95">
              <w:rPr>
                <w:rFonts w:ascii="Arial" w:eastAsia="Times New Roman" w:hAnsi="Arial" w:cs="Arial"/>
                <w:b/>
                <w:snapToGrid w:val="0"/>
                <w:lang w:val="fr-BE"/>
              </w:rPr>
              <w:t>rant de 20xx</w:t>
            </w:r>
          </w:p>
        </w:tc>
        <w:tc>
          <w:tcPr>
            <w:tcW w:w="749" w:type="pct"/>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Est encore en traitement nCPAP au 31/12/20xx</w:t>
            </w:r>
          </w:p>
        </w:tc>
        <w:tc>
          <w:tcPr>
            <w:tcW w:w="605" w:type="pct"/>
            <w:tcBorders>
              <w:top w:val="single" w:sz="12" w:space="0" w:color="auto"/>
              <w:left w:val="single" w:sz="12" w:space="0" w:color="auto"/>
              <w:bottom w:val="single" w:sz="18"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A arrêté avec le nCPAP dans le co</w:t>
            </w:r>
            <w:r w:rsidRPr="00EE0A95">
              <w:rPr>
                <w:rFonts w:ascii="Arial" w:eastAsia="Times New Roman" w:hAnsi="Arial" w:cs="Arial"/>
                <w:b/>
                <w:snapToGrid w:val="0"/>
                <w:lang w:val="fr-BE"/>
              </w:rPr>
              <w:t>u</w:t>
            </w:r>
            <w:r w:rsidRPr="00EE0A95">
              <w:rPr>
                <w:rFonts w:ascii="Arial" w:eastAsia="Times New Roman" w:hAnsi="Arial" w:cs="Arial"/>
                <w:b/>
                <w:snapToGrid w:val="0"/>
                <w:lang w:val="fr-BE"/>
              </w:rPr>
              <w:t>rant de 20xx</w:t>
            </w:r>
          </w:p>
        </w:tc>
        <w:tc>
          <w:tcPr>
            <w:tcW w:w="749" w:type="pct"/>
            <w:tcBorders>
              <w:top w:val="single" w:sz="12" w:space="0" w:color="auto"/>
              <w:left w:val="doub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Est encore en traitement nCPAP au 31/12/20xx</w:t>
            </w:r>
          </w:p>
        </w:tc>
        <w:tc>
          <w:tcPr>
            <w:tcW w:w="605" w:type="pct"/>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A arrêté avec le nCPAP dans le co</w:t>
            </w:r>
            <w:r w:rsidRPr="00EE0A95">
              <w:rPr>
                <w:rFonts w:ascii="Arial" w:eastAsia="Times New Roman" w:hAnsi="Arial" w:cs="Arial"/>
                <w:b/>
                <w:snapToGrid w:val="0"/>
                <w:lang w:val="fr-BE"/>
              </w:rPr>
              <w:t>u</w:t>
            </w:r>
            <w:r w:rsidRPr="00EE0A95">
              <w:rPr>
                <w:rFonts w:ascii="Arial" w:eastAsia="Times New Roman" w:hAnsi="Arial" w:cs="Arial"/>
                <w:b/>
                <w:snapToGrid w:val="0"/>
                <w:lang w:val="fr-BE"/>
              </w:rPr>
              <w:t>rant de 20xx</w:t>
            </w:r>
          </w:p>
        </w:tc>
        <w:tc>
          <w:tcPr>
            <w:tcW w:w="376" w:type="pct"/>
            <w:tcBorders>
              <w:top w:val="single" w:sz="12" w:space="0" w:color="auto"/>
              <w:left w:val="single" w:sz="12" w:space="0" w:color="auto"/>
              <w:bottom w:val="single" w:sz="18"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PSG de titration</w:t>
            </w:r>
          </w:p>
        </w:tc>
        <w:tc>
          <w:tcPr>
            <w:tcW w:w="300" w:type="pct"/>
            <w:tcBorders>
              <w:top w:val="single" w:sz="12" w:space="0" w:color="auto"/>
              <w:bottom w:val="single" w:sz="18"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PG</w:t>
            </w:r>
          </w:p>
        </w:tc>
        <w:tc>
          <w:tcPr>
            <w:tcW w:w="262" w:type="pct"/>
            <w:tcBorders>
              <w:top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PGD</w:t>
            </w:r>
          </w:p>
        </w:tc>
      </w:tr>
      <w:tr w:rsidR="00EE0A95" w:rsidRPr="00EE0A95" w:rsidTr="00EE0A95">
        <w:trPr>
          <w:trHeight w:val="948"/>
        </w:trPr>
        <w:tc>
          <w:tcPr>
            <w:tcW w:w="749" w:type="pct"/>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left w:val="single" w:sz="12" w:space="0" w:color="auto"/>
              <w:bottom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749" w:type="pct"/>
            <w:tcBorders>
              <w:top w:val="single" w:sz="18" w:space="0" w:color="auto"/>
              <w:bottom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bottom w:val="single" w:sz="12"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749" w:type="pct"/>
            <w:tcBorders>
              <w:top w:val="single" w:sz="18" w:space="0" w:color="auto"/>
              <w:left w:val="double" w:sz="12" w:space="0" w:color="auto"/>
              <w:bottom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bottom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376" w:type="pct"/>
            <w:tcBorders>
              <w:top w:val="single" w:sz="18" w:space="0" w:color="auto"/>
              <w:bottom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300" w:type="pct"/>
            <w:tcBorders>
              <w:top w:val="single" w:sz="18" w:space="0" w:color="auto"/>
              <w:bottom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262" w:type="pct"/>
            <w:tcBorders>
              <w:top w:val="single" w:sz="18"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r>
    </w:tbl>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nl-BE"/>
        </w:rPr>
      </w:pP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 xml:space="preserve">Tous ces patients n’ont donc pas été traités par OAM en 20xx. </w:t>
      </w: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Les nouveaux patients s’entendent comme tous les patients qui ont débuté un traitement dans le courant de 20xx aussi bien que les patients  qui ont arrêté le traitement l’année précédente et qui ont repris en 20xx. Dans certains cas, l’efficience du traitement pour les patients qui ont repris le traitement ne doit pas à nouveau être démontrée.</w:t>
      </w: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 xml:space="preserve">Les patients qui ont arrêté sont les patients qui ont arrêté le traitement dans votre centre. Vous ne devez pas tenir compte du fait que le patient continue à être traité dans un autre hôpital pour ses apnées du sommeil (dans le cas où vous seriez au courant). </w:t>
      </w: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p w:rsidR="00EE0A95" w:rsidRPr="00EE0A95" w:rsidRDefault="00EE0A95" w:rsidP="00EE0A95">
      <w:pPr>
        <w:widowControl w:val="0"/>
        <w:tabs>
          <w:tab w:val="left" w:pos="11199"/>
        </w:tabs>
        <w:spacing w:after="0" w:line="240" w:lineRule="auto"/>
        <w:ind w:left="720"/>
        <w:jc w:val="both"/>
        <w:rPr>
          <w:rFonts w:ascii="Arial" w:eastAsia="Times New Roman" w:hAnsi="Arial" w:cs="Arial"/>
          <w:b/>
          <w:snapToGrid w:val="0"/>
          <w:u w:val="single"/>
          <w:lang w:val="fr-BE"/>
        </w:rPr>
        <w:sectPr w:rsidR="00EE0A95" w:rsidRPr="00EE0A95" w:rsidSect="00EE0A95">
          <w:pgSz w:w="16838" w:h="11906" w:orient="landscape"/>
          <w:pgMar w:top="1797" w:right="1440" w:bottom="1797" w:left="1440" w:header="720" w:footer="720" w:gutter="0"/>
          <w:cols w:space="720"/>
        </w:sectPr>
      </w:pPr>
    </w:p>
    <w:p w:rsidR="00EE0A95" w:rsidRPr="00EE0A95" w:rsidRDefault="00EE0A95" w:rsidP="00EE0A95">
      <w:pPr>
        <w:widowControl w:val="0"/>
        <w:tabs>
          <w:tab w:val="left" w:pos="11199"/>
        </w:tabs>
        <w:spacing w:after="0" w:line="240" w:lineRule="auto"/>
        <w:ind w:left="-284"/>
        <w:jc w:val="both"/>
        <w:rPr>
          <w:rFonts w:ascii="Arial" w:eastAsia="Times New Roman" w:hAnsi="Arial" w:cs="Arial"/>
          <w:b/>
          <w:snapToGrid w:val="0"/>
          <w:u w:val="single"/>
          <w:lang w:val="fr-BE"/>
        </w:rPr>
      </w:pPr>
      <w:r w:rsidRPr="00EE0A95">
        <w:rPr>
          <w:rFonts w:ascii="Arial" w:eastAsia="Times New Roman" w:hAnsi="Arial" w:cs="Arial"/>
          <w:b/>
          <w:snapToGrid w:val="0"/>
          <w:u w:val="single"/>
          <w:lang w:val="fr-BE"/>
        </w:rPr>
        <w:t>2. Nombre de patients qui, dans le courant de 20xx, ont seulement été traités par OAM dans le cadre de la convention apnées du so</w:t>
      </w:r>
      <w:r w:rsidRPr="00EE0A95">
        <w:rPr>
          <w:rFonts w:ascii="Arial" w:eastAsia="Times New Roman" w:hAnsi="Arial" w:cs="Arial"/>
          <w:b/>
          <w:snapToGrid w:val="0"/>
          <w:u w:val="single"/>
          <w:lang w:val="fr-BE"/>
        </w:rPr>
        <w:t>m</w:t>
      </w:r>
      <w:r w:rsidRPr="00EE0A95">
        <w:rPr>
          <w:rFonts w:ascii="Arial" w:eastAsia="Times New Roman" w:hAnsi="Arial" w:cs="Arial"/>
          <w:b/>
          <w:snapToGrid w:val="0"/>
          <w:u w:val="single"/>
          <w:lang w:val="fr-BE"/>
        </w:rPr>
        <w:t>meil</w:t>
      </w:r>
    </w:p>
    <w:p w:rsidR="00EE0A95" w:rsidRPr="00EE0A95" w:rsidRDefault="00EE0A95" w:rsidP="00EE0A95">
      <w:pPr>
        <w:widowControl w:val="0"/>
        <w:tabs>
          <w:tab w:val="left" w:pos="11199"/>
        </w:tabs>
        <w:spacing w:after="0" w:line="240" w:lineRule="auto"/>
        <w:jc w:val="both"/>
        <w:rPr>
          <w:rFonts w:ascii="Arial" w:eastAsia="Times New Roman" w:hAnsi="Arial" w:cs="Arial"/>
          <w:b/>
          <w:snapToGrid w:val="0"/>
          <w:u w:val="single"/>
          <w:lang w:val="fr-BE"/>
        </w:rPr>
      </w:pPr>
    </w:p>
    <w:tbl>
      <w:tblPr>
        <w:tblW w:w="15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048"/>
        <w:gridCol w:w="1512"/>
        <w:gridCol w:w="2446"/>
        <w:gridCol w:w="1703"/>
        <w:gridCol w:w="1843"/>
        <w:gridCol w:w="1688"/>
        <w:gridCol w:w="1395"/>
        <w:gridCol w:w="804"/>
        <w:gridCol w:w="635"/>
        <w:gridCol w:w="720"/>
      </w:tblGrid>
      <w:tr w:rsidR="00EE0A95" w:rsidRPr="00EE0A95" w:rsidTr="00EE0A95">
        <w:tc>
          <w:tcPr>
            <w:tcW w:w="6519" w:type="dxa"/>
            <w:gridSpan w:val="4"/>
            <w:tcBorders>
              <w:top w:val="single" w:sz="12" w:space="0" w:color="auto"/>
              <w:left w:val="single" w:sz="12"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Anciens patients OAM (déjà traités par OAM dans le cadre de la convention apnées du sommeil avant le 1/1/20xx, sans que leur OAM ait été renouvelée en 20xx )</w:t>
            </w:r>
          </w:p>
        </w:tc>
        <w:tc>
          <w:tcPr>
            <w:tcW w:w="3546" w:type="dxa"/>
            <w:gridSpan w:val="2"/>
            <w:tcBorders>
              <w:top w:val="single" w:sz="12" w:space="0" w:color="auto"/>
              <w:left w:val="double" w:sz="12"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Patients pour lesquels l’OAM a été renouvelée dans le courant de 20xx</w:t>
            </w:r>
          </w:p>
        </w:tc>
        <w:tc>
          <w:tcPr>
            <w:tcW w:w="3083" w:type="dxa"/>
            <w:gridSpan w:val="2"/>
            <w:tcBorders>
              <w:top w:val="single" w:sz="12" w:space="0" w:color="auto"/>
              <w:left w:val="double" w:sz="12" w:space="0" w:color="auto"/>
              <w:right w:val="double" w:sz="12" w:space="0" w:color="auto"/>
            </w:tcBorders>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Nouveau patient OAM (a débuté le traitement OAM dans le courant de 20xx)</w:t>
            </w:r>
          </w:p>
        </w:tc>
        <w:tc>
          <w:tcPr>
            <w:tcW w:w="2159" w:type="dxa"/>
            <w:gridSpan w:val="3"/>
            <w:vMerge w:val="restart"/>
            <w:tcBorders>
              <w:top w:val="single" w:sz="12" w:space="0" w:color="auto"/>
              <w:left w:val="doub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Nombre de p</w:t>
            </w:r>
            <w:r w:rsidRPr="00EE0A95">
              <w:rPr>
                <w:rFonts w:ascii="Arial" w:eastAsia="Times New Roman" w:hAnsi="Arial" w:cs="Arial"/>
                <w:b/>
                <w:snapToGrid w:val="0"/>
                <w:lang w:val="fr-BE"/>
              </w:rPr>
              <w:t>a</w:t>
            </w:r>
            <w:r w:rsidRPr="00EE0A95">
              <w:rPr>
                <w:rFonts w:ascii="Arial" w:eastAsia="Times New Roman" w:hAnsi="Arial" w:cs="Arial"/>
                <w:b/>
                <w:snapToGrid w:val="0"/>
                <w:lang w:val="fr-BE"/>
              </w:rPr>
              <w:t>tients pour le</w:t>
            </w:r>
            <w:r w:rsidRPr="00EE0A95">
              <w:rPr>
                <w:rFonts w:ascii="Arial" w:eastAsia="Times New Roman" w:hAnsi="Arial" w:cs="Arial"/>
                <w:b/>
                <w:snapToGrid w:val="0"/>
                <w:lang w:val="fr-BE"/>
              </w:rPr>
              <w:t>s</w:t>
            </w:r>
            <w:r w:rsidRPr="00EE0A95">
              <w:rPr>
                <w:rFonts w:ascii="Arial" w:eastAsia="Times New Roman" w:hAnsi="Arial" w:cs="Arial"/>
                <w:b/>
                <w:snapToGrid w:val="0"/>
                <w:lang w:val="fr-BE"/>
              </w:rPr>
              <w:t xml:space="preserve">quels l’efficience du traitement a été démontrée dans le courant de 20xx par </w:t>
            </w:r>
          </w:p>
        </w:tc>
      </w:tr>
      <w:tr w:rsidR="00EE0A95" w:rsidRPr="00EE0A95" w:rsidTr="00EE0A95">
        <w:tc>
          <w:tcPr>
            <w:tcW w:w="6519" w:type="dxa"/>
            <w:gridSpan w:val="4"/>
            <w:tcBorders>
              <w:top w:val="single" w:sz="12" w:space="0" w:color="auto"/>
              <w:left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Statut du traitement</w:t>
            </w:r>
          </w:p>
        </w:tc>
        <w:tc>
          <w:tcPr>
            <w:tcW w:w="3546" w:type="dxa"/>
            <w:gridSpan w:val="2"/>
            <w:vMerge w:val="restart"/>
            <w:tcBorders>
              <w:top w:val="single" w:sz="12" w:space="0" w:color="auto"/>
              <w:left w:val="doub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Statut du traitement</w:t>
            </w:r>
          </w:p>
        </w:tc>
        <w:tc>
          <w:tcPr>
            <w:tcW w:w="3083" w:type="dxa"/>
            <w:gridSpan w:val="2"/>
            <w:vMerge w:val="restart"/>
            <w:tcBorders>
              <w:top w:val="single" w:sz="12" w:space="0" w:color="auto"/>
              <w:left w:val="double" w:sz="12" w:space="0" w:color="auto"/>
              <w:right w:val="doub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Statut du traitement</w:t>
            </w:r>
          </w:p>
        </w:tc>
        <w:tc>
          <w:tcPr>
            <w:tcW w:w="2159" w:type="dxa"/>
            <w:gridSpan w:val="3"/>
            <w:vMerge/>
            <w:tcBorders>
              <w:left w:val="doub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r>
      <w:tr w:rsidR="00EE0A95" w:rsidRPr="00EE0A95" w:rsidTr="00EE0A95">
        <w:tc>
          <w:tcPr>
            <w:tcW w:w="2561" w:type="dxa"/>
            <w:gridSpan w:val="2"/>
            <w:tcBorders>
              <w:top w:val="single" w:sz="12" w:space="0" w:color="auto"/>
              <w:left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Déja été traité par OAM dans le centre avant le 1/1/20xx et</w:t>
            </w:r>
          </w:p>
        </w:tc>
        <w:tc>
          <w:tcPr>
            <w:tcW w:w="3958" w:type="dxa"/>
            <w:gridSpan w:val="2"/>
            <w:tcBorders>
              <w:top w:val="single" w:sz="12" w:space="0" w:color="auto"/>
              <w:left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A déjà été traité par OAM avant le 1/1/20xx dans un autre hôpital, mais, dans le courant de 20xx, est passé sous traitement OAM dans le centre propre et</w:t>
            </w:r>
          </w:p>
        </w:tc>
        <w:tc>
          <w:tcPr>
            <w:tcW w:w="3546" w:type="dxa"/>
            <w:gridSpan w:val="2"/>
            <w:vMerge/>
            <w:tcBorders>
              <w:left w:val="doub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p>
        </w:tc>
        <w:tc>
          <w:tcPr>
            <w:tcW w:w="3083" w:type="dxa"/>
            <w:gridSpan w:val="2"/>
            <w:vMerge/>
            <w:tcBorders>
              <w:left w:val="double" w:sz="12" w:space="0" w:color="auto"/>
              <w:right w:val="doub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p>
        </w:tc>
        <w:tc>
          <w:tcPr>
            <w:tcW w:w="2159" w:type="dxa"/>
            <w:gridSpan w:val="3"/>
            <w:vMerge/>
            <w:tcBorders>
              <w:left w:val="doub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p>
        </w:tc>
      </w:tr>
      <w:tr w:rsidR="00EE0A95" w:rsidRPr="00EE0A95" w:rsidTr="00EE0A95">
        <w:tc>
          <w:tcPr>
            <w:tcW w:w="1513"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Est encore en trait</w:t>
            </w:r>
            <w:r w:rsidRPr="00EE0A95">
              <w:rPr>
                <w:rFonts w:ascii="Arial" w:eastAsia="Times New Roman" w:hAnsi="Arial" w:cs="Arial"/>
                <w:b/>
                <w:snapToGrid w:val="0"/>
                <w:lang w:val="fr-BE"/>
              </w:rPr>
              <w:t>e</w:t>
            </w:r>
            <w:r w:rsidRPr="00EE0A95">
              <w:rPr>
                <w:rFonts w:ascii="Arial" w:eastAsia="Times New Roman" w:hAnsi="Arial" w:cs="Arial"/>
                <w:b/>
                <w:snapToGrid w:val="0"/>
                <w:lang w:val="fr-BE"/>
              </w:rPr>
              <w:t>ment OAM au 31/12/20xx</w:t>
            </w:r>
          </w:p>
        </w:tc>
        <w:tc>
          <w:tcPr>
            <w:tcW w:w="1048"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A arrêté avec l’OAM dans le courant de 20xx</w:t>
            </w:r>
          </w:p>
        </w:tc>
        <w:tc>
          <w:tcPr>
            <w:tcW w:w="1512"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Est encore en trait</w:t>
            </w:r>
            <w:r w:rsidRPr="00EE0A95">
              <w:rPr>
                <w:rFonts w:ascii="Arial" w:eastAsia="Times New Roman" w:hAnsi="Arial" w:cs="Arial"/>
                <w:b/>
                <w:snapToGrid w:val="0"/>
                <w:lang w:val="fr-BE"/>
              </w:rPr>
              <w:t>e</w:t>
            </w:r>
            <w:r w:rsidRPr="00EE0A95">
              <w:rPr>
                <w:rFonts w:ascii="Arial" w:eastAsia="Times New Roman" w:hAnsi="Arial" w:cs="Arial"/>
                <w:b/>
                <w:snapToGrid w:val="0"/>
                <w:lang w:val="fr-BE"/>
              </w:rPr>
              <w:t>ment OAM au 31/12/20xx</w:t>
            </w:r>
          </w:p>
        </w:tc>
        <w:tc>
          <w:tcPr>
            <w:tcW w:w="2446"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A arrêté avec l’</w:t>
            </w:r>
          </w:p>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OAM dans le courant de 20xx</w:t>
            </w:r>
          </w:p>
        </w:tc>
        <w:tc>
          <w:tcPr>
            <w:tcW w:w="1703" w:type="dxa"/>
            <w:tcBorders>
              <w:top w:val="single" w:sz="12" w:space="0" w:color="auto"/>
              <w:left w:val="doub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Est encore en traitement OAM au 31/12/20xx</w:t>
            </w:r>
          </w:p>
        </w:tc>
        <w:tc>
          <w:tcPr>
            <w:tcW w:w="1843"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A arrêté avec l’ OAM dans le courant de 20xx</w:t>
            </w:r>
          </w:p>
        </w:tc>
        <w:tc>
          <w:tcPr>
            <w:tcW w:w="1688" w:type="dxa"/>
            <w:tcBorders>
              <w:top w:val="single" w:sz="12" w:space="0" w:color="auto"/>
              <w:left w:val="double" w:sz="12" w:space="0" w:color="auto"/>
              <w:bottom w:val="single" w:sz="18"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Est encore en traitement OAM au 31/12/20xx</w:t>
            </w:r>
          </w:p>
        </w:tc>
        <w:tc>
          <w:tcPr>
            <w:tcW w:w="1395" w:type="dxa"/>
            <w:tcBorders>
              <w:top w:val="single" w:sz="12" w:space="0" w:color="auto"/>
              <w:left w:val="single" w:sz="12" w:space="0" w:color="auto"/>
              <w:bottom w:val="single" w:sz="18" w:space="0" w:color="auto"/>
              <w:right w:val="doub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A arrêté avec l’OAM dans le courant de 20xx</w:t>
            </w:r>
          </w:p>
        </w:tc>
        <w:tc>
          <w:tcPr>
            <w:tcW w:w="804" w:type="dxa"/>
            <w:tcBorders>
              <w:top w:val="single" w:sz="12" w:space="0" w:color="auto"/>
              <w:left w:val="double" w:sz="12" w:space="0" w:color="auto"/>
              <w:bottom w:val="single" w:sz="18"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PSG</w:t>
            </w:r>
          </w:p>
        </w:tc>
        <w:tc>
          <w:tcPr>
            <w:tcW w:w="635"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PG</w:t>
            </w:r>
          </w:p>
        </w:tc>
        <w:tc>
          <w:tcPr>
            <w:tcW w:w="720" w:type="dxa"/>
            <w:tcBorders>
              <w:top w:val="single" w:sz="12" w:space="0" w:color="auto"/>
              <w:left w:val="single" w:sz="12" w:space="0" w:color="auto"/>
              <w:bottom w:val="single" w:sz="18"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both"/>
              <w:rPr>
                <w:rFonts w:ascii="Arial" w:eastAsia="Times New Roman" w:hAnsi="Arial" w:cs="Arial"/>
                <w:b/>
                <w:snapToGrid w:val="0"/>
                <w:lang w:val="nl-BE"/>
              </w:rPr>
            </w:pPr>
            <w:r w:rsidRPr="00EE0A95">
              <w:rPr>
                <w:rFonts w:ascii="Arial" w:eastAsia="Times New Roman" w:hAnsi="Arial" w:cs="Arial"/>
                <w:b/>
                <w:snapToGrid w:val="0"/>
                <w:lang w:val="nl-BE"/>
              </w:rPr>
              <w:t>PGD</w:t>
            </w:r>
          </w:p>
        </w:tc>
      </w:tr>
      <w:tr w:rsidR="00EE0A95" w:rsidRPr="00EE0A95" w:rsidTr="00EE0A95">
        <w:trPr>
          <w:trHeight w:val="1030"/>
        </w:trPr>
        <w:tc>
          <w:tcPr>
            <w:tcW w:w="1513"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048"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512"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2446"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703" w:type="dxa"/>
            <w:tcBorders>
              <w:top w:val="single" w:sz="18" w:space="0" w:color="auto"/>
              <w:left w:val="doub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688" w:type="dxa"/>
            <w:tcBorders>
              <w:top w:val="single" w:sz="18" w:space="0" w:color="auto"/>
              <w:left w:val="double" w:sz="12" w:space="0" w:color="auto"/>
              <w:bottom w:val="sing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395" w:type="dxa"/>
            <w:tcBorders>
              <w:top w:val="single" w:sz="18" w:space="0" w:color="auto"/>
              <w:left w:val="single" w:sz="12" w:space="0" w:color="auto"/>
              <w:bottom w:val="single" w:sz="12" w:space="0" w:color="auto"/>
              <w:right w:val="doub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804" w:type="dxa"/>
            <w:tcBorders>
              <w:top w:val="single" w:sz="18" w:space="0" w:color="auto"/>
              <w:left w:val="double" w:sz="12" w:space="0" w:color="auto"/>
              <w:bottom w:val="sing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635"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720" w:type="dxa"/>
            <w:tcBorders>
              <w:top w:val="single" w:sz="18" w:space="0" w:color="auto"/>
              <w:left w:val="single" w:sz="12" w:space="0" w:color="auto"/>
              <w:bottom w:val="sing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both"/>
              <w:rPr>
                <w:rFonts w:ascii="Arial" w:eastAsia="Times New Roman" w:hAnsi="Arial" w:cs="Arial"/>
                <w:b/>
                <w:snapToGrid w:val="0"/>
                <w:lang w:val="nl-BE"/>
              </w:rPr>
            </w:pPr>
          </w:p>
        </w:tc>
      </w:tr>
    </w:tbl>
    <w:p w:rsidR="00EE0A95" w:rsidRPr="00EE0A95" w:rsidRDefault="00EE0A95" w:rsidP="00EE0A95">
      <w:pPr>
        <w:widowControl w:val="0"/>
        <w:tabs>
          <w:tab w:val="left" w:pos="11199"/>
        </w:tabs>
        <w:spacing w:before="60" w:after="6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 xml:space="preserve">Tous ces patients n’ont donc pas été traités par nCPAP en 20xx. </w:t>
      </w:r>
    </w:p>
    <w:p w:rsidR="00EE0A95" w:rsidRPr="00EE0A95" w:rsidRDefault="00EE0A95" w:rsidP="00EE0A95">
      <w:pPr>
        <w:widowControl w:val="0"/>
        <w:tabs>
          <w:tab w:val="left" w:pos="11199"/>
        </w:tabs>
        <w:spacing w:before="80" w:afterLines="60" w:after="144"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Les patients qui ont été traités en 20xx par une OAM qu’ils ont obtenue en dehors du cadre de la convention (par exemple une OAM rembou</w:t>
      </w:r>
      <w:r w:rsidRPr="00EE0A95">
        <w:rPr>
          <w:rFonts w:ascii="Arial" w:eastAsia="Times New Roman" w:hAnsi="Arial" w:cs="Arial"/>
          <w:snapToGrid w:val="0"/>
          <w:lang w:val="fr-BE"/>
        </w:rPr>
        <w:t>r</w:t>
      </w:r>
      <w:r w:rsidRPr="00EE0A95">
        <w:rPr>
          <w:rFonts w:ascii="Arial" w:eastAsia="Times New Roman" w:hAnsi="Arial" w:cs="Arial"/>
          <w:snapToGrid w:val="0"/>
          <w:lang w:val="fr-BE"/>
        </w:rPr>
        <w:t>sée via l’ancienne règlementation des prestations de la nomenclature 317295 et 317306) ne peuvent pas être mentionnés dans le présent ra</w:t>
      </w:r>
      <w:r w:rsidRPr="00EE0A95">
        <w:rPr>
          <w:rFonts w:ascii="Arial" w:eastAsia="Times New Roman" w:hAnsi="Arial" w:cs="Arial"/>
          <w:snapToGrid w:val="0"/>
          <w:lang w:val="fr-BE"/>
        </w:rPr>
        <w:t>p</w:t>
      </w:r>
      <w:r w:rsidRPr="00EE0A95">
        <w:rPr>
          <w:rFonts w:ascii="Arial" w:eastAsia="Times New Roman" w:hAnsi="Arial" w:cs="Arial"/>
          <w:snapToGrid w:val="0"/>
          <w:lang w:val="fr-BE"/>
        </w:rPr>
        <w:t xml:space="preserve">port annuel. Dans le cas où leur OAM est renouvelée en 20xx dans le cadre de la convention apnées du sommeil, ils doivent être mentionnés dans la catégorie des patients pour lesquels l’OAM a été renouvelée dans le courant de 20xx. </w:t>
      </w:r>
    </w:p>
    <w:p w:rsidR="00EE0A95" w:rsidRPr="00EE0A95" w:rsidRDefault="00EE0A95" w:rsidP="00EE0A95">
      <w:pPr>
        <w:widowControl w:val="0"/>
        <w:tabs>
          <w:tab w:val="left" w:pos="11199"/>
        </w:tabs>
        <w:spacing w:afterLines="60" w:after="144"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 xml:space="preserve">Les patients qui ont arrêté sont les patients qui ont arrêté le traitement dans votre centre. Vous ne devez pas tenir compte du fait que le patient continue à être traité dans un autre hôpital pour ses apnées du sommeil (dans le cas où vous seriez au courant). </w:t>
      </w:r>
    </w:p>
    <w:p w:rsidR="00EE0A95" w:rsidRPr="00EE0A95" w:rsidRDefault="00EE0A95" w:rsidP="00EE0A95">
      <w:pPr>
        <w:widowControl w:val="0"/>
        <w:tabs>
          <w:tab w:val="left" w:pos="11199"/>
        </w:tabs>
        <w:spacing w:afterLines="60" w:after="144"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Les nouveaux patients s’entendent comme tous les patients qui ont débuté un traitement dans le courant de 20xx aussi bien que les patients  qui ont arrêté le traitement l’année précédente et qui ont repris en 20xx. Dans certains cas, l’efficience du traitement pour les patients qui ont repris le traitement ne doit pas à nouveau être démontrée.</w:t>
      </w:r>
    </w:p>
    <w:p w:rsidR="00EE0A95" w:rsidRPr="00EE0A95" w:rsidRDefault="00EE0A95" w:rsidP="00EE0A95">
      <w:pPr>
        <w:widowControl w:val="0"/>
        <w:tabs>
          <w:tab w:val="left" w:pos="11199"/>
        </w:tabs>
        <w:spacing w:before="80" w:after="8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 xml:space="preserve">L’efficience du traitement doit être démontrée dans le courant des 6 premiers mois du traitement par OAM. Dès lors, il est possible que l’efficience ne soit seulement démontrée que l’année d’après s’il s’agit d’un patient qui a débuté un traitement OAM dans l’année 20xx. </w:t>
      </w:r>
    </w:p>
    <w:p w:rsidR="00EE0A95" w:rsidRPr="00EE0A95" w:rsidRDefault="00EE0A95" w:rsidP="00EE0A95">
      <w:pPr>
        <w:widowControl w:val="0"/>
        <w:tabs>
          <w:tab w:val="left" w:pos="11199"/>
        </w:tabs>
        <w:spacing w:after="0" w:line="240" w:lineRule="auto"/>
        <w:ind w:left="720"/>
        <w:jc w:val="both"/>
        <w:rPr>
          <w:rFonts w:ascii="Arial" w:eastAsia="Times New Roman" w:hAnsi="Arial" w:cs="Arial"/>
          <w:b/>
          <w:snapToGrid w:val="0"/>
          <w:u w:val="single"/>
          <w:lang w:val="fr-BE"/>
        </w:rPr>
      </w:pPr>
      <w:r w:rsidRPr="00EE0A95">
        <w:rPr>
          <w:rFonts w:ascii="Arial" w:eastAsia="Times New Roman" w:hAnsi="Arial" w:cs="Arial"/>
          <w:b/>
          <w:snapToGrid w:val="0"/>
          <w:u w:val="single"/>
          <w:lang w:val="fr-BE"/>
        </w:rPr>
        <w:t xml:space="preserve">3. Nombre de patients qui sont passés du nCPAP à une OAM dans le courant de 20xx </w:t>
      </w: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1833"/>
        <w:gridCol w:w="3554"/>
        <w:gridCol w:w="708"/>
        <w:gridCol w:w="709"/>
        <w:gridCol w:w="851"/>
      </w:tblGrid>
      <w:tr w:rsidR="00EE0A95" w:rsidRPr="00EE0A95" w:rsidTr="00EE0A95">
        <w:tc>
          <w:tcPr>
            <w:tcW w:w="6487" w:type="dxa"/>
            <w:gridSpan w:val="4"/>
            <w:tcBorders>
              <w:top w:val="single" w:sz="12" w:space="0" w:color="auto"/>
              <w:left w:val="single" w:sz="12"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Ancien patient (déjà traité par nCPAP avant le 1/1/20xx ou a débuté le nCPAP dans le courant de 20xx dans un autre hôpital)</w:t>
            </w:r>
          </w:p>
        </w:tc>
        <w:tc>
          <w:tcPr>
            <w:tcW w:w="5387" w:type="dxa"/>
            <w:gridSpan w:val="2"/>
            <w:tcBorders>
              <w:top w:val="single" w:sz="12" w:space="0" w:color="auto"/>
              <w:left w:val="double" w:sz="12" w:space="0" w:color="auto"/>
              <w:right w:val="double" w:sz="12" w:space="0" w:color="auto"/>
            </w:tcBorders>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 xml:space="preserve">Nouveau patient nCPAP de 20xx, a été traité en 20xx dans le centre premièrement par nCPAP avant de passer en 20xx à l’OAM </w:t>
            </w:r>
          </w:p>
        </w:tc>
        <w:tc>
          <w:tcPr>
            <w:tcW w:w="2268" w:type="dxa"/>
            <w:gridSpan w:val="3"/>
            <w:vMerge w:val="restart"/>
            <w:tcBorders>
              <w:top w:val="single" w:sz="12" w:space="0" w:color="auto"/>
              <w:left w:val="doub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Nombre de p</w:t>
            </w:r>
            <w:r w:rsidRPr="00EE0A95">
              <w:rPr>
                <w:rFonts w:ascii="Arial" w:eastAsia="Times New Roman" w:hAnsi="Arial" w:cs="Arial"/>
                <w:b/>
                <w:snapToGrid w:val="0"/>
                <w:lang w:val="fr-BE"/>
              </w:rPr>
              <w:t>a</w:t>
            </w:r>
            <w:r w:rsidRPr="00EE0A95">
              <w:rPr>
                <w:rFonts w:ascii="Arial" w:eastAsia="Times New Roman" w:hAnsi="Arial" w:cs="Arial"/>
                <w:b/>
                <w:snapToGrid w:val="0"/>
                <w:lang w:val="fr-BE"/>
              </w:rPr>
              <w:t>tients pour le</w:t>
            </w:r>
            <w:r w:rsidRPr="00EE0A95">
              <w:rPr>
                <w:rFonts w:ascii="Arial" w:eastAsia="Times New Roman" w:hAnsi="Arial" w:cs="Arial"/>
                <w:b/>
                <w:snapToGrid w:val="0"/>
                <w:lang w:val="fr-BE"/>
              </w:rPr>
              <w:t>s</w:t>
            </w:r>
            <w:r w:rsidRPr="00EE0A95">
              <w:rPr>
                <w:rFonts w:ascii="Arial" w:eastAsia="Times New Roman" w:hAnsi="Arial" w:cs="Arial"/>
                <w:b/>
                <w:snapToGrid w:val="0"/>
                <w:lang w:val="fr-BE"/>
              </w:rPr>
              <w:t xml:space="preserve">quels l’efficience du traitement a été démontrée dans le courant de 20xx par </w:t>
            </w:r>
          </w:p>
        </w:tc>
      </w:tr>
      <w:tr w:rsidR="00EE0A95" w:rsidRPr="00EE0A95" w:rsidTr="00EE0A95">
        <w:tc>
          <w:tcPr>
            <w:tcW w:w="6487" w:type="dxa"/>
            <w:gridSpan w:val="4"/>
            <w:tcBorders>
              <w:top w:val="single" w:sz="12" w:space="0" w:color="auto"/>
              <w:left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Statut du traitement</w:t>
            </w:r>
          </w:p>
        </w:tc>
        <w:tc>
          <w:tcPr>
            <w:tcW w:w="5387" w:type="dxa"/>
            <w:gridSpan w:val="2"/>
            <w:vMerge w:val="restart"/>
            <w:tcBorders>
              <w:top w:val="single" w:sz="12" w:space="0" w:color="auto"/>
              <w:left w:val="double" w:sz="12" w:space="0" w:color="auto"/>
              <w:right w:val="doub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Statut du traitement</w:t>
            </w:r>
          </w:p>
        </w:tc>
        <w:tc>
          <w:tcPr>
            <w:tcW w:w="2268" w:type="dxa"/>
            <w:gridSpan w:val="3"/>
            <w:vMerge/>
            <w:tcBorders>
              <w:left w:val="doub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r>
      <w:tr w:rsidR="00EE0A95" w:rsidRPr="00EE0A95" w:rsidTr="00EE0A95">
        <w:trPr>
          <w:trHeight w:val="2324"/>
        </w:trPr>
        <w:tc>
          <w:tcPr>
            <w:tcW w:w="3227" w:type="dxa"/>
            <w:gridSpan w:val="2"/>
            <w:tcBorders>
              <w:top w:val="single" w:sz="12" w:space="0" w:color="auto"/>
              <w:left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Déjà été traité dans le centre par nCPAP avant le 1/1/20xx, en 20xx passe à l’OAM et</w:t>
            </w:r>
          </w:p>
        </w:tc>
        <w:tc>
          <w:tcPr>
            <w:tcW w:w="3260" w:type="dxa"/>
            <w:gridSpan w:val="2"/>
            <w:tcBorders>
              <w:top w:val="single" w:sz="12" w:space="0" w:color="auto"/>
              <w:left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 xml:space="preserve">Encore traité par nCPAP en 20xx dans un autre hôpital </w:t>
            </w:r>
            <w:r w:rsidRPr="00EE0A95">
              <w:rPr>
                <w:rFonts w:ascii="Arial" w:eastAsia="Times New Roman" w:hAnsi="Arial" w:cs="Arial"/>
                <w:snapToGrid w:val="0"/>
                <w:lang w:val="fr-BE"/>
              </w:rPr>
              <w:t xml:space="preserve">(et éventuellement aussi en 20xx premièrement encore traité par nCPAP dans le propre centre) </w:t>
            </w:r>
            <w:r w:rsidRPr="00EE0A95">
              <w:rPr>
                <w:rFonts w:ascii="Arial" w:eastAsia="Times New Roman" w:hAnsi="Arial" w:cs="Arial"/>
                <w:b/>
                <w:snapToGrid w:val="0"/>
                <w:lang w:val="fr-BE"/>
              </w:rPr>
              <w:t>avant de pa</w:t>
            </w:r>
            <w:r w:rsidRPr="00EE0A95">
              <w:rPr>
                <w:rFonts w:ascii="Arial" w:eastAsia="Times New Roman" w:hAnsi="Arial" w:cs="Arial"/>
                <w:b/>
                <w:snapToGrid w:val="0"/>
                <w:lang w:val="fr-BE"/>
              </w:rPr>
              <w:t>s</w:t>
            </w:r>
            <w:r w:rsidRPr="00EE0A95">
              <w:rPr>
                <w:rFonts w:ascii="Arial" w:eastAsia="Times New Roman" w:hAnsi="Arial" w:cs="Arial"/>
                <w:b/>
                <w:snapToGrid w:val="0"/>
                <w:lang w:val="fr-BE"/>
              </w:rPr>
              <w:t>ser (dans le courant de 20xx) vers une OAM dans le propre centre et</w:t>
            </w:r>
            <w:r w:rsidRPr="00EE0A95">
              <w:rPr>
                <w:rFonts w:ascii="Arial" w:eastAsia="Times New Roman" w:hAnsi="Arial" w:cs="Arial"/>
                <w:snapToGrid w:val="0"/>
                <w:lang w:val="fr-BE"/>
              </w:rPr>
              <w:t xml:space="preserve"> </w:t>
            </w:r>
          </w:p>
        </w:tc>
        <w:tc>
          <w:tcPr>
            <w:tcW w:w="5387" w:type="dxa"/>
            <w:gridSpan w:val="2"/>
            <w:vMerge/>
            <w:tcBorders>
              <w:left w:val="double" w:sz="12" w:space="0" w:color="auto"/>
              <w:right w:val="doub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p>
        </w:tc>
        <w:tc>
          <w:tcPr>
            <w:tcW w:w="2268" w:type="dxa"/>
            <w:gridSpan w:val="3"/>
            <w:vMerge/>
            <w:tcBorders>
              <w:left w:val="doub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p>
        </w:tc>
      </w:tr>
      <w:tr w:rsidR="00EE0A95" w:rsidRPr="00EE0A95" w:rsidTr="00EE0A95">
        <w:tc>
          <w:tcPr>
            <w:tcW w:w="1668"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Est encore en traitement OAM au 31/12/20xx</w:t>
            </w:r>
          </w:p>
        </w:tc>
        <w:tc>
          <w:tcPr>
            <w:tcW w:w="1559"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A arrêté l’OAM dans le courant de 20xx</w:t>
            </w:r>
          </w:p>
        </w:tc>
        <w:tc>
          <w:tcPr>
            <w:tcW w:w="1701"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Est encore en traitement OAM au 31/12/20xx</w:t>
            </w:r>
          </w:p>
        </w:tc>
        <w:tc>
          <w:tcPr>
            <w:tcW w:w="1559"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A arrêté l’OAM dans le courant de 20xx</w:t>
            </w:r>
          </w:p>
        </w:tc>
        <w:tc>
          <w:tcPr>
            <w:tcW w:w="1833" w:type="dxa"/>
            <w:tcBorders>
              <w:top w:val="single" w:sz="12" w:space="0" w:color="auto"/>
              <w:left w:val="double" w:sz="12" w:space="0" w:color="auto"/>
              <w:bottom w:val="single" w:sz="18"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Est encore en traitement OAM au 31/12/20xx</w:t>
            </w:r>
          </w:p>
        </w:tc>
        <w:tc>
          <w:tcPr>
            <w:tcW w:w="3554" w:type="dxa"/>
            <w:tcBorders>
              <w:top w:val="single" w:sz="12" w:space="0" w:color="auto"/>
              <w:left w:val="single" w:sz="12" w:space="0" w:color="auto"/>
              <w:bottom w:val="single" w:sz="18" w:space="0" w:color="auto"/>
              <w:right w:val="doub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A arrêté l’OAM dans le courant de 20xx</w:t>
            </w:r>
          </w:p>
        </w:tc>
        <w:tc>
          <w:tcPr>
            <w:tcW w:w="708" w:type="dxa"/>
            <w:tcBorders>
              <w:top w:val="single" w:sz="12" w:space="0" w:color="auto"/>
              <w:left w:val="double" w:sz="12" w:space="0" w:color="auto"/>
              <w:bottom w:val="single" w:sz="18"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PSG</w:t>
            </w:r>
          </w:p>
        </w:tc>
        <w:tc>
          <w:tcPr>
            <w:tcW w:w="709"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PG</w:t>
            </w:r>
          </w:p>
        </w:tc>
        <w:tc>
          <w:tcPr>
            <w:tcW w:w="851"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PGD</w:t>
            </w:r>
          </w:p>
        </w:tc>
      </w:tr>
      <w:tr w:rsidR="00EE0A95" w:rsidRPr="00EE0A95" w:rsidTr="00EE0A95">
        <w:trPr>
          <w:trHeight w:val="1140"/>
        </w:trPr>
        <w:tc>
          <w:tcPr>
            <w:tcW w:w="1668"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559"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559"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833" w:type="dxa"/>
            <w:tcBorders>
              <w:top w:val="single" w:sz="18" w:space="0" w:color="auto"/>
              <w:left w:val="double" w:sz="12" w:space="0" w:color="auto"/>
              <w:bottom w:val="sing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3554" w:type="dxa"/>
            <w:tcBorders>
              <w:top w:val="single" w:sz="18" w:space="0" w:color="auto"/>
              <w:left w:val="single" w:sz="12" w:space="0" w:color="auto"/>
              <w:bottom w:val="single" w:sz="12" w:space="0" w:color="auto"/>
              <w:right w:val="doub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708" w:type="dxa"/>
            <w:tcBorders>
              <w:top w:val="single" w:sz="18" w:space="0" w:color="auto"/>
              <w:left w:val="double" w:sz="12" w:space="0" w:color="auto"/>
              <w:bottom w:val="sing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709"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851"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r>
    </w:tbl>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nl-BE"/>
        </w:rPr>
      </w:pP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 xml:space="preserve">Les patients qui ont arrêté sont les patients qui ont arrêté le traitement dans votre centre. Vous ne devez pas tenir compte du fait que le patient continue à être traité dans un autre hôpital pour son SAOS (dans le cas où vous seriez au courant). </w:t>
      </w: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Les nouveaux patients s’entendent comme tous les patients qui ont débuté un traitement dans le courant de 20xx aussi bien que les patients  qui ont arrêté le traitement l’année précédente et qui ont repris en 20xx. Dans certains cas, l’efficience du traitement pour les patients qui ont repris le traitement ne doit pas à nouveau être démontrée.</w:t>
      </w:r>
    </w:p>
    <w:p w:rsidR="00EE0A95" w:rsidRPr="00EE0A95" w:rsidRDefault="00EE0A95" w:rsidP="00EE0A95">
      <w:pPr>
        <w:widowControl w:val="0"/>
        <w:tabs>
          <w:tab w:val="left" w:pos="11199"/>
        </w:tabs>
        <w:spacing w:before="80" w:after="80" w:line="240" w:lineRule="auto"/>
        <w:jc w:val="both"/>
        <w:rPr>
          <w:rFonts w:ascii="Arial" w:eastAsia="Times New Roman" w:hAnsi="Arial" w:cs="Arial"/>
          <w:snapToGrid w:val="0"/>
          <w:lang w:val="fr-BE"/>
        </w:rPr>
      </w:pPr>
    </w:p>
    <w:p w:rsidR="00EE0A95" w:rsidRPr="00EE0A95" w:rsidRDefault="00EE0A95" w:rsidP="00EE0A95">
      <w:pPr>
        <w:widowControl w:val="0"/>
        <w:tabs>
          <w:tab w:val="left" w:pos="11199"/>
        </w:tabs>
        <w:spacing w:before="80" w:after="8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 xml:space="preserve">L’efficience du traitement doit être démontrée dans le courant des 6 premiers mois du traitement par OAM. Dès lors, il est possible que l’efficience ne soit seulement démontrée que l’année d’après s’il s’agit d’un patient qui a débuté un traitement par OAM dans l’année 20xx. </w:t>
      </w:r>
    </w:p>
    <w:p w:rsidR="00EE0A95" w:rsidRPr="00EE0A95" w:rsidRDefault="00EE0A95" w:rsidP="00EE0A95">
      <w:pPr>
        <w:widowControl w:val="0"/>
        <w:tabs>
          <w:tab w:val="left" w:pos="11199"/>
        </w:tabs>
        <w:spacing w:before="80" w:after="80" w:line="240" w:lineRule="auto"/>
        <w:jc w:val="both"/>
        <w:rPr>
          <w:rFonts w:ascii="Arial" w:eastAsia="Times New Roman" w:hAnsi="Arial" w:cs="Arial"/>
          <w:b/>
          <w:snapToGrid w:val="0"/>
          <w:u w:val="single"/>
          <w:lang w:val="fr-BE"/>
        </w:rPr>
      </w:pPr>
    </w:p>
    <w:p w:rsidR="00EE0A95" w:rsidRPr="00EE0A95" w:rsidRDefault="00EE0A95" w:rsidP="00EE0A95">
      <w:pPr>
        <w:widowControl w:val="0"/>
        <w:tabs>
          <w:tab w:val="left" w:pos="11199"/>
        </w:tabs>
        <w:spacing w:after="0" w:line="240" w:lineRule="auto"/>
        <w:ind w:left="720"/>
        <w:jc w:val="both"/>
        <w:rPr>
          <w:rFonts w:ascii="Arial" w:eastAsia="Times New Roman" w:hAnsi="Arial" w:cs="Arial"/>
          <w:b/>
          <w:snapToGrid w:val="0"/>
          <w:u w:val="single"/>
          <w:lang w:val="fr-BE"/>
        </w:rPr>
      </w:pPr>
    </w:p>
    <w:p w:rsidR="00EE0A95" w:rsidRPr="00EE0A95" w:rsidRDefault="00EE0A95" w:rsidP="00EE0A95">
      <w:pPr>
        <w:widowControl w:val="0"/>
        <w:tabs>
          <w:tab w:val="left" w:pos="11199"/>
        </w:tabs>
        <w:spacing w:after="0" w:line="240" w:lineRule="auto"/>
        <w:ind w:left="720"/>
        <w:jc w:val="both"/>
        <w:rPr>
          <w:rFonts w:ascii="Arial" w:eastAsia="Times New Roman" w:hAnsi="Arial" w:cs="Arial"/>
          <w:b/>
          <w:snapToGrid w:val="0"/>
          <w:u w:val="single"/>
          <w:lang w:val="fr-BE"/>
        </w:rPr>
      </w:pPr>
      <w:r w:rsidRPr="00EE0A95">
        <w:rPr>
          <w:rFonts w:ascii="Arial" w:eastAsia="Times New Roman" w:hAnsi="Arial" w:cs="Arial"/>
          <w:b/>
          <w:snapToGrid w:val="0"/>
          <w:u w:val="single"/>
          <w:lang w:val="fr-BE"/>
        </w:rPr>
        <w:t xml:space="preserve">4. Nombre de patients qui sont passés, dans le courant de 20xx, de l’OAM au nCPAP </w:t>
      </w: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843"/>
        <w:gridCol w:w="2411"/>
        <w:gridCol w:w="2126"/>
        <w:gridCol w:w="2126"/>
        <w:gridCol w:w="1134"/>
        <w:gridCol w:w="709"/>
        <w:gridCol w:w="850"/>
      </w:tblGrid>
      <w:tr w:rsidR="00EE0A95" w:rsidRPr="00EE0A95" w:rsidTr="00EE0A95">
        <w:tc>
          <w:tcPr>
            <w:tcW w:w="7939" w:type="dxa"/>
            <w:gridSpan w:val="4"/>
            <w:tcBorders>
              <w:top w:val="single" w:sz="12" w:space="0" w:color="auto"/>
              <w:left w:val="single" w:sz="12"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Ancien patient (déjà traité par l’OAM avant le 1/1/20xx ou a débuté dans le courant de 20xx l’OAM dans un autre hôpital)</w:t>
            </w:r>
          </w:p>
        </w:tc>
        <w:tc>
          <w:tcPr>
            <w:tcW w:w="4252" w:type="dxa"/>
            <w:gridSpan w:val="2"/>
            <w:tcBorders>
              <w:top w:val="single" w:sz="12" w:space="0" w:color="auto"/>
              <w:left w:val="double" w:sz="12" w:space="0" w:color="auto"/>
              <w:right w:val="double" w:sz="12" w:space="0" w:color="auto"/>
            </w:tcBorders>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Nouveau patient OAM de 20xx, a été traité en 20xx dans le centre premi</w:t>
            </w:r>
            <w:r w:rsidRPr="00EE0A95">
              <w:rPr>
                <w:rFonts w:ascii="Arial" w:eastAsia="Times New Roman" w:hAnsi="Arial" w:cs="Arial"/>
                <w:b/>
                <w:snapToGrid w:val="0"/>
                <w:lang w:val="fr-BE"/>
              </w:rPr>
              <w:t>è</w:t>
            </w:r>
            <w:r w:rsidRPr="00EE0A95">
              <w:rPr>
                <w:rFonts w:ascii="Arial" w:eastAsia="Times New Roman" w:hAnsi="Arial" w:cs="Arial"/>
                <w:b/>
                <w:snapToGrid w:val="0"/>
                <w:lang w:val="fr-BE"/>
              </w:rPr>
              <w:t xml:space="preserve">rement par l’OAM avant de passer en 20xx au nCPAP </w:t>
            </w:r>
          </w:p>
        </w:tc>
        <w:tc>
          <w:tcPr>
            <w:tcW w:w="2693" w:type="dxa"/>
            <w:gridSpan w:val="3"/>
            <w:vMerge w:val="restart"/>
            <w:tcBorders>
              <w:top w:val="single" w:sz="12" w:space="0" w:color="auto"/>
              <w:left w:val="doub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Nombre de patients pour lesquels l’efficience du trait</w:t>
            </w:r>
            <w:r w:rsidRPr="00EE0A95">
              <w:rPr>
                <w:rFonts w:ascii="Arial" w:eastAsia="Times New Roman" w:hAnsi="Arial" w:cs="Arial"/>
                <w:b/>
                <w:snapToGrid w:val="0"/>
                <w:lang w:val="fr-BE"/>
              </w:rPr>
              <w:t>e</w:t>
            </w:r>
            <w:r w:rsidRPr="00EE0A95">
              <w:rPr>
                <w:rFonts w:ascii="Arial" w:eastAsia="Times New Roman" w:hAnsi="Arial" w:cs="Arial"/>
                <w:b/>
                <w:snapToGrid w:val="0"/>
                <w:lang w:val="fr-BE"/>
              </w:rPr>
              <w:t xml:space="preserve">ment a été démontrée dans le courant de 20xx par </w:t>
            </w:r>
          </w:p>
        </w:tc>
      </w:tr>
      <w:tr w:rsidR="00EE0A95" w:rsidRPr="00EE0A95" w:rsidTr="00EE0A95">
        <w:tc>
          <w:tcPr>
            <w:tcW w:w="7939" w:type="dxa"/>
            <w:gridSpan w:val="4"/>
            <w:tcBorders>
              <w:top w:val="single" w:sz="12" w:space="0" w:color="auto"/>
              <w:left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Statut du traitement</w:t>
            </w:r>
          </w:p>
        </w:tc>
        <w:tc>
          <w:tcPr>
            <w:tcW w:w="4252" w:type="dxa"/>
            <w:gridSpan w:val="2"/>
            <w:vMerge w:val="restart"/>
            <w:tcBorders>
              <w:top w:val="single" w:sz="12" w:space="0" w:color="auto"/>
              <w:left w:val="double" w:sz="12"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Statut du traitement</w:t>
            </w:r>
          </w:p>
        </w:tc>
        <w:tc>
          <w:tcPr>
            <w:tcW w:w="2693" w:type="dxa"/>
            <w:gridSpan w:val="3"/>
            <w:vMerge/>
            <w:tcBorders>
              <w:left w:val="doub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r>
      <w:tr w:rsidR="00EE0A95" w:rsidRPr="00EE0A95" w:rsidTr="00EE0A95">
        <w:trPr>
          <w:trHeight w:val="2356"/>
        </w:trPr>
        <w:tc>
          <w:tcPr>
            <w:tcW w:w="3685" w:type="dxa"/>
            <w:gridSpan w:val="2"/>
            <w:tcBorders>
              <w:top w:val="single" w:sz="12" w:space="0" w:color="auto"/>
              <w:left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Déjà été traité dans le centre par OAM avant le 1/1/20xx, est passé en 20xx au nCPAP et</w:t>
            </w:r>
          </w:p>
        </w:tc>
        <w:tc>
          <w:tcPr>
            <w:tcW w:w="4254" w:type="dxa"/>
            <w:gridSpan w:val="2"/>
            <w:tcBorders>
              <w:top w:val="single" w:sz="12" w:space="0" w:color="auto"/>
              <w:left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lang w:val="fr-BE"/>
              </w:rPr>
            </w:pPr>
            <w:r w:rsidRPr="00EE0A95">
              <w:rPr>
                <w:rFonts w:ascii="Arial" w:eastAsia="Times New Roman" w:hAnsi="Arial" w:cs="Arial"/>
                <w:b/>
                <w:snapToGrid w:val="0"/>
                <w:lang w:val="fr-BE"/>
              </w:rPr>
              <w:t xml:space="preserve">Encore traité par l’OAM en 20xx dans un autre hôpital </w:t>
            </w:r>
            <w:r w:rsidRPr="00EE0A95">
              <w:rPr>
                <w:rFonts w:ascii="Arial" w:eastAsia="Times New Roman" w:hAnsi="Arial" w:cs="Arial"/>
                <w:snapToGrid w:val="0"/>
                <w:lang w:val="fr-BE"/>
              </w:rPr>
              <w:t>(et éventuellement aussi en 20xx premièrement encore tra</w:t>
            </w:r>
            <w:r w:rsidRPr="00EE0A95">
              <w:rPr>
                <w:rFonts w:ascii="Arial" w:eastAsia="Times New Roman" w:hAnsi="Arial" w:cs="Arial"/>
                <w:snapToGrid w:val="0"/>
                <w:lang w:val="fr-BE"/>
              </w:rPr>
              <w:t>i</w:t>
            </w:r>
            <w:r w:rsidRPr="00EE0A95">
              <w:rPr>
                <w:rFonts w:ascii="Arial" w:eastAsia="Times New Roman" w:hAnsi="Arial" w:cs="Arial"/>
                <w:snapToGrid w:val="0"/>
                <w:lang w:val="fr-BE"/>
              </w:rPr>
              <w:t xml:space="preserve">té par OAM dans le propre centre) </w:t>
            </w:r>
            <w:r w:rsidRPr="00EE0A95">
              <w:rPr>
                <w:rFonts w:ascii="Arial" w:eastAsia="Times New Roman" w:hAnsi="Arial" w:cs="Arial"/>
                <w:b/>
                <w:snapToGrid w:val="0"/>
                <w:lang w:val="fr-BE"/>
              </w:rPr>
              <w:t>avant de passer (dans le courant de 20xx) vers un nCPAP dans le propre centre et</w:t>
            </w:r>
          </w:p>
        </w:tc>
        <w:tc>
          <w:tcPr>
            <w:tcW w:w="4252" w:type="dxa"/>
            <w:gridSpan w:val="2"/>
            <w:vMerge/>
            <w:tcBorders>
              <w:left w:val="double" w:sz="12"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p>
        </w:tc>
        <w:tc>
          <w:tcPr>
            <w:tcW w:w="2693" w:type="dxa"/>
            <w:gridSpan w:val="3"/>
            <w:vMerge/>
            <w:tcBorders>
              <w:left w:val="doub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p>
        </w:tc>
      </w:tr>
      <w:tr w:rsidR="00EE0A95" w:rsidRPr="00EE0A95" w:rsidTr="00EE0A95">
        <w:tc>
          <w:tcPr>
            <w:tcW w:w="2268"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Est encore en tra</w:t>
            </w:r>
            <w:r w:rsidRPr="00EE0A95">
              <w:rPr>
                <w:rFonts w:ascii="Arial" w:eastAsia="Times New Roman" w:hAnsi="Arial" w:cs="Arial"/>
                <w:b/>
                <w:snapToGrid w:val="0"/>
                <w:lang w:val="fr-BE"/>
              </w:rPr>
              <w:t>i</w:t>
            </w:r>
            <w:r w:rsidRPr="00EE0A95">
              <w:rPr>
                <w:rFonts w:ascii="Arial" w:eastAsia="Times New Roman" w:hAnsi="Arial" w:cs="Arial"/>
                <w:b/>
                <w:snapToGrid w:val="0"/>
                <w:lang w:val="fr-BE"/>
              </w:rPr>
              <w:t>tement nCPAP au 31/12/20xx</w:t>
            </w:r>
          </w:p>
        </w:tc>
        <w:tc>
          <w:tcPr>
            <w:tcW w:w="1417"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A arrêté avec le nCPAP dans le courant de 20xx</w:t>
            </w:r>
          </w:p>
        </w:tc>
        <w:tc>
          <w:tcPr>
            <w:tcW w:w="1843"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Est encore en traitement nCPAP au 31/12/20xx</w:t>
            </w:r>
          </w:p>
        </w:tc>
        <w:tc>
          <w:tcPr>
            <w:tcW w:w="2411" w:type="dxa"/>
            <w:tcBorders>
              <w:top w:val="single" w:sz="12" w:space="0" w:color="auto"/>
              <w:left w:val="sing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A arrêté avec le nCPAP dans le co</w:t>
            </w:r>
            <w:r w:rsidRPr="00EE0A95">
              <w:rPr>
                <w:rFonts w:ascii="Arial" w:eastAsia="Times New Roman" w:hAnsi="Arial" w:cs="Arial"/>
                <w:b/>
                <w:snapToGrid w:val="0"/>
                <w:lang w:val="fr-BE"/>
              </w:rPr>
              <w:t>u</w:t>
            </w:r>
            <w:r w:rsidRPr="00EE0A95">
              <w:rPr>
                <w:rFonts w:ascii="Arial" w:eastAsia="Times New Roman" w:hAnsi="Arial" w:cs="Arial"/>
                <w:b/>
                <w:snapToGrid w:val="0"/>
                <w:lang w:val="fr-BE"/>
              </w:rPr>
              <w:t>rant de 20xx</w:t>
            </w:r>
          </w:p>
        </w:tc>
        <w:tc>
          <w:tcPr>
            <w:tcW w:w="2126" w:type="dxa"/>
            <w:tcBorders>
              <w:top w:val="single" w:sz="12" w:space="0" w:color="auto"/>
              <w:left w:val="double" w:sz="12" w:space="0" w:color="auto"/>
              <w:bottom w:val="single" w:sz="18"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Est encore en traitement nCPAP au 31/12/20xx</w:t>
            </w:r>
          </w:p>
        </w:tc>
        <w:tc>
          <w:tcPr>
            <w:tcW w:w="2126" w:type="dxa"/>
            <w:tcBorders>
              <w:top w:val="single" w:sz="12" w:space="0" w:color="auto"/>
              <w:left w:val="single" w:sz="12" w:space="0" w:color="auto"/>
              <w:bottom w:val="single" w:sz="18"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fr-BE"/>
              </w:rPr>
            </w:pPr>
            <w:r w:rsidRPr="00EE0A95">
              <w:rPr>
                <w:rFonts w:ascii="Arial" w:eastAsia="Times New Roman" w:hAnsi="Arial" w:cs="Arial"/>
                <w:b/>
                <w:snapToGrid w:val="0"/>
                <w:lang w:val="fr-BE"/>
              </w:rPr>
              <w:t>A arrêté avec le nCPAP dans le courant de 20xx</w:t>
            </w:r>
          </w:p>
        </w:tc>
        <w:tc>
          <w:tcPr>
            <w:tcW w:w="1134" w:type="dxa"/>
            <w:tcBorders>
              <w:top w:val="single" w:sz="12" w:space="0" w:color="auto"/>
              <w:left w:val="double" w:sz="12" w:space="0" w:color="auto"/>
              <w:bottom w:val="single" w:sz="18"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PSG de titration</w:t>
            </w:r>
          </w:p>
        </w:tc>
        <w:tc>
          <w:tcPr>
            <w:tcW w:w="709" w:type="dxa"/>
            <w:tcBorders>
              <w:top w:val="single" w:sz="12" w:space="0" w:color="auto"/>
              <w:left w:val="single" w:sz="12" w:space="0" w:color="auto"/>
              <w:bottom w:val="single" w:sz="18"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PG</w:t>
            </w:r>
          </w:p>
        </w:tc>
        <w:tc>
          <w:tcPr>
            <w:tcW w:w="850" w:type="dxa"/>
            <w:tcBorders>
              <w:top w:val="single" w:sz="12" w:space="0" w:color="auto"/>
              <w:left w:val="single" w:sz="12" w:space="0" w:color="auto"/>
              <w:bottom w:val="single" w:sz="18"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r w:rsidRPr="00EE0A95">
              <w:rPr>
                <w:rFonts w:ascii="Arial" w:eastAsia="Times New Roman" w:hAnsi="Arial" w:cs="Arial"/>
                <w:b/>
                <w:snapToGrid w:val="0"/>
                <w:lang w:val="nl-BE"/>
              </w:rPr>
              <w:t>PGD</w:t>
            </w:r>
          </w:p>
        </w:tc>
      </w:tr>
      <w:tr w:rsidR="00EE0A95" w:rsidRPr="00EE0A95" w:rsidTr="00EE0A95">
        <w:trPr>
          <w:trHeight w:val="1313"/>
        </w:trPr>
        <w:tc>
          <w:tcPr>
            <w:tcW w:w="2268"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417"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2411" w:type="dxa"/>
            <w:tcBorders>
              <w:top w:val="single" w:sz="18" w:space="0" w:color="auto"/>
              <w:left w:val="sing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2126" w:type="dxa"/>
            <w:tcBorders>
              <w:top w:val="single" w:sz="18" w:space="0" w:color="auto"/>
              <w:left w:val="double" w:sz="12" w:space="0" w:color="auto"/>
              <w:bottom w:val="single" w:sz="12" w:space="0" w:color="auto"/>
              <w:right w:val="sing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2126" w:type="dxa"/>
            <w:tcBorders>
              <w:top w:val="single" w:sz="18" w:space="0" w:color="auto"/>
              <w:left w:val="single" w:sz="12" w:space="0" w:color="auto"/>
              <w:bottom w:val="single" w:sz="12" w:space="0" w:color="auto"/>
              <w:right w:val="double" w:sz="12" w:space="0" w:color="auto"/>
            </w:tcBorders>
            <w:shd w:val="clear" w:color="auto" w:fill="auto"/>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1134" w:type="dxa"/>
            <w:tcBorders>
              <w:top w:val="single" w:sz="18" w:space="0" w:color="auto"/>
              <w:left w:val="double" w:sz="12" w:space="0" w:color="auto"/>
              <w:bottom w:val="sing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709" w:type="dxa"/>
            <w:tcBorders>
              <w:top w:val="single" w:sz="18" w:space="0" w:color="auto"/>
              <w:left w:val="single" w:sz="12" w:space="0" w:color="auto"/>
              <w:bottom w:val="sing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c>
          <w:tcPr>
            <w:tcW w:w="850" w:type="dxa"/>
            <w:tcBorders>
              <w:top w:val="single" w:sz="18" w:space="0" w:color="auto"/>
              <w:left w:val="single" w:sz="12" w:space="0" w:color="auto"/>
              <w:bottom w:val="single" w:sz="12" w:space="0" w:color="auto"/>
              <w:right w:val="single" w:sz="12" w:space="0" w:color="auto"/>
            </w:tcBorders>
            <w:vAlign w:val="center"/>
          </w:tcPr>
          <w:p w:rsidR="00EE0A95" w:rsidRPr="00EE0A95" w:rsidRDefault="00EE0A95" w:rsidP="00EE0A95">
            <w:pPr>
              <w:widowControl w:val="0"/>
              <w:tabs>
                <w:tab w:val="left" w:pos="11199"/>
              </w:tabs>
              <w:spacing w:after="0" w:line="240" w:lineRule="auto"/>
              <w:jc w:val="center"/>
              <w:rPr>
                <w:rFonts w:ascii="Arial" w:eastAsia="Times New Roman" w:hAnsi="Arial" w:cs="Arial"/>
                <w:b/>
                <w:snapToGrid w:val="0"/>
                <w:lang w:val="nl-BE"/>
              </w:rPr>
            </w:pPr>
          </w:p>
        </w:tc>
      </w:tr>
    </w:tbl>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nl-BE"/>
        </w:rPr>
      </w:pP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 xml:space="preserve">Les patients qui ont arrêté sont les patients qui ont arrêté le traitement dans votre centre. Vous ne devez pas tenir compte du fait que le patient continue à être traité dans un autre hôpital pour ses apnées du sommeil (dans le cas où vous seriez au courant). </w:t>
      </w:r>
    </w:p>
    <w:p w:rsidR="00EE0A95" w:rsidRPr="00EE0A95" w:rsidRDefault="00EE0A95" w:rsidP="00EE0A95">
      <w:pPr>
        <w:widowControl w:val="0"/>
        <w:tabs>
          <w:tab w:val="left" w:pos="11199"/>
        </w:tabs>
        <w:spacing w:after="0" w:line="240" w:lineRule="auto"/>
        <w:jc w:val="both"/>
        <w:rPr>
          <w:rFonts w:ascii="Arial" w:eastAsia="Times New Roman" w:hAnsi="Arial" w:cs="Arial"/>
          <w:snapToGrid w:val="0"/>
          <w:lang w:val="fr-BE"/>
        </w:rPr>
      </w:pPr>
    </w:p>
    <w:p w:rsidR="00EE0A95" w:rsidRDefault="00EE0A95" w:rsidP="00EE0A95">
      <w:pPr>
        <w:widowControl w:val="0"/>
        <w:tabs>
          <w:tab w:val="left" w:pos="11199"/>
        </w:tabs>
        <w:spacing w:after="0" w:line="240" w:lineRule="auto"/>
        <w:jc w:val="both"/>
        <w:rPr>
          <w:rFonts w:ascii="Arial" w:eastAsia="Times New Roman" w:hAnsi="Arial" w:cs="Arial"/>
          <w:snapToGrid w:val="0"/>
          <w:lang w:val="fr-BE"/>
        </w:rPr>
      </w:pPr>
      <w:r w:rsidRPr="00EE0A95">
        <w:rPr>
          <w:rFonts w:ascii="Arial" w:eastAsia="Times New Roman" w:hAnsi="Arial" w:cs="Arial"/>
          <w:snapToGrid w:val="0"/>
          <w:lang w:val="fr-BE"/>
        </w:rPr>
        <w:t>Les nouveaux patients s’entendent comme tous les patients qui ont débuté un traitement dans le courant de 20xx aussi bien que les patients  qui ont arrêté le traitement l’année précédente et qui ont repris en 20xx. Dans certains cas, l’efficience du traitement pour les patients qui ont repris le traitement ne doit as à nouveau être démontrée.</w:t>
      </w:r>
    </w:p>
    <w:p w:rsidR="00EE0A95" w:rsidRDefault="00EE0A95" w:rsidP="00EE0A95">
      <w:pPr>
        <w:widowControl w:val="0"/>
        <w:tabs>
          <w:tab w:val="left" w:pos="11199"/>
        </w:tabs>
        <w:spacing w:after="0" w:line="240" w:lineRule="auto"/>
        <w:jc w:val="both"/>
        <w:rPr>
          <w:rFonts w:ascii="Arial" w:eastAsia="Times New Roman" w:hAnsi="Arial" w:cs="Arial"/>
          <w:snapToGrid w:val="0"/>
          <w:lang w:val="fr-BE"/>
        </w:rPr>
        <w:sectPr w:rsidR="00EE0A95" w:rsidSect="00EE0A95">
          <w:pgSz w:w="16838" w:h="11906" w:orient="landscape"/>
          <w:pgMar w:top="1134" w:right="1440" w:bottom="1134" w:left="1440" w:header="720" w:footer="720" w:gutter="0"/>
          <w:cols w:space="720"/>
        </w:sectPr>
      </w:pPr>
    </w:p>
    <w:p w:rsidR="00EE0A95" w:rsidRPr="00EE0A95" w:rsidRDefault="00EE0A95" w:rsidP="00EE0A95">
      <w:pPr>
        <w:pBdr>
          <w:top w:val="single" w:sz="4" w:space="1" w:color="auto"/>
          <w:left w:val="single" w:sz="4" w:space="4" w:color="auto"/>
          <w:bottom w:val="single" w:sz="4" w:space="1" w:color="auto"/>
          <w:right w:val="single" w:sz="4" w:space="4" w:color="auto"/>
        </w:pBdr>
        <w:spacing w:after="0" w:line="240" w:lineRule="auto"/>
        <w:ind w:right="-108"/>
        <w:rPr>
          <w:rFonts w:ascii="Arial" w:eastAsia="Calibri" w:hAnsi="Arial" w:cs="Arial"/>
          <w:b/>
          <w:caps/>
          <w:sz w:val="18"/>
          <w:szCs w:val="18"/>
          <w:lang w:val="fr-BE"/>
        </w:rPr>
      </w:pPr>
      <w:r w:rsidRPr="00EE0A95">
        <w:rPr>
          <w:rFonts w:ascii="Arial" w:eastAsia="Calibri" w:hAnsi="Arial" w:cs="Arial"/>
          <w:b/>
          <w:caps/>
          <w:sz w:val="18"/>
          <w:szCs w:val="18"/>
          <w:lang w:val="fr-BE"/>
        </w:rPr>
        <w:t>ANNEXE 13 : Demande d’intervention pour un traitement nCPAP pour un patient de 16 ans ou plus – rapport médical</w:t>
      </w:r>
    </w:p>
    <w:p w:rsidR="00EE0A95" w:rsidRPr="00EE0A95" w:rsidRDefault="00EE0A95" w:rsidP="00EE0A95">
      <w:pPr>
        <w:spacing w:after="0" w:line="240" w:lineRule="auto"/>
        <w:ind w:right="-108"/>
        <w:rPr>
          <w:rFonts w:ascii="Arial" w:eastAsia="Calibri" w:hAnsi="Arial" w:cs="Arial"/>
          <w:sz w:val="18"/>
          <w:szCs w:val="18"/>
          <w:lang w:val="fr-BE"/>
        </w:rPr>
      </w:pPr>
    </w:p>
    <w:p w:rsidR="00EE0A95" w:rsidRPr="00EE0A95" w:rsidRDefault="00EE0A95" w:rsidP="00EE0A95">
      <w:pPr>
        <w:spacing w:after="0" w:line="240" w:lineRule="auto"/>
        <w:ind w:right="-108"/>
        <w:rPr>
          <w:rFonts w:ascii="Arial" w:eastAsia="Calibri" w:hAnsi="Arial" w:cs="Arial"/>
          <w:b/>
          <w:caps/>
          <w:sz w:val="18"/>
          <w:szCs w:val="18"/>
          <w:u w:val="single"/>
          <w:lang w:val="fr-BE"/>
        </w:rPr>
      </w:pPr>
      <w:r w:rsidRPr="00EE0A95">
        <w:rPr>
          <w:rFonts w:ascii="Arial" w:eastAsia="Calibri" w:hAnsi="Arial" w:cs="Arial"/>
          <w:b/>
          <w:caps/>
          <w:sz w:val="18"/>
          <w:szCs w:val="18"/>
          <w:u w:val="single"/>
          <w:lang w:val="fr-BE"/>
        </w:rPr>
        <w:t>Identification du Centre</w:t>
      </w:r>
    </w:p>
    <w:p w:rsidR="00EE0A95" w:rsidRPr="00EE0A95" w:rsidRDefault="00EE0A95" w:rsidP="00EE0A95">
      <w:pPr>
        <w:spacing w:after="0" w:line="240" w:lineRule="auto"/>
        <w:ind w:right="-108"/>
        <w:rPr>
          <w:rFonts w:ascii="Arial" w:eastAsia="Calibri" w:hAnsi="Arial" w:cs="Arial"/>
          <w:sz w:val="18"/>
          <w:szCs w:val="18"/>
          <w:lang w:val="fr-BE"/>
        </w:rPr>
      </w:pP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z w:val="18"/>
          <w:szCs w:val="18"/>
          <w:lang w:val="fr-BE"/>
        </w:rPr>
        <w:t>Numéro d’identification : 7.85.</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z w:val="18"/>
          <w:szCs w:val="18"/>
          <w:lang w:val="fr-BE"/>
        </w:rPr>
        <w:t>Nom de l’hôpital + nom du site :</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z w:val="18"/>
          <w:szCs w:val="18"/>
          <w:lang w:val="fr-BE"/>
        </w:rPr>
        <w:t>Rue et numéro :</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z w:val="18"/>
          <w:szCs w:val="18"/>
          <w:lang w:val="fr-BE"/>
        </w:rPr>
        <w:t>Code postal + commune :</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z w:val="18"/>
          <w:szCs w:val="18"/>
          <w:lang w:val="fr-BE"/>
        </w:rPr>
        <w:t>Numéro de téléphone :</w:t>
      </w:r>
    </w:p>
    <w:p w:rsidR="00EE0A95" w:rsidRPr="00EE0A95" w:rsidRDefault="00EE0A95" w:rsidP="00EE0A95">
      <w:pPr>
        <w:spacing w:after="0" w:line="240" w:lineRule="auto"/>
        <w:ind w:right="-108"/>
        <w:rPr>
          <w:rFonts w:ascii="Arial" w:eastAsia="Calibri" w:hAnsi="Arial" w:cs="Arial"/>
          <w:sz w:val="18"/>
          <w:szCs w:val="18"/>
          <w:lang w:val="fr-BE"/>
        </w:rPr>
      </w:pPr>
    </w:p>
    <w:p w:rsidR="00EE0A95" w:rsidRPr="00EE0A95" w:rsidRDefault="00EE0A95" w:rsidP="00EE0A95">
      <w:pPr>
        <w:spacing w:after="0" w:line="240" w:lineRule="auto"/>
        <w:ind w:right="-108"/>
        <w:rPr>
          <w:rFonts w:ascii="Arial" w:eastAsia="Calibri" w:hAnsi="Arial" w:cs="Arial"/>
          <w:b/>
          <w:caps/>
          <w:sz w:val="18"/>
          <w:szCs w:val="18"/>
          <w:u w:val="single"/>
          <w:lang w:val="fr-BE"/>
        </w:rPr>
      </w:pPr>
      <w:r w:rsidRPr="00EE0A95">
        <w:rPr>
          <w:rFonts w:ascii="Arial" w:eastAsia="Calibri" w:hAnsi="Arial" w:cs="Arial"/>
          <w:b/>
          <w:caps/>
          <w:sz w:val="18"/>
          <w:szCs w:val="18"/>
          <w:u w:val="single"/>
          <w:lang w:val="fr-BE"/>
        </w:rPr>
        <w:t>Identification du patient</w:t>
      </w:r>
    </w:p>
    <w:p w:rsidR="00EE0A95" w:rsidRPr="00EE0A95" w:rsidRDefault="00EE0A95" w:rsidP="00EE0A95">
      <w:pPr>
        <w:spacing w:after="0" w:line="240" w:lineRule="auto"/>
        <w:ind w:right="-108"/>
        <w:rPr>
          <w:rFonts w:ascii="Arial" w:eastAsia="Calibri" w:hAnsi="Arial" w:cs="Arial"/>
          <w:sz w:val="18"/>
          <w:szCs w:val="18"/>
          <w:lang w:val="fr-BE"/>
        </w:rPr>
      </w:pP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z w:val="18"/>
          <w:szCs w:val="18"/>
          <w:lang w:val="fr-BE"/>
        </w:rPr>
        <w:t>Nom + prénom :</w:t>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t>Sexe : F-M</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z w:val="18"/>
          <w:szCs w:val="18"/>
          <w:lang w:val="fr-BE"/>
        </w:rPr>
        <w:t>Rue et numéro :</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z w:val="18"/>
          <w:szCs w:val="18"/>
          <w:lang w:val="fr-BE"/>
        </w:rPr>
        <w:t>Code postal + commune :</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z w:val="18"/>
          <w:szCs w:val="18"/>
          <w:lang w:val="fr-BE"/>
        </w:rPr>
        <w:t>Date de naissance :</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z w:val="18"/>
          <w:szCs w:val="18"/>
          <w:lang w:val="fr-BE"/>
        </w:rPr>
        <w:t>Organisme assureur :</w:t>
      </w:r>
    </w:p>
    <w:p w:rsidR="00EE0A95" w:rsidRPr="00EE0A95" w:rsidRDefault="00EE0A95" w:rsidP="00EE0A95">
      <w:pPr>
        <w:spacing w:after="0" w:line="240" w:lineRule="auto"/>
        <w:ind w:right="-108"/>
        <w:rPr>
          <w:rFonts w:ascii="Arial" w:eastAsia="Calibri" w:hAnsi="Arial" w:cs="Arial"/>
          <w:sz w:val="18"/>
          <w:szCs w:val="18"/>
          <w:lang w:val="fr-BE"/>
        </w:rPr>
      </w:pPr>
    </w:p>
    <w:p w:rsidR="00EE0A95" w:rsidRPr="00EE0A95" w:rsidRDefault="00EE0A95" w:rsidP="00EE0A95">
      <w:pPr>
        <w:spacing w:after="0" w:line="240" w:lineRule="auto"/>
        <w:ind w:right="-108"/>
        <w:rPr>
          <w:rFonts w:ascii="Arial" w:eastAsia="Calibri" w:hAnsi="Arial" w:cs="Arial"/>
          <w:b/>
          <w:caps/>
          <w:sz w:val="18"/>
          <w:szCs w:val="18"/>
          <w:u w:val="single"/>
          <w:lang w:val="fr-BE"/>
        </w:rPr>
      </w:pPr>
      <w:r w:rsidRPr="00EE0A95">
        <w:rPr>
          <w:rFonts w:ascii="Arial" w:eastAsia="Calibri" w:hAnsi="Arial" w:cs="Arial"/>
          <w:b/>
          <w:caps/>
          <w:sz w:val="18"/>
          <w:szCs w:val="18"/>
          <w:u w:val="single"/>
          <w:lang w:val="fr-BE"/>
        </w:rPr>
        <w:t>Nature de la demande</w:t>
      </w:r>
    </w:p>
    <w:p w:rsidR="00EE0A95" w:rsidRPr="00EE0A95" w:rsidRDefault="00EE0A95" w:rsidP="00EE0A95">
      <w:pPr>
        <w:spacing w:after="0" w:line="240" w:lineRule="auto"/>
        <w:ind w:right="-108"/>
        <w:rPr>
          <w:rFonts w:ascii="Arial" w:eastAsia="Calibri" w:hAnsi="Arial" w:cs="Arial"/>
          <w:sz w:val="18"/>
          <w:szCs w:val="18"/>
          <w:lang w:val="fr-BE"/>
        </w:rPr>
      </w:pP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pacing w:val="-2"/>
          <w:sz w:val="18"/>
          <w:szCs w:val="18"/>
          <w:lang w:val="fr-BE"/>
        </w:rPr>
        <w:t xml:space="preserve">0 </w:t>
      </w:r>
      <w:r w:rsidRPr="00EE0A95">
        <w:rPr>
          <w:rFonts w:ascii="Arial" w:eastAsia="Calibri" w:hAnsi="Arial" w:cs="Arial"/>
          <w:sz w:val="18"/>
          <w:szCs w:val="18"/>
          <w:lang w:val="fr-BE"/>
        </w:rPr>
        <w:t>Première demande pour nCPAP</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pacing w:val="-2"/>
          <w:sz w:val="18"/>
          <w:szCs w:val="18"/>
          <w:lang w:val="fr-BE"/>
        </w:rPr>
        <w:t xml:space="preserve">0 </w:t>
      </w:r>
      <w:r w:rsidRPr="00EE0A95">
        <w:rPr>
          <w:rFonts w:ascii="Arial" w:eastAsia="Calibri" w:hAnsi="Arial" w:cs="Arial"/>
          <w:sz w:val="18"/>
          <w:szCs w:val="18"/>
          <w:lang w:val="fr-BE"/>
        </w:rPr>
        <w:t>Demande de prolongation pour nCPAP</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pacing w:val="-2"/>
          <w:sz w:val="18"/>
          <w:szCs w:val="18"/>
          <w:lang w:val="fr-BE"/>
        </w:rPr>
        <w:t xml:space="preserve">0 </w:t>
      </w:r>
      <w:r w:rsidRPr="00EE0A95">
        <w:rPr>
          <w:rFonts w:ascii="Arial" w:eastAsia="Calibri" w:hAnsi="Arial" w:cs="Arial"/>
          <w:sz w:val="18"/>
          <w:szCs w:val="18"/>
          <w:lang w:val="fr-BE"/>
        </w:rPr>
        <w:t>Demande pour la reprise du traitement nCPAP après une interruption d’au moins 3 mois et d’un an au maximum</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pacing w:val="-2"/>
          <w:sz w:val="18"/>
          <w:szCs w:val="18"/>
          <w:lang w:val="fr-BE"/>
        </w:rPr>
        <w:t xml:space="preserve">0 </w:t>
      </w:r>
      <w:r w:rsidRPr="00EE0A95">
        <w:rPr>
          <w:rFonts w:ascii="Arial" w:eastAsia="Calibri" w:hAnsi="Arial" w:cs="Arial"/>
          <w:sz w:val="18"/>
          <w:szCs w:val="18"/>
          <w:lang w:val="fr-BE"/>
        </w:rPr>
        <w:t>Demande pour la reprise du traitement nCPAP après une interruption de plus d’un an</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pacing w:val="-2"/>
          <w:sz w:val="18"/>
          <w:szCs w:val="18"/>
          <w:lang w:val="fr-BE"/>
        </w:rPr>
        <w:t xml:space="preserve">0 </w:t>
      </w:r>
      <w:r w:rsidRPr="00EE0A95">
        <w:rPr>
          <w:rFonts w:ascii="Arial" w:eastAsia="Calibri" w:hAnsi="Arial" w:cs="Arial"/>
          <w:sz w:val="18"/>
          <w:szCs w:val="18"/>
          <w:lang w:val="fr-BE"/>
        </w:rPr>
        <w:t>Demande de passer d’un traitement OAM à un traitement nCPAP (la période entre les deux traitements est de 1 an au maximum)</w:t>
      </w: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pacing w:val="-2"/>
          <w:sz w:val="18"/>
          <w:szCs w:val="18"/>
          <w:lang w:val="fr-BE"/>
        </w:rPr>
        <w:t xml:space="preserve">0 </w:t>
      </w:r>
      <w:r w:rsidRPr="00EE0A95">
        <w:rPr>
          <w:rFonts w:ascii="Arial" w:eastAsia="Calibri" w:hAnsi="Arial" w:cs="Arial"/>
          <w:sz w:val="18"/>
          <w:szCs w:val="18"/>
          <w:lang w:val="fr-BE"/>
        </w:rPr>
        <w:t>Demande de passer d’un traitement OAM à un traitement nCPAP (la période entre les deux traitements est plus longue qu’un 1 an)</w:t>
      </w:r>
    </w:p>
    <w:p w:rsidR="00EE0A95" w:rsidRPr="00EE0A95" w:rsidRDefault="00EE0A95" w:rsidP="00EE0A95">
      <w:pPr>
        <w:spacing w:after="0" w:line="240" w:lineRule="auto"/>
        <w:ind w:right="-108"/>
        <w:rPr>
          <w:rFonts w:ascii="Arial" w:eastAsia="Calibri" w:hAnsi="Arial" w:cs="Arial"/>
          <w:sz w:val="18"/>
          <w:szCs w:val="18"/>
          <w:lang w:val="fr-BE"/>
        </w:rPr>
      </w:pPr>
    </w:p>
    <w:p w:rsidR="00EE0A95" w:rsidRPr="00EE0A95" w:rsidRDefault="00EE0A95" w:rsidP="00EE0A95">
      <w:pPr>
        <w:spacing w:after="0" w:line="240" w:lineRule="auto"/>
        <w:ind w:right="-108"/>
        <w:rPr>
          <w:rFonts w:ascii="Arial" w:eastAsia="Calibri" w:hAnsi="Arial" w:cs="Arial"/>
          <w:sz w:val="18"/>
          <w:szCs w:val="18"/>
          <w:u w:val="single"/>
          <w:lang w:val="fr-BE"/>
        </w:rPr>
      </w:pPr>
      <w:r w:rsidRPr="00EE0A95">
        <w:rPr>
          <w:rFonts w:ascii="Arial" w:eastAsia="Calibri" w:hAnsi="Arial" w:cs="Arial"/>
          <w:sz w:val="18"/>
          <w:szCs w:val="18"/>
          <w:u w:val="single"/>
          <w:lang w:val="fr-BE"/>
        </w:rPr>
        <w:t>Période d’intervention demandée :</w:t>
      </w:r>
    </w:p>
    <w:p w:rsidR="00EE0A95" w:rsidRPr="00EE0A95" w:rsidRDefault="00EE0A95" w:rsidP="00EE0A95">
      <w:pPr>
        <w:spacing w:after="0" w:line="240" w:lineRule="auto"/>
        <w:ind w:right="-108"/>
        <w:rPr>
          <w:rFonts w:ascii="Arial" w:eastAsia="Calibri" w:hAnsi="Arial" w:cs="Arial"/>
          <w:sz w:val="18"/>
          <w:szCs w:val="18"/>
          <w:lang w:val="fr-BE"/>
        </w:rPr>
      </w:pPr>
    </w:p>
    <w:p w:rsidR="00EE0A95" w:rsidRPr="00EE0A95" w:rsidRDefault="00EE0A95" w:rsidP="00EE0A95">
      <w:pPr>
        <w:spacing w:after="0" w:line="240" w:lineRule="auto"/>
        <w:ind w:right="-108"/>
        <w:rPr>
          <w:rFonts w:ascii="Arial" w:eastAsia="Calibri" w:hAnsi="Arial" w:cs="Arial"/>
          <w:sz w:val="18"/>
          <w:szCs w:val="18"/>
          <w:lang w:val="fr-BE"/>
        </w:rPr>
      </w:pPr>
      <w:r w:rsidRPr="00EE0A95">
        <w:rPr>
          <w:rFonts w:ascii="Arial" w:eastAsia="Calibri" w:hAnsi="Arial" w:cs="Arial"/>
          <w:sz w:val="18"/>
          <w:szCs w:val="18"/>
          <w:lang w:val="fr-BE"/>
        </w:rPr>
        <w:t xml:space="preserve">Du (jj/mm/aaaa) ……../……../…….. au (jj/mm/aaaa) ……../……../…….. inclus. </w:t>
      </w:r>
    </w:p>
    <w:p w:rsidR="00EE0A95" w:rsidRPr="00EE0A95" w:rsidRDefault="00EE0A95" w:rsidP="00EE0A95">
      <w:pPr>
        <w:spacing w:after="0" w:line="240" w:lineRule="auto"/>
        <w:ind w:right="-108"/>
        <w:rPr>
          <w:rFonts w:ascii="Arial" w:eastAsia="Calibri" w:hAnsi="Arial" w:cs="Arial"/>
          <w:b/>
          <w:caps/>
          <w:sz w:val="18"/>
          <w:szCs w:val="18"/>
          <w:u w:val="single"/>
          <w:lang w:val="fr-BE"/>
        </w:rPr>
      </w:pPr>
    </w:p>
    <w:p w:rsidR="00EE0A95" w:rsidRPr="00EE0A95" w:rsidRDefault="00EE0A95" w:rsidP="00EE0A95">
      <w:pPr>
        <w:spacing w:after="0" w:line="240" w:lineRule="auto"/>
        <w:ind w:right="-108"/>
        <w:rPr>
          <w:rFonts w:ascii="Arial" w:eastAsia="Calibri" w:hAnsi="Arial" w:cs="Arial"/>
          <w:b/>
          <w:caps/>
          <w:sz w:val="18"/>
          <w:szCs w:val="18"/>
          <w:u w:val="single"/>
          <w:lang w:val="fr-BE"/>
        </w:rPr>
      </w:pPr>
      <w:r w:rsidRPr="00EE0A95">
        <w:rPr>
          <w:rFonts w:ascii="Arial" w:eastAsia="Calibri" w:hAnsi="Arial" w:cs="Arial"/>
          <w:b/>
          <w:caps/>
          <w:sz w:val="18"/>
          <w:szCs w:val="18"/>
          <w:u w:val="single"/>
          <w:lang w:val="fr-BE"/>
        </w:rPr>
        <w:t>EN CAS DE 1ere DEMANDE D’INTERVENTION ou d’une demande de reprise du traitement après une interruption de plus d’un an ou d’une demande de passer d’un traitement OAM à un traitement nCPAP</w:t>
      </w:r>
    </w:p>
    <w:p w:rsidR="00EE0A95" w:rsidRPr="00EE0A95" w:rsidRDefault="00EE0A95" w:rsidP="00EE0A95">
      <w:pPr>
        <w:spacing w:after="0" w:line="240" w:lineRule="auto"/>
        <w:ind w:right="-108"/>
        <w:jc w:val="both"/>
        <w:rPr>
          <w:rFonts w:ascii="Arial" w:eastAsia="Calibri" w:hAnsi="Arial" w:cs="Arial"/>
          <w:spacing w:val="-2"/>
          <w:sz w:val="18"/>
          <w:szCs w:val="18"/>
          <w:lang w:val="fr-FR"/>
        </w:rPr>
      </w:pPr>
    </w:p>
    <w:p w:rsidR="00EE0A95" w:rsidRPr="00EE0A95" w:rsidRDefault="00EE0A95" w:rsidP="00EE0A95">
      <w:pPr>
        <w:spacing w:after="0" w:line="240" w:lineRule="auto"/>
        <w:ind w:right="-108"/>
        <w:jc w:val="both"/>
        <w:rPr>
          <w:rFonts w:ascii="Arial" w:eastAsia="Calibri" w:hAnsi="Arial" w:cs="Arial"/>
          <w:spacing w:val="-2"/>
          <w:sz w:val="18"/>
          <w:szCs w:val="18"/>
          <w:lang w:val="fr-FR"/>
        </w:rPr>
      </w:pPr>
      <w:r w:rsidRPr="00EE0A95">
        <w:rPr>
          <w:rFonts w:ascii="Arial" w:eastAsia="Calibri" w:hAnsi="Arial" w:cs="Arial"/>
          <w:spacing w:val="-2"/>
          <w:sz w:val="18"/>
          <w:szCs w:val="18"/>
          <w:lang w:val="fr-FR"/>
        </w:rPr>
        <w:t>BMI = ……..…Kg/m²</w:t>
      </w:r>
    </w:p>
    <w:p w:rsidR="00EE0A95" w:rsidRPr="00EE0A95" w:rsidRDefault="00EE0A95" w:rsidP="00EE0A95">
      <w:pPr>
        <w:spacing w:after="0" w:line="240" w:lineRule="auto"/>
        <w:ind w:right="-108"/>
        <w:jc w:val="both"/>
        <w:rPr>
          <w:rFonts w:ascii="Arial" w:eastAsia="Calibri" w:hAnsi="Arial" w:cs="Arial"/>
          <w:spacing w:val="-2"/>
          <w:sz w:val="18"/>
          <w:szCs w:val="1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576"/>
        <w:gridCol w:w="2410"/>
        <w:gridCol w:w="2693"/>
        <w:gridCol w:w="684"/>
      </w:tblGrid>
      <w:tr w:rsidR="00EE0A95" w:rsidRPr="00EE0A95" w:rsidTr="00EE0A95">
        <w:tc>
          <w:tcPr>
            <w:tcW w:w="2811" w:type="dxa"/>
            <w:shd w:val="clear" w:color="auto" w:fill="auto"/>
          </w:tcPr>
          <w:p w:rsidR="00EE0A95" w:rsidRPr="00EE0A95" w:rsidRDefault="00EE0A95" w:rsidP="00EE0A95">
            <w:pPr>
              <w:spacing w:after="0" w:line="240" w:lineRule="auto"/>
              <w:ind w:right="-108"/>
              <w:jc w:val="both"/>
              <w:rPr>
                <w:rFonts w:ascii="Arial" w:eastAsia="Calibri" w:hAnsi="Arial" w:cs="Arial"/>
                <w:b/>
                <w:spacing w:val="-2"/>
                <w:sz w:val="18"/>
                <w:szCs w:val="18"/>
                <w:lang w:val="nl-BE"/>
              </w:rPr>
            </w:pPr>
            <w:r w:rsidRPr="00EE0A95">
              <w:rPr>
                <w:rFonts w:ascii="Arial" w:eastAsia="Calibri" w:hAnsi="Arial" w:cs="Arial"/>
                <w:b/>
                <w:sz w:val="18"/>
                <w:szCs w:val="18"/>
                <w:lang w:val="nl-BE"/>
              </w:rPr>
              <w:t>Type d’événement</w:t>
            </w:r>
          </w:p>
        </w:tc>
        <w:tc>
          <w:tcPr>
            <w:tcW w:w="7679" w:type="dxa"/>
            <w:gridSpan w:val="3"/>
            <w:shd w:val="clear" w:color="auto" w:fill="auto"/>
          </w:tcPr>
          <w:p w:rsidR="00EE0A95" w:rsidRPr="00EE0A95" w:rsidRDefault="00EE0A95" w:rsidP="00EE0A95">
            <w:pPr>
              <w:spacing w:after="0" w:line="240" w:lineRule="auto"/>
              <w:ind w:right="-108"/>
              <w:jc w:val="both"/>
              <w:rPr>
                <w:rFonts w:ascii="Arial" w:eastAsia="Calibri" w:hAnsi="Arial" w:cs="Arial"/>
                <w:b/>
                <w:spacing w:val="-2"/>
                <w:sz w:val="18"/>
                <w:szCs w:val="18"/>
                <w:lang w:val="fr-BE"/>
              </w:rPr>
            </w:pPr>
            <w:r w:rsidRPr="00EE0A95">
              <w:rPr>
                <w:rFonts w:ascii="Arial" w:eastAsia="Calibri" w:hAnsi="Arial" w:cs="Arial"/>
                <w:b/>
                <w:sz w:val="18"/>
                <w:szCs w:val="18"/>
                <w:lang w:val="fr-BE"/>
              </w:rPr>
              <w:t xml:space="preserve">Nombre de ces événements </w:t>
            </w:r>
            <w:r w:rsidRPr="00EE0A95">
              <w:rPr>
                <w:rFonts w:ascii="Arial" w:eastAsia="Calibri" w:hAnsi="Arial" w:cs="Arial"/>
                <w:sz w:val="18"/>
                <w:szCs w:val="18"/>
                <w:lang w:val="fr-BE"/>
              </w:rPr>
              <w:t>pendant le sommeil enregistré par EEG (ou, dans le cas d’un PG ou PGD, pendant la durée totale de l’enregistrement (temps passé au lit)</w:t>
            </w: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fr-BE"/>
              </w:rPr>
            </w:pPr>
          </w:p>
        </w:tc>
      </w:tr>
      <w:tr w:rsidR="00EE0A95" w:rsidRPr="00EE0A95" w:rsidTr="00EE0A95">
        <w:tc>
          <w:tcPr>
            <w:tcW w:w="2811"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fr-BE"/>
              </w:rPr>
            </w:pPr>
          </w:p>
        </w:tc>
        <w:tc>
          <w:tcPr>
            <w:tcW w:w="257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b/>
                <w:spacing w:val="-2"/>
                <w:sz w:val="18"/>
                <w:szCs w:val="18"/>
                <w:lang w:val="nl-BE"/>
              </w:rPr>
              <w:t>1</w:t>
            </w:r>
            <w:r w:rsidRPr="00EE0A95">
              <w:rPr>
                <w:rFonts w:ascii="Arial" w:eastAsia="Calibri" w:hAnsi="Arial" w:cs="Arial"/>
                <w:b/>
                <w:spacing w:val="-2"/>
                <w:sz w:val="18"/>
                <w:szCs w:val="18"/>
                <w:vertAlign w:val="superscript"/>
                <w:lang w:val="nl-BE"/>
              </w:rPr>
              <w:t>ière</w:t>
            </w:r>
            <w:r w:rsidRPr="00EE0A95">
              <w:rPr>
                <w:rFonts w:ascii="Arial" w:eastAsia="Calibri" w:hAnsi="Arial" w:cs="Arial"/>
                <w:b/>
                <w:spacing w:val="-2"/>
                <w:sz w:val="18"/>
                <w:szCs w:val="18"/>
                <w:lang w:val="nl-BE"/>
              </w:rPr>
              <w:t xml:space="preserve"> PSG</w:t>
            </w:r>
            <w:r w:rsidRPr="00EE0A95">
              <w:rPr>
                <w:rFonts w:ascii="Arial" w:eastAsia="Calibri" w:hAnsi="Arial" w:cs="Arial"/>
                <w:spacing w:val="-2"/>
                <w:sz w:val="18"/>
                <w:szCs w:val="18"/>
                <w:lang w:val="nl-BE"/>
              </w:rPr>
              <w:t xml:space="preserve"> (PSG diagnostique)</w:t>
            </w:r>
          </w:p>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xml:space="preserve"> </w:t>
            </w:r>
          </w:p>
        </w:tc>
        <w:tc>
          <w:tcPr>
            <w:tcW w:w="2410"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fr-BE"/>
              </w:rPr>
            </w:pPr>
            <w:r w:rsidRPr="00EE0A95">
              <w:rPr>
                <w:rFonts w:ascii="Arial" w:eastAsia="Calibri" w:hAnsi="Arial" w:cs="Arial"/>
                <w:b/>
                <w:spacing w:val="-2"/>
                <w:sz w:val="18"/>
                <w:szCs w:val="18"/>
                <w:lang w:val="fr-BE"/>
              </w:rPr>
              <w:t>2</w:t>
            </w:r>
            <w:r w:rsidRPr="00EE0A95">
              <w:rPr>
                <w:rFonts w:ascii="Arial" w:eastAsia="Calibri" w:hAnsi="Arial" w:cs="Arial"/>
                <w:b/>
                <w:spacing w:val="-2"/>
                <w:sz w:val="18"/>
                <w:szCs w:val="18"/>
                <w:vertAlign w:val="superscript"/>
                <w:lang w:val="fr-BE"/>
              </w:rPr>
              <w:t>ième</w:t>
            </w:r>
            <w:r w:rsidRPr="00EE0A95">
              <w:rPr>
                <w:rFonts w:ascii="Arial" w:eastAsia="Calibri" w:hAnsi="Arial" w:cs="Arial"/>
                <w:b/>
                <w:spacing w:val="-2"/>
                <w:sz w:val="18"/>
                <w:szCs w:val="18"/>
                <w:lang w:val="fr-BE"/>
              </w:rPr>
              <w:t xml:space="preserve"> PSG</w:t>
            </w:r>
            <w:r w:rsidRPr="00EE0A95">
              <w:rPr>
                <w:rFonts w:ascii="Arial" w:eastAsia="Calibri" w:hAnsi="Arial" w:cs="Arial"/>
                <w:spacing w:val="-2"/>
                <w:sz w:val="18"/>
                <w:szCs w:val="18"/>
                <w:lang w:val="fr-BE"/>
              </w:rPr>
              <w:t xml:space="preserve"> (PSG de titration)</w:t>
            </w:r>
          </w:p>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fr-BE"/>
              </w:rPr>
              <w:t xml:space="preserve">                                          </w:t>
            </w:r>
            <w:r w:rsidRPr="00EE0A95">
              <w:rPr>
                <w:rFonts w:ascii="Arial" w:eastAsia="Calibri" w:hAnsi="Arial" w:cs="Arial"/>
                <w:b/>
                <w:spacing w:val="-2"/>
                <w:sz w:val="18"/>
                <w:szCs w:val="18"/>
                <w:u w:val="single"/>
                <w:lang w:val="nl-BE"/>
              </w:rPr>
              <w:t>of</w:t>
            </w:r>
            <w:r w:rsidRPr="00EE0A95">
              <w:rPr>
                <w:rFonts w:ascii="Arial" w:eastAsia="Calibri" w:hAnsi="Arial" w:cs="Arial"/>
                <w:spacing w:val="-2"/>
                <w:sz w:val="18"/>
                <w:szCs w:val="18"/>
                <w:lang w:val="nl-BE"/>
              </w:rPr>
              <w:t xml:space="preserve"> </w:t>
            </w:r>
          </w:p>
        </w:tc>
        <w:tc>
          <w:tcPr>
            <w:tcW w:w="2693"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fr-BE"/>
              </w:rPr>
            </w:pPr>
            <w:r w:rsidRPr="00EE0A95">
              <w:rPr>
                <w:rFonts w:ascii="Arial" w:eastAsia="Calibri" w:hAnsi="Arial" w:cs="Arial"/>
                <w:b/>
                <w:spacing w:val="-2"/>
                <w:sz w:val="18"/>
                <w:szCs w:val="18"/>
                <w:lang w:val="fr-BE"/>
              </w:rPr>
              <w:t>PG ou PGD</w:t>
            </w:r>
            <w:r w:rsidRPr="00EE0A95">
              <w:rPr>
                <w:rFonts w:ascii="Arial" w:eastAsia="Calibri" w:hAnsi="Arial" w:cs="Arial"/>
                <w:spacing w:val="-2"/>
                <w:sz w:val="18"/>
                <w:szCs w:val="18"/>
                <w:lang w:val="fr-BE"/>
              </w:rPr>
              <w:t xml:space="preserve"> afin de démontrer l’efficience du traitement nCPAP-</w:t>
            </w: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fr-BE"/>
              </w:rPr>
            </w:pPr>
          </w:p>
        </w:tc>
      </w:tr>
      <w:tr w:rsidR="00EE0A95" w:rsidRPr="00EE0A95" w:rsidTr="00EE0A95">
        <w:tc>
          <w:tcPr>
            <w:tcW w:w="2811" w:type="dxa"/>
            <w:shd w:val="clear" w:color="auto" w:fill="auto"/>
          </w:tcPr>
          <w:p w:rsidR="00EE0A95" w:rsidRPr="00EE0A95" w:rsidRDefault="00EE0A95" w:rsidP="00EE0A95">
            <w:pPr>
              <w:spacing w:after="0" w:line="240" w:lineRule="auto"/>
              <w:ind w:right="-108"/>
              <w:jc w:val="both"/>
              <w:rPr>
                <w:rFonts w:ascii="Arial" w:eastAsia="Calibri" w:hAnsi="Arial" w:cs="Arial"/>
                <w:sz w:val="18"/>
                <w:szCs w:val="18"/>
                <w:lang w:val="fr-BE"/>
              </w:rPr>
            </w:pPr>
          </w:p>
        </w:tc>
        <w:tc>
          <w:tcPr>
            <w:tcW w:w="257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Date : JJ/MM/AAAA</w:t>
            </w:r>
          </w:p>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xml:space="preserve">=    /    /       </w:t>
            </w:r>
          </w:p>
        </w:tc>
        <w:tc>
          <w:tcPr>
            <w:tcW w:w="2410"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Date : JJ/MM/AAAA</w:t>
            </w:r>
          </w:p>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xml:space="preserve">=    /    /       </w:t>
            </w:r>
          </w:p>
        </w:tc>
        <w:tc>
          <w:tcPr>
            <w:tcW w:w="2693"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Date : JJ/MM/AAAA</w:t>
            </w:r>
          </w:p>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xml:space="preserve">=    /    /       </w:t>
            </w: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r>
      <w:tr w:rsidR="00EE0A95" w:rsidRPr="00EE0A95" w:rsidTr="00EE0A95">
        <w:tc>
          <w:tcPr>
            <w:tcW w:w="2811"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z w:val="18"/>
                <w:szCs w:val="18"/>
                <w:lang w:val="nl-BE"/>
              </w:rPr>
              <w:t>Apnées obstructives</w:t>
            </w:r>
          </w:p>
        </w:tc>
        <w:tc>
          <w:tcPr>
            <w:tcW w:w="257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2410"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2693"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A</w:t>
            </w:r>
          </w:p>
        </w:tc>
      </w:tr>
      <w:tr w:rsidR="00EE0A95" w:rsidRPr="00EE0A95" w:rsidTr="00EE0A95">
        <w:tc>
          <w:tcPr>
            <w:tcW w:w="2811"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z w:val="18"/>
                <w:szCs w:val="18"/>
                <w:lang w:val="nl-BE"/>
              </w:rPr>
              <w:t>Apnées mixtes</w:t>
            </w:r>
          </w:p>
        </w:tc>
        <w:tc>
          <w:tcPr>
            <w:tcW w:w="257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2410"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2693"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B</w:t>
            </w:r>
          </w:p>
        </w:tc>
      </w:tr>
      <w:tr w:rsidR="00EE0A95" w:rsidRPr="00EE0A95" w:rsidTr="00EE0A95">
        <w:tc>
          <w:tcPr>
            <w:tcW w:w="2811"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z w:val="18"/>
                <w:szCs w:val="18"/>
                <w:lang w:val="nl-BE"/>
              </w:rPr>
              <w:t>Apnées centrales</w:t>
            </w:r>
          </w:p>
        </w:tc>
        <w:tc>
          <w:tcPr>
            <w:tcW w:w="257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2410"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2693"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C</w:t>
            </w:r>
          </w:p>
        </w:tc>
      </w:tr>
      <w:tr w:rsidR="00EE0A95" w:rsidRPr="00EE0A95" w:rsidTr="00EE0A95">
        <w:tc>
          <w:tcPr>
            <w:tcW w:w="2811"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z w:val="18"/>
                <w:szCs w:val="18"/>
                <w:lang w:val="nl-BE"/>
              </w:rPr>
              <w:t>Hypopnées obstructives</w:t>
            </w:r>
          </w:p>
        </w:tc>
        <w:tc>
          <w:tcPr>
            <w:tcW w:w="257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2410"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2693"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D</w:t>
            </w:r>
          </w:p>
        </w:tc>
      </w:tr>
      <w:tr w:rsidR="00EE0A95" w:rsidRPr="00EE0A95" w:rsidTr="00EE0A95">
        <w:tc>
          <w:tcPr>
            <w:tcW w:w="2811"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z w:val="18"/>
                <w:szCs w:val="18"/>
                <w:lang w:val="nl-BE"/>
              </w:rPr>
              <w:t>Hypopnées centrales</w:t>
            </w:r>
          </w:p>
        </w:tc>
        <w:tc>
          <w:tcPr>
            <w:tcW w:w="257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2410"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2693"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E</w:t>
            </w:r>
          </w:p>
        </w:tc>
      </w:tr>
      <w:tr w:rsidR="00EE0A95" w:rsidRPr="00EE0A95" w:rsidTr="00EE0A95">
        <w:tc>
          <w:tcPr>
            <w:tcW w:w="11174" w:type="dxa"/>
            <w:gridSpan w:val="5"/>
            <w:shd w:val="clear" w:color="auto" w:fill="auto"/>
          </w:tcPr>
          <w:p w:rsidR="00EE0A95" w:rsidRPr="00EE0A95" w:rsidRDefault="00EE0A95" w:rsidP="00EE0A95">
            <w:pPr>
              <w:spacing w:after="0" w:line="240" w:lineRule="auto"/>
              <w:ind w:right="-108"/>
              <w:jc w:val="both"/>
              <w:rPr>
                <w:rFonts w:ascii="Arial" w:eastAsia="Calibri" w:hAnsi="Arial" w:cs="Arial"/>
                <w:b/>
                <w:spacing w:val="-2"/>
                <w:sz w:val="18"/>
                <w:szCs w:val="18"/>
                <w:lang w:val="nl-BE"/>
              </w:rPr>
            </w:pPr>
            <w:r w:rsidRPr="00EE0A95">
              <w:rPr>
                <w:rFonts w:ascii="Arial" w:eastAsia="Calibri" w:hAnsi="Arial" w:cs="Arial"/>
                <w:b/>
                <w:spacing w:val="-2"/>
                <w:sz w:val="18"/>
                <w:szCs w:val="18"/>
                <w:lang w:val="nl-BE"/>
              </w:rPr>
              <w:t>Autres données</w:t>
            </w:r>
          </w:p>
        </w:tc>
      </w:tr>
      <w:tr w:rsidR="00EE0A95" w:rsidRPr="00EE0A95" w:rsidTr="00EE0A95">
        <w:tc>
          <w:tcPr>
            <w:tcW w:w="2811"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fr-BE"/>
              </w:rPr>
            </w:pPr>
            <w:r w:rsidRPr="00EE0A95">
              <w:rPr>
                <w:rFonts w:ascii="Arial" w:eastAsia="Calibri" w:hAnsi="Arial" w:cs="Arial"/>
                <w:spacing w:val="-2"/>
                <w:sz w:val="18"/>
                <w:szCs w:val="18"/>
                <w:lang w:val="fr-BE"/>
              </w:rPr>
              <w:t>Durée totale de l’enregistrement (temps passé au lit) en minutes =</w:t>
            </w:r>
          </w:p>
        </w:tc>
        <w:tc>
          <w:tcPr>
            <w:tcW w:w="2576" w:type="dxa"/>
            <w:shd w:val="clear" w:color="auto" w:fill="auto"/>
            <w:vAlign w:val="center"/>
          </w:tcPr>
          <w:p w:rsidR="00EE0A95" w:rsidRPr="00EE0A95" w:rsidRDefault="00EE0A95" w:rsidP="00EE0A95">
            <w:pPr>
              <w:spacing w:after="0" w:line="240" w:lineRule="auto"/>
              <w:ind w:right="-108"/>
              <w:jc w:val="right"/>
              <w:rPr>
                <w:rFonts w:ascii="Arial" w:eastAsia="Calibri" w:hAnsi="Arial" w:cs="Arial"/>
                <w:spacing w:val="-2"/>
                <w:sz w:val="18"/>
                <w:szCs w:val="18"/>
                <w:lang w:val="nl-BE"/>
              </w:rPr>
            </w:pPr>
            <w:r w:rsidRPr="00EE0A95">
              <w:rPr>
                <w:rFonts w:ascii="Arial" w:eastAsia="Calibri" w:hAnsi="Arial" w:cs="Arial"/>
                <w:spacing w:val="-2"/>
                <w:sz w:val="18"/>
                <w:szCs w:val="18"/>
                <w:lang w:val="nl-BE"/>
              </w:rPr>
              <w:t>minutes</w:t>
            </w:r>
          </w:p>
        </w:tc>
        <w:tc>
          <w:tcPr>
            <w:tcW w:w="2410" w:type="dxa"/>
            <w:shd w:val="clear" w:color="auto" w:fill="auto"/>
            <w:vAlign w:val="center"/>
          </w:tcPr>
          <w:p w:rsidR="00EE0A95" w:rsidRPr="00EE0A95" w:rsidRDefault="00EE0A95" w:rsidP="00EE0A95">
            <w:pPr>
              <w:spacing w:after="0" w:line="240" w:lineRule="auto"/>
              <w:ind w:right="-108"/>
              <w:jc w:val="right"/>
              <w:rPr>
                <w:rFonts w:ascii="Arial" w:eastAsia="Calibri" w:hAnsi="Arial" w:cs="Arial"/>
                <w:spacing w:val="-2"/>
                <w:sz w:val="18"/>
                <w:szCs w:val="18"/>
                <w:lang w:val="nl-BE"/>
              </w:rPr>
            </w:pPr>
            <w:r w:rsidRPr="00EE0A95">
              <w:rPr>
                <w:rFonts w:ascii="Arial" w:eastAsia="Calibri" w:hAnsi="Arial" w:cs="Arial"/>
                <w:spacing w:val="-2"/>
                <w:sz w:val="18"/>
                <w:szCs w:val="18"/>
                <w:lang w:val="nl-BE"/>
              </w:rPr>
              <w:t>minutes</w:t>
            </w:r>
          </w:p>
        </w:tc>
        <w:tc>
          <w:tcPr>
            <w:tcW w:w="2693" w:type="dxa"/>
            <w:shd w:val="clear" w:color="auto" w:fill="auto"/>
            <w:vAlign w:val="center"/>
          </w:tcPr>
          <w:p w:rsidR="00EE0A95" w:rsidRPr="00EE0A95" w:rsidRDefault="00EE0A95" w:rsidP="00EE0A95">
            <w:pPr>
              <w:spacing w:after="0" w:line="240" w:lineRule="auto"/>
              <w:ind w:right="-108"/>
              <w:jc w:val="right"/>
              <w:rPr>
                <w:rFonts w:ascii="Arial" w:eastAsia="Calibri" w:hAnsi="Arial" w:cs="Arial"/>
                <w:spacing w:val="-2"/>
                <w:sz w:val="18"/>
                <w:szCs w:val="18"/>
                <w:lang w:val="nl-BE"/>
              </w:rPr>
            </w:pPr>
            <w:r w:rsidRPr="00EE0A95">
              <w:rPr>
                <w:rFonts w:ascii="Arial" w:eastAsia="Calibri" w:hAnsi="Arial" w:cs="Arial"/>
                <w:spacing w:val="-2"/>
                <w:sz w:val="18"/>
                <w:szCs w:val="18"/>
                <w:lang w:val="nl-BE"/>
              </w:rPr>
              <w:t>minutes</w:t>
            </w: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F</w:t>
            </w:r>
          </w:p>
        </w:tc>
      </w:tr>
      <w:tr w:rsidR="00EE0A95" w:rsidRPr="00EE0A95" w:rsidTr="00EE0A95">
        <w:tc>
          <w:tcPr>
            <w:tcW w:w="2811"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fr-BE"/>
              </w:rPr>
            </w:pPr>
            <w:r w:rsidRPr="00EE0A95">
              <w:rPr>
                <w:rFonts w:ascii="Arial" w:eastAsia="Calibri" w:hAnsi="Arial" w:cs="Arial"/>
                <w:spacing w:val="-3"/>
                <w:sz w:val="18"/>
                <w:szCs w:val="18"/>
                <w:lang w:val="fr-BE"/>
              </w:rPr>
              <w:t>Durée totale du sommeil enregistré par EEG (en minutes) =</w:t>
            </w:r>
          </w:p>
        </w:tc>
        <w:tc>
          <w:tcPr>
            <w:tcW w:w="2576" w:type="dxa"/>
            <w:shd w:val="clear" w:color="auto" w:fill="auto"/>
            <w:vAlign w:val="center"/>
          </w:tcPr>
          <w:p w:rsidR="00EE0A95" w:rsidRPr="00EE0A95" w:rsidRDefault="00EE0A95" w:rsidP="00EE0A95">
            <w:pPr>
              <w:spacing w:after="0" w:line="240" w:lineRule="auto"/>
              <w:ind w:right="-108"/>
              <w:jc w:val="right"/>
              <w:rPr>
                <w:rFonts w:ascii="Arial" w:eastAsia="Calibri" w:hAnsi="Arial" w:cs="Arial"/>
                <w:spacing w:val="-2"/>
                <w:sz w:val="18"/>
                <w:szCs w:val="18"/>
                <w:lang w:val="nl-BE"/>
              </w:rPr>
            </w:pPr>
            <w:r w:rsidRPr="00EE0A95">
              <w:rPr>
                <w:rFonts w:ascii="Arial" w:eastAsia="Calibri" w:hAnsi="Arial" w:cs="Arial"/>
                <w:spacing w:val="-2"/>
                <w:sz w:val="18"/>
                <w:szCs w:val="18"/>
                <w:lang w:val="nl-BE"/>
              </w:rPr>
              <w:t>minutes</w:t>
            </w:r>
          </w:p>
        </w:tc>
        <w:tc>
          <w:tcPr>
            <w:tcW w:w="2410" w:type="dxa"/>
            <w:shd w:val="clear" w:color="auto" w:fill="auto"/>
            <w:vAlign w:val="center"/>
          </w:tcPr>
          <w:p w:rsidR="00EE0A95" w:rsidRPr="00EE0A95" w:rsidRDefault="00EE0A95" w:rsidP="00EE0A95">
            <w:pPr>
              <w:spacing w:after="0" w:line="240" w:lineRule="auto"/>
              <w:ind w:right="-108"/>
              <w:jc w:val="right"/>
              <w:rPr>
                <w:rFonts w:ascii="Arial" w:eastAsia="Calibri" w:hAnsi="Arial" w:cs="Arial"/>
                <w:spacing w:val="-2"/>
                <w:sz w:val="18"/>
                <w:szCs w:val="18"/>
                <w:lang w:val="nl-BE"/>
              </w:rPr>
            </w:pPr>
            <w:r w:rsidRPr="00EE0A95">
              <w:rPr>
                <w:rFonts w:ascii="Arial" w:eastAsia="Calibri" w:hAnsi="Arial" w:cs="Arial"/>
                <w:spacing w:val="-2"/>
                <w:sz w:val="18"/>
                <w:szCs w:val="18"/>
                <w:lang w:val="nl-BE"/>
              </w:rPr>
              <w:t>minutes</w:t>
            </w:r>
          </w:p>
        </w:tc>
        <w:tc>
          <w:tcPr>
            <w:tcW w:w="2693" w:type="dxa"/>
            <w:shd w:val="clear" w:color="auto" w:fill="auto"/>
            <w:vAlign w:val="center"/>
          </w:tcPr>
          <w:p w:rsidR="00EE0A95" w:rsidRPr="00EE0A95" w:rsidRDefault="00EE0A95" w:rsidP="00EE0A95">
            <w:pPr>
              <w:spacing w:after="0" w:line="240" w:lineRule="auto"/>
              <w:ind w:right="-108"/>
              <w:jc w:val="center"/>
              <w:rPr>
                <w:rFonts w:ascii="Arial" w:eastAsia="Calibri" w:hAnsi="Arial" w:cs="Arial"/>
                <w:spacing w:val="-2"/>
                <w:sz w:val="18"/>
                <w:szCs w:val="18"/>
                <w:lang w:val="nl-BE"/>
              </w:rPr>
            </w:pPr>
            <w:r w:rsidRPr="00EE0A95">
              <w:rPr>
                <w:rFonts w:ascii="Arial" w:eastAsia="Calibri" w:hAnsi="Arial" w:cs="Arial"/>
                <w:spacing w:val="-2"/>
                <w:sz w:val="18"/>
                <w:szCs w:val="18"/>
                <w:lang w:val="nl-BE"/>
              </w:rPr>
              <w:t>Pas d’application</w:t>
            </w: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G</w:t>
            </w:r>
          </w:p>
        </w:tc>
      </w:tr>
      <w:tr w:rsidR="00EE0A95" w:rsidRPr="00EE0A95" w:rsidTr="00EE0A95">
        <w:tc>
          <w:tcPr>
            <w:tcW w:w="11174" w:type="dxa"/>
            <w:gridSpan w:val="5"/>
            <w:shd w:val="clear" w:color="auto" w:fill="auto"/>
          </w:tcPr>
          <w:p w:rsidR="00EE0A95" w:rsidRPr="00EE0A95" w:rsidRDefault="00EE0A95" w:rsidP="00EE0A95">
            <w:pPr>
              <w:spacing w:after="0" w:line="240" w:lineRule="auto"/>
              <w:ind w:right="-108"/>
              <w:jc w:val="both"/>
              <w:rPr>
                <w:rFonts w:ascii="Arial" w:eastAsia="Calibri" w:hAnsi="Arial" w:cs="Arial"/>
                <w:b/>
                <w:spacing w:val="-2"/>
                <w:sz w:val="18"/>
                <w:szCs w:val="18"/>
                <w:lang w:val="nl-BE"/>
              </w:rPr>
            </w:pPr>
            <w:r w:rsidRPr="00EE0A95">
              <w:rPr>
                <w:rFonts w:ascii="Arial" w:eastAsia="Calibri" w:hAnsi="Arial" w:cs="Arial"/>
                <w:b/>
                <w:spacing w:val="-2"/>
                <w:sz w:val="18"/>
                <w:szCs w:val="18"/>
                <w:lang w:val="nl-BE"/>
              </w:rPr>
              <w:t>Indices</w:t>
            </w:r>
          </w:p>
        </w:tc>
      </w:tr>
      <w:tr w:rsidR="00EE0A95" w:rsidRPr="00EE0A95" w:rsidTr="00EE0A95">
        <w:tc>
          <w:tcPr>
            <w:tcW w:w="2811" w:type="dxa"/>
            <w:shd w:val="clear" w:color="auto" w:fill="auto"/>
            <w:vAlign w:val="center"/>
          </w:tcPr>
          <w:p w:rsidR="00EE0A95" w:rsidRPr="00EE0A95" w:rsidRDefault="00EE0A95" w:rsidP="00EE0A95">
            <w:pPr>
              <w:spacing w:after="0" w:line="240" w:lineRule="auto"/>
              <w:ind w:right="-108"/>
              <w:rPr>
                <w:rFonts w:ascii="Arial" w:eastAsia="Calibri" w:hAnsi="Arial" w:cs="Arial"/>
                <w:spacing w:val="-3"/>
                <w:sz w:val="18"/>
                <w:szCs w:val="18"/>
                <w:lang w:val="fr-BE"/>
              </w:rPr>
            </w:pPr>
            <w:r w:rsidRPr="00EE0A95">
              <w:rPr>
                <w:rFonts w:ascii="Arial" w:eastAsia="Calibri" w:hAnsi="Arial" w:cs="Arial"/>
                <w:spacing w:val="-3"/>
                <w:sz w:val="18"/>
                <w:szCs w:val="18"/>
                <w:lang w:val="fr-BE"/>
              </w:rPr>
              <w:t>Le patient souffre de SAOS</w:t>
            </w:r>
          </w:p>
        </w:tc>
        <w:tc>
          <w:tcPr>
            <w:tcW w:w="2576" w:type="dxa"/>
            <w:shd w:val="clear" w:color="auto" w:fill="auto"/>
            <w:vAlign w:val="center"/>
          </w:tcPr>
          <w:p w:rsidR="00EE0A95" w:rsidRPr="00EE0A95" w:rsidRDefault="00EE0A95" w:rsidP="00EE0A95">
            <w:pPr>
              <w:spacing w:after="0" w:line="240" w:lineRule="auto"/>
              <w:ind w:right="-108"/>
              <w:rPr>
                <w:rFonts w:ascii="Arial" w:eastAsia="Calibri" w:hAnsi="Arial" w:cs="Arial"/>
                <w:spacing w:val="-2"/>
                <w:sz w:val="18"/>
                <w:szCs w:val="18"/>
                <w:lang w:val="nl-BE"/>
              </w:rPr>
            </w:pPr>
            <w:r w:rsidRPr="00EE0A95">
              <w:rPr>
                <w:rFonts w:ascii="Arial" w:eastAsia="Calibri" w:hAnsi="Arial" w:cs="Arial"/>
                <w:spacing w:val="-2"/>
                <w:sz w:val="18"/>
                <w:szCs w:val="18"/>
                <w:lang w:val="nl-BE"/>
              </w:rPr>
              <w:t>IAHO</w:t>
            </w:r>
            <w:r w:rsidRPr="00EE0A95">
              <w:rPr>
                <w:rFonts w:ascii="Arial" w:eastAsia="Calibri" w:hAnsi="Arial" w:cs="Arial"/>
                <w:spacing w:val="-2"/>
                <w:sz w:val="18"/>
                <w:szCs w:val="18"/>
                <w:vertAlign w:val="superscript"/>
                <w:lang w:val="nl-BE"/>
              </w:rPr>
              <w:t>1</w:t>
            </w:r>
            <w:r w:rsidRPr="00EE0A95">
              <w:rPr>
                <w:rFonts w:ascii="Arial" w:eastAsia="Calibri" w:hAnsi="Arial" w:cs="Arial"/>
                <w:spacing w:val="-2"/>
                <w:sz w:val="18"/>
                <w:szCs w:val="18"/>
                <w:lang w:val="nl-BE"/>
              </w:rPr>
              <w:t xml:space="preserve"> </w:t>
            </w:r>
            <w:r w:rsidRPr="00EE0A95">
              <w:rPr>
                <w:rFonts w:ascii="Arial" w:eastAsia="Calibri" w:hAnsi="Arial" w:cs="Arial"/>
                <w:sz w:val="18"/>
                <w:szCs w:val="18"/>
                <w:lang w:val="nl-BE"/>
              </w:rPr>
              <w:t xml:space="preserve">= </w:t>
            </w:r>
          </w:p>
        </w:tc>
        <w:tc>
          <w:tcPr>
            <w:tcW w:w="2410" w:type="dxa"/>
            <w:shd w:val="clear" w:color="auto" w:fill="auto"/>
            <w:vAlign w:val="center"/>
          </w:tcPr>
          <w:p w:rsidR="00EE0A95" w:rsidRPr="00EE0A95" w:rsidRDefault="00EE0A95" w:rsidP="00EE0A95">
            <w:pPr>
              <w:spacing w:after="0" w:line="240" w:lineRule="auto"/>
              <w:ind w:right="-108"/>
              <w:rPr>
                <w:rFonts w:ascii="Arial" w:eastAsia="Calibri" w:hAnsi="Arial" w:cs="Arial"/>
                <w:spacing w:val="-2"/>
                <w:sz w:val="18"/>
                <w:szCs w:val="18"/>
                <w:lang w:val="nl-BE"/>
              </w:rPr>
            </w:pPr>
            <w:r w:rsidRPr="00EE0A95">
              <w:rPr>
                <w:rFonts w:ascii="Arial" w:eastAsia="Calibri" w:hAnsi="Arial" w:cs="Arial"/>
                <w:spacing w:val="-2"/>
                <w:sz w:val="18"/>
                <w:szCs w:val="18"/>
                <w:lang w:val="nl-BE"/>
              </w:rPr>
              <w:t>IAHO</w:t>
            </w:r>
            <w:r w:rsidRPr="00EE0A95">
              <w:rPr>
                <w:rFonts w:ascii="Arial" w:eastAsia="Calibri" w:hAnsi="Arial" w:cs="Arial"/>
                <w:spacing w:val="-2"/>
                <w:sz w:val="18"/>
                <w:szCs w:val="18"/>
                <w:vertAlign w:val="superscript"/>
                <w:lang w:val="nl-BE"/>
              </w:rPr>
              <w:t>1</w:t>
            </w:r>
            <w:r w:rsidRPr="00EE0A95">
              <w:rPr>
                <w:rFonts w:ascii="Arial" w:eastAsia="Calibri" w:hAnsi="Arial" w:cs="Arial"/>
                <w:spacing w:val="-2"/>
                <w:sz w:val="18"/>
                <w:szCs w:val="18"/>
                <w:lang w:val="nl-BE"/>
              </w:rPr>
              <w:t xml:space="preserve"> </w:t>
            </w:r>
            <w:r w:rsidRPr="00EE0A95">
              <w:rPr>
                <w:rFonts w:ascii="Arial" w:eastAsia="Calibri" w:hAnsi="Arial" w:cs="Arial"/>
                <w:sz w:val="18"/>
                <w:szCs w:val="18"/>
                <w:lang w:val="nl-BE"/>
              </w:rPr>
              <w:t>=</w:t>
            </w:r>
          </w:p>
        </w:tc>
        <w:tc>
          <w:tcPr>
            <w:tcW w:w="2693" w:type="dxa"/>
            <w:shd w:val="clear" w:color="auto" w:fill="auto"/>
            <w:vAlign w:val="center"/>
          </w:tcPr>
          <w:p w:rsidR="00EE0A95" w:rsidRPr="00EE0A95" w:rsidRDefault="00EE0A95" w:rsidP="00EE0A95">
            <w:pPr>
              <w:spacing w:after="0" w:line="240" w:lineRule="auto"/>
              <w:ind w:right="-108"/>
              <w:rPr>
                <w:rFonts w:ascii="Arial" w:eastAsia="Calibri" w:hAnsi="Arial" w:cs="Arial"/>
                <w:spacing w:val="-2"/>
                <w:sz w:val="18"/>
                <w:szCs w:val="18"/>
                <w:lang w:val="nl-BE"/>
              </w:rPr>
            </w:pPr>
            <w:r w:rsidRPr="00EE0A95">
              <w:rPr>
                <w:rFonts w:ascii="Arial" w:eastAsia="Calibri" w:hAnsi="Arial" w:cs="Arial"/>
                <w:spacing w:val="-2"/>
                <w:sz w:val="18"/>
                <w:szCs w:val="18"/>
                <w:lang w:val="nl-BE"/>
              </w:rPr>
              <w:t>IAHO</w:t>
            </w:r>
            <w:r w:rsidRPr="00EE0A95">
              <w:rPr>
                <w:rFonts w:ascii="Arial" w:eastAsia="Calibri" w:hAnsi="Arial" w:cs="Arial"/>
                <w:spacing w:val="-2"/>
                <w:sz w:val="18"/>
                <w:szCs w:val="18"/>
                <w:vertAlign w:val="superscript"/>
                <w:lang w:val="nl-BE"/>
              </w:rPr>
              <w:t>3</w:t>
            </w:r>
            <w:r w:rsidRPr="00EE0A95">
              <w:rPr>
                <w:rFonts w:ascii="Arial" w:eastAsia="Calibri" w:hAnsi="Arial" w:cs="Arial"/>
                <w:spacing w:val="-2"/>
                <w:sz w:val="18"/>
                <w:szCs w:val="18"/>
                <w:lang w:val="nl-BE"/>
              </w:rPr>
              <w:t xml:space="preserve"> = </w:t>
            </w: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20"/>
                <w:lang w:val="nl-BE"/>
              </w:rPr>
            </w:pPr>
          </w:p>
        </w:tc>
      </w:tr>
      <w:tr w:rsidR="00EE0A95" w:rsidRPr="00EE0A95" w:rsidTr="00EE0A95">
        <w:tc>
          <w:tcPr>
            <w:tcW w:w="2811" w:type="dxa"/>
            <w:shd w:val="clear" w:color="auto" w:fill="auto"/>
            <w:vAlign w:val="center"/>
          </w:tcPr>
          <w:p w:rsidR="00EE0A95" w:rsidRPr="00EE0A95" w:rsidRDefault="00EE0A95" w:rsidP="00EE0A95">
            <w:pPr>
              <w:spacing w:after="0" w:line="240" w:lineRule="auto"/>
              <w:ind w:right="-108"/>
              <w:rPr>
                <w:rFonts w:ascii="Arial" w:eastAsia="Calibri" w:hAnsi="Arial" w:cs="Arial"/>
                <w:spacing w:val="-3"/>
                <w:sz w:val="18"/>
                <w:szCs w:val="18"/>
                <w:lang w:val="fr-BE"/>
              </w:rPr>
            </w:pPr>
            <w:r w:rsidRPr="00EE0A95">
              <w:rPr>
                <w:rFonts w:ascii="Arial" w:eastAsia="Calibri" w:hAnsi="Arial" w:cs="Arial"/>
                <w:spacing w:val="-3"/>
                <w:sz w:val="18"/>
                <w:szCs w:val="18"/>
                <w:lang w:val="fr-BE"/>
              </w:rPr>
              <w:t>Le patient souffre de SASC</w:t>
            </w:r>
          </w:p>
        </w:tc>
        <w:tc>
          <w:tcPr>
            <w:tcW w:w="2576" w:type="dxa"/>
            <w:shd w:val="clear" w:color="auto" w:fill="auto"/>
            <w:vAlign w:val="center"/>
          </w:tcPr>
          <w:p w:rsidR="00EE0A95" w:rsidRPr="00EE0A95" w:rsidRDefault="00EE0A95" w:rsidP="00EE0A95">
            <w:pPr>
              <w:spacing w:after="0" w:line="240" w:lineRule="auto"/>
              <w:ind w:right="-108"/>
              <w:rPr>
                <w:rFonts w:ascii="Arial" w:eastAsia="Calibri" w:hAnsi="Arial" w:cs="Arial"/>
                <w:spacing w:val="-2"/>
                <w:sz w:val="18"/>
                <w:szCs w:val="18"/>
                <w:lang w:val="de-DE"/>
              </w:rPr>
            </w:pPr>
            <w:r w:rsidRPr="00EE0A95">
              <w:rPr>
                <w:rFonts w:ascii="Arial" w:eastAsia="Calibri" w:hAnsi="Arial" w:cs="Arial"/>
                <w:spacing w:val="-2"/>
                <w:sz w:val="18"/>
                <w:szCs w:val="18"/>
                <w:lang w:val="de-DE"/>
              </w:rPr>
              <w:t>IAHC</w:t>
            </w:r>
            <w:r w:rsidRPr="00EE0A95">
              <w:rPr>
                <w:rFonts w:ascii="Arial" w:eastAsia="Calibri" w:hAnsi="Arial" w:cs="Arial"/>
                <w:spacing w:val="-2"/>
                <w:sz w:val="18"/>
                <w:szCs w:val="18"/>
                <w:vertAlign w:val="superscript"/>
                <w:lang w:val="de-DE"/>
              </w:rPr>
              <w:t>2</w:t>
            </w:r>
            <w:r w:rsidRPr="00EE0A95">
              <w:rPr>
                <w:rFonts w:ascii="Arial" w:eastAsia="Calibri" w:hAnsi="Arial" w:cs="Arial"/>
                <w:spacing w:val="-2"/>
                <w:sz w:val="18"/>
                <w:szCs w:val="18"/>
                <w:lang w:val="de-DE"/>
              </w:rPr>
              <w:t xml:space="preserve"> </w:t>
            </w:r>
            <w:r w:rsidRPr="00EE0A95">
              <w:rPr>
                <w:rFonts w:ascii="Arial" w:eastAsia="Calibri" w:hAnsi="Arial" w:cs="Arial"/>
                <w:sz w:val="18"/>
                <w:szCs w:val="18"/>
                <w:lang w:val="de-DE"/>
              </w:rPr>
              <w:t xml:space="preserve">= </w:t>
            </w:r>
          </w:p>
        </w:tc>
        <w:tc>
          <w:tcPr>
            <w:tcW w:w="2410" w:type="dxa"/>
            <w:shd w:val="clear" w:color="auto" w:fill="auto"/>
            <w:vAlign w:val="center"/>
          </w:tcPr>
          <w:p w:rsidR="00EE0A95" w:rsidRPr="00EE0A95" w:rsidRDefault="00EE0A95" w:rsidP="00EE0A95">
            <w:pPr>
              <w:spacing w:after="0" w:line="240" w:lineRule="auto"/>
              <w:ind w:right="-108"/>
              <w:rPr>
                <w:rFonts w:ascii="Arial" w:eastAsia="Calibri" w:hAnsi="Arial" w:cs="Arial"/>
                <w:spacing w:val="-2"/>
                <w:sz w:val="18"/>
                <w:szCs w:val="18"/>
                <w:lang w:val="de-DE"/>
              </w:rPr>
            </w:pPr>
            <w:r w:rsidRPr="00EE0A95">
              <w:rPr>
                <w:rFonts w:ascii="Arial" w:eastAsia="Calibri" w:hAnsi="Arial" w:cs="Arial"/>
                <w:spacing w:val="-2"/>
                <w:sz w:val="18"/>
                <w:szCs w:val="18"/>
                <w:lang w:val="de-DE"/>
              </w:rPr>
              <w:t>IAHC</w:t>
            </w:r>
            <w:r w:rsidRPr="00EE0A95">
              <w:rPr>
                <w:rFonts w:ascii="Arial" w:eastAsia="Calibri" w:hAnsi="Arial" w:cs="Arial"/>
                <w:spacing w:val="-2"/>
                <w:sz w:val="18"/>
                <w:szCs w:val="18"/>
                <w:vertAlign w:val="superscript"/>
                <w:lang w:val="de-DE"/>
              </w:rPr>
              <w:t>2</w:t>
            </w:r>
            <w:r w:rsidRPr="00EE0A95">
              <w:rPr>
                <w:rFonts w:ascii="Arial" w:eastAsia="Calibri" w:hAnsi="Arial" w:cs="Arial"/>
                <w:spacing w:val="-2"/>
                <w:sz w:val="18"/>
                <w:szCs w:val="18"/>
                <w:lang w:val="de-DE"/>
              </w:rPr>
              <w:t xml:space="preserve"> </w:t>
            </w:r>
            <w:r w:rsidRPr="00EE0A95">
              <w:rPr>
                <w:rFonts w:ascii="Arial" w:eastAsia="Calibri" w:hAnsi="Arial" w:cs="Arial"/>
                <w:sz w:val="18"/>
                <w:szCs w:val="18"/>
                <w:lang w:val="de-DE"/>
              </w:rPr>
              <w:t xml:space="preserve">= </w:t>
            </w:r>
          </w:p>
        </w:tc>
        <w:tc>
          <w:tcPr>
            <w:tcW w:w="2693" w:type="dxa"/>
            <w:shd w:val="clear" w:color="auto" w:fill="auto"/>
            <w:vAlign w:val="center"/>
          </w:tcPr>
          <w:p w:rsidR="00EE0A95" w:rsidRPr="00EE0A95" w:rsidRDefault="00EE0A95" w:rsidP="00EE0A95">
            <w:pPr>
              <w:spacing w:after="0" w:line="240" w:lineRule="auto"/>
              <w:ind w:right="-108"/>
              <w:rPr>
                <w:rFonts w:ascii="Arial" w:eastAsia="Calibri" w:hAnsi="Arial" w:cs="Arial"/>
                <w:spacing w:val="-2"/>
                <w:sz w:val="18"/>
                <w:szCs w:val="18"/>
                <w:lang w:val="de-DE"/>
              </w:rPr>
            </w:pPr>
            <w:r w:rsidRPr="00EE0A95">
              <w:rPr>
                <w:rFonts w:ascii="Arial" w:eastAsia="Calibri" w:hAnsi="Arial" w:cs="Arial"/>
                <w:spacing w:val="-2"/>
                <w:sz w:val="18"/>
                <w:szCs w:val="18"/>
                <w:lang w:val="nl-BE"/>
              </w:rPr>
              <w:t>Pas d’application</w:t>
            </w: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20"/>
                <w:lang w:val="fr-BE"/>
              </w:rPr>
            </w:pPr>
          </w:p>
        </w:tc>
      </w:tr>
      <w:tr w:rsidR="00EE0A95" w:rsidRPr="00EE0A95" w:rsidTr="00EE0A95">
        <w:tc>
          <w:tcPr>
            <w:tcW w:w="2811" w:type="dxa"/>
            <w:shd w:val="clear" w:color="auto" w:fill="auto"/>
          </w:tcPr>
          <w:p w:rsidR="00EE0A95" w:rsidRPr="00EE0A95" w:rsidRDefault="00EE0A95" w:rsidP="00EE0A95">
            <w:pPr>
              <w:spacing w:after="0" w:line="240" w:lineRule="auto"/>
              <w:ind w:right="-108"/>
              <w:jc w:val="both"/>
              <w:rPr>
                <w:rFonts w:ascii="Arial" w:eastAsia="Calibri" w:hAnsi="Arial" w:cs="Arial"/>
                <w:spacing w:val="-3"/>
                <w:sz w:val="18"/>
                <w:szCs w:val="18"/>
                <w:lang w:val="de-DE"/>
              </w:rPr>
            </w:pPr>
            <w:r w:rsidRPr="00EE0A95">
              <w:rPr>
                <w:rFonts w:ascii="Arial" w:eastAsia="Calibri" w:hAnsi="Arial" w:cs="Arial"/>
                <w:spacing w:val="-3"/>
                <w:sz w:val="18"/>
                <w:szCs w:val="18"/>
                <w:lang w:val="de-DE"/>
              </w:rPr>
              <w:t>IDO ≥ 3 %</w:t>
            </w:r>
          </w:p>
        </w:tc>
        <w:tc>
          <w:tcPr>
            <w:tcW w:w="2576" w:type="dxa"/>
            <w:shd w:val="clear" w:color="auto" w:fill="auto"/>
            <w:vAlign w:val="center"/>
          </w:tcPr>
          <w:p w:rsidR="00EE0A95" w:rsidRPr="00EE0A95" w:rsidRDefault="00EE0A95" w:rsidP="00EE0A95">
            <w:pPr>
              <w:spacing w:after="0" w:line="240" w:lineRule="auto"/>
              <w:ind w:right="-108"/>
              <w:rPr>
                <w:rFonts w:ascii="Arial" w:eastAsia="Calibri" w:hAnsi="Arial" w:cs="Arial"/>
                <w:spacing w:val="-2"/>
                <w:sz w:val="18"/>
                <w:szCs w:val="18"/>
                <w:lang w:val="de-DE"/>
              </w:rPr>
            </w:pPr>
            <w:r w:rsidRPr="00EE0A95">
              <w:rPr>
                <w:rFonts w:ascii="Arial" w:eastAsia="Calibri" w:hAnsi="Arial" w:cs="Arial"/>
                <w:spacing w:val="-2"/>
                <w:sz w:val="18"/>
                <w:szCs w:val="18"/>
                <w:lang w:val="de-DE"/>
              </w:rPr>
              <w:t xml:space="preserve">IDO = </w:t>
            </w:r>
          </w:p>
        </w:tc>
        <w:tc>
          <w:tcPr>
            <w:tcW w:w="2410" w:type="dxa"/>
            <w:shd w:val="clear" w:color="auto" w:fill="auto"/>
          </w:tcPr>
          <w:p w:rsidR="00EE0A95" w:rsidRPr="00EE0A95" w:rsidRDefault="00EE0A95" w:rsidP="00EE0A95">
            <w:pPr>
              <w:spacing w:after="0" w:line="240" w:lineRule="auto"/>
              <w:ind w:right="-108"/>
              <w:rPr>
                <w:rFonts w:ascii="Arial" w:eastAsia="Calibri" w:hAnsi="Arial" w:cs="Arial"/>
                <w:spacing w:val="-2"/>
                <w:sz w:val="18"/>
                <w:szCs w:val="18"/>
                <w:lang w:val="de-DE"/>
              </w:rPr>
            </w:pPr>
            <w:r w:rsidRPr="00EE0A95">
              <w:rPr>
                <w:rFonts w:ascii="Arial" w:eastAsia="Calibri" w:hAnsi="Arial" w:cs="Arial"/>
                <w:spacing w:val="-2"/>
                <w:sz w:val="18"/>
                <w:szCs w:val="18"/>
                <w:lang w:val="de-DE"/>
              </w:rPr>
              <w:t xml:space="preserve">IDO = </w:t>
            </w:r>
          </w:p>
        </w:tc>
        <w:tc>
          <w:tcPr>
            <w:tcW w:w="2693" w:type="dxa"/>
            <w:shd w:val="clear" w:color="auto" w:fill="auto"/>
          </w:tcPr>
          <w:p w:rsidR="00EE0A95" w:rsidRPr="00EE0A95" w:rsidRDefault="00EE0A95" w:rsidP="00EE0A95">
            <w:pPr>
              <w:spacing w:after="0" w:line="240" w:lineRule="auto"/>
              <w:ind w:right="-108"/>
              <w:rPr>
                <w:rFonts w:ascii="Arial" w:eastAsia="Calibri" w:hAnsi="Arial" w:cs="Arial"/>
                <w:spacing w:val="-2"/>
                <w:sz w:val="18"/>
                <w:szCs w:val="18"/>
                <w:lang w:val="de-DE"/>
              </w:rPr>
            </w:pPr>
            <w:r w:rsidRPr="00EE0A95">
              <w:rPr>
                <w:rFonts w:ascii="Arial" w:eastAsia="Calibri" w:hAnsi="Arial" w:cs="Arial"/>
                <w:spacing w:val="-2"/>
                <w:sz w:val="18"/>
                <w:szCs w:val="18"/>
                <w:lang w:val="de-DE"/>
              </w:rPr>
              <w:t xml:space="preserve">IDO = </w:t>
            </w:r>
          </w:p>
        </w:tc>
        <w:tc>
          <w:tcPr>
            <w:tcW w:w="684"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de-DE"/>
              </w:rPr>
            </w:pPr>
          </w:p>
        </w:tc>
      </w:tr>
    </w:tbl>
    <w:p w:rsidR="00EE0A95" w:rsidRPr="00EE0A95" w:rsidRDefault="00EE0A95" w:rsidP="00EE0A95">
      <w:pPr>
        <w:spacing w:after="0" w:line="240" w:lineRule="auto"/>
        <w:ind w:left="360" w:right="-108"/>
        <w:jc w:val="both"/>
        <w:rPr>
          <w:rFonts w:ascii="Arial" w:eastAsia="Calibri" w:hAnsi="Arial" w:cs="Arial"/>
          <w:i/>
          <w:spacing w:val="-2"/>
          <w:sz w:val="18"/>
          <w:szCs w:val="18"/>
        </w:rPr>
      </w:pPr>
      <w:r w:rsidRPr="00EE0A95">
        <w:rPr>
          <w:rFonts w:ascii="Arial" w:eastAsia="Calibri" w:hAnsi="Arial" w:cs="Arial"/>
          <w:i/>
          <w:spacing w:val="-2"/>
          <w:sz w:val="18"/>
          <w:szCs w:val="18"/>
          <w:vertAlign w:val="superscript"/>
        </w:rPr>
        <w:t>1</w:t>
      </w:r>
      <w:r w:rsidRPr="00EE0A95">
        <w:rPr>
          <w:rFonts w:ascii="Arial" w:eastAsia="Calibri" w:hAnsi="Arial" w:cs="Arial"/>
          <w:i/>
          <w:spacing w:val="-2"/>
          <w:sz w:val="18"/>
          <w:szCs w:val="18"/>
        </w:rPr>
        <w:t>IAHO =</w:t>
      </w:r>
      <w:r w:rsidRPr="00EE0A95">
        <w:rPr>
          <w:rFonts w:ascii="Arial" w:eastAsia="Calibri" w:hAnsi="Arial" w:cs="Arial"/>
          <w:i/>
          <w:sz w:val="18"/>
          <w:szCs w:val="18"/>
        </w:rPr>
        <w:t xml:space="preserve">[ (A + B + D) / G ] X 60                           </w:t>
      </w:r>
      <w:r w:rsidRPr="00EE0A95">
        <w:rPr>
          <w:rFonts w:ascii="Arial" w:eastAsia="Calibri" w:hAnsi="Arial" w:cs="Arial"/>
          <w:i/>
          <w:sz w:val="18"/>
          <w:szCs w:val="18"/>
          <w:vertAlign w:val="superscript"/>
        </w:rPr>
        <w:t>2</w:t>
      </w:r>
      <w:r w:rsidRPr="00EE0A95">
        <w:rPr>
          <w:rFonts w:ascii="Arial" w:eastAsia="Calibri" w:hAnsi="Arial" w:cs="Arial"/>
          <w:i/>
          <w:spacing w:val="-2"/>
          <w:sz w:val="18"/>
          <w:szCs w:val="18"/>
        </w:rPr>
        <w:t>IAHC =</w:t>
      </w:r>
      <w:r w:rsidRPr="00EE0A95">
        <w:rPr>
          <w:rFonts w:ascii="Arial" w:eastAsia="Calibri" w:hAnsi="Arial" w:cs="Arial"/>
          <w:i/>
          <w:sz w:val="18"/>
          <w:szCs w:val="18"/>
        </w:rPr>
        <w:t xml:space="preserve">[ ( C + E) / G ] X 60                                </w:t>
      </w:r>
      <w:r w:rsidRPr="00EE0A95">
        <w:rPr>
          <w:rFonts w:ascii="Arial" w:eastAsia="Calibri" w:hAnsi="Arial" w:cs="Arial"/>
          <w:spacing w:val="-2"/>
          <w:sz w:val="18"/>
          <w:szCs w:val="18"/>
          <w:vertAlign w:val="superscript"/>
        </w:rPr>
        <w:t>3</w:t>
      </w:r>
      <w:r w:rsidRPr="00EE0A95">
        <w:rPr>
          <w:rFonts w:ascii="Arial" w:eastAsia="Calibri" w:hAnsi="Arial" w:cs="Arial"/>
          <w:spacing w:val="-2"/>
          <w:sz w:val="18"/>
          <w:szCs w:val="18"/>
        </w:rPr>
        <w:t xml:space="preserve">IAHO = </w:t>
      </w:r>
      <w:r w:rsidRPr="00EE0A95">
        <w:rPr>
          <w:rFonts w:ascii="Arial" w:eastAsia="Calibri" w:hAnsi="Arial" w:cs="Arial"/>
          <w:sz w:val="18"/>
          <w:szCs w:val="18"/>
        </w:rPr>
        <w:t xml:space="preserve">[ (A + B + D) / F ] X 60 </w:t>
      </w:r>
    </w:p>
    <w:p w:rsidR="00EE0A95" w:rsidRPr="00EE0A95" w:rsidRDefault="00EE0A95" w:rsidP="00EE0A95">
      <w:pPr>
        <w:spacing w:after="0" w:line="240" w:lineRule="auto"/>
        <w:ind w:left="360" w:right="-108"/>
        <w:jc w:val="both"/>
        <w:rPr>
          <w:rFonts w:ascii="Arial" w:eastAsia="Calibri" w:hAnsi="Arial" w:cs="Arial"/>
          <w:i/>
          <w:spacing w:val="-2"/>
          <w:sz w:val="18"/>
          <w:szCs w:val="18"/>
          <w:lang w:val="fr-BE"/>
        </w:rPr>
      </w:pPr>
      <w:r w:rsidRPr="00EE0A95">
        <w:rPr>
          <w:rFonts w:ascii="Arial" w:eastAsia="Calibri" w:hAnsi="Arial" w:cs="Arial"/>
          <w:i/>
          <w:spacing w:val="-2"/>
          <w:sz w:val="18"/>
          <w:szCs w:val="18"/>
          <w:lang w:val="fr-BE"/>
        </w:rPr>
        <w:t>Il y a lieu d’ajouter les protocoles des PSG, PG et HPG en annexe. Il doit être possible de retrouver, dans le protocole, les données d</w:t>
      </w:r>
      <w:r w:rsidRPr="00EE0A95">
        <w:rPr>
          <w:rFonts w:ascii="Arial" w:eastAsia="Calibri" w:hAnsi="Arial" w:cs="Arial"/>
          <w:i/>
          <w:spacing w:val="-2"/>
          <w:sz w:val="18"/>
          <w:szCs w:val="18"/>
          <w:lang w:val="fr-BE"/>
        </w:rPr>
        <w:t>e</w:t>
      </w:r>
      <w:r w:rsidRPr="00EE0A95">
        <w:rPr>
          <w:rFonts w:ascii="Arial" w:eastAsia="Calibri" w:hAnsi="Arial" w:cs="Arial"/>
          <w:i/>
          <w:spacing w:val="-2"/>
          <w:sz w:val="18"/>
          <w:szCs w:val="18"/>
          <w:lang w:val="fr-BE"/>
        </w:rPr>
        <w:t>mandées dans le tableau, à l’exception des indices.</w:t>
      </w:r>
    </w:p>
    <w:p w:rsidR="00EE0A95" w:rsidRPr="00EE0A95" w:rsidRDefault="00EE0A95" w:rsidP="00EE0A95">
      <w:pPr>
        <w:spacing w:after="0" w:line="240" w:lineRule="auto"/>
        <w:ind w:left="360" w:right="-108"/>
        <w:jc w:val="both"/>
        <w:rPr>
          <w:rFonts w:ascii="Arial" w:eastAsia="Calibri" w:hAnsi="Arial" w:cs="Arial"/>
          <w:i/>
          <w:spacing w:val="-2"/>
          <w:sz w:val="18"/>
          <w:szCs w:val="18"/>
          <w:lang w:val="fr-BE"/>
        </w:rPr>
      </w:pPr>
      <w:r w:rsidRPr="00EE0A95">
        <w:rPr>
          <w:rFonts w:ascii="Arial" w:eastAsia="Calibri" w:hAnsi="Arial" w:cs="Arial"/>
          <w:i/>
          <w:spacing w:val="-2"/>
          <w:sz w:val="18"/>
          <w:szCs w:val="18"/>
          <w:lang w:val="fr-BE"/>
        </w:rPr>
        <w:t>Conformément à la convention, il peut s’agir dans certains cas d’une ancienne PSG.</w:t>
      </w:r>
    </w:p>
    <w:p w:rsidR="00EE0A95" w:rsidRPr="00EE0A95" w:rsidRDefault="00EE0A95" w:rsidP="00EE0A95">
      <w:pPr>
        <w:spacing w:after="0" w:line="240" w:lineRule="auto"/>
        <w:ind w:right="-108"/>
        <w:jc w:val="both"/>
        <w:rPr>
          <w:rFonts w:ascii="Arial" w:eastAsia="Calibri" w:hAnsi="Arial" w:cs="Arial"/>
          <w:spacing w:val="-2"/>
          <w:sz w:val="20"/>
          <w:szCs w:val="20"/>
          <w:lang w:val="fr-BE"/>
        </w:rPr>
      </w:pPr>
    </w:p>
    <w:p w:rsidR="00EE0A95" w:rsidRDefault="00EE0A95" w:rsidP="00EE0A95">
      <w:pPr>
        <w:spacing w:after="0" w:line="240" w:lineRule="auto"/>
        <w:ind w:right="-108"/>
        <w:jc w:val="both"/>
        <w:rPr>
          <w:rFonts w:ascii="Arial" w:eastAsia="Calibri" w:hAnsi="Arial" w:cs="Arial"/>
          <w:spacing w:val="-2"/>
          <w:sz w:val="20"/>
          <w:szCs w:val="20"/>
          <w:lang w:val="fr-FR"/>
        </w:rPr>
      </w:pPr>
      <w:sdt>
        <w:sdtPr>
          <w:rPr>
            <w:rFonts w:ascii="Arial" w:eastAsia="Calibri" w:hAnsi="Arial" w:cs="Arial"/>
            <w:spacing w:val="-2"/>
            <w:sz w:val="20"/>
            <w:szCs w:val="20"/>
            <w:lang w:val="fr-FR"/>
          </w:rPr>
          <w:id w:val="-1302230619"/>
          <w14:checkbox>
            <w14:checked w14:val="0"/>
            <w14:checkedState w14:val="2612" w14:font="MS Gothic"/>
            <w14:uncheckedState w14:val="2610" w14:font="MS Gothic"/>
          </w14:checkbox>
        </w:sdtPr>
        <w:sdtContent>
          <w:r w:rsidRPr="00EE0A95">
            <w:rPr>
              <w:rFonts w:ascii="MS Gothic" w:eastAsia="MS Gothic" w:hAnsi="MS Gothic" w:cs="MS Gothic" w:hint="eastAsia"/>
              <w:spacing w:val="-2"/>
              <w:sz w:val="20"/>
              <w:szCs w:val="20"/>
              <w:lang w:val="fr-FR"/>
            </w:rPr>
            <w:t>☐</w:t>
          </w:r>
        </w:sdtContent>
      </w:sdt>
      <w:r w:rsidRPr="00EE0A95">
        <w:rPr>
          <w:rFonts w:ascii="Arial" w:eastAsia="Calibri" w:hAnsi="Arial" w:cs="Arial"/>
          <w:spacing w:val="-2"/>
          <w:sz w:val="20"/>
          <w:szCs w:val="20"/>
          <w:lang w:val="fr-FR"/>
        </w:rPr>
        <w:t xml:space="preserve"> Dans le cas où il s’agit d’une demande d’intervention pour un patient qui n’entrait pas en ligne de compte pour un traitement nCPAP pour un an en raison de l’observance thérapeutique défaillante, le médecin prescripteur doit, dans une note qui doit être jointe en annexe à la présente demande, préciser les raisons pour lesquelles il est convaincu que le patient satisfera maintenant à la condition relative à l’observance thérapeutique. </w:t>
      </w:r>
      <w:r>
        <w:rPr>
          <w:rFonts w:ascii="Arial" w:eastAsia="Calibri" w:hAnsi="Arial" w:cs="Arial"/>
          <w:spacing w:val="-2"/>
          <w:sz w:val="20"/>
          <w:szCs w:val="20"/>
          <w:lang w:val="fr-FR"/>
        </w:rPr>
        <w:br w:type="page"/>
      </w:r>
    </w:p>
    <w:p w:rsidR="00EE0A95" w:rsidRPr="00EE0A95" w:rsidRDefault="00EE0A95" w:rsidP="00EE0A95">
      <w:pPr>
        <w:spacing w:after="0" w:line="240" w:lineRule="auto"/>
        <w:ind w:right="-108"/>
        <w:jc w:val="both"/>
        <w:rPr>
          <w:rFonts w:ascii="Arial" w:eastAsia="Calibri" w:hAnsi="Arial" w:cs="Arial"/>
          <w:b/>
          <w:spacing w:val="-2"/>
          <w:sz w:val="18"/>
          <w:szCs w:val="18"/>
          <w:u w:val="single"/>
          <w:lang w:val="fr-FR"/>
        </w:rPr>
      </w:pPr>
      <w:r w:rsidRPr="00EE0A95">
        <w:rPr>
          <w:rFonts w:ascii="Arial" w:eastAsia="Calibri" w:hAnsi="Arial" w:cs="Arial"/>
          <w:b/>
          <w:spacing w:val="-2"/>
          <w:sz w:val="18"/>
          <w:szCs w:val="18"/>
          <w:u w:val="single"/>
          <w:lang w:val="fr-FR"/>
        </w:rPr>
        <w:t>EN CAS DE DEMANDE DE PROLONGATION DE L’INTERVENTION</w:t>
      </w:r>
    </w:p>
    <w:p w:rsidR="00EE0A95" w:rsidRPr="00EE0A95" w:rsidRDefault="00EE0A95" w:rsidP="00EE0A95">
      <w:pPr>
        <w:spacing w:after="0" w:line="240" w:lineRule="auto"/>
        <w:ind w:right="-108"/>
        <w:jc w:val="both"/>
        <w:rPr>
          <w:rFonts w:ascii="Arial" w:eastAsia="Calibri" w:hAnsi="Arial" w:cs="Arial"/>
          <w:i/>
          <w:spacing w:val="-2"/>
          <w:sz w:val="18"/>
          <w:szCs w:val="18"/>
          <w:lang w:val="fr-FR"/>
        </w:rPr>
      </w:pPr>
      <w:r w:rsidRPr="00EE0A95">
        <w:rPr>
          <w:rFonts w:ascii="Arial" w:eastAsia="Calibri" w:hAnsi="Arial" w:cs="Arial"/>
          <w:i/>
          <w:spacing w:val="-2"/>
          <w:sz w:val="18"/>
          <w:szCs w:val="18"/>
          <w:lang w:val="fr-FR"/>
        </w:rPr>
        <w:t>(également d’application si le patient reprend le traitement après une interruption de maximum 1 an)</w:t>
      </w:r>
    </w:p>
    <w:p w:rsidR="00EE0A95" w:rsidRPr="00EE0A95" w:rsidRDefault="00EE0A95" w:rsidP="00EE0A95">
      <w:pPr>
        <w:spacing w:after="0" w:line="240" w:lineRule="auto"/>
        <w:ind w:right="-108"/>
        <w:jc w:val="both"/>
        <w:rPr>
          <w:rFonts w:ascii="Arial" w:eastAsia="Calibri" w:hAnsi="Arial" w:cs="Arial"/>
          <w:spacing w:val="-2"/>
          <w:sz w:val="12"/>
          <w:szCs w:val="12"/>
          <w:lang w:val="fr-FR"/>
        </w:rPr>
      </w:pPr>
    </w:p>
    <w:p w:rsidR="00EE0A95" w:rsidRPr="00EE0A95" w:rsidRDefault="00EE0A95" w:rsidP="00EE0A95">
      <w:pPr>
        <w:spacing w:after="0" w:line="240" w:lineRule="auto"/>
        <w:ind w:right="-108"/>
        <w:jc w:val="both"/>
        <w:rPr>
          <w:rFonts w:ascii="Arial" w:eastAsia="Calibri" w:hAnsi="Arial" w:cs="Arial"/>
          <w:spacing w:val="-2"/>
          <w:sz w:val="18"/>
          <w:szCs w:val="18"/>
          <w:lang w:val="fr-FR"/>
        </w:rPr>
      </w:pPr>
      <w:r w:rsidRPr="00EE0A95">
        <w:rPr>
          <w:rFonts w:ascii="Arial" w:eastAsia="Calibri" w:hAnsi="Arial" w:cs="Arial"/>
          <w:spacing w:val="-2"/>
          <w:sz w:val="18"/>
          <w:szCs w:val="18"/>
          <w:lang w:val="fr-FR"/>
        </w:rPr>
        <w:t>BMI = ………Kg/m²</w:t>
      </w:r>
    </w:p>
    <w:p w:rsidR="00EE0A95" w:rsidRPr="00EE0A95" w:rsidRDefault="00EE0A95" w:rsidP="00EE0A95">
      <w:pPr>
        <w:spacing w:after="0" w:line="240" w:lineRule="auto"/>
        <w:ind w:right="-108"/>
        <w:jc w:val="both"/>
        <w:rPr>
          <w:rFonts w:ascii="Arial" w:eastAsia="Calibri" w:hAnsi="Arial" w:cs="Arial"/>
          <w:spacing w:val="-2"/>
          <w:sz w:val="12"/>
          <w:szCs w:val="12"/>
          <w:u w:val="single"/>
          <w:lang w:val="fr-FR"/>
        </w:rPr>
      </w:pPr>
    </w:p>
    <w:p w:rsidR="00EE0A95" w:rsidRPr="00EE0A95" w:rsidRDefault="00EE0A95" w:rsidP="00EE0A95">
      <w:pPr>
        <w:spacing w:after="0" w:line="240" w:lineRule="auto"/>
        <w:ind w:right="-108"/>
        <w:jc w:val="both"/>
        <w:rPr>
          <w:rFonts w:ascii="Arial" w:eastAsia="Calibri" w:hAnsi="Arial" w:cs="Arial"/>
          <w:spacing w:val="-2"/>
          <w:sz w:val="18"/>
          <w:szCs w:val="18"/>
          <w:u w:val="single"/>
          <w:lang w:val="fr-FR"/>
        </w:rPr>
      </w:pPr>
      <w:r w:rsidRPr="00EE0A95">
        <w:rPr>
          <w:rFonts w:ascii="Arial" w:eastAsia="Calibri" w:hAnsi="Arial" w:cs="Arial"/>
          <w:spacing w:val="-2"/>
          <w:sz w:val="18"/>
          <w:szCs w:val="18"/>
          <w:u w:val="single"/>
          <w:lang w:val="fr-FR"/>
        </w:rPr>
        <w:t xml:space="preserve">Observance thérapeutique </w:t>
      </w:r>
    </w:p>
    <w:p w:rsidR="00EE0A95" w:rsidRPr="00EE0A95" w:rsidRDefault="00EE0A95" w:rsidP="00EE0A95">
      <w:pPr>
        <w:spacing w:after="0" w:line="240" w:lineRule="auto"/>
        <w:ind w:right="-108"/>
        <w:jc w:val="both"/>
        <w:rPr>
          <w:rFonts w:ascii="Arial" w:eastAsia="Calibri" w:hAnsi="Arial" w:cs="Arial"/>
          <w:spacing w:val="-2"/>
          <w:sz w:val="12"/>
          <w:szCs w:val="12"/>
          <w:u w:val="single"/>
          <w:lang w:val="fr-FR"/>
        </w:rPr>
      </w:pPr>
    </w:p>
    <w:p w:rsidR="00EE0A95" w:rsidRPr="00EE0A95" w:rsidRDefault="00EE0A95" w:rsidP="00EE0A95">
      <w:pPr>
        <w:spacing w:after="0" w:line="240" w:lineRule="auto"/>
        <w:ind w:right="-108"/>
        <w:jc w:val="both"/>
        <w:rPr>
          <w:rFonts w:ascii="Arial" w:eastAsia="Calibri" w:hAnsi="Arial" w:cs="Arial"/>
          <w:spacing w:val="-2"/>
          <w:sz w:val="18"/>
          <w:szCs w:val="18"/>
          <w:lang w:val="fr-FR"/>
        </w:rPr>
      </w:pPr>
      <w:r w:rsidRPr="00EE0A95">
        <w:rPr>
          <w:rFonts w:ascii="Arial" w:eastAsia="Calibri" w:hAnsi="Arial" w:cs="Arial"/>
          <w:spacing w:val="-2"/>
          <w:sz w:val="18"/>
          <w:szCs w:val="18"/>
          <w:lang w:val="fr-FR"/>
        </w:rPr>
        <w:t>Période d’enregistrement du (date de début, jj/mm/aaaa) ……../……../…….. au (date de fin, jj/mm/aaaa) ……../……../…….. = …….. nuits</w:t>
      </w:r>
    </w:p>
    <w:p w:rsidR="00EE0A95" w:rsidRPr="00EE0A95" w:rsidRDefault="00EE0A95" w:rsidP="00EE0A95">
      <w:pPr>
        <w:spacing w:after="0" w:line="240" w:lineRule="auto"/>
        <w:ind w:right="-108"/>
        <w:jc w:val="both"/>
        <w:rPr>
          <w:rFonts w:ascii="Arial" w:eastAsia="Calibri" w:hAnsi="Arial" w:cs="Arial"/>
          <w:spacing w:val="-2"/>
          <w:sz w:val="18"/>
          <w:szCs w:val="18"/>
          <w:lang w:val="fr-FR"/>
        </w:rPr>
      </w:pPr>
      <w:r w:rsidRPr="00EE0A95">
        <w:rPr>
          <w:rFonts w:ascii="Arial" w:eastAsia="Calibri" w:hAnsi="Arial" w:cs="Arial"/>
          <w:spacing w:val="-2"/>
          <w:sz w:val="18"/>
          <w:szCs w:val="18"/>
          <w:lang w:val="fr-FR"/>
        </w:rPr>
        <w:t>Valeur du compteur « masque sous pression » à la date de début = ………………………</w:t>
      </w:r>
    </w:p>
    <w:p w:rsidR="00EE0A95" w:rsidRPr="00EE0A95" w:rsidRDefault="00EE0A95" w:rsidP="00EE0A95">
      <w:pPr>
        <w:spacing w:after="0" w:line="240" w:lineRule="auto"/>
        <w:ind w:right="-108"/>
        <w:jc w:val="both"/>
        <w:rPr>
          <w:rFonts w:ascii="Arial" w:eastAsia="Calibri" w:hAnsi="Arial" w:cs="Arial"/>
          <w:spacing w:val="-2"/>
          <w:sz w:val="18"/>
          <w:szCs w:val="18"/>
          <w:lang w:val="fr-FR"/>
        </w:rPr>
      </w:pPr>
      <w:r w:rsidRPr="00EE0A95">
        <w:rPr>
          <w:rFonts w:ascii="Arial" w:eastAsia="Calibri" w:hAnsi="Arial" w:cs="Arial"/>
          <w:spacing w:val="-2"/>
          <w:sz w:val="18"/>
          <w:szCs w:val="18"/>
          <w:lang w:val="fr-FR"/>
        </w:rPr>
        <w:t>Valeur du compteur « masque sous pression » à la date de fin      = ………………………</w:t>
      </w:r>
    </w:p>
    <w:p w:rsidR="00EE0A95" w:rsidRPr="00EE0A95" w:rsidRDefault="00EE0A95" w:rsidP="00EE0A95">
      <w:pPr>
        <w:spacing w:after="0" w:line="240" w:lineRule="auto"/>
        <w:ind w:right="-108"/>
        <w:jc w:val="both"/>
        <w:rPr>
          <w:rFonts w:ascii="Arial" w:eastAsia="Calibri" w:hAnsi="Arial" w:cs="Arial"/>
          <w:spacing w:val="-2"/>
          <w:sz w:val="18"/>
          <w:szCs w:val="18"/>
          <w:lang w:val="fr-FR"/>
        </w:rPr>
      </w:pPr>
      <w:r w:rsidRPr="00EE0A95">
        <w:rPr>
          <w:rFonts w:ascii="Arial" w:eastAsia="Calibri" w:hAnsi="Arial" w:cs="Arial"/>
          <w:spacing w:val="-2"/>
          <w:sz w:val="18"/>
          <w:szCs w:val="18"/>
          <w:lang w:val="fr-FR"/>
        </w:rPr>
        <w:t>Nombre d’heures total d’utilisation pendant la période d’enregistrement (= nombre d’heures sous nCPAP)  = ………. heures</w:t>
      </w:r>
    </w:p>
    <w:p w:rsidR="00EE0A95" w:rsidRPr="00EE0A95" w:rsidRDefault="00EE0A95" w:rsidP="00EE0A95">
      <w:pPr>
        <w:spacing w:after="0" w:line="240" w:lineRule="auto"/>
        <w:ind w:right="-108"/>
        <w:jc w:val="both"/>
        <w:rPr>
          <w:rFonts w:ascii="Arial" w:eastAsia="Calibri" w:hAnsi="Arial" w:cs="Arial"/>
          <w:spacing w:val="-2"/>
          <w:sz w:val="18"/>
          <w:szCs w:val="18"/>
          <w:lang w:val="fr-FR"/>
        </w:rPr>
      </w:pPr>
      <w:r w:rsidRPr="00EE0A95">
        <w:rPr>
          <w:rFonts w:ascii="Arial" w:eastAsia="Calibri" w:hAnsi="Arial" w:cs="Arial"/>
          <w:spacing w:val="-2"/>
          <w:sz w:val="18"/>
          <w:szCs w:val="18"/>
          <w:lang w:val="fr-FR"/>
        </w:rPr>
        <w:t>Nombre moyen d’heures d’utilisation par nuit = …….… heures</w:t>
      </w:r>
    </w:p>
    <w:p w:rsidR="00EE0A95" w:rsidRPr="00EE0A95" w:rsidRDefault="00EE0A95" w:rsidP="00EE0A95">
      <w:pPr>
        <w:spacing w:after="0" w:line="240" w:lineRule="auto"/>
        <w:ind w:right="-108"/>
        <w:jc w:val="both"/>
        <w:rPr>
          <w:rFonts w:ascii="Arial" w:eastAsia="Calibri" w:hAnsi="Arial" w:cs="Arial"/>
          <w:spacing w:val="-2"/>
          <w:sz w:val="12"/>
          <w:szCs w:val="12"/>
          <w:lang w:val="fr-FR"/>
        </w:rPr>
      </w:pPr>
    </w:p>
    <w:p w:rsidR="00EE0A95" w:rsidRPr="00EE0A95" w:rsidRDefault="00EE0A95" w:rsidP="00EE0A95">
      <w:pPr>
        <w:spacing w:after="0" w:line="240" w:lineRule="auto"/>
        <w:ind w:right="-108"/>
        <w:jc w:val="both"/>
        <w:rPr>
          <w:rFonts w:ascii="Arial" w:eastAsia="Times New Roman" w:hAnsi="Arial" w:cs="Arial"/>
          <w:i/>
          <w:snapToGrid w:val="0"/>
          <w:sz w:val="18"/>
          <w:szCs w:val="18"/>
          <w:lang w:val="fr"/>
        </w:rPr>
      </w:pPr>
      <w:r w:rsidRPr="00EE0A95">
        <w:rPr>
          <w:rFonts w:ascii="Arial" w:eastAsia="Times New Roman" w:hAnsi="Arial" w:cs="Arial"/>
          <w:i/>
          <w:snapToGrid w:val="0"/>
          <w:sz w:val="18"/>
          <w:szCs w:val="18"/>
          <w:lang w:val="fr"/>
        </w:rPr>
        <w:t>Une impression de l'enregistrement de la mémoire de l'appareil nCPAP est jointe :</w:t>
      </w:r>
    </w:p>
    <w:p w:rsidR="00EE0A95" w:rsidRPr="00EE0A95" w:rsidRDefault="00EE0A95" w:rsidP="00EE0A95">
      <w:pPr>
        <w:numPr>
          <w:ilvl w:val="0"/>
          <w:numId w:val="117"/>
        </w:numPr>
        <w:spacing w:after="0" w:line="240" w:lineRule="auto"/>
        <w:ind w:right="-108"/>
        <w:contextualSpacing/>
        <w:jc w:val="both"/>
        <w:rPr>
          <w:rFonts w:ascii="Arial" w:eastAsia="Times New Roman" w:hAnsi="Arial" w:cs="Arial"/>
          <w:i/>
          <w:snapToGrid w:val="0"/>
          <w:sz w:val="18"/>
          <w:szCs w:val="18"/>
          <w:lang w:val="fr"/>
        </w:rPr>
      </w:pPr>
      <w:r w:rsidRPr="00EE0A95">
        <w:rPr>
          <w:rFonts w:ascii="Arial" w:eastAsia="Times New Roman" w:hAnsi="Arial" w:cs="Arial"/>
          <w:i/>
          <w:snapToGrid w:val="0"/>
          <w:sz w:val="18"/>
          <w:szCs w:val="18"/>
          <w:lang w:val="fr"/>
        </w:rPr>
        <w:t>après la première période de prise en charge (3 mois)</w:t>
      </w:r>
    </w:p>
    <w:p w:rsidR="00EE0A95" w:rsidRPr="00EE0A95" w:rsidRDefault="00EE0A95" w:rsidP="00EE0A95">
      <w:pPr>
        <w:numPr>
          <w:ilvl w:val="0"/>
          <w:numId w:val="117"/>
        </w:numPr>
        <w:spacing w:after="0" w:line="240" w:lineRule="auto"/>
        <w:ind w:right="-108"/>
        <w:contextualSpacing/>
        <w:jc w:val="both"/>
        <w:rPr>
          <w:rFonts w:ascii="Arial" w:eastAsia="Times New Roman" w:hAnsi="Arial" w:cs="Arial"/>
          <w:i/>
          <w:snapToGrid w:val="0"/>
          <w:sz w:val="18"/>
          <w:szCs w:val="18"/>
          <w:lang w:val="fr"/>
        </w:rPr>
      </w:pPr>
      <w:r w:rsidRPr="00EE0A95">
        <w:rPr>
          <w:rFonts w:ascii="Arial" w:eastAsia="Times New Roman" w:hAnsi="Arial" w:cs="Arial"/>
          <w:i/>
          <w:snapToGrid w:val="0"/>
          <w:sz w:val="18"/>
          <w:szCs w:val="18"/>
          <w:lang w:val="fr"/>
        </w:rPr>
        <w:t>après la première fois que la prise en charge a été acceptée pour une période de 12 mois, et</w:t>
      </w:r>
    </w:p>
    <w:p w:rsidR="00EE0A95" w:rsidRPr="00EE0A95" w:rsidRDefault="00EE0A95" w:rsidP="00EE0A95">
      <w:pPr>
        <w:numPr>
          <w:ilvl w:val="0"/>
          <w:numId w:val="117"/>
        </w:numPr>
        <w:spacing w:after="0" w:line="240" w:lineRule="auto"/>
        <w:ind w:right="-108"/>
        <w:contextualSpacing/>
        <w:jc w:val="both"/>
        <w:rPr>
          <w:rFonts w:ascii="Arial" w:eastAsia="Times New Roman" w:hAnsi="Arial" w:cs="Arial"/>
          <w:i/>
          <w:snapToGrid w:val="0"/>
          <w:sz w:val="18"/>
          <w:szCs w:val="18"/>
          <w:lang w:val="fr"/>
        </w:rPr>
      </w:pPr>
      <w:r w:rsidRPr="00EE0A95">
        <w:rPr>
          <w:rFonts w:ascii="Arial" w:eastAsia="Times New Roman" w:hAnsi="Arial" w:cs="Arial"/>
          <w:i/>
          <w:snapToGrid w:val="0"/>
          <w:sz w:val="18"/>
          <w:szCs w:val="18"/>
          <w:lang w:val="fr"/>
        </w:rPr>
        <w:t xml:space="preserve">après chaque période de prolongation de la prise en charge, d’une durée de 3 mois </w:t>
      </w:r>
    </w:p>
    <w:p w:rsidR="00EE0A95" w:rsidRPr="00EE0A95" w:rsidRDefault="00EE0A95" w:rsidP="00EE0A95">
      <w:pPr>
        <w:spacing w:after="0" w:line="240" w:lineRule="auto"/>
        <w:ind w:right="-108"/>
        <w:jc w:val="both"/>
        <w:rPr>
          <w:rFonts w:ascii="Arial" w:eastAsia="Calibri" w:hAnsi="Arial" w:cs="Arial"/>
          <w:spacing w:val="-2"/>
          <w:sz w:val="18"/>
          <w:szCs w:val="18"/>
          <w:lang w:val="fr-FR"/>
        </w:rPr>
      </w:pPr>
    </w:p>
    <w:p w:rsidR="00EE0A95" w:rsidRPr="00EE0A95" w:rsidRDefault="00EE0A95" w:rsidP="00EE0A95">
      <w:pPr>
        <w:tabs>
          <w:tab w:val="left" w:pos="1080"/>
        </w:tabs>
        <w:spacing w:after="0" w:line="240" w:lineRule="auto"/>
        <w:ind w:right="-108"/>
        <w:jc w:val="both"/>
        <w:rPr>
          <w:rFonts w:ascii="Arial" w:eastAsia="Calibri" w:hAnsi="Arial" w:cs="Arial"/>
          <w:spacing w:val="-2"/>
          <w:sz w:val="18"/>
          <w:szCs w:val="18"/>
          <w:lang w:val="fr-FR"/>
        </w:rPr>
      </w:pPr>
      <w:sdt>
        <w:sdtPr>
          <w:rPr>
            <w:rFonts w:ascii="Arial" w:eastAsia="Calibri" w:hAnsi="Arial" w:cs="Arial"/>
            <w:spacing w:val="-2"/>
            <w:sz w:val="18"/>
            <w:szCs w:val="18"/>
            <w:lang w:val="fr-FR"/>
          </w:rPr>
          <w:id w:val="-602350263"/>
          <w14:checkbox>
            <w14:checked w14:val="0"/>
            <w14:checkedState w14:val="2612" w14:font="MS Gothic"/>
            <w14:uncheckedState w14:val="2610" w14:font="MS Gothic"/>
          </w14:checkbox>
        </w:sdtPr>
        <w:sdtContent>
          <w:r w:rsidRPr="00EE0A95">
            <w:rPr>
              <w:rFonts w:ascii="MS Gothic" w:eastAsia="MS Gothic" w:hAnsi="MS Gothic" w:cs="MS Gothic" w:hint="eastAsia"/>
              <w:spacing w:val="-2"/>
              <w:sz w:val="18"/>
              <w:szCs w:val="18"/>
              <w:lang w:val="fr-FR"/>
            </w:rPr>
            <w:t>☐</w:t>
          </w:r>
        </w:sdtContent>
      </w:sdt>
      <w:r w:rsidRPr="00EE0A95">
        <w:rPr>
          <w:rFonts w:ascii="Arial" w:eastAsia="Calibri" w:hAnsi="Arial" w:cs="Arial"/>
          <w:spacing w:val="-2"/>
          <w:sz w:val="18"/>
          <w:szCs w:val="18"/>
          <w:lang w:val="fr-FR"/>
        </w:rPr>
        <w:t xml:space="preserve"> Pas de donnée disponible au sujet de l’observance thérapeutique étant donné que le patient n’a plus été traité sous nCPAP pendant min</w:t>
      </w:r>
      <w:r w:rsidRPr="00EE0A95">
        <w:rPr>
          <w:rFonts w:ascii="Arial" w:eastAsia="Calibri" w:hAnsi="Arial" w:cs="Arial"/>
          <w:spacing w:val="-2"/>
          <w:sz w:val="18"/>
          <w:szCs w:val="18"/>
          <w:lang w:val="fr-FR"/>
        </w:rPr>
        <w:t>i</w:t>
      </w:r>
      <w:r w:rsidRPr="00EE0A95">
        <w:rPr>
          <w:rFonts w:ascii="Arial" w:eastAsia="Calibri" w:hAnsi="Arial" w:cs="Arial"/>
          <w:spacing w:val="-2"/>
          <w:sz w:val="18"/>
          <w:szCs w:val="18"/>
          <w:lang w:val="fr-FR"/>
        </w:rPr>
        <w:t>mum 3 mois mais maximum 1 an (et l’assurance n’a pas pris en charge le traitement dans cette période)</w:t>
      </w:r>
    </w:p>
    <w:p w:rsidR="00EE0A95" w:rsidRPr="00EE0A95" w:rsidRDefault="00EE0A95" w:rsidP="00EE0A95">
      <w:pPr>
        <w:tabs>
          <w:tab w:val="left" w:pos="1080"/>
        </w:tabs>
        <w:spacing w:after="0" w:line="240" w:lineRule="auto"/>
        <w:ind w:right="-108"/>
        <w:jc w:val="both"/>
        <w:rPr>
          <w:rFonts w:ascii="Arial" w:eastAsia="Calibri" w:hAnsi="Arial" w:cs="Arial"/>
          <w:spacing w:val="-2"/>
          <w:sz w:val="12"/>
          <w:szCs w:val="12"/>
          <w:lang w:val="fr-FR"/>
        </w:rPr>
      </w:pPr>
    </w:p>
    <w:p w:rsidR="00EE0A95" w:rsidRPr="00EE0A95" w:rsidRDefault="00EE0A95" w:rsidP="00EE0A95">
      <w:pPr>
        <w:tabs>
          <w:tab w:val="left" w:pos="1080"/>
        </w:tabs>
        <w:spacing w:after="0" w:line="240" w:lineRule="auto"/>
        <w:ind w:right="-108"/>
        <w:jc w:val="both"/>
        <w:rPr>
          <w:rFonts w:ascii="Arial" w:eastAsia="Calibri" w:hAnsi="Arial" w:cs="Arial"/>
          <w:spacing w:val="-2"/>
          <w:sz w:val="18"/>
          <w:szCs w:val="18"/>
          <w:u w:val="single"/>
          <w:lang w:val="fr-FR"/>
        </w:rPr>
      </w:pPr>
      <w:r w:rsidRPr="00EE0A95">
        <w:rPr>
          <w:rFonts w:ascii="Arial" w:eastAsia="Calibri" w:hAnsi="Arial" w:cs="Arial"/>
          <w:spacing w:val="-2"/>
          <w:sz w:val="18"/>
          <w:szCs w:val="18"/>
          <w:u w:val="single"/>
          <w:lang w:val="fr-FR"/>
        </w:rPr>
        <w:t>Nouvelle PSG, PG ou PGD</w:t>
      </w:r>
    </w:p>
    <w:p w:rsidR="00EE0A95" w:rsidRPr="00EE0A95" w:rsidRDefault="00EE0A95" w:rsidP="00EE0A95">
      <w:pPr>
        <w:tabs>
          <w:tab w:val="left" w:pos="1080"/>
        </w:tabs>
        <w:spacing w:after="0" w:line="240" w:lineRule="auto"/>
        <w:ind w:right="-108"/>
        <w:jc w:val="both"/>
        <w:rPr>
          <w:rFonts w:ascii="Arial" w:eastAsia="Calibri" w:hAnsi="Arial" w:cs="Arial"/>
          <w:spacing w:val="-2"/>
          <w:sz w:val="12"/>
          <w:szCs w:val="12"/>
          <w:lang w:val="fr-FR"/>
        </w:rPr>
      </w:pPr>
    </w:p>
    <w:p w:rsidR="00EE0A95" w:rsidRPr="00EE0A95" w:rsidRDefault="00EE0A95" w:rsidP="00EE0A95">
      <w:pPr>
        <w:spacing w:after="0" w:line="240" w:lineRule="auto"/>
        <w:ind w:right="-108"/>
        <w:jc w:val="both"/>
        <w:rPr>
          <w:rFonts w:ascii="Arial" w:eastAsia="Calibri" w:hAnsi="Arial" w:cs="Arial"/>
          <w:i/>
          <w:spacing w:val="-2"/>
          <w:sz w:val="18"/>
          <w:szCs w:val="18"/>
          <w:lang w:val="fr-FR"/>
        </w:rPr>
      </w:pPr>
      <w:r w:rsidRPr="00EE0A95">
        <w:rPr>
          <w:rFonts w:ascii="Arial" w:eastAsia="Calibri" w:hAnsi="Arial" w:cs="Arial"/>
          <w:i/>
          <w:sz w:val="18"/>
          <w:szCs w:val="18"/>
          <w:lang w:val="fr-BE"/>
        </w:rPr>
        <w:t xml:space="preserve">Pour une prolongation du traitement nCPAP, une nouvelle PSG, PG ou PGD n’est généralement pas nécessaire. </w:t>
      </w:r>
      <w:r w:rsidRPr="00EE0A95">
        <w:rPr>
          <w:rFonts w:ascii="Arial" w:eastAsia="Calibri" w:hAnsi="Arial" w:cs="Arial"/>
          <w:i/>
          <w:spacing w:val="-2"/>
          <w:sz w:val="18"/>
          <w:szCs w:val="18"/>
          <w:lang w:val="fr-FR"/>
        </w:rPr>
        <w:t>Si une nouvelle PSG, PG ou PGD est quand même réalisée, veuillez mentionner les données suivantes :</w:t>
      </w:r>
    </w:p>
    <w:p w:rsidR="00EE0A95" w:rsidRPr="00EE0A95" w:rsidRDefault="00EE0A95" w:rsidP="00EE0A95">
      <w:pPr>
        <w:tabs>
          <w:tab w:val="left" w:pos="1080"/>
        </w:tabs>
        <w:spacing w:after="0" w:line="240" w:lineRule="auto"/>
        <w:ind w:right="-108"/>
        <w:jc w:val="both"/>
        <w:rPr>
          <w:rFonts w:ascii="Arial" w:eastAsia="Calibri" w:hAnsi="Arial" w:cs="Arial"/>
          <w:spacing w:val="-2"/>
          <w:sz w:val="12"/>
          <w:szCs w:val="12"/>
          <w:lang w:val="fr-FR"/>
        </w:rPr>
      </w:pPr>
    </w:p>
    <w:p w:rsidR="00EE0A95" w:rsidRPr="00EE0A95" w:rsidRDefault="00EE0A95" w:rsidP="00EE0A95">
      <w:pPr>
        <w:tabs>
          <w:tab w:val="left" w:pos="720"/>
        </w:tabs>
        <w:spacing w:after="0" w:line="240" w:lineRule="auto"/>
        <w:ind w:right="-108"/>
        <w:jc w:val="both"/>
        <w:rPr>
          <w:rFonts w:ascii="Arial" w:eastAsia="Calibri" w:hAnsi="Arial" w:cs="Arial"/>
          <w:spacing w:val="-2"/>
          <w:sz w:val="18"/>
          <w:szCs w:val="18"/>
          <w:u w:val="single"/>
          <w:lang w:val="fr-FR"/>
        </w:rPr>
      </w:pPr>
      <w:r w:rsidRPr="00EE0A95">
        <w:rPr>
          <w:rFonts w:ascii="Arial" w:eastAsia="Calibri" w:hAnsi="Arial" w:cs="Arial"/>
          <w:spacing w:val="-2"/>
          <w:sz w:val="18"/>
          <w:szCs w:val="18"/>
          <w:u w:val="single"/>
          <w:lang w:val="fr-FR"/>
        </w:rPr>
        <w:t>Motifs justifiant la réalisation d’une nouvelle PSG, PG ou PGD :</w:t>
      </w:r>
    </w:p>
    <w:p w:rsidR="00EE0A95" w:rsidRPr="00EE0A95" w:rsidRDefault="00EE0A95" w:rsidP="00EE0A95">
      <w:pPr>
        <w:tabs>
          <w:tab w:val="left" w:pos="1080"/>
        </w:tabs>
        <w:spacing w:after="0" w:line="240" w:lineRule="auto"/>
        <w:ind w:right="-108"/>
        <w:jc w:val="both"/>
        <w:rPr>
          <w:rFonts w:ascii="Arial" w:eastAsia="Calibri" w:hAnsi="Arial" w:cs="Arial"/>
          <w:spacing w:val="-2"/>
          <w:sz w:val="18"/>
          <w:szCs w:val="18"/>
          <w:lang w:val="fr-FR"/>
        </w:rPr>
      </w:pPr>
    </w:p>
    <w:p w:rsidR="00EE0A95" w:rsidRPr="00EE0A95" w:rsidRDefault="00EE0A95" w:rsidP="00EE0A95">
      <w:pPr>
        <w:tabs>
          <w:tab w:val="left" w:pos="1080"/>
        </w:tabs>
        <w:spacing w:after="0" w:line="240" w:lineRule="auto"/>
        <w:ind w:right="-108"/>
        <w:jc w:val="both"/>
        <w:rPr>
          <w:rFonts w:ascii="Arial" w:eastAsia="Calibri" w:hAnsi="Arial" w:cs="Arial"/>
          <w:spacing w:val="-2"/>
          <w:sz w:val="18"/>
          <w:szCs w:val="18"/>
          <w:lang w:val="fr-FR"/>
        </w:rPr>
      </w:pPr>
    </w:p>
    <w:p w:rsidR="00EE0A95" w:rsidRPr="00EE0A95" w:rsidRDefault="00EE0A95" w:rsidP="00EE0A95">
      <w:pPr>
        <w:tabs>
          <w:tab w:val="left" w:pos="1080"/>
        </w:tabs>
        <w:spacing w:after="0" w:line="240" w:lineRule="auto"/>
        <w:ind w:right="-108"/>
        <w:jc w:val="both"/>
        <w:rPr>
          <w:rFonts w:ascii="Arial" w:eastAsia="Calibri" w:hAnsi="Arial" w:cs="Arial"/>
          <w:spacing w:val="-2"/>
          <w:sz w:val="18"/>
          <w:szCs w:val="18"/>
          <w:lang w:val="fr-FR"/>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735"/>
        <w:gridCol w:w="3969"/>
        <w:gridCol w:w="709"/>
      </w:tblGrid>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b/>
                <w:spacing w:val="-2"/>
                <w:sz w:val="18"/>
                <w:szCs w:val="18"/>
                <w:lang w:val="nl-BE"/>
              </w:rPr>
            </w:pPr>
            <w:r w:rsidRPr="00EE0A95">
              <w:rPr>
                <w:rFonts w:ascii="Arial" w:eastAsia="Calibri" w:hAnsi="Arial" w:cs="Arial"/>
                <w:b/>
                <w:sz w:val="18"/>
                <w:szCs w:val="18"/>
                <w:lang w:val="nl-BE"/>
              </w:rPr>
              <w:t>Type d’événement</w:t>
            </w:r>
          </w:p>
        </w:tc>
        <w:tc>
          <w:tcPr>
            <w:tcW w:w="7704" w:type="dxa"/>
            <w:gridSpan w:val="2"/>
            <w:shd w:val="clear" w:color="auto" w:fill="auto"/>
          </w:tcPr>
          <w:p w:rsidR="00EE0A95" w:rsidRPr="00EE0A95" w:rsidRDefault="00EE0A95" w:rsidP="00EE0A95">
            <w:pPr>
              <w:spacing w:after="0" w:line="240" w:lineRule="auto"/>
              <w:ind w:right="-108"/>
              <w:jc w:val="both"/>
              <w:rPr>
                <w:rFonts w:ascii="Arial" w:eastAsia="Calibri" w:hAnsi="Arial" w:cs="Arial"/>
                <w:b/>
                <w:spacing w:val="-2"/>
                <w:sz w:val="18"/>
                <w:szCs w:val="18"/>
                <w:lang w:val="fr-BE"/>
              </w:rPr>
            </w:pPr>
            <w:r w:rsidRPr="00EE0A95">
              <w:rPr>
                <w:rFonts w:ascii="Arial" w:eastAsia="Calibri" w:hAnsi="Arial" w:cs="Arial"/>
                <w:b/>
                <w:sz w:val="18"/>
                <w:szCs w:val="18"/>
                <w:lang w:val="fr-BE"/>
              </w:rPr>
              <w:t xml:space="preserve">Nombre de ces événements </w:t>
            </w:r>
            <w:r w:rsidRPr="00EE0A95">
              <w:rPr>
                <w:rFonts w:ascii="Arial" w:eastAsia="Calibri" w:hAnsi="Arial" w:cs="Arial"/>
                <w:sz w:val="18"/>
                <w:szCs w:val="18"/>
                <w:lang w:val="fr-BE"/>
              </w:rPr>
              <w:t>pendant le sommeil enregistré par EEG (ou, dans le cas d’un PG ou PGD, pendant la durée totale de l’enregistrement (temps passé au lit)</w:t>
            </w: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fr-BE"/>
              </w:rPr>
            </w:pPr>
          </w:p>
        </w:tc>
      </w:tr>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fr-BE"/>
              </w:rPr>
            </w:pPr>
          </w:p>
        </w:tc>
        <w:tc>
          <w:tcPr>
            <w:tcW w:w="3735"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b/>
                <w:spacing w:val="-2"/>
                <w:sz w:val="18"/>
                <w:szCs w:val="18"/>
                <w:lang w:val="nl-BE"/>
              </w:rPr>
              <w:t>PSG</w:t>
            </w:r>
            <w:r w:rsidRPr="00EE0A95">
              <w:rPr>
                <w:rFonts w:ascii="Arial" w:eastAsia="Calibri" w:hAnsi="Arial" w:cs="Arial"/>
                <w:spacing w:val="-2"/>
                <w:sz w:val="18"/>
                <w:szCs w:val="18"/>
                <w:lang w:val="nl-BE"/>
              </w:rPr>
              <w:t xml:space="preserve">  </w:t>
            </w:r>
          </w:p>
        </w:tc>
        <w:tc>
          <w:tcPr>
            <w:tcW w:w="396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b/>
                <w:spacing w:val="-2"/>
                <w:sz w:val="18"/>
                <w:szCs w:val="18"/>
                <w:lang w:val="nl-BE"/>
              </w:rPr>
              <w:t>PG ou PGD</w:t>
            </w:r>
            <w:r w:rsidRPr="00EE0A95">
              <w:rPr>
                <w:rFonts w:ascii="Arial" w:eastAsia="Calibri" w:hAnsi="Arial" w:cs="Arial"/>
                <w:spacing w:val="-2"/>
                <w:sz w:val="18"/>
                <w:szCs w:val="18"/>
                <w:lang w:val="nl-BE"/>
              </w:rPr>
              <w:t xml:space="preserve"> </w:t>
            </w: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r>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sz w:val="18"/>
                <w:szCs w:val="18"/>
                <w:lang w:val="nl-BE"/>
              </w:rPr>
            </w:pPr>
          </w:p>
        </w:tc>
        <w:tc>
          <w:tcPr>
            <w:tcW w:w="3735"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xml:space="preserve">Date : JJ/MM/AAAA =       /       /              </w:t>
            </w:r>
          </w:p>
        </w:tc>
        <w:tc>
          <w:tcPr>
            <w:tcW w:w="396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xml:space="preserve">Date : JJ/MM/AAAA =       /       /          </w:t>
            </w: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r>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z w:val="18"/>
                <w:szCs w:val="18"/>
                <w:lang w:val="nl-BE"/>
              </w:rPr>
              <w:t>Apnées obstructives</w:t>
            </w:r>
          </w:p>
        </w:tc>
        <w:tc>
          <w:tcPr>
            <w:tcW w:w="3735"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A</w:t>
            </w:r>
          </w:p>
        </w:tc>
      </w:tr>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z w:val="18"/>
                <w:szCs w:val="18"/>
                <w:lang w:val="nl-BE"/>
              </w:rPr>
              <w:t>Apnées mixtes</w:t>
            </w:r>
          </w:p>
        </w:tc>
        <w:tc>
          <w:tcPr>
            <w:tcW w:w="3735"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B</w:t>
            </w:r>
          </w:p>
        </w:tc>
      </w:tr>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z w:val="18"/>
                <w:szCs w:val="18"/>
                <w:lang w:val="nl-BE"/>
              </w:rPr>
              <w:t>Apnées centrales</w:t>
            </w:r>
          </w:p>
        </w:tc>
        <w:tc>
          <w:tcPr>
            <w:tcW w:w="3735"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C</w:t>
            </w:r>
          </w:p>
        </w:tc>
      </w:tr>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z w:val="18"/>
                <w:szCs w:val="18"/>
                <w:lang w:val="nl-BE"/>
              </w:rPr>
              <w:t>Hypopnées obstructives</w:t>
            </w:r>
          </w:p>
        </w:tc>
        <w:tc>
          <w:tcPr>
            <w:tcW w:w="3735"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D</w:t>
            </w:r>
          </w:p>
        </w:tc>
      </w:tr>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z w:val="18"/>
                <w:szCs w:val="18"/>
                <w:lang w:val="nl-BE"/>
              </w:rPr>
              <w:t>Hypopnées centrales</w:t>
            </w:r>
          </w:p>
        </w:tc>
        <w:tc>
          <w:tcPr>
            <w:tcW w:w="3735"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E</w:t>
            </w:r>
          </w:p>
        </w:tc>
      </w:tr>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b/>
                <w:spacing w:val="-2"/>
                <w:sz w:val="18"/>
                <w:szCs w:val="18"/>
                <w:lang w:val="nl-BE"/>
              </w:rPr>
            </w:pPr>
            <w:r w:rsidRPr="00EE0A95">
              <w:rPr>
                <w:rFonts w:ascii="Arial" w:eastAsia="Calibri" w:hAnsi="Arial" w:cs="Arial"/>
                <w:b/>
                <w:spacing w:val="-2"/>
                <w:sz w:val="18"/>
                <w:szCs w:val="18"/>
                <w:lang w:val="nl-BE"/>
              </w:rPr>
              <w:t>Autres données</w:t>
            </w:r>
          </w:p>
        </w:tc>
        <w:tc>
          <w:tcPr>
            <w:tcW w:w="3735"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p>
        </w:tc>
      </w:tr>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fr-BE"/>
              </w:rPr>
            </w:pPr>
            <w:r w:rsidRPr="00EE0A95">
              <w:rPr>
                <w:rFonts w:ascii="Arial" w:eastAsia="Calibri" w:hAnsi="Arial" w:cs="Arial"/>
                <w:spacing w:val="-2"/>
                <w:sz w:val="18"/>
                <w:szCs w:val="18"/>
                <w:lang w:val="fr-BE"/>
              </w:rPr>
              <w:t>Durée totale de l’enregistrement (temps passé au lit) en minutes =</w:t>
            </w:r>
          </w:p>
        </w:tc>
        <w:tc>
          <w:tcPr>
            <w:tcW w:w="3735" w:type="dxa"/>
            <w:shd w:val="clear" w:color="auto" w:fill="auto"/>
            <w:vAlign w:val="center"/>
          </w:tcPr>
          <w:p w:rsidR="00EE0A95" w:rsidRPr="00EE0A95" w:rsidRDefault="00EE0A95" w:rsidP="00EE0A95">
            <w:pPr>
              <w:spacing w:after="0" w:line="240" w:lineRule="auto"/>
              <w:ind w:right="-108"/>
              <w:jc w:val="right"/>
              <w:rPr>
                <w:rFonts w:ascii="Arial" w:eastAsia="Calibri" w:hAnsi="Arial" w:cs="Arial"/>
                <w:spacing w:val="-2"/>
                <w:sz w:val="18"/>
                <w:szCs w:val="18"/>
                <w:lang w:val="nl-BE"/>
              </w:rPr>
            </w:pPr>
            <w:r w:rsidRPr="00EE0A95">
              <w:rPr>
                <w:rFonts w:ascii="Arial" w:eastAsia="Calibri" w:hAnsi="Arial" w:cs="Arial"/>
                <w:spacing w:val="-2"/>
                <w:sz w:val="18"/>
                <w:szCs w:val="18"/>
                <w:lang w:val="nl-BE"/>
              </w:rPr>
              <w:t>minutes</w:t>
            </w:r>
          </w:p>
        </w:tc>
        <w:tc>
          <w:tcPr>
            <w:tcW w:w="3969" w:type="dxa"/>
            <w:shd w:val="clear" w:color="auto" w:fill="auto"/>
            <w:vAlign w:val="center"/>
          </w:tcPr>
          <w:p w:rsidR="00EE0A95" w:rsidRPr="00EE0A95" w:rsidRDefault="00EE0A95" w:rsidP="00EE0A95">
            <w:pPr>
              <w:spacing w:after="0" w:line="240" w:lineRule="auto"/>
              <w:ind w:right="-108"/>
              <w:jc w:val="right"/>
              <w:rPr>
                <w:rFonts w:ascii="Arial" w:eastAsia="Calibri" w:hAnsi="Arial" w:cs="Arial"/>
                <w:spacing w:val="-2"/>
                <w:sz w:val="18"/>
                <w:szCs w:val="18"/>
                <w:lang w:val="nl-BE"/>
              </w:rPr>
            </w:pPr>
            <w:r w:rsidRPr="00EE0A95">
              <w:rPr>
                <w:rFonts w:ascii="Arial" w:eastAsia="Calibri" w:hAnsi="Arial" w:cs="Arial"/>
                <w:spacing w:val="-2"/>
                <w:sz w:val="18"/>
                <w:szCs w:val="18"/>
                <w:lang w:val="nl-BE"/>
              </w:rPr>
              <w:t>minutes</w:t>
            </w: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F</w:t>
            </w:r>
          </w:p>
        </w:tc>
      </w:tr>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fr-BE"/>
              </w:rPr>
            </w:pPr>
            <w:r w:rsidRPr="00EE0A95">
              <w:rPr>
                <w:rFonts w:ascii="Arial" w:eastAsia="Calibri" w:hAnsi="Arial" w:cs="Arial"/>
                <w:spacing w:val="-3"/>
                <w:sz w:val="18"/>
                <w:szCs w:val="18"/>
                <w:lang w:val="fr-BE"/>
              </w:rPr>
              <w:t>Durée totale du sommeil enregi</w:t>
            </w:r>
            <w:r w:rsidRPr="00EE0A95">
              <w:rPr>
                <w:rFonts w:ascii="Arial" w:eastAsia="Calibri" w:hAnsi="Arial" w:cs="Arial"/>
                <w:spacing w:val="-3"/>
                <w:sz w:val="18"/>
                <w:szCs w:val="18"/>
                <w:lang w:val="fr-BE"/>
              </w:rPr>
              <w:t>s</w:t>
            </w:r>
            <w:r w:rsidRPr="00EE0A95">
              <w:rPr>
                <w:rFonts w:ascii="Arial" w:eastAsia="Calibri" w:hAnsi="Arial" w:cs="Arial"/>
                <w:spacing w:val="-3"/>
                <w:sz w:val="18"/>
                <w:szCs w:val="18"/>
                <w:lang w:val="fr-BE"/>
              </w:rPr>
              <w:t>tré par EEG (en minutes) =</w:t>
            </w:r>
          </w:p>
        </w:tc>
        <w:tc>
          <w:tcPr>
            <w:tcW w:w="3735" w:type="dxa"/>
            <w:shd w:val="clear" w:color="auto" w:fill="auto"/>
            <w:vAlign w:val="center"/>
          </w:tcPr>
          <w:p w:rsidR="00EE0A95" w:rsidRPr="00EE0A95" w:rsidRDefault="00EE0A95" w:rsidP="00EE0A95">
            <w:pPr>
              <w:spacing w:after="0" w:line="240" w:lineRule="auto"/>
              <w:ind w:right="-108"/>
              <w:jc w:val="right"/>
              <w:rPr>
                <w:rFonts w:ascii="Arial" w:eastAsia="Calibri" w:hAnsi="Arial" w:cs="Arial"/>
                <w:spacing w:val="-2"/>
                <w:sz w:val="18"/>
                <w:szCs w:val="18"/>
                <w:lang w:val="nl-BE"/>
              </w:rPr>
            </w:pPr>
            <w:r w:rsidRPr="00EE0A95">
              <w:rPr>
                <w:rFonts w:ascii="Arial" w:eastAsia="Calibri" w:hAnsi="Arial" w:cs="Arial"/>
                <w:spacing w:val="-2"/>
                <w:sz w:val="18"/>
                <w:szCs w:val="18"/>
                <w:lang w:val="nl-BE"/>
              </w:rPr>
              <w:t>minutes</w:t>
            </w:r>
          </w:p>
        </w:tc>
        <w:tc>
          <w:tcPr>
            <w:tcW w:w="3969" w:type="dxa"/>
            <w:shd w:val="clear" w:color="auto" w:fill="auto"/>
            <w:vAlign w:val="center"/>
          </w:tcPr>
          <w:p w:rsidR="00EE0A95" w:rsidRPr="00EE0A95" w:rsidRDefault="00EE0A95" w:rsidP="00EE0A95">
            <w:pPr>
              <w:spacing w:after="0" w:line="240" w:lineRule="auto"/>
              <w:ind w:right="-108"/>
              <w:jc w:val="center"/>
              <w:rPr>
                <w:rFonts w:ascii="Arial" w:eastAsia="Calibri" w:hAnsi="Arial" w:cs="Arial"/>
                <w:spacing w:val="-2"/>
                <w:sz w:val="18"/>
                <w:szCs w:val="18"/>
                <w:lang w:val="nl-BE"/>
              </w:rPr>
            </w:pPr>
            <w:r w:rsidRPr="00EE0A95">
              <w:rPr>
                <w:rFonts w:ascii="Arial" w:eastAsia="Calibri" w:hAnsi="Arial" w:cs="Arial"/>
                <w:spacing w:val="-2"/>
                <w:sz w:val="18"/>
                <w:szCs w:val="18"/>
                <w:lang w:val="nl-BE"/>
              </w:rPr>
              <w:t>Pas d’application</w:t>
            </w: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nl-BE"/>
              </w:rPr>
            </w:pPr>
            <w:r w:rsidRPr="00EE0A95">
              <w:rPr>
                <w:rFonts w:ascii="Arial" w:eastAsia="Calibri" w:hAnsi="Arial" w:cs="Arial"/>
                <w:spacing w:val="-2"/>
                <w:sz w:val="18"/>
                <w:szCs w:val="18"/>
                <w:lang w:val="nl-BE"/>
              </w:rPr>
              <w:t>= G</w:t>
            </w:r>
          </w:p>
        </w:tc>
      </w:tr>
      <w:tr w:rsidR="00EE0A95" w:rsidRPr="00EE0A95" w:rsidTr="00EE0A95">
        <w:tc>
          <w:tcPr>
            <w:tcW w:w="11199" w:type="dxa"/>
            <w:gridSpan w:val="4"/>
            <w:shd w:val="clear" w:color="auto" w:fill="auto"/>
          </w:tcPr>
          <w:p w:rsidR="00EE0A95" w:rsidRPr="00EE0A95" w:rsidRDefault="00EE0A95" w:rsidP="00EE0A95">
            <w:pPr>
              <w:spacing w:after="0" w:line="240" w:lineRule="auto"/>
              <w:ind w:right="-108"/>
              <w:jc w:val="both"/>
              <w:rPr>
                <w:rFonts w:ascii="Arial" w:eastAsia="Calibri" w:hAnsi="Arial" w:cs="Arial"/>
                <w:b/>
                <w:spacing w:val="-2"/>
                <w:sz w:val="18"/>
                <w:szCs w:val="18"/>
                <w:lang w:val="nl-BE"/>
              </w:rPr>
            </w:pPr>
            <w:r w:rsidRPr="00EE0A95">
              <w:rPr>
                <w:rFonts w:ascii="Arial" w:eastAsia="Calibri" w:hAnsi="Arial" w:cs="Arial"/>
                <w:b/>
                <w:spacing w:val="-2"/>
                <w:sz w:val="18"/>
                <w:szCs w:val="18"/>
                <w:lang w:val="nl-BE"/>
              </w:rPr>
              <w:t>Indices</w:t>
            </w:r>
          </w:p>
        </w:tc>
      </w:tr>
      <w:tr w:rsidR="00EE0A95" w:rsidRPr="00EE0A95" w:rsidTr="00EE0A95">
        <w:tc>
          <w:tcPr>
            <w:tcW w:w="2786" w:type="dxa"/>
            <w:shd w:val="clear" w:color="auto" w:fill="auto"/>
            <w:vAlign w:val="center"/>
          </w:tcPr>
          <w:p w:rsidR="00EE0A95" w:rsidRPr="00EE0A95" w:rsidRDefault="00EE0A95" w:rsidP="00EE0A95">
            <w:pPr>
              <w:spacing w:after="0" w:line="240" w:lineRule="auto"/>
              <w:ind w:right="-108"/>
              <w:jc w:val="both"/>
              <w:rPr>
                <w:rFonts w:ascii="Arial" w:eastAsia="Calibri" w:hAnsi="Arial" w:cs="Arial"/>
                <w:spacing w:val="-3"/>
                <w:sz w:val="18"/>
                <w:szCs w:val="18"/>
                <w:lang w:val="fr-BE"/>
              </w:rPr>
            </w:pPr>
            <w:r w:rsidRPr="00EE0A95">
              <w:rPr>
                <w:rFonts w:ascii="Arial" w:eastAsia="Calibri" w:hAnsi="Arial" w:cs="Arial"/>
                <w:spacing w:val="-3"/>
                <w:sz w:val="18"/>
                <w:szCs w:val="18"/>
                <w:lang w:val="fr-BE"/>
              </w:rPr>
              <w:t>Le patient souffre de SAOS</w:t>
            </w:r>
          </w:p>
        </w:tc>
        <w:tc>
          <w:tcPr>
            <w:tcW w:w="3735" w:type="dxa"/>
            <w:shd w:val="clear" w:color="auto" w:fill="auto"/>
            <w:vAlign w:val="center"/>
          </w:tcPr>
          <w:p w:rsidR="00EE0A95" w:rsidRPr="00EE0A95" w:rsidRDefault="00EE0A95" w:rsidP="00EE0A95">
            <w:pPr>
              <w:spacing w:after="0" w:line="240" w:lineRule="auto"/>
              <w:ind w:right="-108"/>
              <w:rPr>
                <w:rFonts w:ascii="Arial" w:eastAsia="Calibri" w:hAnsi="Arial" w:cs="Arial"/>
                <w:spacing w:val="-2"/>
                <w:sz w:val="18"/>
                <w:szCs w:val="18"/>
                <w:lang w:val="nl-BE"/>
              </w:rPr>
            </w:pPr>
            <w:r w:rsidRPr="00EE0A95">
              <w:rPr>
                <w:rFonts w:ascii="Arial" w:eastAsia="Calibri" w:hAnsi="Arial" w:cs="Arial"/>
                <w:spacing w:val="-2"/>
                <w:sz w:val="18"/>
                <w:szCs w:val="18"/>
                <w:lang w:val="nl-BE"/>
              </w:rPr>
              <w:t>IAHO</w:t>
            </w:r>
            <w:r w:rsidRPr="00EE0A95">
              <w:rPr>
                <w:rFonts w:ascii="Arial" w:eastAsia="Calibri" w:hAnsi="Arial" w:cs="Arial"/>
                <w:spacing w:val="-2"/>
                <w:sz w:val="18"/>
                <w:szCs w:val="18"/>
                <w:vertAlign w:val="superscript"/>
                <w:lang w:val="nl-BE"/>
              </w:rPr>
              <w:t>1</w:t>
            </w:r>
            <w:r w:rsidRPr="00EE0A95">
              <w:rPr>
                <w:rFonts w:ascii="Arial" w:eastAsia="Calibri" w:hAnsi="Arial" w:cs="Arial"/>
                <w:spacing w:val="-2"/>
                <w:sz w:val="18"/>
                <w:szCs w:val="18"/>
                <w:lang w:val="nl-BE"/>
              </w:rPr>
              <w:t xml:space="preserve"> </w:t>
            </w:r>
            <w:r w:rsidRPr="00EE0A95">
              <w:rPr>
                <w:rFonts w:ascii="Arial" w:eastAsia="Calibri" w:hAnsi="Arial" w:cs="Arial"/>
                <w:sz w:val="18"/>
                <w:szCs w:val="18"/>
                <w:lang w:val="nl-BE"/>
              </w:rPr>
              <w:t xml:space="preserve">= </w:t>
            </w:r>
          </w:p>
        </w:tc>
        <w:tc>
          <w:tcPr>
            <w:tcW w:w="3969" w:type="dxa"/>
            <w:shd w:val="clear" w:color="auto" w:fill="auto"/>
            <w:vAlign w:val="center"/>
          </w:tcPr>
          <w:p w:rsidR="00EE0A95" w:rsidRPr="00EE0A95" w:rsidRDefault="00EE0A95" w:rsidP="00EE0A95">
            <w:pPr>
              <w:spacing w:after="0" w:line="240" w:lineRule="auto"/>
              <w:ind w:right="-108"/>
              <w:rPr>
                <w:rFonts w:ascii="Arial" w:eastAsia="Calibri" w:hAnsi="Arial" w:cs="Arial"/>
                <w:spacing w:val="-2"/>
                <w:sz w:val="18"/>
                <w:szCs w:val="18"/>
                <w:lang w:val="nl-BE"/>
              </w:rPr>
            </w:pPr>
            <w:r w:rsidRPr="00EE0A95">
              <w:rPr>
                <w:rFonts w:ascii="Arial" w:eastAsia="Calibri" w:hAnsi="Arial" w:cs="Arial"/>
                <w:spacing w:val="-2"/>
                <w:sz w:val="18"/>
                <w:szCs w:val="18"/>
                <w:lang w:val="nl-BE"/>
              </w:rPr>
              <w:t>IAHO</w:t>
            </w:r>
            <w:r w:rsidRPr="00EE0A95">
              <w:rPr>
                <w:rFonts w:ascii="Arial" w:eastAsia="Calibri" w:hAnsi="Arial" w:cs="Arial"/>
                <w:spacing w:val="-2"/>
                <w:sz w:val="18"/>
                <w:szCs w:val="18"/>
                <w:vertAlign w:val="superscript"/>
                <w:lang w:val="nl-BE"/>
              </w:rPr>
              <w:t>4</w:t>
            </w:r>
            <w:r w:rsidRPr="00EE0A95">
              <w:rPr>
                <w:rFonts w:ascii="Arial" w:eastAsia="Calibri" w:hAnsi="Arial" w:cs="Arial"/>
                <w:spacing w:val="-2"/>
                <w:sz w:val="18"/>
                <w:szCs w:val="18"/>
                <w:lang w:val="nl-BE"/>
              </w:rPr>
              <w:t xml:space="preserve"> = </w:t>
            </w: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20"/>
                <w:lang w:val="nl-BE"/>
              </w:rPr>
            </w:pPr>
          </w:p>
        </w:tc>
      </w:tr>
      <w:tr w:rsidR="00EE0A95" w:rsidRPr="00EE0A95" w:rsidTr="00EE0A95">
        <w:tc>
          <w:tcPr>
            <w:tcW w:w="2786" w:type="dxa"/>
            <w:shd w:val="clear" w:color="auto" w:fill="auto"/>
            <w:vAlign w:val="center"/>
          </w:tcPr>
          <w:p w:rsidR="00EE0A95" w:rsidRPr="00EE0A95" w:rsidRDefault="00EE0A95" w:rsidP="00EE0A95">
            <w:pPr>
              <w:spacing w:after="0" w:line="240" w:lineRule="auto"/>
              <w:ind w:right="-108"/>
              <w:jc w:val="both"/>
              <w:rPr>
                <w:rFonts w:ascii="Arial" w:eastAsia="Calibri" w:hAnsi="Arial" w:cs="Arial"/>
                <w:spacing w:val="-3"/>
                <w:sz w:val="18"/>
                <w:szCs w:val="18"/>
                <w:lang w:val="fr-BE"/>
              </w:rPr>
            </w:pPr>
            <w:r w:rsidRPr="00EE0A95">
              <w:rPr>
                <w:rFonts w:ascii="Arial" w:eastAsia="Calibri" w:hAnsi="Arial" w:cs="Arial"/>
                <w:spacing w:val="-3"/>
                <w:sz w:val="18"/>
                <w:szCs w:val="18"/>
                <w:lang w:val="fr-BE"/>
              </w:rPr>
              <w:t>Le patient souffre de SASC</w:t>
            </w:r>
          </w:p>
        </w:tc>
        <w:tc>
          <w:tcPr>
            <w:tcW w:w="3735" w:type="dxa"/>
            <w:shd w:val="clear" w:color="auto" w:fill="auto"/>
            <w:vAlign w:val="center"/>
          </w:tcPr>
          <w:p w:rsidR="00EE0A95" w:rsidRPr="00EE0A95" w:rsidRDefault="00EE0A95" w:rsidP="00EE0A95">
            <w:pPr>
              <w:spacing w:after="0" w:line="240" w:lineRule="auto"/>
              <w:ind w:right="-108"/>
              <w:rPr>
                <w:rFonts w:ascii="Arial" w:eastAsia="Calibri" w:hAnsi="Arial" w:cs="Arial"/>
                <w:spacing w:val="-2"/>
                <w:sz w:val="18"/>
                <w:szCs w:val="18"/>
                <w:lang w:val="fr-BE"/>
              </w:rPr>
            </w:pPr>
            <w:r w:rsidRPr="00EE0A95">
              <w:rPr>
                <w:rFonts w:ascii="Arial" w:eastAsia="Calibri" w:hAnsi="Arial" w:cs="Arial"/>
                <w:spacing w:val="-2"/>
                <w:sz w:val="18"/>
                <w:szCs w:val="18"/>
                <w:lang w:val="de-DE"/>
              </w:rPr>
              <w:t>IAHC</w:t>
            </w:r>
            <w:r w:rsidRPr="00EE0A95">
              <w:rPr>
                <w:rFonts w:ascii="Arial" w:eastAsia="Calibri" w:hAnsi="Arial" w:cs="Arial"/>
                <w:spacing w:val="-2"/>
                <w:sz w:val="18"/>
                <w:szCs w:val="18"/>
                <w:vertAlign w:val="superscript"/>
                <w:lang w:val="de-DE"/>
              </w:rPr>
              <w:t>2</w:t>
            </w:r>
            <w:r w:rsidRPr="00EE0A95">
              <w:rPr>
                <w:rFonts w:ascii="Arial" w:eastAsia="Calibri" w:hAnsi="Arial" w:cs="Arial"/>
                <w:spacing w:val="-2"/>
                <w:sz w:val="18"/>
                <w:szCs w:val="18"/>
                <w:lang w:val="de-DE"/>
              </w:rPr>
              <w:t xml:space="preserve"> </w:t>
            </w:r>
            <w:r w:rsidRPr="00EE0A95">
              <w:rPr>
                <w:rFonts w:ascii="Arial" w:eastAsia="Calibri" w:hAnsi="Arial" w:cs="Arial"/>
                <w:sz w:val="18"/>
                <w:szCs w:val="18"/>
                <w:lang w:val="de-DE"/>
              </w:rPr>
              <w:t>=</w:t>
            </w:r>
          </w:p>
        </w:tc>
        <w:tc>
          <w:tcPr>
            <w:tcW w:w="3969" w:type="dxa"/>
            <w:shd w:val="clear" w:color="auto" w:fill="auto"/>
            <w:vAlign w:val="center"/>
          </w:tcPr>
          <w:p w:rsidR="00EE0A95" w:rsidRPr="00EE0A95" w:rsidRDefault="00EE0A95" w:rsidP="00EE0A95">
            <w:pPr>
              <w:spacing w:after="0" w:line="240" w:lineRule="auto"/>
              <w:ind w:right="-108"/>
              <w:jc w:val="center"/>
              <w:rPr>
                <w:rFonts w:ascii="Arial" w:eastAsia="Calibri" w:hAnsi="Arial" w:cs="Arial"/>
                <w:spacing w:val="-2"/>
                <w:sz w:val="18"/>
                <w:szCs w:val="18"/>
                <w:lang w:val="fr-BE"/>
              </w:rPr>
            </w:pPr>
            <w:r w:rsidRPr="00EE0A95">
              <w:rPr>
                <w:rFonts w:ascii="Arial" w:eastAsia="Calibri" w:hAnsi="Arial" w:cs="Arial"/>
                <w:spacing w:val="-2"/>
                <w:sz w:val="18"/>
                <w:szCs w:val="18"/>
                <w:lang w:val="nl-BE"/>
              </w:rPr>
              <w:t>Pas d’application</w:t>
            </w: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20"/>
                <w:lang w:val="fr-BE"/>
              </w:rPr>
            </w:pPr>
          </w:p>
        </w:tc>
      </w:tr>
      <w:tr w:rsidR="00EE0A95" w:rsidRPr="00EE0A95" w:rsidTr="00EE0A95">
        <w:tc>
          <w:tcPr>
            <w:tcW w:w="2786" w:type="dxa"/>
            <w:shd w:val="clear" w:color="auto" w:fill="auto"/>
          </w:tcPr>
          <w:p w:rsidR="00EE0A95" w:rsidRPr="00EE0A95" w:rsidRDefault="00EE0A95" w:rsidP="00EE0A95">
            <w:pPr>
              <w:spacing w:after="0" w:line="240" w:lineRule="auto"/>
              <w:ind w:right="-108"/>
              <w:jc w:val="both"/>
              <w:rPr>
                <w:rFonts w:ascii="Arial" w:eastAsia="Calibri" w:hAnsi="Arial" w:cs="Arial"/>
                <w:spacing w:val="-3"/>
                <w:sz w:val="18"/>
                <w:szCs w:val="18"/>
                <w:lang w:val="de-DE"/>
              </w:rPr>
            </w:pPr>
            <w:r w:rsidRPr="00EE0A95">
              <w:rPr>
                <w:rFonts w:ascii="Arial" w:eastAsia="Calibri" w:hAnsi="Arial" w:cs="Arial"/>
                <w:spacing w:val="-3"/>
                <w:sz w:val="18"/>
                <w:szCs w:val="18"/>
                <w:lang w:val="de-DE"/>
              </w:rPr>
              <w:t>IDO ≥ 3 %</w:t>
            </w:r>
          </w:p>
        </w:tc>
        <w:tc>
          <w:tcPr>
            <w:tcW w:w="3735" w:type="dxa"/>
            <w:shd w:val="clear" w:color="auto" w:fill="auto"/>
            <w:vAlign w:val="center"/>
          </w:tcPr>
          <w:p w:rsidR="00EE0A95" w:rsidRPr="00EE0A95" w:rsidRDefault="00EE0A95" w:rsidP="00EE0A95">
            <w:pPr>
              <w:spacing w:after="0" w:line="240" w:lineRule="auto"/>
              <w:ind w:right="-108"/>
              <w:rPr>
                <w:rFonts w:ascii="Arial" w:eastAsia="Calibri" w:hAnsi="Arial" w:cs="Arial"/>
                <w:spacing w:val="-2"/>
                <w:sz w:val="18"/>
                <w:szCs w:val="18"/>
                <w:lang w:val="de-DE"/>
              </w:rPr>
            </w:pPr>
            <w:r w:rsidRPr="00EE0A95">
              <w:rPr>
                <w:rFonts w:ascii="Arial" w:eastAsia="Calibri" w:hAnsi="Arial" w:cs="Arial"/>
                <w:spacing w:val="-2"/>
                <w:sz w:val="18"/>
                <w:szCs w:val="18"/>
                <w:lang w:val="de-DE"/>
              </w:rPr>
              <w:t xml:space="preserve">IDO = </w:t>
            </w:r>
          </w:p>
        </w:tc>
        <w:tc>
          <w:tcPr>
            <w:tcW w:w="3969" w:type="dxa"/>
            <w:shd w:val="clear" w:color="auto" w:fill="auto"/>
          </w:tcPr>
          <w:p w:rsidR="00EE0A95" w:rsidRPr="00EE0A95" w:rsidRDefault="00EE0A95" w:rsidP="00EE0A95">
            <w:pPr>
              <w:spacing w:after="0" w:line="240" w:lineRule="auto"/>
              <w:ind w:right="-108"/>
              <w:rPr>
                <w:rFonts w:ascii="Arial" w:eastAsia="Calibri" w:hAnsi="Arial" w:cs="Arial"/>
                <w:spacing w:val="-2"/>
                <w:sz w:val="18"/>
                <w:szCs w:val="18"/>
                <w:lang w:val="de-DE"/>
              </w:rPr>
            </w:pPr>
            <w:r w:rsidRPr="00EE0A95">
              <w:rPr>
                <w:rFonts w:ascii="Arial" w:eastAsia="Calibri" w:hAnsi="Arial" w:cs="Arial"/>
                <w:spacing w:val="-2"/>
                <w:sz w:val="18"/>
                <w:szCs w:val="18"/>
                <w:lang w:val="de-DE"/>
              </w:rPr>
              <w:t xml:space="preserve">IDO = </w:t>
            </w:r>
          </w:p>
        </w:tc>
        <w:tc>
          <w:tcPr>
            <w:tcW w:w="709" w:type="dxa"/>
            <w:shd w:val="clear" w:color="auto" w:fill="auto"/>
          </w:tcPr>
          <w:p w:rsidR="00EE0A95" w:rsidRPr="00EE0A95" w:rsidRDefault="00EE0A95" w:rsidP="00EE0A95">
            <w:pPr>
              <w:spacing w:after="0" w:line="240" w:lineRule="auto"/>
              <w:ind w:right="-108"/>
              <w:jc w:val="both"/>
              <w:rPr>
                <w:rFonts w:ascii="Arial" w:eastAsia="Calibri" w:hAnsi="Arial" w:cs="Arial"/>
                <w:spacing w:val="-2"/>
                <w:sz w:val="18"/>
                <w:szCs w:val="18"/>
                <w:lang w:val="de-DE"/>
              </w:rPr>
            </w:pPr>
          </w:p>
        </w:tc>
      </w:tr>
    </w:tbl>
    <w:p w:rsidR="00EE0A95" w:rsidRPr="00EE0A95" w:rsidRDefault="00EE0A95" w:rsidP="00EE0A95">
      <w:pPr>
        <w:spacing w:after="0" w:line="240" w:lineRule="auto"/>
        <w:ind w:left="360" w:right="-108"/>
        <w:jc w:val="both"/>
        <w:rPr>
          <w:rFonts w:ascii="Arial" w:eastAsia="Calibri" w:hAnsi="Arial" w:cs="Arial"/>
          <w:i/>
          <w:spacing w:val="-2"/>
          <w:sz w:val="18"/>
          <w:szCs w:val="18"/>
        </w:rPr>
      </w:pPr>
      <w:r w:rsidRPr="00EE0A95">
        <w:rPr>
          <w:rFonts w:ascii="Arial" w:eastAsia="Calibri" w:hAnsi="Arial" w:cs="Arial"/>
          <w:i/>
          <w:spacing w:val="-2"/>
          <w:sz w:val="18"/>
          <w:szCs w:val="18"/>
          <w:vertAlign w:val="superscript"/>
        </w:rPr>
        <w:t>1</w:t>
      </w:r>
      <w:r w:rsidRPr="00EE0A95">
        <w:rPr>
          <w:rFonts w:ascii="Arial" w:eastAsia="Calibri" w:hAnsi="Arial" w:cs="Arial"/>
          <w:i/>
          <w:spacing w:val="-2"/>
          <w:sz w:val="18"/>
          <w:szCs w:val="18"/>
        </w:rPr>
        <w:t>IAHO =</w:t>
      </w:r>
      <w:r w:rsidRPr="00EE0A95">
        <w:rPr>
          <w:rFonts w:ascii="Arial" w:eastAsia="Calibri" w:hAnsi="Arial" w:cs="Arial"/>
          <w:i/>
          <w:sz w:val="18"/>
          <w:szCs w:val="18"/>
        </w:rPr>
        <w:t xml:space="preserve">[ (A + B + D) / G ] X 60                        </w:t>
      </w:r>
      <w:r w:rsidRPr="00EE0A95">
        <w:rPr>
          <w:rFonts w:ascii="Arial" w:eastAsia="Calibri" w:hAnsi="Arial" w:cs="Arial"/>
          <w:i/>
          <w:sz w:val="18"/>
          <w:szCs w:val="18"/>
          <w:vertAlign w:val="superscript"/>
        </w:rPr>
        <w:t>2</w:t>
      </w:r>
      <w:r w:rsidRPr="00EE0A95">
        <w:rPr>
          <w:rFonts w:ascii="Arial" w:eastAsia="Calibri" w:hAnsi="Arial" w:cs="Arial"/>
          <w:i/>
          <w:spacing w:val="-2"/>
          <w:sz w:val="18"/>
          <w:szCs w:val="18"/>
        </w:rPr>
        <w:t>IAHC =</w:t>
      </w:r>
      <w:r w:rsidRPr="00EE0A95">
        <w:rPr>
          <w:rFonts w:ascii="Arial" w:eastAsia="Calibri" w:hAnsi="Arial" w:cs="Arial"/>
          <w:i/>
          <w:sz w:val="18"/>
          <w:szCs w:val="18"/>
        </w:rPr>
        <w:t xml:space="preserve">[ ( C + E) / G ] X 60                                </w:t>
      </w:r>
      <w:r w:rsidRPr="00EE0A95">
        <w:rPr>
          <w:rFonts w:ascii="Arial" w:eastAsia="Calibri" w:hAnsi="Arial" w:cs="Arial"/>
          <w:spacing w:val="-2"/>
          <w:sz w:val="18"/>
          <w:szCs w:val="18"/>
          <w:vertAlign w:val="superscript"/>
        </w:rPr>
        <w:t>3</w:t>
      </w:r>
      <w:r w:rsidRPr="00EE0A95">
        <w:rPr>
          <w:rFonts w:ascii="Arial" w:eastAsia="Calibri" w:hAnsi="Arial" w:cs="Arial"/>
          <w:spacing w:val="-2"/>
          <w:sz w:val="18"/>
          <w:szCs w:val="18"/>
        </w:rPr>
        <w:t xml:space="preserve">IAHO = </w:t>
      </w:r>
      <w:r w:rsidRPr="00EE0A95">
        <w:rPr>
          <w:rFonts w:ascii="Arial" w:eastAsia="Calibri" w:hAnsi="Arial" w:cs="Arial"/>
          <w:sz w:val="18"/>
          <w:szCs w:val="18"/>
        </w:rPr>
        <w:t>[ (A + B + D) / F ] X 60</w:t>
      </w:r>
    </w:p>
    <w:p w:rsidR="00EE0A95" w:rsidRPr="00EE0A95" w:rsidRDefault="00EE0A95" w:rsidP="00EE0A95">
      <w:pPr>
        <w:spacing w:after="0" w:line="240" w:lineRule="auto"/>
        <w:ind w:left="360" w:right="-108"/>
        <w:jc w:val="both"/>
        <w:rPr>
          <w:rFonts w:ascii="Arial" w:eastAsia="Calibri" w:hAnsi="Arial" w:cs="Arial"/>
          <w:i/>
          <w:spacing w:val="-2"/>
          <w:sz w:val="12"/>
          <w:szCs w:val="12"/>
          <w:lang w:val="fr-BE"/>
        </w:rPr>
      </w:pPr>
      <w:r w:rsidRPr="00EE0A95">
        <w:rPr>
          <w:rFonts w:ascii="Arial" w:eastAsia="Calibri" w:hAnsi="Arial" w:cs="Arial"/>
          <w:i/>
          <w:spacing w:val="-2"/>
          <w:sz w:val="18"/>
          <w:szCs w:val="18"/>
          <w:lang w:val="fr-BE"/>
        </w:rPr>
        <w:t>Il y a lieu d’ajouter les protocoles des PSG, PG et HPG en annexe. Il doit être possible de retrouver, dans le protocole, les données d</w:t>
      </w:r>
      <w:r w:rsidRPr="00EE0A95">
        <w:rPr>
          <w:rFonts w:ascii="Arial" w:eastAsia="Calibri" w:hAnsi="Arial" w:cs="Arial"/>
          <w:i/>
          <w:spacing w:val="-2"/>
          <w:sz w:val="18"/>
          <w:szCs w:val="18"/>
          <w:lang w:val="fr-BE"/>
        </w:rPr>
        <w:t>e</w:t>
      </w:r>
      <w:r w:rsidRPr="00EE0A95">
        <w:rPr>
          <w:rFonts w:ascii="Arial" w:eastAsia="Calibri" w:hAnsi="Arial" w:cs="Arial"/>
          <w:i/>
          <w:spacing w:val="-2"/>
          <w:sz w:val="18"/>
          <w:szCs w:val="18"/>
          <w:lang w:val="fr-BE"/>
        </w:rPr>
        <w:t>mandées dans le tableau, à l’exception des indices.</w:t>
      </w:r>
    </w:p>
    <w:p w:rsidR="00EE0A95" w:rsidRPr="00EE0A95" w:rsidRDefault="00EE0A95" w:rsidP="00EE0A95">
      <w:pPr>
        <w:spacing w:after="0" w:line="240" w:lineRule="auto"/>
        <w:ind w:right="-108"/>
        <w:jc w:val="both"/>
        <w:rPr>
          <w:rFonts w:ascii="Arial" w:eastAsia="Calibri" w:hAnsi="Arial" w:cs="Arial"/>
          <w:b/>
          <w:spacing w:val="-2"/>
          <w:sz w:val="18"/>
          <w:szCs w:val="18"/>
          <w:u w:val="single"/>
          <w:lang w:val="fr-BE"/>
        </w:rPr>
      </w:pPr>
    </w:p>
    <w:p w:rsidR="00EE0A95" w:rsidRPr="00EE0A95" w:rsidRDefault="00EE0A95" w:rsidP="00EE0A95">
      <w:pPr>
        <w:spacing w:after="0" w:line="240" w:lineRule="auto"/>
        <w:ind w:right="-108"/>
        <w:jc w:val="both"/>
        <w:rPr>
          <w:rFonts w:ascii="Arial" w:eastAsia="Calibri" w:hAnsi="Arial" w:cs="Arial"/>
          <w:b/>
          <w:spacing w:val="-2"/>
          <w:sz w:val="18"/>
          <w:szCs w:val="18"/>
          <w:u w:val="single"/>
          <w:lang w:val="fr-FR"/>
        </w:rPr>
      </w:pPr>
      <w:r w:rsidRPr="00EE0A95">
        <w:rPr>
          <w:rFonts w:ascii="Arial" w:eastAsia="Calibri" w:hAnsi="Arial" w:cs="Arial"/>
          <w:b/>
          <w:spacing w:val="-2"/>
          <w:sz w:val="18"/>
          <w:szCs w:val="18"/>
          <w:u w:val="single"/>
          <w:lang w:val="fr-FR"/>
        </w:rPr>
        <w:t>RESEAU DE TRAITEMENT</w:t>
      </w:r>
    </w:p>
    <w:p w:rsidR="00EE0A95" w:rsidRPr="00EE0A95" w:rsidRDefault="00EE0A95" w:rsidP="00EE0A95">
      <w:pPr>
        <w:spacing w:after="0" w:line="240" w:lineRule="auto"/>
        <w:ind w:right="-108"/>
        <w:jc w:val="both"/>
        <w:rPr>
          <w:rFonts w:ascii="Arial" w:eastAsia="Calibri" w:hAnsi="Arial" w:cs="Arial"/>
          <w:b/>
          <w:spacing w:val="-2"/>
          <w:sz w:val="8"/>
          <w:szCs w:val="8"/>
          <w:u w:val="single"/>
          <w:lang w:val="fr-FR"/>
        </w:rPr>
      </w:pPr>
    </w:p>
    <w:p w:rsidR="00EE0A95" w:rsidRPr="00EE0A95" w:rsidRDefault="00EE0A95" w:rsidP="00EE0A95">
      <w:pPr>
        <w:spacing w:after="0" w:line="240" w:lineRule="auto"/>
        <w:ind w:right="-108"/>
        <w:jc w:val="both"/>
        <w:rPr>
          <w:rFonts w:ascii="Arial" w:eastAsia="Calibri" w:hAnsi="Arial" w:cs="Arial"/>
          <w:sz w:val="18"/>
          <w:szCs w:val="18"/>
          <w:lang w:val="fr-BE"/>
        </w:rPr>
      </w:pPr>
      <w:r w:rsidRPr="00EE0A95">
        <w:rPr>
          <w:rFonts w:ascii="Arial" w:eastAsia="Calibri" w:hAnsi="Arial" w:cs="Arial"/>
          <w:sz w:val="18"/>
          <w:szCs w:val="18"/>
          <w:lang w:val="fr-BE"/>
        </w:rPr>
        <w:t>- Nom, prénom, adresse, numéro de téléphone et numéro d’identification INAMI du médecin généraliste :</w:t>
      </w:r>
    </w:p>
    <w:p w:rsidR="00EE0A95" w:rsidRPr="00EE0A95" w:rsidRDefault="00EE0A95" w:rsidP="00EE0A95">
      <w:pPr>
        <w:spacing w:after="0" w:line="240" w:lineRule="auto"/>
        <w:ind w:right="-108"/>
        <w:jc w:val="both"/>
        <w:rPr>
          <w:rFonts w:ascii="Arial" w:eastAsia="Calibri" w:hAnsi="Arial" w:cs="Arial"/>
          <w:sz w:val="18"/>
          <w:szCs w:val="18"/>
          <w:lang w:val="fr-BE"/>
        </w:rPr>
      </w:pPr>
    </w:p>
    <w:p w:rsidR="00EE0A95" w:rsidRPr="00EE0A95" w:rsidRDefault="00EE0A95" w:rsidP="00EE0A95">
      <w:pPr>
        <w:spacing w:after="0" w:line="240" w:lineRule="auto"/>
        <w:ind w:right="-108"/>
        <w:jc w:val="both"/>
        <w:rPr>
          <w:rFonts w:ascii="Arial" w:eastAsia="Calibri" w:hAnsi="Arial" w:cs="Arial"/>
          <w:sz w:val="18"/>
          <w:szCs w:val="18"/>
          <w:lang w:val="fr-BE"/>
        </w:rPr>
      </w:pPr>
    </w:p>
    <w:p w:rsidR="00EE0A95" w:rsidRPr="00EE0A95" w:rsidRDefault="00EE0A95" w:rsidP="00EE0A95">
      <w:pPr>
        <w:spacing w:after="0" w:line="240" w:lineRule="auto"/>
        <w:ind w:right="-108"/>
        <w:jc w:val="both"/>
        <w:rPr>
          <w:rFonts w:ascii="Arial" w:eastAsia="Calibri" w:hAnsi="Arial" w:cs="Arial"/>
          <w:sz w:val="18"/>
          <w:szCs w:val="18"/>
          <w:lang w:val="fr-BE"/>
        </w:rPr>
      </w:pPr>
    </w:p>
    <w:p w:rsidR="00EE0A95" w:rsidRPr="00EE0A95" w:rsidRDefault="00EE0A95" w:rsidP="00EE0A95">
      <w:pPr>
        <w:spacing w:after="0" w:line="240" w:lineRule="auto"/>
        <w:ind w:right="-108"/>
        <w:jc w:val="both"/>
        <w:rPr>
          <w:rFonts w:ascii="Arial" w:eastAsia="Calibri" w:hAnsi="Arial" w:cs="Arial"/>
          <w:sz w:val="12"/>
          <w:szCs w:val="12"/>
          <w:lang w:val="fr-BE"/>
        </w:rPr>
      </w:pPr>
    </w:p>
    <w:p w:rsidR="00EE0A95" w:rsidRPr="00EE0A95" w:rsidRDefault="00EE0A95" w:rsidP="00EE0A95">
      <w:pPr>
        <w:spacing w:after="0" w:line="240" w:lineRule="auto"/>
        <w:ind w:right="-108"/>
        <w:jc w:val="both"/>
        <w:rPr>
          <w:rFonts w:ascii="Arial" w:eastAsia="Calibri" w:hAnsi="Arial" w:cs="Arial"/>
          <w:sz w:val="18"/>
          <w:szCs w:val="18"/>
          <w:lang w:val="fr-BE"/>
        </w:rPr>
      </w:pPr>
      <w:r w:rsidRPr="00EE0A95">
        <w:rPr>
          <w:rFonts w:ascii="Arial" w:eastAsia="Calibri" w:hAnsi="Arial" w:cs="Arial"/>
          <w:sz w:val="18"/>
          <w:szCs w:val="18"/>
          <w:lang w:val="fr-BE"/>
        </w:rPr>
        <w:t>- Si d’application : nom, prénom, adresse, numéro de téléphone et numéro d’identification INAMI du médecin spécialiste référent :</w:t>
      </w:r>
    </w:p>
    <w:p w:rsidR="00EE0A95" w:rsidRPr="00EE0A95" w:rsidRDefault="00EE0A95" w:rsidP="00EE0A95">
      <w:pPr>
        <w:spacing w:after="0" w:line="240" w:lineRule="auto"/>
        <w:ind w:right="-108"/>
        <w:jc w:val="both"/>
        <w:rPr>
          <w:rFonts w:ascii="Arial" w:eastAsia="Calibri" w:hAnsi="Arial" w:cs="Arial"/>
          <w:sz w:val="18"/>
          <w:szCs w:val="18"/>
          <w:lang w:val="fr-BE"/>
        </w:rPr>
      </w:pPr>
    </w:p>
    <w:p w:rsidR="00EE0A95" w:rsidRPr="00EE0A95" w:rsidRDefault="00EE0A95" w:rsidP="00EE0A95">
      <w:pPr>
        <w:spacing w:after="0" w:line="240" w:lineRule="auto"/>
        <w:ind w:right="-108"/>
        <w:jc w:val="both"/>
        <w:rPr>
          <w:rFonts w:ascii="Arial" w:eastAsia="Calibri" w:hAnsi="Arial" w:cs="Arial"/>
          <w:sz w:val="18"/>
          <w:szCs w:val="18"/>
          <w:lang w:val="fr-BE"/>
        </w:rPr>
      </w:pPr>
    </w:p>
    <w:p w:rsidR="00EE0A95" w:rsidRPr="00EE0A95" w:rsidRDefault="00EE0A95" w:rsidP="00EE0A95">
      <w:pPr>
        <w:spacing w:after="0" w:line="240" w:lineRule="auto"/>
        <w:ind w:right="-108"/>
        <w:jc w:val="both"/>
        <w:rPr>
          <w:rFonts w:ascii="Arial" w:eastAsia="Calibri" w:hAnsi="Arial" w:cs="Arial"/>
          <w:sz w:val="18"/>
          <w:szCs w:val="18"/>
          <w:lang w:val="fr-BE"/>
        </w:rPr>
      </w:pPr>
    </w:p>
    <w:p w:rsidR="00EE0A95" w:rsidRPr="00EE0A95" w:rsidRDefault="00EE0A95" w:rsidP="00EE0A95">
      <w:pPr>
        <w:spacing w:after="0" w:line="240" w:lineRule="auto"/>
        <w:ind w:right="-108"/>
        <w:jc w:val="both"/>
        <w:rPr>
          <w:rFonts w:ascii="Arial" w:eastAsia="Calibri" w:hAnsi="Arial" w:cs="Arial"/>
          <w:sz w:val="12"/>
          <w:szCs w:val="12"/>
          <w:lang w:val="fr-BE"/>
        </w:rPr>
      </w:pPr>
    </w:p>
    <w:tbl>
      <w:tblPr>
        <w:tblStyle w:val="Grilledutableau3"/>
        <w:tblW w:w="0" w:type="auto"/>
        <w:tblLook w:val="04A0" w:firstRow="1" w:lastRow="0" w:firstColumn="1" w:lastColumn="0" w:noHBand="0" w:noVBand="1"/>
      </w:tblPr>
      <w:tblGrid>
        <w:gridCol w:w="11052"/>
      </w:tblGrid>
      <w:tr w:rsidR="00EE0A95" w:rsidRPr="00EE0A95" w:rsidTr="00EE0A95">
        <w:trPr>
          <w:trHeight w:val="924"/>
        </w:trPr>
        <w:tc>
          <w:tcPr>
            <w:tcW w:w="11052" w:type="dxa"/>
          </w:tcPr>
          <w:p w:rsidR="00EE0A95" w:rsidRPr="00EE0A95" w:rsidRDefault="00EE0A95" w:rsidP="00EE0A95">
            <w:pPr>
              <w:rPr>
                <w:rFonts w:ascii="Arial" w:eastAsia="Calibri" w:hAnsi="Arial" w:cs="Arial"/>
                <w:sz w:val="18"/>
                <w:szCs w:val="18"/>
                <w:lang w:val="fr-BE"/>
              </w:rPr>
            </w:pPr>
            <w:r w:rsidRPr="00EE0A95">
              <w:rPr>
                <w:rFonts w:ascii="Arial" w:eastAsia="Calibri" w:hAnsi="Arial" w:cs="Arial"/>
                <w:sz w:val="18"/>
                <w:szCs w:val="18"/>
                <w:lang w:val="fr-BE"/>
              </w:rPr>
              <w:t>Nom, prénom, numéro d’identification INAMI (ou éventuellement cachet) du médecin prescripteur du centre qui confirme que le patient répond à toutes les conditions de la convention et que toutes les conditions de la convention sont respectées</w:t>
            </w:r>
          </w:p>
          <w:p w:rsidR="00EE0A95" w:rsidRPr="00EE0A95" w:rsidRDefault="00EE0A95" w:rsidP="00EE0A95">
            <w:pPr>
              <w:rPr>
                <w:rFonts w:ascii="Arial" w:eastAsia="Calibri" w:hAnsi="Arial" w:cs="Arial"/>
                <w:sz w:val="18"/>
                <w:szCs w:val="18"/>
                <w:lang w:val="fr-BE"/>
              </w:rPr>
            </w:pPr>
          </w:p>
          <w:p w:rsidR="00EE0A95" w:rsidRPr="00EE0A95" w:rsidRDefault="00EE0A95" w:rsidP="00EE0A95">
            <w:pPr>
              <w:rPr>
                <w:rFonts w:ascii="Arial" w:eastAsia="Calibri" w:hAnsi="Arial" w:cs="Arial"/>
                <w:sz w:val="18"/>
                <w:szCs w:val="18"/>
                <w:lang w:val="fr-BE"/>
              </w:rPr>
            </w:pPr>
          </w:p>
          <w:p w:rsidR="00EE0A95" w:rsidRPr="00EE0A95" w:rsidRDefault="00EE0A95" w:rsidP="00EE0A95">
            <w:pPr>
              <w:rPr>
                <w:rFonts w:ascii="Arial" w:eastAsia="Calibri" w:hAnsi="Arial" w:cs="Arial"/>
                <w:sz w:val="18"/>
                <w:szCs w:val="18"/>
                <w:lang w:val="fr-BE"/>
              </w:rPr>
            </w:pPr>
          </w:p>
          <w:p w:rsidR="00EE0A95" w:rsidRPr="00EE0A95" w:rsidRDefault="00EE0A95" w:rsidP="00EE0A95">
            <w:pPr>
              <w:rPr>
                <w:rFonts w:ascii="Arial" w:eastAsia="Calibri" w:hAnsi="Arial" w:cs="Arial"/>
                <w:sz w:val="12"/>
                <w:szCs w:val="12"/>
                <w:lang w:val="fr-BE"/>
              </w:rPr>
            </w:pPr>
          </w:p>
          <w:p w:rsidR="00EE0A95" w:rsidRPr="00EE0A95" w:rsidRDefault="00EE0A95" w:rsidP="00EE0A95">
            <w:pPr>
              <w:rPr>
                <w:rFonts w:ascii="Arial" w:eastAsia="Calibri" w:hAnsi="Arial" w:cs="Arial"/>
                <w:sz w:val="18"/>
                <w:szCs w:val="18"/>
                <w:lang w:val="fr-BE"/>
              </w:rPr>
            </w:pPr>
            <w:r w:rsidRPr="00EE0A95">
              <w:rPr>
                <w:rFonts w:ascii="Arial" w:eastAsia="Calibri" w:hAnsi="Arial" w:cs="Arial"/>
                <w:sz w:val="18"/>
                <w:szCs w:val="18"/>
                <w:lang w:val="fr-BE"/>
              </w:rPr>
              <w:t>Date :</w:t>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r>
            <w:r w:rsidRPr="00EE0A95">
              <w:rPr>
                <w:rFonts w:ascii="Arial" w:eastAsia="Calibri" w:hAnsi="Arial" w:cs="Arial"/>
                <w:sz w:val="18"/>
                <w:szCs w:val="18"/>
                <w:lang w:val="fr-BE"/>
              </w:rPr>
              <w:tab/>
              <w:t>Signature :</w:t>
            </w:r>
          </w:p>
        </w:tc>
      </w:tr>
    </w:tbl>
    <w:p w:rsidR="00EE0A95" w:rsidRPr="00EE0A95" w:rsidRDefault="00EE0A95" w:rsidP="00EE0A95">
      <w:pPr>
        <w:spacing w:after="0" w:line="240" w:lineRule="auto"/>
        <w:ind w:right="-108"/>
        <w:jc w:val="both"/>
        <w:rPr>
          <w:rFonts w:ascii="Arial" w:eastAsia="Calibri" w:hAnsi="Arial" w:cs="Arial"/>
          <w:sz w:val="8"/>
          <w:szCs w:val="8"/>
          <w:lang w:val="fr-BE"/>
        </w:rPr>
      </w:pPr>
    </w:p>
    <w:p w:rsidR="00A35DD4" w:rsidRDefault="00A35DD4" w:rsidP="00EE0A95">
      <w:pPr>
        <w:widowControl w:val="0"/>
        <w:tabs>
          <w:tab w:val="left" w:pos="11199"/>
        </w:tabs>
        <w:spacing w:after="0" w:line="240" w:lineRule="auto"/>
        <w:jc w:val="both"/>
        <w:rPr>
          <w:rFonts w:ascii="Arial" w:eastAsia="Times New Roman" w:hAnsi="Arial" w:cs="Arial"/>
          <w:snapToGrid w:val="0"/>
          <w:lang w:val="fr-BE"/>
        </w:rPr>
        <w:sectPr w:rsidR="00A35DD4" w:rsidSect="00EE0A95">
          <w:pgSz w:w="12240" w:h="15840"/>
          <w:pgMar w:top="284" w:right="567" w:bottom="284" w:left="567" w:header="279" w:footer="215" w:gutter="0"/>
          <w:cols w:space="708"/>
          <w:docGrid w:linePitch="360"/>
        </w:sectPr>
      </w:pPr>
    </w:p>
    <w:p w:rsidR="00A35DD4" w:rsidRPr="00A35DD4" w:rsidRDefault="00A35DD4" w:rsidP="00A35DD4">
      <w:pPr>
        <w:pBdr>
          <w:top w:val="single" w:sz="4" w:space="1" w:color="auto"/>
          <w:left w:val="single" w:sz="4" w:space="4" w:color="auto"/>
          <w:bottom w:val="single" w:sz="4" w:space="1" w:color="auto"/>
          <w:right w:val="single" w:sz="4" w:space="4" w:color="auto"/>
        </w:pBdr>
        <w:spacing w:after="0" w:line="240" w:lineRule="auto"/>
        <w:ind w:right="-108"/>
        <w:rPr>
          <w:rFonts w:ascii="Arial" w:eastAsia="Calibri" w:hAnsi="Arial" w:cs="Arial"/>
          <w:b/>
          <w:caps/>
          <w:sz w:val="18"/>
          <w:szCs w:val="18"/>
          <w:lang w:val="fr-BE"/>
        </w:rPr>
      </w:pPr>
      <w:r w:rsidRPr="00A35DD4">
        <w:rPr>
          <w:rFonts w:ascii="Arial" w:eastAsia="Calibri" w:hAnsi="Arial" w:cs="Arial"/>
          <w:b/>
          <w:caps/>
          <w:sz w:val="18"/>
          <w:szCs w:val="18"/>
          <w:lang w:val="fr-BE"/>
        </w:rPr>
        <w:t>ANNEXE 14 : Demande d’intervention pour un traitement nCPAP pour un patient de MOINS DE 16 ans – rapport médical</w:t>
      </w:r>
    </w:p>
    <w:p w:rsidR="00A35DD4" w:rsidRPr="00A35DD4" w:rsidRDefault="00A35DD4" w:rsidP="00A35DD4">
      <w:pPr>
        <w:spacing w:after="0" w:line="240" w:lineRule="auto"/>
        <w:ind w:right="-108"/>
        <w:rPr>
          <w:rFonts w:ascii="Arial" w:eastAsia="Calibri" w:hAnsi="Arial" w:cs="Arial"/>
          <w:sz w:val="12"/>
          <w:szCs w:val="12"/>
          <w:lang w:val="fr-BE"/>
        </w:rPr>
      </w:pPr>
    </w:p>
    <w:p w:rsidR="00A35DD4" w:rsidRPr="00A35DD4" w:rsidRDefault="00A35DD4" w:rsidP="00A35DD4">
      <w:pPr>
        <w:spacing w:after="0" w:line="240" w:lineRule="auto"/>
        <w:ind w:right="-108"/>
        <w:rPr>
          <w:rFonts w:ascii="Arial" w:eastAsia="Calibri" w:hAnsi="Arial" w:cs="Arial"/>
          <w:b/>
          <w:caps/>
          <w:sz w:val="18"/>
          <w:szCs w:val="18"/>
          <w:u w:val="single"/>
          <w:lang w:val="fr-BE"/>
        </w:rPr>
      </w:pPr>
      <w:r w:rsidRPr="00A35DD4">
        <w:rPr>
          <w:rFonts w:ascii="Arial" w:eastAsia="Calibri" w:hAnsi="Arial" w:cs="Arial"/>
          <w:b/>
          <w:caps/>
          <w:sz w:val="18"/>
          <w:szCs w:val="18"/>
          <w:u w:val="single"/>
          <w:lang w:val="fr-BE"/>
        </w:rPr>
        <w:t>Identification du Centre</w:t>
      </w:r>
    </w:p>
    <w:p w:rsidR="00A35DD4" w:rsidRPr="00A35DD4" w:rsidRDefault="00A35DD4" w:rsidP="00A35DD4">
      <w:pPr>
        <w:spacing w:after="0" w:line="240" w:lineRule="auto"/>
        <w:ind w:right="-108"/>
        <w:rPr>
          <w:rFonts w:ascii="Arial" w:eastAsia="Calibri" w:hAnsi="Arial" w:cs="Arial"/>
          <w:sz w:val="8"/>
          <w:szCs w:val="8"/>
          <w:lang w:val="fr-BE"/>
        </w:rPr>
      </w:pP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Numéro d’identification : 7.85.</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Nom de l’hôpital + nom du site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Rue et numéro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Code postal + commune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Numéro de téléphone :</w:t>
      </w:r>
    </w:p>
    <w:p w:rsidR="00A35DD4" w:rsidRPr="00A35DD4" w:rsidRDefault="00A35DD4" w:rsidP="00A35DD4">
      <w:pPr>
        <w:spacing w:after="0" w:line="240" w:lineRule="auto"/>
        <w:ind w:right="-108"/>
        <w:rPr>
          <w:rFonts w:ascii="Arial" w:eastAsia="Calibri" w:hAnsi="Arial" w:cs="Arial"/>
          <w:sz w:val="8"/>
          <w:szCs w:val="8"/>
          <w:lang w:val="fr-BE"/>
        </w:rPr>
      </w:pPr>
    </w:p>
    <w:p w:rsidR="00A35DD4" w:rsidRPr="00A35DD4" w:rsidRDefault="00A35DD4" w:rsidP="00A35DD4">
      <w:pPr>
        <w:spacing w:after="0" w:line="240" w:lineRule="auto"/>
        <w:ind w:right="-108"/>
        <w:rPr>
          <w:rFonts w:ascii="Arial" w:eastAsia="Calibri" w:hAnsi="Arial" w:cs="Arial"/>
          <w:b/>
          <w:caps/>
          <w:sz w:val="18"/>
          <w:szCs w:val="18"/>
          <w:u w:val="single"/>
          <w:lang w:val="fr-BE"/>
        </w:rPr>
      </w:pPr>
      <w:r w:rsidRPr="00A35DD4">
        <w:rPr>
          <w:rFonts w:ascii="Arial" w:eastAsia="Calibri" w:hAnsi="Arial" w:cs="Arial"/>
          <w:b/>
          <w:caps/>
          <w:sz w:val="18"/>
          <w:szCs w:val="18"/>
          <w:u w:val="single"/>
          <w:lang w:val="fr-BE"/>
        </w:rPr>
        <w:t>Identification du patient</w:t>
      </w:r>
    </w:p>
    <w:p w:rsidR="00A35DD4" w:rsidRPr="00A35DD4" w:rsidRDefault="00A35DD4" w:rsidP="00A35DD4">
      <w:pPr>
        <w:spacing w:after="0" w:line="240" w:lineRule="auto"/>
        <w:ind w:right="-108"/>
        <w:rPr>
          <w:rFonts w:ascii="Arial" w:eastAsia="Calibri" w:hAnsi="Arial" w:cs="Arial"/>
          <w:sz w:val="18"/>
          <w:szCs w:val="18"/>
          <w:lang w:val="fr-BE"/>
        </w:rPr>
      </w:pP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Nom + prénom :</w:t>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t>Sexe : F-M</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Rue et numéro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Code postal + commune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Date de naissance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Organisme assureur :</w:t>
      </w:r>
    </w:p>
    <w:p w:rsidR="00A35DD4" w:rsidRPr="00A35DD4" w:rsidRDefault="00A35DD4" w:rsidP="00A35DD4">
      <w:pPr>
        <w:spacing w:after="0" w:line="240" w:lineRule="auto"/>
        <w:ind w:right="-108"/>
        <w:rPr>
          <w:rFonts w:ascii="Arial" w:eastAsia="Calibri" w:hAnsi="Arial" w:cs="Arial"/>
          <w:sz w:val="8"/>
          <w:szCs w:val="8"/>
          <w:lang w:val="fr-BE"/>
        </w:rPr>
      </w:pPr>
    </w:p>
    <w:p w:rsidR="00A35DD4" w:rsidRPr="00A35DD4" w:rsidRDefault="00A35DD4" w:rsidP="00A35DD4">
      <w:pPr>
        <w:spacing w:after="0" w:line="240" w:lineRule="auto"/>
        <w:ind w:right="-108"/>
        <w:rPr>
          <w:rFonts w:ascii="Arial" w:eastAsia="Calibri" w:hAnsi="Arial" w:cs="Arial"/>
          <w:b/>
          <w:caps/>
          <w:sz w:val="18"/>
          <w:szCs w:val="18"/>
          <w:u w:val="single"/>
          <w:lang w:val="fr-BE"/>
        </w:rPr>
      </w:pPr>
      <w:r w:rsidRPr="00A35DD4">
        <w:rPr>
          <w:rFonts w:ascii="Arial" w:eastAsia="Calibri" w:hAnsi="Arial" w:cs="Arial"/>
          <w:b/>
          <w:caps/>
          <w:sz w:val="18"/>
          <w:szCs w:val="18"/>
          <w:u w:val="single"/>
          <w:lang w:val="fr-BE"/>
        </w:rPr>
        <w:t>Nature de la demande</w:t>
      </w:r>
    </w:p>
    <w:p w:rsidR="00A35DD4" w:rsidRPr="00A35DD4" w:rsidRDefault="00A35DD4" w:rsidP="00A35DD4">
      <w:pPr>
        <w:spacing w:after="0" w:line="240" w:lineRule="auto"/>
        <w:ind w:right="-108"/>
        <w:rPr>
          <w:rFonts w:ascii="Arial" w:eastAsia="Calibri" w:hAnsi="Arial" w:cs="Arial"/>
          <w:sz w:val="8"/>
          <w:szCs w:val="8"/>
          <w:lang w:val="fr-BE"/>
        </w:rPr>
      </w:pP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pacing w:val="-2"/>
          <w:sz w:val="18"/>
          <w:szCs w:val="18"/>
          <w:lang w:val="fr-BE"/>
        </w:rPr>
        <w:t xml:space="preserve">0 </w:t>
      </w:r>
      <w:r w:rsidRPr="00A35DD4">
        <w:rPr>
          <w:rFonts w:ascii="Arial" w:eastAsia="Calibri" w:hAnsi="Arial" w:cs="Arial"/>
          <w:sz w:val="18"/>
          <w:szCs w:val="18"/>
          <w:lang w:val="fr-BE"/>
        </w:rPr>
        <w:t>Première demande pour nCPAP</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pacing w:val="-2"/>
          <w:sz w:val="18"/>
          <w:szCs w:val="18"/>
          <w:lang w:val="fr-BE"/>
        </w:rPr>
        <w:t xml:space="preserve">0 </w:t>
      </w:r>
      <w:r w:rsidRPr="00A35DD4">
        <w:rPr>
          <w:rFonts w:ascii="Arial" w:eastAsia="Calibri" w:hAnsi="Arial" w:cs="Arial"/>
          <w:sz w:val="18"/>
          <w:szCs w:val="18"/>
          <w:lang w:val="fr-BE"/>
        </w:rPr>
        <w:t>Demande de prolongation pour nCPAP</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pacing w:val="-2"/>
          <w:sz w:val="18"/>
          <w:szCs w:val="18"/>
          <w:lang w:val="fr-BE"/>
        </w:rPr>
        <w:t xml:space="preserve">0 </w:t>
      </w:r>
      <w:r w:rsidRPr="00A35DD4">
        <w:rPr>
          <w:rFonts w:ascii="Arial" w:eastAsia="Calibri" w:hAnsi="Arial" w:cs="Arial"/>
          <w:sz w:val="18"/>
          <w:szCs w:val="18"/>
          <w:lang w:val="fr-BE"/>
        </w:rPr>
        <w:t>Demande pour la reprise du traitement nCPAP après une interruption d’au moins 3 mois et d’un an au maximum</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pacing w:val="-2"/>
          <w:sz w:val="18"/>
          <w:szCs w:val="18"/>
          <w:lang w:val="fr-BE"/>
        </w:rPr>
        <w:t xml:space="preserve">0 </w:t>
      </w:r>
      <w:r w:rsidRPr="00A35DD4">
        <w:rPr>
          <w:rFonts w:ascii="Arial" w:eastAsia="Calibri" w:hAnsi="Arial" w:cs="Arial"/>
          <w:sz w:val="18"/>
          <w:szCs w:val="18"/>
          <w:lang w:val="fr-BE"/>
        </w:rPr>
        <w:t>Demande pour la reprise du traitement nCPAP après une interruption de plus d’un an</w:t>
      </w:r>
    </w:p>
    <w:p w:rsidR="00A35DD4" w:rsidRPr="00A35DD4" w:rsidRDefault="00A35DD4" w:rsidP="00A35DD4">
      <w:pPr>
        <w:spacing w:after="0" w:line="240" w:lineRule="auto"/>
        <w:ind w:right="-108"/>
        <w:rPr>
          <w:rFonts w:ascii="Arial" w:eastAsia="Calibri" w:hAnsi="Arial" w:cs="Arial"/>
          <w:sz w:val="8"/>
          <w:szCs w:val="8"/>
          <w:lang w:val="fr-BE"/>
        </w:rPr>
      </w:pPr>
    </w:p>
    <w:p w:rsidR="00A35DD4" w:rsidRPr="00A35DD4" w:rsidRDefault="00A35DD4" w:rsidP="00A35DD4">
      <w:pPr>
        <w:spacing w:after="0" w:line="240" w:lineRule="auto"/>
        <w:ind w:right="-108"/>
        <w:rPr>
          <w:rFonts w:ascii="Arial" w:eastAsia="Calibri" w:hAnsi="Arial" w:cs="Arial"/>
          <w:sz w:val="18"/>
          <w:szCs w:val="18"/>
          <w:u w:val="single"/>
          <w:lang w:val="fr-BE"/>
        </w:rPr>
      </w:pPr>
      <w:r w:rsidRPr="00A35DD4">
        <w:rPr>
          <w:rFonts w:ascii="Arial" w:eastAsia="Calibri" w:hAnsi="Arial" w:cs="Arial"/>
          <w:sz w:val="18"/>
          <w:szCs w:val="18"/>
          <w:u w:val="single"/>
          <w:lang w:val="fr-BE"/>
        </w:rPr>
        <w:t>Période d’intervention demandée :</w:t>
      </w:r>
    </w:p>
    <w:p w:rsidR="00A35DD4" w:rsidRPr="00A35DD4" w:rsidRDefault="00A35DD4" w:rsidP="00A35DD4">
      <w:pPr>
        <w:spacing w:after="0" w:line="240" w:lineRule="auto"/>
        <w:ind w:right="-108"/>
        <w:rPr>
          <w:rFonts w:ascii="Arial" w:eastAsia="Calibri" w:hAnsi="Arial" w:cs="Arial"/>
          <w:sz w:val="8"/>
          <w:szCs w:val="8"/>
          <w:lang w:val="fr-BE"/>
        </w:rPr>
      </w:pP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 xml:space="preserve">Du (jj/mm/aaaa) ……../……../…….. au (jj/mm/aaaa) ……../……../…….. inclus. </w:t>
      </w:r>
    </w:p>
    <w:p w:rsidR="00A35DD4" w:rsidRPr="00A35DD4" w:rsidRDefault="00A35DD4" w:rsidP="00A35DD4">
      <w:pPr>
        <w:spacing w:after="0" w:line="240" w:lineRule="auto"/>
        <w:ind w:right="-108"/>
        <w:rPr>
          <w:rFonts w:ascii="Arial" w:eastAsia="Calibri" w:hAnsi="Arial" w:cs="Arial"/>
          <w:sz w:val="8"/>
          <w:szCs w:val="8"/>
          <w:lang w:val="fr-BE"/>
        </w:rPr>
      </w:pPr>
    </w:p>
    <w:p w:rsidR="00A35DD4" w:rsidRPr="00A35DD4" w:rsidRDefault="00A35DD4" w:rsidP="00A35DD4">
      <w:pPr>
        <w:spacing w:after="0" w:line="240" w:lineRule="auto"/>
        <w:ind w:right="-108"/>
        <w:rPr>
          <w:rFonts w:ascii="Arial" w:eastAsia="Calibri" w:hAnsi="Arial" w:cs="Arial"/>
          <w:b/>
          <w:caps/>
          <w:sz w:val="18"/>
          <w:szCs w:val="18"/>
          <w:u w:val="single"/>
          <w:lang w:val="fr-BE"/>
        </w:rPr>
      </w:pPr>
      <w:r w:rsidRPr="00A35DD4">
        <w:rPr>
          <w:rFonts w:ascii="Arial" w:eastAsia="Calibri" w:hAnsi="Arial" w:cs="Arial"/>
          <w:b/>
          <w:caps/>
          <w:sz w:val="18"/>
          <w:szCs w:val="18"/>
          <w:u w:val="single"/>
          <w:lang w:val="fr-BE"/>
        </w:rPr>
        <w:t>EN CAS DE 1ere DEMANDE D’INTERVENTION ou d’une demande de reprise du traitement après une interruption de plus d’un an</w:t>
      </w:r>
    </w:p>
    <w:p w:rsidR="00A35DD4" w:rsidRPr="00A35DD4" w:rsidRDefault="00A35DD4" w:rsidP="00A35DD4">
      <w:pPr>
        <w:spacing w:after="0" w:line="240" w:lineRule="auto"/>
        <w:ind w:right="-108"/>
        <w:jc w:val="both"/>
        <w:rPr>
          <w:rFonts w:ascii="Arial" w:eastAsia="Calibri" w:hAnsi="Arial" w:cs="Arial"/>
          <w:spacing w:val="-2"/>
          <w:sz w:val="18"/>
          <w:szCs w:val="18"/>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4"/>
      </w:tblGrid>
      <w:tr w:rsidR="00A35DD4" w:rsidRPr="00A35DD4" w:rsidTr="00A572F0">
        <w:tc>
          <w:tcPr>
            <w:tcW w:w="11174" w:type="dxa"/>
            <w:shd w:val="clear" w:color="auto" w:fill="auto"/>
          </w:tcPr>
          <w:p w:rsidR="00A35DD4" w:rsidRPr="00A35DD4" w:rsidRDefault="00A35DD4" w:rsidP="00A35DD4">
            <w:pPr>
              <w:spacing w:after="0" w:line="240" w:lineRule="auto"/>
              <w:ind w:right="-108"/>
              <w:rPr>
                <w:rFonts w:ascii="Arial" w:eastAsia="Calibri" w:hAnsi="Arial" w:cs="Arial"/>
                <w:caps/>
                <w:sz w:val="20"/>
                <w:szCs w:val="20"/>
                <w:lang w:val="fr-BE"/>
              </w:rPr>
            </w:pPr>
            <w:r w:rsidRPr="00A35DD4">
              <w:rPr>
                <w:rFonts w:ascii="Arial" w:eastAsia="Calibri" w:hAnsi="Arial" w:cs="Arial"/>
                <w:caps/>
                <w:sz w:val="20"/>
                <w:szCs w:val="20"/>
                <w:lang w:val="fr-BE"/>
              </w:rPr>
              <w:t>En cas de premiere demande d’intervention</w:t>
            </w:r>
          </w:p>
          <w:p w:rsidR="00A35DD4" w:rsidRPr="00A35DD4" w:rsidRDefault="00A35DD4" w:rsidP="00A35DD4">
            <w:pPr>
              <w:spacing w:after="0" w:line="240" w:lineRule="auto"/>
              <w:ind w:right="-108"/>
              <w:rPr>
                <w:rFonts w:ascii="Arial" w:eastAsia="Calibri" w:hAnsi="Arial" w:cs="Arial"/>
                <w:caps/>
                <w:sz w:val="20"/>
                <w:szCs w:val="20"/>
                <w:lang w:val="fr-BE"/>
              </w:rPr>
            </w:pPr>
          </w:p>
          <w:p w:rsidR="00A35DD4" w:rsidRPr="00A35DD4" w:rsidRDefault="00A35DD4" w:rsidP="00A35DD4">
            <w:pPr>
              <w:spacing w:after="0" w:line="240" w:lineRule="auto"/>
              <w:ind w:right="-108"/>
              <w:rPr>
                <w:rFonts w:ascii="Arial" w:eastAsia="Calibri" w:hAnsi="Arial" w:cs="Arial"/>
                <w:sz w:val="20"/>
                <w:szCs w:val="20"/>
                <w:lang w:val="fr-BE"/>
              </w:rPr>
            </w:pPr>
            <w:r w:rsidRPr="00A35DD4">
              <w:rPr>
                <w:rFonts w:ascii="Arial" w:eastAsia="Calibri" w:hAnsi="Arial" w:cs="Arial"/>
                <w:sz w:val="20"/>
                <w:szCs w:val="20"/>
                <w:lang w:val="fr-BE"/>
              </w:rPr>
              <w:t>Adénotonsillectomie antérieure ou autre traitement SAOS ?</w:t>
            </w:r>
          </w:p>
          <w:p w:rsidR="00A35DD4" w:rsidRPr="00A35DD4" w:rsidRDefault="00A35DD4" w:rsidP="00A35DD4">
            <w:pPr>
              <w:spacing w:after="0" w:line="240" w:lineRule="auto"/>
              <w:ind w:right="-108"/>
              <w:rPr>
                <w:rFonts w:ascii="Arial" w:eastAsia="Calibri" w:hAnsi="Arial" w:cs="Arial"/>
                <w:sz w:val="20"/>
                <w:szCs w:val="20"/>
                <w:lang w:val="fr-BE"/>
              </w:rPr>
            </w:pPr>
          </w:p>
          <w:p w:rsidR="00A35DD4" w:rsidRPr="00A35DD4" w:rsidRDefault="00A35DD4" w:rsidP="00A35DD4">
            <w:pPr>
              <w:spacing w:after="0" w:line="240" w:lineRule="auto"/>
              <w:ind w:right="-108"/>
              <w:rPr>
                <w:rFonts w:ascii="Arial" w:eastAsia="Calibri" w:hAnsi="Arial" w:cs="Arial"/>
                <w:sz w:val="20"/>
                <w:szCs w:val="20"/>
                <w:lang w:val="fr-BE"/>
              </w:rPr>
            </w:pPr>
            <w:r w:rsidRPr="00A35DD4">
              <w:rPr>
                <w:rFonts w:ascii="Arial" w:eastAsia="Calibri" w:hAnsi="Arial" w:cs="Arial"/>
                <w:spacing w:val="-2"/>
                <w:sz w:val="18"/>
                <w:szCs w:val="18"/>
                <w:lang w:val="fr-BE"/>
              </w:rPr>
              <w:t>0</w:t>
            </w:r>
            <w:r w:rsidRPr="00A35DD4">
              <w:rPr>
                <w:rFonts w:ascii="Arial" w:eastAsia="Calibri" w:hAnsi="Arial" w:cs="Arial"/>
                <w:spacing w:val="-2"/>
                <w:sz w:val="18"/>
                <w:szCs w:val="18"/>
                <w:lang w:val="fr-BE"/>
              </w:rPr>
              <w:tab/>
            </w:r>
            <w:r w:rsidRPr="00A35DD4">
              <w:rPr>
                <w:rFonts w:ascii="Arial" w:eastAsia="Calibri" w:hAnsi="Arial" w:cs="Arial"/>
                <w:sz w:val="20"/>
                <w:szCs w:val="20"/>
                <w:lang w:val="fr-BE"/>
              </w:rPr>
              <w:t xml:space="preserve">Oui                                   </w:t>
            </w:r>
            <w:r w:rsidRPr="00A35DD4">
              <w:rPr>
                <w:rFonts w:ascii="Arial" w:eastAsia="Calibri" w:hAnsi="Arial" w:cs="Arial"/>
                <w:spacing w:val="-2"/>
                <w:sz w:val="18"/>
                <w:szCs w:val="18"/>
                <w:lang w:val="fr-BE"/>
              </w:rPr>
              <w:t>0</w:t>
            </w:r>
            <w:r w:rsidRPr="00A35DD4">
              <w:rPr>
                <w:rFonts w:ascii="Arial" w:eastAsia="Calibri" w:hAnsi="Arial" w:cs="Arial"/>
                <w:spacing w:val="-2"/>
                <w:sz w:val="18"/>
                <w:szCs w:val="18"/>
                <w:lang w:val="fr-BE"/>
              </w:rPr>
              <w:tab/>
            </w:r>
            <w:r w:rsidRPr="00A35DD4">
              <w:rPr>
                <w:rFonts w:ascii="Arial" w:eastAsia="Calibri" w:hAnsi="Arial" w:cs="Arial"/>
                <w:sz w:val="20"/>
                <w:szCs w:val="20"/>
                <w:lang w:val="fr-BE"/>
              </w:rPr>
              <w:t>Non</w:t>
            </w:r>
          </w:p>
          <w:p w:rsidR="00A35DD4" w:rsidRPr="00A35DD4" w:rsidRDefault="00A35DD4" w:rsidP="00A35DD4">
            <w:pPr>
              <w:spacing w:after="0" w:line="240" w:lineRule="auto"/>
              <w:ind w:right="-108"/>
              <w:rPr>
                <w:rFonts w:ascii="Arial" w:eastAsia="Calibri" w:hAnsi="Arial" w:cs="Arial"/>
                <w:sz w:val="20"/>
                <w:szCs w:val="20"/>
                <w:lang w:val="fr-BE"/>
              </w:rPr>
            </w:pPr>
          </w:p>
          <w:p w:rsidR="00A35DD4" w:rsidRPr="00A35DD4" w:rsidRDefault="00A35DD4" w:rsidP="00A35DD4">
            <w:pPr>
              <w:spacing w:after="0" w:line="240" w:lineRule="auto"/>
              <w:ind w:right="-108"/>
              <w:rPr>
                <w:rFonts w:ascii="Arial" w:eastAsia="Calibri" w:hAnsi="Arial" w:cs="Arial"/>
                <w:sz w:val="20"/>
                <w:szCs w:val="20"/>
                <w:lang w:val="fr-BE"/>
              </w:rPr>
            </w:pPr>
            <w:r w:rsidRPr="00A35DD4">
              <w:rPr>
                <w:rFonts w:ascii="Arial" w:eastAsia="Calibri" w:hAnsi="Arial" w:cs="Arial"/>
                <w:sz w:val="20"/>
                <w:szCs w:val="20"/>
                <w:lang w:val="fr-BE"/>
              </w:rPr>
              <w:t>Motivation si pas d’adénotonsillectomie antérieure ou autre traitement SAOS :</w:t>
            </w:r>
          </w:p>
          <w:p w:rsidR="00A35DD4" w:rsidRPr="00A35DD4" w:rsidRDefault="00A35DD4" w:rsidP="00A35DD4">
            <w:pPr>
              <w:spacing w:after="0" w:line="240" w:lineRule="auto"/>
              <w:ind w:right="-108"/>
              <w:rPr>
                <w:rFonts w:ascii="Arial" w:eastAsia="Calibri" w:hAnsi="Arial" w:cs="Arial"/>
                <w:sz w:val="20"/>
                <w:szCs w:val="20"/>
                <w:lang w:val="fr-BE"/>
              </w:rPr>
            </w:pPr>
          </w:p>
          <w:p w:rsidR="00A35DD4" w:rsidRPr="00A35DD4" w:rsidRDefault="00A35DD4" w:rsidP="00A35DD4">
            <w:pPr>
              <w:spacing w:after="0" w:line="240" w:lineRule="auto"/>
              <w:ind w:right="-108"/>
              <w:rPr>
                <w:rFonts w:ascii="Arial" w:eastAsia="Calibri" w:hAnsi="Arial" w:cs="Arial"/>
                <w:sz w:val="20"/>
                <w:szCs w:val="20"/>
                <w:lang w:val="fr-BE"/>
              </w:rPr>
            </w:pPr>
          </w:p>
          <w:p w:rsidR="00A35DD4" w:rsidRPr="00A35DD4" w:rsidRDefault="00A35DD4" w:rsidP="00A35DD4">
            <w:pPr>
              <w:spacing w:after="0" w:line="240" w:lineRule="auto"/>
              <w:ind w:right="-108"/>
              <w:rPr>
                <w:rFonts w:ascii="Arial" w:eastAsia="Calibri" w:hAnsi="Arial" w:cs="Arial"/>
                <w:sz w:val="20"/>
                <w:szCs w:val="20"/>
                <w:u w:val="single"/>
                <w:lang w:val="fr-BE"/>
              </w:rPr>
            </w:pPr>
            <w:r w:rsidRPr="00A35DD4">
              <w:rPr>
                <w:rFonts w:ascii="Arial" w:eastAsia="Calibri" w:hAnsi="Arial" w:cs="Arial"/>
                <w:sz w:val="20"/>
                <w:szCs w:val="20"/>
                <w:lang w:val="fr-BE"/>
              </w:rPr>
              <w:t>EN CAS DE DEMANDE DE REPRISE DU TRAITEMENT : Motivation qui fait que l’indication pour le nCPAP existe encore :</w:t>
            </w:r>
          </w:p>
          <w:p w:rsidR="00A35DD4" w:rsidRPr="00A35DD4" w:rsidRDefault="00A35DD4" w:rsidP="00A35DD4">
            <w:pPr>
              <w:spacing w:after="0" w:line="240" w:lineRule="auto"/>
              <w:ind w:right="-108"/>
              <w:rPr>
                <w:rFonts w:ascii="Arial" w:eastAsia="Calibri" w:hAnsi="Arial" w:cs="Arial"/>
                <w:spacing w:val="-2"/>
                <w:sz w:val="18"/>
                <w:szCs w:val="18"/>
                <w:lang w:val="fr-BE"/>
              </w:rPr>
            </w:pPr>
          </w:p>
          <w:p w:rsidR="00A35DD4" w:rsidRPr="00A35DD4" w:rsidRDefault="00A35DD4" w:rsidP="00A35DD4">
            <w:pPr>
              <w:spacing w:after="0" w:line="240" w:lineRule="auto"/>
              <w:ind w:right="-108"/>
              <w:rPr>
                <w:rFonts w:ascii="Arial" w:eastAsia="Calibri" w:hAnsi="Arial" w:cs="Arial"/>
                <w:spacing w:val="-2"/>
                <w:sz w:val="18"/>
                <w:szCs w:val="18"/>
                <w:lang w:val="fr-BE"/>
              </w:rPr>
            </w:pPr>
          </w:p>
          <w:p w:rsidR="00A35DD4" w:rsidRPr="00A35DD4" w:rsidRDefault="00A35DD4" w:rsidP="00A35DD4">
            <w:pPr>
              <w:spacing w:after="0" w:line="240" w:lineRule="auto"/>
              <w:ind w:right="-108"/>
              <w:rPr>
                <w:rFonts w:ascii="Arial" w:eastAsia="Calibri" w:hAnsi="Arial" w:cs="Arial"/>
                <w:spacing w:val="-2"/>
                <w:sz w:val="18"/>
                <w:szCs w:val="18"/>
                <w:lang w:val="fr-BE"/>
              </w:rPr>
            </w:pPr>
          </w:p>
        </w:tc>
      </w:tr>
      <w:tr w:rsidR="00A35DD4" w:rsidRPr="00A35DD4" w:rsidTr="00A572F0">
        <w:tc>
          <w:tcPr>
            <w:tcW w:w="11174" w:type="dxa"/>
            <w:shd w:val="clear" w:color="auto" w:fill="auto"/>
          </w:tcPr>
          <w:p w:rsidR="00A35DD4" w:rsidRPr="00A35DD4" w:rsidRDefault="00A35DD4" w:rsidP="00A35DD4">
            <w:pPr>
              <w:spacing w:after="0" w:line="240" w:lineRule="auto"/>
              <w:ind w:right="-108"/>
              <w:rPr>
                <w:rFonts w:ascii="Arial" w:eastAsia="Calibri" w:hAnsi="Arial" w:cs="Arial"/>
                <w:caps/>
                <w:sz w:val="20"/>
                <w:szCs w:val="20"/>
                <w:lang w:val="fr-BE"/>
              </w:rPr>
            </w:pPr>
          </w:p>
        </w:tc>
      </w:tr>
    </w:tbl>
    <w:p w:rsidR="00A35DD4" w:rsidRPr="00A35DD4" w:rsidRDefault="00A35DD4" w:rsidP="00A35DD4">
      <w:pPr>
        <w:spacing w:after="0" w:line="240" w:lineRule="auto"/>
        <w:ind w:right="-108"/>
        <w:jc w:val="both"/>
        <w:rPr>
          <w:rFonts w:ascii="Arial" w:eastAsia="Calibri" w:hAnsi="Arial" w:cs="Arial"/>
          <w:spacing w:val="-2"/>
          <w:sz w:val="18"/>
          <w:szCs w:val="18"/>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434"/>
        <w:gridCol w:w="2552"/>
        <w:gridCol w:w="2693"/>
        <w:gridCol w:w="684"/>
      </w:tblGrid>
      <w:tr w:rsidR="00A35DD4" w:rsidRPr="00A35DD4" w:rsidTr="00A572F0">
        <w:tc>
          <w:tcPr>
            <w:tcW w:w="2811" w:type="dxa"/>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nl-BE"/>
              </w:rPr>
            </w:pPr>
            <w:r w:rsidRPr="00A35DD4">
              <w:rPr>
                <w:rFonts w:ascii="Arial" w:eastAsia="Calibri" w:hAnsi="Arial" w:cs="Arial"/>
                <w:b/>
                <w:sz w:val="18"/>
                <w:szCs w:val="18"/>
                <w:lang w:val="nl-BE"/>
              </w:rPr>
              <w:t>Type d’événement</w:t>
            </w:r>
          </w:p>
        </w:tc>
        <w:tc>
          <w:tcPr>
            <w:tcW w:w="7679" w:type="dxa"/>
            <w:gridSpan w:val="3"/>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fr-BE"/>
              </w:rPr>
            </w:pPr>
            <w:r w:rsidRPr="00A35DD4">
              <w:rPr>
                <w:rFonts w:ascii="Arial" w:eastAsia="Calibri" w:hAnsi="Arial" w:cs="Arial"/>
                <w:b/>
                <w:sz w:val="18"/>
                <w:szCs w:val="18"/>
                <w:lang w:val="fr-BE"/>
              </w:rPr>
              <w:t xml:space="preserve">Nombre de ces événements </w:t>
            </w:r>
            <w:r w:rsidRPr="00A35DD4">
              <w:rPr>
                <w:rFonts w:ascii="Arial" w:eastAsia="Calibri" w:hAnsi="Arial" w:cs="Arial"/>
                <w:sz w:val="18"/>
                <w:szCs w:val="18"/>
                <w:lang w:val="fr-BE"/>
              </w:rPr>
              <w:t>pendant le sommeil enregistré par EEG (ou, dans le cas d’un PG ou PGD, pendant la durée totale de l’enregistrement (temps passé au lit)</w:t>
            </w: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p>
        </w:tc>
      </w:tr>
      <w:tr w:rsidR="00A35DD4" w:rsidRPr="00A35DD4" w:rsidTr="00A572F0">
        <w:tc>
          <w:tcPr>
            <w:tcW w:w="2811"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p>
        </w:tc>
        <w:tc>
          <w:tcPr>
            <w:tcW w:w="243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b/>
                <w:spacing w:val="-2"/>
                <w:sz w:val="18"/>
                <w:szCs w:val="18"/>
                <w:lang w:val="fr-BE"/>
              </w:rPr>
              <w:t>1</w:t>
            </w:r>
            <w:r w:rsidRPr="00A35DD4">
              <w:rPr>
                <w:rFonts w:ascii="Arial" w:eastAsia="Calibri" w:hAnsi="Arial" w:cs="Arial"/>
                <w:b/>
                <w:spacing w:val="-2"/>
                <w:sz w:val="18"/>
                <w:szCs w:val="18"/>
                <w:vertAlign w:val="superscript"/>
                <w:lang w:val="fr-BE"/>
              </w:rPr>
              <w:t>ière</w:t>
            </w:r>
            <w:r w:rsidRPr="00A35DD4">
              <w:rPr>
                <w:rFonts w:ascii="Arial" w:eastAsia="Calibri" w:hAnsi="Arial" w:cs="Arial"/>
                <w:b/>
                <w:spacing w:val="-2"/>
                <w:sz w:val="18"/>
                <w:szCs w:val="18"/>
                <w:lang w:val="fr-BE"/>
              </w:rPr>
              <w:t xml:space="preserve"> PSG</w:t>
            </w:r>
            <w:r w:rsidRPr="00A35DD4">
              <w:rPr>
                <w:rFonts w:ascii="Arial" w:eastAsia="Calibri" w:hAnsi="Arial" w:cs="Arial"/>
                <w:spacing w:val="-2"/>
                <w:sz w:val="18"/>
                <w:szCs w:val="18"/>
                <w:lang w:val="fr-BE"/>
              </w:rPr>
              <w:t xml:space="preserve"> (PSG du diagno</w:t>
            </w:r>
            <w:r w:rsidRPr="00A35DD4">
              <w:rPr>
                <w:rFonts w:ascii="Arial" w:eastAsia="Calibri" w:hAnsi="Arial" w:cs="Arial"/>
                <w:spacing w:val="-2"/>
                <w:sz w:val="18"/>
                <w:szCs w:val="18"/>
                <w:lang w:val="fr-BE"/>
              </w:rPr>
              <w:t>s</w:t>
            </w:r>
            <w:r w:rsidRPr="00A35DD4">
              <w:rPr>
                <w:rFonts w:ascii="Arial" w:eastAsia="Calibri" w:hAnsi="Arial" w:cs="Arial"/>
                <w:spacing w:val="-2"/>
                <w:sz w:val="18"/>
                <w:szCs w:val="18"/>
                <w:lang w:val="fr-BE"/>
              </w:rPr>
              <w:t xml:space="preserve">tic) </w:t>
            </w:r>
          </w:p>
        </w:tc>
        <w:tc>
          <w:tcPr>
            <w:tcW w:w="2552"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b/>
                <w:spacing w:val="-2"/>
                <w:sz w:val="18"/>
                <w:szCs w:val="18"/>
                <w:lang w:val="fr-BE"/>
              </w:rPr>
              <w:t>2</w:t>
            </w:r>
            <w:r w:rsidRPr="00A35DD4">
              <w:rPr>
                <w:rFonts w:ascii="Arial" w:eastAsia="Calibri" w:hAnsi="Arial" w:cs="Arial"/>
                <w:b/>
                <w:spacing w:val="-2"/>
                <w:sz w:val="18"/>
                <w:szCs w:val="18"/>
                <w:vertAlign w:val="superscript"/>
                <w:lang w:val="fr-BE"/>
              </w:rPr>
              <w:t>ième</w:t>
            </w:r>
            <w:r w:rsidRPr="00A35DD4">
              <w:rPr>
                <w:rFonts w:ascii="Arial" w:eastAsia="Calibri" w:hAnsi="Arial" w:cs="Arial"/>
                <w:b/>
                <w:spacing w:val="-2"/>
                <w:sz w:val="18"/>
                <w:szCs w:val="18"/>
                <w:lang w:val="fr-BE"/>
              </w:rPr>
              <w:t xml:space="preserve"> PSG</w:t>
            </w:r>
            <w:r w:rsidRPr="00A35DD4">
              <w:rPr>
                <w:rFonts w:ascii="Arial" w:eastAsia="Calibri" w:hAnsi="Arial" w:cs="Arial"/>
                <w:spacing w:val="-2"/>
                <w:sz w:val="18"/>
                <w:szCs w:val="18"/>
                <w:lang w:val="fr-BE"/>
              </w:rPr>
              <w:t xml:space="preserve"> (PSG de titration)</w:t>
            </w:r>
          </w:p>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fr-BE"/>
              </w:rPr>
              <w:t xml:space="preserve">                                            </w:t>
            </w:r>
            <w:r w:rsidRPr="00A35DD4">
              <w:rPr>
                <w:rFonts w:ascii="Arial" w:eastAsia="Calibri" w:hAnsi="Arial" w:cs="Arial"/>
                <w:b/>
                <w:spacing w:val="-2"/>
                <w:sz w:val="18"/>
                <w:szCs w:val="18"/>
                <w:u w:val="single"/>
                <w:lang w:val="nl-BE"/>
              </w:rPr>
              <w:t>of</w:t>
            </w:r>
            <w:r w:rsidRPr="00A35DD4">
              <w:rPr>
                <w:rFonts w:ascii="Arial" w:eastAsia="Calibri" w:hAnsi="Arial" w:cs="Arial"/>
                <w:spacing w:val="-2"/>
                <w:sz w:val="18"/>
                <w:szCs w:val="18"/>
                <w:lang w:val="nl-BE"/>
              </w:rPr>
              <w:t xml:space="preserve"> </w:t>
            </w:r>
          </w:p>
        </w:tc>
        <w:tc>
          <w:tcPr>
            <w:tcW w:w="269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b/>
                <w:spacing w:val="-2"/>
                <w:sz w:val="18"/>
                <w:szCs w:val="18"/>
                <w:lang w:val="fr-BE"/>
              </w:rPr>
              <w:t>PG ou PGD</w:t>
            </w:r>
            <w:r w:rsidRPr="00A35DD4">
              <w:rPr>
                <w:rFonts w:ascii="Arial" w:eastAsia="Calibri" w:hAnsi="Arial" w:cs="Arial"/>
                <w:spacing w:val="-2"/>
                <w:sz w:val="18"/>
                <w:szCs w:val="18"/>
                <w:lang w:val="fr-BE"/>
              </w:rPr>
              <w:t xml:space="preserve"> afin de démontrer l’efficience du traitement nCPAP-</w:t>
            </w: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p>
        </w:tc>
      </w:tr>
      <w:tr w:rsidR="00A35DD4" w:rsidRPr="00A35DD4" w:rsidTr="00A572F0">
        <w:tc>
          <w:tcPr>
            <w:tcW w:w="2811" w:type="dxa"/>
            <w:shd w:val="clear" w:color="auto" w:fill="auto"/>
          </w:tcPr>
          <w:p w:rsidR="00A35DD4" w:rsidRPr="00A35DD4" w:rsidRDefault="00A35DD4" w:rsidP="00A35DD4">
            <w:pPr>
              <w:spacing w:after="0" w:line="240" w:lineRule="auto"/>
              <w:ind w:right="-108"/>
              <w:jc w:val="both"/>
              <w:rPr>
                <w:rFonts w:ascii="Arial" w:eastAsia="Calibri" w:hAnsi="Arial" w:cs="Arial"/>
                <w:sz w:val="18"/>
                <w:szCs w:val="18"/>
                <w:lang w:val="fr-BE"/>
              </w:rPr>
            </w:pPr>
          </w:p>
        </w:tc>
        <w:tc>
          <w:tcPr>
            <w:tcW w:w="243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Date : JJ/MM/AAAA</w:t>
            </w:r>
          </w:p>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xml:space="preserve">=    /    /       </w:t>
            </w:r>
          </w:p>
        </w:tc>
        <w:tc>
          <w:tcPr>
            <w:tcW w:w="2552"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Date : JJ/MM/AAAA</w:t>
            </w:r>
          </w:p>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xml:space="preserve">=    /    /       </w:t>
            </w:r>
          </w:p>
        </w:tc>
        <w:tc>
          <w:tcPr>
            <w:tcW w:w="269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Date : JJ/MM/AAAA</w:t>
            </w:r>
          </w:p>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xml:space="preserve">=    /    /       </w:t>
            </w: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r>
      <w:tr w:rsidR="00A35DD4" w:rsidRPr="00A35DD4" w:rsidTr="00A572F0">
        <w:tc>
          <w:tcPr>
            <w:tcW w:w="2811"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obstructives</w:t>
            </w:r>
          </w:p>
        </w:tc>
        <w:tc>
          <w:tcPr>
            <w:tcW w:w="243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2552"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269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A</w:t>
            </w:r>
          </w:p>
        </w:tc>
      </w:tr>
      <w:tr w:rsidR="00A35DD4" w:rsidRPr="00A35DD4" w:rsidTr="00A572F0">
        <w:tc>
          <w:tcPr>
            <w:tcW w:w="2811"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mixtes</w:t>
            </w:r>
          </w:p>
        </w:tc>
        <w:tc>
          <w:tcPr>
            <w:tcW w:w="243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2552"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269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B</w:t>
            </w:r>
          </w:p>
        </w:tc>
      </w:tr>
      <w:tr w:rsidR="00A35DD4" w:rsidRPr="00A35DD4" w:rsidTr="00A572F0">
        <w:tc>
          <w:tcPr>
            <w:tcW w:w="2811"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centrales</w:t>
            </w:r>
          </w:p>
        </w:tc>
        <w:tc>
          <w:tcPr>
            <w:tcW w:w="243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2552"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269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C</w:t>
            </w:r>
          </w:p>
        </w:tc>
      </w:tr>
      <w:tr w:rsidR="00A35DD4" w:rsidRPr="00A35DD4" w:rsidTr="00A572F0">
        <w:tc>
          <w:tcPr>
            <w:tcW w:w="2811"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Hypopnées obstructives</w:t>
            </w:r>
          </w:p>
        </w:tc>
        <w:tc>
          <w:tcPr>
            <w:tcW w:w="243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2552"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269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D</w:t>
            </w:r>
          </w:p>
        </w:tc>
      </w:tr>
      <w:tr w:rsidR="00A35DD4" w:rsidRPr="00A35DD4" w:rsidTr="00A572F0">
        <w:tc>
          <w:tcPr>
            <w:tcW w:w="2811"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Hypopnées centrales</w:t>
            </w:r>
          </w:p>
        </w:tc>
        <w:tc>
          <w:tcPr>
            <w:tcW w:w="243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2552"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269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E</w:t>
            </w:r>
          </w:p>
        </w:tc>
      </w:tr>
      <w:tr w:rsidR="00A35DD4" w:rsidRPr="00A35DD4" w:rsidTr="00A572F0">
        <w:tc>
          <w:tcPr>
            <w:tcW w:w="11174" w:type="dxa"/>
            <w:gridSpan w:val="5"/>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nl-BE"/>
              </w:rPr>
            </w:pPr>
            <w:r w:rsidRPr="00A35DD4">
              <w:rPr>
                <w:rFonts w:ascii="Arial" w:eastAsia="Calibri" w:hAnsi="Arial" w:cs="Arial"/>
                <w:b/>
                <w:spacing w:val="-2"/>
                <w:sz w:val="18"/>
                <w:szCs w:val="18"/>
                <w:lang w:val="nl-BE"/>
              </w:rPr>
              <w:t>Autres données</w:t>
            </w:r>
          </w:p>
        </w:tc>
      </w:tr>
      <w:tr w:rsidR="00A35DD4" w:rsidRPr="00A35DD4" w:rsidTr="00A572F0">
        <w:tc>
          <w:tcPr>
            <w:tcW w:w="2811"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2"/>
                <w:sz w:val="18"/>
                <w:szCs w:val="18"/>
                <w:lang w:val="fr-BE"/>
              </w:rPr>
              <w:t>Durée totale de l’enregistrement (temps passé au lit) en minutes =</w:t>
            </w:r>
          </w:p>
        </w:tc>
        <w:tc>
          <w:tcPr>
            <w:tcW w:w="2434"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2552"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2693"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F</w:t>
            </w:r>
          </w:p>
        </w:tc>
      </w:tr>
      <w:tr w:rsidR="00A35DD4" w:rsidRPr="00A35DD4" w:rsidTr="00A572F0">
        <w:tc>
          <w:tcPr>
            <w:tcW w:w="2811"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3"/>
                <w:sz w:val="18"/>
                <w:szCs w:val="18"/>
                <w:lang w:val="fr-BE"/>
              </w:rPr>
              <w:t>Durée totale du sommeil enregistré par EEG (en minutes) =</w:t>
            </w:r>
          </w:p>
        </w:tc>
        <w:tc>
          <w:tcPr>
            <w:tcW w:w="2434"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2552"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2693" w:type="dxa"/>
            <w:shd w:val="clear" w:color="auto" w:fill="auto"/>
            <w:vAlign w:val="center"/>
          </w:tcPr>
          <w:p w:rsidR="00A35DD4" w:rsidRPr="00A35DD4" w:rsidRDefault="00A35DD4" w:rsidP="00A35DD4">
            <w:pPr>
              <w:spacing w:after="0" w:line="240" w:lineRule="auto"/>
              <w:ind w:right="-108"/>
              <w:jc w:val="center"/>
              <w:rPr>
                <w:rFonts w:ascii="Arial" w:eastAsia="Calibri" w:hAnsi="Arial" w:cs="Arial"/>
                <w:spacing w:val="-2"/>
                <w:sz w:val="18"/>
                <w:szCs w:val="18"/>
                <w:lang w:val="nl-BE"/>
              </w:rPr>
            </w:pPr>
            <w:r w:rsidRPr="00A35DD4">
              <w:rPr>
                <w:rFonts w:ascii="Arial" w:eastAsia="Calibri" w:hAnsi="Arial" w:cs="Arial"/>
                <w:spacing w:val="-2"/>
                <w:sz w:val="18"/>
                <w:szCs w:val="18"/>
                <w:lang w:val="nl-BE"/>
              </w:rPr>
              <w:t>Pas d’application</w:t>
            </w: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G</w:t>
            </w:r>
          </w:p>
        </w:tc>
      </w:tr>
      <w:tr w:rsidR="00A35DD4" w:rsidRPr="00A35DD4" w:rsidTr="00A572F0">
        <w:tc>
          <w:tcPr>
            <w:tcW w:w="11174" w:type="dxa"/>
            <w:gridSpan w:val="5"/>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nl-BE"/>
              </w:rPr>
            </w:pPr>
            <w:r w:rsidRPr="00A35DD4">
              <w:rPr>
                <w:rFonts w:ascii="Arial" w:eastAsia="Calibri" w:hAnsi="Arial" w:cs="Arial"/>
                <w:b/>
                <w:spacing w:val="-2"/>
                <w:sz w:val="18"/>
                <w:szCs w:val="18"/>
                <w:lang w:val="nl-BE"/>
              </w:rPr>
              <w:t>Indices</w:t>
            </w:r>
          </w:p>
        </w:tc>
      </w:tr>
      <w:tr w:rsidR="00A35DD4" w:rsidRPr="00A35DD4" w:rsidTr="00A572F0">
        <w:tc>
          <w:tcPr>
            <w:tcW w:w="2811" w:type="dxa"/>
            <w:vMerge w:val="restart"/>
            <w:shd w:val="clear" w:color="auto" w:fill="auto"/>
            <w:vAlign w:val="center"/>
          </w:tcPr>
          <w:p w:rsidR="00A35DD4" w:rsidRPr="00A35DD4" w:rsidRDefault="00A35DD4" w:rsidP="00A35DD4">
            <w:pPr>
              <w:spacing w:after="0" w:line="240" w:lineRule="auto"/>
              <w:ind w:right="-108"/>
              <w:rPr>
                <w:rFonts w:ascii="Arial" w:eastAsia="Calibri" w:hAnsi="Arial" w:cs="Arial"/>
                <w:spacing w:val="-3"/>
                <w:sz w:val="18"/>
                <w:szCs w:val="18"/>
                <w:lang w:val="fr-BE"/>
              </w:rPr>
            </w:pPr>
            <w:r w:rsidRPr="00A35DD4">
              <w:rPr>
                <w:rFonts w:ascii="Arial" w:eastAsia="Calibri" w:hAnsi="Arial" w:cs="Arial"/>
                <w:spacing w:val="-3"/>
                <w:sz w:val="18"/>
                <w:szCs w:val="18"/>
                <w:lang w:val="fr-BE"/>
              </w:rPr>
              <w:t>Le patient souffre de SAOS</w:t>
            </w:r>
          </w:p>
        </w:tc>
        <w:tc>
          <w:tcPr>
            <w:tcW w:w="2434"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nl-BE"/>
              </w:rPr>
            </w:pPr>
            <w:r w:rsidRPr="00A35DD4">
              <w:rPr>
                <w:rFonts w:ascii="Arial" w:eastAsia="Calibri" w:hAnsi="Arial" w:cs="Arial"/>
                <w:spacing w:val="-2"/>
                <w:sz w:val="18"/>
                <w:szCs w:val="18"/>
                <w:lang w:val="nl-BE"/>
              </w:rPr>
              <w:t>IAHO</w:t>
            </w:r>
            <w:r w:rsidRPr="00A35DD4">
              <w:rPr>
                <w:rFonts w:ascii="Arial" w:eastAsia="Calibri" w:hAnsi="Arial" w:cs="Arial"/>
                <w:spacing w:val="-2"/>
                <w:sz w:val="18"/>
                <w:szCs w:val="18"/>
                <w:vertAlign w:val="superscript"/>
                <w:lang w:val="nl-BE"/>
              </w:rPr>
              <w:t>1</w:t>
            </w:r>
            <w:r w:rsidRPr="00A35DD4">
              <w:rPr>
                <w:rFonts w:ascii="Arial" w:eastAsia="Calibri" w:hAnsi="Arial" w:cs="Arial"/>
                <w:spacing w:val="-2"/>
                <w:sz w:val="18"/>
                <w:szCs w:val="18"/>
                <w:lang w:val="nl-BE"/>
              </w:rPr>
              <w:t xml:space="preserve"> </w:t>
            </w:r>
            <w:r w:rsidRPr="00A35DD4">
              <w:rPr>
                <w:rFonts w:ascii="Arial" w:eastAsia="Calibri" w:hAnsi="Arial" w:cs="Arial"/>
                <w:sz w:val="18"/>
                <w:szCs w:val="18"/>
                <w:lang w:val="nl-BE"/>
              </w:rPr>
              <w:t xml:space="preserve">= </w:t>
            </w:r>
          </w:p>
        </w:tc>
        <w:tc>
          <w:tcPr>
            <w:tcW w:w="2552"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nl-BE"/>
              </w:rPr>
            </w:pPr>
            <w:r w:rsidRPr="00A35DD4">
              <w:rPr>
                <w:rFonts w:ascii="Arial" w:eastAsia="Calibri" w:hAnsi="Arial" w:cs="Arial"/>
                <w:spacing w:val="-2"/>
                <w:sz w:val="18"/>
                <w:szCs w:val="18"/>
                <w:lang w:val="nl-BE"/>
              </w:rPr>
              <w:t>IAHO</w:t>
            </w:r>
            <w:r w:rsidRPr="00A35DD4">
              <w:rPr>
                <w:rFonts w:ascii="Arial" w:eastAsia="Calibri" w:hAnsi="Arial" w:cs="Arial"/>
                <w:spacing w:val="-2"/>
                <w:sz w:val="18"/>
                <w:szCs w:val="18"/>
                <w:vertAlign w:val="superscript"/>
                <w:lang w:val="nl-BE"/>
              </w:rPr>
              <w:t>1</w:t>
            </w:r>
            <w:r w:rsidRPr="00A35DD4">
              <w:rPr>
                <w:rFonts w:ascii="Arial" w:eastAsia="Calibri" w:hAnsi="Arial" w:cs="Arial"/>
                <w:spacing w:val="-2"/>
                <w:sz w:val="18"/>
                <w:szCs w:val="18"/>
                <w:lang w:val="nl-BE"/>
              </w:rPr>
              <w:t xml:space="preserve"> </w:t>
            </w:r>
            <w:r w:rsidRPr="00A35DD4">
              <w:rPr>
                <w:rFonts w:ascii="Arial" w:eastAsia="Calibri" w:hAnsi="Arial" w:cs="Arial"/>
                <w:sz w:val="18"/>
                <w:szCs w:val="18"/>
                <w:lang w:val="nl-BE"/>
              </w:rPr>
              <w:t>=</w:t>
            </w:r>
          </w:p>
        </w:tc>
        <w:tc>
          <w:tcPr>
            <w:tcW w:w="2693"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nl-BE"/>
              </w:rPr>
            </w:pPr>
            <w:r w:rsidRPr="00A35DD4">
              <w:rPr>
                <w:rFonts w:ascii="Arial" w:eastAsia="Calibri" w:hAnsi="Arial" w:cs="Arial"/>
                <w:spacing w:val="-2"/>
                <w:sz w:val="18"/>
                <w:szCs w:val="18"/>
                <w:lang w:val="nl-BE"/>
              </w:rPr>
              <w:t>IAHO</w:t>
            </w:r>
            <w:r w:rsidRPr="00A35DD4">
              <w:rPr>
                <w:rFonts w:ascii="Arial" w:eastAsia="Calibri" w:hAnsi="Arial" w:cs="Arial"/>
                <w:spacing w:val="-2"/>
                <w:sz w:val="18"/>
                <w:szCs w:val="18"/>
                <w:vertAlign w:val="superscript"/>
                <w:lang w:val="nl-BE"/>
              </w:rPr>
              <w:t>3</w:t>
            </w:r>
            <w:r w:rsidRPr="00A35DD4">
              <w:rPr>
                <w:rFonts w:ascii="Arial" w:eastAsia="Calibri" w:hAnsi="Arial" w:cs="Arial"/>
                <w:spacing w:val="-2"/>
                <w:sz w:val="18"/>
                <w:szCs w:val="18"/>
                <w:lang w:val="nl-BE"/>
              </w:rPr>
              <w:t xml:space="preserve"> = </w:t>
            </w: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de-DE"/>
              </w:rPr>
            </w:pPr>
          </w:p>
        </w:tc>
      </w:tr>
      <w:tr w:rsidR="00A35DD4" w:rsidRPr="00A35DD4" w:rsidTr="00A572F0">
        <w:tc>
          <w:tcPr>
            <w:tcW w:w="2811" w:type="dxa"/>
            <w:vMerge/>
            <w:shd w:val="clear" w:color="auto" w:fill="auto"/>
          </w:tcPr>
          <w:p w:rsidR="00A35DD4" w:rsidRPr="00A35DD4" w:rsidRDefault="00A35DD4" w:rsidP="00A35DD4">
            <w:pPr>
              <w:spacing w:after="0" w:line="240" w:lineRule="auto"/>
              <w:ind w:right="-108"/>
              <w:jc w:val="both"/>
              <w:rPr>
                <w:rFonts w:ascii="Arial" w:eastAsia="Calibri" w:hAnsi="Arial" w:cs="Arial"/>
                <w:spacing w:val="-3"/>
                <w:sz w:val="18"/>
                <w:szCs w:val="18"/>
                <w:lang w:val="de-DE"/>
              </w:rPr>
            </w:pPr>
          </w:p>
        </w:tc>
        <w:tc>
          <w:tcPr>
            <w:tcW w:w="2434"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de-DE"/>
              </w:rPr>
            </w:pPr>
            <w:r w:rsidRPr="00A35DD4">
              <w:rPr>
                <w:rFonts w:ascii="Arial" w:eastAsia="Calibri" w:hAnsi="Arial" w:cs="Arial"/>
                <w:b/>
                <w:spacing w:val="-2"/>
                <w:sz w:val="18"/>
                <w:szCs w:val="18"/>
                <w:u w:val="single"/>
                <w:lang w:val="de-DE"/>
              </w:rPr>
              <w:t>ou</w:t>
            </w:r>
            <w:r w:rsidRPr="00A35DD4">
              <w:rPr>
                <w:rFonts w:ascii="Arial" w:eastAsia="Calibri" w:hAnsi="Arial" w:cs="Arial"/>
                <w:spacing w:val="-2"/>
                <w:sz w:val="18"/>
                <w:szCs w:val="18"/>
                <w:lang w:val="de-DE"/>
              </w:rPr>
              <w:t xml:space="preserve"> IAO</w:t>
            </w:r>
            <w:r w:rsidRPr="00A35DD4">
              <w:rPr>
                <w:rFonts w:ascii="Arial" w:eastAsia="Calibri" w:hAnsi="Arial" w:cs="Arial"/>
                <w:spacing w:val="-2"/>
                <w:sz w:val="18"/>
                <w:szCs w:val="18"/>
                <w:vertAlign w:val="superscript"/>
                <w:lang w:val="de-DE"/>
              </w:rPr>
              <w:t>2</w:t>
            </w:r>
            <w:r w:rsidRPr="00A35DD4">
              <w:rPr>
                <w:rFonts w:ascii="Arial" w:eastAsia="Calibri" w:hAnsi="Arial" w:cs="Arial"/>
                <w:spacing w:val="-2"/>
                <w:sz w:val="18"/>
                <w:szCs w:val="18"/>
                <w:lang w:val="de-DE"/>
              </w:rPr>
              <w:t xml:space="preserve"> </w:t>
            </w:r>
            <w:r w:rsidRPr="00A35DD4">
              <w:rPr>
                <w:rFonts w:ascii="Arial" w:eastAsia="Calibri" w:hAnsi="Arial" w:cs="Arial"/>
                <w:sz w:val="18"/>
                <w:szCs w:val="18"/>
                <w:lang w:val="de-DE"/>
              </w:rPr>
              <w:t xml:space="preserve">= </w:t>
            </w:r>
          </w:p>
        </w:tc>
        <w:tc>
          <w:tcPr>
            <w:tcW w:w="2552"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de-DE"/>
              </w:rPr>
            </w:pPr>
            <w:r w:rsidRPr="00A35DD4">
              <w:rPr>
                <w:rFonts w:ascii="Arial" w:eastAsia="Calibri" w:hAnsi="Arial" w:cs="Arial"/>
                <w:b/>
                <w:spacing w:val="-2"/>
                <w:sz w:val="18"/>
                <w:szCs w:val="18"/>
                <w:u w:val="single"/>
                <w:lang w:val="de-DE"/>
              </w:rPr>
              <w:t>ou</w:t>
            </w:r>
            <w:r w:rsidRPr="00A35DD4">
              <w:rPr>
                <w:rFonts w:ascii="Arial" w:eastAsia="Calibri" w:hAnsi="Arial" w:cs="Arial"/>
                <w:spacing w:val="-2"/>
                <w:sz w:val="18"/>
                <w:szCs w:val="18"/>
                <w:lang w:val="de-DE"/>
              </w:rPr>
              <w:t xml:space="preserve"> IAO</w:t>
            </w:r>
            <w:r w:rsidRPr="00A35DD4">
              <w:rPr>
                <w:rFonts w:ascii="Arial" w:eastAsia="Calibri" w:hAnsi="Arial" w:cs="Arial"/>
                <w:spacing w:val="-2"/>
                <w:sz w:val="18"/>
                <w:szCs w:val="18"/>
                <w:vertAlign w:val="superscript"/>
                <w:lang w:val="de-DE"/>
              </w:rPr>
              <w:t>2</w:t>
            </w:r>
            <w:r w:rsidRPr="00A35DD4">
              <w:rPr>
                <w:rFonts w:ascii="Arial" w:eastAsia="Calibri" w:hAnsi="Arial" w:cs="Arial"/>
                <w:spacing w:val="-2"/>
                <w:sz w:val="18"/>
                <w:szCs w:val="18"/>
                <w:lang w:val="de-DE"/>
              </w:rPr>
              <w:t xml:space="preserve"> </w:t>
            </w:r>
            <w:r w:rsidRPr="00A35DD4">
              <w:rPr>
                <w:rFonts w:ascii="Arial" w:eastAsia="Calibri" w:hAnsi="Arial" w:cs="Arial"/>
                <w:sz w:val="18"/>
                <w:szCs w:val="18"/>
                <w:lang w:val="de-DE"/>
              </w:rPr>
              <w:t xml:space="preserve">= </w:t>
            </w:r>
          </w:p>
        </w:tc>
        <w:tc>
          <w:tcPr>
            <w:tcW w:w="2693"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de-DE"/>
              </w:rPr>
            </w:pPr>
            <w:r w:rsidRPr="00A35DD4">
              <w:rPr>
                <w:rFonts w:ascii="Arial" w:eastAsia="Calibri" w:hAnsi="Arial" w:cs="Arial"/>
                <w:b/>
                <w:spacing w:val="-2"/>
                <w:sz w:val="18"/>
                <w:szCs w:val="18"/>
                <w:u w:val="single"/>
                <w:lang w:val="de-DE"/>
              </w:rPr>
              <w:t>ou</w:t>
            </w:r>
            <w:r w:rsidRPr="00A35DD4">
              <w:rPr>
                <w:rFonts w:ascii="Arial" w:eastAsia="Calibri" w:hAnsi="Arial" w:cs="Arial"/>
                <w:spacing w:val="-2"/>
                <w:sz w:val="18"/>
                <w:szCs w:val="18"/>
                <w:lang w:val="de-DE"/>
              </w:rPr>
              <w:t xml:space="preserve"> IAO</w:t>
            </w:r>
            <w:r w:rsidRPr="00A35DD4">
              <w:rPr>
                <w:rFonts w:ascii="Arial" w:eastAsia="Calibri" w:hAnsi="Arial" w:cs="Arial"/>
                <w:spacing w:val="-2"/>
                <w:sz w:val="18"/>
                <w:szCs w:val="18"/>
                <w:vertAlign w:val="superscript"/>
                <w:lang w:val="de-DE"/>
              </w:rPr>
              <w:t>4</w:t>
            </w:r>
            <w:r w:rsidRPr="00A35DD4">
              <w:rPr>
                <w:rFonts w:ascii="Arial" w:eastAsia="Calibri" w:hAnsi="Arial" w:cs="Arial"/>
                <w:spacing w:val="-2"/>
                <w:sz w:val="18"/>
                <w:szCs w:val="18"/>
                <w:lang w:val="de-DE"/>
              </w:rPr>
              <w:t xml:space="preserve"> </w:t>
            </w:r>
            <w:r w:rsidRPr="00A35DD4">
              <w:rPr>
                <w:rFonts w:ascii="Arial" w:eastAsia="Calibri" w:hAnsi="Arial" w:cs="Arial"/>
                <w:sz w:val="18"/>
                <w:szCs w:val="18"/>
                <w:lang w:val="de-DE"/>
              </w:rPr>
              <w:t>=</w:t>
            </w: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de-DE"/>
              </w:rPr>
            </w:pPr>
          </w:p>
        </w:tc>
      </w:tr>
      <w:tr w:rsidR="00A35DD4" w:rsidRPr="00A35DD4" w:rsidTr="00A572F0">
        <w:tc>
          <w:tcPr>
            <w:tcW w:w="2811" w:type="dxa"/>
            <w:shd w:val="clear" w:color="auto" w:fill="auto"/>
          </w:tcPr>
          <w:p w:rsidR="00A35DD4" w:rsidRPr="00A35DD4" w:rsidRDefault="00A35DD4" w:rsidP="00A35DD4">
            <w:pPr>
              <w:spacing w:after="0" w:line="240" w:lineRule="auto"/>
              <w:ind w:right="-108"/>
              <w:jc w:val="both"/>
              <w:rPr>
                <w:rFonts w:ascii="Arial" w:eastAsia="Calibri" w:hAnsi="Arial" w:cs="Arial"/>
                <w:spacing w:val="-3"/>
                <w:sz w:val="18"/>
                <w:szCs w:val="18"/>
                <w:lang w:val="de-DE"/>
              </w:rPr>
            </w:pPr>
            <w:r w:rsidRPr="00A35DD4">
              <w:rPr>
                <w:rFonts w:ascii="Arial" w:eastAsia="Calibri" w:hAnsi="Arial" w:cs="Arial"/>
                <w:spacing w:val="-3"/>
                <w:sz w:val="18"/>
                <w:szCs w:val="18"/>
                <w:lang w:val="de-DE"/>
              </w:rPr>
              <w:t>ODI ≥ 3 %</w:t>
            </w:r>
          </w:p>
        </w:tc>
        <w:tc>
          <w:tcPr>
            <w:tcW w:w="2434"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de-DE"/>
              </w:rPr>
            </w:pPr>
            <w:r w:rsidRPr="00A35DD4">
              <w:rPr>
                <w:rFonts w:ascii="Arial" w:eastAsia="Calibri" w:hAnsi="Arial" w:cs="Arial"/>
                <w:spacing w:val="-2"/>
                <w:sz w:val="18"/>
                <w:szCs w:val="18"/>
                <w:lang w:val="de-DE"/>
              </w:rPr>
              <w:t xml:space="preserve">ODI = </w:t>
            </w:r>
          </w:p>
        </w:tc>
        <w:tc>
          <w:tcPr>
            <w:tcW w:w="2552" w:type="dxa"/>
            <w:shd w:val="clear" w:color="auto" w:fill="auto"/>
          </w:tcPr>
          <w:p w:rsidR="00A35DD4" w:rsidRPr="00A35DD4" w:rsidRDefault="00A35DD4" w:rsidP="00A35DD4">
            <w:pPr>
              <w:spacing w:after="0" w:line="240" w:lineRule="auto"/>
              <w:ind w:right="-108"/>
              <w:rPr>
                <w:rFonts w:ascii="Arial" w:eastAsia="Calibri" w:hAnsi="Arial" w:cs="Arial"/>
                <w:spacing w:val="-2"/>
                <w:sz w:val="18"/>
                <w:szCs w:val="18"/>
                <w:lang w:val="de-DE"/>
              </w:rPr>
            </w:pPr>
            <w:r w:rsidRPr="00A35DD4">
              <w:rPr>
                <w:rFonts w:ascii="Arial" w:eastAsia="Calibri" w:hAnsi="Arial" w:cs="Arial"/>
                <w:spacing w:val="-2"/>
                <w:sz w:val="18"/>
                <w:szCs w:val="18"/>
                <w:lang w:val="de-DE"/>
              </w:rPr>
              <w:t>ODI =</w:t>
            </w:r>
          </w:p>
        </w:tc>
        <w:tc>
          <w:tcPr>
            <w:tcW w:w="2693" w:type="dxa"/>
            <w:shd w:val="clear" w:color="auto" w:fill="auto"/>
          </w:tcPr>
          <w:p w:rsidR="00A35DD4" w:rsidRPr="00A35DD4" w:rsidRDefault="00A35DD4" w:rsidP="00A35DD4">
            <w:pPr>
              <w:spacing w:after="0" w:line="240" w:lineRule="auto"/>
              <w:ind w:right="-108"/>
              <w:rPr>
                <w:rFonts w:ascii="Arial" w:eastAsia="Calibri" w:hAnsi="Arial" w:cs="Arial"/>
                <w:spacing w:val="-2"/>
                <w:sz w:val="18"/>
                <w:szCs w:val="18"/>
                <w:lang w:val="de-DE"/>
              </w:rPr>
            </w:pPr>
            <w:r w:rsidRPr="00A35DD4">
              <w:rPr>
                <w:rFonts w:ascii="Arial" w:eastAsia="Calibri" w:hAnsi="Arial" w:cs="Arial"/>
                <w:spacing w:val="-2"/>
                <w:sz w:val="18"/>
                <w:szCs w:val="18"/>
                <w:lang w:val="de-DE"/>
              </w:rPr>
              <w:t xml:space="preserve">ODI = </w:t>
            </w:r>
          </w:p>
        </w:tc>
        <w:tc>
          <w:tcPr>
            <w:tcW w:w="684"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de-DE"/>
              </w:rPr>
            </w:pPr>
          </w:p>
        </w:tc>
      </w:tr>
    </w:tbl>
    <w:p w:rsidR="00A35DD4" w:rsidRPr="00A35DD4" w:rsidRDefault="00A35DD4" w:rsidP="00A35DD4">
      <w:pPr>
        <w:spacing w:after="0" w:line="240" w:lineRule="auto"/>
        <w:ind w:left="360" w:right="-108"/>
        <w:jc w:val="both"/>
        <w:rPr>
          <w:rFonts w:ascii="Arial" w:eastAsia="Calibri" w:hAnsi="Arial" w:cs="Arial"/>
          <w:i/>
          <w:spacing w:val="-2"/>
          <w:sz w:val="18"/>
          <w:szCs w:val="18"/>
        </w:rPr>
      </w:pPr>
      <w:r w:rsidRPr="00A35DD4">
        <w:rPr>
          <w:rFonts w:ascii="Arial" w:eastAsia="Calibri" w:hAnsi="Arial" w:cs="Arial"/>
          <w:i/>
          <w:spacing w:val="-2"/>
          <w:sz w:val="18"/>
          <w:szCs w:val="18"/>
          <w:vertAlign w:val="superscript"/>
        </w:rPr>
        <w:t>1</w:t>
      </w:r>
      <w:r w:rsidRPr="00A35DD4">
        <w:rPr>
          <w:rFonts w:ascii="Arial" w:eastAsia="Calibri" w:hAnsi="Arial" w:cs="Arial"/>
          <w:i/>
          <w:spacing w:val="-2"/>
          <w:sz w:val="18"/>
          <w:szCs w:val="18"/>
        </w:rPr>
        <w:t>IAHO =</w:t>
      </w:r>
      <w:r w:rsidRPr="00A35DD4">
        <w:rPr>
          <w:rFonts w:ascii="Arial" w:eastAsia="Calibri" w:hAnsi="Arial" w:cs="Arial"/>
          <w:i/>
          <w:sz w:val="18"/>
          <w:szCs w:val="18"/>
        </w:rPr>
        <w:t xml:space="preserve">[ (A + B + D) / G ] X 60         </w:t>
      </w:r>
      <w:r w:rsidRPr="00A35DD4">
        <w:rPr>
          <w:rFonts w:ascii="Arial" w:eastAsia="Calibri" w:hAnsi="Arial" w:cs="Arial"/>
          <w:i/>
          <w:sz w:val="18"/>
          <w:szCs w:val="18"/>
          <w:vertAlign w:val="superscript"/>
        </w:rPr>
        <w:t>2</w:t>
      </w:r>
      <w:r w:rsidRPr="00A35DD4">
        <w:rPr>
          <w:rFonts w:ascii="Arial" w:eastAsia="Calibri" w:hAnsi="Arial" w:cs="Arial"/>
          <w:i/>
          <w:spacing w:val="-2"/>
          <w:sz w:val="18"/>
          <w:szCs w:val="18"/>
        </w:rPr>
        <w:t>IAO =</w:t>
      </w:r>
      <w:r w:rsidRPr="00A35DD4">
        <w:rPr>
          <w:rFonts w:ascii="Arial" w:eastAsia="Calibri" w:hAnsi="Arial" w:cs="Arial"/>
          <w:i/>
          <w:sz w:val="18"/>
          <w:szCs w:val="18"/>
        </w:rPr>
        <w:t xml:space="preserve">[ (A + B) / G ] X 60          </w:t>
      </w:r>
      <w:r w:rsidRPr="00A35DD4">
        <w:rPr>
          <w:rFonts w:ascii="Arial" w:eastAsia="Calibri" w:hAnsi="Arial" w:cs="Arial"/>
          <w:spacing w:val="-2"/>
          <w:sz w:val="18"/>
          <w:szCs w:val="18"/>
          <w:vertAlign w:val="superscript"/>
        </w:rPr>
        <w:t>3</w:t>
      </w:r>
      <w:r w:rsidRPr="00A35DD4">
        <w:rPr>
          <w:rFonts w:ascii="Arial" w:eastAsia="Calibri" w:hAnsi="Arial" w:cs="Arial"/>
          <w:spacing w:val="-2"/>
          <w:sz w:val="18"/>
          <w:szCs w:val="18"/>
        </w:rPr>
        <w:t xml:space="preserve">IAHO = </w:t>
      </w:r>
      <w:r w:rsidRPr="00A35DD4">
        <w:rPr>
          <w:rFonts w:ascii="Arial" w:eastAsia="Calibri" w:hAnsi="Arial" w:cs="Arial"/>
          <w:sz w:val="18"/>
          <w:szCs w:val="18"/>
        </w:rPr>
        <w:t xml:space="preserve">[ (A + B + D) / F ] X 60          </w:t>
      </w:r>
      <w:r w:rsidRPr="00A35DD4">
        <w:rPr>
          <w:rFonts w:ascii="Arial" w:eastAsia="Calibri" w:hAnsi="Arial" w:cs="Arial"/>
          <w:sz w:val="18"/>
          <w:szCs w:val="18"/>
          <w:vertAlign w:val="superscript"/>
        </w:rPr>
        <w:t>4</w:t>
      </w:r>
      <w:r w:rsidRPr="00A35DD4">
        <w:rPr>
          <w:rFonts w:ascii="Arial" w:eastAsia="Calibri" w:hAnsi="Arial" w:cs="Arial"/>
          <w:spacing w:val="-2"/>
          <w:sz w:val="18"/>
          <w:szCs w:val="18"/>
        </w:rPr>
        <w:t>IAO =</w:t>
      </w:r>
      <w:r w:rsidRPr="00A35DD4">
        <w:rPr>
          <w:rFonts w:ascii="Arial" w:eastAsia="Calibri" w:hAnsi="Arial" w:cs="Arial"/>
          <w:sz w:val="18"/>
          <w:szCs w:val="18"/>
        </w:rPr>
        <w:t>[ (A + B) / F ] X 60</w:t>
      </w:r>
    </w:p>
    <w:p w:rsidR="00A35DD4" w:rsidRPr="00A35DD4" w:rsidRDefault="00A35DD4" w:rsidP="00A35DD4">
      <w:pPr>
        <w:spacing w:after="0" w:line="240" w:lineRule="auto"/>
        <w:ind w:left="360" w:right="-108"/>
        <w:jc w:val="both"/>
        <w:rPr>
          <w:rFonts w:ascii="Arial" w:eastAsia="Calibri" w:hAnsi="Arial" w:cs="Arial"/>
          <w:i/>
          <w:spacing w:val="-2"/>
          <w:sz w:val="18"/>
          <w:szCs w:val="18"/>
          <w:lang w:val="fr-BE"/>
        </w:rPr>
      </w:pPr>
      <w:r w:rsidRPr="00A35DD4">
        <w:rPr>
          <w:rFonts w:ascii="Arial" w:eastAsia="Calibri" w:hAnsi="Arial" w:cs="Arial"/>
          <w:i/>
          <w:spacing w:val="-2"/>
          <w:sz w:val="18"/>
          <w:szCs w:val="18"/>
          <w:lang w:val="fr-BE"/>
        </w:rPr>
        <w:t>Il y a lieu d’ajouter les protocoles des PSG, PG et HPG en annexe. Il doit être possible de retrouver, dans le protocole, les données d</w:t>
      </w:r>
      <w:r w:rsidRPr="00A35DD4">
        <w:rPr>
          <w:rFonts w:ascii="Arial" w:eastAsia="Calibri" w:hAnsi="Arial" w:cs="Arial"/>
          <w:i/>
          <w:spacing w:val="-2"/>
          <w:sz w:val="18"/>
          <w:szCs w:val="18"/>
          <w:lang w:val="fr-BE"/>
        </w:rPr>
        <w:t>e</w:t>
      </w:r>
      <w:r w:rsidRPr="00A35DD4">
        <w:rPr>
          <w:rFonts w:ascii="Arial" w:eastAsia="Calibri" w:hAnsi="Arial" w:cs="Arial"/>
          <w:i/>
          <w:spacing w:val="-2"/>
          <w:sz w:val="18"/>
          <w:szCs w:val="18"/>
          <w:lang w:val="fr-BE"/>
        </w:rPr>
        <w:t>mandées dans le tableau, à l’exception des indices.</w:t>
      </w:r>
    </w:p>
    <w:p w:rsidR="00A35DD4" w:rsidRDefault="00A35DD4" w:rsidP="00A35DD4">
      <w:pPr>
        <w:spacing w:after="0" w:line="240" w:lineRule="auto"/>
        <w:ind w:left="360" w:right="-108"/>
        <w:jc w:val="both"/>
        <w:rPr>
          <w:rFonts w:ascii="Arial" w:eastAsia="Calibri" w:hAnsi="Arial" w:cs="Arial"/>
          <w:i/>
          <w:spacing w:val="-2"/>
          <w:sz w:val="18"/>
          <w:szCs w:val="18"/>
          <w:lang w:val="fr-BE"/>
        </w:rPr>
      </w:pPr>
      <w:r w:rsidRPr="00A35DD4">
        <w:rPr>
          <w:rFonts w:ascii="Arial" w:eastAsia="Calibri" w:hAnsi="Arial" w:cs="Arial"/>
          <w:i/>
          <w:spacing w:val="-2"/>
          <w:sz w:val="18"/>
          <w:szCs w:val="18"/>
          <w:lang w:val="fr-BE"/>
        </w:rPr>
        <w:t>Conformément à la convention, il peut s’agir dans certains cas d’une ancienne PSG.</w:t>
      </w:r>
      <w:r>
        <w:rPr>
          <w:rFonts w:ascii="Arial" w:eastAsia="Calibri" w:hAnsi="Arial" w:cs="Arial"/>
          <w:i/>
          <w:spacing w:val="-2"/>
          <w:sz w:val="18"/>
          <w:szCs w:val="18"/>
          <w:lang w:val="fr-BE"/>
        </w:rPr>
        <w:br w:type="page"/>
      </w:r>
    </w:p>
    <w:p w:rsidR="00A35DD4" w:rsidRPr="00A35DD4" w:rsidRDefault="00A35DD4" w:rsidP="00A35DD4">
      <w:pPr>
        <w:spacing w:after="0" w:line="240" w:lineRule="auto"/>
        <w:ind w:left="360" w:right="-108"/>
        <w:jc w:val="both"/>
        <w:rPr>
          <w:rFonts w:ascii="Arial" w:eastAsia="Calibri" w:hAnsi="Arial" w:cs="Arial"/>
          <w:i/>
          <w:spacing w:val="-2"/>
          <w:sz w:val="18"/>
          <w:szCs w:val="18"/>
          <w:lang w:val="fr-BE"/>
        </w:rPr>
      </w:pPr>
    </w:p>
    <w:p w:rsidR="00A35DD4" w:rsidRPr="00A35DD4" w:rsidRDefault="00A35DD4" w:rsidP="00A35DD4">
      <w:pPr>
        <w:spacing w:after="0" w:line="240" w:lineRule="auto"/>
        <w:ind w:left="567" w:right="-108" w:hanging="567"/>
        <w:jc w:val="both"/>
        <w:rPr>
          <w:rFonts w:ascii="Arial" w:eastAsia="Calibri" w:hAnsi="Arial" w:cs="Arial"/>
          <w:spacing w:val="-2"/>
          <w:sz w:val="18"/>
          <w:szCs w:val="18"/>
          <w:lang w:val="fr-FR"/>
        </w:rPr>
      </w:pPr>
      <w:sdt>
        <w:sdtPr>
          <w:rPr>
            <w:rFonts w:ascii="Arial" w:eastAsia="Calibri" w:hAnsi="Arial" w:cs="Arial"/>
            <w:spacing w:val="-2"/>
            <w:sz w:val="18"/>
            <w:szCs w:val="18"/>
            <w:lang w:val="fr-FR"/>
          </w:rPr>
          <w:id w:val="2069607612"/>
          <w14:checkbox>
            <w14:checked w14:val="0"/>
            <w14:checkedState w14:val="2612" w14:font="MS Gothic"/>
            <w14:uncheckedState w14:val="2610" w14:font="MS Gothic"/>
          </w14:checkbox>
        </w:sdtPr>
        <w:sdtContent>
          <w:r w:rsidRPr="00A35DD4">
            <w:rPr>
              <w:rFonts w:ascii="MS Gothic" w:eastAsia="MS Gothic" w:hAnsi="MS Gothic" w:cs="MS Gothic" w:hint="eastAsia"/>
              <w:spacing w:val="-2"/>
              <w:sz w:val="18"/>
              <w:szCs w:val="18"/>
              <w:lang w:val="fr-FR"/>
            </w:rPr>
            <w:t>☐</w:t>
          </w:r>
        </w:sdtContent>
      </w:sdt>
      <w:r w:rsidRPr="00A35DD4">
        <w:rPr>
          <w:rFonts w:ascii="Arial" w:eastAsia="Calibri" w:hAnsi="Arial" w:cs="Arial"/>
          <w:spacing w:val="-2"/>
          <w:sz w:val="18"/>
          <w:szCs w:val="18"/>
          <w:lang w:val="fr-FR"/>
        </w:rPr>
        <w:t xml:space="preserve"> </w:t>
      </w:r>
      <w:r w:rsidRPr="00A35DD4">
        <w:rPr>
          <w:rFonts w:ascii="Arial" w:eastAsia="Calibri" w:hAnsi="Arial" w:cs="Arial"/>
          <w:spacing w:val="-2"/>
          <w:sz w:val="18"/>
          <w:szCs w:val="18"/>
          <w:lang w:val="fr-FR"/>
        </w:rPr>
        <w:tab/>
        <w:t xml:space="preserve">Dans le cas où il s’agit d’une demande d’intervention pour un patient qui n’entrait pas en ligne de compte pour un traitement nCPAP pour un an en raison de l’observance thérapeutique défaillante, le médecin prescripteur doit, dans une note qui doit être jointe en annexe à la présente demande, préciser les raisons pour lesquelles il est convaincu que le patient satisfera maintenant à la condition relative à l’observance thérapeutique. </w:t>
      </w:r>
    </w:p>
    <w:p w:rsidR="00A35DD4" w:rsidRPr="00A35DD4" w:rsidRDefault="00A35DD4" w:rsidP="00A35DD4">
      <w:pPr>
        <w:spacing w:after="0" w:line="240" w:lineRule="auto"/>
        <w:ind w:right="-108"/>
        <w:jc w:val="both"/>
        <w:rPr>
          <w:rFonts w:ascii="Arial" w:eastAsia="Calibri" w:hAnsi="Arial" w:cs="Arial"/>
          <w:spacing w:val="-2"/>
          <w:sz w:val="12"/>
          <w:szCs w:val="12"/>
          <w:lang w:val="fr-FR"/>
        </w:rPr>
      </w:pPr>
    </w:p>
    <w:p w:rsidR="00A35DD4" w:rsidRPr="00A35DD4" w:rsidRDefault="00A35DD4" w:rsidP="00A35DD4">
      <w:pPr>
        <w:spacing w:after="0" w:line="240" w:lineRule="auto"/>
        <w:ind w:right="-108"/>
        <w:jc w:val="both"/>
        <w:rPr>
          <w:rFonts w:ascii="Arial" w:eastAsia="Calibri" w:hAnsi="Arial" w:cs="Arial"/>
          <w:b/>
          <w:spacing w:val="-2"/>
          <w:sz w:val="18"/>
          <w:szCs w:val="18"/>
          <w:u w:val="single"/>
          <w:lang w:val="fr-FR"/>
        </w:rPr>
      </w:pPr>
      <w:r w:rsidRPr="00A35DD4">
        <w:rPr>
          <w:rFonts w:ascii="Arial" w:eastAsia="Calibri" w:hAnsi="Arial" w:cs="Arial"/>
          <w:b/>
          <w:spacing w:val="-2"/>
          <w:sz w:val="18"/>
          <w:szCs w:val="18"/>
          <w:u w:val="single"/>
          <w:lang w:val="fr-FR"/>
        </w:rPr>
        <w:t>EN CAS DE DEMANDE DE PROLONGATION DE L’INTERVENTION</w:t>
      </w:r>
    </w:p>
    <w:p w:rsidR="00A35DD4" w:rsidRPr="00A35DD4" w:rsidRDefault="00A35DD4" w:rsidP="00A35DD4">
      <w:pPr>
        <w:spacing w:after="0" w:line="240" w:lineRule="auto"/>
        <w:ind w:right="-108"/>
        <w:jc w:val="both"/>
        <w:rPr>
          <w:rFonts w:ascii="Arial" w:eastAsia="Calibri" w:hAnsi="Arial" w:cs="Arial"/>
          <w:i/>
          <w:spacing w:val="-2"/>
          <w:sz w:val="18"/>
          <w:szCs w:val="18"/>
          <w:lang w:val="fr-FR"/>
        </w:rPr>
      </w:pPr>
      <w:r w:rsidRPr="00A35DD4">
        <w:rPr>
          <w:rFonts w:ascii="Arial" w:eastAsia="Calibri" w:hAnsi="Arial" w:cs="Arial"/>
          <w:i/>
          <w:spacing w:val="-2"/>
          <w:sz w:val="18"/>
          <w:szCs w:val="18"/>
          <w:lang w:val="fr-FR"/>
        </w:rPr>
        <w:t>(également d’application si le patient reprend le traitement après une interruption de maximum 1 an)</w:t>
      </w:r>
    </w:p>
    <w:p w:rsidR="00A35DD4" w:rsidRPr="00A35DD4" w:rsidRDefault="00A35DD4" w:rsidP="00A35DD4">
      <w:pPr>
        <w:spacing w:after="0" w:line="240" w:lineRule="auto"/>
        <w:ind w:right="-108"/>
        <w:jc w:val="both"/>
        <w:rPr>
          <w:rFonts w:ascii="Arial" w:eastAsia="Calibri" w:hAnsi="Arial" w:cs="Arial"/>
          <w:spacing w:val="-2"/>
          <w:sz w:val="12"/>
          <w:szCs w:val="12"/>
          <w:lang w:val="fr-FR"/>
        </w:rPr>
      </w:pPr>
    </w:p>
    <w:p w:rsidR="00A35DD4" w:rsidRPr="00A35DD4" w:rsidRDefault="00A35DD4" w:rsidP="00A35DD4">
      <w:pPr>
        <w:spacing w:after="0" w:line="240" w:lineRule="auto"/>
        <w:ind w:right="-108"/>
        <w:rPr>
          <w:rFonts w:ascii="Arial" w:eastAsia="Calibri" w:hAnsi="Arial" w:cs="Arial"/>
          <w:sz w:val="20"/>
          <w:szCs w:val="20"/>
          <w:u w:val="single"/>
          <w:lang w:val="fr-BE"/>
        </w:rPr>
      </w:pPr>
      <w:r w:rsidRPr="00A35DD4">
        <w:rPr>
          <w:rFonts w:ascii="Arial" w:eastAsia="Calibri" w:hAnsi="Arial" w:cs="Arial"/>
          <w:sz w:val="20"/>
          <w:szCs w:val="20"/>
          <w:u w:val="single"/>
          <w:lang w:val="fr-BE"/>
        </w:rPr>
        <w:t>Motivation qui fait que l’indication pour le nCPAP existe encore ?</w:t>
      </w:r>
    </w:p>
    <w:p w:rsidR="00A35DD4" w:rsidRPr="00A35DD4" w:rsidRDefault="00A35DD4" w:rsidP="00A35DD4">
      <w:pPr>
        <w:spacing w:after="0" w:line="240" w:lineRule="auto"/>
        <w:ind w:right="-108"/>
        <w:rPr>
          <w:rFonts w:ascii="Arial" w:eastAsia="Calibri" w:hAnsi="Arial" w:cs="Arial"/>
          <w:sz w:val="20"/>
          <w:szCs w:val="20"/>
          <w:u w:val="single"/>
          <w:lang w:val="fr-BE"/>
        </w:rPr>
      </w:pPr>
    </w:p>
    <w:p w:rsidR="00A35DD4" w:rsidRPr="00A35DD4" w:rsidRDefault="00A35DD4" w:rsidP="00A35DD4">
      <w:pPr>
        <w:spacing w:after="0" w:line="240" w:lineRule="auto"/>
        <w:ind w:right="-108"/>
        <w:rPr>
          <w:rFonts w:ascii="Arial" w:eastAsia="Calibri" w:hAnsi="Arial" w:cs="Arial"/>
          <w:sz w:val="20"/>
          <w:szCs w:val="20"/>
          <w:u w:val="single"/>
          <w:lang w:val="fr-BE"/>
        </w:rPr>
      </w:pPr>
    </w:p>
    <w:p w:rsidR="00A35DD4" w:rsidRPr="00A35DD4" w:rsidRDefault="00A35DD4" w:rsidP="00A35DD4">
      <w:pPr>
        <w:spacing w:after="0" w:line="240" w:lineRule="auto"/>
        <w:ind w:right="-108"/>
        <w:jc w:val="both"/>
        <w:rPr>
          <w:rFonts w:ascii="Arial" w:eastAsia="Calibri" w:hAnsi="Arial" w:cs="Arial"/>
          <w:spacing w:val="-2"/>
          <w:sz w:val="12"/>
          <w:szCs w:val="12"/>
          <w:u w:val="single"/>
          <w:lang w:val="fr-BE"/>
        </w:rPr>
      </w:pPr>
    </w:p>
    <w:p w:rsidR="00A35DD4" w:rsidRPr="00A35DD4" w:rsidRDefault="00A35DD4" w:rsidP="00A35DD4">
      <w:pPr>
        <w:spacing w:after="0" w:line="240" w:lineRule="auto"/>
        <w:ind w:right="-108"/>
        <w:jc w:val="both"/>
        <w:rPr>
          <w:rFonts w:ascii="Arial" w:eastAsia="Calibri" w:hAnsi="Arial" w:cs="Arial"/>
          <w:spacing w:val="-2"/>
          <w:sz w:val="18"/>
          <w:szCs w:val="18"/>
          <w:u w:val="single"/>
          <w:lang w:val="fr-FR"/>
        </w:rPr>
      </w:pPr>
      <w:r w:rsidRPr="00A35DD4">
        <w:rPr>
          <w:rFonts w:ascii="Arial" w:eastAsia="Calibri" w:hAnsi="Arial" w:cs="Arial"/>
          <w:spacing w:val="-2"/>
          <w:sz w:val="18"/>
          <w:szCs w:val="18"/>
          <w:u w:val="single"/>
          <w:lang w:val="fr-FR"/>
        </w:rPr>
        <w:t xml:space="preserve">Observance thérapeutique </w:t>
      </w:r>
    </w:p>
    <w:p w:rsidR="00A35DD4" w:rsidRPr="00A35DD4" w:rsidRDefault="00A35DD4" w:rsidP="00A35DD4">
      <w:pPr>
        <w:spacing w:after="0" w:line="240" w:lineRule="auto"/>
        <w:ind w:right="-108"/>
        <w:jc w:val="both"/>
        <w:rPr>
          <w:rFonts w:ascii="Arial" w:eastAsia="Calibri" w:hAnsi="Arial" w:cs="Arial"/>
          <w:spacing w:val="-2"/>
          <w:sz w:val="18"/>
          <w:szCs w:val="18"/>
          <w:lang w:val="fr-FR"/>
        </w:rPr>
      </w:pPr>
      <w:r w:rsidRPr="00A35DD4">
        <w:rPr>
          <w:rFonts w:ascii="Arial" w:eastAsia="Calibri" w:hAnsi="Arial" w:cs="Arial"/>
          <w:spacing w:val="-2"/>
          <w:sz w:val="18"/>
          <w:szCs w:val="18"/>
          <w:lang w:val="fr-FR"/>
        </w:rPr>
        <w:t>Période d’enregistrement du (date de début, jj/mm/aaaa) ……../……../…….. au (date de fin, jj/mm/aaaa) ……../……../…….. = …….. nuits</w:t>
      </w:r>
    </w:p>
    <w:p w:rsidR="00A35DD4" w:rsidRPr="00A35DD4" w:rsidRDefault="00A35DD4" w:rsidP="00A35DD4">
      <w:pPr>
        <w:spacing w:after="0" w:line="240" w:lineRule="auto"/>
        <w:ind w:right="-108"/>
        <w:jc w:val="both"/>
        <w:rPr>
          <w:rFonts w:ascii="Arial" w:eastAsia="Calibri" w:hAnsi="Arial" w:cs="Arial"/>
          <w:spacing w:val="-2"/>
          <w:sz w:val="18"/>
          <w:szCs w:val="18"/>
          <w:lang w:val="fr-FR"/>
        </w:rPr>
      </w:pPr>
      <w:r w:rsidRPr="00A35DD4">
        <w:rPr>
          <w:rFonts w:ascii="Arial" w:eastAsia="Calibri" w:hAnsi="Arial" w:cs="Arial"/>
          <w:spacing w:val="-2"/>
          <w:sz w:val="18"/>
          <w:szCs w:val="18"/>
          <w:lang w:val="fr-FR"/>
        </w:rPr>
        <w:t>Valeur du compteur « masque sous pression » à la date de début = ………………………</w:t>
      </w:r>
    </w:p>
    <w:p w:rsidR="00A35DD4" w:rsidRPr="00A35DD4" w:rsidRDefault="00A35DD4" w:rsidP="00A35DD4">
      <w:pPr>
        <w:spacing w:after="0" w:line="240" w:lineRule="auto"/>
        <w:ind w:right="-108"/>
        <w:jc w:val="both"/>
        <w:rPr>
          <w:rFonts w:ascii="Arial" w:eastAsia="Calibri" w:hAnsi="Arial" w:cs="Arial"/>
          <w:spacing w:val="-2"/>
          <w:sz w:val="18"/>
          <w:szCs w:val="18"/>
          <w:lang w:val="fr-FR"/>
        </w:rPr>
      </w:pPr>
      <w:r w:rsidRPr="00A35DD4">
        <w:rPr>
          <w:rFonts w:ascii="Arial" w:eastAsia="Calibri" w:hAnsi="Arial" w:cs="Arial"/>
          <w:spacing w:val="-2"/>
          <w:sz w:val="18"/>
          <w:szCs w:val="18"/>
          <w:lang w:val="fr-FR"/>
        </w:rPr>
        <w:t>Valeur du compteur « masque sous pression » à la date de fin      = ………………………</w:t>
      </w:r>
    </w:p>
    <w:p w:rsidR="00A35DD4" w:rsidRPr="00A35DD4" w:rsidRDefault="00A35DD4" w:rsidP="00A35DD4">
      <w:pPr>
        <w:spacing w:after="0" w:line="240" w:lineRule="auto"/>
        <w:ind w:right="-108"/>
        <w:jc w:val="both"/>
        <w:rPr>
          <w:rFonts w:ascii="Arial" w:eastAsia="Calibri" w:hAnsi="Arial" w:cs="Arial"/>
          <w:spacing w:val="-2"/>
          <w:sz w:val="18"/>
          <w:szCs w:val="18"/>
          <w:lang w:val="fr-FR"/>
        </w:rPr>
      </w:pPr>
      <w:r w:rsidRPr="00A35DD4">
        <w:rPr>
          <w:rFonts w:ascii="Arial" w:eastAsia="Calibri" w:hAnsi="Arial" w:cs="Arial"/>
          <w:spacing w:val="-2"/>
          <w:sz w:val="18"/>
          <w:szCs w:val="18"/>
          <w:lang w:val="fr-FR"/>
        </w:rPr>
        <w:t>Nombre d’heures total d’utilisation pendant la période d’enregistrement (= nombre d’heures sous nCPAP)  = ………. heures</w:t>
      </w:r>
    </w:p>
    <w:p w:rsidR="00A35DD4" w:rsidRPr="00A35DD4" w:rsidRDefault="00A35DD4" w:rsidP="00A35DD4">
      <w:pPr>
        <w:spacing w:after="0" w:line="240" w:lineRule="auto"/>
        <w:ind w:right="-108"/>
        <w:jc w:val="both"/>
        <w:rPr>
          <w:rFonts w:ascii="Arial" w:eastAsia="Calibri" w:hAnsi="Arial" w:cs="Arial"/>
          <w:spacing w:val="-2"/>
          <w:sz w:val="18"/>
          <w:szCs w:val="18"/>
          <w:lang w:val="fr-FR"/>
        </w:rPr>
      </w:pPr>
      <w:r w:rsidRPr="00A35DD4">
        <w:rPr>
          <w:rFonts w:ascii="Arial" w:eastAsia="Calibri" w:hAnsi="Arial" w:cs="Arial"/>
          <w:spacing w:val="-2"/>
          <w:sz w:val="18"/>
          <w:szCs w:val="18"/>
          <w:lang w:val="fr-FR"/>
        </w:rPr>
        <w:t>Nombre moyen d’heures d’utilisation par nuit = …….… heures</w:t>
      </w:r>
    </w:p>
    <w:p w:rsidR="00A35DD4" w:rsidRPr="00A35DD4" w:rsidRDefault="00A35DD4" w:rsidP="00A35DD4">
      <w:pPr>
        <w:spacing w:after="0" w:line="240" w:lineRule="auto"/>
        <w:ind w:right="-108"/>
        <w:jc w:val="both"/>
        <w:rPr>
          <w:rFonts w:ascii="Arial" w:eastAsia="Calibri" w:hAnsi="Arial" w:cs="Arial"/>
          <w:spacing w:val="-2"/>
          <w:sz w:val="12"/>
          <w:szCs w:val="12"/>
          <w:lang w:val="fr-FR"/>
        </w:rPr>
      </w:pPr>
    </w:p>
    <w:p w:rsidR="00A35DD4" w:rsidRPr="00A35DD4" w:rsidRDefault="00A35DD4" w:rsidP="00A35DD4">
      <w:pPr>
        <w:spacing w:after="0" w:line="240" w:lineRule="auto"/>
        <w:ind w:right="-108"/>
        <w:jc w:val="both"/>
        <w:rPr>
          <w:rFonts w:ascii="Arial" w:eastAsia="Times New Roman" w:hAnsi="Arial" w:cs="Arial"/>
          <w:i/>
          <w:snapToGrid w:val="0"/>
          <w:sz w:val="18"/>
          <w:szCs w:val="18"/>
          <w:lang w:val="fr"/>
        </w:rPr>
      </w:pPr>
      <w:r w:rsidRPr="00A35DD4">
        <w:rPr>
          <w:rFonts w:ascii="Arial" w:eastAsia="Times New Roman" w:hAnsi="Arial" w:cs="Arial"/>
          <w:i/>
          <w:snapToGrid w:val="0"/>
          <w:sz w:val="18"/>
          <w:szCs w:val="18"/>
          <w:lang w:val="fr"/>
        </w:rPr>
        <w:t>Une impression de l'enregistrement de la mémoire de l'appareil nCPAP est jointe :</w:t>
      </w:r>
    </w:p>
    <w:p w:rsidR="00A35DD4" w:rsidRPr="00A35DD4" w:rsidRDefault="00A35DD4" w:rsidP="00A35DD4">
      <w:pPr>
        <w:numPr>
          <w:ilvl w:val="0"/>
          <w:numId w:val="117"/>
        </w:numPr>
        <w:spacing w:after="0" w:line="240" w:lineRule="auto"/>
        <w:ind w:right="-108"/>
        <w:contextualSpacing/>
        <w:jc w:val="both"/>
        <w:rPr>
          <w:rFonts w:ascii="Arial" w:eastAsia="Times New Roman" w:hAnsi="Arial" w:cs="Arial"/>
          <w:i/>
          <w:snapToGrid w:val="0"/>
          <w:sz w:val="18"/>
          <w:szCs w:val="18"/>
          <w:lang w:val="fr"/>
        </w:rPr>
      </w:pPr>
      <w:r w:rsidRPr="00A35DD4">
        <w:rPr>
          <w:rFonts w:ascii="Arial" w:eastAsia="Times New Roman" w:hAnsi="Arial" w:cs="Arial"/>
          <w:i/>
          <w:snapToGrid w:val="0"/>
          <w:sz w:val="18"/>
          <w:szCs w:val="18"/>
          <w:lang w:val="fr"/>
        </w:rPr>
        <w:t>après la première période de prise en charge (3 mois)</w:t>
      </w:r>
    </w:p>
    <w:p w:rsidR="00A35DD4" w:rsidRPr="00A35DD4" w:rsidRDefault="00A35DD4" w:rsidP="00A35DD4">
      <w:pPr>
        <w:numPr>
          <w:ilvl w:val="0"/>
          <w:numId w:val="117"/>
        </w:numPr>
        <w:spacing w:after="0" w:line="240" w:lineRule="auto"/>
        <w:ind w:right="-108"/>
        <w:contextualSpacing/>
        <w:jc w:val="both"/>
        <w:rPr>
          <w:rFonts w:ascii="Arial" w:eastAsia="Times New Roman" w:hAnsi="Arial" w:cs="Arial"/>
          <w:i/>
          <w:snapToGrid w:val="0"/>
          <w:sz w:val="18"/>
          <w:szCs w:val="18"/>
          <w:lang w:val="fr"/>
        </w:rPr>
      </w:pPr>
      <w:r w:rsidRPr="00A35DD4">
        <w:rPr>
          <w:rFonts w:ascii="Arial" w:eastAsia="Times New Roman" w:hAnsi="Arial" w:cs="Arial"/>
          <w:i/>
          <w:snapToGrid w:val="0"/>
          <w:sz w:val="18"/>
          <w:szCs w:val="18"/>
          <w:lang w:val="fr"/>
        </w:rPr>
        <w:t>après la première fois que la prise en charge a été acceptée pour une période de 12 mois, et</w:t>
      </w:r>
    </w:p>
    <w:p w:rsidR="00A35DD4" w:rsidRPr="00A35DD4" w:rsidRDefault="00A35DD4" w:rsidP="00A35DD4">
      <w:pPr>
        <w:numPr>
          <w:ilvl w:val="0"/>
          <w:numId w:val="117"/>
        </w:numPr>
        <w:spacing w:after="0" w:line="240" w:lineRule="auto"/>
        <w:ind w:right="-108"/>
        <w:contextualSpacing/>
        <w:jc w:val="both"/>
        <w:rPr>
          <w:rFonts w:ascii="Arial" w:eastAsia="Times New Roman" w:hAnsi="Arial" w:cs="Arial"/>
          <w:i/>
          <w:snapToGrid w:val="0"/>
          <w:sz w:val="18"/>
          <w:szCs w:val="18"/>
          <w:lang w:val="fr"/>
        </w:rPr>
      </w:pPr>
      <w:r w:rsidRPr="00A35DD4">
        <w:rPr>
          <w:rFonts w:ascii="Arial" w:eastAsia="Times New Roman" w:hAnsi="Arial" w:cs="Arial"/>
          <w:i/>
          <w:snapToGrid w:val="0"/>
          <w:sz w:val="18"/>
          <w:szCs w:val="18"/>
          <w:lang w:val="fr"/>
        </w:rPr>
        <w:t xml:space="preserve">après chaque période de prolongation de la prise en charge, d’une durée de 3 mois </w:t>
      </w:r>
    </w:p>
    <w:p w:rsidR="00A35DD4" w:rsidRPr="00A35DD4" w:rsidRDefault="00A35DD4" w:rsidP="00A35DD4">
      <w:pPr>
        <w:spacing w:after="0" w:line="240" w:lineRule="auto"/>
        <w:ind w:right="-108"/>
        <w:jc w:val="both"/>
        <w:rPr>
          <w:rFonts w:ascii="Arial" w:eastAsia="Calibri" w:hAnsi="Arial" w:cs="Arial"/>
          <w:spacing w:val="-2"/>
          <w:sz w:val="8"/>
          <w:szCs w:val="8"/>
          <w:lang w:val="fr-FR"/>
        </w:rPr>
      </w:pPr>
    </w:p>
    <w:p w:rsidR="00A35DD4" w:rsidRPr="00A35DD4" w:rsidRDefault="00A35DD4" w:rsidP="00A35DD4">
      <w:pPr>
        <w:tabs>
          <w:tab w:val="left" w:pos="1080"/>
        </w:tabs>
        <w:spacing w:after="0" w:line="240" w:lineRule="auto"/>
        <w:ind w:right="-108"/>
        <w:jc w:val="both"/>
        <w:rPr>
          <w:rFonts w:ascii="Arial" w:eastAsia="Calibri" w:hAnsi="Arial" w:cs="Arial"/>
          <w:spacing w:val="-2"/>
          <w:sz w:val="18"/>
          <w:szCs w:val="18"/>
          <w:lang w:val="fr-FR"/>
        </w:rPr>
      </w:pPr>
      <w:sdt>
        <w:sdtPr>
          <w:rPr>
            <w:rFonts w:ascii="Arial" w:eastAsia="Calibri" w:hAnsi="Arial" w:cs="Arial"/>
            <w:spacing w:val="-2"/>
            <w:sz w:val="18"/>
            <w:szCs w:val="18"/>
            <w:lang w:val="fr-FR"/>
          </w:rPr>
          <w:id w:val="-175883908"/>
          <w14:checkbox>
            <w14:checked w14:val="0"/>
            <w14:checkedState w14:val="2612" w14:font="MS Gothic"/>
            <w14:uncheckedState w14:val="2610" w14:font="MS Gothic"/>
          </w14:checkbox>
        </w:sdtPr>
        <w:sdtContent>
          <w:r w:rsidRPr="00A35DD4">
            <w:rPr>
              <w:rFonts w:ascii="MS Gothic" w:eastAsia="MS Gothic" w:hAnsi="MS Gothic" w:cs="MS Gothic" w:hint="eastAsia"/>
              <w:spacing w:val="-2"/>
              <w:sz w:val="18"/>
              <w:szCs w:val="18"/>
              <w:lang w:val="fr-FR"/>
            </w:rPr>
            <w:t>☐</w:t>
          </w:r>
        </w:sdtContent>
      </w:sdt>
      <w:r w:rsidRPr="00A35DD4">
        <w:rPr>
          <w:rFonts w:ascii="Arial" w:eastAsia="Calibri" w:hAnsi="Arial" w:cs="Arial"/>
          <w:spacing w:val="-2"/>
          <w:sz w:val="18"/>
          <w:szCs w:val="18"/>
          <w:lang w:val="fr-FR"/>
        </w:rPr>
        <w:t xml:space="preserve"> Pas de donnée disponible au sujet de l’observance thérapeutique étant donné que le patient n’a plus été traité sous nCPAP pendant min</w:t>
      </w:r>
      <w:r w:rsidRPr="00A35DD4">
        <w:rPr>
          <w:rFonts w:ascii="Arial" w:eastAsia="Calibri" w:hAnsi="Arial" w:cs="Arial"/>
          <w:spacing w:val="-2"/>
          <w:sz w:val="18"/>
          <w:szCs w:val="18"/>
          <w:lang w:val="fr-FR"/>
        </w:rPr>
        <w:t>i</w:t>
      </w:r>
      <w:r w:rsidRPr="00A35DD4">
        <w:rPr>
          <w:rFonts w:ascii="Arial" w:eastAsia="Calibri" w:hAnsi="Arial" w:cs="Arial"/>
          <w:spacing w:val="-2"/>
          <w:sz w:val="18"/>
          <w:szCs w:val="18"/>
          <w:lang w:val="fr-FR"/>
        </w:rPr>
        <w:t>mum 3 mois mais maximum 1 an (et l’assurance n’a pas pris en charge le traitement dans cette période)</w:t>
      </w:r>
    </w:p>
    <w:p w:rsidR="00A35DD4" w:rsidRPr="00A35DD4" w:rsidRDefault="00A35DD4" w:rsidP="00A35DD4">
      <w:pPr>
        <w:tabs>
          <w:tab w:val="left" w:pos="1080"/>
        </w:tabs>
        <w:spacing w:after="0" w:line="240" w:lineRule="auto"/>
        <w:ind w:right="-108"/>
        <w:jc w:val="both"/>
        <w:rPr>
          <w:rFonts w:ascii="Arial" w:eastAsia="Calibri" w:hAnsi="Arial" w:cs="Arial"/>
          <w:spacing w:val="-2"/>
          <w:sz w:val="12"/>
          <w:szCs w:val="12"/>
          <w:lang w:val="fr-FR"/>
        </w:rPr>
      </w:pPr>
    </w:p>
    <w:p w:rsidR="00A35DD4" w:rsidRPr="00A35DD4" w:rsidRDefault="00A35DD4" w:rsidP="00A35DD4">
      <w:pPr>
        <w:tabs>
          <w:tab w:val="left" w:pos="1080"/>
        </w:tabs>
        <w:spacing w:after="0" w:line="240" w:lineRule="auto"/>
        <w:ind w:right="-108"/>
        <w:jc w:val="both"/>
        <w:rPr>
          <w:rFonts w:ascii="Arial" w:eastAsia="Calibri" w:hAnsi="Arial" w:cs="Arial"/>
          <w:spacing w:val="-2"/>
          <w:sz w:val="18"/>
          <w:szCs w:val="18"/>
          <w:u w:val="single"/>
          <w:lang w:val="fr-FR"/>
        </w:rPr>
      </w:pPr>
      <w:r w:rsidRPr="00A35DD4">
        <w:rPr>
          <w:rFonts w:ascii="Arial" w:eastAsia="Calibri" w:hAnsi="Arial" w:cs="Arial"/>
          <w:spacing w:val="-2"/>
          <w:sz w:val="18"/>
          <w:szCs w:val="18"/>
          <w:u w:val="single"/>
          <w:lang w:val="fr-FR"/>
        </w:rPr>
        <w:t>Nouvelle PSG, PG ou PGD</w:t>
      </w:r>
    </w:p>
    <w:p w:rsidR="00A35DD4" w:rsidRPr="00A35DD4" w:rsidRDefault="00A35DD4" w:rsidP="00A35DD4">
      <w:pPr>
        <w:tabs>
          <w:tab w:val="left" w:pos="1080"/>
        </w:tabs>
        <w:spacing w:after="0" w:line="240" w:lineRule="auto"/>
        <w:ind w:right="-108"/>
        <w:jc w:val="both"/>
        <w:rPr>
          <w:rFonts w:ascii="Arial" w:eastAsia="Calibri" w:hAnsi="Arial" w:cs="Arial"/>
          <w:spacing w:val="-2"/>
          <w:sz w:val="12"/>
          <w:szCs w:val="12"/>
          <w:lang w:val="fr-FR"/>
        </w:rPr>
      </w:pPr>
    </w:p>
    <w:p w:rsidR="00A35DD4" w:rsidRPr="00A35DD4" w:rsidRDefault="00A35DD4" w:rsidP="00A35DD4">
      <w:pPr>
        <w:spacing w:after="0" w:line="240" w:lineRule="auto"/>
        <w:ind w:right="-108"/>
        <w:jc w:val="both"/>
        <w:rPr>
          <w:rFonts w:ascii="Arial" w:eastAsia="Calibri" w:hAnsi="Arial" w:cs="Arial"/>
          <w:i/>
          <w:spacing w:val="-2"/>
          <w:sz w:val="18"/>
          <w:szCs w:val="18"/>
          <w:lang w:val="fr-FR"/>
        </w:rPr>
      </w:pPr>
      <w:r w:rsidRPr="00A35DD4">
        <w:rPr>
          <w:rFonts w:ascii="Arial" w:eastAsia="Calibri" w:hAnsi="Arial" w:cs="Arial"/>
          <w:i/>
          <w:sz w:val="18"/>
          <w:szCs w:val="18"/>
          <w:lang w:val="fr-BE"/>
        </w:rPr>
        <w:t xml:space="preserve">Pour une prolongation du traitement nCPAP, une nouvelle PSG, PG ou PGD n’est généralement pas nécessaire. </w:t>
      </w:r>
      <w:r w:rsidRPr="00A35DD4">
        <w:rPr>
          <w:rFonts w:ascii="Arial" w:eastAsia="Calibri" w:hAnsi="Arial" w:cs="Arial"/>
          <w:i/>
          <w:spacing w:val="-2"/>
          <w:sz w:val="18"/>
          <w:szCs w:val="18"/>
          <w:lang w:val="fr-FR"/>
        </w:rPr>
        <w:t>Si une nouvelle PSG, PG ou PGD est quand même réalisée, veuillez mentionner les données suivantes :</w:t>
      </w:r>
    </w:p>
    <w:p w:rsidR="00A35DD4" w:rsidRPr="00A35DD4" w:rsidRDefault="00A35DD4" w:rsidP="00A35DD4">
      <w:pPr>
        <w:tabs>
          <w:tab w:val="left" w:pos="1080"/>
        </w:tabs>
        <w:spacing w:after="0" w:line="240" w:lineRule="auto"/>
        <w:ind w:right="-108"/>
        <w:jc w:val="both"/>
        <w:rPr>
          <w:rFonts w:ascii="Arial" w:eastAsia="Calibri" w:hAnsi="Arial" w:cs="Arial"/>
          <w:spacing w:val="-2"/>
          <w:sz w:val="12"/>
          <w:szCs w:val="12"/>
          <w:lang w:val="fr-FR"/>
        </w:rPr>
      </w:pPr>
    </w:p>
    <w:p w:rsidR="00A35DD4" w:rsidRPr="00A35DD4" w:rsidRDefault="00A35DD4" w:rsidP="00A35DD4">
      <w:pPr>
        <w:tabs>
          <w:tab w:val="left" w:pos="720"/>
        </w:tabs>
        <w:spacing w:after="0" w:line="240" w:lineRule="auto"/>
        <w:ind w:right="-108"/>
        <w:jc w:val="both"/>
        <w:rPr>
          <w:rFonts w:ascii="Arial" w:eastAsia="Calibri" w:hAnsi="Arial" w:cs="Arial"/>
          <w:spacing w:val="-2"/>
          <w:sz w:val="18"/>
          <w:szCs w:val="18"/>
          <w:lang w:val="fr-FR"/>
        </w:rPr>
      </w:pPr>
      <w:r w:rsidRPr="00A35DD4">
        <w:rPr>
          <w:rFonts w:ascii="Arial" w:eastAsia="Calibri" w:hAnsi="Arial" w:cs="Arial"/>
          <w:spacing w:val="-2"/>
          <w:sz w:val="18"/>
          <w:szCs w:val="18"/>
          <w:lang w:val="fr-FR"/>
        </w:rPr>
        <w:t>Motifs justifiant la réalisation d’une nouvelle PSG, PG ou PGD :</w:t>
      </w:r>
    </w:p>
    <w:p w:rsidR="00A35DD4" w:rsidRPr="00A35DD4" w:rsidRDefault="00A35DD4" w:rsidP="00A35DD4">
      <w:pPr>
        <w:tabs>
          <w:tab w:val="left" w:pos="1080"/>
        </w:tabs>
        <w:spacing w:after="0" w:line="240" w:lineRule="auto"/>
        <w:ind w:right="-108"/>
        <w:jc w:val="both"/>
        <w:rPr>
          <w:rFonts w:ascii="Arial" w:eastAsia="Calibri" w:hAnsi="Arial" w:cs="Arial"/>
          <w:spacing w:val="-2"/>
          <w:sz w:val="18"/>
          <w:szCs w:val="18"/>
          <w:lang w:val="fr-FR"/>
        </w:rPr>
      </w:pPr>
    </w:p>
    <w:p w:rsidR="00A35DD4" w:rsidRPr="00A35DD4" w:rsidRDefault="00A35DD4" w:rsidP="00A35DD4">
      <w:pPr>
        <w:tabs>
          <w:tab w:val="left" w:pos="1080"/>
        </w:tabs>
        <w:spacing w:after="0" w:line="240" w:lineRule="auto"/>
        <w:ind w:right="-108"/>
        <w:jc w:val="both"/>
        <w:rPr>
          <w:rFonts w:ascii="Arial" w:eastAsia="Calibri" w:hAnsi="Arial" w:cs="Arial"/>
          <w:spacing w:val="-2"/>
          <w:sz w:val="18"/>
          <w:szCs w:val="18"/>
          <w:lang w:val="fr-FR"/>
        </w:rPr>
      </w:pPr>
    </w:p>
    <w:p w:rsidR="00A35DD4" w:rsidRPr="00A35DD4" w:rsidRDefault="00A35DD4" w:rsidP="00A35DD4">
      <w:pPr>
        <w:tabs>
          <w:tab w:val="left" w:pos="1080"/>
        </w:tabs>
        <w:spacing w:after="0" w:line="240" w:lineRule="auto"/>
        <w:ind w:right="-108"/>
        <w:jc w:val="both"/>
        <w:rPr>
          <w:rFonts w:ascii="Arial" w:eastAsia="Calibri" w:hAnsi="Arial" w:cs="Arial"/>
          <w:spacing w:val="-2"/>
          <w:sz w:val="8"/>
          <w:szCs w:val="8"/>
          <w:lang w:val="fr-FR"/>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735"/>
        <w:gridCol w:w="3969"/>
        <w:gridCol w:w="709"/>
      </w:tblGrid>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nl-BE"/>
              </w:rPr>
            </w:pPr>
            <w:r w:rsidRPr="00A35DD4">
              <w:rPr>
                <w:rFonts w:ascii="Arial" w:eastAsia="Calibri" w:hAnsi="Arial" w:cs="Arial"/>
                <w:b/>
                <w:sz w:val="18"/>
                <w:szCs w:val="18"/>
                <w:lang w:val="nl-BE"/>
              </w:rPr>
              <w:t>Type d’événement</w:t>
            </w:r>
          </w:p>
        </w:tc>
        <w:tc>
          <w:tcPr>
            <w:tcW w:w="7704" w:type="dxa"/>
            <w:gridSpan w:val="2"/>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fr-BE"/>
              </w:rPr>
            </w:pPr>
            <w:r w:rsidRPr="00A35DD4">
              <w:rPr>
                <w:rFonts w:ascii="Arial" w:eastAsia="Calibri" w:hAnsi="Arial" w:cs="Arial"/>
                <w:b/>
                <w:sz w:val="18"/>
                <w:szCs w:val="18"/>
                <w:lang w:val="fr-BE"/>
              </w:rPr>
              <w:t xml:space="preserve">Nombre de ces événements </w:t>
            </w:r>
            <w:r w:rsidRPr="00A35DD4">
              <w:rPr>
                <w:rFonts w:ascii="Arial" w:eastAsia="Calibri" w:hAnsi="Arial" w:cs="Arial"/>
                <w:sz w:val="18"/>
                <w:szCs w:val="18"/>
                <w:lang w:val="fr-BE"/>
              </w:rPr>
              <w:t>pendant le sommeil enregistré par EEG (ou, dans le cas d’un PG ou PGD, pendant la durée totale de l’enregistrement (temps passé au lit)</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b/>
                <w:spacing w:val="-2"/>
                <w:sz w:val="18"/>
                <w:szCs w:val="18"/>
                <w:lang w:val="nl-BE"/>
              </w:rPr>
              <w:t>PSG</w:t>
            </w:r>
            <w:r w:rsidRPr="00A35DD4">
              <w:rPr>
                <w:rFonts w:ascii="Arial" w:eastAsia="Calibri" w:hAnsi="Arial" w:cs="Arial"/>
                <w:spacing w:val="-2"/>
                <w:sz w:val="18"/>
                <w:szCs w:val="18"/>
                <w:lang w:val="nl-BE"/>
              </w:rPr>
              <w:t xml:space="preserve">  </w:t>
            </w: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b/>
                <w:spacing w:val="-2"/>
                <w:sz w:val="18"/>
                <w:szCs w:val="18"/>
                <w:lang w:val="nl-BE"/>
              </w:rPr>
              <w:t>PG ou PGD</w:t>
            </w:r>
            <w:r w:rsidRPr="00A35DD4">
              <w:rPr>
                <w:rFonts w:ascii="Arial" w:eastAsia="Calibri" w:hAnsi="Arial" w:cs="Arial"/>
                <w:spacing w:val="-2"/>
                <w:sz w:val="18"/>
                <w:szCs w:val="18"/>
                <w:lang w:val="nl-BE"/>
              </w:rPr>
              <w:t xml:space="preserve">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z w:val="18"/>
                <w:szCs w:val="18"/>
                <w:lang w:val="nl-BE"/>
              </w:rPr>
            </w:pP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xml:space="preserve">Date : JJ/MM/AAAA =       /       /              </w:t>
            </w: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xml:space="preserve">Date : JJ/MM/AAAA =       /       /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obstructives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A</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mixtes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B</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centrales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C</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Hypopnées obstructives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D</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Hypopnées centrales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E</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nl-BE"/>
              </w:rPr>
            </w:pPr>
            <w:r w:rsidRPr="00A35DD4">
              <w:rPr>
                <w:rFonts w:ascii="Arial" w:eastAsia="Calibri" w:hAnsi="Arial" w:cs="Arial"/>
                <w:b/>
                <w:spacing w:val="-2"/>
                <w:sz w:val="18"/>
                <w:szCs w:val="18"/>
                <w:lang w:val="nl-BE"/>
              </w:rPr>
              <w:t>Autres données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2"/>
                <w:sz w:val="18"/>
                <w:szCs w:val="18"/>
                <w:lang w:val="fr-BE"/>
              </w:rPr>
              <w:t>Durée totale de l’enregistrement (temps passé au lit) en minutes =</w:t>
            </w:r>
          </w:p>
        </w:tc>
        <w:tc>
          <w:tcPr>
            <w:tcW w:w="3735"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3969"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F</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3"/>
                <w:sz w:val="18"/>
                <w:szCs w:val="18"/>
                <w:lang w:val="fr-BE"/>
              </w:rPr>
              <w:t>Durée totale du sommeil enregi</w:t>
            </w:r>
            <w:r w:rsidRPr="00A35DD4">
              <w:rPr>
                <w:rFonts w:ascii="Arial" w:eastAsia="Calibri" w:hAnsi="Arial" w:cs="Arial"/>
                <w:spacing w:val="-3"/>
                <w:sz w:val="18"/>
                <w:szCs w:val="18"/>
                <w:lang w:val="fr-BE"/>
              </w:rPr>
              <w:t>s</w:t>
            </w:r>
            <w:r w:rsidRPr="00A35DD4">
              <w:rPr>
                <w:rFonts w:ascii="Arial" w:eastAsia="Calibri" w:hAnsi="Arial" w:cs="Arial"/>
                <w:spacing w:val="-3"/>
                <w:sz w:val="18"/>
                <w:szCs w:val="18"/>
                <w:lang w:val="fr-BE"/>
              </w:rPr>
              <w:t>tré par EEG (en minutes) =</w:t>
            </w:r>
          </w:p>
        </w:tc>
        <w:tc>
          <w:tcPr>
            <w:tcW w:w="3735"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3969" w:type="dxa"/>
            <w:shd w:val="clear" w:color="auto" w:fill="auto"/>
            <w:vAlign w:val="center"/>
          </w:tcPr>
          <w:p w:rsidR="00A35DD4" w:rsidRPr="00A35DD4" w:rsidRDefault="00A35DD4" w:rsidP="00A35DD4">
            <w:pPr>
              <w:spacing w:after="0" w:line="240" w:lineRule="auto"/>
              <w:ind w:right="-108"/>
              <w:jc w:val="center"/>
              <w:rPr>
                <w:rFonts w:ascii="Arial" w:eastAsia="Calibri" w:hAnsi="Arial" w:cs="Arial"/>
                <w:spacing w:val="-2"/>
                <w:sz w:val="18"/>
                <w:szCs w:val="18"/>
                <w:lang w:val="nl-BE"/>
              </w:rPr>
            </w:pPr>
            <w:r w:rsidRPr="00A35DD4">
              <w:rPr>
                <w:rFonts w:ascii="Arial" w:eastAsia="Calibri" w:hAnsi="Arial" w:cs="Arial"/>
                <w:spacing w:val="-2"/>
                <w:sz w:val="18"/>
                <w:szCs w:val="18"/>
                <w:lang w:val="nl-BE"/>
              </w:rPr>
              <w:t>Pas d’application</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G</w:t>
            </w:r>
          </w:p>
        </w:tc>
      </w:tr>
      <w:tr w:rsidR="00A35DD4" w:rsidRPr="00A35DD4" w:rsidTr="00A572F0">
        <w:tc>
          <w:tcPr>
            <w:tcW w:w="11199" w:type="dxa"/>
            <w:gridSpan w:val="4"/>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nl-BE"/>
              </w:rPr>
            </w:pPr>
            <w:r w:rsidRPr="00A35DD4">
              <w:rPr>
                <w:rFonts w:ascii="Arial" w:eastAsia="Calibri" w:hAnsi="Arial" w:cs="Arial"/>
                <w:b/>
                <w:spacing w:val="-2"/>
                <w:sz w:val="18"/>
                <w:szCs w:val="18"/>
                <w:lang w:val="nl-BE"/>
              </w:rPr>
              <w:t>Indices</w:t>
            </w:r>
          </w:p>
        </w:tc>
      </w:tr>
      <w:tr w:rsidR="00A35DD4" w:rsidRPr="00A35DD4" w:rsidTr="00A572F0">
        <w:tc>
          <w:tcPr>
            <w:tcW w:w="2786" w:type="dxa"/>
            <w:vMerge w:val="restart"/>
            <w:shd w:val="clear" w:color="auto" w:fill="auto"/>
            <w:vAlign w:val="center"/>
          </w:tcPr>
          <w:p w:rsidR="00A35DD4" w:rsidRPr="00A35DD4" w:rsidRDefault="00A35DD4" w:rsidP="00A35DD4">
            <w:pPr>
              <w:spacing w:after="0" w:line="240" w:lineRule="auto"/>
              <w:ind w:right="-108"/>
              <w:rPr>
                <w:rFonts w:ascii="Arial" w:eastAsia="Calibri" w:hAnsi="Arial" w:cs="Arial"/>
                <w:spacing w:val="-3"/>
                <w:sz w:val="18"/>
                <w:szCs w:val="18"/>
                <w:lang w:val="fr-BE"/>
              </w:rPr>
            </w:pPr>
            <w:r w:rsidRPr="00A35DD4">
              <w:rPr>
                <w:rFonts w:ascii="Arial" w:eastAsia="Calibri" w:hAnsi="Arial" w:cs="Arial"/>
                <w:spacing w:val="-3"/>
                <w:sz w:val="18"/>
                <w:szCs w:val="18"/>
                <w:lang w:val="fr-BE"/>
              </w:rPr>
              <w:t>Le patient souffre de SAOS</w:t>
            </w:r>
          </w:p>
        </w:tc>
        <w:tc>
          <w:tcPr>
            <w:tcW w:w="3735"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nl-BE"/>
              </w:rPr>
            </w:pPr>
            <w:r w:rsidRPr="00A35DD4">
              <w:rPr>
                <w:rFonts w:ascii="Arial" w:eastAsia="Calibri" w:hAnsi="Arial" w:cs="Arial"/>
                <w:spacing w:val="-2"/>
                <w:sz w:val="18"/>
                <w:szCs w:val="18"/>
                <w:lang w:val="nl-BE"/>
              </w:rPr>
              <w:t>IAHO</w:t>
            </w:r>
            <w:r w:rsidRPr="00A35DD4">
              <w:rPr>
                <w:rFonts w:ascii="Arial" w:eastAsia="Calibri" w:hAnsi="Arial" w:cs="Arial"/>
                <w:spacing w:val="-2"/>
                <w:sz w:val="18"/>
                <w:szCs w:val="18"/>
                <w:vertAlign w:val="superscript"/>
                <w:lang w:val="nl-BE"/>
              </w:rPr>
              <w:t>1</w:t>
            </w:r>
            <w:r w:rsidRPr="00A35DD4">
              <w:rPr>
                <w:rFonts w:ascii="Arial" w:eastAsia="Calibri" w:hAnsi="Arial" w:cs="Arial"/>
                <w:spacing w:val="-2"/>
                <w:sz w:val="18"/>
                <w:szCs w:val="18"/>
                <w:lang w:val="nl-BE"/>
              </w:rPr>
              <w:t xml:space="preserve"> </w:t>
            </w:r>
            <w:r w:rsidRPr="00A35DD4">
              <w:rPr>
                <w:rFonts w:ascii="Arial" w:eastAsia="Calibri" w:hAnsi="Arial" w:cs="Arial"/>
                <w:sz w:val="18"/>
                <w:szCs w:val="18"/>
                <w:lang w:val="nl-BE"/>
              </w:rPr>
              <w:t xml:space="preserve">= </w:t>
            </w:r>
          </w:p>
        </w:tc>
        <w:tc>
          <w:tcPr>
            <w:tcW w:w="3969"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nl-BE"/>
              </w:rPr>
            </w:pPr>
            <w:r w:rsidRPr="00A35DD4">
              <w:rPr>
                <w:rFonts w:ascii="Arial" w:eastAsia="Calibri" w:hAnsi="Arial" w:cs="Arial"/>
                <w:spacing w:val="-2"/>
                <w:sz w:val="18"/>
                <w:szCs w:val="18"/>
                <w:lang w:val="nl-BE"/>
              </w:rPr>
              <w:t>IAHO</w:t>
            </w:r>
            <w:r w:rsidRPr="00A35DD4">
              <w:rPr>
                <w:rFonts w:ascii="Arial" w:eastAsia="Calibri" w:hAnsi="Arial" w:cs="Arial"/>
                <w:spacing w:val="-2"/>
                <w:sz w:val="18"/>
                <w:szCs w:val="18"/>
                <w:vertAlign w:val="superscript"/>
                <w:lang w:val="nl-BE"/>
              </w:rPr>
              <w:t>3</w:t>
            </w:r>
            <w:r w:rsidRPr="00A35DD4">
              <w:rPr>
                <w:rFonts w:ascii="Arial" w:eastAsia="Calibri" w:hAnsi="Arial" w:cs="Arial"/>
                <w:spacing w:val="-2"/>
                <w:sz w:val="18"/>
                <w:szCs w:val="18"/>
                <w:lang w:val="nl-BE"/>
              </w:rPr>
              <w:t xml:space="preserve"> =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de-DE"/>
              </w:rPr>
            </w:pPr>
          </w:p>
        </w:tc>
      </w:tr>
      <w:tr w:rsidR="00A35DD4" w:rsidRPr="00A35DD4" w:rsidTr="00A572F0">
        <w:tc>
          <w:tcPr>
            <w:tcW w:w="2786" w:type="dxa"/>
            <w:vMerge/>
            <w:shd w:val="clear" w:color="auto" w:fill="auto"/>
          </w:tcPr>
          <w:p w:rsidR="00A35DD4" w:rsidRPr="00A35DD4" w:rsidRDefault="00A35DD4" w:rsidP="00A35DD4">
            <w:pPr>
              <w:spacing w:after="0" w:line="240" w:lineRule="auto"/>
              <w:ind w:right="-108"/>
              <w:jc w:val="both"/>
              <w:rPr>
                <w:rFonts w:ascii="Arial" w:eastAsia="Calibri" w:hAnsi="Arial" w:cs="Arial"/>
                <w:spacing w:val="-3"/>
                <w:sz w:val="18"/>
                <w:szCs w:val="18"/>
                <w:lang w:val="de-DE"/>
              </w:rPr>
            </w:pPr>
          </w:p>
        </w:tc>
        <w:tc>
          <w:tcPr>
            <w:tcW w:w="3735"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de-DE"/>
              </w:rPr>
            </w:pPr>
            <w:r w:rsidRPr="00A35DD4">
              <w:rPr>
                <w:rFonts w:ascii="Arial" w:eastAsia="Calibri" w:hAnsi="Arial" w:cs="Arial"/>
                <w:b/>
                <w:spacing w:val="-2"/>
                <w:sz w:val="18"/>
                <w:szCs w:val="18"/>
                <w:u w:val="single"/>
                <w:lang w:val="de-DE"/>
              </w:rPr>
              <w:t>ou</w:t>
            </w:r>
            <w:r w:rsidRPr="00A35DD4">
              <w:rPr>
                <w:rFonts w:ascii="Arial" w:eastAsia="Calibri" w:hAnsi="Arial" w:cs="Arial"/>
                <w:spacing w:val="-2"/>
                <w:sz w:val="18"/>
                <w:szCs w:val="18"/>
                <w:lang w:val="de-DE"/>
              </w:rPr>
              <w:t xml:space="preserve"> IAO</w:t>
            </w:r>
            <w:r w:rsidRPr="00A35DD4">
              <w:rPr>
                <w:rFonts w:ascii="Arial" w:eastAsia="Calibri" w:hAnsi="Arial" w:cs="Arial"/>
                <w:spacing w:val="-2"/>
                <w:sz w:val="18"/>
                <w:szCs w:val="18"/>
                <w:vertAlign w:val="superscript"/>
                <w:lang w:val="de-DE"/>
              </w:rPr>
              <w:t>2</w:t>
            </w:r>
            <w:r w:rsidRPr="00A35DD4">
              <w:rPr>
                <w:rFonts w:ascii="Arial" w:eastAsia="Calibri" w:hAnsi="Arial" w:cs="Arial"/>
                <w:spacing w:val="-2"/>
                <w:sz w:val="18"/>
                <w:szCs w:val="18"/>
                <w:lang w:val="de-DE"/>
              </w:rPr>
              <w:t xml:space="preserve"> </w:t>
            </w:r>
            <w:r w:rsidRPr="00A35DD4">
              <w:rPr>
                <w:rFonts w:ascii="Arial" w:eastAsia="Calibri" w:hAnsi="Arial" w:cs="Arial"/>
                <w:sz w:val="18"/>
                <w:szCs w:val="18"/>
                <w:lang w:val="de-DE"/>
              </w:rPr>
              <w:t xml:space="preserve">= </w:t>
            </w:r>
          </w:p>
        </w:tc>
        <w:tc>
          <w:tcPr>
            <w:tcW w:w="3969"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de-DE"/>
              </w:rPr>
            </w:pPr>
            <w:r w:rsidRPr="00A35DD4">
              <w:rPr>
                <w:rFonts w:ascii="Arial" w:eastAsia="Calibri" w:hAnsi="Arial" w:cs="Arial"/>
                <w:b/>
                <w:spacing w:val="-2"/>
                <w:sz w:val="18"/>
                <w:szCs w:val="18"/>
                <w:u w:val="single"/>
                <w:lang w:val="de-DE"/>
              </w:rPr>
              <w:t>ou</w:t>
            </w:r>
            <w:r w:rsidRPr="00A35DD4">
              <w:rPr>
                <w:rFonts w:ascii="Arial" w:eastAsia="Calibri" w:hAnsi="Arial" w:cs="Arial"/>
                <w:spacing w:val="-2"/>
                <w:sz w:val="18"/>
                <w:szCs w:val="18"/>
                <w:lang w:val="de-DE"/>
              </w:rPr>
              <w:t xml:space="preserve"> IAO</w:t>
            </w:r>
            <w:r w:rsidRPr="00A35DD4">
              <w:rPr>
                <w:rFonts w:ascii="Arial" w:eastAsia="Calibri" w:hAnsi="Arial" w:cs="Arial"/>
                <w:spacing w:val="-2"/>
                <w:sz w:val="18"/>
                <w:szCs w:val="18"/>
                <w:vertAlign w:val="superscript"/>
                <w:lang w:val="de-DE"/>
              </w:rPr>
              <w:t>4</w:t>
            </w:r>
            <w:r w:rsidRPr="00A35DD4">
              <w:rPr>
                <w:rFonts w:ascii="Arial" w:eastAsia="Calibri" w:hAnsi="Arial" w:cs="Arial"/>
                <w:spacing w:val="-2"/>
                <w:sz w:val="18"/>
                <w:szCs w:val="18"/>
                <w:lang w:val="de-DE"/>
              </w:rPr>
              <w:t xml:space="preserve"> </w:t>
            </w:r>
            <w:r w:rsidRPr="00A35DD4">
              <w:rPr>
                <w:rFonts w:ascii="Arial" w:eastAsia="Calibri" w:hAnsi="Arial" w:cs="Arial"/>
                <w:sz w:val="18"/>
                <w:szCs w:val="18"/>
                <w:lang w:val="de-DE"/>
              </w:rPr>
              <w:t xml:space="preserve">=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de-DE"/>
              </w:rPr>
            </w:pP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3"/>
                <w:sz w:val="18"/>
                <w:szCs w:val="18"/>
                <w:lang w:val="de-DE"/>
              </w:rPr>
            </w:pPr>
            <w:r w:rsidRPr="00A35DD4">
              <w:rPr>
                <w:rFonts w:ascii="Arial" w:eastAsia="Calibri" w:hAnsi="Arial" w:cs="Arial"/>
                <w:spacing w:val="-3"/>
                <w:sz w:val="18"/>
                <w:szCs w:val="18"/>
                <w:lang w:val="de-DE"/>
              </w:rPr>
              <w:t>IDO ≥ 3 %</w:t>
            </w:r>
          </w:p>
        </w:tc>
        <w:tc>
          <w:tcPr>
            <w:tcW w:w="3735"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de-DE"/>
              </w:rPr>
            </w:pPr>
            <w:r w:rsidRPr="00A35DD4">
              <w:rPr>
                <w:rFonts w:ascii="Arial" w:eastAsia="Calibri" w:hAnsi="Arial" w:cs="Arial"/>
                <w:spacing w:val="-2"/>
                <w:sz w:val="18"/>
                <w:szCs w:val="18"/>
                <w:lang w:val="de-DE"/>
              </w:rPr>
              <w:t xml:space="preserve">IDO = </w:t>
            </w:r>
          </w:p>
        </w:tc>
        <w:tc>
          <w:tcPr>
            <w:tcW w:w="3969" w:type="dxa"/>
            <w:shd w:val="clear" w:color="auto" w:fill="auto"/>
          </w:tcPr>
          <w:p w:rsidR="00A35DD4" w:rsidRPr="00A35DD4" w:rsidRDefault="00A35DD4" w:rsidP="00A35DD4">
            <w:pPr>
              <w:spacing w:after="0" w:line="240" w:lineRule="auto"/>
              <w:ind w:right="-108"/>
              <w:rPr>
                <w:rFonts w:ascii="Arial" w:eastAsia="Calibri" w:hAnsi="Arial" w:cs="Arial"/>
                <w:spacing w:val="-2"/>
                <w:sz w:val="18"/>
                <w:szCs w:val="18"/>
                <w:lang w:val="de-DE"/>
              </w:rPr>
            </w:pPr>
            <w:r w:rsidRPr="00A35DD4">
              <w:rPr>
                <w:rFonts w:ascii="Arial" w:eastAsia="Calibri" w:hAnsi="Arial" w:cs="Arial"/>
                <w:spacing w:val="-2"/>
                <w:sz w:val="18"/>
                <w:szCs w:val="18"/>
                <w:lang w:val="de-DE"/>
              </w:rPr>
              <w:t xml:space="preserve">IDO =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de-DE"/>
              </w:rPr>
            </w:pPr>
          </w:p>
        </w:tc>
      </w:tr>
    </w:tbl>
    <w:p w:rsidR="00A35DD4" w:rsidRPr="00A35DD4" w:rsidRDefault="00A35DD4" w:rsidP="00A35DD4">
      <w:pPr>
        <w:spacing w:after="0" w:line="240" w:lineRule="auto"/>
        <w:ind w:left="360" w:right="-108"/>
        <w:jc w:val="both"/>
        <w:rPr>
          <w:rFonts w:ascii="Arial" w:eastAsia="Calibri" w:hAnsi="Arial" w:cs="Arial"/>
          <w:i/>
          <w:spacing w:val="-2"/>
          <w:sz w:val="18"/>
          <w:szCs w:val="18"/>
        </w:rPr>
      </w:pPr>
      <w:r w:rsidRPr="00A35DD4">
        <w:rPr>
          <w:rFonts w:ascii="Arial" w:eastAsia="Calibri" w:hAnsi="Arial" w:cs="Arial"/>
          <w:i/>
          <w:spacing w:val="-2"/>
          <w:sz w:val="18"/>
          <w:szCs w:val="18"/>
          <w:vertAlign w:val="superscript"/>
        </w:rPr>
        <w:t>1</w:t>
      </w:r>
      <w:r w:rsidRPr="00A35DD4">
        <w:rPr>
          <w:rFonts w:ascii="Arial" w:eastAsia="Calibri" w:hAnsi="Arial" w:cs="Arial"/>
          <w:i/>
          <w:spacing w:val="-2"/>
          <w:sz w:val="18"/>
          <w:szCs w:val="18"/>
        </w:rPr>
        <w:t>IAHO =</w:t>
      </w:r>
      <w:r w:rsidRPr="00A35DD4">
        <w:rPr>
          <w:rFonts w:ascii="Arial" w:eastAsia="Calibri" w:hAnsi="Arial" w:cs="Arial"/>
          <w:i/>
          <w:sz w:val="18"/>
          <w:szCs w:val="18"/>
        </w:rPr>
        <w:t xml:space="preserve">[ (A + B + D) / G ] X 60         </w:t>
      </w:r>
      <w:r w:rsidRPr="00A35DD4">
        <w:rPr>
          <w:rFonts w:ascii="Arial" w:eastAsia="Calibri" w:hAnsi="Arial" w:cs="Arial"/>
          <w:i/>
          <w:sz w:val="18"/>
          <w:szCs w:val="18"/>
          <w:vertAlign w:val="superscript"/>
        </w:rPr>
        <w:t>2</w:t>
      </w:r>
      <w:r w:rsidRPr="00A35DD4">
        <w:rPr>
          <w:rFonts w:ascii="Arial" w:eastAsia="Calibri" w:hAnsi="Arial" w:cs="Arial"/>
          <w:i/>
          <w:spacing w:val="-2"/>
          <w:sz w:val="18"/>
          <w:szCs w:val="18"/>
        </w:rPr>
        <w:t>IAO =</w:t>
      </w:r>
      <w:r w:rsidRPr="00A35DD4">
        <w:rPr>
          <w:rFonts w:ascii="Arial" w:eastAsia="Calibri" w:hAnsi="Arial" w:cs="Arial"/>
          <w:i/>
          <w:sz w:val="18"/>
          <w:szCs w:val="18"/>
        </w:rPr>
        <w:t xml:space="preserve">[ (A + B) / G ] X 60          </w:t>
      </w:r>
      <w:r w:rsidRPr="00A35DD4">
        <w:rPr>
          <w:rFonts w:ascii="Arial" w:eastAsia="Calibri" w:hAnsi="Arial" w:cs="Arial"/>
          <w:spacing w:val="-2"/>
          <w:sz w:val="18"/>
          <w:szCs w:val="18"/>
          <w:vertAlign w:val="superscript"/>
        </w:rPr>
        <w:t>3</w:t>
      </w:r>
      <w:r w:rsidRPr="00A35DD4">
        <w:rPr>
          <w:rFonts w:ascii="Arial" w:eastAsia="Calibri" w:hAnsi="Arial" w:cs="Arial"/>
          <w:spacing w:val="-2"/>
          <w:sz w:val="18"/>
          <w:szCs w:val="18"/>
        </w:rPr>
        <w:t xml:space="preserve">IAHO = </w:t>
      </w:r>
      <w:r w:rsidRPr="00A35DD4">
        <w:rPr>
          <w:rFonts w:ascii="Arial" w:eastAsia="Calibri" w:hAnsi="Arial" w:cs="Arial"/>
          <w:sz w:val="18"/>
          <w:szCs w:val="18"/>
        </w:rPr>
        <w:t xml:space="preserve">[ (A + B + D) / F ] X 60          </w:t>
      </w:r>
      <w:r w:rsidRPr="00A35DD4">
        <w:rPr>
          <w:rFonts w:ascii="Arial" w:eastAsia="Calibri" w:hAnsi="Arial" w:cs="Arial"/>
          <w:sz w:val="18"/>
          <w:szCs w:val="18"/>
          <w:vertAlign w:val="superscript"/>
        </w:rPr>
        <w:t>4</w:t>
      </w:r>
      <w:r w:rsidRPr="00A35DD4">
        <w:rPr>
          <w:rFonts w:ascii="Arial" w:eastAsia="Calibri" w:hAnsi="Arial" w:cs="Arial"/>
          <w:spacing w:val="-2"/>
          <w:sz w:val="18"/>
          <w:szCs w:val="18"/>
        </w:rPr>
        <w:t>IAO =</w:t>
      </w:r>
      <w:r w:rsidRPr="00A35DD4">
        <w:rPr>
          <w:rFonts w:ascii="Arial" w:eastAsia="Calibri" w:hAnsi="Arial" w:cs="Arial"/>
          <w:sz w:val="18"/>
          <w:szCs w:val="18"/>
        </w:rPr>
        <w:t>[ (A + B) / F ] X 60</w:t>
      </w:r>
    </w:p>
    <w:p w:rsidR="00A35DD4" w:rsidRPr="00A35DD4" w:rsidRDefault="00A35DD4" w:rsidP="00A35DD4">
      <w:pPr>
        <w:spacing w:after="0" w:line="240" w:lineRule="auto"/>
        <w:ind w:left="360" w:right="-108"/>
        <w:jc w:val="both"/>
        <w:rPr>
          <w:rFonts w:ascii="Arial" w:eastAsia="Calibri" w:hAnsi="Arial" w:cs="Arial"/>
          <w:i/>
          <w:spacing w:val="-2"/>
          <w:sz w:val="18"/>
          <w:szCs w:val="18"/>
          <w:lang w:val="fr-BE"/>
        </w:rPr>
      </w:pPr>
      <w:r w:rsidRPr="00A35DD4">
        <w:rPr>
          <w:rFonts w:ascii="Arial" w:eastAsia="Calibri" w:hAnsi="Arial" w:cs="Arial"/>
          <w:i/>
          <w:spacing w:val="-2"/>
          <w:sz w:val="18"/>
          <w:szCs w:val="18"/>
          <w:lang w:val="fr-BE"/>
        </w:rPr>
        <w:t>Il y a lieu d’ajouter les protocoles des PSG, PG et HPG en annexe. Il doit être possible de retrouver, dans le protocole, les données d</w:t>
      </w:r>
      <w:r w:rsidRPr="00A35DD4">
        <w:rPr>
          <w:rFonts w:ascii="Arial" w:eastAsia="Calibri" w:hAnsi="Arial" w:cs="Arial"/>
          <w:i/>
          <w:spacing w:val="-2"/>
          <w:sz w:val="18"/>
          <w:szCs w:val="18"/>
          <w:lang w:val="fr-BE"/>
        </w:rPr>
        <w:t>e</w:t>
      </w:r>
      <w:r w:rsidRPr="00A35DD4">
        <w:rPr>
          <w:rFonts w:ascii="Arial" w:eastAsia="Calibri" w:hAnsi="Arial" w:cs="Arial"/>
          <w:i/>
          <w:spacing w:val="-2"/>
          <w:sz w:val="18"/>
          <w:szCs w:val="18"/>
          <w:lang w:val="fr-BE"/>
        </w:rPr>
        <w:t>mandées dans le tableau, à l’exception des indices.</w:t>
      </w:r>
    </w:p>
    <w:p w:rsidR="00A35DD4" w:rsidRPr="00A35DD4" w:rsidRDefault="00A35DD4" w:rsidP="00A35DD4">
      <w:pPr>
        <w:spacing w:after="0" w:line="240" w:lineRule="auto"/>
        <w:ind w:right="-108"/>
        <w:jc w:val="both"/>
        <w:rPr>
          <w:rFonts w:ascii="Arial" w:eastAsia="Calibri" w:hAnsi="Arial" w:cs="Arial"/>
          <w:i/>
          <w:spacing w:val="-2"/>
          <w:sz w:val="12"/>
          <w:szCs w:val="12"/>
          <w:lang w:val="fr-BE"/>
        </w:rPr>
      </w:pPr>
    </w:p>
    <w:p w:rsidR="00A35DD4" w:rsidRPr="00A35DD4" w:rsidRDefault="00A35DD4" w:rsidP="00A35DD4">
      <w:pPr>
        <w:spacing w:after="0" w:line="240" w:lineRule="auto"/>
        <w:ind w:right="-108"/>
        <w:jc w:val="both"/>
        <w:rPr>
          <w:rFonts w:ascii="Arial" w:eastAsia="Calibri" w:hAnsi="Arial" w:cs="Arial"/>
          <w:b/>
          <w:spacing w:val="-2"/>
          <w:sz w:val="18"/>
          <w:szCs w:val="18"/>
          <w:u w:val="single"/>
          <w:lang w:val="fr-FR"/>
        </w:rPr>
      </w:pPr>
      <w:r w:rsidRPr="00A35DD4">
        <w:rPr>
          <w:rFonts w:ascii="Arial" w:eastAsia="Calibri" w:hAnsi="Arial" w:cs="Arial"/>
          <w:b/>
          <w:spacing w:val="-2"/>
          <w:sz w:val="18"/>
          <w:szCs w:val="18"/>
          <w:u w:val="single"/>
          <w:lang w:val="fr-FR"/>
        </w:rPr>
        <w:t>RESEAU DE TRAITEMENT</w:t>
      </w:r>
    </w:p>
    <w:p w:rsidR="00A35DD4" w:rsidRPr="00A35DD4" w:rsidRDefault="00A35DD4" w:rsidP="00A35DD4">
      <w:pPr>
        <w:spacing w:after="0" w:line="240" w:lineRule="auto"/>
        <w:ind w:right="-108"/>
        <w:jc w:val="both"/>
        <w:rPr>
          <w:rFonts w:ascii="Arial" w:eastAsia="Calibri" w:hAnsi="Arial" w:cs="Arial"/>
          <w:b/>
          <w:spacing w:val="-2"/>
          <w:sz w:val="8"/>
          <w:szCs w:val="8"/>
          <w:u w:val="single"/>
          <w:lang w:val="fr-FR"/>
        </w:rPr>
      </w:pPr>
    </w:p>
    <w:p w:rsidR="00A35DD4" w:rsidRPr="00A35DD4" w:rsidRDefault="00A35DD4" w:rsidP="00A35DD4">
      <w:pPr>
        <w:spacing w:after="0" w:line="240" w:lineRule="auto"/>
        <w:ind w:right="-108"/>
        <w:jc w:val="both"/>
        <w:rPr>
          <w:rFonts w:ascii="Arial" w:eastAsia="Calibri" w:hAnsi="Arial" w:cs="Arial"/>
          <w:sz w:val="18"/>
          <w:szCs w:val="18"/>
          <w:lang w:val="fr-BE"/>
        </w:rPr>
      </w:pPr>
      <w:r w:rsidRPr="00A35DD4">
        <w:rPr>
          <w:rFonts w:ascii="Arial" w:eastAsia="Calibri" w:hAnsi="Arial" w:cs="Arial"/>
          <w:sz w:val="18"/>
          <w:szCs w:val="18"/>
          <w:lang w:val="fr-BE"/>
        </w:rPr>
        <w:t>- Nom, prénom, adresse, numéro de téléphone et numéro d’identification INAMI du médecin généraliste :</w:t>
      </w:r>
    </w:p>
    <w:p w:rsidR="00A35DD4" w:rsidRPr="00A35DD4" w:rsidRDefault="00A35DD4" w:rsidP="00A35DD4">
      <w:pPr>
        <w:spacing w:after="0" w:line="240" w:lineRule="auto"/>
        <w:ind w:right="-108"/>
        <w:jc w:val="both"/>
        <w:rPr>
          <w:rFonts w:ascii="Arial" w:eastAsia="Calibri" w:hAnsi="Arial" w:cs="Arial"/>
          <w:sz w:val="18"/>
          <w:szCs w:val="18"/>
          <w:lang w:val="fr-BE"/>
        </w:rPr>
      </w:pPr>
    </w:p>
    <w:p w:rsidR="00A35DD4" w:rsidRPr="00A35DD4" w:rsidRDefault="00A35DD4" w:rsidP="00A35DD4">
      <w:pPr>
        <w:spacing w:after="0" w:line="240" w:lineRule="auto"/>
        <w:ind w:right="-108"/>
        <w:jc w:val="both"/>
        <w:rPr>
          <w:rFonts w:ascii="Arial" w:eastAsia="Calibri" w:hAnsi="Arial" w:cs="Arial"/>
          <w:sz w:val="18"/>
          <w:szCs w:val="18"/>
          <w:lang w:val="fr-BE"/>
        </w:rPr>
      </w:pPr>
    </w:p>
    <w:p w:rsidR="00A35DD4" w:rsidRPr="00A35DD4" w:rsidRDefault="00A35DD4" w:rsidP="00A35DD4">
      <w:pPr>
        <w:spacing w:after="0" w:line="240" w:lineRule="auto"/>
        <w:ind w:right="-108"/>
        <w:jc w:val="both"/>
        <w:rPr>
          <w:rFonts w:ascii="Arial" w:eastAsia="Calibri" w:hAnsi="Arial" w:cs="Arial"/>
          <w:sz w:val="12"/>
          <w:szCs w:val="12"/>
          <w:lang w:val="fr-BE"/>
        </w:rPr>
      </w:pPr>
    </w:p>
    <w:p w:rsidR="00A35DD4" w:rsidRPr="00A35DD4" w:rsidRDefault="00A35DD4" w:rsidP="00A35DD4">
      <w:pPr>
        <w:spacing w:after="0" w:line="240" w:lineRule="auto"/>
        <w:ind w:right="-108"/>
        <w:jc w:val="both"/>
        <w:rPr>
          <w:rFonts w:ascii="Arial" w:eastAsia="Calibri" w:hAnsi="Arial" w:cs="Arial"/>
          <w:sz w:val="18"/>
          <w:szCs w:val="18"/>
          <w:lang w:val="fr-BE"/>
        </w:rPr>
      </w:pPr>
      <w:r w:rsidRPr="00A35DD4">
        <w:rPr>
          <w:rFonts w:ascii="Arial" w:eastAsia="Calibri" w:hAnsi="Arial" w:cs="Arial"/>
          <w:sz w:val="18"/>
          <w:szCs w:val="18"/>
          <w:lang w:val="fr-BE"/>
        </w:rPr>
        <w:t>- Si d’application : nom, prénom, adresse, numéro de téléphone et numéro d’identification INAMI du médecin spécialiste référent :</w:t>
      </w:r>
    </w:p>
    <w:p w:rsidR="00A35DD4" w:rsidRPr="00A35DD4" w:rsidRDefault="00A35DD4" w:rsidP="00A35DD4">
      <w:pPr>
        <w:spacing w:after="0" w:line="240" w:lineRule="auto"/>
        <w:ind w:right="-108"/>
        <w:jc w:val="both"/>
        <w:rPr>
          <w:rFonts w:ascii="Arial" w:eastAsia="Calibri" w:hAnsi="Arial" w:cs="Arial"/>
          <w:sz w:val="18"/>
          <w:szCs w:val="18"/>
          <w:lang w:val="fr-BE"/>
        </w:rPr>
      </w:pPr>
    </w:p>
    <w:p w:rsidR="00A35DD4" w:rsidRPr="00A35DD4" w:rsidRDefault="00A35DD4" w:rsidP="00A35DD4">
      <w:pPr>
        <w:spacing w:after="0" w:line="240" w:lineRule="auto"/>
        <w:ind w:right="-108"/>
        <w:jc w:val="both"/>
        <w:rPr>
          <w:rFonts w:ascii="Arial" w:eastAsia="Calibri" w:hAnsi="Arial" w:cs="Arial"/>
          <w:sz w:val="12"/>
          <w:szCs w:val="12"/>
          <w:lang w:val="fr-BE"/>
        </w:rPr>
      </w:pPr>
    </w:p>
    <w:tbl>
      <w:tblPr>
        <w:tblStyle w:val="Grilledutableau4"/>
        <w:tblW w:w="0" w:type="auto"/>
        <w:tblLook w:val="04A0" w:firstRow="1" w:lastRow="0" w:firstColumn="1" w:lastColumn="0" w:noHBand="0" w:noVBand="1"/>
      </w:tblPr>
      <w:tblGrid>
        <w:gridCol w:w="11052"/>
      </w:tblGrid>
      <w:tr w:rsidR="00A35DD4" w:rsidRPr="00A35DD4" w:rsidTr="00A572F0">
        <w:trPr>
          <w:trHeight w:val="924"/>
        </w:trPr>
        <w:tc>
          <w:tcPr>
            <w:tcW w:w="11052" w:type="dxa"/>
          </w:tcPr>
          <w:p w:rsidR="00A35DD4" w:rsidRPr="00A35DD4" w:rsidRDefault="00A35DD4" w:rsidP="00A35DD4">
            <w:pPr>
              <w:rPr>
                <w:rFonts w:ascii="Arial" w:eastAsia="Calibri" w:hAnsi="Arial" w:cs="Arial"/>
                <w:sz w:val="18"/>
                <w:szCs w:val="18"/>
                <w:lang w:val="fr-BE"/>
              </w:rPr>
            </w:pPr>
            <w:r w:rsidRPr="00A35DD4">
              <w:rPr>
                <w:rFonts w:ascii="Arial" w:eastAsia="Calibri" w:hAnsi="Arial" w:cs="Arial"/>
                <w:sz w:val="18"/>
                <w:szCs w:val="18"/>
                <w:lang w:val="fr-BE"/>
              </w:rPr>
              <w:t>Nom, prénom, numéro d’identification INAMI (ou éventuellement cachet) du médecin prescripteur du centre qui confirme que le patient répond à toutes les conditions de la convention et que toutes les conditions de la convention sont respectées</w:t>
            </w:r>
          </w:p>
          <w:p w:rsidR="00A35DD4" w:rsidRDefault="00A35DD4" w:rsidP="00A35DD4">
            <w:pPr>
              <w:rPr>
                <w:rFonts w:ascii="Arial" w:eastAsia="Calibri" w:hAnsi="Arial" w:cs="Arial"/>
                <w:sz w:val="18"/>
                <w:szCs w:val="18"/>
                <w:lang w:val="fr-BE"/>
              </w:rPr>
            </w:pPr>
          </w:p>
          <w:p w:rsidR="00A35DD4" w:rsidRPr="00A35DD4" w:rsidRDefault="00A35DD4" w:rsidP="00A35DD4">
            <w:pPr>
              <w:rPr>
                <w:rFonts w:ascii="Arial" w:eastAsia="Calibri" w:hAnsi="Arial" w:cs="Arial"/>
                <w:sz w:val="18"/>
                <w:szCs w:val="18"/>
                <w:lang w:val="fr-BE"/>
              </w:rPr>
            </w:pPr>
          </w:p>
          <w:p w:rsidR="00A35DD4" w:rsidRPr="00A35DD4" w:rsidRDefault="00A35DD4" w:rsidP="00A35DD4">
            <w:pPr>
              <w:rPr>
                <w:rFonts w:ascii="Arial" w:eastAsia="Calibri" w:hAnsi="Arial" w:cs="Arial"/>
                <w:sz w:val="18"/>
                <w:szCs w:val="18"/>
                <w:lang w:val="fr-BE"/>
              </w:rPr>
            </w:pPr>
          </w:p>
          <w:p w:rsidR="00A35DD4" w:rsidRPr="00A35DD4" w:rsidRDefault="00A35DD4" w:rsidP="00A35DD4">
            <w:pPr>
              <w:rPr>
                <w:rFonts w:ascii="Arial" w:eastAsia="Calibri" w:hAnsi="Arial" w:cs="Arial"/>
                <w:sz w:val="18"/>
                <w:szCs w:val="18"/>
                <w:lang w:val="fr-BE"/>
              </w:rPr>
            </w:pPr>
            <w:r w:rsidRPr="00A35DD4">
              <w:rPr>
                <w:rFonts w:ascii="Arial" w:eastAsia="Calibri" w:hAnsi="Arial" w:cs="Arial"/>
                <w:sz w:val="18"/>
                <w:szCs w:val="18"/>
                <w:lang w:val="fr-BE"/>
              </w:rPr>
              <w:t>Date :</w:t>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t>Signature :</w:t>
            </w:r>
          </w:p>
        </w:tc>
      </w:tr>
    </w:tbl>
    <w:p w:rsidR="00A35DD4" w:rsidRPr="00A35DD4" w:rsidRDefault="00A35DD4" w:rsidP="00A35DD4">
      <w:pPr>
        <w:spacing w:after="0" w:line="240" w:lineRule="auto"/>
        <w:ind w:right="-108"/>
        <w:jc w:val="both"/>
        <w:rPr>
          <w:rFonts w:ascii="Arial" w:eastAsia="Calibri" w:hAnsi="Arial" w:cs="Arial"/>
          <w:sz w:val="8"/>
          <w:szCs w:val="8"/>
          <w:lang w:val="fr-BE"/>
        </w:rPr>
      </w:pPr>
    </w:p>
    <w:p w:rsidR="00A35DD4" w:rsidRPr="00A35DD4" w:rsidRDefault="00A35DD4" w:rsidP="00A35DD4">
      <w:pPr>
        <w:pBdr>
          <w:top w:val="single" w:sz="4" w:space="1" w:color="auto"/>
          <w:left w:val="single" w:sz="4" w:space="4" w:color="auto"/>
          <w:bottom w:val="single" w:sz="4" w:space="1" w:color="auto"/>
          <w:right w:val="single" w:sz="4" w:space="4" w:color="auto"/>
        </w:pBdr>
        <w:spacing w:after="0" w:line="240" w:lineRule="auto"/>
        <w:ind w:right="-108"/>
        <w:rPr>
          <w:rFonts w:ascii="Arial" w:eastAsia="Calibri" w:hAnsi="Arial" w:cs="Arial"/>
          <w:caps/>
          <w:sz w:val="18"/>
          <w:szCs w:val="18"/>
          <w:lang w:val="fr-BE"/>
        </w:rPr>
      </w:pPr>
      <w:r w:rsidRPr="00A35DD4">
        <w:rPr>
          <w:rFonts w:ascii="Arial" w:eastAsia="Calibri" w:hAnsi="Arial" w:cs="Arial"/>
          <w:b/>
          <w:caps/>
          <w:sz w:val="18"/>
          <w:szCs w:val="18"/>
          <w:lang w:val="fr-BE"/>
        </w:rPr>
        <w:t>ANNEXE 15 : Demande d’intervention pour un traitement OAM pour un patient de 18 ans ou plus - rapport médical</w:t>
      </w:r>
    </w:p>
    <w:p w:rsidR="00A35DD4" w:rsidRPr="00A35DD4" w:rsidRDefault="00A35DD4" w:rsidP="00A35DD4">
      <w:pPr>
        <w:spacing w:after="0" w:line="240" w:lineRule="auto"/>
        <w:ind w:right="-108"/>
        <w:rPr>
          <w:rFonts w:ascii="Arial" w:eastAsia="Calibri" w:hAnsi="Arial" w:cs="Arial"/>
          <w:sz w:val="18"/>
          <w:szCs w:val="18"/>
          <w:lang w:val="fr-BE"/>
        </w:rPr>
      </w:pPr>
    </w:p>
    <w:p w:rsidR="00A35DD4" w:rsidRPr="00A35DD4" w:rsidRDefault="00A35DD4" w:rsidP="00A35DD4">
      <w:pPr>
        <w:spacing w:after="0" w:line="240" w:lineRule="auto"/>
        <w:ind w:right="-108"/>
        <w:rPr>
          <w:rFonts w:ascii="Arial" w:eastAsia="Calibri" w:hAnsi="Arial" w:cs="Arial"/>
          <w:b/>
          <w:caps/>
          <w:sz w:val="18"/>
          <w:szCs w:val="18"/>
          <w:u w:val="single"/>
          <w:lang w:val="fr-BE"/>
        </w:rPr>
      </w:pPr>
      <w:r w:rsidRPr="00A35DD4">
        <w:rPr>
          <w:rFonts w:ascii="Arial" w:eastAsia="Calibri" w:hAnsi="Arial" w:cs="Arial"/>
          <w:b/>
          <w:caps/>
          <w:sz w:val="18"/>
          <w:szCs w:val="18"/>
          <w:u w:val="single"/>
          <w:lang w:val="fr-BE"/>
        </w:rPr>
        <w:t>Identification du Centre</w:t>
      </w:r>
    </w:p>
    <w:p w:rsidR="00A35DD4" w:rsidRPr="00A35DD4" w:rsidRDefault="00A35DD4" w:rsidP="00A35DD4">
      <w:pPr>
        <w:spacing w:after="0" w:line="240" w:lineRule="auto"/>
        <w:ind w:right="-108"/>
        <w:rPr>
          <w:rFonts w:ascii="Arial" w:eastAsia="Calibri" w:hAnsi="Arial" w:cs="Arial"/>
          <w:sz w:val="12"/>
          <w:szCs w:val="12"/>
          <w:lang w:val="fr-BE"/>
        </w:rPr>
      </w:pP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Numéro d’identification : 7.85.</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Nom de l’hôpital + nom du site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Rue et numéro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Code postal + commune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Numéro de téléphone :</w:t>
      </w:r>
    </w:p>
    <w:p w:rsidR="00A35DD4" w:rsidRPr="00A35DD4" w:rsidRDefault="00A35DD4" w:rsidP="00A35DD4">
      <w:pPr>
        <w:spacing w:after="0" w:line="240" w:lineRule="auto"/>
        <w:ind w:right="-108"/>
        <w:rPr>
          <w:rFonts w:ascii="Arial" w:eastAsia="Calibri" w:hAnsi="Arial" w:cs="Arial"/>
          <w:sz w:val="12"/>
          <w:szCs w:val="12"/>
          <w:lang w:val="fr-BE"/>
        </w:rPr>
      </w:pPr>
    </w:p>
    <w:p w:rsidR="00A35DD4" w:rsidRPr="00A35DD4" w:rsidRDefault="00A35DD4" w:rsidP="00A35DD4">
      <w:pPr>
        <w:spacing w:after="0" w:line="240" w:lineRule="auto"/>
        <w:ind w:right="-108"/>
        <w:rPr>
          <w:rFonts w:ascii="Arial" w:eastAsia="Calibri" w:hAnsi="Arial" w:cs="Arial"/>
          <w:b/>
          <w:caps/>
          <w:sz w:val="18"/>
          <w:szCs w:val="18"/>
          <w:u w:val="single"/>
          <w:lang w:val="fr-BE"/>
        </w:rPr>
      </w:pPr>
      <w:r w:rsidRPr="00A35DD4">
        <w:rPr>
          <w:rFonts w:ascii="Arial" w:eastAsia="Calibri" w:hAnsi="Arial" w:cs="Arial"/>
          <w:b/>
          <w:caps/>
          <w:sz w:val="18"/>
          <w:szCs w:val="18"/>
          <w:u w:val="single"/>
          <w:lang w:val="fr-BE"/>
        </w:rPr>
        <w:t>Identification du patient</w:t>
      </w:r>
    </w:p>
    <w:p w:rsidR="00A35DD4" w:rsidRPr="00A35DD4" w:rsidRDefault="00A35DD4" w:rsidP="00A35DD4">
      <w:pPr>
        <w:spacing w:after="0" w:line="240" w:lineRule="auto"/>
        <w:ind w:right="-108"/>
        <w:rPr>
          <w:rFonts w:ascii="Arial" w:eastAsia="Calibri" w:hAnsi="Arial" w:cs="Arial"/>
          <w:sz w:val="12"/>
          <w:szCs w:val="12"/>
          <w:lang w:val="fr-BE"/>
        </w:rPr>
      </w:pP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Nom + prénom :</w:t>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t>Sexe : F-M</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Rue et numéro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Code postal + commune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Date de naissance :</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Organisme assureur :</w:t>
      </w:r>
    </w:p>
    <w:p w:rsidR="00A35DD4" w:rsidRPr="00A35DD4" w:rsidRDefault="00A35DD4" w:rsidP="00A35DD4">
      <w:pPr>
        <w:spacing w:after="0" w:line="240" w:lineRule="auto"/>
        <w:ind w:right="-108"/>
        <w:rPr>
          <w:rFonts w:ascii="Arial" w:eastAsia="Calibri" w:hAnsi="Arial" w:cs="Arial"/>
          <w:sz w:val="12"/>
          <w:szCs w:val="12"/>
          <w:lang w:val="fr-BE"/>
        </w:rPr>
      </w:pPr>
    </w:p>
    <w:p w:rsidR="00A35DD4" w:rsidRPr="00A35DD4" w:rsidRDefault="00A35DD4" w:rsidP="00A35DD4">
      <w:pPr>
        <w:spacing w:after="0" w:line="240" w:lineRule="auto"/>
        <w:ind w:right="-108"/>
        <w:rPr>
          <w:rFonts w:ascii="Arial" w:eastAsia="Calibri" w:hAnsi="Arial" w:cs="Arial"/>
          <w:b/>
          <w:caps/>
          <w:sz w:val="18"/>
          <w:szCs w:val="18"/>
          <w:u w:val="single"/>
          <w:lang w:val="fr-BE"/>
        </w:rPr>
      </w:pPr>
      <w:r w:rsidRPr="00A35DD4">
        <w:rPr>
          <w:rFonts w:ascii="Arial" w:eastAsia="Calibri" w:hAnsi="Arial" w:cs="Arial"/>
          <w:b/>
          <w:caps/>
          <w:sz w:val="18"/>
          <w:szCs w:val="18"/>
          <w:u w:val="single"/>
          <w:lang w:val="fr-BE"/>
        </w:rPr>
        <w:t>Nature de la demande</w:t>
      </w:r>
    </w:p>
    <w:p w:rsidR="00A35DD4" w:rsidRPr="00A35DD4" w:rsidRDefault="00A35DD4" w:rsidP="00A35DD4">
      <w:pPr>
        <w:spacing w:after="0" w:line="240" w:lineRule="auto"/>
        <w:ind w:right="-108"/>
        <w:rPr>
          <w:rFonts w:ascii="Arial" w:eastAsia="Calibri" w:hAnsi="Arial" w:cs="Arial"/>
          <w:sz w:val="12"/>
          <w:szCs w:val="12"/>
          <w:lang w:val="fr-BE"/>
        </w:rPr>
      </w:pP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pacing w:val="-2"/>
          <w:sz w:val="18"/>
          <w:szCs w:val="18"/>
          <w:lang w:val="fr-BE"/>
        </w:rPr>
        <w:t xml:space="preserve">0 </w:t>
      </w:r>
      <w:r w:rsidRPr="00A35DD4">
        <w:rPr>
          <w:rFonts w:ascii="Arial" w:eastAsia="Calibri" w:hAnsi="Arial" w:cs="Arial"/>
          <w:sz w:val="18"/>
          <w:szCs w:val="18"/>
          <w:lang w:val="fr-BE"/>
        </w:rPr>
        <w:t>Première demande pour une OAM</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pacing w:val="-2"/>
          <w:sz w:val="18"/>
          <w:szCs w:val="18"/>
          <w:lang w:val="fr-BE"/>
        </w:rPr>
        <w:t xml:space="preserve">0 </w:t>
      </w:r>
      <w:r w:rsidRPr="00A35DD4">
        <w:rPr>
          <w:rFonts w:ascii="Arial" w:eastAsia="Calibri" w:hAnsi="Arial" w:cs="Arial"/>
          <w:sz w:val="18"/>
          <w:szCs w:val="18"/>
          <w:lang w:val="fr-BE"/>
        </w:rPr>
        <w:t>Demande de prolongation pour un traitement OAM</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pacing w:val="-2"/>
          <w:sz w:val="18"/>
          <w:szCs w:val="18"/>
          <w:lang w:val="fr-BE"/>
        </w:rPr>
        <w:t xml:space="preserve">0 </w:t>
      </w:r>
      <w:r w:rsidRPr="00A35DD4">
        <w:rPr>
          <w:rFonts w:ascii="Arial" w:eastAsia="Calibri" w:hAnsi="Arial" w:cs="Arial"/>
          <w:sz w:val="18"/>
          <w:szCs w:val="18"/>
          <w:lang w:val="fr-BE"/>
        </w:rPr>
        <w:t>Demande pour la reprise du traitement OAM après une interruption d’au moins 3 mois et d’un an au maximum</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pacing w:val="-2"/>
          <w:sz w:val="18"/>
          <w:szCs w:val="18"/>
          <w:lang w:val="fr-BE"/>
        </w:rPr>
        <w:t xml:space="preserve">0 </w:t>
      </w:r>
      <w:r w:rsidRPr="00A35DD4">
        <w:rPr>
          <w:rFonts w:ascii="Arial" w:eastAsia="Calibri" w:hAnsi="Arial" w:cs="Arial"/>
          <w:sz w:val="18"/>
          <w:szCs w:val="18"/>
          <w:lang w:val="fr-BE"/>
        </w:rPr>
        <w:t>Demande pour la reprise du traitement OAM après une interruption de plus d’un an</w:t>
      </w:r>
    </w:p>
    <w:p w:rsidR="00A35DD4" w:rsidRPr="00A35DD4" w:rsidRDefault="00A35DD4" w:rsidP="00A35DD4">
      <w:pPr>
        <w:tabs>
          <w:tab w:val="left" w:pos="1154"/>
        </w:tabs>
        <w:spacing w:after="0" w:line="240" w:lineRule="auto"/>
        <w:ind w:right="-108"/>
        <w:rPr>
          <w:rFonts w:ascii="Arial" w:eastAsia="Calibri" w:hAnsi="Arial" w:cs="Arial"/>
          <w:sz w:val="18"/>
          <w:szCs w:val="18"/>
          <w:lang w:val="fr-BE"/>
        </w:rPr>
      </w:pPr>
      <w:r w:rsidRPr="00A35DD4">
        <w:rPr>
          <w:rFonts w:ascii="Arial" w:eastAsia="Calibri" w:hAnsi="Arial" w:cs="Arial"/>
          <w:spacing w:val="-2"/>
          <w:sz w:val="18"/>
          <w:szCs w:val="18"/>
          <w:lang w:val="fr-BE"/>
        </w:rPr>
        <w:t xml:space="preserve">0 </w:t>
      </w:r>
      <w:r w:rsidRPr="00A35DD4">
        <w:rPr>
          <w:rFonts w:ascii="Arial" w:eastAsia="Calibri" w:hAnsi="Arial" w:cs="Arial"/>
          <w:sz w:val="18"/>
          <w:szCs w:val="18"/>
          <w:lang w:val="fr-BE"/>
        </w:rPr>
        <w:t>Demande de remplacement d’une OAM par une nouvelle OAM</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pacing w:val="-2"/>
          <w:sz w:val="18"/>
          <w:szCs w:val="18"/>
          <w:lang w:val="fr-BE"/>
        </w:rPr>
        <w:t xml:space="preserve">0 </w:t>
      </w:r>
      <w:r w:rsidRPr="00A35DD4">
        <w:rPr>
          <w:rFonts w:ascii="Arial" w:eastAsia="Calibri" w:hAnsi="Arial" w:cs="Arial"/>
          <w:sz w:val="18"/>
          <w:szCs w:val="18"/>
          <w:lang w:val="fr-BE"/>
        </w:rPr>
        <w:t>Demande de passer d’un traitement nCPAP à un traitement OAM (la période entre les deux traitements est de 1 an au maximum)</w:t>
      </w: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pacing w:val="-2"/>
          <w:sz w:val="18"/>
          <w:szCs w:val="18"/>
          <w:lang w:val="fr-BE"/>
        </w:rPr>
        <w:t xml:space="preserve">0 </w:t>
      </w:r>
      <w:r w:rsidRPr="00A35DD4">
        <w:rPr>
          <w:rFonts w:ascii="Arial" w:eastAsia="Calibri" w:hAnsi="Arial" w:cs="Arial"/>
          <w:sz w:val="18"/>
          <w:szCs w:val="18"/>
          <w:lang w:val="fr-BE"/>
        </w:rPr>
        <w:t>Demande de passer d’un traitement nCPAP à un traitement OAM (la période entre les deux traitements est plus longue qu’un 1 an)</w:t>
      </w:r>
    </w:p>
    <w:p w:rsidR="00A35DD4" w:rsidRPr="00A35DD4" w:rsidRDefault="00A35DD4" w:rsidP="00A35DD4">
      <w:pPr>
        <w:spacing w:after="0" w:line="240" w:lineRule="auto"/>
        <w:ind w:right="-108"/>
        <w:rPr>
          <w:rFonts w:ascii="Arial" w:eastAsia="Calibri" w:hAnsi="Arial" w:cs="Arial"/>
          <w:sz w:val="12"/>
          <w:szCs w:val="12"/>
          <w:lang w:val="fr-BE"/>
        </w:rPr>
      </w:pPr>
    </w:p>
    <w:p w:rsidR="00A35DD4" w:rsidRPr="00A35DD4" w:rsidRDefault="00A35DD4" w:rsidP="00A35DD4">
      <w:pPr>
        <w:spacing w:after="0" w:line="240" w:lineRule="auto"/>
        <w:ind w:right="-108"/>
        <w:rPr>
          <w:rFonts w:ascii="Arial" w:eastAsia="Calibri" w:hAnsi="Arial" w:cs="Arial"/>
          <w:sz w:val="18"/>
          <w:szCs w:val="18"/>
          <w:u w:val="single"/>
          <w:lang w:val="fr-BE"/>
        </w:rPr>
      </w:pPr>
      <w:r w:rsidRPr="00A35DD4">
        <w:rPr>
          <w:rFonts w:ascii="Arial" w:eastAsia="Calibri" w:hAnsi="Arial" w:cs="Arial"/>
          <w:sz w:val="18"/>
          <w:szCs w:val="18"/>
          <w:u w:val="single"/>
          <w:lang w:val="fr-BE"/>
        </w:rPr>
        <w:t>Période d’intervention demandée :</w:t>
      </w:r>
    </w:p>
    <w:p w:rsidR="00A35DD4" w:rsidRPr="00A35DD4" w:rsidRDefault="00A35DD4" w:rsidP="00A35DD4">
      <w:pPr>
        <w:spacing w:after="0" w:line="240" w:lineRule="auto"/>
        <w:ind w:right="-108"/>
        <w:rPr>
          <w:rFonts w:ascii="Arial" w:eastAsia="Calibri" w:hAnsi="Arial" w:cs="Arial"/>
          <w:sz w:val="12"/>
          <w:szCs w:val="12"/>
          <w:lang w:val="fr-BE"/>
        </w:rPr>
      </w:pPr>
    </w:p>
    <w:p w:rsidR="00A35DD4" w:rsidRPr="00A35DD4" w:rsidRDefault="00A35DD4" w:rsidP="00A35DD4">
      <w:pPr>
        <w:spacing w:after="0" w:line="240" w:lineRule="auto"/>
        <w:ind w:right="-108"/>
        <w:rPr>
          <w:rFonts w:ascii="Arial" w:eastAsia="Calibri" w:hAnsi="Arial" w:cs="Arial"/>
          <w:sz w:val="18"/>
          <w:szCs w:val="18"/>
          <w:lang w:val="fr-BE"/>
        </w:rPr>
      </w:pPr>
      <w:r w:rsidRPr="00A35DD4">
        <w:rPr>
          <w:rFonts w:ascii="Arial" w:eastAsia="Calibri" w:hAnsi="Arial" w:cs="Arial"/>
          <w:sz w:val="18"/>
          <w:szCs w:val="18"/>
          <w:lang w:val="fr-BE"/>
        </w:rPr>
        <w:t xml:space="preserve">Du (jj/mm/aaaa) ……../……../…….. au (jj/mm/aaaa) ……../……../…….. inclus. </w:t>
      </w:r>
    </w:p>
    <w:p w:rsidR="00A35DD4" w:rsidRPr="00A35DD4" w:rsidRDefault="00A35DD4" w:rsidP="00A35DD4">
      <w:pPr>
        <w:spacing w:after="0" w:line="240" w:lineRule="auto"/>
        <w:ind w:right="-108"/>
        <w:rPr>
          <w:rFonts w:ascii="Arial" w:eastAsia="Calibri" w:hAnsi="Arial" w:cs="Arial"/>
          <w:sz w:val="12"/>
          <w:szCs w:val="12"/>
          <w:lang w:val="fr-BE"/>
        </w:rPr>
      </w:pPr>
    </w:p>
    <w:p w:rsidR="00A35DD4" w:rsidRPr="00A35DD4" w:rsidRDefault="00A35DD4" w:rsidP="00A35DD4">
      <w:pPr>
        <w:spacing w:after="0" w:line="240" w:lineRule="auto"/>
        <w:ind w:right="-108"/>
        <w:rPr>
          <w:rFonts w:ascii="Arial" w:eastAsia="Calibri" w:hAnsi="Arial" w:cs="Arial"/>
          <w:b/>
          <w:caps/>
          <w:sz w:val="18"/>
          <w:szCs w:val="18"/>
          <w:u w:val="single"/>
          <w:lang w:val="fr-BE"/>
        </w:rPr>
      </w:pPr>
      <w:r w:rsidRPr="00A35DD4">
        <w:rPr>
          <w:rFonts w:ascii="Arial" w:eastAsia="Calibri" w:hAnsi="Arial" w:cs="Arial"/>
          <w:b/>
          <w:caps/>
          <w:sz w:val="18"/>
          <w:szCs w:val="18"/>
          <w:u w:val="single"/>
          <w:lang w:val="fr-BE"/>
        </w:rPr>
        <w:t>pour toutes les DEMANDEs (a l’exception des demandes de prolongation)</w:t>
      </w:r>
    </w:p>
    <w:p w:rsidR="00A35DD4" w:rsidRPr="00A35DD4" w:rsidRDefault="00A35DD4" w:rsidP="00A35DD4">
      <w:pPr>
        <w:spacing w:after="0" w:line="240" w:lineRule="auto"/>
        <w:ind w:right="-108"/>
        <w:rPr>
          <w:rFonts w:ascii="Arial" w:eastAsia="Calibri" w:hAnsi="Arial" w:cs="Arial"/>
          <w:sz w:val="12"/>
          <w:szCs w:val="12"/>
          <w:lang w:val="fr-BE"/>
        </w:rPr>
      </w:pPr>
    </w:p>
    <w:p w:rsidR="00A35DD4" w:rsidRPr="00A35DD4" w:rsidRDefault="00A35DD4" w:rsidP="00A35DD4">
      <w:pPr>
        <w:spacing w:after="0" w:line="240" w:lineRule="auto"/>
        <w:ind w:right="-108"/>
        <w:jc w:val="both"/>
        <w:rPr>
          <w:rFonts w:ascii="Arial" w:eastAsia="Calibri" w:hAnsi="Arial" w:cs="Arial"/>
          <w:spacing w:val="-2"/>
          <w:sz w:val="18"/>
          <w:szCs w:val="18"/>
          <w:lang w:val="fr-FR"/>
        </w:rPr>
      </w:pPr>
      <w:r w:rsidRPr="00A35DD4">
        <w:rPr>
          <w:rFonts w:ascii="Arial" w:eastAsia="Calibri" w:hAnsi="Arial" w:cs="Arial"/>
          <w:spacing w:val="-2"/>
          <w:sz w:val="18"/>
          <w:szCs w:val="18"/>
          <w:lang w:val="fr-FR"/>
        </w:rPr>
        <w:t>BMI = ……..…Kg/m²</w:t>
      </w:r>
    </w:p>
    <w:p w:rsidR="00A35DD4" w:rsidRPr="00A35DD4" w:rsidRDefault="00A35DD4" w:rsidP="00A35DD4">
      <w:pPr>
        <w:spacing w:after="0" w:line="240" w:lineRule="auto"/>
        <w:ind w:right="-108"/>
        <w:jc w:val="both"/>
        <w:rPr>
          <w:rFonts w:ascii="Arial" w:eastAsia="Calibri" w:hAnsi="Arial" w:cs="Arial"/>
          <w:spacing w:val="-2"/>
          <w:sz w:val="18"/>
          <w:szCs w:val="18"/>
          <w:lang w:val="fr-FR"/>
        </w:rPr>
      </w:pPr>
    </w:p>
    <w:p w:rsidR="00A35DD4" w:rsidRPr="00A35DD4" w:rsidRDefault="00A35DD4" w:rsidP="00A35DD4">
      <w:pPr>
        <w:tabs>
          <w:tab w:val="left" w:pos="1080"/>
        </w:tabs>
        <w:spacing w:after="0" w:line="240" w:lineRule="auto"/>
        <w:ind w:right="-108"/>
        <w:jc w:val="both"/>
        <w:rPr>
          <w:rFonts w:ascii="Arial" w:eastAsia="Calibri" w:hAnsi="Arial" w:cs="Arial"/>
          <w:spacing w:val="-2"/>
          <w:sz w:val="18"/>
          <w:szCs w:val="18"/>
          <w:u w:val="single"/>
          <w:lang w:val="fr-FR"/>
        </w:rPr>
      </w:pPr>
      <w:r w:rsidRPr="00A35DD4">
        <w:rPr>
          <w:rFonts w:ascii="Arial" w:eastAsia="Calibri" w:hAnsi="Arial" w:cs="Arial"/>
          <w:spacing w:val="-2"/>
          <w:sz w:val="18"/>
          <w:szCs w:val="18"/>
          <w:u w:val="single"/>
          <w:lang w:val="fr-FR"/>
        </w:rPr>
        <w:t>Résultats de la première PSG diagnostique</w:t>
      </w:r>
    </w:p>
    <w:p w:rsidR="00A35DD4" w:rsidRPr="00A35DD4" w:rsidRDefault="00A35DD4" w:rsidP="00A35DD4">
      <w:pPr>
        <w:tabs>
          <w:tab w:val="left" w:pos="1080"/>
        </w:tabs>
        <w:spacing w:after="0" w:line="240" w:lineRule="auto"/>
        <w:ind w:right="-108"/>
        <w:jc w:val="both"/>
        <w:rPr>
          <w:rFonts w:ascii="Arial" w:eastAsia="Calibri" w:hAnsi="Arial" w:cs="Arial"/>
          <w:spacing w:val="-2"/>
          <w:sz w:val="18"/>
          <w:szCs w:val="18"/>
          <w:lang w:val="fr-FR"/>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191"/>
        <w:gridCol w:w="7513"/>
        <w:gridCol w:w="709"/>
      </w:tblGrid>
      <w:tr w:rsidR="00A35DD4" w:rsidRPr="00A35DD4" w:rsidTr="00A572F0">
        <w:tc>
          <w:tcPr>
            <w:tcW w:w="2977" w:type="dxa"/>
            <w:gridSpan w:val="2"/>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nl-BE"/>
              </w:rPr>
            </w:pPr>
            <w:r w:rsidRPr="00A35DD4">
              <w:rPr>
                <w:rFonts w:ascii="Arial" w:eastAsia="Calibri" w:hAnsi="Arial" w:cs="Arial"/>
                <w:b/>
                <w:sz w:val="18"/>
                <w:szCs w:val="18"/>
                <w:lang w:val="nl-BE"/>
              </w:rPr>
              <w:t>Type d’événement</w:t>
            </w:r>
          </w:p>
        </w:tc>
        <w:tc>
          <w:tcPr>
            <w:tcW w:w="7513" w:type="dxa"/>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fr-BE"/>
              </w:rPr>
            </w:pPr>
            <w:r w:rsidRPr="00A35DD4">
              <w:rPr>
                <w:rFonts w:ascii="Arial" w:eastAsia="Calibri" w:hAnsi="Arial" w:cs="Arial"/>
                <w:b/>
                <w:sz w:val="18"/>
                <w:szCs w:val="18"/>
                <w:lang w:val="fr-BE"/>
              </w:rPr>
              <w:t xml:space="preserve">Nombre de ces événements </w:t>
            </w:r>
            <w:r w:rsidRPr="00A35DD4">
              <w:rPr>
                <w:rFonts w:ascii="Arial" w:eastAsia="Calibri" w:hAnsi="Arial" w:cs="Arial"/>
                <w:sz w:val="18"/>
                <w:szCs w:val="18"/>
                <w:lang w:val="fr-BE"/>
              </w:rPr>
              <w:t>pendant le sommeil enregistré par EEG</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p>
        </w:tc>
      </w:tr>
      <w:tr w:rsidR="00A35DD4" w:rsidRPr="00A35DD4" w:rsidTr="00A572F0">
        <w:tc>
          <w:tcPr>
            <w:tcW w:w="2977" w:type="dxa"/>
            <w:gridSpan w:val="2"/>
            <w:shd w:val="clear" w:color="auto" w:fill="auto"/>
          </w:tcPr>
          <w:p w:rsidR="00A35DD4" w:rsidRPr="00A35DD4" w:rsidRDefault="00A35DD4" w:rsidP="00A35DD4">
            <w:pPr>
              <w:spacing w:after="0" w:line="240" w:lineRule="auto"/>
              <w:ind w:right="-108"/>
              <w:jc w:val="both"/>
              <w:rPr>
                <w:rFonts w:ascii="Arial" w:eastAsia="Calibri" w:hAnsi="Arial" w:cs="Arial"/>
                <w:sz w:val="18"/>
                <w:szCs w:val="18"/>
                <w:lang w:val="fr-BE"/>
              </w:rPr>
            </w:pPr>
          </w:p>
        </w:tc>
        <w:tc>
          <w:tcPr>
            <w:tcW w:w="751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xml:space="preserve">Date : JJ/MM/AAAA =       /       /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r>
      <w:tr w:rsidR="00A35DD4" w:rsidRPr="00A35DD4" w:rsidTr="00A572F0">
        <w:tc>
          <w:tcPr>
            <w:tcW w:w="2977" w:type="dxa"/>
            <w:gridSpan w:val="2"/>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obstructives</w:t>
            </w:r>
          </w:p>
        </w:tc>
        <w:tc>
          <w:tcPr>
            <w:tcW w:w="751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A</w:t>
            </w:r>
          </w:p>
        </w:tc>
      </w:tr>
      <w:tr w:rsidR="00A35DD4" w:rsidRPr="00A35DD4" w:rsidTr="00A572F0">
        <w:tc>
          <w:tcPr>
            <w:tcW w:w="2977" w:type="dxa"/>
            <w:gridSpan w:val="2"/>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mixtes</w:t>
            </w:r>
          </w:p>
        </w:tc>
        <w:tc>
          <w:tcPr>
            <w:tcW w:w="751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B</w:t>
            </w:r>
          </w:p>
        </w:tc>
      </w:tr>
      <w:tr w:rsidR="00A35DD4" w:rsidRPr="00A35DD4" w:rsidTr="00A572F0">
        <w:tc>
          <w:tcPr>
            <w:tcW w:w="2977" w:type="dxa"/>
            <w:gridSpan w:val="2"/>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centrales</w:t>
            </w:r>
          </w:p>
        </w:tc>
        <w:tc>
          <w:tcPr>
            <w:tcW w:w="751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C</w:t>
            </w:r>
          </w:p>
        </w:tc>
      </w:tr>
      <w:tr w:rsidR="00A35DD4" w:rsidRPr="00A35DD4" w:rsidTr="00A572F0">
        <w:tc>
          <w:tcPr>
            <w:tcW w:w="2977" w:type="dxa"/>
            <w:gridSpan w:val="2"/>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Hypopnées obstructives</w:t>
            </w:r>
          </w:p>
        </w:tc>
        <w:tc>
          <w:tcPr>
            <w:tcW w:w="751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D</w:t>
            </w:r>
          </w:p>
        </w:tc>
      </w:tr>
      <w:tr w:rsidR="00A35DD4" w:rsidRPr="00A35DD4" w:rsidTr="00A572F0">
        <w:tc>
          <w:tcPr>
            <w:tcW w:w="2977" w:type="dxa"/>
            <w:gridSpan w:val="2"/>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Hypopnées centrales</w:t>
            </w:r>
          </w:p>
        </w:tc>
        <w:tc>
          <w:tcPr>
            <w:tcW w:w="751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E</w:t>
            </w:r>
          </w:p>
        </w:tc>
      </w:tr>
      <w:tr w:rsidR="00A35DD4" w:rsidRPr="00A35DD4" w:rsidTr="00A572F0">
        <w:tc>
          <w:tcPr>
            <w:tcW w:w="2977" w:type="dxa"/>
            <w:gridSpan w:val="2"/>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nl-BE"/>
              </w:rPr>
            </w:pPr>
            <w:r w:rsidRPr="00A35DD4">
              <w:rPr>
                <w:rFonts w:ascii="Arial" w:eastAsia="Calibri" w:hAnsi="Arial" w:cs="Arial"/>
                <w:b/>
                <w:spacing w:val="-2"/>
                <w:sz w:val="18"/>
                <w:szCs w:val="18"/>
                <w:lang w:val="nl-BE"/>
              </w:rPr>
              <w:t>Autres données</w:t>
            </w:r>
          </w:p>
        </w:tc>
        <w:tc>
          <w:tcPr>
            <w:tcW w:w="7513"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r>
      <w:tr w:rsidR="00A35DD4" w:rsidRPr="00A35DD4" w:rsidTr="00A572F0">
        <w:tc>
          <w:tcPr>
            <w:tcW w:w="2977" w:type="dxa"/>
            <w:gridSpan w:val="2"/>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2"/>
                <w:sz w:val="18"/>
                <w:szCs w:val="18"/>
                <w:lang w:val="fr-BE"/>
              </w:rPr>
              <w:t>Durée totale de l’enregistrement (temps passé au lit) en minutes =</w:t>
            </w:r>
          </w:p>
        </w:tc>
        <w:tc>
          <w:tcPr>
            <w:tcW w:w="7513"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F</w:t>
            </w:r>
          </w:p>
        </w:tc>
      </w:tr>
      <w:tr w:rsidR="00A35DD4" w:rsidRPr="00A35DD4" w:rsidTr="00A572F0">
        <w:tc>
          <w:tcPr>
            <w:tcW w:w="2977" w:type="dxa"/>
            <w:gridSpan w:val="2"/>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3"/>
                <w:sz w:val="18"/>
                <w:szCs w:val="18"/>
                <w:lang w:val="fr-BE"/>
              </w:rPr>
              <w:t>Durée totale du sommeil enregistré par EEG (en minutes) =</w:t>
            </w:r>
          </w:p>
        </w:tc>
        <w:tc>
          <w:tcPr>
            <w:tcW w:w="7513"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G</w:t>
            </w:r>
          </w:p>
        </w:tc>
      </w:tr>
      <w:tr w:rsidR="00A35DD4" w:rsidRPr="00A35DD4" w:rsidTr="00A572F0">
        <w:tc>
          <w:tcPr>
            <w:tcW w:w="11199" w:type="dxa"/>
            <w:gridSpan w:val="4"/>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nl-BE"/>
              </w:rPr>
            </w:pPr>
            <w:r w:rsidRPr="00A35DD4">
              <w:rPr>
                <w:rFonts w:ascii="Arial" w:eastAsia="Calibri" w:hAnsi="Arial" w:cs="Arial"/>
                <w:b/>
                <w:spacing w:val="-2"/>
                <w:sz w:val="18"/>
                <w:szCs w:val="18"/>
                <w:lang w:val="nl-BE"/>
              </w:rPr>
              <w:t>Indices</w:t>
            </w:r>
          </w:p>
        </w:tc>
      </w:tr>
      <w:tr w:rsidR="00A35DD4" w:rsidRPr="00A35DD4" w:rsidTr="00A572F0">
        <w:tc>
          <w:tcPr>
            <w:tcW w:w="2786" w:type="dxa"/>
            <w:shd w:val="clear" w:color="auto" w:fill="auto"/>
            <w:vAlign w:val="center"/>
          </w:tcPr>
          <w:p w:rsidR="00A35DD4" w:rsidRPr="00A35DD4" w:rsidRDefault="00A35DD4" w:rsidP="00A35DD4">
            <w:pPr>
              <w:spacing w:after="0" w:line="240" w:lineRule="auto"/>
              <w:ind w:right="-108"/>
              <w:jc w:val="both"/>
              <w:rPr>
                <w:rFonts w:ascii="Arial" w:eastAsia="Calibri" w:hAnsi="Arial" w:cs="Arial"/>
                <w:spacing w:val="-3"/>
                <w:sz w:val="18"/>
                <w:szCs w:val="18"/>
                <w:lang w:val="fr-BE"/>
              </w:rPr>
            </w:pPr>
            <w:r w:rsidRPr="00A35DD4">
              <w:rPr>
                <w:rFonts w:ascii="Arial" w:eastAsia="Calibri" w:hAnsi="Arial" w:cs="Arial"/>
                <w:spacing w:val="-3"/>
                <w:sz w:val="18"/>
                <w:szCs w:val="18"/>
                <w:lang w:val="fr-BE"/>
              </w:rPr>
              <w:t>Le patient souffre de SAOS</w:t>
            </w:r>
          </w:p>
        </w:tc>
        <w:tc>
          <w:tcPr>
            <w:tcW w:w="7704" w:type="dxa"/>
            <w:gridSpan w:val="2"/>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nl-BE"/>
              </w:rPr>
            </w:pPr>
            <w:r w:rsidRPr="00A35DD4">
              <w:rPr>
                <w:rFonts w:ascii="Arial" w:eastAsia="Calibri" w:hAnsi="Arial" w:cs="Arial"/>
                <w:spacing w:val="-2"/>
                <w:sz w:val="18"/>
                <w:szCs w:val="18"/>
                <w:lang w:val="nl-BE"/>
              </w:rPr>
              <w:t>IAHO</w:t>
            </w:r>
            <w:r w:rsidRPr="00A35DD4">
              <w:rPr>
                <w:rFonts w:ascii="Arial" w:eastAsia="Calibri" w:hAnsi="Arial" w:cs="Arial"/>
                <w:spacing w:val="-2"/>
                <w:sz w:val="18"/>
                <w:szCs w:val="18"/>
                <w:vertAlign w:val="superscript"/>
                <w:lang w:val="nl-BE"/>
              </w:rPr>
              <w:t>1</w:t>
            </w:r>
            <w:r w:rsidRPr="00A35DD4">
              <w:rPr>
                <w:rFonts w:ascii="Arial" w:eastAsia="Calibri" w:hAnsi="Arial" w:cs="Arial"/>
                <w:spacing w:val="-2"/>
                <w:sz w:val="18"/>
                <w:szCs w:val="18"/>
                <w:lang w:val="nl-BE"/>
              </w:rPr>
              <w:t xml:space="preserve"> </w:t>
            </w:r>
            <w:r w:rsidRPr="00A35DD4">
              <w:rPr>
                <w:rFonts w:ascii="Arial" w:eastAsia="Calibri" w:hAnsi="Arial" w:cs="Arial"/>
                <w:sz w:val="18"/>
                <w:szCs w:val="18"/>
                <w:lang w:val="nl-BE"/>
              </w:rPr>
              <w:t xml:space="preserve">=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20"/>
                <w:lang w:val="nl-BE"/>
              </w:rPr>
            </w:pP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3"/>
                <w:sz w:val="18"/>
                <w:szCs w:val="18"/>
                <w:lang w:val="de-DE"/>
              </w:rPr>
            </w:pPr>
            <w:r w:rsidRPr="00A35DD4">
              <w:rPr>
                <w:rFonts w:ascii="Arial" w:eastAsia="Calibri" w:hAnsi="Arial" w:cs="Arial"/>
                <w:spacing w:val="-3"/>
                <w:sz w:val="18"/>
                <w:szCs w:val="18"/>
                <w:lang w:val="de-DE"/>
              </w:rPr>
              <w:t>IDO ≥ 3 %</w:t>
            </w:r>
          </w:p>
        </w:tc>
        <w:tc>
          <w:tcPr>
            <w:tcW w:w="7704" w:type="dxa"/>
            <w:gridSpan w:val="2"/>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de-DE"/>
              </w:rPr>
            </w:pPr>
            <w:r w:rsidRPr="00A35DD4">
              <w:rPr>
                <w:rFonts w:ascii="Arial" w:eastAsia="Calibri" w:hAnsi="Arial" w:cs="Arial"/>
                <w:spacing w:val="-2"/>
                <w:sz w:val="18"/>
                <w:szCs w:val="18"/>
                <w:lang w:val="de-DE"/>
              </w:rPr>
              <w:t xml:space="preserve">IDO =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de-DE"/>
              </w:rPr>
            </w:pPr>
          </w:p>
        </w:tc>
      </w:tr>
    </w:tbl>
    <w:p w:rsidR="00A35DD4" w:rsidRPr="00A35DD4" w:rsidRDefault="00A35DD4" w:rsidP="00A35DD4">
      <w:pPr>
        <w:spacing w:after="0" w:line="240" w:lineRule="auto"/>
        <w:ind w:left="360" w:right="-108"/>
        <w:jc w:val="both"/>
        <w:rPr>
          <w:rFonts w:ascii="Arial" w:eastAsia="Calibri" w:hAnsi="Arial" w:cs="Arial"/>
          <w:i/>
          <w:spacing w:val="-2"/>
          <w:sz w:val="18"/>
          <w:szCs w:val="18"/>
        </w:rPr>
      </w:pPr>
      <w:r w:rsidRPr="00A35DD4">
        <w:rPr>
          <w:rFonts w:ascii="Arial" w:eastAsia="Calibri" w:hAnsi="Arial" w:cs="Arial"/>
          <w:i/>
          <w:spacing w:val="-2"/>
          <w:sz w:val="18"/>
          <w:szCs w:val="18"/>
          <w:vertAlign w:val="superscript"/>
          <w:lang w:val="fr-BE"/>
        </w:rPr>
        <w:t>1</w:t>
      </w:r>
      <w:r w:rsidRPr="00A35DD4">
        <w:rPr>
          <w:rFonts w:ascii="Arial" w:eastAsia="Calibri" w:hAnsi="Arial" w:cs="Arial"/>
          <w:i/>
          <w:spacing w:val="-2"/>
          <w:sz w:val="18"/>
          <w:szCs w:val="18"/>
          <w:lang w:val="fr-BE"/>
        </w:rPr>
        <w:t>IAHO =</w:t>
      </w:r>
      <w:r w:rsidRPr="00A35DD4">
        <w:rPr>
          <w:rFonts w:ascii="Arial" w:eastAsia="Calibri" w:hAnsi="Arial" w:cs="Arial"/>
          <w:i/>
          <w:sz w:val="18"/>
          <w:szCs w:val="18"/>
          <w:lang w:val="fr-BE"/>
        </w:rPr>
        <w:t xml:space="preserve">[ (A + B + D) / G ] X 60 </w:t>
      </w:r>
    </w:p>
    <w:p w:rsidR="00A35DD4" w:rsidRPr="00A35DD4" w:rsidRDefault="00A35DD4" w:rsidP="00A35DD4">
      <w:pPr>
        <w:spacing w:after="0" w:line="240" w:lineRule="auto"/>
        <w:ind w:left="360" w:right="-108"/>
        <w:jc w:val="both"/>
        <w:rPr>
          <w:rFonts w:ascii="Arial" w:eastAsia="Calibri" w:hAnsi="Arial" w:cs="Arial"/>
          <w:i/>
          <w:spacing w:val="-2"/>
          <w:sz w:val="18"/>
          <w:szCs w:val="18"/>
          <w:lang w:val="fr-BE"/>
        </w:rPr>
      </w:pPr>
      <w:r w:rsidRPr="00A35DD4">
        <w:rPr>
          <w:rFonts w:ascii="Arial" w:eastAsia="Calibri" w:hAnsi="Arial" w:cs="Arial"/>
          <w:i/>
          <w:spacing w:val="-2"/>
          <w:sz w:val="18"/>
          <w:szCs w:val="18"/>
          <w:lang w:val="fr-BE"/>
        </w:rPr>
        <w:t>Il y a lieu d’ajouter les protocoles des PSG, PG et HPG en annexe. Il doit être possible de retrouver, dans le protocole, les données d</w:t>
      </w:r>
      <w:r w:rsidRPr="00A35DD4">
        <w:rPr>
          <w:rFonts w:ascii="Arial" w:eastAsia="Calibri" w:hAnsi="Arial" w:cs="Arial"/>
          <w:i/>
          <w:spacing w:val="-2"/>
          <w:sz w:val="18"/>
          <w:szCs w:val="18"/>
          <w:lang w:val="fr-BE"/>
        </w:rPr>
        <w:t>e</w:t>
      </w:r>
      <w:r w:rsidRPr="00A35DD4">
        <w:rPr>
          <w:rFonts w:ascii="Arial" w:eastAsia="Calibri" w:hAnsi="Arial" w:cs="Arial"/>
          <w:i/>
          <w:spacing w:val="-2"/>
          <w:sz w:val="18"/>
          <w:szCs w:val="18"/>
          <w:lang w:val="fr-BE"/>
        </w:rPr>
        <w:t>mandées dans le tableau, à l’exception des indices.</w:t>
      </w:r>
    </w:p>
    <w:p w:rsidR="00A35DD4" w:rsidRPr="00A35DD4" w:rsidRDefault="00A35DD4" w:rsidP="00A35DD4">
      <w:pPr>
        <w:spacing w:after="0" w:line="240" w:lineRule="auto"/>
        <w:ind w:left="360" w:right="-108"/>
        <w:jc w:val="both"/>
        <w:rPr>
          <w:rFonts w:ascii="Arial" w:eastAsia="Calibri" w:hAnsi="Arial" w:cs="Arial"/>
          <w:i/>
          <w:spacing w:val="-2"/>
          <w:sz w:val="18"/>
          <w:szCs w:val="18"/>
          <w:lang w:val="fr-BE"/>
        </w:rPr>
      </w:pPr>
      <w:r w:rsidRPr="00A35DD4">
        <w:rPr>
          <w:rFonts w:ascii="Arial" w:eastAsia="Calibri" w:hAnsi="Arial" w:cs="Arial"/>
          <w:i/>
          <w:spacing w:val="-2"/>
          <w:sz w:val="18"/>
          <w:szCs w:val="18"/>
          <w:lang w:val="fr-BE"/>
        </w:rPr>
        <w:t>Conformément à la convention, il peut s’agir dans certains cas d’une ancienne PSG.</w:t>
      </w:r>
    </w:p>
    <w:p w:rsidR="00A35DD4" w:rsidRPr="00A35DD4" w:rsidRDefault="00A35DD4" w:rsidP="00A35DD4">
      <w:pPr>
        <w:spacing w:after="0" w:line="240" w:lineRule="auto"/>
        <w:ind w:right="-108"/>
        <w:jc w:val="both"/>
        <w:rPr>
          <w:rFonts w:ascii="Arial" w:eastAsia="Calibri" w:hAnsi="Arial" w:cs="Arial"/>
          <w:i/>
          <w:spacing w:val="-2"/>
          <w:sz w:val="12"/>
          <w:szCs w:val="12"/>
          <w:lang w:val="fr-BE"/>
        </w:rPr>
      </w:pPr>
    </w:p>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2"/>
          <w:sz w:val="18"/>
          <w:szCs w:val="18"/>
          <w:lang w:val="fr-BE"/>
        </w:rPr>
        <w:t>OAM : type + marque déposée :</w:t>
      </w:r>
    </w:p>
    <w:p w:rsidR="00A35DD4" w:rsidRPr="00A35DD4" w:rsidRDefault="00A35DD4" w:rsidP="00A35DD4">
      <w:pPr>
        <w:spacing w:after="0" w:line="240" w:lineRule="auto"/>
        <w:ind w:right="-108"/>
        <w:jc w:val="both"/>
        <w:rPr>
          <w:rFonts w:ascii="Arial" w:eastAsia="Calibri" w:hAnsi="Arial" w:cs="Arial"/>
          <w:spacing w:val="-2"/>
          <w:sz w:val="18"/>
          <w:szCs w:val="18"/>
          <w:lang w:val="fr-BE"/>
        </w:rPr>
      </w:pPr>
    </w:p>
    <w:p w:rsidR="00A35DD4" w:rsidRPr="00A35DD4" w:rsidRDefault="00A35DD4" w:rsidP="00A35DD4">
      <w:pPr>
        <w:spacing w:after="0" w:line="240" w:lineRule="auto"/>
        <w:ind w:right="-108"/>
        <w:jc w:val="both"/>
        <w:rPr>
          <w:rFonts w:ascii="Arial" w:eastAsia="Calibri" w:hAnsi="Arial" w:cs="Arial"/>
          <w:spacing w:val="-2"/>
          <w:sz w:val="18"/>
          <w:szCs w:val="18"/>
          <w:lang w:val="fr-BE"/>
        </w:rPr>
      </w:pPr>
    </w:p>
    <w:p w:rsidR="00A35DD4" w:rsidRPr="00A35DD4" w:rsidRDefault="00A35DD4" w:rsidP="00A35DD4">
      <w:pPr>
        <w:widowControl w:val="0"/>
        <w:numPr>
          <w:ilvl w:val="0"/>
          <w:numId w:val="118"/>
        </w:numPr>
        <w:tabs>
          <w:tab w:val="left" w:pos="426"/>
        </w:tabs>
        <w:spacing w:after="0" w:line="240" w:lineRule="auto"/>
        <w:ind w:left="426" w:right="-108" w:hanging="426"/>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OAM sans marque déposée</w:t>
      </w:r>
    </w:p>
    <w:p w:rsidR="00A35DD4" w:rsidRPr="00A35DD4" w:rsidRDefault="00A35DD4" w:rsidP="00A35DD4">
      <w:pPr>
        <w:spacing w:after="0" w:line="240" w:lineRule="auto"/>
        <w:ind w:right="-108"/>
        <w:jc w:val="both"/>
        <w:rPr>
          <w:rFonts w:ascii="Arial" w:eastAsia="Calibri" w:hAnsi="Arial" w:cs="Arial"/>
          <w:spacing w:val="-2"/>
          <w:sz w:val="18"/>
          <w:szCs w:val="18"/>
          <w:lang w:val="fr-FR"/>
        </w:rPr>
      </w:pPr>
    </w:p>
    <w:tbl>
      <w:tblPr>
        <w:tblStyle w:val="Grilledutableau5"/>
        <w:tblW w:w="11391" w:type="dxa"/>
        <w:tblLook w:val="04A0" w:firstRow="1" w:lastRow="0" w:firstColumn="1" w:lastColumn="0" w:noHBand="0" w:noVBand="1"/>
      </w:tblPr>
      <w:tblGrid>
        <w:gridCol w:w="11391"/>
      </w:tblGrid>
      <w:tr w:rsidR="00A35DD4" w:rsidRPr="00A35DD4" w:rsidTr="00A572F0">
        <w:trPr>
          <w:trHeight w:val="1060"/>
        </w:trPr>
        <w:tc>
          <w:tcPr>
            <w:tcW w:w="11391" w:type="dxa"/>
          </w:tcPr>
          <w:p w:rsidR="00A35DD4" w:rsidRPr="00A35DD4" w:rsidRDefault="00A35DD4" w:rsidP="00A35DD4">
            <w:pPr>
              <w:jc w:val="both"/>
              <w:rPr>
                <w:rFonts w:ascii="Arial" w:eastAsia="Calibri" w:hAnsi="Arial" w:cs="Arial"/>
                <w:spacing w:val="-2"/>
                <w:sz w:val="18"/>
                <w:szCs w:val="18"/>
                <w:lang w:val="fr-FR"/>
              </w:rPr>
            </w:pPr>
            <w:r w:rsidRPr="00A35DD4">
              <w:rPr>
                <w:rFonts w:ascii="Arial" w:eastAsia="Calibri" w:hAnsi="Arial" w:cs="Arial"/>
                <w:spacing w:val="-2"/>
                <w:sz w:val="18"/>
                <w:szCs w:val="18"/>
                <w:u w:val="single"/>
                <w:lang w:val="fr-FR"/>
              </w:rPr>
              <w:t>Bon candidat pour un traitement OAM</w:t>
            </w:r>
            <w:r w:rsidRPr="00A35DD4">
              <w:rPr>
                <w:rFonts w:ascii="Arial" w:eastAsia="Calibri" w:hAnsi="Arial" w:cs="Arial"/>
                <w:spacing w:val="-2"/>
                <w:sz w:val="18"/>
                <w:szCs w:val="18"/>
                <w:lang w:val="fr-FR"/>
              </w:rPr>
              <w:t xml:space="preserve"> (cf. rapports en annexe du médecin spécialiste en ORL concerné et du spécialiste OAM </w:t>
            </w:r>
          </w:p>
          <w:p w:rsidR="00A35DD4" w:rsidRPr="00A35DD4" w:rsidRDefault="00A35DD4" w:rsidP="00A35DD4">
            <w:pPr>
              <w:jc w:val="both"/>
              <w:rPr>
                <w:rFonts w:ascii="Arial" w:eastAsia="Calibri" w:hAnsi="Arial" w:cs="Arial"/>
                <w:spacing w:val="-2"/>
                <w:sz w:val="18"/>
                <w:szCs w:val="18"/>
                <w:lang w:val="fr-FR"/>
              </w:rPr>
            </w:pPr>
            <w:r w:rsidRPr="00A35DD4">
              <w:rPr>
                <w:rFonts w:ascii="Arial" w:eastAsia="Calibri" w:hAnsi="Arial" w:cs="Arial"/>
                <w:spacing w:val="-2"/>
                <w:sz w:val="18"/>
                <w:szCs w:val="18"/>
                <w:lang w:val="fr-FR"/>
              </w:rPr>
              <w:t>concerné)</w:t>
            </w:r>
          </w:p>
          <w:p w:rsidR="00A35DD4" w:rsidRPr="00A35DD4" w:rsidRDefault="00A35DD4" w:rsidP="00A35DD4">
            <w:pPr>
              <w:jc w:val="both"/>
              <w:rPr>
                <w:rFonts w:ascii="Arial" w:eastAsia="Calibri" w:hAnsi="Arial" w:cs="Arial"/>
                <w:i/>
                <w:spacing w:val="-2"/>
                <w:sz w:val="18"/>
                <w:szCs w:val="18"/>
                <w:lang w:val="fr-FR"/>
              </w:rPr>
            </w:pPr>
            <w:r w:rsidRPr="00A35DD4">
              <w:rPr>
                <w:rFonts w:ascii="Arial" w:eastAsia="Calibri" w:hAnsi="Arial" w:cs="Arial"/>
                <w:i/>
                <w:spacing w:val="-2"/>
                <w:sz w:val="18"/>
                <w:szCs w:val="18"/>
                <w:lang w:val="fr-FR"/>
              </w:rPr>
              <w:t>(s’il s’agit d’une demande de remplacement d’une OAM par une nouvelle OAM, un rapport du spécialiste OAM  concerné suffit ; ce rapport doit également démontrer que le patient était observant)</w:t>
            </w:r>
          </w:p>
          <w:p w:rsidR="00A35DD4" w:rsidRPr="00A35DD4" w:rsidRDefault="00A35DD4" w:rsidP="00A35DD4">
            <w:pPr>
              <w:jc w:val="both"/>
              <w:rPr>
                <w:rFonts w:ascii="Arial" w:eastAsia="Calibri" w:hAnsi="Arial" w:cs="Arial"/>
                <w:spacing w:val="-2"/>
                <w:sz w:val="18"/>
                <w:szCs w:val="18"/>
                <w:lang w:val="fr-FR"/>
              </w:rPr>
            </w:pPr>
          </w:p>
          <w:p w:rsidR="00A35DD4" w:rsidRPr="00A35DD4" w:rsidRDefault="00A35DD4" w:rsidP="00A35DD4">
            <w:pPr>
              <w:jc w:val="both"/>
              <w:rPr>
                <w:rFonts w:ascii="Arial" w:eastAsia="Calibri" w:hAnsi="Arial" w:cs="Arial"/>
                <w:spacing w:val="-2"/>
                <w:sz w:val="18"/>
                <w:szCs w:val="18"/>
                <w:u w:val="single"/>
                <w:lang w:val="fr-FR"/>
              </w:rPr>
            </w:pPr>
            <w:r w:rsidRPr="00A35DD4">
              <w:rPr>
                <w:rFonts w:ascii="Arial" w:eastAsia="Calibri" w:hAnsi="Arial" w:cs="Arial"/>
                <w:spacing w:val="-2"/>
                <w:sz w:val="18"/>
                <w:szCs w:val="18"/>
                <w:u w:val="single"/>
                <w:lang w:val="fr-FR"/>
              </w:rPr>
              <w:t>Date de la remise de l’OAM au patient (jj/mm/aaaa) :</w:t>
            </w:r>
          </w:p>
          <w:p w:rsidR="00A35DD4" w:rsidRPr="00A35DD4" w:rsidRDefault="00A35DD4" w:rsidP="00A35DD4">
            <w:pPr>
              <w:jc w:val="both"/>
              <w:rPr>
                <w:rFonts w:ascii="Arial" w:eastAsia="Calibri" w:hAnsi="Arial" w:cs="Arial"/>
                <w:spacing w:val="-2"/>
                <w:sz w:val="18"/>
                <w:szCs w:val="18"/>
                <w:lang w:val="fr-FR"/>
              </w:rPr>
            </w:pPr>
            <w:r w:rsidRPr="00A35DD4">
              <w:rPr>
                <w:rFonts w:ascii="Arial" w:eastAsia="Calibri" w:hAnsi="Arial" w:cs="Arial"/>
                <w:spacing w:val="-2"/>
                <w:sz w:val="18"/>
                <w:szCs w:val="18"/>
                <w:lang w:val="fr-FR"/>
              </w:rPr>
              <w:t>(</w:t>
            </w:r>
            <w:r w:rsidRPr="00A35DD4">
              <w:rPr>
                <w:rFonts w:ascii="Arial" w:eastAsia="Calibri" w:hAnsi="Arial" w:cs="Arial"/>
                <w:i/>
                <w:spacing w:val="-2"/>
                <w:sz w:val="18"/>
                <w:szCs w:val="18"/>
                <w:lang w:val="fr-FR"/>
              </w:rPr>
              <w:t>s’il s’agit d’une demande de reprise de traitement OAM après une interruption, il y a lieu de mentionner la date de la remise de l’OAM, uniqu</w:t>
            </w:r>
            <w:r w:rsidRPr="00A35DD4">
              <w:rPr>
                <w:rFonts w:ascii="Arial" w:eastAsia="Calibri" w:hAnsi="Arial" w:cs="Arial"/>
                <w:i/>
                <w:spacing w:val="-2"/>
                <w:sz w:val="18"/>
                <w:szCs w:val="18"/>
                <w:lang w:val="fr-FR"/>
              </w:rPr>
              <w:t>e</w:t>
            </w:r>
            <w:r w:rsidRPr="00A35DD4">
              <w:rPr>
                <w:rFonts w:ascii="Arial" w:eastAsia="Calibri" w:hAnsi="Arial" w:cs="Arial"/>
                <w:i/>
                <w:spacing w:val="-2"/>
                <w:sz w:val="18"/>
                <w:szCs w:val="18"/>
                <w:lang w:val="fr-FR"/>
              </w:rPr>
              <w:t>ment dans le cas où le patient a reçu une nouvelle OAM parce que l’ancienne OAM était usée ou n’était plus adaptée au patient</w:t>
            </w:r>
            <w:r w:rsidRPr="00A35DD4">
              <w:rPr>
                <w:rFonts w:ascii="Arial" w:eastAsia="Calibri" w:hAnsi="Arial" w:cs="Arial"/>
                <w:spacing w:val="-2"/>
                <w:sz w:val="18"/>
                <w:szCs w:val="18"/>
                <w:lang w:val="fr-FR"/>
              </w:rPr>
              <w:t xml:space="preserve">) </w:t>
            </w:r>
          </w:p>
        </w:tc>
      </w:tr>
    </w:tbl>
    <w:p w:rsidR="00A35DD4" w:rsidRPr="00A35DD4" w:rsidRDefault="00A35DD4" w:rsidP="00A35DD4">
      <w:pPr>
        <w:spacing w:after="0" w:line="240" w:lineRule="auto"/>
        <w:ind w:right="-108"/>
        <w:jc w:val="both"/>
        <w:rPr>
          <w:rFonts w:ascii="Arial" w:eastAsia="Calibri" w:hAnsi="Arial" w:cs="Arial"/>
          <w:spacing w:val="-2"/>
          <w:sz w:val="20"/>
          <w:szCs w:val="20"/>
          <w:lang w:val="fr-FR"/>
        </w:rPr>
      </w:pPr>
    </w:p>
    <w:p w:rsidR="00A35DD4" w:rsidRPr="00A35DD4" w:rsidRDefault="00A35DD4" w:rsidP="00A35DD4">
      <w:pPr>
        <w:spacing w:after="0" w:line="240" w:lineRule="auto"/>
        <w:ind w:right="-108"/>
        <w:jc w:val="both"/>
        <w:rPr>
          <w:rFonts w:ascii="Arial" w:eastAsia="Calibri" w:hAnsi="Arial" w:cs="Arial"/>
          <w:spacing w:val="-2"/>
          <w:sz w:val="18"/>
          <w:szCs w:val="18"/>
          <w:lang w:val="fr-FR"/>
        </w:rPr>
      </w:pPr>
      <w:sdt>
        <w:sdtPr>
          <w:rPr>
            <w:rFonts w:ascii="Arial" w:eastAsia="Calibri" w:hAnsi="Arial" w:cs="Arial"/>
            <w:spacing w:val="-2"/>
            <w:sz w:val="18"/>
            <w:szCs w:val="18"/>
            <w:lang w:val="fr-FR"/>
          </w:rPr>
          <w:id w:val="175619574"/>
          <w14:checkbox>
            <w14:checked w14:val="0"/>
            <w14:checkedState w14:val="2612" w14:font="MS Gothic"/>
            <w14:uncheckedState w14:val="2610" w14:font="MS Gothic"/>
          </w14:checkbox>
        </w:sdtPr>
        <w:sdtContent>
          <w:r w:rsidRPr="00A35DD4">
            <w:rPr>
              <w:rFonts w:ascii="MS Gothic" w:eastAsia="MS Gothic" w:hAnsi="MS Gothic" w:cs="MS Gothic" w:hint="eastAsia"/>
              <w:spacing w:val="-2"/>
              <w:sz w:val="18"/>
              <w:szCs w:val="18"/>
              <w:lang w:val="fr-FR"/>
            </w:rPr>
            <w:t>☐</w:t>
          </w:r>
        </w:sdtContent>
      </w:sdt>
      <w:r w:rsidRPr="00A35DD4">
        <w:rPr>
          <w:rFonts w:ascii="Arial" w:eastAsia="Calibri" w:hAnsi="Arial" w:cs="Arial"/>
          <w:spacing w:val="-2"/>
          <w:sz w:val="18"/>
          <w:szCs w:val="18"/>
          <w:lang w:val="fr-FR"/>
        </w:rPr>
        <w:t xml:space="preserve"> S’il s’agit d’une demande d’intervention pour un patient qui n’entrait pas en ligne de compte pour un traitement OAM pour un an en raison d’une observance thérapeutique défaillante, le médecin prescripteur doit, dans une note qui doit être jointe en annexe à la présente demande, préciser les raisons pour lesquelles il est convaincu que le patient satisfera maintenant à la condition relative à l’observance thérapeutique. </w:t>
      </w:r>
    </w:p>
    <w:p w:rsidR="00A35DD4" w:rsidRPr="00A35DD4" w:rsidRDefault="00A35DD4" w:rsidP="00A35DD4">
      <w:pPr>
        <w:spacing w:after="0" w:line="240" w:lineRule="auto"/>
        <w:ind w:right="-108"/>
        <w:rPr>
          <w:rFonts w:ascii="Arial" w:eastAsia="Calibri" w:hAnsi="Arial" w:cs="Arial"/>
          <w:b/>
          <w:caps/>
          <w:sz w:val="18"/>
          <w:szCs w:val="18"/>
          <w:u w:val="single"/>
          <w:lang w:val="fr-BE"/>
        </w:rPr>
      </w:pPr>
    </w:p>
    <w:p w:rsidR="00A35DD4" w:rsidRPr="00A35DD4" w:rsidRDefault="00A35DD4" w:rsidP="00A35DD4">
      <w:pPr>
        <w:spacing w:after="0" w:line="240" w:lineRule="auto"/>
        <w:ind w:right="-108"/>
        <w:rPr>
          <w:rFonts w:ascii="Arial" w:eastAsia="Calibri" w:hAnsi="Arial" w:cs="Arial"/>
          <w:b/>
          <w:caps/>
          <w:sz w:val="18"/>
          <w:szCs w:val="18"/>
          <w:u w:val="single"/>
          <w:lang w:val="fr-BE"/>
        </w:rPr>
      </w:pPr>
    </w:p>
    <w:p w:rsidR="00A35DD4" w:rsidRPr="00A35DD4" w:rsidRDefault="00A35DD4" w:rsidP="00A35DD4">
      <w:pPr>
        <w:spacing w:after="0" w:line="240" w:lineRule="auto"/>
        <w:ind w:right="-108"/>
        <w:rPr>
          <w:rFonts w:ascii="Arial" w:eastAsia="Calibri" w:hAnsi="Arial" w:cs="Arial"/>
          <w:b/>
          <w:caps/>
          <w:sz w:val="18"/>
          <w:szCs w:val="18"/>
          <w:u w:val="single"/>
          <w:lang w:val="fr-BE"/>
        </w:rPr>
      </w:pPr>
      <w:r w:rsidRPr="00A35DD4">
        <w:rPr>
          <w:rFonts w:ascii="Arial" w:eastAsia="Calibri" w:hAnsi="Arial" w:cs="Arial"/>
          <w:b/>
          <w:caps/>
          <w:sz w:val="18"/>
          <w:szCs w:val="18"/>
          <w:u w:val="single"/>
          <w:lang w:val="fr-BE"/>
        </w:rPr>
        <w:t>en cas de DEMANDE de prolongation de l’intervention</w:t>
      </w:r>
    </w:p>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2"/>
          <w:sz w:val="18"/>
          <w:szCs w:val="18"/>
          <w:lang w:val="fr-BE"/>
        </w:rPr>
        <w:t>(également d’application dans le cas où le patient reprend le traitement après une interruption d’au moins 3 mois et de maximum 1 an)</w:t>
      </w:r>
    </w:p>
    <w:p w:rsidR="00A35DD4" w:rsidRPr="00A35DD4" w:rsidRDefault="00A35DD4" w:rsidP="00A35DD4">
      <w:pPr>
        <w:spacing w:after="0" w:line="240" w:lineRule="auto"/>
        <w:ind w:right="-108"/>
        <w:jc w:val="both"/>
        <w:rPr>
          <w:rFonts w:ascii="Arial" w:eastAsia="Calibri" w:hAnsi="Arial" w:cs="Arial"/>
          <w:spacing w:val="-2"/>
          <w:sz w:val="18"/>
          <w:szCs w:val="18"/>
          <w:lang w:val="fr-BE"/>
        </w:rPr>
      </w:pPr>
    </w:p>
    <w:p w:rsidR="00A35DD4" w:rsidRPr="00A35DD4" w:rsidRDefault="00A35DD4" w:rsidP="00A35DD4">
      <w:pPr>
        <w:spacing w:after="0" w:line="240" w:lineRule="auto"/>
        <w:ind w:right="-108"/>
        <w:jc w:val="both"/>
        <w:rPr>
          <w:rFonts w:ascii="Arial" w:eastAsia="Calibri" w:hAnsi="Arial" w:cs="Arial"/>
          <w:spacing w:val="-2"/>
          <w:sz w:val="18"/>
          <w:szCs w:val="18"/>
          <w:lang w:val="fr-FR"/>
        </w:rPr>
      </w:pPr>
      <w:r w:rsidRPr="00A35DD4">
        <w:rPr>
          <w:rFonts w:ascii="Arial" w:eastAsia="Calibri" w:hAnsi="Arial" w:cs="Arial"/>
          <w:spacing w:val="-2"/>
          <w:sz w:val="18"/>
          <w:szCs w:val="18"/>
          <w:lang w:val="fr-FR"/>
        </w:rPr>
        <w:t>BMI = ……..…Kg/m²</w:t>
      </w:r>
    </w:p>
    <w:p w:rsidR="00A35DD4" w:rsidRPr="00A35DD4" w:rsidRDefault="00A35DD4" w:rsidP="00A35DD4">
      <w:pPr>
        <w:spacing w:after="0" w:line="240" w:lineRule="auto"/>
        <w:ind w:right="-108"/>
        <w:jc w:val="both"/>
        <w:rPr>
          <w:rFonts w:ascii="Arial" w:eastAsia="Calibri" w:hAnsi="Arial" w:cs="Arial"/>
          <w:spacing w:val="-2"/>
          <w:sz w:val="18"/>
          <w:szCs w:val="18"/>
          <w:lang w:val="fr-BE"/>
        </w:rPr>
      </w:pPr>
    </w:p>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2"/>
          <w:sz w:val="18"/>
          <w:szCs w:val="18"/>
          <w:u w:val="single"/>
          <w:lang w:val="fr-BE"/>
        </w:rPr>
        <w:t>Confirmation que le patient utilise son OAM en moyenne au moins 4 heures par nuit et qu’il n’y a pas de contre-indication à la poursuite de son traitement OAM</w:t>
      </w:r>
      <w:r w:rsidRPr="00A35DD4">
        <w:rPr>
          <w:rFonts w:ascii="Arial" w:eastAsia="Calibri" w:hAnsi="Arial" w:cs="Arial"/>
          <w:spacing w:val="-2"/>
          <w:sz w:val="18"/>
          <w:szCs w:val="18"/>
          <w:lang w:val="fr-BE"/>
        </w:rPr>
        <w:t xml:space="preserve"> (cf. rapport du spécialiste OAM concerné en annexe)</w:t>
      </w:r>
    </w:p>
    <w:p w:rsidR="00A35DD4" w:rsidRPr="00A35DD4" w:rsidRDefault="00A35DD4" w:rsidP="00A35DD4">
      <w:pPr>
        <w:tabs>
          <w:tab w:val="left" w:pos="1080"/>
        </w:tabs>
        <w:spacing w:after="0" w:line="240" w:lineRule="auto"/>
        <w:ind w:right="-108"/>
        <w:jc w:val="both"/>
        <w:rPr>
          <w:rFonts w:ascii="Arial" w:eastAsia="Calibri" w:hAnsi="Arial" w:cs="Arial"/>
          <w:spacing w:val="-2"/>
          <w:sz w:val="18"/>
          <w:szCs w:val="18"/>
          <w:lang w:val="fr-FR"/>
        </w:rPr>
      </w:pPr>
    </w:p>
    <w:p w:rsidR="00A35DD4" w:rsidRPr="00A35DD4" w:rsidRDefault="00A35DD4" w:rsidP="00A35DD4">
      <w:pPr>
        <w:tabs>
          <w:tab w:val="left" w:pos="1080"/>
        </w:tabs>
        <w:spacing w:after="0" w:line="240" w:lineRule="auto"/>
        <w:ind w:right="-108"/>
        <w:jc w:val="both"/>
        <w:rPr>
          <w:rFonts w:ascii="Arial" w:eastAsia="Calibri" w:hAnsi="Arial" w:cs="Arial"/>
          <w:spacing w:val="-2"/>
          <w:sz w:val="18"/>
          <w:szCs w:val="18"/>
          <w:lang w:val="fr-FR"/>
        </w:rPr>
      </w:pPr>
      <w:sdt>
        <w:sdtPr>
          <w:rPr>
            <w:rFonts w:ascii="Arial" w:eastAsia="Calibri" w:hAnsi="Arial" w:cs="Arial"/>
            <w:spacing w:val="-2"/>
            <w:sz w:val="18"/>
            <w:szCs w:val="18"/>
            <w:lang w:val="fr-FR"/>
          </w:rPr>
          <w:id w:val="-883098703"/>
          <w14:checkbox>
            <w14:checked w14:val="0"/>
            <w14:checkedState w14:val="2612" w14:font="MS Gothic"/>
            <w14:uncheckedState w14:val="2610" w14:font="MS Gothic"/>
          </w14:checkbox>
        </w:sdtPr>
        <w:sdtContent>
          <w:r w:rsidRPr="00A35DD4">
            <w:rPr>
              <w:rFonts w:ascii="MS Gothic" w:eastAsia="MS Gothic" w:hAnsi="MS Gothic" w:cs="MS Gothic" w:hint="eastAsia"/>
              <w:spacing w:val="-2"/>
              <w:sz w:val="18"/>
              <w:szCs w:val="18"/>
              <w:lang w:val="fr-FR"/>
            </w:rPr>
            <w:t>☐</w:t>
          </w:r>
        </w:sdtContent>
      </w:sdt>
      <w:r w:rsidRPr="00A35DD4">
        <w:rPr>
          <w:rFonts w:ascii="Arial" w:eastAsia="Calibri" w:hAnsi="Arial" w:cs="Arial"/>
          <w:spacing w:val="-2"/>
          <w:sz w:val="18"/>
          <w:szCs w:val="18"/>
          <w:lang w:val="fr-FR"/>
        </w:rPr>
        <w:t xml:space="preserve"> Pas de donnée disponible au sujet de l’observance thérapeutique étant donné que le patient n’a plus été traité par OAM pendant au moins 3 mois mais maximum 1 an (et l’assurance n’a pas pris en charge le traitement dans cette période)</w:t>
      </w:r>
    </w:p>
    <w:p w:rsidR="00A35DD4" w:rsidRPr="00A35DD4" w:rsidRDefault="00A35DD4" w:rsidP="00A35DD4">
      <w:pPr>
        <w:spacing w:after="0" w:line="240" w:lineRule="auto"/>
        <w:ind w:right="-108"/>
        <w:jc w:val="both"/>
        <w:rPr>
          <w:rFonts w:ascii="Arial" w:eastAsia="Calibri" w:hAnsi="Arial" w:cs="Arial"/>
          <w:spacing w:val="-2"/>
          <w:sz w:val="18"/>
          <w:szCs w:val="18"/>
          <w:lang w:val="fr-FR"/>
        </w:rPr>
      </w:pPr>
    </w:p>
    <w:p w:rsidR="00A35DD4" w:rsidRPr="00A35DD4" w:rsidRDefault="00A35DD4" w:rsidP="00A35DD4">
      <w:pPr>
        <w:tabs>
          <w:tab w:val="left" w:pos="1080"/>
        </w:tabs>
        <w:spacing w:after="0" w:line="240" w:lineRule="auto"/>
        <w:ind w:right="-108"/>
        <w:jc w:val="both"/>
        <w:rPr>
          <w:rFonts w:ascii="Arial" w:eastAsia="Calibri" w:hAnsi="Arial" w:cs="Arial"/>
          <w:spacing w:val="-2"/>
          <w:sz w:val="18"/>
          <w:szCs w:val="18"/>
          <w:lang w:val="fr-FR"/>
        </w:rPr>
      </w:pPr>
    </w:p>
    <w:p w:rsidR="00A35DD4" w:rsidRPr="00A35DD4" w:rsidRDefault="00A35DD4" w:rsidP="00A35DD4">
      <w:pPr>
        <w:tabs>
          <w:tab w:val="left" w:pos="1080"/>
        </w:tabs>
        <w:spacing w:after="0" w:line="240" w:lineRule="auto"/>
        <w:ind w:right="-108"/>
        <w:jc w:val="both"/>
        <w:rPr>
          <w:rFonts w:ascii="Arial" w:eastAsia="Calibri" w:hAnsi="Arial" w:cs="Arial"/>
          <w:spacing w:val="-2"/>
          <w:sz w:val="18"/>
          <w:szCs w:val="18"/>
          <w:lang w:val="fr-FR"/>
        </w:rPr>
      </w:pPr>
      <w:r w:rsidRPr="00A35DD4">
        <w:rPr>
          <w:rFonts w:ascii="Arial" w:eastAsia="Calibri" w:hAnsi="Arial" w:cs="Arial"/>
          <w:spacing w:val="-2"/>
          <w:sz w:val="18"/>
          <w:szCs w:val="18"/>
          <w:u w:val="single"/>
          <w:lang w:val="fr-FR"/>
        </w:rPr>
        <w:t>Résultats de la PSG, PG ou PGD</w:t>
      </w:r>
      <w:r w:rsidRPr="00A35DD4">
        <w:rPr>
          <w:rFonts w:ascii="Arial" w:eastAsia="Calibri" w:hAnsi="Arial" w:cs="Arial"/>
          <w:spacing w:val="-2"/>
          <w:sz w:val="18"/>
          <w:szCs w:val="18"/>
          <w:lang w:val="fr-FR"/>
        </w:rPr>
        <w:t xml:space="preserve"> (effectuée afin de démontrer l’efficience du traitement à la fin de la période de 6 mois de forfaits de départ ; dans d’autres cas, une nouvelle PSG, PG ou PGD est facultative)</w:t>
      </w:r>
    </w:p>
    <w:p w:rsidR="00A35DD4" w:rsidRPr="00A35DD4" w:rsidRDefault="00A35DD4" w:rsidP="00A35DD4">
      <w:pPr>
        <w:tabs>
          <w:tab w:val="left" w:pos="1080"/>
        </w:tabs>
        <w:spacing w:after="0" w:line="240" w:lineRule="auto"/>
        <w:ind w:right="-108"/>
        <w:jc w:val="both"/>
        <w:rPr>
          <w:rFonts w:ascii="Arial" w:eastAsia="Calibri" w:hAnsi="Arial" w:cs="Arial"/>
          <w:spacing w:val="-2"/>
          <w:sz w:val="18"/>
          <w:szCs w:val="18"/>
          <w:lang w:val="fr-FR"/>
        </w:rPr>
      </w:pP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3735"/>
        <w:gridCol w:w="3969"/>
        <w:gridCol w:w="709"/>
      </w:tblGrid>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nl-BE"/>
              </w:rPr>
            </w:pPr>
            <w:r w:rsidRPr="00A35DD4">
              <w:rPr>
                <w:rFonts w:ascii="Arial" w:eastAsia="Calibri" w:hAnsi="Arial" w:cs="Arial"/>
                <w:b/>
                <w:sz w:val="18"/>
                <w:szCs w:val="18"/>
                <w:lang w:val="nl-BE"/>
              </w:rPr>
              <w:t>Type d’événement</w:t>
            </w:r>
          </w:p>
        </w:tc>
        <w:tc>
          <w:tcPr>
            <w:tcW w:w="7704" w:type="dxa"/>
            <w:gridSpan w:val="2"/>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fr-BE"/>
              </w:rPr>
            </w:pPr>
            <w:r w:rsidRPr="00A35DD4">
              <w:rPr>
                <w:rFonts w:ascii="Arial" w:eastAsia="Calibri" w:hAnsi="Arial" w:cs="Arial"/>
                <w:b/>
                <w:sz w:val="18"/>
                <w:szCs w:val="18"/>
                <w:lang w:val="fr-BE"/>
              </w:rPr>
              <w:t xml:space="preserve">Nombre de ces événements </w:t>
            </w:r>
            <w:r w:rsidRPr="00A35DD4">
              <w:rPr>
                <w:rFonts w:ascii="Arial" w:eastAsia="Calibri" w:hAnsi="Arial" w:cs="Arial"/>
                <w:sz w:val="18"/>
                <w:szCs w:val="18"/>
                <w:lang w:val="fr-BE"/>
              </w:rPr>
              <w:t>pendant le sommeil enregistré par EEG ou, dans le cas d’un PG ou PGD, pendant la durée totale de l’enregistrement (temps passé au lit)</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b/>
                <w:spacing w:val="-2"/>
                <w:sz w:val="18"/>
                <w:szCs w:val="18"/>
                <w:lang w:val="nl-BE"/>
              </w:rPr>
              <w:t>PSG</w:t>
            </w:r>
            <w:r w:rsidRPr="00A35DD4">
              <w:rPr>
                <w:rFonts w:ascii="Arial" w:eastAsia="Calibri" w:hAnsi="Arial" w:cs="Arial"/>
                <w:spacing w:val="-2"/>
                <w:sz w:val="18"/>
                <w:szCs w:val="18"/>
                <w:lang w:val="nl-BE"/>
              </w:rPr>
              <w:t xml:space="preserve">  </w:t>
            </w: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b/>
                <w:spacing w:val="-2"/>
                <w:sz w:val="18"/>
                <w:szCs w:val="18"/>
                <w:lang w:val="nl-BE"/>
              </w:rPr>
              <w:t>PG ou PGD</w:t>
            </w:r>
            <w:r w:rsidRPr="00A35DD4">
              <w:rPr>
                <w:rFonts w:ascii="Arial" w:eastAsia="Calibri" w:hAnsi="Arial" w:cs="Arial"/>
                <w:spacing w:val="-2"/>
                <w:sz w:val="18"/>
                <w:szCs w:val="18"/>
                <w:lang w:val="nl-BE"/>
              </w:rPr>
              <w:t xml:space="preserve">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z w:val="18"/>
                <w:szCs w:val="18"/>
                <w:lang w:val="nl-BE"/>
              </w:rPr>
            </w:pP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xml:space="preserve">Date : JJ/MM/AAAA =       /       /              </w:t>
            </w: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xml:space="preserve">Date : JJ/MM/AAAA =       /       /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obstructives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A</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mixtes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B</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Apnées centrales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C</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Hypopnées obstructives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D</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z w:val="18"/>
                <w:szCs w:val="18"/>
                <w:lang w:val="nl-BE"/>
              </w:rPr>
              <w:t>Hypopnées centrales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E</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nl-BE"/>
              </w:rPr>
            </w:pPr>
            <w:r w:rsidRPr="00A35DD4">
              <w:rPr>
                <w:rFonts w:ascii="Arial" w:eastAsia="Calibri" w:hAnsi="Arial" w:cs="Arial"/>
                <w:b/>
                <w:spacing w:val="-2"/>
                <w:sz w:val="18"/>
                <w:szCs w:val="18"/>
                <w:lang w:val="nl-BE"/>
              </w:rPr>
              <w:t>Autres données</w:t>
            </w:r>
          </w:p>
        </w:tc>
        <w:tc>
          <w:tcPr>
            <w:tcW w:w="3735"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396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2"/>
                <w:sz w:val="18"/>
                <w:szCs w:val="18"/>
                <w:lang w:val="fr-BE"/>
              </w:rPr>
              <w:t>Durée totale de l’enregistrement (temps passé au lit) en minutes =</w:t>
            </w:r>
          </w:p>
        </w:tc>
        <w:tc>
          <w:tcPr>
            <w:tcW w:w="3735"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3969"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F</w:t>
            </w: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3"/>
                <w:sz w:val="18"/>
                <w:szCs w:val="18"/>
                <w:lang w:val="fr-BE"/>
              </w:rPr>
              <w:t>Durée totale du sommeil enregi</w:t>
            </w:r>
            <w:r w:rsidRPr="00A35DD4">
              <w:rPr>
                <w:rFonts w:ascii="Arial" w:eastAsia="Calibri" w:hAnsi="Arial" w:cs="Arial"/>
                <w:spacing w:val="-3"/>
                <w:sz w:val="18"/>
                <w:szCs w:val="18"/>
                <w:lang w:val="fr-BE"/>
              </w:rPr>
              <w:t>s</w:t>
            </w:r>
            <w:r w:rsidRPr="00A35DD4">
              <w:rPr>
                <w:rFonts w:ascii="Arial" w:eastAsia="Calibri" w:hAnsi="Arial" w:cs="Arial"/>
                <w:spacing w:val="-3"/>
                <w:sz w:val="18"/>
                <w:szCs w:val="18"/>
                <w:lang w:val="fr-BE"/>
              </w:rPr>
              <w:t>tré par EEG (en minutes) =</w:t>
            </w:r>
          </w:p>
        </w:tc>
        <w:tc>
          <w:tcPr>
            <w:tcW w:w="3735" w:type="dxa"/>
            <w:shd w:val="clear" w:color="auto" w:fill="auto"/>
            <w:vAlign w:val="center"/>
          </w:tcPr>
          <w:p w:rsidR="00A35DD4" w:rsidRPr="00A35DD4" w:rsidRDefault="00A35DD4" w:rsidP="00A35DD4">
            <w:pPr>
              <w:spacing w:after="0" w:line="240" w:lineRule="auto"/>
              <w:ind w:right="-108"/>
              <w:jc w:val="right"/>
              <w:rPr>
                <w:rFonts w:ascii="Arial" w:eastAsia="Calibri" w:hAnsi="Arial" w:cs="Arial"/>
                <w:spacing w:val="-2"/>
                <w:sz w:val="18"/>
                <w:szCs w:val="18"/>
                <w:lang w:val="nl-BE"/>
              </w:rPr>
            </w:pPr>
            <w:r w:rsidRPr="00A35DD4">
              <w:rPr>
                <w:rFonts w:ascii="Arial" w:eastAsia="Calibri" w:hAnsi="Arial" w:cs="Arial"/>
                <w:spacing w:val="-2"/>
                <w:sz w:val="18"/>
                <w:szCs w:val="18"/>
                <w:lang w:val="nl-BE"/>
              </w:rPr>
              <w:t>minutes</w:t>
            </w:r>
          </w:p>
        </w:tc>
        <w:tc>
          <w:tcPr>
            <w:tcW w:w="3969" w:type="dxa"/>
            <w:shd w:val="clear" w:color="auto" w:fill="auto"/>
            <w:vAlign w:val="center"/>
          </w:tcPr>
          <w:p w:rsidR="00A35DD4" w:rsidRPr="00A35DD4" w:rsidRDefault="00A35DD4" w:rsidP="00A35DD4">
            <w:pPr>
              <w:spacing w:after="0" w:line="240" w:lineRule="auto"/>
              <w:ind w:right="-108"/>
              <w:jc w:val="center"/>
              <w:rPr>
                <w:rFonts w:ascii="Arial" w:eastAsia="Calibri" w:hAnsi="Arial" w:cs="Arial"/>
                <w:spacing w:val="-2"/>
                <w:sz w:val="18"/>
                <w:szCs w:val="18"/>
                <w:lang w:val="nl-BE"/>
              </w:rPr>
            </w:pPr>
            <w:r w:rsidRPr="00A35DD4">
              <w:rPr>
                <w:rFonts w:ascii="Arial" w:eastAsia="Calibri" w:hAnsi="Arial" w:cs="Arial"/>
                <w:spacing w:val="-2"/>
                <w:sz w:val="18"/>
                <w:szCs w:val="18"/>
                <w:lang w:val="nl-BE"/>
              </w:rPr>
              <w:t>Pas d’application</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nl-BE"/>
              </w:rPr>
            </w:pPr>
            <w:r w:rsidRPr="00A35DD4">
              <w:rPr>
                <w:rFonts w:ascii="Arial" w:eastAsia="Calibri" w:hAnsi="Arial" w:cs="Arial"/>
                <w:spacing w:val="-2"/>
                <w:sz w:val="18"/>
                <w:szCs w:val="18"/>
                <w:lang w:val="nl-BE"/>
              </w:rPr>
              <w:t>= G</w:t>
            </w:r>
          </w:p>
        </w:tc>
      </w:tr>
      <w:tr w:rsidR="00A35DD4" w:rsidRPr="00A35DD4" w:rsidTr="00A572F0">
        <w:tc>
          <w:tcPr>
            <w:tcW w:w="11199" w:type="dxa"/>
            <w:gridSpan w:val="4"/>
            <w:shd w:val="clear" w:color="auto" w:fill="auto"/>
          </w:tcPr>
          <w:p w:rsidR="00A35DD4" w:rsidRPr="00A35DD4" w:rsidRDefault="00A35DD4" w:rsidP="00A35DD4">
            <w:pPr>
              <w:spacing w:after="0" w:line="240" w:lineRule="auto"/>
              <w:ind w:right="-108"/>
              <w:jc w:val="both"/>
              <w:rPr>
                <w:rFonts w:ascii="Arial" w:eastAsia="Calibri" w:hAnsi="Arial" w:cs="Arial"/>
                <w:b/>
                <w:spacing w:val="-2"/>
                <w:sz w:val="18"/>
                <w:szCs w:val="18"/>
                <w:lang w:val="fr-BE"/>
              </w:rPr>
            </w:pPr>
            <w:r w:rsidRPr="00A35DD4">
              <w:rPr>
                <w:rFonts w:ascii="Arial" w:eastAsia="Calibri" w:hAnsi="Arial" w:cs="Arial"/>
                <w:b/>
                <w:spacing w:val="-2"/>
                <w:sz w:val="18"/>
                <w:szCs w:val="18"/>
                <w:lang w:val="fr-BE"/>
              </w:rPr>
              <w:t>Indices</w:t>
            </w:r>
          </w:p>
        </w:tc>
      </w:tr>
      <w:tr w:rsidR="00A35DD4" w:rsidRPr="00A35DD4" w:rsidTr="00A572F0">
        <w:tc>
          <w:tcPr>
            <w:tcW w:w="2786" w:type="dxa"/>
            <w:shd w:val="clear" w:color="auto" w:fill="auto"/>
            <w:vAlign w:val="center"/>
          </w:tcPr>
          <w:p w:rsidR="00A35DD4" w:rsidRPr="00A35DD4" w:rsidRDefault="00A35DD4" w:rsidP="00A35DD4">
            <w:pPr>
              <w:spacing w:after="0" w:line="240" w:lineRule="auto"/>
              <w:ind w:right="-108"/>
              <w:jc w:val="both"/>
              <w:rPr>
                <w:rFonts w:ascii="Arial" w:eastAsia="Calibri" w:hAnsi="Arial" w:cs="Arial"/>
                <w:spacing w:val="-3"/>
                <w:sz w:val="18"/>
                <w:szCs w:val="18"/>
                <w:lang w:val="fr-BE"/>
              </w:rPr>
            </w:pPr>
            <w:r w:rsidRPr="00A35DD4">
              <w:rPr>
                <w:rFonts w:ascii="Arial" w:eastAsia="Calibri" w:hAnsi="Arial" w:cs="Arial"/>
                <w:spacing w:val="-3"/>
                <w:sz w:val="18"/>
                <w:szCs w:val="18"/>
                <w:lang w:val="fr-BE"/>
              </w:rPr>
              <w:t>Le patient souffre de SAOS</w:t>
            </w:r>
          </w:p>
        </w:tc>
        <w:tc>
          <w:tcPr>
            <w:tcW w:w="3735"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fr-BE"/>
              </w:rPr>
            </w:pPr>
            <w:r w:rsidRPr="00A35DD4">
              <w:rPr>
                <w:rFonts w:ascii="Arial" w:eastAsia="Calibri" w:hAnsi="Arial" w:cs="Arial"/>
                <w:spacing w:val="-2"/>
                <w:sz w:val="18"/>
                <w:szCs w:val="18"/>
                <w:lang w:val="fr-BE"/>
              </w:rPr>
              <w:t>IAHO</w:t>
            </w:r>
            <w:r w:rsidRPr="00A35DD4">
              <w:rPr>
                <w:rFonts w:ascii="Arial" w:eastAsia="Calibri" w:hAnsi="Arial" w:cs="Arial"/>
                <w:spacing w:val="-2"/>
                <w:sz w:val="18"/>
                <w:szCs w:val="18"/>
                <w:vertAlign w:val="superscript"/>
                <w:lang w:val="fr-BE"/>
              </w:rPr>
              <w:t>1</w:t>
            </w:r>
            <w:r w:rsidRPr="00A35DD4">
              <w:rPr>
                <w:rFonts w:ascii="Arial" w:eastAsia="Calibri" w:hAnsi="Arial" w:cs="Arial"/>
                <w:spacing w:val="-2"/>
                <w:sz w:val="18"/>
                <w:szCs w:val="18"/>
                <w:lang w:val="fr-BE"/>
              </w:rPr>
              <w:t xml:space="preserve"> </w:t>
            </w:r>
            <w:r w:rsidRPr="00A35DD4">
              <w:rPr>
                <w:rFonts w:ascii="Arial" w:eastAsia="Calibri" w:hAnsi="Arial" w:cs="Arial"/>
                <w:sz w:val="18"/>
                <w:szCs w:val="18"/>
                <w:lang w:val="fr-BE"/>
              </w:rPr>
              <w:t xml:space="preserve">= </w:t>
            </w:r>
          </w:p>
        </w:tc>
        <w:tc>
          <w:tcPr>
            <w:tcW w:w="3969"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fr-BE"/>
              </w:rPr>
            </w:pPr>
            <w:r w:rsidRPr="00A35DD4">
              <w:rPr>
                <w:rFonts w:ascii="Arial" w:eastAsia="Calibri" w:hAnsi="Arial" w:cs="Arial"/>
                <w:spacing w:val="-2"/>
                <w:sz w:val="18"/>
                <w:szCs w:val="18"/>
                <w:lang w:val="fr-BE"/>
              </w:rPr>
              <w:t>IAHO</w:t>
            </w:r>
            <w:r w:rsidRPr="00A35DD4">
              <w:rPr>
                <w:rFonts w:ascii="Arial" w:eastAsia="Calibri" w:hAnsi="Arial" w:cs="Arial"/>
                <w:spacing w:val="-2"/>
                <w:sz w:val="18"/>
                <w:szCs w:val="18"/>
                <w:vertAlign w:val="superscript"/>
                <w:lang w:val="fr-BE"/>
              </w:rPr>
              <w:t>2</w:t>
            </w:r>
            <w:r w:rsidRPr="00A35DD4">
              <w:rPr>
                <w:rFonts w:ascii="Arial" w:eastAsia="Calibri" w:hAnsi="Arial" w:cs="Arial"/>
                <w:spacing w:val="-2"/>
                <w:sz w:val="18"/>
                <w:szCs w:val="18"/>
                <w:lang w:val="fr-BE"/>
              </w:rPr>
              <w:t xml:space="preserve"> =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20"/>
                <w:lang w:val="fr-BE"/>
              </w:rPr>
            </w:pPr>
          </w:p>
        </w:tc>
      </w:tr>
      <w:tr w:rsidR="00A35DD4" w:rsidRPr="00A35DD4" w:rsidTr="00A572F0">
        <w:tc>
          <w:tcPr>
            <w:tcW w:w="2786" w:type="dxa"/>
            <w:shd w:val="clear" w:color="auto" w:fill="auto"/>
          </w:tcPr>
          <w:p w:rsidR="00A35DD4" w:rsidRPr="00A35DD4" w:rsidRDefault="00A35DD4" w:rsidP="00A35DD4">
            <w:pPr>
              <w:spacing w:after="0" w:line="240" w:lineRule="auto"/>
              <w:ind w:right="-108"/>
              <w:jc w:val="both"/>
              <w:rPr>
                <w:rFonts w:ascii="Arial" w:eastAsia="Calibri" w:hAnsi="Arial" w:cs="Arial"/>
                <w:spacing w:val="-3"/>
                <w:sz w:val="18"/>
                <w:szCs w:val="18"/>
                <w:lang w:val="fr-BE"/>
              </w:rPr>
            </w:pPr>
            <w:r w:rsidRPr="00A35DD4">
              <w:rPr>
                <w:rFonts w:ascii="Arial" w:eastAsia="Calibri" w:hAnsi="Arial" w:cs="Arial"/>
                <w:spacing w:val="-3"/>
                <w:sz w:val="18"/>
                <w:szCs w:val="18"/>
                <w:lang w:val="fr-BE"/>
              </w:rPr>
              <w:t xml:space="preserve">IDO </w:t>
            </w:r>
            <w:r w:rsidRPr="00A35DD4">
              <w:rPr>
                <w:rFonts w:ascii="Arial" w:eastAsia="Calibri" w:hAnsi="Arial" w:cs="Arial"/>
                <w:spacing w:val="-3"/>
                <w:sz w:val="18"/>
                <w:szCs w:val="18"/>
                <w:lang w:val="de-DE"/>
              </w:rPr>
              <w:t>≥</w:t>
            </w:r>
            <w:r w:rsidRPr="00A35DD4">
              <w:rPr>
                <w:rFonts w:ascii="Arial" w:eastAsia="Calibri" w:hAnsi="Arial" w:cs="Arial"/>
                <w:spacing w:val="-3"/>
                <w:sz w:val="18"/>
                <w:szCs w:val="18"/>
                <w:lang w:val="fr-BE"/>
              </w:rPr>
              <w:t xml:space="preserve"> 3 %</w:t>
            </w:r>
          </w:p>
        </w:tc>
        <w:tc>
          <w:tcPr>
            <w:tcW w:w="3735" w:type="dxa"/>
            <w:shd w:val="clear" w:color="auto" w:fill="auto"/>
            <w:vAlign w:val="center"/>
          </w:tcPr>
          <w:p w:rsidR="00A35DD4" w:rsidRPr="00A35DD4" w:rsidRDefault="00A35DD4" w:rsidP="00A35DD4">
            <w:pPr>
              <w:spacing w:after="0" w:line="240" w:lineRule="auto"/>
              <w:ind w:right="-108"/>
              <w:rPr>
                <w:rFonts w:ascii="Arial" w:eastAsia="Calibri" w:hAnsi="Arial" w:cs="Arial"/>
                <w:spacing w:val="-2"/>
                <w:sz w:val="18"/>
                <w:szCs w:val="18"/>
                <w:lang w:val="fr-BE"/>
              </w:rPr>
            </w:pPr>
            <w:r w:rsidRPr="00A35DD4">
              <w:rPr>
                <w:rFonts w:ascii="Arial" w:eastAsia="Calibri" w:hAnsi="Arial" w:cs="Arial"/>
                <w:spacing w:val="-2"/>
                <w:sz w:val="18"/>
                <w:szCs w:val="18"/>
                <w:lang w:val="fr-BE"/>
              </w:rPr>
              <w:t xml:space="preserve">IDO = </w:t>
            </w:r>
          </w:p>
        </w:tc>
        <w:tc>
          <w:tcPr>
            <w:tcW w:w="3969" w:type="dxa"/>
            <w:shd w:val="clear" w:color="auto" w:fill="auto"/>
          </w:tcPr>
          <w:p w:rsidR="00A35DD4" w:rsidRPr="00A35DD4" w:rsidRDefault="00A35DD4" w:rsidP="00A35DD4">
            <w:pPr>
              <w:spacing w:after="0" w:line="240" w:lineRule="auto"/>
              <w:ind w:right="-108"/>
              <w:rPr>
                <w:rFonts w:ascii="Arial" w:eastAsia="Calibri" w:hAnsi="Arial" w:cs="Arial"/>
                <w:spacing w:val="-2"/>
                <w:sz w:val="18"/>
                <w:szCs w:val="18"/>
                <w:lang w:val="fr-BE"/>
              </w:rPr>
            </w:pPr>
            <w:r w:rsidRPr="00A35DD4">
              <w:rPr>
                <w:rFonts w:ascii="Arial" w:eastAsia="Calibri" w:hAnsi="Arial" w:cs="Arial"/>
                <w:spacing w:val="-2"/>
                <w:sz w:val="18"/>
                <w:szCs w:val="18"/>
                <w:lang w:val="fr-BE"/>
              </w:rPr>
              <w:t xml:space="preserve">IDO = </w:t>
            </w:r>
          </w:p>
        </w:tc>
        <w:tc>
          <w:tcPr>
            <w:tcW w:w="709" w:type="dxa"/>
            <w:shd w:val="clear" w:color="auto" w:fill="auto"/>
          </w:tcPr>
          <w:p w:rsidR="00A35DD4" w:rsidRPr="00A35DD4" w:rsidRDefault="00A35DD4" w:rsidP="00A35DD4">
            <w:pPr>
              <w:spacing w:after="0" w:line="240" w:lineRule="auto"/>
              <w:ind w:right="-108"/>
              <w:jc w:val="both"/>
              <w:rPr>
                <w:rFonts w:ascii="Arial" w:eastAsia="Calibri" w:hAnsi="Arial" w:cs="Arial"/>
                <w:spacing w:val="-2"/>
                <w:sz w:val="18"/>
                <w:szCs w:val="18"/>
                <w:lang w:val="fr-BE"/>
              </w:rPr>
            </w:pPr>
          </w:p>
        </w:tc>
      </w:tr>
    </w:tbl>
    <w:p w:rsidR="00A35DD4" w:rsidRPr="00A35DD4" w:rsidRDefault="00A35DD4" w:rsidP="00A35DD4">
      <w:pPr>
        <w:spacing w:after="0" w:line="240" w:lineRule="auto"/>
        <w:ind w:left="360" w:right="-108"/>
        <w:jc w:val="both"/>
        <w:rPr>
          <w:rFonts w:ascii="Arial" w:eastAsia="Calibri" w:hAnsi="Arial" w:cs="Arial"/>
          <w:i/>
          <w:spacing w:val="-2"/>
          <w:sz w:val="18"/>
          <w:szCs w:val="18"/>
        </w:rPr>
      </w:pPr>
      <w:r w:rsidRPr="00A35DD4">
        <w:rPr>
          <w:rFonts w:ascii="Arial" w:eastAsia="Calibri" w:hAnsi="Arial" w:cs="Arial"/>
          <w:i/>
          <w:spacing w:val="-2"/>
          <w:sz w:val="18"/>
          <w:szCs w:val="18"/>
          <w:vertAlign w:val="superscript"/>
        </w:rPr>
        <w:t>1</w:t>
      </w:r>
      <w:r w:rsidRPr="00A35DD4">
        <w:rPr>
          <w:rFonts w:ascii="Arial" w:eastAsia="Calibri" w:hAnsi="Arial" w:cs="Arial"/>
          <w:i/>
          <w:spacing w:val="-2"/>
          <w:sz w:val="18"/>
          <w:szCs w:val="18"/>
        </w:rPr>
        <w:t>IAHO =</w:t>
      </w:r>
      <w:r w:rsidRPr="00A35DD4">
        <w:rPr>
          <w:rFonts w:ascii="Arial" w:eastAsia="Calibri" w:hAnsi="Arial" w:cs="Arial"/>
          <w:i/>
          <w:sz w:val="18"/>
          <w:szCs w:val="18"/>
        </w:rPr>
        <w:t xml:space="preserve">[ (A + B + D) / G ] X 60                  </w:t>
      </w:r>
      <w:r w:rsidRPr="00A35DD4">
        <w:rPr>
          <w:rFonts w:ascii="Arial" w:eastAsia="Calibri" w:hAnsi="Arial" w:cs="Arial"/>
          <w:spacing w:val="-2"/>
          <w:sz w:val="18"/>
          <w:szCs w:val="18"/>
          <w:vertAlign w:val="superscript"/>
        </w:rPr>
        <w:t>2</w:t>
      </w:r>
      <w:r w:rsidRPr="00A35DD4">
        <w:rPr>
          <w:rFonts w:ascii="Arial" w:eastAsia="Calibri" w:hAnsi="Arial" w:cs="Arial"/>
          <w:spacing w:val="-2"/>
          <w:sz w:val="18"/>
          <w:szCs w:val="18"/>
        </w:rPr>
        <w:t xml:space="preserve">IAHO = </w:t>
      </w:r>
      <w:r w:rsidRPr="00A35DD4">
        <w:rPr>
          <w:rFonts w:ascii="Arial" w:eastAsia="Calibri" w:hAnsi="Arial" w:cs="Arial"/>
          <w:sz w:val="18"/>
          <w:szCs w:val="18"/>
        </w:rPr>
        <w:t xml:space="preserve">[ (A + B + D) / F ] X 60                   </w:t>
      </w:r>
    </w:p>
    <w:p w:rsidR="00A35DD4" w:rsidRPr="00A35DD4" w:rsidRDefault="00A35DD4" w:rsidP="00A35DD4">
      <w:pPr>
        <w:spacing w:after="0" w:line="240" w:lineRule="auto"/>
        <w:ind w:left="360" w:right="-108"/>
        <w:jc w:val="both"/>
        <w:rPr>
          <w:rFonts w:ascii="Arial" w:eastAsia="Calibri" w:hAnsi="Arial" w:cs="Arial"/>
          <w:i/>
          <w:spacing w:val="-2"/>
          <w:sz w:val="18"/>
          <w:szCs w:val="18"/>
          <w:lang w:val="fr-BE"/>
        </w:rPr>
      </w:pPr>
      <w:r w:rsidRPr="00A35DD4">
        <w:rPr>
          <w:rFonts w:ascii="Arial" w:eastAsia="Calibri" w:hAnsi="Arial" w:cs="Arial"/>
          <w:i/>
          <w:spacing w:val="-2"/>
          <w:sz w:val="18"/>
          <w:szCs w:val="18"/>
          <w:lang w:val="fr-BE"/>
        </w:rPr>
        <w:t>Il y a lieu d’ajouter les protocoles des PSG, PG et HPG en annexe. Il doit être possible de retrouver, dans le protocole, les données d</w:t>
      </w:r>
      <w:r w:rsidRPr="00A35DD4">
        <w:rPr>
          <w:rFonts w:ascii="Arial" w:eastAsia="Calibri" w:hAnsi="Arial" w:cs="Arial"/>
          <w:i/>
          <w:spacing w:val="-2"/>
          <w:sz w:val="18"/>
          <w:szCs w:val="18"/>
          <w:lang w:val="fr-BE"/>
        </w:rPr>
        <w:t>e</w:t>
      </w:r>
      <w:r w:rsidRPr="00A35DD4">
        <w:rPr>
          <w:rFonts w:ascii="Arial" w:eastAsia="Calibri" w:hAnsi="Arial" w:cs="Arial"/>
          <w:i/>
          <w:spacing w:val="-2"/>
          <w:sz w:val="18"/>
          <w:szCs w:val="18"/>
          <w:lang w:val="fr-BE"/>
        </w:rPr>
        <w:t>mandées dans le tableau, à l’exception des indices.</w:t>
      </w:r>
    </w:p>
    <w:p w:rsidR="00A35DD4" w:rsidRPr="00A35DD4" w:rsidRDefault="00A35DD4" w:rsidP="00A35DD4">
      <w:pPr>
        <w:spacing w:after="0" w:line="240" w:lineRule="auto"/>
        <w:ind w:right="-108"/>
        <w:jc w:val="both"/>
        <w:rPr>
          <w:rFonts w:ascii="Arial" w:eastAsia="Calibri" w:hAnsi="Arial" w:cs="Arial"/>
          <w:i/>
          <w:spacing w:val="-2"/>
          <w:sz w:val="18"/>
          <w:szCs w:val="18"/>
          <w:lang w:val="fr-BE"/>
        </w:rPr>
      </w:pPr>
    </w:p>
    <w:p w:rsidR="00A35DD4" w:rsidRPr="00A35DD4" w:rsidRDefault="00A35DD4" w:rsidP="00A35DD4">
      <w:pPr>
        <w:spacing w:after="0" w:line="240" w:lineRule="auto"/>
        <w:ind w:right="-108"/>
        <w:jc w:val="both"/>
        <w:rPr>
          <w:rFonts w:ascii="Arial" w:eastAsia="Calibri" w:hAnsi="Arial" w:cs="Arial"/>
          <w:spacing w:val="-2"/>
          <w:sz w:val="18"/>
          <w:szCs w:val="18"/>
          <w:lang w:val="fr-BE"/>
        </w:rPr>
      </w:pPr>
      <w:r w:rsidRPr="00A35DD4">
        <w:rPr>
          <w:rFonts w:ascii="Arial" w:eastAsia="Calibri" w:hAnsi="Arial" w:cs="Arial"/>
          <w:spacing w:val="-2"/>
          <w:sz w:val="18"/>
          <w:szCs w:val="18"/>
          <w:lang w:val="fr-BE"/>
        </w:rPr>
        <w:t xml:space="preserve">Dans le cas d’une PSG, PG ou PGD (facultative) (cf. les résultats ci-dessus) : </w:t>
      </w:r>
      <w:r w:rsidRPr="00A35DD4">
        <w:rPr>
          <w:rFonts w:ascii="Arial" w:eastAsia="Calibri" w:hAnsi="Arial" w:cs="Arial"/>
          <w:spacing w:val="-2"/>
          <w:sz w:val="18"/>
          <w:szCs w:val="18"/>
          <w:lang w:val="fr-FR"/>
        </w:rPr>
        <w:t>Motifs justifiant la réalisation d’une nouvelle PSG, PG ou PGD :</w:t>
      </w:r>
    </w:p>
    <w:p w:rsidR="00A35DD4" w:rsidRPr="00A35DD4" w:rsidRDefault="00A35DD4" w:rsidP="00A35DD4">
      <w:pPr>
        <w:spacing w:after="0" w:line="240" w:lineRule="auto"/>
        <w:ind w:right="-108"/>
        <w:jc w:val="both"/>
        <w:rPr>
          <w:rFonts w:ascii="Arial" w:eastAsia="Calibri" w:hAnsi="Arial" w:cs="Arial"/>
          <w:spacing w:val="-2"/>
          <w:sz w:val="18"/>
          <w:szCs w:val="18"/>
          <w:lang w:val="fr-BE"/>
        </w:rPr>
      </w:pPr>
    </w:p>
    <w:p w:rsidR="00A35DD4" w:rsidRPr="00A35DD4" w:rsidRDefault="00A35DD4" w:rsidP="00A35DD4">
      <w:pPr>
        <w:spacing w:after="0" w:line="240" w:lineRule="auto"/>
        <w:ind w:right="-108"/>
        <w:jc w:val="both"/>
        <w:rPr>
          <w:rFonts w:ascii="Arial" w:eastAsia="Calibri" w:hAnsi="Arial" w:cs="Arial"/>
          <w:spacing w:val="-2"/>
          <w:sz w:val="18"/>
          <w:szCs w:val="18"/>
          <w:lang w:val="fr-BE"/>
        </w:rPr>
      </w:pPr>
    </w:p>
    <w:p w:rsidR="00A35DD4" w:rsidRPr="00A35DD4" w:rsidRDefault="00A35DD4" w:rsidP="00A35DD4">
      <w:pPr>
        <w:spacing w:after="0" w:line="240" w:lineRule="auto"/>
        <w:ind w:right="-108"/>
        <w:jc w:val="both"/>
        <w:rPr>
          <w:rFonts w:ascii="Arial" w:eastAsia="Calibri" w:hAnsi="Arial" w:cs="Arial"/>
          <w:spacing w:val="-2"/>
          <w:sz w:val="18"/>
          <w:szCs w:val="18"/>
          <w:lang w:val="fr-BE"/>
        </w:rPr>
      </w:pPr>
    </w:p>
    <w:p w:rsidR="00A35DD4" w:rsidRPr="00A35DD4" w:rsidRDefault="00A35DD4" w:rsidP="00A35DD4">
      <w:pPr>
        <w:spacing w:after="0" w:line="240" w:lineRule="auto"/>
        <w:ind w:right="-108"/>
        <w:jc w:val="both"/>
        <w:rPr>
          <w:rFonts w:ascii="Arial" w:eastAsia="Calibri" w:hAnsi="Arial" w:cs="Arial"/>
          <w:spacing w:val="-2"/>
          <w:sz w:val="18"/>
          <w:szCs w:val="18"/>
          <w:lang w:val="fr-BE"/>
        </w:rPr>
      </w:pPr>
    </w:p>
    <w:p w:rsidR="00A35DD4" w:rsidRPr="00A35DD4" w:rsidRDefault="00A35DD4" w:rsidP="00A35DD4">
      <w:pPr>
        <w:spacing w:after="0" w:line="240" w:lineRule="auto"/>
        <w:ind w:right="-108"/>
        <w:jc w:val="both"/>
        <w:rPr>
          <w:rFonts w:ascii="Arial" w:eastAsia="Calibri" w:hAnsi="Arial" w:cs="Arial"/>
          <w:b/>
          <w:spacing w:val="-2"/>
          <w:sz w:val="18"/>
          <w:szCs w:val="18"/>
          <w:u w:val="single"/>
          <w:lang w:val="fr-FR"/>
        </w:rPr>
      </w:pPr>
      <w:r w:rsidRPr="00A35DD4">
        <w:rPr>
          <w:rFonts w:ascii="Arial" w:eastAsia="Calibri" w:hAnsi="Arial" w:cs="Arial"/>
          <w:b/>
          <w:spacing w:val="-2"/>
          <w:sz w:val="18"/>
          <w:szCs w:val="18"/>
          <w:u w:val="single"/>
          <w:lang w:val="fr-FR"/>
        </w:rPr>
        <w:t>RESEAU DE TRAITEMENT</w:t>
      </w:r>
    </w:p>
    <w:p w:rsidR="00A35DD4" w:rsidRPr="00A35DD4" w:rsidRDefault="00A35DD4" w:rsidP="00A35DD4">
      <w:pPr>
        <w:spacing w:after="0" w:line="240" w:lineRule="auto"/>
        <w:ind w:right="-108"/>
        <w:jc w:val="both"/>
        <w:rPr>
          <w:rFonts w:ascii="Arial" w:eastAsia="Calibri" w:hAnsi="Arial" w:cs="Arial"/>
          <w:b/>
          <w:spacing w:val="-2"/>
          <w:sz w:val="18"/>
          <w:szCs w:val="18"/>
          <w:u w:val="single"/>
          <w:lang w:val="fr-FR"/>
        </w:rPr>
      </w:pPr>
    </w:p>
    <w:p w:rsidR="00A35DD4" w:rsidRPr="00A35DD4" w:rsidRDefault="00A35DD4" w:rsidP="00A35DD4">
      <w:pPr>
        <w:spacing w:after="0" w:line="240" w:lineRule="auto"/>
        <w:ind w:right="-108"/>
        <w:jc w:val="both"/>
        <w:rPr>
          <w:rFonts w:ascii="Arial" w:eastAsia="Calibri" w:hAnsi="Arial" w:cs="Arial"/>
          <w:sz w:val="18"/>
          <w:szCs w:val="18"/>
          <w:lang w:val="fr-BE"/>
        </w:rPr>
      </w:pPr>
      <w:r w:rsidRPr="00A35DD4">
        <w:rPr>
          <w:rFonts w:ascii="Arial" w:eastAsia="Calibri" w:hAnsi="Arial" w:cs="Arial"/>
          <w:sz w:val="18"/>
          <w:szCs w:val="18"/>
          <w:lang w:val="fr-BE"/>
        </w:rPr>
        <w:t>- Nom, prénom, adresse, numéro de téléphone et numéro d’identification INAMI du médecin généraliste :</w:t>
      </w:r>
    </w:p>
    <w:p w:rsidR="00A35DD4" w:rsidRPr="00A35DD4" w:rsidRDefault="00A35DD4" w:rsidP="00A35DD4">
      <w:pPr>
        <w:spacing w:after="0" w:line="240" w:lineRule="auto"/>
        <w:ind w:right="-108"/>
        <w:jc w:val="both"/>
        <w:rPr>
          <w:rFonts w:ascii="Arial" w:eastAsia="Calibri" w:hAnsi="Arial" w:cs="Arial"/>
          <w:sz w:val="18"/>
          <w:szCs w:val="18"/>
          <w:lang w:val="fr-BE"/>
        </w:rPr>
      </w:pPr>
    </w:p>
    <w:p w:rsidR="00A35DD4" w:rsidRPr="00A35DD4" w:rsidRDefault="00A35DD4" w:rsidP="00A35DD4">
      <w:pPr>
        <w:spacing w:after="0" w:line="240" w:lineRule="auto"/>
        <w:ind w:right="-108"/>
        <w:jc w:val="both"/>
        <w:rPr>
          <w:rFonts w:ascii="Arial" w:eastAsia="Calibri" w:hAnsi="Arial" w:cs="Arial"/>
          <w:sz w:val="18"/>
          <w:szCs w:val="18"/>
          <w:lang w:val="fr-BE"/>
        </w:rPr>
      </w:pPr>
    </w:p>
    <w:p w:rsidR="00A35DD4" w:rsidRPr="00A35DD4" w:rsidRDefault="00A35DD4" w:rsidP="00A35DD4">
      <w:pPr>
        <w:spacing w:after="0" w:line="240" w:lineRule="auto"/>
        <w:ind w:right="-108"/>
        <w:jc w:val="both"/>
        <w:rPr>
          <w:rFonts w:ascii="Arial" w:eastAsia="Calibri" w:hAnsi="Arial" w:cs="Arial"/>
          <w:sz w:val="18"/>
          <w:szCs w:val="18"/>
          <w:lang w:val="fr-BE"/>
        </w:rPr>
      </w:pPr>
    </w:p>
    <w:p w:rsidR="00A35DD4" w:rsidRPr="00A35DD4" w:rsidRDefault="00A35DD4" w:rsidP="00A35DD4">
      <w:pPr>
        <w:spacing w:after="0" w:line="240" w:lineRule="auto"/>
        <w:ind w:right="-108"/>
        <w:jc w:val="both"/>
        <w:rPr>
          <w:rFonts w:ascii="Arial" w:eastAsia="Calibri" w:hAnsi="Arial" w:cs="Arial"/>
          <w:sz w:val="18"/>
          <w:szCs w:val="18"/>
          <w:lang w:val="fr-BE"/>
        </w:rPr>
      </w:pPr>
    </w:p>
    <w:p w:rsidR="00A35DD4" w:rsidRPr="00A35DD4" w:rsidRDefault="00A35DD4" w:rsidP="00A35DD4">
      <w:pPr>
        <w:spacing w:after="0" w:line="240" w:lineRule="auto"/>
        <w:ind w:right="-108"/>
        <w:jc w:val="both"/>
        <w:rPr>
          <w:rFonts w:ascii="Arial" w:eastAsia="Calibri" w:hAnsi="Arial" w:cs="Arial"/>
          <w:sz w:val="18"/>
          <w:szCs w:val="18"/>
          <w:lang w:val="fr-BE"/>
        </w:rPr>
      </w:pPr>
      <w:r w:rsidRPr="00A35DD4">
        <w:rPr>
          <w:rFonts w:ascii="Arial" w:eastAsia="Calibri" w:hAnsi="Arial" w:cs="Arial"/>
          <w:sz w:val="18"/>
          <w:szCs w:val="18"/>
          <w:lang w:val="fr-BE"/>
        </w:rPr>
        <w:t>- Si d’application : nom, prénom, adresse, numéro de téléphone et numéro d’identification INAMI du médecin spécialiste référent :</w:t>
      </w:r>
    </w:p>
    <w:p w:rsidR="00A35DD4" w:rsidRPr="00A35DD4" w:rsidRDefault="00A35DD4" w:rsidP="00A35DD4">
      <w:pPr>
        <w:spacing w:after="0" w:line="240" w:lineRule="auto"/>
        <w:ind w:right="-108"/>
        <w:jc w:val="both"/>
        <w:rPr>
          <w:rFonts w:ascii="Arial" w:eastAsia="Calibri" w:hAnsi="Arial" w:cs="Arial"/>
          <w:sz w:val="18"/>
          <w:szCs w:val="18"/>
          <w:lang w:val="fr-BE"/>
        </w:rPr>
      </w:pPr>
    </w:p>
    <w:p w:rsidR="00A35DD4" w:rsidRPr="00A35DD4" w:rsidRDefault="00A35DD4" w:rsidP="00A35DD4">
      <w:pPr>
        <w:spacing w:after="0" w:line="240" w:lineRule="auto"/>
        <w:ind w:right="-108"/>
        <w:jc w:val="both"/>
        <w:rPr>
          <w:rFonts w:ascii="Arial" w:eastAsia="Calibri" w:hAnsi="Arial" w:cs="Arial"/>
          <w:sz w:val="18"/>
          <w:szCs w:val="18"/>
          <w:lang w:val="fr-BE"/>
        </w:rPr>
      </w:pPr>
    </w:p>
    <w:p w:rsidR="00A35DD4" w:rsidRPr="00A35DD4" w:rsidRDefault="00A35DD4" w:rsidP="00A35DD4">
      <w:pPr>
        <w:spacing w:after="0" w:line="240" w:lineRule="auto"/>
        <w:ind w:right="-108"/>
        <w:jc w:val="both"/>
        <w:rPr>
          <w:rFonts w:ascii="Arial" w:eastAsia="Calibri" w:hAnsi="Arial" w:cs="Arial"/>
          <w:sz w:val="18"/>
          <w:szCs w:val="18"/>
          <w:lang w:val="fr-BE"/>
        </w:rPr>
      </w:pPr>
    </w:p>
    <w:p w:rsidR="00A35DD4" w:rsidRPr="00A35DD4" w:rsidRDefault="00A35DD4" w:rsidP="00A35DD4">
      <w:pPr>
        <w:spacing w:after="0" w:line="240" w:lineRule="auto"/>
        <w:ind w:right="-108"/>
        <w:jc w:val="both"/>
        <w:rPr>
          <w:rFonts w:ascii="Arial" w:eastAsia="Calibri" w:hAnsi="Arial" w:cs="Arial"/>
          <w:sz w:val="18"/>
          <w:szCs w:val="18"/>
          <w:lang w:val="fr-BE"/>
        </w:rPr>
      </w:pPr>
    </w:p>
    <w:tbl>
      <w:tblPr>
        <w:tblStyle w:val="Grilledutableau5"/>
        <w:tblW w:w="0" w:type="auto"/>
        <w:tblLook w:val="04A0" w:firstRow="1" w:lastRow="0" w:firstColumn="1" w:lastColumn="0" w:noHBand="0" w:noVBand="1"/>
      </w:tblPr>
      <w:tblGrid>
        <w:gridCol w:w="11052"/>
      </w:tblGrid>
      <w:tr w:rsidR="00A35DD4" w:rsidRPr="00A35DD4" w:rsidTr="00A572F0">
        <w:trPr>
          <w:trHeight w:val="924"/>
        </w:trPr>
        <w:tc>
          <w:tcPr>
            <w:tcW w:w="11052" w:type="dxa"/>
          </w:tcPr>
          <w:p w:rsidR="00A35DD4" w:rsidRPr="00A35DD4" w:rsidRDefault="00A35DD4" w:rsidP="00A35DD4">
            <w:pPr>
              <w:rPr>
                <w:rFonts w:ascii="Arial" w:eastAsia="Calibri" w:hAnsi="Arial" w:cs="Arial"/>
                <w:sz w:val="18"/>
                <w:szCs w:val="18"/>
                <w:lang w:val="fr-BE"/>
              </w:rPr>
            </w:pPr>
            <w:r w:rsidRPr="00A35DD4">
              <w:rPr>
                <w:rFonts w:ascii="Arial" w:eastAsia="Calibri" w:hAnsi="Arial" w:cs="Arial"/>
                <w:sz w:val="18"/>
                <w:szCs w:val="18"/>
                <w:lang w:val="fr-BE"/>
              </w:rPr>
              <w:t>Nom, prénom, numéro d’identification INAMI (ou éventuellement cachet) du médecin prescripteur du centre qui confirme que le patient répond à toutes les conditions de la convention et que toutes les conditions de la convention sont respectées</w:t>
            </w:r>
          </w:p>
          <w:p w:rsidR="00A35DD4" w:rsidRPr="00A35DD4" w:rsidRDefault="00A35DD4" w:rsidP="00A35DD4">
            <w:pPr>
              <w:rPr>
                <w:rFonts w:ascii="Arial" w:eastAsia="Calibri" w:hAnsi="Arial" w:cs="Arial"/>
                <w:sz w:val="18"/>
                <w:szCs w:val="18"/>
                <w:lang w:val="fr-BE"/>
              </w:rPr>
            </w:pPr>
          </w:p>
          <w:p w:rsidR="00A35DD4" w:rsidRPr="00A35DD4" w:rsidRDefault="00A35DD4" w:rsidP="00A35DD4">
            <w:pPr>
              <w:rPr>
                <w:rFonts w:ascii="Arial" w:eastAsia="Calibri" w:hAnsi="Arial" w:cs="Arial"/>
                <w:sz w:val="18"/>
                <w:szCs w:val="18"/>
                <w:lang w:val="fr-BE"/>
              </w:rPr>
            </w:pPr>
          </w:p>
          <w:p w:rsidR="00A35DD4" w:rsidRPr="00A35DD4" w:rsidRDefault="00A35DD4" w:rsidP="00A35DD4">
            <w:pPr>
              <w:rPr>
                <w:rFonts w:ascii="Arial" w:eastAsia="Calibri" w:hAnsi="Arial" w:cs="Arial"/>
                <w:sz w:val="18"/>
                <w:szCs w:val="18"/>
                <w:lang w:val="fr-BE"/>
              </w:rPr>
            </w:pPr>
          </w:p>
          <w:p w:rsidR="00A35DD4" w:rsidRPr="00A35DD4" w:rsidRDefault="00A35DD4" w:rsidP="00A35DD4">
            <w:pPr>
              <w:rPr>
                <w:rFonts w:ascii="Arial" w:eastAsia="Calibri" w:hAnsi="Arial" w:cs="Arial"/>
                <w:sz w:val="18"/>
                <w:szCs w:val="18"/>
                <w:lang w:val="fr-BE"/>
              </w:rPr>
            </w:pPr>
          </w:p>
          <w:p w:rsidR="00A35DD4" w:rsidRPr="00A35DD4" w:rsidRDefault="00A35DD4" w:rsidP="00A35DD4">
            <w:pPr>
              <w:rPr>
                <w:rFonts w:ascii="Arial" w:eastAsia="Calibri" w:hAnsi="Arial" w:cs="Arial"/>
                <w:sz w:val="18"/>
                <w:szCs w:val="18"/>
                <w:lang w:val="fr-BE"/>
              </w:rPr>
            </w:pPr>
          </w:p>
          <w:p w:rsidR="00A35DD4" w:rsidRPr="00A35DD4" w:rsidRDefault="00A35DD4" w:rsidP="00A35DD4">
            <w:pPr>
              <w:rPr>
                <w:rFonts w:ascii="Arial" w:eastAsia="Calibri" w:hAnsi="Arial" w:cs="Arial"/>
                <w:sz w:val="18"/>
                <w:szCs w:val="18"/>
                <w:lang w:val="fr-BE"/>
              </w:rPr>
            </w:pPr>
            <w:r w:rsidRPr="00A35DD4">
              <w:rPr>
                <w:rFonts w:ascii="Arial" w:eastAsia="Calibri" w:hAnsi="Arial" w:cs="Arial"/>
                <w:sz w:val="18"/>
                <w:szCs w:val="18"/>
                <w:lang w:val="fr-BE"/>
              </w:rPr>
              <w:t>Date :</w:t>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r>
            <w:r w:rsidRPr="00A35DD4">
              <w:rPr>
                <w:rFonts w:ascii="Arial" w:eastAsia="Calibri" w:hAnsi="Arial" w:cs="Arial"/>
                <w:sz w:val="18"/>
                <w:szCs w:val="18"/>
                <w:lang w:val="fr-BE"/>
              </w:rPr>
              <w:tab/>
              <w:t>Signature :</w:t>
            </w:r>
          </w:p>
        </w:tc>
      </w:tr>
    </w:tbl>
    <w:p w:rsidR="00A35DD4" w:rsidRPr="00A35DD4" w:rsidRDefault="00A35DD4" w:rsidP="00A35DD4">
      <w:pPr>
        <w:spacing w:after="0" w:line="240" w:lineRule="auto"/>
        <w:ind w:right="-108"/>
        <w:jc w:val="both"/>
        <w:rPr>
          <w:rFonts w:ascii="Arial" w:eastAsia="Calibri" w:hAnsi="Arial" w:cs="Arial"/>
          <w:sz w:val="18"/>
          <w:szCs w:val="18"/>
          <w:lang w:val="fr-BE"/>
        </w:rPr>
      </w:pPr>
    </w:p>
    <w:p w:rsidR="009F37EA" w:rsidRPr="00EE0A95" w:rsidRDefault="009F37EA" w:rsidP="00EE0A95">
      <w:pPr>
        <w:widowControl w:val="0"/>
        <w:tabs>
          <w:tab w:val="left" w:pos="11199"/>
        </w:tabs>
        <w:spacing w:after="0" w:line="240" w:lineRule="auto"/>
        <w:jc w:val="both"/>
        <w:rPr>
          <w:rFonts w:ascii="Arial" w:eastAsia="Times New Roman" w:hAnsi="Arial" w:cs="Arial"/>
          <w:snapToGrid w:val="0"/>
          <w:lang w:val="fr-BE"/>
        </w:rPr>
      </w:pPr>
      <w:bookmarkStart w:id="0" w:name="_GoBack"/>
      <w:bookmarkEnd w:id="0"/>
    </w:p>
    <w:sectPr w:rsidR="009F37EA" w:rsidRPr="00EE0A95" w:rsidSect="00A35DD4">
      <w:pgSz w:w="12240" w:h="15840"/>
      <w:pgMar w:top="284" w:right="567" w:bottom="284" w:left="567" w:header="279"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A95" w:rsidRDefault="00EE0A95" w:rsidP="0024227B">
      <w:pPr>
        <w:spacing w:after="0" w:line="240" w:lineRule="auto"/>
      </w:pPr>
      <w:r>
        <w:separator/>
      </w:r>
    </w:p>
  </w:endnote>
  <w:endnote w:type="continuationSeparator" w:id="0">
    <w:p w:rsidR="00EE0A95" w:rsidRDefault="00EE0A95" w:rsidP="0024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95" w:rsidRPr="0051245E" w:rsidRDefault="00EE0A95">
    <w:pPr>
      <w:pStyle w:val="Pieddepage"/>
      <w:rPr>
        <w:rFonts w:ascii="Arial" w:hAnsi="Arial" w:cs="Arial"/>
        <w:sz w:val="20"/>
        <w:szCs w:val="20"/>
        <w:lang w:val="nl-BE"/>
      </w:rPr>
    </w:pPr>
    <w:r>
      <w:rPr>
        <w:rFonts w:ascii="Arial" w:hAnsi="Arial" w:cs="Arial"/>
        <w:sz w:val="20"/>
        <w:szCs w:val="20"/>
        <w:lang w:val="fr"/>
      </w:rPr>
      <w:t xml:space="preserve">RIZIV - INAMI </w:t>
    </w:r>
    <w:r>
      <w:rPr>
        <w:rFonts w:ascii="Arial" w:hAnsi="Arial" w:cs="Arial"/>
        <w:sz w:val="20"/>
        <w:szCs w:val="20"/>
        <w:lang w:val="fr"/>
      </w:rPr>
      <w:tab/>
      <w:t xml:space="preserve"> Dienst Geneeskundige verzorging - Service</w:t>
    </w:r>
    <w:r w:rsidR="00A35DD4">
      <w:rPr>
        <w:rFonts w:ascii="Arial" w:hAnsi="Arial" w:cs="Arial"/>
        <w:sz w:val="20"/>
        <w:szCs w:val="20"/>
        <w:lang w:val="fr"/>
      </w:rPr>
      <w:t xml:space="preserve"> des soins de santé</w:t>
    </w:r>
    <w:r w:rsidR="00A35DD4">
      <w:rPr>
        <w:rFonts w:ascii="Arial" w:hAnsi="Arial" w:cs="Arial"/>
        <w:sz w:val="20"/>
        <w:szCs w:val="20"/>
        <w:lang w:val="fr"/>
      </w:rPr>
      <w:tab/>
      <w:t>7.85.###.##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95" w:rsidRPr="00045BA4" w:rsidRDefault="00EE0A95" w:rsidP="0024227B">
    <w:pPr>
      <w:pStyle w:val="Pieddepage"/>
      <w:rPr>
        <w:rFonts w:ascii="Arial" w:hAnsi="Arial" w:cs="Arial"/>
        <w:sz w:val="20"/>
        <w:szCs w:val="20"/>
        <w:lang w:val="nl-BE"/>
      </w:rPr>
    </w:pPr>
    <w:r>
      <w:rPr>
        <w:rFonts w:ascii="Arial" w:hAnsi="Arial" w:cs="Arial"/>
        <w:sz w:val="20"/>
        <w:szCs w:val="20"/>
        <w:lang w:val="fr"/>
      </w:rPr>
      <w:t xml:space="preserve">RIZIV - INAMI </w:t>
    </w:r>
    <w:r>
      <w:rPr>
        <w:rFonts w:ascii="Arial" w:hAnsi="Arial" w:cs="Arial"/>
        <w:sz w:val="20"/>
        <w:szCs w:val="20"/>
        <w:lang w:val="fr"/>
      </w:rPr>
      <w:tab/>
      <w:t xml:space="preserve"> Dienst Geneeskundige verzorging - Service des soins de santé</w:t>
    </w:r>
    <w:r>
      <w:rPr>
        <w:rFonts w:ascii="Arial" w:hAnsi="Arial" w:cs="Arial"/>
        <w:sz w:val="20"/>
        <w:szCs w:val="20"/>
        <w:lang w:val="fr"/>
      </w:rPr>
      <w:tab/>
      <w:t>7.85.###.##</w:t>
    </w:r>
    <w:r>
      <w:rPr>
        <w:rFonts w:ascii="Arial" w:hAnsi="Arial" w:cs="Arial"/>
        <w:sz w:val="20"/>
        <w:szCs w:val="20"/>
        <w:lang w:val="fr"/>
      </w:rPr>
      <w:br/>
    </w:r>
  </w:p>
  <w:p w:rsidR="00EE0A95" w:rsidRDefault="00EE0A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A95" w:rsidRDefault="00EE0A95" w:rsidP="0024227B">
      <w:pPr>
        <w:spacing w:after="0" w:line="240" w:lineRule="auto"/>
      </w:pPr>
      <w:r>
        <w:separator/>
      </w:r>
    </w:p>
  </w:footnote>
  <w:footnote w:type="continuationSeparator" w:id="0">
    <w:p w:rsidR="00EE0A95" w:rsidRDefault="00EE0A95" w:rsidP="0024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57218"/>
      <w:docPartObj>
        <w:docPartGallery w:val="Page Numbers (Top of Page)"/>
        <w:docPartUnique/>
      </w:docPartObj>
    </w:sdtPr>
    <w:sdtEndPr>
      <w:rPr>
        <w:noProof/>
      </w:rPr>
    </w:sdtEndPr>
    <w:sdtContent>
      <w:p w:rsidR="00EE0A95" w:rsidRDefault="00EE0A95" w:rsidP="00EE0A95">
        <w:pPr>
          <w:pStyle w:val="En-tte"/>
          <w:jc w:val="right"/>
        </w:pPr>
        <w:r>
          <w:fldChar w:fldCharType="begin"/>
        </w:r>
        <w:r>
          <w:instrText xml:space="preserve"> PAGE   \* MERGEFORMAT </w:instrText>
        </w:r>
        <w:r>
          <w:fldChar w:fldCharType="separate"/>
        </w:r>
        <w:r w:rsidR="00A35DD4">
          <w:rPr>
            <w:noProof/>
          </w:rPr>
          <w:t>68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873"/>
    <w:multiLevelType w:val="hybridMultilevel"/>
    <w:tmpl w:val="E4EE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234767"/>
    <w:multiLevelType w:val="hybridMultilevel"/>
    <w:tmpl w:val="E122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637DE"/>
    <w:multiLevelType w:val="hybridMultilevel"/>
    <w:tmpl w:val="1B2233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F6F77"/>
    <w:multiLevelType w:val="hybridMultilevel"/>
    <w:tmpl w:val="1640F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FB5639"/>
    <w:multiLevelType w:val="hybridMultilevel"/>
    <w:tmpl w:val="B616E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363C7D"/>
    <w:multiLevelType w:val="hybridMultilevel"/>
    <w:tmpl w:val="99108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4C05ECA"/>
    <w:multiLevelType w:val="hybridMultilevel"/>
    <w:tmpl w:val="D2104D30"/>
    <w:lvl w:ilvl="0" w:tplc="C3C28EB8">
      <w:start w:val="2"/>
      <w:numFmt w:val="bullet"/>
      <w:lvlText w:val="-"/>
      <w:lvlJc w:val="left"/>
      <w:pPr>
        <w:ind w:left="720" w:hanging="360"/>
      </w:pPr>
      <w:rPr>
        <w:rFonts w:ascii="Arial" w:eastAsia="Times New Roman" w:hAnsi="Arial" w:cs="Arial" w:hint="default"/>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04C52495"/>
    <w:multiLevelType w:val="hybridMultilevel"/>
    <w:tmpl w:val="2AA0913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05816703"/>
    <w:multiLevelType w:val="hybridMultilevel"/>
    <w:tmpl w:val="3A7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3F619D"/>
    <w:multiLevelType w:val="hybridMultilevel"/>
    <w:tmpl w:val="F11ED5B8"/>
    <w:lvl w:ilvl="0" w:tplc="A3A81736">
      <w:start w:val="1"/>
      <w:numFmt w:val="lowerRoman"/>
      <w:lvlText w:val="%1)"/>
      <w:lvlJc w:val="left"/>
      <w:pPr>
        <w:ind w:left="1440" w:hanging="360"/>
      </w:pPr>
      <w:rPr>
        <w:rFonts w:ascii="Arial" w:eastAsia="Times New Roman"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68B25F8"/>
    <w:multiLevelType w:val="hybridMultilevel"/>
    <w:tmpl w:val="9636FC3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07740D18"/>
    <w:multiLevelType w:val="hybridMultilevel"/>
    <w:tmpl w:val="1626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8F3A7D"/>
    <w:multiLevelType w:val="hybridMultilevel"/>
    <w:tmpl w:val="221AC92E"/>
    <w:lvl w:ilvl="0" w:tplc="1A92C236">
      <w:start w:val="8"/>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B527183"/>
    <w:multiLevelType w:val="hybridMultilevel"/>
    <w:tmpl w:val="B196332C"/>
    <w:lvl w:ilvl="0" w:tplc="5DCCE3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874B7"/>
    <w:multiLevelType w:val="hybridMultilevel"/>
    <w:tmpl w:val="B48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566FDF"/>
    <w:multiLevelType w:val="hybridMultilevel"/>
    <w:tmpl w:val="24066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08F711C"/>
    <w:multiLevelType w:val="hybridMultilevel"/>
    <w:tmpl w:val="1A5217C4"/>
    <w:lvl w:ilvl="0" w:tplc="D51878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2C7204"/>
    <w:multiLevelType w:val="hybridMultilevel"/>
    <w:tmpl w:val="B4BE891A"/>
    <w:lvl w:ilvl="0" w:tplc="1A92C236">
      <w:start w:val="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9120E0"/>
    <w:multiLevelType w:val="hybridMultilevel"/>
    <w:tmpl w:val="CB26105A"/>
    <w:lvl w:ilvl="0" w:tplc="04090017">
      <w:start w:val="1"/>
      <w:numFmt w:val="lowerLetter"/>
      <w:lvlText w:val="%1)"/>
      <w:lvlJc w:val="left"/>
      <w:pPr>
        <w:tabs>
          <w:tab w:val="num" w:pos="720"/>
        </w:tabs>
        <w:ind w:left="720" w:hanging="360"/>
      </w:pPr>
      <w:rPr>
        <w:rFonts w:hint="default"/>
      </w:rPr>
    </w:lvl>
    <w:lvl w:ilvl="1" w:tplc="042D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2F624E4"/>
    <w:multiLevelType w:val="hybridMultilevel"/>
    <w:tmpl w:val="EE2838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220BB2"/>
    <w:multiLevelType w:val="hybridMultilevel"/>
    <w:tmpl w:val="0A9EB51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58427C8"/>
    <w:multiLevelType w:val="hybridMultilevel"/>
    <w:tmpl w:val="C09463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5DF3F58"/>
    <w:multiLevelType w:val="hybridMultilevel"/>
    <w:tmpl w:val="ACACC6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5F162AD"/>
    <w:multiLevelType w:val="hybridMultilevel"/>
    <w:tmpl w:val="C952029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6073F2A"/>
    <w:multiLevelType w:val="hybridMultilevel"/>
    <w:tmpl w:val="D6C8537C"/>
    <w:lvl w:ilvl="0" w:tplc="1E0E580E">
      <w:start w:val="3"/>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5E4BA1"/>
    <w:multiLevelType w:val="hybridMultilevel"/>
    <w:tmpl w:val="B4AE2AA6"/>
    <w:lvl w:ilvl="0" w:tplc="9EB03A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70307E7"/>
    <w:multiLevelType w:val="hybridMultilevel"/>
    <w:tmpl w:val="ABE8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467D0B"/>
    <w:multiLevelType w:val="hybridMultilevel"/>
    <w:tmpl w:val="A8647C0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9020CF2"/>
    <w:multiLevelType w:val="hybridMultilevel"/>
    <w:tmpl w:val="B4303A3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1AB30B8C"/>
    <w:multiLevelType w:val="hybridMultilevel"/>
    <w:tmpl w:val="3DDE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BCB01CD"/>
    <w:multiLevelType w:val="hybridMultilevel"/>
    <w:tmpl w:val="91D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CEB1876"/>
    <w:multiLevelType w:val="hybridMultilevel"/>
    <w:tmpl w:val="4B22D9DC"/>
    <w:lvl w:ilvl="0" w:tplc="0D8287B2">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1E3F06EF"/>
    <w:multiLevelType w:val="hybridMultilevel"/>
    <w:tmpl w:val="CFBAC960"/>
    <w:lvl w:ilvl="0" w:tplc="1A92C236">
      <w:start w:val="8"/>
      <w:numFmt w:val="bullet"/>
      <w:lvlText w:val="-"/>
      <w:lvlJc w:val="left"/>
      <w:pPr>
        <w:tabs>
          <w:tab w:val="num" w:pos="720"/>
        </w:tabs>
        <w:ind w:left="720" w:hanging="360"/>
      </w:pPr>
      <w:rPr>
        <w:rFonts w:hint="default"/>
      </w:rPr>
    </w:lvl>
    <w:lvl w:ilvl="1" w:tplc="042D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FE70957"/>
    <w:multiLevelType w:val="hybridMultilevel"/>
    <w:tmpl w:val="59C43C76"/>
    <w:lvl w:ilvl="0" w:tplc="ABB82D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233BB4"/>
    <w:multiLevelType w:val="hybridMultilevel"/>
    <w:tmpl w:val="89E0CA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954C20"/>
    <w:multiLevelType w:val="hybridMultilevel"/>
    <w:tmpl w:val="2D8E3036"/>
    <w:lvl w:ilvl="0" w:tplc="259AE2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2B4C08"/>
    <w:multiLevelType w:val="hybridMultilevel"/>
    <w:tmpl w:val="22AC7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4CB3AD4"/>
    <w:multiLevelType w:val="hybridMultilevel"/>
    <w:tmpl w:val="34EC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67760CA"/>
    <w:multiLevelType w:val="hybridMultilevel"/>
    <w:tmpl w:val="C23C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DA09C0"/>
    <w:multiLevelType w:val="hybridMultilevel"/>
    <w:tmpl w:val="E0BE7562"/>
    <w:lvl w:ilvl="0" w:tplc="B18A90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83F327C"/>
    <w:multiLevelType w:val="hybridMultilevel"/>
    <w:tmpl w:val="EE3C153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9C52F93"/>
    <w:multiLevelType w:val="hybridMultilevel"/>
    <w:tmpl w:val="A6A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C822DAF"/>
    <w:multiLevelType w:val="hybridMultilevel"/>
    <w:tmpl w:val="B87A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566F6F"/>
    <w:multiLevelType w:val="hybridMultilevel"/>
    <w:tmpl w:val="57304E9C"/>
    <w:lvl w:ilvl="0" w:tplc="E6086BD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D610C40"/>
    <w:multiLevelType w:val="hybridMultilevel"/>
    <w:tmpl w:val="6A48B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2DD4693F"/>
    <w:multiLevelType w:val="hybridMultilevel"/>
    <w:tmpl w:val="ACD4B694"/>
    <w:lvl w:ilvl="0" w:tplc="0409000B">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nsid w:val="2DE2764F"/>
    <w:multiLevelType w:val="hybridMultilevel"/>
    <w:tmpl w:val="18FC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EEE115B"/>
    <w:multiLevelType w:val="hybridMultilevel"/>
    <w:tmpl w:val="1DFA5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315829BF"/>
    <w:multiLevelType w:val="hybridMultilevel"/>
    <w:tmpl w:val="9B0E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22D2D53"/>
    <w:multiLevelType w:val="hybridMultilevel"/>
    <w:tmpl w:val="C1CC4AF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25F19BC"/>
    <w:multiLevelType w:val="hybridMultilevel"/>
    <w:tmpl w:val="6BA868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2FD4627"/>
    <w:multiLevelType w:val="hybridMultilevel"/>
    <w:tmpl w:val="F5BA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3464B65"/>
    <w:multiLevelType w:val="hybridMultilevel"/>
    <w:tmpl w:val="35125A3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36157BE4"/>
    <w:multiLevelType w:val="hybridMultilevel"/>
    <w:tmpl w:val="3702C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3AB31CA6"/>
    <w:multiLevelType w:val="hybridMultilevel"/>
    <w:tmpl w:val="94CE2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B68353C"/>
    <w:multiLevelType w:val="hybridMultilevel"/>
    <w:tmpl w:val="18FAB02E"/>
    <w:lvl w:ilvl="0" w:tplc="04090001">
      <w:start w:val="1"/>
      <w:numFmt w:val="bullet"/>
      <w:lvlText w:val=""/>
      <w:lvlJc w:val="left"/>
      <w:pPr>
        <w:ind w:left="1211" w:hanging="360"/>
      </w:pPr>
      <w:rPr>
        <w:rFonts w:ascii="Symbol" w:hAnsi="Symbol"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6">
    <w:nsid w:val="3D134F59"/>
    <w:multiLevelType w:val="hybridMultilevel"/>
    <w:tmpl w:val="932C781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E050578"/>
    <w:multiLevelType w:val="hybridMultilevel"/>
    <w:tmpl w:val="D6F2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0233AE4"/>
    <w:multiLevelType w:val="hybridMultilevel"/>
    <w:tmpl w:val="1AF0A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13B2E28"/>
    <w:multiLevelType w:val="hybridMultilevel"/>
    <w:tmpl w:val="FFC82B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nsid w:val="422953ED"/>
    <w:multiLevelType w:val="hybridMultilevel"/>
    <w:tmpl w:val="E5707D7A"/>
    <w:lvl w:ilvl="0" w:tplc="1A92C236">
      <w:start w:val="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4F47C1A"/>
    <w:multiLevelType w:val="hybridMultilevel"/>
    <w:tmpl w:val="9D7C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336EF7"/>
    <w:multiLevelType w:val="hybridMultilevel"/>
    <w:tmpl w:val="94BC5A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352358"/>
    <w:multiLevelType w:val="hybridMultilevel"/>
    <w:tmpl w:val="2E3E51FC"/>
    <w:lvl w:ilvl="0" w:tplc="70EA4C3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6433CA3"/>
    <w:multiLevelType w:val="hybridMultilevel"/>
    <w:tmpl w:val="BD9EF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76B1255"/>
    <w:multiLevelType w:val="hybridMultilevel"/>
    <w:tmpl w:val="0E842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4B35644A"/>
    <w:multiLevelType w:val="hybridMultilevel"/>
    <w:tmpl w:val="8B0824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4CFF0D33"/>
    <w:multiLevelType w:val="hybridMultilevel"/>
    <w:tmpl w:val="03982B1A"/>
    <w:lvl w:ilvl="0" w:tplc="9274FE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D36475A"/>
    <w:multiLevelType w:val="hybridMultilevel"/>
    <w:tmpl w:val="2042EF2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9">
    <w:nsid w:val="4ECB76DA"/>
    <w:multiLevelType w:val="hybridMultilevel"/>
    <w:tmpl w:val="3202D036"/>
    <w:lvl w:ilvl="0" w:tplc="13AC2D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08370FD"/>
    <w:multiLevelType w:val="hybridMultilevel"/>
    <w:tmpl w:val="EAFC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8808EE"/>
    <w:multiLevelType w:val="hybridMultilevel"/>
    <w:tmpl w:val="6C8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1881E56"/>
    <w:multiLevelType w:val="hybridMultilevel"/>
    <w:tmpl w:val="E7F2B0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518C40AC"/>
    <w:multiLevelType w:val="hybridMultilevel"/>
    <w:tmpl w:val="7F6A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3C87276"/>
    <w:multiLevelType w:val="hybridMultilevel"/>
    <w:tmpl w:val="BC20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4AD4734"/>
    <w:multiLevelType w:val="hybridMultilevel"/>
    <w:tmpl w:val="9D4C1320"/>
    <w:lvl w:ilvl="0" w:tplc="1A92C236">
      <w:start w:val="8"/>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54C97CB8"/>
    <w:multiLevelType w:val="hybridMultilevel"/>
    <w:tmpl w:val="F756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5BA7EB1"/>
    <w:multiLevelType w:val="hybridMultilevel"/>
    <w:tmpl w:val="25442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738364B"/>
    <w:multiLevelType w:val="hybridMultilevel"/>
    <w:tmpl w:val="3B5E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9846D12"/>
    <w:multiLevelType w:val="hybridMultilevel"/>
    <w:tmpl w:val="44CE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B367D25"/>
    <w:multiLevelType w:val="hybridMultilevel"/>
    <w:tmpl w:val="6A06E4DC"/>
    <w:lvl w:ilvl="0" w:tplc="844A6A70">
      <w:start w:val="1"/>
      <w:numFmt w:val="lowerLetter"/>
      <w:lvlText w:val="%1)"/>
      <w:lvlJc w:val="left"/>
      <w:pPr>
        <w:ind w:left="720" w:hanging="360"/>
      </w:pPr>
      <w:rPr>
        <w:lang w:val="nl-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B993A4E"/>
    <w:multiLevelType w:val="hybridMultilevel"/>
    <w:tmpl w:val="E2B03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nsid w:val="5BDC3FEC"/>
    <w:multiLevelType w:val="hybridMultilevel"/>
    <w:tmpl w:val="00DC68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5CE223DF"/>
    <w:multiLevelType w:val="hybridMultilevel"/>
    <w:tmpl w:val="AD5AE274"/>
    <w:lvl w:ilvl="0" w:tplc="1A92C236">
      <w:start w:val="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5D2F2FD8"/>
    <w:multiLevelType w:val="hybridMultilevel"/>
    <w:tmpl w:val="D0CA6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5E930014"/>
    <w:multiLevelType w:val="hybridMultilevel"/>
    <w:tmpl w:val="979229A4"/>
    <w:lvl w:ilvl="0" w:tplc="E2AC9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F21507B"/>
    <w:multiLevelType w:val="hybridMultilevel"/>
    <w:tmpl w:val="820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F2B3B40"/>
    <w:multiLevelType w:val="hybridMultilevel"/>
    <w:tmpl w:val="69AC7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F8962DC"/>
    <w:multiLevelType w:val="hybridMultilevel"/>
    <w:tmpl w:val="E0F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28004C9"/>
    <w:multiLevelType w:val="hybridMultilevel"/>
    <w:tmpl w:val="9984E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2EF3032"/>
    <w:multiLevelType w:val="hybridMultilevel"/>
    <w:tmpl w:val="3B9A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30F7EBE"/>
    <w:multiLevelType w:val="hybridMultilevel"/>
    <w:tmpl w:val="989052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nsid w:val="63C4115E"/>
    <w:multiLevelType w:val="hybridMultilevel"/>
    <w:tmpl w:val="AF9EC8C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50826D9"/>
    <w:multiLevelType w:val="hybridMultilevel"/>
    <w:tmpl w:val="11E256C8"/>
    <w:lvl w:ilvl="0" w:tplc="70EA4C3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5A544E6"/>
    <w:multiLevelType w:val="hybridMultilevel"/>
    <w:tmpl w:val="C6CC0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65BD6032"/>
    <w:multiLevelType w:val="hybridMultilevel"/>
    <w:tmpl w:val="59C8B9A4"/>
    <w:lvl w:ilvl="0" w:tplc="E2AC9FA8">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695B0D95"/>
    <w:multiLevelType w:val="hybridMultilevel"/>
    <w:tmpl w:val="63FC1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9A11900"/>
    <w:multiLevelType w:val="hybridMultilevel"/>
    <w:tmpl w:val="8F2CF26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A522505"/>
    <w:multiLevelType w:val="hybridMultilevel"/>
    <w:tmpl w:val="E84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A7975F1"/>
    <w:multiLevelType w:val="hybridMultilevel"/>
    <w:tmpl w:val="D742B6B6"/>
    <w:lvl w:ilvl="0" w:tplc="E2AC9FA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BBA7E8F"/>
    <w:multiLevelType w:val="hybridMultilevel"/>
    <w:tmpl w:val="0ADC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D1A5EEE"/>
    <w:multiLevelType w:val="hybridMultilevel"/>
    <w:tmpl w:val="54A22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6EE47CF2"/>
    <w:multiLevelType w:val="hybridMultilevel"/>
    <w:tmpl w:val="3790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FE16231"/>
    <w:multiLevelType w:val="hybridMultilevel"/>
    <w:tmpl w:val="6D78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FF01F35"/>
    <w:multiLevelType w:val="hybridMultilevel"/>
    <w:tmpl w:val="E3F0F388"/>
    <w:lvl w:ilvl="0" w:tplc="F646A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0512FD0"/>
    <w:multiLevelType w:val="hybridMultilevel"/>
    <w:tmpl w:val="A1B675C6"/>
    <w:lvl w:ilvl="0" w:tplc="390AB7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08279D0"/>
    <w:multiLevelType w:val="hybridMultilevel"/>
    <w:tmpl w:val="C93C82C0"/>
    <w:lvl w:ilvl="0" w:tplc="C3C28EB8">
      <w:start w:val="2"/>
      <w:numFmt w:val="bullet"/>
      <w:lvlText w:val="-"/>
      <w:lvlJc w:val="left"/>
      <w:pPr>
        <w:ind w:left="1440" w:hanging="360"/>
      </w:pPr>
      <w:rPr>
        <w:rFonts w:ascii="Arial" w:eastAsia="Times New Roman" w:hAnsi="Arial" w:cs="Arial" w:hint="default"/>
        <w:lang w:val="nl-B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7">
    <w:nsid w:val="72E92C08"/>
    <w:multiLevelType w:val="hybridMultilevel"/>
    <w:tmpl w:val="ACA6D59A"/>
    <w:lvl w:ilvl="0" w:tplc="34F03E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329350A"/>
    <w:multiLevelType w:val="hybridMultilevel"/>
    <w:tmpl w:val="13A0673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9">
    <w:nsid w:val="736D5F19"/>
    <w:multiLevelType w:val="hybridMultilevel"/>
    <w:tmpl w:val="2FFADDB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3A24CCE"/>
    <w:multiLevelType w:val="hybridMultilevel"/>
    <w:tmpl w:val="1E029D02"/>
    <w:lvl w:ilvl="0" w:tplc="7FA2D39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nsid w:val="753F3217"/>
    <w:multiLevelType w:val="hybridMultilevel"/>
    <w:tmpl w:val="C7408508"/>
    <w:lvl w:ilvl="0" w:tplc="04090001">
      <w:start w:val="1"/>
      <w:numFmt w:val="bullet"/>
      <w:lvlText w:val=""/>
      <w:lvlJc w:val="left"/>
      <w:pPr>
        <w:ind w:left="720" w:hanging="360"/>
      </w:pPr>
      <w:rPr>
        <w:rFonts w:ascii="Symbol" w:hAnsi="Symbol" w:hint="default"/>
        <w:lang w:val="nl-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63D4A57"/>
    <w:multiLevelType w:val="hybridMultilevel"/>
    <w:tmpl w:val="7B248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77DB57F7"/>
    <w:multiLevelType w:val="hybridMultilevel"/>
    <w:tmpl w:val="D890AB88"/>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4">
    <w:nsid w:val="78757083"/>
    <w:multiLevelType w:val="hybridMultilevel"/>
    <w:tmpl w:val="BB52ED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A892881"/>
    <w:multiLevelType w:val="hybridMultilevel"/>
    <w:tmpl w:val="DE4EE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9"/>
  </w:num>
  <w:num w:numId="4">
    <w:abstractNumId w:val="85"/>
  </w:num>
  <w:num w:numId="5">
    <w:abstractNumId w:val="32"/>
  </w:num>
  <w:num w:numId="6">
    <w:abstractNumId w:val="39"/>
  </w:num>
  <w:num w:numId="7">
    <w:abstractNumId w:val="69"/>
  </w:num>
  <w:num w:numId="8">
    <w:abstractNumId w:val="16"/>
  </w:num>
  <w:num w:numId="9">
    <w:abstractNumId w:val="35"/>
  </w:num>
  <w:num w:numId="10">
    <w:abstractNumId w:val="105"/>
  </w:num>
  <w:num w:numId="11">
    <w:abstractNumId w:val="55"/>
  </w:num>
  <w:num w:numId="12">
    <w:abstractNumId w:val="80"/>
  </w:num>
  <w:num w:numId="13">
    <w:abstractNumId w:val="93"/>
  </w:num>
  <w:num w:numId="14">
    <w:abstractNumId w:val="115"/>
  </w:num>
  <w:num w:numId="15">
    <w:abstractNumId w:val="92"/>
  </w:num>
  <w:num w:numId="16">
    <w:abstractNumId w:val="110"/>
  </w:num>
  <w:num w:numId="17">
    <w:abstractNumId w:val="4"/>
  </w:num>
  <w:num w:numId="18">
    <w:abstractNumId w:val="77"/>
  </w:num>
  <w:num w:numId="19">
    <w:abstractNumId w:val="67"/>
  </w:num>
  <w:num w:numId="20">
    <w:abstractNumId w:val="47"/>
  </w:num>
  <w:num w:numId="21">
    <w:abstractNumId w:val="64"/>
  </w:num>
  <w:num w:numId="22">
    <w:abstractNumId w:val="107"/>
  </w:num>
  <w:num w:numId="23">
    <w:abstractNumId w:val="84"/>
  </w:num>
  <w:num w:numId="24">
    <w:abstractNumId w:val="91"/>
  </w:num>
  <w:num w:numId="25">
    <w:abstractNumId w:val="53"/>
  </w:num>
  <w:num w:numId="26">
    <w:abstractNumId w:val="63"/>
  </w:num>
  <w:num w:numId="27">
    <w:abstractNumId w:val="24"/>
  </w:num>
  <w:num w:numId="28">
    <w:abstractNumId w:val="114"/>
  </w:num>
  <w:num w:numId="29">
    <w:abstractNumId w:val="36"/>
  </w:num>
  <w:num w:numId="30">
    <w:abstractNumId w:val="66"/>
  </w:num>
  <w:num w:numId="31">
    <w:abstractNumId w:val="18"/>
  </w:num>
  <w:num w:numId="32">
    <w:abstractNumId w:val="75"/>
  </w:num>
  <w:num w:numId="33">
    <w:abstractNumId w:val="9"/>
  </w:num>
  <w:num w:numId="34">
    <w:abstractNumId w:val="83"/>
  </w:num>
  <w:num w:numId="35">
    <w:abstractNumId w:val="3"/>
  </w:num>
  <w:num w:numId="36">
    <w:abstractNumId w:val="22"/>
  </w:num>
  <w:num w:numId="37">
    <w:abstractNumId w:val="12"/>
  </w:num>
  <w:num w:numId="38">
    <w:abstractNumId w:val="33"/>
  </w:num>
  <w:num w:numId="39">
    <w:abstractNumId w:val="56"/>
  </w:num>
  <w:num w:numId="40">
    <w:abstractNumId w:val="99"/>
  </w:num>
  <w:num w:numId="41">
    <w:abstractNumId w:val="106"/>
  </w:num>
  <w:num w:numId="42">
    <w:abstractNumId w:val="95"/>
  </w:num>
  <w:num w:numId="43">
    <w:abstractNumId w:val="109"/>
  </w:num>
  <w:num w:numId="44">
    <w:abstractNumId w:val="94"/>
  </w:num>
  <w:num w:numId="45">
    <w:abstractNumId w:val="59"/>
  </w:num>
  <w:num w:numId="46">
    <w:abstractNumId w:val="50"/>
  </w:num>
  <w:num w:numId="47">
    <w:abstractNumId w:val="34"/>
  </w:num>
  <w:num w:numId="48">
    <w:abstractNumId w:val="20"/>
  </w:num>
  <w:num w:numId="49">
    <w:abstractNumId w:val="97"/>
  </w:num>
  <w:num w:numId="50">
    <w:abstractNumId w:val="19"/>
  </w:num>
  <w:num w:numId="51">
    <w:abstractNumId w:val="60"/>
  </w:num>
  <w:num w:numId="52">
    <w:abstractNumId w:val="62"/>
  </w:num>
  <w:num w:numId="53">
    <w:abstractNumId w:val="17"/>
  </w:num>
  <w:num w:numId="54">
    <w:abstractNumId w:val="27"/>
  </w:num>
  <w:num w:numId="55">
    <w:abstractNumId w:val="78"/>
  </w:num>
  <w:num w:numId="56">
    <w:abstractNumId w:val="57"/>
  </w:num>
  <w:num w:numId="57">
    <w:abstractNumId w:val="79"/>
  </w:num>
  <w:num w:numId="58">
    <w:abstractNumId w:val="13"/>
  </w:num>
  <w:num w:numId="59">
    <w:abstractNumId w:val="29"/>
  </w:num>
  <w:num w:numId="60">
    <w:abstractNumId w:val="112"/>
  </w:num>
  <w:num w:numId="61">
    <w:abstractNumId w:val="44"/>
  </w:num>
  <w:num w:numId="62">
    <w:abstractNumId w:val="87"/>
  </w:num>
  <w:num w:numId="63">
    <w:abstractNumId w:val="101"/>
  </w:num>
  <w:num w:numId="64">
    <w:abstractNumId w:val="15"/>
  </w:num>
  <w:num w:numId="65">
    <w:abstractNumId w:val="111"/>
  </w:num>
  <w:num w:numId="66">
    <w:abstractNumId w:val="48"/>
  </w:num>
  <w:num w:numId="67">
    <w:abstractNumId w:val="23"/>
  </w:num>
  <w:num w:numId="68">
    <w:abstractNumId w:val="14"/>
  </w:num>
  <w:num w:numId="69">
    <w:abstractNumId w:val="41"/>
  </w:num>
  <w:num w:numId="70">
    <w:abstractNumId w:val="31"/>
  </w:num>
  <w:num w:numId="71">
    <w:abstractNumId w:val="58"/>
  </w:num>
  <w:num w:numId="72">
    <w:abstractNumId w:val="54"/>
  </w:num>
  <w:num w:numId="73">
    <w:abstractNumId w:val="81"/>
  </w:num>
  <w:num w:numId="74">
    <w:abstractNumId w:val="2"/>
  </w:num>
  <w:num w:numId="75">
    <w:abstractNumId w:val="40"/>
  </w:num>
  <w:num w:numId="76">
    <w:abstractNumId w:val="11"/>
  </w:num>
  <w:num w:numId="77">
    <w:abstractNumId w:val="30"/>
  </w:num>
  <w:num w:numId="78">
    <w:abstractNumId w:val="88"/>
  </w:num>
  <w:num w:numId="79">
    <w:abstractNumId w:val="5"/>
  </w:num>
  <w:num w:numId="80">
    <w:abstractNumId w:val="73"/>
  </w:num>
  <w:num w:numId="81">
    <w:abstractNumId w:val="21"/>
  </w:num>
  <w:num w:numId="82">
    <w:abstractNumId w:val="38"/>
  </w:num>
  <w:num w:numId="83">
    <w:abstractNumId w:val="42"/>
  </w:num>
  <w:num w:numId="84">
    <w:abstractNumId w:val="65"/>
  </w:num>
  <w:num w:numId="85">
    <w:abstractNumId w:val="72"/>
  </w:num>
  <w:num w:numId="86">
    <w:abstractNumId w:val="28"/>
  </w:num>
  <w:num w:numId="87">
    <w:abstractNumId w:val="8"/>
  </w:num>
  <w:num w:numId="88">
    <w:abstractNumId w:val="96"/>
  </w:num>
  <w:num w:numId="89">
    <w:abstractNumId w:val="46"/>
  </w:num>
  <w:num w:numId="90">
    <w:abstractNumId w:val="100"/>
  </w:num>
  <w:num w:numId="91">
    <w:abstractNumId w:val="51"/>
  </w:num>
  <w:num w:numId="92">
    <w:abstractNumId w:val="102"/>
  </w:num>
  <w:num w:numId="93">
    <w:abstractNumId w:val="74"/>
  </w:num>
  <w:num w:numId="94">
    <w:abstractNumId w:val="108"/>
  </w:num>
  <w:num w:numId="95">
    <w:abstractNumId w:val="52"/>
  </w:num>
  <w:num w:numId="96">
    <w:abstractNumId w:val="113"/>
  </w:num>
  <w:num w:numId="97">
    <w:abstractNumId w:val="0"/>
  </w:num>
  <w:num w:numId="98">
    <w:abstractNumId w:val="61"/>
  </w:num>
  <w:num w:numId="99">
    <w:abstractNumId w:val="70"/>
  </w:num>
  <w:num w:numId="100">
    <w:abstractNumId w:val="82"/>
  </w:num>
  <w:num w:numId="101">
    <w:abstractNumId w:val="25"/>
  </w:num>
  <w:num w:numId="102">
    <w:abstractNumId w:val="89"/>
  </w:num>
  <w:num w:numId="103">
    <w:abstractNumId w:val="45"/>
  </w:num>
  <w:num w:numId="104">
    <w:abstractNumId w:val="98"/>
  </w:num>
  <w:num w:numId="105">
    <w:abstractNumId w:val="43"/>
  </w:num>
  <w:num w:numId="106">
    <w:abstractNumId w:val="68"/>
  </w:num>
  <w:num w:numId="107">
    <w:abstractNumId w:val="7"/>
  </w:num>
  <w:num w:numId="108">
    <w:abstractNumId w:val="76"/>
  </w:num>
  <w:num w:numId="109">
    <w:abstractNumId w:val="103"/>
  </w:num>
  <w:num w:numId="110">
    <w:abstractNumId w:val="90"/>
  </w:num>
  <w:num w:numId="111">
    <w:abstractNumId w:val="1"/>
  </w:num>
  <w:num w:numId="112">
    <w:abstractNumId w:val="37"/>
  </w:num>
  <w:num w:numId="113">
    <w:abstractNumId w:val="1"/>
  </w:num>
  <w:num w:numId="114">
    <w:abstractNumId w:val="37"/>
  </w:num>
  <w:num w:numId="115">
    <w:abstractNumId w:val="71"/>
  </w:num>
  <w:num w:numId="116">
    <w:abstractNumId w:val="86"/>
  </w:num>
  <w:num w:numId="117">
    <w:abstractNumId w:val="26"/>
  </w:num>
  <w:num w:numId="118">
    <w:abstractNumId w:val="10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3F"/>
    <w:rsid w:val="00002152"/>
    <w:rsid w:val="00002B50"/>
    <w:rsid w:val="00003876"/>
    <w:rsid w:val="00003A6E"/>
    <w:rsid w:val="00003CAF"/>
    <w:rsid w:val="00003F08"/>
    <w:rsid w:val="000041CD"/>
    <w:rsid w:val="000046EB"/>
    <w:rsid w:val="0000559F"/>
    <w:rsid w:val="00005D80"/>
    <w:rsid w:val="00005F48"/>
    <w:rsid w:val="0001083F"/>
    <w:rsid w:val="00011B83"/>
    <w:rsid w:val="000121A9"/>
    <w:rsid w:val="0001241C"/>
    <w:rsid w:val="00012B70"/>
    <w:rsid w:val="0001386C"/>
    <w:rsid w:val="000141F6"/>
    <w:rsid w:val="00014D0A"/>
    <w:rsid w:val="00014DA1"/>
    <w:rsid w:val="00014FA9"/>
    <w:rsid w:val="00016E28"/>
    <w:rsid w:val="00017BFD"/>
    <w:rsid w:val="00022EF9"/>
    <w:rsid w:val="00022FB9"/>
    <w:rsid w:val="00023026"/>
    <w:rsid w:val="00023868"/>
    <w:rsid w:val="00023E9B"/>
    <w:rsid w:val="000240A9"/>
    <w:rsid w:val="0002502A"/>
    <w:rsid w:val="000272B1"/>
    <w:rsid w:val="00027F29"/>
    <w:rsid w:val="00030140"/>
    <w:rsid w:val="00030CD9"/>
    <w:rsid w:val="00030CDD"/>
    <w:rsid w:val="000312C7"/>
    <w:rsid w:val="00032DB3"/>
    <w:rsid w:val="00034263"/>
    <w:rsid w:val="00035090"/>
    <w:rsid w:val="00035AA8"/>
    <w:rsid w:val="00035AAC"/>
    <w:rsid w:val="00035F32"/>
    <w:rsid w:val="000360A6"/>
    <w:rsid w:val="00036284"/>
    <w:rsid w:val="00036F7F"/>
    <w:rsid w:val="00037AF8"/>
    <w:rsid w:val="00040FAF"/>
    <w:rsid w:val="0004219C"/>
    <w:rsid w:val="00042C25"/>
    <w:rsid w:val="00042DE4"/>
    <w:rsid w:val="0004402A"/>
    <w:rsid w:val="000448B0"/>
    <w:rsid w:val="00045329"/>
    <w:rsid w:val="00045DAA"/>
    <w:rsid w:val="0004660E"/>
    <w:rsid w:val="000505E3"/>
    <w:rsid w:val="00052A43"/>
    <w:rsid w:val="00052ADB"/>
    <w:rsid w:val="00053053"/>
    <w:rsid w:val="00053141"/>
    <w:rsid w:val="00054E0F"/>
    <w:rsid w:val="00057BF4"/>
    <w:rsid w:val="000605DF"/>
    <w:rsid w:val="0006060B"/>
    <w:rsid w:val="00061203"/>
    <w:rsid w:val="00062AC7"/>
    <w:rsid w:val="00062CC7"/>
    <w:rsid w:val="00062E00"/>
    <w:rsid w:val="00062EFF"/>
    <w:rsid w:val="000633B1"/>
    <w:rsid w:val="00063A8C"/>
    <w:rsid w:val="000643EA"/>
    <w:rsid w:val="0006494F"/>
    <w:rsid w:val="00067046"/>
    <w:rsid w:val="00070984"/>
    <w:rsid w:val="00070F34"/>
    <w:rsid w:val="0007152A"/>
    <w:rsid w:val="00071D16"/>
    <w:rsid w:val="000722A2"/>
    <w:rsid w:val="0007257B"/>
    <w:rsid w:val="00072E2B"/>
    <w:rsid w:val="00073857"/>
    <w:rsid w:val="00073BD1"/>
    <w:rsid w:val="000742A7"/>
    <w:rsid w:val="000755B8"/>
    <w:rsid w:val="00075BE9"/>
    <w:rsid w:val="00076380"/>
    <w:rsid w:val="00076976"/>
    <w:rsid w:val="000769C1"/>
    <w:rsid w:val="000770D4"/>
    <w:rsid w:val="000771E7"/>
    <w:rsid w:val="00081136"/>
    <w:rsid w:val="0008254C"/>
    <w:rsid w:val="00082866"/>
    <w:rsid w:val="0008361C"/>
    <w:rsid w:val="00085717"/>
    <w:rsid w:val="00085A96"/>
    <w:rsid w:val="00086C25"/>
    <w:rsid w:val="000878F8"/>
    <w:rsid w:val="00087B00"/>
    <w:rsid w:val="00090F1C"/>
    <w:rsid w:val="0009224B"/>
    <w:rsid w:val="00092312"/>
    <w:rsid w:val="000924F4"/>
    <w:rsid w:val="00092DBC"/>
    <w:rsid w:val="000930D9"/>
    <w:rsid w:val="00093730"/>
    <w:rsid w:val="0009500C"/>
    <w:rsid w:val="000961EE"/>
    <w:rsid w:val="00096EBB"/>
    <w:rsid w:val="000971D6"/>
    <w:rsid w:val="000A1864"/>
    <w:rsid w:val="000A18CF"/>
    <w:rsid w:val="000A1E4D"/>
    <w:rsid w:val="000A33EC"/>
    <w:rsid w:val="000A36F2"/>
    <w:rsid w:val="000A3C8C"/>
    <w:rsid w:val="000A47A2"/>
    <w:rsid w:val="000A6578"/>
    <w:rsid w:val="000A6732"/>
    <w:rsid w:val="000A6770"/>
    <w:rsid w:val="000A6CC4"/>
    <w:rsid w:val="000A6D77"/>
    <w:rsid w:val="000A6FF2"/>
    <w:rsid w:val="000B2E56"/>
    <w:rsid w:val="000B34F7"/>
    <w:rsid w:val="000B35D1"/>
    <w:rsid w:val="000B46E6"/>
    <w:rsid w:val="000B797A"/>
    <w:rsid w:val="000B7F85"/>
    <w:rsid w:val="000C00FE"/>
    <w:rsid w:val="000C02FA"/>
    <w:rsid w:val="000C0847"/>
    <w:rsid w:val="000C09B5"/>
    <w:rsid w:val="000C0D83"/>
    <w:rsid w:val="000C1DB6"/>
    <w:rsid w:val="000C3153"/>
    <w:rsid w:val="000C3428"/>
    <w:rsid w:val="000C6E57"/>
    <w:rsid w:val="000C77B9"/>
    <w:rsid w:val="000D0571"/>
    <w:rsid w:val="000D1192"/>
    <w:rsid w:val="000D1976"/>
    <w:rsid w:val="000D212C"/>
    <w:rsid w:val="000D29FD"/>
    <w:rsid w:val="000D2C49"/>
    <w:rsid w:val="000D3616"/>
    <w:rsid w:val="000D5432"/>
    <w:rsid w:val="000D5462"/>
    <w:rsid w:val="000D5678"/>
    <w:rsid w:val="000D58E6"/>
    <w:rsid w:val="000D59E8"/>
    <w:rsid w:val="000D64CE"/>
    <w:rsid w:val="000D7A23"/>
    <w:rsid w:val="000D7E4D"/>
    <w:rsid w:val="000D7F4F"/>
    <w:rsid w:val="000D7FEE"/>
    <w:rsid w:val="000E085A"/>
    <w:rsid w:val="000E137B"/>
    <w:rsid w:val="000E14B7"/>
    <w:rsid w:val="000E1ECF"/>
    <w:rsid w:val="000E202D"/>
    <w:rsid w:val="000E209A"/>
    <w:rsid w:val="000E2309"/>
    <w:rsid w:val="000E29FA"/>
    <w:rsid w:val="000E2A88"/>
    <w:rsid w:val="000E3A88"/>
    <w:rsid w:val="000E4D9A"/>
    <w:rsid w:val="000E4FA8"/>
    <w:rsid w:val="000E621F"/>
    <w:rsid w:val="000E6636"/>
    <w:rsid w:val="000E72D4"/>
    <w:rsid w:val="000E750A"/>
    <w:rsid w:val="000E7A1C"/>
    <w:rsid w:val="000E7BCF"/>
    <w:rsid w:val="000F079E"/>
    <w:rsid w:val="000F13EB"/>
    <w:rsid w:val="000F163F"/>
    <w:rsid w:val="000F1886"/>
    <w:rsid w:val="000F1B0B"/>
    <w:rsid w:val="000F1C3A"/>
    <w:rsid w:val="000F3464"/>
    <w:rsid w:val="000F4667"/>
    <w:rsid w:val="000F4A05"/>
    <w:rsid w:val="000F4FBF"/>
    <w:rsid w:val="000F51DF"/>
    <w:rsid w:val="000F570F"/>
    <w:rsid w:val="000F581A"/>
    <w:rsid w:val="000F58D6"/>
    <w:rsid w:val="000F5E66"/>
    <w:rsid w:val="000F68DA"/>
    <w:rsid w:val="00101370"/>
    <w:rsid w:val="00101C17"/>
    <w:rsid w:val="00103487"/>
    <w:rsid w:val="001052B8"/>
    <w:rsid w:val="00106416"/>
    <w:rsid w:val="00107041"/>
    <w:rsid w:val="001071B5"/>
    <w:rsid w:val="001075C4"/>
    <w:rsid w:val="00107CE7"/>
    <w:rsid w:val="001114CA"/>
    <w:rsid w:val="001118BB"/>
    <w:rsid w:val="00111EB7"/>
    <w:rsid w:val="00112DD4"/>
    <w:rsid w:val="001140DD"/>
    <w:rsid w:val="001142E8"/>
    <w:rsid w:val="0011596B"/>
    <w:rsid w:val="00115E7F"/>
    <w:rsid w:val="00116003"/>
    <w:rsid w:val="00116AC2"/>
    <w:rsid w:val="00116E25"/>
    <w:rsid w:val="00117647"/>
    <w:rsid w:val="00117EED"/>
    <w:rsid w:val="00120941"/>
    <w:rsid w:val="00121E3F"/>
    <w:rsid w:val="00122CFC"/>
    <w:rsid w:val="00123293"/>
    <w:rsid w:val="00123F51"/>
    <w:rsid w:val="0012518A"/>
    <w:rsid w:val="00125A76"/>
    <w:rsid w:val="0012625E"/>
    <w:rsid w:val="0012654F"/>
    <w:rsid w:val="00126891"/>
    <w:rsid w:val="0012764E"/>
    <w:rsid w:val="0013002C"/>
    <w:rsid w:val="00130620"/>
    <w:rsid w:val="00132274"/>
    <w:rsid w:val="00132D1A"/>
    <w:rsid w:val="00133EB1"/>
    <w:rsid w:val="00135241"/>
    <w:rsid w:val="00135721"/>
    <w:rsid w:val="001358C2"/>
    <w:rsid w:val="001363CA"/>
    <w:rsid w:val="0014057F"/>
    <w:rsid w:val="00140BEE"/>
    <w:rsid w:val="00141FA7"/>
    <w:rsid w:val="001442DB"/>
    <w:rsid w:val="001445A1"/>
    <w:rsid w:val="001445FE"/>
    <w:rsid w:val="00144847"/>
    <w:rsid w:val="00144AC8"/>
    <w:rsid w:val="00144CE2"/>
    <w:rsid w:val="001458D0"/>
    <w:rsid w:val="001458DE"/>
    <w:rsid w:val="00145CB9"/>
    <w:rsid w:val="0014659A"/>
    <w:rsid w:val="00147FA4"/>
    <w:rsid w:val="00150DCE"/>
    <w:rsid w:val="00151DDB"/>
    <w:rsid w:val="00151F16"/>
    <w:rsid w:val="00151F20"/>
    <w:rsid w:val="00155291"/>
    <w:rsid w:val="0015535E"/>
    <w:rsid w:val="00155C59"/>
    <w:rsid w:val="001563F2"/>
    <w:rsid w:val="00157334"/>
    <w:rsid w:val="001600D8"/>
    <w:rsid w:val="0016095D"/>
    <w:rsid w:val="00161B5E"/>
    <w:rsid w:val="00161B68"/>
    <w:rsid w:val="00161F04"/>
    <w:rsid w:val="00163648"/>
    <w:rsid w:val="001636D8"/>
    <w:rsid w:val="0016455A"/>
    <w:rsid w:val="00164922"/>
    <w:rsid w:val="00164990"/>
    <w:rsid w:val="00164B75"/>
    <w:rsid w:val="001650DC"/>
    <w:rsid w:val="0016690B"/>
    <w:rsid w:val="00167695"/>
    <w:rsid w:val="001702A7"/>
    <w:rsid w:val="001706BB"/>
    <w:rsid w:val="001737EE"/>
    <w:rsid w:val="00173F60"/>
    <w:rsid w:val="001753A2"/>
    <w:rsid w:val="0017573D"/>
    <w:rsid w:val="001759ED"/>
    <w:rsid w:val="00176A10"/>
    <w:rsid w:val="00177975"/>
    <w:rsid w:val="001800AF"/>
    <w:rsid w:val="0018123B"/>
    <w:rsid w:val="001812A8"/>
    <w:rsid w:val="00181590"/>
    <w:rsid w:val="001822D6"/>
    <w:rsid w:val="0018480B"/>
    <w:rsid w:val="00186224"/>
    <w:rsid w:val="00187B8D"/>
    <w:rsid w:val="001903E1"/>
    <w:rsid w:val="001911A8"/>
    <w:rsid w:val="001922DE"/>
    <w:rsid w:val="0019250D"/>
    <w:rsid w:val="00193890"/>
    <w:rsid w:val="00193F50"/>
    <w:rsid w:val="00195077"/>
    <w:rsid w:val="00195D2F"/>
    <w:rsid w:val="00195EA8"/>
    <w:rsid w:val="00196864"/>
    <w:rsid w:val="00196BBA"/>
    <w:rsid w:val="001976D4"/>
    <w:rsid w:val="001A082D"/>
    <w:rsid w:val="001A1084"/>
    <w:rsid w:val="001A1284"/>
    <w:rsid w:val="001A2157"/>
    <w:rsid w:val="001A25B6"/>
    <w:rsid w:val="001A4204"/>
    <w:rsid w:val="001A4B31"/>
    <w:rsid w:val="001A5304"/>
    <w:rsid w:val="001A59C3"/>
    <w:rsid w:val="001A64A0"/>
    <w:rsid w:val="001A65A0"/>
    <w:rsid w:val="001A6B4C"/>
    <w:rsid w:val="001B1081"/>
    <w:rsid w:val="001B2FAB"/>
    <w:rsid w:val="001B3101"/>
    <w:rsid w:val="001B3270"/>
    <w:rsid w:val="001B354D"/>
    <w:rsid w:val="001B368E"/>
    <w:rsid w:val="001B3B3A"/>
    <w:rsid w:val="001B47E9"/>
    <w:rsid w:val="001B54B9"/>
    <w:rsid w:val="001B7588"/>
    <w:rsid w:val="001B77BD"/>
    <w:rsid w:val="001C05D4"/>
    <w:rsid w:val="001C2880"/>
    <w:rsid w:val="001C3B76"/>
    <w:rsid w:val="001C4E95"/>
    <w:rsid w:val="001C53AC"/>
    <w:rsid w:val="001C584E"/>
    <w:rsid w:val="001C5A31"/>
    <w:rsid w:val="001C62C0"/>
    <w:rsid w:val="001C65EB"/>
    <w:rsid w:val="001C6FD7"/>
    <w:rsid w:val="001D0AD4"/>
    <w:rsid w:val="001D23B9"/>
    <w:rsid w:val="001D45EC"/>
    <w:rsid w:val="001D528D"/>
    <w:rsid w:val="001E1532"/>
    <w:rsid w:val="001E1860"/>
    <w:rsid w:val="001E192A"/>
    <w:rsid w:val="001E22EE"/>
    <w:rsid w:val="001E2E1E"/>
    <w:rsid w:val="001E3DCE"/>
    <w:rsid w:val="001E41FE"/>
    <w:rsid w:val="001E518E"/>
    <w:rsid w:val="001E62E4"/>
    <w:rsid w:val="001E6FDF"/>
    <w:rsid w:val="001E7467"/>
    <w:rsid w:val="001E7B9E"/>
    <w:rsid w:val="001F0453"/>
    <w:rsid w:val="001F04F8"/>
    <w:rsid w:val="001F0E5E"/>
    <w:rsid w:val="001F14EE"/>
    <w:rsid w:val="001F1EA9"/>
    <w:rsid w:val="001F1F62"/>
    <w:rsid w:val="001F5851"/>
    <w:rsid w:val="001F64C2"/>
    <w:rsid w:val="001F6D60"/>
    <w:rsid w:val="002002FD"/>
    <w:rsid w:val="00200B30"/>
    <w:rsid w:val="00201985"/>
    <w:rsid w:val="0020245F"/>
    <w:rsid w:val="00203EFF"/>
    <w:rsid w:val="0020546A"/>
    <w:rsid w:val="002059B4"/>
    <w:rsid w:val="00205E77"/>
    <w:rsid w:val="0020610D"/>
    <w:rsid w:val="0020635F"/>
    <w:rsid w:val="0020649B"/>
    <w:rsid w:val="00206D58"/>
    <w:rsid w:val="0020771C"/>
    <w:rsid w:val="00207D34"/>
    <w:rsid w:val="00207DDA"/>
    <w:rsid w:val="0021042F"/>
    <w:rsid w:val="00210F55"/>
    <w:rsid w:val="00211BBE"/>
    <w:rsid w:val="002124B4"/>
    <w:rsid w:val="002125B7"/>
    <w:rsid w:val="0021391D"/>
    <w:rsid w:val="002148DF"/>
    <w:rsid w:val="002151EC"/>
    <w:rsid w:val="0021639D"/>
    <w:rsid w:val="00220140"/>
    <w:rsid w:val="00220BDA"/>
    <w:rsid w:val="00222208"/>
    <w:rsid w:val="002225AE"/>
    <w:rsid w:val="00223F54"/>
    <w:rsid w:val="002252F8"/>
    <w:rsid w:val="00225EA9"/>
    <w:rsid w:val="002261B0"/>
    <w:rsid w:val="00226566"/>
    <w:rsid w:val="0022689F"/>
    <w:rsid w:val="002272FE"/>
    <w:rsid w:val="0023057B"/>
    <w:rsid w:val="00230B0D"/>
    <w:rsid w:val="002316A9"/>
    <w:rsid w:val="002320A5"/>
    <w:rsid w:val="002323BA"/>
    <w:rsid w:val="00232891"/>
    <w:rsid w:val="00232B1E"/>
    <w:rsid w:val="00232ECB"/>
    <w:rsid w:val="002332BA"/>
    <w:rsid w:val="002333BD"/>
    <w:rsid w:val="00233808"/>
    <w:rsid w:val="00233D1A"/>
    <w:rsid w:val="0023484B"/>
    <w:rsid w:val="00236DA4"/>
    <w:rsid w:val="00236DF3"/>
    <w:rsid w:val="002417EA"/>
    <w:rsid w:val="0024227B"/>
    <w:rsid w:val="002435C4"/>
    <w:rsid w:val="00243ECB"/>
    <w:rsid w:val="00244DA0"/>
    <w:rsid w:val="00245330"/>
    <w:rsid w:val="00247758"/>
    <w:rsid w:val="002479D1"/>
    <w:rsid w:val="00250A52"/>
    <w:rsid w:val="00251633"/>
    <w:rsid w:val="0025270D"/>
    <w:rsid w:val="00252877"/>
    <w:rsid w:val="00252A96"/>
    <w:rsid w:val="0025436D"/>
    <w:rsid w:val="00254C28"/>
    <w:rsid w:val="00255B4D"/>
    <w:rsid w:val="00255E24"/>
    <w:rsid w:val="00256D3F"/>
    <w:rsid w:val="002571EF"/>
    <w:rsid w:val="002612D0"/>
    <w:rsid w:val="00261B58"/>
    <w:rsid w:val="00261DCF"/>
    <w:rsid w:val="00262520"/>
    <w:rsid w:val="0026293B"/>
    <w:rsid w:val="00263304"/>
    <w:rsid w:val="00264111"/>
    <w:rsid w:val="002648A6"/>
    <w:rsid w:val="002649B2"/>
    <w:rsid w:val="00265168"/>
    <w:rsid w:val="002654E9"/>
    <w:rsid w:val="00267BC0"/>
    <w:rsid w:val="00267CB7"/>
    <w:rsid w:val="002715E9"/>
    <w:rsid w:val="00272FB7"/>
    <w:rsid w:val="00273E2D"/>
    <w:rsid w:val="002743A9"/>
    <w:rsid w:val="00274FA5"/>
    <w:rsid w:val="002757A6"/>
    <w:rsid w:val="00276237"/>
    <w:rsid w:val="00277A98"/>
    <w:rsid w:val="002802BA"/>
    <w:rsid w:val="0028255B"/>
    <w:rsid w:val="00282B2A"/>
    <w:rsid w:val="002831B4"/>
    <w:rsid w:val="0028345F"/>
    <w:rsid w:val="0028403F"/>
    <w:rsid w:val="002847BC"/>
    <w:rsid w:val="002849B1"/>
    <w:rsid w:val="00286C02"/>
    <w:rsid w:val="0029013F"/>
    <w:rsid w:val="00290820"/>
    <w:rsid w:val="00290F27"/>
    <w:rsid w:val="00292694"/>
    <w:rsid w:val="00292BD9"/>
    <w:rsid w:val="00293397"/>
    <w:rsid w:val="0029353D"/>
    <w:rsid w:val="00293654"/>
    <w:rsid w:val="002938E5"/>
    <w:rsid w:val="002939CC"/>
    <w:rsid w:val="0029559B"/>
    <w:rsid w:val="00296CD1"/>
    <w:rsid w:val="00297123"/>
    <w:rsid w:val="00297371"/>
    <w:rsid w:val="00297405"/>
    <w:rsid w:val="00297F31"/>
    <w:rsid w:val="002A0D3D"/>
    <w:rsid w:val="002A327F"/>
    <w:rsid w:val="002A3EB0"/>
    <w:rsid w:val="002A45B5"/>
    <w:rsid w:val="002A4C33"/>
    <w:rsid w:val="002A5118"/>
    <w:rsid w:val="002A5872"/>
    <w:rsid w:val="002A72DF"/>
    <w:rsid w:val="002B0D66"/>
    <w:rsid w:val="002B1327"/>
    <w:rsid w:val="002B1F0D"/>
    <w:rsid w:val="002B3360"/>
    <w:rsid w:val="002B3CDA"/>
    <w:rsid w:val="002B4440"/>
    <w:rsid w:val="002B48B8"/>
    <w:rsid w:val="002B514A"/>
    <w:rsid w:val="002B51B0"/>
    <w:rsid w:val="002B5246"/>
    <w:rsid w:val="002B5707"/>
    <w:rsid w:val="002B5822"/>
    <w:rsid w:val="002B59E5"/>
    <w:rsid w:val="002B5E18"/>
    <w:rsid w:val="002B636B"/>
    <w:rsid w:val="002B68F0"/>
    <w:rsid w:val="002B7BB1"/>
    <w:rsid w:val="002C027F"/>
    <w:rsid w:val="002C05BB"/>
    <w:rsid w:val="002C069B"/>
    <w:rsid w:val="002C07AA"/>
    <w:rsid w:val="002C170D"/>
    <w:rsid w:val="002C1B6C"/>
    <w:rsid w:val="002C2C27"/>
    <w:rsid w:val="002C366E"/>
    <w:rsid w:val="002C3837"/>
    <w:rsid w:val="002C612B"/>
    <w:rsid w:val="002C6F53"/>
    <w:rsid w:val="002C71AF"/>
    <w:rsid w:val="002C7CD5"/>
    <w:rsid w:val="002D0351"/>
    <w:rsid w:val="002D0B14"/>
    <w:rsid w:val="002D1BC9"/>
    <w:rsid w:val="002D21A7"/>
    <w:rsid w:val="002D21D6"/>
    <w:rsid w:val="002D2771"/>
    <w:rsid w:val="002D42D0"/>
    <w:rsid w:val="002D50C1"/>
    <w:rsid w:val="002D51A9"/>
    <w:rsid w:val="002D7131"/>
    <w:rsid w:val="002D7646"/>
    <w:rsid w:val="002D78DA"/>
    <w:rsid w:val="002E03CC"/>
    <w:rsid w:val="002E0535"/>
    <w:rsid w:val="002E0BC7"/>
    <w:rsid w:val="002E18CC"/>
    <w:rsid w:val="002E235E"/>
    <w:rsid w:val="002E3BDF"/>
    <w:rsid w:val="002E3DBF"/>
    <w:rsid w:val="002E435B"/>
    <w:rsid w:val="002E59AA"/>
    <w:rsid w:val="002E7C87"/>
    <w:rsid w:val="002F0D7A"/>
    <w:rsid w:val="002F211A"/>
    <w:rsid w:val="002F2D25"/>
    <w:rsid w:val="002F30F7"/>
    <w:rsid w:val="002F311A"/>
    <w:rsid w:val="002F3574"/>
    <w:rsid w:val="002F5731"/>
    <w:rsid w:val="002F5DF9"/>
    <w:rsid w:val="002F667F"/>
    <w:rsid w:val="002F696E"/>
    <w:rsid w:val="002F705C"/>
    <w:rsid w:val="002F744D"/>
    <w:rsid w:val="002F7B05"/>
    <w:rsid w:val="0030012C"/>
    <w:rsid w:val="003003D6"/>
    <w:rsid w:val="0030195E"/>
    <w:rsid w:val="00301AC9"/>
    <w:rsid w:val="00302400"/>
    <w:rsid w:val="00303C98"/>
    <w:rsid w:val="003043E9"/>
    <w:rsid w:val="00304407"/>
    <w:rsid w:val="00304D07"/>
    <w:rsid w:val="00306450"/>
    <w:rsid w:val="00306920"/>
    <w:rsid w:val="00307785"/>
    <w:rsid w:val="003101AE"/>
    <w:rsid w:val="00310E5E"/>
    <w:rsid w:val="00310FF1"/>
    <w:rsid w:val="00312F5D"/>
    <w:rsid w:val="0031488B"/>
    <w:rsid w:val="00314ECC"/>
    <w:rsid w:val="003154D0"/>
    <w:rsid w:val="00315B5B"/>
    <w:rsid w:val="00317C37"/>
    <w:rsid w:val="0032003F"/>
    <w:rsid w:val="0032073E"/>
    <w:rsid w:val="00320D1C"/>
    <w:rsid w:val="0032171A"/>
    <w:rsid w:val="00321814"/>
    <w:rsid w:val="00321F20"/>
    <w:rsid w:val="00322A53"/>
    <w:rsid w:val="00323264"/>
    <w:rsid w:val="003232D3"/>
    <w:rsid w:val="003236F8"/>
    <w:rsid w:val="0032507B"/>
    <w:rsid w:val="003256B9"/>
    <w:rsid w:val="0032645B"/>
    <w:rsid w:val="00326BA4"/>
    <w:rsid w:val="00330356"/>
    <w:rsid w:val="00331661"/>
    <w:rsid w:val="00333225"/>
    <w:rsid w:val="00333AF0"/>
    <w:rsid w:val="00334694"/>
    <w:rsid w:val="00334B89"/>
    <w:rsid w:val="003351CA"/>
    <w:rsid w:val="00335CCD"/>
    <w:rsid w:val="003363BE"/>
    <w:rsid w:val="00336592"/>
    <w:rsid w:val="00340556"/>
    <w:rsid w:val="0034097F"/>
    <w:rsid w:val="0034165A"/>
    <w:rsid w:val="00341906"/>
    <w:rsid w:val="00342618"/>
    <w:rsid w:val="00342768"/>
    <w:rsid w:val="00342CBD"/>
    <w:rsid w:val="00342F91"/>
    <w:rsid w:val="0034406E"/>
    <w:rsid w:val="003442CD"/>
    <w:rsid w:val="003446AC"/>
    <w:rsid w:val="00346359"/>
    <w:rsid w:val="00346BFC"/>
    <w:rsid w:val="003473C9"/>
    <w:rsid w:val="0034750D"/>
    <w:rsid w:val="00347F55"/>
    <w:rsid w:val="003503DB"/>
    <w:rsid w:val="00350516"/>
    <w:rsid w:val="00350731"/>
    <w:rsid w:val="00350797"/>
    <w:rsid w:val="003511ED"/>
    <w:rsid w:val="00352FAD"/>
    <w:rsid w:val="00354A46"/>
    <w:rsid w:val="00355461"/>
    <w:rsid w:val="00356A35"/>
    <w:rsid w:val="00356C2E"/>
    <w:rsid w:val="00360695"/>
    <w:rsid w:val="0036199F"/>
    <w:rsid w:val="00362261"/>
    <w:rsid w:val="0036241D"/>
    <w:rsid w:val="00362DF5"/>
    <w:rsid w:val="0036318F"/>
    <w:rsid w:val="00364985"/>
    <w:rsid w:val="00365486"/>
    <w:rsid w:val="00367061"/>
    <w:rsid w:val="00367416"/>
    <w:rsid w:val="0036776C"/>
    <w:rsid w:val="00367B37"/>
    <w:rsid w:val="0037011F"/>
    <w:rsid w:val="0037151C"/>
    <w:rsid w:val="00371B52"/>
    <w:rsid w:val="00372228"/>
    <w:rsid w:val="003724AF"/>
    <w:rsid w:val="0037283C"/>
    <w:rsid w:val="00372EDB"/>
    <w:rsid w:val="00373F1A"/>
    <w:rsid w:val="00373F52"/>
    <w:rsid w:val="003746D0"/>
    <w:rsid w:val="0037475D"/>
    <w:rsid w:val="003763A5"/>
    <w:rsid w:val="003768AB"/>
    <w:rsid w:val="003769CC"/>
    <w:rsid w:val="00376ABB"/>
    <w:rsid w:val="0037700F"/>
    <w:rsid w:val="00377E83"/>
    <w:rsid w:val="00380026"/>
    <w:rsid w:val="003805C3"/>
    <w:rsid w:val="00380A20"/>
    <w:rsid w:val="00380BC0"/>
    <w:rsid w:val="00381015"/>
    <w:rsid w:val="00381DC5"/>
    <w:rsid w:val="003821BB"/>
    <w:rsid w:val="0038306B"/>
    <w:rsid w:val="003835B6"/>
    <w:rsid w:val="00383FBE"/>
    <w:rsid w:val="0038525F"/>
    <w:rsid w:val="003854FC"/>
    <w:rsid w:val="00391929"/>
    <w:rsid w:val="003923FF"/>
    <w:rsid w:val="00394064"/>
    <w:rsid w:val="00394128"/>
    <w:rsid w:val="00396412"/>
    <w:rsid w:val="00397C80"/>
    <w:rsid w:val="003A2582"/>
    <w:rsid w:val="003A261D"/>
    <w:rsid w:val="003A3ACC"/>
    <w:rsid w:val="003A4207"/>
    <w:rsid w:val="003A6B4F"/>
    <w:rsid w:val="003A6E06"/>
    <w:rsid w:val="003A73D7"/>
    <w:rsid w:val="003A7836"/>
    <w:rsid w:val="003B1BCA"/>
    <w:rsid w:val="003B2133"/>
    <w:rsid w:val="003B25E6"/>
    <w:rsid w:val="003B303F"/>
    <w:rsid w:val="003B4552"/>
    <w:rsid w:val="003B6CFF"/>
    <w:rsid w:val="003C0EC4"/>
    <w:rsid w:val="003C11B6"/>
    <w:rsid w:val="003C16C4"/>
    <w:rsid w:val="003C1A98"/>
    <w:rsid w:val="003C1AFE"/>
    <w:rsid w:val="003C1DE7"/>
    <w:rsid w:val="003C1F31"/>
    <w:rsid w:val="003C232E"/>
    <w:rsid w:val="003C2FE3"/>
    <w:rsid w:val="003C3D19"/>
    <w:rsid w:val="003C47C5"/>
    <w:rsid w:val="003C47DC"/>
    <w:rsid w:val="003C4D00"/>
    <w:rsid w:val="003C50B5"/>
    <w:rsid w:val="003C581C"/>
    <w:rsid w:val="003C6CF1"/>
    <w:rsid w:val="003D0A4D"/>
    <w:rsid w:val="003D19C2"/>
    <w:rsid w:val="003D461D"/>
    <w:rsid w:val="003D5C7C"/>
    <w:rsid w:val="003D5DEC"/>
    <w:rsid w:val="003D6FA0"/>
    <w:rsid w:val="003D7A41"/>
    <w:rsid w:val="003E17D8"/>
    <w:rsid w:val="003E1C17"/>
    <w:rsid w:val="003E252B"/>
    <w:rsid w:val="003E2E58"/>
    <w:rsid w:val="003E3451"/>
    <w:rsid w:val="003E3498"/>
    <w:rsid w:val="003E36BD"/>
    <w:rsid w:val="003E3DCC"/>
    <w:rsid w:val="003E3F45"/>
    <w:rsid w:val="003E4CC4"/>
    <w:rsid w:val="003E5170"/>
    <w:rsid w:val="003E5586"/>
    <w:rsid w:val="003E5DAC"/>
    <w:rsid w:val="003E7042"/>
    <w:rsid w:val="003E794B"/>
    <w:rsid w:val="003F10EC"/>
    <w:rsid w:val="003F1FE4"/>
    <w:rsid w:val="003F2483"/>
    <w:rsid w:val="003F29EE"/>
    <w:rsid w:val="003F351C"/>
    <w:rsid w:val="003F411A"/>
    <w:rsid w:val="003F543F"/>
    <w:rsid w:val="003F565C"/>
    <w:rsid w:val="003F5F11"/>
    <w:rsid w:val="003F696A"/>
    <w:rsid w:val="003F6E4D"/>
    <w:rsid w:val="003F6EBD"/>
    <w:rsid w:val="003F7046"/>
    <w:rsid w:val="004007EA"/>
    <w:rsid w:val="00400FD5"/>
    <w:rsid w:val="00401DA5"/>
    <w:rsid w:val="00401FF8"/>
    <w:rsid w:val="0040253B"/>
    <w:rsid w:val="00402E1E"/>
    <w:rsid w:val="00403813"/>
    <w:rsid w:val="004044B4"/>
    <w:rsid w:val="00405827"/>
    <w:rsid w:val="00405E87"/>
    <w:rsid w:val="0040795A"/>
    <w:rsid w:val="00410234"/>
    <w:rsid w:val="0041080A"/>
    <w:rsid w:val="0041141E"/>
    <w:rsid w:val="00411F48"/>
    <w:rsid w:val="004121EB"/>
    <w:rsid w:val="00412964"/>
    <w:rsid w:val="00414EA6"/>
    <w:rsid w:val="00414F58"/>
    <w:rsid w:val="004158D0"/>
    <w:rsid w:val="0041590B"/>
    <w:rsid w:val="00416F1E"/>
    <w:rsid w:val="0041793B"/>
    <w:rsid w:val="00420150"/>
    <w:rsid w:val="00420544"/>
    <w:rsid w:val="004209AD"/>
    <w:rsid w:val="00422CF1"/>
    <w:rsid w:val="00423DF7"/>
    <w:rsid w:val="00424C0D"/>
    <w:rsid w:val="00424C5D"/>
    <w:rsid w:val="00425057"/>
    <w:rsid w:val="004252EF"/>
    <w:rsid w:val="0042534E"/>
    <w:rsid w:val="00425373"/>
    <w:rsid w:val="0042622A"/>
    <w:rsid w:val="00427083"/>
    <w:rsid w:val="004313AE"/>
    <w:rsid w:val="00431A5A"/>
    <w:rsid w:val="00431F50"/>
    <w:rsid w:val="00433495"/>
    <w:rsid w:val="00435CCC"/>
    <w:rsid w:val="00436183"/>
    <w:rsid w:val="00437A45"/>
    <w:rsid w:val="00440994"/>
    <w:rsid w:val="00440BBA"/>
    <w:rsid w:val="004422A4"/>
    <w:rsid w:val="00442AFA"/>
    <w:rsid w:val="004443E8"/>
    <w:rsid w:val="00444868"/>
    <w:rsid w:val="00444A71"/>
    <w:rsid w:val="00445894"/>
    <w:rsid w:val="00445C49"/>
    <w:rsid w:val="00446F67"/>
    <w:rsid w:val="004472ED"/>
    <w:rsid w:val="00447CB2"/>
    <w:rsid w:val="00450CEA"/>
    <w:rsid w:val="004510AF"/>
    <w:rsid w:val="0045115B"/>
    <w:rsid w:val="004527A5"/>
    <w:rsid w:val="00452FAF"/>
    <w:rsid w:val="0045316A"/>
    <w:rsid w:val="00454E46"/>
    <w:rsid w:val="00455E5F"/>
    <w:rsid w:val="00456BEE"/>
    <w:rsid w:val="00457554"/>
    <w:rsid w:val="004576FA"/>
    <w:rsid w:val="0046043B"/>
    <w:rsid w:val="0046257B"/>
    <w:rsid w:val="004627A1"/>
    <w:rsid w:val="004628C8"/>
    <w:rsid w:val="00462E10"/>
    <w:rsid w:val="0046392E"/>
    <w:rsid w:val="004640BA"/>
    <w:rsid w:val="00464A5E"/>
    <w:rsid w:val="00464CAC"/>
    <w:rsid w:val="00464F90"/>
    <w:rsid w:val="0046604F"/>
    <w:rsid w:val="0046634C"/>
    <w:rsid w:val="004674D3"/>
    <w:rsid w:val="00467721"/>
    <w:rsid w:val="00470D35"/>
    <w:rsid w:val="0047151E"/>
    <w:rsid w:val="00471914"/>
    <w:rsid w:val="00471C58"/>
    <w:rsid w:val="00471ED9"/>
    <w:rsid w:val="00472B9E"/>
    <w:rsid w:val="004734FC"/>
    <w:rsid w:val="0047381C"/>
    <w:rsid w:val="00473E88"/>
    <w:rsid w:val="00474D05"/>
    <w:rsid w:val="00474FB0"/>
    <w:rsid w:val="004756B9"/>
    <w:rsid w:val="00475720"/>
    <w:rsid w:val="004761B0"/>
    <w:rsid w:val="004778A5"/>
    <w:rsid w:val="00480524"/>
    <w:rsid w:val="004806D9"/>
    <w:rsid w:val="00480A18"/>
    <w:rsid w:val="00480B3B"/>
    <w:rsid w:val="004811CE"/>
    <w:rsid w:val="00481D44"/>
    <w:rsid w:val="00483F65"/>
    <w:rsid w:val="00485399"/>
    <w:rsid w:val="00485502"/>
    <w:rsid w:val="00485D88"/>
    <w:rsid w:val="00485E7A"/>
    <w:rsid w:val="004861D5"/>
    <w:rsid w:val="004867E0"/>
    <w:rsid w:val="0048766E"/>
    <w:rsid w:val="00487FB7"/>
    <w:rsid w:val="004907D9"/>
    <w:rsid w:val="00492ECD"/>
    <w:rsid w:val="00493858"/>
    <w:rsid w:val="00493F2B"/>
    <w:rsid w:val="00494513"/>
    <w:rsid w:val="00494E48"/>
    <w:rsid w:val="00495677"/>
    <w:rsid w:val="00495746"/>
    <w:rsid w:val="004974C9"/>
    <w:rsid w:val="00497766"/>
    <w:rsid w:val="004A06F3"/>
    <w:rsid w:val="004A2ADD"/>
    <w:rsid w:val="004A329E"/>
    <w:rsid w:val="004A380D"/>
    <w:rsid w:val="004A520B"/>
    <w:rsid w:val="004A6125"/>
    <w:rsid w:val="004A612C"/>
    <w:rsid w:val="004A6599"/>
    <w:rsid w:val="004B108B"/>
    <w:rsid w:val="004B22BD"/>
    <w:rsid w:val="004B2BE3"/>
    <w:rsid w:val="004B3678"/>
    <w:rsid w:val="004B39BE"/>
    <w:rsid w:val="004B4087"/>
    <w:rsid w:val="004B44FB"/>
    <w:rsid w:val="004B695D"/>
    <w:rsid w:val="004B74F2"/>
    <w:rsid w:val="004C01EC"/>
    <w:rsid w:val="004C0761"/>
    <w:rsid w:val="004C09E1"/>
    <w:rsid w:val="004C09FB"/>
    <w:rsid w:val="004C320B"/>
    <w:rsid w:val="004C3B8A"/>
    <w:rsid w:val="004C4401"/>
    <w:rsid w:val="004C4B91"/>
    <w:rsid w:val="004C4C58"/>
    <w:rsid w:val="004C658D"/>
    <w:rsid w:val="004D11FD"/>
    <w:rsid w:val="004D2A4B"/>
    <w:rsid w:val="004D3D5A"/>
    <w:rsid w:val="004D450E"/>
    <w:rsid w:val="004D5E0D"/>
    <w:rsid w:val="004D6652"/>
    <w:rsid w:val="004D6D7F"/>
    <w:rsid w:val="004D703B"/>
    <w:rsid w:val="004D7B00"/>
    <w:rsid w:val="004D7EBE"/>
    <w:rsid w:val="004E0034"/>
    <w:rsid w:val="004E07C6"/>
    <w:rsid w:val="004E0C5F"/>
    <w:rsid w:val="004E1767"/>
    <w:rsid w:val="004E184E"/>
    <w:rsid w:val="004E27F5"/>
    <w:rsid w:val="004E360D"/>
    <w:rsid w:val="004E3C18"/>
    <w:rsid w:val="004E4FA7"/>
    <w:rsid w:val="004E515D"/>
    <w:rsid w:val="004E6697"/>
    <w:rsid w:val="004E7C84"/>
    <w:rsid w:val="004F074C"/>
    <w:rsid w:val="004F0F23"/>
    <w:rsid w:val="004F1B1A"/>
    <w:rsid w:val="004F23B6"/>
    <w:rsid w:val="004F295F"/>
    <w:rsid w:val="004F309D"/>
    <w:rsid w:val="004F3D74"/>
    <w:rsid w:val="004F4161"/>
    <w:rsid w:val="004F4A75"/>
    <w:rsid w:val="004F4B58"/>
    <w:rsid w:val="004F51CC"/>
    <w:rsid w:val="004F51CD"/>
    <w:rsid w:val="004F6534"/>
    <w:rsid w:val="004F7508"/>
    <w:rsid w:val="004F7EC1"/>
    <w:rsid w:val="00500E72"/>
    <w:rsid w:val="00501A13"/>
    <w:rsid w:val="0050244D"/>
    <w:rsid w:val="005041A1"/>
    <w:rsid w:val="005049F2"/>
    <w:rsid w:val="00504BF7"/>
    <w:rsid w:val="00504F54"/>
    <w:rsid w:val="00505543"/>
    <w:rsid w:val="005065CF"/>
    <w:rsid w:val="00506F3C"/>
    <w:rsid w:val="005075A3"/>
    <w:rsid w:val="005075E6"/>
    <w:rsid w:val="00507993"/>
    <w:rsid w:val="00507B2D"/>
    <w:rsid w:val="00507D7B"/>
    <w:rsid w:val="00510B8B"/>
    <w:rsid w:val="00511EEF"/>
    <w:rsid w:val="0051245E"/>
    <w:rsid w:val="00513142"/>
    <w:rsid w:val="00513436"/>
    <w:rsid w:val="00513C18"/>
    <w:rsid w:val="00513E92"/>
    <w:rsid w:val="00514375"/>
    <w:rsid w:val="00514840"/>
    <w:rsid w:val="00516900"/>
    <w:rsid w:val="00516B7A"/>
    <w:rsid w:val="00517ACB"/>
    <w:rsid w:val="005207D9"/>
    <w:rsid w:val="00520B3F"/>
    <w:rsid w:val="00520E69"/>
    <w:rsid w:val="00520F9A"/>
    <w:rsid w:val="005211F6"/>
    <w:rsid w:val="005212E8"/>
    <w:rsid w:val="0052175F"/>
    <w:rsid w:val="00521F5E"/>
    <w:rsid w:val="0052225D"/>
    <w:rsid w:val="00522377"/>
    <w:rsid w:val="00522DC0"/>
    <w:rsid w:val="00524064"/>
    <w:rsid w:val="005241F2"/>
    <w:rsid w:val="00524CB4"/>
    <w:rsid w:val="0052517B"/>
    <w:rsid w:val="0052527E"/>
    <w:rsid w:val="005262AA"/>
    <w:rsid w:val="00526E06"/>
    <w:rsid w:val="005272E2"/>
    <w:rsid w:val="00527E4B"/>
    <w:rsid w:val="00530867"/>
    <w:rsid w:val="00530A14"/>
    <w:rsid w:val="00531C76"/>
    <w:rsid w:val="00532D95"/>
    <w:rsid w:val="00532FC6"/>
    <w:rsid w:val="0053327E"/>
    <w:rsid w:val="005334A1"/>
    <w:rsid w:val="0053366F"/>
    <w:rsid w:val="005344A9"/>
    <w:rsid w:val="005348CD"/>
    <w:rsid w:val="00537742"/>
    <w:rsid w:val="00541AB4"/>
    <w:rsid w:val="00541C40"/>
    <w:rsid w:val="005448E9"/>
    <w:rsid w:val="00544A32"/>
    <w:rsid w:val="00544BC1"/>
    <w:rsid w:val="00545758"/>
    <w:rsid w:val="0054582E"/>
    <w:rsid w:val="00546351"/>
    <w:rsid w:val="00546E0E"/>
    <w:rsid w:val="00547B9D"/>
    <w:rsid w:val="0055026D"/>
    <w:rsid w:val="00551C58"/>
    <w:rsid w:val="00551D3E"/>
    <w:rsid w:val="005523BD"/>
    <w:rsid w:val="00553A40"/>
    <w:rsid w:val="005554C7"/>
    <w:rsid w:val="00555B94"/>
    <w:rsid w:val="00555F37"/>
    <w:rsid w:val="00556862"/>
    <w:rsid w:val="00556B6A"/>
    <w:rsid w:val="005605BA"/>
    <w:rsid w:val="00561335"/>
    <w:rsid w:val="00562B02"/>
    <w:rsid w:val="00563589"/>
    <w:rsid w:val="005636FA"/>
    <w:rsid w:val="005647CD"/>
    <w:rsid w:val="00565372"/>
    <w:rsid w:val="005653DA"/>
    <w:rsid w:val="00565B9B"/>
    <w:rsid w:val="00565CBA"/>
    <w:rsid w:val="00566752"/>
    <w:rsid w:val="005668F0"/>
    <w:rsid w:val="00566C4A"/>
    <w:rsid w:val="005677DE"/>
    <w:rsid w:val="0056783A"/>
    <w:rsid w:val="0057032F"/>
    <w:rsid w:val="00570BBC"/>
    <w:rsid w:val="005720BF"/>
    <w:rsid w:val="00572833"/>
    <w:rsid w:val="00574295"/>
    <w:rsid w:val="0057475D"/>
    <w:rsid w:val="0057536D"/>
    <w:rsid w:val="00576271"/>
    <w:rsid w:val="00576382"/>
    <w:rsid w:val="00580167"/>
    <w:rsid w:val="005802BD"/>
    <w:rsid w:val="005807FF"/>
    <w:rsid w:val="00582142"/>
    <w:rsid w:val="0058226F"/>
    <w:rsid w:val="0058230F"/>
    <w:rsid w:val="00582F87"/>
    <w:rsid w:val="00584220"/>
    <w:rsid w:val="0058438B"/>
    <w:rsid w:val="005844C6"/>
    <w:rsid w:val="00585019"/>
    <w:rsid w:val="00585524"/>
    <w:rsid w:val="005863F3"/>
    <w:rsid w:val="00587C0B"/>
    <w:rsid w:val="00587D06"/>
    <w:rsid w:val="00587D0E"/>
    <w:rsid w:val="0059026B"/>
    <w:rsid w:val="005909D0"/>
    <w:rsid w:val="00593680"/>
    <w:rsid w:val="005936D5"/>
    <w:rsid w:val="00593F3D"/>
    <w:rsid w:val="00594C1F"/>
    <w:rsid w:val="005963AA"/>
    <w:rsid w:val="0059660D"/>
    <w:rsid w:val="00597C4D"/>
    <w:rsid w:val="00597D88"/>
    <w:rsid w:val="00597E26"/>
    <w:rsid w:val="005A02CF"/>
    <w:rsid w:val="005A24B1"/>
    <w:rsid w:val="005A2519"/>
    <w:rsid w:val="005A57DC"/>
    <w:rsid w:val="005A732A"/>
    <w:rsid w:val="005A771C"/>
    <w:rsid w:val="005B0055"/>
    <w:rsid w:val="005B0338"/>
    <w:rsid w:val="005B05FA"/>
    <w:rsid w:val="005B287F"/>
    <w:rsid w:val="005B2949"/>
    <w:rsid w:val="005B2C32"/>
    <w:rsid w:val="005B33F0"/>
    <w:rsid w:val="005B37D1"/>
    <w:rsid w:val="005B398F"/>
    <w:rsid w:val="005B48A8"/>
    <w:rsid w:val="005B4B3C"/>
    <w:rsid w:val="005B4F32"/>
    <w:rsid w:val="005B5760"/>
    <w:rsid w:val="005B5E98"/>
    <w:rsid w:val="005B63EB"/>
    <w:rsid w:val="005B6773"/>
    <w:rsid w:val="005B7A23"/>
    <w:rsid w:val="005B7B44"/>
    <w:rsid w:val="005C00BA"/>
    <w:rsid w:val="005C0864"/>
    <w:rsid w:val="005C1583"/>
    <w:rsid w:val="005C22E7"/>
    <w:rsid w:val="005C2713"/>
    <w:rsid w:val="005C290D"/>
    <w:rsid w:val="005C296C"/>
    <w:rsid w:val="005C315F"/>
    <w:rsid w:val="005C3953"/>
    <w:rsid w:val="005C3AE6"/>
    <w:rsid w:val="005C6283"/>
    <w:rsid w:val="005C67B5"/>
    <w:rsid w:val="005C6E5D"/>
    <w:rsid w:val="005D2465"/>
    <w:rsid w:val="005D3BDE"/>
    <w:rsid w:val="005D4E7D"/>
    <w:rsid w:val="005D4F49"/>
    <w:rsid w:val="005D50FA"/>
    <w:rsid w:val="005D62A3"/>
    <w:rsid w:val="005D7BCA"/>
    <w:rsid w:val="005E12C8"/>
    <w:rsid w:val="005E1346"/>
    <w:rsid w:val="005E15FD"/>
    <w:rsid w:val="005E254D"/>
    <w:rsid w:val="005E2CB4"/>
    <w:rsid w:val="005E2FA1"/>
    <w:rsid w:val="005E353F"/>
    <w:rsid w:val="005E4518"/>
    <w:rsid w:val="005E5C8A"/>
    <w:rsid w:val="005E7328"/>
    <w:rsid w:val="005F3B55"/>
    <w:rsid w:val="005F3C91"/>
    <w:rsid w:val="005F416A"/>
    <w:rsid w:val="005F487F"/>
    <w:rsid w:val="005F528D"/>
    <w:rsid w:val="005F6817"/>
    <w:rsid w:val="005F6F81"/>
    <w:rsid w:val="00600122"/>
    <w:rsid w:val="006025A5"/>
    <w:rsid w:val="00602696"/>
    <w:rsid w:val="00602943"/>
    <w:rsid w:val="00602D5F"/>
    <w:rsid w:val="0060345B"/>
    <w:rsid w:val="0060430A"/>
    <w:rsid w:val="00605446"/>
    <w:rsid w:val="0060553D"/>
    <w:rsid w:val="0060585B"/>
    <w:rsid w:val="006058F9"/>
    <w:rsid w:val="00607049"/>
    <w:rsid w:val="00607FB0"/>
    <w:rsid w:val="00610034"/>
    <w:rsid w:val="006100DD"/>
    <w:rsid w:val="00610B35"/>
    <w:rsid w:val="006110AF"/>
    <w:rsid w:val="00611A15"/>
    <w:rsid w:val="00613321"/>
    <w:rsid w:val="00613961"/>
    <w:rsid w:val="0061527B"/>
    <w:rsid w:val="00615694"/>
    <w:rsid w:val="00615A50"/>
    <w:rsid w:val="00615CDD"/>
    <w:rsid w:val="00621151"/>
    <w:rsid w:val="006212F1"/>
    <w:rsid w:val="00621A1D"/>
    <w:rsid w:val="0062306E"/>
    <w:rsid w:val="00624871"/>
    <w:rsid w:val="00625F5B"/>
    <w:rsid w:val="006275DE"/>
    <w:rsid w:val="00627789"/>
    <w:rsid w:val="006304CC"/>
    <w:rsid w:val="00631120"/>
    <w:rsid w:val="006319C5"/>
    <w:rsid w:val="00631CB2"/>
    <w:rsid w:val="00631E06"/>
    <w:rsid w:val="00633A08"/>
    <w:rsid w:val="006344A9"/>
    <w:rsid w:val="006368E6"/>
    <w:rsid w:val="00637D23"/>
    <w:rsid w:val="006405B8"/>
    <w:rsid w:val="00640731"/>
    <w:rsid w:val="00640AF7"/>
    <w:rsid w:val="00640CAB"/>
    <w:rsid w:val="00640DD4"/>
    <w:rsid w:val="00641075"/>
    <w:rsid w:val="00642D5E"/>
    <w:rsid w:val="0064419B"/>
    <w:rsid w:val="00644323"/>
    <w:rsid w:val="00645521"/>
    <w:rsid w:val="00645B1D"/>
    <w:rsid w:val="0064615E"/>
    <w:rsid w:val="00646499"/>
    <w:rsid w:val="00647238"/>
    <w:rsid w:val="00647356"/>
    <w:rsid w:val="006474C9"/>
    <w:rsid w:val="006477CA"/>
    <w:rsid w:val="00647B60"/>
    <w:rsid w:val="006504E0"/>
    <w:rsid w:val="00650613"/>
    <w:rsid w:val="00653F88"/>
    <w:rsid w:val="006550BC"/>
    <w:rsid w:val="006555F5"/>
    <w:rsid w:val="00655D16"/>
    <w:rsid w:val="00656320"/>
    <w:rsid w:val="00657CE6"/>
    <w:rsid w:val="00661C7C"/>
    <w:rsid w:val="00662AC8"/>
    <w:rsid w:val="00663396"/>
    <w:rsid w:val="00663C6E"/>
    <w:rsid w:val="00663F3D"/>
    <w:rsid w:val="00664822"/>
    <w:rsid w:val="006649FC"/>
    <w:rsid w:val="006655D6"/>
    <w:rsid w:val="00665687"/>
    <w:rsid w:val="00665FD3"/>
    <w:rsid w:val="006700CB"/>
    <w:rsid w:val="00670435"/>
    <w:rsid w:val="0067069F"/>
    <w:rsid w:val="00670F4B"/>
    <w:rsid w:val="0067114A"/>
    <w:rsid w:val="00672857"/>
    <w:rsid w:val="006744B5"/>
    <w:rsid w:val="0067671B"/>
    <w:rsid w:val="0067682D"/>
    <w:rsid w:val="00676AC8"/>
    <w:rsid w:val="00676F11"/>
    <w:rsid w:val="00677050"/>
    <w:rsid w:val="00677B76"/>
    <w:rsid w:val="0068278E"/>
    <w:rsid w:val="006827D9"/>
    <w:rsid w:val="00682B6D"/>
    <w:rsid w:val="00683D8B"/>
    <w:rsid w:val="00683E40"/>
    <w:rsid w:val="00684081"/>
    <w:rsid w:val="006840EF"/>
    <w:rsid w:val="0068448E"/>
    <w:rsid w:val="00684CA5"/>
    <w:rsid w:val="0068567C"/>
    <w:rsid w:val="00686904"/>
    <w:rsid w:val="006872CF"/>
    <w:rsid w:val="00687B85"/>
    <w:rsid w:val="00687CC9"/>
    <w:rsid w:val="00687D56"/>
    <w:rsid w:val="0069122D"/>
    <w:rsid w:val="00693347"/>
    <w:rsid w:val="0069413F"/>
    <w:rsid w:val="00694CCA"/>
    <w:rsid w:val="00695298"/>
    <w:rsid w:val="0069539A"/>
    <w:rsid w:val="00696364"/>
    <w:rsid w:val="006967B2"/>
    <w:rsid w:val="00696C6D"/>
    <w:rsid w:val="00697434"/>
    <w:rsid w:val="006A1C05"/>
    <w:rsid w:val="006A1DFC"/>
    <w:rsid w:val="006A3294"/>
    <w:rsid w:val="006A3CA3"/>
    <w:rsid w:val="006A46C5"/>
    <w:rsid w:val="006A4F17"/>
    <w:rsid w:val="006A4FFA"/>
    <w:rsid w:val="006A5108"/>
    <w:rsid w:val="006A5327"/>
    <w:rsid w:val="006A5D20"/>
    <w:rsid w:val="006A689C"/>
    <w:rsid w:val="006A74BD"/>
    <w:rsid w:val="006A7AD2"/>
    <w:rsid w:val="006B0231"/>
    <w:rsid w:val="006B1372"/>
    <w:rsid w:val="006B274A"/>
    <w:rsid w:val="006B39B9"/>
    <w:rsid w:val="006B3F76"/>
    <w:rsid w:val="006B52C8"/>
    <w:rsid w:val="006B5BBB"/>
    <w:rsid w:val="006B677F"/>
    <w:rsid w:val="006B6A28"/>
    <w:rsid w:val="006B6C98"/>
    <w:rsid w:val="006B6D35"/>
    <w:rsid w:val="006B720E"/>
    <w:rsid w:val="006C072A"/>
    <w:rsid w:val="006C0A25"/>
    <w:rsid w:val="006C216F"/>
    <w:rsid w:val="006C32C3"/>
    <w:rsid w:val="006C44F5"/>
    <w:rsid w:val="006C7A2F"/>
    <w:rsid w:val="006C7E2F"/>
    <w:rsid w:val="006D09CB"/>
    <w:rsid w:val="006D10DE"/>
    <w:rsid w:val="006D2DE5"/>
    <w:rsid w:val="006D2EB4"/>
    <w:rsid w:val="006D311A"/>
    <w:rsid w:val="006D44E2"/>
    <w:rsid w:val="006D4BF7"/>
    <w:rsid w:val="006D548D"/>
    <w:rsid w:val="006D792A"/>
    <w:rsid w:val="006D7E22"/>
    <w:rsid w:val="006E00BB"/>
    <w:rsid w:val="006E06F8"/>
    <w:rsid w:val="006E08BE"/>
    <w:rsid w:val="006E2002"/>
    <w:rsid w:val="006E2A55"/>
    <w:rsid w:val="006E357C"/>
    <w:rsid w:val="006E493F"/>
    <w:rsid w:val="006E5216"/>
    <w:rsid w:val="006E58DF"/>
    <w:rsid w:val="006E62CF"/>
    <w:rsid w:val="006E6747"/>
    <w:rsid w:val="006E739D"/>
    <w:rsid w:val="006F075E"/>
    <w:rsid w:val="006F375D"/>
    <w:rsid w:val="006F4DC5"/>
    <w:rsid w:val="006F4F86"/>
    <w:rsid w:val="006F5233"/>
    <w:rsid w:val="006F55EB"/>
    <w:rsid w:val="006F5606"/>
    <w:rsid w:val="006F6C34"/>
    <w:rsid w:val="006F799F"/>
    <w:rsid w:val="00700D41"/>
    <w:rsid w:val="007013FD"/>
    <w:rsid w:val="00701AEF"/>
    <w:rsid w:val="00703310"/>
    <w:rsid w:val="00703410"/>
    <w:rsid w:val="007038DB"/>
    <w:rsid w:val="00704B7F"/>
    <w:rsid w:val="00706E65"/>
    <w:rsid w:val="00706F4D"/>
    <w:rsid w:val="00707CC5"/>
    <w:rsid w:val="00710019"/>
    <w:rsid w:val="00710FBA"/>
    <w:rsid w:val="00711A9E"/>
    <w:rsid w:val="00712D08"/>
    <w:rsid w:val="00712EC4"/>
    <w:rsid w:val="00713046"/>
    <w:rsid w:val="00713138"/>
    <w:rsid w:val="007137B7"/>
    <w:rsid w:val="007154DA"/>
    <w:rsid w:val="007160ED"/>
    <w:rsid w:val="0071639C"/>
    <w:rsid w:val="0071644B"/>
    <w:rsid w:val="00716C32"/>
    <w:rsid w:val="00717185"/>
    <w:rsid w:val="00720626"/>
    <w:rsid w:val="00721B6A"/>
    <w:rsid w:val="00721ED4"/>
    <w:rsid w:val="007221A1"/>
    <w:rsid w:val="00722266"/>
    <w:rsid w:val="00722B93"/>
    <w:rsid w:val="00723EFE"/>
    <w:rsid w:val="007248D7"/>
    <w:rsid w:val="00724FED"/>
    <w:rsid w:val="007250D7"/>
    <w:rsid w:val="0072564D"/>
    <w:rsid w:val="0072586B"/>
    <w:rsid w:val="0072639B"/>
    <w:rsid w:val="00726BB8"/>
    <w:rsid w:val="00726E50"/>
    <w:rsid w:val="0072734B"/>
    <w:rsid w:val="0073189E"/>
    <w:rsid w:val="00731D21"/>
    <w:rsid w:val="00731DF8"/>
    <w:rsid w:val="00732086"/>
    <w:rsid w:val="00732534"/>
    <w:rsid w:val="00732569"/>
    <w:rsid w:val="00732EF4"/>
    <w:rsid w:val="00734177"/>
    <w:rsid w:val="007348D2"/>
    <w:rsid w:val="00735CC5"/>
    <w:rsid w:val="00736517"/>
    <w:rsid w:val="00736F1B"/>
    <w:rsid w:val="00737444"/>
    <w:rsid w:val="00740CBA"/>
    <w:rsid w:val="0074148C"/>
    <w:rsid w:val="007414A7"/>
    <w:rsid w:val="007415AF"/>
    <w:rsid w:val="0074164E"/>
    <w:rsid w:val="00741BF3"/>
    <w:rsid w:val="00742076"/>
    <w:rsid w:val="007426A0"/>
    <w:rsid w:val="00743813"/>
    <w:rsid w:val="00744BC0"/>
    <w:rsid w:val="00745175"/>
    <w:rsid w:val="00745B07"/>
    <w:rsid w:val="00747DA3"/>
    <w:rsid w:val="00747F90"/>
    <w:rsid w:val="00751669"/>
    <w:rsid w:val="007519E6"/>
    <w:rsid w:val="00751A5F"/>
    <w:rsid w:val="00753538"/>
    <w:rsid w:val="00753558"/>
    <w:rsid w:val="00755006"/>
    <w:rsid w:val="00755360"/>
    <w:rsid w:val="0075566D"/>
    <w:rsid w:val="00756437"/>
    <w:rsid w:val="00756E98"/>
    <w:rsid w:val="007571FE"/>
    <w:rsid w:val="00760119"/>
    <w:rsid w:val="00760695"/>
    <w:rsid w:val="00760948"/>
    <w:rsid w:val="00760FF8"/>
    <w:rsid w:val="00762221"/>
    <w:rsid w:val="007624B1"/>
    <w:rsid w:val="00764544"/>
    <w:rsid w:val="007651D6"/>
    <w:rsid w:val="007655E8"/>
    <w:rsid w:val="00765A76"/>
    <w:rsid w:val="00766338"/>
    <w:rsid w:val="0076799C"/>
    <w:rsid w:val="00771566"/>
    <w:rsid w:val="00771CCC"/>
    <w:rsid w:val="00772AED"/>
    <w:rsid w:val="00773D22"/>
    <w:rsid w:val="00773FDA"/>
    <w:rsid w:val="007741E0"/>
    <w:rsid w:val="007753BE"/>
    <w:rsid w:val="007759D8"/>
    <w:rsid w:val="00775E9F"/>
    <w:rsid w:val="00776409"/>
    <w:rsid w:val="00776F8C"/>
    <w:rsid w:val="00777068"/>
    <w:rsid w:val="00777FDF"/>
    <w:rsid w:val="00780FA5"/>
    <w:rsid w:val="00781E17"/>
    <w:rsid w:val="00783516"/>
    <w:rsid w:val="00783B4B"/>
    <w:rsid w:val="00783EB2"/>
    <w:rsid w:val="0078610E"/>
    <w:rsid w:val="007902ED"/>
    <w:rsid w:val="0079054D"/>
    <w:rsid w:val="00790B21"/>
    <w:rsid w:val="00791229"/>
    <w:rsid w:val="00792A20"/>
    <w:rsid w:val="00793B7B"/>
    <w:rsid w:val="007945DB"/>
    <w:rsid w:val="007953EE"/>
    <w:rsid w:val="0079548C"/>
    <w:rsid w:val="00795F02"/>
    <w:rsid w:val="007974BF"/>
    <w:rsid w:val="007975A6"/>
    <w:rsid w:val="007A0212"/>
    <w:rsid w:val="007A17AD"/>
    <w:rsid w:val="007A2552"/>
    <w:rsid w:val="007A27A4"/>
    <w:rsid w:val="007A2F87"/>
    <w:rsid w:val="007A3106"/>
    <w:rsid w:val="007A39C8"/>
    <w:rsid w:val="007A45DF"/>
    <w:rsid w:val="007A4765"/>
    <w:rsid w:val="007A5E8C"/>
    <w:rsid w:val="007A72B5"/>
    <w:rsid w:val="007A7441"/>
    <w:rsid w:val="007B0C4E"/>
    <w:rsid w:val="007B20E6"/>
    <w:rsid w:val="007B26A6"/>
    <w:rsid w:val="007B3410"/>
    <w:rsid w:val="007B55F1"/>
    <w:rsid w:val="007C033D"/>
    <w:rsid w:val="007C0F49"/>
    <w:rsid w:val="007C11F2"/>
    <w:rsid w:val="007C17AC"/>
    <w:rsid w:val="007C19B5"/>
    <w:rsid w:val="007C27F4"/>
    <w:rsid w:val="007C2BB7"/>
    <w:rsid w:val="007C3827"/>
    <w:rsid w:val="007C4AA5"/>
    <w:rsid w:val="007C4F52"/>
    <w:rsid w:val="007C5DA6"/>
    <w:rsid w:val="007C6765"/>
    <w:rsid w:val="007C6842"/>
    <w:rsid w:val="007C7F95"/>
    <w:rsid w:val="007D12E9"/>
    <w:rsid w:val="007D15EF"/>
    <w:rsid w:val="007D23D8"/>
    <w:rsid w:val="007D25C4"/>
    <w:rsid w:val="007D28F5"/>
    <w:rsid w:val="007D3ED9"/>
    <w:rsid w:val="007D476C"/>
    <w:rsid w:val="007D4BDA"/>
    <w:rsid w:val="007D4DA3"/>
    <w:rsid w:val="007D5B11"/>
    <w:rsid w:val="007E07F1"/>
    <w:rsid w:val="007E15B6"/>
    <w:rsid w:val="007E1CBD"/>
    <w:rsid w:val="007E279B"/>
    <w:rsid w:val="007E2B73"/>
    <w:rsid w:val="007E3815"/>
    <w:rsid w:val="007E4DBB"/>
    <w:rsid w:val="007E51E7"/>
    <w:rsid w:val="007E525B"/>
    <w:rsid w:val="007E5593"/>
    <w:rsid w:val="007E659D"/>
    <w:rsid w:val="007F12F6"/>
    <w:rsid w:val="007F1330"/>
    <w:rsid w:val="007F283E"/>
    <w:rsid w:val="007F29B5"/>
    <w:rsid w:val="007F3578"/>
    <w:rsid w:val="007F4A6E"/>
    <w:rsid w:val="007F53D4"/>
    <w:rsid w:val="007F67D3"/>
    <w:rsid w:val="007F67EB"/>
    <w:rsid w:val="00800B9E"/>
    <w:rsid w:val="00802003"/>
    <w:rsid w:val="00802D70"/>
    <w:rsid w:val="0080348B"/>
    <w:rsid w:val="00803975"/>
    <w:rsid w:val="00804720"/>
    <w:rsid w:val="00804AD2"/>
    <w:rsid w:val="00805A9F"/>
    <w:rsid w:val="00805C9E"/>
    <w:rsid w:val="00806E3F"/>
    <w:rsid w:val="00807147"/>
    <w:rsid w:val="008074EF"/>
    <w:rsid w:val="0080756F"/>
    <w:rsid w:val="00807732"/>
    <w:rsid w:val="00811010"/>
    <w:rsid w:val="00812138"/>
    <w:rsid w:val="0081529D"/>
    <w:rsid w:val="00815CAB"/>
    <w:rsid w:val="00816215"/>
    <w:rsid w:val="00816B6A"/>
    <w:rsid w:val="008178D8"/>
    <w:rsid w:val="0082056E"/>
    <w:rsid w:val="008212BE"/>
    <w:rsid w:val="008215B8"/>
    <w:rsid w:val="008217AE"/>
    <w:rsid w:val="00822501"/>
    <w:rsid w:val="00822723"/>
    <w:rsid w:val="00822C03"/>
    <w:rsid w:val="00822E59"/>
    <w:rsid w:val="008253BC"/>
    <w:rsid w:val="008258A6"/>
    <w:rsid w:val="00826815"/>
    <w:rsid w:val="00827361"/>
    <w:rsid w:val="00830A0A"/>
    <w:rsid w:val="00830AEB"/>
    <w:rsid w:val="008313A6"/>
    <w:rsid w:val="00832224"/>
    <w:rsid w:val="00832CD4"/>
    <w:rsid w:val="008337D1"/>
    <w:rsid w:val="008338B8"/>
    <w:rsid w:val="00833BB5"/>
    <w:rsid w:val="00834A06"/>
    <w:rsid w:val="00837205"/>
    <w:rsid w:val="00841069"/>
    <w:rsid w:val="00841429"/>
    <w:rsid w:val="00841F14"/>
    <w:rsid w:val="00842311"/>
    <w:rsid w:val="008426BC"/>
    <w:rsid w:val="0084278F"/>
    <w:rsid w:val="008434A9"/>
    <w:rsid w:val="00843590"/>
    <w:rsid w:val="00843986"/>
    <w:rsid w:val="00843A0E"/>
    <w:rsid w:val="00844E63"/>
    <w:rsid w:val="008452F9"/>
    <w:rsid w:val="008453C2"/>
    <w:rsid w:val="00845F9F"/>
    <w:rsid w:val="0084690A"/>
    <w:rsid w:val="00846D68"/>
    <w:rsid w:val="008471AE"/>
    <w:rsid w:val="008475F3"/>
    <w:rsid w:val="008503CA"/>
    <w:rsid w:val="00850859"/>
    <w:rsid w:val="00850FC8"/>
    <w:rsid w:val="008519E9"/>
    <w:rsid w:val="00851E14"/>
    <w:rsid w:val="00852981"/>
    <w:rsid w:val="00852F95"/>
    <w:rsid w:val="00855331"/>
    <w:rsid w:val="008564F9"/>
    <w:rsid w:val="0085672B"/>
    <w:rsid w:val="008568DD"/>
    <w:rsid w:val="0085699D"/>
    <w:rsid w:val="00856D57"/>
    <w:rsid w:val="008570C9"/>
    <w:rsid w:val="008603DC"/>
    <w:rsid w:val="0086113B"/>
    <w:rsid w:val="008624C9"/>
    <w:rsid w:val="00863C69"/>
    <w:rsid w:val="008649CE"/>
    <w:rsid w:val="00864CB4"/>
    <w:rsid w:val="00864D5E"/>
    <w:rsid w:val="008657B2"/>
    <w:rsid w:val="00865C43"/>
    <w:rsid w:val="00865CCF"/>
    <w:rsid w:val="00865DCE"/>
    <w:rsid w:val="00865F1A"/>
    <w:rsid w:val="00866503"/>
    <w:rsid w:val="008673E1"/>
    <w:rsid w:val="00867CAD"/>
    <w:rsid w:val="00867DF3"/>
    <w:rsid w:val="0087084E"/>
    <w:rsid w:val="00870F86"/>
    <w:rsid w:val="008716DC"/>
    <w:rsid w:val="00871E6B"/>
    <w:rsid w:val="00873B1A"/>
    <w:rsid w:val="008752E2"/>
    <w:rsid w:val="00875648"/>
    <w:rsid w:val="00875A9E"/>
    <w:rsid w:val="00875F4C"/>
    <w:rsid w:val="0087692C"/>
    <w:rsid w:val="0087721C"/>
    <w:rsid w:val="0088019F"/>
    <w:rsid w:val="00880804"/>
    <w:rsid w:val="008808E2"/>
    <w:rsid w:val="00880BCB"/>
    <w:rsid w:val="00880C1F"/>
    <w:rsid w:val="008813CE"/>
    <w:rsid w:val="008818EF"/>
    <w:rsid w:val="008818F8"/>
    <w:rsid w:val="00881CF8"/>
    <w:rsid w:val="00883120"/>
    <w:rsid w:val="0088365B"/>
    <w:rsid w:val="00883827"/>
    <w:rsid w:val="00883C74"/>
    <w:rsid w:val="00887317"/>
    <w:rsid w:val="00890039"/>
    <w:rsid w:val="00890AB2"/>
    <w:rsid w:val="0089111D"/>
    <w:rsid w:val="00891848"/>
    <w:rsid w:val="00892A3D"/>
    <w:rsid w:val="00892D31"/>
    <w:rsid w:val="00893240"/>
    <w:rsid w:val="0089441C"/>
    <w:rsid w:val="0089533D"/>
    <w:rsid w:val="008957EE"/>
    <w:rsid w:val="00895A56"/>
    <w:rsid w:val="008966A5"/>
    <w:rsid w:val="00896828"/>
    <w:rsid w:val="008A08B2"/>
    <w:rsid w:val="008A226F"/>
    <w:rsid w:val="008A287E"/>
    <w:rsid w:val="008A2D1C"/>
    <w:rsid w:val="008A5010"/>
    <w:rsid w:val="008A5906"/>
    <w:rsid w:val="008A6E29"/>
    <w:rsid w:val="008B23F5"/>
    <w:rsid w:val="008B2FEA"/>
    <w:rsid w:val="008B3A85"/>
    <w:rsid w:val="008B40E1"/>
    <w:rsid w:val="008B40E4"/>
    <w:rsid w:val="008B4709"/>
    <w:rsid w:val="008B5591"/>
    <w:rsid w:val="008B5945"/>
    <w:rsid w:val="008B68C0"/>
    <w:rsid w:val="008C0384"/>
    <w:rsid w:val="008C08BE"/>
    <w:rsid w:val="008C1F4E"/>
    <w:rsid w:val="008C2558"/>
    <w:rsid w:val="008C4332"/>
    <w:rsid w:val="008C5CB3"/>
    <w:rsid w:val="008C6349"/>
    <w:rsid w:val="008C71DA"/>
    <w:rsid w:val="008D014B"/>
    <w:rsid w:val="008D0F87"/>
    <w:rsid w:val="008D1139"/>
    <w:rsid w:val="008D18F3"/>
    <w:rsid w:val="008D1B91"/>
    <w:rsid w:val="008D1C95"/>
    <w:rsid w:val="008D2779"/>
    <w:rsid w:val="008D2780"/>
    <w:rsid w:val="008D2883"/>
    <w:rsid w:val="008D3F8A"/>
    <w:rsid w:val="008D400E"/>
    <w:rsid w:val="008D4924"/>
    <w:rsid w:val="008D4B54"/>
    <w:rsid w:val="008D5966"/>
    <w:rsid w:val="008D5DA3"/>
    <w:rsid w:val="008D5E60"/>
    <w:rsid w:val="008D645A"/>
    <w:rsid w:val="008D6D6C"/>
    <w:rsid w:val="008D70EE"/>
    <w:rsid w:val="008D72C6"/>
    <w:rsid w:val="008D792C"/>
    <w:rsid w:val="008E02C4"/>
    <w:rsid w:val="008E0349"/>
    <w:rsid w:val="008E138B"/>
    <w:rsid w:val="008E1660"/>
    <w:rsid w:val="008E23C4"/>
    <w:rsid w:val="008E28FF"/>
    <w:rsid w:val="008E2CAC"/>
    <w:rsid w:val="008E43C3"/>
    <w:rsid w:val="008E5144"/>
    <w:rsid w:val="008E6936"/>
    <w:rsid w:val="008E773E"/>
    <w:rsid w:val="008F0B88"/>
    <w:rsid w:val="008F275F"/>
    <w:rsid w:val="008F2933"/>
    <w:rsid w:val="008F32E0"/>
    <w:rsid w:val="008F4782"/>
    <w:rsid w:val="008F4E58"/>
    <w:rsid w:val="008F500B"/>
    <w:rsid w:val="008F52A5"/>
    <w:rsid w:val="008F55ED"/>
    <w:rsid w:val="008F66F5"/>
    <w:rsid w:val="008F6AF3"/>
    <w:rsid w:val="008F73FD"/>
    <w:rsid w:val="008F7977"/>
    <w:rsid w:val="00900EA8"/>
    <w:rsid w:val="0090155F"/>
    <w:rsid w:val="0090164E"/>
    <w:rsid w:val="00901A6D"/>
    <w:rsid w:val="00901D0C"/>
    <w:rsid w:val="00902AA4"/>
    <w:rsid w:val="00902EB9"/>
    <w:rsid w:val="00903EA0"/>
    <w:rsid w:val="00904BB2"/>
    <w:rsid w:val="00905BCE"/>
    <w:rsid w:val="00906000"/>
    <w:rsid w:val="00906B69"/>
    <w:rsid w:val="00906EF5"/>
    <w:rsid w:val="009104B0"/>
    <w:rsid w:val="00910FFE"/>
    <w:rsid w:val="009121B1"/>
    <w:rsid w:val="00912268"/>
    <w:rsid w:val="00912592"/>
    <w:rsid w:val="00912643"/>
    <w:rsid w:val="00913510"/>
    <w:rsid w:val="00913795"/>
    <w:rsid w:val="00913D0B"/>
    <w:rsid w:val="0091402E"/>
    <w:rsid w:val="00915EE5"/>
    <w:rsid w:val="00916FF9"/>
    <w:rsid w:val="00917999"/>
    <w:rsid w:val="00921161"/>
    <w:rsid w:val="009223F1"/>
    <w:rsid w:val="00922966"/>
    <w:rsid w:val="00922D3F"/>
    <w:rsid w:val="0092336D"/>
    <w:rsid w:val="00923922"/>
    <w:rsid w:val="00923E0C"/>
    <w:rsid w:val="00923F63"/>
    <w:rsid w:val="009240F8"/>
    <w:rsid w:val="00925131"/>
    <w:rsid w:val="009253D5"/>
    <w:rsid w:val="00925695"/>
    <w:rsid w:val="00925BF7"/>
    <w:rsid w:val="00926625"/>
    <w:rsid w:val="00926692"/>
    <w:rsid w:val="0092793B"/>
    <w:rsid w:val="00930AD8"/>
    <w:rsid w:val="00930B8D"/>
    <w:rsid w:val="00934387"/>
    <w:rsid w:val="009343FD"/>
    <w:rsid w:val="0093443E"/>
    <w:rsid w:val="009346E7"/>
    <w:rsid w:val="009349A7"/>
    <w:rsid w:val="0093617A"/>
    <w:rsid w:val="0093637A"/>
    <w:rsid w:val="0093650C"/>
    <w:rsid w:val="009379B8"/>
    <w:rsid w:val="00937B80"/>
    <w:rsid w:val="00937D5B"/>
    <w:rsid w:val="009403AD"/>
    <w:rsid w:val="009403FF"/>
    <w:rsid w:val="00940492"/>
    <w:rsid w:val="00940BE0"/>
    <w:rsid w:val="009416DC"/>
    <w:rsid w:val="009417E7"/>
    <w:rsid w:val="009423F9"/>
    <w:rsid w:val="00942C38"/>
    <w:rsid w:val="00942C7D"/>
    <w:rsid w:val="00942D4A"/>
    <w:rsid w:val="009435C3"/>
    <w:rsid w:val="00944C6F"/>
    <w:rsid w:val="00944CC8"/>
    <w:rsid w:val="00945893"/>
    <w:rsid w:val="0095100A"/>
    <w:rsid w:val="00951CE2"/>
    <w:rsid w:val="0095233C"/>
    <w:rsid w:val="00952FED"/>
    <w:rsid w:val="0095377B"/>
    <w:rsid w:val="00953CB8"/>
    <w:rsid w:val="00954431"/>
    <w:rsid w:val="00954629"/>
    <w:rsid w:val="009556BC"/>
    <w:rsid w:val="009568C5"/>
    <w:rsid w:val="00956E51"/>
    <w:rsid w:val="00956EC2"/>
    <w:rsid w:val="00957FF7"/>
    <w:rsid w:val="009604F3"/>
    <w:rsid w:val="0096079D"/>
    <w:rsid w:val="00960C71"/>
    <w:rsid w:val="00960CCD"/>
    <w:rsid w:val="00961661"/>
    <w:rsid w:val="00962E56"/>
    <w:rsid w:val="00963BB8"/>
    <w:rsid w:val="009646E8"/>
    <w:rsid w:val="0096518F"/>
    <w:rsid w:val="00966132"/>
    <w:rsid w:val="0096727D"/>
    <w:rsid w:val="0096746A"/>
    <w:rsid w:val="009674D9"/>
    <w:rsid w:val="00967784"/>
    <w:rsid w:val="00967A66"/>
    <w:rsid w:val="009706DA"/>
    <w:rsid w:val="00971AD3"/>
    <w:rsid w:val="00971AE3"/>
    <w:rsid w:val="00971B66"/>
    <w:rsid w:val="00971CF6"/>
    <w:rsid w:val="00972E55"/>
    <w:rsid w:val="0097360C"/>
    <w:rsid w:val="009757EC"/>
    <w:rsid w:val="00975D88"/>
    <w:rsid w:val="00976CA3"/>
    <w:rsid w:val="00977596"/>
    <w:rsid w:val="009779F3"/>
    <w:rsid w:val="00977BA8"/>
    <w:rsid w:val="009812D3"/>
    <w:rsid w:val="00981C5E"/>
    <w:rsid w:val="00982206"/>
    <w:rsid w:val="00982D7B"/>
    <w:rsid w:val="00982E20"/>
    <w:rsid w:val="00983E97"/>
    <w:rsid w:val="0098449B"/>
    <w:rsid w:val="0098611B"/>
    <w:rsid w:val="00986CD4"/>
    <w:rsid w:val="0098719D"/>
    <w:rsid w:val="00987EA9"/>
    <w:rsid w:val="009904B6"/>
    <w:rsid w:val="00990760"/>
    <w:rsid w:val="0099152A"/>
    <w:rsid w:val="00992D99"/>
    <w:rsid w:val="00993279"/>
    <w:rsid w:val="00993374"/>
    <w:rsid w:val="00993ABC"/>
    <w:rsid w:val="00994A75"/>
    <w:rsid w:val="00996744"/>
    <w:rsid w:val="00996C31"/>
    <w:rsid w:val="009A12E7"/>
    <w:rsid w:val="009A1E4B"/>
    <w:rsid w:val="009A38B9"/>
    <w:rsid w:val="009A3A5F"/>
    <w:rsid w:val="009A3C4D"/>
    <w:rsid w:val="009A3FED"/>
    <w:rsid w:val="009A4C23"/>
    <w:rsid w:val="009A54BA"/>
    <w:rsid w:val="009A7DFA"/>
    <w:rsid w:val="009B0AD1"/>
    <w:rsid w:val="009B0D1E"/>
    <w:rsid w:val="009B15C6"/>
    <w:rsid w:val="009B1779"/>
    <w:rsid w:val="009B2CCF"/>
    <w:rsid w:val="009B3062"/>
    <w:rsid w:val="009B3F63"/>
    <w:rsid w:val="009B4670"/>
    <w:rsid w:val="009B4D50"/>
    <w:rsid w:val="009B5134"/>
    <w:rsid w:val="009B6417"/>
    <w:rsid w:val="009B6DC3"/>
    <w:rsid w:val="009B7CE7"/>
    <w:rsid w:val="009C0551"/>
    <w:rsid w:val="009C1674"/>
    <w:rsid w:val="009C2037"/>
    <w:rsid w:val="009C3C15"/>
    <w:rsid w:val="009C4C15"/>
    <w:rsid w:val="009C5173"/>
    <w:rsid w:val="009C5C73"/>
    <w:rsid w:val="009C63A0"/>
    <w:rsid w:val="009C63FD"/>
    <w:rsid w:val="009C6433"/>
    <w:rsid w:val="009C68F7"/>
    <w:rsid w:val="009C6A0F"/>
    <w:rsid w:val="009C7B6E"/>
    <w:rsid w:val="009C7F5F"/>
    <w:rsid w:val="009D047D"/>
    <w:rsid w:val="009D1160"/>
    <w:rsid w:val="009D2C61"/>
    <w:rsid w:val="009D2CE5"/>
    <w:rsid w:val="009D2DAA"/>
    <w:rsid w:val="009D4710"/>
    <w:rsid w:val="009D48CA"/>
    <w:rsid w:val="009D6735"/>
    <w:rsid w:val="009D6A5C"/>
    <w:rsid w:val="009D6F36"/>
    <w:rsid w:val="009D724B"/>
    <w:rsid w:val="009D78E6"/>
    <w:rsid w:val="009D7BB4"/>
    <w:rsid w:val="009E0486"/>
    <w:rsid w:val="009E1401"/>
    <w:rsid w:val="009E2836"/>
    <w:rsid w:val="009E32A8"/>
    <w:rsid w:val="009E560F"/>
    <w:rsid w:val="009E6BAF"/>
    <w:rsid w:val="009E7CC0"/>
    <w:rsid w:val="009F025E"/>
    <w:rsid w:val="009F052F"/>
    <w:rsid w:val="009F1B45"/>
    <w:rsid w:val="009F1C15"/>
    <w:rsid w:val="009F24A3"/>
    <w:rsid w:val="009F2BBA"/>
    <w:rsid w:val="009F37EA"/>
    <w:rsid w:val="009F4429"/>
    <w:rsid w:val="009F50B9"/>
    <w:rsid w:val="009F5192"/>
    <w:rsid w:val="009F5824"/>
    <w:rsid w:val="009F62A5"/>
    <w:rsid w:val="009F7811"/>
    <w:rsid w:val="009F7AD6"/>
    <w:rsid w:val="00A016CB"/>
    <w:rsid w:val="00A01D20"/>
    <w:rsid w:val="00A029E2"/>
    <w:rsid w:val="00A02A0E"/>
    <w:rsid w:val="00A04661"/>
    <w:rsid w:val="00A04A1F"/>
    <w:rsid w:val="00A051C6"/>
    <w:rsid w:val="00A066EE"/>
    <w:rsid w:val="00A06BC7"/>
    <w:rsid w:val="00A07FDF"/>
    <w:rsid w:val="00A10545"/>
    <w:rsid w:val="00A122DB"/>
    <w:rsid w:val="00A12600"/>
    <w:rsid w:val="00A12C15"/>
    <w:rsid w:val="00A12E68"/>
    <w:rsid w:val="00A13FE7"/>
    <w:rsid w:val="00A1406F"/>
    <w:rsid w:val="00A1455C"/>
    <w:rsid w:val="00A14EC8"/>
    <w:rsid w:val="00A156DA"/>
    <w:rsid w:val="00A16E08"/>
    <w:rsid w:val="00A16E79"/>
    <w:rsid w:val="00A1706C"/>
    <w:rsid w:val="00A17780"/>
    <w:rsid w:val="00A2028A"/>
    <w:rsid w:val="00A217CC"/>
    <w:rsid w:val="00A21A68"/>
    <w:rsid w:val="00A22273"/>
    <w:rsid w:val="00A2246C"/>
    <w:rsid w:val="00A22660"/>
    <w:rsid w:val="00A2378A"/>
    <w:rsid w:val="00A247F4"/>
    <w:rsid w:val="00A24CA5"/>
    <w:rsid w:val="00A2549E"/>
    <w:rsid w:val="00A25888"/>
    <w:rsid w:val="00A2702E"/>
    <w:rsid w:val="00A27100"/>
    <w:rsid w:val="00A27864"/>
    <w:rsid w:val="00A30398"/>
    <w:rsid w:val="00A31A6F"/>
    <w:rsid w:val="00A322C1"/>
    <w:rsid w:val="00A325F7"/>
    <w:rsid w:val="00A32AB7"/>
    <w:rsid w:val="00A33341"/>
    <w:rsid w:val="00A3357C"/>
    <w:rsid w:val="00A35DD4"/>
    <w:rsid w:val="00A36089"/>
    <w:rsid w:val="00A363CE"/>
    <w:rsid w:val="00A3678E"/>
    <w:rsid w:val="00A36DBA"/>
    <w:rsid w:val="00A373EF"/>
    <w:rsid w:val="00A37611"/>
    <w:rsid w:val="00A40625"/>
    <w:rsid w:val="00A4221F"/>
    <w:rsid w:val="00A425E9"/>
    <w:rsid w:val="00A44265"/>
    <w:rsid w:val="00A447D2"/>
    <w:rsid w:val="00A45AAF"/>
    <w:rsid w:val="00A45C0F"/>
    <w:rsid w:val="00A45ECE"/>
    <w:rsid w:val="00A46F8C"/>
    <w:rsid w:val="00A4796A"/>
    <w:rsid w:val="00A47BDC"/>
    <w:rsid w:val="00A50D41"/>
    <w:rsid w:val="00A5165D"/>
    <w:rsid w:val="00A51E9B"/>
    <w:rsid w:val="00A51F6B"/>
    <w:rsid w:val="00A52032"/>
    <w:rsid w:val="00A53398"/>
    <w:rsid w:val="00A53B6D"/>
    <w:rsid w:val="00A53EEB"/>
    <w:rsid w:val="00A54A42"/>
    <w:rsid w:val="00A5603E"/>
    <w:rsid w:val="00A56474"/>
    <w:rsid w:val="00A57F50"/>
    <w:rsid w:val="00A608EC"/>
    <w:rsid w:val="00A61C69"/>
    <w:rsid w:val="00A624B5"/>
    <w:rsid w:val="00A63402"/>
    <w:rsid w:val="00A634D4"/>
    <w:rsid w:val="00A63D92"/>
    <w:rsid w:val="00A6544E"/>
    <w:rsid w:val="00A663F2"/>
    <w:rsid w:val="00A7069E"/>
    <w:rsid w:val="00A70AE6"/>
    <w:rsid w:val="00A70FC1"/>
    <w:rsid w:val="00A71A47"/>
    <w:rsid w:val="00A720D6"/>
    <w:rsid w:val="00A722F3"/>
    <w:rsid w:val="00A726E3"/>
    <w:rsid w:val="00A72D02"/>
    <w:rsid w:val="00A74942"/>
    <w:rsid w:val="00A762AB"/>
    <w:rsid w:val="00A763AE"/>
    <w:rsid w:val="00A76BD8"/>
    <w:rsid w:val="00A779F2"/>
    <w:rsid w:val="00A8037C"/>
    <w:rsid w:val="00A81130"/>
    <w:rsid w:val="00A81832"/>
    <w:rsid w:val="00A83399"/>
    <w:rsid w:val="00A83AD4"/>
    <w:rsid w:val="00A8512F"/>
    <w:rsid w:val="00A862B2"/>
    <w:rsid w:val="00A8635A"/>
    <w:rsid w:val="00A8661A"/>
    <w:rsid w:val="00A914AC"/>
    <w:rsid w:val="00A918D2"/>
    <w:rsid w:val="00A92086"/>
    <w:rsid w:val="00A92665"/>
    <w:rsid w:val="00A92C77"/>
    <w:rsid w:val="00A9331D"/>
    <w:rsid w:val="00A93F50"/>
    <w:rsid w:val="00A94B27"/>
    <w:rsid w:val="00A97439"/>
    <w:rsid w:val="00A97694"/>
    <w:rsid w:val="00AA05D0"/>
    <w:rsid w:val="00AA0B11"/>
    <w:rsid w:val="00AA2081"/>
    <w:rsid w:val="00AA23F9"/>
    <w:rsid w:val="00AA252D"/>
    <w:rsid w:val="00AA2724"/>
    <w:rsid w:val="00AA2F96"/>
    <w:rsid w:val="00AA3631"/>
    <w:rsid w:val="00AA412A"/>
    <w:rsid w:val="00AA45E3"/>
    <w:rsid w:val="00AA46E0"/>
    <w:rsid w:val="00AA4DE2"/>
    <w:rsid w:val="00AA62A7"/>
    <w:rsid w:val="00AA63F0"/>
    <w:rsid w:val="00AA7507"/>
    <w:rsid w:val="00AB0534"/>
    <w:rsid w:val="00AB0BEF"/>
    <w:rsid w:val="00AB1D24"/>
    <w:rsid w:val="00AB2256"/>
    <w:rsid w:val="00AB25C1"/>
    <w:rsid w:val="00AB300F"/>
    <w:rsid w:val="00AB40FA"/>
    <w:rsid w:val="00AB4B24"/>
    <w:rsid w:val="00AB6794"/>
    <w:rsid w:val="00AB7BA3"/>
    <w:rsid w:val="00AC0BA6"/>
    <w:rsid w:val="00AC0E78"/>
    <w:rsid w:val="00AC23C0"/>
    <w:rsid w:val="00AC2493"/>
    <w:rsid w:val="00AC3447"/>
    <w:rsid w:val="00AC423D"/>
    <w:rsid w:val="00AC5F5D"/>
    <w:rsid w:val="00AC632C"/>
    <w:rsid w:val="00AC6812"/>
    <w:rsid w:val="00AC6BE8"/>
    <w:rsid w:val="00AD03AB"/>
    <w:rsid w:val="00AD15C8"/>
    <w:rsid w:val="00AD184D"/>
    <w:rsid w:val="00AD5339"/>
    <w:rsid w:val="00AD57E6"/>
    <w:rsid w:val="00AD621A"/>
    <w:rsid w:val="00AE01EF"/>
    <w:rsid w:val="00AE08CE"/>
    <w:rsid w:val="00AE0ACD"/>
    <w:rsid w:val="00AE1582"/>
    <w:rsid w:val="00AE1E63"/>
    <w:rsid w:val="00AE2142"/>
    <w:rsid w:val="00AE42E8"/>
    <w:rsid w:val="00AE4891"/>
    <w:rsid w:val="00AE4F03"/>
    <w:rsid w:val="00AE541B"/>
    <w:rsid w:val="00AE5E89"/>
    <w:rsid w:val="00AE6500"/>
    <w:rsid w:val="00AE73E2"/>
    <w:rsid w:val="00AE7FBC"/>
    <w:rsid w:val="00AF0EC2"/>
    <w:rsid w:val="00AF3FA4"/>
    <w:rsid w:val="00AF4095"/>
    <w:rsid w:val="00AF692C"/>
    <w:rsid w:val="00AF7A49"/>
    <w:rsid w:val="00AF7FAC"/>
    <w:rsid w:val="00B00FC7"/>
    <w:rsid w:val="00B01398"/>
    <w:rsid w:val="00B014AD"/>
    <w:rsid w:val="00B01DE9"/>
    <w:rsid w:val="00B023D8"/>
    <w:rsid w:val="00B03416"/>
    <w:rsid w:val="00B03936"/>
    <w:rsid w:val="00B03976"/>
    <w:rsid w:val="00B053BD"/>
    <w:rsid w:val="00B05B67"/>
    <w:rsid w:val="00B0632E"/>
    <w:rsid w:val="00B06F70"/>
    <w:rsid w:val="00B07A06"/>
    <w:rsid w:val="00B102CB"/>
    <w:rsid w:val="00B10D57"/>
    <w:rsid w:val="00B11513"/>
    <w:rsid w:val="00B119E6"/>
    <w:rsid w:val="00B13482"/>
    <w:rsid w:val="00B13AAB"/>
    <w:rsid w:val="00B143E0"/>
    <w:rsid w:val="00B14C02"/>
    <w:rsid w:val="00B150BF"/>
    <w:rsid w:val="00B1532F"/>
    <w:rsid w:val="00B15515"/>
    <w:rsid w:val="00B160E6"/>
    <w:rsid w:val="00B167E6"/>
    <w:rsid w:val="00B169F3"/>
    <w:rsid w:val="00B16F5B"/>
    <w:rsid w:val="00B20BA7"/>
    <w:rsid w:val="00B2174B"/>
    <w:rsid w:val="00B21A3C"/>
    <w:rsid w:val="00B223DC"/>
    <w:rsid w:val="00B2268D"/>
    <w:rsid w:val="00B22C64"/>
    <w:rsid w:val="00B22E70"/>
    <w:rsid w:val="00B236F2"/>
    <w:rsid w:val="00B23DD8"/>
    <w:rsid w:val="00B2594C"/>
    <w:rsid w:val="00B25A3C"/>
    <w:rsid w:val="00B25DA2"/>
    <w:rsid w:val="00B2640C"/>
    <w:rsid w:val="00B31753"/>
    <w:rsid w:val="00B3177B"/>
    <w:rsid w:val="00B334B5"/>
    <w:rsid w:val="00B33B65"/>
    <w:rsid w:val="00B34475"/>
    <w:rsid w:val="00B34858"/>
    <w:rsid w:val="00B349A5"/>
    <w:rsid w:val="00B34AEA"/>
    <w:rsid w:val="00B34D0A"/>
    <w:rsid w:val="00B34FEE"/>
    <w:rsid w:val="00B35503"/>
    <w:rsid w:val="00B35C06"/>
    <w:rsid w:val="00B35FF9"/>
    <w:rsid w:val="00B3630B"/>
    <w:rsid w:val="00B36B13"/>
    <w:rsid w:val="00B37538"/>
    <w:rsid w:val="00B37C60"/>
    <w:rsid w:val="00B37ECB"/>
    <w:rsid w:val="00B40033"/>
    <w:rsid w:val="00B40901"/>
    <w:rsid w:val="00B40CC3"/>
    <w:rsid w:val="00B40DE4"/>
    <w:rsid w:val="00B41C02"/>
    <w:rsid w:val="00B429E3"/>
    <w:rsid w:val="00B4309B"/>
    <w:rsid w:val="00B44847"/>
    <w:rsid w:val="00B45CD5"/>
    <w:rsid w:val="00B4621C"/>
    <w:rsid w:val="00B47910"/>
    <w:rsid w:val="00B479F1"/>
    <w:rsid w:val="00B5001A"/>
    <w:rsid w:val="00B50660"/>
    <w:rsid w:val="00B50F94"/>
    <w:rsid w:val="00B52811"/>
    <w:rsid w:val="00B529C0"/>
    <w:rsid w:val="00B52C10"/>
    <w:rsid w:val="00B52FA5"/>
    <w:rsid w:val="00B5340A"/>
    <w:rsid w:val="00B53804"/>
    <w:rsid w:val="00B53923"/>
    <w:rsid w:val="00B54D9B"/>
    <w:rsid w:val="00B5676F"/>
    <w:rsid w:val="00B56E99"/>
    <w:rsid w:val="00B57512"/>
    <w:rsid w:val="00B61006"/>
    <w:rsid w:val="00B67429"/>
    <w:rsid w:val="00B67AA8"/>
    <w:rsid w:val="00B67E61"/>
    <w:rsid w:val="00B70E25"/>
    <w:rsid w:val="00B71B39"/>
    <w:rsid w:val="00B71E7C"/>
    <w:rsid w:val="00B72519"/>
    <w:rsid w:val="00B729ED"/>
    <w:rsid w:val="00B72EF8"/>
    <w:rsid w:val="00B7350D"/>
    <w:rsid w:val="00B74FCE"/>
    <w:rsid w:val="00B75313"/>
    <w:rsid w:val="00B760BE"/>
    <w:rsid w:val="00B76587"/>
    <w:rsid w:val="00B775EE"/>
    <w:rsid w:val="00B80737"/>
    <w:rsid w:val="00B82F58"/>
    <w:rsid w:val="00B843BD"/>
    <w:rsid w:val="00B850E6"/>
    <w:rsid w:val="00B858D4"/>
    <w:rsid w:val="00B87A7F"/>
    <w:rsid w:val="00B902B0"/>
    <w:rsid w:val="00B9128F"/>
    <w:rsid w:val="00B92771"/>
    <w:rsid w:val="00B93198"/>
    <w:rsid w:val="00B9333F"/>
    <w:rsid w:val="00B946C9"/>
    <w:rsid w:val="00B95547"/>
    <w:rsid w:val="00B96503"/>
    <w:rsid w:val="00B978FD"/>
    <w:rsid w:val="00BA08C3"/>
    <w:rsid w:val="00BA0980"/>
    <w:rsid w:val="00BA0C2C"/>
    <w:rsid w:val="00BA0D5B"/>
    <w:rsid w:val="00BA5646"/>
    <w:rsid w:val="00BA56FD"/>
    <w:rsid w:val="00BA7A6D"/>
    <w:rsid w:val="00BA7C59"/>
    <w:rsid w:val="00BA7EC1"/>
    <w:rsid w:val="00BB0515"/>
    <w:rsid w:val="00BB0E21"/>
    <w:rsid w:val="00BB37E2"/>
    <w:rsid w:val="00BB3884"/>
    <w:rsid w:val="00BB41A0"/>
    <w:rsid w:val="00BB427E"/>
    <w:rsid w:val="00BB5D5B"/>
    <w:rsid w:val="00BC206F"/>
    <w:rsid w:val="00BC28B4"/>
    <w:rsid w:val="00BC3305"/>
    <w:rsid w:val="00BC3A90"/>
    <w:rsid w:val="00BC471E"/>
    <w:rsid w:val="00BC475E"/>
    <w:rsid w:val="00BC4E28"/>
    <w:rsid w:val="00BC5A5B"/>
    <w:rsid w:val="00BC5E4C"/>
    <w:rsid w:val="00BC6C6E"/>
    <w:rsid w:val="00BC779E"/>
    <w:rsid w:val="00BC7887"/>
    <w:rsid w:val="00BC7E44"/>
    <w:rsid w:val="00BC7E54"/>
    <w:rsid w:val="00BD0D8D"/>
    <w:rsid w:val="00BD27F2"/>
    <w:rsid w:val="00BD3967"/>
    <w:rsid w:val="00BD4964"/>
    <w:rsid w:val="00BD61BB"/>
    <w:rsid w:val="00BD6C80"/>
    <w:rsid w:val="00BD70F9"/>
    <w:rsid w:val="00BD7F1E"/>
    <w:rsid w:val="00BE0DDE"/>
    <w:rsid w:val="00BE319A"/>
    <w:rsid w:val="00BE349E"/>
    <w:rsid w:val="00BE41F2"/>
    <w:rsid w:val="00BE47EE"/>
    <w:rsid w:val="00BE4DCA"/>
    <w:rsid w:val="00BE4EEF"/>
    <w:rsid w:val="00BE5867"/>
    <w:rsid w:val="00BE6C53"/>
    <w:rsid w:val="00BE6D25"/>
    <w:rsid w:val="00BE6F44"/>
    <w:rsid w:val="00BE79BB"/>
    <w:rsid w:val="00BE7F15"/>
    <w:rsid w:val="00BF0506"/>
    <w:rsid w:val="00BF0996"/>
    <w:rsid w:val="00BF0BBE"/>
    <w:rsid w:val="00BF0F2B"/>
    <w:rsid w:val="00BF110D"/>
    <w:rsid w:val="00BF1E44"/>
    <w:rsid w:val="00BF200A"/>
    <w:rsid w:val="00BF3D09"/>
    <w:rsid w:val="00BF53D3"/>
    <w:rsid w:val="00BF64AB"/>
    <w:rsid w:val="00BF6E59"/>
    <w:rsid w:val="00BF7949"/>
    <w:rsid w:val="00BF7EA9"/>
    <w:rsid w:val="00C00F59"/>
    <w:rsid w:val="00C0114B"/>
    <w:rsid w:val="00C0167F"/>
    <w:rsid w:val="00C03965"/>
    <w:rsid w:val="00C03D55"/>
    <w:rsid w:val="00C041D9"/>
    <w:rsid w:val="00C04264"/>
    <w:rsid w:val="00C04E54"/>
    <w:rsid w:val="00C0545C"/>
    <w:rsid w:val="00C06373"/>
    <w:rsid w:val="00C069F0"/>
    <w:rsid w:val="00C07202"/>
    <w:rsid w:val="00C078F8"/>
    <w:rsid w:val="00C10658"/>
    <w:rsid w:val="00C11D1D"/>
    <w:rsid w:val="00C1282E"/>
    <w:rsid w:val="00C12AAE"/>
    <w:rsid w:val="00C13221"/>
    <w:rsid w:val="00C134E0"/>
    <w:rsid w:val="00C13551"/>
    <w:rsid w:val="00C1380E"/>
    <w:rsid w:val="00C14FEA"/>
    <w:rsid w:val="00C156A4"/>
    <w:rsid w:val="00C16814"/>
    <w:rsid w:val="00C17D50"/>
    <w:rsid w:val="00C20AC3"/>
    <w:rsid w:val="00C22530"/>
    <w:rsid w:val="00C225B6"/>
    <w:rsid w:val="00C22DD8"/>
    <w:rsid w:val="00C2300C"/>
    <w:rsid w:val="00C24108"/>
    <w:rsid w:val="00C24126"/>
    <w:rsid w:val="00C25A87"/>
    <w:rsid w:val="00C26235"/>
    <w:rsid w:val="00C264E6"/>
    <w:rsid w:val="00C26F6B"/>
    <w:rsid w:val="00C2727D"/>
    <w:rsid w:val="00C304D7"/>
    <w:rsid w:val="00C31250"/>
    <w:rsid w:val="00C337C5"/>
    <w:rsid w:val="00C34C31"/>
    <w:rsid w:val="00C3534A"/>
    <w:rsid w:val="00C355D1"/>
    <w:rsid w:val="00C35ADF"/>
    <w:rsid w:val="00C36942"/>
    <w:rsid w:val="00C36B5F"/>
    <w:rsid w:val="00C36D72"/>
    <w:rsid w:val="00C36DCD"/>
    <w:rsid w:val="00C37098"/>
    <w:rsid w:val="00C37495"/>
    <w:rsid w:val="00C3798F"/>
    <w:rsid w:val="00C37F73"/>
    <w:rsid w:val="00C40B2F"/>
    <w:rsid w:val="00C40FAB"/>
    <w:rsid w:val="00C4120D"/>
    <w:rsid w:val="00C42B93"/>
    <w:rsid w:val="00C4540E"/>
    <w:rsid w:val="00C4587E"/>
    <w:rsid w:val="00C465EC"/>
    <w:rsid w:val="00C503A7"/>
    <w:rsid w:val="00C5094E"/>
    <w:rsid w:val="00C50C18"/>
    <w:rsid w:val="00C50DF3"/>
    <w:rsid w:val="00C515CB"/>
    <w:rsid w:val="00C523C7"/>
    <w:rsid w:val="00C52ACD"/>
    <w:rsid w:val="00C538EB"/>
    <w:rsid w:val="00C53BD9"/>
    <w:rsid w:val="00C542ED"/>
    <w:rsid w:val="00C54D07"/>
    <w:rsid w:val="00C55112"/>
    <w:rsid w:val="00C556CC"/>
    <w:rsid w:val="00C56116"/>
    <w:rsid w:val="00C567DC"/>
    <w:rsid w:val="00C57B38"/>
    <w:rsid w:val="00C60AD6"/>
    <w:rsid w:val="00C62C40"/>
    <w:rsid w:val="00C63190"/>
    <w:rsid w:val="00C63C45"/>
    <w:rsid w:val="00C64B8D"/>
    <w:rsid w:val="00C64ECA"/>
    <w:rsid w:val="00C65BA1"/>
    <w:rsid w:val="00C65BA2"/>
    <w:rsid w:val="00C65C00"/>
    <w:rsid w:val="00C65C2A"/>
    <w:rsid w:val="00C65DDA"/>
    <w:rsid w:val="00C66DCD"/>
    <w:rsid w:val="00C66DD5"/>
    <w:rsid w:val="00C66F42"/>
    <w:rsid w:val="00C67053"/>
    <w:rsid w:val="00C670BB"/>
    <w:rsid w:val="00C67507"/>
    <w:rsid w:val="00C67FC6"/>
    <w:rsid w:val="00C700E5"/>
    <w:rsid w:val="00C714B0"/>
    <w:rsid w:val="00C7158C"/>
    <w:rsid w:val="00C72C59"/>
    <w:rsid w:val="00C72EF0"/>
    <w:rsid w:val="00C7506C"/>
    <w:rsid w:val="00C764E1"/>
    <w:rsid w:val="00C765FE"/>
    <w:rsid w:val="00C772DA"/>
    <w:rsid w:val="00C7765E"/>
    <w:rsid w:val="00C80A37"/>
    <w:rsid w:val="00C80DE3"/>
    <w:rsid w:val="00C812E3"/>
    <w:rsid w:val="00C81F1F"/>
    <w:rsid w:val="00C81F41"/>
    <w:rsid w:val="00C842B2"/>
    <w:rsid w:val="00C84A82"/>
    <w:rsid w:val="00C872AE"/>
    <w:rsid w:val="00C8735D"/>
    <w:rsid w:val="00C8771D"/>
    <w:rsid w:val="00C92651"/>
    <w:rsid w:val="00C92A3F"/>
    <w:rsid w:val="00C9329B"/>
    <w:rsid w:val="00C93B7F"/>
    <w:rsid w:val="00C940B2"/>
    <w:rsid w:val="00C95308"/>
    <w:rsid w:val="00C96004"/>
    <w:rsid w:val="00C96549"/>
    <w:rsid w:val="00C9783F"/>
    <w:rsid w:val="00C97B31"/>
    <w:rsid w:val="00CA042F"/>
    <w:rsid w:val="00CA0649"/>
    <w:rsid w:val="00CA0932"/>
    <w:rsid w:val="00CA2344"/>
    <w:rsid w:val="00CA2560"/>
    <w:rsid w:val="00CA2571"/>
    <w:rsid w:val="00CA280E"/>
    <w:rsid w:val="00CA2B47"/>
    <w:rsid w:val="00CA3931"/>
    <w:rsid w:val="00CA3942"/>
    <w:rsid w:val="00CA4924"/>
    <w:rsid w:val="00CA7157"/>
    <w:rsid w:val="00CA74CB"/>
    <w:rsid w:val="00CA7BD1"/>
    <w:rsid w:val="00CB0AC7"/>
    <w:rsid w:val="00CB0D94"/>
    <w:rsid w:val="00CB2793"/>
    <w:rsid w:val="00CB328B"/>
    <w:rsid w:val="00CB3602"/>
    <w:rsid w:val="00CB511A"/>
    <w:rsid w:val="00CB5939"/>
    <w:rsid w:val="00CB593D"/>
    <w:rsid w:val="00CB7230"/>
    <w:rsid w:val="00CB7D49"/>
    <w:rsid w:val="00CC057D"/>
    <w:rsid w:val="00CC0801"/>
    <w:rsid w:val="00CC0CA2"/>
    <w:rsid w:val="00CC108C"/>
    <w:rsid w:val="00CC1796"/>
    <w:rsid w:val="00CC1B76"/>
    <w:rsid w:val="00CC21E1"/>
    <w:rsid w:val="00CC2698"/>
    <w:rsid w:val="00CC37D3"/>
    <w:rsid w:val="00CC3D29"/>
    <w:rsid w:val="00CC4952"/>
    <w:rsid w:val="00CC5037"/>
    <w:rsid w:val="00CC571C"/>
    <w:rsid w:val="00CC5C85"/>
    <w:rsid w:val="00CC6070"/>
    <w:rsid w:val="00CC786C"/>
    <w:rsid w:val="00CC791A"/>
    <w:rsid w:val="00CD12B4"/>
    <w:rsid w:val="00CD1B33"/>
    <w:rsid w:val="00CD1CE1"/>
    <w:rsid w:val="00CD1DA2"/>
    <w:rsid w:val="00CD20EE"/>
    <w:rsid w:val="00CD25A6"/>
    <w:rsid w:val="00CD25CA"/>
    <w:rsid w:val="00CD25DB"/>
    <w:rsid w:val="00CD2630"/>
    <w:rsid w:val="00CD27DE"/>
    <w:rsid w:val="00CD2977"/>
    <w:rsid w:val="00CD5327"/>
    <w:rsid w:val="00CD5A90"/>
    <w:rsid w:val="00CD5E6C"/>
    <w:rsid w:val="00CD6628"/>
    <w:rsid w:val="00CD6AF6"/>
    <w:rsid w:val="00CD6B0B"/>
    <w:rsid w:val="00CD721F"/>
    <w:rsid w:val="00CE051F"/>
    <w:rsid w:val="00CE077D"/>
    <w:rsid w:val="00CE1586"/>
    <w:rsid w:val="00CE2B9A"/>
    <w:rsid w:val="00CE3B9A"/>
    <w:rsid w:val="00CE4191"/>
    <w:rsid w:val="00CE5278"/>
    <w:rsid w:val="00CE6BC6"/>
    <w:rsid w:val="00CE7D81"/>
    <w:rsid w:val="00CF09E8"/>
    <w:rsid w:val="00CF0F8C"/>
    <w:rsid w:val="00CF1563"/>
    <w:rsid w:val="00CF2000"/>
    <w:rsid w:val="00CF2916"/>
    <w:rsid w:val="00CF3FE0"/>
    <w:rsid w:val="00CF4539"/>
    <w:rsid w:val="00CF49C1"/>
    <w:rsid w:val="00CF4D73"/>
    <w:rsid w:val="00CF5032"/>
    <w:rsid w:val="00CF53A6"/>
    <w:rsid w:val="00CF59CC"/>
    <w:rsid w:val="00CF5A88"/>
    <w:rsid w:val="00CF677F"/>
    <w:rsid w:val="00CF680E"/>
    <w:rsid w:val="00CF78E4"/>
    <w:rsid w:val="00D0097B"/>
    <w:rsid w:val="00D01F2B"/>
    <w:rsid w:val="00D02FDD"/>
    <w:rsid w:val="00D03A98"/>
    <w:rsid w:val="00D03BEF"/>
    <w:rsid w:val="00D03F56"/>
    <w:rsid w:val="00D04566"/>
    <w:rsid w:val="00D049A6"/>
    <w:rsid w:val="00D05160"/>
    <w:rsid w:val="00D05515"/>
    <w:rsid w:val="00D06699"/>
    <w:rsid w:val="00D06919"/>
    <w:rsid w:val="00D07ACC"/>
    <w:rsid w:val="00D10213"/>
    <w:rsid w:val="00D106F8"/>
    <w:rsid w:val="00D10905"/>
    <w:rsid w:val="00D11114"/>
    <w:rsid w:val="00D11640"/>
    <w:rsid w:val="00D11988"/>
    <w:rsid w:val="00D11E4F"/>
    <w:rsid w:val="00D13009"/>
    <w:rsid w:val="00D13506"/>
    <w:rsid w:val="00D1386D"/>
    <w:rsid w:val="00D139CA"/>
    <w:rsid w:val="00D13F32"/>
    <w:rsid w:val="00D14B61"/>
    <w:rsid w:val="00D152D3"/>
    <w:rsid w:val="00D161C1"/>
    <w:rsid w:val="00D16F94"/>
    <w:rsid w:val="00D2017F"/>
    <w:rsid w:val="00D20563"/>
    <w:rsid w:val="00D2056F"/>
    <w:rsid w:val="00D2079C"/>
    <w:rsid w:val="00D2272C"/>
    <w:rsid w:val="00D23383"/>
    <w:rsid w:val="00D23478"/>
    <w:rsid w:val="00D244CD"/>
    <w:rsid w:val="00D24801"/>
    <w:rsid w:val="00D26162"/>
    <w:rsid w:val="00D263C5"/>
    <w:rsid w:val="00D2649A"/>
    <w:rsid w:val="00D274F5"/>
    <w:rsid w:val="00D27664"/>
    <w:rsid w:val="00D30A13"/>
    <w:rsid w:val="00D30F69"/>
    <w:rsid w:val="00D31F5B"/>
    <w:rsid w:val="00D32B8A"/>
    <w:rsid w:val="00D32EBE"/>
    <w:rsid w:val="00D32FFF"/>
    <w:rsid w:val="00D33CC4"/>
    <w:rsid w:val="00D34721"/>
    <w:rsid w:val="00D3590C"/>
    <w:rsid w:val="00D37323"/>
    <w:rsid w:val="00D373EB"/>
    <w:rsid w:val="00D37F5B"/>
    <w:rsid w:val="00D40DFA"/>
    <w:rsid w:val="00D420BE"/>
    <w:rsid w:val="00D42833"/>
    <w:rsid w:val="00D42C01"/>
    <w:rsid w:val="00D43E2B"/>
    <w:rsid w:val="00D44606"/>
    <w:rsid w:val="00D453DB"/>
    <w:rsid w:val="00D46996"/>
    <w:rsid w:val="00D479F6"/>
    <w:rsid w:val="00D50C0E"/>
    <w:rsid w:val="00D52C78"/>
    <w:rsid w:val="00D53BF4"/>
    <w:rsid w:val="00D541C9"/>
    <w:rsid w:val="00D54B8F"/>
    <w:rsid w:val="00D54E0C"/>
    <w:rsid w:val="00D54ED0"/>
    <w:rsid w:val="00D55BD8"/>
    <w:rsid w:val="00D56B9D"/>
    <w:rsid w:val="00D57A87"/>
    <w:rsid w:val="00D60BA7"/>
    <w:rsid w:val="00D6259F"/>
    <w:rsid w:val="00D63BA7"/>
    <w:rsid w:val="00D642B1"/>
    <w:rsid w:val="00D64BA1"/>
    <w:rsid w:val="00D6504B"/>
    <w:rsid w:val="00D65E3D"/>
    <w:rsid w:val="00D662A8"/>
    <w:rsid w:val="00D6733A"/>
    <w:rsid w:val="00D67BA6"/>
    <w:rsid w:val="00D70389"/>
    <w:rsid w:val="00D7095A"/>
    <w:rsid w:val="00D7130C"/>
    <w:rsid w:val="00D72513"/>
    <w:rsid w:val="00D73D1C"/>
    <w:rsid w:val="00D74051"/>
    <w:rsid w:val="00D748E2"/>
    <w:rsid w:val="00D74BB3"/>
    <w:rsid w:val="00D74ED4"/>
    <w:rsid w:val="00D7578B"/>
    <w:rsid w:val="00D7604C"/>
    <w:rsid w:val="00D7635B"/>
    <w:rsid w:val="00D7641A"/>
    <w:rsid w:val="00D77402"/>
    <w:rsid w:val="00D821A4"/>
    <w:rsid w:val="00D84983"/>
    <w:rsid w:val="00D85BEA"/>
    <w:rsid w:val="00D867B4"/>
    <w:rsid w:val="00D867C6"/>
    <w:rsid w:val="00D87953"/>
    <w:rsid w:val="00D87CE9"/>
    <w:rsid w:val="00D9054E"/>
    <w:rsid w:val="00D90DCC"/>
    <w:rsid w:val="00D9236F"/>
    <w:rsid w:val="00D92CCC"/>
    <w:rsid w:val="00D935F3"/>
    <w:rsid w:val="00D94F66"/>
    <w:rsid w:val="00D96D92"/>
    <w:rsid w:val="00D96DF3"/>
    <w:rsid w:val="00D973D5"/>
    <w:rsid w:val="00DA0EF7"/>
    <w:rsid w:val="00DA1737"/>
    <w:rsid w:val="00DA1AA8"/>
    <w:rsid w:val="00DA2BEC"/>
    <w:rsid w:val="00DA3366"/>
    <w:rsid w:val="00DA34AF"/>
    <w:rsid w:val="00DA44A0"/>
    <w:rsid w:val="00DA44C7"/>
    <w:rsid w:val="00DA4A6B"/>
    <w:rsid w:val="00DA6504"/>
    <w:rsid w:val="00DA6A68"/>
    <w:rsid w:val="00DA7B51"/>
    <w:rsid w:val="00DA7DAF"/>
    <w:rsid w:val="00DB0BB1"/>
    <w:rsid w:val="00DB0D1B"/>
    <w:rsid w:val="00DB17BD"/>
    <w:rsid w:val="00DB18C5"/>
    <w:rsid w:val="00DB1E1E"/>
    <w:rsid w:val="00DB3C82"/>
    <w:rsid w:val="00DB69C5"/>
    <w:rsid w:val="00DB6B90"/>
    <w:rsid w:val="00DB7085"/>
    <w:rsid w:val="00DB796B"/>
    <w:rsid w:val="00DB7C6A"/>
    <w:rsid w:val="00DC04F6"/>
    <w:rsid w:val="00DC0929"/>
    <w:rsid w:val="00DC1E58"/>
    <w:rsid w:val="00DC4642"/>
    <w:rsid w:val="00DC4A47"/>
    <w:rsid w:val="00DC4F46"/>
    <w:rsid w:val="00DC62FA"/>
    <w:rsid w:val="00DC642F"/>
    <w:rsid w:val="00DC6825"/>
    <w:rsid w:val="00DC6D11"/>
    <w:rsid w:val="00DD01A5"/>
    <w:rsid w:val="00DD036D"/>
    <w:rsid w:val="00DD59D4"/>
    <w:rsid w:val="00DD6090"/>
    <w:rsid w:val="00DD6481"/>
    <w:rsid w:val="00DD6496"/>
    <w:rsid w:val="00DD7010"/>
    <w:rsid w:val="00DD75E1"/>
    <w:rsid w:val="00DE0624"/>
    <w:rsid w:val="00DE1140"/>
    <w:rsid w:val="00DE349D"/>
    <w:rsid w:val="00DE3BEE"/>
    <w:rsid w:val="00DE4D54"/>
    <w:rsid w:val="00DE5730"/>
    <w:rsid w:val="00DE5A53"/>
    <w:rsid w:val="00DE6363"/>
    <w:rsid w:val="00DE6944"/>
    <w:rsid w:val="00DE696C"/>
    <w:rsid w:val="00DE7CC6"/>
    <w:rsid w:val="00DF11C1"/>
    <w:rsid w:val="00DF130C"/>
    <w:rsid w:val="00DF1DA8"/>
    <w:rsid w:val="00DF2BAF"/>
    <w:rsid w:val="00DF31F6"/>
    <w:rsid w:val="00DF54A3"/>
    <w:rsid w:val="00E0049B"/>
    <w:rsid w:val="00E01C98"/>
    <w:rsid w:val="00E01FA2"/>
    <w:rsid w:val="00E0230A"/>
    <w:rsid w:val="00E026CC"/>
    <w:rsid w:val="00E034A2"/>
    <w:rsid w:val="00E034E3"/>
    <w:rsid w:val="00E03C68"/>
    <w:rsid w:val="00E0420B"/>
    <w:rsid w:val="00E042BA"/>
    <w:rsid w:val="00E0460B"/>
    <w:rsid w:val="00E057A9"/>
    <w:rsid w:val="00E06308"/>
    <w:rsid w:val="00E066E4"/>
    <w:rsid w:val="00E07DE5"/>
    <w:rsid w:val="00E101A4"/>
    <w:rsid w:val="00E112BC"/>
    <w:rsid w:val="00E1143C"/>
    <w:rsid w:val="00E11FDD"/>
    <w:rsid w:val="00E122BE"/>
    <w:rsid w:val="00E13859"/>
    <w:rsid w:val="00E139E6"/>
    <w:rsid w:val="00E13A7A"/>
    <w:rsid w:val="00E13EC4"/>
    <w:rsid w:val="00E14519"/>
    <w:rsid w:val="00E167D3"/>
    <w:rsid w:val="00E17F9C"/>
    <w:rsid w:val="00E20B69"/>
    <w:rsid w:val="00E2202B"/>
    <w:rsid w:val="00E223C7"/>
    <w:rsid w:val="00E22AA0"/>
    <w:rsid w:val="00E23A72"/>
    <w:rsid w:val="00E23C51"/>
    <w:rsid w:val="00E249CB"/>
    <w:rsid w:val="00E25E49"/>
    <w:rsid w:val="00E26177"/>
    <w:rsid w:val="00E27470"/>
    <w:rsid w:val="00E27F36"/>
    <w:rsid w:val="00E30489"/>
    <w:rsid w:val="00E3175A"/>
    <w:rsid w:val="00E31BD7"/>
    <w:rsid w:val="00E32076"/>
    <w:rsid w:val="00E3214E"/>
    <w:rsid w:val="00E3274A"/>
    <w:rsid w:val="00E334B1"/>
    <w:rsid w:val="00E3648C"/>
    <w:rsid w:val="00E366AC"/>
    <w:rsid w:val="00E37293"/>
    <w:rsid w:val="00E37D49"/>
    <w:rsid w:val="00E40405"/>
    <w:rsid w:val="00E40E1D"/>
    <w:rsid w:val="00E40E50"/>
    <w:rsid w:val="00E41F4D"/>
    <w:rsid w:val="00E4227C"/>
    <w:rsid w:val="00E4297E"/>
    <w:rsid w:val="00E42B09"/>
    <w:rsid w:val="00E42CFD"/>
    <w:rsid w:val="00E42E40"/>
    <w:rsid w:val="00E4356A"/>
    <w:rsid w:val="00E45B0E"/>
    <w:rsid w:val="00E46A87"/>
    <w:rsid w:val="00E46D0B"/>
    <w:rsid w:val="00E475B8"/>
    <w:rsid w:val="00E47DAD"/>
    <w:rsid w:val="00E50610"/>
    <w:rsid w:val="00E53003"/>
    <w:rsid w:val="00E5351A"/>
    <w:rsid w:val="00E537AF"/>
    <w:rsid w:val="00E53A9A"/>
    <w:rsid w:val="00E53D43"/>
    <w:rsid w:val="00E54344"/>
    <w:rsid w:val="00E54935"/>
    <w:rsid w:val="00E54A26"/>
    <w:rsid w:val="00E557E9"/>
    <w:rsid w:val="00E55D74"/>
    <w:rsid w:val="00E56F6B"/>
    <w:rsid w:val="00E576B4"/>
    <w:rsid w:val="00E57F04"/>
    <w:rsid w:val="00E60211"/>
    <w:rsid w:val="00E6059C"/>
    <w:rsid w:val="00E609FB"/>
    <w:rsid w:val="00E616D4"/>
    <w:rsid w:val="00E6221C"/>
    <w:rsid w:val="00E62A18"/>
    <w:rsid w:val="00E63050"/>
    <w:rsid w:val="00E63928"/>
    <w:rsid w:val="00E63CE2"/>
    <w:rsid w:val="00E6411F"/>
    <w:rsid w:val="00E643AC"/>
    <w:rsid w:val="00E6508B"/>
    <w:rsid w:val="00E665BF"/>
    <w:rsid w:val="00E667B8"/>
    <w:rsid w:val="00E67563"/>
    <w:rsid w:val="00E677E2"/>
    <w:rsid w:val="00E67C25"/>
    <w:rsid w:val="00E70B03"/>
    <w:rsid w:val="00E714DA"/>
    <w:rsid w:val="00E71DBE"/>
    <w:rsid w:val="00E72CBD"/>
    <w:rsid w:val="00E72D1D"/>
    <w:rsid w:val="00E7341E"/>
    <w:rsid w:val="00E73852"/>
    <w:rsid w:val="00E74927"/>
    <w:rsid w:val="00E75118"/>
    <w:rsid w:val="00E75153"/>
    <w:rsid w:val="00E75636"/>
    <w:rsid w:val="00E75F03"/>
    <w:rsid w:val="00E774B0"/>
    <w:rsid w:val="00E77B9F"/>
    <w:rsid w:val="00E81645"/>
    <w:rsid w:val="00E81D10"/>
    <w:rsid w:val="00E8328D"/>
    <w:rsid w:val="00E8383F"/>
    <w:rsid w:val="00E84AC8"/>
    <w:rsid w:val="00E8554D"/>
    <w:rsid w:val="00E85B6A"/>
    <w:rsid w:val="00E872F6"/>
    <w:rsid w:val="00E87492"/>
    <w:rsid w:val="00E91354"/>
    <w:rsid w:val="00E91415"/>
    <w:rsid w:val="00E92F43"/>
    <w:rsid w:val="00E93675"/>
    <w:rsid w:val="00E93BA3"/>
    <w:rsid w:val="00E94A61"/>
    <w:rsid w:val="00E955C9"/>
    <w:rsid w:val="00E96103"/>
    <w:rsid w:val="00E9710F"/>
    <w:rsid w:val="00E972A1"/>
    <w:rsid w:val="00E973B0"/>
    <w:rsid w:val="00E976C3"/>
    <w:rsid w:val="00EA0579"/>
    <w:rsid w:val="00EA07BB"/>
    <w:rsid w:val="00EA1903"/>
    <w:rsid w:val="00EA1AEF"/>
    <w:rsid w:val="00EA3246"/>
    <w:rsid w:val="00EA3308"/>
    <w:rsid w:val="00EA370C"/>
    <w:rsid w:val="00EA46EE"/>
    <w:rsid w:val="00EA47C5"/>
    <w:rsid w:val="00EA5D1C"/>
    <w:rsid w:val="00EA6D6A"/>
    <w:rsid w:val="00EA71B7"/>
    <w:rsid w:val="00EB0887"/>
    <w:rsid w:val="00EB1479"/>
    <w:rsid w:val="00EB1A01"/>
    <w:rsid w:val="00EB1AA6"/>
    <w:rsid w:val="00EB26B4"/>
    <w:rsid w:val="00EB3547"/>
    <w:rsid w:val="00EB52C9"/>
    <w:rsid w:val="00EB5939"/>
    <w:rsid w:val="00EB5D8C"/>
    <w:rsid w:val="00EB5FE9"/>
    <w:rsid w:val="00EB7352"/>
    <w:rsid w:val="00EB7F06"/>
    <w:rsid w:val="00EC1685"/>
    <w:rsid w:val="00EC1F3E"/>
    <w:rsid w:val="00EC30F2"/>
    <w:rsid w:val="00EC4625"/>
    <w:rsid w:val="00EC4768"/>
    <w:rsid w:val="00EC4B68"/>
    <w:rsid w:val="00EC4F67"/>
    <w:rsid w:val="00EC5E1B"/>
    <w:rsid w:val="00ED00A0"/>
    <w:rsid w:val="00ED0608"/>
    <w:rsid w:val="00ED65AB"/>
    <w:rsid w:val="00ED6622"/>
    <w:rsid w:val="00ED6AEB"/>
    <w:rsid w:val="00ED705F"/>
    <w:rsid w:val="00ED73ED"/>
    <w:rsid w:val="00ED749A"/>
    <w:rsid w:val="00EE0A95"/>
    <w:rsid w:val="00EE0C44"/>
    <w:rsid w:val="00EE2306"/>
    <w:rsid w:val="00EE3E42"/>
    <w:rsid w:val="00EE4D28"/>
    <w:rsid w:val="00EE4F92"/>
    <w:rsid w:val="00EE54CB"/>
    <w:rsid w:val="00EE5E7F"/>
    <w:rsid w:val="00EE749C"/>
    <w:rsid w:val="00EE7D8D"/>
    <w:rsid w:val="00EF0B4B"/>
    <w:rsid w:val="00EF0C10"/>
    <w:rsid w:val="00EF0E19"/>
    <w:rsid w:val="00EF1CBA"/>
    <w:rsid w:val="00EF243B"/>
    <w:rsid w:val="00EF337A"/>
    <w:rsid w:val="00EF44C6"/>
    <w:rsid w:val="00EF4855"/>
    <w:rsid w:val="00EF4A20"/>
    <w:rsid w:val="00EF4F13"/>
    <w:rsid w:val="00EF6082"/>
    <w:rsid w:val="00F01448"/>
    <w:rsid w:val="00F02752"/>
    <w:rsid w:val="00F027C9"/>
    <w:rsid w:val="00F02C13"/>
    <w:rsid w:val="00F04A92"/>
    <w:rsid w:val="00F056CF"/>
    <w:rsid w:val="00F0634F"/>
    <w:rsid w:val="00F0691E"/>
    <w:rsid w:val="00F0777A"/>
    <w:rsid w:val="00F07A05"/>
    <w:rsid w:val="00F105B8"/>
    <w:rsid w:val="00F1095C"/>
    <w:rsid w:val="00F10CC9"/>
    <w:rsid w:val="00F121D9"/>
    <w:rsid w:val="00F126AB"/>
    <w:rsid w:val="00F12769"/>
    <w:rsid w:val="00F129CF"/>
    <w:rsid w:val="00F132AB"/>
    <w:rsid w:val="00F13492"/>
    <w:rsid w:val="00F136F2"/>
    <w:rsid w:val="00F13C76"/>
    <w:rsid w:val="00F144B5"/>
    <w:rsid w:val="00F148BF"/>
    <w:rsid w:val="00F163A6"/>
    <w:rsid w:val="00F16C42"/>
    <w:rsid w:val="00F16C81"/>
    <w:rsid w:val="00F16CD6"/>
    <w:rsid w:val="00F16D86"/>
    <w:rsid w:val="00F1734A"/>
    <w:rsid w:val="00F20281"/>
    <w:rsid w:val="00F20F60"/>
    <w:rsid w:val="00F21E16"/>
    <w:rsid w:val="00F21E1C"/>
    <w:rsid w:val="00F23499"/>
    <w:rsid w:val="00F242CC"/>
    <w:rsid w:val="00F256A0"/>
    <w:rsid w:val="00F25AE6"/>
    <w:rsid w:val="00F266A7"/>
    <w:rsid w:val="00F278AB"/>
    <w:rsid w:val="00F3052E"/>
    <w:rsid w:val="00F30D04"/>
    <w:rsid w:val="00F31182"/>
    <w:rsid w:val="00F31326"/>
    <w:rsid w:val="00F31B12"/>
    <w:rsid w:val="00F33789"/>
    <w:rsid w:val="00F34A2D"/>
    <w:rsid w:val="00F353C2"/>
    <w:rsid w:val="00F3569C"/>
    <w:rsid w:val="00F3605A"/>
    <w:rsid w:val="00F364C4"/>
    <w:rsid w:val="00F3702C"/>
    <w:rsid w:val="00F37063"/>
    <w:rsid w:val="00F4006F"/>
    <w:rsid w:val="00F40E09"/>
    <w:rsid w:val="00F41F6B"/>
    <w:rsid w:val="00F42D8C"/>
    <w:rsid w:val="00F43E43"/>
    <w:rsid w:val="00F44A39"/>
    <w:rsid w:val="00F44B68"/>
    <w:rsid w:val="00F4524D"/>
    <w:rsid w:val="00F452C3"/>
    <w:rsid w:val="00F46508"/>
    <w:rsid w:val="00F46677"/>
    <w:rsid w:val="00F467E7"/>
    <w:rsid w:val="00F46E45"/>
    <w:rsid w:val="00F46FB4"/>
    <w:rsid w:val="00F47029"/>
    <w:rsid w:val="00F47E6F"/>
    <w:rsid w:val="00F47EF1"/>
    <w:rsid w:val="00F506DF"/>
    <w:rsid w:val="00F519EA"/>
    <w:rsid w:val="00F51B6D"/>
    <w:rsid w:val="00F52021"/>
    <w:rsid w:val="00F527A4"/>
    <w:rsid w:val="00F52FE6"/>
    <w:rsid w:val="00F546B8"/>
    <w:rsid w:val="00F54ABA"/>
    <w:rsid w:val="00F56436"/>
    <w:rsid w:val="00F56B40"/>
    <w:rsid w:val="00F56DF9"/>
    <w:rsid w:val="00F5700C"/>
    <w:rsid w:val="00F57415"/>
    <w:rsid w:val="00F612B4"/>
    <w:rsid w:val="00F61515"/>
    <w:rsid w:val="00F61A9E"/>
    <w:rsid w:val="00F623D1"/>
    <w:rsid w:val="00F665E3"/>
    <w:rsid w:val="00F707C8"/>
    <w:rsid w:val="00F711BF"/>
    <w:rsid w:val="00F71576"/>
    <w:rsid w:val="00F72DEB"/>
    <w:rsid w:val="00F733BE"/>
    <w:rsid w:val="00F7409E"/>
    <w:rsid w:val="00F74A64"/>
    <w:rsid w:val="00F74B74"/>
    <w:rsid w:val="00F75485"/>
    <w:rsid w:val="00F75994"/>
    <w:rsid w:val="00F7685C"/>
    <w:rsid w:val="00F76B3E"/>
    <w:rsid w:val="00F8080B"/>
    <w:rsid w:val="00F81A16"/>
    <w:rsid w:val="00F81BBF"/>
    <w:rsid w:val="00F82A87"/>
    <w:rsid w:val="00F82E50"/>
    <w:rsid w:val="00F83EAC"/>
    <w:rsid w:val="00F84C24"/>
    <w:rsid w:val="00F84C49"/>
    <w:rsid w:val="00F84E35"/>
    <w:rsid w:val="00F8523B"/>
    <w:rsid w:val="00F857EE"/>
    <w:rsid w:val="00F86D7F"/>
    <w:rsid w:val="00F879DB"/>
    <w:rsid w:val="00F87FAC"/>
    <w:rsid w:val="00F90835"/>
    <w:rsid w:val="00F91462"/>
    <w:rsid w:val="00F931B9"/>
    <w:rsid w:val="00F9358F"/>
    <w:rsid w:val="00F94500"/>
    <w:rsid w:val="00F9561D"/>
    <w:rsid w:val="00F95CFB"/>
    <w:rsid w:val="00F9654B"/>
    <w:rsid w:val="00F97E8F"/>
    <w:rsid w:val="00FA1111"/>
    <w:rsid w:val="00FA182F"/>
    <w:rsid w:val="00FA1C0F"/>
    <w:rsid w:val="00FA401D"/>
    <w:rsid w:val="00FA6B45"/>
    <w:rsid w:val="00FA6CDE"/>
    <w:rsid w:val="00FA712E"/>
    <w:rsid w:val="00FA7339"/>
    <w:rsid w:val="00FA7577"/>
    <w:rsid w:val="00FA7820"/>
    <w:rsid w:val="00FA7E08"/>
    <w:rsid w:val="00FB145E"/>
    <w:rsid w:val="00FB243A"/>
    <w:rsid w:val="00FB2C66"/>
    <w:rsid w:val="00FB2FA8"/>
    <w:rsid w:val="00FB375F"/>
    <w:rsid w:val="00FB3E30"/>
    <w:rsid w:val="00FB4208"/>
    <w:rsid w:val="00FB4F30"/>
    <w:rsid w:val="00FB526D"/>
    <w:rsid w:val="00FB5582"/>
    <w:rsid w:val="00FB567A"/>
    <w:rsid w:val="00FB7745"/>
    <w:rsid w:val="00FC0D88"/>
    <w:rsid w:val="00FC3039"/>
    <w:rsid w:val="00FC37B4"/>
    <w:rsid w:val="00FC3BBD"/>
    <w:rsid w:val="00FC4CC0"/>
    <w:rsid w:val="00FC4D3D"/>
    <w:rsid w:val="00FC579B"/>
    <w:rsid w:val="00FC7BB6"/>
    <w:rsid w:val="00FD0720"/>
    <w:rsid w:val="00FD1DF4"/>
    <w:rsid w:val="00FD43DE"/>
    <w:rsid w:val="00FD5934"/>
    <w:rsid w:val="00FD610E"/>
    <w:rsid w:val="00FD6E79"/>
    <w:rsid w:val="00FE0A1F"/>
    <w:rsid w:val="00FE0CAF"/>
    <w:rsid w:val="00FE107A"/>
    <w:rsid w:val="00FE2152"/>
    <w:rsid w:val="00FE292C"/>
    <w:rsid w:val="00FE5491"/>
    <w:rsid w:val="00FE7804"/>
    <w:rsid w:val="00FF044F"/>
    <w:rsid w:val="00FF0951"/>
    <w:rsid w:val="00FF14E5"/>
    <w:rsid w:val="00FF2F84"/>
    <w:rsid w:val="00FF3976"/>
    <w:rsid w:val="00FF39A3"/>
    <w:rsid w:val="00FF453D"/>
    <w:rsid w:val="00FF4BB9"/>
    <w:rsid w:val="00FF5166"/>
    <w:rsid w:val="00FF5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6DD5"/>
    <w:pPr>
      <w:ind w:left="720"/>
      <w:contextualSpacing/>
    </w:pPr>
  </w:style>
  <w:style w:type="paragraph" w:styleId="Textedebulles">
    <w:name w:val="Balloon Text"/>
    <w:basedOn w:val="Normal"/>
    <w:link w:val="TextedebullesCar"/>
    <w:uiPriority w:val="99"/>
    <w:semiHidden/>
    <w:unhideWhenUsed/>
    <w:rsid w:val="00AA6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2A7"/>
    <w:rPr>
      <w:rFonts w:ascii="Tahoma" w:hAnsi="Tahoma" w:cs="Tahoma"/>
      <w:sz w:val="16"/>
      <w:szCs w:val="16"/>
    </w:rPr>
  </w:style>
  <w:style w:type="character" w:styleId="Marquedecommentaire">
    <w:name w:val="annotation reference"/>
    <w:basedOn w:val="Policepardfaut"/>
    <w:uiPriority w:val="99"/>
    <w:semiHidden/>
    <w:unhideWhenUsed/>
    <w:rsid w:val="00816215"/>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sid w:val="00B52C10"/>
    <w:rPr>
      <w:b/>
      <w:bCs/>
    </w:rPr>
  </w:style>
  <w:style w:type="character" w:customStyle="1" w:styleId="ObjetducommentaireCar">
    <w:name w:val="Objet du commentaire Car"/>
    <w:basedOn w:val="CommentaireCar"/>
    <w:link w:val="Objetducommentaire"/>
    <w:uiPriority w:val="99"/>
    <w:semiHidden/>
    <w:rsid w:val="00B52C10"/>
    <w:rPr>
      <w:b/>
      <w:bCs/>
      <w:sz w:val="20"/>
      <w:szCs w:val="20"/>
    </w:rPr>
  </w:style>
  <w:style w:type="paragraph" w:styleId="Rvision">
    <w:name w:val="Revision"/>
    <w:hidden/>
    <w:uiPriority w:val="99"/>
    <w:semiHidden/>
    <w:rsid w:val="00B52C10"/>
    <w:pPr>
      <w:spacing w:after="0" w:line="240" w:lineRule="auto"/>
    </w:pPr>
  </w:style>
  <w:style w:type="table" w:styleId="Grilledutableau">
    <w:name w:val="Table Grid"/>
    <w:basedOn w:val="TableauNormal"/>
    <w:uiPriority w:val="59"/>
    <w:rsid w:val="00B674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4227B"/>
    <w:pPr>
      <w:tabs>
        <w:tab w:val="center" w:pos="4680"/>
        <w:tab w:val="right" w:pos="9360"/>
      </w:tabs>
      <w:spacing w:after="0" w:line="240" w:lineRule="auto"/>
    </w:pPr>
  </w:style>
  <w:style w:type="character" w:customStyle="1" w:styleId="En-tteCar">
    <w:name w:val="En-tête Car"/>
    <w:basedOn w:val="Policepardfaut"/>
    <w:link w:val="En-tte"/>
    <w:uiPriority w:val="99"/>
    <w:rsid w:val="0024227B"/>
  </w:style>
  <w:style w:type="paragraph" w:styleId="Pieddepage">
    <w:name w:val="footer"/>
    <w:basedOn w:val="Normal"/>
    <w:link w:val="PieddepageCar"/>
    <w:uiPriority w:val="99"/>
    <w:unhideWhenUsed/>
    <w:rsid w:val="0024227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227B"/>
  </w:style>
  <w:style w:type="paragraph" w:customStyle="1" w:styleId="Default">
    <w:name w:val="Default"/>
    <w:rsid w:val="00C80A37"/>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9F37EA"/>
    <w:rPr>
      <w:color w:val="0000FF" w:themeColor="hyperlink"/>
      <w:u w:val="single"/>
    </w:rPr>
  </w:style>
  <w:style w:type="table" w:customStyle="1" w:styleId="Grilledutableau1">
    <w:name w:val="Grille du tableau1"/>
    <w:basedOn w:val="TableauNormal"/>
    <w:next w:val="Grilledutableau"/>
    <w:uiPriority w:val="59"/>
    <w:rsid w:val="00EE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EE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EE0A95"/>
    <w:pPr>
      <w:spacing w:after="0" w:line="240" w:lineRule="auto"/>
      <w:ind w:right="-10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59"/>
    <w:rsid w:val="00A35DD4"/>
    <w:pPr>
      <w:spacing w:after="0" w:line="240" w:lineRule="auto"/>
      <w:ind w:right="-10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59"/>
    <w:rsid w:val="00A35DD4"/>
    <w:pPr>
      <w:spacing w:after="0" w:line="240" w:lineRule="auto"/>
      <w:ind w:right="-10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A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6DD5"/>
    <w:pPr>
      <w:ind w:left="720"/>
      <w:contextualSpacing/>
    </w:pPr>
  </w:style>
  <w:style w:type="paragraph" w:styleId="Textedebulles">
    <w:name w:val="Balloon Text"/>
    <w:basedOn w:val="Normal"/>
    <w:link w:val="TextedebullesCar"/>
    <w:uiPriority w:val="99"/>
    <w:semiHidden/>
    <w:unhideWhenUsed/>
    <w:rsid w:val="00AA62A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62A7"/>
    <w:rPr>
      <w:rFonts w:ascii="Tahoma" w:hAnsi="Tahoma" w:cs="Tahoma"/>
      <w:sz w:val="16"/>
      <w:szCs w:val="16"/>
    </w:rPr>
  </w:style>
  <w:style w:type="character" w:styleId="Marquedecommentaire">
    <w:name w:val="annotation reference"/>
    <w:basedOn w:val="Policepardfaut"/>
    <w:uiPriority w:val="99"/>
    <w:semiHidden/>
    <w:unhideWhenUsed/>
    <w:rsid w:val="00816215"/>
    <w:rPr>
      <w:sz w:val="16"/>
      <w:szCs w:val="16"/>
    </w:r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semiHidden/>
    <w:unhideWhenUsed/>
    <w:rsid w:val="00B52C10"/>
    <w:rPr>
      <w:b/>
      <w:bCs/>
    </w:rPr>
  </w:style>
  <w:style w:type="character" w:customStyle="1" w:styleId="ObjetducommentaireCar">
    <w:name w:val="Objet du commentaire Car"/>
    <w:basedOn w:val="CommentaireCar"/>
    <w:link w:val="Objetducommentaire"/>
    <w:uiPriority w:val="99"/>
    <w:semiHidden/>
    <w:rsid w:val="00B52C10"/>
    <w:rPr>
      <w:b/>
      <w:bCs/>
      <w:sz w:val="20"/>
      <w:szCs w:val="20"/>
    </w:rPr>
  </w:style>
  <w:style w:type="paragraph" w:styleId="Rvision">
    <w:name w:val="Revision"/>
    <w:hidden/>
    <w:uiPriority w:val="99"/>
    <w:semiHidden/>
    <w:rsid w:val="00B52C10"/>
    <w:pPr>
      <w:spacing w:after="0" w:line="240" w:lineRule="auto"/>
    </w:pPr>
  </w:style>
  <w:style w:type="table" w:styleId="Grilledutableau">
    <w:name w:val="Table Grid"/>
    <w:basedOn w:val="TableauNormal"/>
    <w:uiPriority w:val="59"/>
    <w:rsid w:val="00B6742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24227B"/>
    <w:pPr>
      <w:tabs>
        <w:tab w:val="center" w:pos="4680"/>
        <w:tab w:val="right" w:pos="9360"/>
      </w:tabs>
      <w:spacing w:after="0" w:line="240" w:lineRule="auto"/>
    </w:pPr>
  </w:style>
  <w:style w:type="character" w:customStyle="1" w:styleId="En-tteCar">
    <w:name w:val="En-tête Car"/>
    <w:basedOn w:val="Policepardfaut"/>
    <w:link w:val="En-tte"/>
    <w:uiPriority w:val="99"/>
    <w:rsid w:val="0024227B"/>
  </w:style>
  <w:style w:type="paragraph" w:styleId="Pieddepage">
    <w:name w:val="footer"/>
    <w:basedOn w:val="Normal"/>
    <w:link w:val="PieddepageCar"/>
    <w:uiPriority w:val="99"/>
    <w:unhideWhenUsed/>
    <w:rsid w:val="0024227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24227B"/>
  </w:style>
  <w:style w:type="paragraph" w:customStyle="1" w:styleId="Default">
    <w:name w:val="Default"/>
    <w:rsid w:val="00C80A37"/>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9F37EA"/>
    <w:rPr>
      <w:color w:val="0000FF" w:themeColor="hyperlink"/>
      <w:u w:val="single"/>
    </w:rPr>
  </w:style>
  <w:style w:type="table" w:customStyle="1" w:styleId="Grilledutableau1">
    <w:name w:val="Grille du tableau1"/>
    <w:basedOn w:val="TableauNormal"/>
    <w:next w:val="Grilledutableau"/>
    <w:uiPriority w:val="59"/>
    <w:rsid w:val="00EE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EE0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EE0A95"/>
    <w:pPr>
      <w:spacing w:after="0" w:line="240" w:lineRule="auto"/>
      <w:ind w:right="-10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59"/>
    <w:rsid w:val="00A35DD4"/>
    <w:pPr>
      <w:spacing w:after="0" w:line="240" w:lineRule="auto"/>
      <w:ind w:right="-10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59"/>
    <w:rsid w:val="00A35DD4"/>
    <w:pPr>
      <w:spacing w:after="0" w:line="240" w:lineRule="auto"/>
      <w:ind w:right="-108"/>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2658">
      <w:bodyDiv w:val="1"/>
      <w:marLeft w:val="0"/>
      <w:marRight w:val="0"/>
      <w:marTop w:val="0"/>
      <w:marBottom w:val="0"/>
      <w:divBdr>
        <w:top w:val="none" w:sz="0" w:space="0" w:color="auto"/>
        <w:left w:val="none" w:sz="0" w:space="0" w:color="auto"/>
        <w:bottom w:val="none" w:sz="0" w:space="0" w:color="auto"/>
        <w:right w:val="none" w:sz="0" w:space="0" w:color="auto"/>
      </w:divBdr>
    </w:div>
    <w:div w:id="101267415">
      <w:bodyDiv w:val="1"/>
      <w:marLeft w:val="0"/>
      <w:marRight w:val="0"/>
      <w:marTop w:val="0"/>
      <w:marBottom w:val="0"/>
      <w:divBdr>
        <w:top w:val="none" w:sz="0" w:space="0" w:color="auto"/>
        <w:left w:val="none" w:sz="0" w:space="0" w:color="auto"/>
        <w:bottom w:val="none" w:sz="0" w:space="0" w:color="auto"/>
        <w:right w:val="none" w:sz="0" w:space="0" w:color="auto"/>
      </w:divBdr>
    </w:div>
    <w:div w:id="424345997">
      <w:bodyDiv w:val="1"/>
      <w:marLeft w:val="0"/>
      <w:marRight w:val="0"/>
      <w:marTop w:val="0"/>
      <w:marBottom w:val="0"/>
      <w:divBdr>
        <w:top w:val="none" w:sz="0" w:space="0" w:color="auto"/>
        <w:left w:val="none" w:sz="0" w:space="0" w:color="auto"/>
        <w:bottom w:val="none" w:sz="0" w:space="0" w:color="auto"/>
        <w:right w:val="none" w:sz="0" w:space="0" w:color="auto"/>
      </w:divBdr>
    </w:div>
    <w:div w:id="946616631">
      <w:bodyDiv w:val="1"/>
      <w:marLeft w:val="0"/>
      <w:marRight w:val="0"/>
      <w:marTop w:val="0"/>
      <w:marBottom w:val="0"/>
      <w:divBdr>
        <w:top w:val="none" w:sz="0" w:space="0" w:color="auto"/>
        <w:left w:val="none" w:sz="0" w:space="0" w:color="auto"/>
        <w:bottom w:val="none" w:sz="0" w:space="0" w:color="auto"/>
        <w:right w:val="none" w:sz="0" w:space="0" w:color="auto"/>
      </w:divBdr>
    </w:div>
    <w:div w:id="1059673945">
      <w:bodyDiv w:val="1"/>
      <w:marLeft w:val="0"/>
      <w:marRight w:val="0"/>
      <w:marTop w:val="0"/>
      <w:marBottom w:val="0"/>
      <w:divBdr>
        <w:top w:val="none" w:sz="0" w:space="0" w:color="auto"/>
        <w:left w:val="none" w:sz="0" w:space="0" w:color="auto"/>
        <w:bottom w:val="none" w:sz="0" w:space="0" w:color="auto"/>
        <w:right w:val="none" w:sz="0" w:space="0" w:color="auto"/>
      </w:divBdr>
    </w:div>
    <w:div w:id="1061758177">
      <w:bodyDiv w:val="1"/>
      <w:marLeft w:val="0"/>
      <w:marRight w:val="0"/>
      <w:marTop w:val="0"/>
      <w:marBottom w:val="0"/>
      <w:divBdr>
        <w:top w:val="none" w:sz="0" w:space="0" w:color="auto"/>
        <w:left w:val="none" w:sz="0" w:space="0" w:color="auto"/>
        <w:bottom w:val="none" w:sz="0" w:space="0" w:color="auto"/>
        <w:right w:val="none" w:sz="0" w:space="0" w:color="auto"/>
      </w:divBdr>
    </w:div>
    <w:div w:id="14207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frms-sommeil.org/formation/diu/" TargetMode="External"/><Relationship Id="rId4" Type="http://schemas.microsoft.com/office/2007/relationships/stylesWithEffects" Target="stylesWithEffects.xml"/><Relationship Id="rId9" Type="http://schemas.openxmlformats.org/officeDocument/2006/relationships/hyperlink" Target="http://www.esrs.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2017-12-12T23:00:00+00:00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71</Value>
      <Value>8</Value>
      <Value>5</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Akkoord of overeenkomst</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15AAAC69-5B7D-4980-87E2-5FCF98EDD3FC}"/>
</file>

<file path=customXml/itemProps2.xml><?xml version="1.0" encoding="utf-8"?>
<ds:datastoreItem xmlns:ds="http://schemas.openxmlformats.org/officeDocument/2006/customXml" ds:itemID="{6BD2B571-90AE-4723-A5BF-E6DB763E80C7}"/>
</file>

<file path=customXml/itemProps3.xml><?xml version="1.0" encoding="utf-8"?>
<ds:datastoreItem xmlns:ds="http://schemas.openxmlformats.org/officeDocument/2006/customXml" ds:itemID="{A4743B51-5A86-49FD-8ED3-02B5581F8B3E}"/>
</file>

<file path=customXml/itemProps4.xml><?xml version="1.0" encoding="utf-8"?>
<ds:datastoreItem xmlns:ds="http://schemas.openxmlformats.org/officeDocument/2006/customXml" ds:itemID="{E336C6B1-B1A6-4214-AD60-18598348B71A}"/>
</file>

<file path=docProps/app.xml><?xml version="1.0" encoding="utf-8"?>
<Properties xmlns="http://schemas.openxmlformats.org/officeDocument/2006/extended-properties" xmlns:vt="http://schemas.openxmlformats.org/officeDocument/2006/docPropsVTypes">
  <Template>FB46D203</Template>
  <TotalTime>0</TotalTime>
  <Pages>68</Pages>
  <Words>29258</Words>
  <Characters>160925</Characters>
  <Application>Microsoft Office Word</Application>
  <DocSecurity>0</DocSecurity>
  <Lines>1341</Lines>
  <Paragraphs>379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189804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relative au syndrome des apnées obstructive du sommeil</dc:title>
  <dc:creator>Valérie De Meue</dc:creator>
  <cp:lastModifiedBy>Catherine Haubruge</cp:lastModifiedBy>
  <cp:revision>7</cp:revision>
  <cp:lastPrinted>2017-09-27T07:12:00Z</cp:lastPrinted>
  <dcterms:created xsi:type="dcterms:W3CDTF">2017-11-27T10:24:00Z</dcterms:created>
  <dcterms:modified xsi:type="dcterms:W3CDTF">2017-12-08T08:25:00Z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71;#Gespecialiseerde centra en revalidatiecentra|129a1276-b8d3-4518-bf1d-4a51502353ec</vt:lpwstr>
  </property>
  <property fmtid="{D5CDD505-2E9C-101B-9397-08002B2CF9AE}" pid="4" name="RITheme">
    <vt:lpwstr>32;#Verzorging door …|8ec480f0-fd0c-436a-98b8-58cfcdd3f17c</vt:lpwstr>
  </property>
  <property fmtid="{D5CDD505-2E9C-101B-9397-08002B2CF9AE}" pid="5" name="RILanguage">
    <vt:lpwstr>8;#Frans|aa2269b8-11bd-4cc9-9267-801806817e60</vt:lpwstr>
  </property>
  <property fmtid="{D5CDD505-2E9C-101B-9397-08002B2CF9AE}" pid="6" name="RIDocType">
    <vt:lpwstr>5;#Akkoord of overeenkomst|e65205e4-8e63-4509-9a33-be7cfd98f34d</vt:lpwstr>
  </property>
  <property fmtid="{D5CDD505-2E9C-101B-9397-08002B2CF9AE}" pid="7" name="Publication type for documents">
    <vt:lpwstr/>
  </property>
</Properties>
</file>