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237" w:rsidRPr="005B5249" w:rsidRDefault="00C26209" w:rsidP="00C26209">
      <w:pPr>
        <w:spacing w:after="0" w:line="240" w:lineRule="auto"/>
        <w:jc w:val="both"/>
        <w:rPr>
          <w:rFonts w:cstheme="minorHAnsi"/>
          <w:b/>
          <w:lang w:val="fr-BE"/>
        </w:rPr>
      </w:pPr>
      <w:bookmarkStart w:id="0" w:name="_GoBack"/>
      <w:bookmarkEnd w:id="0"/>
      <w:r w:rsidRPr="005B5249">
        <w:rPr>
          <w:rFonts w:cstheme="minorHAnsi"/>
          <w:b/>
          <w:lang w:val="fr-BE"/>
        </w:rPr>
        <w:t>Conditions pour un traitement par nCPAP pour des personnes ayant 16 ans ou plus</w:t>
      </w:r>
    </w:p>
    <w:p w:rsidR="00C26209" w:rsidRPr="009F3EF5" w:rsidRDefault="00C26209" w:rsidP="00C26209">
      <w:pPr>
        <w:spacing w:after="0" w:line="240" w:lineRule="auto"/>
        <w:jc w:val="both"/>
        <w:rPr>
          <w:rFonts w:cstheme="minorHAnsi"/>
          <w:lang w:val="fr-BE"/>
        </w:rPr>
      </w:pPr>
    </w:p>
    <w:p w:rsidR="00C71831" w:rsidRPr="009F3EF5" w:rsidRDefault="00A54705" w:rsidP="00C26209">
      <w:pPr>
        <w:spacing w:after="0" w:line="240" w:lineRule="auto"/>
        <w:jc w:val="both"/>
        <w:rPr>
          <w:rFonts w:cstheme="minorHAnsi"/>
          <w:lang w:val="fr-BE"/>
        </w:rPr>
      </w:pPr>
      <w:r w:rsidRPr="009F3EF5">
        <w:rPr>
          <w:rFonts w:cstheme="minorHAnsi"/>
          <w:lang w:val="fr-BE"/>
        </w:rPr>
        <w:t>Un examen du sommeil (polysomnographie = PSG) démontre</w:t>
      </w:r>
    </w:p>
    <w:p w:rsidR="00C26209" w:rsidRPr="009F3EF5" w:rsidRDefault="00C26209" w:rsidP="00A54705">
      <w:pPr>
        <w:pStyle w:val="ListParagraph"/>
        <w:numPr>
          <w:ilvl w:val="0"/>
          <w:numId w:val="1"/>
        </w:numPr>
        <w:spacing w:after="0" w:line="240" w:lineRule="auto"/>
        <w:jc w:val="both"/>
        <w:rPr>
          <w:rFonts w:cstheme="minorHAnsi"/>
          <w:lang w:val="fr-BE"/>
        </w:rPr>
      </w:pPr>
      <w:r w:rsidRPr="009F3EF5">
        <w:rPr>
          <w:rFonts w:cstheme="minorHAnsi"/>
          <w:lang w:val="fr-BE"/>
        </w:rPr>
        <w:t>un indice d’apnée-hypopnée ou IAH &gt; 20</w:t>
      </w:r>
    </w:p>
    <w:p w:rsidR="00C26209" w:rsidRPr="00A54705" w:rsidRDefault="00C71831" w:rsidP="00A54705">
      <w:pPr>
        <w:pStyle w:val="ListParagraph"/>
        <w:numPr>
          <w:ilvl w:val="0"/>
          <w:numId w:val="1"/>
        </w:numPr>
        <w:spacing w:after="0" w:line="240" w:lineRule="auto"/>
        <w:jc w:val="both"/>
        <w:rPr>
          <w:rFonts w:cstheme="minorHAnsi"/>
          <w:lang w:val="fr-BE"/>
        </w:rPr>
      </w:pPr>
      <w:r w:rsidRPr="00A54705">
        <w:rPr>
          <w:rFonts w:cstheme="minorHAnsi"/>
          <w:lang w:val="fr-BE"/>
        </w:rPr>
        <w:t>un indice de fragmentation du sommeil ou ArI (</w:t>
      </w:r>
      <w:r w:rsidRPr="00A54705">
        <w:rPr>
          <w:rFonts w:cstheme="minorHAnsi"/>
          <w:i/>
          <w:iCs/>
          <w:lang w:val="fr-BE"/>
        </w:rPr>
        <w:t>arousal index</w:t>
      </w:r>
      <w:r w:rsidR="00A54705" w:rsidRPr="00A54705">
        <w:rPr>
          <w:rFonts w:cstheme="minorHAnsi"/>
          <w:lang w:val="fr-BE"/>
        </w:rPr>
        <w:t>) &gt; 30</w:t>
      </w:r>
    </w:p>
    <w:p w:rsidR="00C26209" w:rsidRPr="00A54705" w:rsidRDefault="00C26209" w:rsidP="00C26209">
      <w:pPr>
        <w:spacing w:after="0" w:line="240" w:lineRule="auto"/>
        <w:jc w:val="both"/>
        <w:rPr>
          <w:rFonts w:cstheme="minorHAnsi"/>
          <w:lang w:val="fr-BE"/>
        </w:rPr>
      </w:pPr>
    </w:p>
    <w:p w:rsidR="00C71831" w:rsidRPr="009F3EF5" w:rsidRDefault="00C71831" w:rsidP="00C71831">
      <w:pPr>
        <w:spacing w:after="0" w:line="240" w:lineRule="auto"/>
        <w:jc w:val="both"/>
        <w:rPr>
          <w:rFonts w:cstheme="minorHAnsi"/>
          <w:lang w:val="fr-BE"/>
        </w:rPr>
      </w:pPr>
      <w:r w:rsidRPr="009F3EF5">
        <w:rPr>
          <w:rFonts w:cstheme="minorHAnsi"/>
          <w:lang w:val="fr-BE"/>
        </w:rPr>
        <w:t xml:space="preserve">Pour la </w:t>
      </w:r>
      <w:r w:rsidR="002E52FC" w:rsidRPr="009F3EF5">
        <w:rPr>
          <w:rFonts w:cstheme="minorHAnsi"/>
          <w:lang w:val="fr-BE"/>
        </w:rPr>
        <w:t>determination</w:t>
      </w:r>
      <w:r w:rsidRPr="009F3EF5">
        <w:rPr>
          <w:rFonts w:cstheme="minorHAnsi"/>
          <w:lang w:val="fr-BE"/>
        </w:rPr>
        <w:t xml:space="preserve"> de l’IAH, les concepts suivants sont appliqués: </w:t>
      </w:r>
    </w:p>
    <w:p w:rsidR="00C71831" w:rsidRPr="009F3EF5" w:rsidRDefault="00C71831" w:rsidP="00837792">
      <w:pPr>
        <w:pStyle w:val="ListParagraph"/>
        <w:numPr>
          <w:ilvl w:val="0"/>
          <w:numId w:val="2"/>
        </w:numPr>
        <w:spacing w:after="0" w:line="240" w:lineRule="auto"/>
        <w:jc w:val="both"/>
        <w:rPr>
          <w:rFonts w:cstheme="minorHAnsi"/>
          <w:lang w:val="fr-BE"/>
        </w:rPr>
      </w:pPr>
      <w:r w:rsidRPr="00837792">
        <w:rPr>
          <w:rFonts w:cstheme="minorHAnsi"/>
          <w:lang w:val="fr-BE"/>
        </w:rPr>
        <w:t xml:space="preserve">L’hypopnée est une réduction passagère de la respiration, l’apnée en est un arrêt complet. </w:t>
      </w:r>
      <w:r w:rsidRPr="009F3EF5">
        <w:rPr>
          <w:rFonts w:cstheme="minorHAnsi"/>
          <w:lang w:val="fr-BE"/>
        </w:rPr>
        <w:t>Ces deux événements durent 10 secondes ou plus et répondent à un des deux critères me</w:t>
      </w:r>
      <w:r w:rsidRPr="009F3EF5">
        <w:rPr>
          <w:rFonts w:cstheme="minorHAnsi"/>
          <w:lang w:val="fr-BE"/>
        </w:rPr>
        <w:t>n</w:t>
      </w:r>
      <w:r w:rsidRPr="009F3EF5">
        <w:rPr>
          <w:rFonts w:cstheme="minorHAnsi"/>
          <w:lang w:val="fr-BE"/>
        </w:rPr>
        <w:t xml:space="preserve">tionnés ci-dessous: </w:t>
      </w:r>
    </w:p>
    <w:p w:rsidR="00C71831" w:rsidRPr="009F3EF5" w:rsidRDefault="00C71831" w:rsidP="00130F64">
      <w:pPr>
        <w:pStyle w:val="ListParagraph"/>
        <w:numPr>
          <w:ilvl w:val="0"/>
          <w:numId w:val="3"/>
        </w:numPr>
        <w:spacing w:after="0" w:line="240" w:lineRule="auto"/>
        <w:jc w:val="both"/>
        <w:rPr>
          <w:rFonts w:cstheme="minorHAnsi"/>
          <w:lang w:val="fr-BE"/>
        </w:rPr>
      </w:pPr>
      <w:r w:rsidRPr="00130F64">
        <w:rPr>
          <w:rFonts w:cstheme="minorHAnsi"/>
          <w:lang w:val="fr-BE"/>
        </w:rPr>
        <w:t>une réduction de l’amplitude d’une mesure valide de la respiration pendant le so</w:t>
      </w:r>
      <w:r w:rsidRPr="00130F64">
        <w:rPr>
          <w:rFonts w:cstheme="minorHAnsi"/>
          <w:lang w:val="fr-BE"/>
        </w:rPr>
        <w:t>m</w:t>
      </w:r>
      <w:r w:rsidRPr="00130F64">
        <w:rPr>
          <w:rFonts w:cstheme="minorHAnsi"/>
          <w:lang w:val="fr-BE"/>
        </w:rPr>
        <w:t xml:space="preserve">meil, jusqu’à &gt; 50 % sous la baseline. </w:t>
      </w:r>
      <w:r w:rsidRPr="009F3EF5">
        <w:rPr>
          <w:rFonts w:cstheme="minorHAnsi"/>
          <w:lang w:val="fr-BE"/>
        </w:rPr>
        <w:t>Cette baseline est définie comme l’amplitude moyenne lorsque la respiration et l’oxygénation sont stables dans les deux minutes précédant l’événement (chez des personnes ayant un mode ventilatoire stable pe</w:t>
      </w:r>
      <w:r w:rsidRPr="009F3EF5">
        <w:rPr>
          <w:rFonts w:cstheme="minorHAnsi"/>
          <w:lang w:val="fr-BE"/>
        </w:rPr>
        <w:t>n</w:t>
      </w:r>
      <w:r w:rsidRPr="009F3EF5">
        <w:rPr>
          <w:rFonts w:cstheme="minorHAnsi"/>
          <w:lang w:val="fr-BE"/>
        </w:rPr>
        <w:t>dant le sommeil) ou comme l’amplitude moyenne des trois mouvements respir</w:t>
      </w:r>
      <w:r w:rsidRPr="009F3EF5">
        <w:rPr>
          <w:rFonts w:cstheme="minorHAnsi"/>
          <w:lang w:val="fr-BE"/>
        </w:rPr>
        <w:t>a</w:t>
      </w:r>
      <w:r w:rsidRPr="009F3EF5">
        <w:rPr>
          <w:rFonts w:cstheme="minorHAnsi"/>
          <w:lang w:val="fr-BE"/>
        </w:rPr>
        <w:t>toires les plus profonds dans les deux minutes précédant l’événement (chez des pe</w:t>
      </w:r>
      <w:r w:rsidRPr="009F3EF5">
        <w:rPr>
          <w:rFonts w:cstheme="minorHAnsi"/>
          <w:lang w:val="fr-BE"/>
        </w:rPr>
        <w:t>r</w:t>
      </w:r>
      <w:r w:rsidRPr="009F3EF5">
        <w:rPr>
          <w:rFonts w:cstheme="minorHAnsi"/>
          <w:lang w:val="fr-BE"/>
        </w:rPr>
        <w:t xml:space="preserve">sonnes sans mode ventilatoire stable) ; </w:t>
      </w:r>
    </w:p>
    <w:p w:rsidR="00C71831" w:rsidRPr="009F3EF5" w:rsidRDefault="00C71831" w:rsidP="00130F64">
      <w:pPr>
        <w:pStyle w:val="ListParagraph"/>
        <w:numPr>
          <w:ilvl w:val="0"/>
          <w:numId w:val="3"/>
        </w:numPr>
        <w:spacing w:after="0" w:line="240" w:lineRule="auto"/>
        <w:jc w:val="both"/>
        <w:rPr>
          <w:rFonts w:cstheme="minorHAnsi"/>
          <w:lang w:val="fr-BE"/>
        </w:rPr>
      </w:pPr>
      <w:r w:rsidRPr="00130F64">
        <w:rPr>
          <w:rFonts w:cstheme="minorHAnsi"/>
          <w:lang w:val="fr-BE"/>
        </w:rPr>
        <w:t>une nette réduction de l’amplitude d’une mesure valide de la respiration pendant le sommeil qui ne répond pas au critère en 1. mais qui s’accompagne soit d’une baisse de la SaO</w:t>
      </w:r>
      <w:r w:rsidRPr="00130F64">
        <w:rPr>
          <w:rFonts w:cstheme="minorHAnsi"/>
          <w:vertAlign w:val="subscript"/>
          <w:lang w:val="fr-BE"/>
        </w:rPr>
        <w:t>2</w:t>
      </w:r>
      <w:r w:rsidRPr="00130F64">
        <w:rPr>
          <w:rFonts w:cstheme="minorHAnsi"/>
          <w:lang w:val="fr-BE"/>
        </w:rPr>
        <w:t xml:space="preserve"> d</w:t>
      </w:r>
      <w:r w:rsidR="00FF6841" w:rsidRPr="00130F64">
        <w:rPr>
          <w:rFonts w:cstheme="minorHAnsi"/>
          <w:lang w:val="fr-BE"/>
        </w:rPr>
        <w:t xml:space="preserve">e &gt; 3 %, soit d’un </w:t>
      </w:r>
      <w:r w:rsidR="00FF6841" w:rsidRPr="009F3EF5">
        <w:rPr>
          <w:rFonts w:cstheme="minorHAnsi"/>
          <w:lang w:val="fr-BE"/>
        </w:rPr>
        <w:t>arousal (voire la rubrique ci-dessous)</w:t>
      </w:r>
      <w:r w:rsidRPr="009F3EF5">
        <w:rPr>
          <w:rFonts w:cstheme="minorHAnsi"/>
          <w:lang w:val="fr-BE"/>
        </w:rPr>
        <w:t xml:space="preserve">. </w:t>
      </w:r>
    </w:p>
    <w:p w:rsidR="00C71831" w:rsidRPr="009F3EF5" w:rsidRDefault="00C71831" w:rsidP="00837792">
      <w:pPr>
        <w:pStyle w:val="ListParagraph"/>
        <w:numPr>
          <w:ilvl w:val="0"/>
          <w:numId w:val="2"/>
        </w:numPr>
        <w:spacing w:after="0" w:line="240" w:lineRule="auto"/>
        <w:jc w:val="both"/>
        <w:rPr>
          <w:rFonts w:cstheme="minorHAnsi"/>
          <w:lang w:val="fr-BE"/>
        </w:rPr>
      </w:pPr>
      <w:r w:rsidRPr="00837792">
        <w:rPr>
          <w:rFonts w:cstheme="minorHAnsi"/>
          <w:lang w:val="fr-BE"/>
        </w:rPr>
        <w:t xml:space="preserve">L’IAH est le nombre moyen d’apnées + hypopnées par 60 minutes de sommeil enregistré par EEG. </w:t>
      </w:r>
      <w:r w:rsidRPr="009F3EF5">
        <w:rPr>
          <w:rFonts w:cstheme="minorHAnsi"/>
          <w:lang w:val="fr-BE"/>
        </w:rPr>
        <w:t>La détermination de cette moyenne tient compte de la somme du nombre total d’apnées + du nombre total d’hypopnées (= a) pendant le nombre total de minutes de so</w:t>
      </w:r>
      <w:r w:rsidRPr="009F3EF5">
        <w:rPr>
          <w:rFonts w:cstheme="minorHAnsi"/>
          <w:lang w:val="fr-BE"/>
        </w:rPr>
        <w:t>m</w:t>
      </w:r>
      <w:r w:rsidRPr="009F3EF5">
        <w:rPr>
          <w:rFonts w:cstheme="minorHAnsi"/>
          <w:lang w:val="fr-BE"/>
        </w:rPr>
        <w:t xml:space="preserve">meil sous enregistrement EEG (= b) lors de la PSG. </w:t>
      </w:r>
    </w:p>
    <w:p w:rsidR="00C71831" w:rsidRPr="00E31821" w:rsidRDefault="00C71831" w:rsidP="00837792">
      <w:pPr>
        <w:spacing w:after="0" w:line="240" w:lineRule="auto"/>
        <w:ind w:firstLine="708"/>
        <w:jc w:val="both"/>
        <w:rPr>
          <w:rFonts w:cstheme="minorHAnsi"/>
          <w:lang w:val="fr-BE"/>
        </w:rPr>
      </w:pPr>
      <w:r w:rsidRPr="00E31821">
        <w:rPr>
          <w:rFonts w:cstheme="minorHAnsi"/>
          <w:lang w:val="fr-BE"/>
        </w:rPr>
        <w:t>L’IAH = (a / b) x 60.</w:t>
      </w:r>
    </w:p>
    <w:p w:rsidR="00C71831" w:rsidRPr="00E31821" w:rsidRDefault="00C71831" w:rsidP="00C26209">
      <w:pPr>
        <w:spacing w:after="0" w:line="240" w:lineRule="auto"/>
        <w:jc w:val="both"/>
        <w:rPr>
          <w:rFonts w:cstheme="minorHAnsi"/>
          <w:lang w:val="fr-BE"/>
        </w:rPr>
      </w:pPr>
    </w:p>
    <w:p w:rsidR="00C26209" w:rsidRDefault="00C26209" w:rsidP="00C26209">
      <w:pPr>
        <w:pStyle w:val="Default"/>
        <w:jc w:val="both"/>
        <w:rPr>
          <w:rFonts w:asciiTheme="minorHAnsi" w:hAnsiTheme="minorHAnsi" w:cstheme="minorHAnsi"/>
          <w:sz w:val="22"/>
          <w:szCs w:val="22"/>
          <w:lang w:val="fr-BE"/>
        </w:rPr>
      </w:pPr>
      <w:r w:rsidRPr="00C26209">
        <w:rPr>
          <w:rFonts w:asciiTheme="minorHAnsi" w:hAnsiTheme="minorHAnsi" w:cstheme="minorHAnsi"/>
          <w:sz w:val="22"/>
          <w:szCs w:val="22"/>
          <w:lang w:val="fr-BE"/>
        </w:rPr>
        <w:t>Pour la détermination de l’ArI, les c</w:t>
      </w:r>
      <w:r w:rsidR="00E31821">
        <w:rPr>
          <w:rFonts w:asciiTheme="minorHAnsi" w:hAnsiTheme="minorHAnsi" w:cstheme="minorHAnsi"/>
          <w:sz w:val="22"/>
          <w:szCs w:val="22"/>
          <w:lang w:val="fr-BE"/>
        </w:rPr>
        <w:t>oncepts suivants sont appliqués</w:t>
      </w:r>
      <w:r w:rsidRPr="00C26209">
        <w:rPr>
          <w:rFonts w:asciiTheme="minorHAnsi" w:hAnsiTheme="minorHAnsi" w:cstheme="minorHAnsi"/>
          <w:sz w:val="22"/>
          <w:szCs w:val="22"/>
          <w:lang w:val="fr-BE"/>
        </w:rPr>
        <w:t xml:space="preserve">: </w:t>
      </w:r>
    </w:p>
    <w:p w:rsidR="00C26209" w:rsidRDefault="00C26209" w:rsidP="00CD6809">
      <w:pPr>
        <w:pStyle w:val="Default"/>
        <w:numPr>
          <w:ilvl w:val="0"/>
          <w:numId w:val="2"/>
        </w:numPr>
        <w:jc w:val="both"/>
        <w:rPr>
          <w:rFonts w:asciiTheme="minorHAnsi" w:hAnsiTheme="minorHAnsi" w:cstheme="minorHAnsi"/>
          <w:sz w:val="22"/>
          <w:szCs w:val="22"/>
          <w:lang w:val="fr-BE"/>
        </w:rPr>
      </w:pPr>
      <w:r w:rsidRPr="00CD6809">
        <w:rPr>
          <w:rFonts w:asciiTheme="minorHAnsi" w:hAnsiTheme="minorHAnsi" w:cstheme="minorHAnsi"/>
          <w:sz w:val="22"/>
          <w:szCs w:val="22"/>
          <w:lang w:val="fr-BE"/>
        </w:rPr>
        <w:t>L’</w:t>
      </w:r>
      <w:r w:rsidRPr="00CD6809">
        <w:rPr>
          <w:rFonts w:asciiTheme="minorHAnsi" w:hAnsiTheme="minorHAnsi" w:cstheme="minorHAnsi"/>
          <w:i/>
          <w:iCs/>
          <w:sz w:val="22"/>
          <w:szCs w:val="22"/>
          <w:lang w:val="fr-BE"/>
        </w:rPr>
        <w:t xml:space="preserve">arousal </w:t>
      </w:r>
      <w:r w:rsidRPr="00CD6809">
        <w:rPr>
          <w:rFonts w:asciiTheme="minorHAnsi" w:hAnsiTheme="minorHAnsi" w:cstheme="minorHAnsi"/>
          <w:sz w:val="22"/>
          <w:szCs w:val="22"/>
          <w:lang w:val="fr-BE"/>
        </w:rPr>
        <w:t>est une modification soudaine de la fréquence de l’EE</w:t>
      </w:r>
      <w:r w:rsidR="00CD6809" w:rsidRPr="00CD6809">
        <w:rPr>
          <w:rFonts w:asciiTheme="minorHAnsi" w:hAnsiTheme="minorHAnsi" w:cstheme="minorHAnsi"/>
          <w:sz w:val="22"/>
          <w:szCs w:val="22"/>
          <w:lang w:val="fr-BE"/>
        </w:rPr>
        <w:t xml:space="preserve">G qui comprend des ondes thêta, </w:t>
      </w:r>
      <w:r w:rsidRPr="00CD6809">
        <w:rPr>
          <w:rFonts w:asciiTheme="minorHAnsi" w:hAnsiTheme="minorHAnsi" w:cstheme="minorHAnsi"/>
          <w:sz w:val="22"/>
          <w:szCs w:val="22"/>
          <w:lang w:val="fr-BE"/>
        </w:rPr>
        <w:t xml:space="preserve">alpha et/ou autres de fréquences &gt; 16 Hz, à l’exclusion des </w:t>
      </w:r>
      <w:r w:rsidRPr="00CD6809">
        <w:rPr>
          <w:rFonts w:asciiTheme="minorHAnsi" w:hAnsiTheme="minorHAnsi" w:cstheme="minorHAnsi"/>
          <w:i/>
          <w:iCs/>
          <w:sz w:val="22"/>
          <w:szCs w:val="22"/>
          <w:lang w:val="fr-BE"/>
        </w:rPr>
        <w:t xml:space="preserve">spindles </w:t>
      </w:r>
      <w:r w:rsidRPr="00CD6809">
        <w:rPr>
          <w:rFonts w:asciiTheme="minorHAnsi" w:hAnsiTheme="minorHAnsi" w:cstheme="minorHAnsi"/>
          <w:sz w:val="22"/>
          <w:szCs w:val="22"/>
          <w:lang w:val="fr-BE"/>
        </w:rPr>
        <w:t>(= complexes fus</w:t>
      </w:r>
      <w:r w:rsidRPr="00CD6809">
        <w:rPr>
          <w:rFonts w:asciiTheme="minorHAnsi" w:hAnsiTheme="minorHAnsi" w:cstheme="minorHAnsi"/>
          <w:sz w:val="22"/>
          <w:szCs w:val="22"/>
          <w:lang w:val="fr-BE"/>
        </w:rPr>
        <w:t>i</w:t>
      </w:r>
      <w:r w:rsidRPr="00CD6809">
        <w:rPr>
          <w:rFonts w:asciiTheme="minorHAnsi" w:hAnsiTheme="minorHAnsi" w:cstheme="minorHAnsi"/>
          <w:sz w:val="22"/>
          <w:szCs w:val="22"/>
          <w:lang w:val="fr-BE"/>
        </w:rPr>
        <w:t>formes d’ondes de 12-14 Hz d’une durée comprise entre 0,5-</w:t>
      </w:r>
      <w:r w:rsidRPr="009F3EF5">
        <w:rPr>
          <w:rFonts w:asciiTheme="minorHAnsi" w:hAnsiTheme="minorHAnsi" w:cstheme="minorHAnsi"/>
          <w:sz w:val="22"/>
          <w:szCs w:val="22"/>
          <w:lang w:val="fr-BE"/>
        </w:rPr>
        <w:t>1,5 seconde)</w:t>
      </w:r>
      <w:r w:rsidRPr="00CD6809">
        <w:rPr>
          <w:rFonts w:asciiTheme="minorHAnsi" w:hAnsiTheme="minorHAnsi" w:cstheme="minorHAnsi"/>
          <w:sz w:val="22"/>
          <w:szCs w:val="22"/>
          <w:lang w:val="fr-BE"/>
        </w:rPr>
        <w:t xml:space="preserve"> et qui </w:t>
      </w:r>
      <w:r w:rsidR="00E33DDC" w:rsidRPr="00CD6809">
        <w:rPr>
          <w:rFonts w:asciiTheme="minorHAnsi" w:hAnsiTheme="minorHAnsi" w:cstheme="minorHAnsi"/>
          <w:sz w:val="22"/>
          <w:szCs w:val="22"/>
          <w:lang w:val="fr-BE"/>
        </w:rPr>
        <w:t>répond aux conditions suivantes</w:t>
      </w:r>
      <w:r w:rsidRPr="00CD6809">
        <w:rPr>
          <w:rFonts w:asciiTheme="minorHAnsi" w:hAnsiTheme="minorHAnsi" w:cstheme="minorHAnsi"/>
          <w:sz w:val="22"/>
          <w:szCs w:val="22"/>
          <w:lang w:val="fr-BE"/>
        </w:rPr>
        <w:t xml:space="preserve">: </w:t>
      </w:r>
    </w:p>
    <w:p w:rsidR="00C26209" w:rsidRDefault="00505373" w:rsidP="004D7E5B">
      <w:pPr>
        <w:pStyle w:val="Default"/>
        <w:numPr>
          <w:ilvl w:val="0"/>
          <w:numId w:val="5"/>
        </w:numPr>
        <w:jc w:val="both"/>
        <w:rPr>
          <w:rFonts w:asciiTheme="minorHAnsi" w:hAnsiTheme="minorHAnsi" w:cstheme="minorHAnsi"/>
          <w:sz w:val="22"/>
          <w:szCs w:val="22"/>
          <w:lang w:val="fr-BE"/>
        </w:rPr>
      </w:pPr>
      <w:r>
        <w:rPr>
          <w:rFonts w:asciiTheme="minorHAnsi" w:hAnsiTheme="minorHAnsi" w:cstheme="minorHAnsi"/>
          <w:sz w:val="22"/>
          <w:szCs w:val="22"/>
          <w:lang w:val="fr-BE"/>
        </w:rPr>
        <w:t>U</w:t>
      </w:r>
      <w:r w:rsidR="00C26209" w:rsidRPr="004D7E5B">
        <w:rPr>
          <w:rFonts w:asciiTheme="minorHAnsi" w:hAnsiTheme="minorHAnsi" w:cstheme="minorHAnsi"/>
          <w:sz w:val="22"/>
          <w:szCs w:val="22"/>
          <w:lang w:val="fr-BE"/>
        </w:rPr>
        <w:t xml:space="preserve">ne personne ne peut marquer un </w:t>
      </w:r>
      <w:r w:rsidR="00C26209" w:rsidRPr="004D7E5B">
        <w:rPr>
          <w:rFonts w:asciiTheme="minorHAnsi" w:hAnsiTheme="minorHAnsi" w:cstheme="minorHAnsi"/>
          <w:i/>
          <w:iCs/>
          <w:sz w:val="22"/>
          <w:szCs w:val="22"/>
          <w:lang w:val="fr-BE"/>
        </w:rPr>
        <w:t xml:space="preserve">arousal </w:t>
      </w:r>
      <w:r w:rsidR="00C26209" w:rsidRPr="004D7E5B">
        <w:rPr>
          <w:rFonts w:asciiTheme="minorHAnsi" w:hAnsiTheme="minorHAnsi" w:cstheme="minorHAnsi"/>
          <w:sz w:val="22"/>
          <w:szCs w:val="22"/>
          <w:lang w:val="fr-BE"/>
        </w:rPr>
        <w:t>à l’EEG que si elle a déjà présenté au pr</w:t>
      </w:r>
      <w:r w:rsidR="00C26209" w:rsidRPr="004D7E5B">
        <w:rPr>
          <w:rFonts w:asciiTheme="minorHAnsi" w:hAnsiTheme="minorHAnsi" w:cstheme="minorHAnsi"/>
          <w:sz w:val="22"/>
          <w:szCs w:val="22"/>
          <w:lang w:val="fr-BE"/>
        </w:rPr>
        <w:t>é</w:t>
      </w:r>
      <w:r w:rsidR="00C26209" w:rsidRPr="004D7E5B">
        <w:rPr>
          <w:rFonts w:asciiTheme="minorHAnsi" w:hAnsiTheme="minorHAnsi" w:cstheme="minorHAnsi"/>
          <w:sz w:val="22"/>
          <w:szCs w:val="22"/>
          <w:lang w:val="fr-BE"/>
        </w:rPr>
        <w:t>alable pendant 10 secondes au minimum le</w:t>
      </w:r>
      <w:r w:rsidR="00E33DDC" w:rsidRPr="004D7E5B">
        <w:rPr>
          <w:rFonts w:asciiTheme="minorHAnsi" w:hAnsiTheme="minorHAnsi" w:cstheme="minorHAnsi"/>
          <w:sz w:val="22"/>
          <w:szCs w:val="22"/>
          <w:lang w:val="fr-BE"/>
        </w:rPr>
        <w:t>s signes d’un stade du sommeil.</w:t>
      </w:r>
      <w:r w:rsidR="00C26209" w:rsidRPr="004D7E5B">
        <w:rPr>
          <w:rFonts w:asciiTheme="minorHAnsi" w:hAnsiTheme="minorHAnsi" w:cstheme="minorHAnsi"/>
          <w:sz w:val="22"/>
          <w:szCs w:val="22"/>
          <w:lang w:val="fr-BE"/>
        </w:rPr>
        <w:t xml:space="preserve"> </w:t>
      </w:r>
    </w:p>
    <w:p w:rsidR="00C26209" w:rsidRDefault="00505373" w:rsidP="004D7E5B">
      <w:pPr>
        <w:pStyle w:val="Default"/>
        <w:numPr>
          <w:ilvl w:val="0"/>
          <w:numId w:val="5"/>
        </w:numPr>
        <w:jc w:val="both"/>
        <w:rPr>
          <w:rFonts w:asciiTheme="minorHAnsi" w:hAnsiTheme="minorHAnsi" w:cstheme="minorHAnsi"/>
          <w:sz w:val="22"/>
          <w:szCs w:val="22"/>
          <w:lang w:val="fr-BE"/>
        </w:rPr>
      </w:pPr>
      <w:r>
        <w:rPr>
          <w:rFonts w:asciiTheme="minorHAnsi" w:hAnsiTheme="minorHAnsi" w:cstheme="minorHAnsi"/>
          <w:sz w:val="22"/>
          <w:szCs w:val="22"/>
          <w:lang w:val="fr-BE"/>
        </w:rPr>
        <w:t>M</w:t>
      </w:r>
      <w:r w:rsidR="00C26209" w:rsidRPr="004D7E5B">
        <w:rPr>
          <w:rFonts w:asciiTheme="minorHAnsi" w:hAnsiTheme="minorHAnsi" w:cstheme="minorHAnsi"/>
          <w:sz w:val="22"/>
          <w:szCs w:val="22"/>
          <w:lang w:val="fr-BE"/>
        </w:rPr>
        <w:t>inimum 10 secondes de signe de sommeil intermédiair</w:t>
      </w:r>
      <w:r w:rsidR="004E3D38">
        <w:rPr>
          <w:rFonts w:asciiTheme="minorHAnsi" w:hAnsiTheme="minorHAnsi" w:cstheme="minorHAnsi"/>
          <w:sz w:val="22"/>
          <w:szCs w:val="22"/>
          <w:lang w:val="fr-BE"/>
        </w:rPr>
        <w:t>e sont nécessaires avant qu’un 2</w:t>
      </w:r>
      <w:r w:rsidR="004E3D38" w:rsidRPr="004E3D38">
        <w:rPr>
          <w:rFonts w:asciiTheme="minorHAnsi" w:hAnsiTheme="minorHAnsi" w:cstheme="minorHAnsi"/>
          <w:sz w:val="22"/>
          <w:szCs w:val="22"/>
          <w:vertAlign w:val="superscript"/>
          <w:lang w:val="fr-BE"/>
        </w:rPr>
        <w:t>e</w:t>
      </w:r>
      <w:r w:rsidR="00C26209" w:rsidRPr="004D7E5B">
        <w:rPr>
          <w:rFonts w:asciiTheme="minorHAnsi" w:hAnsiTheme="minorHAnsi" w:cstheme="minorHAnsi"/>
          <w:position w:val="10"/>
          <w:sz w:val="22"/>
          <w:szCs w:val="22"/>
          <w:vertAlign w:val="superscript"/>
          <w:lang w:val="fr-BE"/>
        </w:rPr>
        <w:t xml:space="preserve"> </w:t>
      </w:r>
      <w:r w:rsidR="00C26209" w:rsidRPr="004D7E5B">
        <w:rPr>
          <w:rFonts w:asciiTheme="minorHAnsi" w:hAnsiTheme="minorHAnsi" w:cstheme="minorHAnsi"/>
          <w:i/>
          <w:iCs/>
          <w:sz w:val="22"/>
          <w:szCs w:val="22"/>
          <w:lang w:val="fr-BE"/>
        </w:rPr>
        <w:t xml:space="preserve">arousal </w:t>
      </w:r>
      <w:r w:rsidR="00E33DDC" w:rsidRPr="004D7E5B">
        <w:rPr>
          <w:rFonts w:asciiTheme="minorHAnsi" w:hAnsiTheme="minorHAnsi" w:cstheme="minorHAnsi"/>
          <w:sz w:val="22"/>
          <w:szCs w:val="22"/>
          <w:lang w:val="fr-BE"/>
        </w:rPr>
        <w:t>EEG puisse être noté.</w:t>
      </w:r>
      <w:r w:rsidR="00C26209" w:rsidRPr="004D7E5B">
        <w:rPr>
          <w:rFonts w:asciiTheme="minorHAnsi" w:hAnsiTheme="minorHAnsi" w:cstheme="minorHAnsi"/>
          <w:sz w:val="22"/>
          <w:szCs w:val="22"/>
          <w:lang w:val="fr-BE"/>
        </w:rPr>
        <w:t xml:space="preserve"> </w:t>
      </w:r>
    </w:p>
    <w:p w:rsidR="00C26209" w:rsidRDefault="00505373" w:rsidP="004D7E5B">
      <w:pPr>
        <w:pStyle w:val="Default"/>
        <w:numPr>
          <w:ilvl w:val="0"/>
          <w:numId w:val="5"/>
        </w:numPr>
        <w:jc w:val="both"/>
        <w:rPr>
          <w:rFonts w:asciiTheme="minorHAnsi" w:hAnsiTheme="minorHAnsi" w:cstheme="minorHAnsi"/>
          <w:sz w:val="22"/>
          <w:szCs w:val="22"/>
          <w:lang w:val="fr-BE"/>
        </w:rPr>
      </w:pPr>
      <w:r>
        <w:rPr>
          <w:rFonts w:asciiTheme="minorHAnsi" w:hAnsiTheme="minorHAnsi" w:cstheme="minorHAnsi"/>
          <w:sz w:val="22"/>
          <w:szCs w:val="22"/>
          <w:lang w:val="fr-BE"/>
        </w:rPr>
        <w:t>L</w:t>
      </w:r>
      <w:r w:rsidR="00C26209" w:rsidRPr="004D7E5B">
        <w:rPr>
          <w:rFonts w:asciiTheme="minorHAnsi" w:hAnsiTheme="minorHAnsi" w:cstheme="minorHAnsi"/>
          <w:sz w:val="22"/>
          <w:szCs w:val="22"/>
          <w:lang w:val="fr-BE"/>
        </w:rPr>
        <w:t xml:space="preserve">a modification dans la fréquence de l’EEG dure au minimum 3 secondes afin qu’elle puisse être notée comme </w:t>
      </w:r>
      <w:r w:rsidR="004D7E5B">
        <w:rPr>
          <w:rFonts w:asciiTheme="minorHAnsi" w:hAnsiTheme="minorHAnsi" w:cstheme="minorHAnsi"/>
          <w:i/>
          <w:iCs/>
          <w:sz w:val="22"/>
          <w:szCs w:val="22"/>
          <w:lang w:val="fr-BE"/>
        </w:rPr>
        <w:t>arousal.</w:t>
      </w:r>
      <w:r w:rsidR="00C26209" w:rsidRPr="004D7E5B">
        <w:rPr>
          <w:rFonts w:asciiTheme="minorHAnsi" w:hAnsiTheme="minorHAnsi" w:cstheme="minorHAnsi"/>
          <w:sz w:val="22"/>
          <w:szCs w:val="22"/>
          <w:lang w:val="fr-BE"/>
        </w:rPr>
        <w:t xml:space="preserve"> </w:t>
      </w:r>
    </w:p>
    <w:p w:rsidR="004460A5" w:rsidRDefault="00505373" w:rsidP="004D7E5B">
      <w:pPr>
        <w:pStyle w:val="Default"/>
        <w:numPr>
          <w:ilvl w:val="0"/>
          <w:numId w:val="5"/>
        </w:numPr>
        <w:jc w:val="both"/>
        <w:rPr>
          <w:rFonts w:asciiTheme="minorHAnsi" w:hAnsiTheme="minorHAnsi" w:cstheme="minorHAnsi"/>
          <w:sz w:val="22"/>
          <w:szCs w:val="22"/>
          <w:lang w:val="fr-BE"/>
        </w:rPr>
      </w:pPr>
      <w:r>
        <w:rPr>
          <w:rFonts w:asciiTheme="minorHAnsi" w:hAnsiTheme="minorHAnsi" w:cstheme="minorHAnsi"/>
          <w:sz w:val="22"/>
          <w:szCs w:val="22"/>
          <w:lang w:val="fr-BE"/>
        </w:rPr>
        <w:t>D</w:t>
      </w:r>
      <w:r w:rsidR="00C26209" w:rsidRPr="004D7E5B">
        <w:rPr>
          <w:rFonts w:asciiTheme="minorHAnsi" w:hAnsiTheme="minorHAnsi" w:cstheme="minorHAnsi"/>
          <w:sz w:val="22"/>
          <w:szCs w:val="22"/>
          <w:lang w:val="fr-BE"/>
        </w:rPr>
        <w:t xml:space="preserve">es </w:t>
      </w:r>
      <w:r w:rsidR="00C26209" w:rsidRPr="004D7E5B">
        <w:rPr>
          <w:rFonts w:asciiTheme="minorHAnsi" w:hAnsiTheme="minorHAnsi" w:cstheme="minorHAnsi"/>
          <w:i/>
          <w:iCs/>
          <w:sz w:val="22"/>
          <w:szCs w:val="22"/>
          <w:lang w:val="fr-BE"/>
        </w:rPr>
        <w:t xml:space="preserve">arousals </w:t>
      </w:r>
      <w:r w:rsidR="00C26209" w:rsidRPr="004D7E5B">
        <w:rPr>
          <w:rFonts w:asciiTheme="minorHAnsi" w:hAnsiTheme="minorHAnsi" w:cstheme="minorHAnsi"/>
          <w:sz w:val="22"/>
          <w:szCs w:val="22"/>
          <w:lang w:val="fr-BE"/>
        </w:rPr>
        <w:t>pendant le sommeil NREM peuvent survenir sans hausse simultanée de l’amplit</w:t>
      </w:r>
      <w:r w:rsidR="00E33DDC" w:rsidRPr="004D7E5B">
        <w:rPr>
          <w:rFonts w:asciiTheme="minorHAnsi" w:hAnsiTheme="minorHAnsi" w:cstheme="minorHAnsi"/>
          <w:sz w:val="22"/>
          <w:szCs w:val="22"/>
          <w:lang w:val="fr-BE"/>
        </w:rPr>
        <w:t xml:space="preserve">ude de l’EMG sous-mentonnier. </w:t>
      </w:r>
    </w:p>
    <w:p w:rsidR="00C26209" w:rsidRDefault="00505373" w:rsidP="004D7E5B">
      <w:pPr>
        <w:pStyle w:val="Default"/>
        <w:numPr>
          <w:ilvl w:val="0"/>
          <w:numId w:val="5"/>
        </w:numPr>
        <w:jc w:val="both"/>
        <w:rPr>
          <w:rFonts w:asciiTheme="minorHAnsi" w:hAnsiTheme="minorHAnsi" w:cstheme="minorHAnsi"/>
          <w:sz w:val="22"/>
          <w:szCs w:val="22"/>
          <w:lang w:val="fr-BE"/>
        </w:rPr>
      </w:pPr>
      <w:r>
        <w:rPr>
          <w:rFonts w:asciiTheme="minorHAnsi" w:hAnsiTheme="minorHAnsi" w:cstheme="minorHAnsi"/>
          <w:sz w:val="22"/>
          <w:szCs w:val="22"/>
          <w:lang w:val="fr-BE"/>
        </w:rPr>
        <w:t>D</w:t>
      </w:r>
      <w:r w:rsidR="00C26209" w:rsidRPr="004D7E5B">
        <w:rPr>
          <w:rFonts w:asciiTheme="minorHAnsi" w:hAnsiTheme="minorHAnsi" w:cstheme="minorHAnsi"/>
          <w:sz w:val="22"/>
          <w:szCs w:val="22"/>
          <w:lang w:val="fr-BE"/>
        </w:rPr>
        <w:t xml:space="preserve">es </w:t>
      </w:r>
      <w:r w:rsidR="00C26209" w:rsidRPr="004D7E5B">
        <w:rPr>
          <w:rFonts w:asciiTheme="minorHAnsi" w:hAnsiTheme="minorHAnsi" w:cstheme="minorHAnsi"/>
          <w:i/>
          <w:iCs/>
          <w:sz w:val="22"/>
          <w:szCs w:val="22"/>
          <w:lang w:val="fr-BE"/>
        </w:rPr>
        <w:t xml:space="preserve">arousals </w:t>
      </w:r>
      <w:r w:rsidR="00C26209" w:rsidRPr="004D7E5B">
        <w:rPr>
          <w:rFonts w:asciiTheme="minorHAnsi" w:hAnsiTheme="minorHAnsi" w:cstheme="minorHAnsi"/>
          <w:sz w:val="22"/>
          <w:szCs w:val="22"/>
          <w:lang w:val="fr-BE"/>
        </w:rPr>
        <w:t>pendant le sommeil REM ne peuvent être notés que s’ils sont accomp</w:t>
      </w:r>
      <w:r w:rsidR="00C26209" w:rsidRPr="004D7E5B">
        <w:rPr>
          <w:rFonts w:asciiTheme="minorHAnsi" w:hAnsiTheme="minorHAnsi" w:cstheme="minorHAnsi"/>
          <w:sz w:val="22"/>
          <w:szCs w:val="22"/>
          <w:lang w:val="fr-BE"/>
        </w:rPr>
        <w:t>a</w:t>
      </w:r>
      <w:r w:rsidR="00C26209" w:rsidRPr="004D7E5B">
        <w:rPr>
          <w:rFonts w:asciiTheme="minorHAnsi" w:hAnsiTheme="minorHAnsi" w:cstheme="minorHAnsi"/>
          <w:sz w:val="22"/>
          <w:szCs w:val="22"/>
          <w:lang w:val="fr-BE"/>
        </w:rPr>
        <w:t xml:space="preserve">gnés d’une hausse simultanée de l’amplitude de l’EMG sous-mentonnière. </w:t>
      </w:r>
    </w:p>
    <w:p w:rsidR="00C26209" w:rsidRDefault="00505373" w:rsidP="004D7E5B">
      <w:pPr>
        <w:pStyle w:val="Default"/>
        <w:numPr>
          <w:ilvl w:val="0"/>
          <w:numId w:val="5"/>
        </w:numPr>
        <w:jc w:val="both"/>
        <w:rPr>
          <w:rFonts w:asciiTheme="minorHAnsi" w:hAnsiTheme="minorHAnsi" w:cstheme="minorHAnsi"/>
          <w:sz w:val="22"/>
          <w:szCs w:val="22"/>
          <w:lang w:val="fr-BE"/>
        </w:rPr>
      </w:pPr>
      <w:r>
        <w:rPr>
          <w:rFonts w:asciiTheme="minorHAnsi" w:hAnsiTheme="minorHAnsi" w:cstheme="minorHAnsi"/>
          <w:sz w:val="22"/>
          <w:szCs w:val="22"/>
          <w:lang w:val="fr-BE"/>
        </w:rPr>
        <w:t>D</w:t>
      </w:r>
      <w:r w:rsidR="00C26209" w:rsidRPr="004D7E5B">
        <w:rPr>
          <w:rFonts w:asciiTheme="minorHAnsi" w:hAnsiTheme="minorHAnsi" w:cstheme="minorHAnsi"/>
          <w:sz w:val="22"/>
          <w:szCs w:val="22"/>
          <w:lang w:val="fr-BE"/>
        </w:rPr>
        <w:t xml:space="preserve">es </w:t>
      </w:r>
      <w:r w:rsidR="00C26209" w:rsidRPr="004D7E5B">
        <w:rPr>
          <w:rFonts w:asciiTheme="minorHAnsi" w:hAnsiTheme="minorHAnsi" w:cstheme="minorHAnsi"/>
          <w:i/>
          <w:iCs/>
          <w:sz w:val="22"/>
          <w:szCs w:val="22"/>
          <w:lang w:val="fr-BE"/>
        </w:rPr>
        <w:t xml:space="preserve">arousals </w:t>
      </w:r>
      <w:r w:rsidR="00C26209" w:rsidRPr="004D7E5B">
        <w:rPr>
          <w:rFonts w:asciiTheme="minorHAnsi" w:hAnsiTheme="minorHAnsi" w:cstheme="minorHAnsi"/>
          <w:sz w:val="22"/>
          <w:szCs w:val="22"/>
          <w:lang w:val="fr-BE"/>
        </w:rPr>
        <w:t>ne peuvent jamais être notés uniquement sur base d’une hausse de l’ampli</w:t>
      </w:r>
      <w:r w:rsidR="004D7E5B">
        <w:rPr>
          <w:rFonts w:asciiTheme="minorHAnsi" w:hAnsiTheme="minorHAnsi" w:cstheme="minorHAnsi"/>
          <w:sz w:val="22"/>
          <w:szCs w:val="22"/>
          <w:lang w:val="fr-BE"/>
        </w:rPr>
        <w:t>tude de l’EMG sous-mentonnière.</w:t>
      </w:r>
      <w:r w:rsidR="00C26209" w:rsidRPr="004D7E5B">
        <w:rPr>
          <w:rFonts w:asciiTheme="minorHAnsi" w:hAnsiTheme="minorHAnsi" w:cstheme="minorHAnsi"/>
          <w:sz w:val="22"/>
          <w:szCs w:val="22"/>
          <w:lang w:val="fr-BE"/>
        </w:rPr>
        <w:t xml:space="preserve"> </w:t>
      </w:r>
    </w:p>
    <w:p w:rsidR="00C26209" w:rsidRDefault="00505373" w:rsidP="004D7E5B">
      <w:pPr>
        <w:pStyle w:val="Default"/>
        <w:numPr>
          <w:ilvl w:val="0"/>
          <w:numId w:val="5"/>
        </w:numPr>
        <w:jc w:val="both"/>
        <w:rPr>
          <w:rFonts w:asciiTheme="minorHAnsi" w:hAnsiTheme="minorHAnsi" w:cstheme="minorHAnsi"/>
          <w:sz w:val="22"/>
          <w:szCs w:val="22"/>
          <w:lang w:val="fr-BE"/>
        </w:rPr>
      </w:pPr>
      <w:r>
        <w:rPr>
          <w:rFonts w:asciiTheme="minorHAnsi" w:hAnsiTheme="minorHAnsi" w:cstheme="minorHAnsi"/>
          <w:sz w:val="22"/>
          <w:szCs w:val="22"/>
          <w:lang w:val="fr-BE"/>
        </w:rPr>
        <w:t>L</w:t>
      </w:r>
      <w:r w:rsidR="00C26209" w:rsidRPr="004D7E5B">
        <w:rPr>
          <w:rFonts w:asciiTheme="minorHAnsi" w:hAnsiTheme="minorHAnsi" w:cstheme="minorHAnsi"/>
          <w:sz w:val="22"/>
          <w:szCs w:val="22"/>
          <w:lang w:val="fr-BE"/>
        </w:rPr>
        <w:t xml:space="preserve">es artefacts, complexes K ou ondes delta ne sont pas notés comme </w:t>
      </w:r>
      <w:r w:rsidR="00C26209" w:rsidRPr="004D7E5B">
        <w:rPr>
          <w:rFonts w:asciiTheme="minorHAnsi" w:hAnsiTheme="minorHAnsi" w:cstheme="minorHAnsi"/>
          <w:i/>
          <w:iCs/>
          <w:sz w:val="22"/>
          <w:szCs w:val="22"/>
          <w:lang w:val="fr-BE"/>
        </w:rPr>
        <w:t xml:space="preserve">arousal </w:t>
      </w:r>
      <w:r w:rsidR="00C26209" w:rsidRPr="004D7E5B">
        <w:rPr>
          <w:rFonts w:asciiTheme="minorHAnsi" w:hAnsiTheme="minorHAnsi" w:cstheme="minorHAnsi"/>
          <w:sz w:val="22"/>
          <w:szCs w:val="22"/>
          <w:lang w:val="fr-BE"/>
        </w:rPr>
        <w:t>à moins d’être accompagnés d’une modification soudaine de la fréquence de l’EEG comme définie en a), dans au minimum 1 dérivation. Si une telle activité précède une modif</w:t>
      </w:r>
      <w:r w:rsidR="00C26209" w:rsidRPr="004D7E5B">
        <w:rPr>
          <w:rFonts w:asciiTheme="minorHAnsi" w:hAnsiTheme="minorHAnsi" w:cstheme="minorHAnsi"/>
          <w:sz w:val="22"/>
          <w:szCs w:val="22"/>
          <w:lang w:val="fr-BE"/>
        </w:rPr>
        <w:t>i</w:t>
      </w:r>
      <w:r w:rsidR="00C26209" w:rsidRPr="004D7E5B">
        <w:rPr>
          <w:rFonts w:asciiTheme="minorHAnsi" w:hAnsiTheme="minorHAnsi" w:cstheme="minorHAnsi"/>
          <w:sz w:val="22"/>
          <w:szCs w:val="22"/>
          <w:lang w:val="fr-BE"/>
        </w:rPr>
        <w:t>cation soudaine de la fréquence de l’EEG, elle n’est pas comprise dans la d</w:t>
      </w:r>
      <w:r w:rsidR="00FD1758" w:rsidRPr="004D7E5B">
        <w:rPr>
          <w:rFonts w:asciiTheme="minorHAnsi" w:hAnsiTheme="minorHAnsi" w:cstheme="minorHAnsi"/>
          <w:sz w:val="22"/>
          <w:szCs w:val="22"/>
          <w:lang w:val="fr-BE"/>
        </w:rPr>
        <w:t>urée de 3 secondes définie en 3</w:t>
      </w:r>
      <w:r w:rsidR="00C26209" w:rsidRPr="004D7E5B">
        <w:rPr>
          <w:rFonts w:asciiTheme="minorHAnsi" w:hAnsiTheme="minorHAnsi" w:cstheme="minorHAnsi"/>
          <w:sz w:val="22"/>
          <w:szCs w:val="22"/>
          <w:lang w:val="fr-BE"/>
        </w:rPr>
        <w:t>. Lorsqu’ils se produisent pendant une modification soudaine de la fréquence de l’EEG, les artefacts ou activités onde delta sont bien compris dans la durée de 3 secondes défi</w:t>
      </w:r>
      <w:r w:rsidR="00FD1758" w:rsidRPr="004D7E5B">
        <w:rPr>
          <w:rFonts w:asciiTheme="minorHAnsi" w:hAnsiTheme="minorHAnsi" w:cstheme="minorHAnsi"/>
          <w:sz w:val="22"/>
          <w:szCs w:val="22"/>
          <w:lang w:val="fr-BE"/>
        </w:rPr>
        <w:t>nie en 3.</w:t>
      </w:r>
      <w:r w:rsidR="00C26209" w:rsidRPr="004D7E5B">
        <w:rPr>
          <w:rFonts w:asciiTheme="minorHAnsi" w:hAnsiTheme="minorHAnsi" w:cstheme="minorHAnsi"/>
          <w:sz w:val="22"/>
          <w:szCs w:val="22"/>
          <w:lang w:val="fr-BE"/>
        </w:rPr>
        <w:t xml:space="preserve"> </w:t>
      </w:r>
    </w:p>
    <w:p w:rsidR="00C26209" w:rsidRDefault="00505373" w:rsidP="00877BAC">
      <w:pPr>
        <w:pStyle w:val="Default"/>
        <w:numPr>
          <w:ilvl w:val="0"/>
          <w:numId w:val="5"/>
        </w:numPr>
        <w:jc w:val="both"/>
        <w:rPr>
          <w:rFonts w:asciiTheme="minorHAnsi" w:hAnsiTheme="minorHAnsi" w:cstheme="minorHAnsi"/>
          <w:sz w:val="22"/>
          <w:szCs w:val="22"/>
          <w:lang w:val="fr-BE"/>
        </w:rPr>
      </w:pPr>
      <w:r>
        <w:rPr>
          <w:rFonts w:asciiTheme="minorHAnsi" w:hAnsiTheme="minorHAnsi" w:cstheme="minorHAnsi"/>
          <w:sz w:val="22"/>
          <w:szCs w:val="22"/>
          <w:lang w:val="fr-BE"/>
        </w:rPr>
        <w:lastRenderedPageBreak/>
        <w:t>U</w:t>
      </w:r>
      <w:r w:rsidR="00C26209" w:rsidRPr="00877BAC">
        <w:rPr>
          <w:rFonts w:asciiTheme="minorHAnsi" w:hAnsiTheme="minorHAnsi" w:cstheme="minorHAnsi"/>
          <w:sz w:val="22"/>
          <w:szCs w:val="22"/>
          <w:lang w:val="fr-BE"/>
        </w:rPr>
        <w:t xml:space="preserve">n artefact par blocage de la plume ne peut être considéré comme </w:t>
      </w:r>
      <w:r w:rsidR="00C26209" w:rsidRPr="00877BAC">
        <w:rPr>
          <w:rFonts w:asciiTheme="minorHAnsi" w:hAnsiTheme="minorHAnsi" w:cstheme="minorHAnsi"/>
          <w:i/>
          <w:iCs/>
          <w:sz w:val="22"/>
          <w:szCs w:val="22"/>
          <w:lang w:val="fr-BE"/>
        </w:rPr>
        <w:t xml:space="preserve">arousal </w:t>
      </w:r>
      <w:r w:rsidR="00C26209" w:rsidRPr="00877BAC">
        <w:rPr>
          <w:rFonts w:asciiTheme="minorHAnsi" w:hAnsiTheme="minorHAnsi" w:cstheme="minorHAnsi"/>
          <w:sz w:val="22"/>
          <w:szCs w:val="22"/>
          <w:lang w:val="fr-BE"/>
        </w:rPr>
        <w:t>que s’il est suivi d’un tracé d’</w:t>
      </w:r>
      <w:r w:rsidR="00C26209" w:rsidRPr="00877BAC">
        <w:rPr>
          <w:rFonts w:asciiTheme="minorHAnsi" w:hAnsiTheme="minorHAnsi" w:cstheme="minorHAnsi"/>
          <w:i/>
          <w:iCs/>
          <w:sz w:val="22"/>
          <w:szCs w:val="22"/>
          <w:lang w:val="fr-BE"/>
        </w:rPr>
        <w:t xml:space="preserve">arousal </w:t>
      </w:r>
      <w:r w:rsidR="00C26209" w:rsidRPr="00877BAC">
        <w:rPr>
          <w:rFonts w:asciiTheme="minorHAnsi" w:hAnsiTheme="minorHAnsi" w:cstheme="minorHAnsi"/>
          <w:sz w:val="22"/>
          <w:szCs w:val="22"/>
          <w:lang w:val="fr-BE"/>
        </w:rPr>
        <w:t>EEG. Le blocage de la plume peut être inclus pour a</w:t>
      </w:r>
      <w:r w:rsidR="00C26209" w:rsidRPr="00877BAC">
        <w:rPr>
          <w:rFonts w:asciiTheme="minorHAnsi" w:hAnsiTheme="minorHAnsi" w:cstheme="minorHAnsi"/>
          <w:sz w:val="22"/>
          <w:szCs w:val="22"/>
          <w:lang w:val="fr-BE"/>
        </w:rPr>
        <w:t>t</w:t>
      </w:r>
      <w:r w:rsidR="00C26209" w:rsidRPr="00877BAC">
        <w:rPr>
          <w:rFonts w:asciiTheme="minorHAnsi" w:hAnsiTheme="minorHAnsi" w:cstheme="minorHAnsi"/>
          <w:sz w:val="22"/>
          <w:szCs w:val="22"/>
          <w:lang w:val="fr-BE"/>
        </w:rPr>
        <w:t>teindre la du</w:t>
      </w:r>
      <w:r w:rsidR="00E57CE3" w:rsidRPr="00877BAC">
        <w:rPr>
          <w:rFonts w:asciiTheme="minorHAnsi" w:hAnsiTheme="minorHAnsi" w:cstheme="minorHAnsi"/>
          <w:sz w:val="22"/>
          <w:szCs w:val="22"/>
          <w:lang w:val="fr-BE"/>
        </w:rPr>
        <w:t>rée définie en 3.</w:t>
      </w:r>
      <w:r w:rsidR="00C26209" w:rsidRPr="00877BAC">
        <w:rPr>
          <w:rFonts w:asciiTheme="minorHAnsi" w:hAnsiTheme="minorHAnsi" w:cstheme="minorHAnsi"/>
          <w:sz w:val="22"/>
          <w:szCs w:val="22"/>
          <w:lang w:val="fr-BE"/>
        </w:rPr>
        <w:t xml:space="preserve"> </w:t>
      </w:r>
    </w:p>
    <w:p w:rsidR="00C26209" w:rsidRPr="00695C65" w:rsidRDefault="00505373" w:rsidP="00877BAC">
      <w:pPr>
        <w:pStyle w:val="Default"/>
        <w:numPr>
          <w:ilvl w:val="0"/>
          <w:numId w:val="5"/>
        </w:numPr>
        <w:jc w:val="both"/>
        <w:rPr>
          <w:rFonts w:asciiTheme="minorHAnsi" w:hAnsiTheme="minorHAnsi" w:cstheme="minorHAnsi"/>
          <w:sz w:val="22"/>
          <w:szCs w:val="22"/>
          <w:lang w:val="fr-BE"/>
        </w:rPr>
      </w:pPr>
      <w:r>
        <w:rPr>
          <w:rFonts w:asciiTheme="minorHAnsi" w:hAnsiTheme="minorHAnsi" w:cstheme="minorHAnsi"/>
          <w:sz w:val="22"/>
          <w:szCs w:val="22"/>
          <w:lang w:val="fr-BE"/>
        </w:rPr>
        <w:t>L</w:t>
      </w:r>
      <w:r w:rsidR="00C26209" w:rsidRPr="00877BAC">
        <w:rPr>
          <w:rFonts w:asciiTheme="minorHAnsi" w:hAnsiTheme="minorHAnsi" w:cstheme="minorHAnsi"/>
          <w:sz w:val="22"/>
          <w:szCs w:val="22"/>
          <w:lang w:val="fr-BE"/>
        </w:rPr>
        <w:t xml:space="preserve">es changements dans </w:t>
      </w:r>
      <w:r w:rsidR="00C26209" w:rsidRPr="00695C65">
        <w:rPr>
          <w:rFonts w:asciiTheme="minorHAnsi" w:hAnsiTheme="minorHAnsi" w:cstheme="minorHAnsi"/>
          <w:sz w:val="22"/>
          <w:szCs w:val="22"/>
          <w:lang w:val="fr-BE"/>
        </w:rPr>
        <w:t>l’EEG ou l’EMG non associés mais successifs qui durent ch</w:t>
      </w:r>
      <w:r w:rsidR="00C26209" w:rsidRPr="00695C65">
        <w:rPr>
          <w:rFonts w:asciiTheme="minorHAnsi" w:hAnsiTheme="minorHAnsi" w:cstheme="minorHAnsi"/>
          <w:sz w:val="22"/>
          <w:szCs w:val="22"/>
          <w:lang w:val="fr-BE"/>
        </w:rPr>
        <w:t>a</w:t>
      </w:r>
      <w:r w:rsidR="00C26209" w:rsidRPr="00695C65">
        <w:rPr>
          <w:rFonts w:asciiTheme="minorHAnsi" w:hAnsiTheme="minorHAnsi" w:cstheme="minorHAnsi"/>
          <w:sz w:val="22"/>
          <w:szCs w:val="22"/>
          <w:lang w:val="fr-BE"/>
        </w:rPr>
        <w:t xml:space="preserve">cun moins de 3 secondes mais ensemble plus de 3 secondes ne sont pas notés comme </w:t>
      </w:r>
      <w:r w:rsidR="00C26209" w:rsidRPr="00695C65">
        <w:rPr>
          <w:rFonts w:asciiTheme="minorHAnsi" w:hAnsiTheme="minorHAnsi" w:cstheme="minorHAnsi"/>
          <w:i/>
          <w:iCs/>
          <w:sz w:val="22"/>
          <w:szCs w:val="22"/>
          <w:lang w:val="fr-BE"/>
        </w:rPr>
        <w:t>arou</w:t>
      </w:r>
      <w:r w:rsidR="00E57CE3" w:rsidRPr="00695C65">
        <w:rPr>
          <w:rFonts w:asciiTheme="minorHAnsi" w:hAnsiTheme="minorHAnsi" w:cstheme="minorHAnsi"/>
          <w:i/>
          <w:iCs/>
          <w:sz w:val="22"/>
          <w:szCs w:val="22"/>
          <w:lang w:val="fr-BE"/>
        </w:rPr>
        <w:t>sals.</w:t>
      </w:r>
      <w:r w:rsidR="00C26209" w:rsidRPr="00695C65">
        <w:rPr>
          <w:rFonts w:asciiTheme="minorHAnsi" w:hAnsiTheme="minorHAnsi" w:cstheme="minorHAnsi"/>
          <w:sz w:val="22"/>
          <w:szCs w:val="22"/>
          <w:lang w:val="fr-BE"/>
        </w:rPr>
        <w:t xml:space="preserve"> </w:t>
      </w:r>
    </w:p>
    <w:p w:rsidR="00C26209" w:rsidRDefault="00505373" w:rsidP="00877BAC">
      <w:pPr>
        <w:pStyle w:val="Default"/>
        <w:numPr>
          <w:ilvl w:val="0"/>
          <w:numId w:val="5"/>
        </w:numPr>
        <w:jc w:val="both"/>
        <w:rPr>
          <w:rFonts w:asciiTheme="minorHAnsi" w:hAnsiTheme="minorHAnsi" w:cstheme="minorHAnsi"/>
          <w:sz w:val="22"/>
          <w:szCs w:val="22"/>
          <w:lang w:val="fr-BE"/>
        </w:rPr>
      </w:pPr>
      <w:r w:rsidRPr="00695C65">
        <w:rPr>
          <w:rFonts w:asciiTheme="minorHAnsi" w:hAnsiTheme="minorHAnsi" w:cstheme="minorHAnsi"/>
          <w:sz w:val="22"/>
          <w:szCs w:val="22"/>
          <w:lang w:val="fr-BE"/>
        </w:rPr>
        <w:t>L</w:t>
      </w:r>
      <w:r w:rsidR="00C26209" w:rsidRPr="00695C65">
        <w:rPr>
          <w:rFonts w:asciiTheme="minorHAnsi" w:hAnsiTheme="minorHAnsi" w:cstheme="minorHAnsi"/>
          <w:sz w:val="22"/>
          <w:szCs w:val="22"/>
          <w:lang w:val="fr-BE"/>
        </w:rPr>
        <w:t>’apparition soudaine d’une activité alpha de</w:t>
      </w:r>
      <w:r w:rsidR="00E57CE3" w:rsidRPr="00695C65">
        <w:rPr>
          <w:rFonts w:asciiTheme="minorHAnsi" w:hAnsiTheme="minorHAnsi" w:cstheme="minorHAnsi"/>
          <w:sz w:val="22"/>
          <w:szCs w:val="22"/>
          <w:lang w:val="fr-BE"/>
        </w:rPr>
        <w:t xml:space="preserve"> </w:t>
      </w:r>
      <w:r w:rsidR="00C26209" w:rsidRPr="00695C65">
        <w:rPr>
          <w:rFonts w:asciiTheme="minorHAnsi" w:hAnsiTheme="minorHAnsi" w:cstheme="minorHAnsi"/>
          <w:sz w:val="22"/>
          <w:szCs w:val="22"/>
          <w:lang w:val="fr-BE"/>
        </w:rPr>
        <w:t xml:space="preserve">&lt; 3 secondes pendant le sommeil NREM n’est pas notée comme </w:t>
      </w:r>
      <w:r w:rsidR="00C26209" w:rsidRPr="00695C65">
        <w:rPr>
          <w:rFonts w:asciiTheme="minorHAnsi" w:hAnsiTheme="minorHAnsi" w:cstheme="minorHAnsi"/>
          <w:i/>
          <w:iCs/>
          <w:sz w:val="22"/>
          <w:szCs w:val="22"/>
          <w:lang w:val="fr-BE"/>
        </w:rPr>
        <w:t>arousal</w:t>
      </w:r>
      <w:r w:rsidR="00C26209" w:rsidRPr="00695C65">
        <w:rPr>
          <w:rFonts w:asciiTheme="minorHAnsi" w:hAnsiTheme="minorHAnsi" w:cstheme="minorHAnsi"/>
          <w:sz w:val="22"/>
          <w:szCs w:val="22"/>
          <w:lang w:val="fr-BE"/>
        </w:rPr>
        <w:t>. Trois</w:t>
      </w:r>
      <w:r w:rsidR="00C26209" w:rsidRPr="00877BAC">
        <w:rPr>
          <w:rFonts w:asciiTheme="minorHAnsi" w:hAnsiTheme="minorHAnsi" w:cstheme="minorHAnsi"/>
          <w:sz w:val="22"/>
          <w:szCs w:val="22"/>
          <w:lang w:val="fr-BE"/>
        </w:rPr>
        <w:t xml:space="preserve"> secondes de sommeil alpha ne sont pas notées comme arousal à moins d’être précédées d’un épisode de 10 secondes de sommeil sans onde al</w:t>
      </w:r>
      <w:r w:rsidR="00877BAC">
        <w:rPr>
          <w:rFonts w:asciiTheme="minorHAnsi" w:hAnsiTheme="minorHAnsi" w:cstheme="minorHAnsi"/>
          <w:sz w:val="22"/>
          <w:szCs w:val="22"/>
          <w:lang w:val="fr-BE"/>
        </w:rPr>
        <w:t>pha.</w:t>
      </w:r>
      <w:r w:rsidR="00C26209" w:rsidRPr="00877BAC">
        <w:rPr>
          <w:rFonts w:asciiTheme="minorHAnsi" w:hAnsiTheme="minorHAnsi" w:cstheme="minorHAnsi"/>
          <w:sz w:val="22"/>
          <w:szCs w:val="22"/>
          <w:lang w:val="fr-BE"/>
        </w:rPr>
        <w:t xml:space="preserve"> </w:t>
      </w:r>
    </w:p>
    <w:p w:rsidR="00CD6809" w:rsidRPr="00877BAC" w:rsidRDefault="00505373" w:rsidP="00877BAC">
      <w:pPr>
        <w:pStyle w:val="Default"/>
        <w:numPr>
          <w:ilvl w:val="0"/>
          <w:numId w:val="5"/>
        </w:numPr>
        <w:jc w:val="both"/>
        <w:rPr>
          <w:rFonts w:asciiTheme="minorHAnsi" w:hAnsiTheme="minorHAnsi" w:cstheme="minorHAnsi"/>
          <w:sz w:val="22"/>
          <w:szCs w:val="22"/>
          <w:lang w:val="fr-BE"/>
        </w:rPr>
      </w:pPr>
      <w:r>
        <w:rPr>
          <w:rFonts w:asciiTheme="minorHAnsi" w:hAnsiTheme="minorHAnsi" w:cstheme="minorHAnsi"/>
          <w:sz w:val="22"/>
          <w:szCs w:val="22"/>
          <w:lang w:val="fr-BE"/>
        </w:rPr>
        <w:t>L</w:t>
      </w:r>
      <w:r w:rsidR="00C26209" w:rsidRPr="00877BAC">
        <w:rPr>
          <w:rFonts w:asciiTheme="minorHAnsi" w:hAnsiTheme="minorHAnsi" w:cstheme="minorHAnsi"/>
          <w:sz w:val="22"/>
          <w:szCs w:val="22"/>
          <w:lang w:val="fr-BE"/>
        </w:rPr>
        <w:t>es passages d’un stade du sommeil à un autre ne suffisent pas en soi pour être n</w:t>
      </w:r>
      <w:r w:rsidR="00C26209" w:rsidRPr="00877BAC">
        <w:rPr>
          <w:rFonts w:asciiTheme="minorHAnsi" w:hAnsiTheme="minorHAnsi" w:cstheme="minorHAnsi"/>
          <w:sz w:val="22"/>
          <w:szCs w:val="22"/>
          <w:lang w:val="fr-BE"/>
        </w:rPr>
        <w:t>o</w:t>
      </w:r>
      <w:r w:rsidR="00C26209" w:rsidRPr="00877BAC">
        <w:rPr>
          <w:rFonts w:asciiTheme="minorHAnsi" w:hAnsiTheme="minorHAnsi" w:cstheme="minorHAnsi"/>
          <w:sz w:val="22"/>
          <w:szCs w:val="22"/>
          <w:lang w:val="fr-BE"/>
        </w:rPr>
        <w:t xml:space="preserve">tés comme </w:t>
      </w:r>
      <w:r w:rsidR="00C26209" w:rsidRPr="00877BAC">
        <w:rPr>
          <w:rFonts w:asciiTheme="minorHAnsi" w:hAnsiTheme="minorHAnsi" w:cstheme="minorHAnsi"/>
          <w:i/>
          <w:iCs/>
          <w:sz w:val="22"/>
          <w:szCs w:val="22"/>
          <w:lang w:val="fr-BE"/>
        </w:rPr>
        <w:t xml:space="preserve">arousals </w:t>
      </w:r>
      <w:r w:rsidR="00C26209" w:rsidRPr="00877BAC">
        <w:rPr>
          <w:rFonts w:asciiTheme="minorHAnsi" w:hAnsiTheme="minorHAnsi" w:cstheme="minorHAnsi"/>
          <w:sz w:val="22"/>
          <w:szCs w:val="22"/>
          <w:lang w:val="fr-BE"/>
        </w:rPr>
        <w:t xml:space="preserve">à moins de répondre aux conditions </w:t>
      </w:r>
      <w:r w:rsidR="00CD6809" w:rsidRPr="00877BAC">
        <w:rPr>
          <w:rFonts w:asciiTheme="minorHAnsi" w:hAnsiTheme="minorHAnsi" w:cstheme="minorHAnsi"/>
          <w:sz w:val="22"/>
          <w:szCs w:val="22"/>
          <w:lang w:val="fr-BE"/>
        </w:rPr>
        <w:t xml:space="preserve">précitées. </w:t>
      </w:r>
    </w:p>
    <w:p w:rsidR="00C26209" w:rsidRPr="00C26209" w:rsidRDefault="00C26209" w:rsidP="00CD6809">
      <w:pPr>
        <w:pStyle w:val="Default"/>
        <w:numPr>
          <w:ilvl w:val="0"/>
          <w:numId w:val="2"/>
        </w:numPr>
        <w:jc w:val="both"/>
        <w:rPr>
          <w:rFonts w:asciiTheme="minorHAnsi" w:hAnsiTheme="minorHAnsi" w:cstheme="minorHAnsi"/>
          <w:sz w:val="22"/>
          <w:szCs w:val="22"/>
          <w:lang w:val="fr-BE"/>
        </w:rPr>
      </w:pPr>
      <w:r w:rsidRPr="00C26209">
        <w:rPr>
          <w:rFonts w:asciiTheme="minorHAnsi" w:hAnsiTheme="minorHAnsi" w:cstheme="minorHAnsi"/>
          <w:sz w:val="22"/>
          <w:szCs w:val="22"/>
          <w:lang w:val="fr-BE"/>
        </w:rPr>
        <w:t>L’ArI est le nombre moyen d’</w:t>
      </w:r>
      <w:r w:rsidRPr="00C26209">
        <w:rPr>
          <w:rFonts w:asciiTheme="minorHAnsi" w:hAnsiTheme="minorHAnsi" w:cstheme="minorHAnsi"/>
          <w:i/>
          <w:iCs/>
          <w:sz w:val="22"/>
          <w:szCs w:val="22"/>
          <w:lang w:val="fr-BE"/>
        </w:rPr>
        <w:t xml:space="preserve">arousals </w:t>
      </w:r>
      <w:r w:rsidRPr="00C26209">
        <w:rPr>
          <w:rFonts w:asciiTheme="minorHAnsi" w:hAnsiTheme="minorHAnsi" w:cstheme="minorHAnsi"/>
          <w:sz w:val="22"/>
          <w:szCs w:val="22"/>
          <w:lang w:val="fr-BE"/>
        </w:rPr>
        <w:t>par 60 minutes de sommeil sous enregistrement EEG. La détermination de cette moyenne tient compte du nombre total d’</w:t>
      </w:r>
      <w:r w:rsidRPr="00C26209">
        <w:rPr>
          <w:rFonts w:asciiTheme="minorHAnsi" w:hAnsiTheme="minorHAnsi" w:cstheme="minorHAnsi"/>
          <w:i/>
          <w:iCs/>
          <w:sz w:val="22"/>
          <w:szCs w:val="22"/>
          <w:lang w:val="fr-BE"/>
        </w:rPr>
        <w:t xml:space="preserve">arousals </w:t>
      </w:r>
      <w:r w:rsidRPr="00C26209">
        <w:rPr>
          <w:rFonts w:asciiTheme="minorHAnsi" w:hAnsiTheme="minorHAnsi" w:cstheme="minorHAnsi"/>
          <w:sz w:val="22"/>
          <w:szCs w:val="22"/>
          <w:lang w:val="fr-BE"/>
        </w:rPr>
        <w:t xml:space="preserve">(= a) pendant le nombre total de minutes de sommeil sous enregistrement EEG (= </w:t>
      </w:r>
      <w:r w:rsidR="006B61C0">
        <w:rPr>
          <w:rFonts w:asciiTheme="minorHAnsi" w:hAnsiTheme="minorHAnsi" w:cstheme="minorHAnsi"/>
          <w:sz w:val="22"/>
          <w:szCs w:val="22"/>
          <w:lang w:val="fr-BE"/>
        </w:rPr>
        <w:t>b) lors de la PSG</w:t>
      </w:r>
      <w:r w:rsidRPr="00C26209">
        <w:rPr>
          <w:rFonts w:asciiTheme="minorHAnsi" w:hAnsiTheme="minorHAnsi" w:cstheme="minorHAnsi"/>
          <w:sz w:val="22"/>
          <w:szCs w:val="22"/>
          <w:lang w:val="fr-BE"/>
        </w:rPr>
        <w:t xml:space="preserve">. </w:t>
      </w:r>
    </w:p>
    <w:p w:rsidR="00C26209" w:rsidRPr="00C26209" w:rsidRDefault="00C26209" w:rsidP="00CD6809">
      <w:pPr>
        <w:pStyle w:val="Default"/>
        <w:ind w:left="360" w:firstLine="348"/>
        <w:rPr>
          <w:rFonts w:asciiTheme="minorHAnsi" w:hAnsiTheme="minorHAnsi" w:cstheme="minorHAnsi"/>
          <w:sz w:val="22"/>
          <w:szCs w:val="22"/>
        </w:rPr>
      </w:pPr>
      <w:r w:rsidRPr="00C26209">
        <w:rPr>
          <w:rFonts w:asciiTheme="minorHAnsi" w:hAnsiTheme="minorHAnsi" w:cstheme="minorHAnsi"/>
          <w:sz w:val="22"/>
          <w:szCs w:val="22"/>
        </w:rPr>
        <w:t xml:space="preserve">L’ArI = (a / b) x 60. </w:t>
      </w:r>
    </w:p>
    <w:p w:rsidR="00C26209" w:rsidRPr="00C26209" w:rsidRDefault="00C26209" w:rsidP="00C26209">
      <w:pPr>
        <w:spacing w:after="0" w:line="240" w:lineRule="auto"/>
        <w:jc w:val="both"/>
        <w:rPr>
          <w:rFonts w:cstheme="minorHAnsi"/>
          <w:lang w:val="fr-BE"/>
        </w:rPr>
      </w:pPr>
    </w:p>
    <w:sectPr w:rsidR="00C26209" w:rsidRPr="00C26209" w:rsidSect="005C37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E3769"/>
    <w:multiLevelType w:val="hybridMultilevel"/>
    <w:tmpl w:val="D19A8B60"/>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
    <w:nsid w:val="146E034D"/>
    <w:multiLevelType w:val="hybridMultilevel"/>
    <w:tmpl w:val="A51A67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EC34E45"/>
    <w:multiLevelType w:val="hybridMultilevel"/>
    <w:tmpl w:val="F9C83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7C351C"/>
    <w:multiLevelType w:val="hybridMultilevel"/>
    <w:tmpl w:val="6A025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6719A1"/>
    <w:multiLevelType w:val="hybridMultilevel"/>
    <w:tmpl w:val="B7A01A3A"/>
    <w:lvl w:ilvl="0" w:tplc="E154058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autoHyphenation/>
  <w:hyphenationZone w:val="425"/>
  <w:doNotHyphenateCaps/>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209"/>
    <w:rsid w:val="000215F4"/>
    <w:rsid w:val="00130F64"/>
    <w:rsid w:val="002E52FC"/>
    <w:rsid w:val="003846A8"/>
    <w:rsid w:val="004460A5"/>
    <w:rsid w:val="004D7E5B"/>
    <w:rsid w:val="004E3D38"/>
    <w:rsid w:val="00505373"/>
    <w:rsid w:val="005B5249"/>
    <w:rsid w:val="005C3755"/>
    <w:rsid w:val="00686CA0"/>
    <w:rsid w:val="00695C65"/>
    <w:rsid w:val="006B61C0"/>
    <w:rsid w:val="007619AC"/>
    <w:rsid w:val="00837792"/>
    <w:rsid w:val="00862237"/>
    <w:rsid w:val="00877BAC"/>
    <w:rsid w:val="009176CC"/>
    <w:rsid w:val="0092404C"/>
    <w:rsid w:val="009F3EF5"/>
    <w:rsid w:val="00A54705"/>
    <w:rsid w:val="00B5175F"/>
    <w:rsid w:val="00C26209"/>
    <w:rsid w:val="00C71831"/>
    <w:rsid w:val="00CD6809"/>
    <w:rsid w:val="00D22EC0"/>
    <w:rsid w:val="00DE4A5C"/>
    <w:rsid w:val="00DE58FF"/>
    <w:rsid w:val="00E31821"/>
    <w:rsid w:val="00E33DDC"/>
    <w:rsid w:val="00E57CE3"/>
    <w:rsid w:val="00EE0044"/>
    <w:rsid w:val="00F15274"/>
    <w:rsid w:val="00FD1758"/>
    <w:rsid w:val="00FF68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620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547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620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547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2012-12-31T23:00:00+00:00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Patient</TermName>
          <TermId xmlns="http://schemas.microsoft.com/office/infopath/2007/PartnerControls">2ebaf0cf-7353-4273-b1af-236262c84494</TermId>
        </TermInfo>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TaxCatchAll xmlns="61fd8d87-ea47-44bb-afd6-b4d99b1d9c1f">
      <Value>8</Value>
      <Value>18</Value>
      <Value>71</Value>
      <Value>58</Value>
      <Value>24</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Remboursement des soins</TermName>
          <TermId xmlns="http://schemas.microsoft.com/office/infopath/2007/PartnerControls">733bdba3-12c9-4853-afaa-2f907b76ddd0</TermId>
        </TermInfo>
      </Terms>
    </RIThemeTaxHTField0>
    <RIDocTypeTaxHTField0 xmlns="f15eea43-7fa7-45cf-8dc0-d5244e2cd467">
      <Terms xmlns="http://schemas.microsoft.com/office/infopath/2007/PartnerControls"/>
    </RIDocTypeTaxHTField0>
    <cc6d4d0f41a44532aeb7bee41b15f208 xmlns="61fd8d87-ea47-44bb-afd6-b4d99b1d9c1f">
      <Terms xmlns="http://schemas.microsoft.com/office/infopath/2007/PartnerControls"/>
    </cc6d4d0f41a44532aeb7bee41b15f208>
    <gde733b7de1f426ba66c11d7c4a6ad8f xmlns="61fd8d87-ea47-44bb-afd6-b4d99b1d9c1f"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A88420-F687-42D2-A726-7E8425F671EA}"/>
</file>

<file path=customXml/itemProps2.xml><?xml version="1.0" encoding="utf-8"?>
<ds:datastoreItem xmlns:ds="http://schemas.openxmlformats.org/officeDocument/2006/customXml" ds:itemID="{77715DE5-2F8F-4EAB-96C5-688B5645B6F6}"/>
</file>

<file path=customXml/itemProps3.xml><?xml version="1.0" encoding="utf-8"?>
<ds:datastoreItem xmlns:ds="http://schemas.openxmlformats.org/officeDocument/2006/customXml" ds:itemID="{D6DCDF61-F9AD-41FF-9982-251D5A08B556}"/>
</file>

<file path=docProps/app.xml><?xml version="1.0" encoding="utf-8"?>
<Properties xmlns="http://schemas.openxmlformats.org/officeDocument/2006/extended-properties" xmlns:vt="http://schemas.openxmlformats.org/officeDocument/2006/docPropsVTypes">
  <Template>CFE0AC96</Template>
  <TotalTime>0</TotalTime>
  <Pages>2</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R.I.Z.I.V. - I.N.A.M.I.</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Syndrome des apnées obstructives du sommeil - Conditions pour un traitement par nCPAP pour des personnes ayant 16 ans ou plus</dc:title>
  <dc:creator>Valérie De Meue</dc:creator>
  <cp:lastModifiedBy>Sandra De Clercq</cp:lastModifiedBy>
  <cp:revision>2</cp:revision>
  <cp:lastPrinted>2013-12-10T14:32:00Z</cp:lastPrinted>
  <dcterms:created xsi:type="dcterms:W3CDTF">2013-12-10T16:02:00Z</dcterms:created>
  <dcterms:modified xsi:type="dcterms:W3CDTF">2013-12-10T16:02:00Z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58;#Patient|2ebaf0cf-7353-4273-b1af-236262c84494;#71;#Centre spécialisé et centre de rééducation|129a1276-b8d3-4518-bf1d-4a51502353ec;#24;#Mutualités|a6cbed05-adf5-4226-bcb7-ef5cdc788bf2</vt:lpwstr>
  </property>
  <property fmtid="{D5CDD505-2E9C-101B-9397-08002B2CF9AE}" pid="4" name="RITheme">
    <vt:lpwstr>18;#Remboursement des soins|733bdba3-12c9-4853-afaa-2f907b76ddd0</vt:lpwstr>
  </property>
  <property fmtid="{D5CDD505-2E9C-101B-9397-08002B2CF9AE}" pid="5" name="RILanguage">
    <vt:lpwstr>8;#Français|aa2269b8-11bd-4cc9-9267-801806817e60</vt:lpwstr>
  </property>
  <property fmtid="{D5CDD505-2E9C-101B-9397-08002B2CF9AE}" pid="6" name="RIDocType">
    <vt:lpwstr/>
  </property>
</Properties>
</file>