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32C9" w14:textId="77777777" w:rsidR="00532CF9" w:rsidRPr="00E931F9" w:rsidRDefault="00F03295" w:rsidP="008B4B17">
      <w:pPr>
        <w:spacing w:after="120"/>
        <w:jc w:val="center"/>
        <w:rPr>
          <w:rFonts w:ascii="Arial" w:hAnsi="Arial" w:cs="Arial"/>
          <w:lang w:val="fr-FR"/>
        </w:rPr>
      </w:pPr>
      <w:r w:rsidRPr="00E931F9">
        <w:rPr>
          <w:rFonts w:ascii="Arial" w:hAnsi="Arial" w:cs="Arial"/>
          <w:b/>
          <w:bCs/>
          <w:sz w:val="20"/>
          <w:szCs w:val="20"/>
          <w:lang w:val="fr"/>
        </w:rPr>
        <w:t>INSTITUT NATIONAL D’ASSURANCE MALADIE-INVALIDITÉ</w:t>
      </w:r>
    </w:p>
    <w:p w14:paraId="32BE99D7" w14:textId="77777777" w:rsidR="00532CF9" w:rsidRPr="00E931F9" w:rsidRDefault="00F03295">
      <w:pPr>
        <w:pStyle w:val="BodyText"/>
        <w:spacing w:before="1"/>
        <w:ind w:left="1886" w:right="1905"/>
        <w:jc w:val="center"/>
        <w:rPr>
          <w:rFonts w:ascii="Arial" w:hAnsi="Arial" w:cs="Arial"/>
          <w:lang w:val="fr-FR"/>
        </w:rPr>
      </w:pPr>
      <w:r w:rsidRPr="00E931F9">
        <w:rPr>
          <w:rFonts w:ascii="Arial" w:hAnsi="Arial" w:cs="Arial"/>
          <w:lang w:val="fr"/>
        </w:rPr>
        <w:t>Établissement public institué par la loi du 9 août 1963</w:t>
      </w:r>
    </w:p>
    <w:p w14:paraId="60BA0332" w14:textId="76AE076D" w:rsidR="00532CF9" w:rsidRPr="00E931F9" w:rsidRDefault="00F03295" w:rsidP="008B4B17">
      <w:pPr>
        <w:spacing w:after="120"/>
        <w:ind w:left="1559" w:right="1633"/>
        <w:jc w:val="center"/>
        <w:rPr>
          <w:rFonts w:ascii="Arial" w:hAnsi="Arial" w:cs="Arial"/>
          <w:b/>
          <w:sz w:val="20"/>
          <w:szCs w:val="20"/>
          <w:lang w:val="fr-FR"/>
        </w:rPr>
      </w:pPr>
      <w:r w:rsidRPr="00E931F9">
        <w:rPr>
          <w:rFonts w:ascii="Arial" w:hAnsi="Arial" w:cs="Arial"/>
          <w:color w:val="4D5155"/>
          <w:sz w:val="20"/>
          <w:szCs w:val="20"/>
          <w:lang w:val="fr"/>
        </w:rPr>
        <w:t>Avenue Galilée 5/01 – 1210 Bruxelles</w:t>
      </w:r>
    </w:p>
    <w:p w14:paraId="1F7F4B45" w14:textId="4838C77E" w:rsidR="007E71F5" w:rsidRPr="00E931F9" w:rsidRDefault="00F03295" w:rsidP="007E71F5">
      <w:pPr>
        <w:pStyle w:val="BodyText"/>
        <w:spacing w:before="1"/>
        <w:ind w:left="1886" w:right="1905"/>
        <w:jc w:val="center"/>
        <w:rPr>
          <w:rFonts w:ascii="Arial" w:hAnsi="Arial" w:cs="Arial"/>
          <w:b/>
          <w:bCs/>
          <w:lang w:val="fr-FR"/>
        </w:rPr>
      </w:pPr>
      <w:r w:rsidRPr="00E931F9">
        <w:rPr>
          <w:rFonts w:ascii="Arial" w:hAnsi="Arial" w:cs="Arial"/>
          <w:b/>
          <w:bCs/>
          <w:lang w:val="fr"/>
        </w:rPr>
        <w:t>Service des soins de santé</w:t>
      </w:r>
    </w:p>
    <w:p w14:paraId="3ADC81FF" w14:textId="0410EC8F" w:rsidR="007E71F5" w:rsidRPr="00E931F9" w:rsidRDefault="007E71F5" w:rsidP="007E71F5">
      <w:pPr>
        <w:pStyle w:val="BodyText"/>
        <w:spacing w:before="1"/>
        <w:ind w:left="1886" w:right="1905"/>
        <w:jc w:val="center"/>
        <w:rPr>
          <w:rFonts w:ascii="Arial" w:hAnsi="Arial" w:cs="Arial"/>
          <w:b/>
          <w:bCs/>
          <w:lang w:val="fr-FR"/>
        </w:rPr>
      </w:pPr>
    </w:p>
    <w:p w14:paraId="1F928AD2" w14:textId="77777777" w:rsidR="00A96EFF" w:rsidRPr="00E931F9" w:rsidRDefault="00A96EFF" w:rsidP="007E71F5">
      <w:pPr>
        <w:pStyle w:val="BodyText"/>
        <w:spacing w:before="1"/>
        <w:ind w:left="1886" w:right="1905"/>
        <w:jc w:val="center"/>
        <w:rPr>
          <w:rFonts w:ascii="Arial" w:hAnsi="Arial" w:cs="Arial"/>
          <w:b/>
          <w:bCs/>
          <w:lang w:val="fr-FR"/>
        </w:rPr>
      </w:pPr>
    </w:p>
    <w:p w14:paraId="0F9BC6A3" w14:textId="77777777" w:rsidR="00197E0D" w:rsidRPr="00E931F9" w:rsidRDefault="00197E0D" w:rsidP="007E71F5">
      <w:pPr>
        <w:pStyle w:val="BodyText"/>
        <w:spacing w:before="1"/>
        <w:ind w:left="1886" w:right="1905"/>
        <w:jc w:val="center"/>
        <w:rPr>
          <w:rFonts w:ascii="Arial" w:hAnsi="Arial" w:cs="Arial"/>
          <w:b/>
          <w:bCs/>
          <w:lang w:val="fr-FR"/>
        </w:rPr>
      </w:pPr>
    </w:p>
    <w:p w14:paraId="50AF5128" w14:textId="77777777" w:rsidR="007E71F5" w:rsidRPr="00E931F9" w:rsidRDefault="007E71F5" w:rsidP="00F34297">
      <w:pPr>
        <w:jc w:val="center"/>
        <w:rPr>
          <w:rFonts w:ascii="Arial" w:hAnsi="Arial" w:cs="Arial"/>
          <w:b/>
          <w:bCs/>
          <w:sz w:val="24"/>
          <w:szCs w:val="24"/>
          <w:lang w:val="fr-FR"/>
        </w:rPr>
      </w:pPr>
      <w:r w:rsidRPr="00E931F9">
        <w:rPr>
          <w:rFonts w:ascii="Arial" w:hAnsi="Arial" w:cs="Arial"/>
          <w:b/>
          <w:bCs/>
          <w:sz w:val="24"/>
          <w:szCs w:val="24"/>
          <w:lang w:val="fr"/>
        </w:rPr>
        <w:t>Centres de convalescence et de rééducation fonctionnelle</w:t>
      </w:r>
    </w:p>
    <w:p w14:paraId="1F8D15CE" w14:textId="028A3A36" w:rsidR="00F34297" w:rsidRPr="00E931F9" w:rsidRDefault="00F34297" w:rsidP="007E71F5">
      <w:pPr>
        <w:pStyle w:val="BodyText"/>
        <w:spacing w:before="1"/>
        <w:ind w:left="1886" w:right="1905"/>
        <w:jc w:val="center"/>
        <w:rPr>
          <w:rFonts w:ascii="Arial" w:hAnsi="Arial" w:cs="Arial"/>
          <w:b/>
          <w:bCs/>
          <w:lang w:val="fr-FR"/>
        </w:rPr>
      </w:pPr>
    </w:p>
    <w:p w14:paraId="0BE7C9D7" w14:textId="77777777" w:rsidR="00F34297" w:rsidRPr="00E931F9" w:rsidRDefault="00F34297" w:rsidP="007E71F5">
      <w:pPr>
        <w:pStyle w:val="BodyText"/>
        <w:spacing w:before="1"/>
        <w:ind w:left="1886" w:right="1905"/>
        <w:jc w:val="center"/>
        <w:rPr>
          <w:rFonts w:ascii="Arial" w:hAnsi="Arial" w:cs="Arial"/>
          <w:b/>
          <w:bCs/>
          <w:lang w:val="fr-FR"/>
        </w:rPr>
      </w:pPr>
    </w:p>
    <w:p w14:paraId="6ADF03E9" w14:textId="2192B11A" w:rsidR="00532CF9" w:rsidRPr="00E931F9" w:rsidRDefault="00F34297">
      <w:pPr>
        <w:pStyle w:val="Title"/>
        <w:spacing w:line="480" w:lineRule="auto"/>
        <w:ind w:left="2835" w:right="2854"/>
        <w:rPr>
          <w:rFonts w:ascii="Arial" w:hAnsi="Arial" w:cs="Arial"/>
          <w:lang w:val="fr-FR"/>
        </w:rPr>
      </w:pPr>
      <w:r w:rsidRPr="00E931F9">
        <w:rPr>
          <w:rFonts w:ascii="Arial" w:hAnsi="Arial" w:cs="Arial"/>
          <w:lang w:val="fr"/>
        </w:rPr>
        <w:t>Avant-propos</w:t>
      </w:r>
    </w:p>
    <w:p w14:paraId="02106151" w14:textId="277BE1AF" w:rsidR="00924C8C" w:rsidRPr="00E931F9" w:rsidRDefault="00F03295" w:rsidP="00197E0D">
      <w:pPr>
        <w:pStyle w:val="BodyText"/>
        <w:spacing w:line="276" w:lineRule="auto"/>
        <w:ind w:left="100" w:right="115"/>
        <w:jc w:val="both"/>
        <w:rPr>
          <w:rFonts w:ascii="Arial" w:hAnsi="Arial" w:cs="Arial"/>
          <w:lang w:val="fr-FR"/>
        </w:rPr>
      </w:pPr>
      <w:r w:rsidRPr="00E931F9">
        <w:rPr>
          <w:rFonts w:ascii="Arial" w:hAnsi="Arial" w:cs="Arial"/>
          <w:lang w:val="fr"/>
        </w:rPr>
        <w:t xml:space="preserve">Le rapport KCE 289 montre dans le tableau 7 qu'en 2025, le besoin en lits </w:t>
      </w:r>
      <w:proofErr w:type="spellStart"/>
      <w:r w:rsidRPr="00E931F9">
        <w:rPr>
          <w:rFonts w:ascii="Arial" w:hAnsi="Arial" w:cs="Arial"/>
          <w:lang w:val="fr"/>
        </w:rPr>
        <w:t>Sp</w:t>
      </w:r>
      <w:proofErr w:type="spellEnd"/>
      <w:r w:rsidRPr="00E931F9">
        <w:rPr>
          <w:rFonts w:ascii="Arial" w:hAnsi="Arial" w:cs="Arial"/>
          <w:lang w:val="fr"/>
        </w:rPr>
        <w:t xml:space="preserve"> augmentera de 17,4 % par rapport à aujourd'hui, les deux causes principales étant la démographie de la population belge et l'augmentation des maladies chroniques. Créer cette capacité supplémentaire au sein des </w:t>
      </w:r>
      <w:r w:rsidR="003A76DE" w:rsidRPr="00E931F9">
        <w:rPr>
          <w:rFonts w:ascii="Arial" w:hAnsi="Arial" w:cs="Arial"/>
          <w:lang w:val="fr"/>
        </w:rPr>
        <w:t xml:space="preserve">infrastructures existantes </w:t>
      </w:r>
      <w:r w:rsidRPr="00E931F9">
        <w:rPr>
          <w:rFonts w:ascii="Arial" w:hAnsi="Arial" w:cs="Arial"/>
          <w:lang w:val="fr"/>
        </w:rPr>
        <w:t xml:space="preserve">et dans le budget des hôpitaux représente un défi. Le rapport KCE 289 ne tient pas compte des structures résidentielles intermédiaires comme les centres de convalescence et de rééducation fonctionnelle. </w:t>
      </w:r>
    </w:p>
    <w:p w14:paraId="6058034E" w14:textId="77777777" w:rsidR="00964042" w:rsidRPr="00E931F9" w:rsidRDefault="00964042" w:rsidP="00964042">
      <w:pPr>
        <w:pStyle w:val="BodyText"/>
        <w:spacing w:line="276" w:lineRule="auto"/>
        <w:ind w:left="100" w:right="115"/>
        <w:jc w:val="both"/>
        <w:rPr>
          <w:rFonts w:ascii="Arial" w:hAnsi="Arial" w:cs="Arial"/>
          <w:lang w:val="fr-FR"/>
        </w:rPr>
      </w:pPr>
    </w:p>
    <w:p w14:paraId="08A5F616" w14:textId="5E98295A" w:rsidR="00532CF9" w:rsidRPr="00E931F9" w:rsidRDefault="00BB1A89" w:rsidP="00197E0D">
      <w:pPr>
        <w:pStyle w:val="BodyText"/>
        <w:spacing w:line="276" w:lineRule="auto"/>
        <w:ind w:left="100" w:right="115"/>
        <w:jc w:val="both"/>
        <w:rPr>
          <w:rFonts w:ascii="Arial" w:hAnsi="Arial" w:cs="Arial"/>
          <w:lang w:val="fr-FR"/>
        </w:rPr>
      </w:pPr>
      <w:r w:rsidRPr="00E931F9">
        <w:rPr>
          <w:rFonts w:ascii="Arial" w:hAnsi="Arial" w:cs="Arial"/>
          <w:lang w:val="fr"/>
        </w:rPr>
        <w:t>L</w:t>
      </w:r>
      <w:r w:rsidR="007E71F5" w:rsidRPr="00E931F9">
        <w:rPr>
          <w:rFonts w:ascii="Arial" w:hAnsi="Arial" w:cs="Arial"/>
          <w:lang w:val="fr"/>
        </w:rPr>
        <w:t>es centres de convalescence et de rééducation fonctionnelle font partie</w:t>
      </w:r>
      <w:r w:rsidRPr="00E931F9">
        <w:rPr>
          <w:rFonts w:ascii="Arial" w:hAnsi="Arial" w:cs="Arial"/>
          <w:lang w:val="fr"/>
        </w:rPr>
        <w:t>, d’une part,</w:t>
      </w:r>
      <w:r w:rsidR="007E71F5" w:rsidRPr="00E931F9">
        <w:rPr>
          <w:rFonts w:ascii="Arial" w:hAnsi="Arial" w:cs="Arial"/>
          <w:lang w:val="fr"/>
        </w:rPr>
        <w:t xml:space="preserve"> du continuum de soins entre les hôpitaux et le domicile pour les personnes ayant des besoins de rééducation, mais d'autre part, l'admission à partir du domicile peut être une alternative à l'hospitalisation pour les patients ayant des besoins </w:t>
      </w:r>
      <w:r w:rsidRPr="00E931F9">
        <w:rPr>
          <w:rFonts w:ascii="Arial" w:hAnsi="Arial" w:cs="Arial"/>
          <w:lang w:val="fr"/>
        </w:rPr>
        <w:t xml:space="preserve">en </w:t>
      </w:r>
      <w:r w:rsidR="007E71F5" w:rsidRPr="00E931F9">
        <w:rPr>
          <w:rFonts w:ascii="Arial" w:hAnsi="Arial" w:cs="Arial"/>
          <w:lang w:val="fr"/>
        </w:rPr>
        <w:t>rééducation</w:t>
      </w:r>
      <w:r w:rsidRPr="00E931F9">
        <w:rPr>
          <w:rFonts w:ascii="Arial" w:hAnsi="Arial" w:cs="Arial"/>
          <w:lang w:val="fr"/>
        </w:rPr>
        <w:t xml:space="preserve"> fonctionnelle</w:t>
      </w:r>
      <w:r w:rsidR="007E71F5" w:rsidRPr="00E931F9">
        <w:rPr>
          <w:rFonts w:ascii="Arial" w:hAnsi="Arial" w:cs="Arial"/>
          <w:lang w:val="fr"/>
        </w:rPr>
        <w:t xml:space="preserve">. Dans les deux cas, il s’agit de personnes pour lesquelles les soins de rééducation ne peuvent pas avoir lieu à domicile pour diverses raisons (contexte du patient, hébergement). </w:t>
      </w:r>
    </w:p>
    <w:p w14:paraId="005AE4CB" w14:textId="77777777" w:rsidR="00964042" w:rsidRPr="00E931F9" w:rsidRDefault="00964042" w:rsidP="00964042">
      <w:pPr>
        <w:pStyle w:val="BodyText"/>
        <w:spacing w:line="276" w:lineRule="auto"/>
        <w:ind w:left="100" w:right="115"/>
        <w:jc w:val="both"/>
        <w:rPr>
          <w:rFonts w:ascii="Arial" w:hAnsi="Arial" w:cs="Arial"/>
          <w:lang w:val="fr-FR"/>
        </w:rPr>
      </w:pPr>
    </w:p>
    <w:p w14:paraId="2C470429" w14:textId="5654858C" w:rsidR="00532CF9" w:rsidRPr="00E931F9" w:rsidRDefault="00F03295" w:rsidP="00197E0D">
      <w:pPr>
        <w:pStyle w:val="BodyText"/>
        <w:spacing w:line="276" w:lineRule="auto"/>
        <w:ind w:left="100" w:right="115"/>
        <w:jc w:val="both"/>
        <w:rPr>
          <w:rFonts w:ascii="Arial" w:hAnsi="Arial" w:cs="Arial"/>
          <w:lang w:val="fr-FR"/>
        </w:rPr>
      </w:pPr>
      <w:r w:rsidRPr="00E931F9">
        <w:rPr>
          <w:rFonts w:ascii="Arial" w:hAnsi="Arial" w:cs="Arial"/>
          <w:lang w:val="fr"/>
        </w:rPr>
        <w:t xml:space="preserve">Les centres de convalescence et de rééducation fonctionnelle sont repris dans l’avis du conseil fédéral des établissements hospitaliers du 28.9.2023 (CFEH/D/581-2) relatif à la programmation et </w:t>
      </w:r>
      <w:r w:rsidR="00870247" w:rsidRPr="00E931F9">
        <w:rPr>
          <w:rFonts w:ascii="Arial" w:hAnsi="Arial" w:cs="Arial"/>
          <w:lang w:val="fr"/>
        </w:rPr>
        <w:t>offre de soins en réadaptation</w:t>
      </w:r>
      <w:r w:rsidRPr="00E931F9">
        <w:rPr>
          <w:rFonts w:ascii="Arial" w:hAnsi="Arial" w:cs="Arial"/>
          <w:lang w:val="fr"/>
        </w:rPr>
        <w:t xml:space="preserve"> - Lits </w:t>
      </w:r>
      <w:proofErr w:type="spellStart"/>
      <w:r w:rsidRPr="00E931F9">
        <w:rPr>
          <w:rFonts w:ascii="Arial" w:hAnsi="Arial" w:cs="Arial"/>
          <w:lang w:val="fr"/>
        </w:rPr>
        <w:t>Sp</w:t>
      </w:r>
      <w:proofErr w:type="spellEnd"/>
      <w:r w:rsidRPr="00E931F9">
        <w:rPr>
          <w:rFonts w:ascii="Arial" w:hAnsi="Arial" w:cs="Arial"/>
          <w:lang w:val="fr"/>
        </w:rPr>
        <w:t xml:space="preserve"> (partie 1). La capacité en lits des centres de convalescence et de rééducation fonctionnelle permet de réduire les besoins en lits d'hôpitaux, en particulier les lits </w:t>
      </w:r>
      <w:proofErr w:type="spellStart"/>
      <w:r w:rsidRPr="00E931F9">
        <w:rPr>
          <w:rFonts w:ascii="Arial" w:hAnsi="Arial" w:cs="Arial"/>
          <w:lang w:val="fr"/>
        </w:rPr>
        <w:t>Sp</w:t>
      </w:r>
      <w:proofErr w:type="spellEnd"/>
      <w:r w:rsidRPr="00E931F9">
        <w:rPr>
          <w:rFonts w:ascii="Arial" w:hAnsi="Arial" w:cs="Arial"/>
          <w:lang w:val="fr"/>
        </w:rPr>
        <w:t xml:space="preserve">, en proposant un trajet de rééducation en post-hospitalisation dans le cadre du </w:t>
      </w:r>
      <w:r w:rsidR="00870247" w:rsidRPr="00E931F9">
        <w:rPr>
          <w:rFonts w:ascii="Arial" w:hAnsi="Arial" w:cs="Arial"/>
          <w:lang w:val="fr"/>
        </w:rPr>
        <w:t xml:space="preserve">retour </w:t>
      </w:r>
      <w:r w:rsidR="00BB1A89" w:rsidRPr="00E931F9">
        <w:rPr>
          <w:rFonts w:ascii="Arial" w:hAnsi="Arial" w:cs="Arial"/>
          <w:lang w:val="fr"/>
        </w:rPr>
        <w:t xml:space="preserve">à </w:t>
      </w:r>
      <w:r w:rsidRPr="00E931F9">
        <w:rPr>
          <w:rFonts w:ascii="Arial" w:hAnsi="Arial" w:cs="Arial"/>
          <w:lang w:val="fr"/>
        </w:rPr>
        <w:t xml:space="preserve">domicile ou, </w:t>
      </w:r>
      <w:r w:rsidR="003A76DE" w:rsidRPr="00E931F9">
        <w:rPr>
          <w:rFonts w:ascii="Arial" w:hAnsi="Arial" w:cs="Arial"/>
          <w:lang w:val="fr"/>
        </w:rPr>
        <w:t>par ailleurs</w:t>
      </w:r>
      <w:r w:rsidRPr="00E931F9">
        <w:rPr>
          <w:rFonts w:ascii="Arial" w:hAnsi="Arial" w:cs="Arial"/>
          <w:lang w:val="fr"/>
        </w:rPr>
        <w:t xml:space="preserve">, </w:t>
      </w:r>
      <w:r w:rsidR="00621A91" w:rsidRPr="00E931F9">
        <w:rPr>
          <w:rFonts w:ascii="Arial" w:hAnsi="Arial" w:cs="Arial"/>
          <w:lang w:val="fr"/>
        </w:rPr>
        <w:t>en évitant</w:t>
      </w:r>
      <w:r w:rsidRPr="00E931F9">
        <w:rPr>
          <w:rFonts w:ascii="Arial" w:hAnsi="Arial" w:cs="Arial"/>
          <w:lang w:val="fr"/>
        </w:rPr>
        <w:t xml:space="preserve"> </w:t>
      </w:r>
      <w:r w:rsidR="00870247" w:rsidRPr="00E931F9">
        <w:rPr>
          <w:rFonts w:ascii="Arial" w:hAnsi="Arial" w:cs="Arial"/>
          <w:lang w:val="fr"/>
        </w:rPr>
        <w:t xml:space="preserve">une hospitalisation </w:t>
      </w:r>
      <w:r w:rsidR="00621A91" w:rsidRPr="00E931F9">
        <w:rPr>
          <w:rFonts w:ascii="Arial" w:hAnsi="Arial" w:cs="Arial"/>
          <w:lang w:val="fr"/>
        </w:rPr>
        <w:t>par le fait de proposer</w:t>
      </w:r>
      <w:r w:rsidRPr="00E931F9">
        <w:rPr>
          <w:rFonts w:ascii="Arial" w:hAnsi="Arial" w:cs="Arial"/>
          <w:lang w:val="fr"/>
        </w:rPr>
        <w:t xml:space="preserve"> un trajet de rééducation </w:t>
      </w:r>
      <w:r w:rsidR="003A76DE" w:rsidRPr="00E931F9">
        <w:rPr>
          <w:rFonts w:ascii="Arial" w:hAnsi="Arial" w:cs="Arial"/>
          <w:lang w:val="fr"/>
        </w:rPr>
        <w:t>lorsqu’il n'est temporairement plus possible de rester à domicile</w:t>
      </w:r>
      <w:r w:rsidRPr="00E931F9">
        <w:rPr>
          <w:rFonts w:ascii="Arial" w:hAnsi="Arial" w:cs="Arial"/>
          <w:lang w:val="fr"/>
        </w:rPr>
        <w:t xml:space="preserve"> en raison d'une perte temporaire d'autonomie.</w:t>
      </w:r>
    </w:p>
    <w:p w14:paraId="028D9EAD" w14:textId="77777777" w:rsidR="00964042" w:rsidRPr="00E931F9" w:rsidRDefault="00964042" w:rsidP="00964042">
      <w:pPr>
        <w:pStyle w:val="BodyText"/>
        <w:spacing w:line="276" w:lineRule="auto"/>
        <w:ind w:left="100" w:right="115"/>
        <w:jc w:val="both"/>
        <w:rPr>
          <w:rFonts w:ascii="Arial" w:hAnsi="Arial" w:cs="Arial"/>
          <w:lang w:val="fr-FR"/>
        </w:rPr>
      </w:pPr>
    </w:p>
    <w:p w14:paraId="702EAB54" w14:textId="4D5E45B0" w:rsidR="00532CF9" w:rsidRPr="00E931F9" w:rsidRDefault="00924C8C" w:rsidP="00197E0D">
      <w:pPr>
        <w:pStyle w:val="BodyText"/>
        <w:spacing w:line="276" w:lineRule="auto"/>
        <w:ind w:left="100" w:right="115"/>
        <w:jc w:val="both"/>
        <w:rPr>
          <w:rFonts w:ascii="Arial" w:hAnsi="Arial" w:cs="Arial"/>
          <w:lang w:val="fr-FR"/>
        </w:rPr>
      </w:pPr>
      <w:r w:rsidRPr="00E931F9">
        <w:rPr>
          <w:rFonts w:ascii="Arial" w:hAnsi="Arial" w:cs="Arial"/>
          <w:lang w:val="fr"/>
        </w:rPr>
        <w:t xml:space="preserve">Les compétences des différentes autorités se rencontrent dans les centres de convalescence et de rééducation fonctionnelle. Afin d'éviter une nouvelle réduction de la capacité en lits des centres de convalescence et de rééducation fonctionnelle faute de financement, la CIM du 28 juin 2023 a décidé </w:t>
      </w:r>
      <w:r w:rsidR="0094701C" w:rsidRPr="00E931F9">
        <w:rPr>
          <w:rFonts w:ascii="Arial" w:hAnsi="Arial" w:cs="Arial"/>
          <w:lang w:val="fr"/>
        </w:rPr>
        <w:t>d’entreprendre une première étape</w:t>
      </w:r>
      <w:r w:rsidRPr="00E931F9">
        <w:rPr>
          <w:rFonts w:ascii="Arial" w:hAnsi="Arial" w:cs="Arial"/>
          <w:lang w:val="fr"/>
        </w:rPr>
        <w:t xml:space="preserve"> dans le financement des lits de convalescence existants en </w:t>
      </w:r>
      <w:r w:rsidR="00CB06CC" w:rsidRPr="00E931F9">
        <w:rPr>
          <w:rFonts w:ascii="Arial" w:hAnsi="Arial" w:cs="Arial"/>
          <w:lang w:val="fr"/>
        </w:rPr>
        <w:t xml:space="preserve">exploitation </w:t>
      </w:r>
      <w:r w:rsidRPr="00E931F9">
        <w:rPr>
          <w:rFonts w:ascii="Arial" w:hAnsi="Arial" w:cs="Arial"/>
          <w:lang w:val="fr"/>
        </w:rPr>
        <w:t xml:space="preserve">qui sont complémentaires aux lits </w:t>
      </w:r>
      <w:proofErr w:type="spellStart"/>
      <w:r w:rsidRPr="00E931F9">
        <w:rPr>
          <w:rFonts w:ascii="Arial" w:hAnsi="Arial" w:cs="Arial"/>
          <w:lang w:val="fr"/>
        </w:rPr>
        <w:t>Sp</w:t>
      </w:r>
      <w:proofErr w:type="spellEnd"/>
      <w:r w:rsidRPr="00E931F9">
        <w:rPr>
          <w:rFonts w:ascii="Arial" w:hAnsi="Arial" w:cs="Arial"/>
          <w:lang w:val="fr"/>
        </w:rPr>
        <w:t xml:space="preserve"> pour l'offre de soins liée aux compétences fédérales. Cela facilitera la réforme des lits </w:t>
      </w:r>
      <w:proofErr w:type="spellStart"/>
      <w:r w:rsidRPr="00E931F9">
        <w:rPr>
          <w:rFonts w:ascii="Arial" w:hAnsi="Arial" w:cs="Arial"/>
          <w:lang w:val="fr"/>
        </w:rPr>
        <w:t>Sp</w:t>
      </w:r>
      <w:proofErr w:type="spellEnd"/>
      <w:r w:rsidRPr="00E931F9">
        <w:rPr>
          <w:rFonts w:ascii="Arial" w:hAnsi="Arial" w:cs="Arial"/>
          <w:lang w:val="fr"/>
        </w:rPr>
        <w:t>.</w:t>
      </w:r>
    </w:p>
    <w:p w14:paraId="2E0A7B45" w14:textId="77777777" w:rsidR="00964042" w:rsidRPr="00E931F9" w:rsidRDefault="00964042" w:rsidP="00964042">
      <w:pPr>
        <w:pStyle w:val="BodyText"/>
        <w:spacing w:line="276" w:lineRule="auto"/>
        <w:ind w:left="100" w:right="115"/>
        <w:jc w:val="both"/>
        <w:rPr>
          <w:rFonts w:ascii="Arial" w:hAnsi="Arial" w:cs="Arial"/>
          <w:lang w:val="fr-FR"/>
        </w:rPr>
      </w:pPr>
    </w:p>
    <w:p w14:paraId="4D0CC326" w14:textId="62B14665" w:rsidR="009429ED" w:rsidRPr="00E931F9" w:rsidRDefault="009429ED" w:rsidP="00197E0D">
      <w:pPr>
        <w:pStyle w:val="BodyText"/>
        <w:spacing w:line="276" w:lineRule="auto"/>
        <w:ind w:left="100" w:right="115"/>
        <w:jc w:val="both"/>
        <w:rPr>
          <w:rFonts w:ascii="Arial" w:hAnsi="Arial" w:cs="Arial"/>
          <w:lang w:val="fr-FR"/>
        </w:rPr>
      </w:pPr>
      <w:r w:rsidRPr="00E931F9">
        <w:rPr>
          <w:rFonts w:ascii="Arial" w:hAnsi="Arial" w:cs="Arial"/>
          <w:lang w:val="fr"/>
        </w:rPr>
        <w:t xml:space="preserve">Pour les patients pris en charge dans ces établissements, les dispositions de la nomenclature sont appliquées, comme </w:t>
      </w:r>
      <w:r w:rsidR="00621A91" w:rsidRPr="00E931F9">
        <w:rPr>
          <w:rFonts w:ascii="Arial" w:hAnsi="Arial" w:cs="Arial"/>
          <w:lang w:val="fr"/>
        </w:rPr>
        <w:t xml:space="preserve">pour </w:t>
      </w:r>
      <w:r w:rsidRPr="00E931F9">
        <w:rPr>
          <w:rFonts w:ascii="Arial" w:hAnsi="Arial" w:cs="Arial"/>
          <w:lang w:val="fr"/>
        </w:rPr>
        <w:t xml:space="preserve">les soins effectués par des </w:t>
      </w:r>
      <w:r w:rsidR="00D666BF" w:rsidRPr="00E931F9">
        <w:rPr>
          <w:rFonts w:ascii="Arial" w:hAnsi="Arial" w:cs="Arial"/>
          <w:lang w:val="fr"/>
        </w:rPr>
        <w:t xml:space="preserve">praticiens de l’art </w:t>
      </w:r>
      <w:r w:rsidRPr="00E931F9">
        <w:rPr>
          <w:rFonts w:ascii="Arial" w:hAnsi="Arial" w:cs="Arial"/>
          <w:lang w:val="fr"/>
        </w:rPr>
        <w:t xml:space="preserve">infirmier </w:t>
      </w:r>
      <w:r w:rsidR="00D666BF" w:rsidRPr="00E931F9">
        <w:rPr>
          <w:rFonts w:ascii="Arial" w:hAnsi="Arial" w:cs="Arial"/>
          <w:lang w:val="fr"/>
        </w:rPr>
        <w:t xml:space="preserve">ou </w:t>
      </w:r>
      <w:r w:rsidRPr="00E931F9">
        <w:rPr>
          <w:rFonts w:ascii="Arial" w:hAnsi="Arial" w:cs="Arial"/>
          <w:lang w:val="fr"/>
        </w:rPr>
        <w:t xml:space="preserve">des kinésithérapeutes. La présente convention </w:t>
      </w:r>
      <w:r w:rsidR="00D666BF" w:rsidRPr="00E931F9">
        <w:rPr>
          <w:rFonts w:ascii="Arial" w:hAnsi="Arial" w:cs="Arial"/>
          <w:lang w:val="fr"/>
        </w:rPr>
        <w:t xml:space="preserve">constitue </w:t>
      </w:r>
      <w:r w:rsidRPr="00E931F9">
        <w:rPr>
          <w:rFonts w:ascii="Arial" w:hAnsi="Arial" w:cs="Arial"/>
          <w:lang w:val="fr"/>
        </w:rPr>
        <w:t xml:space="preserve">une première étape dans le financement complémentaire des soins et sera conclue avec un certain nombre d'établissements qui ont l'expertise (souvent de longue date) pour accueillir des patients ayant des besoins </w:t>
      </w:r>
      <w:r w:rsidR="00BB1A89" w:rsidRPr="00E931F9">
        <w:rPr>
          <w:rFonts w:ascii="Arial" w:hAnsi="Arial" w:cs="Arial"/>
          <w:lang w:val="fr"/>
        </w:rPr>
        <w:t xml:space="preserve">en </w:t>
      </w:r>
      <w:r w:rsidRPr="00E931F9">
        <w:rPr>
          <w:rFonts w:ascii="Arial" w:hAnsi="Arial" w:cs="Arial"/>
          <w:lang w:val="fr"/>
        </w:rPr>
        <w:t>rééducation qui ne peuvent pas être satisfaits à domicile.</w:t>
      </w:r>
    </w:p>
    <w:p w14:paraId="66D230C3" w14:textId="77777777" w:rsidR="00964042" w:rsidRPr="00E931F9" w:rsidRDefault="00964042" w:rsidP="00964042">
      <w:pPr>
        <w:pStyle w:val="BodyText"/>
        <w:spacing w:line="276" w:lineRule="auto"/>
        <w:ind w:left="100" w:right="115"/>
        <w:jc w:val="both"/>
        <w:rPr>
          <w:rFonts w:ascii="Arial" w:hAnsi="Arial" w:cs="Arial"/>
          <w:lang w:val="fr-FR"/>
        </w:rPr>
      </w:pPr>
    </w:p>
    <w:p w14:paraId="5F89FADB" w14:textId="609C716C" w:rsidR="001B65E3" w:rsidRPr="00E931F9" w:rsidRDefault="00F03295" w:rsidP="00197E0D">
      <w:pPr>
        <w:pStyle w:val="BodyText"/>
        <w:spacing w:line="276" w:lineRule="auto"/>
        <w:ind w:left="100" w:right="115"/>
        <w:jc w:val="both"/>
        <w:rPr>
          <w:rFonts w:ascii="Arial" w:hAnsi="Arial" w:cs="Arial"/>
          <w:lang w:val="fr-FR"/>
        </w:rPr>
      </w:pPr>
      <w:r w:rsidRPr="00E931F9">
        <w:rPr>
          <w:rFonts w:ascii="Arial" w:hAnsi="Arial" w:cs="Arial"/>
          <w:lang w:val="fr"/>
        </w:rPr>
        <w:t xml:space="preserve">La présente convention </w:t>
      </w:r>
      <w:r w:rsidR="00D666BF" w:rsidRPr="00E931F9">
        <w:rPr>
          <w:rFonts w:ascii="Arial" w:hAnsi="Arial" w:cs="Arial"/>
          <w:lang w:val="fr"/>
        </w:rPr>
        <w:t xml:space="preserve">prévoit </w:t>
      </w:r>
      <w:r w:rsidRPr="00E931F9">
        <w:rPr>
          <w:rFonts w:ascii="Arial" w:hAnsi="Arial" w:cs="Arial"/>
          <w:lang w:val="fr"/>
        </w:rPr>
        <w:t xml:space="preserve">une forme de financement temporaire et provisoire dans l’attente d’éventuelles </w:t>
      </w:r>
      <w:r w:rsidR="00D666BF" w:rsidRPr="00E931F9">
        <w:rPr>
          <w:rFonts w:ascii="Arial" w:hAnsi="Arial" w:cs="Arial"/>
          <w:lang w:val="fr"/>
        </w:rPr>
        <w:t xml:space="preserve">mesures </w:t>
      </w:r>
      <w:r w:rsidRPr="00E931F9">
        <w:rPr>
          <w:rFonts w:ascii="Arial" w:hAnsi="Arial" w:cs="Arial"/>
          <w:lang w:val="fr"/>
        </w:rPr>
        <w:t xml:space="preserve">ultérieures </w:t>
      </w:r>
      <w:r w:rsidR="00D666BF" w:rsidRPr="00E931F9">
        <w:rPr>
          <w:rFonts w:ascii="Arial" w:hAnsi="Arial" w:cs="Arial"/>
          <w:lang w:val="fr"/>
        </w:rPr>
        <w:t>de</w:t>
      </w:r>
      <w:r w:rsidRPr="00E931F9">
        <w:rPr>
          <w:rFonts w:ascii="Arial" w:hAnsi="Arial" w:cs="Arial"/>
          <w:lang w:val="fr"/>
        </w:rPr>
        <w:t xml:space="preserve"> financement par le gouvernement fédéral ou par les entités fédérées.</w:t>
      </w:r>
    </w:p>
    <w:p w14:paraId="4FCF9AFB" w14:textId="77777777" w:rsidR="00964042" w:rsidRPr="00E931F9" w:rsidRDefault="00964042" w:rsidP="00964042">
      <w:pPr>
        <w:pStyle w:val="BodyText"/>
        <w:spacing w:line="276" w:lineRule="auto"/>
        <w:ind w:left="100" w:right="115"/>
        <w:jc w:val="both"/>
        <w:rPr>
          <w:rFonts w:ascii="Arial" w:hAnsi="Arial" w:cs="Arial"/>
          <w:lang w:val="fr-FR"/>
        </w:rPr>
      </w:pPr>
    </w:p>
    <w:p w14:paraId="6598AD32" w14:textId="5D09A80A" w:rsidR="001B65E3" w:rsidRPr="00E931F9" w:rsidRDefault="001B65E3" w:rsidP="00964042">
      <w:pPr>
        <w:pStyle w:val="BodyText"/>
        <w:spacing w:line="276" w:lineRule="auto"/>
        <w:ind w:left="100" w:right="115"/>
        <w:jc w:val="both"/>
        <w:rPr>
          <w:rFonts w:ascii="Arial" w:hAnsi="Arial" w:cs="Arial"/>
          <w:lang w:val="fr-FR"/>
        </w:rPr>
      </w:pPr>
      <w:r w:rsidRPr="00E931F9">
        <w:rPr>
          <w:rFonts w:ascii="Arial" w:hAnsi="Arial" w:cs="Arial"/>
          <w:lang w:val="fr"/>
        </w:rPr>
        <w:t xml:space="preserve">Un groupe de travail multidisciplinaire interfédéral sera mis en place pour apporter une réponse cohérente aux besoins croissants en matière de rééducation fonctionnelle, en examinant la place des </w:t>
      </w:r>
      <w:r w:rsidRPr="00E931F9">
        <w:rPr>
          <w:rFonts w:ascii="Arial" w:hAnsi="Arial" w:cs="Arial"/>
          <w:lang w:val="fr"/>
        </w:rPr>
        <w:lastRenderedPageBreak/>
        <w:t>hôpitaux et services de rééducation fonctionnelle</w:t>
      </w:r>
      <w:r w:rsidR="00D666BF" w:rsidRPr="00E931F9">
        <w:rPr>
          <w:rFonts w:ascii="Arial" w:hAnsi="Arial" w:cs="Arial"/>
          <w:lang w:val="fr"/>
        </w:rPr>
        <w:t>,</w:t>
      </w:r>
      <w:r w:rsidRPr="00E931F9">
        <w:rPr>
          <w:rFonts w:ascii="Arial" w:hAnsi="Arial" w:cs="Arial"/>
          <w:lang w:val="fr"/>
        </w:rPr>
        <w:t xml:space="preserve"> des centres de convalescence et de rééducation fonctionnelle et </w:t>
      </w:r>
      <w:r w:rsidR="00D666BF" w:rsidRPr="00E931F9">
        <w:rPr>
          <w:rFonts w:ascii="Arial" w:hAnsi="Arial" w:cs="Arial"/>
          <w:lang w:val="fr"/>
        </w:rPr>
        <w:t xml:space="preserve">des </w:t>
      </w:r>
      <w:r w:rsidRPr="00E931F9">
        <w:rPr>
          <w:rFonts w:ascii="Arial" w:hAnsi="Arial" w:cs="Arial"/>
          <w:lang w:val="fr"/>
        </w:rPr>
        <w:t>soins à domicile. Dans ce cadre, la convention sera évaluée après trois ans et éventuellement adaptée en fonction des conclusions de ce groupe de travail interfédéral.</w:t>
      </w:r>
    </w:p>
    <w:p w14:paraId="5E01551C" w14:textId="77777777" w:rsidR="00964042" w:rsidRPr="00E931F9" w:rsidRDefault="00964042" w:rsidP="00197E0D">
      <w:pPr>
        <w:pStyle w:val="BodyText"/>
        <w:spacing w:line="276" w:lineRule="auto"/>
        <w:ind w:left="100" w:right="115"/>
        <w:jc w:val="both"/>
        <w:rPr>
          <w:rFonts w:ascii="Arial" w:hAnsi="Arial" w:cs="Arial"/>
          <w:lang w:val="fr-FR"/>
        </w:rPr>
      </w:pPr>
    </w:p>
    <w:p w14:paraId="782DE231" w14:textId="04E2CD03" w:rsidR="00532CF9" w:rsidRPr="00E931F9" w:rsidRDefault="00F03295" w:rsidP="00197E0D">
      <w:pPr>
        <w:pStyle w:val="BodyText"/>
        <w:spacing w:line="276" w:lineRule="auto"/>
        <w:ind w:left="100" w:right="115"/>
        <w:jc w:val="both"/>
        <w:rPr>
          <w:rFonts w:ascii="Arial" w:hAnsi="Arial" w:cs="Arial"/>
          <w:lang w:val="fr-FR"/>
        </w:rPr>
      </w:pPr>
      <w:r w:rsidRPr="00E931F9">
        <w:rPr>
          <w:rFonts w:ascii="Arial" w:hAnsi="Arial" w:cs="Arial"/>
          <w:lang w:val="fr"/>
        </w:rPr>
        <w:t>Il s'agit d'un financement complémentaire de l'assurance obligatoire soins de santé, à condition que les entités fédérées s'engagent également à prendre en charge</w:t>
      </w:r>
      <w:bookmarkStart w:id="0" w:name="_Hlk151651928"/>
      <w:r w:rsidR="00B026C2" w:rsidRPr="00E931F9">
        <w:rPr>
          <w:rFonts w:ascii="Arial" w:hAnsi="Arial" w:cs="Arial"/>
          <w:lang w:val="fr"/>
        </w:rPr>
        <w:t xml:space="preserve"> la programmation, la reconnaissance, les coûts d'infrastructure et, dans certains cas, les coûts de fonctionnement (entre autres : les coûts salariaux pour le personnel non-médical/de soutien, les consommables, les frais d’énergie) de ces établissements</w:t>
      </w:r>
      <w:bookmarkEnd w:id="0"/>
      <w:r w:rsidR="00B026C2" w:rsidRPr="00E931F9">
        <w:rPr>
          <w:rFonts w:ascii="Arial" w:hAnsi="Arial" w:cs="Arial"/>
          <w:lang w:val="fr"/>
        </w:rPr>
        <w:t>.</w:t>
      </w:r>
    </w:p>
    <w:p w14:paraId="0BDFAE1B" w14:textId="77777777" w:rsidR="00964042" w:rsidRPr="00E931F9" w:rsidRDefault="00964042" w:rsidP="00964042">
      <w:pPr>
        <w:pStyle w:val="BodyText"/>
        <w:spacing w:line="276" w:lineRule="auto"/>
        <w:ind w:left="100" w:right="115"/>
        <w:jc w:val="both"/>
        <w:rPr>
          <w:rFonts w:ascii="Arial" w:hAnsi="Arial" w:cs="Arial"/>
          <w:lang w:val="fr-FR"/>
        </w:rPr>
      </w:pPr>
    </w:p>
    <w:p w14:paraId="5169D636" w14:textId="12AA8160" w:rsidR="00532CF9" w:rsidRPr="00E931F9" w:rsidRDefault="00627CD3" w:rsidP="00964042">
      <w:pPr>
        <w:pStyle w:val="BodyText"/>
        <w:spacing w:line="276" w:lineRule="auto"/>
        <w:ind w:left="100" w:right="115"/>
        <w:jc w:val="both"/>
        <w:rPr>
          <w:rFonts w:ascii="Arial" w:hAnsi="Arial" w:cs="Arial"/>
          <w:lang w:val="fr-FR"/>
        </w:rPr>
      </w:pPr>
      <w:r w:rsidRPr="00E931F9">
        <w:rPr>
          <w:rFonts w:ascii="Arial" w:hAnsi="Arial" w:cs="Arial"/>
          <w:lang w:val="fr"/>
        </w:rPr>
        <w:t>Cette approche conjointe devrait permettre d'améliorer l'efficacité et l'intégration des soins, comme le prévoit le protocole d'accord conclu le 8 novembre 2023 dans le cadre de la Conférence interministérielle Santé publique.</w:t>
      </w:r>
    </w:p>
    <w:p w14:paraId="483D7A2A" w14:textId="4AA86C15" w:rsidR="00532CF9" w:rsidRPr="00E931F9" w:rsidRDefault="00532CF9" w:rsidP="00964042">
      <w:pPr>
        <w:pStyle w:val="BodyText"/>
        <w:spacing w:line="276" w:lineRule="auto"/>
        <w:rPr>
          <w:rFonts w:ascii="Arial" w:hAnsi="Arial" w:cs="Arial"/>
          <w:lang w:val="fr-FR"/>
        </w:rPr>
      </w:pPr>
    </w:p>
    <w:p w14:paraId="3A474429" w14:textId="77777777" w:rsidR="00F34297" w:rsidRPr="00E931F9" w:rsidRDefault="00F34297" w:rsidP="00964042">
      <w:pPr>
        <w:pStyle w:val="BodyText"/>
        <w:spacing w:line="276" w:lineRule="auto"/>
        <w:rPr>
          <w:rFonts w:ascii="Arial" w:hAnsi="Arial" w:cs="Arial"/>
          <w:lang w:val="fr-FR"/>
        </w:rPr>
      </w:pPr>
    </w:p>
    <w:p w14:paraId="79847EA9" w14:textId="15117510" w:rsidR="00532CF9" w:rsidRPr="00E931F9" w:rsidRDefault="00F03295" w:rsidP="00964042">
      <w:pPr>
        <w:pStyle w:val="BodyText"/>
        <w:spacing w:line="276" w:lineRule="auto"/>
        <w:ind w:left="1886" w:right="1905"/>
        <w:jc w:val="center"/>
        <w:rPr>
          <w:rFonts w:ascii="Arial" w:hAnsi="Arial" w:cs="Arial"/>
          <w:b/>
          <w:bCs/>
          <w:lang w:val="fr-FR"/>
        </w:rPr>
      </w:pPr>
      <w:r w:rsidRPr="00E931F9">
        <w:rPr>
          <w:rFonts w:ascii="Arial" w:hAnsi="Arial" w:cs="Arial"/>
          <w:b/>
          <w:bCs/>
          <w:u w:val="single"/>
          <w:lang w:val="fr"/>
        </w:rPr>
        <w:t>CONVENTION DE RÉÉDUCATION FONCTIONNELLE AVEC LES CENTRES DE CONVALESCENCE ET DE RÉÉDUCATION FONCTIONNELLE</w:t>
      </w:r>
    </w:p>
    <w:p w14:paraId="6AFC1EB1" w14:textId="77777777" w:rsidR="00532CF9" w:rsidRPr="00E931F9" w:rsidRDefault="00532CF9" w:rsidP="00964042">
      <w:pPr>
        <w:pStyle w:val="BodyText"/>
        <w:spacing w:line="276" w:lineRule="auto"/>
        <w:rPr>
          <w:rFonts w:ascii="Arial" w:hAnsi="Arial" w:cs="Arial"/>
          <w:lang w:val="fr-FR"/>
        </w:rPr>
      </w:pPr>
    </w:p>
    <w:p w14:paraId="65324B88" w14:textId="77777777" w:rsidR="00532CF9" w:rsidRPr="00E931F9" w:rsidRDefault="00532CF9" w:rsidP="00964042">
      <w:pPr>
        <w:pStyle w:val="BodyText"/>
        <w:spacing w:line="276" w:lineRule="auto"/>
        <w:rPr>
          <w:rFonts w:ascii="Arial" w:hAnsi="Arial" w:cs="Arial"/>
          <w:lang w:val="fr-FR"/>
        </w:rPr>
      </w:pPr>
    </w:p>
    <w:p w14:paraId="74C2DB23" w14:textId="71D9C30E" w:rsidR="00532CF9" w:rsidRPr="00E931F9" w:rsidRDefault="00F03295" w:rsidP="00197E0D">
      <w:pPr>
        <w:pStyle w:val="BodyText"/>
        <w:spacing w:line="276" w:lineRule="auto"/>
        <w:ind w:left="100" w:firstLine="719"/>
        <w:rPr>
          <w:rFonts w:ascii="Arial" w:hAnsi="Arial" w:cs="Arial"/>
          <w:lang w:val="fr-FR"/>
        </w:rPr>
      </w:pPr>
      <w:r w:rsidRPr="00E931F9">
        <w:rPr>
          <w:rFonts w:ascii="Arial" w:hAnsi="Arial" w:cs="Arial"/>
          <w:lang w:val="fr"/>
        </w:rPr>
        <w:t>Vu la loi relative à l'assurance obligatoire soins de santé et indemnités, coordonnée le 14 juillet 1994, notamment les articles 22, 6° et 23, § 3 ;</w:t>
      </w:r>
    </w:p>
    <w:p w14:paraId="725DB2CA" w14:textId="77777777" w:rsidR="00532CF9" w:rsidRPr="00E931F9" w:rsidRDefault="00532CF9" w:rsidP="00964042">
      <w:pPr>
        <w:pStyle w:val="BodyText"/>
        <w:spacing w:line="276" w:lineRule="auto"/>
        <w:rPr>
          <w:rFonts w:ascii="Arial" w:hAnsi="Arial" w:cs="Arial"/>
          <w:lang w:val="fr-FR"/>
        </w:rPr>
      </w:pPr>
    </w:p>
    <w:p w14:paraId="0FA0F0F0" w14:textId="77777777" w:rsidR="00532CF9" w:rsidRPr="00E931F9" w:rsidRDefault="00532CF9" w:rsidP="00964042">
      <w:pPr>
        <w:pStyle w:val="BodyText"/>
        <w:spacing w:line="276" w:lineRule="auto"/>
        <w:rPr>
          <w:rFonts w:ascii="Arial" w:hAnsi="Arial" w:cs="Arial"/>
          <w:lang w:val="fr-FR"/>
        </w:rPr>
      </w:pPr>
    </w:p>
    <w:p w14:paraId="2C47DCEA" w14:textId="77777777" w:rsidR="00532CF9" w:rsidRPr="00E931F9" w:rsidRDefault="00F03295" w:rsidP="00964042">
      <w:pPr>
        <w:pStyle w:val="BodyText"/>
        <w:spacing w:line="276" w:lineRule="auto"/>
        <w:ind w:left="100" w:firstLine="719"/>
        <w:rPr>
          <w:rFonts w:ascii="Arial" w:hAnsi="Arial" w:cs="Arial"/>
          <w:lang w:val="fr-FR"/>
        </w:rPr>
      </w:pPr>
      <w:r w:rsidRPr="00E931F9">
        <w:rPr>
          <w:rFonts w:ascii="Arial" w:hAnsi="Arial" w:cs="Arial"/>
          <w:lang w:val="fr"/>
        </w:rPr>
        <w:t>Sur proposition du Collège des médecins-directeurs institué auprès du Service des soins de santé de l'Institut national d'assurance maladie-invalidité ;</w:t>
      </w:r>
    </w:p>
    <w:p w14:paraId="5BF2B98C" w14:textId="77777777" w:rsidR="00532CF9" w:rsidRPr="00E931F9" w:rsidRDefault="00532CF9" w:rsidP="00964042">
      <w:pPr>
        <w:pStyle w:val="BodyText"/>
        <w:spacing w:line="276" w:lineRule="auto"/>
        <w:rPr>
          <w:rFonts w:ascii="Arial" w:hAnsi="Arial" w:cs="Arial"/>
          <w:lang w:val="fr-FR"/>
        </w:rPr>
      </w:pPr>
    </w:p>
    <w:p w14:paraId="09C52713" w14:textId="77777777" w:rsidR="00532CF9" w:rsidRPr="00E931F9" w:rsidRDefault="00532CF9" w:rsidP="00964042">
      <w:pPr>
        <w:pStyle w:val="BodyText"/>
        <w:spacing w:line="276" w:lineRule="auto"/>
        <w:rPr>
          <w:rFonts w:ascii="Arial" w:hAnsi="Arial" w:cs="Arial"/>
          <w:lang w:val="fr-FR"/>
        </w:rPr>
      </w:pPr>
    </w:p>
    <w:p w14:paraId="6B78B700" w14:textId="77777777" w:rsidR="00532CF9" w:rsidRPr="00E931F9" w:rsidRDefault="00F03295" w:rsidP="00964042">
      <w:pPr>
        <w:pStyle w:val="BodyText"/>
        <w:spacing w:line="276" w:lineRule="auto"/>
        <w:ind w:left="100" w:right="3833" w:firstLine="719"/>
        <w:rPr>
          <w:rFonts w:ascii="Arial" w:hAnsi="Arial" w:cs="Arial"/>
          <w:lang w:val="fr-FR"/>
        </w:rPr>
      </w:pPr>
      <w:r w:rsidRPr="00E931F9">
        <w:rPr>
          <w:rFonts w:ascii="Arial" w:hAnsi="Arial" w:cs="Arial"/>
          <w:lang w:val="fr"/>
        </w:rPr>
        <w:t>il est convenu ce qui suit, entre :</w:t>
      </w:r>
      <w:r w:rsidRPr="00E931F9">
        <w:rPr>
          <w:rFonts w:ascii="Arial" w:hAnsi="Arial" w:cs="Arial"/>
          <w:lang w:val="fr"/>
        </w:rPr>
        <w:br/>
        <w:t>d’une part,</w:t>
      </w:r>
    </w:p>
    <w:p w14:paraId="65FE13A7" w14:textId="2369DA9C" w:rsidR="00532CF9" w:rsidRPr="00E931F9" w:rsidRDefault="00F03295" w:rsidP="009A30A7">
      <w:pPr>
        <w:pStyle w:val="BodyText"/>
        <w:spacing w:line="276" w:lineRule="auto"/>
        <w:ind w:left="820"/>
        <w:rPr>
          <w:rFonts w:ascii="Arial" w:hAnsi="Arial" w:cs="Arial"/>
          <w:lang w:val="fr-FR"/>
        </w:rPr>
      </w:pPr>
      <w:r w:rsidRPr="00E931F9">
        <w:rPr>
          <w:rFonts w:ascii="Arial" w:hAnsi="Arial" w:cs="Arial"/>
          <w:lang w:val="fr"/>
        </w:rPr>
        <w:t>le Comité de l’assurance soins de santé, désigné plus loin dans le texte</w:t>
      </w:r>
      <w:r w:rsidR="00CB06CC" w:rsidRPr="00E931F9">
        <w:rPr>
          <w:rFonts w:ascii="Arial" w:hAnsi="Arial" w:cs="Arial"/>
          <w:lang w:val="fr"/>
        </w:rPr>
        <w:t xml:space="preserve"> </w:t>
      </w:r>
      <w:r w:rsidRPr="00E931F9">
        <w:rPr>
          <w:rFonts w:ascii="Arial" w:hAnsi="Arial" w:cs="Arial"/>
          <w:lang w:val="fr"/>
        </w:rPr>
        <w:t>comme le « Comité de l’assurance »</w:t>
      </w:r>
    </w:p>
    <w:p w14:paraId="5F44E75A" w14:textId="77777777" w:rsidR="00532CF9" w:rsidRPr="00E931F9" w:rsidRDefault="00532CF9" w:rsidP="00964042">
      <w:pPr>
        <w:pStyle w:val="BodyText"/>
        <w:spacing w:line="276" w:lineRule="auto"/>
        <w:rPr>
          <w:rFonts w:ascii="Arial" w:hAnsi="Arial" w:cs="Arial"/>
          <w:lang w:val="fr-FR"/>
        </w:rPr>
      </w:pPr>
    </w:p>
    <w:p w14:paraId="716C40EF" w14:textId="77777777" w:rsidR="00532CF9" w:rsidRPr="00E931F9" w:rsidRDefault="00F03295" w:rsidP="00964042">
      <w:pPr>
        <w:pStyle w:val="BodyText"/>
        <w:spacing w:line="276" w:lineRule="auto"/>
        <w:ind w:left="100"/>
        <w:rPr>
          <w:rFonts w:ascii="Arial" w:hAnsi="Arial" w:cs="Arial"/>
          <w:lang w:val="fr-FR"/>
        </w:rPr>
      </w:pPr>
      <w:r w:rsidRPr="00E931F9">
        <w:rPr>
          <w:rFonts w:ascii="Arial" w:hAnsi="Arial" w:cs="Arial"/>
          <w:lang w:val="fr"/>
        </w:rPr>
        <w:t>et, d’autre part,</w:t>
      </w:r>
    </w:p>
    <w:p w14:paraId="6103F779" w14:textId="77777777" w:rsidR="00532CF9" w:rsidRPr="00E931F9" w:rsidRDefault="00532CF9" w:rsidP="00964042">
      <w:pPr>
        <w:pStyle w:val="BodyText"/>
        <w:spacing w:line="276" w:lineRule="auto"/>
        <w:rPr>
          <w:rFonts w:ascii="Arial" w:hAnsi="Arial" w:cs="Arial"/>
          <w:lang w:val="fr-FR"/>
        </w:rPr>
      </w:pPr>
    </w:p>
    <w:p w14:paraId="760BC964" w14:textId="1B01D340" w:rsidR="00532CF9" w:rsidRPr="00E931F9" w:rsidRDefault="00F03295" w:rsidP="005D27DE">
      <w:pPr>
        <w:pStyle w:val="BodyText"/>
        <w:spacing w:line="276" w:lineRule="auto"/>
        <w:ind w:left="820"/>
        <w:rPr>
          <w:rFonts w:ascii="Arial" w:hAnsi="Arial" w:cs="Arial"/>
          <w:lang w:val="fr-FR"/>
        </w:rPr>
      </w:pPr>
      <w:proofErr w:type="gramStart"/>
      <w:r w:rsidRPr="00E931F9">
        <w:rPr>
          <w:rFonts w:ascii="Arial" w:hAnsi="Arial" w:cs="Arial"/>
          <w:lang w:val="fr"/>
        </w:rPr>
        <w:t>l’ASBL  …</w:t>
      </w:r>
      <w:proofErr w:type="gramEnd"/>
      <w:r w:rsidRPr="00E931F9">
        <w:rPr>
          <w:rFonts w:ascii="Arial" w:hAnsi="Arial" w:cs="Arial"/>
          <w:lang w:val="fr"/>
        </w:rPr>
        <w:t>………………………………………………………  qui gère le centre de convalescence et de rééducation fonctionnelle …………………………………</w:t>
      </w:r>
      <w:proofErr w:type="gramStart"/>
      <w:r w:rsidRPr="00E931F9">
        <w:rPr>
          <w:rFonts w:ascii="Arial" w:hAnsi="Arial" w:cs="Arial"/>
          <w:lang w:val="fr"/>
        </w:rPr>
        <w:t>…….</w:t>
      </w:r>
      <w:proofErr w:type="gramEnd"/>
      <w:r w:rsidRPr="00E931F9">
        <w:rPr>
          <w:rFonts w:ascii="Arial" w:hAnsi="Arial" w:cs="Arial"/>
          <w:lang w:val="fr"/>
        </w:rPr>
        <w:t>., désigné plus loin dans le texte comme « l’établissement ».</w:t>
      </w:r>
    </w:p>
    <w:p w14:paraId="3D3A0786" w14:textId="77777777" w:rsidR="00532CF9" w:rsidRPr="00E931F9" w:rsidRDefault="00532CF9" w:rsidP="00964042">
      <w:pPr>
        <w:pStyle w:val="BodyText"/>
        <w:spacing w:line="276" w:lineRule="auto"/>
        <w:rPr>
          <w:rFonts w:ascii="Arial" w:hAnsi="Arial" w:cs="Arial"/>
          <w:lang w:val="fr-FR"/>
        </w:rPr>
      </w:pPr>
    </w:p>
    <w:p w14:paraId="763F85CE" w14:textId="77777777" w:rsidR="00532CF9" w:rsidRPr="00E931F9" w:rsidRDefault="00532CF9" w:rsidP="00964042">
      <w:pPr>
        <w:pStyle w:val="BodyText"/>
        <w:spacing w:line="276" w:lineRule="auto"/>
        <w:rPr>
          <w:rFonts w:ascii="Arial" w:hAnsi="Arial" w:cs="Arial"/>
          <w:lang w:val="fr-FR"/>
        </w:rPr>
      </w:pPr>
    </w:p>
    <w:p w14:paraId="7DFD1FC6" w14:textId="77777777" w:rsidR="00532CF9" w:rsidRPr="00E931F9" w:rsidRDefault="00F03295" w:rsidP="00964042">
      <w:pPr>
        <w:pStyle w:val="BodyText"/>
        <w:spacing w:line="276" w:lineRule="auto"/>
        <w:ind w:left="1560" w:right="1582"/>
        <w:jc w:val="center"/>
        <w:rPr>
          <w:rFonts w:ascii="Arial" w:hAnsi="Arial" w:cs="Arial"/>
          <w:b/>
          <w:bCs/>
          <w:lang w:val="fr-FR"/>
        </w:rPr>
      </w:pPr>
      <w:r w:rsidRPr="00E931F9">
        <w:rPr>
          <w:rFonts w:ascii="Arial" w:hAnsi="Arial" w:cs="Arial"/>
          <w:b/>
          <w:bCs/>
          <w:u w:val="single"/>
          <w:lang w:val="fr"/>
        </w:rPr>
        <w:t>OBJET DE LA CONVENTION</w:t>
      </w:r>
    </w:p>
    <w:p w14:paraId="5D19D168" w14:textId="77777777" w:rsidR="00F34297" w:rsidRPr="00E931F9" w:rsidRDefault="00F34297" w:rsidP="00964042">
      <w:pPr>
        <w:pStyle w:val="BodyText"/>
        <w:spacing w:line="276" w:lineRule="auto"/>
        <w:ind w:left="100" w:right="115"/>
        <w:jc w:val="both"/>
        <w:rPr>
          <w:rFonts w:ascii="Arial" w:hAnsi="Arial" w:cs="Arial"/>
          <w:u w:val="single"/>
          <w:lang w:val="fr-FR"/>
        </w:rPr>
      </w:pPr>
    </w:p>
    <w:p w14:paraId="7A3D7C3C" w14:textId="5064575B" w:rsidR="00A706F0" w:rsidRPr="00E931F9" w:rsidRDefault="00F03295" w:rsidP="00964042">
      <w:pPr>
        <w:pStyle w:val="BodyText"/>
        <w:spacing w:line="276" w:lineRule="auto"/>
        <w:ind w:left="100" w:right="115"/>
        <w:jc w:val="both"/>
        <w:rPr>
          <w:rFonts w:ascii="Arial" w:hAnsi="Arial" w:cs="Arial"/>
          <w:spacing w:val="80"/>
          <w:lang w:val="fr-FR"/>
        </w:rPr>
      </w:pPr>
      <w:r w:rsidRPr="00E931F9">
        <w:rPr>
          <w:rFonts w:ascii="Arial" w:hAnsi="Arial" w:cs="Arial"/>
          <w:b/>
          <w:bCs/>
          <w:lang w:val="fr"/>
        </w:rPr>
        <w:t>Article 1</w:t>
      </w:r>
      <w:r w:rsidRPr="00E931F9">
        <w:rPr>
          <w:rFonts w:ascii="Arial" w:hAnsi="Arial" w:cs="Arial"/>
          <w:b/>
          <w:bCs/>
          <w:vertAlign w:val="superscript"/>
          <w:lang w:val="fr"/>
        </w:rPr>
        <w:t>er</w:t>
      </w:r>
      <w:r w:rsidRPr="00E931F9">
        <w:rPr>
          <w:rFonts w:ascii="Arial" w:hAnsi="Arial" w:cs="Arial"/>
          <w:b/>
          <w:bCs/>
          <w:lang w:val="fr"/>
        </w:rPr>
        <w:t xml:space="preserve">. </w:t>
      </w:r>
      <w:r w:rsidRPr="00E931F9">
        <w:rPr>
          <w:rFonts w:ascii="Arial" w:hAnsi="Arial" w:cs="Arial"/>
          <w:lang w:val="fr"/>
        </w:rPr>
        <w:t xml:space="preserve">La présente convention définit l’intervention spécifique de l'assurance obligatoire soins de santé </w:t>
      </w:r>
      <w:r w:rsidR="00CB06CC" w:rsidRPr="00E931F9">
        <w:rPr>
          <w:rFonts w:ascii="Arial" w:hAnsi="Arial" w:cs="Arial"/>
          <w:lang w:val="fr"/>
        </w:rPr>
        <w:t>en faveur d’</w:t>
      </w:r>
      <w:r w:rsidRPr="00E931F9">
        <w:rPr>
          <w:rFonts w:ascii="Arial" w:hAnsi="Arial" w:cs="Arial"/>
          <w:lang w:val="fr"/>
        </w:rPr>
        <w:t xml:space="preserve">un centre de convalescence et de rééducation fonctionnelle, ainsi que le mode de paiement, les </w:t>
      </w:r>
      <w:r w:rsidR="00CB06CC" w:rsidRPr="00E931F9">
        <w:rPr>
          <w:rFonts w:ascii="Arial" w:hAnsi="Arial" w:cs="Arial"/>
          <w:lang w:val="fr"/>
        </w:rPr>
        <w:t xml:space="preserve">relations </w:t>
      </w:r>
      <w:r w:rsidRPr="00E931F9">
        <w:rPr>
          <w:rFonts w:ascii="Arial" w:hAnsi="Arial" w:cs="Arial"/>
          <w:lang w:val="fr"/>
        </w:rPr>
        <w:t xml:space="preserve">entre l’établissement et les bénéficiaires de l’intervention, de même que les </w:t>
      </w:r>
      <w:r w:rsidR="00CB06CC" w:rsidRPr="00E931F9">
        <w:rPr>
          <w:rFonts w:ascii="Arial" w:hAnsi="Arial" w:cs="Arial"/>
          <w:lang w:val="fr"/>
        </w:rPr>
        <w:t xml:space="preserve">relations </w:t>
      </w:r>
      <w:r w:rsidRPr="00E931F9">
        <w:rPr>
          <w:rFonts w:ascii="Arial" w:hAnsi="Arial" w:cs="Arial"/>
          <w:lang w:val="fr"/>
        </w:rPr>
        <w:t>entre cet établissement, l'INAMI et les organismes assureurs.</w:t>
      </w:r>
    </w:p>
    <w:p w14:paraId="4ED3971F" w14:textId="77777777" w:rsidR="00964042" w:rsidRPr="00E931F9" w:rsidRDefault="00964042" w:rsidP="00964042">
      <w:pPr>
        <w:pStyle w:val="BodyText"/>
        <w:spacing w:line="276" w:lineRule="auto"/>
        <w:ind w:left="100" w:right="115"/>
        <w:jc w:val="both"/>
        <w:rPr>
          <w:rFonts w:ascii="Arial" w:hAnsi="Arial" w:cs="Arial"/>
          <w:spacing w:val="80"/>
          <w:lang w:val="fr-FR"/>
        </w:rPr>
      </w:pPr>
    </w:p>
    <w:p w14:paraId="1E6FE849" w14:textId="78950D58" w:rsidR="00FE3D69" w:rsidRPr="00E931F9" w:rsidRDefault="00F03295" w:rsidP="00964042">
      <w:pPr>
        <w:pStyle w:val="BodyText"/>
        <w:spacing w:line="276" w:lineRule="auto"/>
        <w:ind w:left="100" w:right="115"/>
        <w:jc w:val="both"/>
        <w:rPr>
          <w:rFonts w:ascii="Arial" w:hAnsi="Arial" w:cs="Arial"/>
          <w:lang w:val="fr-FR"/>
        </w:rPr>
      </w:pPr>
      <w:r w:rsidRPr="00E931F9">
        <w:rPr>
          <w:rFonts w:ascii="Arial" w:hAnsi="Arial" w:cs="Arial"/>
          <w:lang w:val="fr"/>
        </w:rPr>
        <w:t xml:space="preserve">La présente convention se rapporte aux bénéficiaires qui sont </w:t>
      </w:r>
      <w:r w:rsidR="0094701C" w:rsidRPr="00E931F9">
        <w:rPr>
          <w:rFonts w:ascii="Arial" w:hAnsi="Arial" w:cs="Arial"/>
          <w:lang w:val="fr"/>
        </w:rPr>
        <w:t xml:space="preserve">admis </w:t>
      </w:r>
      <w:r w:rsidRPr="00E931F9">
        <w:rPr>
          <w:rFonts w:ascii="Arial" w:hAnsi="Arial" w:cs="Arial"/>
          <w:lang w:val="fr"/>
        </w:rPr>
        <w:t>dans l’établissement et qui répondent aux conditions visées à l’article 3, § 1</w:t>
      </w:r>
      <w:r w:rsidRPr="00E931F9">
        <w:rPr>
          <w:rFonts w:ascii="Arial" w:hAnsi="Arial" w:cs="Arial"/>
          <w:vertAlign w:val="superscript"/>
          <w:lang w:val="fr"/>
        </w:rPr>
        <w:t>er</w:t>
      </w:r>
      <w:r w:rsidRPr="00E931F9">
        <w:rPr>
          <w:rFonts w:ascii="Arial" w:hAnsi="Arial" w:cs="Arial"/>
          <w:lang w:val="fr"/>
        </w:rPr>
        <w:t>.</w:t>
      </w:r>
    </w:p>
    <w:p w14:paraId="5D44D472" w14:textId="77777777" w:rsidR="00964042" w:rsidRPr="00E931F9" w:rsidRDefault="00964042" w:rsidP="00964042">
      <w:pPr>
        <w:pStyle w:val="BodyText"/>
        <w:spacing w:line="276" w:lineRule="auto"/>
        <w:ind w:left="100" w:right="115"/>
        <w:jc w:val="both"/>
        <w:rPr>
          <w:rFonts w:ascii="Arial" w:hAnsi="Arial" w:cs="Arial"/>
          <w:spacing w:val="40"/>
          <w:lang w:val="fr-FR"/>
        </w:rPr>
      </w:pPr>
    </w:p>
    <w:p w14:paraId="3DE2A445" w14:textId="202DDB6D" w:rsidR="00532CF9" w:rsidRPr="00E931F9" w:rsidRDefault="00F03295" w:rsidP="00964042">
      <w:pPr>
        <w:pStyle w:val="BodyText"/>
        <w:spacing w:line="276" w:lineRule="auto"/>
        <w:ind w:left="100" w:right="115"/>
        <w:jc w:val="both"/>
        <w:rPr>
          <w:rFonts w:ascii="Arial" w:hAnsi="Arial" w:cs="Arial"/>
          <w:lang w:val="fr-FR"/>
        </w:rPr>
      </w:pPr>
      <w:r w:rsidRPr="00E931F9">
        <w:rPr>
          <w:rFonts w:ascii="Arial" w:hAnsi="Arial" w:cs="Arial"/>
          <w:lang w:val="fr"/>
        </w:rPr>
        <w:t xml:space="preserve">La présente convention </w:t>
      </w:r>
      <w:r w:rsidR="00D701CB" w:rsidRPr="00E931F9">
        <w:rPr>
          <w:rFonts w:ascii="Arial" w:hAnsi="Arial" w:cs="Arial"/>
          <w:lang w:val="fr"/>
        </w:rPr>
        <w:t xml:space="preserve">constitue </w:t>
      </w:r>
      <w:r w:rsidRPr="00E931F9">
        <w:rPr>
          <w:rFonts w:ascii="Arial" w:hAnsi="Arial" w:cs="Arial"/>
          <w:lang w:val="fr"/>
        </w:rPr>
        <w:t>une première étape dans l’organisation et le financement de la rééducation fonctionnelle dans les centres de convalescence et de rééducation fonctionnelle pour des prestations de soins qui relèvent de l’assurance obligatoire soins de santé.</w:t>
      </w:r>
      <w:r w:rsidR="00D701CB" w:rsidRPr="00E931F9">
        <w:rPr>
          <w:rFonts w:ascii="Arial" w:hAnsi="Arial" w:cs="Arial"/>
          <w:lang w:val="fr"/>
        </w:rPr>
        <w:t xml:space="preserve"> Cette convention porte exécution de la décision de la Conférence </w:t>
      </w:r>
      <w:r w:rsidR="007A4572" w:rsidRPr="00E931F9">
        <w:rPr>
          <w:rFonts w:ascii="Arial" w:hAnsi="Arial" w:cs="Arial"/>
          <w:lang w:val="fr"/>
        </w:rPr>
        <w:t>i</w:t>
      </w:r>
      <w:r w:rsidR="00D701CB" w:rsidRPr="00E931F9">
        <w:rPr>
          <w:rFonts w:ascii="Arial" w:hAnsi="Arial" w:cs="Arial"/>
          <w:lang w:val="fr"/>
        </w:rPr>
        <w:t xml:space="preserve">nterministérielle Santé publique du 28 juin 2023 relative au </w:t>
      </w:r>
      <w:r w:rsidR="007A4572" w:rsidRPr="00E931F9">
        <w:rPr>
          <w:rFonts w:ascii="Arial" w:hAnsi="Arial" w:cs="Arial"/>
          <w:lang w:val="fr"/>
        </w:rPr>
        <w:lastRenderedPageBreak/>
        <w:t xml:space="preserve">financement des lits de convalescence existants en </w:t>
      </w:r>
      <w:r w:rsidR="00CB06CC" w:rsidRPr="00E931F9">
        <w:rPr>
          <w:rFonts w:ascii="Arial" w:hAnsi="Arial" w:cs="Arial"/>
          <w:lang w:val="fr"/>
        </w:rPr>
        <w:t>exploitation</w:t>
      </w:r>
      <w:r w:rsidR="007A4572" w:rsidRPr="00E931F9">
        <w:rPr>
          <w:rFonts w:ascii="Arial" w:hAnsi="Arial" w:cs="Arial"/>
          <w:lang w:val="fr"/>
        </w:rPr>
        <w:t xml:space="preserve">, </w:t>
      </w:r>
      <w:r w:rsidR="00D701CB" w:rsidRPr="00E931F9">
        <w:rPr>
          <w:rFonts w:ascii="Arial" w:hAnsi="Arial" w:cs="Arial"/>
          <w:lang w:val="fr"/>
        </w:rPr>
        <w:t>en cofinancement avec l</w:t>
      </w:r>
      <w:r w:rsidR="007A4572" w:rsidRPr="00E931F9">
        <w:rPr>
          <w:rFonts w:ascii="Arial" w:hAnsi="Arial" w:cs="Arial"/>
          <w:lang w:val="fr"/>
        </w:rPr>
        <w:t>e</w:t>
      </w:r>
      <w:r w:rsidR="00D701CB" w:rsidRPr="00E931F9">
        <w:rPr>
          <w:rFonts w:ascii="Arial" w:hAnsi="Arial" w:cs="Arial"/>
          <w:lang w:val="fr"/>
        </w:rPr>
        <w:t xml:space="preserve">s entités fédérées et selon la répartition </w:t>
      </w:r>
      <w:r w:rsidR="007A4572" w:rsidRPr="00E931F9">
        <w:rPr>
          <w:rFonts w:ascii="Arial" w:hAnsi="Arial" w:cs="Arial"/>
          <w:lang w:val="fr"/>
        </w:rPr>
        <w:t>du nombre de lits qui est prévue dans cet accord.</w:t>
      </w:r>
    </w:p>
    <w:p w14:paraId="6266193C" w14:textId="6DD48B70" w:rsidR="00532CF9" w:rsidRPr="00E931F9" w:rsidRDefault="00532CF9" w:rsidP="00964042">
      <w:pPr>
        <w:pStyle w:val="BodyText"/>
        <w:spacing w:line="276" w:lineRule="auto"/>
        <w:rPr>
          <w:rFonts w:ascii="Arial" w:hAnsi="Arial" w:cs="Arial"/>
          <w:lang w:val="fr-FR"/>
        </w:rPr>
      </w:pPr>
    </w:p>
    <w:p w14:paraId="0DF6456C" w14:textId="77777777" w:rsidR="00F34297" w:rsidRPr="00E931F9" w:rsidRDefault="00F34297" w:rsidP="00964042">
      <w:pPr>
        <w:pStyle w:val="BodyText"/>
        <w:spacing w:line="276" w:lineRule="auto"/>
        <w:rPr>
          <w:rFonts w:ascii="Arial" w:hAnsi="Arial" w:cs="Arial"/>
          <w:lang w:val="fr-FR"/>
        </w:rPr>
      </w:pPr>
    </w:p>
    <w:p w14:paraId="01E2EBBE" w14:textId="6B2EB330" w:rsidR="00532CF9" w:rsidRPr="00E931F9" w:rsidRDefault="00F03295" w:rsidP="00964042">
      <w:pPr>
        <w:pStyle w:val="BodyText"/>
        <w:spacing w:line="276" w:lineRule="auto"/>
        <w:ind w:left="1560" w:right="1581"/>
        <w:jc w:val="center"/>
        <w:rPr>
          <w:rFonts w:ascii="Arial" w:hAnsi="Arial" w:cs="Arial"/>
          <w:b/>
          <w:bCs/>
          <w:lang w:val="fr-FR"/>
        </w:rPr>
      </w:pPr>
      <w:r w:rsidRPr="00E931F9">
        <w:rPr>
          <w:rFonts w:ascii="Arial" w:hAnsi="Arial" w:cs="Arial"/>
          <w:b/>
          <w:bCs/>
          <w:u w:val="single"/>
          <w:lang w:val="fr"/>
        </w:rPr>
        <w:t>OBJECTIF DE LA RÉÉDUCATION FONCTIONNELLE</w:t>
      </w:r>
    </w:p>
    <w:p w14:paraId="7F546C3C" w14:textId="77777777" w:rsidR="00F34297" w:rsidRPr="00E931F9" w:rsidRDefault="00F34297" w:rsidP="00964042">
      <w:pPr>
        <w:pStyle w:val="BodyText"/>
        <w:spacing w:line="276" w:lineRule="auto"/>
        <w:ind w:left="100" w:right="114"/>
        <w:jc w:val="both"/>
        <w:rPr>
          <w:rFonts w:ascii="Arial" w:hAnsi="Arial" w:cs="Arial"/>
          <w:u w:val="single"/>
          <w:lang w:val="fr-FR"/>
        </w:rPr>
      </w:pPr>
    </w:p>
    <w:p w14:paraId="6B04B92B" w14:textId="5DE4E19A" w:rsidR="00532CF9" w:rsidRPr="00E931F9" w:rsidRDefault="00F03295" w:rsidP="00964042">
      <w:pPr>
        <w:pStyle w:val="BodyText"/>
        <w:spacing w:line="276" w:lineRule="auto"/>
        <w:ind w:right="114"/>
        <w:jc w:val="both"/>
        <w:rPr>
          <w:rFonts w:ascii="Arial" w:hAnsi="Arial" w:cs="Arial"/>
          <w:lang w:val="fr-FR"/>
        </w:rPr>
      </w:pPr>
      <w:r w:rsidRPr="00E931F9">
        <w:rPr>
          <w:rFonts w:ascii="Arial" w:hAnsi="Arial" w:cs="Arial"/>
          <w:b/>
          <w:bCs/>
          <w:lang w:val="fr"/>
        </w:rPr>
        <w:t xml:space="preserve">Article 2. </w:t>
      </w:r>
      <w:r w:rsidRPr="00E931F9">
        <w:rPr>
          <w:rFonts w:ascii="Arial" w:hAnsi="Arial" w:cs="Arial"/>
          <w:lang w:val="fr"/>
        </w:rPr>
        <w:t xml:space="preserve">La rééducation fonctionnelle est un processus actif visant un ensemble d'activités multidisciplinaires, ciblées et </w:t>
      </w:r>
      <w:r w:rsidR="007A4572" w:rsidRPr="00E931F9">
        <w:rPr>
          <w:rFonts w:ascii="Arial" w:hAnsi="Arial" w:cs="Arial"/>
          <w:lang w:val="fr"/>
        </w:rPr>
        <w:t xml:space="preserve">pertinentes </w:t>
      </w:r>
      <w:r w:rsidRPr="00E931F9">
        <w:rPr>
          <w:rFonts w:ascii="Arial" w:hAnsi="Arial" w:cs="Arial"/>
          <w:lang w:val="fr"/>
        </w:rPr>
        <w:t>pour atteindre et maintenir un niveau optimal d'indépendance et de fonctionnement pour les personnes présentant des déficiences physiques ou fonctionnelles qui entraînent des limitations d'activité et/ou de participation, en interaction avec des facteurs personnels et environnementaux, avec un espoir raisonnable d'amélioration fonctionnelle et/ou d'amélioration de la qualité de vie.</w:t>
      </w:r>
    </w:p>
    <w:p w14:paraId="519F6B41" w14:textId="77777777" w:rsidR="00964042" w:rsidRPr="00E931F9" w:rsidRDefault="00964042" w:rsidP="00964042">
      <w:pPr>
        <w:pStyle w:val="BodyText"/>
        <w:spacing w:line="276" w:lineRule="auto"/>
        <w:ind w:right="114"/>
        <w:jc w:val="both"/>
        <w:rPr>
          <w:rFonts w:ascii="Arial" w:hAnsi="Arial" w:cs="Arial"/>
          <w:lang w:val="fr-FR"/>
        </w:rPr>
      </w:pPr>
    </w:p>
    <w:p w14:paraId="2F40875B" w14:textId="3F424C6D" w:rsidR="00532CF9" w:rsidRPr="00E931F9" w:rsidRDefault="00FE3D69" w:rsidP="00964042">
      <w:pPr>
        <w:pStyle w:val="BodyText"/>
        <w:spacing w:line="276" w:lineRule="auto"/>
        <w:ind w:right="117"/>
        <w:jc w:val="both"/>
        <w:rPr>
          <w:rFonts w:ascii="Arial" w:hAnsi="Arial" w:cs="Arial"/>
          <w:lang w:val="fr-FR"/>
        </w:rPr>
      </w:pPr>
      <w:r w:rsidRPr="00E931F9">
        <w:rPr>
          <w:rFonts w:ascii="Arial" w:hAnsi="Arial" w:cs="Arial"/>
          <w:lang w:val="fr"/>
        </w:rPr>
        <w:t xml:space="preserve">Le programme de rééducation à court terme </w:t>
      </w:r>
      <w:r w:rsidR="00C92CEC" w:rsidRPr="00E931F9">
        <w:rPr>
          <w:rFonts w:ascii="Arial" w:hAnsi="Arial" w:cs="Arial"/>
          <w:lang w:val="fr"/>
        </w:rPr>
        <w:t>dans l’établissement</w:t>
      </w:r>
      <w:r w:rsidRPr="00E931F9">
        <w:rPr>
          <w:rFonts w:ascii="Arial" w:hAnsi="Arial" w:cs="Arial"/>
          <w:lang w:val="fr"/>
        </w:rPr>
        <w:t xml:space="preserve"> vise, en fonction du processus de rétablissement, à améliorer autant que possible l'état fonctionnel, à regagner en indépendance en augmentant l'autonomie physique et le bien-être, afin de parvenir à une (ré)intégration sociale </w:t>
      </w:r>
      <w:r w:rsidR="00C92CEC" w:rsidRPr="00E931F9">
        <w:rPr>
          <w:rFonts w:ascii="Arial" w:hAnsi="Arial" w:cs="Arial"/>
          <w:lang w:val="fr"/>
        </w:rPr>
        <w:t xml:space="preserve">maximale </w:t>
      </w:r>
      <w:r w:rsidRPr="00E931F9">
        <w:rPr>
          <w:rFonts w:ascii="Arial" w:hAnsi="Arial" w:cs="Arial"/>
          <w:lang w:val="fr"/>
        </w:rPr>
        <w:t xml:space="preserve">et, si possible, professionnelle au domicile ou dans l'environnement de substitution </w:t>
      </w:r>
      <w:r w:rsidR="00651874" w:rsidRPr="00E931F9">
        <w:rPr>
          <w:rFonts w:ascii="Arial" w:hAnsi="Arial" w:cs="Arial"/>
          <w:lang w:val="fr"/>
        </w:rPr>
        <w:t xml:space="preserve">au </w:t>
      </w:r>
      <w:r w:rsidRPr="00E931F9">
        <w:rPr>
          <w:rFonts w:ascii="Arial" w:hAnsi="Arial" w:cs="Arial"/>
          <w:lang w:val="fr"/>
        </w:rPr>
        <w:t>domicile.</w:t>
      </w:r>
    </w:p>
    <w:p w14:paraId="599574B7" w14:textId="77777777" w:rsidR="00532CF9" w:rsidRPr="00E931F9" w:rsidRDefault="00532CF9" w:rsidP="00964042">
      <w:pPr>
        <w:pStyle w:val="BodyText"/>
        <w:spacing w:line="276" w:lineRule="auto"/>
        <w:rPr>
          <w:rFonts w:ascii="Arial" w:hAnsi="Arial" w:cs="Arial"/>
          <w:lang w:val="fr-FR"/>
        </w:rPr>
      </w:pPr>
    </w:p>
    <w:p w14:paraId="7461E2D4" w14:textId="36F88C95" w:rsidR="00BF5CE3" w:rsidRPr="00E931F9" w:rsidRDefault="00F03295" w:rsidP="00964042">
      <w:pPr>
        <w:pStyle w:val="BodyText"/>
        <w:spacing w:line="276" w:lineRule="auto"/>
        <w:ind w:right="117"/>
        <w:jc w:val="both"/>
        <w:rPr>
          <w:rFonts w:ascii="Arial" w:hAnsi="Arial" w:cs="Arial"/>
          <w:lang w:val="fr-FR"/>
        </w:rPr>
      </w:pPr>
      <w:r w:rsidRPr="00E931F9">
        <w:rPr>
          <w:rFonts w:ascii="Arial" w:hAnsi="Arial" w:cs="Arial"/>
          <w:lang w:val="fr"/>
        </w:rPr>
        <w:t xml:space="preserve">La rééducation dans l’établissement est le trajet de suivi après la rééducation fonctionnelle </w:t>
      </w:r>
      <w:r w:rsidR="0052695D" w:rsidRPr="00E931F9">
        <w:rPr>
          <w:rFonts w:ascii="Arial" w:hAnsi="Arial" w:cs="Arial"/>
          <w:lang w:val="fr"/>
        </w:rPr>
        <w:t>pendant l’</w:t>
      </w:r>
      <w:r w:rsidRPr="00E931F9">
        <w:rPr>
          <w:rFonts w:ascii="Arial" w:hAnsi="Arial" w:cs="Arial"/>
          <w:lang w:val="fr"/>
        </w:rPr>
        <w:t xml:space="preserve">hospitalisation et soutient la procédure de sortie après </w:t>
      </w:r>
      <w:r w:rsidR="00B85929" w:rsidRPr="00E931F9">
        <w:rPr>
          <w:rFonts w:ascii="Arial" w:hAnsi="Arial" w:cs="Arial"/>
          <w:lang w:val="fr"/>
        </w:rPr>
        <w:t>l’</w:t>
      </w:r>
      <w:r w:rsidRPr="00E931F9">
        <w:rPr>
          <w:rFonts w:ascii="Arial" w:hAnsi="Arial" w:cs="Arial"/>
          <w:lang w:val="fr"/>
        </w:rPr>
        <w:t xml:space="preserve">hospitalisation en offrant au bénéficiaire </w:t>
      </w:r>
      <w:r w:rsidR="008D4DD8" w:rsidRPr="00E931F9">
        <w:rPr>
          <w:rFonts w:ascii="Arial" w:hAnsi="Arial" w:cs="Arial"/>
          <w:lang w:val="fr"/>
        </w:rPr>
        <w:t xml:space="preserve">tel que visé à l’article 3 </w:t>
      </w:r>
      <w:r w:rsidRPr="00E931F9">
        <w:rPr>
          <w:rFonts w:ascii="Arial" w:hAnsi="Arial" w:cs="Arial"/>
          <w:lang w:val="fr"/>
        </w:rPr>
        <w:t xml:space="preserve">un </w:t>
      </w:r>
      <w:r w:rsidR="00775C85" w:rsidRPr="00E931F9">
        <w:rPr>
          <w:rFonts w:ascii="Arial" w:hAnsi="Arial" w:cs="Arial"/>
          <w:lang w:val="fr"/>
        </w:rPr>
        <w:t>soutien approprié</w:t>
      </w:r>
      <w:r w:rsidRPr="00E931F9">
        <w:rPr>
          <w:rFonts w:ascii="Arial" w:hAnsi="Arial" w:cs="Arial"/>
          <w:lang w:val="fr"/>
        </w:rPr>
        <w:t xml:space="preserve"> dans la phase post-aiguë . La rééducation dans l’établissement est également destinée aux patients à domicile ou dans un environnement de substitution </w:t>
      </w:r>
      <w:r w:rsidR="00651874" w:rsidRPr="00E931F9">
        <w:rPr>
          <w:rFonts w:ascii="Arial" w:hAnsi="Arial" w:cs="Arial"/>
          <w:lang w:val="fr"/>
        </w:rPr>
        <w:t xml:space="preserve">au </w:t>
      </w:r>
      <w:r w:rsidRPr="00E931F9">
        <w:rPr>
          <w:rFonts w:ascii="Arial" w:hAnsi="Arial" w:cs="Arial"/>
          <w:lang w:val="fr"/>
        </w:rPr>
        <w:t xml:space="preserve">domicile, lorsqu'un besoin temporairement accru de rééducation apparaît en raison, entre autres, de l'aggravation d'une maladie chronique </w:t>
      </w:r>
      <w:r w:rsidR="00775C85" w:rsidRPr="00E931F9">
        <w:rPr>
          <w:rFonts w:ascii="Arial" w:hAnsi="Arial" w:cs="Arial"/>
          <w:lang w:val="fr"/>
        </w:rPr>
        <w:t xml:space="preserve">et </w:t>
      </w:r>
      <w:r w:rsidRPr="00E931F9">
        <w:rPr>
          <w:rFonts w:ascii="Arial" w:hAnsi="Arial" w:cs="Arial"/>
          <w:lang w:val="fr"/>
        </w:rPr>
        <w:t xml:space="preserve">qui, pour des raisons contextuelles, ne peut être </w:t>
      </w:r>
      <w:r w:rsidR="001A5D64" w:rsidRPr="00E931F9">
        <w:rPr>
          <w:rFonts w:ascii="Arial" w:hAnsi="Arial" w:cs="Arial"/>
          <w:lang w:val="fr"/>
        </w:rPr>
        <w:t xml:space="preserve">satisfait </w:t>
      </w:r>
      <w:r w:rsidRPr="00E931F9">
        <w:rPr>
          <w:rFonts w:ascii="Arial" w:hAnsi="Arial" w:cs="Arial"/>
          <w:lang w:val="fr"/>
        </w:rPr>
        <w:t xml:space="preserve">à domicile ; l'admission dans </w:t>
      </w:r>
      <w:r w:rsidR="00C92CEC" w:rsidRPr="00E931F9">
        <w:rPr>
          <w:rFonts w:ascii="Arial" w:hAnsi="Arial" w:cs="Arial"/>
          <w:lang w:val="fr"/>
        </w:rPr>
        <w:t>un établissement</w:t>
      </w:r>
      <w:r w:rsidRPr="00E931F9">
        <w:rPr>
          <w:rFonts w:ascii="Arial" w:hAnsi="Arial" w:cs="Arial"/>
          <w:lang w:val="fr"/>
        </w:rPr>
        <w:t xml:space="preserve"> permet ainsi d'éviter une hospitalisation.</w:t>
      </w:r>
    </w:p>
    <w:p w14:paraId="6613E292" w14:textId="77777777" w:rsidR="00BF5CE3" w:rsidRPr="00E931F9" w:rsidRDefault="00BF5CE3" w:rsidP="00964042">
      <w:pPr>
        <w:pStyle w:val="BodyText"/>
        <w:spacing w:line="276" w:lineRule="auto"/>
        <w:ind w:right="117"/>
        <w:jc w:val="both"/>
        <w:rPr>
          <w:rFonts w:ascii="Arial" w:hAnsi="Arial" w:cs="Arial"/>
          <w:spacing w:val="40"/>
          <w:lang w:val="fr-FR"/>
        </w:rPr>
      </w:pPr>
    </w:p>
    <w:p w14:paraId="55AB7555" w14:textId="37C50427" w:rsidR="00532CF9" w:rsidRPr="00E931F9" w:rsidRDefault="00F03295" w:rsidP="00964042">
      <w:pPr>
        <w:pStyle w:val="BodyText"/>
        <w:spacing w:line="276" w:lineRule="auto"/>
        <w:ind w:right="117"/>
        <w:jc w:val="both"/>
        <w:rPr>
          <w:rFonts w:ascii="Arial" w:hAnsi="Arial" w:cs="Arial"/>
          <w:lang w:val="fr-FR"/>
        </w:rPr>
      </w:pPr>
      <w:r w:rsidRPr="00E931F9">
        <w:rPr>
          <w:rFonts w:ascii="Arial" w:hAnsi="Arial" w:cs="Arial"/>
          <w:lang w:val="fr"/>
        </w:rPr>
        <w:t>Il s'agit d’offrir un environnement sûr avec une offre adaptée aux personnes ayant des besoins en rééducation</w:t>
      </w:r>
      <w:r w:rsidR="00ED3337" w:rsidRPr="00E931F9">
        <w:rPr>
          <w:rStyle w:val="FootnoteReference"/>
          <w:rFonts w:ascii="Arial" w:hAnsi="Arial" w:cs="Arial"/>
          <w:lang w:val="fr"/>
        </w:rPr>
        <w:footnoteReference w:id="1"/>
      </w:r>
      <w:r w:rsidRPr="00E931F9">
        <w:rPr>
          <w:rFonts w:ascii="Arial" w:hAnsi="Arial" w:cs="Arial"/>
          <w:lang w:val="fr"/>
        </w:rPr>
        <w:t xml:space="preserve"> et un potentiel de rééducation</w:t>
      </w:r>
      <w:r w:rsidR="00ED3337" w:rsidRPr="00E931F9">
        <w:rPr>
          <w:rStyle w:val="FootnoteReference"/>
          <w:rFonts w:ascii="Arial" w:hAnsi="Arial" w:cs="Arial"/>
          <w:lang w:val="fr"/>
        </w:rPr>
        <w:footnoteReference w:id="2"/>
      </w:r>
      <w:r w:rsidRPr="00E931F9">
        <w:rPr>
          <w:rFonts w:ascii="Arial" w:hAnsi="Arial" w:cs="Arial"/>
          <w:lang w:val="fr"/>
        </w:rPr>
        <w:t xml:space="preserve"> en tenant compte de la capacité de rééducation</w:t>
      </w:r>
      <w:r w:rsidR="00ED3337" w:rsidRPr="00E931F9">
        <w:rPr>
          <w:rStyle w:val="FootnoteReference"/>
          <w:rFonts w:ascii="Arial" w:hAnsi="Arial" w:cs="Arial"/>
          <w:lang w:val="fr"/>
        </w:rPr>
        <w:footnoteReference w:id="3"/>
      </w:r>
      <w:r w:rsidRPr="00E931F9">
        <w:rPr>
          <w:rFonts w:ascii="Arial" w:hAnsi="Arial" w:cs="Arial"/>
          <w:lang w:val="fr"/>
        </w:rPr>
        <w:t> ; pour certains, il s'agit d'une étape nécessaire sur le chemin du retour à la maison.</w:t>
      </w:r>
    </w:p>
    <w:p w14:paraId="2DC12A74" w14:textId="4EF3ED7B" w:rsidR="00532CF9" w:rsidRPr="00E931F9" w:rsidRDefault="00532CF9" w:rsidP="00197E0D">
      <w:pPr>
        <w:pStyle w:val="BodyText"/>
        <w:spacing w:line="276" w:lineRule="auto"/>
        <w:ind w:right="117"/>
        <w:jc w:val="both"/>
        <w:rPr>
          <w:rFonts w:ascii="Arial" w:hAnsi="Arial" w:cs="Arial"/>
          <w:lang w:val="fr-FR"/>
        </w:rPr>
      </w:pPr>
    </w:p>
    <w:p w14:paraId="7EEA5A7A" w14:textId="77777777" w:rsidR="00964042" w:rsidRPr="00E931F9" w:rsidRDefault="00964042" w:rsidP="00964042">
      <w:pPr>
        <w:pStyle w:val="BodyText"/>
        <w:spacing w:line="276" w:lineRule="auto"/>
        <w:ind w:right="117"/>
        <w:jc w:val="both"/>
        <w:rPr>
          <w:rFonts w:ascii="Arial" w:hAnsi="Arial" w:cs="Arial"/>
          <w:lang w:val="fr-FR"/>
        </w:rPr>
      </w:pPr>
    </w:p>
    <w:p w14:paraId="4BFE6D02" w14:textId="77777777" w:rsidR="00532CF9" w:rsidRPr="00E931F9" w:rsidRDefault="00F03295" w:rsidP="00964042">
      <w:pPr>
        <w:pStyle w:val="BodyText"/>
        <w:spacing w:line="276" w:lineRule="auto"/>
        <w:ind w:left="3053"/>
        <w:rPr>
          <w:rFonts w:ascii="Arial" w:hAnsi="Arial" w:cs="Arial"/>
          <w:b/>
          <w:bCs/>
          <w:lang w:val="fr-FR"/>
        </w:rPr>
      </w:pPr>
      <w:r w:rsidRPr="00E931F9">
        <w:rPr>
          <w:rFonts w:ascii="Arial" w:hAnsi="Arial" w:cs="Arial"/>
          <w:b/>
          <w:bCs/>
          <w:u w:val="single"/>
          <w:lang w:val="fr"/>
        </w:rPr>
        <w:t>BÉNÉFICIAIRES DE LA CONVENTION</w:t>
      </w:r>
    </w:p>
    <w:p w14:paraId="72C70A48" w14:textId="77777777" w:rsidR="008F2AFD" w:rsidRPr="00E931F9" w:rsidRDefault="008F2AFD" w:rsidP="00964042">
      <w:pPr>
        <w:pStyle w:val="BodyText"/>
        <w:spacing w:line="276" w:lineRule="auto"/>
        <w:ind w:left="100" w:right="113"/>
        <w:jc w:val="both"/>
        <w:rPr>
          <w:rFonts w:ascii="Arial" w:hAnsi="Arial" w:cs="Arial"/>
          <w:b/>
          <w:bCs/>
          <w:lang w:val="fr-FR"/>
        </w:rPr>
      </w:pPr>
    </w:p>
    <w:p w14:paraId="7FC01304" w14:textId="0C95A33A" w:rsidR="00C46FBC" w:rsidRPr="00E931F9" w:rsidRDefault="00F03295" w:rsidP="00964042">
      <w:pPr>
        <w:pStyle w:val="BodyText"/>
        <w:spacing w:line="276" w:lineRule="auto"/>
        <w:ind w:left="100" w:right="113"/>
        <w:jc w:val="both"/>
        <w:rPr>
          <w:rFonts w:ascii="Arial" w:hAnsi="Arial" w:cs="Arial"/>
          <w:bCs/>
          <w:lang w:val="fr-FR"/>
        </w:rPr>
      </w:pPr>
      <w:r w:rsidRPr="00E931F9">
        <w:rPr>
          <w:rFonts w:ascii="Arial" w:hAnsi="Arial" w:cs="Arial"/>
          <w:b/>
          <w:bCs/>
          <w:lang w:val="fr"/>
        </w:rPr>
        <w:t>Article 3, § 1</w:t>
      </w:r>
      <w:r w:rsidRPr="00E931F9">
        <w:rPr>
          <w:rFonts w:ascii="Arial" w:hAnsi="Arial" w:cs="Arial"/>
          <w:b/>
          <w:bCs/>
          <w:vertAlign w:val="superscript"/>
          <w:lang w:val="fr"/>
        </w:rPr>
        <w:t>er</w:t>
      </w:r>
      <w:r w:rsidRPr="00E931F9">
        <w:rPr>
          <w:rFonts w:ascii="Arial" w:hAnsi="Arial" w:cs="Arial"/>
          <w:lang w:val="fr"/>
        </w:rPr>
        <w:t xml:space="preserve"> Les bénéficiaires sont les personnes suivantes :</w:t>
      </w:r>
    </w:p>
    <w:p w14:paraId="0DA19519" w14:textId="77777777" w:rsidR="00964042" w:rsidRPr="00E931F9" w:rsidRDefault="00964042" w:rsidP="00964042">
      <w:pPr>
        <w:pStyle w:val="BodyText"/>
        <w:spacing w:line="276" w:lineRule="auto"/>
        <w:ind w:left="100" w:right="113"/>
        <w:jc w:val="both"/>
        <w:rPr>
          <w:rFonts w:ascii="Arial" w:hAnsi="Arial" w:cs="Arial"/>
          <w:bCs/>
          <w:lang w:val="fr-FR"/>
        </w:rPr>
      </w:pPr>
    </w:p>
    <w:p w14:paraId="0DD7D2A2" w14:textId="4CDAF8BC" w:rsidR="00C46FBC" w:rsidRPr="00E931F9" w:rsidRDefault="00F03295" w:rsidP="00964042">
      <w:pPr>
        <w:pStyle w:val="BodyText"/>
        <w:numPr>
          <w:ilvl w:val="0"/>
          <w:numId w:val="3"/>
        </w:numPr>
        <w:spacing w:line="276" w:lineRule="auto"/>
        <w:ind w:right="113"/>
        <w:jc w:val="both"/>
        <w:rPr>
          <w:rFonts w:ascii="Arial" w:hAnsi="Arial" w:cs="Arial"/>
          <w:lang w:val="fr-FR"/>
        </w:rPr>
      </w:pPr>
      <w:r w:rsidRPr="00E931F9">
        <w:rPr>
          <w:rFonts w:ascii="Arial" w:hAnsi="Arial" w:cs="Arial"/>
          <w:lang w:val="fr"/>
        </w:rPr>
        <w:t>qui ont atteint l'âge de 18 ans à la date d'admission dans l'établissement et,</w:t>
      </w:r>
    </w:p>
    <w:p w14:paraId="7BF7B287" w14:textId="77777777" w:rsidR="00964042" w:rsidRPr="00E931F9" w:rsidRDefault="00964042" w:rsidP="00964042">
      <w:pPr>
        <w:pStyle w:val="BodyText"/>
        <w:spacing w:line="276" w:lineRule="auto"/>
        <w:ind w:left="460" w:right="113"/>
        <w:jc w:val="both"/>
        <w:rPr>
          <w:rFonts w:ascii="Arial" w:hAnsi="Arial" w:cs="Arial"/>
          <w:lang w:val="fr-FR"/>
        </w:rPr>
      </w:pPr>
    </w:p>
    <w:p w14:paraId="15526D8E" w14:textId="07852C73" w:rsidR="00F34297" w:rsidRPr="00E931F9" w:rsidRDefault="00C46FBC" w:rsidP="00D35B9F">
      <w:pPr>
        <w:pStyle w:val="BodyText"/>
        <w:numPr>
          <w:ilvl w:val="0"/>
          <w:numId w:val="3"/>
        </w:numPr>
        <w:spacing w:line="276" w:lineRule="auto"/>
        <w:ind w:right="113"/>
        <w:jc w:val="both"/>
        <w:rPr>
          <w:rFonts w:ascii="Arial" w:hAnsi="Arial" w:cs="Arial"/>
          <w:lang w:val="fr-FR"/>
        </w:rPr>
      </w:pPr>
      <w:r w:rsidRPr="00E931F9">
        <w:rPr>
          <w:rFonts w:ascii="Arial" w:hAnsi="Arial" w:cs="Arial"/>
          <w:lang w:val="fr"/>
        </w:rPr>
        <w:t>qui répondent à l'une des situations suivantes</w:t>
      </w:r>
    </w:p>
    <w:p w14:paraId="6EC9BA4A" w14:textId="77777777" w:rsidR="00964042" w:rsidRPr="00E931F9" w:rsidRDefault="00964042" w:rsidP="00964042">
      <w:pPr>
        <w:pStyle w:val="BodyText"/>
        <w:spacing w:line="276" w:lineRule="auto"/>
        <w:ind w:left="460" w:right="113"/>
        <w:jc w:val="both"/>
        <w:rPr>
          <w:rFonts w:ascii="Arial" w:hAnsi="Arial" w:cs="Arial"/>
          <w:lang w:val="fr-FR"/>
        </w:rPr>
      </w:pPr>
    </w:p>
    <w:p w14:paraId="6D1658C4" w14:textId="50C6BCAB" w:rsidR="00F34297" w:rsidRPr="00E931F9" w:rsidRDefault="00F03295" w:rsidP="00964042">
      <w:pPr>
        <w:pStyle w:val="BodyText"/>
        <w:numPr>
          <w:ilvl w:val="1"/>
          <w:numId w:val="3"/>
        </w:numPr>
        <w:spacing w:line="276" w:lineRule="auto"/>
        <w:ind w:right="113"/>
        <w:jc w:val="both"/>
        <w:rPr>
          <w:rFonts w:ascii="Arial" w:hAnsi="Arial" w:cs="Arial"/>
          <w:lang w:val="fr-FR"/>
        </w:rPr>
      </w:pPr>
      <w:r w:rsidRPr="00E931F9">
        <w:rPr>
          <w:rFonts w:ascii="Arial" w:hAnsi="Arial" w:cs="Arial"/>
          <w:lang w:val="fr"/>
        </w:rPr>
        <w:t xml:space="preserve">qui ont subi une intervention chirurgicale </w:t>
      </w:r>
      <w:r w:rsidR="001A5D64" w:rsidRPr="00E931F9">
        <w:rPr>
          <w:rFonts w:ascii="Arial" w:hAnsi="Arial" w:cs="Arial"/>
          <w:lang w:val="fr"/>
        </w:rPr>
        <w:t>ayant</w:t>
      </w:r>
      <w:r w:rsidRPr="00E931F9">
        <w:rPr>
          <w:rFonts w:ascii="Arial" w:hAnsi="Arial" w:cs="Arial"/>
          <w:lang w:val="fr"/>
        </w:rPr>
        <w:t xml:space="preserve"> nécessité une hospitalisation ;</w:t>
      </w:r>
    </w:p>
    <w:p w14:paraId="79CB4834" w14:textId="77777777" w:rsidR="00D35B9F" w:rsidRPr="00E931F9" w:rsidRDefault="00D35B9F" w:rsidP="00D35B9F">
      <w:pPr>
        <w:pStyle w:val="BodyText"/>
        <w:spacing w:line="276" w:lineRule="auto"/>
        <w:ind w:left="1180" w:right="113"/>
        <w:jc w:val="both"/>
        <w:rPr>
          <w:rFonts w:ascii="Arial" w:hAnsi="Arial" w:cs="Arial"/>
          <w:lang w:val="fr-FR"/>
        </w:rPr>
      </w:pPr>
    </w:p>
    <w:p w14:paraId="0AAEA3C5" w14:textId="1AC52330" w:rsidR="00C46FBC" w:rsidRPr="00E931F9" w:rsidRDefault="00F03295" w:rsidP="00964042">
      <w:pPr>
        <w:pStyle w:val="BodyText"/>
        <w:numPr>
          <w:ilvl w:val="1"/>
          <w:numId w:val="3"/>
        </w:numPr>
        <w:spacing w:line="276" w:lineRule="auto"/>
        <w:ind w:right="113"/>
        <w:jc w:val="both"/>
        <w:rPr>
          <w:rFonts w:ascii="Arial" w:hAnsi="Arial" w:cs="Arial"/>
          <w:lang w:val="fr-FR"/>
        </w:rPr>
      </w:pPr>
      <w:bookmarkStart w:id="1" w:name="_Hlk151112270"/>
      <w:r w:rsidRPr="00E931F9">
        <w:rPr>
          <w:rFonts w:ascii="Arial" w:hAnsi="Arial" w:cs="Arial"/>
          <w:lang w:val="fr"/>
        </w:rPr>
        <w:t xml:space="preserve">qui souffrent ou ont souffert d'une affection grave </w:t>
      </w:r>
      <w:r w:rsidR="0052695D" w:rsidRPr="00E931F9">
        <w:rPr>
          <w:rFonts w:ascii="Arial" w:hAnsi="Arial" w:cs="Arial"/>
          <w:lang w:val="fr"/>
        </w:rPr>
        <w:t xml:space="preserve">ayant nécessité </w:t>
      </w:r>
      <w:r w:rsidRPr="00E931F9">
        <w:rPr>
          <w:rFonts w:ascii="Arial" w:hAnsi="Arial" w:cs="Arial"/>
          <w:lang w:val="fr"/>
        </w:rPr>
        <w:t>une hospitalisation, à l'exclusion de l'admission dans un service hospitalier psychiatrique (24/24, jour/nuit) ;</w:t>
      </w:r>
    </w:p>
    <w:p w14:paraId="0790BFAB" w14:textId="77777777" w:rsidR="00D35B9F" w:rsidRPr="00E931F9" w:rsidRDefault="00D35B9F" w:rsidP="00D35B9F">
      <w:pPr>
        <w:pStyle w:val="BodyText"/>
        <w:spacing w:line="276" w:lineRule="auto"/>
        <w:ind w:left="1180" w:right="113"/>
        <w:jc w:val="both"/>
        <w:rPr>
          <w:rFonts w:ascii="Arial" w:hAnsi="Arial" w:cs="Arial"/>
          <w:lang w:val="fr-FR"/>
        </w:rPr>
      </w:pPr>
    </w:p>
    <w:bookmarkEnd w:id="1"/>
    <w:p w14:paraId="6D0323F0" w14:textId="41B5BDF0" w:rsidR="002346E7" w:rsidRPr="00E931F9" w:rsidRDefault="002346E7" w:rsidP="00964042">
      <w:pPr>
        <w:pStyle w:val="BodyText"/>
        <w:numPr>
          <w:ilvl w:val="1"/>
          <w:numId w:val="3"/>
        </w:numPr>
        <w:spacing w:line="276" w:lineRule="auto"/>
        <w:ind w:right="113"/>
        <w:jc w:val="both"/>
        <w:rPr>
          <w:rFonts w:ascii="Arial" w:hAnsi="Arial" w:cs="Arial"/>
          <w:lang w:val="fr-FR"/>
        </w:rPr>
      </w:pPr>
      <w:r w:rsidRPr="00E931F9">
        <w:rPr>
          <w:rFonts w:ascii="Arial" w:hAnsi="Arial" w:cs="Arial"/>
          <w:lang w:val="fr"/>
        </w:rPr>
        <w:t xml:space="preserve">qui, en raison de l’aggravation d'une maladie chronique ou pour toute autre raison, souffrent d'une perte d'autonomie temporaire importante qui les empêche temporairement de fonctionner de manière indépendante dans leur environnement naturel </w:t>
      </w:r>
      <w:r w:rsidR="00ED7858" w:rsidRPr="00E931F9">
        <w:rPr>
          <w:rFonts w:ascii="Arial" w:hAnsi="Arial" w:cs="Arial"/>
          <w:lang w:val="fr"/>
        </w:rPr>
        <w:t xml:space="preserve">à domicile </w:t>
      </w:r>
      <w:r w:rsidRPr="00E931F9">
        <w:rPr>
          <w:rFonts w:ascii="Arial" w:hAnsi="Arial" w:cs="Arial"/>
          <w:lang w:val="fr"/>
        </w:rPr>
        <w:t xml:space="preserve">ou dans </w:t>
      </w:r>
      <w:r w:rsidR="004255F8" w:rsidRPr="00E931F9">
        <w:rPr>
          <w:rFonts w:ascii="Arial" w:hAnsi="Arial" w:cs="Arial"/>
          <w:lang w:val="fr"/>
        </w:rPr>
        <w:t>l’</w:t>
      </w:r>
      <w:r w:rsidRPr="00E931F9">
        <w:rPr>
          <w:rFonts w:ascii="Arial" w:hAnsi="Arial" w:cs="Arial"/>
          <w:lang w:val="fr"/>
        </w:rPr>
        <w:t>environnement de substitution</w:t>
      </w:r>
      <w:r w:rsidR="004255F8" w:rsidRPr="00E931F9">
        <w:rPr>
          <w:rFonts w:ascii="Arial" w:hAnsi="Arial" w:cs="Arial"/>
          <w:lang w:val="fr"/>
        </w:rPr>
        <w:t xml:space="preserve"> au</w:t>
      </w:r>
      <w:r w:rsidRPr="00E931F9">
        <w:rPr>
          <w:rFonts w:ascii="Arial" w:hAnsi="Arial" w:cs="Arial"/>
          <w:lang w:val="fr"/>
        </w:rPr>
        <w:t xml:space="preserve"> </w:t>
      </w:r>
      <w:r w:rsidR="000D2146" w:rsidRPr="00E931F9">
        <w:rPr>
          <w:rFonts w:ascii="Arial" w:hAnsi="Arial" w:cs="Arial"/>
          <w:lang w:val="fr"/>
        </w:rPr>
        <w:t xml:space="preserve">domicile </w:t>
      </w:r>
      <w:r w:rsidRPr="00E931F9">
        <w:rPr>
          <w:rFonts w:ascii="Arial" w:hAnsi="Arial" w:cs="Arial"/>
          <w:lang w:val="fr"/>
        </w:rPr>
        <w:t xml:space="preserve">et qui ont un besoin de rééducation temporairement accru. Le besoin et le potentiel de rééducation de ces bénéficiaires sont </w:t>
      </w:r>
      <w:r w:rsidRPr="00E931F9">
        <w:rPr>
          <w:rFonts w:ascii="Arial" w:hAnsi="Arial" w:cs="Arial"/>
          <w:lang w:val="fr"/>
        </w:rPr>
        <w:lastRenderedPageBreak/>
        <w:t xml:space="preserve">similaires à ceux des personnes hospitalisées, en particulier les personnes hospitalisées dans un lit </w:t>
      </w:r>
      <w:proofErr w:type="spellStart"/>
      <w:r w:rsidRPr="00E931F9">
        <w:rPr>
          <w:rFonts w:ascii="Arial" w:hAnsi="Arial" w:cs="Arial"/>
          <w:lang w:val="fr"/>
        </w:rPr>
        <w:t>Sp</w:t>
      </w:r>
      <w:proofErr w:type="spellEnd"/>
      <w:r w:rsidRPr="00E931F9">
        <w:rPr>
          <w:rFonts w:ascii="Arial" w:hAnsi="Arial" w:cs="Arial"/>
          <w:lang w:val="fr"/>
        </w:rPr>
        <w:t>, mais en raison de comorbidités, de l'âge ou de facteurs environnementaux, entre autres, ils ont une capacité de rééducation réduite. D'une part, l'hospitalisation est souvent moins appropriée parce que les patients ne peuvent pas faire face à une rééducation intensive à l'hôpital et, d'autre part, la rééducation monodisciplinaire à domicile est insuffisante ou moins adaptée au besoin accru de rééducation de ces patients.</w:t>
      </w:r>
    </w:p>
    <w:p w14:paraId="09020F87" w14:textId="77777777" w:rsidR="00D35B9F" w:rsidRPr="00E931F9" w:rsidRDefault="00D35B9F" w:rsidP="00D35B9F">
      <w:pPr>
        <w:pStyle w:val="BodyText"/>
        <w:spacing w:line="276" w:lineRule="auto"/>
        <w:ind w:left="1180" w:right="113"/>
        <w:jc w:val="both"/>
        <w:rPr>
          <w:rFonts w:ascii="Arial" w:hAnsi="Arial" w:cs="Arial"/>
          <w:lang w:val="fr-FR"/>
        </w:rPr>
      </w:pPr>
    </w:p>
    <w:p w14:paraId="2E3BDF17" w14:textId="55624B34" w:rsidR="001F3F9F" w:rsidRPr="00E931F9" w:rsidRDefault="001F3F9F" w:rsidP="00964042">
      <w:pPr>
        <w:pStyle w:val="BodyText"/>
        <w:numPr>
          <w:ilvl w:val="0"/>
          <w:numId w:val="3"/>
        </w:numPr>
        <w:spacing w:line="276" w:lineRule="auto"/>
        <w:ind w:right="113"/>
        <w:jc w:val="both"/>
        <w:rPr>
          <w:rFonts w:ascii="Arial" w:hAnsi="Arial" w:cs="Arial"/>
          <w:lang w:val="fr-FR"/>
        </w:rPr>
      </w:pPr>
      <w:r w:rsidRPr="00E931F9">
        <w:rPr>
          <w:rFonts w:ascii="Arial" w:hAnsi="Arial" w:cs="Arial"/>
          <w:lang w:val="fr"/>
        </w:rPr>
        <w:t xml:space="preserve">et pour lesquelles il est établi qu’en raison de l’autonomie limitée du bénéficiaire lui-même, de l’absence d’un contexte capable </w:t>
      </w:r>
      <w:r w:rsidR="000D2146" w:rsidRPr="00E931F9">
        <w:rPr>
          <w:rFonts w:ascii="Arial" w:hAnsi="Arial" w:cs="Arial"/>
          <w:lang w:val="fr"/>
        </w:rPr>
        <w:t xml:space="preserve">de </w:t>
      </w:r>
      <w:r w:rsidR="00202A96" w:rsidRPr="00E931F9">
        <w:rPr>
          <w:rFonts w:ascii="Arial" w:hAnsi="Arial" w:cs="Arial"/>
          <w:lang w:val="fr"/>
        </w:rPr>
        <w:t>compenser</w:t>
      </w:r>
      <w:r w:rsidR="000D2146" w:rsidRPr="00E931F9">
        <w:rPr>
          <w:rFonts w:ascii="Arial" w:hAnsi="Arial" w:cs="Arial"/>
          <w:lang w:val="fr"/>
        </w:rPr>
        <w:t xml:space="preserve"> </w:t>
      </w:r>
      <w:r w:rsidRPr="00E931F9">
        <w:rPr>
          <w:rFonts w:ascii="Arial" w:hAnsi="Arial" w:cs="Arial"/>
          <w:lang w:val="fr"/>
        </w:rPr>
        <w:t xml:space="preserve">cette autonomie limitée </w:t>
      </w:r>
      <w:r w:rsidR="000D2146" w:rsidRPr="00E931F9">
        <w:rPr>
          <w:rFonts w:ascii="Arial" w:hAnsi="Arial" w:cs="Arial"/>
          <w:lang w:val="fr"/>
        </w:rPr>
        <w:t xml:space="preserve">au </w:t>
      </w:r>
      <w:r w:rsidRPr="00E931F9">
        <w:rPr>
          <w:rFonts w:ascii="Arial" w:hAnsi="Arial" w:cs="Arial"/>
          <w:lang w:val="fr"/>
        </w:rPr>
        <w:t xml:space="preserve">domicile ou dans </w:t>
      </w:r>
      <w:r w:rsidR="0081341D" w:rsidRPr="00E931F9">
        <w:rPr>
          <w:rFonts w:ascii="Arial" w:hAnsi="Arial" w:cs="Arial"/>
          <w:lang w:val="fr"/>
        </w:rPr>
        <w:t>l’</w:t>
      </w:r>
      <w:r w:rsidR="000D2146" w:rsidRPr="00E931F9">
        <w:rPr>
          <w:rFonts w:ascii="Arial" w:hAnsi="Arial" w:cs="Arial"/>
          <w:lang w:val="fr"/>
        </w:rPr>
        <w:t xml:space="preserve">environnement </w:t>
      </w:r>
      <w:r w:rsidR="0081341D" w:rsidRPr="00E931F9">
        <w:rPr>
          <w:rFonts w:ascii="Arial" w:hAnsi="Arial" w:cs="Arial"/>
          <w:lang w:val="fr"/>
        </w:rPr>
        <w:t>de substitution au</w:t>
      </w:r>
      <w:r w:rsidR="000D2146" w:rsidRPr="00E931F9">
        <w:rPr>
          <w:rFonts w:ascii="Arial" w:hAnsi="Arial" w:cs="Arial"/>
          <w:lang w:val="fr"/>
        </w:rPr>
        <w:t xml:space="preserve"> domicile</w:t>
      </w:r>
      <w:r w:rsidRPr="00E931F9">
        <w:rPr>
          <w:rFonts w:ascii="Arial" w:hAnsi="Arial" w:cs="Arial"/>
          <w:lang w:val="fr"/>
        </w:rPr>
        <w:t xml:space="preserve">, ou en raison de soins de rééducation qui ne peuvent être </w:t>
      </w:r>
      <w:r w:rsidR="000D2146" w:rsidRPr="00E931F9">
        <w:rPr>
          <w:rFonts w:ascii="Arial" w:hAnsi="Arial" w:cs="Arial"/>
          <w:lang w:val="fr"/>
        </w:rPr>
        <w:t xml:space="preserve">dispensés </w:t>
      </w:r>
      <w:r w:rsidRPr="00E931F9">
        <w:rPr>
          <w:rFonts w:ascii="Arial" w:hAnsi="Arial" w:cs="Arial"/>
          <w:lang w:val="fr"/>
        </w:rPr>
        <w:t xml:space="preserve">dans le cadre d’une thérapie à domicile, le traitement de rééducation peut avoir lieu dans un centre de convalescence et de rééducation fonctionnelle. L’absence d’un contexte susceptible de </w:t>
      </w:r>
      <w:r w:rsidR="00202A96" w:rsidRPr="00E931F9">
        <w:rPr>
          <w:rFonts w:ascii="Arial" w:hAnsi="Arial" w:cs="Arial"/>
          <w:lang w:val="fr"/>
        </w:rPr>
        <w:t xml:space="preserve">compenser </w:t>
      </w:r>
      <w:r w:rsidRPr="00E931F9">
        <w:rPr>
          <w:rFonts w:ascii="Arial" w:hAnsi="Arial" w:cs="Arial"/>
          <w:lang w:val="fr"/>
        </w:rPr>
        <w:t>cette autonomie limitée</w:t>
      </w:r>
      <w:r w:rsidR="00202A96" w:rsidRPr="00E931F9">
        <w:rPr>
          <w:rFonts w:ascii="Arial" w:hAnsi="Arial" w:cs="Arial"/>
          <w:lang w:val="fr"/>
        </w:rPr>
        <w:t>,</w:t>
      </w:r>
      <w:r w:rsidRPr="00E931F9">
        <w:rPr>
          <w:rFonts w:ascii="Arial" w:hAnsi="Arial" w:cs="Arial"/>
          <w:lang w:val="fr"/>
        </w:rPr>
        <w:t xml:space="preserve"> ou la constatation que les soins de rééducation ne peuvent être effectués à domicile</w:t>
      </w:r>
      <w:r w:rsidR="00202A96" w:rsidRPr="00E931F9">
        <w:rPr>
          <w:rFonts w:ascii="Arial" w:hAnsi="Arial" w:cs="Arial"/>
          <w:lang w:val="fr"/>
        </w:rPr>
        <w:t>,</w:t>
      </w:r>
      <w:r w:rsidRPr="00E931F9">
        <w:rPr>
          <w:rFonts w:ascii="Arial" w:hAnsi="Arial" w:cs="Arial"/>
          <w:lang w:val="fr"/>
        </w:rPr>
        <w:t xml:space="preserve"> est confirmée</w:t>
      </w:r>
      <w:r w:rsidR="0015077D" w:rsidRPr="00E931F9">
        <w:rPr>
          <w:rFonts w:ascii="Arial" w:hAnsi="Arial" w:cs="Arial"/>
          <w:lang w:val="fr"/>
        </w:rPr>
        <w:t>,</w:t>
      </w:r>
      <w:r w:rsidRPr="00E931F9">
        <w:rPr>
          <w:rFonts w:ascii="Arial" w:hAnsi="Arial" w:cs="Arial"/>
          <w:lang w:val="fr"/>
        </w:rPr>
        <w:t xml:space="preserve"> pour la situation visée en b) iii, par le médecin </w:t>
      </w:r>
      <w:r w:rsidR="00B75BEE" w:rsidRPr="00E931F9">
        <w:rPr>
          <w:rFonts w:ascii="Arial" w:hAnsi="Arial" w:cs="Arial"/>
          <w:lang w:val="fr"/>
        </w:rPr>
        <w:t>référ</w:t>
      </w:r>
      <w:r w:rsidR="00EF7D07" w:rsidRPr="00E931F9">
        <w:rPr>
          <w:rFonts w:ascii="Arial" w:hAnsi="Arial" w:cs="Arial"/>
          <w:lang w:val="fr"/>
        </w:rPr>
        <w:t>e</w:t>
      </w:r>
      <w:r w:rsidR="00B75BEE" w:rsidRPr="00E931F9">
        <w:rPr>
          <w:rFonts w:ascii="Arial" w:hAnsi="Arial" w:cs="Arial"/>
          <w:lang w:val="fr"/>
        </w:rPr>
        <w:t xml:space="preserve">nt </w:t>
      </w:r>
      <w:r w:rsidRPr="00E931F9">
        <w:rPr>
          <w:rFonts w:ascii="Arial" w:hAnsi="Arial" w:cs="Arial"/>
          <w:lang w:val="fr"/>
        </w:rPr>
        <w:t xml:space="preserve">(de préférence le médecin généraliste </w:t>
      </w:r>
      <w:r w:rsidR="00202A96" w:rsidRPr="00E931F9">
        <w:rPr>
          <w:rFonts w:ascii="Arial" w:hAnsi="Arial" w:cs="Arial"/>
          <w:lang w:val="fr"/>
        </w:rPr>
        <w:t xml:space="preserve">ou une pratique de médecine générale, gestionnaire </w:t>
      </w:r>
      <w:r w:rsidRPr="00E931F9">
        <w:rPr>
          <w:rFonts w:ascii="Arial" w:hAnsi="Arial" w:cs="Arial"/>
          <w:lang w:val="fr"/>
        </w:rPr>
        <w:t>du DMG).</w:t>
      </w:r>
    </w:p>
    <w:p w14:paraId="5A92BE52" w14:textId="77777777" w:rsidR="00D35B9F" w:rsidRPr="00E931F9" w:rsidRDefault="00D35B9F" w:rsidP="00964042">
      <w:pPr>
        <w:pStyle w:val="BodyText"/>
        <w:spacing w:line="276" w:lineRule="auto"/>
        <w:ind w:right="117"/>
        <w:jc w:val="both"/>
        <w:rPr>
          <w:rFonts w:ascii="Arial" w:hAnsi="Arial" w:cs="Arial"/>
          <w:lang w:val="fr-FR"/>
        </w:rPr>
      </w:pPr>
    </w:p>
    <w:p w14:paraId="671A2CD0" w14:textId="49444187" w:rsidR="008F2AFD" w:rsidRPr="00E931F9" w:rsidRDefault="008F2AFD" w:rsidP="00964042">
      <w:pPr>
        <w:pStyle w:val="BodyText"/>
        <w:spacing w:line="276" w:lineRule="auto"/>
        <w:ind w:right="117"/>
        <w:jc w:val="both"/>
        <w:rPr>
          <w:rFonts w:ascii="Arial" w:hAnsi="Arial" w:cs="Arial"/>
          <w:lang w:val="fr-FR"/>
        </w:rPr>
      </w:pPr>
      <w:r w:rsidRPr="00E931F9">
        <w:rPr>
          <w:rFonts w:ascii="Arial" w:hAnsi="Arial" w:cs="Arial"/>
          <w:lang w:val="fr"/>
        </w:rPr>
        <w:t>Le fait qu'un bénéficiaire ne soit pas encore en mesure de reprendre son activité professionnelle en raison de son état de santé ne suffit pas à démontrer que ce bénéficiaire ne peut pas encore fonctionner de manière autonome.</w:t>
      </w:r>
    </w:p>
    <w:p w14:paraId="43B76AE0" w14:textId="77777777" w:rsidR="00D35B9F" w:rsidRPr="00E931F9" w:rsidRDefault="00D35B9F" w:rsidP="00964042">
      <w:pPr>
        <w:pStyle w:val="BodyText"/>
        <w:spacing w:line="276" w:lineRule="auto"/>
        <w:ind w:right="117"/>
        <w:jc w:val="both"/>
        <w:rPr>
          <w:rFonts w:ascii="Arial" w:hAnsi="Arial" w:cs="Arial"/>
          <w:b/>
          <w:bCs/>
          <w:lang w:val="fr-FR"/>
        </w:rPr>
      </w:pPr>
    </w:p>
    <w:p w14:paraId="7840CAC6" w14:textId="12246C47" w:rsidR="00C46FBC" w:rsidRPr="00E931F9" w:rsidRDefault="00C46FBC" w:rsidP="00964042">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Les bénéficiaires ne peuvent pas suivre simultanément, pour </w:t>
      </w:r>
      <w:r w:rsidR="00202A96" w:rsidRPr="00E931F9">
        <w:rPr>
          <w:rFonts w:ascii="Arial" w:hAnsi="Arial" w:cs="Arial"/>
          <w:lang w:val="fr"/>
        </w:rPr>
        <w:t xml:space="preserve">la </w:t>
      </w:r>
      <w:r w:rsidRPr="00E931F9">
        <w:rPr>
          <w:rFonts w:ascii="Arial" w:hAnsi="Arial" w:cs="Arial"/>
          <w:lang w:val="fr"/>
        </w:rPr>
        <w:t>même affection, un programme de rééducation dans un autre établissement qui a conclu une convention avec le Comité de l’assurance.</w:t>
      </w:r>
    </w:p>
    <w:p w14:paraId="22CB5516" w14:textId="77777777" w:rsidR="00D35B9F" w:rsidRPr="00E931F9" w:rsidRDefault="00D35B9F" w:rsidP="00964042">
      <w:pPr>
        <w:pStyle w:val="BodyText"/>
        <w:spacing w:line="276" w:lineRule="auto"/>
        <w:ind w:right="117"/>
        <w:jc w:val="both"/>
        <w:rPr>
          <w:rFonts w:ascii="Arial" w:hAnsi="Arial" w:cs="Arial"/>
          <w:b/>
          <w:bCs/>
          <w:lang w:val="fr-FR"/>
        </w:rPr>
      </w:pPr>
    </w:p>
    <w:p w14:paraId="52E5C693" w14:textId="2D8CA615" w:rsidR="00C46FBC" w:rsidRPr="00E931F9" w:rsidRDefault="00C46FBC" w:rsidP="00964042">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L’établissement s’engage à proposer une rééducation à tous les bénéficiaires de l’assurance, quel que soit l’organisme assureur auquel le bénéficiaire est affilié. L’établissement s’engage aussi à garantir le traitement égal</w:t>
      </w:r>
      <w:r w:rsidR="00ED7858" w:rsidRPr="00E931F9">
        <w:rPr>
          <w:rFonts w:ascii="Arial" w:hAnsi="Arial" w:cs="Arial"/>
          <w:lang w:val="fr"/>
        </w:rPr>
        <w:t>itaire</w:t>
      </w:r>
      <w:r w:rsidRPr="00E931F9">
        <w:rPr>
          <w:rFonts w:ascii="Arial" w:hAnsi="Arial" w:cs="Arial"/>
          <w:lang w:val="fr"/>
        </w:rPr>
        <w:t xml:space="preserve"> des bénéficiaires, en tenant compte de leurs besoins, quel que soit l’organisme assureur auquel le bénéficiaire est affilié.</w:t>
      </w:r>
    </w:p>
    <w:p w14:paraId="58FAEF36" w14:textId="77777777" w:rsidR="00D35B9F" w:rsidRPr="00E931F9" w:rsidRDefault="00D35B9F" w:rsidP="00964042">
      <w:pPr>
        <w:pStyle w:val="BodyText"/>
        <w:spacing w:line="276" w:lineRule="auto"/>
        <w:ind w:right="117"/>
        <w:jc w:val="both"/>
        <w:rPr>
          <w:rFonts w:ascii="Arial" w:hAnsi="Arial" w:cs="Arial"/>
          <w:b/>
          <w:bCs/>
          <w:lang w:val="fr-FR"/>
        </w:rPr>
      </w:pPr>
    </w:p>
    <w:p w14:paraId="1AC5FF1E" w14:textId="041AC06F" w:rsidR="00FE3D69" w:rsidRPr="00E931F9" w:rsidRDefault="00ED3337" w:rsidP="00964042">
      <w:pPr>
        <w:pStyle w:val="BodyText"/>
        <w:spacing w:line="276" w:lineRule="auto"/>
        <w:ind w:right="117"/>
        <w:jc w:val="both"/>
        <w:rPr>
          <w:rFonts w:ascii="Arial" w:hAnsi="Arial" w:cs="Arial"/>
          <w:lang w:val="fr-FR"/>
        </w:rPr>
      </w:pPr>
      <w:r w:rsidRPr="00E931F9">
        <w:rPr>
          <w:rFonts w:ascii="Arial" w:hAnsi="Arial" w:cs="Arial"/>
          <w:b/>
          <w:bCs/>
          <w:lang w:val="fr"/>
        </w:rPr>
        <w:t xml:space="preserve">§ 4. </w:t>
      </w:r>
      <w:r w:rsidR="00FE3D69" w:rsidRPr="00E931F9">
        <w:rPr>
          <w:rFonts w:ascii="Arial" w:hAnsi="Arial" w:cs="Arial"/>
          <w:lang w:val="fr"/>
        </w:rPr>
        <w:t xml:space="preserve">Outre les bénéficiaires qui suivent un trajet de rééducation dans l'établissement, d'autres personnes telles que les aidants proches, les accompagnateurs ou les partenaires sans problèmes médicaux peuvent également y séjourner. Toutefois, les dispositions de la présente convention ne s'appliquent pas à ces autres personnes et l’intervention prévue dans la convention ne peut </w:t>
      </w:r>
      <w:r w:rsidR="00ED7858" w:rsidRPr="00E931F9">
        <w:rPr>
          <w:rFonts w:ascii="Arial" w:hAnsi="Arial" w:cs="Arial"/>
          <w:lang w:val="fr"/>
        </w:rPr>
        <w:t xml:space="preserve">pas </w:t>
      </w:r>
      <w:r w:rsidR="00FE3D69" w:rsidRPr="00E931F9">
        <w:rPr>
          <w:rFonts w:ascii="Arial" w:hAnsi="Arial" w:cs="Arial"/>
          <w:lang w:val="fr"/>
        </w:rPr>
        <w:t>être utilisée pour l'accueil et la prise en charge éventuelle de ces autres personnes.</w:t>
      </w:r>
    </w:p>
    <w:p w14:paraId="2910EE81" w14:textId="77777777" w:rsidR="00ED3337" w:rsidRPr="00E931F9" w:rsidRDefault="00ED3337" w:rsidP="00964042">
      <w:pPr>
        <w:pStyle w:val="BodyText"/>
        <w:spacing w:line="276" w:lineRule="auto"/>
        <w:ind w:right="117"/>
        <w:jc w:val="both"/>
        <w:rPr>
          <w:rFonts w:ascii="Arial" w:hAnsi="Arial" w:cs="Arial"/>
          <w:lang w:val="fr-FR"/>
        </w:rPr>
      </w:pPr>
    </w:p>
    <w:p w14:paraId="01E8E720" w14:textId="47CC2524" w:rsidR="004A1871" w:rsidRPr="00E931F9" w:rsidRDefault="00F03295" w:rsidP="00964042">
      <w:pPr>
        <w:pStyle w:val="BodyText"/>
        <w:spacing w:line="276" w:lineRule="auto"/>
        <w:ind w:right="117"/>
        <w:jc w:val="both"/>
        <w:rPr>
          <w:rFonts w:ascii="Arial" w:hAnsi="Arial" w:cs="Arial"/>
          <w:lang w:val="fr-FR"/>
        </w:rPr>
      </w:pPr>
      <w:r w:rsidRPr="00E931F9">
        <w:rPr>
          <w:rFonts w:ascii="Arial" w:hAnsi="Arial" w:cs="Arial"/>
          <w:b/>
          <w:bCs/>
          <w:lang w:val="fr"/>
        </w:rPr>
        <w:t>Article 4</w:t>
      </w:r>
      <w:r w:rsidR="0015077D" w:rsidRPr="00E931F9">
        <w:rPr>
          <w:rFonts w:ascii="Arial" w:hAnsi="Arial" w:cs="Arial"/>
          <w:b/>
          <w:bCs/>
          <w:lang w:val="fr"/>
        </w:rPr>
        <w:t>.</w:t>
      </w:r>
      <w:r w:rsidRPr="00E931F9">
        <w:rPr>
          <w:rFonts w:ascii="Arial" w:hAnsi="Arial" w:cs="Arial"/>
          <w:lang w:val="fr"/>
        </w:rPr>
        <w:t xml:space="preserve"> Le bénéficiaire doit être référé par un médecin qui ne fait pas partie de l’équipe de rééducation fonctionnelle de l’établissement. Le renvoi doit être fait pendant ou dès que possible après la fin du séjour à l'hôpital ou après </w:t>
      </w:r>
      <w:r w:rsidR="0015077D" w:rsidRPr="00E931F9">
        <w:rPr>
          <w:rFonts w:ascii="Arial" w:hAnsi="Arial" w:cs="Arial"/>
          <w:lang w:val="fr"/>
        </w:rPr>
        <w:t xml:space="preserve">qu’ait été </w:t>
      </w:r>
      <w:r w:rsidRPr="00E931F9">
        <w:rPr>
          <w:rFonts w:ascii="Arial" w:hAnsi="Arial" w:cs="Arial"/>
          <w:lang w:val="fr"/>
        </w:rPr>
        <w:t>établi</w:t>
      </w:r>
      <w:r w:rsidR="0015077D" w:rsidRPr="00E931F9">
        <w:rPr>
          <w:rFonts w:ascii="Arial" w:hAnsi="Arial" w:cs="Arial"/>
          <w:lang w:val="fr"/>
        </w:rPr>
        <w:t>e</w:t>
      </w:r>
      <w:r w:rsidRPr="00E931F9">
        <w:rPr>
          <w:rFonts w:ascii="Arial" w:hAnsi="Arial" w:cs="Arial"/>
          <w:lang w:val="fr"/>
        </w:rPr>
        <w:t xml:space="preserve"> l'incapacité de fonctionner de manière autonome dans l'environnement naturel </w:t>
      </w:r>
      <w:r w:rsidR="00ED7858" w:rsidRPr="00E931F9">
        <w:rPr>
          <w:rFonts w:ascii="Arial" w:hAnsi="Arial" w:cs="Arial"/>
          <w:lang w:val="fr"/>
        </w:rPr>
        <w:t xml:space="preserve">à </w:t>
      </w:r>
      <w:r w:rsidRPr="00E931F9">
        <w:rPr>
          <w:rFonts w:ascii="Arial" w:hAnsi="Arial" w:cs="Arial"/>
          <w:lang w:val="fr"/>
        </w:rPr>
        <w:t xml:space="preserve">domicile ou dans l'environnement de substitution </w:t>
      </w:r>
      <w:r w:rsidR="00651874" w:rsidRPr="00E931F9">
        <w:rPr>
          <w:rFonts w:ascii="Arial" w:hAnsi="Arial" w:cs="Arial"/>
          <w:lang w:val="fr"/>
        </w:rPr>
        <w:t xml:space="preserve">au </w:t>
      </w:r>
      <w:r w:rsidRPr="00E931F9">
        <w:rPr>
          <w:rFonts w:ascii="Arial" w:hAnsi="Arial" w:cs="Arial"/>
          <w:lang w:val="fr"/>
        </w:rPr>
        <w:t>domicile en raison d'un besoin temporaire de rééducation multidisciplinaire.</w:t>
      </w:r>
    </w:p>
    <w:p w14:paraId="264E6E6C" w14:textId="77777777" w:rsidR="005A7224" w:rsidRPr="00E931F9" w:rsidRDefault="005A7224" w:rsidP="00964042">
      <w:pPr>
        <w:pStyle w:val="BodyText"/>
        <w:spacing w:line="276" w:lineRule="auto"/>
        <w:ind w:right="117"/>
        <w:jc w:val="both"/>
        <w:rPr>
          <w:rFonts w:ascii="Arial" w:hAnsi="Arial" w:cs="Arial"/>
          <w:lang w:val="fr-FR"/>
        </w:rPr>
      </w:pPr>
    </w:p>
    <w:p w14:paraId="160C2991" w14:textId="64658C41" w:rsidR="00F53299" w:rsidRPr="00E931F9" w:rsidRDefault="00F53299" w:rsidP="00964042">
      <w:pPr>
        <w:pStyle w:val="BodyText"/>
        <w:spacing w:line="276" w:lineRule="auto"/>
        <w:ind w:right="117"/>
        <w:jc w:val="both"/>
        <w:rPr>
          <w:rFonts w:ascii="Arial" w:hAnsi="Arial" w:cs="Arial"/>
          <w:lang w:val="fr-FR"/>
        </w:rPr>
      </w:pPr>
      <w:r w:rsidRPr="00E931F9">
        <w:rPr>
          <w:rFonts w:ascii="Arial" w:hAnsi="Arial" w:cs="Arial"/>
          <w:lang w:val="fr"/>
        </w:rPr>
        <w:t xml:space="preserve">Le renvoi doit avoir lieu au moyen d’un formulaire </w:t>
      </w:r>
      <w:r w:rsidR="0048613B" w:rsidRPr="00E931F9">
        <w:rPr>
          <w:rFonts w:ascii="Arial" w:hAnsi="Arial" w:cs="Arial"/>
          <w:lang w:val="fr"/>
        </w:rPr>
        <w:t xml:space="preserve">de renvoi </w:t>
      </w:r>
      <w:r w:rsidRPr="00E931F9">
        <w:rPr>
          <w:rFonts w:ascii="Arial" w:hAnsi="Arial" w:cs="Arial"/>
          <w:lang w:val="fr"/>
        </w:rPr>
        <w:t>dont le modèle est défini par le Collège des médecins-directeurs.</w:t>
      </w:r>
    </w:p>
    <w:p w14:paraId="75BE331E" w14:textId="77777777" w:rsidR="005A7224" w:rsidRPr="00E931F9" w:rsidRDefault="005A7224" w:rsidP="00964042">
      <w:pPr>
        <w:pStyle w:val="BodyText"/>
        <w:spacing w:line="276" w:lineRule="auto"/>
        <w:ind w:right="117"/>
        <w:jc w:val="both"/>
        <w:rPr>
          <w:rFonts w:ascii="Arial" w:hAnsi="Arial" w:cs="Arial"/>
          <w:lang w:val="fr-FR"/>
        </w:rPr>
      </w:pPr>
    </w:p>
    <w:p w14:paraId="7676306C" w14:textId="5B53875A" w:rsidR="00532CF9" w:rsidRPr="00E931F9" w:rsidRDefault="00F03295" w:rsidP="00964042">
      <w:pPr>
        <w:pStyle w:val="BodyText"/>
        <w:spacing w:line="276" w:lineRule="auto"/>
        <w:ind w:right="117"/>
        <w:jc w:val="both"/>
        <w:rPr>
          <w:rFonts w:ascii="Arial" w:hAnsi="Arial" w:cs="Arial"/>
          <w:lang w:val="fr-FR"/>
        </w:rPr>
      </w:pPr>
      <w:r w:rsidRPr="00E931F9">
        <w:rPr>
          <w:rFonts w:ascii="Arial" w:hAnsi="Arial" w:cs="Arial"/>
          <w:lang w:val="fr"/>
        </w:rPr>
        <w:t>Le</w:t>
      </w:r>
      <w:r w:rsidR="00554F2B" w:rsidRPr="00E931F9">
        <w:rPr>
          <w:rFonts w:ascii="Arial" w:hAnsi="Arial" w:cs="Arial"/>
          <w:lang w:val="fr"/>
        </w:rPr>
        <w:t xml:space="preserve"> </w:t>
      </w:r>
      <w:r w:rsidRPr="00E931F9">
        <w:rPr>
          <w:rFonts w:ascii="Arial" w:hAnsi="Arial" w:cs="Arial"/>
          <w:lang w:val="fr"/>
        </w:rPr>
        <w:t>renvoi est conservé dans le dossier médico-thérapeutique informatisé de l’établissement.</w:t>
      </w:r>
    </w:p>
    <w:p w14:paraId="5F298F35" w14:textId="4976F43E" w:rsidR="00532CF9" w:rsidRPr="00E931F9" w:rsidRDefault="00532CF9" w:rsidP="005A7224">
      <w:pPr>
        <w:pStyle w:val="BodyText"/>
        <w:spacing w:line="276" w:lineRule="auto"/>
        <w:rPr>
          <w:rFonts w:ascii="Arial" w:hAnsi="Arial" w:cs="Arial"/>
          <w:lang w:val="fr-FR"/>
        </w:rPr>
      </w:pPr>
    </w:p>
    <w:p w14:paraId="7384CC8E" w14:textId="77777777" w:rsidR="00DE2A4B" w:rsidRPr="00E931F9" w:rsidRDefault="00DE2A4B" w:rsidP="005A7224">
      <w:pPr>
        <w:pStyle w:val="BodyText"/>
        <w:spacing w:line="276" w:lineRule="auto"/>
        <w:rPr>
          <w:rFonts w:ascii="Arial" w:hAnsi="Arial" w:cs="Arial"/>
          <w:lang w:val="fr-FR"/>
        </w:rPr>
      </w:pPr>
    </w:p>
    <w:p w14:paraId="5867CBA7" w14:textId="16A933A3" w:rsidR="00532CF9" w:rsidRPr="00E931F9" w:rsidRDefault="00F03295" w:rsidP="005A7224">
      <w:pPr>
        <w:pStyle w:val="BodyText"/>
        <w:spacing w:line="276" w:lineRule="auto"/>
        <w:ind w:left="1560" w:right="1581"/>
        <w:jc w:val="center"/>
        <w:rPr>
          <w:rFonts w:ascii="Arial" w:hAnsi="Arial" w:cs="Arial"/>
          <w:b/>
          <w:bCs/>
          <w:lang w:val="fr-FR"/>
        </w:rPr>
      </w:pPr>
      <w:r w:rsidRPr="00E931F9">
        <w:rPr>
          <w:rFonts w:ascii="Arial" w:hAnsi="Arial" w:cs="Arial"/>
          <w:b/>
          <w:bCs/>
          <w:u w:val="single"/>
          <w:lang w:val="fr"/>
        </w:rPr>
        <w:t>LE TRAJET DE RÉÉDUCATION - plan de soins et de traitement</w:t>
      </w:r>
    </w:p>
    <w:p w14:paraId="7ECCB0EB" w14:textId="77777777" w:rsidR="00DE2A4B" w:rsidRPr="00E931F9" w:rsidRDefault="00DE2A4B" w:rsidP="005A7224">
      <w:pPr>
        <w:pStyle w:val="BodyText"/>
        <w:spacing w:line="276" w:lineRule="auto"/>
        <w:ind w:right="117"/>
        <w:jc w:val="both"/>
        <w:rPr>
          <w:rFonts w:ascii="Arial" w:hAnsi="Arial" w:cs="Arial"/>
          <w:b/>
          <w:bCs/>
          <w:lang w:val="fr-FR"/>
        </w:rPr>
      </w:pPr>
    </w:p>
    <w:p w14:paraId="11A9540D" w14:textId="1D13F47D" w:rsidR="00B67F4B"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Article 5, § 1</w:t>
      </w:r>
      <w:r w:rsidRPr="00E931F9">
        <w:rPr>
          <w:rFonts w:ascii="Arial" w:hAnsi="Arial" w:cs="Arial"/>
          <w:b/>
          <w:bCs/>
          <w:vertAlign w:val="superscript"/>
          <w:lang w:val="fr"/>
        </w:rPr>
        <w:t>er</w:t>
      </w:r>
      <w:r w:rsidRPr="00E931F9">
        <w:rPr>
          <w:rFonts w:ascii="Arial" w:hAnsi="Arial" w:cs="Arial"/>
          <w:b/>
          <w:bCs/>
          <w:lang w:val="fr"/>
        </w:rPr>
        <w:t xml:space="preserve">. </w:t>
      </w:r>
      <w:r w:rsidRPr="00E931F9">
        <w:rPr>
          <w:rFonts w:ascii="Arial" w:hAnsi="Arial" w:cs="Arial"/>
          <w:lang w:val="fr"/>
        </w:rPr>
        <w:t xml:space="preserve">La traduction de l'objectif de rééducation en fonction des besoins de chaque bénéficiaire constitue le trajet de rééducation individuel. Chaque trajet de rééducation individuel (plan de soins et de traitement) part du besoin concret auquel l'équipe de rééducation de </w:t>
      </w:r>
      <w:r w:rsidR="009E0631" w:rsidRPr="00E931F9">
        <w:rPr>
          <w:rFonts w:ascii="Arial" w:hAnsi="Arial" w:cs="Arial"/>
          <w:lang w:val="fr"/>
        </w:rPr>
        <w:t xml:space="preserve">l’établissement </w:t>
      </w:r>
      <w:r w:rsidRPr="00E931F9">
        <w:rPr>
          <w:rFonts w:ascii="Arial" w:hAnsi="Arial" w:cs="Arial"/>
          <w:lang w:val="fr"/>
        </w:rPr>
        <w:t>de convalescence et de rééducation fonctionnelle doit pouvoir répondre avec le bénéficiaire.</w:t>
      </w:r>
    </w:p>
    <w:p w14:paraId="54286219" w14:textId="77777777" w:rsidR="00D84E8A" w:rsidRPr="00E931F9" w:rsidRDefault="00D84E8A" w:rsidP="005A7224">
      <w:pPr>
        <w:pStyle w:val="BodyText"/>
        <w:spacing w:line="276" w:lineRule="auto"/>
        <w:ind w:right="117"/>
        <w:jc w:val="both"/>
        <w:rPr>
          <w:rFonts w:ascii="Arial" w:hAnsi="Arial" w:cs="Arial"/>
          <w:lang w:val="fr-FR"/>
        </w:rPr>
      </w:pPr>
    </w:p>
    <w:p w14:paraId="2DB0ADCA" w14:textId="05497407" w:rsidR="00B67F4B" w:rsidRPr="00E931F9" w:rsidRDefault="00F03295" w:rsidP="005A7224">
      <w:pPr>
        <w:pStyle w:val="BodyText"/>
        <w:spacing w:line="276" w:lineRule="auto"/>
        <w:ind w:right="117"/>
        <w:jc w:val="both"/>
        <w:rPr>
          <w:rFonts w:ascii="Arial" w:hAnsi="Arial" w:cs="Arial"/>
          <w:lang w:val="fr-FR"/>
        </w:rPr>
      </w:pPr>
      <w:r w:rsidRPr="00E931F9">
        <w:rPr>
          <w:rFonts w:ascii="Arial" w:hAnsi="Arial" w:cs="Arial"/>
          <w:lang w:val="fr"/>
        </w:rPr>
        <w:lastRenderedPageBreak/>
        <w:t>L'objectif de rééducation, dans les cas visés à l'article 3, § 1</w:t>
      </w:r>
      <w:r w:rsidRPr="00E931F9">
        <w:rPr>
          <w:rFonts w:ascii="Arial" w:hAnsi="Arial" w:cs="Arial"/>
          <w:vertAlign w:val="superscript"/>
          <w:lang w:val="fr"/>
        </w:rPr>
        <w:t>er</w:t>
      </w:r>
      <w:r w:rsidRPr="00E931F9">
        <w:rPr>
          <w:rFonts w:ascii="Arial" w:hAnsi="Arial" w:cs="Arial"/>
          <w:lang w:val="fr"/>
        </w:rPr>
        <w:t xml:space="preserve">, b), i) et ii), est convenu avec le bénéficiaire par le médecin spécialiste traitant à la sortie de l'hôpital. Cet objectif de rééducation est repris dans </w:t>
      </w:r>
      <w:r w:rsidR="009E0631" w:rsidRPr="00E931F9">
        <w:rPr>
          <w:rFonts w:ascii="Arial" w:hAnsi="Arial" w:cs="Arial"/>
          <w:lang w:val="fr"/>
        </w:rPr>
        <w:t>le</w:t>
      </w:r>
      <w:r w:rsidRPr="00E931F9">
        <w:rPr>
          <w:rFonts w:ascii="Arial" w:hAnsi="Arial" w:cs="Arial"/>
          <w:lang w:val="fr"/>
        </w:rPr>
        <w:t xml:space="preserve"> formulaire </w:t>
      </w:r>
      <w:r w:rsidR="009E0631" w:rsidRPr="00E931F9">
        <w:rPr>
          <w:rFonts w:ascii="Arial" w:hAnsi="Arial" w:cs="Arial"/>
          <w:lang w:val="fr"/>
        </w:rPr>
        <w:t>de renvoi visé à l’article 4</w:t>
      </w:r>
      <w:r w:rsidRPr="00E931F9">
        <w:rPr>
          <w:rFonts w:ascii="Arial" w:hAnsi="Arial" w:cs="Arial"/>
          <w:lang w:val="fr"/>
        </w:rPr>
        <w:t>.</w:t>
      </w:r>
    </w:p>
    <w:p w14:paraId="096B772E" w14:textId="77777777" w:rsidR="005A7224" w:rsidRPr="00E931F9" w:rsidRDefault="005A7224" w:rsidP="005A7224">
      <w:pPr>
        <w:pStyle w:val="BodyText"/>
        <w:spacing w:line="276" w:lineRule="auto"/>
        <w:ind w:right="117"/>
        <w:jc w:val="both"/>
        <w:rPr>
          <w:rFonts w:ascii="Arial" w:hAnsi="Arial" w:cs="Arial"/>
          <w:lang w:val="fr-FR"/>
        </w:rPr>
      </w:pPr>
    </w:p>
    <w:p w14:paraId="6902695B" w14:textId="6B44448C" w:rsidR="00B67F4B" w:rsidRPr="00E931F9" w:rsidRDefault="00B67F4B" w:rsidP="005A7224">
      <w:pPr>
        <w:pStyle w:val="BodyText"/>
        <w:spacing w:line="276" w:lineRule="auto"/>
        <w:ind w:right="117"/>
        <w:jc w:val="both"/>
        <w:rPr>
          <w:rFonts w:ascii="Arial" w:hAnsi="Arial" w:cs="Arial"/>
          <w:lang w:val="fr-FR"/>
        </w:rPr>
      </w:pPr>
      <w:r w:rsidRPr="00E931F9">
        <w:rPr>
          <w:rFonts w:ascii="Arial" w:hAnsi="Arial" w:cs="Arial"/>
          <w:lang w:val="fr"/>
        </w:rPr>
        <w:t>L'objectif de rééducation</w:t>
      </w:r>
      <w:r w:rsidR="009E0631" w:rsidRPr="00E931F9">
        <w:rPr>
          <w:rFonts w:ascii="Arial" w:hAnsi="Arial" w:cs="Arial"/>
          <w:lang w:val="fr"/>
        </w:rPr>
        <w:t>,</w:t>
      </w:r>
      <w:r w:rsidRPr="00E931F9">
        <w:rPr>
          <w:rFonts w:ascii="Arial" w:hAnsi="Arial" w:cs="Arial"/>
          <w:lang w:val="fr"/>
        </w:rPr>
        <w:t xml:space="preserve"> </w:t>
      </w:r>
      <w:r w:rsidR="009E0631" w:rsidRPr="00E931F9">
        <w:rPr>
          <w:rFonts w:ascii="Arial" w:hAnsi="Arial" w:cs="Arial"/>
          <w:lang w:val="fr"/>
        </w:rPr>
        <w:t>dans les cas visés à l'article 3, § 1</w:t>
      </w:r>
      <w:r w:rsidR="009E0631" w:rsidRPr="00E931F9">
        <w:rPr>
          <w:rFonts w:ascii="Arial" w:hAnsi="Arial" w:cs="Arial"/>
          <w:vertAlign w:val="superscript"/>
          <w:lang w:val="fr"/>
        </w:rPr>
        <w:t>er</w:t>
      </w:r>
      <w:r w:rsidR="009E0631" w:rsidRPr="00E931F9">
        <w:rPr>
          <w:rFonts w:ascii="Arial" w:hAnsi="Arial" w:cs="Arial"/>
          <w:lang w:val="fr"/>
        </w:rPr>
        <w:t xml:space="preserve">, b), iii, </w:t>
      </w:r>
      <w:r w:rsidRPr="00E931F9">
        <w:rPr>
          <w:rFonts w:ascii="Arial" w:hAnsi="Arial" w:cs="Arial"/>
          <w:lang w:val="fr"/>
        </w:rPr>
        <w:t xml:space="preserve">est convenu avec le bénéficiaire par le médecin traitant (de préférence le médecin généraliste </w:t>
      </w:r>
      <w:r w:rsidR="009E0631" w:rsidRPr="00E931F9">
        <w:rPr>
          <w:rFonts w:ascii="Arial" w:hAnsi="Arial" w:cs="Arial"/>
          <w:lang w:val="fr"/>
        </w:rPr>
        <w:t xml:space="preserve">gestionnaire </w:t>
      </w:r>
      <w:r w:rsidRPr="00E931F9">
        <w:rPr>
          <w:rFonts w:ascii="Arial" w:hAnsi="Arial" w:cs="Arial"/>
          <w:lang w:val="fr"/>
        </w:rPr>
        <w:t xml:space="preserve">du DMG). Cet objectif de rééducation est repris dans </w:t>
      </w:r>
      <w:r w:rsidR="009E0631" w:rsidRPr="00E931F9">
        <w:rPr>
          <w:rFonts w:ascii="Arial" w:hAnsi="Arial" w:cs="Arial"/>
          <w:lang w:val="fr"/>
        </w:rPr>
        <w:t>le</w:t>
      </w:r>
      <w:r w:rsidRPr="00E931F9">
        <w:rPr>
          <w:rFonts w:ascii="Arial" w:hAnsi="Arial" w:cs="Arial"/>
          <w:lang w:val="fr"/>
        </w:rPr>
        <w:t xml:space="preserve"> formulaire </w:t>
      </w:r>
      <w:r w:rsidR="009E0631" w:rsidRPr="00E931F9">
        <w:rPr>
          <w:rFonts w:ascii="Arial" w:hAnsi="Arial" w:cs="Arial"/>
          <w:lang w:val="fr"/>
        </w:rPr>
        <w:t>de renvoi visé à l’article 4</w:t>
      </w:r>
      <w:r w:rsidRPr="00E931F9">
        <w:rPr>
          <w:rFonts w:ascii="Arial" w:hAnsi="Arial" w:cs="Arial"/>
          <w:lang w:val="fr"/>
        </w:rPr>
        <w:t>.</w:t>
      </w:r>
    </w:p>
    <w:p w14:paraId="3BB15CE1" w14:textId="77777777" w:rsidR="005A7224" w:rsidRPr="00E931F9" w:rsidRDefault="005A7224" w:rsidP="005A7224">
      <w:pPr>
        <w:pStyle w:val="BodyText"/>
        <w:spacing w:line="276" w:lineRule="auto"/>
        <w:ind w:right="117"/>
        <w:jc w:val="both"/>
        <w:rPr>
          <w:rFonts w:ascii="Arial" w:hAnsi="Arial" w:cs="Arial"/>
          <w:lang w:val="fr-FR"/>
        </w:rPr>
      </w:pPr>
    </w:p>
    <w:p w14:paraId="1A5163EE" w14:textId="111F3F08"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lang w:val="fr"/>
        </w:rPr>
        <w:t xml:space="preserve">L'équipe multidisciplinaire de l'établissement de convalescence et de rééducation fonctionnelle, sous la direction du médecin de l'établissement, détermine avec le patient le trajet de rééducation en mettant en balance les objectifs de vie du patient, le besoin de rééducation sur la base de l'objectif de rééducation défini par le médecin </w:t>
      </w:r>
      <w:r w:rsidR="009E0631" w:rsidRPr="00E931F9">
        <w:rPr>
          <w:rFonts w:ascii="Arial" w:hAnsi="Arial" w:cs="Arial"/>
          <w:lang w:val="fr"/>
        </w:rPr>
        <w:t>référ</w:t>
      </w:r>
      <w:r w:rsidR="00EF7D07" w:rsidRPr="00E931F9">
        <w:rPr>
          <w:rFonts w:ascii="Arial" w:hAnsi="Arial" w:cs="Arial"/>
          <w:lang w:val="fr"/>
        </w:rPr>
        <w:t>e</w:t>
      </w:r>
      <w:r w:rsidR="009E0631" w:rsidRPr="00E931F9">
        <w:rPr>
          <w:rFonts w:ascii="Arial" w:hAnsi="Arial" w:cs="Arial"/>
          <w:lang w:val="fr"/>
        </w:rPr>
        <w:t xml:space="preserve">nt </w:t>
      </w:r>
      <w:r w:rsidRPr="00E931F9">
        <w:rPr>
          <w:rFonts w:ascii="Arial" w:hAnsi="Arial" w:cs="Arial"/>
          <w:lang w:val="fr"/>
        </w:rPr>
        <w:t xml:space="preserve">en accord avec le bénéficiaire, la présence d'un potentiel de rééducation et le degré </w:t>
      </w:r>
      <w:r w:rsidR="009E0631" w:rsidRPr="00E931F9">
        <w:rPr>
          <w:rFonts w:ascii="Arial" w:hAnsi="Arial" w:cs="Arial"/>
          <w:lang w:val="fr"/>
        </w:rPr>
        <w:t xml:space="preserve">de capacité </w:t>
      </w:r>
      <w:r w:rsidRPr="00E931F9">
        <w:rPr>
          <w:rFonts w:ascii="Arial" w:hAnsi="Arial" w:cs="Arial"/>
          <w:lang w:val="fr"/>
        </w:rPr>
        <w:t>à la rééducation.</w:t>
      </w:r>
    </w:p>
    <w:p w14:paraId="06CD2CBC" w14:textId="77777777" w:rsidR="005A7224" w:rsidRPr="00E931F9" w:rsidRDefault="005A7224" w:rsidP="005A7224">
      <w:pPr>
        <w:pStyle w:val="BodyText"/>
        <w:spacing w:line="276" w:lineRule="auto"/>
        <w:ind w:right="117"/>
        <w:jc w:val="both"/>
        <w:rPr>
          <w:rFonts w:ascii="Arial" w:hAnsi="Arial" w:cs="Arial"/>
          <w:b/>
          <w:bCs/>
          <w:lang w:val="fr-FR"/>
        </w:rPr>
      </w:pPr>
    </w:p>
    <w:p w14:paraId="493A6E14" w14:textId="2DB48CB4"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Le trajet de rééducation individuel se compose, d'une part, d'un certain nombre d'interventions de l'équipe de rééducation multidisciplinaire au profit du bénéficiaire basé</w:t>
      </w:r>
      <w:r w:rsidR="00695825" w:rsidRPr="00E931F9">
        <w:rPr>
          <w:rFonts w:ascii="Arial" w:hAnsi="Arial" w:cs="Arial"/>
          <w:lang w:val="fr"/>
        </w:rPr>
        <w:t>es</w:t>
      </w:r>
      <w:r w:rsidRPr="00E931F9">
        <w:rPr>
          <w:rFonts w:ascii="Arial" w:hAnsi="Arial" w:cs="Arial"/>
          <w:lang w:val="fr"/>
        </w:rPr>
        <w:t xml:space="preserve"> sur un fonctionnement interdisciplinaire et intégral et, d'autre part, d'une série d'engagements de la part du bénéficiaire lui-même et, </w:t>
      </w:r>
      <w:r w:rsidR="005C1905" w:rsidRPr="00E931F9">
        <w:rPr>
          <w:rFonts w:ascii="Arial" w:hAnsi="Arial" w:cs="Arial"/>
          <w:lang w:val="fr"/>
        </w:rPr>
        <w:t>le cas échéant</w:t>
      </w:r>
      <w:r w:rsidRPr="00E931F9">
        <w:rPr>
          <w:rFonts w:ascii="Arial" w:hAnsi="Arial" w:cs="Arial"/>
          <w:lang w:val="fr"/>
        </w:rPr>
        <w:t>, également de la part de son entourage proche.</w:t>
      </w:r>
    </w:p>
    <w:p w14:paraId="7B020D4F" w14:textId="77777777" w:rsidR="005A7224" w:rsidRPr="00E931F9" w:rsidRDefault="005A7224" w:rsidP="005A7224">
      <w:pPr>
        <w:pStyle w:val="BodyText"/>
        <w:spacing w:line="276" w:lineRule="auto"/>
        <w:ind w:right="117"/>
        <w:jc w:val="both"/>
        <w:rPr>
          <w:rFonts w:ascii="Arial" w:hAnsi="Arial" w:cs="Arial"/>
          <w:b/>
          <w:bCs/>
          <w:lang w:val="fr-FR"/>
        </w:rPr>
      </w:pPr>
    </w:p>
    <w:p w14:paraId="365BCE1C" w14:textId="1D06ED84" w:rsidR="00E63AE7" w:rsidRPr="00E931F9" w:rsidRDefault="00BD5275" w:rsidP="005A7224">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Ce trajet de rééducation individuel (plan de soins et d’accompagnement) est partagé avec le bénéficiaire et/ou son entourage proche.</w:t>
      </w:r>
    </w:p>
    <w:p w14:paraId="29939D10" w14:textId="77777777" w:rsidR="005A7224" w:rsidRPr="00E931F9" w:rsidRDefault="005A7224" w:rsidP="005A7224">
      <w:pPr>
        <w:pStyle w:val="BodyText"/>
        <w:spacing w:line="276" w:lineRule="auto"/>
        <w:ind w:right="117"/>
        <w:jc w:val="both"/>
        <w:rPr>
          <w:rFonts w:ascii="Arial" w:hAnsi="Arial" w:cs="Arial"/>
          <w:b/>
          <w:bCs/>
          <w:lang w:val="fr-FR"/>
        </w:rPr>
      </w:pPr>
    </w:p>
    <w:p w14:paraId="382B7BBF" w14:textId="27BA1A67" w:rsidR="00BD5275" w:rsidRPr="00E931F9" w:rsidRDefault="00BD5275" w:rsidP="005A7224">
      <w:pPr>
        <w:pStyle w:val="BodyText"/>
        <w:spacing w:line="276" w:lineRule="auto"/>
        <w:ind w:right="117"/>
        <w:jc w:val="both"/>
        <w:rPr>
          <w:rFonts w:ascii="Arial" w:hAnsi="Arial" w:cs="Arial"/>
          <w:lang w:val="fr-FR"/>
        </w:rPr>
      </w:pPr>
      <w:r w:rsidRPr="00E931F9">
        <w:rPr>
          <w:rFonts w:ascii="Arial" w:hAnsi="Arial" w:cs="Arial"/>
          <w:b/>
          <w:bCs/>
          <w:lang w:val="fr"/>
        </w:rPr>
        <w:t>§ 4.</w:t>
      </w:r>
      <w:r w:rsidRPr="00E931F9">
        <w:rPr>
          <w:rFonts w:ascii="Arial" w:hAnsi="Arial" w:cs="Arial"/>
          <w:lang w:val="fr"/>
        </w:rPr>
        <w:t xml:space="preserve"> Dans le cadre du trajet de rééducation individuel (plan de soins et d’accompagnement), la continuité des soins est primordiale dès le départ et la sortie doit être préparée dès l'admission. Un engagement doit être pris vis-à-vis du bénéficiaire et/ou de son entourage proche selon lequel, si la rééducation multidisciplinaire n'aboutit pas au résultat escompté, l'établissement proposera l’accompagnement nécessaire à une poursuite adaptée de ce trajet à l'issue de la rééducation.</w:t>
      </w:r>
    </w:p>
    <w:p w14:paraId="633EFF60" w14:textId="77777777" w:rsidR="002D6539" w:rsidRPr="00E931F9" w:rsidRDefault="002D6539" w:rsidP="005A7224">
      <w:pPr>
        <w:pStyle w:val="BodyText"/>
        <w:spacing w:line="276" w:lineRule="auto"/>
        <w:ind w:right="117"/>
        <w:jc w:val="both"/>
        <w:rPr>
          <w:rFonts w:ascii="Arial" w:hAnsi="Arial" w:cs="Arial"/>
          <w:b/>
          <w:bCs/>
          <w:lang w:val="fr-FR"/>
        </w:rPr>
      </w:pPr>
    </w:p>
    <w:p w14:paraId="02AFC54C" w14:textId="05EF464E" w:rsidR="00704E33"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Article 6, § 1</w:t>
      </w:r>
      <w:r w:rsidRPr="00E931F9">
        <w:rPr>
          <w:rFonts w:ascii="Arial" w:hAnsi="Arial" w:cs="Arial"/>
          <w:b/>
          <w:bCs/>
          <w:vertAlign w:val="superscript"/>
          <w:lang w:val="fr"/>
        </w:rPr>
        <w:t>er</w:t>
      </w:r>
      <w:r w:rsidR="005C1905" w:rsidRPr="00E931F9">
        <w:rPr>
          <w:rFonts w:ascii="Arial" w:hAnsi="Arial" w:cs="Arial"/>
          <w:b/>
          <w:bCs/>
          <w:lang w:val="fr"/>
        </w:rPr>
        <w:t>.</w:t>
      </w:r>
      <w:r w:rsidRPr="00E931F9">
        <w:rPr>
          <w:rFonts w:ascii="Arial" w:hAnsi="Arial" w:cs="Arial"/>
          <w:lang w:val="fr"/>
        </w:rPr>
        <w:t xml:space="preserve"> Chaque trajet de rééducation individuel est intensif et couvre une période </w:t>
      </w:r>
      <w:r w:rsidR="005C1905" w:rsidRPr="00E931F9">
        <w:rPr>
          <w:rFonts w:ascii="Arial" w:hAnsi="Arial" w:cs="Arial"/>
          <w:lang w:val="fr"/>
        </w:rPr>
        <w:t>de maximum</w:t>
      </w:r>
      <w:r w:rsidRPr="00E931F9">
        <w:rPr>
          <w:rFonts w:ascii="Arial" w:hAnsi="Arial" w:cs="Arial"/>
          <w:lang w:val="fr"/>
        </w:rPr>
        <w:t xml:space="preserve"> 90 jours consécutifs ; toutefois, le nombre maximum de jours </w:t>
      </w:r>
      <w:r w:rsidR="007E38C9" w:rsidRPr="00E931F9">
        <w:rPr>
          <w:rFonts w:ascii="Arial" w:hAnsi="Arial" w:cs="Arial"/>
          <w:lang w:val="fr"/>
        </w:rPr>
        <w:t xml:space="preserve">éventuellement </w:t>
      </w:r>
      <w:r w:rsidRPr="00E931F9">
        <w:rPr>
          <w:rFonts w:ascii="Arial" w:hAnsi="Arial" w:cs="Arial"/>
          <w:lang w:val="fr"/>
        </w:rPr>
        <w:t xml:space="preserve">stipulé dans la réglementation de l’entité fédérée ne peut </w:t>
      </w:r>
      <w:r w:rsidR="007E38C9" w:rsidRPr="00E931F9">
        <w:rPr>
          <w:rFonts w:ascii="Arial" w:hAnsi="Arial" w:cs="Arial"/>
          <w:lang w:val="fr"/>
        </w:rPr>
        <w:t xml:space="preserve">pas </w:t>
      </w:r>
      <w:r w:rsidRPr="00E931F9">
        <w:rPr>
          <w:rFonts w:ascii="Arial" w:hAnsi="Arial" w:cs="Arial"/>
          <w:lang w:val="fr"/>
        </w:rPr>
        <w:t>être dépassé.</w:t>
      </w:r>
    </w:p>
    <w:p w14:paraId="08060C0B" w14:textId="77777777" w:rsidR="00CF0215" w:rsidRPr="00E931F9" w:rsidRDefault="00CF0215" w:rsidP="005A7224">
      <w:pPr>
        <w:pStyle w:val="BodyText"/>
        <w:spacing w:line="276" w:lineRule="auto"/>
        <w:ind w:right="117"/>
        <w:jc w:val="both"/>
        <w:rPr>
          <w:rFonts w:ascii="Arial" w:hAnsi="Arial" w:cs="Arial"/>
          <w:lang w:val="fr-FR"/>
        </w:rPr>
      </w:pPr>
    </w:p>
    <w:p w14:paraId="5A23C962" w14:textId="2046BA0E" w:rsidR="00ED3337" w:rsidRPr="00E931F9" w:rsidRDefault="00F03295" w:rsidP="005A7224">
      <w:pPr>
        <w:pStyle w:val="BodyText"/>
        <w:spacing w:line="276" w:lineRule="auto"/>
        <w:ind w:right="117"/>
        <w:jc w:val="both"/>
        <w:rPr>
          <w:rFonts w:ascii="Arial" w:hAnsi="Arial" w:cs="Arial"/>
          <w:lang w:val="fr-FR"/>
        </w:rPr>
      </w:pPr>
      <w:r w:rsidRPr="00E931F9">
        <w:rPr>
          <w:rFonts w:ascii="Arial" w:hAnsi="Arial" w:cs="Arial"/>
          <w:lang w:val="fr"/>
        </w:rPr>
        <w:t>En aucun cas un bénéficiaire ne peut séjourner dans l'établissement plus de 90 jours par année civile.</w:t>
      </w:r>
    </w:p>
    <w:p w14:paraId="2CAE7A6D" w14:textId="77777777" w:rsidR="00CF0215" w:rsidRPr="00E931F9" w:rsidRDefault="00CF0215" w:rsidP="005A7224">
      <w:pPr>
        <w:pStyle w:val="BodyText"/>
        <w:spacing w:line="276" w:lineRule="auto"/>
        <w:ind w:right="117"/>
        <w:jc w:val="both"/>
        <w:rPr>
          <w:rFonts w:ascii="Arial" w:hAnsi="Arial" w:cs="Arial"/>
          <w:lang w:val="fr-FR"/>
        </w:rPr>
      </w:pPr>
    </w:p>
    <w:p w14:paraId="57E834FA" w14:textId="28A4CFE5"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Chaque trajet de rééducation individuel comporte, outre les prestations prévues par la nomenclature des soins de santé, une rééducation quotidienne (hors week-ends et jours fériés légaux) d'au moins une heure. Ce nombre d'heures peut être composé d'au moins 30 minutes de kinésithérapie individuelle combinée</w:t>
      </w:r>
      <w:r w:rsidR="00695825" w:rsidRPr="00E931F9">
        <w:rPr>
          <w:rFonts w:ascii="Arial" w:hAnsi="Arial" w:cs="Arial"/>
          <w:lang w:val="fr"/>
        </w:rPr>
        <w:t>s</w:t>
      </w:r>
      <w:r w:rsidRPr="00E931F9">
        <w:rPr>
          <w:rFonts w:ascii="Arial" w:hAnsi="Arial" w:cs="Arial"/>
          <w:lang w:val="fr"/>
        </w:rPr>
        <w:t xml:space="preserve"> à une séance </w:t>
      </w:r>
      <w:r w:rsidR="001002A9" w:rsidRPr="00E931F9">
        <w:rPr>
          <w:rFonts w:ascii="Arial" w:hAnsi="Arial" w:cs="Arial"/>
          <w:lang w:val="fr"/>
        </w:rPr>
        <w:t xml:space="preserve">collective </w:t>
      </w:r>
      <w:r w:rsidRPr="00E931F9">
        <w:rPr>
          <w:rFonts w:ascii="Arial" w:hAnsi="Arial" w:cs="Arial"/>
          <w:lang w:val="fr"/>
        </w:rPr>
        <w:t xml:space="preserve">d'exercices sous la supervision d'un kinésithérapeute pour un maximum de 8 personnes, à une séance individuelle ou collective </w:t>
      </w:r>
      <w:r w:rsidR="00695825" w:rsidRPr="00E931F9">
        <w:rPr>
          <w:rFonts w:ascii="Arial" w:hAnsi="Arial" w:cs="Arial"/>
          <w:lang w:val="fr"/>
        </w:rPr>
        <w:t>avec</w:t>
      </w:r>
      <w:r w:rsidR="00AF0424" w:rsidRPr="00E931F9">
        <w:rPr>
          <w:rFonts w:ascii="Arial" w:hAnsi="Arial" w:cs="Arial"/>
          <w:lang w:val="fr"/>
        </w:rPr>
        <w:t xml:space="preserve"> </w:t>
      </w:r>
      <w:r w:rsidRPr="00E931F9">
        <w:rPr>
          <w:rFonts w:ascii="Arial" w:hAnsi="Arial" w:cs="Arial"/>
          <w:lang w:val="fr"/>
        </w:rPr>
        <w:t>un ergothérapeute pour un groupe de 8 personnes au maximum</w:t>
      </w:r>
      <w:r w:rsidR="00695825" w:rsidRPr="00E931F9">
        <w:rPr>
          <w:rFonts w:ascii="Arial" w:hAnsi="Arial" w:cs="Arial"/>
          <w:lang w:val="fr"/>
        </w:rPr>
        <w:t>,</w:t>
      </w:r>
      <w:r w:rsidRPr="00E931F9">
        <w:rPr>
          <w:rFonts w:ascii="Arial" w:hAnsi="Arial" w:cs="Arial"/>
          <w:lang w:val="fr"/>
        </w:rPr>
        <w:t xml:space="preserve"> ou à des séances </w:t>
      </w:r>
      <w:r w:rsidR="009B30F1" w:rsidRPr="00E931F9">
        <w:rPr>
          <w:rFonts w:ascii="Arial" w:hAnsi="Arial" w:cs="Arial"/>
          <w:lang w:val="fr"/>
        </w:rPr>
        <w:t xml:space="preserve">avec </w:t>
      </w:r>
      <w:r w:rsidRPr="00E931F9">
        <w:rPr>
          <w:rFonts w:ascii="Arial" w:hAnsi="Arial" w:cs="Arial"/>
          <w:lang w:val="fr"/>
        </w:rPr>
        <w:t>d'autres disciplines de l'équipe multidisciplinaire.</w:t>
      </w:r>
    </w:p>
    <w:p w14:paraId="7FF7A059" w14:textId="77777777" w:rsidR="00CF0215" w:rsidRPr="00E931F9" w:rsidRDefault="00CF0215" w:rsidP="005A7224">
      <w:pPr>
        <w:pStyle w:val="BodyText"/>
        <w:spacing w:line="276" w:lineRule="auto"/>
        <w:ind w:right="117"/>
        <w:jc w:val="both"/>
        <w:rPr>
          <w:rFonts w:ascii="Arial" w:hAnsi="Arial" w:cs="Arial"/>
          <w:lang w:val="fr-FR"/>
        </w:rPr>
      </w:pPr>
    </w:p>
    <w:p w14:paraId="35EAB315" w14:textId="4B45331F"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xml:space="preserve"> Chaque bénéficiaire peut utiliser les salles d'exercice de sa propre initiative et sans obligation, si cela est médicalement justifié dans le cadre du trajet de rééducation et donc prévu dans le plan de soins et de traitement, pendant les heures de bureau et sans supervision.</w:t>
      </w:r>
    </w:p>
    <w:p w14:paraId="6195414F" w14:textId="77777777" w:rsidR="00CF0215" w:rsidRPr="00E931F9" w:rsidRDefault="00CF0215" w:rsidP="005A7224">
      <w:pPr>
        <w:pStyle w:val="BodyText"/>
        <w:spacing w:line="276" w:lineRule="auto"/>
        <w:ind w:right="117"/>
        <w:jc w:val="both"/>
        <w:rPr>
          <w:rFonts w:ascii="Arial" w:hAnsi="Arial" w:cs="Arial"/>
          <w:b/>
          <w:bCs/>
          <w:lang w:val="fr-FR"/>
        </w:rPr>
      </w:pPr>
    </w:p>
    <w:p w14:paraId="76A3A45F" w14:textId="1EBEC8F0" w:rsidR="00532CF9" w:rsidRPr="00E931F9" w:rsidRDefault="00F03295" w:rsidP="005A7224">
      <w:pPr>
        <w:pStyle w:val="BodyText"/>
        <w:spacing w:line="276" w:lineRule="auto"/>
        <w:ind w:right="117"/>
        <w:jc w:val="both"/>
        <w:rPr>
          <w:rFonts w:ascii="Arial" w:hAnsi="Arial" w:cs="Arial"/>
          <w:lang w:val="fr"/>
        </w:rPr>
      </w:pPr>
      <w:r w:rsidRPr="00E931F9">
        <w:rPr>
          <w:rFonts w:ascii="Arial" w:hAnsi="Arial" w:cs="Arial"/>
          <w:b/>
          <w:bCs/>
          <w:lang w:val="fr"/>
        </w:rPr>
        <w:t>§ 4.</w:t>
      </w:r>
      <w:r w:rsidRPr="00E931F9">
        <w:rPr>
          <w:rFonts w:ascii="Arial" w:hAnsi="Arial" w:cs="Arial"/>
          <w:lang w:val="fr"/>
        </w:rPr>
        <w:t xml:space="preserve"> Pour chaque bénéficiaire, la nomenclature applicable aux soins ambulatoires, </w:t>
      </w:r>
      <w:r w:rsidR="002A4141" w:rsidRPr="00E931F9">
        <w:rPr>
          <w:rFonts w:ascii="Arial" w:hAnsi="Arial" w:cs="Arial"/>
          <w:lang w:val="fr"/>
        </w:rPr>
        <w:t>dont</w:t>
      </w:r>
      <w:r w:rsidRPr="00E931F9">
        <w:rPr>
          <w:rFonts w:ascii="Arial" w:hAnsi="Arial" w:cs="Arial"/>
          <w:lang w:val="fr"/>
        </w:rPr>
        <w:t xml:space="preserve"> la nomenclature des médecins, des </w:t>
      </w:r>
      <w:r w:rsidR="001002A9" w:rsidRPr="00E931F9">
        <w:rPr>
          <w:rFonts w:ascii="Arial" w:hAnsi="Arial" w:cs="Arial"/>
          <w:lang w:val="fr"/>
        </w:rPr>
        <w:t xml:space="preserve">praticiens de l’art </w:t>
      </w:r>
      <w:r w:rsidRPr="00E931F9">
        <w:rPr>
          <w:rFonts w:ascii="Arial" w:hAnsi="Arial" w:cs="Arial"/>
          <w:lang w:val="fr"/>
        </w:rPr>
        <w:t>infirmier, des kinésithérapeutes et des logopèdes, peut être utilisée le cas échéant.</w:t>
      </w:r>
    </w:p>
    <w:p w14:paraId="60303C06" w14:textId="77777777" w:rsidR="00432D15" w:rsidRPr="00E931F9" w:rsidRDefault="00432D15" w:rsidP="005A7224">
      <w:pPr>
        <w:pStyle w:val="BodyText"/>
        <w:spacing w:line="276" w:lineRule="auto"/>
        <w:ind w:right="117"/>
        <w:jc w:val="both"/>
        <w:rPr>
          <w:rFonts w:ascii="Arial" w:hAnsi="Arial" w:cs="Arial"/>
          <w:lang w:val="fr"/>
        </w:rPr>
      </w:pPr>
    </w:p>
    <w:p w14:paraId="6030280E" w14:textId="3C7B56C7" w:rsidR="00432D15" w:rsidRPr="00E931F9" w:rsidRDefault="00432D15" w:rsidP="005A7224">
      <w:pPr>
        <w:pStyle w:val="BodyText"/>
        <w:spacing w:line="276" w:lineRule="auto"/>
        <w:ind w:right="117"/>
        <w:jc w:val="both"/>
        <w:rPr>
          <w:rFonts w:ascii="Arial" w:hAnsi="Arial" w:cs="Arial"/>
          <w:lang w:val="fr-FR"/>
        </w:rPr>
      </w:pPr>
      <w:r w:rsidRPr="00E931F9">
        <w:rPr>
          <w:rFonts w:ascii="Arial" w:hAnsi="Arial" w:cs="Arial"/>
          <w:lang w:val="fr-FR"/>
        </w:rPr>
        <w:t>En ce qui concerne les prestations de soins infirmiers, seules les prestations énumérées à l'article 8, § 1</w:t>
      </w:r>
      <w:r w:rsidR="00EE1CD9" w:rsidRPr="00E931F9">
        <w:rPr>
          <w:rFonts w:ascii="Arial" w:hAnsi="Arial" w:cs="Arial"/>
          <w:vertAlign w:val="superscript"/>
          <w:lang w:val="fr-FR"/>
        </w:rPr>
        <w:t>er</w:t>
      </w:r>
      <w:r w:rsidRPr="00E931F9">
        <w:rPr>
          <w:rFonts w:ascii="Arial" w:hAnsi="Arial" w:cs="Arial"/>
          <w:lang w:val="fr-FR"/>
        </w:rPr>
        <w:t>, 3° (« prestations effectuées au cours d’une séance de soins infirmiers soit au cabinet du praticien de l’art infirmier, soit dans une maison de convalescence ») de la nomenclature des prestations de santé peuvent être portées en compte. Les prestations visées à l'article 8, § 1</w:t>
      </w:r>
      <w:r w:rsidRPr="00E931F9">
        <w:rPr>
          <w:rFonts w:ascii="Arial" w:hAnsi="Arial" w:cs="Arial"/>
          <w:vertAlign w:val="superscript"/>
          <w:lang w:val="fr-FR"/>
        </w:rPr>
        <w:t>er</w:t>
      </w:r>
      <w:r w:rsidRPr="00E931F9">
        <w:rPr>
          <w:rFonts w:ascii="Arial" w:hAnsi="Arial" w:cs="Arial"/>
          <w:lang w:val="fr-FR"/>
        </w:rPr>
        <w:t xml:space="preserve">, 1°, 2°, 3°bis et 4° de cette </w:t>
      </w:r>
      <w:r w:rsidRPr="00E931F9">
        <w:rPr>
          <w:rFonts w:ascii="Arial" w:hAnsi="Arial" w:cs="Arial"/>
          <w:lang w:val="fr-FR"/>
        </w:rPr>
        <w:lastRenderedPageBreak/>
        <w:t>nomenclature ne peuvent pas être portées en compte.</w:t>
      </w:r>
    </w:p>
    <w:p w14:paraId="34676C3F" w14:textId="77777777" w:rsidR="00CF0215" w:rsidRPr="00E931F9" w:rsidRDefault="00CF0215" w:rsidP="005A7224">
      <w:pPr>
        <w:pStyle w:val="BodyText"/>
        <w:spacing w:line="276" w:lineRule="auto"/>
        <w:ind w:right="117"/>
        <w:jc w:val="both"/>
        <w:rPr>
          <w:rFonts w:ascii="Arial" w:hAnsi="Arial" w:cs="Arial"/>
          <w:b/>
          <w:bCs/>
          <w:lang w:val="fr-FR"/>
        </w:rPr>
      </w:pPr>
    </w:p>
    <w:p w14:paraId="50513BFD" w14:textId="20BD58B3"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 5</w:t>
      </w:r>
      <w:r w:rsidRPr="00E931F9">
        <w:rPr>
          <w:rFonts w:ascii="Arial" w:hAnsi="Arial" w:cs="Arial"/>
          <w:lang w:val="fr"/>
        </w:rPr>
        <w:t xml:space="preserve">. Pour chaque bénéficiaire, le trajet de rééducation, y compris les prestations </w:t>
      </w:r>
      <w:r w:rsidR="009B30F1" w:rsidRPr="00E931F9">
        <w:rPr>
          <w:rFonts w:ascii="Arial" w:hAnsi="Arial" w:cs="Arial"/>
          <w:lang w:val="fr"/>
        </w:rPr>
        <w:t xml:space="preserve">dispensées </w:t>
      </w:r>
      <w:r w:rsidRPr="00E931F9">
        <w:rPr>
          <w:rFonts w:ascii="Arial" w:hAnsi="Arial" w:cs="Arial"/>
          <w:lang w:val="fr"/>
        </w:rPr>
        <w:t xml:space="preserve">en complément de celles remboursées dans le cadre de la présente convention, est conservé dans le dossier médico-thérapeutique informatisé, </w:t>
      </w:r>
      <w:r w:rsidR="009B30F1" w:rsidRPr="00E931F9">
        <w:rPr>
          <w:rFonts w:ascii="Arial" w:hAnsi="Arial" w:cs="Arial"/>
          <w:lang w:val="fr"/>
        </w:rPr>
        <w:t xml:space="preserve">qui peut </w:t>
      </w:r>
      <w:r w:rsidRPr="00E931F9">
        <w:rPr>
          <w:rFonts w:ascii="Arial" w:hAnsi="Arial" w:cs="Arial"/>
          <w:lang w:val="fr"/>
        </w:rPr>
        <w:t>être consulté par tout membre de l'équipe multidisciplinaire.</w:t>
      </w:r>
    </w:p>
    <w:p w14:paraId="6354852C" w14:textId="77777777" w:rsidR="005D502B" w:rsidRPr="00E931F9" w:rsidRDefault="005D502B" w:rsidP="005A7224">
      <w:pPr>
        <w:pStyle w:val="BodyText"/>
        <w:spacing w:line="276" w:lineRule="auto"/>
        <w:ind w:right="117"/>
        <w:jc w:val="both"/>
        <w:rPr>
          <w:rFonts w:ascii="Arial" w:hAnsi="Arial" w:cs="Arial"/>
          <w:b/>
          <w:bCs/>
          <w:lang w:val="fr-FR"/>
        </w:rPr>
      </w:pPr>
    </w:p>
    <w:p w14:paraId="15ABA15A" w14:textId="06F7FC81"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Article 7, § 1</w:t>
      </w:r>
      <w:r w:rsidRPr="00E931F9">
        <w:rPr>
          <w:rFonts w:ascii="Arial" w:hAnsi="Arial" w:cs="Arial"/>
          <w:b/>
          <w:bCs/>
          <w:vertAlign w:val="superscript"/>
          <w:lang w:val="fr"/>
        </w:rPr>
        <w:t>er</w:t>
      </w:r>
      <w:r w:rsidRPr="00E931F9">
        <w:rPr>
          <w:rFonts w:ascii="Arial" w:hAnsi="Arial" w:cs="Arial"/>
          <w:lang w:val="fr"/>
        </w:rPr>
        <w:t xml:space="preserve">. À la fin du trajet de rééducation, l’établissement transmettra le bilan final de la rééducation fonctionnelle moyennant l’accord du bénéficiaire au médecin </w:t>
      </w:r>
      <w:r w:rsidR="009B30F1" w:rsidRPr="00E931F9">
        <w:rPr>
          <w:rFonts w:ascii="Arial" w:hAnsi="Arial" w:cs="Arial"/>
          <w:lang w:val="fr"/>
        </w:rPr>
        <w:t>référ</w:t>
      </w:r>
      <w:r w:rsidR="00EF7D07" w:rsidRPr="00E931F9">
        <w:rPr>
          <w:rFonts w:ascii="Arial" w:hAnsi="Arial" w:cs="Arial"/>
          <w:lang w:val="fr"/>
        </w:rPr>
        <w:t>e</w:t>
      </w:r>
      <w:r w:rsidR="009B30F1" w:rsidRPr="00E931F9">
        <w:rPr>
          <w:rFonts w:ascii="Arial" w:hAnsi="Arial" w:cs="Arial"/>
          <w:lang w:val="fr"/>
        </w:rPr>
        <w:t>nt</w:t>
      </w:r>
      <w:r w:rsidR="00BF6AAE" w:rsidRPr="00E931F9">
        <w:rPr>
          <w:rFonts w:ascii="Arial" w:hAnsi="Arial" w:cs="Arial"/>
          <w:lang w:val="fr"/>
        </w:rPr>
        <w:t>, le cas échéant,</w:t>
      </w:r>
      <w:r w:rsidR="009B30F1" w:rsidRPr="00E931F9">
        <w:rPr>
          <w:rFonts w:ascii="Arial" w:hAnsi="Arial" w:cs="Arial"/>
          <w:lang w:val="fr"/>
        </w:rPr>
        <w:t xml:space="preserve"> </w:t>
      </w:r>
      <w:r w:rsidRPr="00E931F9">
        <w:rPr>
          <w:rFonts w:ascii="Arial" w:hAnsi="Arial" w:cs="Arial"/>
          <w:lang w:val="fr"/>
        </w:rPr>
        <w:t xml:space="preserve">et au médecin généraliste. Ce bilan doit contenir un résumé de la rééducation effectuée, mentionner les résultats acquis et fournir aux médecins concernés les éléments nécessaires pour maintenir et faire </w:t>
      </w:r>
      <w:r w:rsidR="00AF0424" w:rsidRPr="00E931F9">
        <w:rPr>
          <w:rFonts w:ascii="Arial" w:hAnsi="Arial" w:cs="Arial"/>
          <w:lang w:val="fr"/>
        </w:rPr>
        <w:t>per</w:t>
      </w:r>
      <w:r w:rsidRPr="00E931F9">
        <w:rPr>
          <w:rFonts w:ascii="Arial" w:hAnsi="Arial" w:cs="Arial"/>
          <w:lang w:val="fr"/>
        </w:rPr>
        <w:t>durer ces résultats.</w:t>
      </w:r>
    </w:p>
    <w:p w14:paraId="30DC692A" w14:textId="77777777" w:rsidR="00CF0215" w:rsidRPr="00E931F9" w:rsidRDefault="00CF0215" w:rsidP="005A7224">
      <w:pPr>
        <w:pStyle w:val="BodyText"/>
        <w:spacing w:line="276" w:lineRule="auto"/>
        <w:ind w:right="117"/>
        <w:jc w:val="both"/>
        <w:rPr>
          <w:rFonts w:ascii="Arial" w:hAnsi="Arial" w:cs="Arial"/>
          <w:b/>
          <w:bCs/>
          <w:lang w:val="fr-FR"/>
        </w:rPr>
      </w:pPr>
    </w:p>
    <w:p w14:paraId="3154EBA3" w14:textId="424D7709" w:rsidR="00532CF9" w:rsidRPr="00E931F9" w:rsidRDefault="00F03295" w:rsidP="005A7224">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Ce bilan final doit être expliqué par les principaux prestataires de soins impliqués dans l'équipe multidisciplinaire de rééducation, dont un médecin, au bénéficiaire et/ou à son entourage proche.</w:t>
      </w:r>
    </w:p>
    <w:p w14:paraId="21E0A0F6" w14:textId="77777777" w:rsidR="00532CF9" w:rsidRPr="00E931F9" w:rsidRDefault="00532CF9" w:rsidP="00CF0215">
      <w:pPr>
        <w:pStyle w:val="BodyText"/>
        <w:spacing w:line="276" w:lineRule="auto"/>
        <w:rPr>
          <w:rFonts w:ascii="Arial" w:hAnsi="Arial" w:cs="Arial"/>
          <w:lang w:val="fr-FR"/>
        </w:rPr>
      </w:pPr>
    </w:p>
    <w:p w14:paraId="418BC18D" w14:textId="77777777" w:rsidR="00532CF9" w:rsidRPr="00E931F9" w:rsidRDefault="00532CF9" w:rsidP="00CF0215">
      <w:pPr>
        <w:pStyle w:val="BodyText"/>
        <w:spacing w:line="276" w:lineRule="auto"/>
        <w:rPr>
          <w:rFonts w:ascii="Arial" w:hAnsi="Arial" w:cs="Arial"/>
          <w:lang w:val="fr-FR"/>
        </w:rPr>
      </w:pPr>
    </w:p>
    <w:p w14:paraId="298D234D" w14:textId="1163425C" w:rsidR="00532CF9" w:rsidRPr="00E931F9" w:rsidRDefault="00F03295" w:rsidP="00CF0215">
      <w:pPr>
        <w:pStyle w:val="BodyText"/>
        <w:spacing w:line="276" w:lineRule="auto"/>
        <w:ind w:left="1560" w:right="1582"/>
        <w:jc w:val="center"/>
        <w:rPr>
          <w:rFonts w:ascii="Arial" w:hAnsi="Arial" w:cs="Arial"/>
          <w:b/>
          <w:bCs/>
          <w:lang w:val="fr-FR"/>
        </w:rPr>
      </w:pPr>
      <w:r w:rsidRPr="00E931F9">
        <w:rPr>
          <w:rFonts w:ascii="Arial" w:hAnsi="Arial" w:cs="Arial"/>
          <w:b/>
          <w:bCs/>
          <w:u w:val="single"/>
          <w:lang w:val="fr"/>
        </w:rPr>
        <w:t>NATURE ET MONTANT DE L’INTERVENTION</w:t>
      </w:r>
    </w:p>
    <w:p w14:paraId="26901C16" w14:textId="77777777" w:rsidR="00532CF9" w:rsidRPr="00E931F9" w:rsidRDefault="00532CF9" w:rsidP="00CF0215">
      <w:pPr>
        <w:pStyle w:val="BodyText"/>
        <w:spacing w:line="276" w:lineRule="auto"/>
        <w:rPr>
          <w:rFonts w:ascii="Arial" w:hAnsi="Arial" w:cs="Arial"/>
          <w:lang w:val="fr-FR"/>
        </w:rPr>
      </w:pPr>
    </w:p>
    <w:p w14:paraId="22129692" w14:textId="384CD2C4" w:rsidR="00F34297" w:rsidRPr="00E931F9" w:rsidRDefault="00F03295" w:rsidP="00CF0215">
      <w:pPr>
        <w:pStyle w:val="BodyText"/>
        <w:spacing w:line="276" w:lineRule="auto"/>
        <w:ind w:right="117"/>
        <w:jc w:val="both"/>
        <w:rPr>
          <w:rFonts w:ascii="Arial" w:hAnsi="Arial" w:cs="Arial"/>
          <w:lang w:val="nl-BE"/>
        </w:rPr>
      </w:pPr>
      <w:r w:rsidRPr="00E931F9">
        <w:rPr>
          <w:rFonts w:ascii="Arial" w:hAnsi="Arial" w:cs="Arial"/>
          <w:b/>
          <w:bCs/>
          <w:lang w:val="fr"/>
        </w:rPr>
        <w:t>Article 8, § 1</w:t>
      </w:r>
      <w:r w:rsidRPr="00E931F9">
        <w:rPr>
          <w:rFonts w:ascii="Arial" w:hAnsi="Arial" w:cs="Arial"/>
          <w:b/>
          <w:bCs/>
          <w:vertAlign w:val="superscript"/>
          <w:lang w:val="fr"/>
        </w:rPr>
        <w:t>er</w:t>
      </w:r>
      <w:r w:rsidRPr="00E931F9">
        <w:rPr>
          <w:rFonts w:ascii="Arial" w:hAnsi="Arial" w:cs="Arial"/>
          <w:b/>
          <w:bCs/>
          <w:lang w:val="fr"/>
        </w:rPr>
        <w:t>.</w:t>
      </w:r>
      <w:r w:rsidRPr="00E931F9">
        <w:rPr>
          <w:rFonts w:ascii="Arial" w:hAnsi="Arial" w:cs="Arial"/>
          <w:lang w:val="fr"/>
        </w:rPr>
        <w:t xml:space="preserve"> L'intervention </w:t>
      </w:r>
      <w:r w:rsidR="009B30F1" w:rsidRPr="00E931F9">
        <w:rPr>
          <w:rFonts w:ascii="Arial" w:hAnsi="Arial" w:cs="Arial"/>
          <w:lang w:val="fr"/>
        </w:rPr>
        <w:t xml:space="preserve">définie </w:t>
      </w:r>
      <w:r w:rsidRPr="00E931F9">
        <w:rPr>
          <w:rFonts w:ascii="Arial" w:hAnsi="Arial" w:cs="Arial"/>
          <w:lang w:val="fr"/>
        </w:rPr>
        <w:t xml:space="preserve">dans le cadre de la présente convention s'ajoute à l'intervention pour </w:t>
      </w:r>
      <w:r w:rsidR="00A16776" w:rsidRPr="00E931F9">
        <w:rPr>
          <w:rFonts w:ascii="Arial" w:hAnsi="Arial" w:cs="Arial"/>
          <w:lang w:val="fr"/>
        </w:rPr>
        <w:t xml:space="preserve">les </w:t>
      </w:r>
      <w:r w:rsidRPr="00E931F9">
        <w:rPr>
          <w:rFonts w:ascii="Arial" w:hAnsi="Arial" w:cs="Arial"/>
          <w:lang w:val="fr"/>
        </w:rPr>
        <w:t xml:space="preserve">prestations </w:t>
      </w:r>
      <w:r w:rsidR="00AF0424" w:rsidRPr="00E931F9">
        <w:rPr>
          <w:rFonts w:ascii="Arial" w:hAnsi="Arial" w:cs="Arial"/>
          <w:lang w:val="fr"/>
        </w:rPr>
        <w:t xml:space="preserve">qui sont </w:t>
      </w:r>
      <w:r w:rsidR="009B30F1" w:rsidRPr="00E931F9">
        <w:rPr>
          <w:rFonts w:ascii="Arial" w:hAnsi="Arial" w:cs="Arial"/>
          <w:lang w:val="fr"/>
        </w:rPr>
        <w:t xml:space="preserve">portées en compte </w:t>
      </w:r>
      <w:r w:rsidRPr="00E931F9">
        <w:rPr>
          <w:rFonts w:ascii="Arial" w:hAnsi="Arial" w:cs="Arial"/>
          <w:lang w:val="fr"/>
        </w:rPr>
        <w:t xml:space="preserve">sur la base de la nomenclature des prestations de santé. L’intervention concerne notamment </w:t>
      </w:r>
      <w:r w:rsidR="00177EE1" w:rsidRPr="00E931F9">
        <w:rPr>
          <w:rFonts w:ascii="Arial" w:hAnsi="Arial" w:cs="Arial"/>
          <w:lang w:val="fr"/>
        </w:rPr>
        <w:t>une partie d</w:t>
      </w:r>
      <w:r w:rsidRPr="00E931F9">
        <w:rPr>
          <w:rFonts w:ascii="Arial" w:hAnsi="Arial" w:cs="Arial"/>
          <w:lang w:val="fr"/>
        </w:rPr>
        <w:t>es frais suivants :</w:t>
      </w:r>
    </w:p>
    <w:p w14:paraId="0BE27DA2" w14:textId="77777777" w:rsidR="00CF0215" w:rsidRPr="00E931F9" w:rsidRDefault="00CF0215" w:rsidP="00CF0215">
      <w:pPr>
        <w:pStyle w:val="BodyText"/>
        <w:spacing w:line="276" w:lineRule="auto"/>
        <w:ind w:right="117"/>
        <w:jc w:val="both"/>
        <w:rPr>
          <w:rFonts w:ascii="Arial" w:hAnsi="Arial" w:cs="Arial"/>
          <w:lang w:val="nl-BE"/>
        </w:rPr>
      </w:pPr>
    </w:p>
    <w:p w14:paraId="3A8F2963" w14:textId="7C058550" w:rsidR="00FE07DB" w:rsidRPr="00E931F9" w:rsidRDefault="00F34297" w:rsidP="00197E0D">
      <w:pPr>
        <w:pStyle w:val="BodyText"/>
        <w:numPr>
          <w:ilvl w:val="0"/>
          <w:numId w:val="4"/>
        </w:numPr>
        <w:spacing w:line="276" w:lineRule="auto"/>
        <w:ind w:right="117"/>
        <w:jc w:val="both"/>
        <w:rPr>
          <w:rFonts w:ascii="Arial" w:hAnsi="Arial" w:cs="Arial"/>
          <w:lang w:val="fr-FR"/>
        </w:rPr>
      </w:pPr>
      <w:r w:rsidRPr="00E931F9">
        <w:rPr>
          <w:rFonts w:ascii="Arial" w:hAnsi="Arial" w:cs="Arial"/>
          <w:lang w:val="fr"/>
        </w:rPr>
        <w:t>L’établissement du trajet de rééducation fonctionnelle - plan de soins et de traitement</w:t>
      </w:r>
      <w:r w:rsidR="00E82735" w:rsidRPr="00E931F9">
        <w:rPr>
          <w:rFonts w:ascii="Arial" w:hAnsi="Arial" w:cs="Arial"/>
          <w:lang w:val="fr"/>
        </w:rPr>
        <w:t> ;</w:t>
      </w:r>
    </w:p>
    <w:p w14:paraId="2BB3A758" w14:textId="77777777" w:rsidR="00CF0215" w:rsidRPr="00E931F9" w:rsidRDefault="00CF0215" w:rsidP="005D27DE">
      <w:pPr>
        <w:pStyle w:val="BodyText"/>
        <w:spacing w:line="276" w:lineRule="auto"/>
        <w:ind w:right="117"/>
        <w:jc w:val="both"/>
        <w:rPr>
          <w:rFonts w:ascii="Arial" w:hAnsi="Arial" w:cs="Arial"/>
          <w:lang w:val="fr-FR"/>
        </w:rPr>
      </w:pPr>
    </w:p>
    <w:p w14:paraId="196880F1" w14:textId="16CAB0AC" w:rsidR="00FE07DB" w:rsidRPr="00E931F9" w:rsidRDefault="00F03295" w:rsidP="00197E0D">
      <w:pPr>
        <w:pStyle w:val="BodyText"/>
        <w:numPr>
          <w:ilvl w:val="0"/>
          <w:numId w:val="4"/>
        </w:numPr>
        <w:spacing w:line="276" w:lineRule="auto"/>
        <w:ind w:right="117"/>
        <w:jc w:val="both"/>
        <w:rPr>
          <w:rFonts w:ascii="Arial" w:hAnsi="Arial" w:cs="Arial"/>
          <w:lang w:val="fr-FR"/>
        </w:rPr>
      </w:pPr>
      <w:r w:rsidRPr="00E931F9">
        <w:rPr>
          <w:rFonts w:ascii="Arial" w:hAnsi="Arial" w:cs="Arial"/>
          <w:lang w:val="fr"/>
        </w:rPr>
        <w:t>Les prestations de kinésithérapie, en complément à ce qui est prévu dans la nomenclature des prestations de santé</w:t>
      </w:r>
      <w:r w:rsidR="00E82735" w:rsidRPr="00E931F9">
        <w:rPr>
          <w:rFonts w:ascii="Arial" w:hAnsi="Arial" w:cs="Arial"/>
          <w:lang w:val="fr"/>
        </w:rPr>
        <w:t> ;</w:t>
      </w:r>
      <w:r w:rsidRPr="00E931F9">
        <w:rPr>
          <w:rFonts w:ascii="Arial" w:hAnsi="Arial" w:cs="Arial"/>
          <w:lang w:val="fr"/>
        </w:rPr>
        <w:t xml:space="preserve">  </w:t>
      </w:r>
    </w:p>
    <w:p w14:paraId="7C481E09" w14:textId="77777777" w:rsidR="00CF0215" w:rsidRPr="00E931F9" w:rsidRDefault="00CF0215" w:rsidP="005D27DE">
      <w:pPr>
        <w:pStyle w:val="BodyText"/>
        <w:spacing w:line="276" w:lineRule="auto"/>
        <w:ind w:right="117"/>
        <w:jc w:val="both"/>
        <w:rPr>
          <w:rFonts w:ascii="Arial" w:hAnsi="Arial" w:cs="Arial"/>
          <w:lang w:val="fr-FR"/>
        </w:rPr>
      </w:pPr>
    </w:p>
    <w:p w14:paraId="3D71951C" w14:textId="2649A649" w:rsidR="00532CF9" w:rsidRPr="00E931F9" w:rsidRDefault="00F03295" w:rsidP="00CF0215">
      <w:pPr>
        <w:pStyle w:val="BodyText"/>
        <w:numPr>
          <w:ilvl w:val="0"/>
          <w:numId w:val="4"/>
        </w:numPr>
        <w:spacing w:line="276" w:lineRule="auto"/>
        <w:ind w:right="117"/>
        <w:jc w:val="both"/>
        <w:rPr>
          <w:rFonts w:ascii="Arial" w:hAnsi="Arial" w:cs="Arial"/>
          <w:lang w:val="nl-BE"/>
        </w:rPr>
      </w:pPr>
      <w:r w:rsidRPr="00E931F9">
        <w:rPr>
          <w:rFonts w:ascii="Arial" w:hAnsi="Arial" w:cs="Arial"/>
          <w:lang w:val="fr"/>
        </w:rPr>
        <w:t>Les prestations d’ergothérapie</w:t>
      </w:r>
      <w:r w:rsidR="00E82735" w:rsidRPr="00E931F9">
        <w:rPr>
          <w:rFonts w:ascii="Arial" w:hAnsi="Arial" w:cs="Arial"/>
          <w:lang w:val="fr"/>
        </w:rPr>
        <w:t> ;</w:t>
      </w:r>
    </w:p>
    <w:p w14:paraId="2F9310FE" w14:textId="77777777" w:rsidR="00CF0215" w:rsidRPr="00E931F9" w:rsidRDefault="00CF0215" w:rsidP="005D27DE">
      <w:pPr>
        <w:pStyle w:val="BodyText"/>
        <w:spacing w:line="276" w:lineRule="auto"/>
        <w:ind w:right="117"/>
        <w:jc w:val="both"/>
        <w:rPr>
          <w:rFonts w:ascii="Arial" w:hAnsi="Arial" w:cs="Arial"/>
          <w:lang w:val="nl-BE"/>
        </w:rPr>
      </w:pPr>
    </w:p>
    <w:p w14:paraId="6DC889F7" w14:textId="330E0788" w:rsidR="00AF4C54" w:rsidRPr="00E931F9" w:rsidRDefault="00AF4C54" w:rsidP="00197E0D">
      <w:pPr>
        <w:pStyle w:val="BodyText"/>
        <w:numPr>
          <w:ilvl w:val="0"/>
          <w:numId w:val="4"/>
        </w:numPr>
        <w:spacing w:line="276" w:lineRule="auto"/>
        <w:ind w:right="117"/>
        <w:jc w:val="both"/>
        <w:rPr>
          <w:rFonts w:ascii="Arial" w:hAnsi="Arial" w:cs="Arial"/>
          <w:lang w:val="nl-BE"/>
        </w:rPr>
      </w:pPr>
      <w:r w:rsidRPr="00E931F9">
        <w:rPr>
          <w:rFonts w:ascii="Arial" w:hAnsi="Arial" w:cs="Arial"/>
          <w:lang w:val="fr"/>
        </w:rPr>
        <w:t>Les prestations de diététique</w:t>
      </w:r>
      <w:r w:rsidR="00E82735" w:rsidRPr="00E931F9">
        <w:rPr>
          <w:rFonts w:ascii="Arial" w:hAnsi="Arial" w:cs="Arial"/>
          <w:lang w:val="fr"/>
        </w:rPr>
        <w:t> ;</w:t>
      </w:r>
    </w:p>
    <w:p w14:paraId="6D3F8728" w14:textId="77777777" w:rsidR="00CF0215" w:rsidRPr="00E931F9" w:rsidRDefault="00CF0215" w:rsidP="005D27DE">
      <w:pPr>
        <w:pStyle w:val="BodyText"/>
        <w:spacing w:line="276" w:lineRule="auto"/>
        <w:ind w:right="117"/>
        <w:jc w:val="both"/>
        <w:rPr>
          <w:rFonts w:ascii="Arial" w:hAnsi="Arial" w:cs="Arial"/>
          <w:lang w:val="nl-BE"/>
        </w:rPr>
      </w:pPr>
    </w:p>
    <w:p w14:paraId="18582B2E" w14:textId="4484892F" w:rsidR="00C0037E" w:rsidRPr="00E931F9" w:rsidRDefault="00C0037E" w:rsidP="00197E0D">
      <w:pPr>
        <w:pStyle w:val="BodyText"/>
        <w:numPr>
          <w:ilvl w:val="0"/>
          <w:numId w:val="4"/>
        </w:numPr>
        <w:spacing w:line="276" w:lineRule="auto"/>
        <w:ind w:right="117"/>
        <w:jc w:val="both"/>
        <w:rPr>
          <w:rFonts w:ascii="Arial" w:hAnsi="Arial" w:cs="Arial"/>
          <w:lang w:val="fr-FR"/>
        </w:rPr>
      </w:pPr>
      <w:r w:rsidRPr="00E931F9">
        <w:rPr>
          <w:rFonts w:ascii="Arial" w:hAnsi="Arial" w:cs="Arial"/>
          <w:lang w:val="fr"/>
        </w:rPr>
        <w:t>D’autres prestations de soins de santé de l’équipe de rééducation qui ne sont pas prévues dans la nomenclature des prestations de santé ;</w:t>
      </w:r>
    </w:p>
    <w:p w14:paraId="2B8FB454" w14:textId="77777777" w:rsidR="00CF0215" w:rsidRPr="00E931F9" w:rsidRDefault="00CF0215" w:rsidP="005D27DE">
      <w:pPr>
        <w:pStyle w:val="BodyText"/>
        <w:spacing w:line="276" w:lineRule="auto"/>
        <w:ind w:right="117"/>
        <w:jc w:val="both"/>
        <w:rPr>
          <w:rFonts w:ascii="Arial" w:hAnsi="Arial" w:cs="Arial"/>
          <w:lang w:val="fr-FR"/>
        </w:rPr>
      </w:pPr>
    </w:p>
    <w:p w14:paraId="39DC52BC" w14:textId="42403110" w:rsidR="00FE07DB" w:rsidRPr="00E931F9" w:rsidRDefault="00F03295" w:rsidP="00197E0D">
      <w:pPr>
        <w:pStyle w:val="BodyText"/>
        <w:numPr>
          <w:ilvl w:val="0"/>
          <w:numId w:val="4"/>
        </w:numPr>
        <w:spacing w:line="276" w:lineRule="auto"/>
        <w:ind w:right="117"/>
        <w:jc w:val="both"/>
        <w:rPr>
          <w:rFonts w:ascii="Arial" w:hAnsi="Arial" w:cs="Arial"/>
          <w:lang w:val="fr-FR"/>
        </w:rPr>
      </w:pPr>
      <w:r w:rsidRPr="00E931F9">
        <w:rPr>
          <w:rFonts w:ascii="Arial" w:hAnsi="Arial" w:cs="Arial"/>
          <w:lang w:val="fr"/>
        </w:rPr>
        <w:t>La permanence pour les soins infirmiers ;</w:t>
      </w:r>
    </w:p>
    <w:p w14:paraId="33A6FA38" w14:textId="77777777" w:rsidR="00CF0215" w:rsidRPr="00E931F9" w:rsidRDefault="00CF0215" w:rsidP="005D27DE">
      <w:pPr>
        <w:pStyle w:val="BodyText"/>
        <w:spacing w:line="276" w:lineRule="auto"/>
        <w:ind w:right="117"/>
        <w:jc w:val="both"/>
        <w:rPr>
          <w:rFonts w:ascii="Arial" w:hAnsi="Arial" w:cs="Arial"/>
          <w:lang w:val="fr-FR"/>
        </w:rPr>
      </w:pPr>
    </w:p>
    <w:p w14:paraId="49723B3F" w14:textId="315330EB" w:rsidR="00532CF9" w:rsidRPr="00E931F9" w:rsidRDefault="00C0037E" w:rsidP="00CF0215">
      <w:pPr>
        <w:pStyle w:val="BodyText"/>
        <w:numPr>
          <w:ilvl w:val="0"/>
          <w:numId w:val="4"/>
        </w:numPr>
        <w:spacing w:line="276" w:lineRule="auto"/>
        <w:ind w:right="117"/>
        <w:jc w:val="both"/>
        <w:rPr>
          <w:rFonts w:ascii="Arial" w:hAnsi="Arial" w:cs="Arial"/>
          <w:lang w:val="fr-FR"/>
        </w:rPr>
      </w:pPr>
      <w:r w:rsidRPr="00E931F9">
        <w:rPr>
          <w:rFonts w:ascii="Arial" w:hAnsi="Arial" w:cs="Arial"/>
          <w:lang w:val="fr"/>
        </w:rPr>
        <w:t xml:space="preserve">La coordination des soins de santé. </w:t>
      </w:r>
    </w:p>
    <w:p w14:paraId="25B9A160" w14:textId="77777777" w:rsidR="00CF0215" w:rsidRPr="00E931F9" w:rsidRDefault="00CF0215" w:rsidP="00197E0D">
      <w:pPr>
        <w:pStyle w:val="BodyText"/>
        <w:spacing w:line="276" w:lineRule="auto"/>
        <w:ind w:right="117"/>
        <w:jc w:val="both"/>
        <w:rPr>
          <w:rFonts w:ascii="Arial" w:hAnsi="Arial" w:cs="Arial"/>
          <w:b/>
          <w:bCs/>
          <w:lang w:val="fr-FR"/>
        </w:rPr>
      </w:pPr>
    </w:p>
    <w:p w14:paraId="441A66A6" w14:textId="2231B34D" w:rsidR="00AF4C54" w:rsidRPr="00E931F9" w:rsidRDefault="00F03295" w:rsidP="00CF0215">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L’intervention par bénéficiaire telle que visée au § 3 est </w:t>
      </w:r>
      <w:r w:rsidR="00411B82" w:rsidRPr="00E931F9">
        <w:rPr>
          <w:rFonts w:ascii="Arial" w:hAnsi="Arial" w:cs="Arial"/>
          <w:lang w:val="fr"/>
        </w:rPr>
        <w:t xml:space="preserve">portée en compte </w:t>
      </w:r>
      <w:r w:rsidRPr="00E931F9">
        <w:rPr>
          <w:rFonts w:ascii="Arial" w:hAnsi="Arial" w:cs="Arial"/>
          <w:lang w:val="fr"/>
        </w:rPr>
        <w:t>à l'organisme assureur comme suit :</w:t>
      </w:r>
    </w:p>
    <w:p w14:paraId="44F99E85" w14:textId="77777777" w:rsidR="00CF0215" w:rsidRPr="00E931F9" w:rsidRDefault="00CF0215" w:rsidP="00CF0215">
      <w:pPr>
        <w:pStyle w:val="BodyText"/>
        <w:spacing w:line="276" w:lineRule="auto"/>
        <w:ind w:right="117"/>
        <w:jc w:val="both"/>
        <w:rPr>
          <w:rFonts w:ascii="Arial" w:hAnsi="Arial" w:cs="Arial"/>
          <w:lang w:val="fr-FR"/>
        </w:rPr>
      </w:pPr>
    </w:p>
    <w:p w14:paraId="4D2D7D83" w14:textId="0446F03B" w:rsidR="00AF4C54" w:rsidRPr="00E931F9" w:rsidRDefault="00AF4C54" w:rsidP="00CF0215">
      <w:pPr>
        <w:pStyle w:val="BodyText"/>
        <w:numPr>
          <w:ilvl w:val="0"/>
          <w:numId w:val="9"/>
        </w:numPr>
        <w:spacing w:line="276" w:lineRule="auto"/>
        <w:ind w:right="117"/>
        <w:jc w:val="both"/>
        <w:rPr>
          <w:rFonts w:ascii="Arial" w:hAnsi="Arial" w:cs="Arial"/>
          <w:lang w:val="fr-FR"/>
        </w:rPr>
      </w:pPr>
      <w:r w:rsidRPr="00E931F9">
        <w:rPr>
          <w:rFonts w:ascii="Arial" w:hAnsi="Arial" w:cs="Arial"/>
          <w:lang w:val="fr"/>
        </w:rPr>
        <w:t>Par bénéficiaire, un seul « mini-forfait de rééducation » tel que visé dans la présente convention peut faire l'objet d'un remboursement sur une base journalière.</w:t>
      </w:r>
    </w:p>
    <w:p w14:paraId="307AB345" w14:textId="77777777" w:rsidR="00CF0215" w:rsidRPr="00E931F9" w:rsidRDefault="00CF0215" w:rsidP="005D27DE">
      <w:pPr>
        <w:pStyle w:val="BodyText"/>
        <w:spacing w:line="276" w:lineRule="auto"/>
        <w:ind w:right="117"/>
        <w:jc w:val="both"/>
        <w:rPr>
          <w:rFonts w:ascii="Arial" w:hAnsi="Arial" w:cs="Arial"/>
          <w:lang w:val="fr-FR"/>
        </w:rPr>
      </w:pPr>
    </w:p>
    <w:p w14:paraId="6534E4E0" w14:textId="20B673C5" w:rsidR="00AF4C54" w:rsidRPr="00E931F9" w:rsidRDefault="00AF4C54" w:rsidP="00CF0215">
      <w:pPr>
        <w:pStyle w:val="BodyText"/>
        <w:numPr>
          <w:ilvl w:val="0"/>
          <w:numId w:val="9"/>
        </w:numPr>
        <w:spacing w:line="276" w:lineRule="auto"/>
        <w:ind w:right="117"/>
        <w:jc w:val="both"/>
        <w:rPr>
          <w:rFonts w:ascii="Arial" w:hAnsi="Arial" w:cs="Arial"/>
          <w:lang w:val="fr-FR"/>
        </w:rPr>
      </w:pPr>
      <w:r w:rsidRPr="00E931F9">
        <w:rPr>
          <w:rFonts w:ascii="Arial" w:hAnsi="Arial" w:cs="Arial"/>
          <w:lang w:val="fr"/>
        </w:rPr>
        <w:t>Le mini-forfait de rééducation s’élève à 26,75 EUR par jour pour chaque jour où le bénéficiaire séjourne dans l’établissement (indice pivot 125,60 - base 2013)</w:t>
      </w:r>
      <w:r w:rsidR="00AA6F85" w:rsidRPr="00E931F9">
        <w:rPr>
          <w:rStyle w:val="FootnoteReference"/>
          <w:rFonts w:ascii="Arial" w:hAnsi="Arial" w:cs="Arial"/>
          <w:lang w:val="fr"/>
        </w:rPr>
        <w:footnoteReference w:id="4"/>
      </w:r>
      <w:r w:rsidRPr="00E931F9">
        <w:rPr>
          <w:rFonts w:ascii="Arial" w:hAnsi="Arial" w:cs="Arial"/>
          <w:lang w:val="fr"/>
        </w:rPr>
        <w:t>.</w:t>
      </w:r>
    </w:p>
    <w:p w14:paraId="45D1E8B7" w14:textId="77777777" w:rsidR="00CF0215" w:rsidRPr="00E931F9" w:rsidRDefault="00CF0215" w:rsidP="0091714C">
      <w:pPr>
        <w:rPr>
          <w:rFonts w:ascii="Arial" w:hAnsi="Arial" w:cs="Arial"/>
          <w:lang w:val="fr-FR"/>
        </w:rPr>
      </w:pPr>
    </w:p>
    <w:p w14:paraId="4834B275" w14:textId="27B81D02" w:rsidR="00532CF9" w:rsidRPr="00E931F9" w:rsidRDefault="00F03295" w:rsidP="00CF0215">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L'intervention n'est remboursable que pour les bénéficiaires qui sont admis dans l'</w:t>
      </w:r>
      <w:r w:rsidR="00C92CEC" w:rsidRPr="00E931F9">
        <w:rPr>
          <w:rFonts w:ascii="Arial" w:hAnsi="Arial" w:cs="Arial"/>
          <w:lang w:val="fr"/>
        </w:rPr>
        <w:t>établissement</w:t>
      </w:r>
      <w:r w:rsidRPr="00E931F9">
        <w:rPr>
          <w:rFonts w:ascii="Arial" w:hAnsi="Arial" w:cs="Arial"/>
          <w:lang w:val="fr"/>
        </w:rPr>
        <w:t xml:space="preserve"> et y séjournent 24 heures/24 et qui ont bénéficié des interventions de rééducation visées à l'article 5, § 2, et à l'article 6, § 2.</w:t>
      </w:r>
    </w:p>
    <w:p w14:paraId="2D63716D" w14:textId="77777777" w:rsidR="00CF0215" w:rsidRPr="00E931F9" w:rsidRDefault="00CF0215" w:rsidP="00CF0215">
      <w:pPr>
        <w:pStyle w:val="BodyText"/>
        <w:spacing w:line="276" w:lineRule="auto"/>
        <w:ind w:right="117"/>
        <w:jc w:val="both"/>
        <w:rPr>
          <w:rFonts w:ascii="Arial" w:hAnsi="Arial" w:cs="Arial"/>
          <w:lang w:val="fr-FR"/>
        </w:rPr>
      </w:pPr>
    </w:p>
    <w:p w14:paraId="782CBFFE" w14:textId="78DF97BB" w:rsidR="00C2335E" w:rsidRPr="00E931F9" w:rsidRDefault="00147321" w:rsidP="00CF0215">
      <w:pPr>
        <w:pStyle w:val="BodyText"/>
        <w:spacing w:line="276" w:lineRule="auto"/>
        <w:ind w:right="117"/>
        <w:jc w:val="both"/>
        <w:rPr>
          <w:rFonts w:ascii="Arial" w:hAnsi="Arial" w:cs="Arial"/>
          <w:lang w:val="fr-FR"/>
        </w:rPr>
      </w:pPr>
      <w:r w:rsidRPr="00E931F9">
        <w:rPr>
          <w:rFonts w:ascii="Arial" w:hAnsi="Arial" w:cs="Arial"/>
          <w:b/>
          <w:bCs/>
          <w:lang w:val="fr"/>
        </w:rPr>
        <w:lastRenderedPageBreak/>
        <w:t>§ 4.</w:t>
      </w:r>
      <w:r w:rsidRPr="00E931F9">
        <w:rPr>
          <w:rFonts w:ascii="Arial" w:hAnsi="Arial" w:cs="Arial"/>
          <w:lang w:val="fr"/>
        </w:rPr>
        <w:t xml:space="preserve"> Comme cette institution relève de la compétence des entités fédérées, elle ne fait pas partie du secteur fédéral des soins de santé et les accords sociaux relatifs au secteur fédéral de la santé ne s'appliquent donc pas. </w:t>
      </w:r>
    </w:p>
    <w:p w14:paraId="0D90D381" w14:textId="4CEDDD74" w:rsidR="00C30236" w:rsidRPr="00E931F9" w:rsidRDefault="00C30236" w:rsidP="00CF0215">
      <w:pPr>
        <w:pStyle w:val="BodyText"/>
        <w:spacing w:line="276" w:lineRule="auto"/>
        <w:ind w:right="117"/>
        <w:jc w:val="both"/>
        <w:rPr>
          <w:rFonts w:ascii="Arial" w:hAnsi="Arial" w:cs="Arial"/>
          <w:lang w:val="fr-FR"/>
        </w:rPr>
      </w:pPr>
    </w:p>
    <w:p w14:paraId="5C559A08" w14:textId="77777777" w:rsidR="00CF0215" w:rsidRPr="00E931F9" w:rsidRDefault="00CF0215" w:rsidP="00CF0215">
      <w:pPr>
        <w:pStyle w:val="BodyText"/>
        <w:spacing w:line="276" w:lineRule="auto"/>
        <w:ind w:right="117"/>
        <w:jc w:val="both"/>
        <w:rPr>
          <w:rFonts w:ascii="Arial" w:hAnsi="Arial" w:cs="Arial"/>
          <w:lang w:val="fr-FR"/>
        </w:rPr>
      </w:pPr>
    </w:p>
    <w:p w14:paraId="669839E0" w14:textId="03546839" w:rsidR="00C30236" w:rsidRPr="00E931F9" w:rsidRDefault="00CF0215" w:rsidP="00CF0215">
      <w:pPr>
        <w:pStyle w:val="BodyText"/>
        <w:spacing w:line="276" w:lineRule="auto"/>
        <w:ind w:left="1560" w:right="1580"/>
        <w:jc w:val="center"/>
        <w:rPr>
          <w:rFonts w:ascii="Arial" w:hAnsi="Arial" w:cs="Arial"/>
          <w:u w:val="single"/>
          <w:lang w:val="fr-FR"/>
        </w:rPr>
      </w:pPr>
      <w:r w:rsidRPr="00E931F9">
        <w:rPr>
          <w:rFonts w:ascii="Arial" w:hAnsi="Arial" w:cs="Arial"/>
          <w:b/>
          <w:bCs/>
          <w:u w:val="single"/>
          <w:lang w:val="fr"/>
        </w:rPr>
        <w:t>QUOTE-PART PERSONNELLE DU BÉNÉFICIAIRE</w:t>
      </w:r>
    </w:p>
    <w:p w14:paraId="45177CD1" w14:textId="77777777" w:rsidR="00CF0215" w:rsidRPr="00E931F9" w:rsidRDefault="00CF0215" w:rsidP="00CF0215">
      <w:pPr>
        <w:pStyle w:val="BodyText"/>
        <w:spacing w:line="276" w:lineRule="auto"/>
        <w:ind w:right="117"/>
        <w:jc w:val="both"/>
        <w:rPr>
          <w:rFonts w:ascii="Arial" w:hAnsi="Arial" w:cs="Arial"/>
          <w:b/>
          <w:bCs/>
          <w:lang w:val="fr-FR"/>
        </w:rPr>
      </w:pPr>
    </w:p>
    <w:p w14:paraId="2555A98D" w14:textId="3D60C94E" w:rsidR="00C42192" w:rsidRPr="00E931F9" w:rsidRDefault="00C30236" w:rsidP="00CF0215">
      <w:pPr>
        <w:pStyle w:val="BodyText"/>
        <w:spacing w:line="276" w:lineRule="auto"/>
        <w:ind w:right="117"/>
        <w:jc w:val="both"/>
        <w:rPr>
          <w:rFonts w:ascii="Arial" w:hAnsi="Arial" w:cs="Arial"/>
          <w:lang w:val="fr-FR"/>
        </w:rPr>
      </w:pPr>
      <w:r w:rsidRPr="00E931F9">
        <w:rPr>
          <w:rFonts w:ascii="Arial" w:hAnsi="Arial" w:cs="Arial"/>
          <w:b/>
          <w:bCs/>
          <w:lang w:val="fr"/>
        </w:rPr>
        <w:t>Article 9, § 1</w:t>
      </w:r>
      <w:r w:rsidRPr="00E931F9">
        <w:rPr>
          <w:rFonts w:ascii="Arial" w:hAnsi="Arial" w:cs="Arial"/>
          <w:b/>
          <w:bCs/>
          <w:vertAlign w:val="superscript"/>
          <w:lang w:val="fr"/>
        </w:rPr>
        <w:t>er</w:t>
      </w:r>
      <w:r w:rsidRPr="00E931F9">
        <w:rPr>
          <w:rFonts w:ascii="Arial" w:hAnsi="Arial" w:cs="Arial"/>
          <w:b/>
          <w:bCs/>
          <w:lang w:val="fr"/>
        </w:rPr>
        <w:t xml:space="preserve">. </w:t>
      </w:r>
      <w:r w:rsidR="009A7E97" w:rsidRPr="00E931F9">
        <w:rPr>
          <w:rFonts w:ascii="Arial" w:hAnsi="Arial" w:cs="Arial"/>
          <w:lang w:val="fr"/>
        </w:rPr>
        <w:t>Vu que l’intervention telle que visée à l'article 8 n’est pas une intervention dans le coût d’une admission et se limite au remboursement des prestations de soins des dispensateurs de soins et d’aide, les dispositions de l’arrêté royal du 5 mars 1997 fixant le montant de la réduction de l’assurance en cas d'hospitalisation ou de séjour dans un centre de rééducation fonctionnelle ne s’appliquent pas. Pour les prestations qui sont couvertes par cette intervention, aucune quote-part personnelle n’est due par le bénéficiaire.</w:t>
      </w:r>
    </w:p>
    <w:p w14:paraId="6CD09D93" w14:textId="77777777" w:rsidR="00CF0215" w:rsidRPr="00E931F9" w:rsidRDefault="00CF0215" w:rsidP="00CF0215">
      <w:pPr>
        <w:pStyle w:val="BodyText"/>
        <w:spacing w:line="276" w:lineRule="auto"/>
        <w:ind w:right="117"/>
        <w:jc w:val="both"/>
        <w:rPr>
          <w:rFonts w:ascii="Arial" w:hAnsi="Arial" w:cs="Arial"/>
          <w:b/>
          <w:bCs/>
          <w:lang w:val="fr-FR"/>
        </w:rPr>
      </w:pPr>
    </w:p>
    <w:p w14:paraId="6D8F9536" w14:textId="6A1049E1" w:rsidR="00C30236" w:rsidRPr="00E931F9" w:rsidRDefault="00C30236" w:rsidP="00CF0215">
      <w:pPr>
        <w:pStyle w:val="BodyText"/>
        <w:spacing w:line="276" w:lineRule="auto"/>
        <w:ind w:right="117"/>
        <w:jc w:val="both"/>
        <w:rPr>
          <w:rFonts w:ascii="Arial" w:hAnsi="Arial" w:cs="Arial"/>
          <w:b/>
          <w:bCs/>
          <w:lang w:val="fr-FR"/>
        </w:rPr>
      </w:pPr>
      <w:r w:rsidRPr="00E931F9">
        <w:rPr>
          <w:rFonts w:ascii="Arial" w:hAnsi="Arial" w:cs="Arial"/>
          <w:b/>
          <w:bCs/>
          <w:lang w:val="fr"/>
        </w:rPr>
        <w:t>§ 2.</w:t>
      </w:r>
      <w:r w:rsidRPr="00E931F9">
        <w:rPr>
          <w:rFonts w:ascii="Arial" w:hAnsi="Arial" w:cs="Arial"/>
          <w:lang w:val="fr"/>
        </w:rPr>
        <w:t xml:space="preserve"> La présente convention n’exclut pas que des interventions personnelles (tickets modérateurs) soient demandées </w:t>
      </w:r>
      <w:r w:rsidR="00FA4E7C" w:rsidRPr="00E931F9">
        <w:rPr>
          <w:rFonts w:ascii="Arial" w:hAnsi="Arial" w:cs="Arial"/>
          <w:lang w:val="fr"/>
        </w:rPr>
        <w:t>pendant le séjour</w:t>
      </w:r>
      <w:r w:rsidRPr="00E931F9">
        <w:rPr>
          <w:rFonts w:ascii="Arial" w:hAnsi="Arial" w:cs="Arial"/>
          <w:lang w:val="fr"/>
        </w:rPr>
        <w:t xml:space="preserve"> du bénéficiaire, pour autant qu'elles soient prévues dans le cadre de la nomenclature des prestations de santé.</w:t>
      </w:r>
    </w:p>
    <w:p w14:paraId="28AEFB30" w14:textId="3BFB5D15" w:rsidR="00532CF9" w:rsidRPr="00E931F9" w:rsidRDefault="00532CF9" w:rsidP="00CF0215">
      <w:pPr>
        <w:pStyle w:val="BodyText"/>
        <w:spacing w:line="276" w:lineRule="auto"/>
        <w:ind w:right="117"/>
        <w:jc w:val="both"/>
        <w:rPr>
          <w:rFonts w:ascii="Arial" w:hAnsi="Arial" w:cs="Arial"/>
          <w:lang w:val="fr-FR"/>
        </w:rPr>
      </w:pPr>
    </w:p>
    <w:p w14:paraId="352EBE94" w14:textId="77777777" w:rsidR="002D6539" w:rsidRPr="00E931F9" w:rsidRDefault="002D6539" w:rsidP="00CF0215">
      <w:pPr>
        <w:pStyle w:val="BodyText"/>
        <w:spacing w:line="276" w:lineRule="auto"/>
        <w:ind w:right="117"/>
        <w:jc w:val="both"/>
        <w:rPr>
          <w:rFonts w:ascii="Arial" w:hAnsi="Arial" w:cs="Arial"/>
          <w:lang w:val="fr-FR"/>
        </w:rPr>
      </w:pPr>
    </w:p>
    <w:p w14:paraId="63B42905" w14:textId="57C0EC13" w:rsidR="002D6539" w:rsidRPr="00E931F9" w:rsidRDefault="00CF0215" w:rsidP="00CF0215">
      <w:pPr>
        <w:pStyle w:val="BodyText"/>
        <w:spacing w:line="276" w:lineRule="auto"/>
        <w:ind w:left="1560" w:right="1580"/>
        <w:jc w:val="center"/>
        <w:rPr>
          <w:rFonts w:ascii="Arial" w:hAnsi="Arial" w:cs="Arial"/>
          <w:u w:val="single"/>
          <w:lang w:val="fr-FR"/>
        </w:rPr>
      </w:pPr>
      <w:r w:rsidRPr="00E931F9">
        <w:rPr>
          <w:rFonts w:ascii="Arial" w:hAnsi="Arial" w:cs="Arial"/>
          <w:b/>
          <w:bCs/>
          <w:u w:val="single"/>
          <w:lang w:val="fr"/>
        </w:rPr>
        <w:t>INDEXATION DE L’INTERVENTION</w:t>
      </w:r>
    </w:p>
    <w:p w14:paraId="5693F88C" w14:textId="77777777" w:rsidR="002D6539" w:rsidRPr="00E931F9" w:rsidRDefault="002D6539" w:rsidP="00CF0215">
      <w:pPr>
        <w:pStyle w:val="BodyText"/>
        <w:spacing w:line="276" w:lineRule="auto"/>
        <w:ind w:right="117"/>
        <w:jc w:val="both"/>
        <w:rPr>
          <w:rFonts w:ascii="Arial" w:hAnsi="Arial" w:cs="Arial"/>
          <w:b/>
          <w:bCs/>
          <w:lang w:val="fr-FR"/>
        </w:rPr>
      </w:pPr>
    </w:p>
    <w:p w14:paraId="64BC0DE6" w14:textId="7A472340" w:rsidR="00F06851" w:rsidRPr="00E931F9" w:rsidRDefault="00F03295" w:rsidP="00A35E1F">
      <w:pPr>
        <w:pStyle w:val="BodyText"/>
        <w:spacing w:line="276" w:lineRule="auto"/>
        <w:ind w:right="117"/>
        <w:jc w:val="both"/>
        <w:rPr>
          <w:rFonts w:ascii="Arial" w:hAnsi="Arial" w:cs="Arial"/>
          <w:lang w:val="fr-FR"/>
        </w:rPr>
      </w:pPr>
      <w:r w:rsidRPr="00E931F9">
        <w:rPr>
          <w:rFonts w:ascii="Arial" w:hAnsi="Arial" w:cs="Arial"/>
          <w:b/>
          <w:bCs/>
          <w:lang w:val="fr"/>
        </w:rPr>
        <w:t>Article 10</w:t>
      </w:r>
      <w:r w:rsidR="00DE2A4B" w:rsidRPr="00E931F9">
        <w:rPr>
          <w:rFonts w:ascii="Arial" w:hAnsi="Arial" w:cs="Arial"/>
          <w:lang w:val="fr"/>
        </w:rPr>
        <w:t>. L’intervention par admission telle que visée à l'article 8, § 2, b) est liée à l'indice pivot 125,60 (base 2013) des prix à la consommation et est adaptée selon les dispositions de la loi du 1</w:t>
      </w:r>
      <w:r w:rsidR="00DE2A4B" w:rsidRPr="00E931F9">
        <w:rPr>
          <w:rFonts w:ascii="Arial" w:hAnsi="Arial" w:cs="Arial"/>
          <w:vertAlign w:val="superscript"/>
          <w:lang w:val="fr"/>
        </w:rPr>
        <w:t>er</w:t>
      </w:r>
      <w:r w:rsidR="00DE2A4B" w:rsidRPr="00E931F9">
        <w:rPr>
          <w:rFonts w:ascii="Arial" w:hAnsi="Arial" w:cs="Arial"/>
          <w:lang w:val="fr"/>
        </w:rPr>
        <w:t> mars 1977 organisant un régime de liaison à l'indice des prix à la consommation du Royaume de certaines dépenses dans le secteur public.</w:t>
      </w:r>
    </w:p>
    <w:p w14:paraId="60E53BD7" w14:textId="0F67A025" w:rsidR="00147321" w:rsidRPr="00E931F9" w:rsidRDefault="00147321" w:rsidP="005D27DE">
      <w:pPr>
        <w:pStyle w:val="BodyText"/>
        <w:spacing w:line="276" w:lineRule="auto"/>
        <w:ind w:right="117"/>
        <w:jc w:val="both"/>
        <w:rPr>
          <w:rFonts w:ascii="Arial" w:hAnsi="Arial" w:cs="Arial"/>
          <w:lang w:val="fr-FR"/>
        </w:rPr>
      </w:pPr>
    </w:p>
    <w:p w14:paraId="157753D5" w14:textId="77777777" w:rsidR="00147321" w:rsidRPr="00E931F9" w:rsidRDefault="00147321" w:rsidP="005D27DE">
      <w:pPr>
        <w:pStyle w:val="BodyText"/>
        <w:spacing w:line="276" w:lineRule="auto"/>
        <w:ind w:right="117"/>
        <w:jc w:val="both"/>
        <w:rPr>
          <w:rFonts w:ascii="Arial" w:hAnsi="Arial" w:cs="Arial"/>
          <w:lang w:val="fr-FR"/>
        </w:rPr>
      </w:pPr>
    </w:p>
    <w:p w14:paraId="5415A93C" w14:textId="33FA4888" w:rsidR="00532CF9" w:rsidRPr="00E931F9" w:rsidRDefault="00F03295" w:rsidP="00A81BBE">
      <w:pPr>
        <w:pStyle w:val="BodyText"/>
        <w:spacing w:line="276" w:lineRule="auto"/>
        <w:ind w:left="1560" w:right="1580"/>
        <w:jc w:val="center"/>
        <w:rPr>
          <w:rFonts w:ascii="Arial" w:hAnsi="Arial" w:cs="Arial"/>
          <w:b/>
          <w:bCs/>
          <w:lang w:val="fr-FR"/>
        </w:rPr>
      </w:pPr>
      <w:r w:rsidRPr="00E931F9">
        <w:rPr>
          <w:rFonts w:ascii="Arial" w:hAnsi="Arial" w:cs="Arial"/>
          <w:b/>
          <w:bCs/>
          <w:u w:val="single"/>
          <w:lang w:val="fr"/>
        </w:rPr>
        <w:t>SUPPLÉMENTS ET RÈGLES DE CUMUL</w:t>
      </w:r>
    </w:p>
    <w:p w14:paraId="5E0A3810" w14:textId="77777777" w:rsidR="00532CF9" w:rsidRPr="00E931F9" w:rsidRDefault="00532CF9" w:rsidP="00A81BBE">
      <w:pPr>
        <w:pStyle w:val="BodyText"/>
        <w:spacing w:line="276" w:lineRule="auto"/>
        <w:rPr>
          <w:rFonts w:ascii="Arial" w:hAnsi="Arial" w:cs="Arial"/>
          <w:lang w:val="fr-FR"/>
        </w:rPr>
      </w:pPr>
    </w:p>
    <w:p w14:paraId="4915B2C6" w14:textId="4462F2EE"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Article 11</w:t>
      </w:r>
      <w:r w:rsidR="00ED3337" w:rsidRPr="00E931F9">
        <w:rPr>
          <w:rFonts w:ascii="Arial" w:hAnsi="Arial" w:cs="Arial"/>
          <w:lang w:val="fr"/>
        </w:rPr>
        <w:t xml:space="preserve">, </w:t>
      </w:r>
      <w:r w:rsidRPr="00E931F9">
        <w:rPr>
          <w:rFonts w:ascii="Arial" w:hAnsi="Arial" w:cs="Arial"/>
          <w:b/>
          <w:bCs/>
          <w:lang w:val="fr"/>
        </w:rPr>
        <w:t>§ 1</w:t>
      </w:r>
      <w:r w:rsidRPr="00E931F9">
        <w:rPr>
          <w:rFonts w:ascii="Arial" w:hAnsi="Arial" w:cs="Arial"/>
          <w:b/>
          <w:bCs/>
          <w:vertAlign w:val="superscript"/>
          <w:lang w:val="fr"/>
        </w:rPr>
        <w:t>er</w:t>
      </w:r>
      <w:r w:rsidRPr="00E931F9">
        <w:rPr>
          <w:rFonts w:ascii="Arial" w:hAnsi="Arial" w:cs="Arial"/>
          <w:b/>
          <w:bCs/>
          <w:lang w:val="fr"/>
        </w:rPr>
        <w:t xml:space="preserve">. </w:t>
      </w:r>
      <w:r w:rsidRPr="00E931F9">
        <w:rPr>
          <w:rFonts w:ascii="Arial" w:hAnsi="Arial" w:cs="Arial"/>
          <w:lang w:val="fr"/>
        </w:rPr>
        <w:t>L’établissement s’engage à ne réclamer aucun supplément aux bénéficiaires pour les prestations telles que visé</w:t>
      </w:r>
      <w:r w:rsidR="00250723" w:rsidRPr="00E931F9">
        <w:rPr>
          <w:rFonts w:ascii="Arial" w:hAnsi="Arial" w:cs="Arial"/>
          <w:lang w:val="fr"/>
        </w:rPr>
        <w:t>e</w:t>
      </w:r>
      <w:r w:rsidRPr="00E931F9">
        <w:rPr>
          <w:rFonts w:ascii="Arial" w:hAnsi="Arial" w:cs="Arial"/>
          <w:lang w:val="fr"/>
        </w:rPr>
        <w:t>s à l'article 8, § 1</w:t>
      </w:r>
      <w:r w:rsidRPr="00E931F9">
        <w:rPr>
          <w:rFonts w:ascii="Arial" w:hAnsi="Arial" w:cs="Arial"/>
          <w:vertAlign w:val="superscript"/>
          <w:lang w:val="fr"/>
        </w:rPr>
        <w:t>er</w:t>
      </w:r>
      <w:r w:rsidRPr="00E931F9">
        <w:rPr>
          <w:rFonts w:ascii="Arial" w:hAnsi="Arial" w:cs="Arial"/>
          <w:lang w:val="fr"/>
        </w:rPr>
        <w:t>, ni pour les prestations de la nomenclature qu'il fournit par ses propres moyens ou par l'intermédiaire de prestataires de soins externes</w:t>
      </w:r>
      <w:r w:rsidR="00411B82" w:rsidRPr="00E931F9">
        <w:rPr>
          <w:rFonts w:ascii="Arial" w:hAnsi="Arial" w:cs="Arial"/>
          <w:lang w:val="fr"/>
        </w:rPr>
        <w:t>,</w:t>
      </w:r>
      <w:r w:rsidRPr="00E931F9">
        <w:rPr>
          <w:rFonts w:ascii="Arial" w:hAnsi="Arial" w:cs="Arial"/>
          <w:lang w:val="fr"/>
        </w:rPr>
        <w:t xml:space="preserve"> en sus des honoraires fixés dans le cadre d’accords ou conventions prévus au chapitre V de la loi relative à l'assurance obligatoire soins de santé et indemnités, coordonnée le 14 juillet 1994.</w:t>
      </w:r>
    </w:p>
    <w:p w14:paraId="4F919FE0" w14:textId="77777777" w:rsidR="00A81BBE" w:rsidRPr="00E931F9" w:rsidRDefault="00A81BBE" w:rsidP="00A81BBE">
      <w:pPr>
        <w:pStyle w:val="BodyText"/>
        <w:spacing w:line="276" w:lineRule="auto"/>
        <w:ind w:right="117"/>
        <w:jc w:val="both"/>
        <w:rPr>
          <w:rFonts w:ascii="Arial" w:hAnsi="Arial" w:cs="Arial"/>
          <w:lang w:val="fr-FR"/>
        </w:rPr>
      </w:pPr>
    </w:p>
    <w:p w14:paraId="00E9A66B" w14:textId="7BDF9DAB"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Les consultations au sens de l’article 2, § 1er de l’annexe à l’arrêté royal du 14 septembre 1984 établissant la nomenclature des prestations de santé en matière d’assurance obligatoire soins de santé et indemnités, les prestations techniques de santé au sens de l’article 3, § 1er de l’annexe à l’arrêté royal susmentionné, les prestations techniques spéciales de santé au sens de l’article 10 et suivants de l’annexe à l’arrêté royal susmentionné, ainsi que les prestations de kinésithérapie au sens de l’article 7, § 1er de l’annexe à l’arrêté royal susmentionné, les prestations de soins infirmiers au sens de l’article 8, § 1</w:t>
      </w:r>
      <w:r w:rsidRPr="00E931F9">
        <w:rPr>
          <w:rFonts w:ascii="Arial" w:hAnsi="Arial" w:cs="Arial"/>
          <w:vertAlign w:val="superscript"/>
          <w:lang w:val="fr"/>
        </w:rPr>
        <w:t>er</w:t>
      </w:r>
      <w:r w:rsidR="00432D15" w:rsidRPr="00E931F9">
        <w:rPr>
          <w:rFonts w:ascii="Arial" w:hAnsi="Arial" w:cs="Arial"/>
          <w:lang w:val="fr"/>
        </w:rPr>
        <w:t>, 3°</w:t>
      </w:r>
      <w:r w:rsidRPr="00E931F9">
        <w:rPr>
          <w:rFonts w:ascii="Arial" w:hAnsi="Arial" w:cs="Arial"/>
          <w:lang w:val="fr"/>
        </w:rPr>
        <w:t xml:space="preserve"> de l’annexe à l’arrêté royal susmentionné et les prestations de logopédie au sens de l’article 36 de l’annexe à l’arrêté royal susmentionné peuvent être </w:t>
      </w:r>
      <w:r w:rsidR="00250723" w:rsidRPr="00E931F9">
        <w:rPr>
          <w:rFonts w:ascii="Arial" w:hAnsi="Arial" w:cs="Arial"/>
          <w:lang w:val="fr"/>
        </w:rPr>
        <w:t xml:space="preserve">portées en compte </w:t>
      </w:r>
      <w:r w:rsidRPr="00E931F9">
        <w:rPr>
          <w:rFonts w:ascii="Arial" w:hAnsi="Arial" w:cs="Arial"/>
          <w:lang w:val="fr"/>
        </w:rPr>
        <w:t xml:space="preserve">à l’assurance obligatoire soins de santé le cas échéant et tenant compte des autres dispositions de la présente convention. Les prestations visées à l'article 22 de l'annexe à l'arrêté royal susmentionné constituent une exception : elles ne peuvent jamais être </w:t>
      </w:r>
      <w:r w:rsidR="00411B82" w:rsidRPr="00E931F9">
        <w:rPr>
          <w:rFonts w:ascii="Arial" w:hAnsi="Arial" w:cs="Arial"/>
          <w:lang w:val="fr"/>
        </w:rPr>
        <w:t xml:space="preserve">portées en compte </w:t>
      </w:r>
      <w:r w:rsidRPr="00E931F9">
        <w:rPr>
          <w:rFonts w:ascii="Arial" w:hAnsi="Arial" w:cs="Arial"/>
          <w:lang w:val="fr"/>
        </w:rPr>
        <w:t xml:space="preserve">pendant le trajet de rééducation du bénéficiaire dans </w:t>
      </w:r>
      <w:r w:rsidR="00250723" w:rsidRPr="00E931F9">
        <w:rPr>
          <w:rFonts w:ascii="Arial" w:hAnsi="Arial" w:cs="Arial"/>
          <w:lang w:val="fr"/>
        </w:rPr>
        <w:t>l’établissement</w:t>
      </w:r>
      <w:r w:rsidRPr="00E931F9">
        <w:rPr>
          <w:rFonts w:ascii="Arial" w:hAnsi="Arial" w:cs="Arial"/>
          <w:lang w:val="fr"/>
        </w:rPr>
        <w:t xml:space="preserve">, indépendamment de qui les </w:t>
      </w:r>
      <w:r w:rsidR="00250723" w:rsidRPr="00E931F9">
        <w:rPr>
          <w:rFonts w:ascii="Arial" w:hAnsi="Arial" w:cs="Arial"/>
          <w:lang w:val="fr"/>
        </w:rPr>
        <w:t xml:space="preserve">dispense </w:t>
      </w:r>
      <w:r w:rsidRPr="00E931F9">
        <w:rPr>
          <w:rFonts w:ascii="Arial" w:hAnsi="Arial" w:cs="Arial"/>
          <w:lang w:val="fr"/>
        </w:rPr>
        <w:t>ou quand.</w:t>
      </w:r>
    </w:p>
    <w:p w14:paraId="0DD00C9E" w14:textId="77777777" w:rsidR="00A81BBE" w:rsidRPr="00E931F9" w:rsidRDefault="00A81BBE" w:rsidP="00A81BBE">
      <w:pPr>
        <w:pStyle w:val="BodyText"/>
        <w:spacing w:line="276" w:lineRule="auto"/>
        <w:ind w:right="117"/>
        <w:jc w:val="both"/>
        <w:rPr>
          <w:rFonts w:ascii="Arial" w:hAnsi="Arial" w:cs="Arial"/>
          <w:lang w:val="fr-FR"/>
        </w:rPr>
      </w:pPr>
    </w:p>
    <w:p w14:paraId="4AC9DA9D" w14:textId="41F72EE2"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xml:space="preserve"> Dans le cadre de la présente convention, les dispositions de l'article 4, </w:t>
      </w:r>
      <w:r w:rsidR="00250723" w:rsidRPr="00E931F9">
        <w:rPr>
          <w:rFonts w:ascii="Arial" w:hAnsi="Arial" w:cs="Arial"/>
          <w:lang w:val="fr"/>
        </w:rPr>
        <w:t xml:space="preserve">§ </w:t>
      </w:r>
      <w:r w:rsidRPr="00E931F9">
        <w:rPr>
          <w:rFonts w:ascii="Arial" w:hAnsi="Arial" w:cs="Arial"/>
          <w:lang w:val="fr"/>
        </w:rPr>
        <w:t>9bis de la convention nationale entre les établissements hospitaliers et les organismes assureurs s'appliquent également.</w:t>
      </w:r>
    </w:p>
    <w:p w14:paraId="61EC54C2" w14:textId="77777777" w:rsidR="00A81BBE" w:rsidRPr="00E931F9" w:rsidRDefault="00A81BBE" w:rsidP="00A81BBE">
      <w:pPr>
        <w:pStyle w:val="BodyText"/>
        <w:spacing w:line="276" w:lineRule="auto"/>
        <w:ind w:right="117"/>
        <w:jc w:val="both"/>
        <w:rPr>
          <w:rFonts w:ascii="Arial" w:hAnsi="Arial" w:cs="Arial"/>
          <w:lang w:val="fr-FR"/>
        </w:rPr>
      </w:pPr>
    </w:p>
    <w:p w14:paraId="44FA7B94" w14:textId="543F214B"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 4.</w:t>
      </w:r>
      <w:r w:rsidRPr="00E931F9">
        <w:rPr>
          <w:rFonts w:ascii="Arial" w:hAnsi="Arial" w:cs="Arial"/>
          <w:lang w:val="fr"/>
        </w:rPr>
        <w:t xml:space="preserve"> L'établissement se réserve le droit de réclamer aux bénéficiaires, par le biais </w:t>
      </w:r>
      <w:r w:rsidR="00250723" w:rsidRPr="00E931F9">
        <w:rPr>
          <w:rFonts w:ascii="Arial" w:hAnsi="Arial" w:cs="Arial"/>
          <w:lang w:val="fr"/>
        </w:rPr>
        <w:t>d’un supplément</w:t>
      </w:r>
      <w:r w:rsidRPr="00E931F9">
        <w:rPr>
          <w:rFonts w:ascii="Arial" w:hAnsi="Arial" w:cs="Arial"/>
          <w:lang w:val="fr"/>
        </w:rPr>
        <w:t xml:space="preserve">, les prestations </w:t>
      </w:r>
      <w:r w:rsidR="00B012A6" w:rsidRPr="00E931F9">
        <w:rPr>
          <w:rFonts w:ascii="Arial" w:hAnsi="Arial" w:cs="Arial"/>
          <w:lang w:val="fr"/>
        </w:rPr>
        <w:t xml:space="preserve">dispensées </w:t>
      </w:r>
      <w:r w:rsidRPr="00E931F9">
        <w:rPr>
          <w:rFonts w:ascii="Arial" w:hAnsi="Arial" w:cs="Arial"/>
          <w:lang w:val="fr"/>
        </w:rPr>
        <w:t xml:space="preserve">par le personnel non financé par la présente convention, ni par les prestations de nomenclature telles que mentionnées à l'article 9, § 2 et à l'article 11, § 2 de la présente convention, </w:t>
      </w:r>
      <w:r w:rsidRPr="00E931F9">
        <w:rPr>
          <w:rFonts w:ascii="Arial" w:hAnsi="Arial" w:cs="Arial"/>
          <w:lang w:val="fr"/>
        </w:rPr>
        <w:lastRenderedPageBreak/>
        <w:t>ni par le financement des entités fédérées.</w:t>
      </w:r>
    </w:p>
    <w:p w14:paraId="15401B82" w14:textId="77777777" w:rsidR="00A81BBE" w:rsidRPr="00E931F9" w:rsidRDefault="00A81BBE" w:rsidP="00A81BBE">
      <w:pPr>
        <w:pStyle w:val="BodyText"/>
        <w:spacing w:line="276" w:lineRule="auto"/>
        <w:ind w:right="117"/>
        <w:jc w:val="both"/>
        <w:rPr>
          <w:rFonts w:ascii="Arial" w:hAnsi="Arial" w:cs="Arial"/>
          <w:lang w:val="fr-FR"/>
        </w:rPr>
      </w:pPr>
    </w:p>
    <w:p w14:paraId="051EE173" w14:textId="2F498BE8"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lang w:val="fr"/>
        </w:rPr>
        <w:t>Le</w:t>
      </w:r>
      <w:r w:rsidR="00B012A6" w:rsidRPr="00E931F9">
        <w:rPr>
          <w:rFonts w:ascii="Arial" w:hAnsi="Arial" w:cs="Arial"/>
          <w:lang w:val="fr"/>
        </w:rPr>
        <w:t>s</w:t>
      </w:r>
      <w:r w:rsidRPr="00E931F9">
        <w:rPr>
          <w:rFonts w:ascii="Arial" w:hAnsi="Arial" w:cs="Arial"/>
          <w:lang w:val="fr"/>
        </w:rPr>
        <w:t xml:space="preserve"> coût</w:t>
      </w:r>
      <w:r w:rsidR="00B012A6" w:rsidRPr="00E931F9">
        <w:rPr>
          <w:rFonts w:ascii="Arial" w:hAnsi="Arial" w:cs="Arial"/>
          <w:lang w:val="fr"/>
        </w:rPr>
        <w:t>s</w:t>
      </w:r>
      <w:r w:rsidRPr="00E931F9">
        <w:rPr>
          <w:rFonts w:ascii="Arial" w:hAnsi="Arial" w:cs="Arial"/>
          <w:lang w:val="fr"/>
        </w:rPr>
        <w:t xml:space="preserve"> du séjour, des repas et des boissons qui sont consommés dans l’établissement peu</w:t>
      </w:r>
      <w:r w:rsidR="00B012A6" w:rsidRPr="00E931F9">
        <w:rPr>
          <w:rFonts w:ascii="Arial" w:hAnsi="Arial" w:cs="Arial"/>
          <w:lang w:val="fr"/>
        </w:rPr>
        <w:t>ven</w:t>
      </w:r>
      <w:r w:rsidRPr="00E931F9">
        <w:rPr>
          <w:rFonts w:ascii="Arial" w:hAnsi="Arial" w:cs="Arial"/>
          <w:lang w:val="fr"/>
        </w:rPr>
        <w:t>t être facturé</w:t>
      </w:r>
      <w:r w:rsidR="00B012A6" w:rsidRPr="00E931F9">
        <w:rPr>
          <w:rFonts w:ascii="Arial" w:hAnsi="Arial" w:cs="Arial"/>
          <w:lang w:val="fr"/>
        </w:rPr>
        <w:t>s</w:t>
      </w:r>
      <w:r w:rsidRPr="00E931F9">
        <w:rPr>
          <w:rFonts w:ascii="Arial" w:hAnsi="Arial" w:cs="Arial"/>
          <w:lang w:val="fr"/>
        </w:rPr>
        <w:t xml:space="preserve"> au bénéficiaire </w:t>
      </w:r>
      <w:r w:rsidR="00484E98" w:rsidRPr="00E931F9">
        <w:rPr>
          <w:rFonts w:ascii="Arial" w:hAnsi="Arial" w:cs="Arial"/>
          <w:lang w:val="fr"/>
        </w:rPr>
        <w:t xml:space="preserve">dans le </w:t>
      </w:r>
      <w:r w:rsidRPr="00E931F9">
        <w:rPr>
          <w:rFonts w:ascii="Arial" w:hAnsi="Arial" w:cs="Arial"/>
          <w:lang w:val="fr"/>
        </w:rPr>
        <w:t>respect du principe d’égalité.</w:t>
      </w:r>
    </w:p>
    <w:p w14:paraId="75CF4D3F" w14:textId="77777777" w:rsidR="00A81BBE" w:rsidRPr="00E931F9" w:rsidRDefault="00A81BBE" w:rsidP="00A81BBE">
      <w:pPr>
        <w:pStyle w:val="BodyText"/>
        <w:spacing w:line="276" w:lineRule="auto"/>
        <w:ind w:right="117"/>
        <w:jc w:val="both"/>
        <w:rPr>
          <w:rFonts w:ascii="Arial" w:hAnsi="Arial" w:cs="Arial"/>
          <w:lang w:val="fr-FR"/>
        </w:rPr>
      </w:pPr>
    </w:p>
    <w:p w14:paraId="16369203" w14:textId="5AE9AB41" w:rsidR="00532CF9" w:rsidRPr="00E931F9" w:rsidRDefault="00F03295" w:rsidP="00A81BBE">
      <w:pPr>
        <w:pStyle w:val="BodyText"/>
        <w:spacing w:line="276" w:lineRule="auto"/>
        <w:ind w:right="117"/>
        <w:jc w:val="both"/>
        <w:rPr>
          <w:rFonts w:ascii="Arial" w:hAnsi="Arial" w:cs="Arial"/>
          <w:lang w:val="fr-FR"/>
        </w:rPr>
      </w:pPr>
      <w:bookmarkStart w:id="2" w:name="_Hlk149043262"/>
      <w:r w:rsidRPr="00E931F9">
        <w:rPr>
          <w:rFonts w:ascii="Arial" w:hAnsi="Arial" w:cs="Arial"/>
          <w:b/>
          <w:bCs/>
          <w:lang w:val="fr"/>
        </w:rPr>
        <w:t>§ 5.</w:t>
      </w:r>
      <w:r w:rsidRPr="00E931F9">
        <w:rPr>
          <w:rFonts w:ascii="Arial" w:hAnsi="Arial" w:cs="Arial"/>
          <w:lang w:val="fr"/>
        </w:rPr>
        <w:t xml:space="preserve"> L'établissement s'engage à informer le bénéficiaire de manière transparente, préalablement à son admission, du coût du séjour, des factures </w:t>
      </w:r>
      <w:r w:rsidR="00347293" w:rsidRPr="00E931F9">
        <w:rPr>
          <w:rFonts w:ascii="Arial" w:hAnsi="Arial" w:cs="Arial"/>
          <w:lang w:val="fr"/>
        </w:rPr>
        <w:t xml:space="preserve">qui seront </w:t>
      </w:r>
      <w:r w:rsidRPr="00E931F9">
        <w:rPr>
          <w:rFonts w:ascii="Arial" w:hAnsi="Arial" w:cs="Arial"/>
          <w:lang w:val="fr"/>
        </w:rPr>
        <w:t>probable</w:t>
      </w:r>
      <w:r w:rsidR="00347293" w:rsidRPr="00E931F9">
        <w:rPr>
          <w:rFonts w:ascii="Arial" w:hAnsi="Arial" w:cs="Arial"/>
          <w:lang w:val="fr"/>
        </w:rPr>
        <w:t>ment portées en compte</w:t>
      </w:r>
      <w:r w:rsidRPr="00E931F9">
        <w:rPr>
          <w:rFonts w:ascii="Arial" w:hAnsi="Arial" w:cs="Arial"/>
          <w:lang w:val="fr"/>
        </w:rPr>
        <w:t xml:space="preserve"> à l'assurance maladie obligatoire selon la nomenclature et selon la présente convention</w:t>
      </w:r>
      <w:r w:rsidR="00347293" w:rsidRPr="00E931F9">
        <w:rPr>
          <w:rFonts w:ascii="Arial" w:hAnsi="Arial" w:cs="Arial"/>
          <w:lang w:val="fr"/>
        </w:rPr>
        <w:t>,</w:t>
      </w:r>
      <w:r w:rsidRPr="00E931F9">
        <w:rPr>
          <w:rFonts w:ascii="Arial" w:hAnsi="Arial" w:cs="Arial"/>
          <w:lang w:val="fr"/>
        </w:rPr>
        <w:t xml:space="preserve"> des suppléments </w:t>
      </w:r>
      <w:r w:rsidR="00347293" w:rsidRPr="00E931F9">
        <w:rPr>
          <w:rFonts w:ascii="Arial" w:hAnsi="Arial" w:cs="Arial"/>
          <w:lang w:val="fr"/>
        </w:rPr>
        <w:t xml:space="preserve">à prévoir </w:t>
      </w:r>
      <w:r w:rsidRPr="00E931F9">
        <w:rPr>
          <w:rFonts w:ascii="Arial" w:hAnsi="Arial" w:cs="Arial"/>
          <w:lang w:val="fr"/>
        </w:rPr>
        <w:t>ainsi que des coût</w:t>
      </w:r>
      <w:r w:rsidR="00484E98" w:rsidRPr="00E931F9">
        <w:rPr>
          <w:rFonts w:ascii="Arial" w:hAnsi="Arial" w:cs="Arial"/>
          <w:lang w:val="fr"/>
        </w:rPr>
        <w:t>s</w:t>
      </w:r>
      <w:r w:rsidRPr="00E931F9">
        <w:rPr>
          <w:rFonts w:ascii="Arial" w:hAnsi="Arial" w:cs="Arial"/>
          <w:lang w:val="fr"/>
        </w:rPr>
        <w:t xml:space="preserve"> du </w:t>
      </w:r>
      <w:r w:rsidR="00484E98" w:rsidRPr="00E931F9">
        <w:rPr>
          <w:rFonts w:ascii="Arial" w:hAnsi="Arial" w:cs="Arial"/>
          <w:lang w:val="fr"/>
        </w:rPr>
        <w:t>log</w:t>
      </w:r>
      <w:r w:rsidR="00347293" w:rsidRPr="00E931F9">
        <w:rPr>
          <w:rFonts w:ascii="Arial" w:hAnsi="Arial" w:cs="Arial"/>
          <w:lang w:val="fr"/>
        </w:rPr>
        <w:t>ement</w:t>
      </w:r>
      <w:r w:rsidRPr="00E931F9">
        <w:rPr>
          <w:rFonts w:ascii="Arial" w:hAnsi="Arial" w:cs="Arial"/>
          <w:lang w:val="fr"/>
        </w:rPr>
        <w:t>, des repas et des boissons.</w:t>
      </w:r>
    </w:p>
    <w:bookmarkEnd w:id="2"/>
    <w:p w14:paraId="468C4698" w14:textId="77777777" w:rsidR="00532CF9" w:rsidRPr="00E931F9" w:rsidRDefault="00532CF9" w:rsidP="00A81BBE">
      <w:pPr>
        <w:pStyle w:val="BodyText"/>
        <w:spacing w:line="276" w:lineRule="auto"/>
        <w:ind w:right="117"/>
        <w:jc w:val="both"/>
        <w:rPr>
          <w:rFonts w:ascii="Arial" w:hAnsi="Arial" w:cs="Arial"/>
          <w:lang w:val="fr-FR"/>
        </w:rPr>
      </w:pPr>
    </w:p>
    <w:p w14:paraId="7669D64D" w14:textId="77777777" w:rsidR="00612044" w:rsidRPr="00E931F9" w:rsidRDefault="00612044" w:rsidP="00A81BBE">
      <w:pPr>
        <w:pStyle w:val="BodyText"/>
        <w:spacing w:line="276" w:lineRule="auto"/>
        <w:ind w:right="117"/>
        <w:jc w:val="both"/>
        <w:rPr>
          <w:rFonts w:ascii="Arial" w:hAnsi="Arial" w:cs="Arial"/>
          <w:lang w:val="fr-FR"/>
        </w:rPr>
      </w:pPr>
    </w:p>
    <w:p w14:paraId="6FCE5793" w14:textId="77777777" w:rsidR="00532CF9" w:rsidRPr="00E931F9" w:rsidRDefault="00F03295" w:rsidP="00A81BBE">
      <w:pPr>
        <w:pStyle w:val="BodyText"/>
        <w:spacing w:line="276" w:lineRule="auto"/>
        <w:ind w:left="1560" w:right="864"/>
        <w:jc w:val="center"/>
        <w:rPr>
          <w:rFonts w:ascii="Arial" w:hAnsi="Arial" w:cs="Arial"/>
          <w:b/>
          <w:bCs/>
          <w:lang w:val="fr-FR"/>
        </w:rPr>
      </w:pPr>
      <w:r w:rsidRPr="00E931F9">
        <w:rPr>
          <w:rFonts w:ascii="Arial" w:hAnsi="Arial" w:cs="Arial"/>
          <w:b/>
          <w:bCs/>
          <w:u w:val="single"/>
          <w:lang w:val="fr"/>
        </w:rPr>
        <w:t>L’ÉTABLISSEMENT</w:t>
      </w:r>
    </w:p>
    <w:p w14:paraId="42F2A8A1" w14:textId="77777777" w:rsidR="00ED3337" w:rsidRPr="00E931F9" w:rsidRDefault="00ED3337" w:rsidP="005D27DE">
      <w:pPr>
        <w:pStyle w:val="BodyText"/>
        <w:spacing w:line="276" w:lineRule="auto"/>
        <w:ind w:right="118"/>
        <w:jc w:val="both"/>
        <w:rPr>
          <w:rFonts w:ascii="Arial" w:hAnsi="Arial" w:cs="Arial"/>
          <w:u w:val="single"/>
          <w:lang w:val="fr-FR"/>
        </w:rPr>
      </w:pPr>
    </w:p>
    <w:p w14:paraId="2FA9A2B6" w14:textId="415DB25C" w:rsidR="00532CF9" w:rsidRPr="00E931F9" w:rsidRDefault="00F03295" w:rsidP="00250723">
      <w:pPr>
        <w:pStyle w:val="BodyText"/>
        <w:spacing w:line="276" w:lineRule="auto"/>
        <w:ind w:right="117"/>
        <w:jc w:val="both"/>
        <w:rPr>
          <w:rFonts w:ascii="Arial" w:hAnsi="Arial" w:cs="Arial"/>
          <w:lang w:val="fr-FR"/>
        </w:rPr>
      </w:pPr>
      <w:r w:rsidRPr="00E931F9">
        <w:rPr>
          <w:rFonts w:ascii="Arial" w:hAnsi="Arial" w:cs="Arial"/>
          <w:b/>
          <w:bCs/>
          <w:lang w:val="fr"/>
        </w:rPr>
        <w:t>Article 12, § 1</w:t>
      </w:r>
      <w:r w:rsidRPr="00E931F9">
        <w:rPr>
          <w:rFonts w:ascii="Arial" w:hAnsi="Arial" w:cs="Arial"/>
          <w:b/>
          <w:bCs/>
          <w:vertAlign w:val="superscript"/>
          <w:lang w:val="fr"/>
        </w:rPr>
        <w:t>er</w:t>
      </w:r>
      <w:r w:rsidRPr="00E931F9">
        <w:rPr>
          <w:rFonts w:ascii="Arial" w:hAnsi="Arial" w:cs="Arial"/>
          <w:lang w:val="fr"/>
        </w:rPr>
        <w:t>.</w:t>
      </w:r>
      <w:r w:rsidR="00484E98" w:rsidRPr="00E931F9">
        <w:rPr>
          <w:rFonts w:ascii="Arial" w:hAnsi="Arial" w:cs="Arial"/>
          <w:lang w:val="fr"/>
        </w:rPr>
        <w:t xml:space="preserve"> </w:t>
      </w:r>
      <w:r w:rsidRPr="00E931F9">
        <w:rPr>
          <w:rFonts w:ascii="Arial" w:hAnsi="Arial" w:cs="Arial"/>
          <w:lang w:val="fr"/>
        </w:rPr>
        <w:t>L'établissement figure sur la liste des établissements qui disposent chacun d'au moins 30 lits de convalescence et de rééducation fonctionnelle</w:t>
      </w:r>
      <w:r w:rsidR="00B04DA5" w:rsidRPr="00E931F9">
        <w:rPr>
          <w:rStyle w:val="FootnoteReference"/>
          <w:rFonts w:ascii="Arial" w:hAnsi="Arial" w:cs="Arial"/>
          <w:lang w:val="fr"/>
        </w:rPr>
        <w:footnoteReference w:id="5"/>
      </w:r>
      <w:r w:rsidR="0029262F" w:rsidRPr="00E931F9">
        <w:rPr>
          <w:rFonts w:ascii="Arial" w:hAnsi="Arial" w:cs="Arial"/>
          <w:lang w:val="fr"/>
        </w:rPr>
        <w:t xml:space="preserve"> situés sur le même site</w:t>
      </w:r>
      <w:r w:rsidR="00B04DA5" w:rsidRPr="00E931F9">
        <w:rPr>
          <w:rFonts w:ascii="Arial" w:hAnsi="Arial" w:cs="Arial"/>
          <w:lang w:val="fr"/>
        </w:rPr>
        <w:t>, et qui remplissent les conditions prévues par chaque entité fédérée pour ces établissements conformément aux accords conclus dans le cadre de la Conférence interministérielle Santé publique du 28 juin 2023</w:t>
      </w:r>
      <w:r w:rsidR="0068489C" w:rsidRPr="00E931F9">
        <w:rPr>
          <w:rStyle w:val="FootnoteReference"/>
          <w:rFonts w:ascii="Arial" w:hAnsi="Arial" w:cs="Arial"/>
          <w:lang w:val="fr"/>
        </w:rPr>
        <w:footnoteReference w:id="6"/>
      </w:r>
      <w:r w:rsidR="00B04DA5" w:rsidRPr="00E931F9">
        <w:rPr>
          <w:rFonts w:ascii="Arial" w:hAnsi="Arial" w:cs="Arial"/>
          <w:lang w:val="fr"/>
        </w:rPr>
        <w:t xml:space="preserve">, qui a été transmise </w:t>
      </w:r>
      <w:r w:rsidR="00484E98" w:rsidRPr="00E931F9">
        <w:rPr>
          <w:rFonts w:ascii="Arial" w:hAnsi="Arial" w:cs="Arial"/>
          <w:lang w:val="fr"/>
        </w:rPr>
        <w:t xml:space="preserve">par l’entité fédérée compétente </w:t>
      </w:r>
      <w:r w:rsidR="00B04DA5" w:rsidRPr="00E931F9">
        <w:rPr>
          <w:rFonts w:ascii="Arial" w:hAnsi="Arial" w:cs="Arial"/>
          <w:lang w:val="fr"/>
        </w:rPr>
        <w:t>à l’INAMI. Cette liste précise également pour chaque établissement le nombre de lits et le montant que l'entité fédérée met à disposition pour les coûts d'infrastructure et éventuellement pour les coûts de fonctionnement.</w:t>
      </w:r>
    </w:p>
    <w:p w14:paraId="5EE73CAA" w14:textId="77777777" w:rsidR="0005372B" w:rsidRPr="00E931F9" w:rsidRDefault="0005372B" w:rsidP="00A81BBE">
      <w:pPr>
        <w:pStyle w:val="BodyText"/>
        <w:spacing w:line="276" w:lineRule="auto"/>
        <w:ind w:right="117"/>
        <w:jc w:val="both"/>
        <w:rPr>
          <w:rFonts w:ascii="Arial" w:hAnsi="Arial" w:cs="Arial"/>
          <w:lang w:val="fr-FR"/>
        </w:rPr>
      </w:pPr>
    </w:p>
    <w:p w14:paraId="74B01798" w14:textId="5A4CB9AE"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L’établissement se compose de … lits. Ce nombre de lits correspond au nombre qui figure sur la liste des établissements</w:t>
      </w:r>
      <w:r w:rsidR="003849C8" w:rsidRPr="00E931F9">
        <w:rPr>
          <w:rFonts w:ascii="Arial" w:hAnsi="Arial" w:cs="Arial"/>
          <w:lang w:val="fr"/>
        </w:rPr>
        <w:t xml:space="preserve"> telle que</w:t>
      </w:r>
      <w:r w:rsidRPr="00E931F9">
        <w:rPr>
          <w:rFonts w:ascii="Arial" w:hAnsi="Arial" w:cs="Arial"/>
          <w:lang w:val="fr"/>
        </w:rPr>
        <w:t xml:space="preserve"> visé</w:t>
      </w:r>
      <w:r w:rsidR="003849C8" w:rsidRPr="00E931F9">
        <w:rPr>
          <w:rFonts w:ascii="Arial" w:hAnsi="Arial" w:cs="Arial"/>
          <w:lang w:val="fr"/>
        </w:rPr>
        <w:t>e</w:t>
      </w:r>
      <w:r w:rsidRPr="00E931F9">
        <w:rPr>
          <w:rFonts w:ascii="Arial" w:hAnsi="Arial" w:cs="Arial"/>
          <w:lang w:val="fr"/>
        </w:rPr>
        <w:t xml:space="preserve"> au § 1</w:t>
      </w:r>
      <w:r w:rsidRPr="00E931F9">
        <w:rPr>
          <w:rFonts w:ascii="Arial" w:hAnsi="Arial" w:cs="Arial"/>
          <w:vertAlign w:val="superscript"/>
          <w:lang w:val="fr"/>
        </w:rPr>
        <w:t>er</w:t>
      </w:r>
      <w:r w:rsidRPr="00E931F9">
        <w:rPr>
          <w:rFonts w:ascii="Arial" w:hAnsi="Arial" w:cs="Arial"/>
          <w:lang w:val="fr"/>
        </w:rPr>
        <w:t>.</w:t>
      </w:r>
    </w:p>
    <w:p w14:paraId="1AD75F48" w14:textId="77777777" w:rsidR="0005372B" w:rsidRPr="00E931F9" w:rsidRDefault="0005372B" w:rsidP="00A81BBE">
      <w:pPr>
        <w:pStyle w:val="BodyText"/>
        <w:spacing w:line="276" w:lineRule="auto"/>
        <w:ind w:right="117"/>
        <w:jc w:val="both"/>
        <w:rPr>
          <w:rFonts w:ascii="Arial" w:hAnsi="Arial" w:cs="Arial"/>
          <w:lang w:val="fr-FR"/>
        </w:rPr>
      </w:pPr>
    </w:p>
    <w:p w14:paraId="0472F2A0" w14:textId="597F2691" w:rsidR="00F06851" w:rsidRPr="00E931F9" w:rsidRDefault="00F06851" w:rsidP="00A81BBE">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xml:space="preserve"> L'établissement </w:t>
      </w:r>
      <w:r w:rsidR="00212AD9" w:rsidRPr="00E931F9">
        <w:rPr>
          <w:rFonts w:ascii="Arial" w:hAnsi="Arial" w:cs="Arial"/>
          <w:lang w:val="fr"/>
        </w:rPr>
        <w:t xml:space="preserve">propose </w:t>
      </w:r>
      <w:r w:rsidRPr="00E931F9">
        <w:rPr>
          <w:rFonts w:ascii="Arial" w:hAnsi="Arial" w:cs="Arial"/>
          <w:lang w:val="fr"/>
        </w:rPr>
        <w:t xml:space="preserve">les soins </w:t>
      </w:r>
      <w:r w:rsidR="0029262F" w:rsidRPr="00E931F9">
        <w:rPr>
          <w:rFonts w:ascii="Arial" w:hAnsi="Arial" w:cs="Arial"/>
          <w:lang w:val="fr"/>
        </w:rPr>
        <w:t xml:space="preserve">dans </w:t>
      </w:r>
      <w:r w:rsidRPr="00E931F9">
        <w:rPr>
          <w:rFonts w:ascii="Arial" w:hAnsi="Arial" w:cs="Arial"/>
          <w:lang w:val="fr"/>
        </w:rPr>
        <w:t xml:space="preserve">les conditions visées </w:t>
      </w:r>
      <w:r w:rsidR="0029262F" w:rsidRPr="00E931F9">
        <w:rPr>
          <w:rFonts w:ascii="Arial" w:hAnsi="Arial" w:cs="Arial"/>
          <w:lang w:val="fr"/>
        </w:rPr>
        <w:t xml:space="preserve">par </w:t>
      </w:r>
      <w:r w:rsidRPr="00E931F9">
        <w:rPr>
          <w:rFonts w:ascii="Arial" w:hAnsi="Arial" w:cs="Arial"/>
          <w:lang w:val="fr"/>
        </w:rPr>
        <w:t>la présente convention, tous les jours de l'année, 24 heures sur 24.</w:t>
      </w:r>
    </w:p>
    <w:p w14:paraId="0427944E" w14:textId="77777777" w:rsidR="0005372B" w:rsidRPr="00E931F9" w:rsidRDefault="0005372B" w:rsidP="00A81BBE">
      <w:pPr>
        <w:pStyle w:val="BodyText"/>
        <w:spacing w:line="276" w:lineRule="auto"/>
        <w:ind w:right="117"/>
        <w:jc w:val="both"/>
        <w:rPr>
          <w:rFonts w:ascii="Arial" w:hAnsi="Arial" w:cs="Arial"/>
          <w:lang w:val="fr-FR"/>
        </w:rPr>
      </w:pPr>
    </w:p>
    <w:p w14:paraId="0E8A3EEB" w14:textId="181283E0"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 4.</w:t>
      </w:r>
      <w:r w:rsidRPr="00E931F9">
        <w:rPr>
          <w:rFonts w:ascii="Arial" w:hAnsi="Arial" w:cs="Arial"/>
          <w:lang w:val="fr"/>
        </w:rPr>
        <w:t xml:space="preserve"> L'établissement dispose d'un poste de soins infirmiers, des salles nécessaires pour offrir une rééducation multidisciplinaire de qualité, tel</w:t>
      </w:r>
      <w:r w:rsidR="00212AD9" w:rsidRPr="00E931F9">
        <w:rPr>
          <w:rFonts w:ascii="Arial" w:hAnsi="Arial" w:cs="Arial"/>
          <w:lang w:val="fr"/>
        </w:rPr>
        <w:t>le</w:t>
      </w:r>
      <w:r w:rsidRPr="00E931F9">
        <w:rPr>
          <w:rFonts w:ascii="Arial" w:hAnsi="Arial" w:cs="Arial"/>
          <w:lang w:val="fr"/>
        </w:rPr>
        <w:t>s qu'une salle d'exercice de kinésithérapie spacieuse dotée d'équipement</w:t>
      </w:r>
      <w:r w:rsidR="003849C8" w:rsidRPr="00E931F9">
        <w:rPr>
          <w:rFonts w:ascii="Arial" w:hAnsi="Arial" w:cs="Arial"/>
          <w:lang w:val="fr"/>
        </w:rPr>
        <w:t>s</w:t>
      </w:r>
      <w:r w:rsidRPr="00E931F9">
        <w:rPr>
          <w:rFonts w:ascii="Arial" w:hAnsi="Arial" w:cs="Arial"/>
          <w:lang w:val="fr"/>
        </w:rPr>
        <w:t xml:space="preserve"> d'exercice varié</w:t>
      </w:r>
      <w:r w:rsidR="003849C8" w:rsidRPr="00E931F9">
        <w:rPr>
          <w:rFonts w:ascii="Arial" w:hAnsi="Arial" w:cs="Arial"/>
          <w:lang w:val="fr"/>
        </w:rPr>
        <w:t>s</w:t>
      </w:r>
      <w:r w:rsidRPr="00E931F9">
        <w:rPr>
          <w:rFonts w:ascii="Arial" w:hAnsi="Arial" w:cs="Arial"/>
          <w:lang w:val="fr"/>
        </w:rPr>
        <w:t xml:space="preserve">, au moins deux cabines de traitement individuelles pour les kinésithérapeutes, une salle dotée d'un équipement matériel suffisant pour </w:t>
      </w:r>
      <w:r w:rsidR="0029262F" w:rsidRPr="00E931F9">
        <w:rPr>
          <w:rFonts w:ascii="Arial" w:hAnsi="Arial" w:cs="Arial"/>
          <w:lang w:val="fr"/>
        </w:rPr>
        <w:t xml:space="preserve">des </w:t>
      </w:r>
      <w:r w:rsidRPr="00E931F9">
        <w:rPr>
          <w:rFonts w:ascii="Arial" w:hAnsi="Arial" w:cs="Arial"/>
          <w:lang w:val="fr"/>
        </w:rPr>
        <w:t>exercices d'ergothérapie, des salles de consultation pour les médecins, les kinésithérapeutes, les ergothérapeutes, les diététiciens, les logopèdes, le psychologue et le travailleur social, ainsi que les locaux nécessaires pour la concertation multidisciplinaire.</w:t>
      </w:r>
    </w:p>
    <w:p w14:paraId="79521424" w14:textId="77777777" w:rsidR="0005372B" w:rsidRPr="00E931F9" w:rsidRDefault="0005372B" w:rsidP="00A81BBE">
      <w:pPr>
        <w:pStyle w:val="BodyText"/>
        <w:spacing w:line="276" w:lineRule="auto"/>
        <w:ind w:right="117"/>
        <w:jc w:val="both"/>
        <w:rPr>
          <w:rFonts w:ascii="Arial" w:hAnsi="Arial" w:cs="Arial"/>
          <w:lang w:val="fr-FR"/>
        </w:rPr>
      </w:pPr>
    </w:p>
    <w:p w14:paraId="5676916C" w14:textId="3480980F" w:rsidR="00532CF9" w:rsidRPr="00E931F9" w:rsidRDefault="00F03295" w:rsidP="00A81BBE">
      <w:pPr>
        <w:pStyle w:val="BodyText"/>
        <w:spacing w:line="276" w:lineRule="auto"/>
        <w:ind w:right="117"/>
        <w:jc w:val="both"/>
        <w:rPr>
          <w:rFonts w:ascii="Arial" w:hAnsi="Arial" w:cs="Arial"/>
          <w:lang w:val="fr-FR"/>
        </w:rPr>
      </w:pPr>
      <w:r w:rsidRPr="00E931F9">
        <w:rPr>
          <w:rFonts w:ascii="Arial" w:hAnsi="Arial" w:cs="Arial"/>
          <w:b/>
          <w:bCs/>
          <w:lang w:val="fr"/>
        </w:rPr>
        <w:t>§ 5</w:t>
      </w:r>
      <w:r w:rsidRPr="00E931F9">
        <w:rPr>
          <w:rFonts w:ascii="Arial" w:hAnsi="Arial" w:cs="Arial"/>
          <w:lang w:val="fr"/>
        </w:rPr>
        <w:t xml:space="preserve">. L'établissement </w:t>
      </w:r>
      <w:r w:rsidR="0029262F" w:rsidRPr="00E931F9">
        <w:rPr>
          <w:rFonts w:ascii="Arial" w:hAnsi="Arial" w:cs="Arial"/>
          <w:lang w:val="fr"/>
        </w:rPr>
        <w:t xml:space="preserve">reçoit </w:t>
      </w:r>
      <w:r w:rsidRPr="00E931F9">
        <w:rPr>
          <w:rFonts w:ascii="Arial" w:hAnsi="Arial" w:cs="Arial"/>
          <w:lang w:val="fr"/>
        </w:rPr>
        <w:t>un financement de l’entité fédérée pour les coûts d'infrastructure et éventuellement pour les coûts de fonctionnement, tel que convenu dans le cadre de la Conférence interministérielle Santé publique du 28 juin 2023.</w:t>
      </w:r>
    </w:p>
    <w:p w14:paraId="61D708E3" w14:textId="0CC3D742" w:rsidR="00532CF9" w:rsidRPr="00E931F9" w:rsidRDefault="00532CF9" w:rsidP="00197E0D">
      <w:pPr>
        <w:pStyle w:val="BodyText"/>
        <w:spacing w:line="276" w:lineRule="auto"/>
        <w:rPr>
          <w:rFonts w:ascii="Arial" w:hAnsi="Arial" w:cs="Arial"/>
          <w:lang w:val="fr-FR"/>
        </w:rPr>
      </w:pPr>
    </w:p>
    <w:p w14:paraId="5025BD8B" w14:textId="77777777" w:rsidR="0005372B" w:rsidRPr="00E931F9" w:rsidRDefault="0005372B" w:rsidP="0005372B">
      <w:pPr>
        <w:pStyle w:val="BodyText"/>
        <w:spacing w:line="276" w:lineRule="auto"/>
        <w:rPr>
          <w:rFonts w:ascii="Arial" w:hAnsi="Arial" w:cs="Arial"/>
          <w:lang w:val="fr-FR"/>
        </w:rPr>
      </w:pPr>
    </w:p>
    <w:p w14:paraId="117CE002" w14:textId="77777777" w:rsidR="00532CF9" w:rsidRPr="00E931F9" w:rsidRDefault="00F03295" w:rsidP="0005372B">
      <w:pPr>
        <w:pStyle w:val="BodyText"/>
        <w:spacing w:line="276" w:lineRule="auto"/>
        <w:ind w:left="1886" w:right="1905"/>
        <w:jc w:val="center"/>
        <w:rPr>
          <w:rFonts w:ascii="Arial" w:hAnsi="Arial" w:cs="Arial"/>
          <w:b/>
          <w:bCs/>
          <w:lang w:val="fr-FR"/>
        </w:rPr>
      </w:pPr>
      <w:r w:rsidRPr="00E931F9">
        <w:rPr>
          <w:rFonts w:ascii="Arial" w:hAnsi="Arial" w:cs="Arial"/>
          <w:b/>
          <w:bCs/>
          <w:u w:val="single"/>
          <w:lang w:val="fr"/>
        </w:rPr>
        <w:t>PERSONNEL</w:t>
      </w:r>
    </w:p>
    <w:p w14:paraId="5D34FB88" w14:textId="77777777" w:rsidR="009A75FF" w:rsidRPr="00E931F9" w:rsidRDefault="009A75FF" w:rsidP="0068489C">
      <w:pPr>
        <w:pStyle w:val="BodyText"/>
        <w:tabs>
          <w:tab w:val="left" w:pos="1540"/>
        </w:tabs>
        <w:spacing w:line="276" w:lineRule="auto"/>
        <w:ind w:left="100" w:right="218"/>
        <w:jc w:val="both"/>
        <w:rPr>
          <w:rFonts w:ascii="Arial" w:hAnsi="Arial" w:cs="Arial"/>
          <w:b/>
          <w:bCs/>
          <w:lang w:val="fr-FR"/>
        </w:rPr>
      </w:pPr>
    </w:p>
    <w:p w14:paraId="69BDB69C" w14:textId="7BB0BC41" w:rsidR="00532CF9" w:rsidRPr="00E931F9" w:rsidRDefault="00F03295" w:rsidP="0068489C">
      <w:pPr>
        <w:pStyle w:val="BodyText"/>
        <w:tabs>
          <w:tab w:val="left" w:pos="1540"/>
        </w:tabs>
        <w:spacing w:line="276" w:lineRule="auto"/>
        <w:ind w:right="218"/>
        <w:jc w:val="both"/>
        <w:rPr>
          <w:rFonts w:ascii="Arial" w:hAnsi="Arial" w:cs="Arial"/>
          <w:lang w:val="fr-FR"/>
        </w:rPr>
      </w:pPr>
      <w:r w:rsidRPr="00E931F9">
        <w:rPr>
          <w:rFonts w:ascii="Arial" w:hAnsi="Arial" w:cs="Arial"/>
          <w:b/>
          <w:bCs/>
          <w:lang w:val="fr"/>
        </w:rPr>
        <w:t>Article 13, § 1</w:t>
      </w:r>
      <w:r w:rsidRPr="00E931F9">
        <w:rPr>
          <w:rFonts w:ascii="Arial" w:hAnsi="Arial" w:cs="Arial"/>
          <w:b/>
          <w:bCs/>
          <w:vertAlign w:val="superscript"/>
          <w:lang w:val="fr"/>
        </w:rPr>
        <w:t>er</w:t>
      </w:r>
      <w:r w:rsidRPr="00E931F9">
        <w:rPr>
          <w:rFonts w:ascii="Arial" w:hAnsi="Arial" w:cs="Arial"/>
          <w:b/>
          <w:bCs/>
          <w:lang w:val="fr"/>
        </w:rPr>
        <w:t>.</w:t>
      </w:r>
      <w:r w:rsidRPr="00E931F9">
        <w:rPr>
          <w:rFonts w:ascii="Arial" w:hAnsi="Arial" w:cs="Arial"/>
          <w:lang w:val="fr"/>
        </w:rPr>
        <w:t xml:space="preserve"> </w:t>
      </w:r>
      <w:r w:rsidR="0068489C" w:rsidRPr="00E931F9">
        <w:rPr>
          <w:rFonts w:ascii="Arial" w:hAnsi="Arial" w:cs="Arial"/>
          <w:lang w:val="fr"/>
        </w:rPr>
        <w:t>Afin de pouvoir bénéficier du</w:t>
      </w:r>
      <w:r w:rsidR="003849C8" w:rsidRPr="00E931F9">
        <w:rPr>
          <w:rFonts w:ascii="Arial" w:hAnsi="Arial" w:cs="Arial"/>
          <w:lang w:val="fr"/>
        </w:rPr>
        <w:t xml:space="preserve"> financement prévu dans cette convention, et afin de pouvoir assurer les soins et la continuité pour le groupe cible visé, l</w:t>
      </w:r>
      <w:r w:rsidRPr="00E931F9">
        <w:rPr>
          <w:rFonts w:ascii="Arial" w:hAnsi="Arial" w:cs="Arial"/>
          <w:lang w:val="fr"/>
        </w:rPr>
        <w:t>’établissement dispose d’une équipe de rééducation fonctionnelle multidisciplinaire, ainsi qu</w:t>
      </w:r>
      <w:r w:rsidR="0029262F" w:rsidRPr="00E931F9">
        <w:rPr>
          <w:rFonts w:ascii="Arial" w:hAnsi="Arial" w:cs="Arial"/>
          <w:lang w:val="fr"/>
        </w:rPr>
        <w:t>e d</w:t>
      </w:r>
      <w:r w:rsidRPr="00E931F9">
        <w:rPr>
          <w:rFonts w:ascii="Arial" w:hAnsi="Arial" w:cs="Arial"/>
          <w:lang w:val="fr"/>
        </w:rPr>
        <w:t>’une équipe de praticiens de l’art infirmier et d’aides-soignants.</w:t>
      </w:r>
      <w:r w:rsidR="0068489C" w:rsidRPr="00E931F9">
        <w:rPr>
          <w:rFonts w:ascii="Arial" w:hAnsi="Arial" w:cs="Arial"/>
          <w:lang w:val="fr"/>
        </w:rPr>
        <w:t xml:space="preserve"> À cet effet, les deux premières unités de 30 lits doivent disposer d'une équipe de base. Pour les lits supplémentaires, une réglementation spécifique s'applique </w:t>
      </w:r>
      <w:r w:rsidR="0029262F" w:rsidRPr="00E931F9">
        <w:rPr>
          <w:rFonts w:ascii="Arial" w:hAnsi="Arial" w:cs="Arial"/>
          <w:lang w:val="fr"/>
        </w:rPr>
        <w:t xml:space="preserve">pour le </w:t>
      </w:r>
      <w:r w:rsidR="0068489C" w:rsidRPr="00E931F9">
        <w:rPr>
          <w:rFonts w:ascii="Arial" w:hAnsi="Arial" w:cs="Arial"/>
          <w:lang w:val="fr"/>
        </w:rPr>
        <w:t xml:space="preserve">nombre de </w:t>
      </w:r>
      <w:r w:rsidR="00347293" w:rsidRPr="00E931F9">
        <w:rPr>
          <w:rFonts w:ascii="Arial" w:hAnsi="Arial" w:cs="Arial"/>
          <w:lang w:val="fr"/>
        </w:rPr>
        <w:t xml:space="preserve">membres du </w:t>
      </w:r>
      <w:r w:rsidR="0068489C" w:rsidRPr="00E931F9">
        <w:rPr>
          <w:rFonts w:ascii="Arial" w:hAnsi="Arial" w:cs="Arial"/>
          <w:lang w:val="fr"/>
        </w:rPr>
        <w:t>personnel soignant supplémentaire</w:t>
      </w:r>
      <w:r w:rsidR="00347293" w:rsidRPr="00E931F9">
        <w:rPr>
          <w:rFonts w:ascii="Arial" w:hAnsi="Arial" w:cs="Arial"/>
          <w:lang w:val="fr"/>
        </w:rPr>
        <w:t>s</w:t>
      </w:r>
      <w:r w:rsidR="0068489C" w:rsidRPr="00E931F9">
        <w:rPr>
          <w:rFonts w:ascii="Arial" w:hAnsi="Arial" w:cs="Arial"/>
          <w:lang w:val="fr"/>
        </w:rPr>
        <w:t>.</w:t>
      </w:r>
    </w:p>
    <w:p w14:paraId="2F91FE01" w14:textId="77777777" w:rsidR="0005372B" w:rsidRPr="00E931F9" w:rsidRDefault="0005372B" w:rsidP="0005372B">
      <w:pPr>
        <w:pStyle w:val="BodyText"/>
        <w:tabs>
          <w:tab w:val="left" w:pos="1540"/>
        </w:tabs>
        <w:spacing w:line="276" w:lineRule="auto"/>
        <w:ind w:right="218"/>
        <w:rPr>
          <w:rFonts w:ascii="Arial" w:hAnsi="Arial" w:cs="Arial"/>
          <w:lang w:val="fr-FR"/>
        </w:rPr>
      </w:pPr>
    </w:p>
    <w:p w14:paraId="2E1380AD" w14:textId="2BFA5C2F" w:rsidR="00532CF9" w:rsidRPr="00E931F9" w:rsidRDefault="009A75FF" w:rsidP="0005372B">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P</w:t>
      </w:r>
      <w:r w:rsidR="0068489C" w:rsidRPr="00E931F9">
        <w:rPr>
          <w:rFonts w:ascii="Arial" w:hAnsi="Arial" w:cs="Arial"/>
          <w:lang w:val="fr"/>
        </w:rPr>
        <w:t xml:space="preserve">our les deux premières unités de 30 lits, </w:t>
      </w:r>
      <w:r w:rsidRPr="00E931F9">
        <w:rPr>
          <w:rFonts w:ascii="Arial" w:hAnsi="Arial" w:cs="Arial"/>
          <w:lang w:val="fr"/>
        </w:rPr>
        <w:t>l’équipe de base se compose de 12</w:t>
      </w:r>
      <w:r w:rsidR="00B44AD0" w:rsidRPr="00E931F9">
        <w:rPr>
          <w:rFonts w:ascii="Arial" w:hAnsi="Arial" w:cs="Arial"/>
          <w:lang w:val="fr"/>
        </w:rPr>
        <w:t>,</w:t>
      </w:r>
      <w:r w:rsidRPr="00E931F9">
        <w:rPr>
          <w:rFonts w:ascii="Arial" w:hAnsi="Arial" w:cs="Arial"/>
          <w:lang w:val="fr"/>
        </w:rPr>
        <w:t xml:space="preserve">25 équivalents temps plein (ETP) </w:t>
      </w:r>
      <w:r w:rsidR="0054223F" w:rsidRPr="00E931F9">
        <w:rPr>
          <w:rFonts w:ascii="Arial" w:hAnsi="Arial" w:cs="Arial"/>
          <w:lang w:val="fr"/>
        </w:rPr>
        <w:t xml:space="preserve">par 30 lits </w:t>
      </w:r>
      <w:r w:rsidRPr="00E931F9">
        <w:rPr>
          <w:rFonts w:ascii="Arial" w:hAnsi="Arial" w:cs="Arial"/>
          <w:lang w:val="fr"/>
        </w:rPr>
        <w:t>et est constituée comme suit :</w:t>
      </w:r>
    </w:p>
    <w:p w14:paraId="1F3241B1" w14:textId="77777777" w:rsidR="0005372B" w:rsidRPr="00E931F9" w:rsidRDefault="0005372B" w:rsidP="0005372B">
      <w:pPr>
        <w:pStyle w:val="BodyText"/>
        <w:spacing w:line="276" w:lineRule="auto"/>
        <w:ind w:right="117"/>
        <w:jc w:val="both"/>
        <w:rPr>
          <w:rFonts w:ascii="Arial" w:hAnsi="Arial" w:cs="Arial"/>
          <w:lang w:val="fr-FR"/>
        </w:rPr>
      </w:pPr>
    </w:p>
    <w:p w14:paraId="3D3C25F2" w14:textId="14F8B5C2" w:rsidR="00532CF9" w:rsidRPr="00E931F9" w:rsidRDefault="00F03295" w:rsidP="0005372B">
      <w:pPr>
        <w:pStyle w:val="BodyText"/>
        <w:numPr>
          <w:ilvl w:val="0"/>
          <w:numId w:val="7"/>
        </w:numPr>
        <w:spacing w:line="276" w:lineRule="auto"/>
        <w:rPr>
          <w:rFonts w:ascii="Arial" w:hAnsi="Arial" w:cs="Arial"/>
          <w:lang w:val="nl-BE"/>
        </w:rPr>
      </w:pPr>
      <w:r w:rsidRPr="00E931F9">
        <w:rPr>
          <w:rFonts w:ascii="Arial" w:hAnsi="Arial" w:cs="Arial"/>
          <w:u w:val="single"/>
          <w:lang w:val="fr"/>
        </w:rPr>
        <w:t>L’équipe de rééducation fonctionnelle</w:t>
      </w:r>
    </w:p>
    <w:p w14:paraId="47887820" w14:textId="77777777" w:rsidR="00532CF9" w:rsidRPr="00E931F9" w:rsidRDefault="00532CF9" w:rsidP="0005372B">
      <w:pPr>
        <w:pStyle w:val="BodyText"/>
        <w:spacing w:line="276" w:lineRule="auto"/>
        <w:rPr>
          <w:rFonts w:ascii="Arial" w:hAnsi="Arial" w:cs="Arial"/>
          <w:lang w:val="nl-BE"/>
        </w:rPr>
      </w:pPr>
    </w:p>
    <w:p w14:paraId="59753AD7" w14:textId="5396C085" w:rsidR="00532CF9" w:rsidRPr="00E931F9" w:rsidRDefault="00F03295" w:rsidP="00D0558D">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E931F9">
        <w:rPr>
          <w:rFonts w:ascii="Arial" w:hAnsi="Arial" w:cs="Arial"/>
          <w:sz w:val="20"/>
          <w:szCs w:val="20"/>
          <w:lang w:val="fr"/>
        </w:rPr>
        <w:t>0,25 ETP médecin</w:t>
      </w:r>
    </w:p>
    <w:p w14:paraId="015F346F" w14:textId="7E200B17" w:rsidR="00532CF9" w:rsidRPr="00E931F9" w:rsidRDefault="00124151" w:rsidP="00D0558D">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E931F9">
        <w:rPr>
          <w:rFonts w:ascii="Arial" w:hAnsi="Arial" w:cs="Arial"/>
          <w:sz w:val="20"/>
          <w:szCs w:val="20"/>
          <w:lang w:val="fr"/>
        </w:rPr>
        <w:t>2 ETP kinésithérapeute/ergothérapeute/logopède</w:t>
      </w:r>
    </w:p>
    <w:p w14:paraId="3C6B3022" w14:textId="4A6D7651" w:rsidR="00532CF9" w:rsidRPr="00E931F9" w:rsidRDefault="00F03295" w:rsidP="00D0558D">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E931F9">
        <w:rPr>
          <w:rFonts w:ascii="Arial" w:hAnsi="Arial" w:cs="Arial"/>
          <w:sz w:val="20"/>
          <w:szCs w:val="20"/>
          <w:lang w:val="fr"/>
        </w:rPr>
        <w:t>0,25 ETP diététicien</w:t>
      </w:r>
    </w:p>
    <w:p w14:paraId="77226FD3" w14:textId="1FE5AC17" w:rsidR="00532CF9" w:rsidRPr="00E931F9" w:rsidRDefault="00124151" w:rsidP="00837AD7">
      <w:pPr>
        <w:pStyle w:val="ListParagraph"/>
        <w:numPr>
          <w:ilvl w:val="0"/>
          <w:numId w:val="14"/>
        </w:numPr>
        <w:tabs>
          <w:tab w:val="left" w:pos="820"/>
          <w:tab w:val="left" w:pos="821"/>
        </w:tabs>
        <w:spacing w:before="0" w:line="276" w:lineRule="auto"/>
        <w:jc w:val="both"/>
        <w:rPr>
          <w:rFonts w:ascii="Arial" w:hAnsi="Arial" w:cs="Arial"/>
          <w:sz w:val="20"/>
          <w:szCs w:val="20"/>
          <w:lang w:val="fr-FR"/>
        </w:rPr>
      </w:pPr>
      <w:r w:rsidRPr="00E931F9">
        <w:rPr>
          <w:rFonts w:ascii="Arial" w:hAnsi="Arial" w:cs="Arial"/>
          <w:sz w:val="20"/>
          <w:szCs w:val="20"/>
          <w:lang w:val="fr"/>
        </w:rPr>
        <w:t>1,25 ETP assistant social/travailleur social/infirmier social et psychologue, dont au moins 0,25 ETP bachelier ou master en psychologie</w:t>
      </w:r>
    </w:p>
    <w:p w14:paraId="69285BDA" w14:textId="77777777" w:rsidR="0005372B" w:rsidRPr="00E931F9" w:rsidRDefault="0005372B" w:rsidP="0005372B">
      <w:pPr>
        <w:pStyle w:val="ListParagraph"/>
        <w:tabs>
          <w:tab w:val="left" w:pos="820"/>
          <w:tab w:val="left" w:pos="821"/>
        </w:tabs>
        <w:spacing w:before="0" w:line="276" w:lineRule="auto"/>
        <w:ind w:left="820" w:right="119" w:firstLine="0"/>
        <w:rPr>
          <w:rFonts w:ascii="Arial" w:hAnsi="Arial" w:cs="Arial"/>
          <w:sz w:val="20"/>
          <w:szCs w:val="20"/>
          <w:lang w:val="fr-FR"/>
        </w:rPr>
      </w:pPr>
    </w:p>
    <w:p w14:paraId="7F28F765" w14:textId="16231B39" w:rsidR="00532CF9" w:rsidRPr="00E931F9" w:rsidRDefault="00F03295" w:rsidP="0005372B">
      <w:pPr>
        <w:pStyle w:val="BodyText"/>
        <w:numPr>
          <w:ilvl w:val="0"/>
          <w:numId w:val="7"/>
        </w:numPr>
        <w:spacing w:line="276" w:lineRule="auto"/>
        <w:rPr>
          <w:rFonts w:ascii="Arial" w:hAnsi="Arial" w:cs="Arial"/>
          <w:lang w:val="nl-BE"/>
        </w:rPr>
      </w:pPr>
      <w:r w:rsidRPr="00E931F9">
        <w:rPr>
          <w:rFonts w:ascii="Arial" w:hAnsi="Arial" w:cs="Arial"/>
          <w:u w:val="single"/>
          <w:lang w:val="fr"/>
        </w:rPr>
        <w:t>L’équipe infirmière/d’aides-soignants</w:t>
      </w:r>
    </w:p>
    <w:p w14:paraId="61A7E6BC" w14:textId="77777777" w:rsidR="00532CF9" w:rsidRPr="00E931F9" w:rsidRDefault="00532CF9" w:rsidP="0005372B">
      <w:pPr>
        <w:pStyle w:val="BodyText"/>
        <w:spacing w:line="276" w:lineRule="auto"/>
        <w:rPr>
          <w:rFonts w:ascii="Arial" w:hAnsi="Arial" w:cs="Arial"/>
          <w:lang w:val="nl-BE"/>
        </w:rPr>
      </w:pPr>
    </w:p>
    <w:p w14:paraId="014B9CAF" w14:textId="45EA85B6" w:rsidR="00532CF9" w:rsidRPr="00E931F9" w:rsidRDefault="00124151" w:rsidP="0005372B">
      <w:pPr>
        <w:pStyle w:val="ListParagraph"/>
        <w:numPr>
          <w:ilvl w:val="0"/>
          <w:numId w:val="2"/>
        </w:numPr>
        <w:tabs>
          <w:tab w:val="left" w:pos="820"/>
          <w:tab w:val="left" w:pos="821"/>
        </w:tabs>
        <w:spacing w:before="0" w:line="276" w:lineRule="auto"/>
        <w:ind w:hanging="361"/>
        <w:rPr>
          <w:rFonts w:ascii="Arial" w:hAnsi="Arial" w:cs="Arial"/>
          <w:sz w:val="20"/>
          <w:szCs w:val="20"/>
          <w:lang w:val="fr-FR"/>
        </w:rPr>
      </w:pPr>
      <w:r w:rsidRPr="00E931F9">
        <w:rPr>
          <w:rFonts w:ascii="Arial" w:hAnsi="Arial" w:cs="Arial"/>
          <w:sz w:val="20"/>
          <w:szCs w:val="20"/>
          <w:lang w:val="fr"/>
        </w:rPr>
        <w:t>0,5 ETP praticien de l’art infirmier en chef</w:t>
      </w:r>
    </w:p>
    <w:p w14:paraId="4CC685A5" w14:textId="51187F1E" w:rsidR="00532CF9" w:rsidRPr="00E931F9" w:rsidRDefault="00124151" w:rsidP="0005372B">
      <w:pPr>
        <w:pStyle w:val="ListParagraph"/>
        <w:numPr>
          <w:ilvl w:val="0"/>
          <w:numId w:val="2"/>
        </w:numPr>
        <w:tabs>
          <w:tab w:val="left" w:pos="820"/>
          <w:tab w:val="left" w:pos="821"/>
        </w:tabs>
        <w:spacing w:before="0" w:line="276" w:lineRule="auto"/>
        <w:ind w:hanging="361"/>
        <w:rPr>
          <w:rFonts w:ascii="Arial" w:hAnsi="Arial" w:cs="Arial"/>
          <w:sz w:val="20"/>
          <w:szCs w:val="20"/>
          <w:lang w:val="nl-BE"/>
        </w:rPr>
      </w:pPr>
      <w:r w:rsidRPr="00E931F9">
        <w:rPr>
          <w:rFonts w:ascii="Arial" w:hAnsi="Arial" w:cs="Arial"/>
          <w:sz w:val="20"/>
          <w:szCs w:val="20"/>
          <w:lang w:val="fr"/>
        </w:rPr>
        <w:t>4,5 ETP praticien de l’art infirmier</w:t>
      </w:r>
    </w:p>
    <w:p w14:paraId="7701DAE3" w14:textId="33D1803C" w:rsidR="00532CF9" w:rsidRPr="00E931F9" w:rsidRDefault="00124151" w:rsidP="0005372B">
      <w:pPr>
        <w:pStyle w:val="ListParagraph"/>
        <w:numPr>
          <w:ilvl w:val="0"/>
          <w:numId w:val="2"/>
        </w:numPr>
        <w:tabs>
          <w:tab w:val="left" w:pos="820"/>
          <w:tab w:val="left" w:pos="821"/>
        </w:tabs>
        <w:spacing w:before="0" w:line="276" w:lineRule="auto"/>
        <w:ind w:hanging="361"/>
        <w:rPr>
          <w:rFonts w:ascii="Arial" w:hAnsi="Arial" w:cs="Arial"/>
          <w:sz w:val="20"/>
          <w:szCs w:val="20"/>
          <w:lang w:val="nl-BE"/>
        </w:rPr>
      </w:pPr>
      <w:r w:rsidRPr="00E931F9">
        <w:rPr>
          <w:rFonts w:ascii="Arial" w:hAnsi="Arial" w:cs="Arial"/>
          <w:sz w:val="20"/>
          <w:szCs w:val="20"/>
          <w:lang w:val="fr"/>
        </w:rPr>
        <w:t>3,5 ETP aide-soignant</w:t>
      </w:r>
    </w:p>
    <w:p w14:paraId="52CEDC49" w14:textId="77777777" w:rsidR="0005372B" w:rsidRPr="00E931F9" w:rsidRDefault="0005372B" w:rsidP="00197E0D">
      <w:pPr>
        <w:pStyle w:val="BodyText"/>
        <w:spacing w:line="276" w:lineRule="auto"/>
        <w:ind w:right="117"/>
        <w:jc w:val="both"/>
        <w:rPr>
          <w:rFonts w:ascii="Arial" w:hAnsi="Arial" w:cs="Arial"/>
          <w:b/>
          <w:bCs/>
          <w:lang w:val="nl-BE"/>
        </w:rPr>
      </w:pPr>
    </w:p>
    <w:p w14:paraId="6C1F28F0" w14:textId="3951EDC0" w:rsidR="00824EDD" w:rsidRPr="00E931F9" w:rsidRDefault="00824EDD" w:rsidP="00124151">
      <w:pPr>
        <w:pStyle w:val="BodyText"/>
        <w:spacing w:line="276" w:lineRule="auto"/>
        <w:ind w:right="117"/>
        <w:jc w:val="both"/>
        <w:rPr>
          <w:rFonts w:ascii="Arial" w:hAnsi="Arial" w:cs="Arial"/>
          <w:lang w:val="fr-FR"/>
        </w:rPr>
      </w:pPr>
      <w:r w:rsidRPr="00E931F9">
        <w:rPr>
          <w:rFonts w:ascii="Arial" w:hAnsi="Arial" w:cs="Arial"/>
          <w:b/>
          <w:bCs/>
          <w:lang w:val="fr"/>
        </w:rPr>
        <w:t>§ 3.</w:t>
      </w:r>
      <w:r w:rsidRPr="00E931F9">
        <w:rPr>
          <w:rFonts w:ascii="Arial" w:hAnsi="Arial" w:cs="Arial"/>
          <w:lang w:val="fr"/>
        </w:rPr>
        <w:t xml:space="preserve"> </w:t>
      </w:r>
      <w:r w:rsidR="000A3636" w:rsidRPr="00E931F9">
        <w:rPr>
          <w:rFonts w:ascii="Arial" w:hAnsi="Arial" w:cs="Arial"/>
          <w:lang w:val="fr"/>
        </w:rPr>
        <w:t xml:space="preserve">A </w:t>
      </w:r>
      <w:r w:rsidR="000A3636" w:rsidRPr="00E931F9">
        <w:rPr>
          <w:rFonts w:ascii="Arial" w:hAnsi="Arial" w:cs="Arial"/>
          <w:lang w:val="fr-BE"/>
        </w:rPr>
        <w:t>partir de la troisième unité de 30 lits, 7 ETP membres du personnel sont ajoutés à l’équipe de base, comme suit: 4 ETP praticien de l’art infirmier en chef ou praticien de l’art infirmier en chef adjoint/ praticiens de l’art infirmier / aides-soignants, 0,25 ETP médecin, 1,5 ETP kinésithérapeutes, ergothérapeutes ou logopèdes, 0,25 ETP diététicien, 1 ETP bachelier ou master en psychologie/assistant social/master en pédagogie/travailleur social/infirmier social.</w:t>
      </w:r>
    </w:p>
    <w:p w14:paraId="558E1CD1" w14:textId="77777777" w:rsidR="00824EDD" w:rsidRPr="00E931F9" w:rsidRDefault="00824EDD" w:rsidP="00124151">
      <w:pPr>
        <w:pStyle w:val="BodyText"/>
        <w:spacing w:line="276" w:lineRule="auto"/>
        <w:ind w:right="117"/>
        <w:jc w:val="both"/>
        <w:rPr>
          <w:rFonts w:ascii="Arial" w:hAnsi="Arial" w:cs="Arial"/>
          <w:lang w:val="fr-FR"/>
        </w:rPr>
      </w:pPr>
    </w:p>
    <w:p w14:paraId="5AC7E9E9" w14:textId="3E21282C" w:rsidR="00532CF9" w:rsidRPr="00E931F9" w:rsidRDefault="000A3636" w:rsidP="00124151">
      <w:pPr>
        <w:pStyle w:val="BodyText"/>
        <w:spacing w:line="276" w:lineRule="auto"/>
        <w:ind w:right="117"/>
        <w:jc w:val="both"/>
        <w:rPr>
          <w:rFonts w:ascii="Arial" w:hAnsi="Arial" w:cs="Arial"/>
          <w:lang w:val="fr"/>
        </w:rPr>
      </w:pPr>
      <w:r w:rsidRPr="00E931F9">
        <w:rPr>
          <w:rFonts w:ascii="Arial" w:hAnsi="Arial" w:cs="Arial"/>
          <w:b/>
          <w:bCs/>
          <w:lang w:val="fr"/>
        </w:rPr>
        <w:t>§ 4.</w:t>
      </w:r>
      <w:r w:rsidRPr="00E931F9">
        <w:rPr>
          <w:rFonts w:ascii="Arial" w:hAnsi="Arial" w:cs="Arial"/>
          <w:lang w:val="fr"/>
        </w:rPr>
        <w:t xml:space="preserve"> Les conditions de financement prévues aux §§ 2 et 3 sont appliquées proportionnellement, au sein de chaque tranche de 30 lits, au nombre de lits reconnus.</w:t>
      </w:r>
    </w:p>
    <w:p w14:paraId="190EE286" w14:textId="1708D62C" w:rsidR="000A3636" w:rsidRPr="00E931F9" w:rsidRDefault="000A3636" w:rsidP="00124151">
      <w:pPr>
        <w:pStyle w:val="BodyText"/>
        <w:spacing w:line="276" w:lineRule="auto"/>
        <w:ind w:right="117"/>
        <w:jc w:val="both"/>
        <w:rPr>
          <w:rFonts w:ascii="Arial" w:hAnsi="Arial" w:cs="Arial"/>
          <w:lang w:val="fr"/>
        </w:rPr>
      </w:pPr>
    </w:p>
    <w:p w14:paraId="490D0676" w14:textId="003E436A" w:rsidR="000A3636" w:rsidRPr="00E931F9" w:rsidRDefault="000A3636" w:rsidP="00124151">
      <w:pPr>
        <w:pStyle w:val="BodyText"/>
        <w:spacing w:line="276" w:lineRule="auto"/>
        <w:ind w:right="117"/>
        <w:jc w:val="both"/>
        <w:rPr>
          <w:rFonts w:ascii="Arial" w:hAnsi="Arial" w:cs="Arial"/>
          <w:lang w:val="fr-FR"/>
        </w:rPr>
      </w:pPr>
      <w:r w:rsidRPr="00E931F9">
        <w:rPr>
          <w:rFonts w:ascii="Arial" w:hAnsi="Arial" w:cs="Arial"/>
          <w:b/>
          <w:bCs/>
          <w:lang w:val="fr"/>
        </w:rPr>
        <w:t>§ 5</w:t>
      </w:r>
      <w:r w:rsidRPr="00E931F9">
        <w:rPr>
          <w:rFonts w:ascii="Arial" w:hAnsi="Arial" w:cs="Arial"/>
          <w:lang w:val="fr"/>
        </w:rPr>
        <w:t xml:space="preserve">. À tout moment, au moins un praticien de l’art infirmier doit être présent, et ce, tant en journée que pendant la nuit. Par tranche entamée de 60 lits, au moins un praticien de l’art infirmier ou un aide-soignant doit être présent </w:t>
      </w:r>
      <w:r w:rsidR="00D433BA" w:rsidRPr="00E931F9">
        <w:rPr>
          <w:rFonts w:ascii="Arial" w:hAnsi="Arial" w:cs="Arial"/>
          <w:lang w:val="fr"/>
        </w:rPr>
        <w:t>pendant la nuit.</w:t>
      </w:r>
    </w:p>
    <w:p w14:paraId="0BA3EBD3" w14:textId="77777777" w:rsidR="0005372B" w:rsidRPr="00E931F9" w:rsidRDefault="0005372B" w:rsidP="0005372B">
      <w:pPr>
        <w:pStyle w:val="BodyText"/>
        <w:spacing w:line="276" w:lineRule="auto"/>
        <w:ind w:right="117"/>
        <w:jc w:val="both"/>
        <w:rPr>
          <w:rFonts w:ascii="Arial" w:hAnsi="Arial" w:cs="Arial"/>
          <w:b/>
          <w:bCs/>
          <w:lang w:val="fr-FR"/>
        </w:rPr>
      </w:pPr>
    </w:p>
    <w:p w14:paraId="25C2836E" w14:textId="73B410F0" w:rsidR="000A3636" w:rsidRPr="00E931F9" w:rsidRDefault="00F03295" w:rsidP="0005372B">
      <w:pPr>
        <w:pStyle w:val="BodyText"/>
        <w:spacing w:line="276" w:lineRule="auto"/>
        <w:ind w:right="117"/>
        <w:jc w:val="both"/>
        <w:rPr>
          <w:rFonts w:ascii="Arial" w:hAnsi="Arial" w:cs="Arial"/>
          <w:lang w:val="fr"/>
        </w:rPr>
      </w:pPr>
      <w:r w:rsidRPr="00E931F9">
        <w:rPr>
          <w:rFonts w:ascii="Arial" w:hAnsi="Arial" w:cs="Arial"/>
          <w:b/>
          <w:bCs/>
          <w:lang w:val="fr"/>
        </w:rPr>
        <w:t xml:space="preserve">§ </w:t>
      </w:r>
      <w:r w:rsidR="00D433BA" w:rsidRPr="00E931F9">
        <w:rPr>
          <w:rFonts w:ascii="Arial" w:hAnsi="Arial" w:cs="Arial"/>
          <w:b/>
          <w:bCs/>
          <w:lang w:val="fr"/>
        </w:rPr>
        <w:t>6</w:t>
      </w:r>
      <w:r w:rsidRPr="00E931F9">
        <w:rPr>
          <w:rFonts w:ascii="Arial" w:hAnsi="Arial" w:cs="Arial"/>
          <w:b/>
          <w:bCs/>
          <w:lang w:val="fr"/>
        </w:rPr>
        <w:t>.</w:t>
      </w:r>
      <w:r w:rsidRPr="00E931F9">
        <w:rPr>
          <w:rFonts w:ascii="Arial" w:hAnsi="Arial" w:cs="Arial"/>
          <w:lang w:val="fr"/>
        </w:rPr>
        <w:t xml:space="preserve"> L'établissement doit être en mesure de démontrer à tout moment les effectifs en personnel réels. Ce récapitulatif doit pouvoir être présenté lors de toute demande </w:t>
      </w:r>
      <w:r w:rsidR="00EC599F" w:rsidRPr="00E931F9">
        <w:rPr>
          <w:rFonts w:ascii="Arial" w:hAnsi="Arial" w:cs="Arial"/>
          <w:lang w:val="fr"/>
        </w:rPr>
        <w:t xml:space="preserve">de </w:t>
      </w:r>
      <w:r w:rsidRPr="00E931F9">
        <w:rPr>
          <w:rFonts w:ascii="Arial" w:hAnsi="Arial" w:cs="Arial"/>
          <w:lang w:val="fr"/>
        </w:rPr>
        <w:t xml:space="preserve">l’INAMI ou </w:t>
      </w:r>
      <w:r w:rsidR="00EC599F" w:rsidRPr="00E931F9">
        <w:rPr>
          <w:rFonts w:ascii="Arial" w:hAnsi="Arial" w:cs="Arial"/>
          <w:lang w:val="fr"/>
        </w:rPr>
        <w:t xml:space="preserve">du </w:t>
      </w:r>
      <w:r w:rsidRPr="00E931F9">
        <w:rPr>
          <w:rFonts w:ascii="Arial" w:hAnsi="Arial" w:cs="Arial"/>
          <w:lang w:val="fr"/>
        </w:rPr>
        <w:t>Collège des médecins-directeurs.</w:t>
      </w:r>
    </w:p>
    <w:p w14:paraId="0DBDAF0E" w14:textId="27DE2561" w:rsidR="00532CF9" w:rsidRPr="00E931F9" w:rsidRDefault="00532CF9" w:rsidP="004C63BF">
      <w:pPr>
        <w:pStyle w:val="BodyText"/>
        <w:spacing w:line="276" w:lineRule="auto"/>
        <w:rPr>
          <w:rFonts w:ascii="Arial" w:hAnsi="Arial" w:cs="Arial"/>
          <w:lang w:val="fr-FR"/>
        </w:rPr>
      </w:pPr>
    </w:p>
    <w:p w14:paraId="40F16661" w14:textId="6E06E62C" w:rsidR="00532CF9" w:rsidRPr="00E931F9" w:rsidRDefault="00F03295" w:rsidP="00197E0D">
      <w:pPr>
        <w:pStyle w:val="BodyText"/>
        <w:spacing w:line="276" w:lineRule="auto"/>
        <w:ind w:right="120"/>
        <w:jc w:val="both"/>
        <w:rPr>
          <w:rFonts w:ascii="Arial" w:hAnsi="Arial" w:cs="Arial"/>
          <w:lang w:val="fr-FR"/>
        </w:rPr>
      </w:pPr>
      <w:r w:rsidRPr="00E931F9">
        <w:rPr>
          <w:rFonts w:ascii="Arial" w:hAnsi="Arial" w:cs="Arial"/>
          <w:b/>
          <w:bCs/>
          <w:lang w:val="fr"/>
        </w:rPr>
        <w:t xml:space="preserve">Article 14. </w:t>
      </w:r>
      <w:r w:rsidRPr="00E931F9">
        <w:rPr>
          <w:rFonts w:ascii="Arial" w:hAnsi="Arial" w:cs="Arial"/>
          <w:lang w:val="fr"/>
        </w:rPr>
        <w:t xml:space="preserve">Afin d'assurer la qualité de la rééducation fonctionnelle, l'établissement s'engage à toujours </w:t>
      </w:r>
      <w:r w:rsidR="00D433BA" w:rsidRPr="00E931F9">
        <w:rPr>
          <w:rFonts w:ascii="Arial" w:hAnsi="Arial" w:cs="Arial"/>
          <w:lang w:val="fr"/>
        </w:rPr>
        <w:t xml:space="preserve">remplir complètement </w:t>
      </w:r>
      <w:r w:rsidRPr="00E931F9">
        <w:rPr>
          <w:rFonts w:ascii="Arial" w:hAnsi="Arial" w:cs="Arial"/>
          <w:lang w:val="fr"/>
        </w:rPr>
        <w:t>l'effectif du personnel dont l'établissement doit disposer conformément à l'article 13, § 1</w:t>
      </w:r>
      <w:r w:rsidRPr="00E931F9">
        <w:rPr>
          <w:rFonts w:ascii="Arial" w:hAnsi="Arial" w:cs="Arial"/>
          <w:vertAlign w:val="superscript"/>
          <w:lang w:val="fr"/>
        </w:rPr>
        <w:t>er</w:t>
      </w:r>
      <w:r w:rsidRPr="00E931F9">
        <w:rPr>
          <w:rFonts w:ascii="Arial" w:hAnsi="Arial" w:cs="Arial"/>
          <w:lang w:val="fr"/>
        </w:rPr>
        <w:t>.</w:t>
      </w:r>
    </w:p>
    <w:p w14:paraId="24A33322" w14:textId="77777777" w:rsidR="002D181E" w:rsidRPr="00E931F9" w:rsidRDefault="002D181E" w:rsidP="004C63BF">
      <w:pPr>
        <w:pStyle w:val="BodyText"/>
        <w:spacing w:line="276" w:lineRule="auto"/>
        <w:rPr>
          <w:rFonts w:ascii="Arial" w:hAnsi="Arial" w:cs="Arial"/>
          <w:lang w:val="fr-FR"/>
        </w:rPr>
      </w:pPr>
    </w:p>
    <w:p w14:paraId="30CCEC39" w14:textId="43F42A05" w:rsidR="00532CF9" w:rsidRPr="00E931F9" w:rsidRDefault="00F03295" w:rsidP="004C63BF">
      <w:pPr>
        <w:pStyle w:val="BodyText"/>
        <w:spacing w:line="276" w:lineRule="auto"/>
        <w:jc w:val="both"/>
        <w:rPr>
          <w:rFonts w:ascii="Arial" w:hAnsi="Arial" w:cs="Arial"/>
          <w:spacing w:val="-2"/>
          <w:lang w:val="fr-FR"/>
        </w:rPr>
      </w:pPr>
      <w:r w:rsidRPr="00E931F9">
        <w:rPr>
          <w:rFonts w:ascii="Arial" w:hAnsi="Arial" w:cs="Arial"/>
          <w:b/>
          <w:bCs/>
          <w:lang w:val="fr"/>
        </w:rPr>
        <w:t>Article 15, § 1</w:t>
      </w:r>
      <w:r w:rsidRPr="00E931F9">
        <w:rPr>
          <w:rFonts w:ascii="Arial" w:hAnsi="Arial" w:cs="Arial"/>
          <w:b/>
          <w:bCs/>
          <w:vertAlign w:val="superscript"/>
          <w:lang w:val="fr"/>
        </w:rPr>
        <w:t>er</w:t>
      </w:r>
      <w:r w:rsidRPr="00E931F9">
        <w:rPr>
          <w:rFonts w:ascii="Arial" w:hAnsi="Arial" w:cs="Arial"/>
          <w:lang w:val="fr"/>
        </w:rPr>
        <w:t>. L'établissement s'engage à rémunérer les médecins selon le barème applicable aux médecins-conseils des organismes assureurs.</w:t>
      </w:r>
    </w:p>
    <w:p w14:paraId="79CBC41F" w14:textId="77777777" w:rsidR="00B86307" w:rsidRPr="00E931F9" w:rsidRDefault="00B86307" w:rsidP="004C63BF">
      <w:pPr>
        <w:pStyle w:val="BodyText"/>
        <w:spacing w:line="276" w:lineRule="auto"/>
        <w:jc w:val="both"/>
        <w:rPr>
          <w:rFonts w:ascii="Arial" w:hAnsi="Arial" w:cs="Arial"/>
          <w:lang w:val="fr-FR"/>
        </w:rPr>
      </w:pPr>
    </w:p>
    <w:p w14:paraId="4B092D40" w14:textId="7CDF4BD6" w:rsidR="00532CF9" w:rsidRPr="00E931F9" w:rsidRDefault="00F03295" w:rsidP="004C63BF">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Si une fonction prévue à l'article 13 est remplie par un dispensateur de soins indépendant dans le cadre d'une convention d'entreprise, ses prestations sont remboursées par le biais de la nomenclature. Au maximum 15 % de l’équipe totale peut être employé comme travailleur indépendant.</w:t>
      </w:r>
    </w:p>
    <w:p w14:paraId="3A19D075" w14:textId="77777777" w:rsidR="00532CF9" w:rsidRPr="00E931F9" w:rsidRDefault="00532CF9" w:rsidP="004C63BF">
      <w:pPr>
        <w:pStyle w:val="BodyText"/>
        <w:spacing w:line="276" w:lineRule="auto"/>
        <w:rPr>
          <w:rFonts w:ascii="Arial" w:hAnsi="Arial" w:cs="Arial"/>
          <w:lang w:val="fr-FR"/>
        </w:rPr>
      </w:pPr>
    </w:p>
    <w:p w14:paraId="5C9D91C7" w14:textId="4EAAE6AD" w:rsidR="00532CF9" w:rsidRPr="00E931F9" w:rsidRDefault="00532CF9" w:rsidP="004C63BF">
      <w:pPr>
        <w:pStyle w:val="BodyText"/>
        <w:spacing w:line="276" w:lineRule="auto"/>
        <w:rPr>
          <w:rFonts w:ascii="Arial" w:hAnsi="Arial" w:cs="Arial"/>
          <w:lang w:val="fr-FR"/>
        </w:rPr>
      </w:pPr>
    </w:p>
    <w:p w14:paraId="23F3EB04" w14:textId="292267DC" w:rsidR="00EA1ABC" w:rsidRPr="00E931F9" w:rsidRDefault="00EA1ABC" w:rsidP="004C63BF">
      <w:pPr>
        <w:pStyle w:val="BodyText"/>
        <w:spacing w:line="276" w:lineRule="auto"/>
        <w:jc w:val="center"/>
        <w:rPr>
          <w:rFonts w:ascii="Arial" w:hAnsi="Arial" w:cs="Arial"/>
          <w:u w:val="single"/>
          <w:lang w:val="fr-FR"/>
        </w:rPr>
      </w:pPr>
      <w:r w:rsidRPr="00E931F9">
        <w:rPr>
          <w:rFonts w:ascii="Arial" w:hAnsi="Arial" w:cs="Arial"/>
          <w:b/>
          <w:bCs/>
          <w:u w:val="single"/>
          <w:lang w:val="fr"/>
        </w:rPr>
        <w:t>CAPACITÉ</w:t>
      </w:r>
    </w:p>
    <w:p w14:paraId="1037EE21" w14:textId="77777777" w:rsidR="00EA1ABC" w:rsidRPr="00E931F9" w:rsidRDefault="00EA1ABC" w:rsidP="005D27DE">
      <w:pPr>
        <w:pStyle w:val="BodyText"/>
        <w:spacing w:line="276" w:lineRule="auto"/>
        <w:rPr>
          <w:rFonts w:ascii="Arial" w:hAnsi="Arial" w:cs="Arial"/>
          <w:lang w:val="fr-FR"/>
        </w:rPr>
      </w:pPr>
    </w:p>
    <w:p w14:paraId="4CB732B1" w14:textId="564BE374" w:rsidR="00EA1ABC" w:rsidRPr="00E931F9" w:rsidRDefault="00EA1ABC" w:rsidP="00197E0D">
      <w:pPr>
        <w:pStyle w:val="BodyText"/>
        <w:spacing w:line="276" w:lineRule="auto"/>
        <w:jc w:val="both"/>
        <w:rPr>
          <w:rFonts w:ascii="Arial" w:hAnsi="Arial" w:cs="Arial"/>
          <w:lang w:val="fr-FR"/>
        </w:rPr>
      </w:pPr>
      <w:r w:rsidRPr="00E931F9">
        <w:rPr>
          <w:rFonts w:ascii="Arial" w:hAnsi="Arial" w:cs="Arial"/>
          <w:b/>
          <w:bCs/>
          <w:lang w:val="fr"/>
        </w:rPr>
        <w:t>Article 16</w:t>
      </w:r>
      <w:r w:rsidRPr="00E931F9">
        <w:rPr>
          <w:rFonts w:ascii="Arial" w:hAnsi="Arial" w:cs="Arial"/>
          <w:lang w:val="fr"/>
        </w:rPr>
        <w:t>,</w:t>
      </w:r>
      <w:r w:rsidR="00EC599F" w:rsidRPr="00E931F9">
        <w:rPr>
          <w:rFonts w:ascii="Arial" w:hAnsi="Arial" w:cs="Arial"/>
          <w:lang w:val="fr"/>
        </w:rPr>
        <w:t xml:space="preserve"> </w:t>
      </w:r>
      <w:r w:rsidRPr="00E931F9">
        <w:rPr>
          <w:rFonts w:ascii="Arial" w:hAnsi="Arial" w:cs="Arial"/>
          <w:b/>
          <w:bCs/>
          <w:lang w:val="fr"/>
        </w:rPr>
        <w:t>§ 1</w:t>
      </w:r>
      <w:r w:rsidRPr="00E931F9">
        <w:rPr>
          <w:rFonts w:ascii="Arial" w:hAnsi="Arial" w:cs="Arial"/>
          <w:b/>
          <w:bCs/>
          <w:vertAlign w:val="superscript"/>
          <w:lang w:val="fr"/>
        </w:rPr>
        <w:t>er</w:t>
      </w:r>
      <w:r w:rsidRPr="00E931F9">
        <w:rPr>
          <w:rFonts w:ascii="Arial" w:hAnsi="Arial" w:cs="Arial"/>
          <w:b/>
          <w:bCs/>
          <w:lang w:val="fr"/>
        </w:rPr>
        <w:t xml:space="preserve">. </w:t>
      </w:r>
      <w:r w:rsidRPr="00E931F9">
        <w:rPr>
          <w:rFonts w:ascii="Arial" w:hAnsi="Arial" w:cs="Arial"/>
          <w:lang w:val="fr"/>
        </w:rPr>
        <w:t xml:space="preserve"> L'établissement ne peut jamais accueillir en même temps plus de bénéficiaires que le nombre de lits dont il dispose conformément à l'article 12, § 2.</w:t>
      </w:r>
    </w:p>
    <w:p w14:paraId="2B208DD0" w14:textId="77777777" w:rsidR="00EA1ABC" w:rsidRPr="00E931F9" w:rsidRDefault="00EA1ABC" w:rsidP="00197E0D">
      <w:pPr>
        <w:pStyle w:val="BodyText"/>
        <w:spacing w:line="276" w:lineRule="auto"/>
        <w:jc w:val="both"/>
        <w:rPr>
          <w:rFonts w:ascii="Arial" w:hAnsi="Arial" w:cs="Arial"/>
          <w:lang w:val="fr-FR"/>
        </w:rPr>
      </w:pPr>
    </w:p>
    <w:p w14:paraId="1C7C7CB9" w14:textId="76431CCA" w:rsidR="006C742A" w:rsidRPr="00E931F9" w:rsidRDefault="00EA1ABC" w:rsidP="00197E0D">
      <w:pPr>
        <w:pStyle w:val="BodyText"/>
        <w:spacing w:line="276" w:lineRule="auto"/>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Le prix forfaitaire fixé à l'article 8 a été calculé en tenant compte d'un taux d'occupation de 70 % du </w:t>
      </w:r>
      <w:r w:rsidRPr="00E931F9">
        <w:rPr>
          <w:rFonts w:ascii="Arial" w:hAnsi="Arial" w:cs="Arial"/>
          <w:lang w:val="fr"/>
        </w:rPr>
        <w:lastRenderedPageBreak/>
        <w:t xml:space="preserve">nombre de lits par les bénéficiaires de la présente convention. Ce taux d'occupation de 70 % a été prévu parce qu'il tient compte de la possibilité, mentionnée à l'article 3, § 4, que, outre les bénéficiaires, d'autres personnes telles que des aidants </w:t>
      </w:r>
      <w:r w:rsidR="00D433BA" w:rsidRPr="00E931F9">
        <w:rPr>
          <w:rFonts w:ascii="Arial" w:hAnsi="Arial" w:cs="Arial"/>
          <w:lang w:val="fr"/>
        </w:rPr>
        <w:t>proches</w:t>
      </w:r>
      <w:r w:rsidRPr="00E931F9">
        <w:rPr>
          <w:rFonts w:ascii="Arial" w:hAnsi="Arial" w:cs="Arial"/>
          <w:lang w:val="fr"/>
        </w:rPr>
        <w:t>, des accompagnants ou des partenaires sans probl</w:t>
      </w:r>
      <w:r w:rsidR="00EC599F" w:rsidRPr="00E931F9">
        <w:rPr>
          <w:rFonts w:ascii="Arial" w:hAnsi="Arial" w:cs="Arial"/>
          <w:lang w:val="fr"/>
        </w:rPr>
        <w:t>é</w:t>
      </w:r>
      <w:r w:rsidRPr="00E931F9">
        <w:rPr>
          <w:rFonts w:ascii="Arial" w:hAnsi="Arial" w:cs="Arial"/>
          <w:lang w:val="fr"/>
        </w:rPr>
        <w:t>m</w:t>
      </w:r>
      <w:r w:rsidR="00EC599F" w:rsidRPr="00E931F9">
        <w:rPr>
          <w:rFonts w:ascii="Arial" w:hAnsi="Arial" w:cs="Arial"/>
          <w:lang w:val="fr"/>
        </w:rPr>
        <w:t>atique</w:t>
      </w:r>
      <w:r w:rsidRPr="00E931F9">
        <w:rPr>
          <w:rFonts w:ascii="Arial" w:hAnsi="Arial" w:cs="Arial"/>
          <w:lang w:val="fr"/>
        </w:rPr>
        <w:t xml:space="preserve"> </w:t>
      </w:r>
      <w:r w:rsidR="00EC599F" w:rsidRPr="00E931F9">
        <w:rPr>
          <w:rFonts w:ascii="Arial" w:hAnsi="Arial" w:cs="Arial"/>
          <w:lang w:val="fr"/>
        </w:rPr>
        <w:t>médicale</w:t>
      </w:r>
      <w:r w:rsidRPr="00E931F9">
        <w:rPr>
          <w:rFonts w:ascii="Arial" w:hAnsi="Arial" w:cs="Arial"/>
          <w:lang w:val="fr"/>
        </w:rPr>
        <w:t>, puissent séjourner dans l'établissement avec le bénéficiaire et occuper une partie des lits mentionnés à l'article 12, § 2, sans qu'une intervention ne puisse être facturée aux organismes assureurs pour ce séjour.</w:t>
      </w:r>
    </w:p>
    <w:p w14:paraId="3797FA31" w14:textId="77777777" w:rsidR="006C742A" w:rsidRPr="00E931F9" w:rsidRDefault="006C742A" w:rsidP="00197E0D">
      <w:pPr>
        <w:pStyle w:val="BodyText"/>
        <w:spacing w:line="276" w:lineRule="auto"/>
        <w:jc w:val="both"/>
        <w:rPr>
          <w:rFonts w:ascii="Arial" w:hAnsi="Arial" w:cs="Arial"/>
          <w:lang w:val="fr-FR"/>
        </w:rPr>
      </w:pPr>
    </w:p>
    <w:p w14:paraId="1AED326A" w14:textId="7EC0E920" w:rsidR="00EA1ABC" w:rsidRPr="00E931F9" w:rsidRDefault="00B20D9D" w:rsidP="00197E0D">
      <w:pPr>
        <w:pStyle w:val="BodyText"/>
        <w:spacing w:line="276" w:lineRule="auto"/>
        <w:jc w:val="both"/>
        <w:rPr>
          <w:rFonts w:ascii="Arial" w:hAnsi="Arial" w:cs="Arial"/>
          <w:lang w:val="fr-FR"/>
        </w:rPr>
      </w:pPr>
      <w:r w:rsidRPr="00E931F9">
        <w:rPr>
          <w:rFonts w:ascii="Arial" w:hAnsi="Arial" w:cs="Arial"/>
          <w:lang w:val="fr"/>
        </w:rPr>
        <w:t xml:space="preserve">Par conséquent, la capacité de facturation annuelle de l'établissement </w:t>
      </w:r>
      <w:r w:rsidR="004E40E2" w:rsidRPr="00E931F9">
        <w:rPr>
          <w:rFonts w:ascii="Arial" w:hAnsi="Arial" w:cs="Arial"/>
          <w:lang w:val="fr"/>
        </w:rPr>
        <w:t>correspond donc au</w:t>
      </w:r>
      <w:r w:rsidRPr="00E931F9">
        <w:rPr>
          <w:rFonts w:ascii="Arial" w:hAnsi="Arial" w:cs="Arial"/>
          <w:lang w:val="fr"/>
        </w:rPr>
        <w:t xml:space="preserve"> nombre de lits mentionné à l'article 12, § 2, multiplié par 365 jours X 70 % = ####. L'établissement s'engage à ne jamais facturer le mini-forfait de rééducation fonctionnelle </w:t>
      </w:r>
      <w:r w:rsidR="004E40E2" w:rsidRPr="00E931F9">
        <w:rPr>
          <w:rFonts w:ascii="Arial" w:hAnsi="Arial" w:cs="Arial"/>
          <w:lang w:val="fr"/>
        </w:rPr>
        <w:t xml:space="preserve">défini </w:t>
      </w:r>
      <w:r w:rsidRPr="00E931F9">
        <w:rPr>
          <w:rFonts w:ascii="Arial" w:hAnsi="Arial" w:cs="Arial"/>
          <w:lang w:val="fr"/>
        </w:rPr>
        <w:t>à l'article 8, § 2 pour les journées de rééducation fonctionnelle qui dépassent cette capacité de facturation et ce, ni aux organismes assureurs, ni aux bénéficiaires, ni à d'autres instances.</w:t>
      </w:r>
    </w:p>
    <w:p w14:paraId="18B3DBC9" w14:textId="62A4B539" w:rsidR="00EA1ABC" w:rsidRPr="00E931F9" w:rsidRDefault="00EA1ABC" w:rsidP="00197E0D">
      <w:pPr>
        <w:pStyle w:val="BodyText"/>
        <w:spacing w:line="276" w:lineRule="auto"/>
        <w:jc w:val="both"/>
        <w:rPr>
          <w:rFonts w:ascii="Arial" w:hAnsi="Arial" w:cs="Arial"/>
          <w:lang w:val="fr-FR"/>
        </w:rPr>
      </w:pPr>
    </w:p>
    <w:p w14:paraId="63C9240C" w14:textId="433541A5" w:rsidR="006C742A" w:rsidRPr="00E931F9" w:rsidRDefault="006C742A" w:rsidP="00197E0D">
      <w:pPr>
        <w:pStyle w:val="BodyText"/>
        <w:spacing w:line="276" w:lineRule="auto"/>
        <w:jc w:val="both"/>
        <w:rPr>
          <w:rFonts w:ascii="Arial" w:hAnsi="Arial" w:cs="Arial"/>
          <w:lang w:val="fr-FR"/>
        </w:rPr>
      </w:pPr>
      <w:r w:rsidRPr="00E931F9">
        <w:rPr>
          <w:rFonts w:ascii="Arial" w:hAnsi="Arial" w:cs="Arial"/>
          <w:lang w:val="fr"/>
        </w:rPr>
        <w:t>Si, en application des dispositions de l'article 2</w:t>
      </w:r>
      <w:r w:rsidR="001C24CD" w:rsidRPr="00E931F9">
        <w:rPr>
          <w:rFonts w:ascii="Arial" w:hAnsi="Arial" w:cs="Arial"/>
          <w:lang w:val="fr"/>
        </w:rPr>
        <w:t>7</w:t>
      </w:r>
      <w:r w:rsidR="00427281" w:rsidRPr="00E931F9">
        <w:rPr>
          <w:rFonts w:ascii="Arial" w:hAnsi="Arial" w:cs="Arial"/>
          <w:lang w:val="fr"/>
        </w:rPr>
        <w:t xml:space="preserve"> § 4</w:t>
      </w:r>
      <w:r w:rsidRPr="00E931F9">
        <w:rPr>
          <w:rFonts w:ascii="Arial" w:hAnsi="Arial" w:cs="Arial"/>
          <w:lang w:val="fr"/>
        </w:rPr>
        <w:t>, la présente convention ne s'applique que pendant une partie de l'année au cours d’une année civile donnée, la capacité de facturation annuelle mentionnée doit être réduite proportionnellement, en tenant compte de la durée pendant laquelle la convention peut être appliquée au cours de l'année en question.</w:t>
      </w:r>
    </w:p>
    <w:p w14:paraId="467A4AE3" w14:textId="17A42E22" w:rsidR="006C742A" w:rsidRPr="00E931F9" w:rsidRDefault="006C742A" w:rsidP="00197E0D">
      <w:pPr>
        <w:pStyle w:val="BodyText"/>
        <w:spacing w:line="276" w:lineRule="auto"/>
        <w:jc w:val="both"/>
        <w:rPr>
          <w:rFonts w:ascii="Arial" w:hAnsi="Arial" w:cs="Arial"/>
          <w:lang w:val="fr-FR"/>
        </w:rPr>
      </w:pPr>
    </w:p>
    <w:p w14:paraId="108A996F" w14:textId="77777777" w:rsidR="004E40E2" w:rsidRPr="00E931F9" w:rsidRDefault="004E40E2" w:rsidP="00197E0D">
      <w:pPr>
        <w:pStyle w:val="BodyText"/>
        <w:spacing w:line="276" w:lineRule="auto"/>
        <w:jc w:val="both"/>
        <w:rPr>
          <w:rFonts w:ascii="Arial" w:hAnsi="Arial" w:cs="Arial"/>
          <w:lang w:val="fr-FR"/>
        </w:rPr>
      </w:pPr>
    </w:p>
    <w:p w14:paraId="23EE6E30" w14:textId="77777777" w:rsidR="00532CF9" w:rsidRPr="00E931F9" w:rsidRDefault="00F03295" w:rsidP="004C63BF">
      <w:pPr>
        <w:pStyle w:val="BodyText"/>
        <w:spacing w:line="276" w:lineRule="auto"/>
        <w:ind w:left="1560" w:right="1582"/>
        <w:jc w:val="center"/>
        <w:rPr>
          <w:rFonts w:ascii="Arial" w:hAnsi="Arial" w:cs="Arial"/>
          <w:b/>
          <w:bCs/>
          <w:lang w:val="fr-FR"/>
        </w:rPr>
      </w:pPr>
      <w:r w:rsidRPr="00E931F9">
        <w:rPr>
          <w:rFonts w:ascii="Arial" w:hAnsi="Arial" w:cs="Arial"/>
          <w:b/>
          <w:bCs/>
          <w:u w:val="single"/>
          <w:lang w:val="fr"/>
        </w:rPr>
        <w:t>DISPOSITIONS MÉDICO-ADMINISTRATIVES ET COMPTABLES</w:t>
      </w:r>
    </w:p>
    <w:p w14:paraId="44585CBF" w14:textId="77777777" w:rsidR="004C63BF" w:rsidRPr="00E931F9" w:rsidRDefault="004C63BF" w:rsidP="004C63BF">
      <w:pPr>
        <w:pStyle w:val="BodyText"/>
        <w:spacing w:line="276" w:lineRule="auto"/>
        <w:rPr>
          <w:rFonts w:ascii="Arial" w:hAnsi="Arial" w:cs="Arial"/>
          <w:b/>
          <w:bCs/>
          <w:u w:val="single"/>
          <w:lang w:val="fr-FR"/>
        </w:rPr>
      </w:pPr>
    </w:p>
    <w:p w14:paraId="1B461E57" w14:textId="29804B44" w:rsidR="004029B0" w:rsidRPr="00E931F9" w:rsidRDefault="004029B0" w:rsidP="00470FE5">
      <w:pPr>
        <w:pStyle w:val="BodyText"/>
        <w:spacing w:line="276" w:lineRule="auto"/>
        <w:jc w:val="both"/>
        <w:rPr>
          <w:rFonts w:ascii="Arial" w:hAnsi="Arial" w:cs="Arial"/>
          <w:lang w:val="fr-FR"/>
        </w:rPr>
      </w:pPr>
      <w:r w:rsidRPr="00E931F9">
        <w:rPr>
          <w:rFonts w:ascii="Arial" w:hAnsi="Arial" w:cs="Arial"/>
          <w:b/>
          <w:bCs/>
          <w:lang w:val="fr"/>
        </w:rPr>
        <w:t>Article 17, § 1</w:t>
      </w:r>
      <w:r w:rsidRPr="00E931F9">
        <w:rPr>
          <w:rFonts w:ascii="Arial" w:hAnsi="Arial" w:cs="Arial"/>
          <w:b/>
          <w:bCs/>
          <w:vertAlign w:val="superscript"/>
          <w:lang w:val="fr"/>
        </w:rPr>
        <w:t>er</w:t>
      </w:r>
      <w:r w:rsidRPr="00E931F9">
        <w:rPr>
          <w:rFonts w:ascii="Arial" w:hAnsi="Arial" w:cs="Arial"/>
          <w:b/>
          <w:bCs/>
          <w:lang w:val="fr"/>
        </w:rPr>
        <w:t>.</w:t>
      </w:r>
      <w:r w:rsidR="00470FE5" w:rsidRPr="00E931F9">
        <w:rPr>
          <w:rFonts w:ascii="Arial" w:hAnsi="Arial" w:cs="Arial"/>
          <w:b/>
          <w:bCs/>
          <w:lang w:val="fr"/>
        </w:rPr>
        <w:t xml:space="preserve"> </w:t>
      </w:r>
      <w:r w:rsidRPr="00E931F9">
        <w:rPr>
          <w:rFonts w:ascii="Arial" w:hAnsi="Arial" w:cs="Arial"/>
          <w:lang w:val="fr"/>
        </w:rPr>
        <w:t>La rééducation fonctionnelle d'un bénéficiaire n'entre en ligne de compte pour un remboursement par l'assurance soins de santé que si le médecin-conseil de l'organisme assureur du bénéficiaire s'est prononcé favorablement sur la prise en charge de la rééducation fonctionnelle de ce bénéficiaire.</w:t>
      </w:r>
    </w:p>
    <w:p w14:paraId="6C06AC12" w14:textId="77777777" w:rsidR="004029B0" w:rsidRPr="00E931F9" w:rsidRDefault="004029B0" w:rsidP="00470FE5">
      <w:pPr>
        <w:pStyle w:val="BodyText"/>
        <w:spacing w:line="276" w:lineRule="auto"/>
        <w:jc w:val="both"/>
        <w:rPr>
          <w:rFonts w:ascii="Arial" w:hAnsi="Arial" w:cs="Arial"/>
          <w:lang w:val="fr-FR"/>
        </w:rPr>
      </w:pPr>
    </w:p>
    <w:p w14:paraId="57041EC8" w14:textId="4801C4E5" w:rsidR="004029B0" w:rsidRPr="00E931F9" w:rsidRDefault="004029B0" w:rsidP="00470FE5">
      <w:pPr>
        <w:pStyle w:val="BodyText"/>
        <w:spacing w:line="276" w:lineRule="auto"/>
        <w:jc w:val="both"/>
        <w:rPr>
          <w:rFonts w:ascii="Arial" w:hAnsi="Arial" w:cs="Arial"/>
          <w:lang w:val="fr-FR"/>
        </w:rPr>
      </w:pPr>
      <w:r w:rsidRPr="00E931F9">
        <w:rPr>
          <w:rFonts w:ascii="Arial" w:hAnsi="Arial" w:cs="Arial"/>
          <w:lang w:val="fr"/>
        </w:rPr>
        <w:t xml:space="preserve">Seules les journées de rééducation, telles que visées dans la présente convention, qui sont réalisées </w:t>
      </w:r>
      <w:r w:rsidR="00470FE5" w:rsidRPr="00E931F9">
        <w:rPr>
          <w:rFonts w:ascii="Arial" w:hAnsi="Arial" w:cs="Arial"/>
          <w:lang w:val="fr"/>
        </w:rPr>
        <w:t xml:space="preserve">au cours de </w:t>
      </w:r>
      <w:r w:rsidRPr="00E931F9">
        <w:rPr>
          <w:rFonts w:ascii="Arial" w:hAnsi="Arial" w:cs="Arial"/>
          <w:lang w:val="fr"/>
        </w:rPr>
        <w:t xml:space="preserve">la période de rééducation fonctionnelle </w:t>
      </w:r>
      <w:r w:rsidR="00470FE5" w:rsidRPr="00E931F9">
        <w:rPr>
          <w:rFonts w:ascii="Arial" w:hAnsi="Arial" w:cs="Arial"/>
          <w:lang w:val="fr"/>
        </w:rPr>
        <w:t xml:space="preserve">accordée </w:t>
      </w:r>
      <w:r w:rsidRPr="00E931F9">
        <w:rPr>
          <w:rFonts w:ascii="Arial" w:hAnsi="Arial" w:cs="Arial"/>
          <w:lang w:val="fr"/>
        </w:rPr>
        <w:t xml:space="preserve">par le médecin-conseil </w:t>
      </w:r>
      <w:r w:rsidR="00470FE5" w:rsidRPr="00E931F9">
        <w:rPr>
          <w:rFonts w:ascii="Arial" w:hAnsi="Arial" w:cs="Arial"/>
          <w:lang w:val="fr"/>
        </w:rPr>
        <w:t xml:space="preserve">susvisé </w:t>
      </w:r>
      <w:r w:rsidRPr="00E931F9">
        <w:rPr>
          <w:rFonts w:ascii="Arial" w:hAnsi="Arial" w:cs="Arial"/>
          <w:lang w:val="fr"/>
        </w:rPr>
        <w:t>sont prises en considération pour le remboursement.</w:t>
      </w:r>
    </w:p>
    <w:p w14:paraId="541DBC64" w14:textId="77777777" w:rsidR="004029B0" w:rsidRPr="00E931F9" w:rsidRDefault="004029B0" w:rsidP="00470FE5">
      <w:pPr>
        <w:pStyle w:val="BodyText"/>
        <w:spacing w:line="276" w:lineRule="auto"/>
        <w:jc w:val="both"/>
        <w:rPr>
          <w:rFonts w:ascii="Arial" w:hAnsi="Arial" w:cs="Arial"/>
          <w:lang w:val="fr-FR"/>
        </w:rPr>
      </w:pPr>
    </w:p>
    <w:p w14:paraId="13D12B16" w14:textId="4DEEA09B" w:rsidR="004029B0" w:rsidRPr="00E931F9" w:rsidRDefault="004029B0" w:rsidP="00470FE5">
      <w:pPr>
        <w:pStyle w:val="BodyText"/>
        <w:spacing w:line="276" w:lineRule="auto"/>
        <w:jc w:val="both"/>
        <w:rPr>
          <w:rFonts w:ascii="Arial" w:hAnsi="Arial" w:cs="Arial"/>
          <w:lang w:val="fr-FR"/>
        </w:rPr>
      </w:pPr>
      <w:r w:rsidRPr="00E931F9">
        <w:rPr>
          <w:rFonts w:ascii="Arial" w:hAnsi="Arial" w:cs="Arial"/>
          <w:b/>
          <w:bCs/>
          <w:lang w:val="fr"/>
        </w:rPr>
        <w:t>§ 2.</w:t>
      </w:r>
      <w:r w:rsidRPr="00E931F9">
        <w:rPr>
          <w:rFonts w:ascii="Arial" w:hAnsi="Arial" w:cs="Arial"/>
          <w:lang w:val="fr"/>
        </w:rPr>
        <w:tab/>
        <w:t>Une demande de prise en charge de la rééducation fonctionnelle par l'assurance obligatoire soins de santé doit être introduite par le bénéficiaire conformément aux dispositions des articles 139 et 142, § 2, de l'AR du 3 juillet 1996 portant exécution de la loi relative à l'assurance obligatoire soins de santé et indemnités, coordonnée le 14 juillet 1994.</w:t>
      </w:r>
    </w:p>
    <w:p w14:paraId="5A6EADE7" w14:textId="0EF10E07" w:rsidR="004029B0" w:rsidRPr="00E931F9" w:rsidRDefault="004029B0" w:rsidP="00470FE5">
      <w:pPr>
        <w:pStyle w:val="BodyText"/>
        <w:spacing w:line="276" w:lineRule="auto"/>
        <w:jc w:val="both"/>
        <w:rPr>
          <w:rFonts w:ascii="Arial" w:hAnsi="Arial" w:cs="Arial"/>
          <w:lang w:val="fr-FR"/>
        </w:rPr>
      </w:pPr>
    </w:p>
    <w:p w14:paraId="50B3C8FB" w14:textId="4DFD2BA7" w:rsidR="004029B0" w:rsidRPr="00E931F9" w:rsidRDefault="004029B0" w:rsidP="00470FE5">
      <w:pPr>
        <w:pStyle w:val="BodyText"/>
        <w:spacing w:line="276" w:lineRule="auto"/>
        <w:jc w:val="both"/>
        <w:rPr>
          <w:rFonts w:ascii="Arial" w:hAnsi="Arial" w:cs="Arial"/>
          <w:lang w:val="fr-FR"/>
        </w:rPr>
      </w:pPr>
      <w:r w:rsidRPr="00E931F9">
        <w:rPr>
          <w:rFonts w:ascii="Arial" w:hAnsi="Arial" w:cs="Arial"/>
          <w:lang w:val="fr"/>
        </w:rPr>
        <w:t>L'établissement s'engage à transmettre avec le bénéficiaire la demande de prise en charge au médecin-conseil de l'organisme assureur.</w:t>
      </w:r>
    </w:p>
    <w:p w14:paraId="7DD8333B" w14:textId="77777777" w:rsidR="004029B0" w:rsidRPr="00E931F9" w:rsidRDefault="004029B0" w:rsidP="00470FE5">
      <w:pPr>
        <w:pStyle w:val="BodyText"/>
        <w:spacing w:line="276" w:lineRule="auto"/>
        <w:jc w:val="both"/>
        <w:rPr>
          <w:rFonts w:ascii="Arial" w:hAnsi="Arial" w:cs="Arial"/>
          <w:lang w:val="fr-FR"/>
        </w:rPr>
      </w:pPr>
    </w:p>
    <w:p w14:paraId="6312589F" w14:textId="250515F5" w:rsidR="004029B0" w:rsidRPr="00E931F9" w:rsidRDefault="004029B0" w:rsidP="00470FE5">
      <w:pPr>
        <w:pStyle w:val="BodyText"/>
        <w:spacing w:line="276" w:lineRule="auto"/>
        <w:jc w:val="both"/>
        <w:rPr>
          <w:rFonts w:ascii="Arial" w:hAnsi="Arial" w:cs="Arial"/>
          <w:lang w:val="fr-FR"/>
        </w:rPr>
      </w:pPr>
      <w:r w:rsidRPr="00E931F9">
        <w:rPr>
          <w:rFonts w:ascii="Arial" w:hAnsi="Arial" w:cs="Arial"/>
          <w:lang w:val="fr"/>
        </w:rPr>
        <w:t>En cas d'accord du médecin-conseil, l’intervention de l'assurance n'est due que pour les prestations effectivement réalisées qui répondent à toutes les dispositions de la présente convention, et ce à partir de la date fixée par le médecin-conseil et au plus tôt à partir de 30 jours avant la date de réception de la demande de prise en charge par le médecin-conseil. Un accord donné est valable jusqu’à la date de fin qui y est précisée.</w:t>
      </w:r>
    </w:p>
    <w:p w14:paraId="51DEC692" w14:textId="77777777" w:rsidR="004029B0" w:rsidRPr="00E931F9" w:rsidRDefault="004029B0" w:rsidP="004C63BF">
      <w:pPr>
        <w:pStyle w:val="BodyText"/>
        <w:spacing w:line="276" w:lineRule="auto"/>
        <w:rPr>
          <w:rFonts w:ascii="Arial" w:hAnsi="Arial" w:cs="Arial"/>
          <w:lang w:val="fr-FR"/>
        </w:rPr>
      </w:pPr>
    </w:p>
    <w:p w14:paraId="41FEA0D3" w14:textId="7FAA4F5F" w:rsidR="004029B0" w:rsidRPr="00E931F9" w:rsidRDefault="004029B0" w:rsidP="002C51D6">
      <w:pPr>
        <w:pStyle w:val="BodyText"/>
        <w:spacing w:line="276" w:lineRule="auto"/>
        <w:jc w:val="both"/>
        <w:rPr>
          <w:rFonts w:ascii="Arial" w:hAnsi="Arial" w:cs="Arial"/>
          <w:lang w:val="fr-FR"/>
        </w:rPr>
      </w:pPr>
      <w:r w:rsidRPr="00E931F9">
        <w:rPr>
          <w:rFonts w:ascii="Arial" w:hAnsi="Arial" w:cs="Arial"/>
          <w:b/>
          <w:bCs/>
          <w:lang w:val="fr"/>
        </w:rPr>
        <w:t>§ 3.</w:t>
      </w:r>
      <w:r w:rsidRPr="00E931F9">
        <w:rPr>
          <w:rFonts w:ascii="Arial" w:hAnsi="Arial" w:cs="Arial"/>
          <w:lang w:val="fr"/>
        </w:rPr>
        <w:t xml:space="preserve"> </w:t>
      </w:r>
      <w:r w:rsidRPr="00E931F9">
        <w:rPr>
          <w:rFonts w:ascii="Arial" w:hAnsi="Arial" w:cs="Arial"/>
          <w:lang w:val="fr"/>
        </w:rPr>
        <w:tab/>
        <w:t xml:space="preserve">Le pouvoir organisateur de l'établissement s'engage à ne pas réclamer au bénéficiaire le coût des prestations réalisées </w:t>
      </w:r>
      <w:r w:rsidR="004E40E2" w:rsidRPr="00E931F9">
        <w:rPr>
          <w:rFonts w:ascii="Arial" w:hAnsi="Arial" w:cs="Arial"/>
          <w:lang w:val="fr"/>
        </w:rPr>
        <w:t xml:space="preserve">et pour </w:t>
      </w:r>
      <w:r w:rsidRPr="00E931F9">
        <w:rPr>
          <w:rFonts w:ascii="Arial" w:hAnsi="Arial" w:cs="Arial"/>
          <w:lang w:val="fr"/>
        </w:rPr>
        <w:t>le</w:t>
      </w:r>
      <w:r w:rsidR="004E40E2" w:rsidRPr="00E931F9">
        <w:rPr>
          <w:rFonts w:ascii="Arial" w:hAnsi="Arial" w:cs="Arial"/>
          <w:lang w:val="fr"/>
        </w:rPr>
        <w:t>s</w:t>
      </w:r>
      <w:r w:rsidRPr="00E931F9">
        <w:rPr>
          <w:rFonts w:ascii="Arial" w:hAnsi="Arial" w:cs="Arial"/>
          <w:lang w:val="fr"/>
        </w:rPr>
        <w:t>quel</w:t>
      </w:r>
      <w:r w:rsidR="004E40E2" w:rsidRPr="00E931F9">
        <w:rPr>
          <w:rFonts w:ascii="Arial" w:hAnsi="Arial" w:cs="Arial"/>
          <w:lang w:val="fr"/>
        </w:rPr>
        <w:t>les</w:t>
      </w:r>
      <w:r w:rsidRPr="00E931F9">
        <w:rPr>
          <w:rFonts w:ascii="Arial" w:hAnsi="Arial" w:cs="Arial"/>
          <w:lang w:val="fr"/>
        </w:rPr>
        <w:t xml:space="preserve"> l'assurance n'intervient pas en raison de l'introduction tardive de la demande visée au § 2.</w:t>
      </w:r>
    </w:p>
    <w:p w14:paraId="606CA1C8" w14:textId="77777777" w:rsidR="004029B0" w:rsidRPr="00E931F9" w:rsidRDefault="004029B0" w:rsidP="002C51D6">
      <w:pPr>
        <w:pStyle w:val="BodyText"/>
        <w:spacing w:line="276" w:lineRule="auto"/>
        <w:jc w:val="both"/>
        <w:rPr>
          <w:rFonts w:ascii="Arial" w:hAnsi="Arial" w:cs="Arial"/>
          <w:lang w:val="fr-FR"/>
        </w:rPr>
      </w:pPr>
    </w:p>
    <w:p w14:paraId="170E120E" w14:textId="60B2E133" w:rsidR="004029B0" w:rsidRPr="00E931F9" w:rsidRDefault="004029B0" w:rsidP="002C51D6">
      <w:pPr>
        <w:pStyle w:val="BodyText"/>
        <w:spacing w:line="276" w:lineRule="auto"/>
        <w:jc w:val="both"/>
        <w:rPr>
          <w:rFonts w:ascii="Arial" w:hAnsi="Arial" w:cs="Arial"/>
          <w:lang w:val="fr-FR"/>
        </w:rPr>
      </w:pPr>
      <w:r w:rsidRPr="00E931F9">
        <w:rPr>
          <w:rFonts w:ascii="Arial" w:hAnsi="Arial" w:cs="Arial"/>
          <w:b/>
          <w:bCs/>
          <w:lang w:val="fr"/>
        </w:rPr>
        <w:t>§ 4.</w:t>
      </w:r>
      <w:r w:rsidRPr="00E931F9">
        <w:rPr>
          <w:rFonts w:ascii="Arial" w:hAnsi="Arial" w:cs="Arial"/>
          <w:lang w:val="fr"/>
        </w:rPr>
        <w:tab/>
        <w:t xml:space="preserve">L’arrêté royal visé au § 2 prévoit entre autres que le bénéficiaire introduit la demande de prise en charge conformément à un modèle approuvé par le Comité de l’assurance. Le formulaire de renvoi visé à l’article 4 sert de rapport médical </w:t>
      </w:r>
      <w:r w:rsidR="001A46F6" w:rsidRPr="00E931F9">
        <w:rPr>
          <w:rFonts w:ascii="Arial" w:hAnsi="Arial" w:cs="Arial"/>
          <w:lang w:val="fr"/>
        </w:rPr>
        <w:t xml:space="preserve">et </w:t>
      </w:r>
      <w:r w:rsidRPr="00E931F9">
        <w:rPr>
          <w:rFonts w:ascii="Arial" w:hAnsi="Arial" w:cs="Arial"/>
          <w:lang w:val="fr"/>
        </w:rPr>
        <w:t xml:space="preserve">doit être joint en annexe </w:t>
      </w:r>
      <w:r w:rsidR="002C51D6" w:rsidRPr="00E931F9">
        <w:rPr>
          <w:rFonts w:ascii="Arial" w:hAnsi="Arial" w:cs="Arial"/>
          <w:lang w:val="fr"/>
        </w:rPr>
        <w:t>à ce</w:t>
      </w:r>
      <w:r w:rsidRPr="00E931F9">
        <w:rPr>
          <w:rFonts w:ascii="Arial" w:hAnsi="Arial" w:cs="Arial"/>
          <w:lang w:val="fr"/>
        </w:rPr>
        <w:t xml:space="preserve"> formulaire de demande.</w:t>
      </w:r>
    </w:p>
    <w:p w14:paraId="11D75FB5" w14:textId="77777777" w:rsidR="004029B0" w:rsidRPr="00E931F9" w:rsidRDefault="004029B0" w:rsidP="002C51D6">
      <w:pPr>
        <w:pStyle w:val="BodyText"/>
        <w:spacing w:line="276" w:lineRule="auto"/>
        <w:jc w:val="both"/>
        <w:rPr>
          <w:rFonts w:ascii="Arial" w:hAnsi="Arial" w:cs="Arial"/>
          <w:lang w:val="fr-FR"/>
        </w:rPr>
      </w:pPr>
    </w:p>
    <w:p w14:paraId="0E7F5436" w14:textId="37EC1B55" w:rsidR="004029B0" w:rsidRPr="00E931F9" w:rsidRDefault="004029B0" w:rsidP="002C51D6">
      <w:pPr>
        <w:pStyle w:val="BodyText"/>
        <w:spacing w:line="276" w:lineRule="auto"/>
        <w:jc w:val="both"/>
        <w:rPr>
          <w:rFonts w:ascii="Arial" w:hAnsi="Arial" w:cs="Arial"/>
          <w:lang w:val="fr-FR"/>
        </w:rPr>
      </w:pPr>
      <w:r w:rsidRPr="00E931F9">
        <w:rPr>
          <w:rFonts w:ascii="Arial" w:hAnsi="Arial" w:cs="Arial"/>
          <w:lang w:val="fr"/>
        </w:rPr>
        <w:t>L'établissement s'engage à ne pas introduire de demandes qui ne répondent pas aux conditions de la présente convention.</w:t>
      </w:r>
    </w:p>
    <w:p w14:paraId="56E0EEB3" w14:textId="77777777" w:rsidR="004029B0" w:rsidRPr="00E931F9" w:rsidRDefault="004029B0" w:rsidP="004C63BF">
      <w:pPr>
        <w:pStyle w:val="BodyText"/>
        <w:spacing w:line="276" w:lineRule="auto"/>
        <w:rPr>
          <w:rFonts w:ascii="Arial" w:hAnsi="Arial" w:cs="Arial"/>
          <w:lang w:val="fr-FR"/>
        </w:rPr>
      </w:pPr>
    </w:p>
    <w:p w14:paraId="68692F3C" w14:textId="4A5CCBE1" w:rsidR="00532CF9" w:rsidRPr="00E931F9" w:rsidRDefault="00F03295" w:rsidP="004C63BF">
      <w:pPr>
        <w:pStyle w:val="BodyText"/>
        <w:spacing w:line="276" w:lineRule="auto"/>
        <w:ind w:right="118"/>
        <w:jc w:val="both"/>
        <w:rPr>
          <w:rFonts w:ascii="Arial" w:hAnsi="Arial" w:cs="Arial"/>
          <w:lang w:val="fr-FR"/>
        </w:rPr>
      </w:pPr>
      <w:r w:rsidRPr="00E931F9">
        <w:rPr>
          <w:rFonts w:ascii="Arial" w:hAnsi="Arial" w:cs="Arial"/>
          <w:b/>
          <w:bCs/>
          <w:lang w:val="fr"/>
        </w:rPr>
        <w:t>Article 18.</w:t>
      </w:r>
      <w:r w:rsidRPr="00E931F9">
        <w:rPr>
          <w:rFonts w:ascii="Arial" w:hAnsi="Arial" w:cs="Arial"/>
          <w:lang w:val="fr"/>
        </w:rPr>
        <w:t xml:space="preserve"> Pour chaque patient, l'établissement tient un dossier médico-thérapeutique informatisé qui donne une vue d'ensemble de tout le parcours de rééducation et doit pouvoir être consulté à tout moment par chaque discipline. Ce dossier doit comporter</w:t>
      </w:r>
      <w:r w:rsidR="002C51D6" w:rsidRPr="00E931F9">
        <w:rPr>
          <w:rFonts w:ascii="Arial" w:hAnsi="Arial" w:cs="Arial"/>
          <w:lang w:val="fr"/>
        </w:rPr>
        <w:t>,</w:t>
      </w:r>
      <w:r w:rsidRPr="00E931F9">
        <w:rPr>
          <w:rFonts w:ascii="Arial" w:hAnsi="Arial" w:cs="Arial"/>
          <w:lang w:val="fr"/>
        </w:rPr>
        <w:t xml:space="preserve"> </w:t>
      </w:r>
      <w:r w:rsidR="002C51D6" w:rsidRPr="00E931F9">
        <w:rPr>
          <w:rFonts w:ascii="Arial" w:hAnsi="Arial" w:cs="Arial"/>
          <w:lang w:val="fr"/>
        </w:rPr>
        <w:t xml:space="preserve">pour chaque bénéficiaire, </w:t>
      </w:r>
      <w:r w:rsidRPr="00E931F9">
        <w:rPr>
          <w:rFonts w:ascii="Arial" w:hAnsi="Arial" w:cs="Arial"/>
          <w:lang w:val="fr"/>
        </w:rPr>
        <w:t xml:space="preserve">les éléments suivants: l'identification du bénéficiaire, les antécédents, le </w:t>
      </w:r>
      <w:r w:rsidR="002C51D6" w:rsidRPr="00E931F9">
        <w:rPr>
          <w:rFonts w:ascii="Arial" w:hAnsi="Arial" w:cs="Arial"/>
          <w:lang w:val="fr"/>
        </w:rPr>
        <w:t>référ</w:t>
      </w:r>
      <w:r w:rsidR="00EF7D07" w:rsidRPr="00E931F9">
        <w:rPr>
          <w:rFonts w:ascii="Arial" w:hAnsi="Arial" w:cs="Arial"/>
          <w:lang w:val="fr"/>
        </w:rPr>
        <w:t>e</w:t>
      </w:r>
      <w:r w:rsidR="002C51D6" w:rsidRPr="00E931F9">
        <w:rPr>
          <w:rFonts w:ascii="Arial" w:hAnsi="Arial" w:cs="Arial"/>
          <w:lang w:val="fr"/>
        </w:rPr>
        <w:t>nt</w:t>
      </w:r>
      <w:r w:rsidRPr="00E931F9">
        <w:rPr>
          <w:rFonts w:ascii="Arial" w:hAnsi="Arial" w:cs="Arial"/>
          <w:lang w:val="fr"/>
        </w:rPr>
        <w:t xml:space="preserve">, la lettre </w:t>
      </w:r>
      <w:r w:rsidR="002C51D6" w:rsidRPr="00E931F9">
        <w:rPr>
          <w:rFonts w:ascii="Arial" w:hAnsi="Arial" w:cs="Arial"/>
          <w:lang w:val="fr"/>
        </w:rPr>
        <w:t xml:space="preserve">de renvoi </w:t>
      </w:r>
      <w:r w:rsidRPr="00E931F9">
        <w:rPr>
          <w:rFonts w:ascii="Arial" w:hAnsi="Arial" w:cs="Arial"/>
          <w:lang w:val="fr"/>
        </w:rPr>
        <w:t xml:space="preserve">visée à l'article </w:t>
      </w:r>
      <w:r w:rsidR="009A0E2B" w:rsidRPr="00E931F9">
        <w:rPr>
          <w:rFonts w:ascii="Arial" w:hAnsi="Arial" w:cs="Arial"/>
          <w:lang w:val="fr"/>
        </w:rPr>
        <w:t>4</w:t>
      </w:r>
      <w:r w:rsidRPr="00E931F9">
        <w:rPr>
          <w:rFonts w:ascii="Arial" w:hAnsi="Arial" w:cs="Arial"/>
          <w:lang w:val="fr"/>
        </w:rPr>
        <w:t xml:space="preserve">, le trajet de rééducation visé à l'article 5, les objectifs de rééducation, toutes les interventions de rééducation, les décisions des réunions d'équipe, toutes les décisions et tous les accords spécifiques </w:t>
      </w:r>
      <w:r w:rsidR="002C51D6" w:rsidRPr="00E931F9">
        <w:rPr>
          <w:rFonts w:ascii="Arial" w:hAnsi="Arial" w:cs="Arial"/>
          <w:lang w:val="fr"/>
        </w:rPr>
        <w:t xml:space="preserve">pris </w:t>
      </w:r>
      <w:r w:rsidRPr="00E931F9">
        <w:rPr>
          <w:rFonts w:ascii="Arial" w:hAnsi="Arial" w:cs="Arial"/>
          <w:lang w:val="fr"/>
        </w:rPr>
        <w:t>avec le bénéficiaire et le bilan final visé à l'article 7.</w:t>
      </w:r>
    </w:p>
    <w:p w14:paraId="26460337" w14:textId="77777777" w:rsidR="00532CF9" w:rsidRPr="00E931F9" w:rsidRDefault="00532CF9" w:rsidP="004C63BF">
      <w:pPr>
        <w:pStyle w:val="BodyText"/>
        <w:spacing w:line="276" w:lineRule="auto"/>
        <w:rPr>
          <w:rFonts w:ascii="Arial" w:hAnsi="Arial" w:cs="Arial"/>
          <w:lang w:val="fr-FR"/>
        </w:rPr>
      </w:pPr>
    </w:p>
    <w:p w14:paraId="4FFE855B" w14:textId="338B4878" w:rsidR="00A85C89" w:rsidRPr="00E931F9" w:rsidRDefault="00A85C89" w:rsidP="00197E0D">
      <w:pPr>
        <w:pStyle w:val="BodyText"/>
        <w:spacing w:line="276" w:lineRule="auto"/>
        <w:ind w:right="117"/>
        <w:jc w:val="both"/>
        <w:rPr>
          <w:rFonts w:ascii="Arial" w:hAnsi="Arial" w:cs="Arial"/>
          <w:lang w:val="fr-FR"/>
        </w:rPr>
      </w:pPr>
      <w:r w:rsidRPr="00E931F9">
        <w:rPr>
          <w:rFonts w:ascii="Arial" w:hAnsi="Arial" w:cs="Arial"/>
          <w:b/>
          <w:bCs/>
          <w:lang w:val="fr"/>
        </w:rPr>
        <w:t>Article 19,</w:t>
      </w:r>
      <w:r w:rsidRPr="00E931F9">
        <w:rPr>
          <w:rFonts w:ascii="Arial" w:hAnsi="Arial" w:cs="Arial"/>
          <w:lang w:val="fr"/>
        </w:rPr>
        <w:t xml:space="preserve"> </w:t>
      </w:r>
      <w:r w:rsidRPr="00E931F9">
        <w:rPr>
          <w:rFonts w:ascii="Arial" w:hAnsi="Arial" w:cs="Arial"/>
          <w:b/>
          <w:bCs/>
          <w:lang w:val="fr"/>
        </w:rPr>
        <w:t>§ 1</w:t>
      </w:r>
      <w:r w:rsidRPr="00E931F9">
        <w:rPr>
          <w:rFonts w:ascii="Arial" w:hAnsi="Arial" w:cs="Arial"/>
          <w:b/>
          <w:bCs/>
          <w:vertAlign w:val="superscript"/>
          <w:lang w:val="fr"/>
        </w:rPr>
        <w:t>er</w:t>
      </w:r>
      <w:r w:rsidRPr="00E931F9">
        <w:rPr>
          <w:rFonts w:ascii="Arial" w:hAnsi="Arial" w:cs="Arial"/>
          <w:lang w:val="fr"/>
        </w:rPr>
        <w:t>. L'établissement s'engage à facturer l'intervention directement aux organismes assureurs au moyen d'un fichier de facturation électronique (facturation électronique obligatoire via MyCareNet).</w:t>
      </w:r>
    </w:p>
    <w:p w14:paraId="724EDEAE" w14:textId="77777777" w:rsidR="00A85C89" w:rsidRPr="00E931F9" w:rsidRDefault="00A85C89" w:rsidP="00197E0D">
      <w:pPr>
        <w:pStyle w:val="BodyText"/>
        <w:spacing w:line="276" w:lineRule="auto"/>
        <w:ind w:right="117"/>
        <w:jc w:val="both"/>
        <w:rPr>
          <w:rFonts w:ascii="Arial" w:hAnsi="Arial" w:cs="Arial"/>
          <w:lang w:val="fr-FR"/>
        </w:rPr>
      </w:pPr>
    </w:p>
    <w:p w14:paraId="56C1A542" w14:textId="05E668DE" w:rsidR="00A85C89" w:rsidRPr="00E931F9" w:rsidRDefault="00A85C89" w:rsidP="00197E0D">
      <w:pPr>
        <w:pStyle w:val="BodyText"/>
        <w:spacing w:line="276" w:lineRule="auto"/>
        <w:ind w:right="117"/>
        <w:jc w:val="both"/>
        <w:rPr>
          <w:rFonts w:ascii="Arial" w:hAnsi="Arial" w:cs="Arial"/>
          <w:lang w:val="fr-FR"/>
        </w:rPr>
      </w:pPr>
      <w:r w:rsidRPr="00E931F9">
        <w:rPr>
          <w:rFonts w:ascii="Arial" w:hAnsi="Arial" w:cs="Arial"/>
          <w:lang w:val="fr"/>
        </w:rPr>
        <w:t>À titre d'information, tous les montants facturés par l'établissement au bénéficiaire pour les services qui ne font pas partie de la rééducation fonctionnelle doivent également être mentionnés sur la facture.</w:t>
      </w:r>
    </w:p>
    <w:p w14:paraId="5DEDAC1E" w14:textId="77777777" w:rsidR="00A85C89" w:rsidRPr="00E931F9" w:rsidRDefault="00A85C89" w:rsidP="00197E0D">
      <w:pPr>
        <w:pStyle w:val="BodyText"/>
        <w:spacing w:line="276" w:lineRule="auto"/>
        <w:ind w:right="117"/>
        <w:jc w:val="both"/>
        <w:rPr>
          <w:rFonts w:ascii="Arial" w:hAnsi="Arial" w:cs="Arial"/>
          <w:lang w:val="fr-FR"/>
        </w:rPr>
      </w:pPr>
    </w:p>
    <w:p w14:paraId="01F0DE42" w14:textId="77777777" w:rsidR="00A85C89" w:rsidRPr="00E931F9" w:rsidRDefault="00A85C89" w:rsidP="00197E0D">
      <w:pPr>
        <w:pStyle w:val="BodyText"/>
        <w:spacing w:line="276" w:lineRule="auto"/>
        <w:ind w:right="117"/>
        <w:jc w:val="both"/>
        <w:rPr>
          <w:rFonts w:ascii="Arial" w:hAnsi="Arial" w:cs="Arial"/>
          <w:lang w:val="fr-FR"/>
        </w:rPr>
      </w:pPr>
      <w:r w:rsidRPr="00E931F9">
        <w:rPr>
          <w:rFonts w:ascii="Arial" w:hAnsi="Arial" w:cs="Arial"/>
          <w:lang w:val="fr"/>
        </w:rPr>
        <w:t>Une copie de cette facturation doit être remise au bénéficiaire ou à son représentant légal.</w:t>
      </w:r>
    </w:p>
    <w:p w14:paraId="108B37E9" w14:textId="77777777" w:rsidR="00A85C89" w:rsidRPr="00E931F9" w:rsidRDefault="00A85C89" w:rsidP="00197E0D">
      <w:pPr>
        <w:pStyle w:val="BodyText"/>
        <w:spacing w:line="276" w:lineRule="auto"/>
        <w:ind w:right="117"/>
        <w:jc w:val="both"/>
        <w:rPr>
          <w:rFonts w:ascii="Arial" w:hAnsi="Arial" w:cs="Arial"/>
          <w:lang w:val="fr-FR"/>
        </w:rPr>
      </w:pPr>
    </w:p>
    <w:p w14:paraId="47ECA662" w14:textId="77777777" w:rsidR="00A85C89" w:rsidRPr="00E931F9" w:rsidRDefault="00A85C89" w:rsidP="00197E0D">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Une période de rééducation fonctionnelle autorisée par le médecin-conseil pour un bénéficiaire donné est caduque pour le reste de cette période,</w:t>
      </w:r>
    </w:p>
    <w:p w14:paraId="5CB7EC0B" w14:textId="33449263" w:rsidR="00A85C89" w:rsidRPr="00E931F9" w:rsidRDefault="00A85C89" w:rsidP="004C63BF">
      <w:pPr>
        <w:pStyle w:val="BodyText"/>
        <w:numPr>
          <w:ilvl w:val="1"/>
          <w:numId w:val="13"/>
        </w:numPr>
        <w:spacing w:line="276" w:lineRule="auto"/>
        <w:ind w:right="117"/>
        <w:jc w:val="both"/>
        <w:rPr>
          <w:rFonts w:ascii="Arial" w:hAnsi="Arial" w:cs="Arial"/>
          <w:lang w:val="fr-FR"/>
        </w:rPr>
      </w:pPr>
      <w:r w:rsidRPr="00E931F9">
        <w:rPr>
          <w:rFonts w:ascii="Arial" w:hAnsi="Arial" w:cs="Arial"/>
          <w:lang w:val="fr"/>
        </w:rPr>
        <w:t>si l’équipe de rééducation fonctionnelle multidisciplinaire décide de mettre fin au trajet de rééducation fonctionnelle ;</w:t>
      </w:r>
    </w:p>
    <w:p w14:paraId="16E75829" w14:textId="350783A2" w:rsidR="00A85C89" w:rsidRPr="00E931F9" w:rsidRDefault="00A85C89" w:rsidP="004C63BF">
      <w:pPr>
        <w:pStyle w:val="BodyText"/>
        <w:numPr>
          <w:ilvl w:val="1"/>
          <w:numId w:val="13"/>
        </w:numPr>
        <w:spacing w:line="276" w:lineRule="auto"/>
        <w:ind w:right="117"/>
        <w:jc w:val="both"/>
        <w:rPr>
          <w:rFonts w:ascii="Arial" w:hAnsi="Arial" w:cs="Arial"/>
          <w:lang w:val="fr-FR"/>
        </w:rPr>
      </w:pPr>
      <w:r w:rsidRPr="00E931F9">
        <w:rPr>
          <w:rFonts w:ascii="Arial" w:hAnsi="Arial" w:cs="Arial"/>
          <w:lang w:val="fr"/>
        </w:rPr>
        <w:t>si le bénéficiaire suit un programme de rééducation fonctionnelle ambulatoire dans un autre établissement avec lequel le Comité de l'assurance a conclu une convention de rééducation fonctionnelle ou dans un établissement de rééducation fonctionnelle relevant de la compétence des entités fédérées ;</w:t>
      </w:r>
    </w:p>
    <w:p w14:paraId="442DE187" w14:textId="035EAD28" w:rsidR="00A85C89" w:rsidRPr="00E931F9" w:rsidRDefault="00A85C89" w:rsidP="004C63BF">
      <w:pPr>
        <w:pStyle w:val="BodyText"/>
        <w:numPr>
          <w:ilvl w:val="1"/>
          <w:numId w:val="13"/>
        </w:numPr>
        <w:spacing w:line="276" w:lineRule="auto"/>
        <w:ind w:right="117"/>
        <w:jc w:val="both"/>
        <w:rPr>
          <w:rFonts w:ascii="Arial" w:hAnsi="Arial" w:cs="Arial"/>
          <w:lang w:val="fr-FR"/>
        </w:rPr>
      </w:pPr>
      <w:r w:rsidRPr="00E931F9">
        <w:rPr>
          <w:rFonts w:ascii="Arial" w:hAnsi="Arial" w:cs="Arial"/>
          <w:lang w:val="fr"/>
        </w:rPr>
        <w:t xml:space="preserve">lors de </w:t>
      </w:r>
      <w:r w:rsidR="00D203D4" w:rsidRPr="00E931F9">
        <w:rPr>
          <w:rFonts w:ascii="Arial" w:hAnsi="Arial" w:cs="Arial"/>
          <w:lang w:val="fr"/>
        </w:rPr>
        <w:t xml:space="preserve">l’admission </w:t>
      </w:r>
      <w:r w:rsidRPr="00E931F9">
        <w:rPr>
          <w:rFonts w:ascii="Arial" w:hAnsi="Arial" w:cs="Arial"/>
          <w:lang w:val="fr"/>
        </w:rPr>
        <w:t>du bénéficiaire dans un établissement hospitalier (hôpital)</w:t>
      </w:r>
    </w:p>
    <w:p w14:paraId="2F31E092" w14:textId="4107D54F" w:rsidR="00A85C89" w:rsidRPr="00E931F9" w:rsidRDefault="00A85C89" w:rsidP="004C63BF">
      <w:pPr>
        <w:pStyle w:val="BodyText"/>
        <w:numPr>
          <w:ilvl w:val="1"/>
          <w:numId w:val="13"/>
        </w:numPr>
        <w:spacing w:line="276" w:lineRule="auto"/>
        <w:ind w:right="117"/>
        <w:jc w:val="both"/>
        <w:rPr>
          <w:rFonts w:ascii="Arial" w:hAnsi="Arial" w:cs="Arial"/>
          <w:lang w:val="fr-FR"/>
        </w:rPr>
      </w:pPr>
      <w:r w:rsidRPr="00E931F9">
        <w:rPr>
          <w:rFonts w:ascii="Arial" w:hAnsi="Arial" w:cs="Arial"/>
          <w:lang w:val="fr"/>
        </w:rPr>
        <w:t>lors de l’admission du bénéficiaire dans un établissement tel que visé à l’article 34, 6°, 11°, 12° et 18° de la loi coordonnée du 14 juillet 1994 ;</w:t>
      </w:r>
    </w:p>
    <w:p w14:paraId="7BCB6076" w14:textId="1B993FD5" w:rsidR="00A85C89" w:rsidRPr="00E931F9" w:rsidRDefault="00A85C89" w:rsidP="004C63BF">
      <w:pPr>
        <w:pStyle w:val="BodyText"/>
        <w:numPr>
          <w:ilvl w:val="1"/>
          <w:numId w:val="13"/>
        </w:numPr>
        <w:spacing w:line="276" w:lineRule="auto"/>
        <w:ind w:right="117"/>
        <w:jc w:val="both"/>
        <w:rPr>
          <w:rFonts w:ascii="Arial" w:hAnsi="Arial" w:cs="Arial"/>
          <w:lang w:val="fr-FR"/>
        </w:rPr>
      </w:pPr>
      <w:r w:rsidRPr="00E931F9">
        <w:rPr>
          <w:rFonts w:ascii="Arial" w:hAnsi="Arial" w:cs="Arial"/>
          <w:lang w:val="fr"/>
        </w:rPr>
        <w:t xml:space="preserve">si, pour un bénéficiaire pendant </w:t>
      </w:r>
      <w:r w:rsidR="00D203D4" w:rsidRPr="00E931F9">
        <w:rPr>
          <w:rFonts w:ascii="Arial" w:hAnsi="Arial" w:cs="Arial"/>
          <w:lang w:val="fr"/>
        </w:rPr>
        <w:t xml:space="preserve">son </w:t>
      </w:r>
      <w:r w:rsidRPr="00E931F9">
        <w:rPr>
          <w:rFonts w:ascii="Arial" w:hAnsi="Arial" w:cs="Arial"/>
          <w:lang w:val="fr"/>
        </w:rPr>
        <w:t xml:space="preserve">séjour dans l'établissement, sont facturées séparément des prestations de la nomenclature des prestations de santé qui ne peuvent pas être facturées </w:t>
      </w:r>
      <w:r w:rsidR="001A46F6" w:rsidRPr="00E931F9">
        <w:rPr>
          <w:rFonts w:ascii="Arial" w:hAnsi="Arial" w:cs="Arial"/>
          <w:lang w:val="fr"/>
        </w:rPr>
        <w:t>selon les</w:t>
      </w:r>
      <w:r w:rsidRPr="00E931F9">
        <w:rPr>
          <w:rFonts w:ascii="Arial" w:hAnsi="Arial" w:cs="Arial"/>
          <w:lang w:val="fr"/>
        </w:rPr>
        <w:t xml:space="preserve"> dispositions de l’article 11 de la présente convention.</w:t>
      </w:r>
    </w:p>
    <w:p w14:paraId="2D0D3F46" w14:textId="77777777" w:rsidR="002D181E" w:rsidRPr="00E931F9" w:rsidRDefault="002D181E" w:rsidP="004C63BF">
      <w:pPr>
        <w:pStyle w:val="BodyText"/>
        <w:spacing w:line="276" w:lineRule="auto"/>
        <w:rPr>
          <w:rFonts w:ascii="Arial" w:hAnsi="Arial" w:cs="Arial"/>
          <w:b/>
          <w:bCs/>
          <w:lang w:val="fr-FR"/>
        </w:rPr>
      </w:pPr>
    </w:p>
    <w:p w14:paraId="76F9EB4A" w14:textId="0D31B0B9" w:rsidR="00532CF9" w:rsidRPr="00E931F9" w:rsidRDefault="00F03295" w:rsidP="004C63BF">
      <w:pPr>
        <w:pStyle w:val="BodyText"/>
        <w:spacing w:line="276" w:lineRule="auto"/>
        <w:ind w:right="122"/>
        <w:jc w:val="both"/>
        <w:rPr>
          <w:rFonts w:ascii="Arial" w:hAnsi="Arial" w:cs="Arial"/>
          <w:lang w:val="fr-FR"/>
        </w:rPr>
      </w:pPr>
      <w:r w:rsidRPr="00E931F9">
        <w:rPr>
          <w:rFonts w:ascii="Arial" w:hAnsi="Arial" w:cs="Arial"/>
          <w:b/>
          <w:bCs/>
          <w:lang w:val="fr"/>
        </w:rPr>
        <w:t>Article 20.</w:t>
      </w:r>
      <w:r w:rsidR="00C23F39" w:rsidRPr="00E931F9">
        <w:rPr>
          <w:rFonts w:ascii="Arial" w:hAnsi="Arial" w:cs="Arial"/>
          <w:lang w:val="fr"/>
        </w:rPr>
        <w:t xml:space="preserve"> L'établissement s'engage à tenir une comptabilité faisant apparaître l'ensemble des recettes et des dépenses résultant des activités de l'établissement, en considérant ces activités comme </w:t>
      </w:r>
      <w:r w:rsidR="004E40E2" w:rsidRPr="00E931F9">
        <w:rPr>
          <w:rFonts w:ascii="Arial" w:hAnsi="Arial" w:cs="Arial"/>
          <w:lang w:val="fr"/>
        </w:rPr>
        <w:t xml:space="preserve">un </w:t>
      </w:r>
      <w:r w:rsidR="00C23F39" w:rsidRPr="00E931F9">
        <w:rPr>
          <w:rFonts w:ascii="Arial" w:hAnsi="Arial" w:cs="Arial"/>
          <w:lang w:val="fr"/>
        </w:rPr>
        <w:t>poste de coûts distinct permettant de déterminer le coût desdites activités.</w:t>
      </w:r>
    </w:p>
    <w:p w14:paraId="2BDF4BE2" w14:textId="205ABB4F" w:rsidR="00BC4217" w:rsidRPr="00E931F9" w:rsidRDefault="00BC4217" w:rsidP="004C63BF">
      <w:pPr>
        <w:pStyle w:val="BodyText"/>
        <w:spacing w:line="276" w:lineRule="auto"/>
        <w:ind w:left="100" w:right="122"/>
        <w:jc w:val="both"/>
        <w:rPr>
          <w:rFonts w:ascii="Arial" w:hAnsi="Arial" w:cs="Arial"/>
          <w:lang w:val="fr-FR"/>
        </w:rPr>
      </w:pPr>
    </w:p>
    <w:p w14:paraId="53D0975F" w14:textId="5918BCF0" w:rsidR="00BC4217" w:rsidRPr="00E931F9" w:rsidRDefault="00BC4217" w:rsidP="004C63BF">
      <w:pPr>
        <w:pStyle w:val="BodyText"/>
        <w:spacing w:line="276" w:lineRule="auto"/>
        <w:ind w:right="122"/>
        <w:jc w:val="both"/>
        <w:rPr>
          <w:rFonts w:ascii="Arial" w:hAnsi="Arial" w:cs="Arial"/>
          <w:lang w:val="fr-FR"/>
        </w:rPr>
      </w:pPr>
      <w:r w:rsidRPr="00E931F9">
        <w:rPr>
          <w:rFonts w:ascii="Arial" w:hAnsi="Arial" w:cs="Arial"/>
          <w:lang w:val="fr"/>
        </w:rPr>
        <w:t xml:space="preserve">Dans le but d'évaluer et de poursuivre le suivi de ce système de prise en charge, le Service des soins de santé peut demander à tout moment un récapitulatif de ces </w:t>
      </w:r>
      <w:r w:rsidR="00454166" w:rsidRPr="00E931F9">
        <w:rPr>
          <w:rFonts w:ascii="Arial" w:hAnsi="Arial" w:cs="Arial"/>
          <w:lang w:val="fr"/>
        </w:rPr>
        <w:t xml:space="preserve">données </w:t>
      </w:r>
      <w:r w:rsidRPr="00E931F9">
        <w:rPr>
          <w:rFonts w:ascii="Arial" w:hAnsi="Arial" w:cs="Arial"/>
          <w:lang w:val="fr"/>
        </w:rPr>
        <w:t>comptables et des données montrant l’occupation effective du personnel. Ces données peuvent être partagées avec les administrations concernées auprès des entités fédérées.</w:t>
      </w:r>
    </w:p>
    <w:p w14:paraId="29D15F65" w14:textId="77777777" w:rsidR="00532CF9" w:rsidRPr="00E931F9" w:rsidRDefault="00532CF9" w:rsidP="004C63BF">
      <w:pPr>
        <w:pStyle w:val="BodyText"/>
        <w:spacing w:line="276" w:lineRule="auto"/>
        <w:rPr>
          <w:rFonts w:ascii="Arial" w:hAnsi="Arial" w:cs="Arial"/>
          <w:lang w:val="fr-FR"/>
        </w:rPr>
      </w:pPr>
    </w:p>
    <w:p w14:paraId="60456381" w14:textId="77777777" w:rsidR="00532CF9" w:rsidRPr="00E931F9" w:rsidRDefault="00532CF9" w:rsidP="004C63BF">
      <w:pPr>
        <w:pStyle w:val="BodyText"/>
        <w:spacing w:line="276" w:lineRule="auto"/>
        <w:rPr>
          <w:rFonts w:ascii="Arial" w:hAnsi="Arial" w:cs="Arial"/>
          <w:lang w:val="fr-FR"/>
        </w:rPr>
      </w:pPr>
    </w:p>
    <w:p w14:paraId="61074672" w14:textId="6D24343A" w:rsidR="00532CF9" w:rsidRPr="00E931F9" w:rsidRDefault="000F4CB6" w:rsidP="004C63BF">
      <w:pPr>
        <w:pStyle w:val="BodyText"/>
        <w:spacing w:line="276" w:lineRule="auto"/>
        <w:ind w:left="1886" w:right="1905"/>
        <w:jc w:val="center"/>
        <w:rPr>
          <w:rFonts w:ascii="Arial" w:hAnsi="Arial" w:cs="Arial"/>
          <w:b/>
          <w:bCs/>
          <w:lang w:val="fr-FR"/>
        </w:rPr>
      </w:pPr>
      <w:r w:rsidRPr="00E931F9">
        <w:rPr>
          <w:rFonts w:ascii="Arial" w:hAnsi="Arial" w:cs="Arial"/>
          <w:b/>
          <w:bCs/>
          <w:u w:val="single"/>
          <w:lang w:val="fr"/>
        </w:rPr>
        <w:t>RAPPORT ANNUEL</w:t>
      </w:r>
    </w:p>
    <w:p w14:paraId="5747C990" w14:textId="77777777" w:rsidR="002D181E" w:rsidRPr="00E931F9" w:rsidRDefault="002D181E" w:rsidP="004C63BF">
      <w:pPr>
        <w:pStyle w:val="BodyText"/>
        <w:spacing w:line="276" w:lineRule="auto"/>
        <w:ind w:left="100" w:right="114"/>
        <w:jc w:val="both"/>
        <w:rPr>
          <w:rFonts w:ascii="Arial" w:hAnsi="Arial" w:cs="Arial"/>
          <w:b/>
          <w:bCs/>
          <w:lang w:val="fr-FR"/>
        </w:rPr>
      </w:pPr>
    </w:p>
    <w:p w14:paraId="2EC5CD6C" w14:textId="5D2188E0" w:rsidR="00532CF9" w:rsidRPr="00E931F9" w:rsidRDefault="00F03295" w:rsidP="004C63BF">
      <w:pPr>
        <w:pStyle w:val="BodyText"/>
        <w:spacing w:line="276" w:lineRule="auto"/>
        <w:ind w:right="114"/>
        <w:jc w:val="both"/>
        <w:rPr>
          <w:rFonts w:ascii="Arial" w:hAnsi="Arial" w:cs="Arial"/>
          <w:lang w:val="fr"/>
        </w:rPr>
      </w:pPr>
      <w:r w:rsidRPr="00E931F9">
        <w:rPr>
          <w:rFonts w:ascii="Arial" w:hAnsi="Arial" w:cs="Arial"/>
          <w:b/>
          <w:bCs/>
          <w:lang w:val="fr"/>
        </w:rPr>
        <w:t>Article 21, § 1</w:t>
      </w:r>
      <w:r w:rsidRPr="00E931F9">
        <w:rPr>
          <w:rFonts w:ascii="Arial" w:hAnsi="Arial" w:cs="Arial"/>
          <w:b/>
          <w:bCs/>
          <w:vertAlign w:val="superscript"/>
          <w:lang w:val="fr"/>
        </w:rPr>
        <w:t>er</w:t>
      </w:r>
      <w:r w:rsidRPr="00E931F9">
        <w:rPr>
          <w:rFonts w:ascii="Arial" w:hAnsi="Arial" w:cs="Arial"/>
          <w:b/>
          <w:bCs/>
          <w:lang w:val="fr"/>
        </w:rPr>
        <w:t>.</w:t>
      </w:r>
      <w:r w:rsidRPr="00E931F9">
        <w:rPr>
          <w:rFonts w:ascii="Arial" w:hAnsi="Arial" w:cs="Arial"/>
          <w:lang w:val="fr"/>
        </w:rPr>
        <w:t xml:space="preserve"> Un rapport </w:t>
      </w:r>
      <w:r w:rsidR="000F4CB6" w:rsidRPr="00E931F9">
        <w:rPr>
          <w:rFonts w:ascii="Arial" w:hAnsi="Arial" w:cs="Arial"/>
          <w:lang w:val="fr"/>
        </w:rPr>
        <w:t xml:space="preserve">annuel </w:t>
      </w:r>
      <w:r w:rsidR="00B15E9A" w:rsidRPr="00E931F9">
        <w:rPr>
          <w:rFonts w:ascii="Arial" w:hAnsi="Arial" w:cs="Arial"/>
          <w:lang w:val="fr"/>
        </w:rPr>
        <w:t xml:space="preserve">relatif à l’année écoulée </w:t>
      </w:r>
      <w:r w:rsidR="001B5F9A" w:rsidRPr="00E931F9">
        <w:rPr>
          <w:rFonts w:ascii="Arial" w:hAnsi="Arial" w:cs="Arial"/>
          <w:lang w:val="fr"/>
        </w:rPr>
        <w:t xml:space="preserve">est transmis au Service des soins de santé de l’INAMI </w:t>
      </w:r>
      <w:r w:rsidR="000F4CB6" w:rsidRPr="00E931F9">
        <w:rPr>
          <w:rFonts w:ascii="Arial" w:hAnsi="Arial" w:cs="Arial"/>
          <w:lang w:val="fr"/>
        </w:rPr>
        <w:t>par l’établissement</w:t>
      </w:r>
      <w:r w:rsidR="00B15E9A" w:rsidRPr="00E931F9">
        <w:rPr>
          <w:rFonts w:ascii="Arial" w:hAnsi="Arial" w:cs="Arial"/>
          <w:lang w:val="fr"/>
        </w:rPr>
        <w:t xml:space="preserve"> au plus tard le 31 mars de l’année qui suit l’année auquel il se rapporte.</w:t>
      </w:r>
    </w:p>
    <w:p w14:paraId="5C83EDCA" w14:textId="77777777" w:rsidR="00B814A4" w:rsidRPr="00E931F9" w:rsidRDefault="00B814A4" w:rsidP="004C63BF">
      <w:pPr>
        <w:pStyle w:val="BodyText"/>
        <w:spacing w:line="276" w:lineRule="auto"/>
        <w:ind w:right="114"/>
        <w:jc w:val="both"/>
        <w:rPr>
          <w:rFonts w:ascii="Arial" w:hAnsi="Arial" w:cs="Arial"/>
          <w:lang w:val="fr"/>
        </w:rPr>
      </w:pPr>
    </w:p>
    <w:p w14:paraId="786AE6A4" w14:textId="38674CF4" w:rsidR="00532CF9" w:rsidRPr="00E931F9" w:rsidRDefault="00F03295" w:rsidP="0091714C">
      <w:pPr>
        <w:pStyle w:val="BodyText"/>
        <w:spacing w:line="276" w:lineRule="auto"/>
        <w:ind w:right="114"/>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Le rapport </w:t>
      </w:r>
      <w:r w:rsidR="00B15E9A" w:rsidRPr="00E931F9">
        <w:rPr>
          <w:rFonts w:ascii="Arial" w:hAnsi="Arial" w:cs="Arial"/>
          <w:lang w:val="fr"/>
        </w:rPr>
        <w:t>annuel dont question au § 1</w:t>
      </w:r>
      <w:r w:rsidR="00B15E9A" w:rsidRPr="00E931F9">
        <w:rPr>
          <w:rFonts w:ascii="Arial" w:hAnsi="Arial" w:cs="Arial"/>
          <w:vertAlign w:val="superscript"/>
          <w:lang w:val="fr"/>
        </w:rPr>
        <w:t>er</w:t>
      </w:r>
      <w:r w:rsidR="00B15E9A" w:rsidRPr="00E931F9">
        <w:rPr>
          <w:rFonts w:ascii="Arial" w:hAnsi="Arial" w:cs="Arial"/>
          <w:lang w:val="fr"/>
        </w:rPr>
        <w:t xml:space="preserve"> du présent article </w:t>
      </w:r>
      <w:r w:rsidRPr="00E931F9">
        <w:rPr>
          <w:rFonts w:ascii="Arial" w:hAnsi="Arial" w:cs="Arial"/>
          <w:lang w:val="fr"/>
        </w:rPr>
        <w:t xml:space="preserve">comporte au </w:t>
      </w:r>
      <w:r w:rsidR="00B15E9A" w:rsidRPr="00E931F9">
        <w:rPr>
          <w:rFonts w:ascii="Arial" w:hAnsi="Arial" w:cs="Arial"/>
          <w:lang w:val="fr"/>
        </w:rPr>
        <w:t>m</w:t>
      </w:r>
      <w:r w:rsidRPr="00E931F9">
        <w:rPr>
          <w:rFonts w:ascii="Arial" w:hAnsi="Arial" w:cs="Arial"/>
          <w:lang w:val="fr"/>
        </w:rPr>
        <w:t>inimum les éléments suivants :</w:t>
      </w:r>
    </w:p>
    <w:p w14:paraId="381F16B1" w14:textId="77777777" w:rsidR="00532CF9" w:rsidRPr="00E931F9" w:rsidRDefault="00532CF9" w:rsidP="004C63BF">
      <w:pPr>
        <w:pStyle w:val="BodyText"/>
        <w:spacing w:line="276" w:lineRule="auto"/>
        <w:rPr>
          <w:rFonts w:ascii="Arial" w:hAnsi="Arial" w:cs="Arial"/>
          <w:lang w:val="fr-FR"/>
        </w:rPr>
      </w:pPr>
    </w:p>
    <w:p w14:paraId="1BB65A8C" w14:textId="77777777" w:rsidR="00532CF9" w:rsidRPr="00E931F9" w:rsidRDefault="00F03295" w:rsidP="004C63BF">
      <w:pPr>
        <w:pStyle w:val="ListParagraph"/>
        <w:numPr>
          <w:ilvl w:val="0"/>
          <w:numId w:val="1"/>
        </w:numPr>
        <w:tabs>
          <w:tab w:val="left" w:pos="820"/>
          <w:tab w:val="left" w:pos="821"/>
        </w:tabs>
        <w:spacing w:before="0" w:line="276" w:lineRule="auto"/>
        <w:ind w:hanging="361"/>
        <w:rPr>
          <w:rFonts w:ascii="Arial" w:hAnsi="Arial" w:cs="Arial"/>
          <w:sz w:val="20"/>
          <w:szCs w:val="20"/>
          <w:lang w:val="nl-BE"/>
        </w:rPr>
      </w:pPr>
      <w:r w:rsidRPr="00E931F9">
        <w:rPr>
          <w:rFonts w:ascii="Arial" w:hAnsi="Arial" w:cs="Arial"/>
          <w:sz w:val="20"/>
          <w:szCs w:val="20"/>
          <w:lang w:val="fr"/>
        </w:rPr>
        <w:t>Une description des bénéficiaires</w:t>
      </w:r>
    </w:p>
    <w:p w14:paraId="3DBC62F5" w14:textId="6E0003DB"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L’âge, le sexe, l’organisme assureur</w:t>
      </w:r>
    </w:p>
    <w:p w14:paraId="7F2D3062"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Le diagnostic principal et les comorbidités</w:t>
      </w:r>
    </w:p>
    <w:p w14:paraId="5DA9175B" w14:textId="575841EB" w:rsidR="00267C27" w:rsidRPr="00E931F9" w:rsidRDefault="00267C27"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lastRenderedPageBreak/>
        <w:t xml:space="preserve">Séjour suite </w:t>
      </w:r>
      <w:r w:rsidR="008603AA" w:rsidRPr="00E931F9">
        <w:rPr>
          <w:rFonts w:ascii="Arial" w:hAnsi="Arial" w:cs="Arial"/>
          <w:sz w:val="20"/>
          <w:szCs w:val="20"/>
          <w:lang w:val="fr"/>
        </w:rPr>
        <w:t>à</w:t>
      </w:r>
      <w:r w:rsidRPr="00E931F9">
        <w:rPr>
          <w:rFonts w:ascii="Arial" w:hAnsi="Arial" w:cs="Arial"/>
          <w:sz w:val="20"/>
          <w:szCs w:val="20"/>
          <w:lang w:val="fr"/>
        </w:rPr>
        <w:t> : une intervention chirurgicale pendant une hospitalisation / une affection grave ayant nécessité une hospitalisation / une perte d’autonomie temporaire importante</w:t>
      </w:r>
    </w:p>
    <w:p w14:paraId="03A62893" w14:textId="40DFDEA2"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 xml:space="preserve">Les </w:t>
      </w:r>
      <w:r w:rsidR="00D203D4" w:rsidRPr="00E931F9">
        <w:rPr>
          <w:rFonts w:ascii="Arial" w:hAnsi="Arial" w:cs="Arial"/>
          <w:sz w:val="20"/>
          <w:szCs w:val="20"/>
          <w:lang w:val="fr"/>
        </w:rPr>
        <w:t>référ</w:t>
      </w:r>
      <w:r w:rsidR="00EF7D07" w:rsidRPr="00E931F9">
        <w:rPr>
          <w:rFonts w:ascii="Arial" w:hAnsi="Arial" w:cs="Arial"/>
          <w:sz w:val="20"/>
          <w:szCs w:val="20"/>
          <w:lang w:val="fr"/>
        </w:rPr>
        <w:t>e</w:t>
      </w:r>
      <w:r w:rsidR="00D203D4" w:rsidRPr="00E931F9">
        <w:rPr>
          <w:rFonts w:ascii="Arial" w:hAnsi="Arial" w:cs="Arial"/>
          <w:sz w:val="20"/>
          <w:szCs w:val="20"/>
          <w:lang w:val="fr"/>
        </w:rPr>
        <w:t xml:space="preserve">nts </w:t>
      </w:r>
      <w:r w:rsidRPr="00E931F9">
        <w:rPr>
          <w:rFonts w:ascii="Arial" w:hAnsi="Arial" w:cs="Arial"/>
          <w:sz w:val="20"/>
          <w:szCs w:val="20"/>
          <w:lang w:val="fr"/>
        </w:rPr>
        <w:t>(médecin généraliste, médecin spécialiste)</w:t>
      </w:r>
    </w:p>
    <w:p w14:paraId="186F4461" w14:textId="65DB56C3" w:rsidR="00532CF9" w:rsidRPr="00E931F9" w:rsidRDefault="00F03295" w:rsidP="004C63BF">
      <w:pPr>
        <w:pStyle w:val="ListParagraph"/>
        <w:numPr>
          <w:ilvl w:val="1"/>
          <w:numId w:val="1"/>
        </w:numPr>
        <w:tabs>
          <w:tab w:val="left" w:pos="1541"/>
        </w:tabs>
        <w:spacing w:before="0" w:line="276" w:lineRule="auto"/>
        <w:ind w:right="117"/>
        <w:rPr>
          <w:rFonts w:ascii="Arial" w:hAnsi="Arial" w:cs="Arial"/>
          <w:sz w:val="20"/>
          <w:szCs w:val="20"/>
          <w:lang w:val="fr-FR"/>
        </w:rPr>
      </w:pPr>
      <w:r w:rsidRPr="00E931F9">
        <w:rPr>
          <w:rFonts w:ascii="Arial" w:hAnsi="Arial" w:cs="Arial"/>
          <w:sz w:val="20"/>
          <w:szCs w:val="20"/>
          <w:lang w:val="fr"/>
        </w:rPr>
        <w:t xml:space="preserve">Le délai après hospitalisation, la durée de l’hospitalisation précédente ou </w:t>
      </w:r>
      <w:r w:rsidR="00802D6A" w:rsidRPr="00E931F9">
        <w:rPr>
          <w:rFonts w:ascii="Arial" w:hAnsi="Arial" w:cs="Arial"/>
          <w:sz w:val="20"/>
          <w:szCs w:val="20"/>
          <w:lang w:val="fr"/>
        </w:rPr>
        <w:t xml:space="preserve">patient </w:t>
      </w:r>
      <w:r w:rsidRPr="00E931F9">
        <w:rPr>
          <w:rFonts w:ascii="Arial" w:hAnsi="Arial" w:cs="Arial"/>
          <w:sz w:val="20"/>
          <w:szCs w:val="20"/>
          <w:lang w:val="fr"/>
        </w:rPr>
        <w:t>en provenance du domicile</w:t>
      </w:r>
    </w:p>
    <w:p w14:paraId="7F9F00D2" w14:textId="5408A4CA"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L’échelle de Katz - éventuellement données BelRAI</w:t>
      </w:r>
    </w:p>
    <w:p w14:paraId="11EF725A"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E931F9">
        <w:rPr>
          <w:rFonts w:ascii="Arial" w:hAnsi="Arial" w:cs="Arial"/>
          <w:sz w:val="20"/>
          <w:szCs w:val="20"/>
          <w:lang w:val="fr"/>
        </w:rPr>
        <w:t>La durée du séjour</w:t>
      </w:r>
    </w:p>
    <w:p w14:paraId="2A029620" w14:textId="5756F571"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 xml:space="preserve">Séjourne seul ou </w:t>
      </w:r>
      <w:r w:rsidR="004E083F" w:rsidRPr="00E931F9">
        <w:rPr>
          <w:rFonts w:ascii="Arial" w:hAnsi="Arial" w:cs="Arial"/>
          <w:sz w:val="20"/>
          <w:szCs w:val="20"/>
          <w:lang w:val="fr"/>
        </w:rPr>
        <w:t>avec d’autres personnes</w:t>
      </w:r>
      <w:r w:rsidRPr="00E931F9">
        <w:rPr>
          <w:rFonts w:ascii="Arial" w:hAnsi="Arial" w:cs="Arial"/>
          <w:sz w:val="20"/>
          <w:szCs w:val="20"/>
          <w:lang w:val="fr"/>
        </w:rPr>
        <w:t xml:space="preserve"> (aidants </w:t>
      </w:r>
      <w:r w:rsidR="00D203D4" w:rsidRPr="00E931F9">
        <w:rPr>
          <w:rFonts w:ascii="Arial" w:hAnsi="Arial" w:cs="Arial"/>
          <w:sz w:val="20"/>
          <w:szCs w:val="20"/>
          <w:lang w:val="fr"/>
        </w:rPr>
        <w:t>proches</w:t>
      </w:r>
      <w:r w:rsidRPr="00E931F9">
        <w:rPr>
          <w:rFonts w:ascii="Arial" w:hAnsi="Arial" w:cs="Arial"/>
          <w:sz w:val="20"/>
          <w:szCs w:val="20"/>
          <w:lang w:val="fr"/>
        </w:rPr>
        <w:t>, partenaire, partenaire malade, famille)</w:t>
      </w:r>
    </w:p>
    <w:p w14:paraId="404622A4" w14:textId="0037E530"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 xml:space="preserve">Situations spécifiques : </w:t>
      </w:r>
      <w:r w:rsidR="00454166" w:rsidRPr="00E931F9">
        <w:rPr>
          <w:rFonts w:ascii="Arial" w:hAnsi="Arial" w:cs="Arial"/>
          <w:sz w:val="20"/>
          <w:szCs w:val="20"/>
          <w:lang w:val="fr"/>
        </w:rPr>
        <w:t xml:space="preserve">nutrition </w:t>
      </w:r>
      <w:r w:rsidRPr="00E931F9">
        <w:rPr>
          <w:rFonts w:ascii="Arial" w:hAnsi="Arial" w:cs="Arial"/>
          <w:sz w:val="20"/>
          <w:szCs w:val="20"/>
          <w:lang w:val="fr"/>
        </w:rPr>
        <w:t xml:space="preserve">par sonde, stomie, </w:t>
      </w:r>
      <w:r w:rsidR="004E083F" w:rsidRPr="00E931F9">
        <w:rPr>
          <w:rFonts w:ascii="Arial" w:hAnsi="Arial" w:cs="Arial"/>
          <w:sz w:val="20"/>
          <w:szCs w:val="20"/>
          <w:lang w:val="fr"/>
        </w:rPr>
        <w:t>interdiction de s’appuyer</w:t>
      </w:r>
      <w:r w:rsidRPr="00E931F9">
        <w:rPr>
          <w:rFonts w:ascii="Arial" w:hAnsi="Arial" w:cs="Arial"/>
          <w:sz w:val="20"/>
          <w:szCs w:val="20"/>
          <w:lang w:val="fr"/>
        </w:rPr>
        <w:t>, hospitalisation à domicile</w:t>
      </w:r>
    </w:p>
    <w:p w14:paraId="3F0BB9A6" w14:textId="77777777" w:rsidR="00267C27" w:rsidRPr="00E931F9" w:rsidRDefault="00267C27" w:rsidP="0091714C">
      <w:pPr>
        <w:tabs>
          <w:tab w:val="left" w:pos="1541"/>
        </w:tabs>
        <w:spacing w:line="276" w:lineRule="auto"/>
        <w:rPr>
          <w:rFonts w:ascii="Arial" w:hAnsi="Arial" w:cs="Arial"/>
          <w:sz w:val="20"/>
          <w:szCs w:val="20"/>
          <w:lang w:val="fr-FR"/>
        </w:rPr>
      </w:pPr>
    </w:p>
    <w:p w14:paraId="5DABBF53" w14:textId="77777777" w:rsidR="00532CF9" w:rsidRPr="00E931F9" w:rsidRDefault="00F03295" w:rsidP="004C63BF">
      <w:pPr>
        <w:pStyle w:val="ListParagraph"/>
        <w:numPr>
          <w:ilvl w:val="0"/>
          <w:numId w:val="1"/>
        </w:numPr>
        <w:tabs>
          <w:tab w:val="left" w:pos="820"/>
          <w:tab w:val="left" w:pos="821"/>
        </w:tabs>
        <w:spacing w:before="0" w:line="276" w:lineRule="auto"/>
        <w:ind w:hanging="361"/>
        <w:rPr>
          <w:rFonts w:ascii="Arial" w:hAnsi="Arial" w:cs="Arial"/>
          <w:sz w:val="20"/>
          <w:szCs w:val="20"/>
          <w:lang w:val="fr-FR"/>
        </w:rPr>
      </w:pPr>
      <w:r w:rsidRPr="00E931F9">
        <w:rPr>
          <w:rFonts w:ascii="Arial" w:hAnsi="Arial" w:cs="Arial"/>
          <w:sz w:val="20"/>
          <w:szCs w:val="20"/>
          <w:lang w:val="fr"/>
        </w:rPr>
        <w:t>Caractéristiques du trajet de rééducation fonctionnelle</w:t>
      </w:r>
    </w:p>
    <w:p w14:paraId="20D7B383"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E931F9">
        <w:rPr>
          <w:rFonts w:ascii="Arial" w:hAnsi="Arial" w:cs="Arial"/>
          <w:sz w:val="20"/>
          <w:szCs w:val="20"/>
          <w:lang w:val="fr"/>
        </w:rPr>
        <w:t>Quelles sont les disciplines concernées</w:t>
      </w:r>
    </w:p>
    <w:p w14:paraId="0E0E72B3"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E931F9">
        <w:rPr>
          <w:rFonts w:ascii="Arial" w:hAnsi="Arial" w:cs="Arial"/>
          <w:sz w:val="20"/>
          <w:szCs w:val="20"/>
          <w:lang w:val="fr"/>
        </w:rPr>
        <w:t>Auto-exercices ou non</w:t>
      </w:r>
    </w:p>
    <w:p w14:paraId="5B52E2CA"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Prestations de nomenclature (lesquelles, combien)</w:t>
      </w:r>
    </w:p>
    <w:p w14:paraId="15D34E34"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Objectifs atteints en matière de rééducation fonctionnelle ?</w:t>
      </w:r>
    </w:p>
    <w:p w14:paraId="666BED2A" w14:textId="56A11755" w:rsidR="00532CF9" w:rsidRPr="00E931F9" w:rsidRDefault="00C2508B" w:rsidP="004C63BF">
      <w:pPr>
        <w:pStyle w:val="ListParagraph"/>
        <w:numPr>
          <w:ilvl w:val="1"/>
          <w:numId w:val="1"/>
        </w:numPr>
        <w:tabs>
          <w:tab w:val="left" w:pos="1541"/>
        </w:tabs>
        <w:spacing w:before="0" w:line="276" w:lineRule="auto"/>
        <w:ind w:hanging="361"/>
        <w:rPr>
          <w:rFonts w:ascii="Arial" w:hAnsi="Arial" w:cs="Arial"/>
          <w:sz w:val="20"/>
          <w:szCs w:val="20"/>
          <w:lang w:val="nl-BE"/>
        </w:rPr>
      </w:pPr>
      <w:proofErr w:type="spellStart"/>
      <w:r w:rsidRPr="00E931F9">
        <w:rPr>
          <w:rFonts w:ascii="Arial" w:hAnsi="Arial" w:cs="Arial"/>
          <w:sz w:val="20"/>
          <w:szCs w:val="20"/>
          <w:lang w:val="fr"/>
        </w:rPr>
        <w:t>Réhospitalisation</w:t>
      </w:r>
      <w:proofErr w:type="spellEnd"/>
      <w:r w:rsidRPr="00E931F9">
        <w:rPr>
          <w:rFonts w:ascii="Arial" w:hAnsi="Arial" w:cs="Arial"/>
          <w:sz w:val="20"/>
          <w:szCs w:val="20"/>
          <w:lang w:val="fr"/>
        </w:rPr>
        <w:t> ? Rechute ?</w:t>
      </w:r>
    </w:p>
    <w:p w14:paraId="55766103" w14:textId="52A28A45" w:rsidR="00532CF9" w:rsidRPr="00E931F9" w:rsidRDefault="00C2508B"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Retour au domicile, au centre de soins résidentiels (MRPA/MRS), autres ?</w:t>
      </w:r>
    </w:p>
    <w:p w14:paraId="39749A7D" w14:textId="77777777" w:rsidR="00532CF9" w:rsidRPr="00E931F9" w:rsidRDefault="00532CF9" w:rsidP="0091714C">
      <w:pPr>
        <w:tabs>
          <w:tab w:val="left" w:pos="1301"/>
        </w:tabs>
        <w:spacing w:line="276" w:lineRule="auto"/>
        <w:rPr>
          <w:rFonts w:ascii="Arial" w:hAnsi="Arial" w:cs="Arial"/>
          <w:sz w:val="20"/>
          <w:szCs w:val="20"/>
          <w:lang w:val="fr-FR"/>
        </w:rPr>
      </w:pPr>
    </w:p>
    <w:p w14:paraId="4957848D" w14:textId="77777777" w:rsidR="00532CF9" w:rsidRPr="00E931F9" w:rsidRDefault="00F03295" w:rsidP="004C63BF">
      <w:pPr>
        <w:pStyle w:val="ListParagraph"/>
        <w:numPr>
          <w:ilvl w:val="0"/>
          <w:numId w:val="1"/>
        </w:numPr>
        <w:tabs>
          <w:tab w:val="left" w:pos="820"/>
          <w:tab w:val="left" w:pos="821"/>
        </w:tabs>
        <w:spacing w:before="0" w:line="276" w:lineRule="auto"/>
        <w:ind w:hanging="361"/>
        <w:rPr>
          <w:rFonts w:ascii="Arial" w:hAnsi="Arial" w:cs="Arial"/>
          <w:sz w:val="20"/>
          <w:szCs w:val="20"/>
          <w:lang w:val="nl-BE"/>
        </w:rPr>
      </w:pPr>
      <w:r w:rsidRPr="00E931F9">
        <w:rPr>
          <w:rFonts w:ascii="Arial" w:hAnsi="Arial" w:cs="Arial"/>
          <w:sz w:val="20"/>
          <w:szCs w:val="20"/>
          <w:lang w:val="fr"/>
        </w:rPr>
        <w:t>Caractéristiques de l’établissement</w:t>
      </w:r>
    </w:p>
    <w:p w14:paraId="3D84F894" w14:textId="7B003AFE" w:rsidR="00532CF9" w:rsidRPr="00E931F9" w:rsidRDefault="00F03295" w:rsidP="004C63BF">
      <w:pPr>
        <w:pStyle w:val="ListParagraph"/>
        <w:numPr>
          <w:ilvl w:val="1"/>
          <w:numId w:val="1"/>
        </w:numPr>
        <w:tabs>
          <w:tab w:val="left" w:pos="1541"/>
        </w:tabs>
        <w:spacing w:before="0" w:line="276" w:lineRule="auto"/>
        <w:ind w:right="117"/>
        <w:rPr>
          <w:rFonts w:ascii="Arial" w:hAnsi="Arial" w:cs="Arial"/>
          <w:sz w:val="20"/>
          <w:szCs w:val="20"/>
          <w:lang w:val="fr-FR"/>
        </w:rPr>
      </w:pPr>
      <w:r w:rsidRPr="00E931F9">
        <w:rPr>
          <w:rFonts w:ascii="Arial" w:hAnsi="Arial" w:cs="Arial"/>
          <w:sz w:val="20"/>
          <w:szCs w:val="20"/>
          <w:lang w:val="fr"/>
        </w:rPr>
        <w:t xml:space="preserve">Coût par journée pour le bénéficiaire : </w:t>
      </w:r>
      <w:r w:rsidR="007231B2" w:rsidRPr="00E931F9">
        <w:rPr>
          <w:rFonts w:ascii="Arial" w:hAnsi="Arial" w:cs="Arial"/>
          <w:sz w:val="20"/>
          <w:szCs w:val="20"/>
          <w:lang w:val="fr"/>
        </w:rPr>
        <w:t xml:space="preserve">ticket </w:t>
      </w:r>
      <w:r w:rsidRPr="00E931F9">
        <w:rPr>
          <w:rFonts w:ascii="Arial" w:hAnsi="Arial" w:cs="Arial"/>
          <w:sz w:val="20"/>
          <w:szCs w:val="20"/>
          <w:lang w:val="fr"/>
        </w:rPr>
        <w:t>modérateur nomenclature, coût du séjour, repas, boissons, autres coûts</w:t>
      </w:r>
    </w:p>
    <w:p w14:paraId="31411A10" w14:textId="77777777"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E931F9">
        <w:rPr>
          <w:rFonts w:ascii="Arial" w:hAnsi="Arial" w:cs="Arial"/>
          <w:sz w:val="20"/>
          <w:szCs w:val="20"/>
          <w:lang w:val="fr"/>
        </w:rPr>
        <w:t>Taux d'occupation par jour</w:t>
      </w:r>
    </w:p>
    <w:p w14:paraId="2991988D" w14:textId="5676B512" w:rsidR="00532CF9" w:rsidRPr="00E931F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fr-FR"/>
        </w:rPr>
      </w:pPr>
      <w:r w:rsidRPr="00E931F9">
        <w:rPr>
          <w:rFonts w:ascii="Arial" w:hAnsi="Arial" w:cs="Arial"/>
          <w:sz w:val="20"/>
          <w:szCs w:val="20"/>
          <w:lang w:val="fr"/>
        </w:rPr>
        <w:t>Données liste d’attente : nombre, délai d’attente jusqu’à l’admission</w:t>
      </w:r>
    </w:p>
    <w:p w14:paraId="0252E539" w14:textId="77777777" w:rsidR="004C63BF" w:rsidRPr="00E931F9" w:rsidRDefault="004C63BF" w:rsidP="004C63BF">
      <w:pPr>
        <w:pStyle w:val="BodyText"/>
        <w:spacing w:line="276" w:lineRule="auto"/>
        <w:ind w:right="117"/>
        <w:jc w:val="both"/>
        <w:rPr>
          <w:rFonts w:ascii="Arial" w:hAnsi="Arial" w:cs="Arial"/>
          <w:b/>
          <w:bCs/>
          <w:lang w:val="fr-FR"/>
        </w:rPr>
      </w:pPr>
    </w:p>
    <w:p w14:paraId="09D5C2A0" w14:textId="780F735A" w:rsidR="00532CF9" w:rsidRPr="00E931F9" w:rsidRDefault="00F03295" w:rsidP="004C63BF">
      <w:pPr>
        <w:pStyle w:val="BodyText"/>
        <w:spacing w:line="276" w:lineRule="auto"/>
        <w:ind w:right="117"/>
        <w:jc w:val="both"/>
        <w:rPr>
          <w:rFonts w:ascii="Arial" w:hAnsi="Arial" w:cs="Arial"/>
          <w:lang w:val="fr"/>
        </w:rPr>
      </w:pPr>
      <w:r w:rsidRPr="00E931F9">
        <w:rPr>
          <w:rFonts w:ascii="Arial" w:hAnsi="Arial" w:cs="Arial"/>
          <w:b/>
          <w:bCs/>
          <w:lang w:val="fr"/>
        </w:rPr>
        <w:t>§</w:t>
      </w:r>
      <w:r w:rsidR="00B814A4" w:rsidRPr="00E931F9">
        <w:rPr>
          <w:rFonts w:ascii="Arial" w:hAnsi="Arial" w:cs="Arial"/>
          <w:b/>
          <w:bCs/>
          <w:lang w:val="fr"/>
        </w:rPr>
        <w:t xml:space="preserve"> </w:t>
      </w:r>
      <w:r w:rsidRPr="00E931F9">
        <w:rPr>
          <w:rFonts w:ascii="Arial" w:hAnsi="Arial" w:cs="Arial"/>
          <w:b/>
          <w:bCs/>
          <w:lang w:val="fr"/>
        </w:rPr>
        <w:t>3</w:t>
      </w:r>
      <w:r w:rsidRPr="00E931F9">
        <w:rPr>
          <w:rFonts w:ascii="Arial" w:hAnsi="Arial" w:cs="Arial"/>
          <w:lang w:val="fr"/>
        </w:rPr>
        <w:t xml:space="preserve">. Les différents établissements qui concluent la présente convention s'engagent à enregistrer les données quantitatives du rapport </w:t>
      </w:r>
      <w:r w:rsidR="00B15E9A" w:rsidRPr="00E931F9">
        <w:rPr>
          <w:rFonts w:ascii="Arial" w:hAnsi="Arial" w:cs="Arial"/>
          <w:lang w:val="fr"/>
        </w:rPr>
        <w:t>annuel</w:t>
      </w:r>
      <w:r w:rsidRPr="00E931F9">
        <w:rPr>
          <w:rFonts w:ascii="Arial" w:hAnsi="Arial" w:cs="Arial"/>
          <w:lang w:val="fr"/>
        </w:rPr>
        <w:t xml:space="preserve"> exactement de la même manière afin que les données des différents établissements puissent ensuite être agrégées et comparées</w:t>
      </w:r>
      <w:r w:rsidR="001B5F9A" w:rsidRPr="00E931F9">
        <w:rPr>
          <w:rFonts w:ascii="Arial" w:hAnsi="Arial" w:cs="Arial"/>
          <w:lang w:val="fr"/>
        </w:rPr>
        <w:t>.</w:t>
      </w:r>
    </w:p>
    <w:p w14:paraId="02DFADB2" w14:textId="77777777" w:rsidR="00D24DCA" w:rsidRPr="00E931F9" w:rsidRDefault="00D24DCA" w:rsidP="004C63BF">
      <w:pPr>
        <w:pStyle w:val="BodyText"/>
        <w:spacing w:line="276" w:lineRule="auto"/>
        <w:ind w:right="117"/>
        <w:jc w:val="both"/>
        <w:rPr>
          <w:rFonts w:ascii="Arial" w:hAnsi="Arial" w:cs="Arial"/>
          <w:lang w:val="fr"/>
        </w:rPr>
      </w:pPr>
    </w:p>
    <w:p w14:paraId="63A9A9E5" w14:textId="589DDFB3" w:rsidR="00D24DCA" w:rsidRPr="00E931F9" w:rsidRDefault="00D24DCA" w:rsidP="004C63BF">
      <w:pPr>
        <w:pStyle w:val="BodyText"/>
        <w:spacing w:line="276" w:lineRule="auto"/>
        <w:ind w:right="117"/>
        <w:jc w:val="both"/>
        <w:rPr>
          <w:rFonts w:ascii="Arial" w:hAnsi="Arial" w:cs="Arial"/>
          <w:lang w:val="fr-BE"/>
        </w:rPr>
      </w:pPr>
      <w:r w:rsidRPr="00E931F9">
        <w:rPr>
          <w:rFonts w:ascii="Arial" w:hAnsi="Arial" w:cs="Arial"/>
          <w:lang w:val="fr-BE"/>
        </w:rPr>
        <w:t>Le Collège des médecins-directeurs peut toujours imposer un modèle de rapport annuel.</w:t>
      </w:r>
    </w:p>
    <w:p w14:paraId="294CF8F9" w14:textId="77777777" w:rsidR="00403914" w:rsidRPr="00E931F9" w:rsidRDefault="00403914" w:rsidP="004C63BF">
      <w:pPr>
        <w:pStyle w:val="BodyText"/>
        <w:spacing w:line="276" w:lineRule="auto"/>
        <w:ind w:right="117"/>
        <w:jc w:val="both"/>
        <w:rPr>
          <w:rFonts w:ascii="Arial" w:hAnsi="Arial" w:cs="Arial"/>
          <w:lang w:val="fr"/>
        </w:rPr>
      </w:pPr>
    </w:p>
    <w:p w14:paraId="52852728" w14:textId="2C7E0D2E" w:rsidR="00761D7A" w:rsidRPr="00E931F9" w:rsidRDefault="001B5F9A" w:rsidP="00403914">
      <w:pPr>
        <w:pStyle w:val="BodyText"/>
        <w:spacing w:line="276" w:lineRule="auto"/>
        <w:ind w:right="117"/>
        <w:jc w:val="both"/>
        <w:rPr>
          <w:rFonts w:ascii="Arial" w:hAnsi="Arial" w:cs="Arial"/>
          <w:lang w:val="fr"/>
        </w:rPr>
      </w:pPr>
      <w:r w:rsidRPr="00E931F9">
        <w:rPr>
          <w:rFonts w:ascii="Arial" w:hAnsi="Arial" w:cs="Arial"/>
          <w:b/>
          <w:bCs/>
          <w:lang w:val="fr"/>
        </w:rPr>
        <w:t>§ 4.</w:t>
      </w:r>
      <w:r w:rsidRPr="00E931F9">
        <w:rPr>
          <w:rFonts w:ascii="Arial" w:hAnsi="Arial" w:cs="Arial"/>
          <w:lang w:val="fr"/>
        </w:rPr>
        <w:t xml:space="preserve"> </w:t>
      </w:r>
      <w:r w:rsidR="00761D7A" w:rsidRPr="00E931F9">
        <w:rPr>
          <w:rFonts w:ascii="Arial" w:hAnsi="Arial" w:cs="Arial"/>
          <w:lang w:val="fr"/>
        </w:rPr>
        <w:t>La date à laquelle le premier rapport annuel d</w:t>
      </w:r>
      <w:r w:rsidR="0028233E" w:rsidRPr="00E931F9">
        <w:rPr>
          <w:rFonts w:ascii="Arial" w:hAnsi="Arial" w:cs="Arial"/>
          <w:lang w:val="fr"/>
        </w:rPr>
        <w:t xml:space="preserve">e </w:t>
      </w:r>
      <w:r w:rsidR="00A713F8" w:rsidRPr="00E931F9">
        <w:rPr>
          <w:rFonts w:ascii="Arial" w:hAnsi="Arial" w:cs="Arial"/>
          <w:lang w:val="fr"/>
        </w:rPr>
        <w:t>l’</w:t>
      </w:r>
      <w:r w:rsidR="0028233E" w:rsidRPr="00E931F9">
        <w:rPr>
          <w:rFonts w:ascii="Arial" w:hAnsi="Arial" w:cs="Arial"/>
          <w:lang w:val="fr"/>
        </w:rPr>
        <w:t xml:space="preserve">établissement </w:t>
      </w:r>
      <w:r w:rsidR="00761D7A" w:rsidRPr="00E931F9">
        <w:rPr>
          <w:rFonts w:ascii="Arial" w:hAnsi="Arial" w:cs="Arial"/>
          <w:lang w:val="fr"/>
        </w:rPr>
        <w:t xml:space="preserve">est attendu dépend de la date d’entrée en vigueur de la présente convention pour l’établissement concerné. Il est attendu un premier rapport annuel pour la première année calendrier </w:t>
      </w:r>
      <w:r w:rsidR="008B334A" w:rsidRPr="00E931F9">
        <w:rPr>
          <w:rFonts w:ascii="Arial" w:hAnsi="Arial" w:cs="Arial"/>
          <w:lang w:val="fr"/>
        </w:rPr>
        <w:t xml:space="preserve">complète </w:t>
      </w:r>
      <w:r w:rsidR="00761D7A" w:rsidRPr="00E931F9">
        <w:rPr>
          <w:rFonts w:ascii="Arial" w:hAnsi="Arial" w:cs="Arial"/>
          <w:lang w:val="fr"/>
        </w:rPr>
        <w:t xml:space="preserve">écoulée pendant laquelle la convention </w:t>
      </w:r>
      <w:r w:rsidR="00A713F8" w:rsidRPr="00E931F9">
        <w:rPr>
          <w:rFonts w:ascii="Arial" w:hAnsi="Arial" w:cs="Arial"/>
          <w:lang w:val="fr"/>
        </w:rPr>
        <w:t>a été</w:t>
      </w:r>
      <w:r w:rsidR="00761D7A" w:rsidRPr="00E931F9">
        <w:rPr>
          <w:rFonts w:ascii="Arial" w:hAnsi="Arial" w:cs="Arial"/>
          <w:lang w:val="fr"/>
        </w:rPr>
        <w:t xml:space="preserve"> en vigueur.</w:t>
      </w:r>
    </w:p>
    <w:p w14:paraId="2AA1F010" w14:textId="77777777" w:rsidR="00761D7A" w:rsidRPr="00E931F9" w:rsidRDefault="00761D7A" w:rsidP="00403914">
      <w:pPr>
        <w:pStyle w:val="BodyText"/>
        <w:spacing w:line="276" w:lineRule="auto"/>
        <w:ind w:right="117"/>
        <w:jc w:val="both"/>
        <w:rPr>
          <w:rFonts w:ascii="Arial" w:hAnsi="Arial" w:cs="Arial"/>
          <w:lang w:val="fr"/>
        </w:rPr>
      </w:pPr>
    </w:p>
    <w:p w14:paraId="533E6CD2" w14:textId="7935C93E" w:rsidR="00997B03" w:rsidRPr="00E931F9" w:rsidRDefault="00997B03" w:rsidP="00997B03">
      <w:pPr>
        <w:pStyle w:val="BodyText"/>
        <w:spacing w:line="276" w:lineRule="auto"/>
        <w:ind w:right="117"/>
        <w:jc w:val="both"/>
        <w:rPr>
          <w:rFonts w:ascii="Arial" w:hAnsi="Arial" w:cs="Arial"/>
          <w:lang w:val="fr-FR"/>
        </w:rPr>
      </w:pPr>
      <w:r w:rsidRPr="00E931F9">
        <w:rPr>
          <w:rFonts w:ascii="Arial" w:hAnsi="Arial" w:cs="Arial"/>
          <w:lang w:val="fr"/>
        </w:rPr>
        <w:t>Si la présente convention est entrée en vigueur au cours d’une année (un autre jour que le 1</w:t>
      </w:r>
      <w:r w:rsidRPr="00E931F9">
        <w:rPr>
          <w:rFonts w:ascii="Arial" w:hAnsi="Arial" w:cs="Arial"/>
          <w:vertAlign w:val="superscript"/>
          <w:lang w:val="fr"/>
        </w:rPr>
        <w:t>er</w:t>
      </w:r>
      <w:r w:rsidRPr="00E931F9">
        <w:rPr>
          <w:rFonts w:ascii="Arial" w:hAnsi="Arial" w:cs="Arial"/>
          <w:lang w:val="fr"/>
        </w:rPr>
        <w:t xml:space="preserve"> janvier de l’année d’entrée en vigueur (=</w:t>
      </w:r>
      <w:r w:rsidR="008328F5" w:rsidRPr="00E931F9">
        <w:rPr>
          <w:rFonts w:ascii="Arial" w:hAnsi="Arial" w:cs="Arial"/>
          <w:lang w:val="fr"/>
        </w:rPr>
        <w:t xml:space="preserve">année </w:t>
      </w:r>
      <w:r w:rsidRPr="00E931F9">
        <w:rPr>
          <w:rFonts w:ascii="Arial" w:hAnsi="Arial" w:cs="Arial"/>
          <w:lang w:val="fr"/>
        </w:rPr>
        <w:t xml:space="preserve">X)), </w:t>
      </w:r>
      <w:r w:rsidRPr="00E931F9">
        <w:rPr>
          <w:rFonts w:ascii="Arial" w:hAnsi="Arial" w:cs="Arial"/>
          <w:lang w:val="fr-FR"/>
        </w:rPr>
        <w:t xml:space="preserve">le premier rapport annuel attendu doit couvrir l’année complète qui suit l’année d’entrée en vigueur de la convention (année X+1) </w:t>
      </w:r>
      <w:r w:rsidR="00F169D0" w:rsidRPr="00E931F9">
        <w:rPr>
          <w:rFonts w:ascii="Arial" w:hAnsi="Arial" w:cs="Arial"/>
          <w:lang w:val="fr-FR"/>
        </w:rPr>
        <w:t>ainsi que</w:t>
      </w:r>
      <w:r w:rsidRPr="00E931F9">
        <w:rPr>
          <w:rFonts w:ascii="Arial" w:hAnsi="Arial" w:cs="Arial"/>
          <w:lang w:val="fr-FR"/>
        </w:rPr>
        <w:t xml:space="preserve"> la partie de l’année d’entrée en vigueur de la convention (partie de l’année X durant laquelle la convention est entrée en vigueur).</w:t>
      </w:r>
    </w:p>
    <w:p w14:paraId="3356BBBD" w14:textId="1CE18A62" w:rsidR="00997B03" w:rsidRPr="00E931F9" w:rsidRDefault="00997B03" w:rsidP="00403914">
      <w:pPr>
        <w:pStyle w:val="BodyText"/>
        <w:spacing w:line="276" w:lineRule="auto"/>
        <w:ind w:right="117"/>
        <w:jc w:val="both"/>
        <w:rPr>
          <w:rFonts w:ascii="Arial" w:hAnsi="Arial" w:cs="Arial"/>
          <w:lang w:val="fr-FR"/>
        </w:rPr>
      </w:pPr>
    </w:p>
    <w:p w14:paraId="1BDA5616" w14:textId="627FCDC6" w:rsidR="00997B03" w:rsidRPr="00E931F9" w:rsidRDefault="00761D7A" w:rsidP="00403914">
      <w:pPr>
        <w:pStyle w:val="BodyText"/>
        <w:spacing w:line="276" w:lineRule="auto"/>
        <w:ind w:right="117"/>
        <w:jc w:val="both"/>
        <w:rPr>
          <w:rFonts w:ascii="Arial" w:hAnsi="Arial" w:cs="Arial"/>
          <w:i/>
          <w:iCs/>
          <w:lang w:val="fr"/>
        </w:rPr>
      </w:pPr>
      <w:r w:rsidRPr="00E931F9">
        <w:rPr>
          <w:rFonts w:ascii="Arial" w:hAnsi="Arial" w:cs="Arial"/>
          <w:i/>
          <w:iCs/>
          <w:lang w:val="fr"/>
        </w:rPr>
        <w:t xml:space="preserve">Par exemple, </w:t>
      </w:r>
      <w:r w:rsidR="00997B03" w:rsidRPr="00E931F9">
        <w:rPr>
          <w:rFonts w:ascii="Arial" w:hAnsi="Arial" w:cs="Arial"/>
          <w:i/>
          <w:iCs/>
          <w:lang w:val="fr"/>
        </w:rPr>
        <w:t xml:space="preserve">si </w:t>
      </w:r>
      <w:r w:rsidR="006B3F26" w:rsidRPr="00E931F9">
        <w:rPr>
          <w:rFonts w:ascii="Arial" w:hAnsi="Arial" w:cs="Arial"/>
          <w:i/>
          <w:iCs/>
          <w:lang w:val="fr"/>
        </w:rPr>
        <w:t>cette</w:t>
      </w:r>
      <w:r w:rsidR="00997B03" w:rsidRPr="00E931F9">
        <w:rPr>
          <w:rFonts w:ascii="Arial" w:hAnsi="Arial" w:cs="Arial"/>
          <w:i/>
          <w:iCs/>
          <w:lang w:val="fr"/>
        </w:rPr>
        <w:t xml:space="preserve"> convention est entrée en vigueur le 1</w:t>
      </w:r>
      <w:r w:rsidR="00997B03" w:rsidRPr="00E931F9">
        <w:rPr>
          <w:rFonts w:ascii="Arial" w:hAnsi="Arial" w:cs="Arial"/>
          <w:i/>
          <w:iCs/>
          <w:vertAlign w:val="superscript"/>
          <w:lang w:val="fr"/>
        </w:rPr>
        <w:t>er</w:t>
      </w:r>
      <w:r w:rsidR="00997B03" w:rsidRPr="00E931F9">
        <w:rPr>
          <w:rFonts w:ascii="Arial" w:hAnsi="Arial" w:cs="Arial"/>
          <w:i/>
          <w:iCs/>
          <w:lang w:val="fr"/>
        </w:rPr>
        <w:t xml:space="preserve"> juin 2025, le premier rapport annuel est attendu pour le 31 mars 2027 et doit couvrir l’année 2026 et la période du 01-06-2025 jusqu’au 31-12-2025 inclus.</w:t>
      </w:r>
    </w:p>
    <w:p w14:paraId="5D436EFD" w14:textId="226FADF6" w:rsidR="009B287A" w:rsidRPr="00E931F9" w:rsidRDefault="009B287A" w:rsidP="00403914">
      <w:pPr>
        <w:pStyle w:val="BodyText"/>
        <w:spacing w:line="276" w:lineRule="auto"/>
        <w:ind w:right="117"/>
        <w:jc w:val="both"/>
        <w:rPr>
          <w:rFonts w:ascii="Arial" w:hAnsi="Arial" w:cs="Arial"/>
          <w:lang w:val="fr"/>
        </w:rPr>
      </w:pPr>
    </w:p>
    <w:p w14:paraId="030EF9C8" w14:textId="39DC0F84" w:rsidR="009B287A" w:rsidRPr="00E931F9" w:rsidRDefault="0028233E" w:rsidP="00403914">
      <w:pPr>
        <w:pStyle w:val="BodyText"/>
        <w:spacing w:line="276" w:lineRule="auto"/>
        <w:ind w:right="117"/>
        <w:jc w:val="both"/>
        <w:rPr>
          <w:rFonts w:ascii="Arial" w:hAnsi="Arial" w:cs="Arial"/>
          <w:lang w:val="fr"/>
        </w:rPr>
      </w:pPr>
      <w:r w:rsidRPr="00E931F9">
        <w:rPr>
          <w:rFonts w:ascii="Arial" w:hAnsi="Arial" w:cs="Arial"/>
          <w:b/>
          <w:bCs/>
          <w:lang w:val="fr"/>
        </w:rPr>
        <w:t>§ 5.</w:t>
      </w:r>
      <w:r w:rsidRPr="00E931F9">
        <w:rPr>
          <w:rFonts w:ascii="Arial" w:hAnsi="Arial" w:cs="Arial"/>
          <w:lang w:val="fr"/>
        </w:rPr>
        <w:t xml:space="preserve"> </w:t>
      </w:r>
      <w:r w:rsidR="009B287A" w:rsidRPr="00E931F9">
        <w:rPr>
          <w:rFonts w:ascii="Arial" w:hAnsi="Arial" w:cs="Arial"/>
          <w:lang w:val="fr"/>
        </w:rPr>
        <w:t xml:space="preserve">Tous les rapports </w:t>
      </w:r>
      <w:r w:rsidR="00B814A4" w:rsidRPr="00E931F9">
        <w:rPr>
          <w:rFonts w:ascii="Arial" w:hAnsi="Arial" w:cs="Arial"/>
          <w:lang w:val="fr"/>
        </w:rPr>
        <w:t xml:space="preserve">annuels </w:t>
      </w:r>
      <w:r w:rsidR="00091DF7" w:rsidRPr="00E931F9">
        <w:rPr>
          <w:rFonts w:ascii="Arial" w:hAnsi="Arial" w:cs="Arial"/>
          <w:lang w:val="fr"/>
        </w:rPr>
        <w:t>élaborés</w:t>
      </w:r>
      <w:r w:rsidR="009B287A" w:rsidRPr="00E931F9">
        <w:rPr>
          <w:rFonts w:ascii="Arial" w:hAnsi="Arial" w:cs="Arial"/>
          <w:lang w:val="fr"/>
        </w:rPr>
        <w:t xml:space="preserve"> par l’établissement respectent les obligations légales relatives à la protection de la vie privée. Il</w:t>
      </w:r>
      <w:r w:rsidR="008603AA" w:rsidRPr="00E931F9">
        <w:rPr>
          <w:rFonts w:ascii="Arial" w:hAnsi="Arial" w:cs="Arial"/>
          <w:lang w:val="fr"/>
        </w:rPr>
        <w:t>s</w:t>
      </w:r>
      <w:r w:rsidR="009B287A" w:rsidRPr="00E931F9">
        <w:rPr>
          <w:rFonts w:ascii="Arial" w:hAnsi="Arial" w:cs="Arial"/>
          <w:lang w:val="fr"/>
        </w:rPr>
        <w:t xml:space="preserve"> ne contien</w:t>
      </w:r>
      <w:r w:rsidR="008603AA" w:rsidRPr="00E931F9">
        <w:rPr>
          <w:rFonts w:ascii="Arial" w:hAnsi="Arial" w:cs="Arial"/>
          <w:lang w:val="fr"/>
        </w:rPr>
        <w:t>nen</w:t>
      </w:r>
      <w:r w:rsidR="009B287A" w:rsidRPr="00E931F9">
        <w:rPr>
          <w:rFonts w:ascii="Arial" w:hAnsi="Arial" w:cs="Arial"/>
          <w:lang w:val="fr"/>
        </w:rPr>
        <w:t>t que des données globalisées qui ne permettent pas d’identifier les bénéficiaires.</w:t>
      </w:r>
    </w:p>
    <w:p w14:paraId="36A0443B" w14:textId="77777777" w:rsidR="009B287A" w:rsidRPr="00E931F9" w:rsidRDefault="009B287A" w:rsidP="00403914">
      <w:pPr>
        <w:pStyle w:val="BodyText"/>
        <w:spacing w:line="276" w:lineRule="auto"/>
        <w:ind w:right="117"/>
        <w:jc w:val="both"/>
        <w:rPr>
          <w:rFonts w:ascii="Arial" w:hAnsi="Arial" w:cs="Arial"/>
          <w:lang w:val="fr"/>
        </w:rPr>
      </w:pPr>
    </w:p>
    <w:p w14:paraId="2AAE6A7C" w14:textId="77777777" w:rsidR="001B5F9A" w:rsidRPr="00E931F9" w:rsidRDefault="001B5F9A" w:rsidP="001B5F9A">
      <w:pPr>
        <w:pStyle w:val="BodyText"/>
        <w:spacing w:line="276" w:lineRule="auto"/>
        <w:rPr>
          <w:rFonts w:ascii="Arial" w:hAnsi="Arial" w:cs="Arial"/>
          <w:lang w:val="fr-FR"/>
        </w:rPr>
      </w:pPr>
    </w:p>
    <w:p w14:paraId="0037ED25" w14:textId="782B777B" w:rsidR="001B5F9A" w:rsidRPr="00E931F9" w:rsidRDefault="001B5F9A" w:rsidP="001B5F9A">
      <w:pPr>
        <w:pStyle w:val="BodyText"/>
        <w:spacing w:line="276" w:lineRule="auto"/>
        <w:ind w:left="1886" w:right="1905"/>
        <w:jc w:val="center"/>
        <w:rPr>
          <w:rFonts w:ascii="Arial" w:hAnsi="Arial" w:cs="Arial"/>
          <w:b/>
          <w:bCs/>
          <w:u w:val="single"/>
          <w:lang w:val="fr"/>
        </w:rPr>
      </w:pPr>
      <w:r w:rsidRPr="00E931F9">
        <w:rPr>
          <w:rFonts w:ascii="Arial" w:hAnsi="Arial" w:cs="Arial"/>
          <w:b/>
          <w:bCs/>
          <w:u w:val="single"/>
          <w:lang w:val="fr"/>
        </w:rPr>
        <w:t>EVALUATION</w:t>
      </w:r>
      <w:r w:rsidR="00921DC0" w:rsidRPr="00E931F9">
        <w:rPr>
          <w:rFonts w:ascii="Arial" w:hAnsi="Arial" w:cs="Arial"/>
          <w:b/>
          <w:bCs/>
          <w:u w:val="single"/>
          <w:lang w:val="fr"/>
        </w:rPr>
        <w:t xml:space="preserve"> GLOBALE</w:t>
      </w:r>
    </w:p>
    <w:p w14:paraId="23487D6B" w14:textId="77777777" w:rsidR="00B814A4" w:rsidRPr="00E931F9" w:rsidRDefault="00B814A4" w:rsidP="0091714C">
      <w:pPr>
        <w:pStyle w:val="BodyText"/>
        <w:spacing w:line="276" w:lineRule="auto"/>
        <w:ind w:right="1905"/>
        <w:rPr>
          <w:rFonts w:ascii="Arial" w:hAnsi="Arial" w:cs="Arial"/>
          <w:lang w:val="fr-FR"/>
        </w:rPr>
      </w:pPr>
    </w:p>
    <w:p w14:paraId="2CDA3F5F" w14:textId="69126DFF" w:rsidR="000401D0" w:rsidRPr="00E931F9" w:rsidRDefault="00B814A4" w:rsidP="005D27DE">
      <w:pPr>
        <w:pStyle w:val="BodyText"/>
        <w:spacing w:line="276" w:lineRule="auto"/>
        <w:jc w:val="both"/>
        <w:rPr>
          <w:rFonts w:ascii="Arial" w:hAnsi="Arial" w:cs="Arial"/>
          <w:lang w:val="fr"/>
        </w:rPr>
      </w:pPr>
      <w:r w:rsidRPr="00E931F9">
        <w:rPr>
          <w:rFonts w:ascii="Arial" w:hAnsi="Arial" w:cs="Arial"/>
          <w:b/>
          <w:bCs/>
          <w:lang w:val="fr"/>
        </w:rPr>
        <w:lastRenderedPageBreak/>
        <w:t>Article 22, § 1</w:t>
      </w:r>
      <w:r w:rsidRPr="00E931F9">
        <w:rPr>
          <w:rFonts w:ascii="Arial" w:hAnsi="Arial" w:cs="Arial"/>
          <w:b/>
          <w:bCs/>
          <w:vertAlign w:val="superscript"/>
          <w:lang w:val="fr"/>
        </w:rPr>
        <w:t>er</w:t>
      </w:r>
      <w:r w:rsidRPr="00E931F9">
        <w:rPr>
          <w:rFonts w:ascii="Arial" w:hAnsi="Arial" w:cs="Arial"/>
          <w:b/>
          <w:bCs/>
          <w:lang w:val="fr"/>
        </w:rPr>
        <w:t>.</w:t>
      </w:r>
      <w:r w:rsidRPr="00E931F9">
        <w:rPr>
          <w:rFonts w:ascii="Arial" w:hAnsi="Arial" w:cs="Arial"/>
          <w:lang w:val="fr"/>
        </w:rPr>
        <w:t xml:space="preserve"> </w:t>
      </w:r>
      <w:r w:rsidR="000401D0" w:rsidRPr="00E931F9">
        <w:rPr>
          <w:rFonts w:ascii="Arial" w:hAnsi="Arial" w:cs="Arial"/>
          <w:lang w:val="fr"/>
        </w:rPr>
        <w:t>Comme précisé au préambule de la présente convention, u</w:t>
      </w:r>
      <w:r w:rsidRPr="00E931F9">
        <w:rPr>
          <w:rFonts w:ascii="Arial" w:hAnsi="Arial" w:cs="Arial"/>
          <w:lang w:val="fr"/>
        </w:rPr>
        <w:t>n</w:t>
      </w:r>
      <w:r w:rsidR="00D13190" w:rsidRPr="00E931F9">
        <w:rPr>
          <w:rFonts w:ascii="Arial" w:hAnsi="Arial" w:cs="Arial"/>
          <w:lang w:val="fr"/>
        </w:rPr>
        <w:t xml:space="preserve"> rapport général d’activités </w:t>
      </w:r>
      <w:r w:rsidR="000401D0" w:rsidRPr="00E931F9">
        <w:rPr>
          <w:rFonts w:ascii="Arial" w:hAnsi="Arial" w:cs="Arial"/>
          <w:lang w:val="fr"/>
        </w:rPr>
        <w:t>est attendu par le groupe de travail multidisciplinaire interfédéral dans le cadre d’une évaluation de la présente convention.</w:t>
      </w:r>
    </w:p>
    <w:p w14:paraId="29146745" w14:textId="77777777" w:rsidR="00191ADB" w:rsidRPr="00E931F9" w:rsidRDefault="00191ADB" w:rsidP="0091714C">
      <w:pPr>
        <w:pStyle w:val="BodyText"/>
        <w:spacing w:line="276" w:lineRule="auto"/>
        <w:rPr>
          <w:rFonts w:ascii="Arial" w:hAnsi="Arial" w:cs="Arial"/>
          <w:lang w:val="fr"/>
        </w:rPr>
      </w:pPr>
    </w:p>
    <w:p w14:paraId="30E4D574" w14:textId="3CD4AB40" w:rsidR="00B814A4" w:rsidRPr="00E931F9" w:rsidRDefault="000401D0" w:rsidP="00B814A4">
      <w:pPr>
        <w:pStyle w:val="BodyText"/>
        <w:spacing w:line="276" w:lineRule="auto"/>
        <w:ind w:right="114"/>
        <w:jc w:val="both"/>
        <w:rPr>
          <w:rFonts w:ascii="Arial" w:hAnsi="Arial" w:cs="Arial"/>
          <w:lang w:val="fr"/>
        </w:rPr>
      </w:pPr>
      <w:r w:rsidRPr="00E931F9">
        <w:rPr>
          <w:rFonts w:ascii="Arial" w:hAnsi="Arial" w:cs="Arial"/>
          <w:lang w:val="fr"/>
        </w:rPr>
        <w:t xml:space="preserve">Ce rapport d’activités doit comprendre </w:t>
      </w:r>
      <w:r w:rsidR="0083662A" w:rsidRPr="00E931F9">
        <w:rPr>
          <w:rFonts w:ascii="Arial" w:hAnsi="Arial" w:cs="Arial"/>
          <w:lang w:val="fr"/>
        </w:rPr>
        <w:t>l</w:t>
      </w:r>
      <w:r w:rsidR="00B814A4" w:rsidRPr="00E931F9">
        <w:rPr>
          <w:rFonts w:ascii="Arial" w:hAnsi="Arial" w:cs="Arial"/>
          <w:lang w:val="fr"/>
        </w:rPr>
        <w:t xml:space="preserve">es données agrégées </w:t>
      </w:r>
      <w:r w:rsidRPr="00E931F9">
        <w:rPr>
          <w:rFonts w:ascii="Arial" w:hAnsi="Arial" w:cs="Arial"/>
          <w:lang w:val="fr"/>
        </w:rPr>
        <w:t xml:space="preserve">issues </w:t>
      </w:r>
      <w:r w:rsidR="00D13190" w:rsidRPr="00E931F9">
        <w:rPr>
          <w:rFonts w:ascii="Arial" w:hAnsi="Arial" w:cs="Arial"/>
          <w:lang w:val="fr"/>
        </w:rPr>
        <w:t>des rapports annuels visés à l’article 21 §</w:t>
      </w:r>
      <w:r w:rsidR="00997B03" w:rsidRPr="00E931F9">
        <w:rPr>
          <w:rFonts w:ascii="Arial" w:hAnsi="Arial" w:cs="Arial"/>
          <w:lang w:val="fr"/>
        </w:rPr>
        <w:t xml:space="preserve"> </w:t>
      </w:r>
      <w:r w:rsidR="00D13190" w:rsidRPr="00E931F9">
        <w:rPr>
          <w:rFonts w:ascii="Arial" w:hAnsi="Arial" w:cs="Arial"/>
          <w:lang w:val="fr"/>
        </w:rPr>
        <w:t xml:space="preserve">1, </w:t>
      </w:r>
      <w:r w:rsidR="00B814A4" w:rsidRPr="00E931F9">
        <w:rPr>
          <w:rFonts w:ascii="Arial" w:hAnsi="Arial" w:cs="Arial"/>
          <w:lang w:val="fr"/>
        </w:rPr>
        <w:t>de tous les établissements</w:t>
      </w:r>
      <w:r w:rsidR="00D13190" w:rsidRPr="00E931F9">
        <w:rPr>
          <w:rFonts w:ascii="Arial" w:hAnsi="Arial" w:cs="Arial"/>
          <w:lang w:val="fr"/>
        </w:rPr>
        <w:t>,</w:t>
      </w:r>
      <w:r w:rsidR="00B814A4" w:rsidRPr="00E931F9">
        <w:rPr>
          <w:rFonts w:ascii="Arial" w:hAnsi="Arial" w:cs="Arial"/>
          <w:lang w:val="fr"/>
        </w:rPr>
        <w:t xml:space="preserve"> </w:t>
      </w:r>
      <w:r w:rsidR="00D1506B" w:rsidRPr="00E931F9">
        <w:rPr>
          <w:rFonts w:ascii="Arial" w:hAnsi="Arial" w:cs="Arial"/>
          <w:lang w:val="fr"/>
        </w:rPr>
        <w:t xml:space="preserve">ainsi qu’une comparaison </w:t>
      </w:r>
      <w:r w:rsidR="004A2313" w:rsidRPr="00E931F9">
        <w:rPr>
          <w:rFonts w:ascii="Arial" w:hAnsi="Arial" w:cs="Arial"/>
          <w:lang w:val="fr"/>
        </w:rPr>
        <w:t xml:space="preserve">de ces données </w:t>
      </w:r>
      <w:r w:rsidR="00D1506B" w:rsidRPr="00E931F9">
        <w:rPr>
          <w:rFonts w:ascii="Arial" w:hAnsi="Arial" w:cs="Arial"/>
          <w:lang w:val="fr"/>
        </w:rPr>
        <w:t>entre les établissements</w:t>
      </w:r>
      <w:r w:rsidRPr="00E931F9">
        <w:rPr>
          <w:rFonts w:ascii="Arial" w:hAnsi="Arial" w:cs="Arial"/>
          <w:lang w:val="fr"/>
        </w:rPr>
        <w:t xml:space="preserve">. Il </w:t>
      </w:r>
      <w:r w:rsidR="00D13190" w:rsidRPr="00E931F9">
        <w:rPr>
          <w:rFonts w:ascii="Arial" w:hAnsi="Arial" w:cs="Arial"/>
          <w:lang w:val="fr"/>
        </w:rPr>
        <w:t>est élaboré par l’ensemble des établissements et transmis au groupe de travail multidisciplinaire interfédéral</w:t>
      </w:r>
      <w:r w:rsidR="00EF4685" w:rsidRPr="00E931F9">
        <w:rPr>
          <w:rFonts w:ascii="Arial" w:hAnsi="Arial" w:cs="Arial"/>
          <w:lang w:val="fr"/>
        </w:rPr>
        <w:t xml:space="preserve"> par l’intermédiaire du Service des soins de santé de l’INAMI</w:t>
      </w:r>
      <w:r w:rsidRPr="00E931F9">
        <w:rPr>
          <w:rFonts w:ascii="Arial" w:hAnsi="Arial" w:cs="Arial"/>
          <w:lang w:val="fr"/>
        </w:rPr>
        <w:t>. La date à laquelle ce rapport est attendu sera communiquée aux établissements ainsi que l</w:t>
      </w:r>
      <w:r w:rsidR="00D13190" w:rsidRPr="00E931F9">
        <w:rPr>
          <w:rFonts w:ascii="Arial" w:hAnsi="Arial" w:cs="Arial"/>
          <w:lang w:val="fr"/>
        </w:rPr>
        <w:t xml:space="preserve">a période sur laquelle </w:t>
      </w:r>
      <w:r w:rsidRPr="00E931F9">
        <w:rPr>
          <w:rFonts w:ascii="Arial" w:hAnsi="Arial" w:cs="Arial"/>
          <w:lang w:val="fr"/>
        </w:rPr>
        <w:t>il doit porter.</w:t>
      </w:r>
    </w:p>
    <w:p w14:paraId="698C79D3" w14:textId="77777777" w:rsidR="00D1506B" w:rsidRPr="00E931F9" w:rsidRDefault="00D1506B" w:rsidP="00B814A4">
      <w:pPr>
        <w:pStyle w:val="BodyText"/>
        <w:spacing w:line="276" w:lineRule="auto"/>
        <w:ind w:right="114"/>
        <w:jc w:val="both"/>
        <w:rPr>
          <w:rFonts w:ascii="Arial" w:hAnsi="Arial" w:cs="Arial"/>
          <w:lang w:val="fr"/>
        </w:rPr>
      </w:pPr>
    </w:p>
    <w:p w14:paraId="1F648126" w14:textId="601DF3FF" w:rsidR="00D1506B" w:rsidRPr="00E931F9" w:rsidRDefault="00D1506B" w:rsidP="00B814A4">
      <w:pPr>
        <w:pStyle w:val="BodyText"/>
        <w:spacing w:line="276" w:lineRule="auto"/>
        <w:ind w:right="114"/>
        <w:jc w:val="both"/>
        <w:rPr>
          <w:rFonts w:ascii="Arial" w:hAnsi="Arial" w:cs="Arial"/>
          <w:lang w:val="fr"/>
        </w:rPr>
      </w:pPr>
      <w:r w:rsidRPr="00E931F9">
        <w:rPr>
          <w:rFonts w:ascii="Arial" w:hAnsi="Arial" w:cs="Arial"/>
          <w:lang w:val="fr"/>
        </w:rPr>
        <w:t xml:space="preserve">Le rapport </w:t>
      </w:r>
      <w:r w:rsidR="004A2313" w:rsidRPr="00E931F9">
        <w:rPr>
          <w:rFonts w:ascii="Arial" w:hAnsi="Arial" w:cs="Arial"/>
          <w:lang w:val="fr"/>
        </w:rPr>
        <w:t xml:space="preserve">général </w:t>
      </w:r>
      <w:r w:rsidRPr="00E931F9">
        <w:rPr>
          <w:rFonts w:ascii="Arial" w:hAnsi="Arial" w:cs="Arial"/>
          <w:lang w:val="fr"/>
        </w:rPr>
        <w:t>d’activité</w:t>
      </w:r>
      <w:r w:rsidR="004A2313" w:rsidRPr="00E931F9">
        <w:rPr>
          <w:rFonts w:ascii="Arial" w:hAnsi="Arial" w:cs="Arial"/>
          <w:lang w:val="fr"/>
        </w:rPr>
        <w:t>s</w:t>
      </w:r>
      <w:r w:rsidRPr="00E931F9">
        <w:rPr>
          <w:rFonts w:ascii="Arial" w:hAnsi="Arial" w:cs="Arial"/>
          <w:lang w:val="fr"/>
        </w:rPr>
        <w:t xml:space="preserve"> </w:t>
      </w:r>
      <w:r w:rsidR="00127F30" w:rsidRPr="00E931F9">
        <w:rPr>
          <w:rFonts w:ascii="Arial" w:hAnsi="Arial" w:cs="Arial"/>
          <w:lang w:val="fr"/>
        </w:rPr>
        <w:t>sera</w:t>
      </w:r>
      <w:r w:rsidRPr="00E931F9">
        <w:rPr>
          <w:rFonts w:ascii="Arial" w:hAnsi="Arial" w:cs="Arial"/>
          <w:lang w:val="fr"/>
        </w:rPr>
        <w:t xml:space="preserve"> également soumis au Comité de l’assurance.</w:t>
      </w:r>
    </w:p>
    <w:p w14:paraId="10C195C4" w14:textId="77777777" w:rsidR="00B814A4" w:rsidRPr="00E931F9" w:rsidRDefault="00B814A4" w:rsidP="00403914">
      <w:pPr>
        <w:pStyle w:val="BodyText"/>
        <w:spacing w:line="276" w:lineRule="auto"/>
        <w:ind w:right="117"/>
        <w:jc w:val="both"/>
        <w:rPr>
          <w:rFonts w:ascii="Arial" w:hAnsi="Arial" w:cs="Arial"/>
          <w:lang w:val="fr"/>
        </w:rPr>
      </w:pPr>
    </w:p>
    <w:p w14:paraId="558F2E94" w14:textId="11811DB7" w:rsidR="000F4CB6" w:rsidRPr="00E931F9" w:rsidRDefault="00B814A4" w:rsidP="00403914">
      <w:pPr>
        <w:pStyle w:val="BodyText"/>
        <w:spacing w:line="276" w:lineRule="auto"/>
        <w:ind w:right="117"/>
        <w:jc w:val="both"/>
        <w:rPr>
          <w:rFonts w:ascii="Arial" w:hAnsi="Arial" w:cs="Arial"/>
          <w:lang w:val="fr-FR"/>
        </w:rPr>
      </w:pPr>
      <w:r w:rsidRPr="00E931F9">
        <w:rPr>
          <w:rFonts w:ascii="Arial" w:hAnsi="Arial" w:cs="Arial"/>
          <w:b/>
          <w:bCs/>
          <w:lang w:val="fr"/>
        </w:rPr>
        <w:t>§ 2.</w:t>
      </w:r>
      <w:r w:rsidRPr="00E931F9">
        <w:rPr>
          <w:rFonts w:ascii="Arial" w:hAnsi="Arial" w:cs="Arial"/>
          <w:lang w:val="fr"/>
        </w:rPr>
        <w:t xml:space="preserve"> Le</w:t>
      </w:r>
      <w:r w:rsidR="000F4CB6" w:rsidRPr="00E931F9">
        <w:rPr>
          <w:rFonts w:ascii="Arial" w:hAnsi="Arial" w:cs="Arial"/>
          <w:lang w:val="fr"/>
        </w:rPr>
        <w:t xml:space="preserve"> groupe de travail multidisciplinaire interfédéral évaluera l'offre de soins par le biais de séjours de convalescence et de rééducation fonctionnelle et cherchera une réponse cohérente aux besoins croissants en matière de rééducation fonctionnelle, en examinant la place des hôpitaux de rééducation fonctionnelle, des unités de rééducation fonctionnelle, des centres de séjours de convalescence et de rééducation fonctionnelle et des soins à domicile.</w:t>
      </w:r>
    </w:p>
    <w:p w14:paraId="406482F4" w14:textId="77777777" w:rsidR="00532CF9" w:rsidRPr="00E931F9" w:rsidRDefault="00532CF9" w:rsidP="004C63BF">
      <w:pPr>
        <w:pStyle w:val="BodyText"/>
        <w:spacing w:line="276" w:lineRule="auto"/>
        <w:rPr>
          <w:rFonts w:ascii="Arial" w:hAnsi="Arial" w:cs="Arial"/>
          <w:lang w:val="fr-FR"/>
        </w:rPr>
      </w:pPr>
    </w:p>
    <w:p w14:paraId="6B009DCF" w14:textId="77777777" w:rsidR="00532CF9" w:rsidRPr="00E931F9" w:rsidRDefault="00532CF9" w:rsidP="004C63BF">
      <w:pPr>
        <w:pStyle w:val="BodyText"/>
        <w:spacing w:line="276" w:lineRule="auto"/>
        <w:rPr>
          <w:rFonts w:ascii="Arial" w:hAnsi="Arial" w:cs="Arial"/>
          <w:lang w:val="fr-FR"/>
        </w:rPr>
      </w:pPr>
    </w:p>
    <w:p w14:paraId="11B2FFDE" w14:textId="7967E51E" w:rsidR="00532CF9" w:rsidRPr="00E931F9" w:rsidRDefault="004C63BF" w:rsidP="004C63BF">
      <w:pPr>
        <w:pStyle w:val="BodyText"/>
        <w:spacing w:line="276" w:lineRule="auto"/>
        <w:ind w:left="1560" w:right="1576"/>
        <w:jc w:val="center"/>
        <w:rPr>
          <w:rFonts w:ascii="Arial" w:hAnsi="Arial" w:cs="Arial"/>
          <w:lang w:val="fr-FR"/>
        </w:rPr>
      </w:pPr>
      <w:r w:rsidRPr="00E931F9">
        <w:rPr>
          <w:rFonts w:ascii="Arial" w:hAnsi="Arial" w:cs="Arial"/>
          <w:b/>
          <w:bCs/>
          <w:u w:val="single"/>
          <w:lang w:val="fr"/>
        </w:rPr>
        <w:t>INFORMATIONS</w:t>
      </w:r>
    </w:p>
    <w:p w14:paraId="33439E2B" w14:textId="77777777" w:rsidR="00532CF9" w:rsidRPr="00E931F9" w:rsidRDefault="00532CF9" w:rsidP="004C63BF">
      <w:pPr>
        <w:pStyle w:val="BodyText"/>
        <w:spacing w:line="276" w:lineRule="auto"/>
        <w:rPr>
          <w:rFonts w:ascii="Arial" w:hAnsi="Arial" w:cs="Arial"/>
          <w:lang w:val="fr-FR"/>
        </w:rPr>
      </w:pPr>
    </w:p>
    <w:p w14:paraId="44179C68" w14:textId="57B2492B" w:rsidR="00532CF9" w:rsidRPr="00E931F9" w:rsidRDefault="00F03295" w:rsidP="004C63BF">
      <w:pPr>
        <w:pStyle w:val="BodyText"/>
        <w:spacing w:line="276" w:lineRule="auto"/>
        <w:ind w:right="116"/>
        <w:jc w:val="both"/>
        <w:rPr>
          <w:rFonts w:ascii="Arial" w:hAnsi="Arial" w:cs="Arial"/>
          <w:lang w:val="fr-FR"/>
        </w:rPr>
      </w:pPr>
      <w:r w:rsidRPr="00E931F9">
        <w:rPr>
          <w:rFonts w:ascii="Arial" w:hAnsi="Arial" w:cs="Arial"/>
          <w:b/>
          <w:bCs/>
          <w:lang w:val="fr"/>
        </w:rPr>
        <w:t xml:space="preserve">Article </w:t>
      </w:r>
      <w:r w:rsidR="005B1133" w:rsidRPr="00E931F9">
        <w:rPr>
          <w:rFonts w:ascii="Arial" w:hAnsi="Arial" w:cs="Arial"/>
          <w:b/>
          <w:bCs/>
          <w:lang w:val="fr"/>
        </w:rPr>
        <w:t>23</w:t>
      </w:r>
      <w:r w:rsidRPr="00E931F9">
        <w:rPr>
          <w:rFonts w:ascii="Arial" w:hAnsi="Arial" w:cs="Arial"/>
          <w:b/>
          <w:bCs/>
          <w:lang w:val="fr"/>
        </w:rPr>
        <w:t>.</w:t>
      </w:r>
      <w:r w:rsidRPr="00E931F9">
        <w:rPr>
          <w:rFonts w:ascii="Arial" w:hAnsi="Arial" w:cs="Arial"/>
          <w:lang w:val="fr"/>
        </w:rPr>
        <w:t xml:space="preserve"> Afin de garantir la qualité de la rééducation fonctionnelle, l'établissement s'engage à informer chaque membre du personnel et chaque bénéficiaire de toutes les dispositions de la présente convention qui sont pertinentes pour qu'il puisse exercer ses fonctions dans l'établissement conformément aux dispositions de la présente convention.</w:t>
      </w:r>
    </w:p>
    <w:p w14:paraId="58D811E1" w14:textId="77777777" w:rsidR="00532CF9" w:rsidRPr="00E931F9" w:rsidRDefault="00532CF9" w:rsidP="00D008D6">
      <w:pPr>
        <w:pStyle w:val="BodyText"/>
        <w:spacing w:before="3"/>
        <w:rPr>
          <w:rFonts w:ascii="Arial" w:hAnsi="Arial" w:cs="Arial"/>
          <w:lang w:val="fr-FR"/>
        </w:rPr>
      </w:pPr>
    </w:p>
    <w:p w14:paraId="7432C53E" w14:textId="6DADD4E1" w:rsidR="00532CF9" w:rsidRPr="00E931F9" w:rsidRDefault="00F03295" w:rsidP="005D27DE">
      <w:pPr>
        <w:pStyle w:val="BodyText"/>
        <w:spacing w:line="276" w:lineRule="auto"/>
        <w:ind w:right="116"/>
        <w:jc w:val="both"/>
        <w:rPr>
          <w:rFonts w:ascii="Arial" w:hAnsi="Arial" w:cs="Arial"/>
          <w:lang w:val="fr"/>
        </w:rPr>
      </w:pPr>
      <w:r w:rsidRPr="00E931F9">
        <w:rPr>
          <w:rFonts w:ascii="Arial" w:hAnsi="Arial" w:cs="Arial"/>
          <w:b/>
          <w:bCs/>
          <w:lang w:val="fr"/>
        </w:rPr>
        <w:t xml:space="preserve">Article </w:t>
      </w:r>
      <w:r w:rsidR="005B1133" w:rsidRPr="00E931F9">
        <w:rPr>
          <w:rFonts w:ascii="Arial" w:hAnsi="Arial" w:cs="Arial"/>
          <w:b/>
          <w:bCs/>
          <w:lang w:val="fr"/>
        </w:rPr>
        <w:t>24</w:t>
      </w:r>
      <w:r w:rsidRPr="00E931F9">
        <w:rPr>
          <w:rFonts w:ascii="Arial" w:hAnsi="Arial" w:cs="Arial"/>
          <w:b/>
          <w:bCs/>
          <w:lang w:val="fr"/>
        </w:rPr>
        <w:t>.</w:t>
      </w:r>
      <w:r w:rsidRPr="00E931F9">
        <w:rPr>
          <w:rFonts w:ascii="Arial" w:hAnsi="Arial" w:cs="Arial"/>
          <w:lang w:val="fr"/>
        </w:rPr>
        <w:t xml:space="preserve"> L'établissement s'engage à fournir au Service des soins de santé de l'INAMI ou au médecin-conseil de l'organisme assureur du bénéficiaire, toute information demandée en vue du contrôle du respect de la présente convention sur le plan thérapeutique et sur le plan financier ou </w:t>
      </w:r>
      <w:r w:rsidR="007231B2" w:rsidRPr="00E931F9">
        <w:rPr>
          <w:rFonts w:ascii="Arial" w:hAnsi="Arial" w:cs="Arial"/>
          <w:lang w:val="fr"/>
        </w:rPr>
        <w:t>en vue de</w:t>
      </w:r>
      <w:r w:rsidRPr="00E931F9">
        <w:rPr>
          <w:rFonts w:ascii="Arial" w:hAnsi="Arial" w:cs="Arial"/>
          <w:lang w:val="fr"/>
        </w:rPr>
        <w:t xml:space="preserve"> la gestion générale des conventions de rééducation fonctionnelle. L’établissement s’engage également à permettre à tous les </w:t>
      </w:r>
      <w:r w:rsidR="007231B2" w:rsidRPr="00E931F9">
        <w:rPr>
          <w:rFonts w:ascii="Arial" w:hAnsi="Arial" w:cs="Arial"/>
          <w:lang w:val="fr"/>
        </w:rPr>
        <w:t xml:space="preserve">représentants </w:t>
      </w:r>
      <w:r w:rsidRPr="00E931F9">
        <w:rPr>
          <w:rFonts w:ascii="Arial" w:hAnsi="Arial" w:cs="Arial"/>
          <w:lang w:val="fr"/>
        </w:rPr>
        <w:t>de l’INAMI ou des organismes assureurs d’effectuer les visites qu’ils jugent utiles.</w:t>
      </w:r>
    </w:p>
    <w:p w14:paraId="2BAA98F1" w14:textId="77777777" w:rsidR="00412136" w:rsidRPr="00E931F9" w:rsidRDefault="00412136" w:rsidP="005D27DE">
      <w:pPr>
        <w:pStyle w:val="BodyText"/>
        <w:spacing w:line="276" w:lineRule="auto"/>
        <w:ind w:right="116"/>
        <w:jc w:val="both"/>
        <w:rPr>
          <w:rFonts w:ascii="Arial" w:hAnsi="Arial" w:cs="Arial"/>
          <w:lang w:val="fr"/>
        </w:rPr>
      </w:pPr>
    </w:p>
    <w:p w14:paraId="318AAAA9" w14:textId="77777777" w:rsidR="00412136" w:rsidRPr="00E931F9" w:rsidRDefault="00412136" w:rsidP="005D27DE">
      <w:pPr>
        <w:pStyle w:val="BodyText"/>
        <w:spacing w:line="276" w:lineRule="auto"/>
        <w:ind w:right="116"/>
        <w:jc w:val="both"/>
        <w:rPr>
          <w:rFonts w:ascii="Arial" w:hAnsi="Arial" w:cs="Arial"/>
          <w:lang w:val="fr"/>
        </w:rPr>
      </w:pPr>
    </w:p>
    <w:p w14:paraId="01A6782C" w14:textId="2924C614" w:rsidR="00412136" w:rsidRPr="00E931F9" w:rsidRDefault="00412136" w:rsidP="005D27DE">
      <w:pPr>
        <w:pStyle w:val="BodyText"/>
        <w:tabs>
          <w:tab w:val="left" w:pos="2229"/>
          <w:tab w:val="center" w:pos="4617"/>
        </w:tabs>
        <w:spacing w:line="276" w:lineRule="auto"/>
        <w:ind w:left="1560" w:right="1576"/>
        <w:jc w:val="both"/>
        <w:rPr>
          <w:rFonts w:ascii="Arial" w:hAnsi="Arial" w:cs="Arial"/>
          <w:u w:val="single"/>
          <w:lang w:val="fr-FR"/>
        </w:rPr>
      </w:pPr>
      <w:r w:rsidRPr="00E931F9">
        <w:rPr>
          <w:rFonts w:ascii="Arial" w:hAnsi="Arial" w:cs="Arial"/>
          <w:b/>
          <w:bCs/>
          <w:lang w:val="fr"/>
        </w:rPr>
        <w:tab/>
      </w:r>
      <w:r w:rsidRPr="00E931F9">
        <w:rPr>
          <w:rFonts w:ascii="Arial" w:hAnsi="Arial" w:cs="Arial"/>
          <w:b/>
          <w:bCs/>
          <w:lang w:val="fr"/>
        </w:rPr>
        <w:tab/>
      </w:r>
      <w:r w:rsidRPr="00E931F9">
        <w:rPr>
          <w:rFonts w:ascii="Arial" w:hAnsi="Arial" w:cs="Arial"/>
          <w:b/>
          <w:bCs/>
          <w:u w:val="single"/>
          <w:lang w:val="fr"/>
        </w:rPr>
        <w:t>CONSEIL D’ACCORD</w:t>
      </w:r>
    </w:p>
    <w:p w14:paraId="21FBB202" w14:textId="77777777" w:rsidR="00412136" w:rsidRPr="00E931F9" w:rsidRDefault="00412136" w:rsidP="00D008D6">
      <w:pPr>
        <w:pStyle w:val="BodyText"/>
        <w:spacing w:line="276" w:lineRule="auto"/>
        <w:ind w:right="116"/>
        <w:jc w:val="both"/>
        <w:rPr>
          <w:rFonts w:ascii="Arial" w:hAnsi="Arial" w:cs="Arial"/>
          <w:lang w:val="fr"/>
        </w:rPr>
      </w:pPr>
    </w:p>
    <w:p w14:paraId="14108C5C" w14:textId="5075A951" w:rsidR="00412136" w:rsidRPr="00E931F9" w:rsidRDefault="00412136" w:rsidP="00D008D6">
      <w:pPr>
        <w:pStyle w:val="BodyText"/>
        <w:spacing w:line="276" w:lineRule="auto"/>
        <w:ind w:right="116"/>
        <w:jc w:val="both"/>
        <w:rPr>
          <w:rFonts w:ascii="Arial" w:hAnsi="Arial" w:cs="Arial"/>
          <w:b/>
          <w:bCs/>
          <w:lang w:val="fr"/>
        </w:rPr>
      </w:pPr>
      <w:r w:rsidRPr="00E931F9">
        <w:rPr>
          <w:rFonts w:ascii="Arial" w:hAnsi="Arial" w:cs="Arial"/>
          <w:b/>
          <w:bCs/>
          <w:lang w:val="fr"/>
        </w:rPr>
        <w:t>Article 2</w:t>
      </w:r>
      <w:r w:rsidR="005B1133" w:rsidRPr="00E931F9">
        <w:rPr>
          <w:rFonts w:ascii="Arial" w:hAnsi="Arial" w:cs="Arial"/>
          <w:b/>
          <w:bCs/>
          <w:lang w:val="fr"/>
        </w:rPr>
        <w:t>5</w:t>
      </w:r>
      <w:r w:rsidR="008E3FAA" w:rsidRPr="00E931F9">
        <w:rPr>
          <w:rFonts w:ascii="Arial" w:hAnsi="Arial" w:cs="Arial"/>
          <w:b/>
          <w:bCs/>
          <w:lang w:val="fr"/>
        </w:rPr>
        <w:t xml:space="preserve">, </w:t>
      </w:r>
      <w:r w:rsidR="009963A8" w:rsidRPr="00E931F9">
        <w:rPr>
          <w:rFonts w:ascii="Arial" w:hAnsi="Arial" w:cs="Arial"/>
          <w:b/>
          <w:bCs/>
          <w:lang w:val="fr"/>
        </w:rPr>
        <w:t>§ 1</w:t>
      </w:r>
      <w:r w:rsidR="008E3FAA" w:rsidRPr="00E931F9">
        <w:rPr>
          <w:rFonts w:ascii="Arial" w:hAnsi="Arial" w:cs="Arial"/>
          <w:b/>
          <w:bCs/>
          <w:vertAlign w:val="superscript"/>
          <w:lang w:val="fr"/>
        </w:rPr>
        <w:t>er</w:t>
      </w:r>
      <w:r w:rsidR="009963A8" w:rsidRPr="00E931F9">
        <w:rPr>
          <w:rFonts w:ascii="Arial" w:hAnsi="Arial" w:cs="Arial"/>
          <w:b/>
          <w:bCs/>
          <w:lang w:val="fr"/>
        </w:rPr>
        <w:t>.</w:t>
      </w:r>
      <w:r w:rsidR="009963A8" w:rsidRPr="00E931F9">
        <w:rPr>
          <w:rFonts w:ascii="Arial" w:hAnsi="Arial" w:cs="Arial"/>
          <w:lang w:val="fr"/>
        </w:rPr>
        <w:t xml:space="preserve"> </w:t>
      </w:r>
      <w:r w:rsidRPr="00E931F9">
        <w:rPr>
          <w:rFonts w:ascii="Arial" w:hAnsi="Arial" w:cs="Arial"/>
          <w:lang w:val="fr"/>
        </w:rPr>
        <w:t>Un Conseil d’accord est institué dans le cadre de la présente convention.</w:t>
      </w:r>
    </w:p>
    <w:p w14:paraId="1D090DD2" w14:textId="77777777" w:rsidR="00412136" w:rsidRPr="00E931F9" w:rsidRDefault="00412136" w:rsidP="00D008D6">
      <w:pPr>
        <w:pStyle w:val="BodyText"/>
        <w:spacing w:line="276" w:lineRule="auto"/>
        <w:ind w:right="116"/>
        <w:jc w:val="both"/>
        <w:rPr>
          <w:rFonts w:ascii="Arial" w:hAnsi="Arial" w:cs="Arial"/>
          <w:lang w:val="fr"/>
        </w:rPr>
      </w:pPr>
    </w:p>
    <w:p w14:paraId="31E6A386" w14:textId="1EBD9CB2" w:rsidR="00412136" w:rsidRPr="00E931F9" w:rsidRDefault="00412136" w:rsidP="00D008D6">
      <w:pPr>
        <w:pStyle w:val="BodyText"/>
        <w:spacing w:line="276" w:lineRule="auto"/>
        <w:ind w:right="116"/>
        <w:jc w:val="both"/>
        <w:rPr>
          <w:rFonts w:ascii="Arial" w:hAnsi="Arial" w:cs="Arial"/>
          <w:lang w:val="fr"/>
        </w:rPr>
      </w:pPr>
      <w:r w:rsidRPr="00E931F9">
        <w:rPr>
          <w:rFonts w:ascii="Arial" w:hAnsi="Arial" w:cs="Arial"/>
          <w:lang w:val="fr"/>
        </w:rPr>
        <w:t xml:space="preserve">Le Conseil d’accord est un organe fonctionnel composé, d’une part, des membres du Collège des médecins-directeurs du Service des soins de santé de l’INAMI et, d’autre part, </w:t>
      </w:r>
      <w:r w:rsidR="009963A8" w:rsidRPr="00E931F9">
        <w:rPr>
          <w:rFonts w:ascii="Arial" w:hAnsi="Arial" w:cs="Arial"/>
          <w:lang w:val="fr"/>
        </w:rPr>
        <w:t>d’un</w:t>
      </w:r>
      <w:r w:rsidRPr="00E931F9">
        <w:rPr>
          <w:rFonts w:ascii="Arial" w:hAnsi="Arial" w:cs="Arial"/>
          <w:lang w:val="fr"/>
        </w:rPr>
        <w:t xml:space="preserve"> </w:t>
      </w:r>
      <w:r w:rsidR="009963A8" w:rsidRPr="00E931F9">
        <w:rPr>
          <w:rFonts w:ascii="Arial" w:hAnsi="Arial" w:cs="Arial"/>
          <w:lang w:val="fr"/>
        </w:rPr>
        <w:t>représentant</w:t>
      </w:r>
      <w:r w:rsidRPr="00E931F9">
        <w:rPr>
          <w:rFonts w:ascii="Arial" w:hAnsi="Arial" w:cs="Arial"/>
          <w:lang w:val="fr"/>
        </w:rPr>
        <w:t xml:space="preserve"> </w:t>
      </w:r>
      <w:r w:rsidR="009963A8" w:rsidRPr="00E931F9">
        <w:rPr>
          <w:rFonts w:ascii="Arial" w:hAnsi="Arial" w:cs="Arial"/>
          <w:lang w:val="fr"/>
        </w:rPr>
        <w:t>de</w:t>
      </w:r>
      <w:r w:rsidRPr="00E931F9">
        <w:rPr>
          <w:rFonts w:ascii="Arial" w:hAnsi="Arial" w:cs="Arial"/>
          <w:lang w:val="fr"/>
        </w:rPr>
        <w:t xml:space="preserve"> </w:t>
      </w:r>
      <w:r w:rsidR="009963A8" w:rsidRPr="00E931F9">
        <w:rPr>
          <w:rFonts w:ascii="Arial" w:hAnsi="Arial" w:cs="Arial"/>
          <w:lang w:val="fr"/>
        </w:rPr>
        <w:t xml:space="preserve">chaque </w:t>
      </w:r>
      <w:r w:rsidR="008E3FAA" w:rsidRPr="00E931F9">
        <w:rPr>
          <w:rFonts w:ascii="Arial" w:hAnsi="Arial" w:cs="Arial"/>
          <w:lang w:val="fr"/>
        </w:rPr>
        <w:t>centre de convalescence et rééducation fonctionnelle</w:t>
      </w:r>
      <w:r w:rsidRPr="00E931F9">
        <w:rPr>
          <w:rFonts w:ascii="Arial" w:hAnsi="Arial" w:cs="Arial"/>
          <w:lang w:val="fr"/>
        </w:rPr>
        <w:t xml:space="preserve"> avec lequel la présente convention est conclu</w:t>
      </w:r>
      <w:r w:rsidR="00A713F8" w:rsidRPr="00E931F9">
        <w:rPr>
          <w:rFonts w:ascii="Arial" w:hAnsi="Arial" w:cs="Arial"/>
          <w:lang w:val="fr"/>
        </w:rPr>
        <w:t>e</w:t>
      </w:r>
      <w:r w:rsidR="009963A8" w:rsidRPr="00E931F9">
        <w:rPr>
          <w:rFonts w:ascii="Arial" w:hAnsi="Arial" w:cs="Arial"/>
          <w:lang w:val="fr"/>
        </w:rPr>
        <w:t>, mandaté par le pouvoir organisateur de l’établissement. Le Conseil d’accord est présidé par le Président du Collège des médecins-directeurs.</w:t>
      </w:r>
    </w:p>
    <w:p w14:paraId="3C2FFB10" w14:textId="77777777" w:rsidR="009963A8" w:rsidRPr="00E931F9" w:rsidRDefault="009963A8" w:rsidP="00D008D6">
      <w:pPr>
        <w:pStyle w:val="BodyText"/>
        <w:spacing w:line="276" w:lineRule="auto"/>
        <w:ind w:right="116"/>
        <w:jc w:val="both"/>
        <w:rPr>
          <w:rFonts w:ascii="Arial" w:hAnsi="Arial" w:cs="Arial"/>
          <w:lang w:val="fr"/>
        </w:rPr>
      </w:pPr>
    </w:p>
    <w:p w14:paraId="35271041" w14:textId="337CCABD" w:rsidR="009963A8" w:rsidRPr="00E931F9" w:rsidRDefault="009963A8" w:rsidP="00D008D6">
      <w:pPr>
        <w:pStyle w:val="BodyText"/>
        <w:spacing w:line="276" w:lineRule="auto"/>
        <w:ind w:right="116"/>
        <w:jc w:val="both"/>
        <w:rPr>
          <w:rFonts w:ascii="Arial" w:hAnsi="Arial" w:cs="Arial"/>
          <w:lang w:val="fr"/>
        </w:rPr>
      </w:pPr>
      <w:r w:rsidRPr="00E931F9">
        <w:rPr>
          <w:rFonts w:ascii="Arial" w:hAnsi="Arial" w:cs="Arial"/>
          <w:lang w:val="fr"/>
        </w:rPr>
        <w:t>Le Collège des médecins-directeurs peut décider d’inviter d’autres organisations ou instances au Conseil d’accord si cela s’avère utile pour la discussion de certains sujets ou la réalisation de certaines missions.</w:t>
      </w:r>
    </w:p>
    <w:p w14:paraId="51F1C881" w14:textId="77777777" w:rsidR="009963A8" w:rsidRPr="00E931F9" w:rsidRDefault="009963A8" w:rsidP="00D008D6">
      <w:pPr>
        <w:pStyle w:val="BodyText"/>
        <w:spacing w:line="276" w:lineRule="auto"/>
        <w:ind w:right="116"/>
        <w:jc w:val="both"/>
        <w:rPr>
          <w:rFonts w:ascii="Arial" w:hAnsi="Arial" w:cs="Arial"/>
          <w:lang w:val="fr"/>
        </w:rPr>
      </w:pPr>
    </w:p>
    <w:p w14:paraId="2BD04FDF" w14:textId="4A50945A" w:rsidR="009963A8" w:rsidRPr="00E931F9" w:rsidRDefault="009963A8" w:rsidP="00D008D6">
      <w:pPr>
        <w:pStyle w:val="BodyText"/>
        <w:spacing w:line="276" w:lineRule="auto"/>
        <w:ind w:right="116"/>
        <w:jc w:val="both"/>
        <w:rPr>
          <w:rFonts w:ascii="Arial" w:hAnsi="Arial" w:cs="Arial"/>
          <w:lang w:val="fr-FR"/>
        </w:rPr>
      </w:pPr>
      <w:r w:rsidRPr="00E931F9">
        <w:rPr>
          <w:rFonts w:ascii="Arial" w:hAnsi="Arial" w:cs="Arial"/>
          <w:b/>
          <w:bCs/>
          <w:lang w:val="fr-FR"/>
        </w:rPr>
        <w:t>§ 2.</w:t>
      </w:r>
      <w:r w:rsidRPr="00E931F9">
        <w:rPr>
          <w:rFonts w:ascii="Arial" w:hAnsi="Arial" w:cs="Arial"/>
          <w:lang w:val="fr-FR"/>
        </w:rPr>
        <w:t xml:space="preserve"> Le Conseil d’accord est convoqué sur décision motivée du Président. Le Président convoque en tout cas le Conseil d’accord à la demande du Comité de l’assurance.</w:t>
      </w:r>
    </w:p>
    <w:p w14:paraId="3D020796" w14:textId="77777777" w:rsidR="009963A8" w:rsidRPr="00E931F9" w:rsidRDefault="009963A8" w:rsidP="00D008D6">
      <w:pPr>
        <w:pStyle w:val="BodyText"/>
        <w:spacing w:line="276" w:lineRule="auto"/>
        <w:ind w:right="116"/>
        <w:jc w:val="both"/>
        <w:rPr>
          <w:rFonts w:ascii="Arial" w:hAnsi="Arial" w:cs="Arial"/>
          <w:lang w:val="fr-FR"/>
        </w:rPr>
      </w:pPr>
    </w:p>
    <w:p w14:paraId="476F9799" w14:textId="57C26F80" w:rsidR="009963A8" w:rsidRPr="00E931F9" w:rsidRDefault="009963A8" w:rsidP="00D008D6">
      <w:pPr>
        <w:pStyle w:val="BodyText"/>
        <w:spacing w:line="276" w:lineRule="auto"/>
        <w:ind w:right="116"/>
        <w:jc w:val="both"/>
        <w:rPr>
          <w:rFonts w:ascii="Arial" w:hAnsi="Arial" w:cs="Arial"/>
          <w:lang w:val="fr-FR"/>
        </w:rPr>
      </w:pPr>
      <w:r w:rsidRPr="00E931F9">
        <w:rPr>
          <w:rFonts w:ascii="Arial" w:hAnsi="Arial" w:cs="Arial"/>
          <w:b/>
          <w:bCs/>
          <w:lang w:val="fr-FR"/>
        </w:rPr>
        <w:t>§ 3.</w:t>
      </w:r>
      <w:r w:rsidRPr="00E931F9">
        <w:rPr>
          <w:rFonts w:ascii="Arial" w:hAnsi="Arial" w:cs="Arial"/>
          <w:lang w:val="fr-FR"/>
        </w:rPr>
        <w:t xml:space="preserve"> Le Conseil d’accord a les missions suivantes :</w:t>
      </w:r>
    </w:p>
    <w:p w14:paraId="7A83023E" w14:textId="77777777" w:rsidR="009963A8" w:rsidRPr="00E931F9" w:rsidRDefault="009963A8" w:rsidP="00D008D6">
      <w:pPr>
        <w:pStyle w:val="BodyText"/>
        <w:spacing w:line="276" w:lineRule="auto"/>
        <w:ind w:right="116"/>
        <w:jc w:val="both"/>
        <w:rPr>
          <w:rFonts w:ascii="Arial" w:hAnsi="Arial" w:cs="Arial"/>
          <w:lang w:val="fr-FR"/>
        </w:rPr>
      </w:pPr>
    </w:p>
    <w:p w14:paraId="75C2505A" w14:textId="3639299D" w:rsidR="009963A8" w:rsidRPr="00E931F9" w:rsidRDefault="009963A8" w:rsidP="009963A8">
      <w:pPr>
        <w:pStyle w:val="BodyText"/>
        <w:numPr>
          <w:ilvl w:val="0"/>
          <w:numId w:val="19"/>
        </w:numPr>
        <w:spacing w:line="276" w:lineRule="auto"/>
        <w:ind w:right="116"/>
        <w:jc w:val="both"/>
        <w:rPr>
          <w:rFonts w:ascii="Arial" w:hAnsi="Arial" w:cs="Arial"/>
          <w:lang w:val="fr-FR"/>
        </w:rPr>
      </w:pPr>
      <w:r w:rsidRPr="00E931F9">
        <w:rPr>
          <w:rFonts w:ascii="Arial" w:hAnsi="Arial" w:cs="Arial"/>
          <w:lang w:val="fr-FR"/>
        </w:rPr>
        <w:t>le suivi permanent de l’application des conventions et notamment :</w:t>
      </w:r>
    </w:p>
    <w:p w14:paraId="071D8014" w14:textId="14594BDA" w:rsidR="009963A8" w:rsidRPr="00E931F9" w:rsidRDefault="009963A8" w:rsidP="009963A8">
      <w:pPr>
        <w:pStyle w:val="BodyText"/>
        <w:numPr>
          <w:ilvl w:val="1"/>
          <w:numId w:val="19"/>
        </w:numPr>
        <w:spacing w:line="276" w:lineRule="auto"/>
        <w:ind w:right="116"/>
        <w:jc w:val="both"/>
        <w:rPr>
          <w:rFonts w:ascii="Arial" w:hAnsi="Arial" w:cs="Arial"/>
          <w:lang w:val="fr-FR"/>
        </w:rPr>
      </w:pPr>
      <w:r w:rsidRPr="00E931F9">
        <w:rPr>
          <w:rFonts w:ascii="Arial" w:hAnsi="Arial" w:cs="Arial"/>
          <w:lang w:val="fr-FR"/>
        </w:rPr>
        <w:t xml:space="preserve">l’application du trajet de rééducation, visé aux articles 5 </w:t>
      </w:r>
      <w:r w:rsidR="00612044" w:rsidRPr="00E931F9">
        <w:rPr>
          <w:rFonts w:ascii="Arial" w:hAnsi="Arial" w:cs="Arial"/>
          <w:lang w:val="fr-FR"/>
        </w:rPr>
        <w:t>à</w:t>
      </w:r>
      <w:r w:rsidRPr="00E931F9">
        <w:rPr>
          <w:rFonts w:ascii="Arial" w:hAnsi="Arial" w:cs="Arial"/>
          <w:lang w:val="fr-FR"/>
        </w:rPr>
        <w:t xml:space="preserve"> 7 inclus ;</w:t>
      </w:r>
    </w:p>
    <w:p w14:paraId="27BC63F9" w14:textId="20732F54" w:rsidR="009963A8" w:rsidRPr="00E931F9" w:rsidRDefault="009963A8" w:rsidP="009963A8">
      <w:pPr>
        <w:pStyle w:val="BodyText"/>
        <w:numPr>
          <w:ilvl w:val="1"/>
          <w:numId w:val="19"/>
        </w:numPr>
        <w:spacing w:line="276" w:lineRule="auto"/>
        <w:ind w:right="116"/>
        <w:jc w:val="both"/>
        <w:rPr>
          <w:rFonts w:ascii="Arial" w:hAnsi="Arial" w:cs="Arial"/>
          <w:lang w:val="fr-FR"/>
        </w:rPr>
      </w:pPr>
      <w:r w:rsidRPr="00E931F9">
        <w:rPr>
          <w:rFonts w:ascii="Arial" w:hAnsi="Arial" w:cs="Arial"/>
          <w:lang w:val="fr-FR"/>
        </w:rPr>
        <w:lastRenderedPageBreak/>
        <w:t xml:space="preserve">le fonctionnement des </w:t>
      </w:r>
      <w:r w:rsidR="008E185A" w:rsidRPr="00E931F9">
        <w:rPr>
          <w:rFonts w:ascii="Arial" w:hAnsi="Arial" w:cs="Arial"/>
          <w:lang w:val="fr-FR"/>
        </w:rPr>
        <w:t>centres</w:t>
      </w:r>
      <w:r w:rsidRPr="00E931F9">
        <w:rPr>
          <w:rFonts w:ascii="Arial" w:hAnsi="Arial" w:cs="Arial"/>
          <w:lang w:val="fr-FR"/>
        </w:rPr>
        <w:t> ;</w:t>
      </w:r>
    </w:p>
    <w:p w14:paraId="72660AFF" w14:textId="62FF39D9" w:rsidR="009963A8" w:rsidRPr="00E931F9" w:rsidRDefault="009963A8" w:rsidP="009963A8">
      <w:pPr>
        <w:pStyle w:val="BodyText"/>
        <w:numPr>
          <w:ilvl w:val="1"/>
          <w:numId w:val="19"/>
        </w:numPr>
        <w:spacing w:line="276" w:lineRule="auto"/>
        <w:ind w:right="116"/>
        <w:jc w:val="both"/>
        <w:rPr>
          <w:rFonts w:ascii="Arial" w:hAnsi="Arial" w:cs="Arial"/>
          <w:lang w:val="fr-FR"/>
        </w:rPr>
      </w:pPr>
      <w:r w:rsidRPr="00E931F9">
        <w:rPr>
          <w:rFonts w:ascii="Arial" w:hAnsi="Arial" w:cs="Arial"/>
          <w:lang w:val="fr-FR"/>
        </w:rPr>
        <w:t xml:space="preserve">la collaboration entre les </w:t>
      </w:r>
      <w:r w:rsidR="008E185A" w:rsidRPr="00E931F9">
        <w:rPr>
          <w:rFonts w:ascii="Arial" w:hAnsi="Arial" w:cs="Arial"/>
          <w:lang w:val="fr-FR"/>
        </w:rPr>
        <w:t>centres</w:t>
      </w:r>
      <w:r w:rsidRPr="00E931F9">
        <w:rPr>
          <w:rFonts w:ascii="Arial" w:hAnsi="Arial" w:cs="Arial"/>
          <w:lang w:val="fr-FR"/>
        </w:rPr>
        <w:t xml:space="preserve"> et les acteurs des autres lignes de soins qui sont concernés par les soins et la rééducation des bénéficiaires, entre autres les hôpitaux et médecins généralistes.</w:t>
      </w:r>
    </w:p>
    <w:p w14:paraId="6538C589" w14:textId="26B30B2D" w:rsidR="009963A8" w:rsidRPr="00E931F9" w:rsidRDefault="009963A8" w:rsidP="009963A8">
      <w:pPr>
        <w:pStyle w:val="BodyText"/>
        <w:numPr>
          <w:ilvl w:val="0"/>
          <w:numId w:val="19"/>
        </w:numPr>
        <w:spacing w:line="276" w:lineRule="auto"/>
        <w:ind w:right="116"/>
        <w:jc w:val="both"/>
        <w:rPr>
          <w:rFonts w:ascii="Arial" w:hAnsi="Arial" w:cs="Arial"/>
          <w:lang w:val="fr-FR"/>
        </w:rPr>
      </w:pPr>
      <w:r w:rsidRPr="00E931F9">
        <w:rPr>
          <w:rFonts w:ascii="Arial" w:hAnsi="Arial" w:cs="Arial"/>
          <w:lang w:val="fr-FR"/>
        </w:rPr>
        <w:t xml:space="preserve">l'évaluation des conventions sur la base des rapports </w:t>
      </w:r>
      <w:r w:rsidR="005B1133" w:rsidRPr="00E931F9">
        <w:rPr>
          <w:rFonts w:ascii="Arial" w:hAnsi="Arial" w:cs="Arial"/>
          <w:lang w:val="fr-FR"/>
        </w:rPr>
        <w:t xml:space="preserve">annuels </w:t>
      </w:r>
      <w:r w:rsidR="007B3A71" w:rsidRPr="00E931F9">
        <w:rPr>
          <w:rFonts w:ascii="Arial" w:hAnsi="Arial" w:cs="Arial"/>
          <w:lang w:val="fr-FR"/>
        </w:rPr>
        <w:t>et</w:t>
      </w:r>
      <w:r w:rsidR="005B1133" w:rsidRPr="00E931F9">
        <w:rPr>
          <w:rFonts w:ascii="Arial" w:hAnsi="Arial" w:cs="Arial"/>
          <w:lang w:val="fr-FR"/>
        </w:rPr>
        <w:t>/</w:t>
      </w:r>
      <w:r w:rsidR="007B3A71" w:rsidRPr="00E931F9">
        <w:rPr>
          <w:rFonts w:ascii="Arial" w:hAnsi="Arial" w:cs="Arial"/>
          <w:lang w:val="fr-FR"/>
        </w:rPr>
        <w:t>ou</w:t>
      </w:r>
      <w:r w:rsidR="005B1133" w:rsidRPr="00E931F9">
        <w:rPr>
          <w:rFonts w:ascii="Arial" w:hAnsi="Arial" w:cs="Arial"/>
          <w:lang w:val="fr-FR"/>
        </w:rPr>
        <w:t xml:space="preserve"> </w:t>
      </w:r>
      <w:r w:rsidR="00E0140A" w:rsidRPr="00E931F9">
        <w:rPr>
          <w:rFonts w:ascii="Arial" w:hAnsi="Arial" w:cs="Arial"/>
          <w:lang w:val="fr-FR"/>
        </w:rPr>
        <w:t xml:space="preserve">du </w:t>
      </w:r>
      <w:r w:rsidR="005B1133" w:rsidRPr="00E931F9">
        <w:rPr>
          <w:rFonts w:ascii="Arial" w:hAnsi="Arial" w:cs="Arial"/>
          <w:lang w:val="fr-FR"/>
        </w:rPr>
        <w:t xml:space="preserve">rapport </w:t>
      </w:r>
      <w:r w:rsidR="00E0140A" w:rsidRPr="00E931F9">
        <w:rPr>
          <w:rFonts w:ascii="Arial" w:hAnsi="Arial" w:cs="Arial"/>
          <w:lang w:val="fr-FR"/>
        </w:rPr>
        <w:t xml:space="preserve">général </w:t>
      </w:r>
      <w:r w:rsidRPr="00E931F9">
        <w:rPr>
          <w:rFonts w:ascii="Arial" w:hAnsi="Arial" w:cs="Arial"/>
          <w:lang w:val="fr-FR"/>
        </w:rPr>
        <w:t xml:space="preserve">d’activités visés </w:t>
      </w:r>
      <w:r w:rsidR="005B1133" w:rsidRPr="00E931F9">
        <w:rPr>
          <w:rFonts w:ascii="Arial" w:hAnsi="Arial" w:cs="Arial"/>
          <w:lang w:val="fr-FR"/>
        </w:rPr>
        <w:t>aux articles</w:t>
      </w:r>
      <w:r w:rsidRPr="00E931F9">
        <w:rPr>
          <w:rFonts w:ascii="Arial" w:hAnsi="Arial" w:cs="Arial"/>
          <w:lang w:val="fr-FR"/>
        </w:rPr>
        <w:t xml:space="preserve"> 21</w:t>
      </w:r>
      <w:r w:rsidR="005B1133" w:rsidRPr="00E931F9">
        <w:rPr>
          <w:rFonts w:ascii="Arial" w:hAnsi="Arial" w:cs="Arial"/>
          <w:lang w:val="fr-FR"/>
        </w:rPr>
        <w:t xml:space="preserve"> et 22 </w:t>
      </w:r>
      <w:r w:rsidR="008E3FAA" w:rsidRPr="00E931F9">
        <w:rPr>
          <w:rFonts w:ascii="Arial" w:hAnsi="Arial" w:cs="Arial"/>
          <w:lang w:val="fr-FR"/>
        </w:rPr>
        <w:t>;</w:t>
      </w:r>
    </w:p>
    <w:p w14:paraId="175B26E0" w14:textId="58D8423C" w:rsidR="008E3FAA" w:rsidRPr="00E931F9" w:rsidRDefault="008E3FAA" w:rsidP="009963A8">
      <w:pPr>
        <w:pStyle w:val="BodyText"/>
        <w:numPr>
          <w:ilvl w:val="0"/>
          <w:numId w:val="19"/>
        </w:numPr>
        <w:spacing w:line="276" w:lineRule="auto"/>
        <w:ind w:right="116"/>
        <w:jc w:val="both"/>
        <w:rPr>
          <w:rFonts w:ascii="Arial" w:hAnsi="Arial" w:cs="Arial"/>
          <w:lang w:val="fr-FR"/>
        </w:rPr>
      </w:pPr>
      <w:r w:rsidRPr="00E931F9">
        <w:rPr>
          <w:rFonts w:ascii="Arial" w:hAnsi="Arial" w:cs="Arial"/>
          <w:lang w:val="fr-FR"/>
        </w:rPr>
        <w:t>la formulation de propositions d’adaptations à la convention.</w:t>
      </w:r>
    </w:p>
    <w:p w14:paraId="51C04F41" w14:textId="7339CA76" w:rsidR="008E3FAA" w:rsidRPr="00E931F9" w:rsidRDefault="008E3FAA" w:rsidP="008E3FAA">
      <w:pPr>
        <w:pStyle w:val="BodyText"/>
        <w:spacing w:line="276" w:lineRule="auto"/>
        <w:ind w:right="116"/>
        <w:jc w:val="both"/>
        <w:rPr>
          <w:rFonts w:ascii="Arial" w:hAnsi="Arial" w:cs="Arial"/>
          <w:lang w:val="fr-FR"/>
        </w:rPr>
      </w:pPr>
    </w:p>
    <w:p w14:paraId="1CD4BCCE" w14:textId="061730CD" w:rsidR="008E3FAA" w:rsidRPr="00E931F9" w:rsidRDefault="008E3FAA" w:rsidP="008E3FAA">
      <w:pPr>
        <w:pStyle w:val="BodyText"/>
        <w:spacing w:line="276" w:lineRule="auto"/>
        <w:ind w:right="116"/>
        <w:jc w:val="both"/>
        <w:rPr>
          <w:rFonts w:ascii="Arial" w:hAnsi="Arial" w:cs="Arial"/>
          <w:lang w:val="fr-FR"/>
        </w:rPr>
      </w:pPr>
      <w:r w:rsidRPr="00E931F9">
        <w:rPr>
          <w:rFonts w:ascii="Arial" w:hAnsi="Arial" w:cs="Arial"/>
          <w:b/>
          <w:bCs/>
          <w:lang w:val="fr-FR"/>
        </w:rPr>
        <w:t>§ 4.</w:t>
      </w:r>
      <w:r w:rsidRPr="00E931F9">
        <w:rPr>
          <w:rFonts w:ascii="Arial" w:hAnsi="Arial" w:cs="Arial"/>
          <w:lang w:val="fr-FR"/>
        </w:rPr>
        <w:t xml:space="preserve"> Si le </w:t>
      </w:r>
      <w:r w:rsidR="00A713F8" w:rsidRPr="00E931F9">
        <w:rPr>
          <w:rFonts w:ascii="Arial" w:hAnsi="Arial" w:cs="Arial"/>
          <w:lang w:val="fr-FR"/>
        </w:rPr>
        <w:t xml:space="preserve">représentant d’un </w:t>
      </w:r>
      <w:r w:rsidRPr="00E931F9">
        <w:rPr>
          <w:rFonts w:ascii="Arial" w:hAnsi="Arial" w:cs="Arial"/>
          <w:lang w:val="fr-FR"/>
        </w:rPr>
        <w:t>centre est absent à plusieurs reprises de</w:t>
      </w:r>
      <w:r w:rsidR="006A624F" w:rsidRPr="00E931F9">
        <w:rPr>
          <w:rFonts w:ascii="Arial" w:hAnsi="Arial" w:cs="Arial"/>
          <w:lang w:val="fr-FR"/>
        </w:rPr>
        <w:t>s</w:t>
      </w:r>
      <w:r w:rsidRPr="00E931F9">
        <w:rPr>
          <w:rFonts w:ascii="Arial" w:hAnsi="Arial" w:cs="Arial"/>
          <w:lang w:val="fr-FR"/>
        </w:rPr>
        <w:t xml:space="preserve"> réunion</w:t>
      </w:r>
      <w:r w:rsidR="006A624F" w:rsidRPr="00E931F9">
        <w:rPr>
          <w:rFonts w:ascii="Arial" w:hAnsi="Arial" w:cs="Arial"/>
          <w:lang w:val="fr-FR"/>
        </w:rPr>
        <w:t>s</w:t>
      </w:r>
      <w:r w:rsidRPr="00E931F9">
        <w:rPr>
          <w:rFonts w:ascii="Arial" w:hAnsi="Arial" w:cs="Arial"/>
          <w:lang w:val="fr-FR"/>
        </w:rPr>
        <w:t xml:space="preserve"> du Conseil d’accord, ce</w:t>
      </w:r>
      <w:r w:rsidR="006A624F" w:rsidRPr="00E931F9">
        <w:rPr>
          <w:rFonts w:ascii="Arial" w:hAnsi="Arial" w:cs="Arial"/>
          <w:lang w:val="fr-FR"/>
        </w:rPr>
        <w:t>s</w:t>
      </w:r>
      <w:r w:rsidRPr="00E931F9">
        <w:rPr>
          <w:rFonts w:ascii="Arial" w:hAnsi="Arial" w:cs="Arial"/>
          <w:lang w:val="fr-FR"/>
        </w:rPr>
        <w:t xml:space="preserve"> absence</w:t>
      </w:r>
      <w:r w:rsidR="006A624F" w:rsidRPr="00E931F9">
        <w:rPr>
          <w:rFonts w:ascii="Arial" w:hAnsi="Arial" w:cs="Arial"/>
          <w:lang w:val="fr-FR"/>
        </w:rPr>
        <w:t>s</w:t>
      </w:r>
      <w:r w:rsidRPr="00E931F9">
        <w:rPr>
          <w:rFonts w:ascii="Arial" w:hAnsi="Arial" w:cs="Arial"/>
          <w:lang w:val="fr-FR"/>
        </w:rPr>
        <w:t xml:space="preserve"> ser</w:t>
      </w:r>
      <w:r w:rsidR="006A624F" w:rsidRPr="00E931F9">
        <w:rPr>
          <w:rFonts w:ascii="Arial" w:hAnsi="Arial" w:cs="Arial"/>
          <w:lang w:val="fr-FR"/>
        </w:rPr>
        <w:t>ont</w:t>
      </w:r>
      <w:r w:rsidRPr="00E931F9">
        <w:rPr>
          <w:rFonts w:ascii="Arial" w:hAnsi="Arial" w:cs="Arial"/>
          <w:lang w:val="fr-FR"/>
        </w:rPr>
        <w:t xml:space="preserve"> constatée</w:t>
      </w:r>
      <w:r w:rsidR="006A624F" w:rsidRPr="00E931F9">
        <w:rPr>
          <w:rFonts w:ascii="Arial" w:hAnsi="Arial" w:cs="Arial"/>
          <w:lang w:val="fr-FR"/>
        </w:rPr>
        <w:t>s</w:t>
      </w:r>
      <w:r w:rsidRPr="00E931F9">
        <w:rPr>
          <w:rFonts w:ascii="Arial" w:hAnsi="Arial" w:cs="Arial"/>
          <w:lang w:val="fr-FR"/>
        </w:rPr>
        <w:t xml:space="preserve"> par le Président du Conseil d’accord, par lettre recommandée adressée au pouvoir organisateur de l’établissement</w:t>
      </w:r>
      <w:r w:rsidR="008E185A" w:rsidRPr="00E931F9">
        <w:rPr>
          <w:rFonts w:ascii="Arial" w:hAnsi="Arial" w:cs="Arial"/>
          <w:lang w:val="fr-FR"/>
        </w:rPr>
        <w:t xml:space="preserve"> auquel le centre est lié</w:t>
      </w:r>
      <w:r w:rsidRPr="00E931F9">
        <w:rPr>
          <w:rFonts w:ascii="Arial" w:hAnsi="Arial" w:cs="Arial"/>
          <w:lang w:val="fr-FR"/>
        </w:rPr>
        <w:t>.</w:t>
      </w:r>
    </w:p>
    <w:p w14:paraId="7EADD3FB" w14:textId="77777777" w:rsidR="008E3FAA" w:rsidRPr="00E931F9" w:rsidRDefault="008E3FAA" w:rsidP="008E3FAA">
      <w:pPr>
        <w:pStyle w:val="BodyText"/>
        <w:spacing w:line="276" w:lineRule="auto"/>
        <w:ind w:right="116"/>
        <w:jc w:val="both"/>
        <w:rPr>
          <w:rFonts w:ascii="Arial" w:hAnsi="Arial" w:cs="Arial"/>
          <w:lang w:val="fr-FR"/>
        </w:rPr>
      </w:pPr>
    </w:p>
    <w:p w14:paraId="705FFD1B" w14:textId="3100CCEE" w:rsidR="008E3FAA" w:rsidRPr="00E931F9" w:rsidRDefault="008E3FAA" w:rsidP="008E3FAA">
      <w:pPr>
        <w:pStyle w:val="BodyText"/>
        <w:spacing w:line="276" w:lineRule="auto"/>
        <w:ind w:right="116"/>
        <w:jc w:val="both"/>
        <w:rPr>
          <w:rFonts w:ascii="Arial" w:hAnsi="Arial" w:cs="Arial"/>
          <w:lang w:val="fr-FR"/>
        </w:rPr>
      </w:pPr>
      <w:r w:rsidRPr="00E931F9">
        <w:rPr>
          <w:rFonts w:ascii="Arial" w:hAnsi="Arial" w:cs="Arial"/>
          <w:lang w:val="fr-FR"/>
        </w:rPr>
        <w:t xml:space="preserve">Si </w:t>
      </w:r>
      <w:r w:rsidR="008E185A" w:rsidRPr="00E931F9">
        <w:rPr>
          <w:rFonts w:ascii="Arial" w:hAnsi="Arial" w:cs="Arial"/>
          <w:lang w:val="fr-FR"/>
        </w:rPr>
        <w:t xml:space="preserve">le </w:t>
      </w:r>
      <w:r w:rsidR="00A713F8" w:rsidRPr="00E931F9">
        <w:rPr>
          <w:rFonts w:ascii="Arial" w:hAnsi="Arial" w:cs="Arial"/>
          <w:lang w:val="fr-FR"/>
        </w:rPr>
        <w:t xml:space="preserve">représentant du </w:t>
      </w:r>
      <w:r w:rsidR="008E185A" w:rsidRPr="00E931F9">
        <w:rPr>
          <w:rFonts w:ascii="Arial" w:hAnsi="Arial" w:cs="Arial"/>
          <w:lang w:val="fr-FR"/>
        </w:rPr>
        <w:t>centre</w:t>
      </w:r>
      <w:r w:rsidRPr="00E931F9">
        <w:rPr>
          <w:rFonts w:ascii="Arial" w:hAnsi="Arial" w:cs="Arial"/>
          <w:lang w:val="fr-FR"/>
        </w:rPr>
        <w:t xml:space="preserve"> reste absent, après cette constatation, cette absence sera communiquée au Comité de l’assurance qui peut décider de résilier la convention pour ce motif, moyennant le respect du préavis visé à l’article 2</w:t>
      </w:r>
      <w:r w:rsidR="00427281" w:rsidRPr="00E931F9">
        <w:rPr>
          <w:rFonts w:ascii="Arial" w:hAnsi="Arial" w:cs="Arial"/>
          <w:lang w:val="fr-FR"/>
        </w:rPr>
        <w:t>7</w:t>
      </w:r>
      <w:r w:rsidRPr="00E931F9">
        <w:rPr>
          <w:rFonts w:ascii="Arial" w:hAnsi="Arial" w:cs="Arial"/>
          <w:lang w:val="fr-FR"/>
        </w:rPr>
        <w:t>, § 5.</w:t>
      </w:r>
    </w:p>
    <w:p w14:paraId="5AC5D9ED" w14:textId="7148EADE" w:rsidR="00532CF9" w:rsidRPr="00E931F9" w:rsidRDefault="00532CF9" w:rsidP="00D008D6">
      <w:pPr>
        <w:pStyle w:val="BodyText"/>
        <w:spacing w:line="276" w:lineRule="auto"/>
        <w:rPr>
          <w:rFonts w:ascii="Arial" w:hAnsi="Arial" w:cs="Arial"/>
          <w:lang w:val="fr-FR"/>
        </w:rPr>
      </w:pPr>
    </w:p>
    <w:p w14:paraId="15673E89" w14:textId="77777777" w:rsidR="00D377A9" w:rsidRPr="00E931F9" w:rsidRDefault="00D377A9" w:rsidP="00D008D6">
      <w:pPr>
        <w:pStyle w:val="BodyText"/>
        <w:spacing w:line="276" w:lineRule="auto"/>
        <w:rPr>
          <w:rFonts w:ascii="Arial" w:hAnsi="Arial" w:cs="Arial"/>
          <w:lang w:val="fr-FR"/>
        </w:rPr>
      </w:pPr>
    </w:p>
    <w:p w14:paraId="43D20FBE" w14:textId="77777777" w:rsidR="00234FFE" w:rsidRPr="00E931F9" w:rsidRDefault="00234FFE" w:rsidP="00D008D6">
      <w:pPr>
        <w:pStyle w:val="BodyText"/>
        <w:spacing w:line="276" w:lineRule="auto"/>
        <w:ind w:left="1560" w:right="1580"/>
        <w:jc w:val="center"/>
        <w:rPr>
          <w:rFonts w:ascii="Arial" w:hAnsi="Arial" w:cs="Arial"/>
          <w:b/>
          <w:bCs/>
          <w:spacing w:val="-2"/>
          <w:u w:val="single"/>
          <w:lang w:val="fr-FR"/>
        </w:rPr>
      </w:pPr>
      <w:r w:rsidRPr="00E931F9">
        <w:rPr>
          <w:rFonts w:ascii="Arial" w:hAnsi="Arial" w:cs="Arial"/>
          <w:b/>
          <w:bCs/>
          <w:u w:val="single"/>
          <w:lang w:val="fr"/>
        </w:rPr>
        <w:t>MESURES TRANSITOIRES</w:t>
      </w:r>
    </w:p>
    <w:p w14:paraId="29BB5BBC" w14:textId="093C0CA0" w:rsidR="00234FFE" w:rsidRPr="00E931F9" w:rsidRDefault="00234FFE" w:rsidP="00D008D6">
      <w:pPr>
        <w:pStyle w:val="BodyText"/>
        <w:spacing w:line="276" w:lineRule="auto"/>
        <w:rPr>
          <w:rFonts w:ascii="Arial" w:hAnsi="Arial" w:cs="Arial"/>
          <w:lang w:val="fr-FR"/>
        </w:rPr>
      </w:pPr>
    </w:p>
    <w:p w14:paraId="0B7F8C01" w14:textId="40CCA8E9" w:rsidR="007231B2" w:rsidRPr="00E931F9" w:rsidRDefault="009962BB" w:rsidP="00936B12">
      <w:pPr>
        <w:pStyle w:val="BodyText"/>
        <w:spacing w:line="276" w:lineRule="auto"/>
        <w:jc w:val="both"/>
        <w:rPr>
          <w:rFonts w:ascii="Arial" w:hAnsi="Arial" w:cs="Arial"/>
          <w:lang w:val="fr"/>
        </w:rPr>
      </w:pPr>
      <w:r w:rsidRPr="00E931F9">
        <w:rPr>
          <w:rFonts w:ascii="Arial" w:hAnsi="Arial" w:cs="Arial"/>
          <w:b/>
          <w:bCs/>
          <w:lang w:val="fr"/>
        </w:rPr>
        <w:t>Article 2</w:t>
      </w:r>
      <w:r w:rsidR="005B1133" w:rsidRPr="00E931F9">
        <w:rPr>
          <w:rFonts w:ascii="Arial" w:hAnsi="Arial" w:cs="Arial"/>
          <w:b/>
          <w:bCs/>
          <w:lang w:val="fr"/>
        </w:rPr>
        <w:t>6</w:t>
      </w:r>
      <w:r w:rsidR="007231B2" w:rsidRPr="00E931F9">
        <w:rPr>
          <w:rFonts w:ascii="Arial" w:hAnsi="Arial" w:cs="Arial"/>
          <w:b/>
          <w:bCs/>
          <w:lang w:val="fr"/>
        </w:rPr>
        <w:t>, § 1</w:t>
      </w:r>
      <w:r w:rsidRPr="00E931F9">
        <w:rPr>
          <w:rFonts w:ascii="Arial" w:hAnsi="Arial" w:cs="Arial"/>
          <w:b/>
          <w:bCs/>
          <w:lang w:val="fr"/>
        </w:rPr>
        <w:t>.</w:t>
      </w:r>
      <w:r w:rsidR="00EC11B0" w:rsidRPr="00E931F9" w:rsidDel="00234FFE">
        <w:rPr>
          <w:rFonts w:ascii="Arial" w:hAnsi="Arial" w:cs="Arial"/>
          <w:lang w:val="fr"/>
        </w:rPr>
        <w:t xml:space="preserve"> </w:t>
      </w:r>
      <w:r w:rsidR="007231B2" w:rsidRPr="00E931F9">
        <w:rPr>
          <w:rFonts w:ascii="Arial" w:hAnsi="Arial" w:cs="Arial"/>
          <w:lang w:val="fr"/>
        </w:rPr>
        <w:t>Lors du démarrage d</w:t>
      </w:r>
      <w:r w:rsidR="00B67232" w:rsidRPr="00E931F9">
        <w:rPr>
          <w:rFonts w:ascii="Arial" w:hAnsi="Arial" w:cs="Arial"/>
          <w:lang w:val="fr"/>
        </w:rPr>
        <w:t xml:space="preserve">e cette convention avec </w:t>
      </w:r>
      <w:r w:rsidR="007231B2" w:rsidRPr="00E931F9">
        <w:rPr>
          <w:rFonts w:ascii="Arial" w:hAnsi="Arial" w:cs="Arial"/>
          <w:lang w:val="fr"/>
        </w:rPr>
        <w:t>un établissement, l’équipe de base doit être complète, comme stipulé à l'article 13 §</w:t>
      </w:r>
      <w:r w:rsidR="00CC657C" w:rsidRPr="00E931F9">
        <w:rPr>
          <w:rFonts w:ascii="Arial" w:hAnsi="Arial" w:cs="Arial"/>
          <w:lang w:val="fr"/>
        </w:rPr>
        <w:t xml:space="preserve"> </w:t>
      </w:r>
      <w:r w:rsidR="007231B2" w:rsidRPr="00E931F9">
        <w:rPr>
          <w:rFonts w:ascii="Arial" w:hAnsi="Arial" w:cs="Arial"/>
          <w:lang w:val="fr"/>
        </w:rPr>
        <w:t>2. Une période transitoire de deux ans est prévue pour le développement ultérieur de l'équipe conformément à l'article 13, § 3, étant donné que le financement par la présente convention ne prévoit que 2,5 ETP pour 30 lits et que les normes de toutes les régions ne sont pas encore connues.</w:t>
      </w:r>
    </w:p>
    <w:p w14:paraId="711F0296" w14:textId="77777777" w:rsidR="007231B2" w:rsidRPr="00E931F9" w:rsidRDefault="007231B2" w:rsidP="00AA6F85">
      <w:pPr>
        <w:pStyle w:val="BodyText"/>
        <w:spacing w:line="276" w:lineRule="auto"/>
        <w:rPr>
          <w:rFonts w:ascii="Arial" w:hAnsi="Arial" w:cs="Arial"/>
          <w:lang w:val="fr"/>
        </w:rPr>
      </w:pPr>
    </w:p>
    <w:p w14:paraId="7D450A19" w14:textId="2AE52D5D" w:rsidR="00EC11B0" w:rsidRPr="00E931F9" w:rsidRDefault="00936B12" w:rsidP="00AA6F85">
      <w:pPr>
        <w:pStyle w:val="BodyText"/>
        <w:spacing w:line="276" w:lineRule="auto"/>
        <w:rPr>
          <w:rFonts w:ascii="Arial" w:hAnsi="Arial" w:cs="Arial"/>
          <w:lang w:val="fr"/>
        </w:rPr>
      </w:pPr>
      <w:r w:rsidRPr="00E931F9">
        <w:rPr>
          <w:rFonts w:ascii="Arial" w:hAnsi="Arial" w:cs="Arial"/>
          <w:b/>
          <w:bCs/>
          <w:lang w:val="fr"/>
        </w:rPr>
        <w:t>§ 2.</w:t>
      </w:r>
      <w:r w:rsidRPr="00E931F9">
        <w:rPr>
          <w:rFonts w:ascii="Arial" w:hAnsi="Arial" w:cs="Arial"/>
          <w:lang w:val="fr"/>
        </w:rPr>
        <w:t xml:space="preserve"> </w:t>
      </w:r>
      <w:r w:rsidR="00EC11B0" w:rsidRPr="00E931F9" w:rsidDel="00234FFE">
        <w:rPr>
          <w:rFonts w:ascii="Arial" w:hAnsi="Arial" w:cs="Arial"/>
          <w:lang w:val="fr"/>
        </w:rPr>
        <w:t>Une période transitoire de deux ans est prévue pour permettre aux établissements de se conformer au dossier médico-thérapeutique informatisé et à la facturation électronique à l’organisme assureur.</w:t>
      </w:r>
    </w:p>
    <w:p w14:paraId="79E8ADB6" w14:textId="77777777" w:rsidR="00624311" w:rsidRPr="00E931F9" w:rsidRDefault="00624311" w:rsidP="00AA6F85">
      <w:pPr>
        <w:pStyle w:val="BodyText"/>
        <w:spacing w:line="276" w:lineRule="auto"/>
        <w:rPr>
          <w:rFonts w:ascii="Arial" w:hAnsi="Arial" w:cs="Arial"/>
          <w:lang w:val="fr"/>
        </w:rPr>
      </w:pPr>
    </w:p>
    <w:p w14:paraId="48404501" w14:textId="0678BF26" w:rsidR="00561E41" w:rsidRPr="00E931F9" w:rsidDel="00234FFE" w:rsidRDefault="00624311" w:rsidP="0091714C">
      <w:pPr>
        <w:pStyle w:val="BodyText"/>
        <w:spacing w:line="276" w:lineRule="auto"/>
        <w:jc w:val="both"/>
        <w:rPr>
          <w:rFonts w:ascii="Arial" w:hAnsi="Arial" w:cs="Arial"/>
          <w:lang w:val="fr"/>
        </w:rPr>
      </w:pPr>
      <w:r w:rsidRPr="00E931F9">
        <w:rPr>
          <w:rFonts w:ascii="Arial" w:hAnsi="Arial" w:cs="Arial"/>
          <w:b/>
          <w:bCs/>
          <w:lang w:val="fr"/>
        </w:rPr>
        <w:t>§ 3.</w:t>
      </w:r>
      <w:r w:rsidRPr="00E931F9">
        <w:rPr>
          <w:rFonts w:ascii="Arial" w:hAnsi="Arial" w:cs="Arial"/>
          <w:lang w:val="fr"/>
        </w:rPr>
        <w:t xml:space="preserve"> Les établissements pour lesquels la présente convention est entrée en vigueur avant le [</w:t>
      </w:r>
      <w:r w:rsidR="006B3F26" w:rsidRPr="00E931F9">
        <w:rPr>
          <w:rFonts w:ascii="Arial" w:hAnsi="Arial" w:cs="Arial"/>
          <w:sz w:val="22"/>
          <w:szCs w:val="22"/>
          <w:lang w:val="fr"/>
        </w:rPr>
        <w:t xml:space="preserve">premier jour du mois qui suit la date d’approbation par le Comité de l’assurance des dispositions adaptées relatives à l’évaluation de cette convention (=Y)] </w:t>
      </w:r>
      <w:r w:rsidRPr="00E931F9">
        <w:rPr>
          <w:rFonts w:ascii="Arial" w:hAnsi="Arial" w:cs="Arial"/>
          <w:lang w:val="fr"/>
        </w:rPr>
        <w:t>doivent également inclure la période entre la date d’entrée en vigueur de la convention et le [</w:t>
      </w:r>
      <w:r w:rsidR="006B3F26" w:rsidRPr="00E931F9">
        <w:rPr>
          <w:rFonts w:ascii="Arial" w:hAnsi="Arial" w:cs="Arial"/>
          <w:lang w:val="fr"/>
        </w:rPr>
        <w:t>Y</w:t>
      </w:r>
      <w:r w:rsidRPr="00E931F9">
        <w:rPr>
          <w:rFonts w:ascii="Arial" w:hAnsi="Arial" w:cs="Arial"/>
          <w:lang w:val="fr"/>
        </w:rPr>
        <w:t xml:space="preserve">] dans leur rapport annuel, visé à l’article 21. Pour cette période, les données </w:t>
      </w:r>
      <w:r w:rsidR="00561E41" w:rsidRPr="00E931F9">
        <w:rPr>
          <w:rFonts w:ascii="Arial" w:hAnsi="Arial" w:cs="Arial"/>
          <w:lang w:val="fr"/>
        </w:rPr>
        <w:t>repris</w:t>
      </w:r>
      <w:r w:rsidR="00677C87" w:rsidRPr="00E931F9">
        <w:rPr>
          <w:rFonts w:ascii="Arial" w:hAnsi="Arial" w:cs="Arial"/>
          <w:lang w:val="fr"/>
        </w:rPr>
        <w:t>es</w:t>
      </w:r>
      <w:r w:rsidR="00561E41" w:rsidRPr="00E931F9">
        <w:rPr>
          <w:rFonts w:ascii="Arial" w:hAnsi="Arial" w:cs="Arial"/>
          <w:lang w:val="fr"/>
        </w:rPr>
        <w:t xml:space="preserve"> dans le rapport annuel comportent au minimum les éléments suivants :</w:t>
      </w:r>
    </w:p>
    <w:p w14:paraId="15FFA1A9" w14:textId="63A6D6AE" w:rsidR="00561E41" w:rsidRPr="00E931F9" w:rsidRDefault="00561E41" w:rsidP="00561E41">
      <w:pPr>
        <w:pStyle w:val="ListParagraph"/>
        <w:numPr>
          <w:ilvl w:val="0"/>
          <w:numId w:val="20"/>
        </w:numPr>
        <w:tabs>
          <w:tab w:val="left" w:pos="820"/>
          <w:tab w:val="left" w:pos="821"/>
        </w:tabs>
        <w:spacing w:before="0" w:line="276" w:lineRule="auto"/>
        <w:rPr>
          <w:rFonts w:ascii="Arial" w:hAnsi="Arial" w:cs="Arial"/>
          <w:sz w:val="20"/>
          <w:szCs w:val="20"/>
          <w:lang w:val="nl-BE"/>
        </w:rPr>
      </w:pPr>
      <w:r w:rsidRPr="00E931F9">
        <w:rPr>
          <w:rFonts w:ascii="Arial" w:hAnsi="Arial" w:cs="Arial"/>
          <w:sz w:val="20"/>
          <w:szCs w:val="20"/>
          <w:lang w:val="fr"/>
        </w:rPr>
        <w:t>Une description des bénéficiaires :</w:t>
      </w:r>
    </w:p>
    <w:p w14:paraId="0AE99029" w14:textId="3F2E4235"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fr-FR"/>
        </w:rPr>
      </w:pPr>
      <w:r w:rsidRPr="00E931F9">
        <w:rPr>
          <w:rFonts w:ascii="Arial" w:hAnsi="Arial" w:cs="Arial"/>
          <w:sz w:val="20"/>
          <w:szCs w:val="20"/>
          <w:lang w:val="fr"/>
        </w:rPr>
        <w:t>L’âge, le sexe</w:t>
      </w:r>
    </w:p>
    <w:p w14:paraId="3D4C3E79" w14:textId="77777777"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fr-FR"/>
        </w:rPr>
      </w:pPr>
      <w:r w:rsidRPr="00E931F9">
        <w:rPr>
          <w:rFonts w:ascii="Arial" w:hAnsi="Arial" w:cs="Arial"/>
          <w:sz w:val="20"/>
          <w:szCs w:val="20"/>
          <w:lang w:val="fr"/>
        </w:rPr>
        <w:t>Le diagnostic principal et les comorbidités</w:t>
      </w:r>
    </w:p>
    <w:p w14:paraId="77145279" w14:textId="55F73666" w:rsidR="00606579" w:rsidRPr="00E931F9" w:rsidRDefault="00606579" w:rsidP="00606579">
      <w:pPr>
        <w:pStyle w:val="ListParagraph"/>
        <w:numPr>
          <w:ilvl w:val="1"/>
          <w:numId w:val="20"/>
        </w:numPr>
        <w:tabs>
          <w:tab w:val="left" w:pos="1541"/>
        </w:tabs>
        <w:spacing w:before="0" w:line="276" w:lineRule="auto"/>
        <w:rPr>
          <w:rFonts w:ascii="Arial" w:hAnsi="Arial" w:cs="Arial"/>
          <w:sz w:val="20"/>
          <w:szCs w:val="20"/>
          <w:lang w:val="fr-FR"/>
        </w:rPr>
      </w:pPr>
      <w:r w:rsidRPr="00E931F9">
        <w:rPr>
          <w:rFonts w:ascii="Arial" w:hAnsi="Arial" w:cs="Arial"/>
          <w:sz w:val="20"/>
          <w:szCs w:val="20"/>
          <w:lang w:val="fr"/>
        </w:rPr>
        <w:t xml:space="preserve">Séjour suite </w:t>
      </w:r>
      <w:r w:rsidR="008603AA" w:rsidRPr="00E931F9">
        <w:rPr>
          <w:rFonts w:ascii="Arial" w:hAnsi="Arial" w:cs="Arial"/>
          <w:sz w:val="20"/>
          <w:szCs w:val="20"/>
          <w:lang w:val="fr"/>
        </w:rPr>
        <w:t>à</w:t>
      </w:r>
      <w:r w:rsidRPr="00E931F9">
        <w:rPr>
          <w:rFonts w:ascii="Arial" w:hAnsi="Arial" w:cs="Arial"/>
          <w:sz w:val="20"/>
          <w:szCs w:val="20"/>
          <w:lang w:val="fr"/>
        </w:rPr>
        <w:t> : une intervention chirurgicale pendant une hospitalisation / une affection grave ayant nécessité une hospitalisation / une perte d’autonomie temporaire importante</w:t>
      </w:r>
    </w:p>
    <w:p w14:paraId="31059009" w14:textId="77777777"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fr-FR"/>
        </w:rPr>
      </w:pPr>
      <w:r w:rsidRPr="00E931F9">
        <w:rPr>
          <w:rFonts w:ascii="Arial" w:hAnsi="Arial" w:cs="Arial"/>
          <w:sz w:val="20"/>
          <w:szCs w:val="20"/>
          <w:lang w:val="fr"/>
        </w:rPr>
        <w:t>Les référents (médecin généraliste, médecin spécialiste)</w:t>
      </w:r>
    </w:p>
    <w:p w14:paraId="1677AB1D" w14:textId="77777777"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nl-BE"/>
        </w:rPr>
      </w:pPr>
      <w:r w:rsidRPr="00E931F9">
        <w:rPr>
          <w:rFonts w:ascii="Arial" w:hAnsi="Arial" w:cs="Arial"/>
          <w:sz w:val="20"/>
          <w:szCs w:val="20"/>
          <w:lang w:val="fr"/>
        </w:rPr>
        <w:t>La durée du séjour</w:t>
      </w:r>
    </w:p>
    <w:p w14:paraId="47351284" w14:textId="77777777" w:rsidR="00561E41" w:rsidRPr="00E931F9" w:rsidRDefault="00561E41" w:rsidP="00561E41">
      <w:pPr>
        <w:tabs>
          <w:tab w:val="left" w:pos="1541"/>
        </w:tabs>
        <w:spacing w:line="276" w:lineRule="auto"/>
        <w:rPr>
          <w:rFonts w:ascii="Arial" w:hAnsi="Arial" w:cs="Arial"/>
          <w:sz w:val="20"/>
          <w:szCs w:val="20"/>
          <w:lang w:val="fr-FR"/>
        </w:rPr>
      </w:pPr>
    </w:p>
    <w:p w14:paraId="5A141E87" w14:textId="77777777" w:rsidR="00561E41" w:rsidRPr="00E931F9" w:rsidRDefault="00561E41" w:rsidP="00561E41">
      <w:pPr>
        <w:pStyle w:val="ListParagraph"/>
        <w:numPr>
          <w:ilvl w:val="0"/>
          <w:numId w:val="20"/>
        </w:numPr>
        <w:tabs>
          <w:tab w:val="left" w:pos="820"/>
          <w:tab w:val="left" w:pos="821"/>
        </w:tabs>
        <w:spacing w:before="0" w:line="276" w:lineRule="auto"/>
        <w:rPr>
          <w:rFonts w:ascii="Arial" w:hAnsi="Arial" w:cs="Arial"/>
          <w:sz w:val="20"/>
          <w:szCs w:val="20"/>
          <w:lang w:val="fr-FR"/>
        </w:rPr>
      </w:pPr>
      <w:r w:rsidRPr="00E931F9">
        <w:rPr>
          <w:rFonts w:ascii="Arial" w:hAnsi="Arial" w:cs="Arial"/>
          <w:sz w:val="20"/>
          <w:szCs w:val="20"/>
          <w:lang w:val="fr"/>
        </w:rPr>
        <w:t>Caractéristiques du trajet de rééducation fonctionnelle</w:t>
      </w:r>
    </w:p>
    <w:p w14:paraId="50E4134F" w14:textId="77777777"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nl-BE"/>
        </w:rPr>
      </w:pPr>
      <w:r w:rsidRPr="00E931F9">
        <w:rPr>
          <w:rFonts w:ascii="Arial" w:hAnsi="Arial" w:cs="Arial"/>
          <w:sz w:val="20"/>
          <w:szCs w:val="20"/>
          <w:lang w:val="fr"/>
        </w:rPr>
        <w:t>Quelles sont les disciplines concernées</w:t>
      </w:r>
    </w:p>
    <w:p w14:paraId="74B04F80" w14:textId="48ABE5C4" w:rsidR="00F169D0" w:rsidRPr="00E931F9" w:rsidRDefault="00F169D0" w:rsidP="00F169D0">
      <w:pPr>
        <w:pStyle w:val="ListParagraph"/>
        <w:numPr>
          <w:ilvl w:val="1"/>
          <w:numId w:val="20"/>
        </w:numPr>
        <w:tabs>
          <w:tab w:val="left" w:pos="1541"/>
        </w:tabs>
        <w:spacing w:before="0" w:line="276" w:lineRule="auto"/>
        <w:rPr>
          <w:rFonts w:ascii="Arial" w:hAnsi="Arial" w:cs="Arial"/>
          <w:sz w:val="20"/>
          <w:szCs w:val="20"/>
          <w:lang w:val="fr-FR"/>
        </w:rPr>
      </w:pPr>
      <w:r w:rsidRPr="00E931F9">
        <w:rPr>
          <w:rFonts w:ascii="Arial" w:hAnsi="Arial" w:cs="Arial"/>
          <w:sz w:val="20"/>
          <w:szCs w:val="20"/>
          <w:lang w:val="fr"/>
        </w:rPr>
        <w:t>Prestations de nomenclature (lesquelles, combien)</w:t>
      </w:r>
    </w:p>
    <w:p w14:paraId="5277517F" w14:textId="77777777"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nl-BE"/>
        </w:rPr>
      </w:pPr>
      <w:proofErr w:type="spellStart"/>
      <w:r w:rsidRPr="00E931F9">
        <w:rPr>
          <w:rFonts w:ascii="Arial" w:hAnsi="Arial" w:cs="Arial"/>
          <w:sz w:val="20"/>
          <w:szCs w:val="20"/>
          <w:lang w:val="fr"/>
        </w:rPr>
        <w:t>Réhospitalisation</w:t>
      </w:r>
      <w:proofErr w:type="spellEnd"/>
      <w:r w:rsidRPr="00E931F9">
        <w:rPr>
          <w:rFonts w:ascii="Arial" w:hAnsi="Arial" w:cs="Arial"/>
          <w:sz w:val="20"/>
          <w:szCs w:val="20"/>
          <w:lang w:val="fr"/>
        </w:rPr>
        <w:t> ? Rechute ?</w:t>
      </w:r>
    </w:p>
    <w:p w14:paraId="467E63BB" w14:textId="77777777" w:rsidR="00561E41" w:rsidRPr="00E931F9" w:rsidRDefault="00561E41" w:rsidP="00561E41">
      <w:pPr>
        <w:pStyle w:val="ListParagraph"/>
        <w:numPr>
          <w:ilvl w:val="1"/>
          <w:numId w:val="20"/>
        </w:numPr>
        <w:tabs>
          <w:tab w:val="left" w:pos="1541"/>
        </w:tabs>
        <w:spacing w:before="0" w:line="276" w:lineRule="auto"/>
        <w:rPr>
          <w:rFonts w:ascii="Arial" w:hAnsi="Arial" w:cs="Arial"/>
          <w:sz w:val="20"/>
          <w:szCs w:val="20"/>
          <w:lang w:val="fr-FR"/>
        </w:rPr>
      </w:pPr>
      <w:r w:rsidRPr="00E931F9">
        <w:rPr>
          <w:rFonts w:ascii="Arial" w:hAnsi="Arial" w:cs="Arial"/>
          <w:sz w:val="20"/>
          <w:szCs w:val="20"/>
          <w:lang w:val="fr"/>
        </w:rPr>
        <w:t>Retour au domicile, au centre de soins résidentiels (MRPA/MRS), autres ?</w:t>
      </w:r>
    </w:p>
    <w:p w14:paraId="156922A6" w14:textId="77777777" w:rsidR="00612044" w:rsidRPr="00E931F9" w:rsidRDefault="00612044" w:rsidP="00D008D6">
      <w:pPr>
        <w:pStyle w:val="BodyText"/>
        <w:spacing w:line="276" w:lineRule="auto"/>
        <w:rPr>
          <w:rFonts w:ascii="Arial" w:hAnsi="Arial" w:cs="Arial"/>
          <w:lang w:val="fr-FR"/>
        </w:rPr>
      </w:pPr>
    </w:p>
    <w:p w14:paraId="5BFFA6AB" w14:textId="47E01F4E" w:rsidR="00EC11B0" w:rsidRPr="00E931F9" w:rsidRDefault="00EC11B0" w:rsidP="00D008D6">
      <w:pPr>
        <w:pStyle w:val="BodyText"/>
        <w:spacing w:line="276" w:lineRule="auto"/>
        <w:rPr>
          <w:rFonts w:ascii="Arial" w:hAnsi="Arial" w:cs="Arial"/>
          <w:lang w:val="fr-FR"/>
        </w:rPr>
      </w:pPr>
    </w:p>
    <w:p w14:paraId="1BB8557E" w14:textId="3ECDAB5B" w:rsidR="002921F8" w:rsidRPr="00E931F9" w:rsidRDefault="004C63BF" w:rsidP="00D008D6">
      <w:pPr>
        <w:pStyle w:val="BodyText"/>
        <w:spacing w:line="276" w:lineRule="auto"/>
        <w:jc w:val="center"/>
        <w:rPr>
          <w:rFonts w:ascii="Arial" w:hAnsi="Arial" w:cs="Arial"/>
          <w:b/>
          <w:bCs/>
          <w:u w:val="single"/>
          <w:lang w:val="fr-FR"/>
        </w:rPr>
      </w:pPr>
      <w:r w:rsidRPr="00E931F9">
        <w:rPr>
          <w:rFonts w:ascii="Arial" w:hAnsi="Arial" w:cs="Arial"/>
          <w:b/>
          <w:bCs/>
          <w:u w:val="single"/>
          <w:lang w:val="fr"/>
        </w:rPr>
        <w:t>ENTRÉE EN VIGUEUR - DURÉE</w:t>
      </w:r>
    </w:p>
    <w:p w14:paraId="74E079A2" w14:textId="77777777" w:rsidR="00A14B8A" w:rsidRPr="00E931F9" w:rsidRDefault="00A14B8A" w:rsidP="00D008D6">
      <w:pPr>
        <w:pStyle w:val="BodyText"/>
        <w:spacing w:line="276" w:lineRule="auto"/>
        <w:rPr>
          <w:rFonts w:ascii="Arial" w:hAnsi="Arial" w:cs="Arial"/>
          <w:lang w:val="fr-FR"/>
        </w:rPr>
      </w:pPr>
    </w:p>
    <w:p w14:paraId="38829D7F" w14:textId="6149D9BD" w:rsidR="00432D15" w:rsidRPr="00E931F9" w:rsidRDefault="00F03295" w:rsidP="00432D15">
      <w:pPr>
        <w:pStyle w:val="BodyText"/>
        <w:spacing w:line="276" w:lineRule="auto"/>
        <w:ind w:right="128"/>
        <w:jc w:val="both"/>
        <w:rPr>
          <w:rFonts w:ascii="Arial" w:hAnsi="Arial" w:cs="Arial"/>
          <w:lang w:val="fr-BE"/>
        </w:rPr>
      </w:pPr>
      <w:r w:rsidRPr="00E931F9">
        <w:rPr>
          <w:rFonts w:ascii="Arial" w:hAnsi="Arial" w:cs="Arial"/>
          <w:b/>
          <w:bCs/>
          <w:lang w:val="fr-BE"/>
        </w:rPr>
        <w:t>Article 2</w:t>
      </w:r>
      <w:r w:rsidR="005B1133" w:rsidRPr="00E931F9">
        <w:rPr>
          <w:rFonts w:ascii="Arial" w:hAnsi="Arial" w:cs="Arial"/>
          <w:b/>
          <w:bCs/>
          <w:lang w:val="fr-BE"/>
        </w:rPr>
        <w:t>7</w:t>
      </w:r>
      <w:r w:rsidRPr="00E931F9">
        <w:rPr>
          <w:rFonts w:ascii="Arial" w:hAnsi="Arial" w:cs="Arial"/>
          <w:b/>
          <w:bCs/>
          <w:lang w:val="fr-BE"/>
        </w:rPr>
        <w:t>, § 1</w:t>
      </w:r>
      <w:r w:rsidRPr="00E931F9">
        <w:rPr>
          <w:rFonts w:ascii="Arial" w:hAnsi="Arial" w:cs="Arial"/>
          <w:b/>
          <w:bCs/>
          <w:vertAlign w:val="superscript"/>
          <w:lang w:val="fr-BE"/>
        </w:rPr>
        <w:t>er</w:t>
      </w:r>
      <w:r w:rsidRPr="00E931F9">
        <w:rPr>
          <w:rFonts w:ascii="Arial" w:hAnsi="Arial" w:cs="Arial"/>
          <w:b/>
          <w:bCs/>
          <w:lang w:val="fr-BE"/>
        </w:rPr>
        <w:t>.</w:t>
      </w:r>
      <w:r w:rsidRPr="00E931F9">
        <w:rPr>
          <w:rFonts w:ascii="Arial" w:hAnsi="Arial" w:cs="Arial"/>
          <w:lang w:val="fr-BE"/>
        </w:rPr>
        <w:t xml:space="preserve"> </w:t>
      </w:r>
      <w:r w:rsidR="00432D15" w:rsidRPr="00E931F9">
        <w:rPr>
          <w:rFonts w:ascii="Arial" w:hAnsi="Arial" w:cs="Arial"/>
          <w:lang w:val="fr-BE"/>
        </w:rPr>
        <w:t xml:space="preserve">Si la liste visée à l'article 12 a été mise à la disposition de l’INAMI par l’entité fédérée au plus tard le </w:t>
      </w:r>
      <w:r w:rsidR="00A96EFF" w:rsidRPr="00E931F9">
        <w:rPr>
          <w:rFonts w:ascii="Arial" w:hAnsi="Arial" w:cs="Arial"/>
          <w:lang w:val="fr-BE"/>
        </w:rPr>
        <w:t>30 juin</w:t>
      </w:r>
      <w:r w:rsidR="00432D15" w:rsidRPr="00E931F9">
        <w:rPr>
          <w:rFonts w:ascii="Arial" w:hAnsi="Arial" w:cs="Arial"/>
          <w:lang w:val="fr-BE"/>
        </w:rPr>
        <w:t xml:space="preserve"> 2024 et </w:t>
      </w:r>
      <w:r w:rsidR="004D669F" w:rsidRPr="00E931F9">
        <w:rPr>
          <w:rFonts w:ascii="Arial" w:hAnsi="Arial" w:cs="Arial"/>
          <w:lang w:val="fr-BE"/>
        </w:rPr>
        <w:t xml:space="preserve">si l’établissement y figure, </w:t>
      </w:r>
      <w:r w:rsidR="00432D15" w:rsidRPr="00E931F9">
        <w:rPr>
          <w:rFonts w:ascii="Arial" w:hAnsi="Arial" w:cs="Arial"/>
          <w:lang w:val="fr-BE"/>
        </w:rPr>
        <w:t xml:space="preserve">la convention peut entrer en vigueur à partir du </w:t>
      </w:r>
      <w:r w:rsidR="00432D15" w:rsidRPr="00E931F9">
        <w:rPr>
          <w:rFonts w:ascii="Arial" w:hAnsi="Arial" w:cs="Arial"/>
          <w:lang w:val="fr-BE"/>
        </w:rPr>
        <w:lastRenderedPageBreak/>
        <w:t>1</w:t>
      </w:r>
      <w:r w:rsidR="004D669F" w:rsidRPr="00E931F9">
        <w:rPr>
          <w:rFonts w:ascii="Arial" w:hAnsi="Arial" w:cs="Arial"/>
          <w:vertAlign w:val="superscript"/>
          <w:lang w:val="fr-BE"/>
        </w:rPr>
        <w:t>er</w:t>
      </w:r>
      <w:r w:rsidR="004D669F" w:rsidRPr="00E931F9">
        <w:rPr>
          <w:rFonts w:ascii="Arial" w:hAnsi="Arial" w:cs="Arial"/>
          <w:lang w:val="fr-BE"/>
        </w:rPr>
        <w:t xml:space="preserve"> </w:t>
      </w:r>
      <w:r w:rsidR="00432D15" w:rsidRPr="00E931F9">
        <w:rPr>
          <w:rFonts w:ascii="Arial" w:hAnsi="Arial" w:cs="Arial"/>
          <w:lang w:val="fr-BE"/>
        </w:rPr>
        <w:t>janvier 2024 à condition :</w:t>
      </w:r>
    </w:p>
    <w:p w14:paraId="2539182D" w14:textId="77777777" w:rsidR="004D669F" w:rsidRPr="00E931F9" w:rsidRDefault="004D669F" w:rsidP="00432D15">
      <w:pPr>
        <w:pStyle w:val="BodyText"/>
        <w:spacing w:line="276" w:lineRule="auto"/>
        <w:ind w:right="128"/>
        <w:jc w:val="both"/>
        <w:rPr>
          <w:rFonts w:ascii="Arial" w:hAnsi="Arial" w:cs="Arial"/>
          <w:lang w:val="fr-BE"/>
        </w:rPr>
      </w:pPr>
    </w:p>
    <w:p w14:paraId="6512C37A" w14:textId="693305B1" w:rsidR="004D669F" w:rsidRPr="00E931F9" w:rsidRDefault="004D669F" w:rsidP="004D669F">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qu’à partir du 1</w:t>
      </w:r>
      <w:r w:rsidRPr="00E931F9">
        <w:rPr>
          <w:rFonts w:ascii="Arial" w:hAnsi="Arial" w:cs="Arial"/>
          <w:vertAlign w:val="superscript"/>
          <w:lang w:val="fr-BE"/>
        </w:rPr>
        <w:t>er</w:t>
      </w:r>
      <w:r w:rsidRPr="00E931F9">
        <w:rPr>
          <w:rFonts w:ascii="Arial" w:hAnsi="Arial" w:cs="Arial"/>
          <w:lang w:val="fr-BE"/>
        </w:rPr>
        <w:t xml:space="preserve"> janvier 2024 et jusqu'à la date de fin de la présente convention, l'établissement perçoive </w:t>
      </w:r>
      <w:r w:rsidR="00F95041" w:rsidRPr="00E931F9">
        <w:rPr>
          <w:rFonts w:ascii="Arial" w:hAnsi="Arial" w:cs="Arial"/>
          <w:lang w:val="fr-BE"/>
        </w:rPr>
        <w:t xml:space="preserve">de l’entité fédérée dont l'établissement dépend, </w:t>
      </w:r>
      <w:r w:rsidRPr="00E931F9">
        <w:rPr>
          <w:rFonts w:ascii="Arial" w:hAnsi="Arial" w:cs="Arial"/>
          <w:lang w:val="fr-BE"/>
        </w:rPr>
        <w:t xml:space="preserve">un financement pour l'infrastructure et éventuellement pour les frais de fonctionnement, comme convenu </w:t>
      </w:r>
      <w:r w:rsidR="00057D3D" w:rsidRPr="00E931F9">
        <w:rPr>
          <w:rFonts w:ascii="Arial" w:hAnsi="Arial" w:cs="Arial"/>
          <w:lang w:val="fr-BE"/>
        </w:rPr>
        <w:t>dans le cadre</w:t>
      </w:r>
      <w:r w:rsidRPr="00E931F9">
        <w:rPr>
          <w:rFonts w:ascii="Arial" w:hAnsi="Arial" w:cs="Arial"/>
          <w:lang w:val="fr-BE"/>
        </w:rPr>
        <w:t xml:space="preserve"> de la Conférence interministérielle </w:t>
      </w:r>
      <w:r w:rsidR="00164475" w:rsidRPr="00E931F9">
        <w:rPr>
          <w:rFonts w:ascii="Arial" w:hAnsi="Arial" w:cs="Arial"/>
          <w:lang w:val="fr-BE"/>
        </w:rPr>
        <w:t>S</w:t>
      </w:r>
      <w:r w:rsidRPr="00E931F9">
        <w:rPr>
          <w:rFonts w:ascii="Arial" w:hAnsi="Arial" w:cs="Arial"/>
          <w:lang w:val="fr-BE"/>
        </w:rPr>
        <w:t xml:space="preserve">anté publique du 28 juin 2023, </w:t>
      </w:r>
    </w:p>
    <w:p w14:paraId="79BFE0B1" w14:textId="656E55ED" w:rsidR="007A4DE4" w:rsidRPr="00E931F9" w:rsidRDefault="004D669F"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qu’à partir du 1</w:t>
      </w:r>
      <w:r w:rsidRPr="00E931F9">
        <w:rPr>
          <w:rFonts w:ascii="Arial" w:hAnsi="Arial" w:cs="Arial"/>
          <w:vertAlign w:val="superscript"/>
          <w:lang w:val="fr-BE"/>
        </w:rPr>
        <w:t>er</w:t>
      </w:r>
      <w:r w:rsidRPr="00E931F9">
        <w:rPr>
          <w:rFonts w:ascii="Arial" w:hAnsi="Arial" w:cs="Arial"/>
          <w:lang w:val="fr-BE"/>
        </w:rPr>
        <w:t xml:space="preserve"> janvier 2024, l'établissement dispose du personnel visé à l'article 13 (en tenant compte de la mesure transitoire temporaire de l'article 2</w:t>
      </w:r>
      <w:r w:rsidR="00E0140A" w:rsidRPr="00E931F9">
        <w:rPr>
          <w:rFonts w:ascii="Arial" w:hAnsi="Arial" w:cs="Arial"/>
          <w:lang w:val="fr-BE"/>
        </w:rPr>
        <w:t>6</w:t>
      </w:r>
      <w:r w:rsidRPr="00E931F9">
        <w:rPr>
          <w:rFonts w:ascii="Arial" w:hAnsi="Arial" w:cs="Arial"/>
          <w:lang w:val="fr-BE"/>
        </w:rPr>
        <w:t xml:space="preserve"> §</w:t>
      </w:r>
      <w:r w:rsidR="00F95041" w:rsidRPr="00E931F9">
        <w:rPr>
          <w:rFonts w:ascii="Arial" w:hAnsi="Arial" w:cs="Arial"/>
          <w:lang w:val="fr-BE"/>
        </w:rPr>
        <w:t xml:space="preserve"> </w:t>
      </w:r>
      <w:r w:rsidRPr="00E931F9">
        <w:rPr>
          <w:rFonts w:ascii="Arial" w:hAnsi="Arial" w:cs="Arial"/>
          <w:lang w:val="fr-BE"/>
        </w:rPr>
        <w:t>1</w:t>
      </w:r>
      <w:r w:rsidR="00F95041" w:rsidRPr="00E931F9">
        <w:rPr>
          <w:rFonts w:ascii="Arial" w:hAnsi="Arial" w:cs="Arial"/>
          <w:vertAlign w:val="superscript"/>
          <w:lang w:val="fr-BE"/>
        </w:rPr>
        <w:t>er</w:t>
      </w:r>
      <w:r w:rsidRPr="00E931F9">
        <w:rPr>
          <w:rFonts w:ascii="Arial" w:hAnsi="Arial" w:cs="Arial"/>
          <w:lang w:val="fr-BE"/>
        </w:rPr>
        <w:t>)</w:t>
      </w:r>
      <w:r w:rsidR="007A4DE4" w:rsidRPr="00E931F9">
        <w:rPr>
          <w:rFonts w:ascii="Arial" w:hAnsi="Arial" w:cs="Arial"/>
          <w:lang w:val="fr-BE"/>
        </w:rPr>
        <w:t>, et</w:t>
      </w:r>
    </w:p>
    <w:p w14:paraId="20418EE4" w14:textId="1B4811DD" w:rsidR="00432D15" w:rsidRPr="00E931F9" w:rsidRDefault="007A4DE4"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que le centre ait introduit sa candidature au plus tard 1 an après la réception par l’INAMI de la liste visée à l’article 12</w:t>
      </w:r>
      <w:r w:rsidR="004D669F" w:rsidRPr="00E931F9">
        <w:rPr>
          <w:rFonts w:ascii="Arial" w:hAnsi="Arial" w:cs="Arial"/>
          <w:lang w:val="fr-BE"/>
        </w:rPr>
        <w:t>.</w:t>
      </w:r>
    </w:p>
    <w:p w14:paraId="106554AB" w14:textId="77777777" w:rsidR="004D669F" w:rsidRPr="00E931F9" w:rsidRDefault="004D669F" w:rsidP="00432D15">
      <w:pPr>
        <w:pStyle w:val="BodyText"/>
        <w:spacing w:line="276" w:lineRule="auto"/>
        <w:ind w:right="128"/>
        <w:jc w:val="both"/>
        <w:rPr>
          <w:rFonts w:ascii="Arial" w:hAnsi="Arial" w:cs="Arial"/>
          <w:lang w:val="fr-BE"/>
        </w:rPr>
      </w:pPr>
    </w:p>
    <w:p w14:paraId="1F87AFBE" w14:textId="124FCFF8" w:rsidR="004C63FF" w:rsidRPr="00E931F9" w:rsidRDefault="004C63FF" w:rsidP="004C63FF">
      <w:pPr>
        <w:pStyle w:val="BodyText"/>
        <w:spacing w:line="276" w:lineRule="auto"/>
        <w:ind w:right="128"/>
        <w:jc w:val="both"/>
        <w:rPr>
          <w:rFonts w:ascii="Arial" w:hAnsi="Arial" w:cs="Arial"/>
          <w:lang w:val="fr-BE"/>
        </w:rPr>
      </w:pPr>
      <w:r w:rsidRPr="00E931F9">
        <w:rPr>
          <w:rFonts w:ascii="Arial" w:hAnsi="Arial" w:cs="Arial"/>
          <w:lang w:val="fr-BE"/>
        </w:rPr>
        <w:t xml:space="preserve">Si la liste visée à l'article 12 a été mise à la disposition de l’INAMI par l’entité fédérée après le 30 juin 2024 et au plus tard le </w:t>
      </w:r>
      <w:r w:rsidR="007E24AA" w:rsidRPr="00E931F9">
        <w:rPr>
          <w:rFonts w:ascii="Arial" w:hAnsi="Arial" w:cs="Arial"/>
          <w:lang w:val="fr-BE"/>
        </w:rPr>
        <w:t>28 février</w:t>
      </w:r>
      <w:r w:rsidRPr="00E931F9">
        <w:rPr>
          <w:rFonts w:ascii="Arial" w:hAnsi="Arial" w:cs="Arial"/>
          <w:lang w:val="fr-BE"/>
        </w:rPr>
        <w:t xml:space="preserve"> 202</w:t>
      </w:r>
      <w:r w:rsidR="003407EA" w:rsidRPr="00E931F9">
        <w:rPr>
          <w:rFonts w:ascii="Arial" w:hAnsi="Arial" w:cs="Arial"/>
          <w:lang w:val="fr-BE"/>
        </w:rPr>
        <w:t>5</w:t>
      </w:r>
      <w:r w:rsidRPr="00E931F9">
        <w:rPr>
          <w:rFonts w:ascii="Arial" w:hAnsi="Arial" w:cs="Arial"/>
          <w:lang w:val="fr-BE"/>
        </w:rPr>
        <w:t xml:space="preserve"> et si l’établissement y figure, la convention peut entrer en vigueur à partir du 1</w:t>
      </w:r>
      <w:r w:rsidRPr="00E931F9">
        <w:rPr>
          <w:rFonts w:ascii="Arial" w:hAnsi="Arial" w:cs="Arial"/>
          <w:vertAlign w:val="superscript"/>
          <w:lang w:val="fr-BE"/>
        </w:rPr>
        <w:t>er</w:t>
      </w:r>
      <w:r w:rsidRPr="00E931F9">
        <w:rPr>
          <w:rFonts w:ascii="Arial" w:hAnsi="Arial" w:cs="Arial"/>
          <w:lang w:val="fr-BE"/>
        </w:rPr>
        <w:t xml:space="preserve"> juillet 2024 à condition :</w:t>
      </w:r>
    </w:p>
    <w:p w14:paraId="16C5473E" w14:textId="588AEEA2" w:rsidR="004C63FF" w:rsidRPr="00E931F9" w:rsidRDefault="004C63FF" w:rsidP="004C63FF">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qu’à partir du 1</w:t>
      </w:r>
      <w:r w:rsidRPr="00E931F9">
        <w:rPr>
          <w:rFonts w:ascii="Arial" w:hAnsi="Arial" w:cs="Arial"/>
          <w:vertAlign w:val="superscript"/>
          <w:lang w:val="fr-BE"/>
        </w:rPr>
        <w:t>er</w:t>
      </w:r>
      <w:r w:rsidRPr="00E931F9">
        <w:rPr>
          <w:rFonts w:ascii="Arial" w:hAnsi="Arial" w:cs="Arial"/>
          <w:lang w:val="fr-BE"/>
        </w:rPr>
        <w:t xml:space="preserve"> juillet 2024 et jusqu'à la date de fin de la présente convention, l'établissement perçoive de l’entité fédérée dont l'établissement dépend, un financement pour l'infrastructure et éventuellement pour les frais de fonctionnement, comme convenu dans le cadre de la Conférence interministérielle Santé publique du 28 juin 2023, </w:t>
      </w:r>
    </w:p>
    <w:p w14:paraId="4E1BA993" w14:textId="77777777" w:rsidR="007A4DE4" w:rsidRPr="00E931F9" w:rsidRDefault="004C63FF" w:rsidP="004C63FF">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qu’à partir du 1</w:t>
      </w:r>
      <w:r w:rsidRPr="00E931F9">
        <w:rPr>
          <w:rFonts w:ascii="Arial" w:hAnsi="Arial" w:cs="Arial"/>
          <w:vertAlign w:val="superscript"/>
          <w:lang w:val="fr-BE"/>
        </w:rPr>
        <w:t>er</w:t>
      </w:r>
      <w:r w:rsidRPr="00E931F9">
        <w:rPr>
          <w:rFonts w:ascii="Arial" w:hAnsi="Arial" w:cs="Arial"/>
          <w:lang w:val="fr-BE"/>
        </w:rPr>
        <w:t xml:space="preserve"> juillet 2024, l'établissement dispose du personnel visé à l'article 13 (en tenant compte de la mesure transitoire temporaire de l'article 2</w:t>
      </w:r>
      <w:r w:rsidR="00E0140A" w:rsidRPr="00E931F9">
        <w:rPr>
          <w:rFonts w:ascii="Arial" w:hAnsi="Arial" w:cs="Arial"/>
          <w:lang w:val="fr-BE"/>
        </w:rPr>
        <w:t>6</w:t>
      </w:r>
      <w:r w:rsidRPr="00E931F9">
        <w:rPr>
          <w:rFonts w:ascii="Arial" w:hAnsi="Arial" w:cs="Arial"/>
          <w:lang w:val="fr-BE"/>
        </w:rPr>
        <w:t xml:space="preserve"> § 1</w:t>
      </w:r>
      <w:r w:rsidRPr="00E931F9">
        <w:rPr>
          <w:rFonts w:ascii="Arial" w:hAnsi="Arial" w:cs="Arial"/>
          <w:vertAlign w:val="superscript"/>
          <w:lang w:val="fr-BE"/>
        </w:rPr>
        <w:t>er</w:t>
      </w:r>
      <w:r w:rsidRPr="00E931F9">
        <w:rPr>
          <w:rFonts w:ascii="Arial" w:hAnsi="Arial" w:cs="Arial"/>
          <w:lang w:val="fr-BE"/>
        </w:rPr>
        <w:t>)</w:t>
      </w:r>
      <w:r w:rsidR="007A4DE4" w:rsidRPr="00E931F9">
        <w:rPr>
          <w:rFonts w:ascii="Arial" w:hAnsi="Arial" w:cs="Arial"/>
          <w:lang w:val="fr-BE"/>
        </w:rPr>
        <w:t>, et</w:t>
      </w:r>
    </w:p>
    <w:p w14:paraId="294AC0C2" w14:textId="3E13CA33" w:rsidR="004C63FF" w:rsidRPr="00E931F9" w:rsidRDefault="007A4DE4" w:rsidP="007A4DE4">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que le centre ait introduit sa candidature au plus tard 1 an après la réception par l’INAMI de la liste visée à l’article 12.</w:t>
      </w:r>
    </w:p>
    <w:p w14:paraId="4AC3B946" w14:textId="77777777" w:rsidR="004C63FF" w:rsidRPr="00E931F9" w:rsidRDefault="004C63FF" w:rsidP="00432D15">
      <w:pPr>
        <w:pStyle w:val="BodyText"/>
        <w:spacing w:line="276" w:lineRule="auto"/>
        <w:ind w:right="128"/>
        <w:jc w:val="both"/>
        <w:rPr>
          <w:rFonts w:ascii="Arial" w:hAnsi="Arial" w:cs="Arial"/>
          <w:lang w:val="fr-BE"/>
        </w:rPr>
      </w:pPr>
    </w:p>
    <w:p w14:paraId="33721769" w14:textId="54E36440" w:rsidR="00AE62C0" w:rsidRPr="00E931F9" w:rsidRDefault="005C0646" w:rsidP="00432D15">
      <w:pPr>
        <w:pStyle w:val="BodyText"/>
        <w:spacing w:line="276" w:lineRule="auto"/>
        <w:ind w:right="128"/>
        <w:jc w:val="both"/>
        <w:rPr>
          <w:rFonts w:ascii="Arial" w:hAnsi="Arial" w:cs="Arial"/>
          <w:lang w:val="fr-BE"/>
        </w:rPr>
      </w:pPr>
      <w:bookmarkStart w:id="3" w:name="_Hlk195776177"/>
      <w:r w:rsidRPr="00E931F9">
        <w:rPr>
          <w:rFonts w:ascii="Arial" w:hAnsi="Arial" w:cs="Arial"/>
          <w:color w:val="000000"/>
          <w:lang w:val="fr-BE"/>
        </w:rPr>
        <w:t xml:space="preserve">Si un centre n’introduit sa demande de conclusion de la convention qu’au-delà de la période de 1 an qui suit la réception de la liste de l’entité fédérée concernée par l’INAMI, la convention avec ce centre ne peut entrer en vigueur de manière rétroactive qu’au cours de la période de 6 mois qui précède la date à laquelle le centre a introduit une demande auprès de l’INAMI. </w:t>
      </w:r>
      <w:bookmarkEnd w:id="3"/>
    </w:p>
    <w:p w14:paraId="1F107B97" w14:textId="1710368C" w:rsidR="00432D15" w:rsidRPr="00E931F9" w:rsidRDefault="00432D15" w:rsidP="00432D15">
      <w:pPr>
        <w:pStyle w:val="BodyText"/>
        <w:spacing w:line="276" w:lineRule="auto"/>
        <w:ind w:right="128"/>
        <w:jc w:val="both"/>
        <w:rPr>
          <w:rFonts w:ascii="Arial" w:hAnsi="Arial" w:cs="Arial"/>
          <w:lang w:val="fr-BE"/>
        </w:rPr>
      </w:pPr>
      <w:r w:rsidRPr="00E931F9">
        <w:rPr>
          <w:rFonts w:ascii="Arial" w:hAnsi="Arial" w:cs="Arial"/>
          <w:lang w:val="fr-BE"/>
        </w:rPr>
        <w:t xml:space="preserve">Si la liste de </w:t>
      </w:r>
      <w:r w:rsidR="004D669F" w:rsidRPr="00E931F9">
        <w:rPr>
          <w:rFonts w:ascii="Arial" w:hAnsi="Arial" w:cs="Arial"/>
          <w:lang w:val="fr-BE"/>
        </w:rPr>
        <w:t>l’entité fédérée</w:t>
      </w:r>
      <w:r w:rsidRPr="00E931F9">
        <w:rPr>
          <w:rFonts w:ascii="Arial" w:hAnsi="Arial" w:cs="Arial"/>
          <w:lang w:val="fr-BE"/>
        </w:rPr>
        <w:t xml:space="preserve"> est transmise ultérieurement, la convention peut </w:t>
      </w:r>
      <w:r w:rsidR="004D669F" w:rsidRPr="00E931F9">
        <w:rPr>
          <w:rFonts w:ascii="Arial" w:hAnsi="Arial" w:cs="Arial"/>
          <w:lang w:val="fr-BE"/>
        </w:rPr>
        <w:t>prendre effet</w:t>
      </w:r>
      <w:r w:rsidRPr="00E931F9">
        <w:rPr>
          <w:rFonts w:ascii="Arial" w:hAnsi="Arial" w:cs="Arial"/>
          <w:lang w:val="fr-BE"/>
        </w:rPr>
        <w:t xml:space="preserve"> au plus tôt le 1</w:t>
      </w:r>
      <w:r w:rsidR="004D669F" w:rsidRPr="00E931F9">
        <w:rPr>
          <w:rFonts w:ascii="Arial" w:hAnsi="Arial" w:cs="Arial"/>
          <w:vertAlign w:val="superscript"/>
          <w:lang w:val="fr-BE"/>
        </w:rPr>
        <w:t>er</w:t>
      </w:r>
      <w:r w:rsidR="004D669F" w:rsidRPr="00E931F9">
        <w:rPr>
          <w:rFonts w:ascii="Arial" w:hAnsi="Arial" w:cs="Arial"/>
          <w:lang w:val="fr-BE"/>
        </w:rPr>
        <w:t xml:space="preserve"> </w:t>
      </w:r>
      <w:r w:rsidRPr="00E931F9">
        <w:rPr>
          <w:rFonts w:ascii="Arial" w:hAnsi="Arial" w:cs="Arial"/>
          <w:lang w:val="fr-BE"/>
        </w:rPr>
        <w:t xml:space="preserve">jour du mois suivant la communication, par </w:t>
      </w:r>
      <w:r w:rsidR="004D669F" w:rsidRPr="00E931F9">
        <w:rPr>
          <w:rFonts w:ascii="Arial" w:hAnsi="Arial" w:cs="Arial"/>
          <w:lang w:val="fr-BE"/>
        </w:rPr>
        <w:t>l’entité fédérée à l’INAMI</w:t>
      </w:r>
      <w:r w:rsidRPr="00E931F9">
        <w:rPr>
          <w:rFonts w:ascii="Arial" w:hAnsi="Arial" w:cs="Arial"/>
          <w:lang w:val="fr-BE"/>
        </w:rPr>
        <w:t xml:space="preserve">, de la liste dans laquelle </w:t>
      </w:r>
      <w:r w:rsidR="004D669F" w:rsidRPr="00E931F9">
        <w:rPr>
          <w:rFonts w:ascii="Arial" w:hAnsi="Arial" w:cs="Arial"/>
          <w:lang w:val="fr-BE"/>
        </w:rPr>
        <w:t xml:space="preserve">figure </w:t>
      </w:r>
      <w:r w:rsidRPr="00E931F9">
        <w:rPr>
          <w:rFonts w:ascii="Arial" w:hAnsi="Arial" w:cs="Arial"/>
          <w:lang w:val="fr-BE"/>
        </w:rPr>
        <w:t xml:space="preserve">l'établissement, à condition que l'établissement </w:t>
      </w:r>
      <w:r w:rsidR="00F95041" w:rsidRPr="00E931F9">
        <w:rPr>
          <w:rFonts w:ascii="Arial" w:hAnsi="Arial" w:cs="Arial"/>
          <w:lang w:val="fr-BE"/>
        </w:rPr>
        <w:t>per</w:t>
      </w:r>
      <w:r w:rsidRPr="00E931F9">
        <w:rPr>
          <w:rFonts w:ascii="Arial" w:hAnsi="Arial" w:cs="Arial"/>
          <w:lang w:val="fr-BE"/>
        </w:rPr>
        <w:t>çoive</w:t>
      </w:r>
      <w:r w:rsidR="007022AA" w:rsidRPr="00E931F9">
        <w:rPr>
          <w:rFonts w:ascii="Arial" w:hAnsi="Arial" w:cs="Arial"/>
          <w:lang w:val="fr-BE"/>
        </w:rPr>
        <w:t xml:space="preserve"> de l’entité fédérée</w:t>
      </w:r>
      <w:r w:rsidRPr="00E931F9">
        <w:rPr>
          <w:rFonts w:ascii="Arial" w:hAnsi="Arial" w:cs="Arial"/>
          <w:lang w:val="fr-BE"/>
        </w:rPr>
        <w:t xml:space="preserve">, au plus tard à cette date, le financement </w:t>
      </w:r>
      <w:r w:rsidR="00164475" w:rsidRPr="00E931F9">
        <w:rPr>
          <w:rFonts w:ascii="Arial" w:hAnsi="Arial" w:cs="Arial"/>
          <w:lang w:val="fr-BE"/>
        </w:rPr>
        <w:t xml:space="preserve">prévu </w:t>
      </w:r>
      <w:r w:rsidRPr="00E931F9">
        <w:rPr>
          <w:rFonts w:ascii="Arial" w:hAnsi="Arial" w:cs="Arial"/>
          <w:lang w:val="fr-BE"/>
        </w:rPr>
        <w:t>pour l'infrastructure et éventuellement les frais de fonctionnement, et dispose, à cette date, du personnel visé à l'article 13 (</w:t>
      </w:r>
      <w:r w:rsidR="00F95041" w:rsidRPr="00E931F9">
        <w:rPr>
          <w:rFonts w:ascii="Arial" w:hAnsi="Arial" w:cs="Arial"/>
          <w:lang w:val="fr-BE"/>
        </w:rPr>
        <w:t>en tenant compte</w:t>
      </w:r>
      <w:r w:rsidRPr="00E931F9">
        <w:rPr>
          <w:rFonts w:ascii="Arial" w:hAnsi="Arial" w:cs="Arial"/>
          <w:lang w:val="fr-BE"/>
        </w:rPr>
        <w:t xml:space="preserve"> de la mesure transitoire temporaire </w:t>
      </w:r>
      <w:r w:rsidR="004D669F" w:rsidRPr="00E931F9">
        <w:rPr>
          <w:rFonts w:ascii="Arial" w:hAnsi="Arial" w:cs="Arial"/>
          <w:lang w:val="fr-BE"/>
        </w:rPr>
        <w:t>prévue à</w:t>
      </w:r>
      <w:r w:rsidRPr="00E931F9">
        <w:rPr>
          <w:rFonts w:ascii="Arial" w:hAnsi="Arial" w:cs="Arial"/>
          <w:lang w:val="fr-BE"/>
        </w:rPr>
        <w:t xml:space="preserve"> l'article 2</w:t>
      </w:r>
      <w:r w:rsidR="00E0140A" w:rsidRPr="00E931F9">
        <w:rPr>
          <w:rFonts w:ascii="Arial" w:hAnsi="Arial" w:cs="Arial"/>
          <w:lang w:val="fr-BE"/>
        </w:rPr>
        <w:t>6</w:t>
      </w:r>
      <w:r w:rsidRPr="00E931F9">
        <w:rPr>
          <w:rFonts w:ascii="Arial" w:hAnsi="Arial" w:cs="Arial"/>
          <w:lang w:val="fr-BE"/>
        </w:rPr>
        <w:t>, § 1</w:t>
      </w:r>
      <w:r w:rsidR="00F95041" w:rsidRPr="00E931F9">
        <w:rPr>
          <w:rFonts w:ascii="Arial" w:hAnsi="Arial" w:cs="Arial"/>
          <w:vertAlign w:val="superscript"/>
          <w:lang w:val="fr-BE"/>
        </w:rPr>
        <w:t>er</w:t>
      </w:r>
      <w:r w:rsidRPr="00E931F9">
        <w:rPr>
          <w:rFonts w:ascii="Arial" w:hAnsi="Arial" w:cs="Arial"/>
          <w:lang w:val="fr-BE"/>
        </w:rPr>
        <w:t>).</w:t>
      </w:r>
    </w:p>
    <w:p w14:paraId="56622041" w14:textId="77777777" w:rsidR="00432D15" w:rsidRPr="00E931F9" w:rsidRDefault="00432D15" w:rsidP="00432D15">
      <w:pPr>
        <w:pStyle w:val="BodyText"/>
        <w:spacing w:line="276" w:lineRule="auto"/>
        <w:ind w:right="128"/>
        <w:jc w:val="both"/>
        <w:rPr>
          <w:rFonts w:ascii="Arial" w:hAnsi="Arial" w:cs="Arial"/>
          <w:lang w:val="fr-BE"/>
        </w:rPr>
      </w:pPr>
    </w:p>
    <w:p w14:paraId="0D7C33A2" w14:textId="56C1CE62" w:rsidR="00432D15" w:rsidRPr="00E931F9" w:rsidRDefault="00432D15" w:rsidP="00432D15">
      <w:pPr>
        <w:pStyle w:val="BodyText"/>
        <w:spacing w:line="276" w:lineRule="auto"/>
        <w:ind w:right="128"/>
        <w:jc w:val="both"/>
        <w:rPr>
          <w:rFonts w:ascii="Arial" w:hAnsi="Arial" w:cs="Arial"/>
          <w:lang w:val="fr-BE"/>
        </w:rPr>
      </w:pPr>
      <w:r w:rsidRPr="00E931F9">
        <w:rPr>
          <w:rFonts w:ascii="Arial" w:hAnsi="Arial" w:cs="Arial"/>
          <w:lang w:val="fr-BE"/>
        </w:rPr>
        <w:t xml:space="preserve">Si l'établissement est mentionné sur la liste d'une </w:t>
      </w:r>
      <w:r w:rsidR="004D669F" w:rsidRPr="00E931F9">
        <w:rPr>
          <w:rFonts w:ascii="Arial" w:hAnsi="Arial" w:cs="Arial"/>
          <w:lang w:val="fr-BE"/>
        </w:rPr>
        <w:t>entité fédérée</w:t>
      </w:r>
      <w:r w:rsidRPr="00E931F9">
        <w:rPr>
          <w:rFonts w:ascii="Arial" w:hAnsi="Arial" w:cs="Arial"/>
          <w:lang w:val="fr-BE"/>
        </w:rPr>
        <w:t xml:space="preserve">, </w:t>
      </w:r>
      <w:r w:rsidR="00F95041" w:rsidRPr="00E931F9">
        <w:rPr>
          <w:rFonts w:ascii="Arial" w:hAnsi="Arial" w:cs="Arial"/>
          <w:lang w:val="fr-BE"/>
        </w:rPr>
        <w:t>per</w:t>
      </w:r>
      <w:r w:rsidRPr="00E931F9">
        <w:rPr>
          <w:rFonts w:ascii="Arial" w:hAnsi="Arial" w:cs="Arial"/>
          <w:lang w:val="fr-BE"/>
        </w:rPr>
        <w:t xml:space="preserve">çoit de cette </w:t>
      </w:r>
      <w:r w:rsidR="004D669F" w:rsidRPr="00E931F9">
        <w:rPr>
          <w:rFonts w:ascii="Arial" w:hAnsi="Arial" w:cs="Arial"/>
          <w:lang w:val="fr-BE"/>
        </w:rPr>
        <w:t>entité fédérée</w:t>
      </w:r>
      <w:r w:rsidRPr="00E931F9">
        <w:rPr>
          <w:rFonts w:ascii="Arial" w:hAnsi="Arial" w:cs="Arial"/>
          <w:lang w:val="fr-BE"/>
        </w:rPr>
        <w:t xml:space="preserve"> le financement visé ci-dessus pour les frais d'infrastructure et éventuellement </w:t>
      </w:r>
      <w:r w:rsidR="004D669F" w:rsidRPr="00E931F9">
        <w:rPr>
          <w:rFonts w:ascii="Arial" w:hAnsi="Arial" w:cs="Arial"/>
          <w:lang w:val="fr-BE"/>
        </w:rPr>
        <w:t>le</w:t>
      </w:r>
      <w:r w:rsidR="00CA7E7B" w:rsidRPr="00E931F9">
        <w:rPr>
          <w:rFonts w:ascii="Arial" w:hAnsi="Arial" w:cs="Arial"/>
          <w:lang w:val="fr-BE"/>
        </w:rPr>
        <w:t>s</w:t>
      </w:r>
      <w:r w:rsidR="004D669F" w:rsidRPr="00E931F9">
        <w:rPr>
          <w:rFonts w:ascii="Arial" w:hAnsi="Arial" w:cs="Arial"/>
          <w:lang w:val="fr-BE"/>
        </w:rPr>
        <w:t xml:space="preserve"> frais de fonctionnement</w:t>
      </w:r>
      <w:r w:rsidRPr="00E931F9">
        <w:rPr>
          <w:rFonts w:ascii="Arial" w:hAnsi="Arial" w:cs="Arial"/>
          <w:lang w:val="fr-BE"/>
        </w:rPr>
        <w:t>, mais ne dispose pas du personnel visé à l'article 13 aux dates précitées (</w:t>
      </w:r>
      <w:r w:rsidR="00F95041" w:rsidRPr="00E931F9">
        <w:rPr>
          <w:rFonts w:ascii="Arial" w:hAnsi="Arial" w:cs="Arial"/>
          <w:lang w:val="fr-BE"/>
        </w:rPr>
        <w:t>en tenant compte</w:t>
      </w:r>
      <w:r w:rsidRPr="00E931F9">
        <w:rPr>
          <w:rFonts w:ascii="Arial" w:hAnsi="Arial" w:cs="Arial"/>
          <w:lang w:val="fr-BE"/>
        </w:rPr>
        <w:t xml:space="preserve"> de la mesure transitoire temporaire visée à l'article 2</w:t>
      </w:r>
      <w:r w:rsidR="00E0140A" w:rsidRPr="00E931F9">
        <w:rPr>
          <w:rFonts w:ascii="Arial" w:hAnsi="Arial" w:cs="Arial"/>
          <w:lang w:val="fr-BE"/>
        </w:rPr>
        <w:t>6</w:t>
      </w:r>
      <w:r w:rsidRPr="00E931F9">
        <w:rPr>
          <w:rFonts w:ascii="Arial" w:hAnsi="Arial" w:cs="Arial"/>
          <w:lang w:val="fr-BE"/>
        </w:rPr>
        <w:t>, § 1</w:t>
      </w:r>
      <w:r w:rsidR="004D669F" w:rsidRPr="00E931F9">
        <w:rPr>
          <w:rFonts w:ascii="Arial" w:hAnsi="Arial" w:cs="Arial"/>
          <w:vertAlign w:val="superscript"/>
          <w:lang w:val="fr-BE"/>
        </w:rPr>
        <w:t>er</w:t>
      </w:r>
      <w:r w:rsidRPr="00E931F9">
        <w:rPr>
          <w:rFonts w:ascii="Arial" w:hAnsi="Arial" w:cs="Arial"/>
          <w:lang w:val="fr-BE"/>
        </w:rPr>
        <w:t xml:space="preserve">), la convention peut entrer en vigueur au plus tôt à la date à laquelle l'établissement dispose de ce personnel. Si cette date ne correspond pas au premier jour d'un mois donné, la convention ne peut entrer en vigueur que le premier jour du mois </w:t>
      </w:r>
      <w:r w:rsidR="00F95041" w:rsidRPr="00E931F9">
        <w:rPr>
          <w:rFonts w:ascii="Arial" w:hAnsi="Arial" w:cs="Arial"/>
          <w:lang w:val="fr-BE"/>
        </w:rPr>
        <w:t>qui suit</w:t>
      </w:r>
      <w:r w:rsidRPr="00E931F9">
        <w:rPr>
          <w:rFonts w:ascii="Arial" w:hAnsi="Arial" w:cs="Arial"/>
          <w:lang w:val="fr-BE"/>
        </w:rPr>
        <w:t xml:space="preserve"> la date à laquelle la condition relative au personnel est remplie.</w:t>
      </w:r>
    </w:p>
    <w:p w14:paraId="70D59568" w14:textId="77777777" w:rsidR="00432D15" w:rsidRPr="00E931F9" w:rsidRDefault="00432D15" w:rsidP="00432D15">
      <w:pPr>
        <w:pStyle w:val="BodyText"/>
        <w:spacing w:line="276" w:lineRule="auto"/>
        <w:ind w:right="128"/>
        <w:jc w:val="both"/>
        <w:rPr>
          <w:rFonts w:ascii="Arial" w:hAnsi="Arial" w:cs="Arial"/>
          <w:lang w:val="fr-BE"/>
        </w:rPr>
      </w:pPr>
    </w:p>
    <w:p w14:paraId="4CD1A287" w14:textId="220768BE" w:rsidR="00432D15" w:rsidRPr="00E931F9" w:rsidRDefault="00432D15" w:rsidP="00432D15">
      <w:pPr>
        <w:pStyle w:val="BodyText"/>
        <w:spacing w:line="276" w:lineRule="auto"/>
        <w:ind w:right="128"/>
        <w:jc w:val="both"/>
        <w:rPr>
          <w:rFonts w:ascii="Arial" w:hAnsi="Arial" w:cs="Arial"/>
          <w:lang w:val="fr-BE"/>
        </w:rPr>
      </w:pPr>
      <w:r w:rsidRPr="00E931F9">
        <w:rPr>
          <w:rFonts w:ascii="Arial" w:hAnsi="Arial" w:cs="Arial"/>
          <w:b/>
          <w:bCs/>
          <w:lang w:val="fr-BE"/>
        </w:rPr>
        <w:t>§</w:t>
      </w:r>
      <w:r w:rsidR="004D669F" w:rsidRPr="00E931F9">
        <w:rPr>
          <w:rFonts w:ascii="Arial" w:hAnsi="Arial" w:cs="Arial"/>
          <w:b/>
          <w:bCs/>
          <w:lang w:val="fr-BE"/>
        </w:rPr>
        <w:t xml:space="preserve"> 2.</w:t>
      </w:r>
      <w:r w:rsidRPr="00E931F9">
        <w:rPr>
          <w:rFonts w:ascii="Arial" w:hAnsi="Arial" w:cs="Arial"/>
          <w:lang w:val="fr-BE"/>
        </w:rPr>
        <w:t xml:space="preserve"> Après avoir reçu d'une </w:t>
      </w:r>
      <w:r w:rsidR="004D669F" w:rsidRPr="00E931F9">
        <w:rPr>
          <w:rFonts w:ascii="Arial" w:hAnsi="Arial" w:cs="Arial"/>
          <w:lang w:val="fr-BE"/>
        </w:rPr>
        <w:t>entité fédérée</w:t>
      </w:r>
      <w:r w:rsidRPr="00E931F9">
        <w:rPr>
          <w:rFonts w:ascii="Arial" w:hAnsi="Arial" w:cs="Arial"/>
          <w:lang w:val="fr-BE"/>
        </w:rPr>
        <w:t xml:space="preserve"> la liste visée à l'article 12, </w:t>
      </w:r>
      <w:r w:rsidR="004D669F" w:rsidRPr="00E931F9">
        <w:rPr>
          <w:rFonts w:ascii="Arial" w:hAnsi="Arial" w:cs="Arial"/>
          <w:lang w:val="fr-BE"/>
        </w:rPr>
        <w:t>l’INAMI</w:t>
      </w:r>
      <w:r w:rsidRPr="00E931F9">
        <w:rPr>
          <w:rFonts w:ascii="Arial" w:hAnsi="Arial" w:cs="Arial"/>
          <w:lang w:val="fr-BE"/>
        </w:rPr>
        <w:t xml:space="preserve"> prend contact</w:t>
      </w:r>
      <w:r w:rsidR="00020BEB" w:rsidRPr="00E931F9">
        <w:rPr>
          <w:rFonts w:ascii="Arial" w:hAnsi="Arial" w:cs="Arial"/>
          <w:lang w:val="fr-BE"/>
        </w:rPr>
        <w:t>,</w:t>
      </w:r>
      <w:r w:rsidRPr="00E931F9">
        <w:rPr>
          <w:rFonts w:ascii="Arial" w:hAnsi="Arial" w:cs="Arial"/>
          <w:lang w:val="fr-BE"/>
        </w:rPr>
        <w:t xml:space="preserve"> par écrit</w:t>
      </w:r>
      <w:r w:rsidR="00020BEB" w:rsidRPr="00E931F9">
        <w:rPr>
          <w:rFonts w:ascii="Arial" w:hAnsi="Arial" w:cs="Arial"/>
          <w:lang w:val="fr-BE"/>
        </w:rPr>
        <w:t>,</w:t>
      </w:r>
      <w:r w:rsidRPr="00E931F9">
        <w:rPr>
          <w:rFonts w:ascii="Arial" w:hAnsi="Arial" w:cs="Arial"/>
          <w:lang w:val="fr-BE"/>
        </w:rPr>
        <w:t xml:space="preserve"> avec les centres de convalescence</w:t>
      </w:r>
      <w:r w:rsidR="00CA7E7B" w:rsidRPr="00E931F9">
        <w:rPr>
          <w:rFonts w:ascii="Arial" w:hAnsi="Arial" w:cs="Arial"/>
          <w:lang w:val="fr-BE"/>
        </w:rPr>
        <w:t xml:space="preserve"> et de rééducation fonctionnelle</w:t>
      </w:r>
      <w:r w:rsidRPr="00E931F9">
        <w:rPr>
          <w:rFonts w:ascii="Arial" w:hAnsi="Arial" w:cs="Arial"/>
          <w:lang w:val="fr-BE"/>
        </w:rPr>
        <w:t xml:space="preserve"> mentionnés sur cette liste </w:t>
      </w:r>
      <w:r w:rsidR="00020BEB" w:rsidRPr="00E931F9">
        <w:rPr>
          <w:rFonts w:ascii="Arial" w:hAnsi="Arial" w:cs="Arial"/>
          <w:lang w:val="fr-BE"/>
        </w:rPr>
        <w:t>afin de</w:t>
      </w:r>
      <w:r w:rsidRPr="00E931F9">
        <w:rPr>
          <w:rFonts w:ascii="Arial" w:hAnsi="Arial" w:cs="Arial"/>
          <w:lang w:val="fr-BE"/>
        </w:rPr>
        <w:t xml:space="preserve"> :</w:t>
      </w:r>
    </w:p>
    <w:p w14:paraId="2154F6AD" w14:textId="2255ED04" w:rsidR="00432D15" w:rsidRPr="00E931F9" w:rsidRDefault="00432D15"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les informer du texte de la convention avec les centres de convalescence</w:t>
      </w:r>
      <w:r w:rsidR="00CA7E7B" w:rsidRPr="00E931F9">
        <w:rPr>
          <w:rFonts w:ascii="Arial" w:hAnsi="Arial" w:cs="Arial"/>
          <w:lang w:val="fr-BE"/>
        </w:rPr>
        <w:t xml:space="preserve"> et de rééducation fonctionnelle</w:t>
      </w:r>
      <w:r w:rsidRPr="00E931F9">
        <w:rPr>
          <w:rFonts w:ascii="Arial" w:hAnsi="Arial" w:cs="Arial"/>
          <w:lang w:val="fr-BE"/>
        </w:rPr>
        <w:t xml:space="preserve"> approuvée par le Comité </w:t>
      </w:r>
      <w:r w:rsidR="00CA7E7B" w:rsidRPr="00E931F9">
        <w:rPr>
          <w:rFonts w:ascii="Arial" w:hAnsi="Arial" w:cs="Arial"/>
          <w:lang w:val="fr-BE"/>
        </w:rPr>
        <w:t>de l’</w:t>
      </w:r>
      <w:r w:rsidRPr="00E931F9">
        <w:rPr>
          <w:rFonts w:ascii="Arial" w:hAnsi="Arial" w:cs="Arial"/>
          <w:lang w:val="fr-BE"/>
        </w:rPr>
        <w:t>assurance ;</w:t>
      </w:r>
    </w:p>
    <w:p w14:paraId="53881853" w14:textId="3B4B586E" w:rsidR="00432D15" w:rsidRPr="00E931F9" w:rsidRDefault="00432D15"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 xml:space="preserve">leur demander s'ils souhaitent conclure cette convention avec le Comité </w:t>
      </w:r>
      <w:r w:rsidR="00CA7E7B" w:rsidRPr="00E931F9">
        <w:rPr>
          <w:rFonts w:ascii="Arial" w:hAnsi="Arial" w:cs="Arial"/>
          <w:lang w:val="fr-BE"/>
        </w:rPr>
        <w:t>de l’</w:t>
      </w:r>
      <w:r w:rsidRPr="00E931F9">
        <w:rPr>
          <w:rFonts w:ascii="Arial" w:hAnsi="Arial" w:cs="Arial"/>
          <w:lang w:val="fr-BE"/>
        </w:rPr>
        <w:t>assurance et, si oui, à partir de quand ;</w:t>
      </w:r>
    </w:p>
    <w:p w14:paraId="2719FAF3" w14:textId="68075734" w:rsidR="00432D15" w:rsidRPr="00E931F9" w:rsidRDefault="00432D15"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leur demander si, à la date d'entrée en vigueur souhaitée, ils disposent du personnel prévu par la convention :</w:t>
      </w:r>
    </w:p>
    <w:p w14:paraId="2ABD0B1B" w14:textId="49F94BF3" w:rsidR="00432D15" w:rsidRPr="00E931F9" w:rsidRDefault="00432D15" w:rsidP="00E57B10">
      <w:pPr>
        <w:pStyle w:val="BodyText"/>
        <w:numPr>
          <w:ilvl w:val="0"/>
          <w:numId w:val="17"/>
        </w:numPr>
        <w:spacing w:line="276" w:lineRule="auto"/>
        <w:ind w:left="1418" w:right="128" w:hanging="425"/>
        <w:jc w:val="both"/>
        <w:rPr>
          <w:rFonts w:ascii="Arial" w:hAnsi="Arial" w:cs="Arial"/>
          <w:lang w:val="fr-BE"/>
        </w:rPr>
      </w:pPr>
      <w:r w:rsidRPr="00E931F9">
        <w:rPr>
          <w:rFonts w:ascii="Arial" w:hAnsi="Arial" w:cs="Arial"/>
          <w:lang w:val="fr-BE"/>
        </w:rPr>
        <w:t xml:space="preserve">si un centre </w:t>
      </w:r>
      <w:r w:rsidR="00CA7E7B" w:rsidRPr="00E931F9">
        <w:rPr>
          <w:rFonts w:ascii="Arial" w:hAnsi="Arial" w:cs="Arial"/>
          <w:lang w:val="fr-BE"/>
        </w:rPr>
        <w:t>de convalescence et de rééducation fonctionnelle</w:t>
      </w:r>
      <w:r w:rsidRPr="00E931F9">
        <w:rPr>
          <w:rFonts w:ascii="Arial" w:hAnsi="Arial" w:cs="Arial"/>
          <w:lang w:val="fr-BE"/>
        </w:rPr>
        <w:t xml:space="preserve"> estime qu'il remplit les conditions de la convention en matière de personnel à la date </w:t>
      </w:r>
      <w:r w:rsidR="00E935E1" w:rsidRPr="00E931F9">
        <w:rPr>
          <w:rFonts w:ascii="Arial" w:hAnsi="Arial" w:cs="Arial"/>
          <w:lang w:val="fr-BE"/>
        </w:rPr>
        <w:t xml:space="preserve">d’entrée en vigueur </w:t>
      </w:r>
      <w:r w:rsidRPr="00E931F9">
        <w:rPr>
          <w:rFonts w:ascii="Arial" w:hAnsi="Arial" w:cs="Arial"/>
          <w:lang w:val="fr-BE"/>
        </w:rPr>
        <w:t xml:space="preserve">souhaitée, il doit également </w:t>
      </w:r>
      <w:r w:rsidR="00CA7E7B" w:rsidRPr="00E931F9">
        <w:rPr>
          <w:rFonts w:ascii="Arial" w:hAnsi="Arial" w:cs="Arial"/>
          <w:lang w:val="fr-BE"/>
        </w:rPr>
        <w:t>transmettre</w:t>
      </w:r>
      <w:r w:rsidRPr="00E931F9">
        <w:rPr>
          <w:rFonts w:ascii="Arial" w:hAnsi="Arial" w:cs="Arial"/>
          <w:lang w:val="fr-BE"/>
        </w:rPr>
        <w:t xml:space="preserve"> les données demandées en matière de </w:t>
      </w:r>
      <w:r w:rsidRPr="00E931F9">
        <w:rPr>
          <w:rFonts w:ascii="Arial" w:hAnsi="Arial" w:cs="Arial"/>
          <w:lang w:val="fr-BE"/>
        </w:rPr>
        <w:lastRenderedPageBreak/>
        <w:t xml:space="preserve">personnel afin de </w:t>
      </w:r>
      <w:r w:rsidR="00AC08A7" w:rsidRPr="00E931F9">
        <w:rPr>
          <w:rFonts w:ascii="Arial" w:hAnsi="Arial" w:cs="Arial"/>
          <w:lang w:val="fr-BE"/>
        </w:rPr>
        <w:t xml:space="preserve">pouvoir </w:t>
      </w:r>
      <w:r w:rsidRPr="00E931F9">
        <w:rPr>
          <w:rFonts w:ascii="Arial" w:hAnsi="Arial" w:cs="Arial"/>
          <w:lang w:val="fr-BE"/>
        </w:rPr>
        <w:t xml:space="preserve">vérifier que le centre remplit bien </w:t>
      </w:r>
      <w:r w:rsidR="00AC08A7" w:rsidRPr="00E931F9">
        <w:rPr>
          <w:rFonts w:ascii="Arial" w:hAnsi="Arial" w:cs="Arial"/>
          <w:lang w:val="fr-BE"/>
        </w:rPr>
        <w:t xml:space="preserve">à cette date </w:t>
      </w:r>
      <w:r w:rsidRPr="00E931F9">
        <w:rPr>
          <w:rFonts w:ascii="Arial" w:hAnsi="Arial" w:cs="Arial"/>
          <w:lang w:val="fr-BE"/>
        </w:rPr>
        <w:t>les dispositions de la présente convention en matière de personnel requis;</w:t>
      </w:r>
    </w:p>
    <w:p w14:paraId="315FC195" w14:textId="38EB19FF" w:rsidR="00432D15" w:rsidRPr="00E931F9" w:rsidRDefault="00432D15" w:rsidP="00E57B10">
      <w:pPr>
        <w:pStyle w:val="BodyText"/>
        <w:numPr>
          <w:ilvl w:val="0"/>
          <w:numId w:val="17"/>
        </w:numPr>
        <w:spacing w:line="276" w:lineRule="auto"/>
        <w:ind w:left="1418" w:right="128" w:hanging="425"/>
        <w:jc w:val="both"/>
        <w:rPr>
          <w:rFonts w:ascii="Arial" w:hAnsi="Arial" w:cs="Arial"/>
          <w:lang w:val="fr-BE"/>
        </w:rPr>
      </w:pPr>
      <w:r w:rsidRPr="00E931F9">
        <w:rPr>
          <w:rFonts w:ascii="Arial" w:hAnsi="Arial" w:cs="Arial"/>
          <w:lang w:val="fr-BE"/>
        </w:rPr>
        <w:t>si un centre de convalescence</w:t>
      </w:r>
      <w:r w:rsidR="00CA7E7B" w:rsidRPr="00E931F9">
        <w:rPr>
          <w:rFonts w:ascii="Arial" w:hAnsi="Arial" w:cs="Arial"/>
          <w:lang w:val="fr-BE"/>
        </w:rPr>
        <w:t xml:space="preserve"> et de rééducation fonctionnelle</w:t>
      </w:r>
      <w:r w:rsidRPr="00E931F9">
        <w:rPr>
          <w:rFonts w:ascii="Arial" w:hAnsi="Arial" w:cs="Arial"/>
          <w:lang w:val="fr-BE"/>
        </w:rPr>
        <w:t xml:space="preserve"> ne remplit pas encore les conditions relatives au personnel, il doit indiquer quand il compte remplir ces conditions et </w:t>
      </w:r>
      <w:r w:rsidR="00CA7E7B" w:rsidRPr="00E931F9">
        <w:rPr>
          <w:rFonts w:ascii="Arial" w:hAnsi="Arial" w:cs="Arial"/>
          <w:lang w:val="fr-BE"/>
        </w:rPr>
        <w:t xml:space="preserve">transmettre </w:t>
      </w:r>
      <w:r w:rsidRPr="00E931F9">
        <w:rPr>
          <w:rFonts w:ascii="Arial" w:hAnsi="Arial" w:cs="Arial"/>
          <w:lang w:val="fr-BE"/>
        </w:rPr>
        <w:t>les données demandées sur le personnel au moment où il pense les remplir.</w:t>
      </w:r>
    </w:p>
    <w:p w14:paraId="7CF63092" w14:textId="77777777" w:rsidR="00EA37CD" w:rsidRPr="00E931F9" w:rsidRDefault="00EA37CD" w:rsidP="00432D15">
      <w:pPr>
        <w:pStyle w:val="BodyText"/>
        <w:spacing w:line="276" w:lineRule="auto"/>
        <w:ind w:right="128"/>
        <w:jc w:val="both"/>
        <w:rPr>
          <w:rFonts w:ascii="Arial" w:hAnsi="Arial" w:cs="Arial"/>
          <w:lang w:val="fr-BE"/>
        </w:rPr>
      </w:pPr>
    </w:p>
    <w:p w14:paraId="230E0C62" w14:textId="4146B519" w:rsidR="00432D15" w:rsidRPr="00E931F9" w:rsidRDefault="00432D15" w:rsidP="00432D15">
      <w:pPr>
        <w:pStyle w:val="BodyText"/>
        <w:spacing w:line="276" w:lineRule="auto"/>
        <w:ind w:right="128"/>
        <w:jc w:val="both"/>
        <w:rPr>
          <w:rFonts w:ascii="Arial" w:hAnsi="Arial" w:cs="Arial"/>
          <w:lang w:val="fr-BE"/>
        </w:rPr>
      </w:pPr>
      <w:r w:rsidRPr="00E931F9">
        <w:rPr>
          <w:rFonts w:ascii="Arial" w:hAnsi="Arial" w:cs="Arial"/>
          <w:b/>
          <w:bCs/>
          <w:lang w:val="fr-BE"/>
        </w:rPr>
        <w:t>§ 3.</w:t>
      </w:r>
      <w:r w:rsidRPr="00E931F9">
        <w:rPr>
          <w:rFonts w:ascii="Arial" w:hAnsi="Arial" w:cs="Arial"/>
          <w:lang w:val="fr-BE"/>
        </w:rPr>
        <w:t xml:space="preserve"> </w:t>
      </w:r>
      <w:r w:rsidR="00020BEB" w:rsidRPr="00E931F9">
        <w:rPr>
          <w:rFonts w:ascii="Arial" w:hAnsi="Arial" w:cs="Arial"/>
          <w:lang w:val="fr-BE"/>
        </w:rPr>
        <w:t>Dans le cas où</w:t>
      </w:r>
      <w:r w:rsidRPr="00E931F9">
        <w:rPr>
          <w:rFonts w:ascii="Arial" w:hAnsi="Arial" w:cs="Arial"/>
          <w:lang w:val="fr-BE"/>
        </w:rPr>
        <w:t xml:space="preserve"> la liste </w:t>
      </w:r>
      <w:r w:rsidR="008D3A89" w:rsidRPr="00E931F9">
        <w:rPr>
          <w:rFonts w:ascii="Arial" w:hAnsi="Arial" w:cs="Arial"/>
          <w:lang w:val="fr-BE"/>
        </w:rPr>
        <w:t>transmise par l’entité fédérée à</w:t>
      </w:r>
      <w:r w:rsidRPr="00E931F9">
        <w:rPr>
          <w:rFonts w:ascii="Arial" w:hAnsi="Arial" w:cs="Arial"/>
          <w:lang w:val="fr-BE"/>
        </w:rPr>
        <w:t xml:space="preserve"> l'INAMI contient plus de lits que le nombre de lits pris en compte pour cette </w:t>
      </w:r>
      <w:r w:rsidR="00CA7E7B" w:rsidRPr="00E931F9">
        <w:rPr>
          <w:rFonts w:ascii="Arial" w:hAnsi="Arial" w:cs="Arial"/>
          <w:lang w:val="fr-BE"/>
        </w:rPr>
        <w:t>entité fédérée</w:t>
      </w:r>
      <w:r w:rsidRPr="00E931F9">
        <w:rPr>
          <w:rFonts w:ascii="Arial" w:hAnsi="Arial" w:cs="Arial"/>
          <w:lang w:val="fr-BE"/>
        </w:rPr>
        <w:t xml:space="preserve"> </w:t>
      </w:r>
      <w:r w:rsidR="00057D3D" w:rsidRPr="00E931F9">
        <w:rPr>
          <w:rFonts w:ascii="Arial" w:hAnsi="Arial" w:cs="Arial"/>
          <w:lang w:val="fr-BE"/>
        </w:rPr>
        <w:t>d</w:t>
      </w:r>
      <w:r w:rsidR="007E7C18" w:rsidRPr="00E931F9">
        <w:rPr>
          <w:rFonts w:ascii="Arial" w:hAnsi="Arial" w:cs="Arial"/>
          <w:lang w:val="fr-BE"/>
        </w:rPr>
        <w:t>ans l</w:t>
      </w:r>
      <w:r w:rsidR="00057D3D" w:rsidRPr="00E931F9">
        <w:rPr>
          <w:rFonts w:ascii="Arial" w:hAnsi="Arial" w:cs="Arial"/>
          <w:lang w:val="fr-BE"/>
        </w:rPr>
        <w:t xml:space="preserve">es accords conclus </w:t>
      </w:r>
      <w:r w:rsidR="0055479C" w:rsidRPr="00E931F9">
        <w:rPr>
          <w:rFonts w:ascii="Arial" w:hAnsi="Arial" w:cs="Arial"/>
          <w:lang w:val="fr-BE"/>
        </w:rPr>
        <w:t>lors</w:t>
      </w:r>
      <w:r w:rsidRPr="00E931F9">
        <w:rPr>
          <w:rFonts w:ascii="Arial" w:hAnsi="Arial" w:cs="Arial"/>
          <w:lang w:val="fr-BE"/>
        </w:rPr>
        <w:t xml:space="preserve"> de la Conférence interministérielle </w:t>
      </w:r>
      <w:r w:rsidR="008714A4" w:rsidRPr="00E931F9">
        <w:rPr>
          <w:rFonts w:ascii="Arial" w:hAnsi="Arial" w:cs="Arial"/>
          <w:lang w:val="fr-BE"/>
        </w:rPr>
        <w:t>S</w:t>
      </w:r>
      <w:r w:rsidRPr="00E931F9">
        <w:rPr>
          <w:rFonts w:ascii="Arial" w:hAnsi="Arial" w:cs="Arial"/>
          <w:lang w:val="fr-BE"/>
        </w:rPr>
        <w:t>anté publique du 28 juin 2023</w:t>
      </w:r>
      <w:r w:rsidR="00C6059E" w:rsidRPr="00E931F9">
        <w:rPr>
          <w:rStyle w:val="FootnoteReference"/>
          <w:rFonts w:ascii="Arial" w:hAnsi="Arial" w:cs="Arial"/>
          <w:lang w:val="fr-BE"/>
        </w:rPr>
        <w:footnoteReference w:id="7"/>
      </w:r>
      <w:r w:rsidRPr="00E931F9">
        <w:rPr>
          <w:rFonts w:ascii="Arial" w:hAnsi="Arial" w:cs="Arial"/>
          <w:lang w:val="fr-BE"/>
        </w:rPr>
        <w:t xml:space="preserve">, le montant du </w:t>
      </w:r>
      <w:r w:rsidR="00CA7E7B" w:rsidRPr="00E931F9">
        <w:rPr>
          <w:rFonts w:ascii="Arial" w:hAnsi="Arial" w:cs="Arial"/>
          <w:lang w:val="fr-BE"/>
        </w:rPr>
        <w:t>mini</w:t>
      </w:r>
      <w:r w:rsidR="009F5F08" w:rsidRPr="00E931F9">
        <w:rPr>
          <w:rFonts w:ascii="Arial" w:hAnsi="Arial" w:cs="Arial"/>
          <w:lang w:val="fr-BE"/>
        </w:rPr>
        <w:t>-</w:t>
      </w:r>
      <w:r w:rsidRPr="00E931F9">
        <w:rPr>
          <w:rFonts w:ascii="Arial" w:hAnsi="Arial" w:cs="Arial"/>
          <w:lang w:val="fr-BE"/>
        </w:rPr>
        <w:t>forfait de ré</w:t>
      </w:r>
      <w:r w:rsidR="00CA7E7B" w:rsidRPr="00E931F9">
        <w:rPr>
          <w:rFonts w:ascii="Arial" w:hAnsi="Arial" w:cs="Arial"/>
          <w:lang w:val="fr-BE"/>
        </w:rPr>
        <w:t>éducation</w:t>
      </w:r>
      <w:r w:rsidRPr="00E931F9">
        <w:rPr>
          <w:rFonts w:ascii="Arial" w:hAnsi="Arial" w:cs="Arial"/>
          <w:lang w:val="fr-BE"/>
        </w:rPr>
        <w:t xml:space="preserve"> mentionné à l'article 8, § 2, est réduit proportionnellement afin que les dépenses entraînées par la présente convention </w:t>
      </w:r>
      <w:r w:rsidR="009F5F08" w:rsidRPr="00E931F9">
        <w:rPr>
          <w:rFonts w:ascii="Arial" w:hAnsi="Arial" w:cs="Arial"/>
          <w:lang w:val="fr-BE"/>
        </w:rPr>
        <w:t xml:space="preserve">pour l’assurance soins de santé, </w:t>
      </w:r>
      <w:r w:rsidRPr="00E931F9">
        <w:rPr>
          <w:rFonts w:ascii="Arial" w:hAnsi="Arial" w:cs="Arial"/>
          <w:lang w:val="fr-BE"/>
        </w:rPr>
        <w:t xml:space="preserve">pour les établissements mentionnés dans la liste de </w:t>
      </w:r>
      <w:r w:rsidR="009F5F08" w:rsidRPr="00E931F9">
        <w:rPr>
          <w:rFonts w:ascii="Arial" w:hAnsi="Arial" w:cs="Arial"/>
          <w:lang w:val="fr-BE"/>
        </w:rPr>
        <w:t>l’entité fédérée,</w:t>
      </w:r>
      <w:r w:rsidRPr="00E931F9">
        <w:rPr>
          <w:rFonts w:ascii="Arial" w:hAnsi="Arial" w:cs="Arial"/>
          <w:lang w:val="fr-BE"/>
        </w:rPr>
        <w:t xml:space="preserve"> n'excèdent pas les dépenses </w:t>
      </w:r>
      <w:r w:rsidR="008D3A89" w:rsidRPr="00E931F9">
        <w:rPr>
          <w:rFonts w:ascii="Arial" w:hAnsi="Arial" w:cs="Arial"/>
          <w:lang w:val="fr-BE"/>
        </w:rPr>
        <w:t xml:space="preserve">pour l’assurance soins de santé </w:t>
      </w:r>
      <w:r w:rsidRPr="00E931F9">
        <w:rPr>
          <w:rFonts w:ascii="Arial" w:hAnsi="Arial" w:cs="Arial"/>
          <w:lang w:val="fr-BE"/>
        </w:rPr>
        <w:t>que cette convention entraînerait</w:t>
      </w:r>
      <w:r w:rsidR="009F5F08" w:rsidRPr="00E931F9">
        <w:rPr>
          <w:rFonts w:ascii="Arial" w:hAnsi="Arial" w:cs="Arial"/>
          <w:lang w:val="fr-BE"/>
        </w:rPr>
        <w:t xml:space="preserve"> </w:t>
      </w:r>
      <w:r w:rsidRPr="00E931F9">
        <w:rPr>
          <w:rFonts w:ascii="Arial" w:hAnsi="Arial" w:cs="Arial"/>
          <w:lang w:val="fr-BE"/>
        </w:rPr>
        <w:t xml:space="preserve">si le nombre de lits de l'entité fédérée correspondait au nombre de lits pris en compte pour cette entité fédérée </w:t>
      </w:r>
      <w:r w:rsidR="00F33A79" w:rsidRPr="00E931F9">
        <w:rPr>
          <w:rFonts w:ascii="Arial" w:hAnsi="Arial" w:cs="Arial"/>
          <w:lang w:val="fr-BE"/>
        </w:rPr>
        <w:t>d</w:t>
      </w:r>
      <w:r w:rsidR="007E7C18" w:rsidRPr="00E931F9">
        <w:rPr>
          <w:rFonts w:ascii="Arial" w:hAnsi="Arial" w:cs="Arial"/>
          <w:lang w:val="fr-BE"/>
        </w:rPr>
        <w:t>ans l</w:t>
      </w:r>
      <w:r w:rsidR="00F33A79" w:rsidRPr="00E931F9">
        <w:rPr>
          <w:rFonts w:ascii="Arial" w:hAnsi="Arial" w:cs="Arial"/>
          <w:lang w:val="fr-BE"/>
        </w:rPr>
        <w:t xml:space="preserve">es accords conclus </w:t>
      </w:r>
      <w:r w:rsidR="0055479C" w:rsidRPr="00E931F9">
        <w:rPr>
          <w:rFonts w:ascii="Arial" w:hAnsi="Arial" w:cs="Arial"/>
          <w:lang w:val="fr-BE"/>
        </w:rPr>
        <w:t xml:space="preserve">lors </w:t>
      </w:r>
      <w:r w:rsidRPr="00E931F9">
        <w:rPr>
          <w:rFonts w:ascii="Arial" w:hAnsi="Arial" w:cs="Arial"/>
          <w:lang w:val="fr-BE"/>
        </w:rPr>
        <w:t xml:space="preserve">de la Conférence interministérielle </w:t>
      </w:r>
      <w:r w:rsidR="00F33A79" w:rsidRPr="00E931F9">
        <w:rPr>
          <w:rFonts w:ascii="Arial" w:hAnsi="Arial" w:cs="Arial"/>
          <w:lang w:val="fr-BE"/>
        </w:rPr>
        <w:t>S</w:t>
      </w:r>
      <w:r w:rsidRPr="00E931F9">
        <w:rPr>
          <w:rFonts w:ascii="Arial" w:hAnsi="Arial" w:cs="Arial"/>
          <w:lang w:val="fr-BE"/>
        </w:rPr>
        <w:t>anté publique le 28 juin 2023.</w:t>
      </w:r>
    </w:p>
    <w:p w14:paraId="6CFDC3F2" w14:textId="77777777" w:rsidR="00432D15" w:rsidRPr="00E931F9" w:rsidRDefault="00432D15" w:rsidP="00432D15">
      <w:pPr>
        <w:pStyle w:val="BodyText"/>
        <w:spacing w:line="276" w:lineRule="auto"/>
        <w:ind w:right="128"/>
        <w:jc w:val="both"/>
        <w:rPr>
          <w:rFonts w:ascii="Arial" w:hAnsi="Arial" w:cs="Arial"/>
          <w:lang w:val="fr-BE"/>
        </w:rPr>
      </w:pPr>
    </w:p>
    <w:p w14:paraId="7570B504" w14:textId="3FD46D91" w:rsidR="00432D15" w:rsidRPr="00E931F9" w:rsidRDefault="00432D15" w:rsidP="00432D15">
      <w:pPr>
        <w:pStyle w:val="BodyText"/>
        <w:spacing w:line="276" w:lineRule="auto"/>
        <w:ind w:right="128"/>
        <w:jc w:val="both"/>
        <w:rPr>
          <w:rFonts w:ascii="Arial" w:hAnsi="Arial" w:cs="Arial"/>
          <w:lang w:val="fr-BE"/>
        </w:rPr>
      </w:pPr>
      <w:r w:rsidRPr="00E931F9">
        <w:rPr>
          <w:rFonts w:ascii="Arial" w:hAnsi="Arial" w:cs="Arial"/>
          <w:lang w:val="fr-BE"/>
        </w:rPr>
        <w:t xml:space="preserve">Le nouveau montant du </w:t>
      </w:r>
      <w:r w:rsidR="009F5F08" w:rsidRPr="00E931F9">
        <w:rPr>
          <w:rFonts w:ascii="Arial" w:hAnsi="Arial" w:cs="Arial"/>
          <w:lang w:val="fr-BE"/>
        </w:rPr>
        <w:t>mini-</w:t>
      </w:r>
      <w:r w:rsidRPr="00E931F9">
        <w:rPr>
          <w:rFonts w:ascii="Arial" w:hAnsi="Arial" w:cs="Arial"/>
          <w:lang w:val="fr-BE"/>
        </w:rPr>
        <w:t xml:space="preserve">forfait de </w:t>
      </w:r>
      <w:r w:rsidR="009F5F08" w:rsidRPr="00E931F9">
        <w:rPr>
          <w:rFonts w:ascii="Arial" w:hAnsi="Arial" w:cs="Arial"/>
          <w:lang w:val="fr-BE"/>
        </w:rPr>
        <w:t>rééducation</w:t>
      </w:r>
      <w:r w:rsidRPr="00E931F9">
        <w:rPr>
          <w:rFonts w:ascii="Arial" w:hAnsi="Arial" w:cs="Arial"/>
          <w:lang w:val="fr-BE"/>
        </w:rPr>
        <w:t xml:space="preserve"> est alors obtenu en appliquant la formule suivante :</w:t>
      </w:r>
    </w:p>
    <w:p w14:paraId="2AA049F4" w14:textId="77777777" w:rsidR="009F5F08" w:rsidRPr="00E931F9" w:rsidRDefault="009F5F08" w:rsidP="00432D15">
      <w:pPr>
        <w:pStyle w:val="BodyText"/>
        <w:spacing w:line="276" w:lineRule="auto"/>
        <w:ind w:right="128"/>
        <w:jc w:val="both"/>
        <w:rPr>
          <w:rFonts w:ascii="Arial" w:hAnsi="Arial" w:cs="Arial"/>
          <w:lang w:val="fr-BE"/>
        </w:rPr>
      </w:pPr>
    </w:p>
    <w:tbl>
      <w:tblPr>
        <w:tblStyle w:val="TableGrid"/>
        <w:tblW w:w="8784" w:type="dxa"/>
        <w:tblInd w:w="567" w:type="dxa"/>
        <w:tblLook w:val="04A0" w:firstRow="1" w:lastRow="0" w:firstColumn="1" w:lastColumn="0" w:noHBand="0" w:noVBand="1"/>
      </w:tblPr>
      <w:tblGrid>
        <w:gridCol w:w="2513"/>
        <w:gridCol w:w="3080"/>
        <w:gridCol w:w="3191"/>
      </w:tblGrid>
      <w:tr w:rsidR="009F5F08" w:rsidRPr="00E931F9" w14:paraId="07F1ED75" w14:textId="77777777" w:rsidTr="00E57B10">
        <w:tc>
          <w:tcPr>
            <w:tcW w:w="2513" w:type="dxa"/>
            <w:vMerge w:val="restart"/>
            <w:tcBorders>
              <w:top w:val="nil"/>
              <w:left w:val="nil"/>
              <w:bottom w:val="nil"/>
              <w:right w:val="nil"/>
            </w:tcBorders>
            <w:vAlign w:val="center"/>
          </w:tcPr>
          <w:p w14:paraId="03964C80" w14:textId="085DBE3F" w:rsidR="009F5F08" w:rsidRPr="00E931F9" w:rsidRDefault="009F5F08" w:rsidP="00E57B10">
            <w:pPr>
              <w:pStyle w:val="BodyText"/>
              <w:spacing w:line="276" w:lineRule="auto"/>
              <w:ind w:right="128"/>
              <w:jc w:val="center"/>
              <w:rPr>
                <w:rFonts w:ascii="Arial" w:hAnsi="Arial" w:cs="Arial"/>
                <w:lang w:val="fr-BE"/>
              </w:rPr>
            </w:pPr>
            <w:r w:rsidRPr="00E931F9">
              <w:rPr>
                <w:rFonts w:ascii="Arial" w:hAnsi="Arial" w:cs="Arial"/>
                <w:lang w:val="fr-BE"/>
              </w:rPr>
              <w:t>Nouveau montant =</w:t>
            </w:r>
          </w:p>
        </w:tc>
        <w:tc>
          <w:tcPr>
            <w:tcW w:w="3080" w:type="dxa"/>
            <w:tcBorders>
              <w:top w:val="nil"/>
              <w:left w:val="nil"/>
              <w:bottom w:val="single" w:sz="4" w:space="0" w:color="auto"/>
              <w:right w:val="nil"/>
            </w:tcBorders>
          </w:tcPr>
          <w:p w14:paraId="38016E04" w14:textId="48A86BCB" w:rsidR="009F5F08" w:rsidRPr="00E931F9" w:rsidRDefault="009F5F08" w:rsidP="00E57B10">
            <w:pPr>
              <w:pStyle w:val="BodyText"/>
              <w:spacing w:line="276" w:lineRule="auto"/>
              <w:ind w:right="128"/>
              <w:jc w:val="center"/>
              <w:rPr>
                <w:rFonts w:ascii="Arial" w:hAnsi="Arial" w:cs="Arial"/>
                <w:lang w:val="fr-BE"/>
              </w:rPr>
            </w:pPr>
            <w:r w:rsidRPr="00E931F9">
              <w:rPr>
                <w:rFonts w:ascii="Arial" w:hAnsi="Arial" w:cs="Arial"/>
                <w:lang w:val="fr-BE"/>
              </w:rPr>
              <w:t>[Nombre de lits initial]</w:t>
            </w:r>
          </w:p>
        </w:tc>
        <w:tc>
          <w:tcPr>
            <w:tcW w:w="3191" w:type="dxa"/>
            <w:vMerge w:val="restart"/>
            <w:tcBorders>
              <w:top w:val="nil"/>
              <w:left w:val="nil"/>
              <w:bottom w:val="nil"/>
              <w:right w:val="nil"/>
            </w:tcBorders>
            <w:vAlign w:val="center"/>
          </w:tcPr>
          <w:p w14:paraId="29E66D0A" w14:textId="6A5E7091" w:rsidR="009F5F08" w:rsidRPr="00E931F9" w:rsidRDefault="009F5F08" w:rsidP="00E57B10">
            <w:pPr>
              <w:pStyle w:val="BodyText"/>
              <w:spacing w:line="276" w:lineRule="auto"/>
              <w:ind w:right="128"/>
              <w:jc w:val="center"/>
              <w:rPr>
                <w:rFonts w:ascii="Arial" w:hAnsi="Arial" w:cs="Arial"/>
                <w:lang w:val="fr-BE"/>
              </w:rPr>
            </w:pPr>
            <w:r w:rsidRPr="00E931F9">
              <w:rPr>
                <w:rFonts w:ascii="Arial" w:hAnsi="Arial" w:cs="Arial"/>
                <w:lang w:val="fr-BE"/>
              </w:rPr>
              <w:t>X [Prix selon les articles 8 et 10]</w:t>
            </w:r>
          </w:p>
        </w:tc>
      </w:tr>
      <w:tr w:rsidR="009F5F08" w:rsidRPr="00E931F9" w14:paraId="1CF194C3" w14:textId="77777777" w:rsidTr="00E57B10">
        <w:tc>
          <w:tcPr>
            <w:tcW w:w="2513" w:type="dxa"/>
            <w:vMerge/>
            <w:tcBorders>
              <w:top w:val="nil"/>
              <w:left w:val="nil"/>
              <w:bottom w:val="nil"/>
              <w:right w:val="nil"/>
            </w:tcBorders>
          </w:tcPr>
          <w:p w14:paraId="672F464B" w14:textId="77777777" w:rsidR="009F5F08" w:rsidRPr="00E931F9" w:rsidRDefault="009F5F08" w:rsidP="00197E0D">
            <w:pPr>
              <w:pStyle w:val="BodyText"/>
              <w:spacing w:line="276" w:lineRule="auto"/>
              <w:ind w:right="128"/>
              <w:jc w:val="both"/>
              <w:rPr>
                <w:rFonts w:ascii="Arial" w:hAnsi="Arial" w:cs="Arial"/>
                <w:lang w:val="fr-BE"/>
              </w:rPr>
            </w:pPr>
          </w:p>
        </w:tc>
        <w:tc>
          <w:tcPr>
            <w:tcW w:w="3080" w:type="dxa"/>
            <w:tcBorders>
              <w:top w:val="single" w:sz="4" w:space="0" w:color="auto"/>
              <w:left w:val="nil"/>
              <w:bottom w:val="nil"/>
              <w:right w:val="nil"/>
            </w:tcBorders>
          </w:tcPr>
          <w:p w14:paraId="1BA88C35" w14:textId="08AE4E07" w:rsidR="009F5F08" w:rsidRPr="00E931F9" w:rsidRDefault="009F5F08" w:rsidP="00E57B10">
            <w:pPr>
              <w:pStyle w:val="BodyText"/>
              <w:spacing w:line="276" w:lineRule="auto"/>
              <w:ind w:right="128"/>
              <w:jc w:val="center"/>
              <w:rPr>
                <w:rFonts w:ascii="Arial" w:hAnsi="Arial" w:cs="Arial"/>
                <w:lang w:val="fr-BE"/>
              </w:rPr>
            </w:pPr>
            <w:r w:rsidRPr="00E931F9">
              <w:rPr>
                <w:rFonts w:ascii="Arial" w:hAnsi="Arial" w:cs="Arial"/>
                <w:lang w:val="fr-BE"/>
              </w:rPr>
              <w:t>[Nombre de lits réel]</w:t>
            </w:r>
          </w:p>
        </w:tc>
        <w:tc>
          <w:tcPr>
            <w:tcW w:w="3191" w:type="dxa"/>
            <w:vMerge/>
            <w:tcBorders>
              <w:top w:val="nil"/>
              <w:left w:val="nil"/>
              <w:bottom w:val="nil"/>
              <w:right w:val="nil"/>
            </w:tcBorders>
          </w:tcPr>
          <w:p w14:paraId="2C178261" w14:textId="77777777" w:rsidR="009F5F08" w:rsidRPr="00E931F9" w:rsidRDefault="009F5F08" w:rsidP="00197E0D">
            <w:pPr>
              <w:pStyle w:val="BodyText"/>
              <w:spacing w:line="276" w:lineRule="auto"/>
              <w:ind w:right="128"/>
              <w:jc w:val="both"/>
              <w:rPr>
                <w:rFonts w:ascii="Arial" w:hAnsi="Arial" w:cs="Arial"/>
                <w:lang w:val="fr-BE"/>
              </w:rPr>
            </w:pPr>
          </w:p>
        </w:tc>
      </w:tr>
    </w:tbl>
    <w:p w14:paraId="0D9D063B" w14:textId="77777777" w:rsidR="00432D15" w:rsidRPr="00E931F9" w:rsidRDefault="00432D15" w:rsidP="00197E0D">
      <w:pPr>
        <w:pStyle w:val="BodyText"/>
        <w:spacing w:line="276" w:lineRule="auto"/>
        <w:ind w:right="128"/>
        <w:jc w:val="both"/>
        <w:rPr>
          <w:rFonts w:ascii="Arial" w:hAnsi="Arial" w:cs="Arial"/>
          <w:lang w:val="fr-BE"/>
        </w:rPr>
      </w:pPr>
    </w:p>
    <w:p w14:paraId="7EA417A3" w14:textId="77777777" w:rsidR="00D30EA2" w:rsidRPr="00E931F9" w:rsidRDefault="00D30EA2" w:rsidP="00D30EA2">
      <w:pPr>
        <w:pStyle w:val="BodyText"/>
        <w:spacing w:line="276" w:lineRule="auto"/>
        <w:ind w:right="128"/>
        <w:jc w:val="both"/>
        <w:rPr>
          <w:rFonts w:ascii="Arial" w:hAnsi="Arial" w:cs="Arial"/>
          <w:lang w:val="fr-BE"/>
        </w:rPr>
      </w:pPr>
      <w:r w:rsidRPr="00E931F9">
        <w:rPr>
          <w:rFonts w:ascii="Arial" w:hAnsi="Arial" w:cs="Arial"/>
          <w:lang w:val="fr-BE"/>
        </w:rPr>
        <w:t>où :</w:t>
      </w:r>
    </w:p>
    <w:p w14:paraId="782BD141" w14:textId="77777777" w:rsidR="00D30EA2" w:rsidRPr="00E931F9" w:rsidRDefault="00D30EA2" w:rsidP="00D30EA2">
      <w:pPr>
        <w:pStyle w:val="BodyText"/>
        <w:spacing w:line="276" w:lineRule="auto"/>
        <w:ind w:right="128"/>
        <w:jc w:val="both"/>
        <w:rPr>
          <w:rFonts w:ascii="Arial" w:hAnsi="Arial" w:cs="Arial"/>
          <w:lang w:val="fr-BE"/>
        </w:rPr>
      </w:pPr>
    </w:p>
    <w:p w14:paraId="4407B35C" w14:textId="7ACEB35F" w:rsidR="00D30EA2" w:rsidRPr="00E931F9" w:rsidRDefault="00D30EA2"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 xml:space="preserve">le « nombre de lits initial » correspond au nombre de lits mentionné pour l’entité fédérée concernée </w:t>
      </w:r>
      <w:r w:rsidR="00F33A79" w:rsidRPr="00E931F9">
        <w:rPr>
          <w:rFonts w:ascii="Arial" w:hAnsi="Arial" w:cs="Arial"/>
          <w:lang w:val="fr-BE"/>
        </w:rPr>
        <w:t>d</w:t>
      </w:r>
      <w:r w:rsidR="007E7C18" w:rsidRPr="00E931F9">
        <w:rPr>
          <w:rFonts w:ascii="Arial" w:hAnsi="Arial" w:cs="Arial"/>
          <w:lang w:val="fr-BE"/>
        </w:rPr>
        <w:t>ans l</w:t>
      </w:r>
      <w:r w:rsidR="00F33A79" w:rsidRPr="00E931F9">
        <w:rPr>
          <w:rFonts w:ascii="Arial" w:hAnsi="Arial" w:cs="Arial"/>
          <w:lang w:val="fr-BE"/>
        </w:rPr>
        <w:t>es accords conclus</w:t>
      </w:r>
      <w:r w:rsidRPr="00E931F9">
        <w:rPr>
          <w:rFonts w:ascii="Arial" w:hAnsi="Arial" w:cs="Arial"/>
          <w:lang w:val="fr-BE"/>
        </w:rPr>
        <w:t xml:space="preserve"> </w:t>
      </w:r>
      <w:r w:rsidR="0055479C" w:rsidRPr="00E931F9">
        <w:rPr>
          <w:rFonts w:ascii="Arial" w:hAnsi="Arial" w:cs="Arial"/>
          <w:lang w:val="fr-BE"/>
        </w:rPr>
        <w:t xml:space="preserve">lors </w:t>
      </w:r>
      <w:r w:rsidRPr="00E931F9">
        <w:rPr>
          <w:rFonts w:ascii="Arial" w:hAnsi="Arial" w:cs="Arial"/>
          <w:lang w:val="fr-BE"/>
        </w:rPr>
        <w:t>de la Conférence interministérielle</w:t>
      </w:r>
      <w:r w:rsidR="00F33A79" w:rsidRPr="00E931F9">
        <w:rPr>
          <w:rFonts w:ascii="Arial" w:hAnsi="Arial" w:cs="Arial"/>
          <w:lang w:val="fr-BE"/>
        </w:rPr>
        <w:t xml:space="preserve"> S</w:t>
      </w:r>
      <w:r w:rsidRPr="00E931F9">
        <w:rPr>
          <w:rFonts w:ascii="Arial" w:hAnsi="Arial" w:cs="Arial"/>
          <w:lang w:val="fr-BE"/>
        </w:rPr>
        <w:t>anté publique du 28 juin 2023</w:t>
      </w:r>
    </w:p>
    <w:p w14:paraId="767896ED" w14:textId="59A76D2F" w:rsidR="00D30EA2" w:rsidRPr="00E931F9" w:rsidRDefault="00D30EA2"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le « nombre de lits réel » correspond au nombre total de lits mentionné dans la liste transmise par l’entité fédérée</w:t>
      </w:r>
    </w:p>
    <w:p w14:paraId="6BC79DBF" w14:textId="25A4F75D" w:rsidR="00D30EA2" w:rsidRPr="00E931F9" w:rsidRDefault="00D30EA2"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BE"/>
        </w:rPr>
        <w:t>le « prix selon les articles 8 et 10  » correspond au montant du mini-forfait de rééducation mentionné à l'article 8 § 2 et adapté (indexé) selon les dispositions de l'article 10.</w:t>
      </w:r>
    </w:p>
    <w:p w14:paraId="2315C929" w14:textId="77777777" w:rsidR="00D30EA2" w:rsidRPr="00E931F9" w:rsidRDefault="00D30EA2" w:rsidP="00197E0D">
      <w:pPr>
        <w:pStyle w:val="BodyText"/>
        <w:spacing w:line="276" w:lineRule="auto"/>
        <w:ind w:right="128"/>
        <w:jc w:val="both"/>
        <w:rPr>
          <w:rFonts w:ascii="Arial" w:hAnsi="Arial" w:cs="Arial"/>
          <w:lang w:val="fr-BE"/>
        </w:rPr>
      </w:pPr>
    </w:p>
    <w:p w14:paraId="4B9A3F83" w14:textId="1473D52C" w:rsidR="00D30EA2" w:rsidRPr="00E931F9" w:rsidRDefault="00D30EA2" w:rsidP="00D30EA2">
      <w:pPr>
        <w:pStyle w:val="BodyText"/>
        <w:spacing w:line="276" w:lineRule="auto"/>
        <w:ind w:right="128"/>
        <w:jc w:val="both"/>
        <w:rPr>
          <w:rFonts w:ascii="Arial" w:hAnsi="Arial" w:cs="Arial"/>
          <w:lang w:val="fr-BE"/>
        </w:rPr>
      </w:pPr>
      <w:r w:rsidRPr="00E931F9">
        <w:rPr>
          <w:rFonts w:ascii="Arial" w:hAnsi="Arial" w:cs="Arial"/>
          <w:lang w:val="fr-BE"/>
        </w:rPr>
        <w:t>En raison de cette réduction proportionnelle du mini-forfait de rééducation, le financement réel est inférieur aux 2,5 ETP pour 30 lits visés à l'article 8, § 2 (note de bas de page) et à l'article 2</w:t>
      </w:r>
      <w:r w:rsidR="004838B8" w:rsidRPr="00E931F9">
        <w:rPr>
          <w:rFonts w:ascii="Arial" w:hAnsi="Arial" w:cs="Arial"/>
          <w:lang w:val="fr-BE"/>
        </w:rPr>
        <w:t>6</w:t>
      </w:r>
      <w:r w:rsidRPr="00E931F9">
        <w:rPr>
          <w:rFonts w:ascii="Arial" w:hAnsi="Arial" w:cs="Arial"/>
          <w:lang w:val="fr-BE"/>
        </w:rPr>
        <w:t>, § 1</w:t>
      </w:r>
      <w:r w:rsidRPr="00E931F9">
        <w:rPr>
          <w:rFonts w:ascii="Arial" w:hAnsi="Arial" w:cs="Arial"/>
          <w:vertAlign w:val="superscript"/>
          <w:lang w:val="fr-BE"/>
        </w:rPr>
        <w:t>er</w:t>
      </w:r>
      <w:r w:rsidRPr="00E931F9">
        <w:rPr>
          <w:rFonts w:ascii="Arial" w:hAnsi="Arial" w:cs="Arial"/>
          <w:lang w:val="fr-BE"/>
        </w:rPr>
        <w:t>.</w:t>
      </w:r>
    </w:p>
    <w:p w14:paraId="060C90AA" w14:textId="77777777" w:rsidR="00D30EA2" w:rsidRPr="00E931F9" w:rsidRDefault="00D30EA2" w:rsidP="00D30EA2">
      <w:pPr>
        <w:pStyle w:val="BodyText"/>
        <w:spacing w:line="276" w:lineRule="auto"/>
        <w:ind w:right="128"/>
        <w:jc w:val="both"/>
        <w:rPr>
          <w:rFonts w:ascii="Arial" w:hAnsi="Arial" w:cs="Arial"/>
          <w:lang w:val="fr-BE"/>
        </w:rPr>
      </w:pPr>
    </w:p>
    <w:p w14:paraId="3982E366" w14:textId="79BA64A6" w:rsidR="00D30EA2" w:rsidRPr="00E931F9" w:rsidRDefault="008D3A89" w:rsidP="00D30EA2">
      <w:pPr>
        <w:pStyle w:val="BodyText"/>
        <w:spacing w:line="276" w:lineRule="auto"/>
        <w:ind w:right="128"/>
        <w:jc w:val="both"/>
        <w:rPr>
          <w:rFonts w:ascii="Arial" w:hAnsi="Arial" w:cs="Arial"/>
          <w:lang w:val="fr-BE"/>
        </w:rPr>
      </w:pPr>
      <w:r w:rsidRPr="00E931F9">
        <w:rPr>
          <w:rFonts w:ascii="Arial" w:hAnsi="Arial" w:cs="Arial"/>
          <w:lang w:val="fr-BE"/>
        </w:rPr>
        <w:t>Dans le cas où</w:t>
      </w:r>
      <w:r w:rsidR="00D30EA2" w:rsidRPr="00E931F9">
        <w:rPr>
          <w:rFonts w:ascii="Arial" w:hAnsi="Arial" w:cs="Arial"/>
          <w:lang w:val="fr-BE"/>
        </w:rPr>
        <w:t>, dans les 2 mois, un centre de convalescence et de rééducation fonctionnelle répond, par lettre recommandée, aux questions de l’INAMI visées au § 2 du présent article, qu'il ne souhaite pas conclure la convention avec les centres de convalescence et de rééducation fonctionnelle que le Comité d</w:t>
      </w:r>
      <w:r w:rsidRPr="00E931F9">
        <w:rPr>
          <w:rFonts w:ascii="Arial" w:hAnsi="Arial" w:cs="Arial"/>
          <w:lang w:val="fr-BE"/>
        </w:rPr>
        <w:t>e l</w:t>
      </w:r>
      <w:r w:rsidR="00D30EA2" w:rsidRPr="00E931F9">
        <w:rPr>
          <w:rFonts w:ascii="Arial" w:hAnsi="Arial" w:cs="Arial"/>
          <w:lang w:val="fr-BE"/>
        </w:rPr>
        <w:t xml:space="preserve">'assurance a approuvée, le nombre de lits de ce centre ne sera plus pris en compte pour l'application des dispositions du présent § 3 et le nombre de lits réel sera diminué de ce nombre de lits. Si un tel centre souhaite encore conclure la convention ultérieurement, il ne pourra le faire que si le nombre de lits pris en compte pour cette entité fédérée </w:t>
      </w:r>
      <w:r w:rsidR="00F33A79" w:rsidRPr="00E931F9">
        <w:rPr>
          <w:rFonts w:ascii="Arial" w:hAnsi="Arial" w:cs="Arial"/>
          <w:lang w:val="fr-BE"/>
        </w:rPr>
        <w:t>dans les accords conclus</w:t>
      </w:r>
      <w:r w:rsidR="00D30EA2" w:rsidRPr="00E931F9">
        <w:rPr>
          <w:rFonts w:ascii="Arial" w:hAnsi="Arial" w:cs="Arial"/>
          <w:lang w:val="fr-BE"/>
        </w:rPr>
        <w:t xml:space="preserve"> </w:t>
      </w:r>
      <w:r w:rsidR="00507F7A" w:rsidRPr="00E931F9">
        <w:rPr>
          <w:rFonts w:ascii="Arial" w:hAnsi="Arial" w:cs="Arial"/>
          <w:lang w:val="fr-BE"/>
        </w:rPr>
        <w:t xml:space="preserve">lors </w:t>
      </w:r>
      <w:r w:rsidR="00D30EA2" w:rsidRPr="00E931F9">
        <w:rPr>
          <w:rFonts w:ascii="Arial" w:hAnsi="Arial" w:cs="Arial"/>
          <w:lang w:val="fr-BE"/>
        </w:rPr>
        <w:t xml:space="preserve">de la Conférence interministérielle </w:t>
      </w:r>
      <w:r w:rsidR="00F33A79" w:rsidRPr="00E931F9">
        <w:rPr>
          <w:rFonts w:ascii="Arial" w:hAnsi="Arial" w:cs="Arial"/>
          <w:lang w:val="fr-BE"/>
        </w:rPr>
        <w:t>S</w:t>
      </w:r>
      <w:r w:rsidR="00D30EA2" w:rsidRPr="00E931F9">
        <w:rPr>
          <w:rFonts w:ascii="Arial" w:hAnsi="Arial" w:cs="Arial"/>
          <w:lang w:val="fr-BE"/>
        </w:rPr>
        <w:t>anté publique du 28 juin 2023 n'a pas encore été dépassé. Si la conclusion d'une convention supplémentaire avec ce centre conduit à un dépassement de ce nombre de lits, la réduction proportionnelle du présent §</w:t>
      </w:r>
      <w:r w:rsidRPr="00E931F9">
        <w:rPr>
          <w:rFonts w:ascii="Arial" w:hAnsi="Arial" w:cs="Arial"/>
          <w:lang w:val="fr-BE"/>
        </w:rPr>
        <w:t xml:space="preserve"> </w:t>
      </w:r>
      <w:r w:rsidR="00D30EA2" w:rsidRPr="00E931F9">
        <w:rPr>
          <w:rFonts w:ascii="Arial" w:hAnsi="Arial" w:cs="Arial"/>
          <w:lang w:val="fr-BE"/>
        </w:rPr>
        <w:t>3 ne s'applique que pour les lits de ce centre.</w:t>
      </w:r>
    </w:p>
    <w:p w14:paraId="32BBE7D6" w14:textId="77777777" w:rsidR="00D30EA2" w:rsidRPr="00E931F9" w:rsidRDefault="00D30EA2" w:rsidP="00197E0D">
      <w:pPr>
        <w:pStyle w:val="BodyText"/>
        <w:spacing w:line="276" w:lineRule="auto"/>
        <w:ind w:right="128"/>
        <w:jc w:val="both"/>
        <w:rPr>
          <w:rFonts w:ascii="Arial" w:hAnsi="Arial" w:cs="Arial"/>
          <w:lang w:val="fr-BE"/>
        </w:rPr>
      </w:pPr>
    </w:p>
    <w:p w14:paraId="458E4578" w14:textId="554E7719" w:rsidR="00C6059E" w:rsidRPr="00E931F9" w:rsidRDefault="00C6059E" w:rsidP="00197E0D">
      <w:pPr>
        <w:pStyle w:val="BodyText"/>
        <w:spacing w:line="276" w:lineRule="auto"/>
        <w:ind w:right="128"/>
        <w:jc w:val="both"/>
        <w:rPr>
          <w:rFonts w:ascii="Arial" w:hAnsi="Arial" w:cs="Arial"/>
          <w:lang w:val="fr-BE"/>
        </w:rPr>
      </w:pPr>
      <w:r w:rsidRPr="00E931F9">
        <w:rPr>
          <w:rFonts w:ascii="Arial" w:hAnsi="Arial" w:cs="Arial"/>
          <w:lang w:val="fr-BE"/>
        </w:rPr>
        <w:t xml:space="preserve">Les dispositions du présent § 3 ne s'appliquent pas si la liste </w:t>
      </w:r>
      <w:r w:rsidR="008D3A89" w:rsidRPr="00E931F9">
        <w:rPr>
          <w:rFonts w:ascii="Arial" w:hAnsi="Arial" w:cs="Arial"/>
          <w:lang w:val="fr-BE"/>
        </w:rPr>
        <w:t>transmise</w:t>
      </w:r>
      <w:r w:rsidRPr="00E931F9">
        <w:rPr>
          <w:rFonts w:ascii="Arial" w:hAnsi="Arial" w:cs="Arial"/>
          <w:lang w:val="fr-BE"/>
        </w:rPr>
        <w:t xml:space="preserve"> </w:t>
      </w:r>
      <w:r w:rsidR="008D3A89" w:rsidRPr="00E931F9">
        <w:rPr>
          <w:rFonts w:ascii="Arial" w:hAnsi="Arial" w:cs="Arial"/>
          <w:lang w:val="fr-BE"/>
        </w:rPr>
        <w:t>par l’entité fédérée à</w:t>
      </w:r>
      <w:r w:rsidRPr="00E931F9">
        <w:rPr>
          <w:rFonts w:ascii="Arial" w:hAnsi="Arial" w:cs="Arial"/>
          <w:lang w:val="fr-BE"/>
        </w:rPr>
        <w:t xml:space="preserve"> l’INAMI contient moins de lits que le nombre de lits pris en compte pour cette entité fédérée </w:t>
      </w:r>
      <w:r w:rsidR="00F33A79" w:rsidRPr="00E931F9">
        <w:rPr>
          <w:rFonts w:ascii="Arial" w:hAnsi="Arial" w:cs="Arial"/>
          <w:lang w:val="fr-BE"/>
        </w:rPr>
        <w:t xml:space="preserve">dans les accords conclus </w:t>
      </w:r>
      <w:r w:rsidR="00507F7A" w:rsidRPr="00E931F9">
        <w:rPr>
          <w:rFonts w:ascii="Arial" w:hAnsi="Arial" w:cs="Arial"/>
          <w:lang w:val="fr-BE"/>
        </w:rPr>
        <w:t xml:space="preserve">lors </w:t>
      </w:r>
      <w:r w:rsidRPr="00E931F9">
        <w:rPr>
          <w:rFonts w:ascii="Arial" w:hAnsi="Arial" w:cs="Arial"/>
          <w:lang w:val="fr-BE"/>
        </w:rPr>
        <w:t xml:space="preserve">de la Conférence </w:t>
      </w:r>
      <w:r w:rsidR="00057D3D" w:rsidRPr="00E931F9">
        <w:rPr>
          <w:rFonts w:ascii="Arial" w:hAnsi="Arial" w:cs="Arial"/>
          <w:lang w:val="fr-BE"/>
        </w:rPr>
        <w:t>i</w:t>
      </w:r>
      <w:r w:rsidRPr="00E931F9">
        <w:rPr>
          <w:rFonts w:ascii="Arial" w:hAnsi="Arial" w:cs="Arial"/>
          <w:lang w:val="fr-BE"/>
        </w:rPr>
        <w:t xml:space="preserve">nterministérielle </w:t>
      </w:r>
      <w:r w:rsidR="00F33A79" w:rsidRPr="00E931F9">
        <w:rPr>
          <w:rFonts w:ascii="Arial" w:hAnsi="Arial" w:cs="Arial"/>
          <w:lang w:val="fr-BE"/>
        </w:rPr>
        <w:t>S</w:t>
      </w:r>
      <w:r w:rsidRPr="00E931F9">
        <w:rPr>
          <w:rFonts w:ascii="Arial" w:hAnsi="Arial" w:cs="Arial"/>
          <w:lang w:val="fr-BE"/>
        </w:rPr>
        <w:t>anté publique du 28 juin 2023, ou si le nombre de lits venait à être inférieur au nombre prévu pour l’entité fédérée en raison du fait que certains centres de convalescence et de rééducation fonctionnelle ne souhaitent pas conclure la convention. Le montant mentionné à l'article 8, § 2, qui est adapté (indexé) conformément aux dispositions de l'article 10, ne peut jamais être augmenté proportionnellement.</w:t>
      </w:r>
    </w:p>
    <w:p w14:paraId="26C07C5A" w14:textId="77777777" w:rsidR="00C6059E" w:rsidRPr="00E931F9" w:rsidRDefault="00C6059E" w:rsidP="00197E0D">
      <w:pPr>
        <w:pStyle w:val="BodyText"/>
        <w:spacing w:line="276" w:lineRule="auto"/>
        <w:ind w:right="128"/>
        <w:jc w:val="both"/>
        <w:rPr>
          <w:rFonts w:ascii="Arial" w:hAnsi="Arial" w:cs="Arial"/>
          <w:lang w:val="fr-BE"/>
        </w:rPr>
      </w:pPr>
    </w:p>
    <w:p w14:paraId="5369F7E6" w14:textId="7EB43DCB" w:rsidR="00AA6F85" w:rsidRPr="00E931F9" w:rsidRDefault="00C6059E" w:rsidP="00197E0D">
      <w:pPr>
        <w:pStyle w:val="BodyText"/>
        <w:spacing w:line="276" w:lineRule="auto"/>
        <w:ind w:right="128"/>
        <w:jc w:val="both"/>
        <w:rPr>
          <w:rFonts w:ascii="Arial" w:hAnsi="Arial" w:cs="Arial"/>
          <w:lang w:val="fr-FR"/>
        </w:rPr>
      </w:pPr>
      <w:r w:rsidRPr="00E931F9">
        <w:rPr>
          <w:rFonts w:ascii="Arial" w:hAnsi="Arial" w:cs="Arial"/>
          <w:b/>
          <w:bCs/>
          <w:lang w:val="fr-BE"/>
        </w:rPr>
        <w:t>§ 4.</w:t>
      </w:r>
      <w:r w:rsidRPr="00E931F9">
        <w:rPr>
          <w:rFonts w:ascii="Arial" w:hAnsi="Arial" w:cs="Arial"/>
          <w:lang w:val="fr-BE"/>
        </w:rPr>
        <w:t xml:space="preserve"> </w:t>
      </w:r>
      <w:r w:rsidR="00B1787B" w:rsidRPr="00E931F9">
        <w:rPr>
          <w:rFonts w:ascii="Arial" w:hAnsi="Arial" w:cs="Arial"/>
          <w:lang w:val="fr"/>
        </w:rPr>
        <w:t xml:space="preserve">Compte tenu des dispositions </w:t>
      </w:r>
      <w:r w:rsidR="00454166" w:rsidRPr="00E931F9">
        <w:rPr>
          <w:rFonts w:ascii="Arial" w:hAnsi="Arial" w:cs="Arial"/>
          <w:lang w:val="fr"/>
        </w:rPr>
        <w:t>de la présente convention</w:t>
      </w:r>
      <w:r w:rsidR="00F03295" w:rsidRPr="00E931F9">
        <w:rPr>
          <w:rFonts w:ascii="Arial" w:hAnsi="Arial" w:cs="Arial"/>
          <w:lang w:val="fr"/>
        </w:rPr>
        <w:t xml:space="preserve">, </w:t>
      </w:r>
      <w:r w:rsidR="00B1787B" w:rsidRPr="00E931F9">
        <w:rPr>
          <w:rFonts w:ascii="Arial" w:hAnsi="Arial" w:cs="Arial"/>
          <w:lang w:val="fr"/>
        </w:rPr>
        <w:t xml:space="preserve">et </w:t>
      </w:r>
      <w:r w:rsidR="00F03295" w:rsidRPr="00E931F9">
        <w:rPr>
          <w:rFonts w:ascii="Arial" w:hAnsi="Arial" w:cs="Arial"/>
          <w:lang w:val="fr"/>
        </w:rPr>
        <w:t>en particulier</w:t>
      </w:r>
      <w:r w:rsidRPr="00E931F9">
        <w:rPr>
          <w:rFonts w:ascii="Arial" w:hAnsi="Arial" w:cs="Arial"/>
          <w:lang w:val="fr"/>
        </w:rPr>
        <w:t> :</w:t>
      </w:r>
    </w:p>
    <w:p w14:paraId="4AF9C8BC" w14:textId="2CCDB035" w:rsidR="00AA6F85" w:rsidRPr="00E931F9" w:rsidRDefault="00AA6F85" w:rsidP="00AA6F85">
      <w:pPr>
        <w:pStyle w:val="BodyText"/>
        <w:numPr>
          <w:ilvl w:val="0"/>
          <w:numId w:val="15"/>
        </w:numPr>
        <w:spacing w:line="276" w:lineRule="auto"/>
        <w:ind w:right="128"/>
        <w:jc w:val="both"/>
        <w:rPr>
          <w:rFonts w:ascii="Arial" w:hAnsi="Arial" w:cs="Arial"/>
          <w:lang w:val="fr-FR"/>
        </w:rPr>
      </w:pPr>
      <w:r w:rsidRPr="00E931F9">
        <w:rPr>
          <w:rFonts w:ascii="Arial" w:hAnsi="Arial" w:cs="Arial"/>
          <w:lang w:val="fr"/>
        </w:rPr>
        <w:t>l’établissement figure sur la liste telle que visée à l’article 12 ;</w:t>
      </w:r>
    </w:p>
    <w:p w14:paraId="34E4EF0E" w14:textId="7F1DF50A" w:rsidR="009112DA" w:rsidRPr="00E931F9" w:rsidRDefault="00C6059E" w:rsidP="002D2E32">
      <w:pPr>
        <w:pStyle w:val="BodyText"/>
        <w:numPr>
          <w:ilvl w:val="0"/>
          <w:numId w:val="15"/>
        </w:numPr>
        <w:spacing w:line="276" w:lineRule="auto"/>
        <w:ind w:right="128"/>
        <w:jc w:val="both"/>
        <w:rPr>
          <w:rFonts w:ascii="Arial" w:hAnsi="Arial" w:cs="Arial"/>
          <w:lang w:val="fr-FR"/>
        </w:rPr>
      </w:pPr>
      <w:r w:rsidRPr="00E931F9">
        <w:rPr>
          <w:rFonts w:ascii="Arial" w:hAnsi="Arial" w:cs="Arial"/>
          <w:lang w:val="fr"/>
        </w:rPr>
        <w:t xml:space="preserve">l'établissement </w:t>
      </w:r>
      <w:r w:rsidR="008D3A89" w:rsidRPr="00E931F9">
        <w:rPr>
          <w:rFonts w:ascii="Arial" w:hAnsi="Arial" w:cs="Arial"/>
          <w:lang w:val="fr"/>
        </w:rPr>
        <w:t>per</w:t>
      </w:r>
      <w:r w:rsidRPr="00E931F9">
        <w:rPr>
          <w:rFonts w:ascii="Arial" w:hAnsi="Arial" w:cs="Arial"/>
          <w:lang w:val="fr"/>
        </w:rPr>
        <w:t xml:space="preserve">çoit, au plus tard </w:t>
      </w:r>
      <w:r w:rsidR="009112DA" w:rsidRPr="00E931F9">
        <w:rPr>
          <w:rFonts w:ascii="Arial" w:hAnsi="Arial" w:cs="Arial"/>
          <w:lang w:val="fr"/>
        </w:rPr>
        <w:t xml:space="preserve">à partir de </w:t>
      </w:r>
      <w:r w:rsidRPr="00E931F9">
        <w:rPr>
          <w:rFonts w:ascii="Arial" w:hAnsi="Arial" w:cs="Arial"/>
          <w:lang w:val="fr"/>
        </w:rPr>
        <w:t xml:space="preserve">la </w:t>
      </w:r>
      <w:r w:rsidR="009112DA" w:rsidRPr="00E931F9">
        <w:rPr>
          <w:rFonts w:ascii="Arial" w:hAnsi="Arial" w:cs="Arial"/>
          <w:lang w:val="fr"/>
        </w:rPr>
        <w:t>date</w:t>
      </w:r>
      <w:r w:rsidRPr="00E931F9">
        <w:rPr>
          <w:rFonts w:ascii="Arial" w:hAnsi="Arial" w:cs="Arial"/>
          <w:lang w:val="fr"/>
        </w:rPr>
        <w:t xml:space="preserve"> d’entrée en vigueur de la convention</w:t>
      </w:r>
      <w:r w:rsidR="004E083F" w:rsidRPr="00E931F9">
        <w:rPr>
          <w:rFonts w:ascii="Arial" w:hAnsi="Arial" w:cs="Arial"/>
          <w:lang w:val="fr"/>
        </w:rPr>
        <w:t xml:space="preserve"> et jusqu’à la date de fin de la</w:t>
      </w:r>
      <w:r w:rsidRPr="00E931F9">
        <w:rPr>
          <w:rFonts w:ascii="Arial" w:hAnsi="Arial" w:cs="Arial"/>
          <w:lang w:val="fr"/>
        </w:rPr>
        <w:t xml:space="preserve"> présente</w:t>
      </w:r>
      <w:r w:rsidR="004E083F" w:rsidRPr="00E931F9">
        <w:rPr>
          <w:rFonts w:ascii="Arial" w:hAnsi="Arial" w:cs="Arial"/>
          <w:lang w:val="fr"/>
        </w:rPr>
        <w:t xml:space="preserve"> convention</w:t>
      </w:r>
      <w:r w:rsidR="009112DA" w:rsidRPr="00E931F9">
        <w:rPr>
          <w:rFonts w:ascii="Arial" w:hAnsi="Arial" w:cs="Arial"/>
          <w:lang w:val="fr"/>
        </w:rPr>
        <w:t xml:space="preserve">, un financement de l’entité fédérée </w:t>
      </w:r>
      <w:r w:rsidRPr="00E931F9">
        <w:rPr>
          <w:rFonts w:ascii="Arial" w:hAnsi="Arial" w:cs="Arial"/>
          <w:lang w:val="fr"/>
        </w:rPr>
        <w:t>dont il dépend</w:t>
      </w:r>
      <w:r w:rsidR="009112DA" w:rsidRPr="00E931F9">
        <w:rPr>
          <w:rFonts w:ascii="Arial" w:hAnsi="Arial" w:cs="Arial"/>
          <w:lang w:val="fr"/>
        </w:rPr>
        <w:t xml:space="preserve"> pour les infrastructures et éventuellement les frais de fonctionnement</w:t>
      </w:r>
      <w:r w:rsidR="00B1787B" w:rsidRPr="00E931F9">
        <w:rPr>
          <w:rFonts w:ascii="Arial" w:hAnsi="Arial" w:cs="Arial"/>
          <w:lang w:val="fr"/>
        </w:rPr>
        <w:t>,</w:t>
      </w:r>
      <w:r w:rsidR="009112DA" w:rsidRPr="00E931F9">
        <w:rPr>
          <w:rFonts w:ascii="Arial" w:hAnsi="Arial" w:cs="Arial"/>
          <w:lang w:val="fr"/>
        </w:rPr>
        <w:t xml:space="preserve"> comme convenu </w:t>
      </w:r>
      <w:r w:rsidR="00B1787B" w:rsidRPr="00E931F9">
        <w:rPr>
          <w:rFonts w:ascii="Arial" w:hAnsi="Arial" w:cs="Arial"/>
          <w:lang w:val="fr"/>
        </w:rPr>
        <w:t>lors</w:t>
      </w:r>
      <w:r w:rsidR="009112DA" w:rsidRPr="00E931F9">
        <w:rPr>
          <w:rFonts w:ascii="Arial" w:hAnsi="Arial" w:cs="Arial"/>
          <w:lang w:val="fr"/>
        </w:rPr>
        <w:t xml:space="preserve"> de la Conférence interministérielle Santé publique du 28 juin 2023 ;</w:t>
      </w:r>
    </w:p>
    <w:p w14:paraId="19AE6DF1" w14:textId="4CAC9A15" w:rsidR="00B1787B" w:rsidRPr="00E931F9" w:rsidRDefault="00AA6F85" w:rsidP="00F05AF7">
      <w:pPr>
        <w:pStyle w:val="BodyText"/>
        <w:numPr>
          <w:ilvl w:val="0"/>
          <w:numId w:val="15"/>
        </w:numPr>
        <w:spacing w:line="276" w:lineRule="auto"/>
        <w:ind w:right="128"/>
        <w:jc w:val="both"/>
        <w:rPr>
          <w:rFonts w:ascii="Arial" w:hAnsi="Arial" w:cs="Arial"/>
          <w:lang w:val="fr-FR"/>
        </w:rPr>
      </w:pPr>
      <w:r w:rsidRPr="00E931F9">
        <w:rPr>
          <w:rFonts w:ascii="Arial" w:hAnsi="Arial" w:cs="Arial"/>
          <w:lang w:val="fr"/>
        </w:rPr>
        <w:t>l’établissement dispose du personnel visé à l’article 13</w:t>
      </w:r>
      <w:r w:rsidR="00C6059E" w:rsidRPr="00E931F9">
        <w:rPr>
          <w:rFonts w:ascii="Arial" w:hAnsi="Arial" w:cs="Arial"/>
          <w:lang w:val="fr"/>
        </w:rPr>
        <w:t xml:space="preserve"> (en tenant compte de la mesure transitoire temporaire visée à l’article 2</w:t>
      </w:r>
      <w:r w:rsidR="004838B8" w:rsidRPr="00E931F9">
        <w:rPr>
          <w:rFonts w:ascii="Arial" w:hAnsi="Arial" w:cs="Arial"/>
          <w:lang w:val="fr"/>
        </w:rPr>
        <w:t>6</w:t>
      </w:r>
      <w:r w:rsidR="00C6059E" w:rsidRPr="00E931F9">
        <w:rPr>
          <w:rFonts w:ascii="Arial" w:hAnsi="Arial" w:cs="Arial"/>
          <w:lang w:val="fr"/>
        </w:rPr>
        <w:t xml:space="preserve"> § 1</w:t>
      </w:r>
      <w:r w:rsidR="00C6059E" w:rsidRPr="00E931F9">
        <w:rPr>
          <w:rFonts w:ascii="Arial" w:hAnsi="Arial" w:cs="Arial"/>
          <w:vertAlign w:val="superscript"/>
          <w:lang w:val="fr"/>
        </w:rPr>
        <w:t>er</w:t>
      </w:r>
      <w:r w:rsidR="00C6059E" w:rsidRPr="00E931F9">
        <w:rPr>
          <w:rFonts w:ascii="Arial" w:hAnsi="Arial" w:cs="Arial"/>
          <w:lang w:val="fr"/>
        </w:rPr>
        <w:t>)</w:t>
      </w:r>
      <w:r w:rsidR="00B1787B" w:rsidRPr="00E931F9">
        <w:rPr>
          <w:rFonts w:ascii="Arial" w:hAnsi="Arial" w:cs="Arial"/>
          <w:lang w:val="fr"/>
        </w:rPr>
        <w:t>,</w:t>
      </w:r>
    </w:p>
    <w:p w14:paraId="6D339CF3" w14:textId="01DE69E5" w:rsidR="001A46F6" w:rsidRPr="00E931F9" w:rsidRDefault="00B1787B" w:rsidP="001A46F6">
      <w:pPr>
        <w:pStyle w:val="BodyText"/>
        <w:numPr>
          <w:ilvl w:val="0"/>
          <w:numId w:val="15"/>
        </w:numPr>
        <w:spacing w:line="276" w:lineRule="auto"/>
        <w:ind w:right="128"/>
        <w:jc w:val="both"/>
        <w:rPr>
          <w:rFonts w:ascii="Arial" w:hAnsi="Arial" w:cs="Arial"/>
          <w:lang w:val="fr-FR"/>
        </w:rPr>
      </w:pPr>
      <w:r w:rsidRPr="00E931F9">
        <w:rPr>
          <w:rFonts w:ascii="Arial" w:hAnsi="Arial" w:cs="Arial"/>
          <w:lang w:val="fr"/>
        </w:rPr>
        <w:t>l</w:t>
      </w:r>
      <w:r w:rsidR="001F5961" w:rsidRPr="00E931F9">
        <w:rPr>
          <w:rFonts w:ascii="Arial" w:hAnsi="Arial" w:cs="Arial"/>
          <w:lang w:val="fr"/>
        </w:rPr>
        <w:t>es</w:t>
      </w:r>
      <w:r w:rsidRPr="00E931F9">
        <w:rPr>
          <w:rFonts w:ascii="Arial" w:hAnsi="Arial" w:cs="Arial"/>
          <w:lang w:val="fr"/>
        </w:rPr>
        <w:t xml:space="preserve"> disposition</w:t>
      </w:r>
      <w:r w:rsidR="001F5961" w:rsidRPr="00E931F9">
        <w:rPr>
          <w:rFonts w:ascii="Arial" w:hAnsi="Arial" w:cs="Arial"/>
          <w:lang w:val="fr"/>
        </w:rPr>
        <w:t>s</w:t>
      </w:r>
      <w:r w:rsidRPr="00E931F9">
        <w:rPr>
          <w:rFonts w:ascii="Arial" w:hAnsi="Arial" w:cs="Arial"/>
          <w:lang w:val="fr"/>
        </w:rPr>
        <w:t xml:space="preserve"> </w:t>
      </w:r>
      <w:r w:rsidR="005F65FE" w:rsidRPr="00E931F9">
        <w:rPr>
          <w:rFonts w:ascii="Arial" w:hAnsi="Arial" w:cs="Arial"/>
          <w:lang w:val="fr"/>
        </w:rPr>
        <w:t>du § 1</w:t>
      </w:r>
      <w:r w:rsidR="005F65FE" w:rsidRPr="00E931F9">
        <w:rPr>
          <w:rFonts w:ascii="Arial" w:hAnsi="Arial" w:cs="Arial"/>
          <w:vertAlign w:val="superscript"/>
          <w:lang w:val="fr"/>
        </w:rPr>
        <w:t>er</w:t>
      </w:r>
      <w:r w:rsidRPr="00E931F9">
        <w:rPr>
          <w:rFonts w:ascii="Arial" w:hAnsi="Arial" w:cs="Arial"/>
          <w:lang w:val="fr"/>
        </w:rPr>
        <w:t>,</w:t>
      </w:r>
    </w:p>
    <w:p w14:paraId="746D7CAC" w14:textId="1E601471" w:rsidR="001F5961" w:rsidRPr="00E931F9" w:rsidRDefault="001F5961" w:rsidP="001F5961">
      <w:pPr>
        <w:pStyle w:val="BodyText"/>
        <w:numPr>
          <w:ilvl w:val="0"/>
          <w:numId w:val="15"/>
        </w:numPr>
        <w:spacing w:line="276" w:lineRule="auto"/>
        <w:ind w:right="128"/>
        <w:jc w:val="both"/>
        <w:rPr>
          <w:rFonts w:ascii="Arial" w:hAnsi="Arial" w:cs="Arial"/>
          <w:lang w:val="fr-FR"/>
        </w:rPr>
      </w:pPr>
      <w:r w:rsidRPr="00E931F9">
        <w:rPr>
          <w:rFonts w:ascii="Arial" w:hAnsi="Arial" w:cs="Arial"/>
          <w:lang w:val="fr-FR"/>
        </w:rPr>
        <w:t>[</w:t>
      </w:r>
      <w:r w:rsidR="00C92BB1" w:rsidRPr="00E931F9">
        <w:rPr>
          <w:rFonts w:ascii="Arial" w:hAnsi="Arial" w:cs="Arial"/>
          <w:lang w:val="fr-FR"/>
        </w:rPr>
        <w:t>SI D’APPLICATION</w:t>
      </w:r>
      <w:r w:rsidRPr="00E931F9">
        <w:rPr>
          <w:rFonts w:ascii="Arial" w:hAnsi="Arial" w:cs="Arial"/>
          <w:lang w:val="fr-FR"/>
        </w:rPr>
        <w:t>] l'application des dispositions du § 3</w:t>
      </w:r>
      <w:r w:rsidR="0011134E" w:rsidRPr="00E931F9">
        <w:rPr>
          <w:rFonts w:ascii="Arial" w:hAnsi="Arial" w:cs="Arial"/>
          <w:lang w:val="fr-FR"/>
        </w:rPr>
        <w:t>,</w:t>
      </w:r>
      <w:r w:rsidRPr="00E931F9">
        <w:rPr>
          <w:rFonts w:ascii="Arial" w:hAnsi="Arial" w:cs="Arial"/>
          <w:lang w:val="fr-FR"/>
        </w:rPr>
        <w:t xml:space="preserve"> </w:t>
      </w:r>
      <w:r w:rsidR="00800126" w:rsidRPr="00E931F9">
        <w:rPr>
          <w:rFonts w:ascii="Arial" w:hAnsi="Arial" w:cs="Arial"/>
          <w:lang w:val="fr-FR"/>
        </w:rPr>
        <w:t>étant donné que dans l</w:t>
      </w:r>
      <w:r w:rsidR="00057D3D" w:rsidRPr="00E931F9">
        <w:rPr>
          <w:rFonts w:ascii="Arial" w:hAnsi="Arial" w:cs="Arial"/>
          <w:lang w:val="fr-FR"/>
        </w:rPr>
        <w:t>es accords conclus</w:t>
      </w:r>
      <w:r w:rsidRPr="00E931F9">
        <w:rPr>
          <w:rFonts w:ascii="Arial" w:hAnsi="Arial" w:cs="Arial"/>
          <w:lang w:val="fr-FR"/>
        </w:rPr>
        <w:t xml:space="preserve"> </w:t>
      </w:r>
      <w:r w:rsidR="005F65FE" w:rsidRPr="00E931F9">
        <w:rPr>
          <w:rFonts w:ascii="Arial" w:hAnsi="Arial" w:cs="Arial"/>
          <w:lang w:val="fr-FR"/>
        </w:rPr>
        <w:t xml:space="preserve">lors </w:t>
      </w:r>
      <w:r w:rsidRPr="00E931F9">
        <w:rPr>
          <w:rFonts w:ascii="Arial" w:hAnsi="Arial" w:cs="Arial"/>
          <w:lang w:val="fr-FR"/>
        </w:rPr>
        <w:t xml:space="preserve">de la Conférence interministérielle </w:t>
      </w:r>
      <w:r w:rsidR="00057D3D" w:rsidRPr="00E931F9">
        <w:rPr>
          <w:rFonts w:ascii="Arial" w:hAnsi="Arial" w:cs="Arial"/>
          <w:lang w:val="fr-FR"/>
        </w:rPr>
        <w:t>S</w:t>
      </w:r>
      <w:r w:rsidRPr="00E931F9">
        <w:rPr>
          <w:rFonts w:ascii="Arial" w:hAnsi="Arial" w:cs="Arial"/>
          <w:lang w:val="fr-FR"/>
        </w:rPr>
        <w:t xml:space="preserve">anté publique </w:t>
      </w:r>
      <w:r w:rsidR="00800126" w:rsidRPr="00E931F9">
        <w:rPr>
          <w:rFonts w:ascii="Arial" w:hAnsi="Arial" w:cs="Arial"/>
          <w:lang w:val="fr-FR"/>
        </w:rPr>
        <w:t>du</w:t>
      </w:r>
      <w:r w:rsidRPr="00E931F9">
        <w:rPr>
          <w:rFonts w:ascii="Arial" w:hAnsi="Arial" w:cs="Arial"/>
          <w:lang w:val="fr-FR"/>
        </w:rPr>
        <w:t xml:space="preserve"> 28 juin 2023, pour </w:t>
      </w:r>
      <w:r w:rsidR="00BC71E6" w:rsidRPr="00E931F9">
        <w:rPr>
          <w:rFonts w:ascii="Arial" w:hAnsi="Arial" w:cs="Arial"/>
          <w:lang w:val="fr-FR"/>
        </w:rPr>
        <w:t>l’entité fédérée</w:t>
      </w:r>
      <w:r w:rsidRPr="00E931F9">
        <w:rPr>
          <w:rFonts w:ascii="Arial" w:hAnsi="Arial" w:cs="Arial"/>
          <w:lang w:val="fr-FR"/>
        </w:rPr>
        <w:t xml:space="preserve"> qui a inscrit l'établissement</w:t>
      </w:r>
      <w:r w:rsidR="00800126" w:rsidRPr="00E931F9">
        <w:rPr>
          <w:rFonts w:ascii="Arial" w:hAnsi="Arial" w:cs="Arial"/>
          <w:lang w:val="fr-FR"/>
        </w:rPr>
        <w:t xml:space="preserve"> sur sa liste</w:t>
      </w:r>
      <w:r w:rsidRPr="00E931F9">
        <w:rPr>
          <w:rFonts w:ascii="Arial" w:hAnsi="Arial" w:cs="Arial"/>
          <w:lang w:val="fr-FR"/>
        </w:rPr>
        <w:t xml:space="preserve">, seul un total de ### lits est prévu pour tous les centres </w:t>
      </w:r>
      <w:r w:rsidR="00BC71E6" w:rsidRPr="00E931F9">
        <w:rPr>
          <w:rFonts w:ascii="Arial" w:hAnsi="Arial" w:cs="Arial"/>
          <w:lang w:val="fr-FR"/>
        </w:rPr>
        <w:t>de convalescence et de rééducation fonctionnelle</w:t>
      </w:r>
      <w:r w:rsidRPr="00E931F9">
        <w:rPr>
          <w:rFonts w:ascii="Arial" w:hAnsi="Arial" w:cs="Arial"/>
          <w:lang w:val="fr-FR"/>
        </w:rPr>
        <w:t xml:space="preserve"> de cet</w:t>
      </w:r>
      <w:r w:rsidR="00BC71E6" w:rsidRPr="00E931F9">
        <w:rPr>
          <w:rFonts w:ascii="Arial" w:hAnsi="Arial" w:cs="Arial"/>
          <w:lang w:val="fr-FR"/>
        </w:rPr>
        <w:t>te entité fédérée</w:t>
      </w:r>
      <w:r w:rsidRPr="00E931F9">
        <w:rPr>
          <w:rFonts w:ascii="Arial" w:hAnsi="Arial" w:cs="Arial"/>
          <w:lang w:val="fr-FR"/>
        </w:rPr>
        <w:t xml:space="preserve">, </w:t>
      </w:r>
      <w:r w:rsidR="0011134E" w:rsidRPr="00E931F9">
        <w:rPr>
          <w:rFonts w:ascii="Arial" w:hAnsi="Arial" w:cs="Arial"/>
          <w:lang w:val="fr-FR"/>
        </w:rPr>
        <w:t>alors que</w:t>
      </w:r>
      <w:r w:rsidRPr="00E931F9">
        <w:rPr>
          <w:rFonts w:ascii="Arial" w:hAnsi="Arial" w:cs="Arial"/>
          <w:lang w:val="fr-FR"/>
        </w:rPr>
        <w:t xml:space="preserve"> le « nombre réel de lits » spécifié dans la liste </w:t>
      </w:r>
      <w:r w:rsidR="00BC71E6" w:rsidRPr="00E931F9">
        <w:rPr>
          <w:rFonts w:ascii="Arial" w:hAnsi="Arial" w:cs="Arial"/>
          <w:lang w:val="fr-FR"/>
        </w:rPr>
        <w:t>transmise par l’entité fédérée</w:t>
      </w:r>
      <w:r w:rsidRPr="00E931F9">
        <w:rPr>
          <w:rFonts w:ascii="Arial" w:hAnsi="Arial" w:cs="Arial"/>
          <w:lang w:val="fr-FR"/>
        </w:rPr>
        <w:t xml:space="preserve"> s'élève au total à #### lits (après suppression des lits des centres </w:t>
      </w:r>
      <w:r w:rsidR="00BC71E6" w:rsidRPr="00E931F9">
        <w:rPr>
          <w:rFonts w:ascii="Arial" w:hAnsi="Arial" w:cs="Arial"/>
          <w:lang w:val="fr-FR"/>
        </w:rPr>
        <w:t xml:space="preserve">de </w:t>
      </w:r>
      <w:r w:rsidRPr="00E931F9">
        <w:rPr>
          <w:rFonts w:ascii="Arial" w:hAnsi="Arial" w:cs="Arial"/>
          <w:lang w:val="fr-FR"/>
        </w:rPr>
        <w:t xml:space="preserve">convalescence </w:t>
      </w:r>
      <w:r w:rsidR="00BC71E6" w:rsidRPr="00E931F9">
        <w:rPr>
          <w:rFonts w:ascii="Arial" w:hAnsi="Arial" w:cs="Arial"/>
          <w:lang w:val="fr-FR"/>
        </w:rPr>
        <w:t>et de rééducation fonctionnelle</w:t>
      </w:r>
      <w:r w:rsidRPr="00E931F9">
        <w:rPr>
          <w:rFonts w:ascii="Arial" w:hAnsi="Arial" w:cs="Arial"/>
          <w:lang w:val="fr-FR"/>
        </w:rPr>
        <w:t xml:space="preserve"> qui figurent sur la liste </w:t>
      </w:r>
      <w:r w:rsidR="00BC71E6" w:rsidRPr="00E931F9">
        <w:rPr>
          <w:rFonts w:ascii="Arial" w:hAnsi="Arial" w:cs="Arial"/>
          <w:lang w:val="fr-FR"/>
        </w:rPr>
        <w:t>de l’entité fédérée</w:t>
      </w:r>
      <w:r w:rsidRPr="00E931F9">
        <w:rPr>
          <w:rFonts w:ascii="Arial" w:hAnsi="Arial" w:cs="Arial"/>
          <w:lang w:val="fr-FR"/>
        </w:rPr>
        <w:t xml:space="preserve"> mais ne souhaitent pas conclure </w:t>
      </w:r>
      <w:r w:rsidR="00BC71E6" w:rsidRPr="00E931F9">
        <w:rPr>
          <w:rFonts w:ascii="Arial" w:hAnsi="Arial" w:cs="Arial"/>
          <w:lang w:val="fr-FR"/>
        </w:rPr>
        <w:t>la convention</w:t>
      </w:r>
      <w:r w:rsidRPr="00E931F9">
        <w:rPr>
          <w:rFonts w:ascii="Arial" w:hAnsi="Arial" w:cs="Arial"/>
          <w:lang w:val="fr-FR"/>
        </w:rPr>
        <w:t xml:space="preserve"> avec le </w:t>
      </w:r>
      <w:r w:rsidR="00BC71E6" w:rsidRPr="00E931F9">
        <w:rPr>
          <w:rFonts w:ascii="Arial" w:hAnsi="Arial" w:cs="Arial"/>
          <w:lang w:val="fr-FR"/>
        </w:rPr>
        <w:t>C</w:t>
      </w:r>
      <w:r w:rsidRPr="00E931F9">
        <w:rPr>
          <w:rFonts w:ascii="Arial" w:hAnsi="Arial" w:cs="Arial"/>
          <w:lang w:val="fr-FR"/>
        </w:rPr>
        <w:t>omité d</w:t>
      </w:r>
      <w:r w:rsidR="00BC71E6" w:rsidRPr="00E931F9">
        <w:rPr>
          <w:rFonts w:ascii="Arial" w:hAnsi="Arial" w:cs="Arial"/>
          <w:lang w:val="fr-FR"/>
        </w:rPr>
        <w:t>e l</w:t>
      </w:r>
      <w:r w:rsidRPr="00E931F9">
        <w:rPr>
          <w:rFonts w:ascii="Arial" w:hAnsi="Arial" w:cs="Arial"/>
          <w:lang w:val="fr-FR"/>
        </w:rPr>
        <w:t>'assurance),</w:t>
      </w:r>
    </w:p>
    <w:p w14:paraId="728172AB" w14:textId="65F037F6" w:rsidR="001F5961" w:rsidRPr="00E931F9" w:rsidRDefault="001F5961" w:rsidP="001F5961">
      <w:pPr>
        <w:pStyle w:val="BodyText"/>
        <w:numPr>
          <w:ilvl w:val="0"/>
          <w:numId w:val="15"/>
        </w:numPr>
        <w:spacing w:line="276" w:lineRule="auto"/>
        <w:ind w:right="128"/>
        <w:jc w:val="both"/>
        <w:rPr>
          <w:rFonts w:ascii="Arial" w:hAnsi="Arial" w:cs="Arial"/>
          <w:lang w:val="fr-FR"/>
        </w:rPr>
      </w:pPr>
      <w:r w:rsidRPr="00E931F9">
        <w:rPr>
          <w:rFonts w:ascii="Arial" w:hAnsi="Arial" w:cs="Arial"/>
          <w:lang w:val="fr-FR"/>
        </w:rPr>
        <w:t>[</w:t>
      </w:r>
      <w:r w:rsidR="00C92BB1" w:rsidRPr="00E931F9">
        <w:rPr>
          <w:rFonts w:ascii="Arial" w:hAnsi="Arial" w:cs="Arial"/>
          <w:lang w:val="fr-FR"/>
        </w:rPr>
        <w:t>SI D’APPLICATION</w:t>
      </w:r>
      <w:r w:rsidRPr="00E931F9">
        <w:rPr>
          <w:rFonts w:ascii="Arial" w:hAnsi="Arial" w:cs="Arial"/>
          <w:lang w:val="fr-FR"/>
        </w:rPr>
        <w:t xml:space="preserve">] </w:t>
      </w:r>
      <w:r w:rsidR="00F33681" w:rsidRPr="00E931F9">
        <w:rPr>
          <w:rFonts w:ascii="Arial" w:hAnsi="Arial" w:cs="Arial"/>
          <w:lang w:val="fr-FR"/>
        </w:rPr>
        <w:t>le constat</w:t>
      </w:r>
      <w:r w:rsidRPr="00E931F9">
        <w:rPr>
          <w:rFonts w:ascii="Arial" w:hAnsi="Arial" w:cs="Arial"/>
          <w:lang w:val="fr-FR"/>
        </w:rPr>
        <w:t xml:space="preserve"> que pour l'</w:t>
      </w:r>
      <w:r w:rsidR="00BC71E6" w:rsidRPr="00E931F9">
        <w:rPr>
          <w:rFonts w:ascii="Arial" w:hAnsi="Arial" w:cs="Arial"/>
          <w:lang w:val="fr-FR"/>
        </w:rPr>
        <w:t>entité fédérée</w:t>
      </w:r>
      <w:r w:rsidRPr="00E931F9">
        <w:rPr>
          <w:rFonts w:ascii="Arial" w:hAnsi="Arial" w:cs="Arial"/>
          <w:lang w:val="fr-FR"/>
        </w:rPr>
        <w:t xml:space="preserve"> qui a inscrit l'établissement sur sa liste, les dispositions du §</w:t>
      </w:r>
      <w:r w:rsidR="00BC71E6" w:rsidRPr="00E931F9">
        <w:rPr>
          <w:rFonts w:ascii="Arial" w:hAnsi="Arial" w:cs="Arial"/>
          <w:lang w:val="fr-FR"/>
        </w:rPr>
        <w:t xml:space="preserve"> </w:t>
      </w:r>
      <w:r w:rsidRPr="00E931F9">
        <w:rPr>
          <w:rFonts w:ascii="Arial" w:hAnsi="Arial" w:cs="Arial"/>
          <w:lang w:val="fr-FR"/>
        </w:rPr>
        <w:t>3 ne s'appliquent pas,</w:t>
      </w:r>
    </w:p>
    <w:p w14:paraId="60BC156F" w14:textId="77777777" w:rsidR="00BC71E6" w:rsidRPr="00E931F9" w:rsidRDefault="00BC71E6" w:rsidP="00454166">
      <w:pPr>
        <w:pStyle w:val="BodyText"/>
        <w:spacing w:line="276" w:lineRule="auto"/>
        <w:ind w:right="128"/>
        <w:jc w:val="both"/>
        <w:rPr>
          <w:rFonts w:ascii="Arial" w:hAnsi="Arial" w:cs="Arial"/>
          <w:lang w:val="fr-FR"/>
        </w:rPr>
      </w:pPr>
    </w:p>
    <w:p w14:paraId="2120BB69" w14:textId="3599BEFE" w:rsidR="00532CF9" w:rsidRPr="00E931F9" w:rsidRDefault="00B1787B" w:rsidP="00454166">
      <w:pPr>
        <w:pStyle w:val="BodyText"/>
        <w:spacing w:line="276" w:lineRule="auto"/>
        <w:ind w:right="128"/>
        <w:jc w:val="both"/>
        <w:rPr>
          <w:rFonts w:ascii="Arial" w:hAnsi="Arial" w:cs="Arial"/>
          <w:lang w:val="fr-FR"/>
        </w:rPr>
      </w:pPr>
      <w:r w:rsidRPr="00E931F9">
        <w:rPr>
          <w:rFonts w:ascii="Arial" w:hAnsi="Arial" w:cs="Arial"/>
          <w:lang w:val="fr-FR"/>
        </w:rPr>
        <w:t xml:space="preserve">la </w:t>
      </w:r>
      <w:r w:rsidRPr="00E931F9">
        <w:rPr>
          <w:rFonts w:ascii="Arial" w:hAnsi="Arial" w:cs="Arial"/>
          <w:lang w:val="fr-BE"/>
        </w:rPr>
        <w:t xml:space="preserve">présente convention entre en vigueur le </w:t>
      </w:r>
      <w:r w:rsidR="007B01B4" w:rsidRPr="00E931F9">
        <w:rPr>
          <w:rFonts w:ascii="Arial" w:hAnsi="Arial" w:cs="Arial"/>
          <w:lang w:val="fr-BE"/>
        </w:rPr>
        <w:t>######</w:t>
      </w:r>
      <w:r w:rsidR="00AA6F85" w:rsidRPr="00E931F9">
        <w:rPr>
          <w:rFonts w:ascii="Arial" w:hAnsi="Arial" w:cs="Arial"/>
          <w:lang w:val="fr-BE"/>
        </w:rPr>
        <w:t>.</w:t>
      </w:r>
    </w:p>
    <w:p w14:paraId="205954FE" w14:textId="77777777" w:rsidR="00C92BB1" w:rsidRPr="00E931F9" w:rsidRDefault="00C92BB1" w:rsidP="00D008D6">
      <w:pPr>
        <w:pStyle w:val="BodyText"/>
        <w:spacing w:line="276" w:lineRule="auto"/>
        <w:ind w:right="117"/>
        <w:jc w:val="both"/>
        <w:rPr>
          <w:rFonts w:ascii="Arial" w:hAnsi="Arial" w:cs="Arial"/>
          <w:lang w:val="fr-FR"/>
        </w:rPr>
      </w:pPr>
    </w:p>
    <w:p w14:paraId="1D73B41F" w14:textId="104EE285" w:rsidR="00C92BB1" w:rsidRPr="00E931F9" w:rsidRDefault="00C92BB1" w:rsidP="00D008D6">
      <w:pPr>
        <w:pStyle w:val="BodyText"/>
        <w:spacing w:line="276" w:lineRule="auto"/>
        <w:ind w:right="117"/>
        <w:jc w:val="both"/>
        <w:rPr>
          <w:rFonts w:ascii="Arial" w:hAnsi="Arial" w:cs="Arial"/>
          <w:lang w:val="fr-FR"/>
        </w:rPr>
      </w:pPr>
      <w:r w:rsidRPr="00E931F9">
        <w:rPr>
          <w:rFonts w:ascii="Arial" w:hAnsi="Arial" w:cs="Arial"/>
          <w:lang w:val="fr-FR"/>
        </w:rPr>
        <w:t xml:space="preserve">[SI D’APPLICATION] et, par dérogation aux dispositions de l'article 8 § 2, le montant du mini-forfait de rééducation </w:t>
      </w:r>
      <w:r w:rsidR="00057D3D" w:rsidRPr="00E931F9">
        <w:rPr>
          <w:rFonts w:ascii="Arial" w:hAnsi="Arial" w:cs="Arial"/>
          <w:lang w:val="fr-FR"/>
        </w:rPr>
        <w:t>s’élève à</w:t>
      </w:r>
      <w:r w:rsidRPr="00E931F9">
        <w:rPr>
          <w:rFonts w:ascii="Arial" w:hAnsi="Arial" w:cs="Arial"/>
          <w:lang w:val="fr-FR"/>
        </w:rPr>
        <w:t xml:space="preserve"> ### € par jour</w:t>
      </w:r>
      <w:r w:rsidR="00F33681" w:rsidRPr="00E931F9">
        <w:rPr>
          <w:rFonts w:ascii="Arial" w:hAnsi="Arial" w:cs="Arial"/>
          <w:lang w:val="fr-FR"/>
        </w:rPr>
        <w:t xml:space="preserve"> </w:t>
      </w:r>
      <w:r w:rsidRPr="00E931F9">
        <w:rPr>
          <w:rFonts w:ascii="Arial" w:hAnsi="Arial" w:cs="Arial"/>
          <w:lang w:val="fr-FR"/>
        </w:rPr>
        <w:t>pour chaque jour durant lequel le bénéficiaire séjourne dans l'établissement (indice pivot 125,60 - base 2013). Ce montant est adapté conformément aux dispositions de l'article 10.</w:t>
      </w:r>
    </w:p>
    <w:p w14:paraId="17A5A8DB" w14:textId="77777777" w:rsidR="00C6059E" w:rsidRPr="00E931F9" w:rsidRDefault="00C6059E" w:rsidP="00D008D6">
      <w:pPr>
        <w:pStyle w:val="BodyText"/>
        <w:spacing w:line="276" w:lineRule="auto"/>
        <w:ind w:right="117"/>
        <w:jc w:val="both"/>
        <w:rPr>
          <w:rFonts w:ascii="Arial" w:hAnsi="Arial" w:cs="Arial"/>
          <w:lang w:val="fr-FR"/>
        </w:rPr>
      </w:pPr>
    </w:p>
    <w:p w14:paraId="5FE85D98" w14:textId="79B02301" w:rsidR="00532CF9" w:rsidRPr="00E931F9" w:rsidRDefault="00F03295" w:rsidP="00D008D6">
      <w:pPr>
        <w:pStyle w:val="BodyText"/>
        <w:spacing w:line="276" w:lineRule="auto"/>
        <w:ind w:right="117"/>
        <w:jc w:val="both"/>
        <w:rPr>
          <w:rFonts w:ascii="Arial" w:hAnsi="Arial" w:cs="Arial"/>
          <w:lang w:val="fr-FR"/>
        </w:rPr>
      </w:pPr>
      <w:r w:rsidRPr="00E931F9">
        <w:rPr>
          <w:rFonts w:ascii="Arial" w:hAnsi="Arial" w:cs="Arial"/>
          <w:b/>
          <w:bCs/>
          <w:lang w:val="fr"/>
        </w:rPr>
        <w:t>§ </w:t>
      </w:r>
      <w:r w:rsidR="00C92BB1" w:rsidRPr="00E931F9">
        <w:rPr>
          <w:rFonts w:ascii="Arial" w:hAnsi="Arial" w:cs="Arial"/>
          <w:b/>
          <w:bCs/>
          <w:lang w:val="fr"/>
        </w:rPr>
        <w:t>5</w:t>
      </w:r>
      <w:r w:rsidRPr="00E931F9">
        <w:rPr>
          <w:rFonts w:ascii="Arial" w:hAnsi="Arial" w:cs="Arial"/>
          <w:b/>
          <w:bCs/>
          <w:lang w:val="fr"/>
        </w:rPr>
        <w:t>.</w:t>
      </w:r>
      <w:r w:rsidRPr="00E931F9">
        <w:rPr>
          <w:rFonts w:ascii="Arial" w:hAnsi="Arial" w:cs="Arial"/>
          <w:lang w:val="fr"/>
        </w:rPr>
        <w:t xml:space="preserve"> La présente convention est valable jusqu'au 31 décembre 2029 inclus. Toutefois, elle peut toujours être dénoncée par une des deux parties, par une lettre recommandée à la poste qui est adressée à l'autre partie, moyennant le respect d'un préavis de 3 mois prenant cours le premier jour du mois qui suit la date d'envoi de la lettre recommandée.</w:t>
      </w:r>
    </w:p>
    <w:p w14:paraId="1FCDEBF6" w14:textId="05339DC4" w:rsidR="00537BE5" w:rsidRPr="00E931F9" w:rsidRDefault="00537BE5" w:rsidP="00D008D6">
      <w:pPr>
        <w:pStyle w:val="BodyText"/>
        <w:spacing w:line="276" w:lineRule="auto"/>
        <w:ind w:right="117"/>
        <w:jc w:val="both"/>
        <w:rPr>
          <w:rFonts w:ascii="Arial" w:hAnsi="Arial" w:cs="Arial"/>
          <w:lang w:val="fr-FR"/>
        </w:rPr>
      </w:pPr>
    </w:p>
    <w:p w14:paraId="2838213A" w14:textId="15900B57" w:rsidR="009B67A2" w:rsidRPr="00E931F9" w:rsidRDefault="009B67A2" w:rsidP="00D008D6">
      <w:pPr>
        <w:pStyle w:val="BodyText"/>
        <w:spacing w:line="276" w:lineRule="auto"/>
        <w:ind w:right="117"/>
        <w:jc w:val="both"/>
        <w:rPr>
          <w:rFonts w:ascii="Arial" w:hAnsi="Arial" w:cs="Arial"/>
          <w:lang w:val="fr-FR"/>
        </w:rPr>
      </w:pPr>
      <w:r w:rsidRPr="00E931F9">
        <w:rPr>
          <w:rFonts w:ascii="Arial" w:hAnsi="Arial" w:cs="Arial"/>
          <w:b/>
          <w:bCs/>
          <w:lang w:val="fr"/>
        </w:rPr>
        <w:t>§ </w:t>
      </w:r>
      <w:r w:rsidR="007B01B4" w:rsidRPr="00E931F9">
        <w:rPr>
          <w:rFonts w:ascii="Arial" w:hAnsi="Arial" w:cs="Arial"/>
          <w:b/>
          <w:bCs/>
          <w:lang w:val="fr"/>
        </w:rPr>
        <w:t>6</w:t>
      </w:r>
      <w:r w:rsidRPr="00E931F9">
        <w:rPr>
          <w:rFonts w:ascii="Arial" w:hAnsi="Arial" w:cs="Arial"/>
          <w:b/>
          <w:bCs/>
          <w:lang w:val="fr"/>
        </w:rPr>
        <w:t>.</w:t>
      </w:r>
      <w:r w:rsidRPr="00E931F9">
        <w:rPr>
          <w:rFonts w:ascii="Arial" w:hAnsi="Arial" w:cs="Arial"/>
          <w:lang w:val="fr"/>
        </w:rPr>
        <w:t xml:space="preserve"> La présente convention prend fin de plein droit au moment où l’entité fédérée à laquelle appartient l’établissement décide de supprimer cet établissement de la liste visée à l’article 12</w:t>
      </w:r>
      <w:r w:rsidR="00B1787B" w:rsidRPr="00E931F9">
        <w:rPr>
          <w:rFonts w:ascii="Arial" w:hAnsi="Arial" w:cs="Arial"/>
          <w:lang w:val="fr"/>
        </w:rPr>
        <w:t>, ou si l’entité fédérée ne respecte plus ses engagements financiers</w:t>
      </w:r>
      <w:r w:rsidRPr="00E931F9">
        <w:rPr>
          <w:rFonts w:ascii="Arial" w:hAnsi="Arial" w:cs="Arial"/>
          <w:lang w:val="fr"/>
        </w:rPr>
        <w:t>.</w:t>
      </w:r>
    </w:p>
    <w:p w14:paraId="705B7D16" w14:textId="77777777" w:rsidR="00532CF9" w:rsidRPr="00E931F9" w:rsidRDefault="00532CF9" w:rsidP="00D008D6">
      <w:pPr>
        <w:pStyle w:val="BodyText"/>
        <w:spacing w:line="276" w:lineRule="auto"/>
        <w:rPr>
          <w:rFonts w:ascii="Arial" w:hAnsi="Arial" w:cs="Arial"/>
          <w:lang w:val="fr-FR"/>
        </w:rPr>
      </w:pPr>
    </w:p>
    <w:p w14:paraId="6AA564E3" w14:textId="7BC9910B" w:rsidR="007B01B4" w:rsidRPr="00E931F9" w:rsidRDefault="007B01B4" w:rsidP="00332CC5">
      <w:pPr>
        <w:pStyle w:val="BodyText"/>
        <w:spacing w:line="276" w:lineRule="auto"/>
        <w:jc w:val="both"/>
        <w:rPr>
          <w:rFonts w:ascii="Arial" w:hAnsi="Arial" w:cs="Arial"/>
          <w:lang w:val="fr-FR"/>
        </w:rPr>
      </w:pPr>
      <w:r w:rsidRPr="00E931F9">
        <w:rPr>
          <w:rFonts w:ascii="Arial" w:hAnsi="Arial" w:cs="Arial"/>
          <w:b/>
          <w:bCs/>
          <w:lang w:val="fr-FR"/>
        </w:rPr>
        <w:t>§ 7.</w:t>
      </w:r>
      <w:r w:rsidRPr="00E931F9">
        <w:rPr>
          <w:rFonts w:ascii="Arial" w:hAnsi="Arial" w:cs="Arial"/>
          <w:lang w:val="fr-FR"/>
        </w:rPr>
        <w:t xml:space="preserve"> Si, pour une entité fédérée donnée, des conventions ont déjà été conclues avec des centres de convalescence et de rééducation fonctionnelle, conformément à la liste visée à l'article 12 que cette entité fédérée a transmise, et que la liste transmise par cette entité fédérée (après suppression des lits des centres de convalescence et de rééducation fonctionnelle qui ne souhaitent pas conclure la convention) atteint ou dépasse le nombre de lits pris en compte pour cette entité fédérée </w:t>
      </w:r>
      <w:r w:rsidR="00E50B8B" w:rsidRPr="00E931F9">
        <w:rPr>
          <w:rFonts w:ascii="Arial" w:hAnsi="Arial" w:cs="Arial"/>
          <w:lang w:val="fr-FR"/>
        </w:rPr>
        <w:t xml:space="preserve">dans les accords conclus </w:t>
      </w:r>
      <w:r w:rsidR="0006675D" w:rsidRPr="00E931F9">
        <w:rPr>
          <w:rFonts w:ascii="Arial" w:hAnsi="Arial" w:cs="Arial"/>
          <w:lang w:val="fr-FR"/>
        </w:rPr>
        <w:t>lors</w:t>
      </w:r>
      <w:r w:rsidR="00E50B8B" w:rsidRPr="00E931F9">
        <w:rPr>
          <w:rFonts w:ascii="Arial" w:hAnsi="Arial" w:cs="Arial"/>
          <w:lang w:val="fr-FR"/>
        </w:rPr>
        <w:t xml:space="preserve"> de</w:t>
      </w:r>
      <w:r w:rsidRPr="00E931F9">
        <w:rPr>
          <w:rFonts w:ascii="Arial" w:hAnsi="Arial" w:cs="Arial"/>
          <w:lang w:val="fr-FR"/>
        </w:rPr>
        <w:t xml:space="preserve"> la Conférence interministérielle </w:t>
      </w:r>
      <w:r w:rsidR="00E50B8B" w:rsidRPr="00E931F9">
        <w:rPr>
          <w:rFonts w:ascii="Arial" w:hAnsi="Arial" w:cs="Arial"/>
          <w:lang w:val="fr-FR"/>
        </w:rPr>
        <w:t>S</w:t>
      </w:r>
      <w:r w:rsidRPr="00E931F9">
        <w:rPr>
          <w:rFonts w:ascii="Arial" w:hAnsi="Arial" w:cs="Arial"/>
          <w:lang w:val="fr-FR"/>
        </w:rPr>
        <w:t xml:space="preserve">anté publique </w:t>
      </w:r>
      <w:r w:rsidR="00E50B8B" w:rsidRPr="00E931F9">
        <w:rPr>
          <w:rFonts w:ascii="Arial" w:hAnsi="Arial" w:cs="Arial"/>
          <w:lang w:val="fr-FR"/>
        </w:rPr>
        <w:t>du</w:t>
      </w:r>
      <w:r w:rsidRPr="00E931F9">
        <w:rPr>
          <w:rFonts w:ascii="Arial" w:hAnsi="Arial" w:cs="Arial"/>
          <w:lang w:val="fr-FR"/>
        </w:rPr>
        <w:t xml:space="preserve"> 28 juin 2023, le Comité de l'assurance n'est en aucun cas tenu de conclure des conventions supplémentaires avec des centres de convalescence et de rééducation fonctionnelle pour cette entité fédérée si cette dernière devait ultérieurement transmettre une nouvelle liste sur laquelle figurent des centres de convalescence et de rééducation fonctionnelle supplémentaires</w:t>
      </w:r>
      <w:r w:rsidR="0006675D" w:rsidRPr="00E931F9">
        <w:rPr>
          <w:rFonts w:ascii="Arial" w:hAnsi="Arial" w:cs="Arial"/>
          <w:lang w:val="fr-FR"/>
        </w:rPr>
        <w:t>. Le Comité de l’assurance n’</w:t>
      </w:r>
      <w:r w:rsidR="00332CC5" w:rsidRPr="00E931F9">
        <w:rPr>
          <w:rFonts w:ascii="Arial" w:hAnsi="Arial" w:cs="Arial"/>
          <w:lang w:val="fr-FR"/>
        </w:rPr>
        <w:t>y</w:t>
      </w:r>
      <w:r w:rsidR="0006675D" w:rsidRPr="00E931F9">
        <w:rPr>
          <w:rFonts w:ascii="Arial" w:hAnsi="Arial" w:cs="Arial"/>
          <w:lang w:val="fr-FR"/>
        </w:rPr>
        <w:t xml:space="preserve"> est pas tenu</w:t>
      </w:r>
      <w:r w:rsidRPr="00E931F9">
        <w:rPr>
          <w:rFonts w:ascii="Arial" w:hAnsi="Arial" w:cs="Arial"/>
          <w:lang w:val="fr-FR"/>
        </w:rPr>
        <w:t xml:space="preserve">, en </w:t>
      </w:r>
      <w:r w:rsidR="00332CC5" w:rsidRPr="00E931F9">
        <w:rPr>
          <w:rFonts w:ascii="Arial" w:hAnsi="Arial" w:cs="Arial"/>
          <w:lang w:val="fr-FR"/>
        </w:rPr>
        <w:t>raison</w:t>
      </w:r>
      <w:r w:rsidRPr="00E931F9">
        <w:rPr>
          <w:rFonts w:ascii="Arial" w:hAnsi="Arial" w:cs="Arial"/>
          <w:lang w:val="fr-FR"/>
        </w:rPr>
        <w:t xml:space="preserve">, d'une part, du cadre budgétaire prévu au sein de l'assurance soins de santé pour la conclusion de conventions avec des centres de convalescence et de rééducation fonctionnelle et, d'autre part, des dispositions </w:t>
      </w:r>
      <w:r w:rsidR="004B2BD6" w:rsidRPr="00E931F9">
        <w:rPr>
          <w:rFonts w:ascii="Arial" w:hAnsi="Arial" w:cs="Arial"/>
          <w:lang w:val="fr-FR"/>
        </w:rPr>
        <w:t>du</w:t>
      </w:r>
      <w:r w:rsidRPr="00E931F9">
        <w:rPr>
          <w:rFonts w:ascii="Arial" w:hAnsi="Arial" w:cs="Arial"/>
          <w:lang w:val="fr-FR"/>
        </w:rPr>
        <w:t xml:space="preserve"> § 5</w:t>
      </w:r>
      <w:r w:rsidR="004B2BD6" w:rsidRPr="00E931F9">
        <w:rPr>
          <w:rFonts w:ascii="Arial" w:hAnsi="Arial" w:cs="Arial"/>
          <w:lang w:val="fr-FR"/>
        </w:rPr>
        <w:t xml:space="preserve"> du présent article</w:t>
      </w:r>
      <w:r w:rsidRPr="00E931F9">
        <w:rPr>
          <w:rFonts w:ascii="Arial" w:hAnsi="Arial" w:cs="Arial"/>
          <w:lang w:val="fr-FR"/>
        </w:rPr>
        <w:t xml:space="preserve">, selon lesquelles la présente convention reste d'application jusqu'au 31 décembre 2029 (sauf si la présente convention </w:t>
      </w:r>
      <w:r w:rsidR="00332CC5" w:rsidRPr="00E931F9">
        <w:rPr>
          <w:rFonts w:ascii="Arial" w:hAnsi="Arial" w:cs="Arial"/>
          <w:lang w:val="fr-FR"/>
        </w:rPr>
        <w:t>est</w:t>
      </w:r>
      <w:r w:rsidR="002448EB" w:rsidRPr="00E931F9">
        <w:rPr>
          <w:rFonts w:ascii="Arial" w:hAnsi="Arial" w:cs="Arial"/>
          <w:lang w:val="fr-FR"/>
        </w:rPr>
        <w:t xml:space="preserve"> dénoncée</w:t>
      </w:r>
      <w:r w:rsidRPr="00E931F9">
        <w:rPr>
          <w:rFonts w:ascii="Arial" w:hAnsi="Arial" w:cs="Arial"/>
          <w:lang w:val="fr-FR"/>
        </w:rPr>
        <w:t xml:space="preserve"> en application du § 5 du présent article ou si les dispositions du § 6 du présent article sont d'application), à la suite de quoi les dispositions du § 3 du présent article ne peuvent pas être appliquées. Même si l’entité fédérée devait ultérieurement </w:t>
      </w:r>
      <w:r w:rsidR="00174B82" w:rsidRPr="00E931F9">
        <w:rPr>
          <w:rFonts w:ascii="Arial" w:hAnsi="Arial" w:cs="Arial"/>
          <w:lang w:val="fr-FR"/>
        </w:rPr>
        <w:t>transmettre</w:t>
      </w:r>
      <w:r w:rsidRPr="00E931F9">
        <w:rPr>
          <w:rFonts w:ascii="Arial" w:hAnsi="Arial" w:cs="Arial"/>
          <w:lang w:val="fr-FR"/>
        </w:rPr>
        <w:t xml:space="preserve"> une nouvelle liste dans laquelle le nombre de lits de certains centres de convalescence</w:t>
      </w:r>
      <w:r w:rsidR="00174B82" w:rsidRPr="00E931F9">
        <w:rPr>
          <w:rFonts w:ascii="Arial" w:hAnsi="Arial" w:cs="Arial"/>
          <w:lang w:val="fr-FR"/>
        </w:rPr>
        <w:t xml:space="preserve"> et de rééducation fonctionnelle</w:t>
      </w:r>
      <w:r w:rsidRPr="00E931F9">
        <w:rPr>
          <w:rFonts w:ascii="Arial" w:hAnsi="Arial" w:cs="Arial"/>
          <w:lang w:val="fr-FR"/>
        </w:rPr>
        <w:t xml:space="preserve"> avec lesquels le </w:t>
      </w:r>
      <w:r w:rsidRPr="00E931F9">
        <w:rPr>
          <w:rFonts w:ascii="Arial" w:hAnsi="Arial" w:cs="Arial"/>
          <w:lang w:val="fr-FR"/>
        </w:rPr>
        <w:lastRenderedPageBreak/>
        <w:t>Comité d</w:t>
      </w:r>
      <w:r w:rsidR="00174B82" w:rsidRPr="00E931F9">
        <w:rPr>
          <w:rFonts w:ascii="Arial" w:hAnsi="Arial" w:cs="Arial"/>
          <w:lang w:val="fr-FR"/>
        </w:rPr>
        <w:t>e l</w:t>
      </w:r>
      <w:r w:rsidRPr="00E931F9">
        <w:rPr>
          <w:rFonts w:ascii="Arial" w:hAnsi="Arial" w:cs="Arial"/>
          <w:lang w:val="fr-FR"/>
        </w:rPr>
        <w:t xml:space="preserve">'assurance a conclu une convention </w:t>
      </w:r>
      <w:r w:rsidR="007022AA" w:rsidRPr="00E931F9">
        <w:rPr>
          <w:rFonts w:ascii="Arial" w:hAnsi="Arial" w:cs="Arial"/>
          <w:lang w:val="fr-FR"/>
        </w:rPr>
        <w:t>ét</w:t>
      </w:r>
      <w:r w:rsidRPr="00E931F9">
        <w:rPr>
          <w:rFonts w:ascii="Arial" w:hAnsi="Arial" w:cs="Arial"/>
          <w:lang w:val="fr-FR"/>
        </w:rPr>
        <w:t xml:space="preserve">ait </w:t>
      </w:r>
      <w:r w:rsidR="00174B82" w:rsidRPr="00E931F9">
        <w:rPr>
          <w:rFonts w:ascii="Arial" w:hAnsi="Arial" w:cs="Arial"/>
          <w:lang w:val="fr-FR"/>
        </w:rPr>
        <w:t>adapté</w:t>
      </w:r>
      <w:r w:rsidRPr="00E931F9">
        <w:rPr>
          <w:rFonts w:ascii="Arial" w:hAnsi="Arial" w:cs="Arial"/>
          <w:lang w:val="fr-FR"/>
        </w:rPr>
        <w:t>, le Comité d</w:t>
      </w:r>
      <w:r w:rsidR="00174B82" w:rsidRPr="00E931F9">
        <w:rPr>
          <w:rFonts w:ascii="Arial" w:hAnsi="Arial" w:cs="Arial"/>
          <w:lang w:val="fr-FR"/>
        </w:rPr>
        <w:t>e l</w:t>
      </w:r>
      <w:r w:rsidRPr="00E931F9">
        <w:rPr>
          <w:rFonts w:ascii="Arial" w:hAnsi="Arial" w:cs="Arial"/>
          <w:lang w:val="fr-FR"/>
        </w:rPr>
        <w:t xml:space="preserve">'assurance ne serait pas obligé, au moins en partie pour les mêmes raisons, de tenir compte de ce nombre de lits </w:t>
      </w:r>
      <w:r w:rsidR="00174B82" w:rsidRPr="00E931F9">
        <w:rPr>
          <w:rFonts w:ascii="Arial" w:hAnsi="Arial" w:cs="Arial"/>
          <w:lang w:val="fr-FR"/>
        </w:rPr>
        <w:t>adapté</w:t>
      </w:r>
      <w:r w:rsidRPr="00E931F9">
        <w:rPr>
          <w:rFonts w:ascii="Arial" w:hAnsi="Arial" w:cs="Arial"/>
          <w:lang w:val="fr-FR"/>
        </w:rPr>
        <w:t>.</w:t>
      </w:r>
    </w:p>
    <w:p w14:paraId="7F370658" w14:textId="77777777" w:rsidR="006419DF" w:rsidRPr="00E931F9" w:rsidRDefault="006419DF" w:rsidP="00D008D6">
      <w:pPr>
        <w:spacing w:line="276" w:lineRule="auto"/>
        <w:jc w:val="both"/>
        <w:rPr>
          <w:rFonts w:ascii="Arial" w:hAnsi="Arial" w:cs="Arial"/>
          <w:sz w:val="20"/>
          <w:szCs w:val="20"/>
          <w:lang w:val="fr-FR"/>
        </w:rPr>
      </w:pPr>
    </w:p>
    <w:p w14:paraId="5B567BDE" w14:textId="70D22E24" w:rsidR="00174B82" w:rsidRPr="00E931F9" w:rsidRDefault="00174B82" w:rsidP="00D008D6">
      <w:pPr>
        <w:spacing w:line="276" w:lineRule="auto"/>
        <w:jc w:val="both"/>
        <w:rPr>
          <w:rFonts w:ascii="Arial" w:hAnsi="Arial" w:cs="Arial"/>
          <w:sz w:val="20"/>
          <w:szCs w:val="20"/>
          <w:lang w:val="fr-FR"/>
        </w:rPr>
      </w:pPr>
      <w:r w:rsidRPr="00E931F9">
        <w:rPr>
          <w:rFonts w:ascii="Arial" w:hAnsi="Arial" w:cs="Arial"/>
          <w:sz w:val="20"/>
          <w:szCs w:val="20"/>
          <w:lang w:val="fr-FR"/>
        </w:rPr>
        <w:t>Si, pour une entité fédérée donnée, aucune convention n'a encore été conclue avec des centres de convalescence et de rééducation fonctionnelle et que cette entité fédérée transmet une liste</w:t>
      </w:r>
      <w:r w:rsidR="00E50B8B" w:rsidRPr="00E931F9">
        <w:rPr>
          <w:rFonts w:ascii="Arial" w:hAnsi="Arial" w:cs="Arial"/>
          <w:sz w:val="20"/>
          <w:szCs w:val="20"/>
          <w:lang w:val="fr-FR"/>
        </w:rPr>
        <w:t>,</w:t>
      </w:r>
      <w:r w:rsidRPr="00E931F9">
        <w:rPr>
          <w:rFonts w:ascii="Arial" w:hAnsi="Arial" w:cs="Arial"/>
          <w:sz w:val="20"/>
          <w:szCs w:val="20"/>
          <w:lang w:val="fr-FR"/>
        </w:rPr>
        <w:t xml:space="preserve"> </w:t>
      </w:r>
      <w:r w:rsidR="00E50B8B" w:rsidRPr="00E931F9">
        <w:rPr>
          <w:rFonts w:ascii="Arial" w:hAnsi="Arial" w:cs="Arial"/>
          <w:sz w:val="20"/>
          <w:szCs w:val="20"/>
          <w:lang w:val="fr-FR"/>
        </w:rPr>
        <w:t xml:space="preserve">telle que </w:t>
      </w:r>
      <w:r w:rsidRPr="00E931F9">
        <w:rPr>
          <w:rFonts w:ascii="Arial" w:hAnsi="Arial" w:cs="Arial"/>
          <w:sz w:val="20"/>
          <w:szCs w:val="20"/>
          <w:lang w:val="fr-FR"/>
        </w:rPr>
        <w:t>visée à l'article 12</w:t>
      </w:r>
      <w:r w:rsidR="00E50B8B" w:rsidRPr="00E931F9">
        <w:rPr>
          <w:rFonts w:ascii="Arial" w:hAnsi="Arial" w:cs="Arial"/>
          <w:sz w:val="20"/>
          <w:szCs w:val="20"/>
          <w:lang w:val="fr-FR"/>
        </w:rPr>
        <w:t>,</w:t>
      </w:r>
      <w:r w:rsidRPr="00E931F9">
        <w:rPr>
          <w:rFonts w:ascii="Arial" w:hAnsi="Arial" w:cs="Arial"/>
          <w:sz w:val="20"/>
          <w:szCs w:val="20"/>
          <w:lang w:val="fr-FR"/>
        </w:rPr>
        <w:t xml:space="preserve"> qui n'atteint pas le nombre de lits pris en compte pour cette entité fédérée </w:t>
      </w:r>
      <w:r w:rsidR="00E50B8B" w:rsidRPr="00E931F9">
        <w:rPr>
          <w:rFonts w:ascii="Arial" w:hAnsi="Arial" w:cs="Arial"/>
          <w:sz w:val="20"/>
          <w:szCs w:val="20"/>
          <w:lang w:val="fr-FR"/>
        </w:rPr>
        <w:t xml:space="preserve">dans les accords conclus </w:t>
      </w:r>
      <w:r w:rsidR="002448EB" w:rsidRPr="00E931F9">
        <w:rPr>
          <w:rFonts w:ascii="Arial" w:hAnsi="Arial" w:cs="Arial"/>
          <w:sz w:val="20"/>
          <w:szCs w:val="20"/>
          <w:lang w:val="fr-FR"/>
        </w:rPr>
        <w:t>lors</w:t>
      </w:r>
      <w:r w:rsidR="00E50B8B" w:rsidRPr="00E931F9">
        <w:rPr>
          <w:rFonts w:ascii="Arial" w:hAnsi="Arial" w:cs="Arial"/>
          <w:sz w:val="20"/>
          <w:szCs w:val="20"/>
          <w:lang w:val="fr-FR"/>
        </w:rPr>
        <w:t xml:space="preserve"> </w:t>
      </w:r>
      <w:r w:rsidRPr="00E931F9">
        <w:rPr>
          <w:rFonts w:ascii="Arial" w:hAnsi="Arial" w:cs="Arial"/>
          <w:sz w:val="20"/>
          <w:szCs w:val="20"/>
          <w:lang w:val="fr-FR"/>
        </w:rPr>
        <w:t xml:space="preserve">de la Conférence interministérielle </w:t>
      </w:r>
      <w:r w:rsidR="00E50B8B" w:rsidRPr="00E931F9">
        <w:rPr>
          <w:rFonts w:ascii="Arial" w:hAnsi="Arial" w:cs="Arial"/>
          <w:sz w:val="20"/>
          <w:szCs w:val="20"/>
          <w:lang w:val="fr-FR"/>
        </w:rPr>
        <w:t>S</w:t>
      </w:r>
      <w:r w:rsidRPr="00E931F9">
        <w:rPr>
          <w:rFonts w:ascii="Arial" w:hAnsi="Arial" w:cs="Arial"/>
          <w:sz w:val="20"/>
          <w:szCs w:val="20"/>
          <w:lang w:val="fr-FR"/>
        </w:rPr>
        <w:t>anté publique du 28 juin 2023</w:t>
      </w:r>
      <w:r w:rsidR="00E50B8B" w:rsidRPr="00E931F9">
        <w:rPr>
          <w:rFonts w:ascii="Arial" w:hAnsi="Arial" w:cs="Arial"/>
          <w:sz w:val="20"/>
          <w:szCs w:val="20"/>
          <w:lang w:val="fr-FR"/>
        </w:rPr>
        <w:t>,</w:t>
      </w:r>
      <w:r w:rsidRPr="00E931F9">
        <w:rPr>
          <w:rFonts w:ascii="Arial" w:hAnsi="Arial" w:cs="Arial"/>
          <w:sz w:val="20"/>
          <w:szCs w:val="20"/>
          <w:lang w:val="fr-FR"/>
        </w:rPr>
        <w:t xml:space="preserve"> les </w:t>
      </w:r>
      <w:r w:rsidR="00A81351" w:rsidRPr="00E931F9">
        <w:rPr>
          <w:rFonts w:ascii="Arial" w:hAnsi="Arial" w:cs="Arial"/>
          <w:sz w:val="20"/>
          <w:szCs w:val="20"/>
          <w:lang w:val="fr-FR"/>
        </w:rPr>
        <w:t>centres de convalescence et de rééducation fonctionnelle</w:t>
      </w:r>
      <w:r w:rsidRPr="00E931F9">
        <w:rPr>
          <w:rFonts w:ascii="Arial" w:hAnsi="Arial" w:cs="Arial"/>
          <w:sz w:val="20"/>
          <w:szCs w:val="20"/>
          <w:lang w:val="fr-FR"/>
        </w:rPr>
        <w:t xml:space="preserve"> </w:t>
      </w:r>
      <w:r w:rsidR="002448EB" w:rsidRPr="00E931F9">
        <w:rPr>
          <w:rFonts w:ascii="Arial" w:hAnsi="Arial" w:cs="Arial"/>
          <w:sz w:val="20"/>
          <w:szCs w:val="20"/>
          <w:lang w:val="fr-FR"/>
        </w:rPr>
        <w:t xml:space="preserve">supplémentaires </w:t>
      </w:r>
      <w:r w:rsidRPr="00E931F9">
        <w:rPr>
          <w:rFonts w:ascii="Arial" w:hAnsi="Arial" w:cs="Arial"/>
          <w:sz w:val="20"/>
          <w:szCs w:val="20"/>
          <w:lang w:val="fr-FR"/>
        </w:rPr>
        <w:t xml:space="preserve">qui figurent sur une nouvelle liste transmise ultérieurement par l’entité fédérée peuvent entrer en ligne de compte pour la conclusion de la présente convention pour autant que le nombre de lits pris en compte pour cette entité fédérée </w:t>
      </w:r>
      <w:r w:rsidR="00E50B8B" w:rsidRPr="00E931F9">
        <w:rPr>
          <w:rFonts w:ascii="Arial" w:hAnsi="Arial" w:cs="Arial"/>
          <w:sz w:val="20"/>
          <w:szCs w:val="20"/>
          <w:lang w:val="fr-FR"/>
        </w:rPr>
        <w:t xml:space="preserve">dans les accords conclus </w:t>
      </w:r>
      <w:r w:rsidR="00D03B91" w:rsidRPr="00E931F9">
        <w:rPr>
          <w:rFonts w:ascii="Arial" w:hAnsi="Arial" w:cs="Arial"/>
          <w:sz w:val="20"/>
          <w:szCs w:val="20"/>
          <w:lang w:val="fr-FR"/>
        </w:rPr>
        <w:t xml:space="preserve">lors </w:t>
      </w:r>
      <w:r w:rsidRPr="00E931F9">
        <w:rPr>
          <w:rFonts w:ascii="Arial" w:hAnsi="Arial" w:cs="Arial"/>
          <w:sz w:val="20"/>
          <w:szCs w:val="20"/>
          <w:lang w:val="fr-FR"/>
        </w:rPr>
        <w:t xml:space="preserve">de la Conférence interministérielle </w:t>
      </w:r>
      <w:r w:rsidR="00E50B8B" w:rsidRPr="00E931F9">
        <w:rPr>
          <w:rFonts w:ascii="Arial" w:hAnsi="Arial" w:cs="Arial"/>
          <w:sz w:val="20"/>
          <w:szCs w:val="20"/>
          <w:lang w:val="fr-FR"/>
        </w:rPr>
        <w:t>S</w:t>
      </w:r>
      <w:r w:rsidRPr="00E931F9">
        <w:rPr>
          <w:rFonts w:ascii="Arial" w:hAnsi="Arial" w:cs="Arial"/>
          <w:sz w:val="20"/>
          <w:szCs w:val="20"/>
          <w:lang w:val="fr-FR"/>
        </w:rPr>
        <w:t>anté publique du 28 juin 2023 ne soit pas dépassé. Si ce nombre devait néanmoins être dépassé, cela n'affecterait pas les centres de convalescence et de rééducation fonctionnelle avec lesquels des conventions ont déjà été conclues antérieurement (conformément à la liste transmise précédemment par l’entité fédérée) mais la procédure prévue au § 3 du présent article pourra être appliquée aux centres de convalescence et de rééducation fonctionnelle supplémentaires repris dans la liste</w:t>
      </w:r>
      <w:r w:rsidR="00D03B91" w:rsidRPr="00E931F9">
        <w:rPr>
          <w:rFonts w:ascii="Arial" w:hAnsi="Arial" w:cs="Arial"/>
          <w:sz w:val="20"/>
          <w:szCs w:val="20"/>
          <w:lang w:val="fr-FR"/>
        </w:rPr>
        <w:t xml:space="preserve"> </w:t>
      </w:r>
      <w:r w:rsidR="007022AA" w:rsidRPr="00E931F9">
        <w:rPr>
          <w:rFonts w:ascii="Arial" w:hAnsi="Arial" w:cs="Arial"/>
          <w:sz w:val="20"/>
          <w:szCs w:val="20"/>
          <w:lang w:val="fr-FR"/>
        </w:rPr>
        <w:t xml:space="preserve">envoyée </w:t>
      </w:r>
      <w:r w:rsidR="00D03B91" w:rsidRPr="00E931F9">
        <w:rPr>
          <w:rFonts w:ascii="Arial" w:hAnsi="Arial" w:cs="Arial"/>
          <w:sz w:val="20"/>
          <w:szCs w:val="20"/>
          <w:lang w:val="fr-FR"/>
        </w:rPr>
        <w:t>ultérieure</w:t>
      </w:r>
      <w:r w:rsidR="007022AA" w:rsidRPr="00E931F9">
        <w:rPr>
          <w:rFonts w:ascii="Arial" w:hAnsi="Arial" w:cs="Arial"/>
          <w:sz w:val="20"/>
          <w:szCs w:val="20"/>
          <w:lang w:val="fr-FR"/>
        </w:rPr>
        <w:t>ment</w:t>
      </w:r>
      <w:r w:rsidRPr="00E931F9">
        <w:rPr>
          <w:rFonts w:ascii="Arial" w:hAnsi="Arial" w:cs="Arial"/>
          <w:sz w:val="20"/>
          <w:szCs w:val="20"/>
          <w:lang w:val="fr-FR"/>
        </w:rPr>
        <w:t xml:space="preserve">. Le nouveau montant du mini-forfait de rééducation pour ces centres de convalescence </w:t>
      </w:r>
      <w:r w:rsidR="005F5F38" w:rsidRPr="00E931F9">
        <w:rPr>
          <w:rFonts w:ascii="Arial" w:hAnsi="Arial" w:cs="Arial"/>
          <w:sz w:val="20"/>
          <w:szCs w:val="20"/>
          <w:lang w:val="fr-FR"/>
        </w:rPr>
        <w:t xml:space="preserve">et de rééducation fonctionnelle </w:t>
      </w:r>
      <w:r w:rsidRPr="00E931F9">
        <w:rPr>
          <w:rFonts w:ascii="Arial" w:hAnsi="Arial" w:cs="Arial"/>
          <w:sz w:val="20"/>
          <w:szCs w:val="20"/>
          <w:lang w:val="fr-FR"/>
        </w:rPr>
        <w:t>supplémentaires est alors obtenu en appliquant la formule suivante :</w:t>
      </w:r>
    </w:p>
    <w:p w14:paraId="481D3512" w14:textId="77777777" w:rsidR="00174B82" w:rsidRPr="00E931F9" w:rsidRDefault="00174B82" w:rsidP="00D008D6">
      <w:pPr>
        <w:spacing w:line="276" w:lineRule="auto"/>
        <w:jc w:val="both"/>
        <w:rPr>
          <w:rFonts w:ascii="Arial" w:hAnsi="Arial" w:cs="Arial"/>
          <w:sz w:val="20"/>
          <w:szCs w:val="20"/>
          <w:lang w:val="fr-FR"/>
        </w:rPr>
      </w:pPr>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897"/>
        <w:gridCol w:w="3191"/>
      </w:tblGrid>
      <w:tr w:rsidR="00174B82" w:rsidRPr="00E931F9" w14:paraId="549F3F36" w14:textId="77777777" w:rsidTr="00E57B10">
        <w:tc>
          <w:tcPr>
            <w:tcW w:w="2126" w:type="dxa"/>
            <w:vMerge w:val="restart"/>
            <w:vAlign w:val="center"/>
          </w:tcPr>
          <w:p w14:paraId="7F2C71EE" w14:textId="77777777" w:rsidR="00174B82" w:rsidRPr="00E931F9" w:rsidRDefault="00174B82" w:rsidP="00E655BA">
            <w:pPr>
              <w:pStyle w:val="BodyText"/>
              <w:spacing w:line="276" w:lineRule="auto"/>
              <w:ind w:right="128"/>
              <w:jc w:val="center"/>
              <w:rPr>
                <w:rFonts w:ascii="Arial" w:hAnsi="Arial" w:cs="Arial"/>
                <w:lang w:val="fr-BE"/>
              </w:rPr>
            </w:pPr>
            <w:r w:rsidRPr="00E931F9">
              <w:rPr>
                <w:rFonts w:ascii="Arial" w:hAnsi="Arial" w:cs="Arial"/>
                <w:lang w:val="fr-BE"/>
              </w:rPr>
              <w:t>Nouveau montant =</w:t>
            </w:r>
          </w:p>
        </w:tc>
        <w:tc>
          <w:tcPr>
            <w:tcW w:w="3897" w:type="dxa"/>
            <w:tcBorders>
              <w:bottom w:val="single" w:sz="4" w:space="0" w:color="auto"/>
            </w:tcBorders>
          </w:tcPr>
          <w:p w14:paraId="671BA47B" w14:textId="05A78687" w:rsidR="00174B82" w:rsidRPr="00E931F9" w:rsidRDefault="00174B82" w:rsidP="00E655BA">
            <w:pPr>
              <w:pStyle w:val="BodyText"/>
              <w:spacing w:line="276" w:lineRule="auto"/>
              <w:ind w:right="128"/>
              <w:jc w:val="center"/>
              <w:rPr>
                <w:rFonts w:ascii="Arial" w:hAnsi="Arial" w:cs="Arial"/>
                <w:lang w:val="fr-BE"/>
              </w:rPr>
            </w:pPr>
            <w:r w:rsidRPr="00E931F9">
              <w:rPr>
                <w:rFonts w:ascii="Arial" w:hAnsi="Arial" w:cs="Arial"/>
                <w:lang w:val="fr-BE"/>
              </w:rPr>
              <w:t>[Nombre de lits restants]</w:t>
            </w:r>
          </w:p>
        </w:tc>
        <w:tc>
          <w:tcPr>
            <w:tcW w:w="3191" w:type="dxa"/>
            <w:vMerge w:val="restart"/>
            <w:vAlign w:val="center"/>
          </w:tcPr>
          <w:p w14:paraId="2A81E79D" w14:textId="77777777" w:rsidR="00174B82" w:rsidRPr="00E931F9" w:rsidRDefault="00174B82" w:rsidP="00E655BA">
            <w:pPr>
              <w:pStyle w:val="BodyText"/>
              <w:spacing w:line="276" w:lineRule="auto"/>
              <w:ind w:right="128"/>
              <w:jc w:val="center"/>
              <w:rPr>
                <w:rFonts w:ascii="Arial" w:hAnsi="Arial" w:cs="Arial"/>
                <w:lang w:val="fr-BE"/>
              </w:rPr>
            </w:pPr>
            <w:r w:rsidRPr="00E931F9">
              <w:rPr>
                <w:rFonts w:ascii="Arial" w:hAnsi="Arial" w:cs="Arial"/>
                <w:lang w:val="fr-BE"/>
              </w:rPr>
              <w:t>X [Prix selon les articles 8 et 10]</w:t>
            </w:r>
          </w:p>
        </w:tc>
      </w:tr>
      <w:tr w:rsidR="00174B82" w:rsidRPr="00E931F9" w14:paraId="59BA3336" w14:textId="77777777" w:rsidTr="00E57B10">
        <w:tc>
          <w:tcPr>
            <w:tcW w:w="2126" w:type="dxa"/>
            <w:vMerge/>
          </w:tcPr>
          <w:p w14:paraId="7C48D7E6" w14:textId="77777777" w:rsidR="00174B82" w:rsidRPr="00E931F9" w:rsidRDefault="00174B82" w:rsidP="00E655BA">
            <w:pPr>
              <w:pStyle w:val="BodyText"/>
              <w:spacing w:line="276" w:lineRule="auto"/>
              <w:ind w:right="128"/>
              <w:jc w:val="both"/>
              <w:rPr>
                <w:rFonts w:ascii="Arial" w:hAnsi="Arial" w:cs="Arial"/>
                <w:lang w:val="fr-BE"/>
              </w:rPr>
            </w:pPr>
          </w:p>
        </w:tc>
        <w:tc>
          <w:tcPr>
            <w:tcW w:w="3897" w:type="dxa"/>
            <w:tcBorders>
              <w:top w:val="single" w:sz="4" w:space="0" w:color="auto"/>
            </w:tcBorders>
          </w:tcPr>
          <w:p w14:paraId="118F983B" w14:textId="3E3359EE" w:rsidR="00174B82" w:rsidRPr="00E931F9" w:rsidRDefault="00174B82" w:rsidP="00E655BA">
            <w:pPr>
              <w:pStyle w:val="BodyText"/>
              <w:spacing w:line="276" w:lineRule="auto"/>
              <w:ind w:right="128"/>
              <w:jc w:val="center"/>
              <w:rPr>
                <w:rFonts w:ascii="Arial" w:hAnsi="Arial" w:cs="Arial"/>
                <w:lang w:val="fr-BE"/>
              </w:rPr>
            </w:pPr>
            <w:r w:rsidRPr="00E931F9">
              <w:rPr>
                <w:rFonts w:ascii="Arial" w:hAnsi="Arial" w:cs="Arial"/>
                <w:lang w:val="fr-BE"/>
              </w:rPr>
              <w:t>[Nombre réel de lits supplémentaires]</w:t>
            </w:r>
          </w:p>
        </w:tc>
        <w:tc>
          <w:tcPr>
            <w:tcW w:w="3191" w:type="dxa"/>
            <w:vMerge/>
          </w:tcPr>
          <w:p w14:paraId="4CCFC4B5" w14:textId="77777777" w:rsidR="00174B82" w:rsidRPr="00E931F9" w:rsidRDefault="00174B82" w:rsidP="00E655BA">
            <w:pPr>
              <w:pStyle w:val="BodyText"/>
              <w:spacing w:line="276" w:lineRule="auto"/>
              <w:ind w:right="128"/>
              <w:jc w:val="both"/>
              <w:rPr>
                <w:rFonts w:ascii="Arial" w:hAnsi="Arial" w:cs="Arial"/>
                <w:lang w:val="fr-BE"/>
              </w:rPr>
            </w:pPr>
          </w:p>
        </w:tc>
      </w:tr>
    </w:tbl>
    <w:p w14:paraId="574B8831" w14:textId="77777777" w:rsidR="00174B82" w:rsidRPr="00E931F9" w:rsidRDefault="00174B82" w:rsidP="00174B82">
      <w:pPr>
        <w:pStyle w:val="BodyText"/>
        <w:spacing w:line="276" w:lineRule="auto"/>
        <w:ind w:right="128"/>
        <w:jc w:val="both"/>
        <w:rPr>
          <w:rFonts w:ascii="Arial" w:hAnsi="Arial" w:cs="Arial"/>
          <w:lang w:val="fr-BE"/>
        </w:rPr>
      </w:pPr>
    </w:p>
    <w:p w14:paraId="07B49705" w14:textId="77777777" w:rsidR="00174B82" w:rsidRPr="00E931F9" w:rsidRDefault="00174B82" w:rsidP="00174B82">
      <w:pPr>
        <w:pStyle w:val="BodyText"/>
        <w:spacing w:line="276" w:lineRule="auto"/>
        <w:ind w:right="128"/>
        <w:jc w:val="both"/>
        <w:rPr>
          <w:rFonts w:ascii="Arial" w:hAnsi="Arial" w:cs="Arial"/>
          <w:lang w:val="fr-BE"/>
        </w:rPr>
      </w:pPr>
      <w:r w:rsidRPr="00E931F9">
        <w:rPr>
          <w:rFonts w:ascii="Arial" w:hAnsi="Arial" w:cs="Arial"/>
          <w:lang w:val="fr-BE"/>
        </w:rPr>
        <w:t>où :</w:t>
      </w:r>
    </w:p>
    <w:p w14:paraId="491FF5F0" w14:textId="6BFD2D2C" w:rsidR="00174B82" w:rsidRPr="00E931F9" w:rsidRDefault="00174B82" w:rsidP="00E57B10">
      <w:pPr>
        <w:pStyle w:val="BodyText"/>
        <w:numPr>
          <w:ilvl w:val="0"/>
          <w:numId w:val="16"/>
        </w:numPr>
        <w:spacing w:line="276" w:lineRule="auto"/>
        <w:ind w:right="128"/>
        <w:jc w:val="both"/>
        <w:rPr>
          <w:rFonts w:ascii="Arial" w:hAnsi="Arial" w:cs="Arial"/>
          <w:lang w:val="fr-FR"/>
        </w:rPr>
      </w:pPr>
      <w:r w:rsidRPr="00E931F9">
        <w:rPr>
          <w:rFonts w:ascii="Arial" w:hAnsi="Arial" w:cs="Arial"/>
          <w:lang w:val="fr-FR"/>
        </w:rPr>
        <w:t xml:space="preserve">le « nombre de lits restants » correspond au nombre de lits prévu pour l’entité fédérée en question </w:t>
      </w:r>
      <w:r w:rsidR="00A81351" w:rsidRPr="00E931F9">
        <w:rPr>
          <w:rFonts w:ascii="Arial" w:hAnsi="Arial" w:cs="Arial"/>
          <w:lang w:val="fr-FR"/>
        </w:rPr>
        <w:t xml:space="preserve">compte tenu </w:t>
      </w:r>
      <w:r w:rsidR="00DB191B" w:rsidRPr="00E931F9">
        <w:rPr>
          <w:rFonts w:ascii="Arial" w:hAnsi="Arial" w:cs="Arial"/>
          <w:lang w:val="fr-FR"/>
        </w:rPr>
        <w:t xml:space="preserve">des accords conclus </w:t>
      </w:r>
      <w:r w:rsidR="00E935E1" w:rsidRPr="00E931F9">
        <w:rPr>
          <w:rFonts w:ascii="Arial" w:hAnsi="Arial" w:cs="Arial"/>
          <w:lang w:val="fr-FR"/>
        </w:rPr>
        <w:t>lors</w:t>
      </w:r>
      <w:r w:rsidRPr="00E931F9">
        <w:rPr>
          <w:rFonts w:ascii="Arial" w:hAnsi="Arial" w:cs="Arial"/>
          <w:lang w:val="fr-FR"/>
        </w:rPr>
        <w:t xml:space="preserve"> de la Conférence interministérielle </w:t>
      </w:r>
      <w:r w:rsidR="00DB191B" w:rsidRPr="00E931F9">
        <w:rPr>
          <w:rFonts w:ascii="Arial" w:hAnsi="Arial" w:cs="Arial"/>
          <w:lang w:val="fr-FR"/>
        </w:rPr>
        <w:t>S</w:t>
      </w:r>
      <w:r w:rsidRPr="00E931F9">
        <w:rPr>
          <w:rFonts w:ascii="Arial" w:hAnsi="Arial" w:cs="Arial"/>
          <w:lang w:val="fr-FR"/>
        </w:rPr>
        <w:t xml:space="preserve">anté publique </w:t>
      </w:r>
      <w:r w:rsidR="00E935E1" w:rsidRPr="00E931F9">
        <w:rPr>
          <w:rFonts w:ascii="Arial" w:hAnsi="Arial" w:cs="Arial"/>
          <w:lang w:val="fr-FR"/>
        </w:rPr>
        <w:t>du</w:t>
      </w:r>
      <w:r w:rsidRPr="00E931F9">
        <w:rPr>
          <w:rFonts w:ascii="Arial" w:hAnsi="Arial" w:cs="Arial"/>
          <w:lang w:val="fr-FR"/>
        </w:rPr>
        <w:t xml:space="preserve"> 28 juin 2023, moins le nombre de lits des centres de convalescence </w:t>
      </w:r>
      <w:r w:rsidR="005F5F38" w:rsidRPr="00E931F9">
        <w:rPr>
          <w:rFonts w:ascii="Arial" w:hAnsi="Arial" w:cs="Arial"/>
          <w:lang w:val="fr-FR"/>
        </w:rPr>
        <w:t xml:space="preserve">et de rééducation fonctionnelle </w:t>
      </w:r>
      <w:r w:rsidRPr="00E931F9">
        <w:rPr>
          <w:rFonts w:ascii="Arial" w:hAnsi="Arial" w:cs="Arial"/>
          <w:lang w:val="fr-FR"/>
        </w:rPr>
        <w:t>de cette entité fédérée mentionnés sur la (les) liste(s) fournie(s) antérieurement par l’entité fédérée (après suppression des lits des centres de convalescence et de rééducation fonctionnelle qui ne souhaitent pas conclure la convention)</w:t>
      </w:r>
    </w:p>
    <w:p w14:paraId="6A2AD6BF" w14:textId="5B7E7985" w:rsidR="00174B82" w:rsidRPr="00E931F9" w:rsidRDefault="00174B82" w:rsidP="00E57B10">
      <w:pPr>
        <w:pStyle w:val="BodyText"/>
        <w:numPr>
          <w:ilvl w:val="0"/>
          <w:numId w:val="16"/>
        </w:numPr>
        <w:spacing w:line="276" w:lineRule="auto"/>
        <w:ind w:right="128"/>
        <w:jc w:val="both"/>
        <w:rPr>
          <w:rFonts w:ascii="Arial" w:hAnsi="Arial" w:cs="Arial"/>
          <w:lang w:val="fr-FR"/>
        </w:rPr>
      </w:pPr>
      <w:r w:rsidRPr="00E931F9">
        <w:rPr>
          <w:rFonts w:ascii="Arial" w:hAnsi="Arial" w:cs="Arial"/>
          <w:lang w:val="fr-FR"/>
        </w:rPr>
        <w:t xml:space="preserve">le « nombre réel de lits supplémentaires » correspond au nombre de lits supplémentaires des centres de convalescence </w:t>
      </w:r>
      <w:r w:rsidR="005F5F38" w:rsidRPr="00E931F9">
        <w:rPr>
          <w:rFonts w:ascii="Arial" w:hAnsi="Arial" w:cs="Arial"/>
          <w:lang w:val="fr-FR"/>
        </w:rPr>
        <w:t xml:space="preserve">et de rééducation fonctionnelle </w:t>
      </w:r>
      <w:r w:rsidRPr="00E931F9">
        <w:rPr>
          <w:rFonts w:ascii="Arial" w:hAnsi="Arial" w:cs="Arial"/>
          <w:lang w:val="fr-FR"/>
        </w:rPr>
        <w:t>supplémentaires mentionnés sur la liste</w:t>
      </w:r>
      <w:r w:rsidR="00E935E1" w:rsidRPr="00E931F9">
        <w:rPr>
          <w:rFonts w:ascii="Arial" w:hAnsi="Arial" w:cs="Arial"/>
          <w:lang w:val="fr-FR"/>
        </w:rPr>
        <w:t xml:space="preserve"> </w:t>
      </w:r>
      <w:r w:rsidRPr="00E931F9">
        <w:rPr>
          <w:rFonts w:ascii="Arial" w:hAnsi="Arial" w:cs="Arial"/>
          <w:lang w:val="fr-FR"/>
        </w:rPr>
        <w:t>transmise</w:t>
      </w:r>
      <w:r w:rsidR="007022AA" w:rsidRPr="00E931F9">
        <w:rPr>
          <w:rFonts w:ascii="Arial" w:hAnsi="Arial" w:cs="Arial"/>
          <w:lang w:val="fr-FR"/>
        </w:rPr>
        <w:t xml:space="preserve"> ultérieurement</w:t>
      </w:r>
      <w:r w:rsidR="00E935E1" w:rsidRPr="00E931F9">
        <w:rPr>
          <w:rFonts w:ascii="Arial" w:hAnsi="Arial" w:cs="Arial"/>
          <w:lang w:val="fr-FR"/>
        </w:rPr>
        <w:t xml:space="preserve"> </w:t>
      </w:r>
      <w:r w:rsidRPr="00E931F9">
        <w:rPr>
          <w:rFonts w:ascii="Arial" w:hAnsi="Arial" w:cs="Arial"/>
          <w:lang w:val="fr-FR"/>
        </w:rPr>
        <w:t xml:space="preserve">par </w:t>
      </w:r>
      <w:r w:rsidR="00A34535" w:rsidRPr="00E931F9">
        <w:rPr>
          <w:rFonts w:ascii="Arial" w:hAnsi="Arial" w:cs="Arial"/>
          <w:lang w:val="fr-FR"/>
        </w:rPr>
        <w:t>l’entité fédérée</w:t>
      </w:r>
      <w:r w:rsidRPr="00E931F9">
        <w:rPr>
          <w:rFonts w:ascii="Arial" w:hAnsi="Arial" w:cs="Arial"/>
          <w:lang w:val="fr-FR"/>
        </w:rPr>
        <w:t xml:space="preserve"> (après suppression des lits des centres de convalescence </w:t>
      </w:r>
      <w:r w:rsidR="005F5F38" w:rsidRPr="00E931F9">
        <w:rPr>
          <w:rFonts w:ascii="Arial" w:hAnsi="Arial" w:cs="Arial"/>
          <w:lang w:val="fr-FR"/>
        </w:rPr>
        <w:t xml:space="preserve">et de rééducation fonctionnelle </w:t>
      </w:r>
      <w:r w:rsidRPr="00E931F9">
        <w:rPr>
          <w:rFonts w:ascii="Arial" w:hAnsi="Arial" w:cs="Arial"/>
          <w:lang w:val="fr-FR"/>
        </w:rPr>
        <w:t xml:space="preserve">supplémentaires qui ne souhaitent pas conclure </w:t>
      </w:r>
      <w:r w:rsidR="00A34535" w:rsidRPr="00E931F9">
        <w:rPr>
          <w:rFonts w:ascii="Arial" w:hAnsi="Arial" w:cs="Arial"/>
          <w:lang w:val="fr-FR"/>
        </w:rPr>
        <w:t>la convention</w:t>
      </w:r>
      <w:r w:rsidRPr="00E931F9">
        <w:rPr>
          <w:rFonts w:ascii="Arial" w:hAnsi="Arial" w:cs="Arial"/>
          <w:lang w:val="fr-FR"/>
        </w:rPr>
        <w:t>)</w:t>
      </w:r>
    </w:p>
    <w:p w14:paraId="65B133C1" w14:textId="7BEB2D54" w:rsidR="00174B82" w:rsidRPr="00E931F9" w:rsidRDefault="00174B82" w:rsidP="00E57B10">
      <w:pPr>
        <w:pStyle w:val="BodyText"/>
        <w:numPr>
          <w:ilvl w:val="0"/>
          <w:numId w:val="16"/>
        </w:numPr>
        <w:spacing w:line="276" w:lineRule="auto"/>
        <w:ind w:right="128"/>
        <w:jc w:val="both"/>
        <w:rPr>
          <w:rFonts w:ascii="Arial" w:hAnsi="Arial" w:cs="Arial"/>
          <w:lang w:val="fr-BE"/>
        </w:rPr>
      </w:pPr>
      <w:r w:rsidRPr="00E931F9">
        <w:rPr>
          <w:rFonts w:ascii="Arial" w:hAnsi="Arial" w:cs="Arial"/>
          <w:lang w:val="fr-FR"/>
        </w:rPr>
        <w:t xml:space="preserve">le « prix selon les articles 8 et 10 » correspond au montant du </w:t>
      </w:r>
      <w:r w:rsidR="00A34535" w:rsidRPr="00E931F9">
        <w:rPr>
          <w:rFonts w:ascii="Arial" w:hAnsi="Arial" w:cs="Arial"/>
          <w:lang w:val="fr-FR"/>
        </w:rPr>
        <w:t>mini-</w:t>
      </w:r>
      <w:r w:rsidRPr="00E931F9">
        <w:rPr>
          <w:rFonts w:ascii="Arial" w:hAnsi="Arial" w:cs="Arial"/>
          <w:lang w:val="fr-FR"/>
        </w:rPr>
        <w:t xml:space="preserve">forfait de </w:t>
      </w:r>
      <w:r w:rsidR="00A34535" w:rsidRPr="00E931F9">
        <w:rPr>
          <w:rFonts w:ascii="Arial" w:hAnsi="Arial" w:cs="Arial"/>
          <w:lang w:val="fr-FR"/>
        </w:rPr>
        <w:t>rééducation</w:t>
      </w:r>
      <w:r w:rsidRPr="00E931F9">
        <w:rPr>
          <w:rFonts w:ascii="Arial" w:hAnsi="Arial" w:cs="Arial"/>
          <w:lang w:val="fr-FR"/>
        </w:rPr>
        <w:t xml:space="preserve"> mentionné à l'article 8 § 2 et adapté (indexé) selon les dispositions de l'article 10.</w:t>
      </w:r>
    </w:p>
    <w:p w14:paraId="1ACC0D0D" w14:textId="77777777" w:rsidR="00174B82" w:rsidRPr="00E931F9" w:rsidRDefault="00174B82" w:rsidP="00D008D6">
      <w:pPr>
        <w:spacing w:line="276" w:lineRule="auto"/>
        <w:jc w:val="both"/>
        <w:rPr>
          <w:rFonts w:ascii="Arial" w:hAnsi="Arial" w:cs="Arial"/>
          <w:sz w:val="20"/>
          <w:szCs w:val="20"/>
          <w:lang w:val="fr-FR"/>
        </w:rPr>
      </w:pPr>
    </w:p>
    <w:p w14:paraId="3098EE20" w14:textId="77777777" w:rsidR="006B3F26" w:rsidRPr="00E931F9" w:rsidRDefault="006B3F26" w:rsidP="00D008D6">
      <w:pPr>
        <w:spacing w:line="276" w:lineRule="auto"/>
        <w:jc w:val="both"/>
        <w:rPr>
          <w:rFonts w:ascii="Arial" w:hAnsi="Arial" w:cs="Arial"/>
          <w:sz w:val="20"/>
          <w:szCs w:val="20"/>
          <w:lang w:val="fr-BE"/>
        </w:rPr>
      </w:pPr>
    </w:p>
    <w:p w14:paraId="3C533ED6" w14:textId="77777777" w:rsidR="006B3F26" w:rsidRPr="00E931F9" w:rsidRDefault="006B3F26" w:rsidP="00D008D6">
      <w:pPr>
        <w:spacing w:line="276" w:lineRule="auto"/>
        <w:jc w:val="both"/>
        <w:rPr>
          <w:rFonts w:ascii="Arial" w:hAnsi="Arial" w:cs="Arial"/>
          <w:sz w:val="20"/>
          <w:szCs w:val="20"/>
          <w:lang w:val="fr-BE"/>
        </w:rPr>
      </w:pPr>
    </w:p>
    <w:p w14:paraId="7CFB69A2" w14:textId="5C0EBC1B" w:rsidR="006419DF" w:rsidRPr="00E931F9" w:rsidRDefault="006419DF" w:rsidP="00D008D6">
      <w:pPr>
        <w:spacing w:line="276" w:lineRule="auto"/>
        <w:jc w:val="both"/>
        <w:rPr>
          <w:rFonts w:ascii="Arial" w:hAnsi="Arial" w:cs="Arial"/>
          <w:sz w:val="20"/>
          <w:szCs w:val="20"/>
          <w:lang w:val="fr-BE"/>
        </w:rPr>
      </w:pPr>
      <w:r w:rsidRPr="00E931F9">
        <w:rPr>
          <w:rFonts w:ascii="Arial" w:hAnsi="Arial" w:cs="Arial"/>
          <w:sz w:val="20"/>
          <w:szCs w:val="20"/>
          <w:lang w:val="fr-BE"/>
        </w:rPr>
        <w:t>Fait à Bruxelles le ##### et signé électroniquement par :</w:t>
      </w:r>
    </w:p>
    <w:p w14:paraId="54105BDE" w14:textId="77777777" w:rsidR="006419DF" w:rsidRPr="00E931F9" w:rsidRDefault="006419DF" w:rsidP="00D008D6">
      <w:pPr>
        <w:spacing w:line="276" w:lineRule="auto"/>
        <w:jc w:val="both"/>
        <w:rPr>
          <w:rFonts w:ascii="Arial" w:hAnsi="Arial" w:cs="Arial"/>
          <w:sz w:val="20"/>
          <w:szCs w:val="20"/>
          <w:lang w:val="fr-BE"/>
        </w:rPr>
      </w:pPr>
    </w:p>
    <w:tbl>
      <w:tblPr>
        <w:tblW w:w="0" w:type="auto"/>
        <w:tblLook w:val="04A0" w:firstRow="1" w:lastRow="0" w:firstColumn="1" w:lastColumn="0" w:noHBand="0" w:noVBand="1"/>
      </w:tblPr>
      <w:tblGrid>
        <w:gridCol w:w="5524"/>
        <w:gridCol w:w="3716"/>
      </w:tblGrid>
      <w:tr w:rsidR="006419DF" w:rsidRPr="0091714C" w14:paraId="0FA6EAE5" w14:textId="77777777" w:rsidTr="006419DF">
        <w:tc>
          <w:tcPr>
            <w:tcW w:w="5524" w:type="dxa"/>
            <w:shd w:val="clear" w:color="auto" w:fill="auto"/>
          </w:tcPr>
          <w:p w14:paraId="12A142C5" w14:textId="67D71999" w:rsidR="006419DF" w:rsidRPr="00E931F9" w:rsidRDefault="006419DF" w:rsidP="00D008D6">
            <w:pPr>
              <w:spacing w:line="276" w:lineRule="auto"/>
              <w:jc w:val="both"/>
              <w:rPr>
                <w:rFonts w:ascii="Arial" w:hAnsi="Arial" w:cs="Arial"/>
                <w:sz w:val="20"/>
                <w:szCs w:val="20"/>
                <w:lang w:val="fr-BE"/>
              </w:rPr>
            </w:pPr>
            <w:r w:rsidRPr="00E931F9">
              <w:rPr>
                <w:rFonts w:ascii="Arial" w:hAnsi="Arial" w:cs="Arial"/>
                <w:sz w:val="20"/>
                <w:szCs w:val="20"/>
                <w:lang w:val="fr-BE"/>
              </w:rPr>
              <w:t>Pour le centre de convalescence et de rééducation fonctionnelle,</w:t>
            </w:r>
          </w:p>
        </w:tc>
        <w:tc>
          <w:tcPr>
            <w:tcW w:w="3716" w:type="dxa"/>
            <w:shd w:val="clear" w:color="auto" w:fill="auto"/>
          </w:tcPr>
          <w:p w14:paraId="4F8B415A" w14:textId="77777777" w:rsidR="006419DF" w:rsidRPr="00E931F9" w:rsidRDefault="006419DF" w:rsidP="00D008D6">
            <w:pPr>
              <w:spacing w:line="276" w:lineRule="auto"/>
              <w:jc w:val="both"/>
              <w:rPr>
                <w:rFonts w:ascii="Arial" w:hAnsi="Arial" w:cs="Arial"/>
                <w:sz w:val="20"/>
                <w:szCs w:val="20"/>
                <w:lang w:val="fr-BE"/>
              </w:rPr>
            </w:pPr>
            <w:r w:rsidRPr="00E931F9">
              <w:rPr>
                <w:rFonts w:ascii="Arial" w:hAnsi="Arial" w:cs="Arial"/>
                <w:sz w:val="20"/>
                <w:szCs w:val="20"/>
                <w:lang w:val="fr-BE"/>
              </w:rPr>
              <w:t>Pour le Comité de l'assurance soins de santé,</w:t>
            </w:r>
          </w:p>
          <w:p w14:paraId="2C5705F8" w14:textId="77777777" w:rsidR="006419DF" w:rsidRPr="00E931F9" w:rsidRDefault="006419DF" w:rsidP="00D008D6">
            <w:pPr>
              <w:spacing w:line="276" w:lineRule="auto"/>
              <w:jc w:val="both"/>
              <w:rPr>
                <w:rFonts w:ascii="Arial" w:hAnsi="Arial" w:cs="Arial"/>
                <w:sz w:val="20"/>
                <w:szCs w:val="20"/>
                <w:lang w:val="fr-BE"/>
              </w:rPr>
            </w:pPr>
          </w:p>
          <w:p w14:paraId="218CC0A1" w14:textId="77777777" w:rsidR="006419DF" w:rsidRPr="00E931F9" w:rsidRDefault="006419DF" w:rsidP="00D008D6">
            <w:pPr>
              <w:spacing w:line="276" w:lineRule="auto"/>
              <w:jc w:val="both"/>
              <w:rPr>
                <w:rFonts w:ascii="Arial" w:hAnsi="Arial" w:cs="Arial"/>
                <w:sz w:val="20"/>
                <w:szCs w:val="20"/>
                <w:lang w:val="fr-BE"/>
              </w:rPr>
            </w:pPr>
            <w:r w:rsidRPr="00E931F9">
              <w:rPr>
                <w:rFonts w:ascii="Arial" w:hAnsi="Arial" w:cs="Arial"/>
                <w:sz w:val="20"/>
                <w:szCs w:val="20"/>
                <w:lang w:val="fr-BE"/>
              </w:rPr>
              <w:t>Le Fonctionnaire Dirigeant,</w:t>
            </w:r>
          </w:p>
          <w:p w14:paraId="2FC6A98B" w14:textId="77777777" w:rsidR="006419DF" w:rsidRPr="00E931F9" w:rsidRDefault="006419DF" w:rsidP="00D008D6">
            <w:pPr>
              <w:spacing w:line="276" w:lineRule="auto"/>
              <w:jc w:val="both"/>
              <w:rPr>
                <w:rFonts w:ascii="Arial" w:hAnsi="Arial" w:cs="Arial"/>
                <w:sz w:val="20"/>
                <w:szCs w:val="20"/>
                <w:lang w:val="fr-BE"/>
              </w:rPr>
            </w:pPr>
          </w:p>
          <w:p w14:paraId="73631727" w14:textId="77777777" w:rsidR="006419DF" w:rsidRPr="00E931F9" w:rsidRDefault="006419DF" w:rsidP="00D008D6">
            <w:pPr>
              <w:spacing w:line="276" w:lineRule="auto"/>
              <w:jc w:val="both"/>
              <w:rPr>
                <w:rFonts w:ascii="Arial" w:hAnsi="Arial" w:cs="Arial"/>
                <w:sz w:val="20"/>
                <w:szCs w:val="20"/>
                <w:lang w:val="fr-BE"/>
              </w:rPr>
            </w:pPr>
          </w:p>
          <w:p w14:paraId="3B7C3552" w14:textId="77777777" w:rsidR="006419DF" w:rsidRPr="00E931F9" w:rsidRDefault="006419DF" w:rsidP="00D008D6">
            <w:pPr>
              <w:spacing w:line="276" w:lineRule="auto"/>
              <w:jc w:val="both"/>
              <w:rPr>
                <w:rFonts w:ascii="Arial" w:hAnsi="Arial" w:cs="Arial"/>
                <w:sz w:val="20"/>
                <w:szCs w:val="20"/>
                <w:lang w:val="fr-BE"/>
              </w:rPr>
            </w:pPr>
          </w:p>
          <w:p w14:paraId="271651E6" w14:textId="77777777" w:rsidR="006419DF" w:rsidRPr="00E931F9" w:rsidRDefault="006419DF" w:rsidP="00D008D6">
            <w:pPr>
              <w:spacing w:line="276" w:lineRule="auto"/>
              <w:jc w:val="both"/>
              <w:rPr>
                <w:rFonts w:ascii="Arial" w:hAnsi="Arial" w:cs="Arial"/>
                <w:sz w:val="20"/>
                <w:szCs w:val="20"/>
                <w:lang w:val="fr-BE"/>
              </w:rPr>
            </w:pPr>
          </w:p>
          <w:p w14:paraId="1E50A67E" w14:textId="77777777" w:rsidR="006419DF" w:rsidRPr="00E931F9" w:rsidRDefault="006419DF" w:rsidP="00D008D6">
            <w:pPr>
              <w:spacing w:line="276" w:lineRule="auto"/>
              <w:jc w:val="both"/>
              <w:rPr>
                <w:rFonts w:ascii="Arial" w:hAnsi="Arial" w:cs="Arial"/>
                <w:sz w:val="20"/>
                <w:szCs w:val="20"/>
                <w:lang w:val="fr-BE"/>
              </w:rPr>
            </w:pPr>
          </w:p>
          <w:p w14:paraId="1710039F" w14:textId="77777777" w:rsidR="006419DF" w:rsidRPr="00E931F9" w:rsidRDefault="006419DF" w:rsidP="00D008D6">
            <w:pPr>
              <w:spacing w:line="276" w:lineRule="auto"/>
              <w:rPr>
                <w:rFonts w:ascii="Arial" w:hAnsi="Arial" w:cs="Arial"/>
                <w:sz w:val="20"/>
                <w:szCs w:val="20"/>
                <w:lang w:val="fr-BE"/>
              </w:rPr>
            </w:pPr>
            <w:r w:rsidRPr="00E931F9">
              <w:rPr>
                <w:rFonts w:ascii="Arial" w:hAnsi="Arial" w:cs="Arial"/>
                <w:sz w:val="20"/>
                <w:szCs w:val="20"/>
                <w:lang w:val="fr-BE"/>
              </w:rPr>
              <w:t>Mickaël DAUBIE</w:t>
            </w:r>
          </w:p>
          <w:p w14:paraId="5C67A80D" w14:textId="3638B30E" w:rsidR="006419DF" w:rsidRPr="009A30A7" w:rsidRDefault="006419DF" w:rsidP="00D008D6">
            <w:pPr>
              <w:spacing w:line="276" w:lineRule="auto"/>
              <w:rPr>
                <w:rFonts w:ascii="Arial" w:hAnsi="Arial" w:cs="Arial"/>
                <w:sz w:val="20"/>
                <w:szCs w:val="20"/>
                <w:lang w:val="fr-BE"/>
              </w:rPr>
            </w:pPr>
            <w:r w:rsidRPr="00E931F9">
              <w:rPr>
                <w:rFonts w:ascii="Arial" w:hAnsi="Arial" w:cs="Arial"/>
                <w:sz w:val="20"/>
                <w:szCs w:val="20"/>
                <w:lang w:val="fr-BE"/>
              </w:rPr>
              <w:t xml:space="preserve">Directeur général des </w:t>
            </w:r>
            <w:r w:rsidR="002E3004" w:rsidRPr="00E931F9">
              <w:rPr>
                <w:rFonts w:ascii="Arial" w:hAnsi="Arial" w:cs="Arial"/>
                <w:sz w:val="20"/>
                <w:szCs w:val="20"/>
                <w:lang w:val="fr-BE"/>
              </w:rPr>
              <w:t xml:space="preserve">Soins </w:t>
            </w:r>
            <w:r w:rsidRPr="00E931F9">
              <w:rPr>
                <w:rFonts w:ascii="Arial" w:hAnsi="Arial" w:cs="Arial"/>
                <w:sz w:val="20"/>
                <w:szCs w:val="20"/>
                <w:lang w:val="fr-BE"/>
              </w:rPr>
              <w:t>de santé</w:t>
            </w:r>
          </w:p>
        </w:tc>
      </w:tr>
    </w:tbl>
    <w:p w14:paraId="2A55A2F2" w14:textId="38DF186A" w:rsidR="008B4B17" w:rsidRPr="0054223F" w:rsidRDefault="008B4B17" w:rsidP="00D008D6">
      <w:pPr>
        <w:pStyle w:val="BodyText"/>
        <w:spacing w:line="276" w:lineRule="auto"/>
        <w:rPr>
          <w:rFonts w:ascii="Arial" w:hAnsi="Arial" w:cs="Arial"/>
          <w:lang w:val="fr-FR"/>
        </w:rPr>
      </w:pPr>
    </w:p>
    <w:p w14:paraId="61B8722C" w14:textId="7DCA4A20" w:rsidR="008E0B36" w:rsidRPr="0054223F" w:rsidRDefault="008E0B36">
      <w:pPr>
        <w:rPr>
          <w:rFonts w:ascii="Arial" w:hAnsi="Arial" w:cs="Arial"/>
          <w:sz w:val="20"/>
          <w:szCs w:val="20"/>
          <w:lang w:val="fr-FR"/>
        </w:rPr>
      </w:pPr>
    </w:p>
    <w:sectPr w:rsidR="008E0B36" w:rsidRPr="0054223F">
      <w:footerReference w:type="default" r:id="rId8"/>
      <w:pgSz w:w="11910" w:h="16840"/>
      <w:pgMar w:top="1340" w:right="1320" w:bottom="1160" w:left="1340" w:header="0"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9245" w14:textId="77777777" w:rsidR="00BC091B" w:rsidRDefault="00BC091B">
      <w:r>
        <w:separator/>
      </w:r>
    </w:p>
  </w:endnote>
  <w:endnote w:type="continuationSeparator" w:id="0">
    <w:p w14:paraId="321A8F03" w14:textId="77777777" w:rsidR="00BC091B" w:rsidRDefault="00BC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490B" w14:textId="1FCA3FE4" w:rsidR="00532CF9" w:rsidRDefault="008F5A49">
    <w:pPr>
      <w:pStyle w:val="BodyText"/>
      <w:spacing w:line="14" w:lineRule="auto"/>
    </w:pPr>
    <w:r>
      <w:rPr>
        <w:noProof/>
      </w:rPr>
      <mc:AlternateContent>
        <mc:Choice Requires="wps">
          <w:drawing>
            <wp:anchor distT="0" distB="0" distL="114300" distR="114300" simplePos="0" relativeHeight="251657728" behindDoc="1" locked="0" layoutInCell="1" allowOverlap="1" wp14:anchorId="37136B1B" wp14:editId="56F212DB">
              <wp:simplePos x="0" y="0"/>
              <wp:positionH relativeFrom="page">
                <wp:posOffset>3676650</wp:posOffset>
              </wp:positionH>
              <wp:positionV relativeFrom="page">
                <wp:posOffset>9935845</wp:posOffset>
              </wp:positionV>
              <wp:extent cx="223520" cy="17272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AF37" w14:textId="77777777" w:rsidR="00532CF9" w:rsidRDefault="00F03295">
                          <w:pPr>
                            <w:pStyle w:val="Body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36B1B" id="_x0000_t202" coordsize="21600,21600" o:spt="202" path="m,l,21600r21600,l21600,xe">
              <v:stroke joinstyle="miter"/>
              <v:path gradientshapeok="t" o:connecttype="rect"/>
            </v:shapetype>
            <v:shape id="docshape1" o:spid="_x0000_s1026" type="#_x0000_t202" style="position:absolute;margin-left:289.5pt;margin-top:782.35pt;width:17.6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" filled="f" stroked="f">
              <v:textbox inset="0,0,0,0">
                <w:txbxContent>
                  <w:p w14:paraId="7F00AF37" w14:textId="77777777" w:rsidR="00532CF9" w:rsidRDefault="00F03295">
                    <w:pPr>
                      <w:pStyle w:val="Body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06C4C" w14:textId="77777777" w:rsidR="00BC091B" w:rsidRDefault="00BC091B">
      <w:r>
        <w:separator/>
      </w:r>
    </w:p>
  </w:footnote>
  <w:footnote w:type="continuationSeparator" w:id="0">
    <w:p w14:paraId="4021E062" w14:textId="77777777" w:rsidR="00BC091B" w:rsidRDefault="00BC091B">
      <w:r>
        <w:continuationSeparator/>
      </w:r>
    </w:p>
  </w:footnote>
  <w:footnote w:id="1">
    <w:p w14:paraId="3709C4F5" w14:textId="0ADCAA0B" w:rsidR="00ED3337" w:rsidRPr="005D27DE" w:rsidRDefault="00ED3337" w:rsidP="005D27DE">
      <w:pPr>
        <w:pStyle w:val="FootnoteText"/>
        <w:jc w:val="both"/>
        <w:rPr>
          <w:rFonts w:ascii="Arial" w:hAnsi="Arial" w:cs="Arial"/>
          <w:sz w:val="16"/>
          <w:szCs w:val="16"/>
          <w:lang w:val="fr-BE"/>
        </w:rPr>
      </w:pPr>
      <w:r w:rsidRPr="005D27DE">
        <w:rPr>
          <w:rStyle w:val="FootnoteReference"/>
          <w:rFonts w:ascii="Arial" w:hAnsi="Arial" w:cs="Arial"/>
          <w:sz w:val="16"/>
          <w:szCs w:val="16"/>
          <w:lang w:val="fr-BE"/>
        </w:rPr>
        <w:footnoteRef/>
      </w:r>
      <w:r w:rsidRPr="005D27DE">
        <w:rPr>
          <w:rFonts w:ascii="Arial" w:hAnsi="Arial" w:cs="Arial"/>
          <w:sz w:val="16"/>
          <w:szCs w:val="16"/>
          <w:lang w:val="fr-BE"/>
        </w:rPr>
        <w:t xml:space="preserve"> Besoin e</w:t>
      </w:r>
      <w:r w:rsidR="004255F8" w:rsidRPr="005D27DE">
        <w:rPr>
          <w:rFonts w:ascii="Arial" w:hAnsi="Arial" w:cs="Arial"/>
          <w:sz w:val="16"/>
          <w:szCs w:val="16"/>
          <w:lang w:val="fr-BE"/>
        </w:rPr>
        <w:t>n</w:t>
      </w:r>
      <w:r w:rsidRPr="005D27DE">
        <w:rPr>
          <w:rFonts w:ascii="Arial" w:hAnsi="Arial" w:cs="Arial"/>
          <w:sz w:val="16"/>
          <w:szCs w:val="16"/>
          <w:lang w:val="fr-BE"/>
        </w:rPr>
        <w:t xml:space="preserve"> rééducation: degré de </w:t>
      </w:r>
      <w:r w:rsidR="004255F8" w:rsidRPr="005D27DE">
        <w:rPr>
          <w:rFonts w:ascii="Arial" w:hAnsi="Arial" w:cs="Arial"/>
          <w:sz w:val="16"/>
          <w:szCs w:val="16"/>
          <w:lang w:val="fr-BE"/>
        </w:rPr>
        <w:t xml:space="preserve">déclin </w:t>
      </w:r>
      <w:r w:rsidRPr="005D27DE">
        <w:rPr>
          <w:rFonts w:ascii="Arial" w:hAnsi="Arial" w:cs="Arial"/>
          <w:sz w:val="16"/>
          <w:szCs w:val="16"/>
          <w:lang w:val="fr-BE"/>
        </w:rPr>
        <w:t>dans le développement, l'indépendance et la fonctionnalité d'une personne en raison d'un problème physique.</w:t>
      </w:r>
    </w:p>
  </w:footnote>
  <w:footnote w:id="2">
    <w:p w14:paraId="6D0F800A" w14:textId="4E742CEE" w:rsidR="00ED3337" w:rsidRPr="005D27DE" w:rsidRDefault="00ED3337" w:rsidP="005D27DE">
      <w:pPr>
        <w:pStyle w:val="FootnoteText"/>
        <w:jc w:val="both"/>
        <w:rPr>
          <w:rFonts w:ascii="Arial" w:hAnsi="Arial" w:cs="Arial"/>
          <w:sz w:val="16"/>
          <w:szCs w:val="16"/>
          <w:lang w:val="fr-BE"/>
        </w:rPr>
      </w:pPr>
      <w:r w:rsidRPr="005D27DE">
        <w:rPr>
          <w:rStyle w:val="FootnoteReference"/>
          <w:rFonts w:ascii="Arial" w:hAnsi="Arial" w:cs="Arial"/>
          <w:sz w:val="16"/>
          <w:szCs w:val="16"/>
          <w:lang w:val="fr-BE"/>
        </w:rPr>
        <w:footnoteRef/>
      </w:r>
      <w:r w:rsidRPr="005D27DE">
        <w:rPr>
          <w:rFonts w:ascii="Arial" w:hAnsi="Arial" w:cs="Arial"/>
          <w:sz w:val="16"/>
          <w:szCs w:val="16"/>
          <w:lang w:val="fr-BE"/>
        </w:rPr>
        <w:t xml:space="preserve"> Potentiel de rééducation: la mesure dans laquelle le niveau de développement, d’indépendance et de fonctionnement chez la personne peut s’améliorer par le biais d’une approche multidisciplinaire active.</w:t>
      </w:r>
    </w:p>
  </w:footnote>
  <w:footnote w:id="3">
    <w:p w14:paraId="000F1245" w14:textId="69EEE54D" w:rsidR="00ED3337" w:rsidRPr="0054223F" w:rsidRDefault="00ED3337" w:rsidP="005D27DE">
      <w:pPr>
        <w:pStyle w:val="FootnoteText"/>
        <w:jc w:val="both"/>
        <w:rPr>
          <w:lang w:val="fr-FR"/>
        </w:rPr>
      </w:pPr>
      <w:r w:rsidRPr="005D27DE">
        <w:rPr>
          <w:rStyle w:val="FootnoteReference"/>
          <w:rFonts w:ascii="Arial" w:hAnsi="Arial" w:cs="Arial"/>
          <w:sz w:val="16"/>
          <w:szCs w:val="16"/>
          <w:lang w:val="fr-BE"/>
        </w:rPr>
        <w:footnoteRef/>
      </w:r>
      <w:r w:rsidRPr="005D27DE">
        <w:rPr>
          <w:rFonts w:ascii="Arial" w:hAnsi="Arial" w:cs="Arial"/>
          <w:sz w:val="16"/>
          <w:szCs w:val="16"/>
          <w:lang w:val="fr-BE"/>
        </w:rPr>
        <w:t xml:space="preserve"> Capacité de rééducation : la mesure dans laquelle une personne est en mesure, physiquement et psychiquement, de suivre un programme de rééducation fonctionnelle multidisciplinaire actif.</w:t>
      </w:r>
    </w:p>
  </w:footnote>
  <w:footnote w:id="4">
    <w:p w14:paraId="12841194" w14:textId="65823521" w:rsidR="00AA6F85" w:rsidRPr="0054223F" w:rsidRDefault="00AA6F85">
      <w:pPr>
        <w:pStyle w:val="FootnoteText"/>
        <w:rPr>
          <w:lang w:val="fr-FR"/>
        </w:rPr>
      </w:pPr>
      <w:r w:rsidRPr="0091714C">
        <w:rPr>
          <w:rStyle w:val="FootnoteReference"/>
          <w:sz w:val="16"/>
          <w:szCs w:val="16"/>
        </w:rPr>
        <w:footnoteRef/>
      </w:r>
      <w:r w:rsidRPr="0091714C">
        <w:rPr>
          <w:sz w:val="16"/>
          <w:szCs w:val="16"/>
          <w:lang w:val="fr-FR"/>
        </w:rPr>
        <w:t xml:space="preserve"> </w:t>
      </w:r>
      <w:r w:rsidRPr="0091714C">
        <w:rPr>
          <w:rFonts w:ascii="Arial" w:hAnsi="Arial" w:cs="Arial"/>
          <w:sz w:val="16"/>
          <w:szCs w:val="16"/>
          <w:lang w:val="fr-BE"/>
        </w:rPr>
        <w:t>Ce forfait couvre le coût de 2,5 ETP par 30 lits.</w:t>
      </w:r>
    </w:p>
  </w:footnote>
  <w:footnote w:id="5">
    <w:p w14:paraId="69E0BC24" w14:textId="520FB423" w:rsidR="00B04DA5" w:rsidRPr="0091714C" w:rsidRDefault="00B04DA5">
      <w:pPr>
        <w:pStyle w:val="FootnoteText"/>
        <w:rPr>
          <w:sz w:val="16"/>
          <w:szCs w:val="16"/>
          <w:lang w:val="fr-FR"/>
        </w:rPr>
      </w:pPr>
      <w:r w:rsidRPr="0091714C">
        <w:rPr>
          <w:rStyle w:val="FootnoteReference"/>
          <w:sz w:val="16"/>
          <w:szCs w:val="16"/>
        </w:rPr>
        <w:footnoteRef/>
      </w:r>
      <w:r w:rsidRPr="0091714C">
        <w:rPr>
          <w:sz w:val="16"/>
          <w:szCs w:val="16"/>
          <w:lang w:val="fr-FR"/>
        </w:rPr>
        <w:t xml:space="preserve"> </w:t>
      </w:r>
      <w:r w:rsidRPr="0091714C">
        <w:rPr>
          <w:rFonts w:ascii="Arial" w:hAnsi="Arial" w:cs="Arial"/>
          <w:sz w:val="16"/>
          <w:szCs w:val="16"/>
          <w:lang w:val="fr-BE"/>
        </w:rPr>
        <w:t>À l'exception de l'établissement relevant de la compétence de la Communauté germanophone où un maximum de 10 lits est couvert par l'application de la présente convention à condition que, pour assurer une continuité minimale des soins, ces lits soient intégrés dans un établissement de soins d'au moins 30 lits</w:t>
      </w:r>
      <w:r w:rsidR="003849C8" w:rsidRPr="0091714C">
        <w:rPr>
          <w:rFonts w:ascii="Arial" w:hAnsi="Arial" w:cs="Arial"/>
          <w:sz w:val="16"/>
          <w:szCs w:val="16"/>
          <w:lang w:val="fr-BE"/>
        </w:rPr>
        <w:t xml:space="preserve"> sur le même site</w:t>
      </w:r>
      <w:r w:rsidRPr="0091714C">
        <w:rPr>
          <w:rFonts w:ascii="Arial" w:hAnsi="Arial" w:cs="Arial"/>
          <w:sz w:val="16"/>
          <w:szCs w:val="16"/>
          <w:lang w:val="fr-BE"/>
        </w:rPr>
        <w:t xml:space="preserve">. Cet établissement de soins dispose au minimum de l’équipe de base telle que visée </w:t>
      </w:r>
      <w:r w:rsidR="00783B6C" w:rsidRPr="0091714C">
        <w:rPr>
          <w:rFonts w:ascii="Arial" w:hAnsi="Arial" w:cs="Arial"/>
          <w:sz w:val="16"/>
          <w:szCs w:val="16"/>
          <w:lang w:val="fr-BE"/>
        </w:rPr>
        <w:t>à l’article 13</w:t>
      </w:r>
      <w:r w:rsidRPr="0091714C">
        <w:rPr>
          <w:rFonts w:ascii="Arial" w:hAnsi="Arial" w:cs="Arial"/>
          <w:sz w:val="16"/>
          <w:szCs w:val="16"/>
          <w:lang w:val="fr-BE"/>
        </w:rPr>
        <w:t xml:space="preserve"> § 2.</w:t>
      </w:r>
    </w:p>
  </w:footnote>
  <w:footnote w:id="6">
    <w:p w14:paraId="1315FA00" w14:textId="0EACDAAE" w:rsidR="0068489C" w:rsidRPr="0054223F" w:rsidRDefault="0068489C">
      <w:pPr>
        <w:pStyle w:val="FootnoteText"/>
        <w:rPr>
          <w:rFonts w:ascii="Arial" w:hAnsi="Arial" w:cs="Arial"/>
          <w:lang w:val="fr-FR"/>
        </w:rPr>
      </w:pPr>
      <w:r w:rsidRPr="0091714C">
        <w:rPr>
          <w:rStyle w:val="FootnoteReference"/>
          <w:rFonts w:ascii="Arial" w:hAnsi="Arial" w:cs="Arial"/>
          <w:sz w:val="16"/>
          <w:szCs w:val="16"/>
        </w:rPr>
        <w:footnoteRef/>
      </w:r>
      <w:r w:rsidRPr="0091714C">
        <w:rPr>
          <w:rFonts w:ascii="Arial" w:hAnsi="Arial" w:cs="Arial"/>
          <w:sz w:val="16"/>
          <w:szCs w:val="16"/>
          <w:lang w:val="fr-FR"/>
        </w:rPr>
        <w:t xml:space="preserve"> </w:t>
      </w:r>
      <w:r w:rsidRPr="0091714C">
        <w:rPr>
          <w:rFonts w:ascii="Arial" w:hAnsi="Arial" w:cs="Arial"/>
          <w:sz w:val="16"/>
          <w:szCs w:val="16"/>
          <w:lang w:val="fr-BE"/>
        </w:rPr>
        <w:t>Au sein d'un nombre maximum de lits par entité fédérée (Flandre : 730, Bruxelles : 130, Wallonie</w:t>
      </w:r>
      <w:r w:rsidR="00EC599F" w:rsidRPr="0091714C">
        <w:rPr>
          <w:rFonts w:ascii="Arial" w:hAnsi="Arial" w:cs="Arial"/>
          <w:sz w:val="16"/>
          <w:szCs w:val="16"/>
          <w:lang w:val="fr-BE"/>
        </w:rPr>
        <w:t> :</w:t>
      </w:r>
      <w:r w:rsidRPr="0091714C">
        <w:rPr>
          <w:rFonts w:ascii="Arial" w:hAnsi="Arial" w:cs="Arial"/>
          <w:sz w:val="16"/>
          <w:szCs w:val="16"/>
          <w:lang w:val="fr-BE"/>
        </w:rPr>
        <w:t xml:space="preserve"> 382, Communauté germanophone : 10) et dans le cadre de l'ancrage du principe de cofinancement, selon lequel les moyens mis à disposition le sont simultanément et pour la même durée par le gouvernement fédéral et les entités fédérées.</w:t>
      </w:r>
    </w:p>
  </w:footnote>
  <w:footnote w:id="7">
    <w:p w14:paraId="5F8664AA" w14:textId="305EB6F2" w:rsidR="00C6059E" w:rsidRPr="00E57B10" w:rsidRDefault="00C6059E">
      <w:pPr>
        <w:pStyle w:val="FootnoteText"/>
        <w:rPr>
          <w:rFonts w:ascii="Arial" w:hAnsi="Arial" w:cs="Arial"/>
          <w:lang w:val="fr-BE"/>
        </w:rPr>
      </w:pPr>
      <w:r w:rsidRPr="0091714C">
        <w:rPr>
          <w:rStyle w:val="FootnoteReference"/>
          <w:rFonts w:ascii="Arial" w:hAnsi="Arial" w:cs="Arial"/>
          <w:sz w:val="16"/>
          <w:szCs w:val="16"/>
        </w:rPr>
        <w:footnoteRef/>
      </w:r>
      <w:r w:rsidRPr="0091714C">
        <w:rPr>
          <w:rFonts w:ascii="Arial" w:hAnsi="Arial" w:cs="Arial"/>
          <w:sz w:val="16"/>
          <w:szCs w:val="16"/>
          <w:lang w:val="fr-BE"/>
        </w:rPr>
        <w:t xml:space="preserve"> Flandre : 730 lits, Bruxelles : 130 lits, Wallonie : 382 lits, Communauté germanophone : 10 lits.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1EE6"/>
    <w:multiLevelType w:val="hybridMultilevel"/>
    <w:tmpl w:val="477EFB26"/>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0B277BE2"/>
    <w:multiLevelType w:val="hybridMultilevel"/>
    <w:tmpl w:val="A7A4C4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6E6917"/>
    <w:multiLevelType w:val="hybridMultilevel"/>
    <w:tmpl w:val="C994BB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7859BE"/>
    <w:multiLevelType w:val="hybridMultilevel"/>
    <w:tmpl w:val="509CED58"/>
    <w:lvl w:ilvl="0" w:tplc="CED0BEA6">
      <w:start w:val="1"/>
      <w:numFmt w:val="lowerLetter"/>
      <w:lvlText w:val="%1)"/>
      <w:lvlJc w:val="left"/>
      <w:pPr>
        <w:ind w:left="720" w:hanging="360"/>
      </w:pPr>
      <w:rPr>
        <w:rFonts w:hint="default"/>
        <w:u w:val="single"/>
      </w:rPr>
    </w:lvl>
    <w:lvl w:ilvl="1" w:tplc="D52EC69A">
      <w:numFmt w:val="bullet"/>
      <w:lvlText w:val="•"/>
      <w:lvlJc w:val="left"/>
      <w:pPr>
        <w:ind w:left="1800" w:hanging="720"/>
      </w:pPr>
      <w:rPr>
        <w:rFonts w:ascii="Arial" w:eastAsia="Trebuchet MS"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BB0DCE"/>
    <w:multiLevelType w:val="hybridMultilevel"/>
    <w:tmpl w:val="08A28BDA"/>
    <w:lvl w:ilvl="0" w:tplc="08130001">
      <w:start w:val="1"/>
      <w:numFmt w:val="bullet"/>
      <w:lvlText w:val=""/>
      <w:lvlJc w:val="left"/>
      <w:pPr>
        <w:ind w:left="1180" w:hanging="360"/>
      </w:pPr>
      <w:rPr>
        <w:rFonts w:ascii="Symbol" w:hAnsi="Symbol" w:hint="default"/>
        <w:w w:val="99"/>
        <w:lang w:val="nl-NL" w:eastAsia="en-US" w:bidi="ar-SA"/>
      </w:rPr>
    </w:lvl>
    <w:lvl w:ilvl="1" w:tplc="FFFFFFFF">
      <w:numFmt w:val="bullet"/>
      <w:lvlText w:val="•"/>
      <w:lvlJc w:val="left"/>
      <w:pPr>
        <w:ind w:left="2022" w:hanging="360"/>
      </w:pPr>
      <w:rPr>
        <w:rFonts w:hint="default"/>
        <w:lang w:val="nl-NL" w:eastAsia="en-US" w:bidi="ar-SA"/>
      </w:rPr>
    </w:lvl>
    <w:lvl w:ilvl="2" w:tplc="FFFFFFFF">
      <w:numFmt w:val="bullet"/>
      <w:lvlText w:val="•"/>
      <w:lvlJc w:val="left"/>
      <w:pPr>
        <w:ind w:left="2865" w:hanging="360"/>
      </w:pPr>
      <w:rPr>
        <w:rFonts w:hint="default"/>
        <w:lang w:val="nl-NL" w:eastAsia="en-US" w:bidi="ar-SA"/>
      </w:rPr>
    </w:lvl>
    <w:lvl w:ilvl="3" w:tplc="FFFFFFFF">
      <w:numFmt w:val="bullet"/>
      <w:lvlText w:val="•"/>
      <w:lvlJc w:val="left"/>
      <w:pPr>
        <w:ind w:left="3707" w:hanging="360"/>
      </w:pPr>
      <w:rPr>
        <w:rFonts w:hint="default"/>
        <w:lang w:val="nl-NL" w:eastAsia="en-US" w:bidi="ar-SA"/>
      </w:rPr>
    </w:lvl>
    <w:lvl w:ilvl="4" w:tplc="FFFFFFFF">
      <w:numFmt w:val="bullet"/>
      <w:lvlText w:val="•"/>
      <w:lvlJc w:val="left"/>
      <w:pPr>
        <w:ind w:left="4550" w:hanging="360"/>
      </w:pPr>
      <w:rPr>
        <w:rFonts w:hint="default"/>
        <w:lang w:val="nl-NL" w:eastAsia="en-US" w:bidi="ar-SA"/>
      </w:rPr>
    </w:lvl>
    <w:lvl w:ilvl="5" w:tplc="FFFFFFFF">
      <w:numFmt w:val="bullet"/>
      <w:lvlText w:val="•"/>
      <w:lvlJc w:val="left"/>
      <w:pPr>
        <w:ind w:left="5393" w:hanging="360"/>
      </w:pPr>
      <w:rPr>
        <w:rFonts w:hint="default"/>
        <w:lang w:val="nl-NL" w:eastAsia="en-US" w:bidi="ar-SA"/>
      </w:rPr>
    </w:lvl>
    <w:lvl w:ilvl="6" w:tplc="FFFFFFFF">
      <w:numFmt w:val="bullet"/>
      <w:lvlText w:val="•"/>
      <w:lvlJc w:val="left"/>
      <w:pPr>
        <w:ind w:left="6235" w:hanging="360"/>
      </w:pPr>
      <w:rPr>
        <w:rFonts w:hint="default"/>
        <w:lang w:val="nl-NL" w:eastAsia="en-US" w:bidi="ar-SA"/>
      </w:rPr>
    </w:lvl>
    <w:lvl w:ilvl="7" w:tplc="FFFFFFFF">
      <w:numFmt w:val="bullet"/>
      <w:lvlText w:val="•"/>
      <w:lvlJc w:val="left"/>
      <w:pPr>
        <w:ind w:left="7078" w:hanging="360"/>
      </w:pPr>
      <w:rPr>
        <w:rFonts w:hint="default"/>
        <w:lang w:val="nl-NL" w:eastAsia="en-US" w:bidi="ar-SA"/>
      </w:rPr>
    </w:lvl>
    <w:lvl w:ilvl="8" w:tplc="FFFFFFFF">
      <w:numFmt w:val="bullet"/>
      <w:lvlText w:val="•"/>
      <w:lvlJc w:val="left"/>
      <w:pPr>
        <w:ind w:left="7921" w:hanging="360"/>
      </w:pPr>
      <w:rPr>
        <w:rFonts w:hint="default"/>
        <w:lang w:val="nl-NL" w:eastAsia="en-US" w:bidi="ar-SA"/>
      </w:rPr>
    </w:lvl>
  </w:abstractNum>
  <w:abstractNum w:abstractNumId="5" w15:restartNumberingAfterBreak="0">
    <w:nsid w:val="111033F2"/>
    <w:multiLevelType w:val="hybridMultilevel"/>
    <w:tmpl w:val="CB6EDCBE"/>
    <w:lvl w:ilvl="0" w:tplc="C96A7A9E">
      <w:start w:val="1"/>
      <w:numFmt w:val="lowerLetter"/>
      <w:lvlText w:val="%1)"/>
      <w:lvlJc w:val="left"/>
      <w:pPr>
        <w:ind w:left="460" w:hanging="360"/>
      </w:pPr>
      <w:rPr>
        <w:rFonts w:ascii="Arial" w:eastAsia="Trebuchet MS" w:hAnsi="Arial" w:cs="Arial"/>
        <w:b w:val="0"/>
        <w:bCs/>
      </w:rPr>
    </w:lvl>
    <w:lvl w:ilvl="1" w:tplc="0813001B">
      <w:start w:val="1"/>
      <w:numFmt w:val="lowerRoman"/>
      <w:lvlText w:val="%2."/>
      <w:lvlJc w:val="right"/>
      <w:pPr>
        <w:ind w:left="1180" w:hanging="360"/>
      </w:pPr>
    </w:lvl>
    <w:lvl w:ilvl="2" w:tplc="08130005" w:tentative="1">
      <w:start w:val="1"/>
      <w:numFmt w:val="bullet"/>
      <w:lvlText w:val=""/>
      <w:lvlJc w:val="left"/>
      <w:pPr>
        <w:ind w:left="1900" w:hanging="360"/>
      </w:pPr>
      <w:rPr>
        <w:rFonts w:ascii="Wingdings" w:hAnsi="Wingdings" w:hint="default"/>
      </w:rPr>
    </w:lvl>
    <w:lvl w:ilvl="3" w:tplc="08130001" w:tentative="1">
      <w:start w:val="1"/>
      <w:numFmt w:val="bullet"/>
      <w:lvlText w:val=""/>
      <w:lvlJc w:val="left"/>
      <w:pPr>
        <w:ind w:left="2620" w:hanging="360"/>
      </w:pPr>
      <w:rPr>
        <w:rFonts w:ascii="Symbol" w:hAnsi="Symbol" w:hint="default"/>
      </w:rPr>
    </w:lvl>
    <w:lvl w:ilvl="4" w:tplc="08130003" w:tentative="1">
      <w:start w:val="1"/>
      <w:numFmt w:val="bullet"/>
      <w:lvlText w:val="o"/>
      <w:lvlJc w:val="left"/>
      <w:pPr>
        <w:ind w:left="3340" w:hanging="360"/>
      </w:pPr>
      <w:rPr>
        <w:rFonts w:ascii="Courier New" w:hAnsi="Courier New" w:cs="Courier New" w:hint="default"/>
      </w:rPr>
    </w:lvl>
    <w:lvl w:ilvl="5" w:tplc="08130005" w:tentative="1">
      <w:start w:val="1"/>
      <w:numFmt w:val="bullet"/>
      <w:lvlText w:val=""/>
      <w:lvlJc w:val="left"/>
      <w:pPr>
        <w:ind w:left="4060" w:hanging="360"/>
      </w:pPr>
      <w:rPr>
        <w:rFonts w:ascii="Wingdings" w:hAnsi="Wingdings" w:hint="default"/>
      </w:rPr>
    </w:lvl>
    <w:lvl w:ilvl="6" w:tplc="08130001" w:tentative="1">
      <w:start w:val="1"/>
      <w:numFmt w:val="bullet"/>
      <w:lvlText w:val=""/>
      <w:lvlJc w:val="left"/>
      <w:pPr>
        <w:ind w:left="4780" w:hanging="360"/>
      </w:pPr>
      <w:rPr>
        <w:rFonts w:ascii="Symbol" w:hAnsi="Symbol" w:hint="default"/>
      </w:rPr>
    </w:lvl>
    <w:lvl w:ilvl="7" w:tplc="08130003" w:tentative="1">
      <w:start w:val="1"/>
      <w:numFmt w:val="bullet"/>
      <w:lvlText w:val="o"/>
      <w:lvlJc w:val="left"/>
      <w:pPr>
        <w:ind w:left="5500" w:hanging="360"/>
      </w:pPr>
      <w:rPr>
        <w:rFonts w:ascii="Courier New" w:hAnsi="Courier New" w:cs="Courier New" w:hint="default"/>
      </w:rPr>
    </w:lvl>
    <w:lvl w:ilvl="8" w:tplc="08130005" w:tentative="1">
      <w:start w:val="1"/>
      <w:numFmt w:val="bullet"/>
      <w:lvlText w:val=""/>
      <w:lvlJc w:val="left"/>
      <w:pPr>
        <w:ind w:left="6220" w:hanging="360"/>
      </w:pPr>
      <w:rPr>
        <w:rFonts w:ascii="Wingdings" w:hAnsi="Wingdings" w:hint="default"/>
      </w:rPr>
    </w:lvl>
  </w:abstractNum>
  <w:abstractNum w:abstractNumId="6" w15:restartNumberingAfterBreak="0">
    <w:nsid w:val="11DB2EED"/>
    <w:multiLevelType w:val="hybridMultilevel"/>
    <w:tmpl w:val="9E82910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7238D0"/>
    <w:multiLevelType w:val="hybridMultilevel"/>
    <w:tmpl w:val="257A365C"/>
    <w:lvl w:ilvl="0" w:tplc="E33CF276">
      <w:numFmt w:val="bullet"/>
      <w:lvlText w:val=""/>
      <w:lvlJc w:val="left"/>
      <w:pPr>
        <w:ind w:left="720" w:hanging="360"/>
      </w:pPr>
      <w:rPr>
        <w:rFonts w:ascii="Wingdings" w:eastAsia="Trebuchet MS"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F25660"/>
    <w:multiLevelType w:val="hybridMultilevel"/>
    <w:tmpl w:val="252A1BC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D9755AA"/>
    <w:multiLevelType w:val="hybridMultilevel"/>
    <w:tmpl w:val="217E32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790E60"/>
    <w:multiLevelType w:val="hybridMultilevel"/>
    <w:tmpl w:val="4BA8DB5A"/>
    <w:lvl w:ilvl="0" w:tplc="BE0ED210">
      <w:start w:val="1"/>
      <w:numFmt w:val="lowerLetter"/>
      <w:lvlText w:val="%1)"/>
      <w:lvlJc w:val="left"/>
      <w:pPr>
        <w:ind w:left="720" w:hanging="360"/>
      </w:pPr>
      <w:rPr>
        <w:rFonts w:ascii="Arial" w:eastAsia="Trebuchet MS" w:hAnsi="Arial" w:cs="Arial"/>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B0F1F57"/>
    <w:multiLevelType w:val="hybridMultilevel"/>
    <w:tmpl w:val="888A9A44"/>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A134F084">
      <w:numFmt w:val="bullet"/>
      <w:lvlText w:val="-"/>
      <w:lvlJc w:val="left"/>
      <w:pPr>
        <w:ind w:left="2880" w:hanging="360"/>
      </w:pPr>
      <w:rPr>
        <w:rFonts w:ascii="Arial" w:eastAsia="Trebuchet MS" w:hAnsi="Arial" w:cs="Arial"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40581C"/>
    <w:multiLevelType w:val="hybridMultilevel"/>
    <w:tmpl w:val="B3F67730"/>
    <w:lvl w:ilvl="0" w:tplc="A51E1D20">
      <w:start w:val="3"/>
      <w:numFmt w:val="bullet"/>
      <w:lvlText w:val="-"/>
      <w:lvlJc w:val="left"/>
      <w:pPr>
        <w:ind w:left="720" w:hanging="360"/>
      </w:pPr>
      <w:rPr>
        <w:rFonts w:ascii="Arial" w:eastAsia="Trebuchet M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60295A"/>
    <w:multiLevelType w:val="hybridMultilevel"/>
    <w:tmpl w:val="31A85E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1828A5"/>
    <w:multiLevelType w:val="hybridMultilevel"/>
    <w:tmpl w:val="7C5E8378"/>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75215D"/>
    <w:multiLevelType w:val="hybridMultilevel"/>
    <w:tmpl w:val="3F30A424"/>
    <w:lvl w:ilvl="0" w:tplc="8CAAF116">
      <w:numFmt w:val="bullet"/>
      <w:lvlText w:val=""/>
      <w:lvlJc w:val="left"/>
      <w:pPr>
        <w:ind w:left="1181" w:hanging="360"/>
      </w:pPr>
      <w:rPr>
        <w:rFonts w:ascii="Symbol" w:eastAsia="Symbol" w:hAnsi="Symbol" w:cs="Symbol" w:hint="default"/>
        <w:w w:val="99"/>
        <w:lang w:val="nl-NL" w:eastAsia="en-US" w:bidi="ar-SA"/>
      </w:rPr>
    </w:lvl>
    <w:lvl w:ilvl="1" w:tplc="5806743E">
      <w:numFmt w:val="bullet"/>
      <w:lvlText w:val="•"/>
      <w:lvlJc w:val="left"/>
      <w:pPr>
        <w:ind w:left="2023" w:hanging="360"/>
      </w:pPr>
      <w:rPr>
        <w:rFonts w:hint="default"/>
        <w:lang w:val="nl-NL" w:eastAsia="en-US" w:bidi="ar-SA"/>
      </w:rPr>
    </w:lvl>
    <w:lvl w:ilvl="2" w:tplc="EAB23BEC">
      <w:numFmt w:val="bullet"/>
      <w:lvlText w:val="•"/>
      <w:lvlJc w:val="left"/>
      <w:pPr>
        <w:ind w:left="2866" w:hanging="360"/>
      </w:pPr>
      <w:rPr>
        <w:rFonts w:hint="default"/>
        <w:lang w:val="nl-NL" w:eastAsia="en-US" w:bidi="ar-SA"/>
      </w:rPr>
    </w:lvl>
    <w:lvl w:ilvl="3" w:tplc="1BC85202">
      <w:numFmt w:val="bullet"/>
      <w:lvlText w:val="•"/>
      <w:lvlJc w:val="left"/>
      <w:pPr>
        <w:ind w:left="3708" w:hanging="360"/>
      </w:pPr>
      <w:rPr>
        <w:rFonts w:hint="default"/>
        <w:lang w:val="nl-NL" w:eastAsia="en-US" w:bidi="ar-SA"/>
      </w:rPr>
    </w:lvl>
    <w:lvl w:ilvl="4" w:tplc="68CAA17C">
      <w:numFmt w:val="bullet"/>
      <w:lvlText w:val="•"/>
      <w:lvlJc w:val="left"/>
      <w:pPr>
        <w:ind w:left="4551" w:hanging="360"/>
      </w:pPr>
      <w:rPr>
        <w:rFonts w:hint="default"/>
        <w:lang w:val="nl-NL" w:eastAsia="en-US" w:bidi="ar-SA"/>
      </w:rPr>
    </w:lvl>
    <w:lvl w:ilvl="5" w:tplc="7ADAA05A">
      <w:numFmt w:val="bullet"/>
      <w:lvlText w:val="•"/>
      <w:lvlJc w:val="left"/>
      <w:pPr>
        <w:ind w:left="5394" w:hanging="360"/>
      </w:pPr>
      <w:rPr>
        <w:rFonts w:hint="default"/>
        <w:lang w:val="nl-NL" w:eastAsia="en-US" w:bidi="ar-SA"/>
      </w:rPr>
    </w:lvl>
    <w:lvl w:ilvl="6" w:tplc="08805520">
      <w:numFmt w:val="bullet"/>
      <w:lvlText w:val="•"/>
      <w:lvlJc w:val="left"/>
      <w:pPr>
        <w:ind w:left="6236" w:hanging="360"/>
      </w:pPr>
      <w:rPr>
        <w:rFonts w:hint="default"/>
        <w:lang w:val="nl-NL" w:eastAsia="en-US" w:bidi="ar-SA"/>
      </w:rPr>
    </w:lvl>
    <w:lvl w:ilvl="7" w:tplc="2A043D88">
      <w:numFmt w:val="bullet"/>
      <w:lvlText w:val="•"/>
      <w:lvlJc w:val="left"/>
      <w:pPr>
        <w:ind w:left="7079" w:hanging="360"/>
      </w:pPr>
      <w:rPr>
        <w:rFonts w:hint="default"/>
        <w:lang w:val="nl-NL" w:eastAsia="en-US" w:bidi="ar-SA"/>
      </w:rPr>
    </w:lvl>
    <w:lvl w:ilvl="8" w:tplc="F39E875C">
      <w:numFmt w:val="bullet"/>
      <w:lvlText w:val="•"/>
      <w:lvlJc w:val="left"/>
      <w:pPr>
        <w:ind w:left="7922" w:hanging="360"/>
      </w:pPr>
      <w:rPr>
        <w:rFonts w:hint="default"/>
        <w:lang w:val="nl-NL" w:eastAsia="en-US" w:bidi="ar-SA"/>
      </w:rPr>
    </w:lvl>
  </w:abstractNum>
  <w:abstractNum w:abstractNumId="16" w15:restartNumberingAfterBreak="0">
    <w:nsid w:val="575B1950"/>
    <w:multiLevelType w:val="hybridMultilevel"/>
    <w:tmpl w:val="AA60AF6C"/>
    <w:lvl w:ilvl="0" w:tplc="4CE44412">
      <w:numFmt w:val="bullet"/>
      <w:lvlText w:val=""/>
      <w:lvlJc w:val="left"/>
      <w:pPr>
        <w:ind w:left="820" w:hanging="360"/>
      </w:pPr>
      <w:rPr>
        <w:rFonts w:ascii="Symbol" w:eastAsia="Symbol" w:hAnsi="Symbol" w:cs="Symbol" w:hint="default"/>
        <w:b w:val="0"/>
        <w:bCs w:val="0"/>
        <w:i w:val="0"/>
        <w:iCs w:val="0"/>
        <w:color w:val="585858"/>
        <w:w w:val="99"/>
        <w:sz w:val="20"/>
        <w:szCs w:val="20"/>
        <w:lang w:val="nl-NL" w:eastAsia="en-US" w:bidi="ar-SA"/>
      </w:rPr>
    </w:lvl>
    <w:lvl w:ilvl="1" w:tplc="D194D7C6">
      <w:numFmt w:val="bullet"/>
      <w:lvlText w:val="o"/>
      <w:lvlJc w:val="left"/>
      <w:pPr>
        <w:ind w:left="1540" w:hanging="360"/>
      </w:pPr>
      <w:rPr>
        <w:rFonts w:ascii="Courier New" w:eastAsia="Courier New" w:hAnsi="Courier New" w:cs="Courier New" w:hint="default"/>
        <w:b w:val="0"/>
        <w:bCs w:val="0"/>
        <w:i w:val="0"/>
        <w:iCs w:val="0"/>
        <w:color w:val="585858"/>
        <w:w w:val="99"/>
        <w:sz w:val="20"/>
        <w:szCs w:val="20"/>
        <w:lang w:val="nl-NL" w:eastAsia="en-US" w:bidi="ar-SA"/>
      </w:rPr>
    </w:lvl>
    <w:lvl w:ilvl="2" w:tplc="5216A918">
      <w:numFmt w:val="bullet"/>
      <w:lvlText w:val="•"/>
      <w:lvlJc w:val="left"/>
      <w:pPr>
        <w:ind w:left="2396" w:hanging="360"/>
      </w:pPr>
      <w:rPr>
        <w:rFonts w:hint="default"/>
        <w:lang w:val="nl-NL" w:eastAsia="en-US" w:bidi="ar-SA"/>
      </w:rPr>
    </w:lvl>
    <w:lvl w:ilvl="3" w:tplc="9296F2CE">
      <w:numFmt w:val="bullet"/>
      <w:lvlText w:val="•"/>
      <w:lvlJc w:val="left"/>
      <w:pPr>
        <w:ind w:left="3252" w:hanging="360"/>
      </w:pPr>
      <w:rPr>
        <w:rFonts w:hint="default"/>
        <w:lang w:val="nl-NL" w:eastAsia="en-US" w:bidi="ar-SA"/>
      </w:rPr>
    </w:lvl>
    <w:lvl w:ilvl="4" w:tplc="572C834A">
      <w:numFmt w:val="bullet"/>
      <w:lvlText w:val="•"/>
      <w:lvlJc w:val="left"/>
      <w:pPr>
        <w:ind w:left="4108" w:hanging="360"/>
      </w:pPr>
      <w:rPr>
        <w:rFonts w:hint="default"/>
        <w:lang w:val="nl-NL" w:eastAsia="en-US" w:bidi="ar-SA"/>
      </w:rPr>
    </w:lvl>
    <w:lvl w:ilvl="5" w:tplc="579C804A">
      <w:numFmt w:val="bullet"/>
      <w:lvlText w:val="•"/>
      <w:lvlJc w:val="left"/>
      <w:pPr>
        <w:ind w:left="4965" w:hanging="360"/>
      </w:pPr>
      <w:rPr>
        <w:rFonts w:hint="default"/>
        <w:lang w:val="nl-NL" w:eastAsia="en-US" w:bidi="ar-SA"/>
      </w:rPr>
    </w:lvl>
    <w:lvl w:ilvl="6" w:tplc="05D2BF2A">
      <w:numFmt w:val="bullet"/>
      <w:lvlText w:val="•"/>
      <w:lvlJc w:val="left"/>
      <w:pPr>
        <w:ind w:left="5821" w:hanging="360"/>
      </w:pPr>
      <w:rPr>
        <w:rFonts w:hint="default"/>
        <w:lang w:val="nl-NL" w:eastAsia="en-US" w:bidi="ar-SA"/>
      </w:rPr>
    </w:lvl>
    <w:lvl w:ilvl="7" w:tplc="2C4471CC">
      <w:numFmt w:val="bullet"/>
      <w:lvlText w:val="•"/>
      <w:lvlJc w:val="left"/>
      <w:pPr>
        <w:ind w:left="6677" w:hanging="360"/>
      </w:pPr>
      <w:rPr>
        <w:rFonts w:hint="default"/>
        <w:lang w:val="nl-NL" w:eastAsia="en-US" w:bidi="ar-SA"/>
      </w:rPr>
    </w:lvl>
    <w:lvl w:ilvl="8" w:tplc="42E0019A">
      <w:numFmt w:val="bullet"/>
      <w:lvlText w:val="•"/>
      <w:lvlJc w:val="left"/>
      <w:pPr>
        <w:ind w:left="7533" w:hanging="360"/>
      </w:pPr>
      <w:rPr>
        <w:rFonts w:hint="default"/>
        <w:lang w:val="nl-NL" w:eastAsia="en-US" w:bidi="ar-SA"/>
      </w:rPr>
    </w:lvl>
  </w:abstractNum>
  <w:abstractNum w:abstractNumId="17" w15:restartNumberingAfterBreak="0">
    <w:nsid w:val="57644E91"/>
    <w:multiLevelType w:val="hybridMultilevel"/>
    <w:tmpl w:val="0200F264"/>
    <w:lvl w:ilvl="0" w:tplc="4496B040">
      <w:numFmt w:val="bullet"/>
      <w:lvlText w:val="-"/>
      <w:lvlJc w:val="left"/>
      <w:pPr>
        <w:ind w:left="720" w:hanging="360"/>
      </w:pPr>
      <w:rPr>
        <w:rFonts w:ascii="Arial" w:eastAsia="Trebuchet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71F3E"/>
    <w:multiLevelType w:val="hybridMultilevel"/>
    <w:tmpl w:val="78AC0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C4490"/>
    <w:multiLevelType w:val="hybridMultilevel"/>
    <w:tmpl w:val="0BB6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875243">
    <w:abstractNumId w:val="16"/>
  </w:num>
  <w:num w:numId="2" w16cid:durableId="1524981417">
    <w:abstractNumId w:val="15"/>
  </w:num>
  <w:num w:numId="3" w16cid:durableId="366107029">
    <w:abstractNumId w:val="5"/>
  </w:num>
  <w:num w:numId="4" w16cid:durableId="1950120652">
    <w:abstractNumId w:val="10"/>
  </w:num>
  <w:num w:numId="5" w16cid:durableId="1823234319">
    <w:abstractNumId w:val="11"/>
  </w:num>
  <w:num w:numId="6" w16cid:durableId="127170649">
    <w:abstractNumId w:val="6"/>
  </w:num>
  <w:num w:numId="7" w16cid:durableId="472719674">
    <w:abstractNumId w:val="3"/>
  </w:num>
  <w:num w:numId="8" w16cid:durableId="2038382902">
    <w:abstractNumId w:val="7"/>
  </w:num>
  <w:num w:numId="9" w16cid:durableId="771902582">
    <w:abstractNumId w:val="8"/>
  </w:num>
  <w:num w:numId="10" w16cid:durableId="1840385241">
    <w:abstractNumId w:val="2"/>
  </w:num>
  <w:num w:numId="11" w16cid:durableId="2127036660">
    <w:abstractNumId w:val="13"/>
  </w:num>
  <w:num w:numId="12" w16cid:durableId="1699231060">
    <w:abstractNumId w:val="1"/>
  </w:num>
  <w:num w:numId="13" w16cid:durableId="103769389">
    <w:abstractNumId w:val="14"/>
  </w:num>
  <w:num w:numId="14" w16cid:durableId="1358392517">
    <w:abstractNumId w:val="4"/>
  </w:num>
  <w:num w:numId="15" w16cid:durableId="1617834192">
    <w:abstractNumId w:val="12"/>
  </w:num>
  <w:num w:numId="16" w16cid:durableId="127744627">
    <w:abstractNumId w:val="9"/>
  </w:num>
  <w:num w:numId="17" w16cid:durableId="378822809">
    <w:abstractNumId w:val="0"/>
  </w:num>
  <w:num w:numId="18" w16cid:durableId="308412508">
    <w:abstractNumId w:val="19"/>
  </w:num>
  <w:num w:numId="19" w16cid:durableId="1714159774">
    <w:abstractNumId w:val="18"/>
  </w:num>
  <w:num w:numId="20" w16cid:durableId="15351172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adfff6c6-668f-47a8-873d-d93a3cb2d5c3"/>
  </w:docVars>
  <w:rsids>
    <w:rsidRoot w:val="00532CF9"/>
    <w:rsid w:val="00015A2A"/>
    <w:rsid w:val="00020BEB"/>
    <w:rsid w:val="00023522"/>
    <w:rsid w:val="00031E63"/>
    <w:rsid w:val="000401D0"/>
    <w:rsid w:val="0005372B"/>
    <w:rsid w:val="00057D3D"/>
    <w:rsid w:val="000652C2"/>
    <w:rsid w:val="00065CEC"/>
    <w:rsid w:val="0006675D"/>
    <w:rsid w:val="000811D5"/>
    <w:rsid w:val="00084221"/>
    <w:rsid w:val="000907AC"/>
    <w:rsid w:val="00091DF7"/>
    <w:rsid w:val="000956BD"/>
    <w:rsid w:val="00096E88"/>
    <w:rsid w:val="000A072A"/>
    <w:rsid w:val="000A3636"/>
    <w:rsid w:val="000A70BF"/>
    <w:rsid w:val="000C414E"/>
    <w:rsid w:val="000D2146"/>
    <w:rsid w:val="000D4090"/>
    <w:rsid w:val="000D74DF"/>
    <w:rsid w:val="000E1FE9"/>
    <w:rsid w:val="000F29FF"/>
    <w:rsid w:val="000F4CB6"/>
    <w:rsid w:val="001002A9"/>
    <w:rsid w:val="0011134E"/>
    <w:rsid w:val="00124151"/>
    <w:rsid w:val="0012490C"/>
    <w:rsid w:val="001260CD"/>
    <w:rsid w:val="00127F30"/>
    <w:rsid w:val="0013119D"/>
    <w:rsid w:val="0014331E"/>
    <w:rsid w:val="001438F6"/>
    <w:rsid w:val="00147321"/>
    <w:rsid w:val="00147903"/>
    <w:rsid w:val="0015077D"/>
    <w:rsid w:val="001518D7"/>
    <w:rsid w:val="00164475"/>
    <w:rsid w:val="00174B82"/>
    <w:rsid w:val="00177EE1"/>
    <w:rsid w:val="001801EA"/>
    <w:rsid w:val="0018036A"/>
    <w:rsid w:val="00186EE3"/>
    <w:rsid w:val="0018753F"/>
    <w:rsid w:val="001904C4"/>
    <w:rsid w:val="001904F4"/>
    <w:rsid w:val="00191ADB"/>
    <w:rsid w:val="00197E0D"/>
    <w:rsid w:val="001A46F6"/>
    <w:rsid w:val="001A5D64"/>
    <w:rsid w:val="001B0C08"/>
    <w:rsid w:val="001B41A1"/>
    <w:rsid w:val="001B5F9A"/>
    <w:rsid w:val="001B65E3"/>
    <w:rsid w:val="001C24CD"/>
    <w:rsid w:val="001D1543"/>
    <w:rsid w:val="001E1368"/>
    <w:rsid w:val="001E525C"/>
    <w:rsid w:val="001F0EB5"/>
    <w:rsid w:val="001F3F9F"/>
    <w:rsid w:val="001F5961"/>
    <w:rsid w:val="001F5EE2"/>
    <w:rsid w:val="00202A96"/>
    <w:rsid w:val="00212AD9"/>
    <w:rsid w:val="00234115"/>
    <w:rsid w:val="002346E7"/>
    <w:rsid w:val="00234FFE"/>
    <w:rsid w:val="002448EB"/>
    <w:rsid w:val="00245742"/>
    <w:rsid w:val="0024593E"/>
    <w:rsid w:val="00250723"/>
    <w:rsid w:val="00251657"/>
    <w:rsid w:val="00267C27"/>
    <w:rsid w:val="00271068"/>
    <w:rsid w:val="0028233E"/>
    <w:rsid w:val="002921F8"/>
    <w:rsid w:val="0029262F"/>
    <w:rsid w:val="002A3623"/>
    <w:rsid w:val="002A4141"/>
    <w:rsid w:val="002C0130"/>
    <w:rsid w:val="002C51D6"/>
    <w:rsid w:val="002D181E"/>
    <w:rsid w:val="002D354B"/>
    <w:rsid w:val="002D51A7"/>
    <w:rsid w:val="002D6539"/>
    <w:rsid w:val="002E2CA2"/>
    <w:rsid w:val="002E3004"/>
    <w:rsid w:val="00301335"/>
    <w:rsid w:val="00306D4C"/>
    <w:rsid w:val="00310E52"/>
    <w:rsid w:val="003179D9"/>
    <w:rsid w:val="00320962"/>
    <w:rsid w:val="00324EEB"/>
    <w:rsid w:val="00327EA5"/>
    <w:rsid w:val="00332CC5"/>
    <w:rsid w:val="003334E0"/>
    <w:rsid w:val="003407EA"/>
    <w:rsid w:val="0034681B"/>
    <w:rsid w:val="00347293"/>
    <w:rsid w:val="003508B4"/>
    <w:rsid w:val="00352BDB"/>
    <w:rsid w:val="00361F7A"/>
    <w:rsid w:val="0037128D"/>
    <w:rsid w:val="00380CB5"/>
    <w:rsid w:val="003849C8"/>
    <w:rsid w:val="00394309"/>
    <w:rsid w:val="003A76DE"/>
    <w:rsid w:val="003B3BDC"/>
    <w:rsid w:val="003C1406"/>
    <w:rsid w:val="003E4212"/>
    <w:rsid w:val="004029B0"/>
    <w:rsid w:val="00403914"/>
    <w:rsid w:val="00411B82"/>
    <w:rsid w:val="00412136"/>
    <w:rsid w:val="004147B1"/>
    <w:rsid w:val="004149D7"/>
    <w:rsid w:val="00416065"/>
    <w:rsid w:val="00416F0D"/>
    <w:rsid w:val="00421F87"/>
    <w:rsid w:val="004255F8"/>
    <w:rsid w:val="00427281"/>
    <w:rsid w:val="0042789F"/>
    <w:rsid w:val="00432D15"/>
    <w:rsid w:val="00434AF9"/>
    <w:rsid w:val="00434FB5"/>
    <w:rsid w:val="0044142E"/>
    <w:rsid w:val="00454166"/>
    <w:rsid w:val="00454852"/>
    <w:rsid w:val="0045718A"/>
    <w:rsid w:val="00470FE5"/>
    <w:rsid w:val="00481CE7"/>
    <w:rsid w:val="004838B8"/>
    <w:rsid w:val="00484E98"/>
    <w:rsid w:val="0048613B"/>
    <w:rsid w:val="004870AE"/>
    <w:rsid w:val="004967E2"/>
    <w:rsid w:val="004A1871"/>
    <w:rsid w:val="004A2313"/>
    <w:rsid w:val="004B2BD6"/>
    <w:rsid w:val="004B6D79"/>
    <w:rsid w:val="004B70F5"/>
    <w:rsid w:val="004C63BF"/>
    <w:rsid w:val="004C63FF"/>
    <w:rsid w:val="004C6548"/>
    <w:rsid w:val="004C7330"/>
    <w:rsid w:val="004D669F"/>
    <w:rsid w:val="004E083F"/>
    <w:rsid w:val="004E40E2"/>
    <w:rsid w:val="004E516E"/>
    <w:rsid w:val="004F3F2C"/>
    <w:rsid w:val="004F46FB"/>
    <w:rsid w:val="00501FF4"/>
    <w:rsid w:val="00502A1A"/>
    <w:rsid w:val="00507F7A"/>
    <w:rsid w:val="00516FEF"/>
    <w:rsid w:val="005264B2"/>
    <w:rsid w:val="0052695D"/>
    <w:rsid w:val="00532CF9"/>
    <w:rsid w:val="0053600C"/>
    <w:rsid w:val="00537BE5"/>
    <w:rsid w:val="0054223F"/>
    <w:rsid w:val="00553543"/>
    <w:rsid w:val="0055479C"/>
    <w:rsid w:val="00554F2B"/>
    <w:rsid w:val="00556DCB"/>
    <w:rsid w:val="0056016A"/>
    <w:rsid w:val="00561E41"/>
    <w:rsid w:val="0056263A"/>
    <w:rsid w:val="00567C25"/>
    <w:rsid w:val="005756D4"/>
    <w:rsid w:val="00594E4E"/>
    <w:rsid w:val="00595025"/>
    <w:rsid w:val="005A3D54"/>
    <w:rsid w:val="005A63BA"/>
    <w:rsid w:val="005A7224"/>
    <w:rsid w:val="005B1133"/>
    <w:rsid w:val="005B1A32"/>
    <w:rsid w:val="005C0646"/>
    <w:rsid w:val="005C1905"/>
    <w:rsid w:val="005C2CC5"/>
    <w:rsid w:val="005D27DE"/>
    <w:rsid w:val="005D4D33"/>
    <w:rsid w:val="005D502B"/>
    <w:rsid w:val="005F5F38"/>
    <w:rsid w:val="005F65FE"/>
    <w:rsid w:val="006033D4"/>
    <w:rsid w:val="00606579"/>
    <w:rsid w:val="00612044"/>
    <w:rsid w:val="00621A91"/>
    <w:rsid w:val="0062295A"/>
    <w:rsid w:val="00624311"/>
    <w:rsid w:val="00627CD3"/>
    <w:rsid w:val="006419DF"/>
    <w:rsid w:val="00642510"/>
    <w:rsid w:val="0064774E"/>
    <w:rsid w:val="00651874"/>
    <w:rsid w:val="00651CE5"/>
    <w:rsid w:val="0065350F"/>
    <w:rsid w:val="006755DA"/>
    <w:rsid w:val="00677C87"/>
    <w:rsid w:val="0068489C"/>
    <w:rsid w:val="00695825"/>
    <w:rsid w:val="0069791E"/>
    <w:rsid w:val="006A624F"/>
    <w:rsid w:val="006A7888"/>
    <w:rsid w:val="006B3F26"/>
    <w:rsid w:val="006C0414"/>
    <w:rsid w:val="006C267B"/>
    <w:rsid w:val="006C5955"/>
    <w:rsid w:val="006C6AA3"/>
    <w:rsid w:val="006C742A"/>
    <w:rsid w:val="006D0A09"/>
    <w:rsid w:val="006F3C56"/>
    <w:rsid w:val="007022AA"/>
    <w:rsid w:val="00704E33"/>
    <w:rsid w:val="00705222"/>
    <w:rsid w:val="007060E1"/>
    <w:rsid w:val="00706ED6"/>
    <w:rsid w:val="00714E7C"/>
    <w:rsid w:val="0072095C"/>
    <w:rsid w:val="007231B2"/>
    <w:rsid w:val="007346FD"/>
    <w:rsid w:val="00740193"/>
    <w:rsid w:val="00743E18"/>
    <w:rsid w:val="00751AFD"/>
    <w:rsid w:val="00761D7A"/>
    <w:rsid w:val="00775C85"/>
    <w:rsid w:val="007805D8"/>
    <w:rsid w:val="007830E7"/>
    <w:rsid w:val="00783360"/>
    <w:rsid w:val="00783B6C"/>
    <w:rsid w:val="007902BA"/>
    <w:rsid w:val="007903E1"/>
    <w:rsid w:val="007A21A3"/>
    <w:rsid w:val="007A388A"/>
    <w:rsid w:val="007A4572"/>
    <w:rsid w:val="007A4DE4"/>
    <w:rsid w:val="007B01B4"/>
    <w:rsid w:val="007B3A71"/>
    <w:rsid w:val="007B7A2F"/>
    <w:rsid w:val="007C11A0"/>
    <w:rsid w:val="007C39CC"/>
    <w:rsid w:val="007D13C6"/>
    <w:rsid w:val="007E24AA"/>
    <w:rsid w:val="007E38C9"/>
    <w:rsid w:val="007E71F5"/>
    <w:rsid w:val="007E7C18"/>
    <w:rsid w:val="007F0031"/>
    <w:rsid w:val="00800126"/>
    <w:rsid w:val="00802D6A"/>
    <w:rsid w:val="0081341D"/>
    <w:rsid w:val="0081497A"/>
    <w:rsid w:val="00824EDD"/>
    <w:rsid w:val="008328F5"/>
    <w:rsid w:val="0083662A"/>
    <w:rsid w:val="008372F1"/>
    <w:rsid w:val="00837AD7"/>
    <w:rsid w:val="00841FCE"/>
    <w:rsid w:val="008603AA"/>
    <w:rsid w:val="00870247"/>
    <w:rsid w:val="008714A4"/>
    <w:rsid w:val="008753A4"/>
    <w:rsid w:val="00876E91"/>
    <w:rsid w:val="00880578"/>
    <w:rsid w:val="008850E7"/>
    <w:rsid w:val="00887873"/>
    <w:rsid w:val="008A4AEB"/>
    <w:rsid w:val="008A5849"/>
    <w:rsid w:val="008B334A"/>
    <w:rsid w:val="008B4B17"/>
    <w:rsid w:val="008B4F9C"/>
    <w:rsid w:val="008C348B"/>
    <w:rsid w:val="008D3A89"/>
    <w:rsid w:val="008D4DD8"/>
    <w:rsid w:val="008E0B36"/>
    <w:rsid w:val="008E185A"/>
    <w:rsid w:val="008E3FAA"/>
    <w:rsid w:val="008E469B"/>
    <w:rsid w:val="008E69D7"/>
    <w:rsid w:val="008F2AFD"/>
    <w:rsid w:val="008F409E"/>
    <w:rsid w:val="008F5A49"/>
    <w:rsid w:val="00903B8A"/>
    <w:rsid w:val="009112DA"/>
    <w:rsid w:val="00911C86"/>
    <w:rsid w:val="009152D4"/>
    <w:rsid w:val="00915CE6"/>
    <w:rsid w:val="0091714C"/>
    <w:rsid w:val="00921DC0"/>
    <w:rsid w:val="00922A0B"/>
    <w:rsid w:val="00922D14"/>
    <w:rsid w:val="00924C8C"/>
    <w:rsid w:val="009250F0"/>
    <w:rsid w:val="00925D82"/>
    <w:rsid w:val="00936B12"/>
    <w:rsid w:val="009429ED"/>
    <w:rsid w:val="00945004"/>
    <w:rsid w:val="0094701C"/>
    <w:rsid w:val="00964042"/>
    <w:rsid w:val="00985086"/>
    <w:rsid w:val="0099149D"/>
    <w:rsid w:val="009960E0"/>
    <w:rsid w:val="009962BB"/>
    <w:rsid w:val="009963A8"/>
    <w:rsid w:val="00997B03"/>
    <w:rsid w:val="009A0B08"/>
    <w:rsid w:val="009A0E2B"/>
    <w:rsid w:val="009A30A7"/>
    <w:rsid w:val="009A4801"/>
    <w:rsid w:val="009A75FF"/>
    <w:rsid w:val="009A7E97"/>
    <w:rsid w:val="009B287A"/>
    <w:rsid w:val="009B30F1"/>
    <w:rsid w:val="009B67A2"/>
    <w:rsid w:val="009B7066"/>
    <w:rsid w:val="009C4BFE"/>
    <w:rsid w:val="009D2C31"/>
    <w:rsid w:val="009D779A"/>
    <w:rsid w:val="009E0631"/>
    <w:rsid w:val="009E52D0"/>
    <w:rsid w:val="009E7032"/>
    <w:rsid w:val="009F42FA"/>
    <w:rsid w:val="009F5F08"/>
    <w:rsid w:val="00A04CDD"/>
    <w:rsid w:val="00A05DF0"/>
    <w:rsid w:val="00A14B8A"/>
    <w:rsid w:val="00A162D0"/>
    <w:rsid w:val="00A16776"/>
    <w:rsid w:val="00A17DF9"/>
    <w:rsid w:val="00A34535"/>
    <w:rsid w:val="00A35E1F"/>
    <w:rsid w:val="00A371F1"/>
    <w:rsid w:val="00A56712"/>
    <w:rsid w:val="00A705F7"/>
    <w:rsid w:val="00A706F0"/>
    <w:rsid w:val="00A707C6"/>
    <w:rsid w:val="00A713F8"/>
    <w:rsid w:val="00A7318D"/>
    <w:rsid w:val="00A74389"/>
    <w:rsid w:val="00A81351"/>
    <w:rsid w:val="00A81BBE"/>
    <w:rsid w:val="00A839AE"/>
    <w:rsid w:val="00A85C89"/>
    <w:rsid w:val="00A928EE"/>
    <w:rsid w:val="00A96EFF"/>
    <w:rsid w:val="00AA3207"/>
    <w:rsid w:val="00AA6F85"/>
    <w:rsid w:val="00AB1CC8"/>
    <w:rsid w:val="00AC08A7"/>
    <w:rsid w:val="00AC4D5D"/>
    <w:rsid w:val="00AE379B"/>
    <w:rsid w:val="00AE62C0"/>
    <w:rsid w:val="00AF0424"/>
    <w:rsid w:val="00AF4C54"/>
    <w:rsid w:val="00B012A6"/>
    <w:rsid w:val="00B013F9"/>
    <w:rsid w:val="00B026C2"/>
    <w:rsid w:val="00B04574"/>
    <w:rsid w:val="00B04DA5"/>
    <w:rsid w:val="00B15E9A"/>
    <w:rsid w:val="00B1787B"/>
    <w:rsid w:val="00B20D9D"/>
    <w:rsid w:val="00B36587"/>
    <w:rsid w:val="00B411B8"/>
    <w:rsid w:val="00B44AD0"/>
    <w:rsid w:val="00B53FB8"/>
    <w:rsid w:val="00B67232"/>
    <w:rsid w:val="00B67F4B"/>
    <w:rsid w:val="00B75BEE"/>
    <w:rsid w:val="00B814A4"/>
    <w:rsid w:val="00B85929"/>
    <w:rsid w:val="00B86307"/>
    <w:rsid w:val="00BA0BA6"/>
    <w:rsid w:val="00BA7970"/>
    <w:rsid w:val="00BB1A89"/>
    <w:rsid w:val="00BC091B"/>
    <w:rsid w:val="00BC4217"/>
    <w:rsid w:val="00BC4560"/>
    <w:rsid w:val="00BC71E6"/>
    <w:rsid w:val="00BC76DA"/>
    <w:rsid w:val="00BD5275"/>
    <w:rsid w:val="00BE0530"/>
    <w:rsid w:val="00BE45F3"/>
    <w:rsid w:val="00BF5CE3"/>
    <w:rsid w:val="00BF6AAE"/>
    <w:rsid w:val="00C0037E"/>
    <w:rsid w:val="00C00B9A"/>
    <w:rsid w:val="00C140F1"/>
    <w:rsid w:val="00C20C0E"/>
    <w:rsid w:val="00C2322F"/>
    <w:rsid w:val="00C2335E"/>
    <w:rsid w:val="00C23F39"/>
    <w:rsid w:val="00C2508B"/>
    <w:rsid w:val="00C27431"/>
    <w:rsid w:val="00C27452"/>
    <w:rsid w:val="00C30236"/>
    <w:rsid w:val="00C310D1"/>
    <w:rsid w:val="00C31A9C"/>
    <w:rsid w:val="00C42192"/>
    <w:rsid w:val="00C46FBC"/>
    <w:rsid w:val="00C51ACA"/>
    <w:rsid w:val="00C6059E"/>
    <w:rsid w:val="00C75CA3"/>
    <w:rsid w:val="00C82CAF"/>
    <w:rsid w:val="00C83560"/>
    <w:rsid w:val="00C92BB1"/>
    <w:rsid w:val="00C92CEC"/>
    <w:rsid w:val="00C92D37"/>
    <w:rsid w:val="00CA1A1A"/>
    <w:rsid w:val="00CA1DE0"/>
    <w:rsid w:val="00CA7E7B"/>
    <w:rsid w:val="00CB06CC"/>
    <w:rsid w:val="00CB2A17"/>
    <w:rsid w:val="00CB2C69"/>
    <w:rsid w:val="00CB2F86"/>
    <w:rsid w:val="00CB7C30"/>
    <w:rsid w:val="00CC657C"/>
    <w:rsid w:val="00CD0E02"/>
    <w:rsid w:val="00CD16CD"/>
    <w:rsid w:val="00CE1DC0"/>
    <w:rsid w:val="00CF0215"/>
    <w:rsid w:val="00D008D6"/>
    <w:rsid w:val="00D03B91"/>
    <w:rsid w:val="00D04A72"/>
    <w:rsid w:val="00D0558D"/>
    <w:rsid w:val="00D0677D"/>
    <w:rsid w:val="00D07E6C"/>
    <w:rsid w:val="00D12D48"/>
    <w:rsid w:val="00D13190"/>
    <w:rsid w:val="00D14A12"/>
    <w:rsid w:val="00D1506B"/>
    <w:rsid w:val="00D203D4"/>
    <w:rsid w:val="00D21D70"/>
    <w:rsid w:val="00D24DCA"/>
    <w:rsid w:val="00D25B5E"/>
    <w:rsid w:val="00D3006E"/>
    <w:rsid w:val="00D30EA2"/>
    <w:rsid w:val="00D35B9F"/>
    <w:rsid w:val="00D377A9"/>
    <w:rsid w:val="00D433BA"/>
    <w:rsid w:val="00D4772C"/>
    <w:rsid w:val="00D511B5"/>
    <w:rsid w:val="00D5349E"/>
    <w:rsid w:val="00D666BF"/>
    <w:rsid w:val="00D701CB"/>
    <w:rsid w:val="00D84E8A"/>
    <w:rsid w:val="00D91F05"/>
    <w:rsid w:val="00D9268C"/>
    <w:rsid w:val="00DA0E51"/>
    <w:rsid w:val="00DA114D"/>
    <w:rsid w:val="00DB191B"/>
    <w:rsid w:val="00DB1AA4"/>
    <w:rsid w:val="00DC2DA4"/>
    <w:rsid w:val="00DE2A4B"/>
    <w:rsid w:val="00DF6A49"/>
    <w:rsid w:val="00E0140A"/>
    <w:rsid w:val="00E02E92"/>
    <w:rsid w:val="00E041E9"/>
    <w:rsid w:val="00E21C3C"/>
    <w:rsid w:val="00E2528B"/>
    <w:rsid w:val="00E46807"/>
    <w:rsid w:val="00E50B8B"/>
    <w:rsid w:val="00E5661F"/>
    <w:rsid w:val="00E57B10"/>
    <w:rsid w:val="00E63AE7"/>
    <w:rsid w:val="00E82735"/>
    <w:rsid w:val="00E931F9"/>
    <w:rsid w:val="00E935E1"/>
    <w:rsid w:val="00E97E99"/>
    <w:rsid w:val="00EA1ABC"/>
    <w:rsid w:val="00EA37CD"/>
    <w:rsid w:val="00EA676F"/>
    <w:rsid w:val="00EC11B0"/>
    <w:rsid w:val="00EC5154"/>
    <w:rsid w:val="00EC5731"/>
    <w:rsid w:val="00EC599F"/>
    <w:rsid w:val="00ED3337"/>
    <w:rsid w:val="00ED39D5"/>
    <w:rsid w:val="00ED72B8"/>
    <w:rsid w:val="00ED7858"/>
    <w:rsid w:val="00EE1CD9"/>
    <w:rsid w:val="00EE264D"/>
    <w:rsid w:val="00EF4685"/>
    <w:rsid w:val="00EF7D07"/>
    <w:rsid w:val="00F00F3C"/>
    <w:rsid w:val="00F0300F"/>
    <w:rsid w:val="00F03295"/>
    <w:rsid w:val="00F05AF7"/>
    <w:rsid w:val="00F06851"/>
    <w:rsid w:val="00F068DA"/>
    <w:rsid w:val="00F13D9B"/>
    <w:rsid w:val="00F169D0"/>
    <w:rsid w:val="00F26069"/>
    <w:rsid w:val="00F27D97"/>
    <w:rsid w:val="00F31C7D"/>
    <w:rsid w:val="00F33681"/>
    <w:rsid w:val="00F33A79"/>
    <w:rsid w:val="00F34297"/>
    <w:rsid w:val="00F44504"/>
    <w:rsid w:val="00F53299"/>
    <w:rsid w:val="00F763FE"/>
    <w:rsid w:val="00F772F6"/>
    <w:rsid w:val="00F77CF3"/>
    <w:rsid w:val="00F84F85"/>
    <w:rsid w:val="00F95041"/>
    <w:rsid w:val="00FA1AA2"/>
    <w:rsid w:val="00FA4E7C"/>
    <w:rsid w:val="00FA7F5F"/>
    <w:rsid w:val="00FB0B83"/>
    <w:rsid w:val="00FB185B"/>
    <w:rsid w:val="00FB515F"/>
    <w:rsid w:val="00FC2270"/>
    <w:rsid w:val="00FD687A"/>
    <w:rsid w:val="00FE03ED"/>
    <w:rsid w:val="00FE07DB"/>
    <w:rsid w:val="00FE3C5C"/>
    <w:rsid w:val="00FE3D69"/>
    <w:rsid w:val="00FE61F8"/>
    <w:rsid w:val="00FF0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08B1"/>
  <w15:docId w15:val="{729926D5-718D-494C-B988-F6246AD8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ind w:left="1560" w:right="1581"/>
      <w:jc w:val="center"/>
    </w:pPr>
    <w:rPr>
      <w:b/>
      <w:bCs/>
      <w:sz w:val="20"/>
      <w:szCs w:val="20"/>
    </w:rPr>
  </w:style>
  <w:style w:type="paragraph" w:styleId="ListParagraph">
    <w:name w:val="List Paragraph"/>
    <w:basedOn w:val="Normal"/>
    <w:uiPriority w:val="1"/>
    <w:qFormat/>
    <w:pPr>
      <w:spacing w:before="31"/>
      <w:ind w:left="1540" w:hanging="361"/>
    </w:pPr>
  </w:style>
  <w:style w:type="paragraph" w:customStyle="1" w:styleId="TableParagraph">
    <w:name w:val="Table Paragraph"/>
    <w:basedOn w:val="Normal"/>
    <w:uiPriority w:val="1"/>
    <w:qFormat/>
  </w:style>
  <w:style w:type="paragraph" w:styleId="Revision">
    <w:name w:val="Revision"/>
    <w:hidden/>
    <w:uiPriority w:val="99"/>
    <w:semiHidden/>
    <w:rsid w:val="00EE264D"/>
    <w:pPr>
      <w:widowControl/>
      <w:autoSpaceDE/>
      <w:autoSpaceDN/>
    </w:pPr>
    <w:rPr>
      <w:rFonts w:ascii="Trebuchet MS" w:eastAsia="Trebuchet MS" w:hAnsi="Trebuchet MS" w:cs="Trebuchet MS"/>
      <w:lang w:val="nl-NL"/>
    </w:rPr>
  </w:style>
  <w:style w:type="character" w:styleId="CommentReference">
    <w:name w:val="annotation reference"/>
    <w:basedOn w:val="DefaultParagraphFont"/>
    <w:uiPriority w:val="99"/>
    <w:semiHidden/>
    <w:unhideWhenUsed/>
    <w:rsid w:val="007E71F5"/>
    <w:rPr>
      <w:sz w:val="16"/>
      <w:szCs w:val="16"/>
    </w:rPr>
  </w:style>
  <w:style w:type="paragraph" w:styleId="CommentText">
    <w:name w:val="annotation text"/>
    <w:basedOn w:val="Normal"/>
    <w:link w:val="CommentTextChar"/>
    <w:uiPriority w:val="99"/>
    <w:unhideWhenUsed/>
    <w:rsid w:val="007E71F5"/>
    <w:rPr>
      <w:sz w:val="20"/>
      <w:szCs w:val="20"/>
    </w:rPr>
  </w:style>
  <w:style w:type="character" w:customStyle="1" w:styleId="CommentTextChar">
    <w:name w:val="Comment Text Char"/>
    <w:basedOn w:val="DefaultParagraphFont"/>
    <w:link w:val="CommentText"/>
    <w:uiPriority w:val="99"/>
    <w:rsid w:val="007E71F5"/>
    <w:rPr>
      <w:rFonts w:ascii="Trebuchet MS" w:eastAsia="Trebuchet MS" w:hAnsi="Trebuchet MS" w:cs="Trebuchet MS"/>
      <w:sz w:val="20"/>
      <w:szCs w:val="20"/>
      <w:lang w:val="nl-NL"/>
    </w:rPr>
  </w:style>
  <w:style w:type="paragraph" w:styleId="CommentSubject">
    <w:name w:val="annotation subject"/>
    <w:basedOn w:val="CommentText"/>
    <w:next w:val="CommentText"/>
    <w:link w:val="CommentSubjectChar"/>
    <w:uiPriority w:val="99"/>
    <w:semiHidden/>
    <w:unhideWhenUsed/>
    <w:rsid w:val="007E71F5"/>
    <w:rPr>
      <w:b/>
      <w:bCs/>
    </w:rPr>
  </w:style>
  <w:style w:type="character" w:customStyle="1" w:styleId="CommentSubjectChar">
    <w:name w:val="Comment Subject Char"/>
    <w:basedOn w:val="CommentTextChar"/>
    <w:link w:val="CommentSubject"/>
    <w:uiPriority w:val="99"/>
    <w:semiHidden/>
    <w:rsid w:val="007E71F5"/>
    <w:rPr>
      <w:rFonts w:ascii="Trebuchet MS" w:eastAsia="Trebuchet MS" w:hAnsi="Trebuchet MS" w:cs="Trebuchet MS"/>
      <w:b/>
      <w:bCs/>
      <w:sz w:val="20"/>
      <w:szCs w:val="20"/>
      <w:lang w:val="nl-NL"/>
    </w:rPr>
  </w:style>
  <w:style w:type="paragraph" w:styleId="FootnoteText">
    <w:name w:val="footnote text"/>
    <w:basedOn w:val="Normal"/>
    <w:link w:val="FootnoteTextChar"/>
    <w:uiPriority w:val="99"/>
    <w:semiHidden/>
    <w:unhideWhenUsed/>
    <w:rsid w:val="00ED3337"/>
    <w:rPr>
      <w:sz w:val="20"/>
      <w:szCs w:val="20"/>
    </w:rPr>
  </w:style>
  <w:style w:type="character" w:customStyle="1" w:styleId="FootnoteTextChar">
    <w:name w:val="Footnote Text Char"/>
    <w:basedOn w:val="DefaultParagraphFont"/>
    <w:link w:val="FootnoteText"/>
    <w:uiPriority w:val="99"/>
    <w:semiHidden/>
    <w:rsid w:val="00ED3337"/>
    <w:rPr>
      <w:rFonts w:ascii="Trebuchet MS" w:eastAsia="Trebuchet MS" w:hAnsi="Trebuchet MS" w:cs="Trebuchet MS"/>
      <w:sz w:val="20"/>
      <w:szCs w:val="20"/>
      <w:lang w:val="nl-NL"/>
    </w:rPr>
  </w:style>
  <w:style w:type="character" w:styleId="FootnoteReference">
    <w:name w:val="footnote reference"/>
    <w:basedOn w:val="DefaultParagraphFont"/>
    <w:uiPriority w:val="99"/>
    <w:semiHidden/>
    <w:unhideWhenUsed/>
    <w:rsid w:val="00ED3337"/>
    <w:rPr>
      <w:vertAlign w:val="superscript"/>
    </w:rPr>
  </w:style>
  <w:style w:type="paragraph" w:customStyle="1" w:styleId="pf0">
    <w:name w:val="pf0"/>
    <w:basedOn w:val="Normal"/>
    <w:rsid w:val="007903E1"/>
    <w:pPr>
      <w:widowControl/>
      <w:autoSpaceDE/>
      <w:autoSpaceDN/>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cf01">
    <w:name w:val="cf01"/>
    <w:basedOn w:val="DefaultParagraphFont"/>
    <w:rsid w:val="007903E1"/>
    <w:rPr>
      <w:rFonts w:ascii="Segoe UI" w:hAnsi="Segoe UI" w:cs="Segoe UI" w:hint="default"/>
      <w:sz w:val="18"/>
      <w:szCs w:val="18"/>
    </w:rPr>
  </w:style>
  <w:style w:type="table" w:styleId="TableGrid">
    <w:name w:val="Table Grid"/>
    <w:basedOn w:val="TableNormal"/>
    <w:uiPriority w:val="39"/>
    <w:rsid w:val="009F5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82931">
      <w:bodyDiv w:val="1"/>
      <w:marLeft w:val="0"/>
      <w:marRight w:val="0"/>
      <w:marTop w:val="0"/>
      <w:marBottom w:val="0"/>
      <w:divBdr>
        <w:top w:val="none" w:sz="0" w:space="0" w:color="auto"/>
        <w:left w:val="none" w:sz="0" w:space="0" w:color="auto"/>
        <w:bottom w:val="none" w:sz="0" w:space="0" w:color="auto"/>
        <w:right w:val="none" w:sz="0" w:space="0" w:color="auto"/>
      </w:divBdr>
    </w:div>
    <w:div w:id="1346127633">
      <w:bodyDiv w:val="1"/>
      <w:marLeft w:val="0"/>
      <w:marRight w:val="0"/>
      <w:marTop w:val="0"/>
      <w:marBottom w:val="0"/>
      <w:divBdr>
        <w:top w:val="none" w:sz="0" w:space="0" w:color="auto"/>
        <w:left w:val="none" w:sz="0" w:space="0" w:color="auto"/>
        <w:bottom w:val="none" w:sz="0" w:space="0" w:color="auto"/>
        <w:right w:val="none" w:sz="0" w:space="0" w:color="auto"/>
      </w:divBdr>
    </w:div>
    <w:div w:id="1376272103">
      <w:bodyDiv w:val="1"/>
      <w:marLeft w:val="0"/>
      <w:marRight w:val="0"/>
      <w:marTop w:val="0"/>
      <w:marBottom w:val="0"/>
      <w:divBdr>
        <w:top w:val="none" w:sz="0" w:space="0" w:color="auto"/>
        <w:left w:val="none" w:sz="0" w:space="0" w:color="auto"/>
        <w:bottom w:val="none" w:sz="0" w:space="0" w:color="auto"/>
        <w:right w:val="none" w:sz="0" w:space="0" w:color="auto"/>
      </w:divBdr>
    </w:div>
    <w:div w:id="1797529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ée un document." ma:contentTypeScope="" ma:versionID="5d858806e6cf4d8ea803ee70b72fddbe">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296f5deb84bf183f859b1ab80d1b29e5"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97FD1-905F-43EC-B1E7-7EA15A1B7B16}">
  <ds:schemaRefs>
    <ds:schemaRef ds:uri="http://schemas.openxmlformats.org/officeDocument/2006/bibliography"/>
  </ds:schemaRefs>
</ds:datastoreItem>
</file>

<file path=customXml/itemProps2.xml><?xml version="1.0" encoding="utf-8"?>
<ds:datastoreItem xmlns:ds="http://schemas.openxmlformats.org/officeDocument/2006/customXml" ds:itemID="{DD89ACB7-EEFE-4493-B61A-17D4C33331E4}"/>
</file>

<file path=customXml/itemProps3.xml><?xml version="1.0" encoding="utf-8"?>
<ds:datastoreItem xmlns:ds="http://schemas.openxmlformats.org/officeDocument/2006/customXml" ds:itemID="{05127D03-722D-47D0-A7C1-8F0F0067F071}"/>
</file>

<file path=customXml/itemProps4.xml><?xml version="1.0" encoding="utf-8"?>
<ds:datastoreItem xmlns:ds="http://schemas.openxmlformats.org/officeDocument/2006/customXml" ds:itemID="{2D6BDCFC-6F8C-4E35-8E42-685BAD8E0C87}"/>
</file>

<file path=docProps/app.xml><?xml version="1.0" encoding="utf-8"?>
<Properties xmlns="http://schemas.openxmlformats.org/officeDocument/2006/extended-properties" xmlns:vt="http://schemas.openxmlformats.org/officeDocument/2006/docPropsVTypes">
  <Template>Normal.dotm</Template>
  <TotalTime>0</TotalTime>
  <Pages>18</Pages>
  <Words>9218</Words>
  <Characters>50702</Characters>
  <Application>Microsoft Office Word</Application>
  <DocSecurity>0</DocSecurity>
  <Lines>422</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59801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daniel.crabbe@riziv.fgov.be</dc:creator>
  <cp:lastModifiedBy>Florence Leveque (RIZIV-INAMI)</cp:lastModifiedBy>
  <cp:revision>8</cp:revision>
  <cp:lastPrinted>2025-03-24T09:18:00Z</cp:lastPrinted>
  <dcterms:created xsi:type="dcterms:W3CDTF">2025-04-08T09:54:00Z</dcterms:created>
  <dcterms:modified xsi:type="dcterms:W3CDTF">2025-07-10T13:26:00Z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for Microsoft 365</vt:lpwstr>
  </property>
  <property fmtid="{D5CDD505-2E9C-101B-9397-08002B2CF9AE}" pid="4" name="LastSaved">
    <vt:filetime>2023-10-23T00:00:00Z</vt:filetime>
  </property>
  <property fmtid="{D5CDD505-2E9C-101B-9397-08002B2CF9AE}" pid="5" name="Producer">
    <vt:lpwstr>Microsoft® Word for Microsoft 365</vt:lpwstr>
  </property>
  <property fmtid="{D5CDD505-2E9C-101B-9397-08002B2CF9AE}" pid="6" name="ContentTypeId">
    <vt:lpwstr>0x01010013FAC71F30C1B243A73FE3C309951AEC</vt:lpwstr>
  </property>
</Properties>
</file>