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CE" w:rsidRPr="00227F0F" w:rsidRDefault="003B71CE" w:rsidP="008504E6">
      <w:pPr>
        <w:jc w:val="center"/>
        <w:rPr>
          <w:rFonts w:ascii="Arial" w:hAnsi="Arial"/>
          <w:b/>
          <w:snapToGrid w:val="0"/>
          <w:sz w:val="30"/>
          <w:lang w:val="fr-FR"/>
        </w:rPr>
      </w:pPr>
      <w:bookmarkStart w:id="0" w:name="_GoBack"/>
      <w:bookmarkEnd w:id="0"/>
      <w:r w:rsidRPr="00227F0F">
        <w:rPr>
          <w:rFonts w:ascii="Arial" w:hAnsi="Arial"/>
          <w:b/>
          <w:snapToGrid w:val="0"/>
          <w:sz w:val="30"/>
          <w:lang w:val="fr-FR"/>
        </w:rPr>
        <w:t>INSTITUT NATIONAL D'ASSURANCE MALADIE-INVALIDITÉ</w:t>
      </w:r>
    </w:p>
    <w:p w:rsidR="003B71CE" w:rsidRPr="00227F0F" w:rsidRDefault="003B71CE" w:rsidP="008504E6">
      <w:pPr>
        <w:jc w:val="center"/>
        <w:rPr>
          <w:rFonts w:ascii="Arial" w:hAnsi="Arial"/>
          <w:snapToGrid w:val="0"/>
          <w:lang w:val="fr-FR"/>
        </w:rPr>
      </w:pPr>
      <w:r w:rsidRPr="00227F0F">
        <w:rPr>
          <w:rFonts w:ascii="Arial" w:hAnsi="Arial"/>
          <w:snapToGrid w:val="0"/>
          <w:lang w:val="fr-FR"/>
        </w:rPr>
        <w:t>Etablissement Public institué par la loi du 9 août 1963</w:t>
      </w:r>
    </w:p>
    <w:p w:rsidR="003B71CE" w:rsidRPr="00227F0F" w:rsidRDefault="003B71CE" w:rsidP="008504E6">
      <w:pPr>
        <w:jc w:val="center"/>
        <w:rPr>
          <w:rFonts w:ascii="Arial" w:hAnsi="Arial"/>
          <w:snapToGrid w:val="0"/>
          <w:lang w:val="fr-FR"/>
        </w:rPr>
      </w:pPr>
      <w:r w:rsidRPr="00227F0F">
        <w:rPr>
          <w:rFonts w:ascii="Arial" w:hAnsi="Arial"/>
          <w:snapToGrid w:val="0"/>
          <w:lang w:val="fr-FR"/>
        </w:rPr>
        <w:t>AVENUE DE TERVUREN 211 - 1150 BRUXELLES</w:t>
      </w:r>
    </w:p>
    <w:p w:rsidR="003B71CE" w:rsidRPr="00227F0F" w:rsidRDefault="003B71CE" w:rsidP="008504E6">
      <w:pPr>
        <w:jc w:val="center"/>
        <w:rPr>
          <w:rFonts w:ascii="Arial" w:hAnsi="Arial"/>
          <w:snapToGrid w:val="0"/>
          <w:lang w:val="fr-FR"/>
        </w:rPr>
      </w:pPr>
    </w:p>
    <w:p w:rsidR="003B71CE" w:rsidRPr="00227F0F" w:rsidRDefault="009F5300" w:rsidP="008504E6">
      <w:pPr>
        <w:jc w:val="center"/>
        <w:rPr>
          <w:rFonts w:ascii="Arial" w:hAnsi="Arial"/>
          <w:snapToGrid w:val="0"/>
          <w:lang w:val="fr-FR"/>
        </w:rPr>
      </w:pPr>
      <w:r w:rsidRPr="00227F0F">
        <w:rPr>
          <w:rFonts w:ascii="Arial" w:hAnsi="Arial"/>
          <w:noProof/>
          <w:lang w:val="fr-BE" w:eastAsia="fr-BE"/>
        </w:rPr>
        <mc:AlternateContent>
          <mc:Choice Requires="wps">
            <w:drawing>
              <wp:anchor distT="0" distB="0" distL="114300" distR="114300" simplePos="0" relativeHeight="251657728" behindDoc="1" locked="0" layoutInCell="0" allowOverlap="1" wp14:anchorId="4114C331" wp14:editId="549115AD">
                <wp:simplePos x="0" y="0"/>
                <wp:positionH relativeFrom="margin">
                  <wp:posOffset>2393315</wp:posOffset>
                </wp:positionH>
                <wp:positionV relativeFrom="paragraph">
                  <wp:posOffset>0</wp:posOffset>
                </wp:positionV>
                <wp:extent cx="1260475" cy="12065"/>
                <wp:effectExtent l="254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yodA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" o:allowincell="f" fillcolor="black" stroked="f" strokeweight=".05pt">
                <w10:wrap anchorx="margin"/>
              </v:rect>
            </w:pict>
          </mc:Fallback>
        </mc:AlternateContent>
      </w:r>
    </w:p>
    <w:p w:rsidR="003B71CE" w:rsidRPr="00227F0F" w:rsidRDefault="003B71CE" w:rsidP="008504E6">
      <w:pPr>
        <w:jc w:val="center"/>
        <w:rPr>
          <w:rFonts w:ascii="Arial" w:hAnsi="Arial"/>
          <w:b/>
          <w:snapToGrid w:val="0"/>
          <w:sz w:val="22"/>
          <w:lang w:val="fr-FR"/>
        </w:rPr>
      </w:pPr>
      <w:r w:rsidRPr="00227F0F">
        <w:rPr>
          <w:rFonts w:ascii="Arial" w:hAnsi="Arial"/>
          <w:b/>
          <w:snapToGrid w:val="0"/>
          <w:sz w:val="22"/>
          <w:lang w:val="fr-FR"/>
        </w:rPr>
        <w:t>Service des soins de santé</w:t>
      </w:r>
    </w:p>
    <w:p w:rsidR="003B71CE" w:rsidRPr="00227F0F" w:rsidRDefault="003B71CE" w:rsidP="008504E6">
      <w:pPr>
        <w:jc w:val="center"/>
        <w:rPr>
          <w:rFonts w:ascii="Arial" w:hAnsi="Arial"/>
          <w:snapToGrid w:val="0"/>
          <w:sz w:val="24"/>
          <w:lang w:val="fr-FR"/>
        </w:rPr>
      </w:pPr>
    </w:p>
    <w:p w:rsidR="003B71CE" w:rsidRPr="00227F0F" w:rsidRDefault="003B71CE" w:rsidP="008504E6">
      <w:pPr>
        <w:jc w:val="center"/>
        <w:rPr>
          <w:rFonts w:ascii="Arial" w:hAnsi="Arial"/>
          <w:snapToGrid w:val="0"/>
          <w:sz w:val="24"/>
          <w:lang w:val="fr-FR"/>
        </w:rPr>
      </w:pPr>
    </w:p>
    <w:p w:rsidR="003B71CE" w:rsidRPr="00227F0F" w:rsidRDefault="00FE7634" w:rsidP="008504E6">
      <w:pPr>
        <w:jc w:val="center"/>
        <w:rPr>
          <w:rFonts w:ascii="Arial" w:hAnsi="Arial"/>
          <w:b/>
          <w:snapToGrid w:val="0"/>
          <w:sz w:val="24"/>
          <w:lang w:val="fr-FR"/>
        </w:rPr>
      </w:pPr>
      <w:r w:rsidRPr="00227F0F">
        <w:rPr>
          <w:rFonts w:ascii="Arial" w:hAnsi="Arial"/>
          <w:b/>
          <w:snapToGrid w:val="0"/>
          <w:sz w:val="24"/>
          <w:lang w:val="fr-FR"/>
        </w:rPr>
        <w:t>CONVENTION</w:t>
      </w:r>
    </w:p>
    <w:p w:rsidR="003B71CE" w:rsidRPr="00227F0F" w:rsidRDefault="003B71CE" w:rsidP="008504E6">
      <w:pPr>
        <w:jc w:val="center"/>
        <w:rPr>
          <w:rFonts w:ascii="Arial" w:hAnsi="Arial"/>
          <w:b/>
          <w:snapToGrid w:val="0"/>
          <w:lang w:val="fr-FR"/>
        </w:rPr>
      </w:pPr>
      <w:r w:rsidRPr="00227F0F">
        <w:rPr>
          <w:rFonts w:ascii="Arial" w:hAnsi="Arial"/>
          <w:b/>
          <w:snapToGrid w:val="0"/>
          <w:lang w:val="fr-FR"/>
        </w:rPr>
        <w:t>ENTRE LE COMITE DE L'ASSURANCE SOINS DE SANTE</w:t>
      </w:r>
    </w:p>
    <w:p w:rsidR="003B71CE" w:rsidRPr="00227F0F" w:rsidRDefault="003B71CE" w:rsidP="008504E6">
      <w:pPr>
        <w:jc w:val="center"/>
        <w:rPr>
          <w:rFonts w:ascii="Arial" w:hAnsi="Arial"/>
          <w:b/>
          <w:snapToGrid w:val="0"/>
          <w:lang w:val="fr-FR"/>
        </w:rPr>
      </w:pPr>
      <w:r w:rsidRPr="00227F0F">
        <w:rPr>
          <w:rFonts w:ascii="Arial" w:hAnsi="Arial"/>
          <w:b/>
          <w:snapToGrid w:val="0"/>
          <w:lang w:val="fr-FR"/>
        </w:rPr>
        <w:t>DE L'INSTITUT NATIONAL D'ASSURANCE MALADIE-INVALIDITE</w:t>
      </w:r>
    </w:p>
    <w:p w:rsidR="003B71CE" w:rsidRPr="00227F0F" w:rsidRDefault="003B71CE" w:rsidP="008504E6">
      <w:pPr>
        <w:jc w:val="center"/>
        <w:rPr>
          <w:rFonts w:ascii="Arial" w:hAnsi="Arial"/>
          <w:snapToGrid w:val="0"/>
          <w:lang w:val="fr-FR"/>
        </w:rPr>
      </w:pPr>
      <w:r w:rsidRPr="00227F0F">
        <w:rPr>
          <w:rFonts w:ascii="Arial" w:hAnsi="Arial"/>
          <w:b/>
          <w:snapToGrid w:val="0"/>
          <w:lang w:val="fr-FR"/>
        </w:rPr>
        <w:t>ET</w:t>
      </w:r>
      <w:r w:rsidRPr="00227F0F">
        <w:rPr>
          <w:rFonts w:ascii="Arial" w:hAnsi="Arial"/>
          <w:snapToGrid w:val="0"/>
          <w:lang w:val="fr-FR"/>
        </w:rPr>
        <w:t xml:space="preserve"> « statut et dénomination du pouvoir organisateur »,</w:t>
      </w:r>
    </w:p>
    <w:p w:rsidR="003B71CE" w:rsidRPr="00227F0F" w:rsidRDefault="003B71CE" w:rsidP="008504E6">
      <w:pPr>
        <w:jc w:val="center"/>
        <w:rPr>
          <w:rFonts w:ascii="Arial" w:hAnsi="Arial"/>
          <w:b/>
          <w:snapToGrid w:val="0"/>
          <w:sz w:val="24"/>
          <w:lang w:val="fr-FR"/>
        </w:rPr>
      </w:pPr>
      <w:r w:rsidRPr="00227F0F">
        <w:rPr>
          <w:rFonts w:ascii="Arial" w:hAnsi="Arial"/>
          <w:b/>
          <w:snapToGrid w:val="0"/>
          <w:sz w:val="24"/>
          <w:lang w:val="fr-FR"/>
        </w:rPr>
        <w:t xml:space="preserve">POUR LE CENTRE </w:t>
      </w:r>
      <w:r w:rsidR="00150F1A" w:rsidRPr="00227F0F">
        <w:rPr>
          <w:rFonts w:ascii="Arial" w:hAnsi="Arial"/>
          <w:b/>
          <w:snapToGrid w:val="0"/>
          <w:sz w:val="24"/>
          <w:lang w:val="fr-FR"/>
        </w:rPr>
        <w:t xml:space="preserve">DE </w:t>
      </w:r>
      <w:r w:rsidR="00051340" w:rsidRPr="00227F0F">
        <w:rPr>
          <w:rFonts w:ascii="Arial" w:hAnsi="Arial"/>
          <w:b/>
          <w:snapToGrid w:val="0"/>
          <w:sz w:val="24"/>
          <w:lang w:val="fr-FR"/>
        </w:rPr>
        <w:t>R</w:t>
      </w:r>
      <w:r w:rsidR="004A2754" w:rsidRPr="00227F0F">
        <w:rPr>
          <w:rFonts w:ascii="Arial" w:hAnsi="Arial"/>
          <w:b/>
          <w:snapToGrid w:val="0"/>
          <w:sz w:val="24"/>
          <w:lang w:val="fr-FR"/>
        </w:rPr>
        <w:t>E</w:t>
      </w:r>
      <w:r w:rsidR="00051340" w:rsidRPr="00227F0F">
        <w:rPr>
          <w:rFonts w:ascii="Arial" w:hAnsi="Arial"/>
          <w:b/>
          <w:snapToGrid w:val="0"/>
          <w:sz w:val="24"/>
          <w:lang w:val="fr-FR"/>
        </w:rPr>
        <w:t>F</w:t>
      </w:r>
      <w:r w:rsidR="004A2754" w:rsidRPr="00227F0F">
        <w:rPr>
          <w:rFonts w:ascii="Arial" w:hAnsi="Arial"/>
          <w:b/>
          <w:snapToGrid w:val="0"/>
          <w:sz w:val="24"/>
          <w:lang w:val="fr-FR"/>
        </w:rPr>
        <w:t>E</w:t>
      </w:r>
      <w:r w:rsidR="00051340" w:rsidRPr="00227F0F">
        <w:rPr>
          <w:rFonts w:ascii="Arial" w:hAnsi="Arial"/>
          <w:b/>
          <w:snapToGrid w:val="0"/>
          <w:sz w:val="24"/>
          <w:lang w:val="fr-FR"/>
        </w:rPr>
        <w:t>RENCE</w:t>
      </w:r>
      <w:r w:rsidR="00F11371" w:rsidRPr="00227F0F">
        <w:rPr>
          <w:rFonts w:ascii="Arial" w:hAnsi="Arial"/>
          <w:b/>
          <w:snapToGrid w:val="0"/>
          <w:sz w:val="24"/>
          <w:lang w:val="fr-FR"/>
        </w:rPr>
        <w:t xml:space="preserve"> </w:t>
      </w:r>
      <w:r w:rsidR="0096016C" w:rsidRPr="00227F0F">
        <w:rPr>
          <w:rFonts w:ascii="Arial" w:hAnsi="Arial"/>
          <w:b/>
          <w:snapToGrid w:val="0"/>
          <w:sz w:val="24"/>
          <w:lang w:val="fr-FR"/>
        </w:rPr>
        <w:t>DE L’HEMOPHILIE</w:t>
      </w:r>
    </w:p>
    <w:p w:rsidR="003B71CE" w:rsidRPr="00227F0F" w:rsidRDefault="003B71CE" w:rsidP="008504E6">
      <w:pPr>
        <w:jc w:val="center"/>
        <w:rPr>
          <w:rFonts w:ascii="Arial" w:hAnsi="Arial"/>
          <w:snapToGrid w:val="0"/>
          <w:sz w:val="24"/>
          <w:lang w:val="fr-FR"/>
        </w:rPr>
      </w:pPr>
      <w:r w:rsidRPr="00227F0F">
        <w:rPr>
          <w:rFonts w:ascii="Arial" w:hAnsi="Arial"/>
          <w:snapToGrid w:val="0"/>
          <w:sz w:val="24"/>
          <w:lang w:val="fr-FR"/>
        </w:rPr>
        <w:t>« </w:t>
      </w:r>
      <w:r w:rsidRPr="00227F0F">
        <w:rPr>
          <w:rFonts w:ascii="Arial" w:hAnsi="Arial"/>
          <w:i/>
          <w:snapToGrid w:val="0"/>
          <w:sz w:val="24"/>
          <w:lang w:val="fr-FR"/>
        </w:rPr>
        <w:t>dénomination du centre</w:t>
      </w:r>
      <w:r w:rsidRPr="00227F0F">
        <w:rPr>
          <w:rFonts w:ascii="Arial" w:hAnsi="Arial"/>
          <w:snapToGrid w:val="0"/>
          <w:sz w:val="24"/>
          <w:lang w:val="fr-FR"/>
        </w:rPr>
        <w:t> »,</w:t>
      </w:r>
      <w:r w:rsidR="0096016C" w:rsidRPr="00227F0F">
        <w:rPr>
          <w:lang w:val="fr-FR"/>
        </w:rPr>
        <w:t xml:space="preserve"> </w:t>
      </w:r>
      <w:r w:rsidR="0096016C" w:rsidRPr="00227F0F">
        <w:rPr>
          <w:rFonts w:ascii="Arial" w:hAnsi="Arial"/>
          <w:snapToGrid w:val="0"/>
          <w:sz w:val="24"/>
          <w:lang w:val="fr-FR"/>
        </w:rPr>
        <w:t xml:space="preserve">A </w:t>
      </w:r>
      <w:r w:rsidR="0096016C" w:rsidRPr="00227F0F">
        <w:rPr>
          <w:rFonts w:ascii="Arial" w:hAnsi="Arial"/>
          <w:i/>
          <w:snapToGrid w:val="0"/>
          <w:sz w:val="24"/>
          <w:lang w:val="fr-FR"/>
        </w:rPr>
        <w:t>localité</w:t>
      </w:r>
    </w:p>
    <w:p w:rsidR="003B71CE" w:rsidRPr="00227F0F" w:rsidRDefault="003B71CE" w:rsidP="008504E6">
      <w:pPr>
        <w:jc w:val="both"/>
        <w:rPr>
          <w:rFonts w:ascii="Arial" w:hAnsi="Arial"/>
          <w:snapToGrid w:val="0"/>
          <w:lang w:val="fr-FR"/>
        </w:rPr>
        <w:sectPr w:rsidR="003B71CE" w:rsidRPr="00227F0F" w:rsidSect="00FB2BA4">
          <w:headerReference w:type="even" r:id="rId9"/>
          <w:headerReference w:type="default" r:id="rId10"/>
          <w:footerReference w:type="default" r:id="rId11"/>
          <w:footerReference w:type="first" r:id="rId12"/>
          <w:pgSz w:w="11907" w:h="16840"/>
          <w:pgMar w:top="567" w:right="1418" w:bottom="1418" w:left="1418" w:header="720" w:footer="720" w:gutter="0"/>
          <w:cols w:space="720"/>
          <w:noEndnote/>
          <w:titlePg/>
        </w:sectPr>
      </w:pPr>
    </w:p>
    <w:p w:rsidR="00915DB7" w:rsidRPr="00227F0F" w:rsidRDefault="00915DB7"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p>
    <w:p w:rsidR="00FE7634" w:rsidRPr="00227F0F" w:rsidRDefault="003B71CE" w:rsidP="00FE7634">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Vu la loi relative à l'assurance obligatoire soins de santé et indemnités, coo</w:t>
      </w:r>
      <w:r w:rsidRPr="00227F0F">
        <w:rPr>
          <w:rFonts w:ascii="Arial" w:hAnsi="Arial"/>
          <w:snapToGrid w:val="0"/>
          <w:sz w:val="22"/>
          <w:szCs w:val="22"/>
          <w:lang w:val="fr-FR"/>
        </w:rPr>
        <w:t>r</w:t>
      </w:r>
      <w:r w:rsidRPr="00227F0F">
        <w:rPr>
          <w:rFonts w:ascii="Arial" w:hAnsi="Arial"/>
          <w:snapToGrid w:val="0"/>
          <w:sz w:val="22"/>
          <w:szCs w:val="22"/>
          <w:lang w:val="fr-FR"/>
        </w:rPr>
        <w:t xml:space="preserve">donnée le 14 juillet 1994, </w:t>
      </w:r>
      <w:r w:rsidR="00B26E99" w:rsidRPr="00227F0F">
        <w:rPr>
          <w:rFonts w:ascii="Arial" w:hAnsi="Arial" w:cs="Arial"/>
          <w:snapToGrid w:val="0"/>
          <w:sz w:val="22"/>
          <w:szCs w:val="22"/>
          <w:lang w:val="fr-FR"/>
        </w:rPr>
        <w:t>notamment les articles 22, 6°, 23, § 3 et 34, 7° ;</w:t>
      </w:r>
    </w:p>
    <w:p w:rsidR="00FE7634" w:rsidRPr="00227F0F" w:rsidRDefault="00FE7634" w:rsidP="00FE7634">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sur proposition du Collège des médecins-directeurs institué auprès du Service des soins de santé de l'Institut national d'assurance maladie-invalidité ;</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est convenu ce qui suit entre,</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d'une part,</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Comité de l'assurance soins de santé institué auprès du Service des soins de santé de l'Institut national d'assurance maladie-invalidité,</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et d'autre part,</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 </w:t>
      </w:r>
      <w:r w:rsidRPr="00227F0F">
        <w:rPr>
          <w:rFonts w:ascii="Arial" w:hAnsi="Arial"/>
          <w:i/>
          <w:snapToGrid w:val="0"/>
          <w:sz w:val="22"/>
          <w:szCs w:val="22"/>
          <w:lang w:val="fr-FR"/>
        </w:rPr>
        <w:t>statut et dénomination du pouvoir organisateur</w:t>
      </w:r>
      <w:r w:rsidRPr="00227F0F">
        <w:rPr>
          <w:rFonts w:ascii="Arial" w:hAnsi="Arial"/>
          <w:snapToGrid w:val="0"/>
          <w:sz w:val="22"/>
          <w:szCs w:val="22"/>
          <w:lang w:val="fr-FR"/>
        </w:rPr>
        <w:t xml:space="preserve"> », pour le </w:t>
      </w:r>
      <w:r w:rsidR="0096016C" w:rsidRPr="00227F0F">
        <w:rPr>
          <w:rFonts w:ascii="Arial" w:hAnsi="Arial"/>
          <w:snapToGrid w:val="0"/>
          <w:sz w:val="22"/>
          <w:szCs w:val="22"/>
          <w:lang w:val="fr-FR"/>
        </w:rPr>
        <w:t>C</w:t>
      </w:r>
      <w:r w:rsidRPr="00227F0F">
        <w:rPr>
          <w:rFonts w:ascii="Arial" w:hAnsi="Arial"/>
          <w:snapToGrid w:val="0"/>
          <w:sz w:val="22"/>
          <w:szCs w:val="22"/>
          <w:lang w:val="fr-FR"/>
        </w:rPr>
        <w:t xml:space="preserve">entre de </w:t>
      </w:r>
      <w:r w:rsidR="00051340" w:rsidRPr="00227F0F">
        <w:rPr>
          <w:rFonts w:ascii="Arial" w:hAnsi="Arial"/>
          <w:snapToGrid w:val="0"/>
          <w:sz w:val="22"/>
          <w:szCs w:val="22"/>
          <w:lang w:val="fr-FR"/>
        </w:rPr>
        <w:t>réf</w:t>
      </w:r>
      <w:r w:rsidR="00051340" w:rsidRPr="00227F0F">
        <w:rPr>
          <w:rFonts w:ascii="Arial" w:hAnsi="Arial"/>
          <w:snapToGrid w:val="0"/>
          <w:sz w:val="22"/>
          <w:szCs w:val="22"/>
          <w:lang w:val="fr-FR"/>
        </w:rPr>
        <w:t>é</w:t>
      </w:r>
      <w:r w:rsidR="00051340" w:rsidRPr="00227F0F">
        <w:rPr>
          <w:rFonts w:ascii="Arial" w:hAnsi="Arial"/>
          <w:snapToGrid w:val="0"/>
          <w:sz w:val="22"/>
          <w:szCs w:val="22"/>
          <w:lang w:val="fr-FR"/>
        </w:rPr>
        <w:t>rence</w:t>
      </w:r>
      <w:r w:rsidR="0096016C" w:rsidRPr="00227F0F">
        <w:rPr>
          <w:rFonts w:ascii="Arial" w:hAnsi="Arial"/>
          <w:snapToGrid w:val="0"/>
          <w:sz w:val="22"/>
          <w:szCs w:val="22"/>
          <w:lang w:val="fr-FR"/>
        </w:rPr>
        <w:t xml:space="preserve"> de l’hémophilie</w:t>
      </w:r>
      <w:r w:rsidR="00C00ADE" w:rsidRPr="00227F0F">
        <w:rPr>
          <w:rFonts w:ascii="Arial" w:hAnsi="Arial"/>
          <w:snapToGrid w:val="0"/>
          <w:sz w:val="22"/>
          <w:szCs w:val="22"/>
          <w:lang w:val="fr-FR"/>
        </w:rPr>
        <w:t xml:space="preserve"> </w:t>
      </w:r>
      <w:r w:rsidRPr="00227F0F">
        <w:rPr>
          <w:rFonts w:ascii="Arial" w:hAnsi="Arial"/>
          <w:snapToGrid w:val="0"/>
          <w:sz w:val="22"/>
          <w:szCs w:val="22"/>
          <w:lang w:val="fr-FR"/>
        </w:rPr>
        <w:t>« </w:t>
      </w:r>
      <w:r w:rsidRPr="00227F0F">
        <w:rPr>
          <w:rFonts w:ascii="Arial" w:hAnsi="Arial"/>
          <w:i/>
          <w:snapToGrid w:val="0"/>
          <w:sz w:val="22"/>
          <w:szCs w:val="22"/>
          <w:lang w:val="fr-FR"/>
        </w:rPr>
        <w:t>dénomination du centre</w:t>
      </w:r>
      <w:r w:rsidRPr="00227F0F">
        <w:rPr>
          <w:rFonts w:ascii="Arial" w:hAnsi="Arial"/>
          <w:snapToGrid w:val="0"/>
          <w:sz w:val="22"/>
          <w:szCs w:val="22"/>
          <w:lang w:val="fr-FR"/>
        </w:rPr>
        <w:t xml:space="preserve"> », à </w:t>
      </w:r>
      <w:r w:rsidRPr="00227F0F">
        <w:rPr>
          <w:rFonts w:ascii="Arial" w:hAnsi="Arial"/>
          <w:i/>
          <w:snapToGrid w:val="0"/>
          <w:sz w:val="22"/>
          <w:szCs w:val="22"/>
          <w:lang w:val="fr-FR"/>
        </w:rPr>
        <w:t>localité</w:t>
      </w:r>
      <w:r w:rsidRPr="00227F0F">
        <w:rPr>
          <w:rFonts w:ascii="Arial" w:hAnsi="Arial"/>
          <w:snapToGrid w:val="0"/>
          <w:sz w:val="22"/>
          <w:szCs w:val="22"/>
          <w:lang w:val="fr-FR"/>
        </w:rPr>
        <w:t>.</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3B71CE"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w:t>
      </w:r>
      <w:r w:rsidRPr="00227F0F">
        <w:rPr>
          <w:rFonts w:ascii="Arial" w:hAnsi="Arial"/>
          <w:snapToGrid w:val="0"/>
          <w:sz w:val="22"/>
          <w:szCs w:val="22"/>
          <w:lang w:val="fr-FR"/>
        </w:rPr>
        <w:tab/>
        <w:t xml:space="preserve">Le </w:t>
      </w:r>
      <w:r w:rsidR="0096016C" w:rsidRPr="00227F0F">
        <w:rPr>
          <w:rFonts w:ascii="Arial" w:hAnsi="Arial"/>
          <w:snapToGrid w:val="0"/>
          <w:sz w:val="22"/>
          <w:szCs w:val="22"/>
          <w:lang w:val="fr-FR"/>
        </w:rPr>
        <w:t xml:space="preserve">Centre </w:t>
      </w:r>
      <w:r w:rsidR="00FB2AE0" w:rsidRPr="00227F0F">
        <w:rPr>
          <w:rFonts w:ascii="Arial" w:hAnsi="Arial"/>
          <w:snapToGrid w:val="0"/>
          <w:sz w:val="22"/>
          <w:szCs w:val="22"/>
          <w:lang w:val="fr-FR"/>
        </w:rPr>
        <w:t xml:space="preserve">de </w:t>
      </w:r>
      <w:r w:rsidR="00051340" w:rsidRPr="00227F0F">
        <w:rPr>
          <w:rFonts w:ascii="Arial" w:hAnsi="Arial"/>
          <w:snapToGrid w:val="0"/>
          <w:sz w:val="22"/>
          <w:szCs w:val="22"/>
          <w:lang w:val="fr-FR"/>
        </w:rPr>
        <w:t>référence</w:t>
      </w:r>
      <w:r w:rsidR="00FB2AE0" w:rsidRPr="00227F0F">
        <w:rPr>
          <w:rFonts w:ascii="Arial" w:hAnsi="Arial"/>
          <w:snapToGrid w:val="0"/>
          <w:sz w:val="22"/>
          <w:szCs w:val="22"/>
          <w:lang w:val="fr-FR"/>
        </w:rPr>
        <w:t xml:space="preserve"> de</w:t>
      </w:r>
      <w:r w:rsidR="0096016C" w:rsidRPr="00227F0F">
        <w:rPr>
          <w:rFonts w:ascii="Arial" w:hAnsi="Arial"/>
          <w:snapToGrid w:val="0"/>
          <w:sz w:val="22"/>
          <w:szCs w:val="22"/>
          <w:lang w:val="fr-FR"/>
        </w:rPr>
        <w:t xml:space="preserve"> l’hémophilie « </w:t>
      </w:r>
      <w:r w:rsidR="0096016C" w:rsidRPr="00227F0F">
        <w:rPr>
          <w:rFonts w:ascii="Arial" w:hAnsi="Arial"/>
          <w:i/>
          <w:snapToGrid w:val="0"/>
          <w:sz w:val="22"/>
          <w:szCs w:val="22"/>
          <w:lang w:val="fr-FR"/>
        </w:rPr>
        <w:t>dénomination du centre</w:t>
      </w:r>
      <w:r w:rsidR="0096016C" w:rsidRPr="00227F0F">
        <w:rPr>
          <w:rFonts w:ascii="Arial" w:hAnsi="Arial"/>
          <w:snapToGrid w:val="0"/>
          <w:sz w:val="22"/>
          <w:szCs w:val="22"/>
          <w:lang w:val="fr-FR"/>
        </w:rPr>
        <w:t xml:space="preserve"> », à </w:t>
      </w:r>
      <w:r w:rsidR="0096016C" w:rsidRPr="00227F0F">
        <w:rPr>
          <w:rFonts w:ascii="Arial" w:hAnsi="Arial"/>
          <w:i/>
          <w:snapToGrid w:val="0"/>
          <w:sz w:val="22"/>
          <w:szCs w:val="22"/>
          <w:lang w:val="fr-FR"/>
        </w:rPr>
        <w:t>localité</w:t>
      </w:r>
      <w:r w:rsidRPr="00227F0F">
        <w:rPr>
          <w:rFonts w:ascii="Arial" w:hAnsi="Arial"/>
          <w:snapToGrid w:val="0"/>
          <w:sz w:val="22"/>
          <w:szCs w:val="22"/>
          <w:lang w:val="fr-FR"/>
        </w:rPr>
        <w:t xml:space="preserve">, est désigné dans la présente convention par le </w:t>
      </w:r>
      <w:r w:rsidR="00314E36" w:rsidRPr="00227F0F">
        <w:rPr>
          <w:rFonts w:ascii="Arial" w:hAnsi="Arial"/>
          <w:snapToGrid w:val="0"/>
          <w:sz w:val="22"/>
          <w:szCs w:val="22"/>
          <w:lang w:val="fr-FR"/>
        </w:rPr>
        <w:t>mot</w:t>
      </w:r>
      <w:r w:rsidRPr="00227F0F">
        <w:rPr>
          <w:rFonts w:ascii="Arial" w:hAnsi="Arial"/>
          <w:snapToGrid w:val="0"/>
          <w:sz w:val="22"/>
          <w:szCs w:val="22"/>
          <w:lang w:val="fr-FR"/>
        </w:rPr>
        <w:t xml:space="preserve"> « centre »</w:t>
      </w:r>
      <w:r w:rsidR="0051522B" w:rsidRPr="00227F0F">
        <w:rPr>
          <w:rFonts w:ascii="Arial" w:hAnsi="Arial"/>
          <w:snapToGrid w:val="0"/>
          <w:sz w:val="22"/>
          <w:szCs w:val="22"/>
          <w:lang w:val="fr-FR"/>
        </w:rPr>
        <w:t xml:space="preserve"> ou par </w:t>
      </w:r>
      <w:r w:rsidR="00314E36" w:rsidRPr="00227F0F">
        <w:rPr>
          <w:rFonts w:ascii="Arial" w:hAnsi="Arial"/>
          <w:snapToGrid w:val="0"/>
          <w:sz w:val="22"/>
          <w:szCs w:val="22"/>
          <w:lang w:val="fr-FR"/>
        </w:rPr>
        <w:t>les initiales</w:t>
      </w:r>
      <w:r w:rsidR="0051522B" w:rsidRPr="00227F0F">
        <w:rPr>
          <w:rFonts w:ascii="Arial" w:hAnsi="Arial"/>
          <w:snapToGrid w:val="0"/>
          <w:sz w:val="22"/>
          <w:szCs w:val="22"/>
          <w:lang w:val="fr-FR"/>
        </w:rPr>
        <w:t xml:space="preserve"> </w:t>
      </w:r>
      <w:r w:rsidR="00051340" w:rsidRPr="00227F0F">
        <w:rPr>
          <w:rFonts w:ascii="Arial" w:hAnsi="Arial"/>
          <w:snapToGrid w:val="0"/>
          <w:sz w:val="22"/>
          <w:szCs w:val="22"/>
          <w:lang w:val="fr-FR"/>
        </w:rPr>
        <w:t>CR</w:t>
      </w:r>
      <w:r w:rsidR="0051522B" w:rsidRPr="00227F0F">
        <w:rPr>
          <w:rFonts w:ascii="Arial" w:hAnsi="Arial"/>
          <w:snapToGrid w:val="0"/>
          <w:sz w:val="22"/>
          <w:szCs w:val="22"/>
          <w:lang w:val="fr-FR"/>
        </w:rPr>
        <w:t xml:space="preserve"> (</w:t>
      </w:r>
      <w:r w:rsidR="00051340" w:rsidRPr="00227F0F">
        <w:rPr>
          <w:rFonts w:ascii="Arial" w:hAnsi="Arial"/>
          <w:i/>
          <w:snapToGrid w:val="0"/>
          <w:sz w:val="22"/>
          <w:szCs w:val="22"/>
          <w:lang w:val="fr-FR"/>
        </w:rPr>
        <w:t>centre de référence</w:t>
      </w:r>
      <w:r w:rsidR="0051522B" w:rsidRPr="00227F0F">
        <w:rPr>
          <w:rFonts w:ascii="Arial" w:hAnsi="Arial"/>
          <w:snapToGrid w:val="0"/>
          <w:sz w:val="22"/>
          <w:szCs w:val="22"/>
          <w:lang w:val="fr-FR"/>
        </w:rPr>
        <w:t>)</w:t>
      </w:r>
      <w:r w:rsidRPr="00227F0F">
        <w:rPr>
          <w:rFonts w:ascii="Arial" w:hAnsi="Arial"/>
          <w:snapToGrid w:val="0"/>
          <w:sz w:val="22"/>
          <w:szCs w:val="22"/>
          <w:lang w:val="fr-FR"/>
        </w:rPr>
        <w:t>.</w:t>
      </w:r>
    </w:p>
    <w:p w:rsidR="00C00ADE" w:rsidRPr="00227F0F" w:rsidRDefault="00C00ADE" w:rsidP="008504E6">
      <w:pPr>
        <w:tabs>
          <w:tab w:val="left" w:pos="1418"/>
        </w:tabs>
        <w:jc w:val="both"/>
        <w:rPr>
          <w:rFonts w:ascii="Arial" w:hAnsi="Arial"/>
          <w:snapToGrid w:val="0"/>
          <w:sz w:val="22"/>
          <w:szCs w:val="22"/>
          <w:lang w:val="fr-FR"/>
        </w:rPr>
      </w:pPr>
    </w:p>
    <w:p w:rsidR="00C878EB" w:rsidRPr="00227F0F" w:rsidRDefault="00C00ADE"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w:t>
      </w:r>
      <w:r w:rsidRPr="00227F0F">
        <w:rPr>
          <w:rFonts w:ascii="Arial" w:hAnsi="Arial"/>
          <w:snapToGrid w:val="0"/>
          <w:sz w:val="22"/>
          <w:szCs w:val="22"/>
          <w:lang w:val="fr-FR"/>
        </w:rPr>
        <w:tab/>
        <w:t>La présente convention définit les rapports</w:t>
      </w:r>
      <w:r w:rsidR="00C878EB" w:rsidRPr="00227F0F">
        <w:rPr>
          <w:rFonts w:ascii="Arial" w:hAnsi="Arial"/>
          <w:snapToGrid w:val="0"/>
          <w:sz w:val="22"/>
          <w:szCs w:val="22"/>
          <w:lang w:val="fr-FR"/>
        </w:rPr>
        <w:t xml:space="preserve"> entre</w:t>
      </w:r>
      <w:r w:rsidR="003667D7" w:rsidRPr="00227F0F">
        <w:rPr>
          <w:rFonts w:ascii="Arial" w:hAnsi="Arial"/>
          <w:snapToGrid w:val="0"/>
          <w:sz w:val="22"/>
          <w:szCs w:val="22"/>
          <w:lang w:val="fr-FR"/>
        </w:rPr>
        <w:t>, d’une part,</w:t>
      </w:r>
      <w:r w:rsidR="00C878EB" w:rsidRPr="00227F0F">
        <w:rPr>
          <w:rFonts w:ascii="Arial" w:hAnsi="Arial"/>
          <w:snapToGrid w:val="0"/>
          <w:sz w:val="22"/>
          <w:szCs w:val="22"/>
          <w:lang w:val="fr-FR"/>
        </w:rPr>
        <w:t xml:space="preserve"> le centre</w:t>
      </w:r>
      <w:r w:rsidR="003667D7" w:rsidRPr="00227F0F">
        <w:rPr>
          <w:rFonts w:ascii="Arial" w:hAnsi="Arial"/>
          <w:snapToGrid w:val="0"/>
          <w:sz w:val="22"/>
          <w:szCs w:val="22"/>
          <w:lang w:val="fr-FR"/>
        </w:rPr>
        <w:t xml:space="preserve"> et</w:t>
      </w:r>
      <w:r w:rsidR="00C878EB" w:rsidRPr="00227F0F">
        <w:rPr>
          <w:rFonts w:ascii="Arial" w:hAnsi="Arial"/>
          <w:snapToGrid w:val="0"/>
          <w:sz w:val="22"/>
          <w:szCs w:val="22"/>
          <w:lang w:val="fr-FR"/>
        </w:rPr>
        <w:t>,</w:t>
      </w:r>
      <w:r w:rsidR="003667D7" w:rsidRPr="00227F0F">
        <w:rPr>
          <w:rFonts w:ascii="Arial" w:hAnsi="Arial"/>
          <w:snapToGrid w:val="0"/>
          <w:sz w:val="22"/>
          <w:szCs w:val="22"/>
          <w:lang w:val="fr-FR"/>
        </w:rPr>
        <w:t xml:space="preserve"> d’autre part, </w:t>
      </w:r>
      <w:r w:rsidR="00C878EB" w:rsidRPr="00227F0F">
        <w:rPr>
          <w:rFonts w:ascii="Arial" w:hAnsi="Arial"/>
          <w:snapToGrid w:val="0"/>
          <w:sz w:val="22"/>
          <w:szCs w:val="22"/>
          <w:lang w:val="fr-FR"/>
        </w:rPr>
        <w:t>les bénéficiaires de l'assurance obligatoire soins de santé, l’INAMI et les org</w:t>
      </w:r>
      <w:r w:rsidR="00C878EB" w:rsidRPr="00227F0F">
        <w:rPr>
          <w:rFonts w:ascii="Arial" w:hAnsi="Arial"/>
          <w:snapToGrid w:val="0"/>
          <w:sz w:val="22"/>
          <w:szCs w:val="22"/>
          <w:lang w:val="fr-FR"/>
        </w:rPr>
        <w:t>a</w:t>
      </w:r>
      <w:r w:rsidR="00C878EB" w:rsidRPr="00227F0F">
        <w:rPr>
          <w:rFonts w:ascii="Arial" w:hAnsi="Arial"/>
          <w:snapToGrid w:val="0"/>
          <w:sz w:val="22"/>
          <w:szCs w:val="22"/>
          <w:lang w:val="fr-FR"/>
        </w:rPr>
        <w:t>nismes assureurs</w:t>
      </w:r>
      <w:r w:rsidR="003667D7" w:rsidRPr="00227F0F">
        <w:rPr>
          <w:rFonts w:ascii="Arial" w:hAnsi="Arial"/>
          <w:snapToGrid w:val="0"/>
          <w:sz w:val="22"/>
          <w:szCs w:val="22"/>
          <w:lang w:val="fr-FR"/>
        </w:rPr>
        <w:t xml:space="preserve">, en ce qui concerne notamment le programme </w:t>
      </w:r>
      <w:r w:rsidR="00FE7634" w:rsidRPr="00227F0F">
        <w:rPr>
          <w:rFonts w:ascii="Arial" w:hAnsi="Arial"/>
          <w:snapToGrid w:val="0"/>
          <w:sz w:val="22"/>
          <w:szCs w:val="22"/>
          <w:lang w:val="fr-FR"/>
        </w:rPr>
        <w:t>multidisciplinaire de soins et</w:t>
      </w:r>
      <w:r w:rsidR="003667D7" w:rsidRPr="00227F0F">
        <w:rPr>
          <w:rFonts w:ascii="Arial" w:hAnsi="Arial"/>
          <w:snapToGrid w:val="0"/>
          <w:sz w:val="22"/>
          <w:szCs w:val="22"/>
          <w:lang w:val="fr-FR"/>
        </w:rPr>
        <w:t xml:space="preserve"> les prestations prévus par cette convention, les moyens mis en œuvre pour réaliser ces prestations, leur prix et les modalités de paiement de ce prix.</w:t>
      </w:r>
      <w:r w:rsidR="00BC2A49" w:rsidRPr="00227F0F">
        <w:rPr>
          <w:rFonts w:ascii="Arial" w:hAnsi="Arial"/>
          <w:snapToGrid w:val="0"/>
          <w:sz w:val="22"/>
          <w:szCs w:val="22"/>
          <w:lang w:val="fr-FR"/>
        </w:rPr>
        <w:t xml:space="preserve"> Elle définit également les ra</w:t>
      </w:r>
      <w:r w:rsidR="00BC2A49" w:rsidRPr="00227F0F">
        <w:rPr>
          <w:rFonts w:ascii="Arial" w:hAnsi="Arial"/>
          <w:snapToGrid w:val="0"/>
          <w:sz w:val="22"/>
          <w:szCs w:val="22"/>
          <w:lang w:val="fr-FR"/>
        </w:rPr>
        <w:t>p</w:t>
      </w:r>
      <w:r w:rsidR="00BC2A49" w:rsidRPr="00227F0F">
        <w:rPr>
          <w:rFonts w:ascii="Arial" w:hAnsi="Arial"/>
          <w:snapToGrid w:val="0"/>
          <w:sz w:val="22"/>
          <w:szCs w:val="22"/>
          <w:lang w:val="fr-FR"/>
        </w:rPr>
        <w:t>ports entre le centre (</w:t>
      </w:r>
      <w:r w:rsidR="00051340" w:rsidRPr="00227F0F">
        <w:rPr>
          <w:rFonts w:ascii="Arial" w:hAnsi="Arial"/>
          <w:snapToGrid w:val="0"/>
          <w:sz w:val="22"/>
          <w:szCs w:val="22"/>
          <w:lang w:val="fr-FR"/>
        </w:rPr>
        <w:t>CR</w:t>
      </w:r>
      <w:r w:rsidR="00BC2A49" w:rsidRPr="00227F0F">
        <w:rPr>
          <w:rFonts w:ascii="Arial" w:hAnsi="Arial"/>
          <w:snapToGrid w:val="0"/>
          <w:sz w:val="22"/>
          <w:szCs w:val="22"/>
          <w:lang w:val="fr-FR"/>
        </w:rPr>
        <w:t xml:space="preserve">) et le </w:t>
      </w:r>
      <w:r w:rsidR="00B15254" w:rsidRPr="00227F0F">
        <w:rPr>
          <w:rFonts w:ascii="Arial" w:hAnsi="Arial"/>
          <w:snapToGrid w:val="0"/>
          <w:sz w:val="22"/>
          <w:szCs w:val="22"/>
          <w:lang w:val="fr-FR"/>
        </w:rPr>
        <w:t xml:space="preserve">centre de coordination national de l’hémophilie </w:t>
      </w:r>
      <w:r w:rsidR="00BC2A49" w:rsidRPr="00227F0F">
        <w:rPr>
          <w:rFonts w:ascii="Arial" w:hAnsi="Arial"/>
          <w:snapToGrid w:val="0"/>
          <w:sz w:val="22"/>
          <w:szCs w:val="22"/>
          <w:lang w:val="fr-FR"/>
        </w:rPr>
        <w:t>(</w:t>
      </w:r>
      <w:r w:rsidR="00051340" w:rsidRPr="00227F0F">
        <w:rPr>
          <w:rFonts w:ascii="Arial" w:hAnsi="Arial"/>
          <w:snapToGrid w:val="0"/>
          <w:sz w:val="22"/>
          <w:szCs w:val="22"/>
          <w:lang w:val="fr-FR"/>
        </w:rPr>
        <w:t>CCN</w:t>
      </w:r>
      <w:r w:rsidR="00B15254" w:rsidRPr="00227F0F">
        <w:rPr>
          <w:rFonts w:ascii="Arial" w:hAnsi="Arial"/>
          <w:snapToGrid w:val="0"/>
          <w:sz w:val="22"/>
          <w:szCs w:val="22"/>
          <w:lang w:val="fr-FR"/>
        </w:rPr>
        <w:t>)</w:t>
      </w:r>
      <w:r w:rsidR="0012181E" w:rsidRPr="00227F0F">
        <w:rPr>
          <w:rFonts w:ascii="Arial" w:hAnsi="Arial"/>
          <w:snapToGrid w:val="0"/>
          <w:sz w:val="22"/>
          <w:szCs w:val="22"/>
          <w:lang w:val="fr-FR"/>
        </w:rPr>
        <w:t xml:space="preserve"> et les autres dispensateurs de soins du réseau</w:t>
      </w:r>
      <w:r w:rsidR="008E356C" w:rsidRPr="00227F0F">
        <w:rPr>
          <w:rFonts w:ascii="Arial" w:hAnsi="Arial"/>
          <w:snapToGrid w:val="0"/>
          <w:sz w:val="22"/>
          <w:szCs w:val="22"/>
          <w:lang w:val="fr-FR"/>
        </w:rPr>
        <w:t xml:space="preserve">, ainsi que les rapports entre le centre et l’Institut </w:t>
      </w:r>
      <w:r w:rsidR="00E9749F" w:rsidRPr="00227F0F">
        <w:rPr>
          <w:rFonts w:ascii="Arial" w:hAnsi="Arial"/>
          <w:snapToGrid w:val="0"/>
          <w:sz w:val="22"/>
          <w:szCs w:val="22"/>
          <w:lang w:val="fr-FR"/>
        </w:rPr>
        <w:t xml:space="preserve">scientifique </w:t>
      </w:r>
      <w:r w:rsidR="008E356C" w:rsidRPr="00227F0F">
        <w:rPr>
          <w:rFonts w:ascii="Arial" w:hAnsi="Arial"/>
          <w:snapToGrid w:val="0"/>
          <w:sz w:val="22"/>
          <w:szCs w:val="22"/>
          <w:lang w:val="fr-FR"/>
        </w:rPr>
        <w:t xml:space="preserve">de la Santé Publique (ISP) pour la </w:t>
      </w:r>
      <w:r w:rsidR="00B15254" w:rsidRPr="00227F0F">
        <w:rPr>
          <w:rFonts w:ascii="Arial" w:hAnsi="Arial"/>
          <w:snapToGrid w:val="0"/>
          <w:sz w:val="22"/>
          <w:szCs w:val="22"/>
          <w:lang w:val="fr-FR"/>
        </w:rPr>
        <w:t>tenue</w:t>
      </w:r>
      <w:r w:rsidR="008E356C" w:rsidRPr="00227F0F">
        <w:rPr>
          <w:rFonts w:ascii="Arial" w:hAnsi="Arial"/>
          <w:snapToGrid w:val="0"/>
          <w:sz w:val="22"/>
          <w:szCs w:val="22"/>
          <w:lang w:val="fr-FR"/>
        </w:rPr>
        <w:t xml:space="preserve"> </w:t>
      </w:r>
      <w:r w:rsidR="00DC2461" w:rsidRPr="00227F0F">
        <w:rPr>
          <w:rFonts w:ascii="Arial" w:hAnsi="Arial"/>
          <w:snapToGrid w:val="0"/>
          <w:sz w:val="22"/>
          <w:szCs w:val="22"/>
          <w:lang w:val="fr-FR"/>
        </w:rPr>
        <w:t xml:space="preserve">de la section </w:t>
      </w:r>
      <w:r w:rsidR="00D33B64" w:rsidRPr="00227F0F">
        <w:rPr>
          <w:rFonts w:ascii="Arial" w:hAnsi="Arial"/>
          <w:i/>
          <w:snapToGrid w:val="0"/>
          <w:sz w:val="22"/>
          <w:szCs w:val="22"/>
          <w:lang w:val="fr-FR"/>
        </w:rPr>
        <w:t>hémophilie</w:t>
      </w:r>
      <w:r w:rsidR="00D33B64" w:rsidRPr="00227F0F">
        <w:rPr>
          <w:rFonts w:ascii="Arial" w:hAnsi="Arial"/>
          <w:snapToGrid w:val="0"/>
          <w:sz w:val="22"/>
          <w:szCs w:val="22"/>
          <w:lang w:val="fr-FR"/>
        </w:rPr>
        <w:t xml:space="preserve"> </w:t>
      </w:r>
      <w:r w:rsidR="00C90BBF" w:rsidRPr="00227F0F">
        <w:rPr>
          <w:rFonts w:ascii="Arial" w:hAnsi="Arial"/>
          <w:snapToGrid w:val="0"/>
          <w:sz w:val="22"/>
          <w:szCs w:val="22"/>
          <w:lang w:val="fr-FR"/>
        </w:rPr>
        <w:t xml:space="preserve">du </w:t>
      </w:r>
      <w:r w:rsidR="00650B43" w:rsidRPr="00227F0F">
        <w:rPr>
          <w:rFonts w:ascii="Arial" w:hAnsi="Arial"/>
          <w:i/>
          <w:snapToGrid w:val="0"/>
          <w:sz w:val="22"/>
          <w:szCs w:val="22"/>
          <w:lang w:val="fr-FR"/>
        </w:rPr>
        <w:t>R</w:t>
      </w:r>
      <w:r w:rsidR="008E356C" w:rsidRPr="00227F0F">
        <w:rPr>
          <w:rFonts w:ascii="Arial" w:hAnsi="Arial"/>
          <w:i/>
          <w:snapToGrid w:val="0"/>
          <w:sz w:val="22"/>
          <w:szCs w:val="22"/>
          <w:lang w:val="fr-FR"/>
        </w:rPr>
        <w:t xml:space="preserve">egistre </w:t>
      </w:r>
      <w:r w:rsidR="00650B43" w:rsidRPr="00227F0F">
        <w:rPr>
          <w:rFonts w:ascii="Arial" w:hAnsi="Arial"/>
          <w:i/>
          <w:snapToGrid w:val="0"/>
          <w:sz w:val="22"/>
          <w:szCs w:val="22"/>
          <w:lang w:val="fr-FR"/>
        </w:rPr>
        <w:t>des maladies rares</w:t>
      </w:r>
      <w:r w:rsidR="008E356C" w:rsidRPr="00227F0F">
        <w:rPr>
          <w:rFonts w:ascii="Arial" w:hAnsi="Arial"/>
          <w:snapToGrid w:val="0"/>
          <w:sz w:val="22"/>
          <w:szCs w:val="22"/>
          <w:lang w:val="fr-FR"/>
        </w:rPr>
        <w:t>.</w:t>
      </w:r>
    </w:p>
    <w:p w:rsidR="00DB2E84" w:rsidRPr="00227F0F" w:rsidRDefault="00DB2E84" w:rsidP="008504E6">
      <w:pPr>
        <w:tabs>
          <w:tab w:val="left" w:pos="1418"/>
        </w:tabs>
        <w:jc w:val="both"/>
        <w:rPr>
          <w:rFonts w:ascii="Arial" w:hAnsi="Arial"/>
          <w:snapToGrid w:val="0"/>
          <w:sz w:val="22"/>
          <w:szCs w:val="22"/>
          <w:lang w:val="fr-FR"/>
        </w:rPr>
      </w:pPr>
    </w:p>
    <w:p w:rsidR="00BC2A49" w:rsidRPr="00227F0F" w:rsidRDefault="00BC2A49" w:rsidP="008504E6">
      <w:pPr>
        <w:tabs>
          <w:tab w:val="left" w:pos="1418"/>
        </w:tabs>
        <w:jc w:val="both"/>
        <w:rPr>
          <w:rFonts w:ascii="Arial" w:hAnsi="Arial"/>
          <w:snapToGrid w:val="0"/>
          <w:sz w:val="22"/>
          <w:szCs w:val="22"/>
          <w:lang w:val="fr-FR"/>
        </w:rPr>
        <w:sectPr w:rsidR="00BC2A49" w:rsidRPr="00227F0F" w:rsidSect="00FB2BA4">
          <w:type w:val="continuous"/>
          <w:pgSz w:w="11907" w:h="16840"/>
          <w:pgMar w:top="567" w:right="1418" w:bottom="1418" w:left="1418" w:header="720" w:footer="720" w:gutter="0"/>
          <w:cols w:space="720"/>
          <w:noEndnote/>
        </w:sectPr>
      </w:pPr>
    </w:p>
    <w:p w:rsidR="00C00ADE" w:rsidRPr="00227F0F" w:rsidRDefault="00C00ADE" w:rsidP="00AC2FBD">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lastRenderedPageBreak/>
        <w:t>I. BENEFICIAIRES DE LA CONVENTION</w:t>
      </w:r>
    </w:p>
    <w:p w:rsidR="004E109A" w:rsidRPr="00227F0F" w:rsidRDefault="00035D09" w:rsidP="008504E6">
      <w:pPr>
        <w:jc w:val="both"/>
        <w:rPr>
          <w:rFonts w:ascii="Arial" w:hAnsi="Arial"/>
          <w:snapToGrid w:val="0"/>
          <w:sz w:val="22"/>
          <w:szCs w:val="22"/>
          <w:lang w:val="fr-FR"/>
        </w:rPr>
      </w:pPr>
      <w:r w:rsidRPr="00227F0F">
        <w:rPr>
          <w:rFonts w:ascii="Arial" w:hAnsi="Arial"/>
          <w:b/>
          <w:snapToGrid w:val="0"/>
          <w:sz w:val="22"/>
          <w:szCs w:val="22"/>
          <w:lang w:val="fr-FR"/>
        </w:rPr>
        <w:t>Article 3</w:t>
      </w:r>
      <w:r w:rsidRPr="00227F0F">
        <w:rPr>
          <w:rFonts w:ascii="Arial" w:hAnsi="Arial"/>
          <w:snapToGrid w:val="0"/>
          <w:sz w:val="22"/>
          <w:szCs w:val="22"/>
          <w:lang w:val="fr-FR"/>
        </w:rPr>
        <w:tab/>
      </w:r>
      <w:r w:rsidR="00C90BBF" w:rsidRPr="00227F0F">
        <w:rPr>
          <w:rFonts w:ascii="Arial" w:hAnsi="Arial"/>
          <w:snapToGrid w:val="0"/>
          <w:sz w:val="22"/>
          <w:szCs w:val="22"/>
          <w:lang w:val="fr-FR"/>
        </w:rPr>
        <w:t>T</w:t>
      </w:r>
      <w:r w:rsidR="00C81CD2" w:rsidRPr="00227F0F">
        <w:rPr>
          <w:rFonts w:ascii="Arial" w:hAnsi="Arial"/>
          <w:snapToGrid w:val="0"/>
          <w:sz w:val="22"/>
          <w:szCs w:val="22"/>
          <w:lang w:val="fr-FR"/>
        </w:rPr>
        <w:t>out bénéficiaire au sens de la présente convention est atteint</w:t>
      </w:r>
    </w:p>
    <w:p w:rsidR="004E109A" w:rsidRPr="00227F0F" w:rsidRDefault="004E109A" w:rsidP="008504E6">
      <w:pPr>
        <w:jc w:val="both"/>
        <w:rPr>
          <w:rFonts w:ascii="Arial" w:hAnsi="Arial"/>
          <w:snapToGrid w:val="0"/>
          <w:sz w:val="22"/>
          <w:szCs w:val="22"/>
          <w:lang w:val="fr-FR"/>
        </w:rPr>
      </w:pPr>
    </w:p>
    <w:p w:rsidR="00E3389D" w:rsidRPr="00227F0F" w:rsidRDefault="00C90BBF" w:rsidP="006D2C6A">
      <w:pPr>
        <w:numPr>
          <w:ilvl w:val="0"/>
          <w:numId w:val="28"/>
        </w:numPr>
        <w:tabs>
          <w:tab w:val="clear" w:pos="360"/>
          <w:tab w:val="num" w:pos="426"/>
        </w:tabs>
        <w:ind w:left="426" w:hanging="284"/>
        <w:jc w:val="both"/>
        <w:rPr>
          <w:rFonts w:ascii="Arial" w:hAnsi="Arial"/>
          <w:snapToGrid w:val="0"/>
          <w:sz w:val="22"/>
          <w:szCs w:val="22"/>
          <w:lang w:val="fr-FR"/>
        </w:rPr>
      </w:pPr>
      <w:r w:rsidRPr="00227F0F">
        <w:rPr>
          <w:rFonts w:ascii="Arial" w:hAnsi="Arial"/>
          <w:snapToGrid w:val="0"/>
          <w:sz w:val="22"/>
          <w:szCs w:val="22"/>
          <w:lang w:val="fr-FR"/>
        </w:rPr>
        <w:t xml:space="preserve">soit </w:t>
      </w:r>
      <w:r w:rsidR="00C81CD2" w:rsidRPr="00227F0F">
        <w:rPr>
          <w:rFonts w:ascii="Arial" w:hAnsi="Arial"/>
          <w:snapToGrid w:val="0"/>
          <w:sz w:val="22"/>
          <w:szCs w:val="22"/>
          <w:lang w:val="fr-FR"/>
        </w:rPr>
        <w:t>de l’une des formes suivantes d’hémophilie :</w:t>
      </w:r>
    </w:p>
    <w:p w:rsidR="00F11371" w:rsidRPr="00227F0F" w:rsidRDefault="00F11371" w:rsidP="008504E6">
      <w:pPr>
        <w:jc w:val="both"/>
        <w:rPr>
          <w:rFonts w:ascii="Arial" w:hAnsi="Arial"/>
          <w:snapToGrid w:val="0"/>
          <w:sz w:val="22"/>
          <w:szCs w:val="22"/>
          <w:lang w:val="fr-FR"/>
        </w:rPr>
      </w:pPr>
    </w:p>
    <w:p w:rsidR="00BE4AA8" w:rsidRPr="00227F0F" w:rsidRDefault="00C81CD2" w:rsidP="006D2C6A">
      <w:pPr>
        <w:numPr>
          <w:ilvl w:val="1"/>
          <w:numId w:val="28"/>
        </w:numPr>
        <w:tabs>
          <w:tab w:val="clear" w:pos="792"/>
          <w:tab w:val="num" w:pos="851"/>
        </w:tabs>
        <w:ind w:left="851" w:hanging="425"/>
        <w:jc w:val="both"/>
        <w:rPr>
          <w:rFonts w:ascii="Arial" w:hAnsi="Arial"/>
          <w:snapToGrid w:val="0"/>
          <w:sz w:val="22"/>
          <w:szCs w:val="22"/>
          <w:lang w:val="fr-FR"/>
        </w:rPr>
      </w:pPr>
      <w:r w:rsidRPr="00227F0F">
        <w:rPr>
          <w:rFonts w:ascii="Arial" w:hAnsi="Arial"/>
          <w:snapToGrid w:val="0"/>
          <w:sz w:val="22"/>
          <w:szCs w:val="22"/>
          <w:lang w:val="fr-FR"/>
        </w:rPr>
        <w:t>hémophile A (déficit du facteur de coagulation VIII),</w:t>
      </w:r>
    </w:p>
    <w:p w:rsidR="00BE4AA8" w:rsidRPr="00227F0F" w:rsidRDefault="00C81CD2" w:rsidP="006D2C6A">
      <w:pPr>
        <w:numPr>
          <w:ilvl w:val="1"/>
          <w:numId w:val="28"/>
        </w:numPr>
        <w:tabs>
          <w:tab w:val="clear" w:pos="792"/>
          <w:tab w:val="num" w:pos="851"/>
        </w:tabs>
        <w:ind w:left="851" w:hanging="425"/>
        <w:jc w:val="both"/>
        <w:rPr>
          <w:rFonts w:ascii="Arial" w:hAnsi="Arial"/>
          <w:snapToGrid w:val="0"/>
          <w:sz w:val="22"/>
          <w:szCs w:val="22"/>
          <w:lang w:val="fr-FR"/>
        </w:rPr>
      </w:pPr>
      <w:r w:rsidRPr="00227F0F">
        <w:rPr>
          <w:rFonts w:ascii="Arial" w:hAnsi="Arial"/>
          <w:snapToGrid w:val="0"/>
          <w:sz w:val="22"/>
          <w:szCs w:val="22"/>
          <w:lang w:val="fr-FR"/>
        </w:rPr>
        <w:t>hémophile B (déficit du facteur de coagulation IX),</w:t>
      </w:r>
    </w:p>
    <w:p w:rsidR="00BE4AA8" w:rsidRPr="00227F0F" w:rsidRDefault="00C81CD2" w:rsidP="006D2C6A">
      <w:pPr>
        <w:numPr>
          <w:ilvl w:val="1"/>
          <w:numId w:val="28"/>
        </w:numPr>
        <w:tabs>
          <w:tab w:val="clear" w:pos="792"/>
          <w:tab w:val="num" w:pos="851"/>
        </w:tabs>
        <w:ind w:left="851" w:hanging="425"/>
        <w:jc w:val="both"/>
        <w:rPr>
          <w:rFonts w:ascii="Arial" w:hAnsi="Arial"/>
          <w:snapToGrid w:val="0"/>
          <w:sz w:val="22"/>
          <w:szCs w:val="22"/>
          <w:lang w:val="fr-FR"/>
        </w:rPr>
      </w:pPr>
      <w:r w:rsidRPr="00227F0F">
        <w:rPr>
          <w:rFonts w:ascii="Arial" w:hAnsi="Arial"/>
          <w:snapToGrid w:val="0"/>
          <w:sz w:val="22"/>
          <w:szCs w:val="22"/>
          <w:lang w:val="fr-FR"/>
        </w:rPr>
        <w:t>trouble de la coagulation de forme rare (déficit du facteur de coagulation I fibrin</w:t>
      </w:r>
      <w:r w:rsidRPr="00227F0F">
        <w:rPr>
          <w:rFonts w:ascii="Arial" w:hAnsi="Arial"/>
          <w:snapToGrid w:val="0"/>
          <w:sz w:val="22"/>
          <w:szCs w:val="22"/>
          <w:lang w:val="fr-FR"/>
        </w:rPr>
        <w:t>o</w:t>
      </w:r>
      <w:r w:rsidRPr="00227F0F">
        <w:rPr>
          <w:rFonts w:ascii="Arial" w:hAnsi="Arial"/>
          <w:snapToGrid w:val="0"/>
          <w:sz w:val="22"/>
          <w:szCs w:val="22"/>
          <w:lang w:val="fr-FR"/>
        </w:rPr>
        <w:t>gène, II, V, VII, X, XI, ou XIII),</w:t>
      </w:r>
    </w:p>
    <w:p w:rsidR="00BE4AA8" w:rsidRPr="00227F0F" w:rsidRDefault="00BE4AA8" w:rsidP="008504E6">
      <w:pPr>
        <w:jc w:val="both"/>
        <w:rPr>
          <w:rFonts w:ascii="Arial" w:hAnsi="Arial"/>
          <w:snapToGrid w:val="0"/>
          <w:sz w:val="22"/>
          <w:szCs w:val="22"/>
          <w:lang w:val="fr-FR"/>
        </w:rPr>
      </w:pPr>
    </w:p>
    <w:p w:rsidR="00E464A9" w:rsidRPr="00227F0F" w:rsidRDefault="00C81CD2" w:rsidP="006D2C6A">
      <w:pPr>
        <w:ind w:left="426"/>
        <w:jc w:val="both"/>
        <w:rPr>
          <w:rFonts w:ascii="Arial" w:hAnsi="Arial"/>
          <w:snapToGrid w:val="0"/>
          <w:sz w:val="22"/>
          <w:szCs w:val="22"/>
          <w:lang w:val="fr-FR"/>
        </w:rPr>
      </w:pPr>
      <w:r w:rsidRPr="00227F0F">
        <w:rPr>
          <w:rFonts w:ascii="Arial" w:hAnsi="Arial"/>
          <w:snapToGrid w:val="0"/>
          <w:sz w:val="22"/>
          <w:szCs w:val="22"/>
          <w:lang w:val="fr-FR"/>
        </w:rPr>
        <w:t>considérée comme sévère (taux de facteur de coagulation &lt; 1% du taux normal)</w:t>
      </w:r>
      <w:r w:rsidR="00C90BBF" w:rsidRPr="00227F0F">
        <w:rPr>
          <w:rFonts w:ascii="Arial" w:hAnsi="Arial"/>
          <w:snapToGrid w:val="0"/>
          <w:sz w:val="22"/>
          <w:szCs w:val="22"/>
          <w:lang w:val="fr-FR"/>
        </w:rPr>
        <w:t>,</w:t>
      </w:r>
    </w:p>
    <w:p w:rsidR="00944F27" w:rsidRPr="00227F0F" w:rsidRDefault="00944F27" w:rsidP="00944F27">
      <w:pPr>
        <w:jc w:val="both"/>
        <w:rPr>
          <w:rFonts w:ascii="Arial" w:hAnsi="Arial"/>
          <w:snapToGrid w:val="0"/>
          <w:sz w:val="22"/>
          <w:szCs w:val="22"/>
          <w:lang w:val="fr-FR"/>
        </w:rPr>
      </w:pPr>
    </w:p>
    <w:p w:rsidR="005B5914" w:rsidRPr="00227F0F" w:rsidRDefault="00C90BBF" w:rsidP="006D2C6A">
      <w:pPr>
        <w:numPr>
          <w:ilvl w:val="0"/>
          <w:numId w:val="28"/>
        </w:numPr>
        <w:tabs>
          <w:tab w:val="clear" w:pos="360"/>
          <w:tab w:val="num" w:pos="426"/>
        </w:tabs>
        <w:ind w:left="426" w:hanging="284"/>
        <w:jc w:val="both"/>
        <w:rPr>
          <w:rFonts w:ascii="Arial" w:hAnsi="Arial"/>
          <w:snapToGrid w:val="0"/>
          <w:sz w:val="22"/>
          <w:szCs w:val="22"/>
          <w:lang w:val="fr-FR"/>
        </w:rPr>
      </w:pPr>
      <w:r w:rsidRPr="00227F0F">
        <w:rPr>
          <w:rFonts w:ascii="Arial" w:hAnsi="Arial"/>
          <w:snapToGrid w:val="0"/>
          <w:sz w:val="22"/>
          <w:szCs w:val="22"/>
          <w:lang w:val="fr-FR"/>
        </w:rPr>
        <w:t xml:space="preserve">soit </w:t>
      </w:r>
      <w:r w:rsidR="00C81CD2" w:rsidRPr="00227F0F">
        <w:rPr>
          <w:rFonts w:ascii="Arial" w:hAnsi="Arial"/>
          <w:snapToGrid w:val="0"/>
          <w:sz w:val="22"/>
          <w:szCs w:val="22"/>
          <w:lang w:val="fr-FR"/>
        </w:rPr>
        <w:t>d’une maladie de Von Willebrand de type III, caractérisée à la fois par un déficit quantitatif sévère du facteur de Von Willebrand antigène (taux &lt; 1% du taux normal) et par un taux de facteur VIII coagulant (FVIIIc) &lt; à 5% du taux normal.</w:t>
      </w:r>
    </w:p>
    <w:p w:rsidR="00E73800" w:rsidRPr="00227F0F" w:rsidRDefault="00C81CD2" w:rsidP="00AC2FBD">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II. OBJECTIFS DE LA PRESENTE CONVENTION</w:t>
      </w:r>
      <w:r w:rsidR="00CF4B89" w:rsidRPr="00227F0F">
        <w:rPr>
          <w:rFonts w:ascii="Arial" w:hAnsi="Arial"/>
          <w:b/>
          <w:snapToGrid w:val="0"/>
          <w:sz w:val="22"/>
          <w:szCs w:val="22"/>
          <w:lang w:val="fr-FR"/>
        </w:rPr>
        <w:br/>
      </w:r>
      <w:r w:rsidRPr="00227F0F">
        <w:rPr>
          <w:rFonts w:ascii="Arial" w:hAnsi="Arial"/>
          <w:b/>
          <w:snapToGrid w:val="0"/>
          <w:sz w:val="22"/>
          <w:szCs w:val="22"/>
          <w:lang w:val="fr-FR"/>
        </w:rPr>
        <w:t>ET DES PROGRAMMES MULTIDISCIPLINAIRES DE SOINS</w:t>
      </w:r>
    </w:p>
    <w:p w:rsidR="00103C6A" w:rsidRPr="00227F0F" w:rsidRDefault="00C81CD2"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4</w:t>
      </w:r>
      <w:r w:rsidRPr="00227F0F">
        <w:rPr>
          <w:rFonts w:ascii="Arial" w:hAnsi="Arial"/>
          <w:snapToGrid w:val="0"/>
          <w:sz w:val="22"/>
          <w:szCs w:val="22"/>
          <w:lang w:val="fr-FR"/>
        </w:rPr>
        <w:tab/>
      </w:r>
      <w:r w:rsidRPr="00227F0F">
        <w:rPr>
          <w:rFonts w:ascii="Arial" w:hAnsi="Arial"/>
          <w:snapToGrid w:val="0"/>
          <w:sz w:val="22"/>
          <w:szCs w:val="22"/>
          <w:lang w:val="fr-FR"/>
        </w:rPr>
        <w:tab/>
      </w:r>
      <w:r w:rsidR="002F11A2" w:rsidRPr="00227F0F">
        <w:rPr>
          <w:rFonts w:ascii="Arial" w:hAnsi="Arial"/>
          <w:snapToGrid w:val="0"/>
          <w:sz w:val="22"/>
          <w:szCs w:val="22"/>
          <w:lang w:val="fr-FR"/>
        </w:rPr>
        <w:t>L</w:t>
      </w:r>
      <w:r w:rsidRPr="00227F0F">
        <w:rPr>
          <w:rFonts w:ascii="Arial" w:hAnsi="Arial"/>
          <w:snapToGrid w:val="0"/>
          <w:sz w:val="22"/>
          <w:szCs w:val="22"/>
          <w:lang w:val="fr-FR"/>
        </w:rPr>
        <w:t xml:space="preserve">a présente convention avec le </w:t>
      </w:r>
      <w:r w:rsidR="00051340" w:rsidRPr="00227F0F">
        <w:rPr>
          <w:rFonts w:ascii="Arial" w:hAnsi="Arial"/>
          <w:snapToGrid w:val="0"/>
          <w:sz w:val="22"/>
          <w:szCs w:val="22"/>
          <w:lang w:val="fr-FR"/>
        </w:rPr>
        <w:t>CR</w:t>
      </w:r>
      <w:r w:rsidRPr="00227F0F">
        <w:rPr>
          <w:rFonts w:ascii="Arial" w:hAnsi="Arial"/>
          <w:snapToGrid w:val="0"/>
          <w:sz w:val="22"/>
          <w:szCs w:val="22"/>
          <w:lang w:val="fr-FR"/>
        </w:rPr>
        <w:t>, défini au chapitre III ci-dessous, vise à organiser et à financer</w:t>
      </w:r>
    </w:p>
    <w:p w:rsidR="00103C6A" w:rsidRPr="00227F0F" w:rsidRDefault="00103C6A" w:rsidP="008504E6">
      <w:pPr>
        <w:tabs>
          <w:tab w:val="left" w:pos="1418"/>
        </w:tabs>
        <w:jc w:val="both"/>
        <w:rPr>
          <w:rFonts w:ascii="Arial" w:hAnsi="Arial"/>
          <w:snapToGrid w:val="0"/>
          <w:sz w:val="22"/>
          <w:szCs w:val="22"/>
          <w:lang w:val="fr-FR"/>
        </w:rPr>
      </w:pPr>
    </w:p>
    <w:p w:rsidR="00A21391"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coordination de soins complets (comprehensive care) spécialisés, dispensés aux patients visés par la convention, en ce compris les soins impliquant l’hémostase qui ne sont pas dispensés par le centre lui-même,</w:t>
      </w:r>
    </w:p>
    <w:p w:rsidR="003A4893"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dispensation de certains soins spécialisés,</w:t>
      </w:r>
    </w:p>
    <w:p w:rsidR="00611844"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l’enseignement aux patients et à leurs proches des connaissances utiles sur la mal</w:t>
      </w:r>
      <w:r w:rsidRPr="00227F0F">
        <w:rPr>
          <w:rFonts w:ascii="Arial" w:hAnsi="Arial"/>
          <w:snapToGrid w:val="0"/>
          <w:sz w:val="22"/>
          <w:szCs w:val="22"/>
          <w:lang w:val="fr-FR"/>
        </w:rPr>
        <w:t>a</w:t>
      </w:r>
      <w:r w:rsidRPr="00227F0F">
        <w:rPr>
          <w:rFonts w:ascii="Arial" w:hAnsi="Arial"/>
          <w:snapToGrid w:val="0"/>
          <w:sz w:val="22"/>
          <w:szCs w:val="22"/>
          <w:lang w:val="fr-FR"/>
        </w:rPr>
        <w:t>die, les précautions et le traitement qu’elle impose,</w:t>
      </w:r>
    </w:p>
    <w:p w:rsidR="00EF12F8"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le suivi de l’administration continue des facteurs de coagulation aux patients, durant la dispensation de certains soins,</w:t>
      </w:r>
    </w:p>
    <w:p w:rsidR="00B8249E"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prescription et le suivi des méthodes de traitement pour les patients ayant dév</w:t>
      </w:r>
      <w:r w:rsidRPr="00227F0F">
        <w:rPr>
          <w:rFonts w:ascii="Arial" w:hAnsi="Arial"/>
          <w:snapToGrid w:val="0"/>
          <w:sz w:val="22"/>
          <w:szCs w:val="22"/>
          <w:lang w:val="fr-FR"/>
        </w:rPr>
        <w:t>e</w:t>
      </w:r>
      <w:r w:rsidRPr="00227F0F">
        <w:rPr>
          <w:rFonts w:ascii="Arial" w:hAnsi="Arial"/>
          <w:snapToGrid w:val="0"/>
          <w:sz w:val="22"/>
          <w:szCs w:val="22"/>
          <w:lang w:val="fr-FR"/>
        </w:rPr>
        <w:t>loppé des inhibiteurs,</w:t>
      </w:r>
    </w:p>
    <w:p w:rsidR="007354E4"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mise à disposition d’un service consultatif sur les problèmes spécifiques liés à l’hémo</w:t>
      </w:r>
      <w:r w:rsidRPr="00227F0F">
        <w:rPr>
          <w:rFonts w:ascii="Arial" w:hAnsi="Arial"/>
          <w:snapToGrid w:val="0"/>
          <w:sz w:val="22"/>
          <w:szCs w:val="22"/>
          <w:lang w:val="fr-FR"/>
        </w:rPr>
        <w:softHyphen/>
        <w:t>philie, pour les patients</w:t>
      </w:r>
      <w:r w:rsidR="006D752B" w:rsidRPr="00227F0F">
        <w:rPr>
          <w:rFonts w:ascii="Arial" w:hAnsi="Arial"/>
          <w:snapToGrid w:val="0"/>
          <w:sz w:val="22"/>
          <w:szCs w:val="22"/>
          <w:lang w:val="fr-FR"/>
        </w:rPr>
        <w:t xml:space="preserve">, </w:t>
      </w:r>
      <w:r w:rsidRPr="00227F0F">
        <w:rPr>
          <w:rFonts w:ascii="Arial" w:hAnsi="Arial"/>
          <w:snapToGrid w:val="0"/>
          <w:sz w:val="22"/>
          <w:szCs w:val="22"/>
          <w:lang w:val="fr-FR"/>
        </w:rPr>
        <w:t xml:space="preserve">leurs proches, </w:t>
      </w:r>
      <w:r w:rsidR="006D752B" w:rsidRPr="00227F0F">
        <w:rPr>
          <w:rFonts w:ascii="Arial" w:hAnsi="Arial"/>
          <w:snapToGrid w:val="0"/>
          <w:sz w:val="22"/>
          <w:szCs w:val="22"/>
          <w:lang w:val="fr-FR"/>
        </w:rPr>
        <w:t>et</w:t>
      </w:r>
      <w:r w:rsidRPr="00227F0F">
        <w:rPr>
          <w:rFonts w:ascii="Arial" w:hAnsi="Arial"/>
          <w:snapToGrid w:val="0"/>
          <w:sz w:val="22"/>
          <w:szCs w:val="22"/>
          <w:lang w:val="fr-FR"/>
        </w:rPr>
        <w:t xml:space="preserve"> les dispensateurs de soins </w:t>
      </w:r>
      <w:r w:rsidR="006D752B" w:rsidRPr="00227F0F">
        <w:rPr>
          <w:rFonts w:ascii="Arial" w:hAnsi="Arial"/>
          <w:snapToGrid w:val="0"/>
          <w:sz w:val="22"/>
          <w:szCs w:val="22"/>
          <w:lang w:val="fr-FR"/>
        </w:rPr>
        <w:t>qui ont ces patients en traitement</w:t>
      </w:r>
      <w:r w:rsidRPr="00227F0F">
        <w:rPr>
          <w:rFonts w:ascii="Arial" w:hAnsi="Arial"/>
          <w:snapToGrid w:val="0"/>
          <w:sz w:val="22"/>
          <w:szCs w:val="22"/>
          <w:lang w:val="fr-FR"/>
        </w:rPr>
        <w:t>,</w:t>
      </w:r>
    </w:p>
    <w:p w:rsidR="00EF12F8"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gestion des certificats médicaux annuels permettant aux patients d’obtenir le re</w:t>
      </w:r>
      <w:r w:rsidRPr="00227F0F">
        <w:rPr>
          <w:rFonts w:ascii="Arial" w:hAnsi="Arial"/>
          <w:snapToGrid w:val="0"/>
          <w:sz w:val="22"/>
          <w:szCs w:val="22"/>
          <w:lang w:val="fr-FR"/>
        </w:rPr>
        <w:t>m</w:t>
      </w:r>
      <w:r w:rsidRPr="00227F0F">
        <w:rPr>
          <w:rFonts w:ascii="Arial" w:hAnsi="Arial"/>
          <w:snapToGrid w:val="0"/>
          <w:sz w:val="22"/>
          <w:szCs w:val="22"/>
          <w:lang w:val="fr-FR"/>
        </w:rPr>
        <w:t>boursement des facteurs de coagulation,</w:t>
      </w:r>
    </w:p>
    <w:p w:rsidR="00F737F2" w:rsidRPr="00227F0F" w:rsidRDefault="00C81CD2" w:rsidP="005B7A3D">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la gestion </w:t>
      </w:r>
      <w:r w:rsidR="00CF2657" w:rsidRPr="00227F0F">
        <w:rPr>
          <w:rFonts w:ascii="Arial" w:hAnsi="Arial"/>
          <w:snapToGrid w:val="0"/>
          <w:sz w:val="22"/>
          <w:szCs w:val="22"/>
          <w:lang w:val="fr-FR"/>
        </w:rPr>
        <w:t>des dossiers patients centralisés</w:t>
      </w:r>
      <w:r w:rsidRPr="00227F0F">
        <w:rPr>
          <w:rFonts w:ascii="Arial" w:hAnsi="Arial"/>
          <w:snapToGrid w:val="0"/>
          <w:sz w:val="22"/>
          <w:szCs w:val="22"/>
          <w:lang w:val="fr-FR"/>
        </w:rPr>
        <w:t xml:space="preserve"> des bénéficiaires, regroupant toutes les informations médicales relatives à leur hémophilie,</w:t>
      </w:r>
    </w:p>
    <w:p w:rsidR="006D752B" w:rsidRPr="00227F0F" w:rsidRDefault="00C81CD2" w:rsidP="008504E6">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la mise à jour régulière </w:t>
      </w:r>
      <w:r w:rsidR="003A6CCB" w:rsidRPr="00227F0F">
        <w:rPr>
          <w:rFonts w:ascii="Arial" w:hAnsi="Arial"/>
          <w:snapToGrid w:val="0"/>
          <w:sz w:val="22"/>
          <w:szCs w:val="22"/>
          <w:lang w:val="fr-FR"/>
        </w:rPr>
        <w:t xml:space="preserve">de la section </w:t>
      </w:r>
      <w:r w:rsidR="003A6CCB" w:rsidRPr="00227F0F">
        <w:rPr>
          <w:rFonts w:ascii="Arial" w:hAnsi="Arial"/>
          <w:i/>
          <w:snapToGrid w:val="0"/>
          <w:sz w:val="22"/>
          <w:szCs w:val="22"/>
          <w:lang w:val="fr-FR"/>
        </w:rPr>
        <w:t>hémophilie</w:t>
      </w:r>
      <w:r w:rsidR="003A6CCB" w:rsidRPr="00227F0F">
        <w:rPr>
          <w:rFonts w:ascii="Arial" w:hAnsi="Arial"/>
          <w:snapToGrid w:val="0"/>
          <w:sz w:val="22"/>
          <w:szCs w:val="22"/>
          <w:lang w:val="fr-FR"/>
        </w:rPr>
        <w:t xml:space="preserve"> du </w:t>
      </w:r>
      <w:r w:rsidR="003A6CCB" w:rsidRPr="00227F0F">
        <w:rPr>
          <w:rFonts w:ascii="Arial" w:hAnsi="Arial"/>
          <w:i/>
          <w:snapToGrid w:val="0"/>
          <w:sz w:val="22"/>
          <w:szCs w:val="22"/>
          <w:lang w:val="fr-FR"/>
        </w:rPr>
        <w:t>Registre des maladies rares</w:t>
      </w:r>
      <w:r w:rsidRPr="00227F0F">
        <w:rPr>
          <w:rFonts w:ascii="Arial" w:hAnsi="Arial"/>
          <w:snapToGrid w:val="0"/>
          <w:sz w:val="22"/>
          <w:szCs w:val="22"/>
          <w:lang w:val="fr-FR"/>
        </w:rPr>
        <w:t>, s</w:t>
      </w:r>
      <w:r w:rsidRPr="00227F0F">
        <w:rPr>
          <w:rFonts w:ascii="Arial" w:hAnsi="Arial"/>
          <w:snapToGrid w:val="0"/>
          <w:sz w:val="22"/>
          <w:szCs w:val="22"/>
          <w:lang w:val="fr-FR"/>
        </w:rPr>
        <w:t>e</w:t>
      </w:r>
      <w:r w:rsidRPr="00227F0F">
        <w:rPr>
          <w:rFonts w:ascii="Arial" w:hAnsi="Arial"/>
          <w:snapToGrid w:val="0"/>
          <w:sz w:val="22"/>
          <w:szCs w:val="22"/>
          <w:lang w:val="fr-FR"/>
        </w:rPr>
        <w:t>lon les modalités prévues aux articles 28 et 29 de la présente convention</w:t>
      </w:r>
      <w:r w:rsidR="006D752B" w:rsidRPr="00227F0F">
        <w:rPr>
          <w:rFonts w:ascii="Arial" w:hAnsi="Arial"/>
          <w:snapToGrid w:val="0"/>
          <w:sz w:val="22"/>
          <w:szCs w:val="22"/>
          <w:lang w:val="fr-FR"/>
        </w:rPr>
        <w:t>,</w:t>
      </w:r>
    </w:p>
    <w:p w:rsidR="00A21391" w:rsidRPr="00227F0F" w:rsidRDefault="00D42ABC" w:rsidP="008504E6">
      <w:pPr>
        <w:numPr>
          <w:ilvl w:val="0"/>
          <w:numId w:val="9"/>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le travail en réseau</w:t>
      </w:r>
      <w:r w:rsidR="006D752B" w:rsidRPr="00227F0F">
        <w:rPr>
          <w:rFonts w:ascii="Arial" w:hAnsi="Arial"/>
          <w:snapToGrid w:val="0"/>
          <w:sz w:val="22"/>
          <w:szCs w:val="22"/>
          <w:lang w:val="fr-FR"/>
        </w:rPr>
        <w:t xml:space="preserve"> </w:t>
      </w:r>
      <w:r w:rsidRPr="00227F0F">
        <w:rPr>
          <w:rFonts w:ascii="Arial" w:hAnsi="Arial"/>
          <w:snapToGrid w:val="0"/>
          <w:sz w:val="22"/>
          <w:szCs w:val="22"/>
          <w:lang w:val="fr-FR"/>
        </w:rPr>
        <w:t>avec</w:t>
      </w:r>
      <w:r w:rsidR="006D752B" w:rsidRPr="00227F0F">
        <w:rPr>
          <w:rFonts w:ascii="Arial" w:hAnsi="Arial"/>
          <w:snapToGrid w:val="0"/>
          <w:sz w:val="22"/>
          <w:szCs w:val="22"/>
          <w:lang w:val="fr-FR"/>
        </w:rPr>
        <w:t xml:space="preserve"> les </w:t>
      </w:r>
      <w:r w:rsidRPr="00227F0F">
        <w:rPr>
          <w:rFonts w:ascii="Arial" w:hAnsi="Arial"/>
          <w:snapToGrid w:val="0"/>
          <w:sz w:val="22"/>
          <w:szCs w:val="22"/>
          <w:lang w:val="fr-FR"/>
        </w:rPr>
        <w:t xml:space="preserve">autres </w:t>
      </w:r>
      <w:r w:rsidR="006D752B" w:rsidRPr="00227F0F">
        <w:rPr>
          <w:rFonts w:ascii="Arial" w:hAnsi="Arial"/>
          <w:snapToGrid w:val="0"/>
          <w:sz w:val="22"/>
          <w:szCs w:val="22"/>
          <w:lang w:val="fr-FR"/>
        </w:rPr>
        <w:t xml:space="preserve">centres de l’hémophilie conventionnés </w:t>
      </w:r>
      <w:r w:rsidRPr="00227F0F">
        <w:rPr>
          <w:rFonts w:ascii="Arial" w:hAnsi="Arial"/>
          <w:snapToGrid w:val="0"/>
          <w:sz w:val="22"/>
          <w:szCs w:val="22"/>
          <w:lang w:val="fr-FR"/>
        </w:rPr>
        <w:t>(</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et </w:t>
      </w:r>
      <w:r w:rsidR="00051340" w:rsidRPr="00227F0F">
        <w:rPr>
          <w:rFonts w:ascii="Arial" w:hAnsi="Arial"/>
          <w:snapToGrid w:val="0"/>
          <w:sz w:val="22"/>
          <w:szCs w:val="22"/>
          <w:lang w:val="fr-FR"/>
        </w:rPr>
        <w:t>CR</w:t>
      </w:r>
      <w:r w:rsidRPr="00227F0F">
        <w:rPr>
          <w:rFonts w:ascii="Arial" w:hAnsi="Arial"/>
          <w:snapToGrid w:val="0"/>
          <w:sz w:val="22"/>
          <w:szCs w:val="22"/>
          <w:lang w:val="fr-FR"/>
        </w:rPr>
        <w:t>)</w:t>
      </w:r>
      <w:r w:rsidR="008147E8" w:rsidRPr="00227F0F">
        <w:rPr>
          <w:rFonts w:ascii="Arial" w:hAnsi="Arial"/>
          <w:snapToGrid w:val="0"/>
          <w:sz w:val="22"/>
          <w:szCs w:val="22"/>
          <w:lang w:val="fr-FR"/>
        </w:rPr>
        <w:t>, avec les hématologues qui ne font pas partie d’un centre conventionné</w:t>
      </w:r>
      <w:r w:rsidRPr="00227F0F">
        <w:rPr>
          <w:rFonts w:ascii="Arial" w:hAnsi="Arial"/>
          <w:snapToGrid w:val="0"/>
          <w:sz w:val="22"/>
          <w:szCs w:val="22"/>
          <w:lang w:val="fr-FR"/>
        </w:rPr>
        <w:t xml:space="preserve"> et avec </w:t>
      </w:r>
      <w:r w:rsidR="008147E8" w:rsidRPr="00227F0F">
        <w:rPr>
          <w:rFonts w:ascii="Arial" w:hAnsi="Arial"/>
          <w:snapToGrid w:val="0"/>
          <w:sz w:val="22"/>
          <w:szCs w:val="22"/>
          <w:lang w:val="fr-FR"/>
        </w:rPr>
        <w:t>tout</w:t>
      </w:r>
      <w:r w:rsidRPr="00227F0F">
        <w:rPr>
          <w:rFonts w:ascii="Arial" w:hAnsi="Arial"/>
          <w:snapToGrid w:val="0"/>
          <w:sz w:val="22"/>
          <w:szCs w:val="22"/>
          <w:lang w:val="fr-FR"/>
        </w:rPr>
        <w:t xml:space="preserve"> autre prestataire </w:t>
      </w:r>
      <w:r w:rsidR="008147E8" w:rsidRPr="00227F0F">
        <w:rPr>
          <w:rFonts w:ascii="Arial" w:hAnsi="Arial"/>
          <w:snapToGrid w:val="0"/>
          <w:sz w:val="22"/>
          <w:szCs w:val="22"/>
          <w:lang w:val="fr-FR"/>
        </w:rPr>
        <w:t xml:space="preserve">qui dispense </w:t>
      </w:r>
      <w:r w:rsidR="00FD70C1" w:rsidRPr="00227F0F">
        <w:rPr>
          <w:rFonts w:ascii="Arial" w:hAnsi="Arial"/>
          <w:snapToGrid w:val="0"/>
          <w:sz w:val="22"/>
          <w:szCs w:val="22"/>
          <w:lang w:val="fr-FR"/>
        </w:rPr>
        <w:t xml:space="preserve">à un patient suivi par le centre </w:t>
      </w:r>
      <w:r w:rsidR="008147E8" w:rsidRPr="00227F0F">
        <w:rPr>
          <w:rFonts w:ascii="Arial" w:hAnsi="Arial"/>
          <w:snapToGrid w:val="0"/>
          <w:sz w:val="22"/>
          <w:szCs w:val="22"/>
          <w:lang w:val="fr-FR"/>
        </w:rPr>
        <w:t>des soins impl</w:t>
      </w:r>
      <w:r w:rsidR="008147E8" w:rsidRPr="00227F0F">
        <w:rPr>
          <w:rFonts w:ascii="Arial" w:hAnsi="Arial"/>
          <w:snapToGrid w:val="0"/>
          <w:sz w:val="22"/>
          <w:szCs w:val="22"/>
          <w:lang w:val="fr-FR"/>
        </w:rPr>
        <w:t>i</w:t>
      </w:r>
      <w:r w:rsidR="008147E8" w:rsidRPr="00227F0F">
        <w:rPr>
          <w:rFonts w:ascii="Arial" w:hAnsi="Arial"/>
          <w:snapToGrid w:val="0"/>
          <w:sz w:val="22"/>
          <w:szCs w:val="22"/>
          <w:lang w:val="fr-FR"/>
        </w:rPr>
        <w:t>quant l’hémostase, les troubles de l’hémostase ou</w:t>
      </w:r>
      <w:r w:rsidR="00FD70C1" w:rsidRPr="00227F0F">
        <w:rPr>
          <w:rFonts w:ascii="Arial" w:hAnsi="Arial"/>
          <w:snapToGrid w:val="0"/>
          <w:sz w:val="22"/>
          <w:szCs w:val="22"/>
          <w:lang w:val="fr-FR"/>
        </w:rPr>
        <w:t xml:space="preserve"> leurs conséquences</w:t>
      </w:r>
      <w:r w:rsidR="008147E8" w:rsidRPr="00227F0F">
        <w:rPr>
          <w:rFonts w:ascii="Arial" w:hAnsi="Arial"/>
          <w:snapToGrid w:val="0"/>
          <w:sz w:val="22"/>
          <w:szCs w:val="22"/>
          <w:lang w:val="fr-FR"/>
        </w:rPr>
        <w:t>.</w:t>
      </w:r>
    </w:p>
    <w:p w:rsidR="00AA11CE" w:rsidRPr="00227F0F" w:rsidRDefault="00AA11CE" w:rsidP="00AA11CE">
      <w:pPr>
        <w:tabs>
          <w:tab w:val="left" w:pos="1418"/>
        </w:tabs>
        <w:ind w:left="360"/>
        <w:jc w:val="both"/>
        <w:rPr>
          <w:rFonts w:ascii="Arial" w:hAnsi="Arial"/>
          <w:snapToGrid w:val="0"/>
          <w:sz w:val="22"/>
          <w:szCs w:val="22"/>
          <w:lang w:val="fr-FR"/>
        </w:rPr>
      </w:pPr>
    </w:p>
    <w:p w:rsidR="00A70CC1" w:rsidRPr="00227F0F" w:rsidRDefault="00C81CD2" w:rsidP="004225D9">
      <w:pPr>
        <w:tabs>
          <w:tab w:val="left" w:pos="1418"/>
        </w:tabs>
        <w:jc w:val="both"/>
        <w:rPr>
          <w:rFonts w:ascii="Arial" w:hAnsi="Arial"/>
          <w:snapToGrid w:val="0"/>
          <w:sz w:val="22"/>
          <w:szCs w:val="22"/>
          <w:lang w:val="fr-FR"/>
        </w:rPr>
      </w:pPr>
      <w:r w:rsidRPr="00227F0F">
        <w:rPr>
          <w:rFonts w:ascii="Arial" w:hAnsi="Arial"/>
          <w:snapToGrid w:val="0"/>
          <w:sz w:val="22"/>
          <w:szCs w:val="22"/>
          <w:lang w:val="fr-FR"/>
        </w:rPr>
        <w:lastRenderedPageBreak/>
        <w:tab/>
      </w:r>
      <w:r w:rsidR="00DC2461" w:rsidRPr="00227F0F">
        <w:rPr>
          <w:rFonts w:ascii="Arial" w:hAnsi="Arial"/>
          <w:snapToGrid w:val="0"/>
          <w:sz w:val="22"/>
          <w:szCs w:val="22"/>
          <w:lang w:val="fr-FR"/>
        </w:rPr>
        <w:t xml:space="preserve">A court et moyen terme, l’application de la convention doit aboutir à un usage optimal des facteurs de coagulation et à un meilleur contrôle des dépenses de l’assurance soins de santé en cette matière. </w:t>
      </w:r>
      <w:r w:rsidRPr="00227F0F">
        <w:rPr>
          <w:rFonts w:ascii="Arial" w:hAnsi="Arial"/>
          <w:snapToGrid w:val="0"/>
          <w:sz w:val="22"/>
          <w:szCs w:val="22"/>
          <w:lang w:val="fr-FR"/>
        </w:rPr>
        <w:t xml:space="preserve">A long terme, </w:t>
      </w:r>
      <w:r w:rsidR="00DC2461" w:rsidRPr="00227F0F">
        <w:rPr>
          <w:rFonts w:ascii="Arial" w:hAnsi="Arial"/>
          <w:snapToGrid w:val="0"/>
          <w:sz w:val="22"/>
          <w:szCs w:val="22"/>
          <w:lang w:val="fr-FR"/>
        </w:rPr>
        <w:t xml:space="preserve">elle </w:t>
      </w:r>
      <w:r w:rsidRPr="00227F0F">
        <w:rPr>
          <w:rFonts w:ascii="Arial" w:hAnsi="Arial"/>
          <w:snapToGrid w:val="0"/>
          <w:sz w:val="22"/>
          <w:szCs w:val="22"/>
          <w:lang w:val="fr-FR"/>
        </w:rPr>
        <w:t>doit permettre de minimiser les cons</w:t>
      </w:r>
      <w:r w:rsidRPr="00227F0F">
        <w:rPr>
          <w:rFonts w:ascii="Arial" w:hAnsi="Arial"/>
          <w:snapToGrid w:val="0"/>
          <w:sz w:val="22"/>
          <w:szCs w:val="22"/>
          <w:lang w:val="fr-FR"/>
        </w:rPr>
        <w:t>é</w:t>
      </w:r>
      <w:r w:rsidRPr="00227F0F">
        <w:rPr>
          <w:rFonts w:ascii="Arial" w:hAnsi="Arial"/>
          <w:snapToGrid w:val="0"/>
          <w:sz w:val="22"/>
          <w:szCs w:val="22"/>
          <w:lang w:val="fr-FR"/>
        </w:rPr>
        <w:t>quences de la maladie sur les autres fonctions de l’organisme et sur l’ensemble de la vie affective et sociale des patients. Elle doit aboutir à une réduction de l’incidence de ces co</w:t>
      </w:r>
      <w:r w:rsidRPr="00227F0F">
        <w:rPr>
          <w:rFonts w:ascii="Arial" w:hAnsi="Arial"/>
          <w:snapToGrid w:val="0"/>
          <w:sz w:val="22"/>
          <w:szCs w:val="22"/>
          <w:lang w:val="fr-FR"/>
        </w:rPr>
        <w:t>n</w:t>
      </w:r>
      <w:r w:rsidRPr="00227F0F">
        <w:rPr>
          <w:rFonts w:ascii="Arial" w:hAnsi="Arial"/>
          <w:snapToGrid w:val="0"/>
          <w:sz w:val="22"/>
          <w:szCs w:val="22"/>
          <w:lang w:val="fr-FR"/>
        </w:rPr>
        <w:t>séquences de la maladie dans la population des patients hémophiles en Belgique.</w:t>
      </w:r>
    </w:p>
    <w:p w:rsidR="00B147C6" w:rsidRPr="00227F0F" w:rsidRDefault="00C81CD2" w:rsidP="00BB1990">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III. DEFINITION DU CENTRE</w:t>
      </w:r>
    </w:p>
    <w:p w:rsidR="00BD2569"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3.1.</w:t>
      </w:r>
      <w:r w:rsidRPr="00227F0F">
        <w:rPr>
          <w:rFonts w:ascii="Arial" w:hAnsi="Arial"/>
          <w:b/>
          <w:snapToGrid w:val="0"/>
          <w:sz w:val="22"/>
          <w:szCs w:val="22"/>
          <w:lang w:val="fr-FR"/>
        </w:rPr>
        <w:tab/>
        <w:t>Définition</w:t>
      </w:r>
    </w:p>
    <w:p w:rsidR="00822D91" w:rsidRPr="00227F0F" w:rsidRDefault="00C81CD2" w:rsidP="008504E6">
      <w:pPr>
        <w:tabs>
          <w:tab w:val="left" w:pos="1418"/>
        </w:tabs>
        <w:jc w:val="both"/>
        <w:rPr>
          <w:rFonts w:ascii="Arial" w:hAnsi="Arial"/>
          <w:b/>
          <w:snapToGrid w:val="0"/>
          <w:sz w:val="22"/>
          <w:szCs w:val="22"/>
          <w:lang w:val="fr-FR"/>
        </w:rPr>
      </w:pPr>
      <w:r w:rsidRPr="00227F0F">
        <w:rPr>
          <w:rFonts w:ascii="Arial" w:hAnsi="Arial"/>
          <w:b/>
          <w:snapToGrid w:val="0"/>
          <w:sz w:val="22"/>
          <w:szCs w:val="22"/>
          <w:lang w:val="fr-FR"/>
        </w:rPr>
        <w:t xml:space="preserve">Article 5 </w:t>
      </w:r>
      <w:r w:rsidRPr="00227F0F">
        <w:rPr>
          <w:rFonts w:ascii="Arial" w:hAnsi="Arial"/>
          <w:b/>
          <w:snapToGrid w:val="0"/>
          <w:sz w:val="22"/>
          <w:szCs w:val="22"/>
          <w:lang w:val="fr-FR"/>
        </w:rPr>
        <w:tab/>
      </w:r>
      <w:r w:rsidRPr="00227F0F">
        <w:rPr>
          <w:rFonts w:ascii="Arial" w:hAnsi="Arial"/>
          <w:snapToGrid w:val="0"/>
          <w:sz w:val="22"/>
          <w:szCs w:val="22"/>
          <w:lang w:val="fr-FR"/>
        </w:rPr>
        <w:t xml:space="preserve">On appelle </w:t>
      </w:r>
      <w:r w:rsidRPr="00227F0F">
        <w:rPr>
          <w:rFonts w:ascii="Arial" w:hAnsi="Arial"/>
          <w:i/>
          <w:snapToGrid w:val="0"/>
          <w:sz w:val="22"/>
          <w:szCs w:val="22"/>
          <w:lang w:val="fr-FR"/>
        </w:rPr>
        <w:t xml:space="preserve">centre de </w:t>
      </w:r>
      <w:r w:rsidR="00051340" w:rsidRPr="00227F0F">
        <w:rPr>
          <w:rFonts w:ascii="Arial" w:hAnsi="Arial"/>
          <w:i/>
          <w:snapToGrid w:val="0"/>
          <w:sz w:val="22"/>
          <w:szCs w:val="22"/>
          <w:lang w:val="fr-FR"/>
        </w:rPr>
        <w:t>référence</w:t>
      </w:r>
      <w:r w:rsidRPr="00227F0F">
        <w:rPr>
          <w:rFonts w:ascii="Arial" w:hAnsi="Arial"/>
          <w:i/>
          <w:snapToGrid w:val="0"/>
          <w:sz w:val="22"/>
          <w:szCs w:val="22"/>
          <w:lang w:val="fr-FR"/>
        </w:rPr>
        <w:t xml:space="preserve"> de l’hémophilie </w:t>
      </w:r>
      <w:r w:rsidRPr="00227F0F">
        <w:rPr>
          <w:rFonts w:ascii="Arial" w:hAnsi="Arial"/>
          <w:snapToGrid w:val="0"/>
          <w:sz w:val="22"/>
          <w:szCs w:val="22"/>
          <w:lang w:val="fr-FR"/>
        </w:rPr>
        <w:t>l’équipe multidisciplinaire (a</w:t>
      </w:r>
      <w:r w:rsidRPr="00227F0F">
        <w:rPr>
          <w:rFonts w:ascii="Arial" w:hAnsi="Arial"/>
          <w:snapToGrid w:val="0"/>
          <w:sz w:val="22"/>
          <w:szCs w:val="22"/>
          <w:lang w:val="fr-FR"/>
        </w:rPr>
        <w:t>r</w:t>
      </w:r>
      <w:r w:rsidRPr="00227F0F">
        <w:rPr>
          <w:rFonts w:ascii="Arial" w:hAnsi="Arial"/>
          <w:snapToGrid w:val="0"/>
          <w:sz w:val="22"/>
          <w:szCs w:val="22"/>
          <w:lang w:val="fr-FR"/>
        </w:rPr>
        <w:t>ticle 6) travaillant de manière coordonnée à l’exécution des tâches prévues par la présente convention (articles 7 et 15), afin d’atteindre les objectifs fixés (article 4), en faveur des p</w:t>
      </w:r>
      <w:r w:rsidRPr="00227F0F">
        <w:rPr>
          <w:rFonts w:ascii="Arial" w:hAnsi="Arial"/>
          <w:snapToGrid w:val="0"/>
          <w:sz w:val="22"/>
          <w:szCs w:val="22"/>
          <w:lang w:val="fr-FR"/>
        </w:rPr>
        <w:t>a</w:t>
      </w:r>
      <w:r w:rsidRPr="00227F0F">
        <w:rPr>
          <w:rFonts w:ascii="Arial" w:hAnsi="Arial"/>
          <w:snapToGrid w:val="0"/>
          <w:sz w:val="22"/>
          <w:szCs w:val="22"/>
          <w:lang w:val="fr-FR"/>
        </w:rPr>
        <w:t>tients visés par cette même convention (article 3).</w:t>
      </w:r>
    </w:p>
    <w:p w:rsidR="00340D41" w:rsidRPr="00227F0F" w:rsidRDefault="00340D41" w:rsidP="00340D41">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3.2.</w:t>
      </w:r>
      <w:r w:rsidRPr="00227F0F">
        <w:rPr>
          <w:rFonts w:ascii="Arial" w:hAnsi="Arial"/>
          <w:b/>
          <w:snapToGrid w:val="0"/>
          <w:sz w:val="22"/>
          <w:szCs w:val="22"/>
          <w:lang w:val="fr-FR"/>
        </w:rPr>
        <w:tab/>
        <w:t>Cadre du personnel</w:t>
      </w: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 xml:space="preserve">Article 6 </w:t>
      </w:r>
      <w:r w:rsidRPr="00227F0F">
        <w:rPr>
          <w:rFonts w:ascii="Arial" w:hAnsi="Arial"/>
          <w:b/>
          <w:snapToGrid w:val="0"/>
          <w:sz w:val="22"/>
          <w:szCs w:val="22"/>
          <w:lang w:val="fr-FR"/>
        </w:rPr>
        <w:tab/>
      </w:r>
      <w:r w:rsidRPr="00227F0F">
        <w:rPr>
          <w:rFonts w:ascii="Arial" w:hAnsi="Arial"/>
          <w:snapToGrid w:val="0"/>
          <w:sz w:val="22"/>
          <w:szCs w:val="22"/>
          <w:lang w:val="fr-FR"/>
        </w:rPr>
        <w:t>Le cadre du personnel thérapeutique du centre comprend toujours les fon</w:t>
      </w:r>
      <w:r w:rsidRPr="00227F0F">
        <w:rPr>
          <w:rFonts w:ascii="Arial" w:hAnsi="Arial"/>
          <w:snapToGrid w:val="0"/>
          <w:sz w:val="22"/>
          <w:szCs w:val="22"/>
          <w:lang w:val="fr-FR"/>
        </w:rPr>
        <w:t>c</w:t>
      </w:r>
      <w:r w:rsidRPr="00227F0F">
        <w:rPr>
          <w:rFonts w:ascii="Arial" w:hAnsi="Arial"/>
          <w:snapToGrid w:val="0"/>
          <w:sz w:val="22"/>
          <w:szCs w:val="22"/>
          <w:lang w:val="fr-FR"/>
        </w:rPr>
        <w:t>tions suivantes, exercées chacune par une personne répondant aux conditions fixées à l’article 7 :</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Médecin coordinateur.</w:t>
      </w: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Psychologue.</w:t>
      </w: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Infirmier.</w:t>
      </w: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Travailleur social.</w:t>
      </w: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Kinésithérapeute.</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cadre du personnel médical du centre comprend, si nécessaire, les fon</w:t>
      </w:r>
      <w:r w:rsidRPr="00227F0F">
        <w:rPr>
          <w:rFonts w:ascii="Arial" w:hAnsi="Arial"/>
          <w:snapToGrid w:val="0"/>
          <w:sz w:val="22"/>
          <w:szCs w:val="22"/>
          <w:lang w:val="fr-FR"/>
        </w:rPr>
        <w:t>c</w:t>
      </w:r>
      <w:r w:rsidRPr="00227F0F">
        <w:rPr>
          <w:rFonts w:ascii="Arial" w:hAnsi="Arial"/>
          <w:snapToGrid w:val="0"/>
          <w:sz w:val="22"/>
          <w:szCs w:val="22"/>
          <w:lang w:val="fr-FR"/>
        </w:rPr>
        <w:t>tions suivantes, exercées chacune par une personne répondant aux conditions fixées à l’article 7 :</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Médecin spécialiste en médecine interne : obligatoire si le centre traite des patients qui ont au moins atteint leur 16</w:t>
      </w:r>
      <w:r w:rsidRPr="00227F0F">
        <w:rPr>
          <w:rFonts w:ascii="Arial" w:hAnsi="Arial"/>
          <w:snapToGrid w:val="0"/>
          <w:sz w:val="22"/>
          <w:szCs w:val="22"/>
          <w:vertAlign w:val="superscript"/>
          <w:lang w:val="fr-FR"/>
        </w:rPr>
        <w:t>e</w:t>
      </w:r>
      <w:r w:rsidRPr="00227F0F">
        <w:rPr>
          <w:rFonts w:ascii="Arial" w:hAnsi="Arial"/>
          <w:snapToGrid w:val="0"/>
          <w:sz w:val="22"/>
          <w:szCs w:val="22"/>
          <w:lang w:val="fr-FR"/>
        </w:rPr>
        <w:t xml:space="preserve"> anniversaire.</w:t>
      </w: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Médecin spécialiste en pédiatrie : obligatoire si le centre traite des patients qui n’ont pas atteint leur 16</w:t>
      </w:r>
      <w:r w:rsidRPr="00227F0F">
        <w:rPr>
          <w:rFonts w:ascii="Arial" w:hAnsi="Arial"/>
          <w:snapToGrid w:val="0"/>
          <w:sz w:val="22"/>
          <w:szCs w:val="22"/>
          <w:vertAlign w:val="superscript"/>
          <w:lang w:val="fr-FR"/>
        </w:rPr>
        <w:t>e</w:t>
      </w:r>
      <w:r w:rsidRPr="00227F0F">
        <w:rPr>
          <w:rFonts w:ascii="Arial" w:hAnsi="Arial"/>
          <w:snapToGrid w:val="0"/>
          <w:sz w:val="22"/>
          <w:szCs w:val="22"/>
          <w:lang w:val="fr-FR"/>
        </w:rPr>
        <w:t xml:space="preserve"> anniversaire.</w:t>
      </w: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Médecin spécialiste en biologie clinique : inclus si possible dans l’équipe du centre. Si l’équipe ne comporte pas de spécialiste en biologie clinique, le centre conclut un accord de collaboration avec un tel spécialiste pour l’exécution, dans un délai approprié à chaque situation, des tâches qui relèvent de sa spécialité.  </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cadre du personnel administratif du centre comprend toujours la fonction suivante, exercée par une personne répondant aux conditions fixées à l’article 7 :</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numPr>
          <w:ilvl w:val="0"/>
          <w:numId w:val="7"/>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Secrétaire.</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 xml:space="preserve">Article 7 </w:t>
      </w:r>
      <w:r w:rsidRPr="00227F0F">
        <w:rPr>
          <w:rFonts w:ascii="Arial" w:hAnsi="Arial"/>
          <w:b/>
          <w:snapToGrid w:val="0"/>
          <w:sz w:val="22"/>
          <w:szCs w:val="22"/>
          <w:lang w:val="fr-FR"/>
        </w:rPr>
        <w:tab/>
        <w:t xml:space="preserve">§ 1 </w:t>
      </w:r>
      <w:r w:rsidRPr="00227F0F">
        <w:rPr>
          <w:rFonts w:ascii="Arial" w:hAnsi="Arial"/>
          <w:snapToGrid w:val="0"/>
          <w:sz w:val="22"/>
          <w:szCs w:val="22"/>
          <w:lang w:val="fr-FR"/>
        </w:rPr>
        <w:t>La fonction de médecin coordinateur du centre (article 6, point 1) est exe</w:t>
      </w:r>
      <w:r w:rsidRPr="00227F0F">
        <w:rPr>
          <w:rFonts w:ascii="Arial" w:hAnsi="Arial"/>
          <w:snapToGrid w:val="0"/>
          <w:sz w:val="22"/>
          <w:szCs w:val="22"/>
          <w:lang w:val="fr-FR"/>
        </w:rPr>
        <w:t>r</w:t>
      </w:r>
      <w:r w:rsidRPr="00227F0F">
        <w:rPr>
          <w:rFonts w:ascii="Arial" w:hAnsi="Arial"/>
          <w:snapToGrid w:val="0"/>
          <w:sz w:val="22"/>
          <w:szCs w:val="22"/>
          <w:lang w:val="fr-FR"/>
        </w:rPr>
        <w:t>cée par un et un seul des médecins qui occupent la fonction de médecin spécialiste en m</w:t>
      </w:r>
      <w:r w:rsidRPr="00227F0F">
        <w:rPr>
          <w:rFonts w:ascii="Arial" w:hAnsi="Arial"/>
          <w:snapToGrid w:val="0"/>
          <w:sz w:val="22"/>
          <w:szCs w:val="22"/>
          <w:lang w:val="fr-FR"/>
        </w:rPr>
        <w:t>é</w:t>
      </w:r>
      <w:r w:rsidRPr="00227F0F">
        <w:rPr>
          <w:rFonts w:ascii="Arial" w:hAnsi="Arial"/>
          <w:snapToGrid w:val="0"/>
          <w:sz w:val="22"/>
          <w:szCs w:val="22"/>
          <w:lang w:val="fr-FR"/>
        </w:rPr>
        <w:t>decine interne, en pédiatrie ou en biologie clinique (article 6, point 6, 7 ou 8). Le médecin coordinateur peut prouver son expertise dans les troubles de l’hémostase, leurs cons</w:t>
      </w:r>
      <w:r w:rsidRPr="00227F0F">
        <w:rPr>
          <w:rFonts w:ascii="Arial" w:hAnsi="Arial"/>
          <w:snapToGrid w:val="0"/>
          <w:sz w:val="22"/>
          <w:szCs w:val="22"/>
          <w:lang w:val="fr-FR"/>
        </w:rPr>
        <w:t>é</w:t>
      </w:r>
      <w:r w:rsidRPr="00227F0F">
        <w:rPr>
          <w:rFonts w:ascii="Arial" w:hAnsi="Arial"/>
          <w:snapToGrid w:val="0"/>
          <w:sz w:val="22"/>
          <w:szCs w:val="22"/>
          <w:lang w:val="fr-FR"/>
        </w:rPr>
        <w:t>quences et la prise en charge thérapeutique des patients qui en sont atteints, par son exp</w:t>
      </w:r>
      <w:r w:rsidRPr="00227F0F">
        <w:rPr>
          <w:rFonts w:ascii="Arial" w:hAnsi="Arial"/>
          <w:snapToGrid w:val="0"/>
          <w:sz w:val="22"/>
          <w:szCs w:val="22"/>
          <w:lang w:val="fr-FR"/>
        </w:rPr>
        <w:t>é</w:t>
      </w:r>
      <w:r w:rsidRPr="00227F0F">
        <w:rPr>
          <w:rFonts w:ascii="Arial" w:hAnsi="Arial"/>
          <w:snapToGrid w:val="0"/>
          <w:sz w:val="22"/>
          <w:szCs w:val="22"/>
          <w:lang w:val="fr-FR"/>
        </w:rPr>
        <w:lastRenderedPageBreak/>
        <w:t>rience clinique et, éventuellement, par ses publications scientifiques dans des revues inte</w:t>
      </w:r>
      <w:r w:rsidRPr="00227F0F">
        <w:rPr>
          <w:rFonts w:ascii="Arial" w:hAnsi="Arial"/>
          <w:snapToGrid w:val="0"/>
          <w:sz w:val="22"/>
          <w:szCs w:val="22"/>
          <w:lang w:val="fr-FR"/>
        </w:rPr>
        <w:t>r</w:t>
      </w:r>
      <w:r w:rsidRPr="00227F0F">
        <w:rPr>
          <w:rFonts w:ascii="Arial" w:hAnsi="Arial"/>
          <w:snapToGrid w:val="0"/>
          <w:sz w:val="22"/>
          <w:szCs w:val="22"/>
          <w:lang w:val="fr-FR"/>
        </w:rPr>
        <w:t>nationales soumises au peer review.</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En plus des tâches découlant de sa fonction de médecin spécialiste en méd</w:t>
      </w:r>
      <w:r w:rsidRPr="00227F0F">
        <w:rPr>
          <w:rFonts w:ascii="Arial" w:hAnsi="Arial"/>
          <w:snapToGrid w:val="0"/>
          <w:sz w:val="22"/>
          <w:szCs w:val="22"/>
          <w:lang w:val="fr-FR"/>
        </w:rPr>
        <w:t>e</w:t>
      </w:r>
      <w:r w:rsidRPr="00227F0F">
        <w:rPr>
          <w:rFonts w:ascii="Arial" w:hAnsi="Arial"/>
          <w:snapToGrid w:val="0"/>
          <w:sz w:val="22"/>
          <w:szCs w:val="22"/>
          <w:lang w:val="fr-FR"/>
        </w:rPr>
        <w:t>cine interne ou de pédiatre, expert en hémostase, il assume la direction médicale de l’équipe multidisciplinaire pour tout ce qui concerne l’application de la présente convention.</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est en particulier responsable de</w:t>
      </w:r>
    </w:p>
    <w:p w:rsidR="00340D41" w:rsidRPr="00227F0F" w:rsidRDefault="00340D41" w:rsidP="00340D41">
      <w:pPr>
        <w:numPr>
          <w:ilvl w:val="0"/>
          <w:numId w:val="1"/>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coordination de l’équipe multidisciplinaire,</w:t>
      </w:r>
    </w:p>
    <w:p w:rsidR="00340D41" w:rsidRPr="00227F0F" w:rsidRDefault="00340D41" w:rsidP="00340D41">
      <w:pPr>
        <w:numPr>
          <w:ilvl w:val="0"/>
          <w:numId w:val="1"/>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qualité et la bonne organisation des soins dispensés par le centre,</w:t>
      </w:r>
    </w:p>
    <w:p w:rsidR="00340D41" w:rsidRPr="00227F0F" w:rsidRDefault="00340D41" w:rsidP="00340D41">
      <w:pPr>
        <w:numPr>
          <w:ilvl w:val="0"/>
          <w:numId w:val="1"/>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pertinence et la cohérence clinique de chaque programme individuel,</w:t>
      </w:r>
    </w:p>
    <w:p w:rsidR="00340D41" w:rsidRPr="00227F0F" w:rsidRDefault="00340D41" w:rsidP="00340D41">
      <w:pPr>
        <w:numPr>
          <w:ilvl w:val="0"/>
          <w:numId w:val="1"/>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l’actualité et la validité médicale des concepts qui fondent les programmes individuels de soins,</w:t>
      </w:r>
    </w:p>
    <w:p w:rsidR="00340D41" w:rsidRPr="00227F0F" w:rsidRDefault="00340D41" w:rsidP="00340D41">
      <w:pPr>
        <w:numPr>
          <w:ilvl w:val="0"/>
          <w:numId w:val="1"/>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la compétence, l’expérience et la formation continue de chaque membre de l’équipe thérapeutique, dans la fonction qu’il exerce en application de la convention.</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veille à ce qu’aucun membre de l’équipe multidisciplinaire n’exerce de fon</w:t>
      </w:r>
      <w:r w:rsidRPr="00227F0F">
        <w:rPr>
          <w:rFonts w:ascii="Arial" w:hAnsi="Arial"/>
          <w:snapToGrid w:val="0"/>
          <w:sz w:val="22"/>
          <w:szCs w:val="22"/>
          <w:lang w:val="fr-FR"/>
        </w:rPr>
        <w:t>c</w:t>
      </w:r>
      <w:r w:rsidRPr="00227F0F">
        <w:rPr>
          <w:rFonts w:ascii="Arial" w:hAnsi="Arial"/>
          <w:snapToGrid w:val="0"/>
          <w:sz w:val="22"/>
          <w:szCs w:val="22"/>
          <w:lang w:val="fr-FR"/>
        </w:rPr>
        <w:t>tion pour laquelle il n’a pas les qualifications, les compétences et l’expérience requises.</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coordonne au niveau du centre la conception et la mise en œuvre du r</w:t>
      </w:r>
      <w:r w:rsidRPr="00227F0F">
        <w:rPr>
          <w:rFonts w:ascii="Arial" w:hAnsi="Arial"/>
          <w:snapToGrid w:val="0"/>
          <w:sz w:val="22"/>
          <w:szCs w:val="22"/>
          <w:lang w:val="fr-FR"/>
        </w:rPr>
        <w:t>e</w:t>
      </w:r>
      <w:r w:rsidRPr="00227F0F">
        <w:rPr>
          <w:rFonts w:ascii="Arial" w:hAnsi="Arial"/>
          <w:snapToGrid w:val="0"/>
          <w:sz w:val="22"/>
          <w:szCs w:val="22"/>
          <w:lang w:val="fr-FR"/>
        </w:rPr>
        <w:t>gistre de l’hémophilie, conformément aux dispositions de l’article 28, § 2.</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2 </w:t>
      </w:r>
      <w:r w:rsidRPr="00227F0F">
        <w:rPr>
          <w:rFonts w:ascii="Arial" w:hAnsi="Arial"/>
          <w:snapToGrid w:val="0"/>
          <w:sz w:val="22"/>
          <w:szCs w:val="22"/>
          <w:lang w:val="fr-FR"/>
        </w:rPr>
        <w:t>Les titulaires des fonctions de médecins spécialistes en médecine interne, en pédiatrie et en biologie clinique peuvent prouver, par leur expérience clinique et éventue</w:t>
      </w:r>
      <w:r w:rsidRPr="00227F0F">
        <w:rPr>
          <w:rFonts w:ascii="Arial" w:hAnsi="Arial"/>
          <w:snapToGrid w:val="0"/>
          <w:sz w:val="22"/>
          <w:szCs w:val="22"/>
          <w:lang w:val="fr-FR"/>
        </w:rPr>
        <w:t>l</w:t>
      </w:r>
      <w:r w:rsidRPr="00227F0F">
        <w:rPr>
          <w:rFonts w:ascii="Arial" w:hAnsi="Arial"/>
          <w:snapToGrid w:val="0"/>
          <w:sz w:val="22"/>
          <w:szCs w:val="22"/>
          <w:lang w:val="fr-FR"/>
        </w:rPr>
        <w:t>lement par leurs publications scientifiques dans des revues internationales soumises au peer review, leur expertise dans les troubles de l’hémostase, leurs conséquences et la prise en charge thérapeutique des patients qui en sont atteints.</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Ils prestent les actes visés à l’article 15 qui relèvent de leur compétence et assistent le médecin coordinateur dans les tâches de coordination qu’il accomplit en applic</w:t>
      </w:r>
      <w:r w:rsidRPr="00227F0F">
        <w:rPr>
          <w:rFonts w:ascii="Arial" w:hAnsi="Arial"/>
          <w:snapToGrid w:val="0"/>
          <w:sz w:val="22"/>
          <w:szCs w:val="22"/>
          <w:lang w:val="fr-FR"/>
        </w:rPr>
        <w:t>a</w:t>
      </w:r>
      <w:r w:rsidRPr="00227F0F">
        <w:rPr>
          <w:rFonts w:ascii="Arial" w:hAnsi="Arial"/>
          <w:snapToGrid w:val="0"/>
          <w:sz w:val="22"/>
          <w:szCs w:val="22"/>
          <w:lang w:val="fr-FR"/>
        </w:rPr>
        <w:t>tion de la présente convention.</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3 </w:t>
      </w:r>
      <w:r w:rsidRPr="00227F0F">
        <w:rPr>
          <w:rFonts w:ascii="Arial" w:hAnsi="Arial"/>
          <w:snapToGrid w:val="0"/>
          <w:sz w:val="22"/>
          <w:szCs w:val="22"/>
          <w:lang w:val="fr-FR"/>
        </w:rPr>
        <w:t>Le titulaire de la fonction de psychologue est un licencié (master) en ps</w:t>
      </w:r>
      <w:r w:rsidRPr="00227F0F">
        <w:rPr>
          <w:rFonts w:ascii="Arial" w:hAnsi="Arial"/>
          <w:snapToGrid w:val="0"/>
          <w:sz w:val="22"/>
          <w:szCs w:val="22"/>
          <w:lang w:val="fr-FR"/>
        </w:rPr>
        <w:t>y</w:t>
      </w:r>
      <w:r w:rsidRPr="00227F0F">
        <w:rPr>
          <w:rFonts w:ascii="Arial" w:hAnsi="Arial"/>
          <w:snapToGrid w:val="0"/>
          <w:sz w:val="22"/>
          <w:szCs w:val="22"/>
          <w:lang w:val="fr-FR"/>
        </w:rPr>
        <w:t>chologie. Il peut prouver son expérience de la prise en charge d’enfants et adolescents a</w:t>
      </w:r>
      <w:r w:rsidRPr="00227F0F">
        <w:rPr>
          <w:rFonts w:ascii="Arial" w:hAnsi="Arial"/>
          <w:snapToGrid w:val="0"/>
          <w:sz w:val="22"/>
          <w:szCs w:val="22"/>
          <w:lang w:val="fr-FR"/>
        </w:rPr>
        <w:t>t</w:t>
      </w:r>
      <w:r w:rsidRPr="00227F0F">
        <w:rPr>
          <w:rFonts w:ascii="Arial" w:hAnsi="Arial"/>
          <w:snapToGrid w:val="0"/>
          <w:sz w:val="22"/>
          <w:szCs w:val="22"/>
          <w:lang w:val="fr-FR"/>
        </w:rPr>
        <w:t>teints d’une maladie chronique et de leurs proches. Il possède des connaissances médicales suffisantes sur les troubles de l’hémostase.</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apporte une assistance et une guidance psychologique aux patients et à leurs proches pour tout ce qui concerne les conséquences psychologiques de la maladie, ses effets et son traitement.</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4 </w:t>
      </w:r>
      <w:r w:rsidRPr="00227F0F">
        <w:rPr>
          <w:rFonts w:ascii="Arial" w:hAnsi="Arial"/>
          <w:snapToGrid w:val="0"/>
          <w:sz w:val="22"/>
          <w:szCs w:val="22"/>
          <w:lang w:val="fr-FR"/>
        </w:rPr>
        <w:t>Le titulaire de la fonction d’infirmier peut prouver son expérience clinique du traitement et de l’éducation de patients présentant des troubles de l’hémostase.</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est notamment responsable de l’éducation des patients et de leurs proches à l’ « autotransfusion » à domicile. Il participe activement à l’élaboration et à la mise à disp</w:t>
      </w:r>
      <w:r w:rsidRPr="00227F0F">
        <w:rPr>
          <w:rFonts w:ascii="Arial" w:hAnsi="Arial"/>
          <w:snapToGrid w:val="0"/>
          <w:sz w:val="22"/>
          <w:szCs w:val="22"/>
          <w:lang w:val="fr-FR"/>
        </w:rPr>
        <w:t>o</w:t>
      </w:r>
      <w:r w:rsidRPr="00227F0F">
        <w:rPr>
          <w:rFonts w:ascii="Arial" w:hAnsi="Arial"/>
          <w:snapToGrid w:val="0"/>
          <w:sz w:val="22"/>
          <w:szCs w:val="22"/>
          <w:lang w:val="fr-FR"/>
        </w:rPr>
        <w:t>sition de traitements préventifs. Il joue un rôle de premier contact avec les patients et leur famille, pour tout problème relatif aux soins visés par la présente convention.</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5 </w:t>
      </w:r>
      <w:r w:rsidRPr="00227F0F">
        <w:rPr>
          <w:rFonts w:ascii="Arial" w:hAnsi="Arial"/>
          <w:snapToGrid w:val="0"/>
          <w:sz w:val="22"/>
          <w:szCs w:val="22"/>
          <w:lang w:val="fr-FR"/>
        </w:rPr>
        <w:t>Le titulaire de la fonction de travailleur social est un infirmier social, ou un infirmier spécialisé en santé communautaire, ou un assistant social. Il a des connaissances médicales suffisantes sur les troubles de l’hémostase, ainsi qu’une connaissance approfo</w:t>
      </w:r>
      <w:r w:rsidRPr="00227F0F">
        <w:rPr>
          <w:rFonts w:ascii="Arial" w:hAnsi="Arial"/>
          <w:snapToGrid w:val="0"/>
          <w:sz w:val="22"/>
          <w:szCs w:val="22"/>
          <w:lang w:val="fr-FR"/>
        </w:rPr>
        <w:t>n</w:t>
      </w:r>
      <w:r w:rsidRPr="00227F0F">
        <w:rPr>
          <w:rFonts w:ascii="Arial" w:hAnsi="Arial"/>
          <w:snapToGrid w:val="0"/>
          <w:sz w:val="22"/>
          <w:szCs w:val="22"/>
          <w:lang w:val="fr-FR"/>
        </w:rPr>
        <w:t>die de la sécurité sociale à tous ses niveaux d’organisation et de la législation sociale relative notamment aux malades chroniques.</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lastRenderedPageBreak/>
        <w:tab/>
        <w:t>Il peut proposer des solutions concrètes aux problèmes sociaux qui se posent aux patients, comme conséquences directe de leurs troubles de l’hémostase. Dans ce co</w:t>
      </w:r>
      <w:r w:rsidRPr="00227F0F">
        <w:rPr>
          <w:rFonts w:ascii="Arial" w:hAnsi="Arial"/>
          <w:snapToGrid w:val="0"/>
          <w:sz w:val="22"/>
          <w:szCs w:val="22"/>
          <w:lang w:val="fr-FR"/>
        </w:rPr>
        <w:t>n</w:t>
      </w:r>
      <w:r w:rsidRPr="00227F0F">
        <w:rPr>
          <w:rFonts w:ascii="Arial" w:hAnsi="Arial"/>
          <w:snapToGrid w:val="0"/>
          <w:sz w:val="22"/>
          <w:szCs w:val="22"/>
          <w:lang w:val="fr-FR"/>
        </w:rPr>
        <w:t>texte, il les aide dans les formalités administratives et assure la liaison avec les différents services sociaux (crèches, mutualités, écoles...) et administratifs.</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6 </w:t>
      </w:r>
      <w:r w:rsidRPr="00227F0F">
        <w:rPr>
          <w:rFonts w:ascii="Arial" w:hAnsi="Arial"/>
          <w:snapToGrid w:val="0"/>
          <w:sz w:val="22"/>
          <w:szCs w:val="22"/>
          <w:lang w:val="fr-FR"/>
        </w:rPr>
        <w:t>Le titulaire de la fonction de kinésithérapeute peut prouver son expérience clinique du traitement et de l’éducation de patients présentant des troubles de l’hémostase.</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effectue des examens à titre consultatif, visant à évaluer l’état fonctionnel articulaire du bénéficiaire et à proposer un plan de traitement.</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7 </w:t>
      </w:r>
      <w:r w:rsidRPr="00227F0F">
        <w:rPr>
          <w:rFonts w:ascii="Arial" w:hAnsi="Arial"/>
          <w:snapToGrid w:val="0"/>
          <w:sz w:val="22"/>
          <w:szCs w:val="22"/>
          <w:lang w:val="fr-FR"/>
        </w:rPr>
        <w:t>Le ou les titulaires de la fonction de secrétaire ont des connaissances m</w:t>
      </w:r>
      <w:r w:rsidRPr="00227F0F">
        <w:rPr>
          <w:rFonts w:ascii="Arial" w:hAnsi="Arial"/>
          <w:snapToGrid w:val="0"/>
          <w:sz w:val="22"/>
          <w:szCs w:val="22"/>
          <w:lang w:val="fr-FR"/>
        </w:rPr>
        <w:t>é</w:t>
      </w:r>
      <w:r w:rsidRPr="00227F0F">
        <w:rPr>
          <w:rFonts w:ascii="Arial" w:hAnsi="Arial"/>
          <w:snapToGrid w:val="0"/>
          <w:sz w:val="22"/>
          <w:szCs w:val="22"/>
          <w:lang w:val="fr-FR"/>
        </w:rPr>
        <w:t>dicales sur les troubles de l’hémostase suffisantes pour leur permettre d’accueillir adéqu</w:t>
      </w:r>
      <w:r w:rsidRPr="00227F0F">
        <w:rPr>
          <w:rFonts w:ascii="Arial" w:hAnsi="Arial"/>
          <w:snapToGrid w:val="0"/>
          <w:sz w:val="22"/>
          <w:szCs w:val="22"/>
          <w:lang w:val="fr-FR"/>
        </w:rPr>
        <w:t>a</w:t>
      </w:r>
      <w:r w:rsidRPr="00227F0F">
        <w:rPr>
          <w:rFonts w:ascii="Arial" w:hAnsi="Arial"/>
          <w:snapToGrid w:val="0"/>
          <w:sz w:val="22"/>
          <w:szCs w:val="22"/>
          <w:lang w:val="fr-FR"/>
        </w:rPr>
        <w:t>tement les patients.</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Durant leur temps de travail dans le cadre de la convention, ils se consacrent exclusivement à des tâches d’accueil et d’administration directement liées à l’application de cette convention.</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 xml:space="preserve">Article 8 </w:t>
      </w:r>
      <w:r w:rsidRPr="00227F0F">
        <w:rPr>
          <w:rFonts w:ascii="Arial" w:hAnsi="Arial"/>
          <w:b/>
          <w:snapToGrid w:val="0"/>
          <w:sz w:val="22"/>
          <w:szCs w:val="22"/>
          <w:lang w:val="fr-FR"/>
        </w:rPr>
        <w:tab/>
        <w:t>§ </w:t>
      </w:r>
      <w:r w:rsidRPr="00227F0F">
        <w:rPr>
          <w:rFonts w:ascii="Arial" w:hAnsi="Arial"/>
          <w:snapToGrid w:val="0"/>
          <w:sz w:val="22"/>
          <w:szCs w:val="22"/>
          <w:lang w:val="fr-FR"/>
        </w:rPr>
        <w:t xml:space="preserve">1 Les fonctions énumérées à l’article 6 sont remplies, dans le cadre de la présente convention, durant les nombres minimums d’heures par semaine fixés ci-dessous : </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numPr>
          <w:ilvl w:val="0"/>
          <w:numId w:val="8"/>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Fonctions médicales (1 &amp; 6 à 8) : 12 h 30 au total.</w:t>
      </w:r>
    </w:p>
    <w:p w:rsidR="00340D41" w:rsidRPr="00227F0F" w:rsidRDefault="00340D41" w:rsidP="00340D41">
      <w:pPr>
        <w:numPr>
          <w:ilvl w:val="0"/>
          <w:numId w:val="8"/>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Fonction de psychologue (2) : 2 h 30.</w:t>
      </w:r>
    </w:p>
    <w:p w:rsidR="00340D41" w:rsidRPr="00227F0F" w:rsidRDefault="00340D41" w:rsidP="00340D41">
      <w:pPr>
        <w:numPr>
          <w:ilvl w:val="0"/>
          <w:numId w:val="8"/>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Fonctions d’infirmier, de travailleur social et de kinésithérapeute (3 à 5) : 12 h 30 au total pour l’ensemble des fonctions.</w:t>
      </w:r>
    </w:p>
    <w:p w:rsidR="00340D41" w:rsidRPr="00227F0F" w:rsidRDefault="00340D41" w:rsidP="00340D41">
      <w:pPr>
        <w:numPr>
          <w:ilvl w:val="0"/>
          <w:numId w:val="8"/>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Fonction administrative (point 9) : 10 h.</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Chacune des fonctions 1 à 8 est exercée par un seul titulaire et un éventuel remplaçant en cas d’absence du titulaire pour une courte durée (congés légaux, maladies de courte durée...)</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xml:space="preserve">§ 2 </w:t>
      </w:r>
      <w:r w:rsidRPr="00227F0F">
        <w:rPr>
          <w:rFonts w:ascii="Arial" w:hAnsi="Arial"/>
          <w:snapToGrid w:val="0"/>
          <w:sz w:val="22"/>
          <w:szCs w:val="22"/>
          <w:lang w:val="fr-FR"/>
        </w:rPr>
        <w:t>Le nombre d’heures pendant lequel une fonction ou un groupe de fon</w:t>
      </w:r>
      <w:r w:rsidRPr="00227F0F">
        <w:rPr>
          <w:rFonts w:ascii="Arial" w:hAnsi="Arial"/>
          <w:snapToGrid w:val="0"/>
          <w:sz w:val="22"/>
          <w:szCs w:val="22"/>
          <w:lang w:val="fr-FR"/>
        </w:rPr>
        <w:t>c</w:t>
      </w:r>
      <w:r w:rsidRPr="00227F0F">
        <w:rPr>
          <w:rFonts w:ascii="Arial" w:hAnsi="Arial"/>
          <w:snapToGrid w:val="0"/>
          <w:sz w:val="22"/>
          <w:szCs w:val="22"/>
          <w:lang w:val="fr-FR"/>
        </w:rPr>
        <w:t xml:space="preserve">tions sont remplis est égal au temps de travail dans le cadre de la convention de la personne ou du groupe de personnes qui sont titulaires de cette fonction et/ou de leur remplaçant(s). Par </w:t>
      </w:r>
      <w:r w:rsidRPr="00227F0F">
        <w:rPr>
          <w:rFonts w:ascii="Arial" w:hAnsi="Arial"/>
          <w:i/>
          <w:snapToGrid w:val="0"/>
          <w:sz w:val="22"/>
          <w:szCs w:val="22"/>
          <w:lang w:val="fr-FR"/>
        </w:rPr>
        <w:t>temps de travail dans le cadre de la convention</w:t>
      </w:r>
      <w:r w:rsidRPr="00227F0F">
        <w:rPr>
          <w:rFonts w:ascii="Arial" w:hAnsi="Arial"/>
          <w:snapToGrid w:val="0"/>
          <w:sz w:val="22"/>
          <w:szCs w:val="22"/>
          <w:lang w:val="fr-FR"/>
        </w:rPr>
        <w:t>, on entend le temps effectivement co</w:t>
      </w:r>
      <w:r w:rsidRPr="00227F0F">
        <w:rPr>
          <w:rFonts w:ascii="Arial" w:hAnsi="Arial"/>
          <w:snapToGrid w:val="0"/>
          <w:sz w:val="22"/>
          <w:szCs w:val="22"/>
          <w:lang w:val="fr-FR"/>
        </w:rPr>
        <w:t>n</w:t>
      </w:r>
      <w:r w:rsidRPr="00227F0F">
        <w:rPr>
          <w:rFonts w:ascii="Arial" w:hAnsi="Arial"/>
          <w:snapToGrid w:val="0"/>
          <w:sz w:val="22"/>
          <w:szCs w:val="22"/>
          <w:lang w:val="fr-FR"/>
        </w:rPr>
        <w:t>sacré à la réalisation des prestations prévues par la convention ou des tâches directement liées à la réalisation de ces prestations, en la présence ou hors de la présence des bénéf</w:t>
      </w:r>
      <w:r w:rsidRPr="00227F0F">
        <w:rPr>
          <w:rFonts w:ascii="Arial" w:hAnsi="Arial"/>
          <w:snapToGrid w:val="0"/>
          <w:sz w:val="22"/>
          <w:szCs w:val="22"/>
          <w:lang w:val="fr-FR"/>
        </w:rPr>
        <w:t>i</w:t>
      </w:r>
      <w:r w:rsidRPr="00227F0F">
        <w:rPr>
          <w:rFonts w:ascii="Arial" w:hAnsi="Arial"/>
          <w:snapToGrid w:val="0"/>
          <w:sz w:val="22"/>
          <w:szCs w:val="22"/>
          <w:lang w:val="fr-FR"/>
        </w:rPr>
        <w:t>ciaires.</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Les durées minimales fixées au § 1 correspondent au nombre minimum a</w:t>
      </w:r>
      <w:r w:rsidRPr="00227F0F">
        <w:rPr>
          <w:rFonts w:ascii="Arial" w:hAnsi="Arial"/>
          <w:snapToGrid w:val="0"/>
          <w:sz w:val="22"/>
          <w:szCs w:val="22"/>
          <w:lang w:val="fr-FR"/>
        </w:rPr>
        <w:t>n</w:t>
      </w:r>
      <w:r w:rsidRPr="00227F0F">
        <w:rPr>
          <w:rFonts w:ascii="Arial" w:hAnsi="Arial"/>
          <w:snapToGrid w:val="0"/>
          <w:sz w:val="22"/>
          <w:szCs w:val="22"/>
          <w:lang w:val="fr-FR"/>
        </w:rPr>
        <w:t>nuel de 50 bénéficiaires fixé par l’article 14. Au-delà du nombre minimum annuel de 50 bén</w:t>
      </w:r>
      <w:r w:rsidRPr="00227F0F">
        <w:rPr>
          <w:rFonts w:ascii="Arial" w:hAnsi="Arial"/>
          <w:snapToGrid w:val="0"/>
          <w:sz w:val="22"/>
          <w:szCs w:val="22"/>
          <w:lang w:val="fr-FR"/>
        </w:rPr>
        <w:t>é</w:t>
      </w:r>
      <w:r w:rsidRPr="00227F0F">
        <w:rPr>
          <w:rFonts w:ascii="Arial" w:hAnsi="Arial"/>
          <w:snapToGrid w:val="0"/>
          <w:sz w:val="22"/>
          <w:szCs w:val="22"/>
          <w:lang w:val="fr-FR"/>
        </w:rPr>
        <w:t>ficiaires visés à l’article 3, ces durées minimales sont adaptées proportionnellement au nombre de bénéficiaires qui suivent effectivement un programme multidisciplinaire de soins dispensé par le centre, tel qu’indiqué par les chiffres de production transmis par le centre (article 36, § 2).</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L’adaptation est faite au début d’une année civile, chaque fois que la moyenne des 2 années précédentes diffère d’au moins 20% du nombre de bénéficiaires qui était jusque-là pris comme référence. Le centre peut toutefois réaliser des adaptations plus fr</w:t>
      </w:r>
      <w:r w:rsidRPr="00227F0F">
        <w:rPr>
          <w:rFonts w:ascii="Arial" w:hAnsi="Arial"/>
          <w:snapToGrid w:val="0"/>
          <w:sz w:val="22"/>
          <w:szCs w:val="22"/>
          <w:lang w:val="fr-FR"/>
        </w:rPr>
        <w:t>é</w:t>
      </w:r>
      <w:r w:rsidRPr="00227F0F">
        <w:rPr>
          <w:rFonts w:ascii="Arial" w:hAnsi="Arial"/>
          <w:snapToGrid w:val="0"/>
          <w:sz w:val="22"/>
          <w:szCs w:val="22"/>
          <w:lang w:val="fr-FR"/>
        </w:rPr>
        <w:t>quentes et se baser sur une période plus courte, avec un minimum de 12 mois, pour calculer la moyenne du nombre de bénéficiaires. Le centre peut à tout moment expliquer la méthode de calcul qu’il a choisie pour respecter la règle de proportionnalité.</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lastRenderedPageBreak/>
        <w:tab/>
        <w:t>Lorsque le résultat de l’adaptation proportionnelle ne correspond pas à un nombre entier de quart d’heures, le nombre d’heures/semaine peut être arrondi au quart d’heure inférieur.</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En aucun cas le nombre d’heures/semaine pour une fonction ne peut être i</w:t>
      </w:r>
      <w:r w:rsidRPr="00227F0F">
        <w:rPr>
          <w:rFonts w:ascii="Arial" w:hAnsi="Arial"/>
          <w:snapToGrid w:val="0"/>
          <w:sz w:val="22"/>
          <w:szCs w:val="22"/>
          <w:lang w:val="fr-FR"/>
        </w:rPr>
        <w:t>n</w:t>
      </w:r>
      <w:r w:rsidRPr="00227F0F">
        <w:rPr>
          <w:rFonts w:ascii="Arial" w:hAnsi="Arial"/>
          <w:snapToGrid w:val="0"/>
          <w:sz w:val="22"/>
          <w:szCs w:val="22"/>
          <w:lang w:val="fr-FR"/>
        </w:rPr>
        <w:t>férieur au nombre mentionné au § 1.</w:t>
      </w:r>
    </w:p>
    <w:p w:rsidR="00340D41" w:rsidRPr="00227F0F" w:rsidRDefault="00340D41" w:rsidP="00340D41">
      <w:pPr>
        <w:tabs>
          <w:tab w:val="left" w:pos="1418"/>
        </w:tabs>
        <w:jc w:val="both"/>
        <w:rPr>
          <w:rFonts w:ascii="Arial" w:hAnsi="Arial"/>
          <w:snapToGrid w:val="0"/>
          <w:sz w:val="22"/>
          <w:szCs w:val="22"/>
          <w:lang w:val="fr-FR"/>
        </w:rPr>
      </w:pPr>
    </w:p>
    <w:p w:rsidR="00340D41" w:rsidRPr="00227F0F" w:rsidRDefault="00340D41" w:rsidP="00340D41">
      <w:pPr>
        <w:tabs>
          <w:tab w:val="left" w:pos="1418"/>
        </w:tabs>
        <w:jc w:val="both"/>
        <w:rPr>
          <w:rFonts w:ascii="Arial" w:hAnsi="Arial"/>
          <w:i/>
          <w:snapToGrid w:val="0"/>
          <w:sz w:val="22"/>
          <w:szCs w:val="22"/>
          <w:lang w:val="fr-FR"/>
        </w:rPr>
      </w:pPr>
      <w:r w:rsidRPr="00227F0F">
        <w:rPr>
          <w:rFonts w:ascii="Arial" w:hAnsi="Arial"/>
          <w:snapToGrid w:val="0"/>
          <w:sz w:val="22"/>
          <w:szCs w:val="22"/>
          <w:lang w:val="fr-FR"/>
        </w:rPr>
        <w:tab/>
      </w:r>
      <w:r w:rsidRPr="00227F0F">
        <w:rPr>
          <w:rFonts w:ascii="Arial" w:hAnsi="Arial"/>
          <w:i/>
          <w:snapToGrid w:val="0"/>
          <w:sz w:val="22"/>
          <w:szCs w:val="22"/>
          <w:lang w:val="fr-FR"/>
        </w:rPr>
        <w:t>Un exemple d’application des dispositions du présent paragraphe, ayant v</w:t>
      </w:r>
      <w:r w:rsidRPr="00227F0F">
        <w:rPr>
          <w:rFonts w:ascii="Arial" w:hAnsi="Arial"/>
          <w:i/>
          <w:snapToGrid w:val="0"/>
          <w:sz w:val="22"/>
          <w:szCs w:val="22"/>
          <w:lang w:val="fr-FR"/>
        </w:rPr>
        <w:t>a</w:t>
      </w:r>
      <w:r w:rsidRPr="00227F0F">
        <w:rPr>
          <w:rFonts w:ascii="Arial" w:hAnsi="Arial"/>
          <w:i/>
          <w:snapToGrid w:val="0"/>
          <w:sz w:val="22"/>
          <w:szCs w:val="22"/>
          <w:lang w:val="fr-FR"/>
        </w:rPr>
        <w:t>leur de règle interprétative, est donné à l</w:t>
      </w:r>
      <w:r w:rsidRPr="00227F0F">
        <w:rPr>
          <w:rFonts w:ascii="Arial" w:hAnsi="Arial"/>
          <w:i/>
          <w:snapToGrid w:val="0"/>
          <w:sz w:val="22"/>
          <w:szCs w:val="22"/>
          <w:u w:val="single"/>
          <w:lang w:val="fr-FR"/>
        </w:rPr>
        <w:t>’annexe II</w:t>
      </w:r>
      <w:r w:rsidRPr="00227F0F">
        <w:rPr>
          <w:rFonts w:ascii="Arial" w:hAnsi="Arial"/>
          <w:i/>
          <w:snapToGrid w:val="0"/>
          <w:sz w:val="22"/>
          <w:szCs w:val="22"/>
          <w:lang w:val="fr-FR"/>
        </w:rPr>
        <w:t>.</w:t>
      </w:r>
    </w:p>
    <w:p w:rsidR="00340D41" w:rsidRPr="00227F0F" w:rsidRDefault="00340D41" w:rsidP="00340D41">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9</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centre s'engage à prendre sans délai toutes les dispositions afin de compléter le cadre du personnel pour toute fonction qui serait vacante, en tout ou en partie, temporairement (pour cause de maladie, interruption de carrière, congé sans solde, ...) ou définitivement (pour cause de licenciement, démission, ...) Il n’est toutefois pas tenu de co</w:t>
      </w:r>
      <w:r w:rsidRPr="00227F0F">
        <w:rPr>
          <w:rFonts w:ascii="Arial" w:hAnsi="Arial"/>
          <w:snapToGrid w:val="0"/>
          <w:sz w:val="22"/>
          <w:szCs w:val="22"/>
          <w:lang w:val="fr-FR"/>
        </w:rPr>
        <w:t>m</w:t>
      </w:r>
      <w:r w:rsidRPr="00227F0F">
        <w:rPr>
          <w:rFonts w:ascii="Arial" w:hAnsi="Arial"/>
          <w:snapToGrid w:val="0"/>
          <w:sz w:val="22"/>
          <w:szCs w:val="22"/>
          <w:lang w:val="fr-FR"/>
        </w:rPr>
        <w:t>pléter le cadre du personnel pour une fonction laissée vacante, soit par un membre du pe</w:t>
      </w:r>
      <w:r w:rsidRPr="00227F0F">
        <w:rPr>
          <w:rFonts w:ascii="Arial" w:hAnsi="Arial"/>
          <w:snapToGrid w:val="0"/>
          <w:sz w:val="22"/>
          <w:szCs w:val="22"/>
          <w:lang w:val="fr-FR"/>
        </w:rPr>
        <w:t>r</w:t>
      </w:r>
      <w:r w:rsidRPr="00227F0F">
        <w:rPr>
          <w:rFonts w:ascii="Arial" w:hAnsi="Arial"/>
          <w:snapToGrid w:val="0"/>
          <w:sz w:val="22"/>
          <w:szCs w:val="22"/>
          <w:lang w:val="fr-FR"/>
        </w:rPr>
        <w:t>sonnel licencié, au cours de la période de préavis légal rémunéré, soit par un membre du personnel absent pour maladie, au cours de la période légale de salaire garanti, tant qu’il rémunère effectivement ces membres du personnel.</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Si des membres de l’équipe en fin de carrière sont dispensés de prestations de travail conformément aux dispositions de la CCT en la matière, cette dispense de prest</w:t>
      </w:r>
      <w:r w:rsidRPr="00227F0F">
        <w:rPr>
          <w:rFonts w:ascii="Arial" w:hAnsi="Arial"/>
          <w:snapToGrid w:val="0"/>
          <w:sz w:val="22"/>
          <w:szCs w:val="22"/>
          <w:lang w:val="fr-FR"/>
        </w:rPr>
        <w:t>a</w:t>
      </w:r>
      <w:r w:rsidRPr="00227F0F">
        <w:rPr>
          <w:rFonts w:ascii="Arial" w:hAnsi="Arial"/>
          <w:snapToGrid w:val="0"/>
          <w:sz w:val="22"/>
          <w:szCs w:val="22"/>
          <w:lang w:val="fr-FR"/>
        </w:rPr>
        <w:t>tions de travail doit être compensée par de nouveaux engagements ou par une augment</w:t>
      </w:r>
      <w:r w:rsidRPr="00227F0F">
        <w:rPr>
          <w:rFonts w:ascii="Arial" w:hAnsi="Arial"/>
          <w:snapToGrid w:val="0"/>
          <w:sz w:val="22"/>
          <w:szCs w:val="22"/>
          <w:lang w:val="fr-FR"/>
        </w:rPr>
        <w:t>a</w:t>
      </w:r>
      <w:r w:rsidRPr="00227F0F">
        <w:rPr>
          <w:rFonts w:ascii="Arial" w:hAnsi="Arial"/>
          <w:snapToGrid w:val="0"/>
          <w:sz w:val="22"/>
          <w:szCs w:val="22"/>
          <w:lang w:val="fr-FR"/>
        </w:rPr>
        <w:t>tion de la durée du temps de travail d‘autres membres de l’équipe, compte tenu des qualif</w:t>
      </w:r>
      <w:r w:rsidRPr="00227F0F">
        <w:rPr>
          <w:rFonts w:ascii="Arial" w:hAnsi="Arial"/>
          <w:snapToGrid w:val="0"/>
          <w:sz w:val="22"/>
          <w:szCs w:val="22"/>
          <w:lang w:val="fr-FR"/>
        </w:rPr>
        <w:t>i</w:t>
      </w:r>
      <w:r w:rsidRPr="00227F0F">
        <w:rPr>
          <w:rFonts w:ascii="Arial" w:hAnsi="Arial"/>
          <w:snapToGrid w:val="0"/>
          <w:sz w:val="22"/>
          <w:szCs w:val="22"/>
          <w:lang w:val="fr-FR"/>
        </w:rPr>
        <w:t>cations prévues pour chaque fonction. Le financement de cette occupation compensatoire sort du cadre de la présente convention, mais n'est pas en contradiction avec celle-ci.</w:t>
      </w:r>
    </w:p>
    <w:p w:rsidR="00206A0D" w:rsidRPr="00227F0F" w:rsidRDefault="00206A0D"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Le centre tient à jour un relevé complet des membres de l’équipe qu’il e</w:t>
      </w:r>
      <w:r w:rsidRPr="00227F0F">
        <w:rPr>
          <w:rFonts w:ascii="Arial" w:hAnsi="Arial"/>
          <w:snapToGrid w:val="0"/>
          <w:sz w:val="22"/>
          <w:szCs w:val="22"/>
          <w:lang w:val="fr-FR"/>
        </w:rPr>
        <w:t>m</w:t>
      </w:r>
      <w:r w:rsidRPr="00227F0F">
        <w:rPr>
          <w:rFonts w:ascii="Arial" w:hAnsi="Arial"/>
          <w:snapToGrid w:val="0"/>
          <w:sz w:val="22"/>
          <w:szCs w:val="22"/>
          <w:lang w:val="fr-FR"/>
        </w:rPr>
        <w:t>ploie réellement. Ce relevé indique à tout moment l’identité de chaque membre de l’équipe, sa fonction, ainsi que son temps de travail et son horaire hebdomadaire dans le cadre de la convention. Ce relevé doit pouvoir être présenté immédiatement lors de la visite d’un repr</w:t>
      </w:r>
      <w:r w:rsidRPr="00227F0F">
        <w:rPr>
          <w:rFonts w:ascii="Arial" w:hAnsi="Arial"/>
          <w:snapToGrid w:val="0"/>
          <w:sz w:val="22"/>
          <w:szCs w:val="22"/>
          <w:lang w:val="fr-FR"/>
        </w:rPr>
        <w:t>é</w:t>
      </w:r>
      <w:r w:rsidRPr="00227F0F">
        <w:rPr>
          <w:rFonts w:ascii="Arial" w:hAnsi="Arial"/>
          <w:snapToGrid w:val="0"/>
          <w:sz w:val="22"/>
          <w:szCs w:val="22"/>
          <w:lang w:val="fr-FR"/>
        </w:rPr>
        <w:t>sentant de l’INAMI ou d’un organisme assureur.</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Un récapitulatif de l’évolution du cadre du personnel du centre au cours de l’année précédente (reprenant l’identité de chaque membre du personnel, sa fonction, et son temps de travail) est établi selon un modèle défini par le Service des soins de santé. Il est adressé chaque année au Service des soins de santé de l’INAMI, avec la comptabilité pr</w:t>
      </w:r>
      <w:r w:rsidRPr="00227F0F">
        <w:rPr>
          <w:rFonts w:ascii="Arial" w:hAnsi="Arial"/>
          <w:snapToGrid w:val="0"/>
          <w:sz w:val="22"/>
          <w:szCs w:val="22"/>
          <w:lang w:val="fr-FR"/>
        </w:rPr>
        <w:t>é</w:t>
      </w:r>
      <w:r w:rsidRPr="00227F0F">
        <w:rPr>
          <w:rFonts w:ascii="Arial" w:hAnsi="Arial"/>
          <w:snapToGrid w:val="0"/>
          <w:sz w:val="22"/>
          <w:szCs w:val="22"/>
          <w:lang w:val="fr-FR"/>
        </w:rPr>
        <w:t>vue à l’article 3</w:t>
      </w:r>
      <w:r w:rsidR="00CF2657" w:rsidRPr="00227F0F">
        <w:rPr>
          <w:rFonts w:ascii="Arial" w:hAnsi="Arial"/>
          <w:snapToGrid w:val="0"/>
          <w:sz w:val="22"/>
          <w:szCs w:val="22"/>
          <w:lang w:val="fr-FR"/>
        </w:rPr>
        <w:t>5</w:t>
      </w:r>
      <w:r w:rsidRPr="00227F0F">
        <w:rPr>
          <w:rFonts w:ascii="Arial" w:hAnsi="Arial"/>
          <w:snapToGrid w:val="0"/>
          <w:sz w:val="22"/>
          <w:szCs w:val="22"/>
          <w:lang w:val="fr-FR"/>
        </w:rPr>
        <w:t>.</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En cas de non-respect du cadre requis, au cours d’une année civile d</w:t>
      </w:r>
      <w:r w:rsidRPr="00227F0F">
        <w:rPr>
          <w:rFonts w:ascii="Arial" w:hAnsi="Arial"/>
          <w:snapToGrid w:val="0"/>
          <w:sz w:val="22"/>
          <w:szCs w:val="22"/>
          <w:lang w:val="fr-FR"/>
        </w:rPr>
        <w:t>é</w:t>
      </w:r>
      <w:r w:rsidRPr="00227F0F">
        <w:rPr>
          <w:rFonts w:ascii="Arial" w:hAnsi="Arial"/>
          <w:snapToGrid w:val="0"/>
          <w:sz w:val="22"/>
          <w:szCs w:val="22"/>
          <w:lang w:val="fr-FR"/>
        </w:rPr>
        <w:t>terminée, le Comité de l'assurance peut décider, sur proposition du Collège des médecins-directeurs, de résilier la présente convention et/ou de récupérer un pourcentage de l’intervention de l’assurance dans les prestations prévues par la convention qui peut a</w:t>
      </w:r>
      <w:r w:rsidRPr="00227F0F">
        <w:rPr>
          <w:rFonts w:ascii="Arial" w:hAnsi="Arial"/>
          <w:snapToGrid w:val="0"/>
          <w:sz w:val="22"/>
          <w:szCs w:val="22"/>
          <w:lang w:val="fr-FR"/>
        </w:rPr>
        <w:t>t</w:t>
      </w:r>
      <w:r w:rsidRPr="00227F0F">
        <w:rPr>
          <w:rFonts w:ascii="Arial" w:hAnsi="Arial"/>
          <w:snapToGrid w:val="0"/>
          <w:sz w:val="22"/>
          <w:szCs w:val="22"/>
          <w:lang w:val="fr-FR"/>
        </w:rPr>
        <w:t>teindre le double du pourcentage du cadre du personnel manquant au cours de l’année civile considéré. Dans tous les cas, avant toute décision du Collège et du Comité de l'assurance, le centre doit avoir l’occasion d’expliquer les raisons du non-respect du cadre.</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centre s’engage à ne pas récupérer auprès de ses bénéficiaires le montant de l’intervention de l’assurance qu’il aurait dû rembourser en application des dispositions ci-dessus.</w:t>
      </w:r>
    </w:p>
    <w:p w:rsidR="00FB2BA4" w:rsidRPr="00227F0F" w:rsidRDefault="00FB2BA4" w:rsidP="00B011B6">
      <w:pPr>
        <w:tabs>
          <w:tab w:val="left" w:pos="1418"/>
        </w:tabs>
        <w:jc w:val="both"/>
        <w:rPr>
          <w:rFonts w:ascii="Arial" w:hAnsi="Arial"/>
          <w:b/>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10</w:t>
      </w:r>
      <w:r w:rsidRPr="00227F0F">
        <w:rPr>
          <w:rFonts w:ascii="Arial" w:hAnsi="Arial"/>
          <w:b/>
          <w:snapToGrid w:val="0"/>
          <w:sz w:val="22"/>
          <w:szCs w:val="22"/>
          <w:lang w:val="fr-FR"/>
        </w:rPr>
        <w:tab/>
      </w:r>
      <w:r w:rsidRPr="00227F0F">
        <w:rPr>
          <w:rFonts w:ascii="Arial" w:hAnsi="Arial"/>
          <w:snapToGrid w:val="0"/>
          <w:sz w:val="22"/>
          <w:szCs w:val="22"/>
          <w:lang w:val="fr-FR"/>
        </w:rPr>
        <w:t>Le centre s’engage à rémunérer les membres de son personnel au moins s</w:t>
      </w:r>
      <w:r w:rsidRPr="00227F0F">
        <w:rPr>
          <w:rFonts w:ascii="Arial" w:hAnsi="Arial"/>
          <w:snapToGrid w:val="0"/>
          <w:sz w:val="22"/>
          <w:szCs w:val="22"/>
          <w:lang w:val="fr-FR"/>
        </w:rPr>
        <w:t>e</w:t>
      </w:r>
      <w:r w:rsidRPr="00227F0F">
        <w:rPr>
          <w:rFonts w:ascii="Arial" w:hAnsi="Arial"/>
          <w:snapToGrid w:val="0"/>
          <w:sz w:val="22"/>
          <w:szCs w:val="22"/>
          <w:lang w:val="fr-FR"/>
        </w:rPr>
        <w:t>lon la même échelle salariale que celle du personnel de l’hôpital dont il fait partie.</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coût salarial du personnel occupé dans le cadre de la convention est enti</w:t>
      </w:r>
      <w:r w:rsidRPr="00227F0F">
        <w:rPr>
          <w:rFonts w:ascii="Arial" w:hAnsi="Arial"/>
          <w:snapToGrid w:val="0"/>
          <w:sz w:val="22"/>
          <w:szCs w:val="22"/>
          <w:lang w:val="fr-FR"/>
        </w:rPr>
        <w:t>è</w:t>
      </w:r>
      <w:r w:rsidRPr="00227F0F">
        <w:rPr>
          <w:rFonts w:ascii="Arial" w:hAnsi="Arial"/>
          <w:snapToGrid w:val="0"/>
          <w:sz w:val="22"/>
          <w:szCs w:val="22"/>
          <w:lang w:val="fr-FR"/>
        </w:rPr>
        <w:t xml:space="preserve">rement supporté par le centre sur la base du remboursement du coût des prestations obtenu </w:t>
      </w:r>
      <w:r w:rsidRPr="00227F0F">
        <w:rPr>
          <w:rFonts w:ascii="Arial" w:hAnsi="Arial"/>
          <w:snapToGrid w:val="0"/>
          <w:sz w:val="22"/>
          <w:szCs w:val="22"/>
          <w:lang w:val="fr-FR"/>
        </w:rPr>
        <w:lastRenderedPageBreak/>
        <w:t>en application de cette convention. Le centre ne peut dès lors percevoir aucune autre inte</w:t>
      </w:r>
      <w:r w:rsidRPr="00227F0F">
        <w:rPr>
          <w:rFonts w:ascii="Arial" w:hAnsi="Arial"/>
          <w:snapToGrid w:val="0"/>
          <w:sz w:val="22"/>
          <w:szCs w:val="22"/>
          <w:lang w:val="fr-FR"/>
        </w:rPr>
        <w:t>r</w:t>
      </w:r>
      <w:r w:rsidRPr="00227F0F">
        <w:rPr>
          <w:rFonts w:ascii="Arial" w:hAnsi="Arial"/>
          <w:snapToGrid w:val="0"/>
          <w:sz w:val="22"/>
          <w:szCs w:val="22"/>
          <w:lang w:val="fr-FR"/>
        </w:rPr>
        <w:t>vention financière de la part d’une autorité publique – quel qu’en soit le montant, la nature ou la forme – dans le coût salarial du personnel financé par la présente convention.</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11</w:t>
      </w:r>
      <w:r w:rsidRPr="00227F0F">
        <w:rPr>
          <w:rFonts w:ascii="Arial" w:hAnsi="Arial"/>
          <w:snapToGrid w:val="0"/>
          <w:sz w:val="22"/>
          <w:szCs w:val="22"/>
          <w:lang w:val="fr-FR"/>
        </w:rPr>
        <w:tab/>
        <w:t>L’équipe thérapeutique multidisciplinaire se réunit au moins une fois par mois. Ces réunions contribuent à la cohérence de son fonctionnement et de ses interventions a</w:t>
      </w:r>
      <w:r w:rsidRPr="00227F0F">
        <w:rPr>
          <w:rFonts w:ascii="Arial" w:hAnsi="Arial"/>
          <w:snapToGrid w:val="0"/>
          <w:sz w:val="22"/>
          <w:szCs w:val="22"/>
          <w:lang w:val="fr-FR"/>
        </w:rPr>
        <w:t>u</w:t>
      </w:r>
      <w:r w:rsidRPr="00227F0F">
        <w:rPr>
          <w:rFonts w:ascii="Arial" w:hAnsi="Arial"/>
          <w:snapToGrid w:val="0"/>
          <w:sz w:val="22"/>
          <w:szCs w:val="22"/>
          <w:lang w:val="fr-FR"/>
        </w:rPr>
        <w:t>près de bénéficiaires ainsi qu’au partage et à la mise à jour des connaissances de ses membres en matière de troubles de l’hémostase. Elles sont placées sous la supervision du médecin responsable.</w:t>
      </w:r>
    </w:p>
    <w:p w:rsidR="00B011B6" w:rsidRPr="00227F0F" w:rsidRDefault="00B011B6" w:rsidP="00B011B6">
      <w:pPr>
        <w:tabs>
          <w:tab w:val="left" w:pos="1418"/>
        </w:tabs>
        <w:jc w:val="both"/>
        <w:rPr>
          <w:rFonts w:ascii="Arial" w:hAnsi="Arial"/>
          <w:snapToGrid w:val="0"/>
          <w:sz w:val="22"/>
          <w:szCs w:val="22"/>
          <w:lang w:val="fr-FR"/>
        </w:rPr>
      </w:pPr>
    </w:p>
    <w:p w:rsidR="00B011B6" w:rsidRPr="00227F0F" w:rsidRDefault="00C81CD2" w:rsidP="00B011B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Chaque réunion donne lieu à la rédaction d’un compte-rendu écrit qui reprend au moins les noms des participants, la liste des sujets abordés et les noms des bénéficiaires dont le cas a été discuté.</w:t>
      </w:r>
    </w:p>
    <w:p w:rsidR="003A619D"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3.3.</w:t>
      </w:r>
      <w:r w:rsidRPr="00227F0F">
        <w:rPr>
          <w:rFonts w:ascii="Arial" w:hAnsi="Arial"/>
          <w:b/>
          <w:snapToGrid w:val="0"/>
          <w:sz w:val="22"/>
          <w:szCs w:val="22"/>
          <w:lang w:val="fr-FR"/>
        </w:rPr>
        <w:tab/>
        <w:t>Accessibilité et disponibilité</w:t>
      </w:r>
    </w:p>
    <w:p w:rsidR="003A619D" w:rsidRPr="00227F0F" w:rsidRDefault="00C81CD2" w:rsidP="003A619D">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12</w:t>
      </w:r>
      <w:r w:rsidRPr="00227F0F">
        <w:rPr>
          <w:rFonts w:ascii="Arial" w:hAnsi="Arial"/>
          <w:b/>
          <w:snapToGrid w:val="0"/>
          <w:sz w:val="22"/>
          <w:szCs w:val="22"/>
          <w:lang w:val="fr-FR"/>
        </w:rPr>
        <w:tab/>
      </w:r>
      <w:r w:rsidRPr="00227F0F">
        <w:rPr>
          <w:rFonts w:ascii="Arial" w:hAnsi="Arial"/>
          <w:snapToGrid w:val="0"/>
          <w:sz w:val="22"/>
          <w:szCs w:val="22"/>
          <w:lang w:val="fr-FR"/>
        </w:rPr>
        <w:t>Le centre fixe un horaire pour la réalisation des actes prévus par la présente convention. Il veille à maximiser le temps de présence simultanée des membres de son pe</w:t>
      </w:r>
      <w:r w:rsidRPr="00227F0F">
        <w:rPr>
          <w:rFonts w:ascii="Arial" w:hAnsi="Arial"/>
          <w:snapToGrid w:val="0"/>
          <w:sz w:val="22"/>
          <w:szCs w:val="22"/>
          <w:lang w:val="fr-FR"/>
        </w:rPr>
        <w:t>r</w:t>
      </w:r>
      <w:r w:rsidRPr="00227F0F">
        <w:rPr>
          <w:rFonts w:ascii="Arial" w:hAnsi="Arial"/>
          <w:snapToGrid w:val="0"/>
          <w:sz w:val="22"/>
          <w:szCs w:val="22"/>
          <w:lang w:val="fr-FR"/>
        </w:rPr>
        <w:t>sonnel, afin de garantir son unité de fonctionnement et la disponibilité des différentes disc</w:t>
      </w:r>
      <w:r w:rsidRPr="00227F0F">
        <w:rPr>
          <w:rFonts w:ascii="Arial" w:hAnsi="Arial"/>
          <w:snapToGrid w:val="0"/>
          <w:sz w:val="22"/>
          <w:szCs w:val="22"/>
          <w:lang w:val="fr-FR"/>
        </w:rPr>
        <w:t>i</w:t>
      </w:r>
      <w:r w:rsidRPr="00227F0F">
        <w:rPr>
          <w:rFonts w:ascii="Arial" w:hAnsi="Arial"/>
          <w:snapToGrid w:val="0"/>
          <w:sz w:val="22"/>
          <w:szCs w:val="22"/>
          <w:lang w:val="fr-FR"/>
        </w:rPr>
        <w:t>plines lors de la venue des patients. Il communique l’horaire de ses activités et tout chang</w:t>
      </w:r>
      <w:r w:rsidRPr="00227F0F">
        <w:rPr>
          <w:rFonts w:ascii="Arial" w:hAnsi="Arial"/>
          <w:snapToGrid w:val="0"/>
          <w:sz w:val="22"/>
          <w:szCs w:val="22"/>
          <w:lang w:val="fr-FR"/>
        </w:rPr>
        <w:t>e</w:t>
      </w:r>
      <w:r w:rsidRPr="00227F0F">
        <w:rPr>
          <w:rFonts w:ascii="Arial" w:hAnsi="Arial"/>
          <w:snapToGrid w:val="0"/>
          <w:sz w:val="22"/>
          <w:szCs w:val="22"/>
          <w:lang w:val="fr-FR"/>
        </w:rPr>
        <w:t>ment qui y est apporté, à ses patients ainsi qu’au Service des soins de santé de l’INAMI.</w:t>
      </w:r>
    </w:p>
    <w:p w:rsidR="003A619D" w:rsidRPr="00227F0F" w:rsidRDefault="003A619D" w:rsidP="003A619D">
      <w:pPr>
        <w:tabs>
          <w:tab w:val="left" w:pos="1418"/>
        </w:tabs>
        <w:jc w:val="both"/>
        <w:rPr>
          <w:rFonts w:ascii="Arial" w:hAnsi="Arial"/>
          <w:snapToGrid w:val="0"/>
          <w:sz w:val="22"/>
          <w:szCs w:val="22"/>
          <w:lang w:val="fr-FR"/>
        </w:rPr>
      </w:pPr>
    </w:p>
    <w:p w:rsidR="00F116CD" w:rsidRPr="00227F0F" w:rsidRDefault="00C81CD2"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F116CD" w:rsidRPr="00227F0F">
        <w:rPr>
          <w:rFonts w:ascii="Arial" w:hAnsi="Arial"/>
          <w:snapToGrid w:val="0"/>
          <w:sz w:val="22"/>
          <w:szCs w:val="22"/>
          <w:lang w:val="fr-FR"/>
        </w:rPr>
        <w:t xml:space="preserve">Il organise la collaboration avec le service des urgences de l'hôpital </w:t>
      </w:r>
      <w:r w:rsidR="00801477" w:rsidRPr="00227F0F">
        <w:rPr>
          <w:rFonts w:ascii="Arial" w:hAnsi="Arial"/>
          <w:snapToGrid w:val="0"/>
          <w:sz w:val="22"/>
          <w:szCs w:val="22"/>
          <w:lang w:val="fr-FR"/>
        </w:rPr>
        <w:t>dont il fait partie</w:t>
      </w:r>
      <w:r w:rsidR="00F116CD" w:rsidRPr="00227F0F">
        <w:rPr>
          <w:rFonts w:ascii="Arial" w:hAnsi="Arial"/>
          <w:snapToGrid w:val="0"/>
          <w:sz w:val="22"/>
          <w:szCs w:val="22"/>
          <w:lang w:val="fr-FR"/>
        </w:rPr>
        <w:t>, afin de garantir une disponibilité permanente (24 heures sur 24, 7 jours sur 7) de m</w:t>
      </w:r>
      <w:r w:rsidR="00F116CD" w:rsidRPr="00227F0F">
        <w:rPr>
          <w:rFonts w:ascii="Arial" w:hAnsi="Arial"/>
          <w:snapToGrid w:val="0"/>
          <w:sz w:val="22"/>
          <w:szCs w:val="22"/>
          <w:lang w:val="fr-FR"/>
        </w:rPr>
        <w:t>é</w:t>
      </w:r>
      <w:r w:rsidR="00F116CD" w:rsidRPr="00227F0F">
        <w:rPr>
          <w:rFonts w:ascii="Arial" w:hAnsi="Arial"/>
          <w:snapToGrid w:val="0"/>
          <w:sz w:val="22"/>
          <w:szCs w:val="22"/>
          <w:lang w:val="fr-FR"/>
        </w:rPr>
        <w:t>decins capables de garantir la continuité des soins aux patients visés par la présente co</w:t>
      </w:r>
      <w:r w:rsidR="00F116CD" w:rsidRPr="00227F0F">
        <w:rPr>
          <w:rFonts w:ascii="Arial" w:hAnsi="Arial"/>
          <w:snapToGrid w:val="0"/>
          <w:sz w:val="22"/>
          <w:szCs w:val="22"/>
          <w:lang w:val="fr-FR"/>
        </w:rPr>
        <w:t>n</w:t>
      </w:r>
      <w:r w:rsidR="00F116CD" w:rsidRPr="00227F0F">
        <w:rPr>
          <w:rFonts w:ascii="Arial" w:hAnsi="Arial"/>
          <w:snapToGrid w:val="0"/>
          <w:sz w:val="22"/>
          <w:szCs w:val="22"/>
          <w:lang w:val="fr-FR"/>
        </w:rPr>
        <w:t>vention.</w:t>
      </w:r>
    </w:p>
    <w:p w:rsidR="00F116CD" w:rsidRPr="00227F0F" w:rsidRDefault="00F116CD" w:rsidP="003A619D">
      <w:pPr>
        <w:tabs>
          <w:tab w:val="left" w:pos="1418"/>
        </w:tabs>
        <w:jc w:val="both"/>
        <w:rPr>
          <w:rFonts w:ascii="Arial" w:hAnsi="Arial"/>
          <w:snapToGrid w:val="0"/>
          <w:sz w:val="22"/>
          <w:szCs w:val="22"/>
          <w:lang w:val="fr-FR"/>
        </w:rPr>
      </w:pPr>
    </w:p>
    <w:p w:rsidR="003A619D" w:rsidRPr="00227F0F" w:rsidRDefault="00F116CD"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w:t>
      </w:r>
      <w:r w:rsidR="00C81CD2" w:rsidRPr="00227F0F">
        <w:rPr>
          <w:rFonts w:ascii="Arial" w:hAnsi="Arial"/>
          <w:snapToGrid w:val="0"/>
          <w:sz w:val="22"/>
          <w:szCs w:val="22"/>
          <w:lang w:val="fr-FR"/>
        </w:rPr>
        <w:t xml:space="preserve"> tient </w:t>
      </w:r>
      <w:r w:rsidR="00A8048A" w:rsidRPr="00227F0F">
        <w:rPr>
          <w:rFonts w:ascii="Arial" w:hAnsi="Arial"/>
          <w:snapToGrid w:val="0"/>
          <w:sz w:val="22"/>
          <w:szCs w:val="22"/>
          <w:lang w:val="fr-FR"/>
        </w:rPr>
        <w:t>une permanence téléphonique à l’intention de ses patients et de leurs proches, ainsi que de toute personne du corps (para)médical qui traite ses bénéficiaires. Il tient cette permanence durant et hors de ses heures d’ouverture</w:t>
      </w:r>
      <w:r w:rsidR="00591DD2" w:rsidRPr="00227F0F">
        <w:rPr>
          <w:rFonts w:ascii="Arial" w:hAnsi="Arial"/>
          <w:snapToGrid w:val="0"/>
          <w:sz w:val="22"/>
          <w:szCs w:val="22"/>
          <w:lang w:val="fr-FR"/>
        </w:rPr>
        <w:t>.</w:t>
      </w:r>
    </w:p>
    <w:p w:rsidR="003A619D" w:rsidRPr="00227F0F" w:rsidRDefault="00C81CD2" w:rsidP="007645CD">
      <w:pPr>
        <w:keepNext/>
        <w:tabs>
          <w:tab w:val="left" w:pos="1418"/>
        </w:tabs>
        <w:spacing w:before="480" w:after="240"/>
        <w:ind w:left="1418" w:hanging="1418"/>
        <w:jc w:val="both"/>
        <w:rPr>
          <w:rFonts w:ascii="Arial" w:hAnsi="Arial"/>
          <w:b/>
          <w:snapToGrid w:val="0"/>
          <w:sz w:val="22"/>
          <w:szCs w:val="22"/>
          <w:lang w:val="fr-FR"/>
        </w:rPr>
      </w:pPr>
      <w:r w:rsidRPr="00227F0F">
        <w:rPr>
          <w:rFonts w:ascii="Arial" w:hAnsi="Arial"/>
          <w:b/>
          <w:snapToGrid w:val="0"/>
          <w:sz w:val="22"/>
          <w:szCs w:val="22"/>
          <w:lang w:val="fr-FR"/>
        </w:rPr>
        <w:t>3.4.</w:t>
      </w:r>
      <w:r w:rsidRPr="00227F0F">
        <w:rPr>
          <w:rFonts w:ascii="Arial" w:hAnsi="Arial"/>
          <w:b/>
          <w:snapToGrid w:val="0"/>
          <w:sz w:val="22"/>
          <w:szCs w:val="22"/>
          <w:lang w:val="fr-FR"/>
        </w:rPr>
        <w:tab/>
        <w:t>Inclusion dans un hôpital – laboratoire d’analyses</w:t>
      </w:r>
      <w:r w:rsidR="007645CD" w:rsidRPr="00227F0F">
        <w:rPr>
          <w:rFonts w:ascii="Arial" w:hAnsi="Arial"/>
          <w:b/>
          <w:snapToGrid w:val="0"/>
          <w:sz w:val="22"/>
          <w:szCs w:val="22"/>
          <w:lang w:val="fr-FR"/>
        </w:rPr>
        <w:t xml:space="preserve"> – consultation de g</w:t>
      </w:r>
      <w:r w:rsidR="007645CD" w:rsidRPr="00227F0F">
        <w:rPr>
          <w:rFonts w:ascii="Arial" w:hAnsi="Arial"/>
          <w:b/>
          <w:snapToGrid w:val="0"/>
          <w:sz w:val="22"/>
          <w:szCs w:val="22"/>
          <w:lang w:val="fr-FR"/>
        </w:rPr>
        <w:t>é</w:t>
      </w:r>
      <w:r w:rsidR="007645CD" w:rsidRPr="00227F0F">
        <w:rPr>
          <w:rFonts w:ascii="Arial" w:hAnsi="Arial"/>
          <w:b/>
          <w:snapToGrid w:val="0"/>
          <w:sz w:val="22"/>
          <w:szCs w:val="22"/>
          <w:lang w:val="fr-FR"/>
        </w:rPr>
        <w:t>nétique</w:t>
      </w:r>
    </w:p>
    <w:p w:rsidR="003A619D" w:rsidRPr="00227F0F" w:rsidRDefault="00C81CD2" w:rsidP="003A619D">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13</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centre est une unité organisationnelle et fonctionnelle </w:t>
      </w:r>
      <w:r w:rsidR="004B7640" w:rsidRPr="00227F0F">
        <w:rPr>
          <w:rFonts w:ascii="Arial" w:hAnsi="Arial"/>
          <w:snapToGrid w:val="0"/>
          <w:sz w:val="22"/>
          <w:szCs w:val="22"/>
          <w:lang w:val="fr-FR"/>
        </w:rPr>
        <w:t xml:space="preserve">installée </w:t>
      </w:r>
      <w:r w:rsidRPr="00227F0F">
        <w:rPr>
          <w:rFonts w:ascii="Arial" w:hAnsi="Arial"/>
          <w:snapToGrid w:val="0"/>
          <w:sz w:val="22"/>
          <w:szCs w:val="22"/>
          <w:lang w:val="fr-FR"/>
        </w:rPr>
        <w:t>au sein d’un hôpital et sur un seul site de cet hôpital.</w:t>
      </w:r>
    </w:p>
    <w:p w:rsidR="003A619D" w:rsidRPr="00227F0F" w:rsidRDefault="003A619D" w:rsidP="003A619D">
      <w:pPr>
        <w:tabs>
          <w:tab w:val="left" w:pos="1418"/>
        </w:tabs>
        <w:jc w:val="both"/>
        <w:rPr>
          <w:rFonts w:ascii="Arial" w:hAnsi="Arial"/>
          <w:snapToGrid w:val="0"/>
          <w:sz w:val="22"/>
          <w:szCs w:val="22"/>
          <w:lang w:val="fr-FR"/>
        </w:rPr>
      </w:pPr>
    </w:p>
    <w:p w:rsidR="003A619D" w:rsidRPr="00227F0F" w:rsidRDefault="00C81CD2"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Il dispose des espaces de consultation et d'entretien individuels nécessaires, d'une salle de réunion et d'un secrétariat où les dossiers </w:t>
      </w:r>
      <w:r w:rsidR="00CF2657" w:rsidRPr="00227F0F">
        <w:rPr>
          <w:rFonts w:ascii="Arial" w:hAnsi="Arial"/>
          <w:snapToGrid w:val="0"/>
          <w:sz w:val="22"/>
          <w:szCs w:val="22"/>
          <w:lang w:val="fr-FR"/>
        </w:rPr>
        <w:t>patients</w:t>
      </w:r>
      <w:r w:rsidRPr="00227F0F">
        <w:rPr>
          <w:rFonts w:ascii="Arial" w:hAnsi="Arial"/>
          <w:snapToGrid w:val="0"/>
          <w:sz w:val="22"/>
          <w:szCs w:val="22"/>
          <w:lang w:val="fr-FR"/>
        </w:rPr>
        <w:t xml:space="preserve"> des bénéficiaires sont ga</w:t>
      </w:r>
      <w:r w:rsidRPr="00227F0F">
        <w:rPr>
          <w:rFonts w:ascii="Arial" w:hAnsi="Arial"/>
          <w:snapToGrid w:val="0"/>
          <w:sz w:val="22"/>
          <w:szCs w:val="22"/>
          <w:lang w:val="fr-FR"/>
        </w:rPr>
        <w:t>r</w:t>
      </w:r>
      <w:r w:rsidRPr="00227F0F">
        <w:rPr>
          <w:rFonts w:ascii="Arial" w:hAnsi="Arial"/>
          <w:snapToGrid w:val="0"/>
          <w:sz w:val="22"/>
          <w:szCs w:val="22"/>
          <w:lang w:val="fr-FR"/>
        </w:rPr>
        <w:t>dés à la disposition de l'équipe pluridisciplinaire et du service d'urgence.</w:t>
      </w:r>
    </w:p>
    <w:p w:rsidR="003A619D" w:rsidRPr="00227F0F" w:rsidRDefault="003A619D" w:rsidP="003A619D">
      <w:pPr>
        <w:tabs>
          <w:tab w:val="left" w:pos="1418"/>
        </w:tabs>
        <w:jc w:val="both"/>
        <w:rPr>
          <w:rFonts w:ascii="Arial" w:hAnsi="Arial"/>
          <w:snapToGrid w:val="0"/>
          <w:sz w:val="22"/>
          <w:szCs w:val="22"/>
          <w:lang w:val="fr-FR"/>
        </w:rPr>
      </w:pPr>
    </w:p>
    <w:p w:rsidR="00464C13" w:rsidRPr="00227F0F" w:rsidRDefault="00C81CD2" w:rsidP="00464C13">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Il dispose de son propre laboratoire ou fait appel à un laboratoire extérieur, pour effectuer tous les tests nécessaires au diagnostic définitif et au suivi thérapeutique de l’hémophilie. Les tests et analyses qui sont réalisés par ce laboratoire et qui figurent dans la nomenclature des soins de santé peuvent être facturés dans le cadre de cette nomenclature, aux conditions qui y sont fixées. Dans les 2 ans qui suivent l'entrée en vigueur de la présente convention, ce laboratoire obtient l'agrément ISO 15189 pour toutes les analyses effectuées dans le cadre de cette convention.</w:t>
      </w:r>
    </w:p>
    <w:p w:rsidR="00464C13" w:rsidRPr="00227F0F" w:rsidRDefault="00464C13" w:rsidP="00464C13">
      <w:pPr>
        <w:tabs>
          <w:tab w:val="left" w:pos="1418"/>
        </w:tabs>
        <w:jc w:val="both"/>
        <w:rPr>
          <w:rFonts w:ascii="Arial" w:hAnsi="Arial"/>
          <w:snapToGrid w:val="0"/>
          <w:sz w:val="22"/>
          <w:szCs w:val="22"/>
          <w:lang w:val="fr-FR"/>
        </w:rPr>
      </w:pPr>
    </w:p>
    <w:p w:rsidR="003A619D" w:rsidRPr="00227F0F" w:rsidRDefault="00C81CD2"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centre dispose enfin du matériel, notamment médical et didactique, utile à un déroulement efficace des programmes de soins prévus par la présente convention.</w:t>
      </w:r>
    </w:p>
    <w:p w:rsidR="003A619D" w:rsidRPr="00227F0F" w:rsidRDefault="003A619D" w:rsidP="003A619D">
      <w:pPr>
        <w:tabs>
          <w:tab w:val="left" w:pos="1418"/>
        </w:tabs>
        <w:jc w:val="both"/>
        <w:rPr>
          <w:rFonts w:ascii="Arial" w:hAnsi="Arial"/>
          <w:snapToGrid w:val="0"/>
          <w:sz w:val="22"/>
          <w:szCs w:val="22"/>
          <w:lang w:val="fr-FR"/>
        </w:rPr>
      </w:pPr>
    </w:p>
    <w:p w:rsidR="00C5122E" w:rsidRPr="00227F0F" w:rsidRDefault="00C81CD2"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lastRenderedPageBreak/>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Le centre peut faire appel au personnel, à l’infrastructure et au matériel de l’hôpital pour tout acte médical requis par les troubles de l’hémostase de tout patient. En pa</w:t>
      </w:r>
      <w:r w:rsidRPr="00227F0F">
        <w:rPr>
          <w:rFonts w:ascii="Arial" w:hAnsi="Arial"/>
          <w:snapToGrid w:val="0"/>
          <w:sz w:val="22"/>
          <w:szCs w:val="22"/>
          <w:lang w:val="fr-FR"/>
        </w:rPr>
        <w:t>r</w:t>
      </w:r>
      <w:r w:rsidRPr="00227F0F">
        <w:rPr>
          <w:rFonts w:ascii="Arial" w:hAnsi="Arial"/>
          <w:snapToGrid w:val="0"/>
          <w:sz w:val="22"/>
          <w:szCs w:val="22"/>
          <w:lang w:val="fr-FR"/>
        </w:rPr>
        <w:t>ticulier, il peut faire appel à un médecin agréé en médecine interne spécialisé en pathologies infectieuses (SIDA, hépatite C) et un médecin agréé spécialiste en gynécologie obstétrique.</w:t>
      </w:r>
    </w:p>
    <w:p w:rsidR="00C5122E" w:rsidRPr="00227F0F" w:rsidRDefault="00C5122E" w:rsidP="003A619D">
      <w:pPr>
        <w:tabs>
          <w:tab w:val="left" w:pos="1418"/>
        </w:tabs>
        <w:jc w:val="both"/>
        <w:rPr>
          <w:rFonts w:ascii="Arial" w:hAnsi="Arial"/>
          <w:snapToGrid w:val="0"/>
          <w:sz w:val="22"/>
          <w:szCs w:val="22"/>
          <w:lang w:val="fr-FR"/>
        </w:rPr>
      </w:pPr>
    </w:p>
    <w:p w:rsidR="003A619D" w:rsidRPr="00227F0F" w:rsidRDefault="00C81CD2"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Tous ces médecins travaillent dans l’hôpital </w:t>
      </w:r>
      <w:r w:rsidR="004B7640" w:rsidRPr="00227F0F">
        <w:rPr>
          <w:rFonts w:ascii="Arial" w:hAnsi="Arial"/>
          <w:snapToGrid w:val="0"/>
          <w:sz w:val="22"/>
          <w:szCs w:val="22"/>
          <w:lang w:val="fr-FR"/>
        </w:rPr>
        <w:t xml:space="preserve">auquel </w:t>
      </w:r>
      <w:r w:rsidRPr="00227F0F">
        <w:rPr>
          <w:rFonts w:ascii="Arial" w:hAnsi="Arial"/>
          <w:snapToGrid w:val="0"/>
          <w:sz w:val="22"/>
          <w:szCs w:val="22"/>
          <w:lang w:val="fr-FR"/>
        </w:rPr>
        <w:t xml:space="preserve">le centre </w:t>
      </w:r>
      <w:r w:rsidR="004B7640" w:rsidRPr="00227F0F">
        <w:rPr>
          <w:rFonts w:ascii="Arial" w:hAnsi="Arial"/>
          <w:snapToGrid w:val="0"/>
          <w:sz w:val="22"/>
          <w:szCs w:val="22"/>
          <w:lang w:val="fr-FR"/>
        </w:rPr>
        <w:t>appartient</w:t>
      </w:r>
      <w:r w:rsidRPr="00227F0F">
        <w:rPr>
          <w:rFonts w:ascii="Arial" w:hAnsi="Arial"/>
          <w:snapToGrid w:val="0"/>
          <w:sz w:val="22"/>
          <w:szCs w:val="22"/>
          <w:lang w:val="fr-FR"/>
        </w:rPr>
        <w:t>. Ils assistent aux réunions de l’équipe multidisciplinaire lorsque leurs compétences y sont r</w:t>
      </w:r>
      <w:r w:rsidRPr="00227F0F">
        <w:rPr>
          <w:rFonts w:ascii="Arial" w:hAnsi="Arial"/>
          <w:snapToGrid w:val="0"/>
          <w:sz w:val="22"/>
          <w:szCs w:val="22"/>
          <w:lang w:val="fr-FR"/>
        </w:rPr>
        <w:t>e</w:t>
      </w:r>
      <w:r w:rsidRPr="00227F0F">
        <w:rPr>
          <w:rFonts w:ascii="Arial" w:hAnsi="Arial"/>
          <w:snapToGrid w:val="0"/>
          <w:sz w:val="22"/>
          <w:szCs w:val="22"/>
          <w:lang w:val="fr-FR"/>
        </w:rPr>
        <w:t>quises.</w:t>
      </w:r>
    </w:p>
    <w:p w:rsidR="003A619D" w:rsidRPr="00227F0F" w:rsidRDefault="003A619D" w:rsidP="003A619D">
      <w:pPr>
        <w:tabs>
          <w:tab w:val="left" w:pos="1418"/>
        </w:tabs>
        <w:jc w:val="both"/>
        <w:rPr>
          <w:rFonts w:ascii="Arial" w:hAnsi="Arial"/>
          <w:snapToGrid w:val="0"/>
          <w:sz w:val="22"/>
          <w:szCs w:val="22"/>
          <w:lang w:val="fr-FR"/>
        </w:rPr>
      </w:pPr>
    </w:p>
    <w:p w:rsidR="003A619D" w:rsidRPr="00227F0F" w:rsidRDefault="00C81CD2" w:rsidP="003A619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Néanmoins, le personnel de l’hôpital qui intervient auprès des bénéficiaires de la présente convention mais qui n’est pas explicitement repris dans le cadre effectif du pe</w:t>
      </w:r>
      <w:r w:rsidRPr="00227F0F">
        <w:rPr>
          <w:rFonts w:ascii="Arial" w:hAnsi="Arial"/>
          <w:snapToGrid w:val="0"/>
          <w:sz w:val="22"/>
          <w:szCs w:val="22"/>
          <w:lang w:val="fr-FR"/>
        </w:rPr>
        <w:t>r</w:t>
      </w:r>
      <w:r w:rsidRPr="00227F0F">
        <w:rPr>
          <w:rFonts w:ascii="Arial" w:hAnsi="Arial"/>
          <w:snapToGrid w:val="0"/>
          <w:sz w:val="22"/>
          <w:szCs w:val="22"/>
          <w:lang w:val="fr-FR"/>
        </w:rPr>
        <w:t>sonnel du centre, visé aux articles 6 à 8, ne fait pas partie du centre et ses interventions ne sont pas financées par la présente convention.</w:t>
      </w:r>
    </w:p>
    <w:p w:rsidR="00BA4E44" w:rsidRPr="00227F0F" w:rsidRDefault="00BA4E44" w:rsidP="003A619D">
      <w:pPr>
        <w:tabs>
          <w:tab w:val="left" w:pos="1418"/>
        </w:tabs>
        <w:jc w:val="both"/>
        <w:rPr>
          <w:rFonts w:ascii="Arial" w:hAnsi="Arial"/>
          <w:snapToGrid w:val="0"/>
          <w:sz w:val="22"/>
          <w:szCs w:val="22"/>
          <w:lang w:val="fr-FR"/>
        </w:rPr>
      </w:pPr>
    </w:p>
    <w:p w:rsidR="00B23E3E" w:rsidRPr="00227F0F" w:rsidRDefault="007645CD" w:rsidP="003B79EE">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w:t>
      </w:r>
      <w:r w:rsidR="00CA5889" w:rsidRPr="00227F0F">
        <w:rPr>
          <w:rFonts w:ascii="Arial" w:hAnsi="Arial"/>
          <w:snapToGrid w:val="0"/>
          <w:sz w:val="22"/>
          <w:szCs w:val="22"/>
          <w:lang w:val="fr-FR"/>
        </w:rPr>
        <w:t xml:space="preserve">Le centre </w:t>
      </w:r>
      <w:r w:rsidR="00C56951" w:rsidRPr="00227F0F">
        <w:rPr>
          <w:rFonts w:ascii="Arial" w:hAnsi="Arial"/>
          <w:snapToGrid w:val="0"/>
          <w:sz w:val="22"/>
          <w:szCs w:val="22"/>
          <w:lang w:val="fr-FR"/>
        </w:rPr>
        <w:t>organise</w:t>
      </w:r>
      <w:r w:rsidR="000D594E" w:rsidRPr="00227F0F">
        <w:rPr>
          <w:rFonts w:ascii="Arial" w:hAnsi="Arial"/>
          <w:snapToGrid w:val="0"/>
          <w:sz w:val="22"/>
          <w:szCs w:val="22"/>
          <w:lang w:val="fr-FR"/>
        </w:rPr>
        <w:t xml:space="preserve"> </w:t>
      </w:r>
      <w:r w:rsidR="00AF02BF" w:rsidRPr="00227F0F">
        <w:rPr>
          <w:rFonts w:ascii="Arial" w:hAnsi="Arial"/>
          <w:snapToGrid w:val="0"/>
          <w:sz w:val="22"/>
          <w:szCs w:val="22"/>
          <w:lang w:val="fr-FR"/>
        </w:rPr>
        <w:t xml:space="preserve">une consultation de conseil génétique, </w:t>
      </w:r>
      <w:r w:rsidR="000D594E" w:rsidRPr="00227F0F">
        <w:rPr>
          <w:rFonts w:ascii="Arial" w:hAnsi="Arial"/>
          <w:snapToGrid w:val="0"/>
          <w:sz w:val="22"/>
          <w:szCs w:val="22"/>
          <w:lang w:val="fr-FR"/>
        </w:rPr>
        <w:t>dans ses</w:t>
      </w:r>
      <w:r w:rsidR="00AF02BF" w:rsidRPr="00227F0F">
        <w:rPr>
          <w:rFonts w:ascii="Arial" w:hAnsi="Arial"/>
          <w:snapToGrid w:val="0"/>
          <w:sz w:val="22"/>
          <w:szCs w:val="22"/>
          <w:lang w:val="fr-FR"/>
        </w:rPr>
        <w:t xml:space="preserve"> propres</w:t>
      </w:r>
      <w:r w:rsidR="000D594E" w:rsidRPr="00227F0F">
        <w:rPr>
          <w:rFonts w:ascii="Arial" w:hAnsi="Arial"/>
          <w:snapToGrid w:val="0"/>
          <w:sz w:val="22"/>
          <w:szCs w:val="22"/>
          <w:lang w:val="fr-FR"/>
        </w:rPr>
        <w:t xml:space="preserve"> locaux</w:t>
      </w:r>
      <w:r w:rsidR="00AF02BF" w:rsidRPr="00227F0F">
        <w:rPr>
          <w:rFonts w:ascii="Arial" w:hAnsi="Arial"/>
          <w:snapToGrid w:val="0"/>
          <w:sz w:val="22"/>
          <w:szCs w:val="22"/>
          <w:lang w:val="fr-FR"/>
        </w:rPr>
        <w:t>,</w:t>
      </w:r>
      <w:r w:rsidR="00C56951" w:rsidRPr="00227F0F">
        <w:rPr>
          <w:rFonts w:ascii="Arial" w:hAnsi="Arial"/>
          <w:snapToGrid w:val="0"/>
          <w:sz w:val="22"/>
          <w:szCs w:val="22"/>
          <w:lang w:val="fr-FR"/>
        </w:rPr>
        <w:t xml:space="preserve"> </w:t>
      </w:r>
      <w:r w:rsidR="00B23E3E" w:rsidRPr="00227F0F">
        <w:rPr>
          <w:rFonts w:ascii="Arial" w:hAnsi="Arial"/>
          <w:snapToGrid w:val="0"/>
          <w:sz w:val="22"/>
          <w:szCs w:val="22"/>
          <w:lang w:val="fr-FR"/>
        </w:rPr>
        <w:t xml:space="preserve">en collaboration avec au moins un centre de génétique humaine agréé. Cette consultation est organisée et financée </w:t>
      </w:r>
      <w:r w:rsidR="00AF02BF" w:rsidRPr="00227F0F">
        <w:rPr>
          <w:rFonts w:ascii="Arial" w:hAnsi="Arial"/>
          <w:snapToGrid w:val="0"/>
          <w:sz w:val="22"/>
          <w:szCs w:val="22"/>
          <w:lang w:val="fr-FR"/>
        </w:rPr>
        <w:t>en application</w:t>
      </w:r>
      <w:r w:rsidR="00B23E3E" w:rsidRPr="00227F0F">
        <w:rPr>
          <w:rFonts w:ascii="Arial" w:hAnsi="Arial"/>
          <w:snapToGrid w:val="0"/>
          <w:sz w:val="22"/>
          <w:szCs w:val="22"/>
          <w:lang w:val="fr-FR"/>
        </w:rPr>
        <w:t xml:space="preserve"> de la </w:t>
      </w:r>
      <w:r w:rsidR="00B23E3E" w:rsidRPr="00227F0F">
        <w:rPr>
          <w:rFonts w:ascii="Arial" w:hAnsi="Arial"/>
          <w:i/>
          <w:snapToGrid w:val="0"/>
          <w:sz w:val="22"/>
          <w:szCs w:val="22"/>
          <w:lang w:val="fr-FR"/>
        </w:rPr>
        <w:t>convention entre le Comité de l’assurance et les centres de génétique humaine pour des prestations concernant des pathologies génétiques</w:t>
      </w:r>
      <w:r w:rsidR="00B23E3E" w:rsidRPr="00227F0F">
        <w:rPr>
          <w:rFonts w:ascii="Arial" w:hAnsi="Arial"/>
          <w:snapToGrid w:val="0"/>
          <w:sz w:val="22"/>
          <w:szCs w:val="22"/>
          <w:lang w:val="fr-FR"/>
        </w:rPr>
        <w:t xml:space="preserve">. Le centre </w:t>
      </w:r>
      <w:r w:rsidR="00AF02BF" w:rsidRPr="00227F0F">
        <w:rPr>
          <w:rFonts w:ascii="Arial" w:hAnsi="Arial"/>
          <w:snapToGrid w:val="0"/>
          <w:sz w:val="22"/>
          <w:szCs w:val="22"/>
          <w:lang w:val="fr-FR"/>
        </w:rPr>
        <w:t xml:space="preserve">conclut un accord de collaboration avec le ou les centres de génétique humaine concernés. Cet accord </w:t>
      </w:r>
      <w:r w:rsidR="00B23E3E" w:rsidRPr="00227F0F">
        <w:rPr>
          <w:rFonts w:ascii="Arial" w:hAnsi="Arial"/>
          <w:snapToGrid w:val="0"/>
          <w:sz w:val="22"/>
          <w:szCs w:val="22"/>
          <w:lang w:val="fr-FR"/>
        </w:rPr>
        <w:t xml:space="preserve">précise notamment les modalités pratiques de l’organisation de la consultation de conseil génétique (fréquence, horaire, </w:t>
      </w:r>
      <w:r w:rsidR="002D1569" w:rsidRPr="00227F0F">
        <w:rPr>
          <w:rFonts w:ascii="Arial" w:hAnsi="Arial"/>
          <w:snapToGrid w:val="0"/>
          <w:sz w:val="22"/>
          <w:szCs w:val="22"/>
          <w:lang w:val="fr-FR"/>
        </w:rPr>
        <w:t>membres de l’équipe présents…)</w:t>
      </w:r>
    </w:p>
    <w:p w:rsidR="002D1569" w:rsidRPr="00227F0F" w:rsidRDefault="002D1569" w:rsidP="003B79EE">
      <w:pPr>
        <w:tabs>
          <w:tab w:val="left" w:pos="1418"/>
        </w:tabs>
        <w:jc w:val="both"/>
        <w:rPr>
          <w:rFonts w:ascii="Arial" w:hAnsi="Arial"/>
          <w:snapToGrid w:val="0"/>
          <w:sz w:val="22"/>
          <w:szCs w:val="22"/>
          <w:lang w:val="fr-FR"/>
        </w:rPr>
      </w:pPr>
    </w:p>
    <w:p w:rsidR="002D1569" w:rsidRPr="00227F0F" w:rsidRDefault="002D1569" w:rsidP="003B79EE">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Le centre informe </w:t>
      </w:r>
      <w:r w:rsidR="0000387C" w:rsidRPr="00227F0F">
        <w:rPr>
          <w:rFonts w:ascii="Arial" w:hAnsi="Arial"/>
          <w:snapToGrid w:val="0"/>
          <w:sz w:val="22"/>
          <w:szCs w:val="22"/>
          <w:lang w:val="fr-FR"/>
        </w:rPr>
        <w:t xml:space="preserve">le bénéficiaire </w:t>
      </w:r>
      <w:r w:rsidRPr="00227F0F">
        <w:rPr>
          <w:rFonts w:ascii="Arial" w:hAnsi="Arial"/>
          <w:snapToGrid w:val="0"/>
          <w:sz w:val="22"/>
          <w:szCs w:val="22"/>
          <w:lang w:val="fr-FR"/>
        </w:rPr>
        <w:t>que celui-ci est libre de s’adresser à tout autre centre de génétique humaine agréé</w:t>
      </w:r>
      <w:r w:rsidR="00C32DF0" w:rsidRPr="00227F0F">
        <w:rPr>
          <w:rFonts w:ascii="Arial" w:hAnsi="Arial"/>
          <w:snapToGrid w:val="0"/>
          <w:sz w:val="22"/>
          <w:szCs w:val="22"/>
          <w:lang w:val="fr-FR"/>
        </w:rPr>
        <w:t>.</w:t>
      </w:r>
    </w:p>
    <w:p w:rsidR="006A6899"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3.5.</w:t>
      </w:r>
      <w:r w:rsidRPr="00227F0F">
        <w:rPr>
          <w:rFonts w:ascii="Arial" w:hAnsi="Arial"/>
          <w:b/>
          <w:snapToGrid w:val="0"/>
          <w:sz w:val="22"/>
          <w:szCs w:val="22"/>
          <w:lang w:val="fr-FR"/>
        </w:rPr>
        <w:tab/>
        <w:t>Nombre minimal de bénéficiaires</w:t>
      </w:r>
    </w:p>
    <w:p w:rsidR="00526063" w:rsidRPr="00227F0F" w:rsidRDefault="00C81CD2" w:rsidP="00526063">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14</w:t>
      </w:r>
      <w:r w:rsidRPr="00227F0F">
        <w:rPr>
          <w:rFonts w:ascii="Arial" w:hAnsi="Arial"/>
          <w:snapToGrid w:val="0"/>
          <w:sz w:val="22"/>
          <w:szCs w:val="22"/>
          <w:lang w:val="fr-FR"/>
        </w:rPr>
        <w:tab/>
      </w:r>
      <w:r w:rsidRPr="00227F0F">
        <w:rPr>
          <w:rFonts w:ascii="Arial" w:hAnsi="Arial"/>
          <w:b/>
          <w:snapToGrid w:val="0"/>
          <w:sz w:val="22"/>
          <w:szCs w:val="22"/>
          <w:lang w:val="fr-FR"/>
        </w:rPr>
        <w:t>§ 1</w:t>
      </w:r>
      <w:r w:rsidRPr="00227F0F">
        <w:rPr>
          <w:rFonts w:ascii="Arial" w:hAnsi="Arial"/>
          <w:snapToGrid w:val="0"/>
          <w:sz w:val="22"/>
          <w:szCs w:val="22"/>
          <w:lang w:val="fr-FR"/>
        </w:rPr>
        <w:t xml:space="preserve"> Afin de démontrer sa compétence et son expérience acquises dans les troubles de l’hémostase, leurs conséquences et la prise en charge thérapeutique des p</w:t>
      </w:r>
      <w:r w:rsidRPr="00227F0F">
        <w:rPr>
          <w:rFonts w:ascii="Arial" w:hAnsi="Arial"/>
          <w:snapToGrid w:val="0"/>
          <w:sz w:val="22"/>
          <w:szCs w:val="22"/>
          <w:lang w:val="fr-FR"/>
        </w:rPr>
        <w:t>a</w:t>
      </w:r>
      <w:r w:rsidRPr="00227F0F">
        <w:rPr>
          <w:rFonts w:ascii="Arial" w:hAnsi="Arial"/>
          <w:snapToGrid w:val="0"/>
          <w:sz w:val="22"/>
          <w:szCs w:val="22"/>
          <w:lang w:val="fr-FR"/>
        </w:rPr>
        <w:t xml:space="preserve">tients qui en sont atteints, tout centre candidat à la conclusion de la présente convention peut prouver qu’au cours des 2 années civiles </w:t>
      </w:r>
      <w:r w:rsidR="00012669" w:rsidRPr="00227F0F">
        <w:rPr>
          <w:rFonts w:ascii="Arial" w:hAnsi="Arial"/>
          <w:snapToGrid w:val="0"/>
          <w:sz w:val="22"/>
          <w:szCs w:val="22"/>
          <w:lang w:val="fr-FR"/>
        </w:rPr>
        <w:t xml:space="preserve">complètes </w:t>
      </w:r>
      <w:r w:rsidRPr="00227F0F">
        <w:rPr>
          <w:rFonts w:ascii="Arial" w:hAnsi="Arial"/>
          <w:snapToGrid w:val="0"/>
          <w:sz w:val="22"/>
          <w:szCs w:val="22"/>
          <w:lang w:val="fr-FR"/>
        </w:rPr>
        <w:t>qui précèdent</w:t>
      </w:r>
      <w:r w:rsidR="00012669" w:rsidRPr="00227F0F">
        <w:rPr>
          <w:rFonts w:ascii="Arial" w:hAnsi="Arial"/>
          <w:snapToGrid w:val="0"/>
          <w:sz w:val="22"/>
          <w:szCs w:val="22"/>
          <w:lang w:val="fr-FR"/>
        </w:rPr>
        <w:t xml:space="preserve"> l’année d’introduction de sa demande</w:t>
      </w:r>
      <w:r w:rsidRPr="00227F0F">
        <w:rPr>
          <w:rFonts w:ascii="Arial" w:hAnsi="Arial"/>
          <w:snapToGrid w:val="0"/>
          <w:sz w:val="22"/>
          <w:szCs w:val="22"/>
          <w:lang w:val="fr-FR"/>
        </w:rPr>
        <w:t xml:space="preserve">, il a suivi annuellement, en  moyenne, un minimum de </w:t>
      </w:r>
      <w:r w:rsidR="00012669" w:rsidRPr="00227F0F">
        <w:rPr>
          <w:rFonts w:ascii="Arial" w:hAnsi="Arial"/>
          <w:snapToGrid w:val="0"/>
          <w:sz w:val="22"/>
          <w:szCs w:val="22"/>
          <w:lang w:val="fr-FR"/>
        </w:rPr>
        <w:t xml:space="preserve">50 </w:t>
      </w:r>
      <w:r w:rsidRPr="00227F0F">
        <w:rPr>
          <w:rFonts w:ascii="Arial" w:hAnsi="Arial"/>
          <w:snapToGrid w:val="0"/>
          <w:sz w:val="22"/>
          <w:szCs w:val="22"/>
          <w:lang w:val="fr-FR"/>
        </w:rPr>
        <w:t>p</w:t>
      </w:r>
      <w:r w:rsidRPr="00227F0F">
        <w:rPr>
          <w:rFonts w:ascii="Arial" w:hAnsi="Arial"/>
          <w:snapToGrid w:val="0"/>
          <w:sz w:val="22"/>
          <w:szCs w:val="22"/>
          <w:lang w:val="fr-FR"/>
        </w:rPr>
        <w:t>a</w:t>
      </w:r>
      <w:r w:rsidRPr="00227F0F">
        <w:rPr>
          <w:rFonts w:ascii="Arial" w:hAnsi="Arial"/>
          <w:snapToGrid w:val="0"/>
          <w:sz w:val="22"/>
          <w:szCs w:val="22"/>
          <w:lang w:val="fr-FR"/>
        </w:rPr>
        <w:t>tients répondant aux conditions de l’article 3.</w:t>
      </w:r>
    </w:p>
    <w:p w:rsidR="00526063" w:rsidRPr="00227F0F" w:rsidRDefault="00526063" w:rsidP="00526063">
      <w:pPr>
        <w:tabs>
          <w:tab w:val="left" w:pos="1418"/>
        </w:tabs>
        <w:jc w:val="both"/>
        <w:rPr>
          <w:rFonts w:ascii="Arial" w:hAnsi="Arial"/>
          <w:snapToGrid w:val="0"/>
          <w:sz w:val="22"/>
          <w:szCs w:val="22"/>
          <w:lang w:val="fr-FR"/>
        </w:rPr>
      </w:pPr>
    </w:p>
    <w:p w:rsidR="00526063" w:rsidRPr="00227F0F" w:rsidRDefault="00C81CD2" w:rsidP="00526063">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A partir de l’entrée en vigueur de la présente convention, au cours de toute année civile, le centre réalise un programme de soins visé par la présente convention, en faveur d’un minimum de </w:t>
      </w:r>
      <w:r w:rsidR="00012669" w:rsidRPr="00227F0F">
        <w:rPr>
          <w:rFonts w:ascii="Arial" w:hAnsi="Arial"/>
          <w:snapToGrid w:val="0"/>
          <w:sz w:val="22"/>
          <w:szCs w:val="22"/>
          <w:lang w:val="fr-FR"/>
        </w:rPr>
        <w:t xml:space="preserve">50 </w:t>
      </w:r>
      <w:r w:rsidRPr="00227F0F">
        <w:rPr>
          <w:rFonts w:ascii="Arial" w:hAnsi="Arial"/>
          <w:snapToGrid w:val="0"/>
          <w:sz w:val="22"/>
          <w:szCs w:val="22"/>
          <w:lang w:val="fr-FR"/>
        </w:rPr>
        <w:t>bénéficiaires différents, répondant aux conditions de l’article 3. Le nombre de programmes réalisés par le centre est donné par ses chiffres de production (article 27, § 2).</w:t>
      </w:r>
    </w:p>
    <w:p w:rsidR="00526063" w:rsidRPr="00227F0F" w:rsidRDefault="00526063" w:rsidP="00526063">
      <w:pPr>
        <w:tabs>
          <w:tab w:val="left" w:pos="1418"/>
        </w:tabs>
        <w:jc w:val="both"/>
        <w:rPr>
          <w:rFonts w:ascii="Arial" w:hAnsi="Arial"/>
          <w:snapToGrid w:val="0"/>
          <w:sz w:val="22"/>
          <w:szCs w:val="22"/>
          <w:lang w:val="fr-FR"/>
        </w:rPr>
      </w:pPr>
    </w:p>
    <w:p w:rsidR="00526063" w:rsidRPr="00227F0F" w:rsidRDefault="00C81CD2" w:rsidP="00526063">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La présente convention cesse d’être en vigueur, par décision du Comité de l'assurance, sur proposition du Collège des médecins-directeurs, le 1</w:t>
      </w:r>
      <w:r w:rsidRPr="00227F0F">
        <w:rPr>
          <w:rFonts w:ascii="Arial" w:hAnsi="Arial"/>
          <w:snapToGrid w:val="0"/>
          <w:sz w:val="22"/>
          <w:szCs w:val="22"/>
          <w:vertAlign w:val="superscript"/>
          <w:lang w:val="fr-FR"/>
        </w:rPr>
        <w:t>er</w:t>
      </w:r>
      <w:r w:rsidRPr="00227F0F">
        <w:rPr>
          <w:rFonts w:ascii="Arial" w:hAnsi="Arial"/>
          <w:snapToGrid w:val="0"/>
          <w:sz w:val="22"/>
          <w:szCs w:val="22"/>
          <w:lang w:val="fr-FR"/>
        </w:rPr>
        <w:t xml:space="preserve"> juillet de l’année qui suit la 1</w:t>
      </w:r>
      <w:r w:rsidRPr="00227F0F">
        <w:rPr>
          <w:rFonts w:ascii="Arial" w:hAnsi="Arial"/>
          <w:snapToGrid w:val="0"/>
          <w:sz w:val="22"/>
          <w:szCs w:val="22"/>
          <w:vertAlign w:val="superscript"/>
          <w:lang w:val="fr-FR"/>
        </w:rPr>
        <w:t>ère</w:t>
      </w:r>
      <w:r w:rsidRPr="00227F0F">
        <w:rPr>
          <w:rFonts w:ascii="Arial" w:hAnsi="Arial"/>
          <w:snapToGrid w:val="0"/>
          <w:sz w:val="22"/>
          <w:szCs w:val="22"/>
          <w:lang w:val="fr-FR"/>
        </w:rPr>
        <w:t xml:space="preserve"> période de 2 années civiles consécutives au cours de laquelle le nombre m</w:t>
      </w:r>
      <w:r w:rsidRPr="00227F0F">
        <w:rPr>
          <w:rFonts w:ascii="Arial" w:hAnsi="Arial"/>
          <w:snapToGrid w:val="0"/>
          <w:sz w:val="22"/>
          <w:szCs w:val="22"/>
          <w:lang w:val="fr-FR"/>
        </w:rPr>
        <w:t>i</w:t>
      </w:r>
      <w:r w:rsidRPr="00227F0F">
        <w:rPr>
          <w:rFonts w:ascii="Arial" w:hAnsi="Arial"/>
          <w:snapToGrid w:val="0"/>
          <w:sz w:val="22"/>
          <w:szCs w:val="22"/>
          <w:lang w:val="fr-FR"/>
        </w:rPr>
        <w:t>nimum de bénéficiaires différents n’a pas été atteint. Dans tous les cas, avant toute décision du Collège et du Comité de l'assurance, le centre doit avoir l’occasion d’expliquer les raisons de l’insuffisance du nombre de ses bénéficiaires.</w:t>
      </w:r>
    </w:p>
    <w:p w:rsidR="00B56CEA" w:rsidRPr="00227F0F" w:rsidRDefault="00C81CD2" w:rsidP="00BB1990">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lastRenderedPageBreak/>
        <w:t>IV. NATURE DES PROGRAMMES</w:t>
      </w:r>
      <w:r w:rsidR="00CF4B89" w:rsidRPr="00227F0F">
        <w:rPr>
          <w:rFonts w:ascii="Arial" w:hAnsi="Arial"/>
          <w:b/>
          <w:snapToGrid w:val="0"/>
          <w:sz w:val="22"/>
          <w:szCs w:val="22"/>
          <w:lang w:val="fr-FR"/>
        </w:rPr>
        <w:br/>
      </w:r>
      <w:r w:rsidRPr="00227F0F">
        <w:rPr>
          <w:rFonts w:ascii="Arial" w:hAnsi="Arial"/>
          <w:b/>
          <w:snapToGrid w:val="0"/>
          <w:sz w:val="22"/>
          <w:szCs w:val="22"/>
          <w:lang w:val="fr-FR"/>
        </w:rPr>
        <w:t xml:space="preserve"> ET DES PRESTATIONS DE SOINS MULTIDISCIPLINAIRES</w:t>
      </w:r>
    </w:p>
    <w:p w:rsidR="004E2BF0" w:rsidRPr="00227F0F" w:rsidRDefault="00C81CD2" w:rsidP="00526063">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15</w:t>
      </w:r>
      <w:r w:rsidRPr="00227F0F">
        <w:rPr>
          <w:rFonts w:ascii="Arial" w:hAnsi="Arial"/>
          <w:snapToGrid w:val="0"/>
          <w:sz w:val="22"/>
          <w:szCs w:val="22"/>
          <w:lang w:val="fr-FR"/>
        </w:rPr>
        <w:tab/>
        <w:t>Tout programme individuel multidisciplinaire de soins, dispensé par le centre, consiste dans l’ensemble coordonné des actes réalisés en faveur d’un bénéficiaire, répo</w:t>
      </w:r>
      <w:r w:rsidRPr="00227F0F">
        <w:rPr>
          <w:rFonts w:ascii="Arial" w:hAnsi="Arial"/>
          <w:snapToGrid w:val="0"/>
          <w:sz w:val="22"/>
          <w:szCs w:val="22"/>
          <w:lang w:val="fr-FR"/>
        </w:rPr>
        <w:t>n</w:t>
      </w:r>
      <w:r w:rsidRPr="00227F0F">
        <w:rPr>
          <w:rFonts w:ascii="Arial" w:hAnsi="Arial"/>
          <w:snapToGrid w:val="0"/>
          <w:sz w:val="22"/>
          <w:szCs w:val="22"/>
          <w:lang w:val="fr-FR"/>
        </w:rPr>
        <w:t>dant aux conditions de l’article 3, qui sont appropriés à sa situation pathologique et psych</w:t>
      </w:r>
      <w:r w:rsidRPr="00227F0F">
        <w:rPr>
          <w:rFonts w:ascii="Arial" w:hAnsi="Arial"/>
          <w:snapToGrid w:val="0"/>
          <w:sz w:val="22"/>
          <w:szCs w:val="22"/>
          <w:lang w:val="fr-FR"/>
        </w:rPr>
        <w:t>o</w:t>
      </w:r>
      <w:r w:rsidRPr="00227F0F">
        <w:rPr>
          <w:rFonts w:ascii="Arial" w:hAnsi="Arial"/>
          <w:snapToGrid w:val="0"/>
          <w:sz w:val="22"/>
          <w:szCs w:val="22"/>
          <w:lang w:val="fr-FR"/>
        </w:rPr>
        <w:t>sociale, et nécessaires pour atteindre les objectifs définis à l’article 4.</w:t>
      </w:r>
    </w:p>
    <w:p w:rsidR="004E2BF0" w:rsidRPr="00227F0F" w:rsidRDefault="004E2BF0" w:rsidP="00526063">
      <w:pPr>
        <w:tabs>
          <w:tab w:val="left" w:pos="1418"/>
        </w:tabs>
        <w:jc w:val="both"/>
        <w:rPr>
          <w:rFonts w:ascii="Arial" w:hAnsi="Arial"/>
          <w:snapToGrid w:val="0"/>
          <w:sz w:val="22"/>
          <w:szCs w:val="22"/>
          <w:lang w:val="fr-FR"/>
        </w:rPr>
      </w:pPr>
    </w:p>
    <w:p w:rsidR="00B011B6" w:rsidRPr="00227F0F" w:rsidRDefault="00C81CD2" w:rsidP="006A6899">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Parmi ces actes figurent :</w:t>
      </w:r>
    </w:p>
    <w:p w:rsidR="009D32E5" w:rsidRPr="00227F0F" w:rsidRDefault="009D32E5" w:rsidP="006A6899">
      <w:pPr>
        <w:tabs>
          <w:tab w:val="left" w:pos="1418"/>
        </w:tabs>
        <w:jc w:val="both"/>
        <w:rPr>
          <w:rFonts w:ascii="Arial" w:hAnsi="Arial"/>
          <w:snapToGrid w:val="0"/>
          <w:sz w:val="22"/>
          <w:szCs w:val="22"/>
          <w:lang w:val="fr-FR"/>
        </w:rPr>
      </w:pPr>
    </w:p>
    <w:p w:rsidR="00AE1900" w:rsidRPr="00227F0F" w:rsidRDefault="00C81CD2" w:rsidP="00DE12B7">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La réalisation d’une anamnèse et d’un bilan initial complet des troubles de l’hémostase et de leurs complications ; la réalisation de bilans d’évolution.</w:t>
      </w:r>
    </w:p>
    <w:p w:rsidR="00AE1900" w:rsidRPr="00227F0F" w:rsidRDefault="00AE1900" w:rsidP="00AE1900">
      <w:pPr>
        <w:tabs>
          <w:tab w:val="left" w:pos="1418"/>
        </w:tabs>
        <w:jc w:val="both"/>
        <w:rPr>
          <w:rFonts w:ascii="Arial" w:hAnsi="Arial"/>
          <w:snapToGrid w:val="0"/>
          <w:sz w:val="22"/>
          <w:szCs w:val="22"/>
          <w:lang w:val="fr-FR"/>
        </w:rPr>
      </w:pPr>
    </w:p>
    <w:p w:rsidR="006537A7" w:rsidRPr="00227F0F" w:rsidRDefault="00C81CD2" w:rsidP="00DE12B7">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L’enseignement au bénéficiaire et à ses proches des connaissances utiles sur la mal</w:t>
      </w:r>
      <w:r w:rsidRPr="00227F0F">
        <w:rPr>
          <w:rFonts w:ascii="Arial" w:hAnsi="Arial"/>
          <w:snapToGrid w:val="0"/>
          <w:sz w:val="22"/>
          <w:szCs w:val="22"/>
          <w:lang w:val="fr-FR"/>
        </w:rPr>
        <w:t>a</w:t>
      </w:r>
      <w:r w:rsidRPr="00227F0F">
        <w:rPr>
          <w:rFonts w:ascii="Arial" w:hAnsi="Arial"/>
          <w:snapToGrid w:val="0"/>
          <w:sz w:val="22"/>
          <w:szCs w:val="22"/>
          <w:lang w:val="fr-FR"/>
        </w:rPr>
        <w:t>die, les précautions et le traitement qu’elle impose, notamment la prévention des hémo</w:t>
      </w:r>
      <w:r w:rsidRPr="00227F0F">
        <w:rPr>
          <w:rFonts w:ascii="Arial" w:hAnsi="Arial"/>
          <w:snapToGrid w:val="0"/>
          <w:sz w:val="22"/>
          <w:szCs w:val="22"/>
          <w:lang w:val="fr-FR"/>
        </w:rPr>
        <w:t>r</w:t>
      </w:r>
      <w:r w:rsidRPr="00227F0F">
        <w:rPr>
          <w:rFonts w:ascii="Arial" w:hAnsi="Arial"/>
          <w:snapToGrid w:val="0"/>
          <w:sz w:val="22"/>
          <w:szCs w:val="22"/>
          <w:lang w:val="fr-FR"/>
        </w:rPr>
        <w:t>ragies, la reconnaissance des signes précoces et des symptômes d’une hémorragie i</w:t>
      </w:r>
      <w:r w:rsidRPr="00227F0F">
        <w:rPr>
          <w:rFonts w:ascii="Arial" w:hAnsi="Arial"/>
          <w:snapToGrid w:val="0"/>
          <w:sz w:val="22"/>
          <w:szCs w:val="22"/>
          <w:lang w:val="fr-FR"/>
        </w:rPr>
        <w:t>n</w:t>
      </w:r>
      <w:r w:rsidRPr="00227F0F">
        <w:rPr>
          <w:rFonts w:ascii="Arial" w:hAnsi="Arial"/>
          <w:snapToGrid w:val="0"/>
          <w:sz w:val="22"/>
          <w:szCs w:val="22"/>
          <w:lang w:val="fr-FR"/>
        </w:rPr>
        <w:t>terne et l’autotransfusion à domicile des facteurs de coagulation.</w:t>
      </w:r>
    </w:p>
    <w:p w:rsidR="006537A7" w:rsidRPr="00227F0F" w:rsidRDefault="006537A7" w:rsidP="006537A7">
      <w:pPr>
        <w:tabs>
          <w:tab w:val="left" w:pos="1418"/>
        </w:tabs>
        <w:jc w:val="both"/>
        <w:rPr>
          <w:rFonts w:ascii="Arial" w:hAnsi="Arial"/>
          <w:snapToGrid w:val="0"/>
          <w:sz w:val="22"/>
          <w:szCs w:val="22"/>
          <w:lang w:val="fr-FR"/>
        </w:rPr>
      </w:pPr>
    </w:p>
    <w:p w:rsidR="00AD3682" w:rsidRPr="00227F0F" w:rsidRDefault="00C81CD2" w:rsidP="00DE12B7">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La coordination de soins complets (</w:t>
      </w:r>
      <w:r w:rsidRPr="00227F0F">
        <w:rPr>
          <w:rFonts w:ascii="Arial" w:hAnsi="Arial"/>
          <w:i/>
          <w:snapToGrid w:val="0"/>
          <w:sz w:val="22"/>
          <w:szCs w:val="22"/>
          <w:lang w:val="fr-FR"/>
        </w:rPr>
        <w:t>comprehensive care</w:t>
      </w:r>
      <w:r w:rsidRPr="00227F0F">
        <w:rPr>
          <w:rFonts w:ascii="Arial" w:hAnsi="Arial"/>
          <w:snapToGrid w:val="0"/>
          <w:sz w:val="22"/>
          <w:szCs w:val="22"/>
          <w:lang w:val="fr-FR"/>
        </w:rPr>
        <w:t>) spécialisés, dispensés au b</w:t>
      </w:r>
      <w:r w:rsidRPr="00227F0F">
        <w:rPr>
          <w:rFonts w:ascii="Arial" w:hAnsi="Arial"/>
          <w:snapToGrid w:val="0"/>
          <w:sz w:val="22"/>
          <w:szCs w:val="22"/>
          <w:lang w:val="fr-FR"/>
        </w:rPr>
        <w:t>é</w:t>
      </w:r>
      <w:r w:rsidRPr="00227F0F">
        <w:rPr>
          <w:rFonts w:ascii="Arial" w:hAnsi="Arial"/>
          <w:snapToGrid w:val="0"/>
          <w:sz w:val="22"/>
          <w:szCs w:val="22"/>
          <w:lang w:val="fr-FR"/>
        </w:rPr>
        <w:t>néficiaire, en ce compris les soins impliquant l’hémostase qui ne sont pas dispensés par le centre lui-même</w:t>
      </w:r>
      <w:r w:rsidR="00E558F3" w:rsidRPr="00227F0F">
        <w:rPr>
          <w:rFonts w:ascii="Arial" w:hAnsi="Arial"/>
          <w:snapToGrid w:val="0"/>
          <w:sz w:val="22"/>
          <w:szCs w:val="22"/>
          <w:lang w:val="fr-FR"/>
        </w:rPr>
        <w:t xml:space="preserve"> et ceux qui sont dispensés hors de l’hôpital auquel le centre appa</w:t>
      </w:r>
      <w:r w:rsidR="00E558F3" w:rsidRPr="00227F0F">
        <w:rPr>
          <w:rFonts w:ascii="Arial" w:hAnsi="Arial"/>
          <w:snapToGrid w:val="0"/>
          <w:sz w:val="22"/>
          <w:szCs w:val="22"/>
          <w:lang w:val="fr-FR"/>
        </w:rPr>
        <w:t>r</w:t>
      </w:r>
      <w:r w:rsidR="00E558F3" w:rsidRPr="00227F0F">
        <w:rPr>
          <w:rFonts w:ascii="Arial" w:hAnsi="Arial"/>
          <w:snapToGrid w:val="0"/>
          <w:sz w:val="22"/>
          <w:szCs w:val="22"/>
          <w:lang w:val="fr-FR"/>
        </w:rPr>
        <w:t>tient.</w:t>
      </w:r>
    </w:p>
    <w:p w:rsidR="00AD3682" w:rsidRPr="00227F0F" w:rsidRDefault="00AD3682" w:rsidP="00AD3682">
      <w:pPr>
        <w:tabs>
          <w:tab w:val="left" w:pos="1418"/>
        </w:tabs>
        <w:jc w:val="both"/>
        <w:rPr>
          <w:rFonts w:ascii="Arial" w:hAnsi="Arial"/>
          <w:snapToGrid w:val="0"/>
          <w:sz w:val="22"/>
          <w:szCs w:val="22"/>
          <w:lang w:val="fr-FR"/>
        </w:rPr>
      </w:pPr>
    </w:p>
    <w:p w:rsidR="00AD3682" w:rsidRPr="00227F0F" w:rsidRDefault="00C81CD2" w:rsidP="00DE12B7">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Les interventions du kinésithérapeute qui ne sont pas prévues par la nomenclature des soins de santé.</w:t>
      </w:r>
    </w:p>
    <w:p w:rsidR="006A3E64" w:rsidRPr="00227F0F" w:rsidRDefault="006A3E64" w:rsidP="006A3E64">
      <w:pPr>
        <w:tabs>
          <w:tab w:val="left" w:pos="1418"/>
        </w:tabs>
        <w:jc w:val="both"/>
        <w:rPr>
          <w:rFonts w:ascii="Arial" w:hAnsi="Arial"/>
          <w:snapToGrid w:val="0"/>
          <w:sz w:val="22"/>
          <w:szCs w:val="22"/>
          <w:lang w:val="fr-FR"/>
        </w:rPr>
      </w:pPr>
    </w:p>
    <w:p w:rsidR="002D201F" w:rsidRPr="00227F0F" w:rsidRDefault="00C81CD2" w:rsidP="00483A4E">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Les prestations et soins infirmiers effectués lors de la consultation pluridisciplinaire.</w:t>
      </w:r>
    </w:p>
    <w:p w:rsidR="002D201F" w:rsidRPr="00227F0F" w:rsidRDefault="002D201F" w:rsidP="00483A4E">
      <w:pPr>
        <w:tabs>
          <w:tab w:val="num" w:pos="426"/>
          <w:tab w:val="left" w:pos="1418"/>
        </w:tabs>
        <w:ind w:left="426" w:hanging="426"/>
        <w:jc w:val="both"/>
        <w:rPr>
          <w:rFonts w:ascii="Arial" w:hAnsi="Arial"/>
          <w:snapToGrid w:val="0"/>
          <w:sz w:val="22"/>
          <w:szCs w:val="22"/>
          <w:lang w:val="fr-FR"/>
        </w:rPr>
      </w:pPr>
    </w:p>
    <w:p w:rsidR="00DE7CD5" w:rsidRPr="00227F0F" w:rsidRDefault="00DE7CD5" w:rsidP="00DE7CD5">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L’avis et la consultation du psychologue.</w:t>
      </w:r>
    </w:p>
    <w:p w:rsidR="00DE7CD5" w:rsidRPr="00227F0F" w:rsidRDefault="00DE7CD5" w:rsidP="00DE7CD5">
      <w:pPr>
        <w:tabs>
          <w:tab w:val="num" w:pos="426"/>
          <w:tab w:val="left" w:pos="1418"/>
        </w:tabs>
        <w:ind w:left="426" w:hanging="426"/>
        <w:jc w:val="both"/>
        <w:rPr>
          <w:rFonts w:ascii="Arial" w:hAnsi="Arial"/>
          <w:snapToGrid w:val="0"/>
          <w:sz w:val="22"/>
          <w:szCs w:val="22"/>
          <w:lang w:val="fr-FR"/>
        </w:rPr>
      </w:pPr>
    </w:p>
    <w:p w:rsidR="00821E7E" w:rsidRPr="00227F0F" w:rsidRDefault="00C81CD2" w:rsidP="00483A4E">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La prescription des facteurs de coagulation. La gestion des certificats et bilans de tra</w:t>
      </w:r>
      <w:r w:rsidRPr="00227F0F">
        <w:rPr>
          <w:rFonts w:ascii="Arial" w:hAnsi="Arial"/>
          <w:snapToGrid w:val="0"/>
          <w:sz w:val="22"/>
          <w:szCs w:val="22"/>
          <w:lang w:val="fr-FR"/>
        </w:rPr>
        <w:t>i</w:t>
      </w:r>
      <w:r w:rsidRPr="00227F0F">
        <w:rPr>
          <w:rFonts w:ascii="Arial" w:hAnsi="Arial"/>
          <w:snapToGrid w:val="0"/>
          <w:sz w:val="22"/>
          <w:szCs w:val="22"/>
          <w:lang w:val="fr-FR"/>
        </w:rPr>
        <w:t>tement permettant le remboursement des facteurs de coagulation.</w:t>
      </w:r>
    </w:p>
    <w:p w:rsidR="00821E7E" w:rsidRPr="00227F0F" w:rsidRDefault="00821E7E" w:rsidP="00483A4E">
      <w:pPr>
        <w:tabs>
          <w:tab w:val="num" w:pos="426"/>
          <w:tab w:val="left" w:pos="1418"/>
        </w:tabs>
        <w:ind w:left="426" w:hanging="426"/>
        <w:jc w:val="both"/>
        <w:rPr>
          <w:rFonts w:ascii="Arial" w:hAnsi="Arial"/>
          <w:snapToGrid w:val="0"/>
          <w:sz w:val="22"/>
          <w:szCs w:val="22"/>
          <w:lang w:val="fr-FR"/>
        </w:rPr>
      </w:pPr>
    </w:p>
    <w:p w:rsidR="00024577" w:rsidRPr="00227F0F" w:rsidRDefault="00C81CD2" w:rsidP="00483A4E">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Le suivi de l’administration des facteurs de coagulation au bénéficiaire, durant la dispe</w:t>
      </w:r>
      <w:r w:rsidRPr="00227F0F">
        <w:rPr>
          <w:rFonts w:ascii="Arial" w:hAnsi="Arial"/>
          <w:snapToGrid w:val="0"/>
          <w:sz w:val="22"/>
          <w:szCs w:val="22"/>
          <w:lang w:val="fr-FR"/>
        </w:rPr>
        <w:t>n</w:t>
      </w:r>
      <w:r w:rsidRPr="00227F0F">
        <w:rPr>
          <w:rFonts w:ascii="Arial" w:hAnsi="Arial"/>
          <w:snapToGrid w:val="0"/>
          <w:sz w:val="22"/>
          <w:szCs w:val="22"/>
          <w:lang w:val="fr-FR"/>
        </w:rPr>
        <w:t>sation de soins pour lesquels une correction de l’hémostase est nécessaire.</w:t>
      </w:r>
    </w:p>
    <w:p w:rsidR="00AA2C29" w:rsidRPr="00227F0F" w:rsidRDefault="00AA2C29" w:rsidP="00AA2C29">
      <w:pPr>
        <w:tabs>
          <w:tab w:val="left" w:pos="1418"/>
        </w:tabs>
        <w:jc w:val="both"/>
        <w:rPr>
          <w:rFonts w:ascii="Arial" w:hAnsi="Arial"/>
          <w:snapToGrid w:val="0"/>
          <w:sz w:val="22"/>
          <w:szCs w:val="22"/>
          <w:lang w:val="fr-FR"/>
        </w:rPr>
      </w:pPr>
    </w:p>
    <w:p w:rsidR="00AA2C29" w:rsidRPr="00227F0F" w:rsidRDefault="00C81CD2" w:rsidP="00483A4E">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La prescription et le suivi de méthodes de traitement pour les bénéficiaires ayant dév</w:t>
      </w:r>
      <w:r w:rsidRPr="00227F0F">
        <w:rPr>
          <w:rFonts w:ascii="Arial" w:hAnsi="Arial"/>
          <w:snapToGrid w:val="0"/>
          <w:sz w:val="22"/>
          <w:szCs w:val="22"/>
          <w:lang w:val="fr-FR"/>
        </w:rPr>
        <w:t>e</w:t>
      </w:r>
      <w:r w:rsidRPr="00227F0F">
        <w:rPr>
          <w:rFonts w:ascii="Arial" w:hAnsi="Arial"/>
          <w:snapToGrid w:val="0"/>
          <w:sz w:val="22"/>
          <w:szCs w:val="22"/>
          <w:lang w:val="fr-FR"/>
        </w:rPr>
        <w:t>loppé des inhibiteurs des facteurs de coagulation.</w:t>
      </w:r>
    </w:p>
    <w:p w:rsidR="00906B7A" w:rsidRPr="00227F0F" w:rsidRDefault="00906B7A" w:rsidP="00906B7A">
      <w:pPr>
        <w:tabs>
          <w:tab w:val="left" w:pos="1418"/>
        </w:tabs>
        <w:jc w:val="both"/>
        <w:rPr>
          <w:rFonts w:ascii="Arial" w:hAnsi="Arial"/>
          <w:snapToGrid w:val="0"/>
          <w:sz w:val="22"/>
          <w:szCs w:val="22"/>
          <w:lang w:val="fr-FR"/>
        </w:rPr>
      </w:pPr>
    </w:p>
    <w:p w:rsidR="00906B7A" w:rsidRPr="00227F0F" w:rsidRDefault="00C81CD2" w:rsidP="00483A4E">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227F0F">
        <w:rPr>
          <w:rFonts w:ascii="Arial" w:hAnsi="Arial"/>
          <w:snapToGrid w:val="0"/>
          <w:sz w:val="22"/>
          <w:szCs w:val="22"/>
          <w:lang w:val="fr-FR"/>
        </w:rPr>
        <w:t xml:space="preserve">Les contacts éventuels avec le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au sujet du bénéficiaire, notamment en cas d’envoi du bénéficiaire au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pour avis, en cas de pathologie rare, de complications... </w:t>
      </w:r>
    </w:p>
    <w:p w:rsidR="00EB0224" w:rsidRPr="00227F0F" w:rsidRDefault="00EB0224" w:rsidP="00B56CEA">
      <w:pPr>
        <w:tabs>
          <w:tab w:val="left" w:pos="1418"/>
        </w:tabs>
        <w:jc w:val="both"/>
        <w:rPr>
          <w:rFonts w:ascii="Arial" w:hAnsi="Arial"/>
          <w:b/>
          <w:snapToGrid w:val="0"/>
          <w:sz w:val="22"/>
          <w:szCs w:val="22"/>
          <w:lang w:val="fr-FR"/>
        </w:rPr>
      </w:pPr>
    </w:p>
    <w:p w:rsidR="00B56CEA" w:rsidRPr="00227F0F" w:rsidRDefault="00C81CD2" w:rsidP="00B56CEA">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16</w:t>
      </w:r>
      <w:r w:rsidRPr="00227F0F">
        <w:rPr>
          <w:rFonts w:ascii="Arial" w:hAnsi="Arial"/>
          <w:snapToGrid w:val="0"/>
          <w:sz w:val="22"/>
          <w:szCs w:val="22"/>
          <w:lang w:val="fr-FR"/>
        </w:rPr>
        <w:tab/>
      </w:r>
      <w:r w:rsidRPr="00227F0F">
        <w:rPr>
          <w:rFonts w:ascii="Arial" w:hAnsi="Arial"/>
          <w:b/>
          <w:snapToGrid w:val="0"/>
          <w:sz w:val="22"/>
          <w:szCs w:val="22"/>
          <w:lang w:val="fr-FR"/>
        </w:rPr>
        <w:t>§ 1</w:t>
      </w:r>
      <w:r w:rsidRPr="00227F0F">
        <w:rPr>
          <w:rFonts w:ascii="Arial" w:hAnsi="Arial"/>
          <w:snapToGrid w:val="0"/>
          <w:sz w:val="22"/>
          <w:szCs w:val="22"/>
          <w:lang w:val="fr-FR"/>
        </w:rPr>
        <w:t xml:space="preserve"> La prestation prévue par la présente convention consiste dans la réalis</w:t>
      </w:r>
      <w:r w:rsidRPr="00227F0F">
        <w:rPr>
          <w:rFonts w:ascii="Arial" w:hAnsi="Arial"/>
          <w:snapToGrid w:val="0"/>
          <w:sz w:val="22"/>
          <w:szCs w:val="22"/>
          <w:lang w:val="fr-FR"/>
        </w:rPr>
        <w:t>a</w:t>
      </w:r>
      <w:r w:rsidRPr="00227F0F">
        <w:rPr>
          <w:rFonts w:ascii="Arial" w:hAnsi="Arial"/>
          <w:snapToGrid w:val="0"/>
          <w:sz w:val="22"/>
          <w:szCs w:val="22"/>
          <w:lang w:val="fr-FR"/>
        </w:rPr>
        <w:t>tion durant une période d’un an d’un programme individuel tel que défini à l’article 15, di</w:t>
      </w:r>
      <w:r w:rsidRPr="00227F0F">
        <w:rPr>
          <w:rFonts w:ascii="Arial" w:hAnsi="Arial"/>
          <w:snapToGrid w:val="0"/>
          <w:sz w:val="22"/>
          <w:szCs w:val="22"/>
          <w:lang w:val="fr-FR"/>
        </w:rPr>
        <w:t>s</w:t>
      </w:r>
      <w:r w:rsidRPr="00227F0F">
        <w:rPr>
          <w:rFonts w:ascii="Arial" w:hAnsi="Arial"/>
          <w:snapToGrid w:val="0"/>
          <w:sz w:val="22"/>
          <w:szCs w:val="22"/>
          <w:lang w:val="fr-FR"/>
        </w:rPr>
        <w:t>pensé à un bénéficiaire répondant à la définition de l’article 3. Seuls les actes visés à l’article 15 font partie de la prestation, les médicaments, produits... éventuellement utilisés ou pre</w:t>
      </w:r>
      <w:r w:rsidRPr="00227F0F">
        <w:rPr>
          <w:rFonts w:ascii="Arial" w:hAnsi="Arial"/>
          <w:snapToGrid w:val="0"/>
          <w:sz w:val="22"/>
          <w:szCs w:val="22"/>
          <w:lang w:val="fr-FR"/>
        </w:rPr>
        <w:t>s</w:t>
      </w:r>
      <w:r w:rsidRPr="00227F0F">
        <w:rPr>
          <w:rFonts w:ascii="Arial" w:hAnsi="Arial"/>
          <w:snapToGrid w:val="0"/>
          <w:sz w:val="22"/>
          <w:szCs w:val="22"/>
          <w:lang w:val="fr-FR"/>
        </w:rPr>
        <w:t>crits lors de l’exécution de ces actes n’y sont pas inclus et peuvent être facturés séparément.</w:t>
      </w:r>
    </w:p>
    <w:p w:rsidR="00B56CEA" w:rsidRPr="00227F0F" w:rsidRDefault="00C81CD2" w:rsidP="00B56CEA">
      <w:pPr>
        <w:tabs>
          <w:tab w:val="left" w:pos="1418"/>
        </w:tabs>
        <w:jc w:val="both"/>
        <w:rPr>
          <w:rFonts w:ascii="Arial" w:hAnsi="Arial"/>
          <w:snapToGrid w:val="0"/>
          <w:sz w:val="22"/>
          <w:szCs w:val="22"/>
          <w:lang w:val="fr-FR"/>
        </w:rPr>
      </w:pPr>
      <w:r w:rsidRPr="00227F0F">
        <w:rPr>
          <w:rFonts w:ascii="Arial" w:hAnsi="Arial"/>
          <w:snapToGrid w:val="0"/>
          <w:sz w:val="22"/>
          <w:szCs w:val="22"/>
          <w:lang w:val="fr-FR"/>
        </w:rPr>
        <w:br/>
      </w:r>
      <w:r w:rsidRPr="00227F0F">
        <w:rPr>
          <w:rFonts w:ascii="Arial" w:hAnsi="Arial"/>
          <w:snapToGrid w:val="0"/>
          <w:sz w:val="22"/>
          <w:szCs w:val="22"/>
          <w:lang w:val="fr-FR"/>
        </w:rPr>
        <w:tab/>
      </w:r>
      <w:r w:rsidR="0000387C" w:rsidRPr="00227F0F">
        <w:rPr>
          <w:rFonts w:ascii="Arial" w:hAnsi="Arial"/>
          <w:snapToGrid w:val="0"/>
          <w:sz w:val="22"/>
          <w:szCs w:val="22"/>
          <w:lang w:val="fr-FR"/>
        </w:rPr>
        <w:t xml:space="preserve">La prestation </w:t>
      </w:r>
      <w:r w:rsidRPr="00227F0F">
        <w:rPr>
          <w:rFonts w:ascii="Arial" w:hAnsi="Arial"/>
          <w:snapToGrid w:val="0"/>
          <w:sz w:val="22"/>
          <w:szCs w:val="22"/>
          <w:lang w:val="fr-FR"/>
        </w:rPr>
        <w:t>est facturable dès que le bénéficiaire (éventuellement accomp</w:t>
      </w:r>
      <w:r w:rsidRPr="00227F0F">
        <w:rPr>
          <w:rFonts w:ascii="Arial" w:hAnsi="Arial"/>
          <w:snapToGrid w:val="0"/>
          <w:sz w:val="22"/>
          <w:szCs w:val="22"/>
          <w:lang w:val="fr-FR"/>
        </w:rPr>
        <w:t>a</w:t>
      </w:r>
      <w:r w:rsidRPr="00227F0F">
        <w:rPr>
          <w:rFonts w:ascii="Arial" w:hAnsi="Arial"/>
          <w:snapToGrid w:val="0"/>
          <w:sz w:val="22"/>
          <w:szCs w:val="22"/>
          <w:lang w:val="fr-FR"/>
        </w:rPr>
        <w:t>gné de proches) a eu, au cours de cette période d’un an, un contact direct avec au moins 2 membres de l’équipe multidisciplinaire du centre repris aux point</w:t>
      </w:r>
      <w:r w:rsidR="008144F8" w:rsidRPr="00227F0F">
        <w:rPr>
          <w:rFonts w:ascii="Arial" w:hAnsi="Arial"/>
          <w:snapToGrid w:val="0"/>
          <w:sz w:val="22"/>
          <w:szCs w:val="22"/>
          <w:lang w:val="fr-FR"/>
        </w:rPr>
        <w:t>s</w:t>
      </w:r>
      <w:r w:rsidRPr="00227F0F">
        <w:rPr>
          <w:rFonts w:ascii="Arial" w:hAnsi="Arial"/>
          <w:snapToGrid w:val="0"/>
          <w:sz w:val="22"/>
          <w:szCs w:val="22"/>
          <w:lang w:val="fr-FR"/>
        </w:rPr>
        <w:t xml:space="preserve"> 1 à 7 de l’article 6. Ce co</w:t>
      </w:r>
      <w:r w:rsidRPr="00227F0F">
        <w:rPr>
          <w:rFonts w:ascii="Arial" w:hAnsi="Arial"/>
          <w:snapToGrid w:val="0"/>
          <w:sz w:val="22"/>
          <w:szCs w:val="22"/>
          <w:lang w:val="fr-FR"/>
        </w:rPr>
        <w:t>n</w:t>
      </w:r>
      <w:r w:rsidRPr="00227F0F">
        <w:rPr>
          <w:rFonts w:ascii="Arial" w:hAnsi="Arial"/>
          <w:snapToGrid w:val="0"/>
          <w:sz w:val="22"/>
          <w:szCs w:val="22"/>
          <w:lang w:val="fr-FR"/>
        </w:rPr>
        <w:t>tact peut avoir lieu dans les locaux du centre ou dans l’un des lieux de vie du bénéficiaire, en vue de la dispensation des actes requis par son programme individuel de soins. Il doit impl</w:t>
      </w:r>
      <w:r w:rsidRPr="00227F0F">
        <w:rPr>
          <w:rFonts w:ascii="Arial" w:hAnsi="Arial"/>
          <w:snapToGrid w:val="0"/>
          <w:sz w:val="22"/>
          <w:szCs w:val="22"/>
          <w:lang w:val="fr-FR"/>
        </w:rPr>
        <w:t>i</w:t>
      </w:r>
      <w:r w:rsidRPr="00227F0F">
        <w:rPr>
          <w:rFonts w:ascii="Arial" w:hAnsi="Arial"/>
          <w:snapToGrid w:val="0"/>
          <w:sz w:val="22"/>
          <w:szCs w:val="22"/>
          <w:lang w:val="fr-FR"/>
        </w:rPr>
        <w:lastRenderedPageBreak/>
        <w:t>quer au moins 2 thérapeutes représentant 2 fonctions différentes, dont au moins 1 des m</w:t>
      </w:r>
      <w:r w:rsidRPr="00227F0F">
        <w:rPr>
          <w:rFonts w:ascii="Arial" w:hAnsi="Arial"/>
          <w:snapToGrid w:val="0"/>
          <w:sz w:val="22"/>
          <w:szCs w:val="22"/>
          <w:lang w:val="fr-FR"/>
        </w:rPr>
        <w:t>é</w:t>
      </w:r>
      <w:r w:rsidRPr="00227F0F">
        <w:rPr>
          <w:rFonts w:ascii="Arial" w:hAnsi="Arial"/>
          <w:snapToGrid w:val="0"/>
          <w:sz w:val="22"/>
          <w:szCs w:val="22"/>
          <w:lang w:val="fr-FR"/>
        </w:rPr>
        <w:t>decins visés aux points 1 à 3 du même article.</w:t>
      </w:r>
    </w:p>
    <w:p w:rsidR="00B56CEA" w:rsidRPr="00227F0F" w:rsidRDefault="00B56CEA" w:rsidP="00B56CEA">
      <w:pPr>
        <w:tabs>
          <w:tab w:val="left" w:pos="1418"/>
        </w:tabs>
        <w:jc w:val="both"/>
        <w:rPr>
          <w:rFonts w:ascii="Arial" w:hAnsi="Arial"/>
          <w:snapToGrid w:val="0"/>
          <w:sz w:val="22"/>
          <w:szCs w:val="22"/>
          <w:lang w:val="fr-FR"/>
        </w:rPr>
      </w:pPr>
    </w:p>
    <w:p w:rsidR="00B56CEA" w:rsidRPr="00227F0F" w:rsidRDefault="00C81CD2" w:rsidP="00B56CEA">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Par </w:t>
      </w:r>
      <w:r w:rsidRPr="00227F0F">
        <w:rPr>
          <w:rFonts w:ascii="Arial" w:hAnsi="Arial"/>
          <w:i/>
          <w:snapToGrid w:val="0"/>
          <w:sz w:val="22"/>
          <w:szCs w:val="22"/>
          <w:lang w:val="fr-FR"/>
        </w:rPr>
        <w:t>contact avec un membre de l’équipe multidisciplinaire du centre</w:t>
      </w:r>
      <w:r w:rsidRPr="00227F0F">
        <w:rPr>
          <w:rFonts w:ascii="Arial" w:hAnsi="Arial"/>
          <w:snapToGrid w:val="0"/>
          <w:sz w:val="22"/>
          <w:szCs w:val="22"/>
          <w:lang w:val="fr-FR"/>
        </w:rPr>
        <w:t>, on e</w:t>
      </w:r>
      <w:r w:rsidRPr="00227F0F">
        <w:rPr>
          <w:rFonts w:ascii="Arial" w:hAnsi="Arial"/>
          <w:snapToGrid w:val="0"/>
          <w:sz w:val="22"/>
          <w:szCs w:val="22"/>
          <w:lang w:val="fr-FR"/>
        </w:rPr>
        <w:t>n</w:t>
      </w:r>
      <w:r w:rsidRPr="00227F0F">
        <w:rPr>
          <w:rFonts w:ascii="Arial" w:hAnsi="Arial"/>
          <w:snapToGrid w:val="0"/>
          <w:sz w:val="22"/>
          <w:szCs w:val="22"/>
          <w:lang w:val="fr-FR"/>
        </w:rPr>
        <w:t>tend un contact avec une personne reprise au cadre du personnel du centre, tel que visé aux points 1 à 7 de l’article 6. Aucun contact avec une personne qui n’est pas membre de l’équipe multidisciplinaire et n’est pas directement rémunérée par le centre en application de la présente convention ne peut être considéré comme un contact avec un membre de l’équipe multidisciplinaire du centre.</w:t>
      </w:r>
    </w:p>
    <w:p w:rsidR="00B56CEA" w:rsidRPr="00227F0F" w:rsidRDefault="00B56CEA" w:rsidP="00B56CEA">
      <w:pPr>
        <w:tabs>
          <w:tab w:val="left" w:pos="1418"/>
        </w:tabs>
        <w:jc w:val="both"/>
        <w:rPr>
          <w:rFonts w:ascii="Arial" w:hAnsi="Arial"/>
          <w:snapToGrid w:val="0"/>
          <w:sz w:val="22"/>
          <w:szCs w:val="22"/>
          <w:lang w:val="fr-FR"/>
        </w:rPr>
      </w:pPr>
    </w:p>
    <w:p w:rsidR="00B56CEA" w:rsidRPr="00227F0F" w:rsidRDefault="00C81CD2" w:rsidP="00B56CEA">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Par </w:t>
      </w:r>
      <w:r w:rsidRPr="00227F0F">
        <w:rPr>
          <w:rFonts w:ascii="Arial" w:hAnsi="Arial"/>
          <w:i/>
          <w:snapToGrid w:val="0"/>
          <w:sz w:val="22"/>
          <w:szCs w:val="22"/>
          <w:lang w:val="fr-FR"/>
        </w:rPr>
        <w:t>contact direct</w:t>
      </w:r>
      <w:r w:rsidRPr="00227F0F">
        <w:rPr>
          <w:rFonts w:ascii="Arial" w:hAnsi="Arial"/>
          <w:snapToGrid w:val="0"/>
          <w:sz w:val="22"/>
          <w:szCs w:val="22"/>
          <w:lang w:val="fr-FR"/>
        </w:rPr>
        <w:t>, on entend une rencontre entre le bénéficiaire (éventuell</w:t>
      </w:r>
      <w:r w:rsidRPr="00227F0F">
        <w:rPr>
          <w:rFonts w:ascii="Arial" w:hAnsi="Arial"/>
          <w:snapToGrid w:val="0"/>
          <w:sz w:val="22"/>
          <w:szCs w:val="22"/>
          <w:lang w:val="fr-FR"/>
        </w:rPr>
        <w:t>e</w:t>
      </w:r>
      <w:r w:rsidRPr="00227F0F">
        <w:rPr>
          <w:rFonts w:ascii="Arial" w:hAnsi="Arial"/>
          <w:snapToGrid w:val="0"/>
          <w:sz w:val="22"/>
          <w:szCs w:val="22"/>
          <w:lang w:val="fr-FR"/>
        </w:rPr>
        <w:t xml:space="preserve">ment accompagné de ses proches) et au moins un membre de l’équipe multidisciplinaire. Aucun contact par téléphone ou courrier (postal ou électronique) ne peut être considéré comme un contact direct. </w:t>
      </w:r>
    </w:p>
    <w:p w:rsidR="003E2AC4" w:rsidRPr="00227F0F" w:rsidRDefault="003E2AC4" w:rsidP="003E2AC4">
      <w:pPr>
        <w:tabs>
          <w:tab w:val="left" w:pos="1418"/>
        </w:tabs>
        <w:jc w:val="both"/>
        <w:rPr>
          <w:rFonts w:ascii="Arial" w:hAnsi="Arial"/>
          <w:snapToGrid w:val="0"/>
          <w:sz w:val="22"/>
          <w:szCs w:val="22"/>
          <w:lang w:val="fr-FR"/>
        </w:rPr>
      </w:pPr>
    </w:p>
    <w:p w:rsidR="003E2AC4" w:rsidRPr="00227F0F" w:rsidRDefault="00C81CD2" w:rsidP="003E2AC4">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Ce contact constitue le minimum des actes qui doivent être réalisés pour que la prestation soit facturable. La prestation entière consiste dans l’ensemble des actes qui sont requis par la situation pathologique et psychosociale du bénéficiaire, dans le cadre de son programme individuel, durant un an, en ce compris les contacts informels par téléphone, courrier postal ou électronique...</w:t>
      </w:r>
    </w:p>
    <w:p w:rsidR="003E2AC4" w:rsidRPr="00227F0F" w:rsidRDefault="003E2AC4" w:rsidP="003E2AC4">
      <w:pPr>
        <w:tabs>
          <w:tab w:val="left" w:pos="1418"/>
        </w:tabs>
        <w:jc w:val="both"/>
        <w:rPr>
          <w:rFonts w:ascii="Arial" w:hAnsi="Arial"/>
          <w:snapToGrid w:val="0"/>
          <w:sz w:val="22"/>
          <w:szCs w:val="22"/>
          <w:lang w:val="fr-FR"/>
        </w:rPr>
      </w:pPr>
    </w:p>
    <w:p w:rsidR="00B56CEA" w:rsidRPr="00227F0F" w:rsidRDefault="00C81CD2" w:rsidP="00B56CEA">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2</w:t>
      </w:r>
      <w:r w:rsidRPr="00227F0F">
        <w:rPr>
          <w:rFonts w:ascii="Arial" w:hAnsi="Arial"/>
          <w:snapToGrid w:val="0"/>
          <w:sz w:val="22"/>
          <w:szCs w:val="22"/>
          <w:lang w:val="fr-FR"/>
        </w:rPr>
        <w:t xml:space="preserve"> La première prestation facturable réalisée dans le cadre de la convention débute à la date du premier contact direct entre le bénéficiaire et l’équipe multidisciplinaire, dans le cadre de son programme individuel. Elle s’achève 1 an plus tard, le jour qui précède le jour du mois de la date de début.</w:t>
      </w:r>
    </w:p>
    <w:p w:rsidR="000C6DEB" w:rsidRPr="00227F0F" w:rsidRDefault="000C6DEB" w:rsidP="000C6DEB">
      <w:pPr>
        <w:tabs>
          <w:tab w:val="left" w:pos="1418"/>
        </w:tabs>
        <w:jc w:val="both"/>
        <w:rPr>
          <w:rFonts w:ascii="Arial" w:hAnsi="Arial"/>
          <w:snapToGrid w:val="0"/>
          <w:sz w:val="22"/>
          <w:szCs w:val="22"/>
          <w:lang w:val="fr-FR"/>
        </w:rPr>
      </w:pPr>
    </w:p>
    <w:p w:rsidR="000C6DEB" w:rsidRPr="00227F0F" w:rsidRDefault="00C81CD2" w:rsidP="000C6DE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Si durant la période d’un an qui suit, les conditions sont réunies pour la fact</w:t>
      </w:r>
      <w:r w:rsidRPr="00227F0F">
        <w:rPr>
          <w:rFonts w:ascii="Arial" w:hAnsi="Arial"/>
          <w:snapToGrid w:val="0"/>
          <w:sz w:val="22"/>
          <w:szCs w:val="22"/>
          <w:lang w:val="fr-FR"/>
        </w:rPr>
        <w:t>u</w:t>
      </w:r>
      <w:r w:rsidRPr="00227F0F">
        <w:rPr>
          <w:rFonts w:ascii="Arial" w:hAnsi="Arial"/>
          <w:snapToGrid w:val="0"/>
          <w:sz w:val="22"/>
          <w:szCs w:val="22"/>
          <w:lang w:val="fr-FR"/>
        </w:rPr>
        <w:t>ration d’une deuxième prestation (en particulier, le bénéficiaire a au moins un contact direct avec au moins 2 membres de l’équipe du centre), on considère que cette prestation débute le jour qui suit la date à laquelle la prestation précédente s’est achevée. Il en est de même pour toutes les périodes d’un an qui se succèdent sans interruption, tant que les conditions de facturation sont réunies.</w:t>
      </w:r>
    </w:p>
    <w:p w:rsidR="000C6DEB" w:rsidRPr="00227F0F" w:rsidRDefault="000C6DEB" w:rsidP="000C6DEB">
      <w:pPr>
        <w:tabs>
          <w:tab w:val="left" w:pos="1418"/>
        </w:tabs>
        <w:jc w:val="both"/>
        <w:rPr>
          <w:rFonts w:ascii="Arial" w:hAnsi="Arial"/>
          <w:snapToGrid w:val="0"/>
          <w:sz w:val="22"/>
          <w:szCs w:val="22"/>
          <w:lang w:val="fr-FR"/>
        </w:rPr>
      </w:pPr>
    </w:p>
    <w:p w:rsidR="000C6DEB" w:rsidRPr="00227F0F" w:rsidRDefault="00C81CD2" w:rsidP="000C6DE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Si dans la période d’un an qui suit une prestation facturable, les conditions ne sont pas réunies pour la facturation d’une prestation, la prestation facturable suivante débute à la date du premier contact direct suivi d’une période d’un an au cours de laquelle les cond</w:t>
      </w:r>
      <w:r w:rsidRPr="00227F0F">
        <w:rPr>
          <w:rFonts w:ascii="Arial" w:hAnsi="Arial"/>
          <w:snapToGrid w:val="0"/>
          <w:sz w:val="22"/>
          <w:szCs w:val="22"/>
          <w:lang w:val="fr-FR"/>
        </w:rPr>
        <w:t>i</w:t>
      </w:r>
      <w:r w:rsidRPr="00227F0F">
        <w:rPr>
          <w:rFonts w:ascii="Arial" w:hAnsi="Arial"/>
          <w:snapToGrid w:val="0"/>
          <w:sz w:val="22"/>
          <w:szCs w:val="22"/>
          <w:lang w:val="fr-FR"/>
        </w:rPr>
        <w:t>tions de la convention sont respectées pour ce bénéficiaire.</w:t>
      </w:r>
    </w:p>
    <w:p w:rsidR="00384BEB" w:rsidRPr="00227F0F" w:rsidRDefault="00C81CD2" w:rsidP="00BB1990">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V. INTERVENTION DE L’ASSURANCE</w:t>
      </w:r>
      <w:r w:rsidR="00CF4B89" w:rsidRPr="00227F0F">
        <w:rPr>
          <w:rFonts w:ascii="Arial" w:hAnsi="Arial"/>
          <w:b/>
          <w:snapToGrid w:val="0"/>
          <w:sz w:val="22"/>
          <w:szCs w:val="22"/>
          <w:lang w:val="fr-FR"/>
        </w:rPr>
        <w:br/>
      </w:r>
      <w:r w:rsidRPr="00227F0F">
        <w:rPr>
          <w:rFonts w:ascii="Arial" w:hAnsi="Arial"/>
          <w:b/>
          <w:snapToGrid w:val="0"/>
          <w:sz w:val="22"/>
          <w:szCs w:val="22"/>
          <w:lang w:val="fr-FR"/>
        </w:rPr>
        <w:t>DANS LE COUT DES PRESTATIONS</w:t>
      </w:r>
    </w:p>
    <w:p w:rsidR="00384BEB"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5.1.</w:t>
      </w:r>
      <w:r w:rsidRPr="00227F0F">
        <w:rPr>
          <w:rFonts w:ascii="Arial" w:hAnsi="Arial"/>
          <w:b/>
          <w:snapToGrid w:val="0"/>
          <w:sz w:val="22"/>
          <w:szCs w:val="22"/>
          <w:lang w:val="fr-FR"/>
        </w:rPr>
        <w:tab/>
        <w:t>Intervention de l’assurance</w:t>
      </w:r>
    </w:p>
    <w:p w:rsidR="00384BEB" w:rsidRPr="00227F0F" w:rsidRDefault="00C81CD2" w:rsidP="00384BEB">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17</w:t>
      </w:r>
      <w:r w:rsidRPr="00227F0F">
        <w:rPr>
          <w:rFonts w:ascii="Arial" w:hAnsi="Arial"/>
          <w:snapToGrid w:val="0"/>
          <w:sz w:val="22"/>
          <w:szCs w:val="22"/>
          <w:lang w:val="fr-FR"/>
        </w:rPr>
        <w:tab/>
      </w:r>
      <w:r w:rsidRPr="00227F0F">
        <w:rPr>
          <w:rFonts w:ascii="Arial" w:hAnsi="Arial"/>
          <w:b/>
          <w:snapToGrid w:val="0"/>
          <w:sz w:val="22"/>
          <w:szCs w:val="22"/>
          <w:lang w:val="fr-FR"/>
        </w:rPr>
        <w:tab/>
      </w:r>
      <w:r w:rsidRPr="00227F0F">
        <w:rPr>
          <w:rFonts w:ascii="Arial" w:hAnsi="Arial"/>
          <w:snapToGrid w:val="0"/>
          <w:sz w:val="22"/>
          <w:szCs w:val="22"/>
          <w:lang w:val="fr-FR"/>
        </w:rPr>
        <w:t>L’intervention de l’assurance dans le coût (ou « prix ») de la prestation prévue par la présente convention est un forfait qui couvre la totalité des frais engendrés par la ré</w:t>
      </w:r>
      <w:r w:rsidRPr="00227F0F">
        <w:rPr>
          <w:rFonts w:ascii="Arial" w:hAnsi="Arial"/>
          <w:snapToGrid w:val="0"/>
          <w:sz w:val="22"/>
          <w:szCs w:val="22"/>
          <w:lang w:val="fr-FR"/>
        </w:rPr>
        <w:t>a</w:t>
      </w:r>
      <w:r w:rsidRPr="00227F0F">
        <w:rPr>
          <w:rFonts w:ascii="Arial" w:hAnsi="Arial"/>
          <w:snapToGrid w:val="0"/>
          <w:sz w:val="22"/>
          <w:szCs w:val="22"/>
          <w:lang w:val="fr-FR"/>
        </w:rPr>
        <w:t>lisation d’une prestation en faveur d’un bénéficiaire répondant à la définition de l’article 3. Elle est due pour toute prestation qui respecte les conditions prévues par la présente co</w:t>
      </w:r>
      <w:r w:rsidRPr="00227F0F">
        <w:rPr>
          <w:rFonts w:ascii="Arial" w:hAnsi="Arial"/>
          <w:snapToGrid w:val="0"/>
          <w:sz w:val="22"/>
          <w:szCs w:val="22"/>
          <w:lang w:val="fr-FR"/>
        </w:rPr>
        <w:t>n</w:t>
      </w:r>
      <w:r w:rsidRPr="00227F0F">
        <w:rPr>
          <w:rFonts w:ascii="Arial" w:hAnsi="Arial"/>
          <w:snapToGrid w:val="0"/>
          <w:sz w:val="22"/>
          <w:szCs w:val="22"/>
          <w:lang w:val="fr-FR"/>
        </w:rPr>
        <w:t>vention.</w:t>
      </w:r>
    </w:p>
    <w:p w:rsidR="00384BEB" w:rsidRPr="00227F0F" w:rsidRDefault="00384BEB" w:rsidP="00384BEB">
      <w:pPr>
        <w:keepNext/>
        <w:tabs>
          <w:tab w:val="left" w:pos="1418"/>
        </w:tabs>
        <w:jc w:val="both"/>
        <w:rPr>
          <w:rFonts w:ascii="Arial" w:hAnsi="Arial"/>
          <w:snapToGrid w:val="0"/>
          <w:sz w:val="22"/>
          <w:szCs w:val="22"/>
          <w:lang w:val="fr-FR"/>
        </w:rPr>
      </w:pPr>
    </w:p>
    <w:p w:rsidR="00384BEB" w:rsidRPr="00227F0F" w:rsidRDefault="00C81CD2" w:rsidP="00384BEB">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18</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montant de l’intervention de l’assurance est établi sur base de l’</w:t>
      </w:r>
      <w:r w:rsidRPr="00227F0F">
        <w:rPr>
          <w:rFonts w:ascii="Arial" w:hAnsi="Arial"/>
          <w:snapToGrid w:val="0"/>
          <w:sz w:val="22"/>
          <w:szCs w:val="22"/>
          <w:u w:val="single"/>
          <w:lang w:val="fr-FR"/>
        </w:rPr>
        <w:t>annexe II</w:t>
      </w:r>
      <w:r w:rsidRPr="00227F0F">
        <w:rPr>
          <w:rFonts w:ascii="Arial" w:hAnsi="Arial"/>
          <w:snapToGrid w:val="0"/>
          <w:sz w:val="22"/>
          <w:szCs w:val="22"/>
          <w:lang w:val="fr-FR"/>
        </w:rPr>
        <w:t xml:space="preserve"> à la présente convention. Il est fixé à :</w:t>
      </w:r>
    </w:p>
    <w:p w:rsidR="00384BEB" w:rsidRPr="00227F0F" w:rsidRDefault="00384BEB" w:rsidP="00384BEB">
      <w:pPr>
        <w:tabs>
          <w:tab w:val="left" w:pos="1418"/>
        </w:tabs>
        <w:jc w:val="both"/>
        <w:rPr>
          <w:rFonts w:ascii="Arial" w:hAnsi="Arial"/>
          <w:snapToGrid w:val="0"/>
          <w:sz w:val="22"/>
          <w:szCs w:val="22"/>
          <w:lang w:val="fr-FR"/>
        </w:rPr>
      </w:pPr>
    </w:p>
    <w:tbl>
      <w:tblPr>
        <w:tblW w:w="0" w:type="auto"/>
        <w:tblLayout w:type="fixed"/>
        <w:tblLook w:val="0000" w:firstRow="0" w:lastRow="0" w:firstColumn="0" w:lastColumn="0" w:noHBand="0" w:noVBand="0"/>
      </w:tblPr>
      <w:tblGrid>
        <w:gridCol w:w="3794"/>
        <w:gridCol w:w="1795"/>
        <w:gridCol w:w="1795"/>
        <w:gridCol w:w="1796"/>
      </w:tblGrid>
      <w:tr w:rsidR="00384BEB" w:rsidRPr="00227F0F">
        <w:tc>
          <w:tcPr>
            <w:tcW w:w="3794" w:type="dxa"/>
          </w:tcPr>
          <w:p w:rsidR="00384BEB" w:rsidRPr="00227F0F" w:rsidRDefault="00384BEB" w:rsidP="00FB717A">
            <w:pPr>
              <w:tabs>
                <w:tab w:val="left" w:pos="1418"/>
              </w:tabs>
              <w:spacing w:before="40" w:after="40"/>
              <w:jc w:val="center"/>
              <w:rPr>
                <w:rFonts w:ascii="Arial" w:hAnsi="Arial"/>
                <w:snapToGrid w:val="0"/>
                <w:sz w:val="22"/>
                <w:szCs w:val="22"/>
                <w:lang w:val="fr-FR"/>
              </w:rPr>
            </w:pPr>
          </w:p>
        </w:tc>
        <w:tc>
          <w:tcPr>
            <w:tcW w:w="1795" w:type="dxa"/>
          </w:tcPr>
          <w:p w:rsidR="00384BEB" w:rsidRPr="00227F0F" w:rsidRDefault="00C81CD2" w:rsidP="00FB717A">
            <w:pPr>
              <w:tabs>
                <w:tab w:val="left" w:pos="1418"/>
              </w:tabs>
              <w:spacing w:before="40" w:after="40"/>
              <w:jc w:val="center"/>
              <w:rPr>
                <w:rFonts w:ascii="Arial" w:hAnsi="Arial"/>
                <w:snapToGrid w:val="0"/>
                <w:sz w:val="22"/>
                <w:szCs w:val="22"/>
                <w:lang w:val="fr-FR"/>
              </w:rPr>
            </w:pPr>
            <w:r w:rsidRPr="00227F0F">
              <w:rPr>
                <w:rFonts w:ascii="Arial" w:hAnsi="Arial"/>
                <w:snapToGrid w:val="0"/>
                <w:sz w:val="22"/>
                <w:szCs w:val="22"/>
                <w:lang w:val="fr-FR"/>
              </w:rPr>
              <w:t>total</w:t>
            </w:r>
          </w:p>
        </w:tc>
        <w:tc>
          <w:tcPr>
            <w:tcW w:w="1795" w:type="dxa"/>
          </w:tcPr>
          <w:p w:rsidR="00384BEB" w:rsidRPr="00227F0F" w:rsidRDefault="00C81CD2" w:rsidP="00FB717A">
            <w:pPr>
              <w:tabs>
                <w:tab w:val="left" w:pos="1418"/>
              </w:tabs>
              <w:spacing w:before="40" w:after="40"/>
              <w:jc w:val="center"/>
              <w:rPr>
                <w:rFonts w:ascii="Arial" w:hAnsi="Arial"/>
                <w:snapToGrid w:val="0"/>
                <w:lang w:val="fr-FR"/>
              </w:rPr>
            </w:pPr>
            <w:r w:rsidRPr="00227F0F">
              <w:rPr>
                <w:rFonts w:ascii="Arial" w:hAnsi="Arial"/>
                <w:snapToGrid w:val="0"/>
                <w:lang w:val="fr-FR"/>
              </w:rPr>
              <w:t>indexable</w:t>
            </w:r>
          </w:p>
        </w:tc>
        <w:tc>
          <w:tcPr>
            <w:tcW w:w="1796" w:type="dxa"/>
          </w:tcPr>
          <w:p w:rsidR="00384BEB" w:rsidRPr="00227F0F" w:rsidRDefault="00C81CD2" w:rsidP="00FB717A">
            <w:pPr>
              <w:tabs>
                <w:tab w:val="left" w:pos="1418"/>
              </w:tabs>
              <w:spacing w:before="40" w:after="40"/>
              <w:jc w:val="center"/>
              <w:rPr>
                <w:rFonts w:ascii="Arial" w:hAnsi="Arial"/>
                <w:snapToGrid w:val="0"/>
                <w:lang w:val="fr-FR"/>
              </w:rPr>
            </w:pPr>
            <w:r w:rsidRPr="00227F0F">
              <w:rPr>
                <w:rFonts w:ascii="Arial" w:hAnsi="Arial"/>
                <w:snapToGrid w:val="0"/>
                <w:lang w:val="fr-FR"/>
              </w:rPr>
              <w:t>non-indexable</w:t>
            </w:r>
          </w:p>
        </w:tc>
      </w:tr>
      <w:tr w:rsidR="00384BEB" w:rsidRPr="00227F0F">
        <w:tc>
          <w:tcPr>
            <w:tcW w:w="3794" w:type="dxa"/>
          </w:tcPr>
          <w:p w:rsidR="00384BEB" w:rsidRPr="00227F0F" w:rsidRDefault="00384BEB" w:rsidP="00FB717A">
            <w:pPr>
              <w:tabs>
                <w:tab w:val="left" w:pos="1418"/>
              </w:tabs>
              <w:spacing w:before="40" w:after="40"/>
              <w:jc w:val="both"/>
              <w:rPr>
                <w:rFonts w:ascii="Arial" w:hAnsi="Arial"/>
                <w:snapToGrid w:val="0"/>
                <w:sz w:val="22"/>
                <w:szCs w:val="22"/>
                <w:lang w:val="fr-FR"/>
              </w:rPr>
            </w:pPr>
            <w:r w:rsidRPr="00227F0F">
              <w:rPr>
                <w:rFonts w:ascii="Arial" w:hAnsi="Arial"/>
                <w:snapToGrid w:val="0"/>
                <w:sz w:val="22"/>
                <w:szCs w:val="22"/>
                <w:lang w:val="fr-FR"/>
              </w:rPr>
              <w:t>Prestation annuelle (en euros)</w:t>
            </w:r>
          </w:p>
        </w:tc>
        <w:tc>
          <w:tcPr>
            <w:tcW w:w="1795" w:type="dxa"/>
          </w:tcPr>
          <w:p w:rsidR="00384BEB" w:rsidRPr="00227F0F" w:rsidRDefault="00614D20" w:rsidP="00FB717A">
            <w:pPr>
              <w:tabs>
                <w:tab w:val="left" w:pos="1418"/>
              </w:tabs>
              <w:spacing w:before="40" w:after="40"/>
              <w:jc w:val="right"/>
              <w:rPr>
                <w:rFonts w:ascii="Arial" w:hAnsi="Arial" w:cs="Arial"/>
                <w:snapToGrid w:val="0"/>
                <w:sz w:val="22"/>
                <w:szCs w:val="22"/>
                <w:lang w:val="fr-FR"/>
              </w:rPr>
            </w:pPr>
            <w:r w:rsidRPr="00227F0F">
              <w:rPr>
                <w:rFonts w:ascii="Arial" w:hAnsi="Arial" w:cs="Arial"/>
                <w:snapToGrid w:val="0"/>
                <w:sz w:val="22"/>
                <w:szCs w:val="22"/>
                <w:lang w:val="fr-FR"/>
              </w:rPr>
              <w:t>1.596,15</w:t>
            </w:r>
          </w:p>
        </w:tc>
        <w:tc>
          <w:tcPr>
            <w:tcW w:w="1795" w:type="dxa"/>
          </w:tcPr>
          <w:p w:rsidR="00384BEB" w:rsidRPr="00227F0F" w:rsidRDefault="00FE1612" w:rsidP="00FB717A">
            <w:pPr>
              <w:spacing w:before="40" w:after="40"/>
              <w:jc w:val="right"/>
              <w:rPr>
                <w:rFonts w:ascii="Arial" w:hAnsi="Arial" w:cs="Arial"/>
                <w:snapToGrid w:val="0"/>
                <w:lang w:val="fr-FR"/>
              </w:rPr>
            </w:pPr>
            <w:r w:rsidRPr="00227F0F">
              <w:rPr>
                <w:rFonts w:ascii="Arial" w:hAnsi="Arial" w:cs="Arial"/>
                <w:snapToGrid w:val="0"/>
                <w:lang w:val="fr-FR"/>
              </w:rPr>
              <w:t>1.542,29</w:t>
            </w:r>
          </w:p>
        </w:tc>
        <w:tc>
          <w:tcPr>
            <w:tcW w:w="1796" w:type="dxa"/>
          </w:tcPr>
          <w:p w:rsidR="00384BEB" w:rsidRPr="00227F0F" w:rsidRDefault="00FE1612" w:rsidP="00FB717A">
            <w:pPr>
              <w:tabs>
                <w:tab w:val="left" w:pos="1418"/>
              </w:tabs>
              <w:spacing w:before="40" w:after="40"/>
              <w:jc w:val="right"/>
              <w:rPr>
                <w:rFonts w:ascii="Arial" w:hAnsi="Arial" w:cs="Arial"/>
                <w:snapToGrid w:val="0"/>
                <w:lang w:val="fr-FR"/>
              </w:rPr>
            </w:pPr>
            <w:r w:rsidRPr="00227F0F">
              <w:rPr>
                <w:rFonts w:ascii="Arial" w:hAnsi="Arial" w:cs="Arial"/>
                <w:snapToGrid w:val="0"/>
                <w:lang w:val="fr-FR"/>
              </w:rPr>
              <w:t>53,86</w:t>
            </w:r>
          </w:p>
        </w:tc>
      </w:tr>
    </w:tbl>
    <w:p w:rsidR="00384BEB" w:rsidRPr="00227F0F" w:rsidRDefault="00384BEB" w:rsidP="00384BEB">
      <w:pPr>
        <w:tabs>
          <w:tab w:val="left" w:pos="1418"/>
        </w:tabs>
        <w:jc w:val="both"/>
        <w:rPr>
          <w:rFonts w:ascii="Arial" w:hAnsi="Arial"/>
          <w:snapToGrid w:val="0"/>
          <w:sz w:val="22"/>
          <w:szCs w:val="22"/>
          <w:lang w:val="fr-FR"/>
        </w:rPr>
      </w:pPr>
    </w:p>
    <w:p w:rsidR="00384BEB" w:rsidRPr="00227F0F" w:rsidRDefault="00C81CD2" w:rsidP="00384BE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La partie indexable de ce montant est liée à l’indice pivot </w:t>
      </w:r>
      <w:r w:rsidR="00FE1612" w:rsidRPr="00227F0F">
        <w:rPr>
          <w:rFonts w:ascii="Arial" w:hAnsi="Arial"/>
          <w:snapToGrid w:val="0"/>
          <w:sz w:val="22"/>
          <w:szCs w:val="22"/>
          <w:lang w:val="fr-FR"/>
        </w:rPr>
        <w:t xml:space="preserve">117,27 </w:t>
      </w:r>
      <w:r w:rsidRPr="00227F0F">
        <w:rPr>
          <w:rFonts w:ascii="Arial" w:hAnsi="Arial"/>
          <w:snapToGrid w:val="0"/>
          <w:sz w:val="22"/>
          <w:szCs w:val="22"/>
          <w:lang w:val="fr-FR"/>
        </w:rPr>
        <w:t>(base 2004) des prix à la consommation. Elle est adaptée selon les dispositions de la loi du 1</w:t>
      </w:r>
      <w:r w:rsidRPr="00227F0F">
        <w:rPr>
          <w:rFonts w:ascii="Arial" w:hAnsi="Arial"/>
          <w:snapToGrid w:val="0"/>
          <w:sz w:val="22"/>
          <w:szCs w:val="22"/>
          <w:vertAlign w:val="superscript"/>
          <w:lang w:val="fr-FR"/>
        </w:rPr>
        <w:t>er</w:t>
      </w:r>
      <w:r w:rsidRPr="00227F0F">
        <w:rPr>
          <w:rFonts w:ascii="Arial" w:hAnsi="Arial"/>
          <w:snapToGrid w:val="0"/>
          <w:sz w:val="22"/>
          <w:szCs w:val="22"/>
          <w:lang w:val="fr-FR"/>
        </w:rPr>
        <w:t xml:space="preserve"> mars 1977 organisant un régime de liaison à l’indice des prix à la consommation du Royaume pour certaines dépenses dans le secteur public.</w:t>
      </w:r>
    </w:p>
    <w:p w:rsidR="00384BEB" w:rsidRPr="00227F0F" w:rsidRDefault="00384BEB" w:rsidP="00384BEB">
      <w:pPr>
        <w:tabs>
          <w:tab w:val="left" w:pos="1418"/>
        </w:tabs>
        <w:jc w:val="both"/>
        <w:rPr>
          <w:rFonts w:ascii="Arial" w:hAnsi="Arial"/>
          <w:snapToGrid w:val="0"/>
          <w:sz w:val="22"/>
          <w:szCs w:val="22"/>
          <w:lang w:val="fr-FR"/>
        </w:rPr>
      </w:pPr>
    </w:p>
    <w:p w:rsidR="00384BEB" w:rsidRPr="00227F0F" w:rsidRDefault="00C81CD2" w:rsidP="00384BE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Le montant de l’intervention de l’assurance dans le coût de toute prest</w:t>
      </w:r>
      <w:r w:rsidRPr="00227F0F">
        <w:rPr>
          <w:rFonts w:ascii="Arial" w:hAnsi="Arial"/>
          <w:snapToGrid w:val="0"/>
          <w:sz w:val="22"/>
          <w:szCs w:val="22"/>
          <w:lang w:val="fr-FR"/>
        </w:rPr>
        <w:t>a</w:t>
      </w:r>
      <w:r w:rsidRPr="00227F0F">
        <w:rPr>
          <w:rFonts w:ascii="Arial" w:hAnsi="Arial"/>
          <w:snapToGrid w:val="0"/>
          <w:sz w:val="22"/>
          <w:szCs w:val="22"/>
          <w:lang w:val="fr-FR"/>
        </w:rPr>
        <w:t>tion facturable est déterminé par le prix applicable à la date de son achèvement. Toutefois, dans les cas où, conformément aux dispositions de l’article 16, § 1, la prestation est facturée avant la date de son achèvement, le montant de l’intervention de l’assurance est déterminé par le prix applicable à la date de sa facturation.</w:t>
      </w:r>
    </w:p>
    <w:p w:rsidR="00384BEB"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5.2.</w:t>
      </w:r>
      <w:r w:rsidRPr="00227F0F">
        <w:rPr>
          <w:rFonts w:ascii="Arial" w:hAnsi="Arial"/>
          <w:b/>
          <w:snapToGrid w:val="0"/>
          <w:sz w:val="22"/>
          <w:szCs w:val="22"/>
          <w:lang w:val="fr-FR"/>
        </w:rPr>
        <w:tab/>
        <w:t>Demande d’accord et période d’intervention de l’assurance</w:t>
      </w:r>
    </w:p>
    <w:p w:rsidR="00091404" w:rsidRPr="00227F0F" w:rsidRDefault="00C81CD2" w:rsidP="00091404">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19</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Pour tout bénéficiaire, l’intervention de l’assurance dans le coût des pre</w:t>
      </w:r>
      <w:r w:rsidRPr="00227F0F">
        <w:rPr>
          <w:rFonts w:ascii="Arial" w:hAnsi="Arial"/>
          <w:snapToGrid w:val="0"/>
          <w:sz w:val="22"/>
          <w:szCs w:val="22"/>
          <w:lang w:val="fr-FR"/>
        </w:rPr>
        <w:t>s</w:t>
      </w:r>
      <w:r w:rsidRPr="00227F0F">
        <w:rPr>
          <w:rFonts w:ascii="Arial" w:hAnsi="Arial"/>
          <w:snapToGrid w:val="0"/>
          <w:sz w:val="22"/>
          <w:szCs w:val="22"/>
          <w:lang w:val="fr-FR"/>
        </w:rPr>
        <w:t>tations prévues par la présente convention est subordonnée à un accord préalable du méd</w:t>
      </w:r>
      <w:r w:rsidRPr="00227F0F">
        <w:rPr>
          <w:rFonts w:ascii="Arial" w:hAnsi="Arial"/>
          <w:snapToGrid w:val="0"/>
          <w:sz w:val="22"/>
          <w:szCs w:val="22"/>
          <w:lang w:val="fr-FR"/>
        </w:rPr>
        <w:t>e</w:t>
      </w:r>
      <w:r w:rsidRPr="00227F0F">
        <w:rPr>
          <w:rFonts w:ascii="Arial" w:hAnsi="Arial"/>
          <w:snapToGrid w:val="0"/>
          <w:sz w:val="22"/>
          <w:szCs w:val="22"/>
          <w:lang w:val="fr-FR"/>
        </w:rPr>
        <w:t>cin conseil de la mutualité, de l'office régional de l'organisme assureur ou de la Caisse des soins de santé de la Société nationale des chemins de fer belges auprès duquel le bénéf</w:t>
      </w:r>
      <w:r w:rsidRPr="00227F0F">
        <w:rPr>
          <w:rFonts w:ascii="Arial" w:hAnsi="Arial"/>
          <w:snapToGrid w:val="0"/>
          <w:sz w:val="22"/>
          <w:szCs w:val="22"/>
          <w:lang w:val="fr-FR"/>
        </w:rPr>
        <w:t>i</w:t>
      </w:r>
      <w:r w:rsidRPr="00227F0F">
        <w:rPr>
          <w:rFonts w:ascii="Arial" w:hAnsi="Arial"/>
          <w:snapToGrid w:val="0"/>
          <w:sz w:val="22"/>
          <w:szCs w:val="22"/>
          <w:lang w:val="fr-FR"/>
        </w:rPr>
        <w:t>ciaire est affilié ou inscrit</w:t>
      </w:r>
      <w:r w:rsidR="00195D5A" w:rsidRPr="00227F0F">
        <w:rPr>
          <w:rFonts w:ascii="Arial" w:hAnsi="Arial"/>
          <w:snapToGrid w:val="0"/>
          <w:sz w:val="22"/>
          <w:szCs w:val="22"/>
          <w:lang w:val="fr-FR"/>
        </w:rPr>
        <w:t>, conformément aux dispositions des articles 138, 139 et 142, § 2, de l'A.R. du 3 juillet 1996 portant exécution de la loi relative à l'assurance obligatoire soins de santé et indemnités, coordonnée le 14 juillet 1994.</w:t>
      </w:r>
    </w:p>
    <w:p w:rsidR="00091404" w:rsidRPr="00227F0F" w:rsidRDefault="00091404" w:rsidP="00091404">
      <w:pPr>
        <w:tabs>
          <w:tab w:val="left" w:pos="1418"/>
        </w:tabs>
        <w:jc w:val="both"/>
        <w:rPr>
          <w:rFonts w:ascii="Arial" w:hAnsi="Arial"/>
          <w:snapToGrid w:val="0"/>
          <w:sz w:val="22"/>
          <w:szCs w:val="22"/>
          <w:lang w:val="fr-FR"/>
        </w:rPr>
      </w:pPr>
    </w:p>
    <w:p w:rsidR="00281C61" w:rsidRPr="00227F0F" w:rsidRDefault="00C81CD2" w:rsidP="00281C6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281C61" w:rsidRPr="00227F0F">
        <w:rPr>
          <w:rFonts w:ascii="Arial" w:hAnsi="Arial"/>
          <w:snapToGrid w:val="0"/>
          <w:sz w:val="22"/>
          <w:szCs w:val="22"/>
          <w:lang w:val="fr-FR"/>
        </w:rPr>
        <w:t>En application des dispositions de l’article 142, § 2, de l’A.R. ci-dessus, la d</w:t>
      </w:r>
      <w:r w:rsidR="00281C61" w:rsidRPr="00227F0F">
        <w:rPr>
          <w:rFonts w:ascii="Arial" w:hAnsi="Arial"/>
          <w:snapToGrid w:val="0"/>
          <w:sz w:val="22"/>
          <w:szCs w:val="22"/>
          <w:lang w:val="fr-FR"/>
        </w:rPr>
        <w:t>e</w:t>
      </w:r>
      <w:r w:rsidR="00281C61" w:rsidRPr="00227F0F">
        <w:rPr>
          <w:rFonts w:ascii="Arial" w:hAnsi="Arial"/>
          <w:snapToGrid w:val="0"/>
          <w:sz w:val="22"/>
          <w:szCs w:val="22"/>
          <w:lang w:val="fr-FR"/>
        </w:rPr>
        <w:t>mande d’accord doit parvenir au médecin-conseil de la mutualité du bénéficiaire, au plus tard, dans les 30 jours qui suivent la date du premier contact direct entre le bénéficiaire et un ou plusieurs membres de l’équipe multidisciplinaire du centre, tel que visé par l’article 15, § 1. Elle doit être introduite au moyen du formulaire approuvé par le Comité de l'assurance soins de santé, auquel est joint un rapport médical établi par un médecin du centre, selon le modèle approuvé par le Collège des médecins-directeurs.</w:t>
      </w:r>
    </w:p>
    <w:p w:rsidR="00281C61" w:rsidRPr="00227F0F" w:rsidRDefault="00281C61" w:rsidP="00281C61">
      <w:pPr>
        <w:tabs>
          <w:tab w:val="left" w:pos="1418"/>
        </w:tabs>
        <w:jc w:val="both"/>
        <w:rPr>
          <w:rFonts w:ascii="Arial" w:hAnsi="Arial"/>
          <w:snapToGrid w:val="0"/>
          <w:sz w:val="22"/>
          <w:szCs w:val="22"/>
          <w:lang w:val="fr-FR"/>
        </w:rPr>
      </w:pPr>
    </w:p>
    <w:p w:rsidR="00091404" w:rsidRPr="00227F0F" w:rsidRDefault="00281C61" w:rsidP="00281C6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En cas d'accord, l'instance compétente fixe la date de début de la période d'intervention de l'assurance et la durée de cette période conformément aux dispositions des articles 19 à 22. </w:t>
      </w:r>
      <w:r w:rsidR="00C81CD2" w:rsidRPr="00227F0F">
        <w:rPr>
          <w:rFonts w:ascii="Arial" w:hAnsi="Arial"/>
          <w:snapToGrid w:val="0"/>
          <w:sz w:val="22"/>
          <w:szCs w:val="22"/>
          <w:lang w:val="fr-FR"/>
        </w:rPr>
        <w:t>Toute décision de refus est motivée.</w:t>
      </w:r>
    </w:p>
    <w:p w:rsidR="00C9027A" w:rsidRPr="00227F0F" w:rsidRDefault="00C81CD2" w:rsidP="00C9027A">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p>
    <w:p w:rsidR="001A4908" w:rsidRPr="00227F0F" w:rsidRDefault="00C81CD2" w:rsidP="001A490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Toute demande de prolongation de la période d’intervention de l’assurance et toute demande de fixation d’une nouvelle période d’intervention de l’assurance, doit être introduite selon les modalités prévues au § 1 ci-dessus. La demande de prolongation doit être adressée au médecin-conseil de la mutualité du bénéficiaire. La date de début de la nouvelle période correspond à la date de début de la première prestation facturable réalisée au cours de cette période (article 16, § 2).</w:t>
      </w:r>
    </w:p>
    <w:p w:rsidR="00384BEB" w:rsidRPr="00227F0F" w:rsidRDefault="00384BEB" w:rsidP="00384BEB">
      <w:pPr>
        <w:tabs>
          <w:tab w:val="left" w:pos="1418"/>
        </w:tabs>
        <w:jc w:val="both"/>
        <w:rPr>
          <w:rFonts w:ascii="Arial" w:hAnsi="Arial"/>
          <w:snapToGrid w:val="0"/>
          <w:sz w:val="22"/>
          <w:szCs w:val="22"/>
          <w:lang w:val="fr-FR"/>
        </w:rPr>
      </w:pPr>
    </w:p>
    <w:p w:rsidR="00384BEB" w:rsidRPr="00227F0F" w:rsidRDefault="00C81CD2" w:rsidP="00384BE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Le centre s'engage à informer le bénéficiaire et à l'aider dans les d</w:t>
      </w:r>
      <w:r w:rsidRPr="00227F0F">
        <w:rPr>
          <w:rFonts w:ascii="Arial" w:hAnsi="Arial"/>
          <w:snapToGrid w:val="0"/>
          <w:sz w:val="22"/>
          <w:szCs w:val="22"/>
          <w:lang w:val="fr-FR"/>
        </w:rPr>
        <w:t>é</w:t>
      </w:r>
      <w:r w:rsidRPr="00227F0F">
        <w:rPr>
          <w:rFonts w:ascii="Arial" w:hAnsi="Arial"/>
          <w:snapToGrid w:val="0"/>
          <w:sz w:val="22"/>
          <w:szCs w:val="22"/>
          <w:lang w:val="fr-FR"/>
        </w:rPr>
        <w:t>marches à accomplir.</w:t>
      </w:r>
    </w:p>
    <w:p w:rsidR="00722A32" w:rsidRPr="00227F0F" w:rsidRDefault="00722A32" w:rsidP="00722A32">
      <w:pPr>
        <w:keepNext/>
        <w:tabs>
          <w:tab w:val="left" w:pos="1418"/>
        </w:tabs>
        <w:jc w:val="both"/>
        <w:rPr>
          <w:rFonts w:ascii="Arial" w:hAnsi="Arial"/>
          <w:snapToGrid w:val="0"/>
          <w:sz w:val="22"/>
          <w:szCs w:val="22"/>
          <w:lang w:val="fr-FR"/>
        </w:rPr>
      </w:pPr>
    </w:p>
    <w:p w:rsidR="00722A32" w:rsidRPr="00227F0F" w:rsidRDefault="00C81CD2" w:rsidP="00722A32">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20</w:t>
      </w:r>
      <w:r w:rsidRPr="00227F0F">
        <w:rPr>
          <w:rFonts w:ascii="Arial" w:hAnsi="Arial"/>
          <w:b/>
          <w:snapToGrid w:val="0"/>
          <w:sz w:val="22"/>
          <w:szCs w:val="22"/>
          <w:lang w:val="fr-FR"/>
        </w:rPr>
        <w:tab/>
      </w:r>
      <w:r w:rsidRPr="00227F0F">
        <w:rPr>
          <w:rFonts w:ascii="Arial" w:hAnsi="Arial"/>
          <w:snapToGrid w:val="0"/>
          <w:sz w:val="22"/>
          <w:szCs w:val="22"/>
          <w:lang w:val="fr-FR"/>
        </w:rPr>
        <w:t>La période d’intervention de l’assurance dans un programme multidisciplinaire de soins, accordé par l’instance compétente, débute, avec le programme, à la date de la première visite rendue au centre par le bénéficiaire dans le cadre de ce programme.</w:t>
      </w:r>
    </w:p>
    <w:p w:rsidR="00722A32" w:rsidRPr="00227F0F" w:rsidRDefault="00722A32" w:rsidP="00722A32">
      <w:pPr>
        <w:tabs>
          <w:tab w:val="left" w:pos="1418"/>
        </w:tabs>
        <w:jc w:val="both"/>
        <w:rPr>
          <w:rFonts w:ascii="Arial" w:hAnsi="Arial"/>
          <w:snapToGrid w:val="0"/>
          <w:sz w:val="22"/>
          <w:szCs w:val="22"/>
          <w:lang w:val="fr-FR"/>
        </w:rPr>
      </w:pPr>
    </w:p>
    <w:p w:rsidR="00722A32" w:rsidRPr="00227F0F" w:rsidRDefault="00C81CD2" w:rsidP="00722A32">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Elle prend fin, au plus tard, le dernier jour du 24</w:t>
      </w:r>
      <w:r w:rsidRPr="00227F0F">
        <w:rPr>
          <w:rFonts w:ascii="Arial" w:hAnsi="Arial"/>
          <w:snapToGrid w:val="0"/>
          <w:sz w:val="22"/>
          <w:szCs w:val="22"/>
          <w:vertAlign w:val="superscript"/>
          <w:lang w:val="fr-FR"/>
        </w:rPr>
        <w:t>e</w:t>
      </w:r>
      <w:r w:rsidRPr="00227F0F">
        <w:rPr>
          <w:rFonts w:ascii="Arial" w:hAnsi="Arial"/>
          <w:snapToGrid w:val="0"/>
          <w:sz w:val="22"/>
          <w:szCs w:val="22"/>
          <w:lang w:val="fr-FR"/>
        </w:rPr>
        <w:t xml:space="preserve"> mois qui suit le mois au cours duquel cette période a débuté.</w:t>
      </w:r>
    </w:p>
    <w:p w:rsidR="00722A32" w:rsidRPr="00227F0F" w:rsidRDefault="00722A32" w:rsidP="00722A32">
      <w:pPr>
        <w:tabs>
          <w:tab w:val="left" w:pos="1418"/>
        </w:tabs>
        <w:jc w:val="both"/>
        <w:rPr>
          <w:rFonts w:ascii="Arial" w:hAnsi="Arial"/>
          <w:snapToGrid w:val="0"/>
          <w:sz w:val="22"/>
          <w:szCs w:val="22"/>
          <w:lang w:val="fr-FR"/>
        </w:rPr>
      </w:pPr>
    </w:p>
    <w:p w:rsidR="00722A32" w:rsidRPr="00227F0F" w:rsidRDefault="00C81CD2" w:rsidP="00722A32">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lastRenderedPageBreak/>
        <w:t>Article 21</w:t>
      </w:r>
      <w:r w:rsidRPr="00227F0F">
        <w:rPr>
          <w:rFonts w:ascii="Arial" w:hAnsi="Arial"/>
          <w:b/>
          <w:snapToGrid w:val="0"/>
          <w:sz w:val="22"/>
          <w:szCs w:val="22"/>
          <w:lang w:val="fr-FR"/>
        </w:rPr>
        <w:tab/>
        <w:t xml:space="preserve">§ 1 </w:t>
      </w:r>
      <w:r w:rsidRPr="00227F0F">
        <w:rPr>
          <w:rFonts w:ascii="Arial" w:hAnsi="Arial"/>
          <w:snapToGrid w:val="0"/>
          <w:sz w:val="22"/>
          <w:szCs w:val="22"/>
          <w:lang w:val="fr-FR"/>
        </w:rPr>
        <w:t>La période d’intervention de l’assurance est interrompue d’office si le b</w:t>
      </w:r>
      <w:r w:rsidRPr="00227F0F">
        <w:rPr>
          <w:rFonts w:ascii="Arial" w:hAnsi="Arial"/>
          <w:snapToGrid w:val="0"/>
          <w:sz w:val="22"/>
          <w:szCs w:val="22"/>
          <w:lang w:val="fr-FR"/>
        </w:rPr>
        <w:t>é</w:t>
      </w:r>
      <w:r w:rsidRPr="00227F0F">
        <w:rPr>
          <w:rFonts w:ascii="Arial" w:hAnsi="Arial"/>
          <w:snapToGrid w:val="0"/>
          <w:sz w:val="22"/>
          <w:szCs w:val="22"/>
          <w:lang w:val="fr-FR"/>
        </w:rPr>
        <w:t xml:space="preserve">néficiaire interrompt son programme dans le centre pour le poursuivre dans un autre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dans le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Un nouvel accord d’intervention conforme aux dispositions de la convention avec le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avec le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est requis pour la poursuite du programme dans ce second centre.</w:t>
      </w:r>
    </w:p>
    <w:p w:rsidR="00556339" w:rsidRPr="00227F0F" w:rsidRDefault="00556339" w:rsidP="00556339">
      <w:pPr>
        <w:tabs>
          <w:tab w:val="left" w:pos="1418"/>
        </w:tabs>
        <w:jc w:val="both"/>
        <w:rPr>
          <w:rFonts w:ascii="Arial" w:hAnsi="Arial"/>
          <w:snapToGrid w:val="0"/>
          <w:sz w:val="22"/>
          <w:szCs w:val="22"/>
          <w:lang w:val="fr-FR"/>
        </w:rPr>
      </w:pPr>
    </w:p>
    <w:p w:rsidR="00556339" w:rsidRPr="00227F0F" w:rsidRDefault="00C81CD2" w:rsidP="00556339">
      <w:pPr>
        <w:tabs>
          <w:tab w:val="left" w:pos="1418"/>
        </w:tabs>
        <w:jc w:val="both"/>
        <w:rPr>
          <w:rFonts w:ascii="Arial" w:hAnsi="Arial"/>
          <w:b/>
          <w:snapToGrid w:val="0"/>
          <w:sz w:val="22"/>
          <w:szCs w:val="22"/>
          <w:lang w:val="fr-FR"/>
        </w:rPr>
      </w:pPr>
      <w:r w:rsidRPr="00227F0F">
        <w:rPr>
          <w:rFonts w:ascii="Arial" w:hAnsi="Arial"/>
          <w:snapToGrid w:val="0"/>
          <w:sz w:val="22"/>
          <w:szCs w:val="22"/>
          <w:lang w:val="fr-FR"/>
        </w:rPr>
        <w:tab/>
        <w:t xml:space="preserve">La date d’interruption de la période d’intervention correspond toujours à la date de fin de la prestation d’un an en cours de réalisation par le </w:t>
      </w:r>
      <w:r w:rsidR="00051340" w:rsidRPr="00227F0F">
        <w:rPr>
          <w:rFonts w:ascii="Arial" w:hAnsi="Arial"/>
          <w:snapToGrid w:val="0"/>
          <w:sz w:val="22"/>
          <w:szCs w:val="22"/>
          <w:lang w:val="fr-FR"/>
        </w:rPr>
        <w:t>CCN</w:t>
      </w:r>
      <w:r w:rsidRPr="00227F0F">
        <w:rPr>
          <w:rFonts w:ascii="Arial" w:hAnsi="Arial"/>
          <w:snapToGrid w:val="0"/>
          <w:sz w:val="22"/>
          <w:szCs w:val="22"/>
          <w:lang w:val="fr-FR"/>
        </w:rPr>
        <w:t>.</w:t>
      </w:r>
    </w:p>
    <w:p w:rsidR="00556339" w:rsidRPr="00227F0F" w:rsidRDefault="00556339" w:rsidP="00556339">
      <w:pPr>
        <w:tabs>
          <w:tab w:val="left" w:pos="1418"/>
        </w:tabs>
        <w:jc w:val="both"/>
        <w:rPr>
          <w:rFonts w:ascii="Arial" w:hAnsi="Arial"/>
          <w:snapToGrid w:val="0"/>
          <w:sz w:val="22"/>
          <w:szCs w:val="22"/>
          <w:lang w:val="fr-FR"/>
        </w:rPr>
      </w:pPr>
    </w:p>
    <w:p w:rsidR="00722A32" w:rsidRPr="00227F0F" w:rsidRDefault="00C81CD2" w:rsidP="00722A32">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Moyennant l’accord du bénéficiaire, le centre dans lequel le programme a été entamé et le centre qui le poursuit maintiennent tous les contacts utiles pour assurer le d</w:t>
      </w:r>
      <w:r w:rsidRPr="00227F0F">
        <w:rPr>
          <w:rFonts w:ascii="Arial" w:hAnsi="Arial"/>
          <w:snapToGrid w:val="0"/>
          <w:sz w:val="22"/>
          <w:szCs w:val="22"/>
          <w:lang w:val="fr-FR"/>
        </w:rPr>
        <w:t>é</w:t>
      </w:r>
      <w:r w:rsidRPr="00227F0F">
        <w:rPr>
          <w:rFonts w:ascii="Arial" w:hAnsi="Arial"/>
          <w:snapToGrid w:val="0"/>
          <w:sz w:val="22"/>
          <w:szCs w:val="22"/>
          <w:lang w:val="fr-FR"/>
        </w:rPr>
        <w:t>roulement optimal du programme de soins. Ils prennent les mesures qui s’imposent pour g</w:t>
      </w:r>
      <w:r w:rsidRPr="00227F0F">
        <w:rPr>
          <w:rFonts w:ascii="Arial" w:hAnsi="Arial"/>
          <w:snapToGrid w:val="0"/>
          <w:sz w:val="22"/>
          <w:szCs w:val="22"/>
          <w:lang w:val="fr-FR"/>
        </w:rPr>
        <w:t>a</w:t>
      </w:r>
      <w:r w:rsidRPr="00227F0F">
        <w:rPr>
          <w:rFonts w:ascii="Arial" w:hAnsi="Arial"/>
          <w:snapToGrid w:val="0"/>
          <w:sz w:val="22"/>
          <w:szCs w:val="22"/>
          <w:lang w:val="fr-FR"/>
        </w:rPr>
        <w:t>rantir le respect des dispositions de leurs conventions respectives.</w:t>
      </w:r>
    </w:p>
    <w:p w:rsidR="00556339" w:rsidRPr="00227F0F" w:rsidRDefault="00556339" w:rsidP="00556339">
      <w:pPr>
        <w:tabs>
          <w:tab w:val="left" w:pos="1418"/>
        </w:tabs>
        <w:jc w:val="both"/>
        <w:rPr>
          <w:rFonts w:ascii="Arial" w:hAnsi="Arial"/>
          <w:snapToGrid w:val="0"/>
          <w:sz w:val="22"/>
          <w:szCs w:val="22"/>
          <w:lang w:val="fr-FR"/>
        </w:rPr>
      </w:pPr>
    </w:p>
    <w:p w:rsidR="00556339" w:rsidRPr="00227F0F" w:rsidRDefault="00C81CD2" w:rsidP="00556339">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2</w:t>
      </w:r>
      <w:r w:rsidRPr="00227F0F">
        <w:rPr>
          <w:rFonts w:ascii="Arial" w:hAnsi="Arial"/>
          <w:snapToGrid w:val="0"/>
          <w:sz w:val="22"/>
          <w:szCs w:val="22"/>
          <w:lang w:val="fr-FR"/>
        </w:rPr>
        <w:t xml:space="preserve"> Si le bénéficiaire quitte le centre pour un autre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le </w:t>
      </w:r>
      <w:r w:rsidR="00051340" w:rsidRPr="00227F0F">
        <w:rPr>
          <w:rFonts w:ascii="Arial" w:hAnsi="Arial"/>
          <w:snapToGrid w:val="0"/>
          <w:sz w:val="22"/>
          <w:szCs w:val="22"/>
          <w:lang w:val="fr-FR"/>
        </w:rPr>
        <w:t>CCN</w:t>
      </w:r>
      <w:r w:rsidRPr="00227F0F">
        <w:rPr>
          <w:rFonts w:ascii="Arial" w:hAnsi="Arial"/>
          <w:snapToGrid w:val="0"/>
          <w:sz w:val="22"/>
          <w:szCs w:val="22"/>
          <w:lang w:val="fr-FR"/>
        </w:rPr>
        <w:t>, au cours de la période d’un an nécessaire à la réalisation d’une prestation, le centre peut néanmoins pe</w:t>
      </w:r>
      <w:r w:rsidRPr="00227F0F">
        <w:rPr>
          <w:rFonts w:ascii="Arial" w:hAnsi="Arial"/>
          <w:snapToGrid w:val="0"/>
          <w:sz w:val="22"/>
          <w:szCs w:val="22"/>
          <w:lang w:val="fr-FR"/>
        </w:rPr>
        <w:t>r</w:t>
      </w:r>
      <w:r w:rsidRPr="00227F0F">
        <w:rPr>
          <w:rFonts w:ascii="Arial" w:hAnsi="Arial"/>
          <w:snapToGrid w:val="0"/>
          <w:sz w:val="22"/>
          <w:szCs w:val="22"/>
          <w:lang w:val="fr-FR"/>
        </w:rPr>
        <w:t xml:space="preserve">cevoir l’intégralité de l’intervention de l’assurance dans cette prestation. </w:t>
      </w:r>
    </w:p>
    <w:p w:rsidR="00556339" w:rsidRPr="00227F0F" w:rsidRDefault="00556339" w:rsidP="00556339">
      <w:pPr>
        <w:tabs>
          <w:tab w:val="left" w:pos="1418"/>
        </w:tabs>
        <w:jc w:val="both"/>
        <w:rPr>
          <w:rFonts w:ascii="Arial" w:hAnsi="Arial"/>
          <w:snapToGrid w:val="0"/>
          <w:sz w:val="22"/>
          <w:szCs w:val="22"/>
          <w:lang w:val="fr-FR"/>
        </w:rPr>
      </w:pPr>
    </w:p>
    <w:p w:rsidR="00556339" w:rsidRPr="00227F0F" w:rsidRDefault="00C81CD2" w:rsidP="00556339">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r>
      <w:r w:rsidRPr="00227F0F">
        <w:rPr>
          <w:rFonts w:ascii="Arial" w:hAnsi="Arial"/>
          <w:snapToGrid w:val="0"/>
          <w:sz w:val="22"/>
          <w:szCs w:val="22"/>
          <w:lang w:val="fr-FR"/>
        </w:rPr>
        <w:t xml:space="preserve">Si un bénéficiaire quitte un autre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le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pour le centre au cours de la période d’un an nécessaire à la réalisation d’une prestation, le centre s’engage à achever cette prestation sans réclamer d’intervention financière au bénéficiaire ou à l’assurance soins de santé, pour la réalisation de cette prestation. En application de l’article 22, § 1, la période d’intervention de l’assurance dans les prestations qui seraient ensuite réalisées par le centre, en faveur de ce bénéficiaire, peut débuter au plus tôt le jour qui suit la date de fin de la pre</w:t>
      </w:r>
      <w:r w:rsidRPr="00227F0F">
        <w:rPr>
          <w:rFonts w:ascii="Arial" w:hAnsi="Arial"/>
          <w:snapToGrid w:val="0"/>
          <w:sz w:val="22"/>
          <w:szCs w:val="22"/>
          <w:lang w:val="fr-FR"/>
        </w:rPr>
        <w:t>s</w:t>
      </w:r>
      <w:r w:rsidRPr="00227F0F">
        <w:rPr>
          <w:rFonts w:ascii="Arial" w:hAnsi="Arial"/>
          <w:snapToGrid w:val="0"/>
          <w:sz w:val="22"/>
          <w:szCs w:val="22"/>
          <w:lang w:val="fr-FR"/>
        </w:rPr>
        <w:t xml:space="preserve">tation d’un an entamée par le précédent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le </w:t>
      </w:r>
      <w:r w:rsidR="00051340" w:rsidRPr="00227F0F">
        <w:rPr>
          <w:rFonts w:ascii="Arial" w:hAnsi="Arial"/>
          <w:snapToGrid w:val="0"/>
          <w:sz w:val="22"/>
          <w:szCs w:val="22"/>
          <w:lang w:val="fr-FR"/>
        </w:rPr>
        <w:t>CCN</w:t>
      </w:r>
      <w:r w:rsidRPr="00227F0F">
        <w:rPr>
          <w:rFonts w:ascii="Arial" w:hAnsi="Arial"/>
          <w:snapToGrid w:val="0"/>
          <w:sz w:val="22"/>
          <w:szCs w:val="22"/>
          <w:lang w:val="fr-FR"/>
        </w:rPr>
        <w:t>.</w:t>
      </w:r>
    </w:p>
    <w:p w:rsidR="00556339" w:rsidRPr="00227F0F" w:rsidRDefault="00556339" w:rsidP="00556339">
      <w:pPr>
        <w:tabs>
          <w:tab w:val="left" w:pos="1418"/>
        </w:tabs>
        <w:jc w:val="both"/>
        <w:rPr>
          <w:rFonts w:ascii="Arial" w:hAnsi="Arial"/>
          <w:snapToGrid w:val="0"/>
          <w:sz w:val="22"/>
          <w:szCs w:val="22"/>
          <w:lang w:val="fr-FR"/>
        </w:rPr>
      </w:pPr>
    </w:p>
    <w:p w:rsidR="00556339" w:rsidRPr="00227F0F" w:rsidRDefault="00C81CD2" w:rsidP="00556339">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3</w:t>
      </w:r>
      <w:r w:rsidRPr="00227F0F">
        <w:rPr>
          <w:rFonts w:ascii="Arial" w:hAnsi="Arial"/>
          <w:snapToGrid w:val="0"/>
          <w:sz w:val="22"/>
          <w:szCs w:val="22"/>
          <w:lang w:val="fr-FR"/>
        </w:rPr>
        <w:t xml:space="preserve"> L’interruption d’une prestation dans un centre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ou </w:t>
      </w:r>
      <w:r w:rsidR="00051340" w:rsidRPr="00227F0F">
        <w:rPr>
          <w:rFonts w:ascii="Arial" w:hAnsi="Arial"/>
          <w:snapToGrid w:val="0"/>
          <w:sz w:val="22"/>
          <w:szCs w:val="22"/>
          <w:lang w:val="fr-FR"/>
        </w:rPr>
        <w:t>CR</w:t>
      </w:r>
      <w:r w:rsidRPr="00227F0F">
        <w:rPr>
          <w:rFonts w:ascii="Arial" w:hAnsi="Arial"/>
          <w:snapToGrid w:val="0"/>
          <w:sz w:val="22"/>
          <w:szCs w:val="22"/>
          <w:lang w:val="fr-FR"/>
        </w:rPr>
        <w:t>), et sa pou</w:t>
      </w:r>
      <w:r w:rsidRPr="00227F0F">
        <w:rPr>
          <w:rFonts w:ascii="Arial" w:hAnsi="Arial"/>
          <w:snapToGrid w:val="0"/>
          <w:sz w:val="22"/>
          <w:szCs w:val="22"/>
          <w:lang w:val="fr-FR"/>
        </w:rPr>
        <w:t>r</w:t>
      </w:r>
      <w:r w:rsidRPr="00227F0F">
        <w:rPr>
          <w:rFonts w:ascii="Arial" w:hAnsi="Arial"/>
          <w:snapToGrid w:val="0"/>
          <w:sz w:val="22"/>
          <w:szCs w:val="22"/>
          <w:lang w:val="fr-FR"/>
        </w:rPr>
        <w:t>suite dans un autre centre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w:t>
      </w:r>
      <w:r w:rsidR="00051340" w:rsidRPr="00227F0F">
        <w:rPr>
          <w:rFonts w:ascii="Arial" w:hAnsi="Arial"/>
          <w:snapToGrid w:val="0"/>
          <w:sz w:val="22"/>
          <w:szCs w:val="22"/>
          <w:lang w:val="fr-FR"/>
        </w:rPr>
        <w:t>CCN</w:t>
      </w:r>
      <w:r w:rsidRPr="00227F0F">
        <w:rPr>
          <w:rFonts w:ascii="Arial" w:hAnsi="Arial"/>
          <w:snapToGrid w:val="0"/>
          <w:sz w:val="22"/>
          <w:szCs w:val="22"/>
          <w:lang w:val="fr-FR"/>
        </w:rPr>
        <w:t>) ne modifie en rien les dispositions de leurs conve</w:t>
      </w:r>
      <w:r w:rsidRPr="00227F0F">
        <w:rPr>
          <w:rFonts w:ascii="Arial" w:hAnsi="Arial"/>
          <w:snapToGrid w:val="0"/>
          <w:sz w:val="22"/>
          <w:szCs w:val="22"/>
          <w:lang w:val="fr-FR"/>
        </w:rPr>
        <w:t>n</w:t>
      </w:r>
      <w:r w:rsidRPr="00227F0F">
        <w:rPr>
          <w:rFonts w:ascii="Arial" w:hAnsi="Arial"/>
          <w:snapToGrid w:val="0"/>
          <w:sz w:val="22"/>
          <w:szCs w:val="22"/>
          <w:lang w:val="fr-FR"/>
        </w:rPr>
        <w:t>tions respectives. Au cours de la réalisation de la prestation d’un an, le bénéficiaire doit avoir au moins un contact direct avec au moins 2 membres de l’équipe multidisciplinaire d’au moins un des centres.</w:t>
      </w:r>
    </w:p>
    <w:p w:rsidR="00EC2B68" w:rsidRPr="00227F0F" w:rsidRDefault="00EC2B68" w:rsidP="00556339">
      <w:pPr>
        <w:tabs>
          <w:tab w:val="left" w:pos="1418"/>
        </w:tabs>
        <w:jc w:val="both"/>
        <w:rPr>
          <w:rFonts w:ascii="Arial" w:hAnsi="Arial" w:cs="Arial"/>
          <w:snapToGrid w:val="0"/>
          <w:sz w:val="22"/>
          <w:szCs w:val="22"/>
          <w:lang w:val="fr-FR"/>
        </w:rPr>
      </w:pPr>
    </w:p>
    <w:p w:rsidR="00EC2B68" w:rsidRPr="00227F0F" w:rsidRDefault="00C81CD2" w:rsidP="00556339">
      <w:pPr>
        <w:tabs>
          <w:tab w:val="left" w:pos="1418"/>
        </w:tabs>
        <w:jc w:val="both"/>
        <w:rPr>
          <w:rFonts w:ascii="Arial" w:hAnsi="Arial" w:cs="Arial"/>
          <w:b/>
          <w:snapToGrid w:val="0"/>
          <w:sz w:val="22"/>
          <w:szCs w:val="22"/>
          <w:lang w:val="fr-FR"/>
        </w:rPr>
      </w:pPr>
      <w:r w:rsidRPr="00227F0F">
        <w:rPr>
          <w:rFonts w:ascii="Arial" w:hAnsi="Arial" w:cs="Arial"/>
          <w:snapToGrid w:val="0"/>
          <w:sz w:val="22"/>
          <w:szCs w:val="22"/>
          <w:lang w:val="fr-FR"/>
        </w:rPr>
        <w:tab/>
      </w:r>
      <w:r w:rsidRPr="00227F0F">
        <w:rPr>
          <w:rFonts w:ascii="Arial" w:hAnsi="Arial" w:cs="Arial"/>
          <w:b/>
          <w:snapToGrid w:val="0"/>
          <w:sz w:val="22"/>
          <w:szCs w:val="22"/>
          <w:lang w:val="fr-FR"/>
        </w:rPr>
        <w:t>§ 4</w:t>
      </w:r>
      <w:r w:rsidRPr="00227F0F">
        <w:rPr>
          <w:rFonts w:ascii="Arial" w:hAnsi="Arial" w:cs="Arial"/>
          <w:snapToGrid w:val="0"/>
          <w:sz w:val="22"/>
          <w:szCs w:val="22"/>
          <w:lang w:val="fr-FR"/>
        </w:rPr>
        <w:t xml:space="preserve"> L’envoi d</w:t>
      </w:r>
      <w:r w:rsidR="00BB0788" w:rsidRPr="00227F0F">
        <w:rPr>
          <w:rFonts w:ascii="Arial" w:hAnsi="Arial" w:cs="Arial"/>
          <w:snapToGrid w:val="0"/>
          <w:sz w:val="22"/>
          <w:szCs w:val="22"/>
          <w:lang w:val="fr-FR"/>
        </w:rPr>
        <w:t>’</w:t>
      </w:r>
      <w:r w:rsidRPr="00227F0F">
        <w:rPr>
          <w:rFonts w:ascii="Arial" w:hAnsi="Arial" w:cs="Arial"/>
          <w:snapToGrid w:val="0"/>
          <w:sz w:val="22"/>
          <w:szCs w:val="22"/>
          <w:lang w:val="fr-FR"/>
        </w:rPr>
        <w:t>u</w:t>
      </w:r>
      <w:r w:rsidR="00BB0788" w:rsidRPr="00227F0F">
        <w:rPr>
          <w:rFonts w:ascii="Arial" w:hAnsi="Arial" w:cs="Arial"/>
          <w:snapToGrid w:val="0"/>
          <w:sz w:val="22"/>
          <w:szCs w:val="22"/>
          <w:lang w:val="fr-FR"/>
        </w:rPr>
        <w:t>n</w:t>
      </w:r>
      <w:r w:rsidRPr="00227F0F">
        <w:rPr>
          <w:rFonts w:ascii="Arial" w:hAnsi="Arial" w:cs="Arial"/>
          <w:snapToGrid w:val="0"/>
          <w:sz w:val="22"/>
          <w:szCs w:val="22"/>
          <w:lang w:val="fr-FR"/>
        </w:rPr>
        <w:t xml:space="preserve"> bénéficiaire au </w:t>
      </w:r>
      <w:r w:rsidR="00051340" w:rsidRPr="00227F0F">
        <w:rPr>
          <w:rFonts w:ascii="Arial" w:hAnsi="Arial" w:cs="Arial"/>
          <w:snapToGrid w:val="0"/>
          <w:sz w:val="22"/>
          <w:szCs w:val="22"/>
          <w:lang w:val="fr-FR"/>
        </w:rPr>
        <w:t>CCN</w:t>
      </w:r>
      <w:r w:rsidRPr="00227F0F">
        <w:rPr>
          <w:rFonts w:ascii="Arial" w:hAnsi="Arial" w:cs="Arial"/>
          <w:snapToGrid w:val="0"/>
          <w:sz w:val="22"/>
          <w:szCs w:val="22"/>
          <w:lang w:val="fr-FR"/>
        </w:rPr>
        <w:t xml:space="preserve"> pour avis, dans le cadre de la prestation dispensée par le </w:t>
      </w:r>
      <w:r w:rsidR="00051340" w:rsidRPr="00227F0F">
        <w:rPr>
          <w:rFonts w:ascii="Arial" w:hAnsi="Arial" w:cs="Arial"/>
          <w:snapToGrid w:val="0"/>
          <w:sz w:val="22"/>
          <w:szCs w:val="22"/>
          <w:lang w:val="fr-FR"/>
        </w:rPr>
        <w:t>CR</w:t>
      </w:r>
      <w:r w:rsidRPr="00227F0F">
        <w:rPr>
          <w:rFonts w:ascii="Arial" w:hAnsi="Arial" w:cs="Arial"/>
          <w:snapToGrid w:val="0"/>
          <w:sz w:val="22"/>
          <w:szCs w:val="22"/>
          <w:lang w:val="fr-FR"/>
        </w:rPr>
        <w:t xml:space="preserve"> à ce bénéficiaire, constitue une partie de cette prestation comme ind</w:t>
      </w:r>
      <w:r w:rsidRPr="00227F0F">
        <w:rPr>
          <w:rFonts w:ascii="Arial" w:hAnsi="Arial" w:cs="Arial"/>
          <w:snapToGrid w:val="0"/>
          <w:sz w:val="22"/>
          <w:szCs w:val="22"/>
          <w:lang w:val="fr-FR"/>
        </w:rPr>
        <w:t>i</w:t>
      </w:r>
      <w:r w:rsidRPr="00227F0F">
        <w:rPr>
          <w:rFonts w:ascii="Arial" w:hAnsi="Arial" w:cs="Arial"/>
          <w:snapToGrid w:val="0"/>
          <w:sz w:val="22"/>
          <w:szCs w:val="22"/>
          <w:lang w:val="fr-FR"/>
        </w:rPr>
        <w:t xml:space="preserve">qué à l’article 15, </w:t>
      </w:r>
      <w:r w:rsidR="00862D9C" w:rsidRPr="00227F0F">
        <w:rPr>
          <w:rFonts w:ascii="Arial" w:hAnsi="Arial" w:cs="Arial"/>
          <w:snapToGrid w:val="0"/>
          <w:sz w:val="22"/>
          <w:szCs w:val="22"/>
          <w:lang w:val="fr-FR"/>
        </w:rPr>
        <w:t>10° </w:t>
      </w:r>
      <w:r w:rsidRPr="00227F0F">
        <w:rPr>
          <w:rFonts w:ascii="Arial" w:hAnsi="Arial" w:cs="Arial"/>
          <w:snapToGrid w:val="0"/>
          <w:sz w:val="22"/>
          <w:szCs w:val="22"/>
          <w:lang w:val="fr-FR"/>
        </w:rPr>
        <w:t>; il ne constitue pas un motif d’interruption de la période d’inter</w:t>
      </w:r>
      <w:r w:rsidR="00242822" w:rsidRPr="00227F0F">
        <w:rPr>
          <w:rFonts w:ascii="Arial" w:hAnsi="Arial" w:cs="Arial"/>
          <w:snapToGrid w:val="0"/>
          <w:sz w:val="22"/>
          <w:szCs w:val="22"/>
          <w:lang w:val="fr-FR"/>
        </w:rPr>
        <w:softHyphen/>
      </w:r>
      <w:r w:rsidRPr="00227F0F">
        <w:rPr>
          <w:rFonts w:ascii="Arial" w:hAnsi="Arial" w:cs="Arial"/>
          <w:snapToGrid w:val="0"/>
          <w:sz w:val="22"/>
          <w:szCs w:val="22"/>
          <w:lang w:val="fr-FR"/>
        </w:rPr>
        <w:t>vention de l’assurance ou de la prestation.</w:t>
      </w:r>
    </w:p>
    <w:p w:rsidR="00384BEB"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5.3.</w:t>
      </w:r>
      <w:r w:rsidRPr="00227F0F">
        <w:rPr>
          <w:rFonts w:ascii="Arial" w:hAnsi="Arial"/>
          <w:b/>
          <w:snapToGrid w:val="0"/>
          <w:sz w:val="22"/>
          <w:szCs w:val="22"/>
          <w:lang w:val="fr-FR"/>
        </w:rPr>
        <w:tab/>
        <w:t>Interdictions de cumul</w:t>
      </w:r>
    </w:p>
    <w:p w:rsidR="00384BEB" w:rsidRPr="00227F0F" w:rsidRDefault="00C81CD2" w:rsidP="00384BEB">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22</w:t>
      </w:r>
      <w:r w:rsidRPr="00227F0F">
        <w:rPr>
          <w:rFonts w:ascii="Arial" w:hAnsi="Arial"/>
          <w:snapToGrid w:val="0"/>
          <w:sz w:val="22"/>
          <w:szCs w:val="22"/>
          <w:lang w:val="fr-FR"/>
        </w:rPr>
        <w:tab/>
      </w:r>
      <w:r w:rsidRPr="00227F0F">
        <w:rPr>
          <w:rFonts w:ascii="Arial" w:hAnsi="Arial"/>
          <w:b/>
          <w:snapToGrid w:val="0"/>
          <w:sz w:val="22"/>
          <w:szCs w:val="22"/>
          <w:lang w:val="fr-FR"/>
        </w:rPr>
        <w:t xml:space="preserve">§ 1 </w:t>
      </w:r>
      <w:r w:rsidRPr="00227F0F">
        <w:rPr>
          <w:rFonts w:ascii="Arial" w:hAnsi="Arial"/>
          <w:snapToGrid w:val="0"/>
          <w:sz w:val="22"/>
          <w:szCs w:val="22"/>
          <w:lang w:val="fr-FR"/>
        </w:rPr>
        <w:t>Deux ou plusieurs périodes d’intervention de l’assurance accordées à un même bénéficiaire, dans un programme de soins réalisé en application de la présente co</w:t>
      </w:r>
      <w:r w:rsidRPr="00227F0F">
        <w:rPr>
          <w:rFonts w:ascii="Arial" w:hAnsi="Arial"/>
          <w:snapToGrid w:val="0"/>
          <w:sz w:val="22"/>
          <w:szCs w:val="22"/>
          <w:lang w:val="fr-FR"/>
        </w:rPr>
        <w:t>n</w:t>
      </w:r>
      <w:r w:rsidRPr="00227F0F">
        <w:rPr>
          <w:rFonts w:ascii="Arial" w:hAnsi="Arial"/>
          <w:snapToGrid w:val="0"/>
          <w:sz w:val="22"/>
          <w:szCs w:val="22"/>
          <w:lang w:val="fr-FR"/>
        </w:rPr>
        <w:t xml:space="preserve">vention dans le centre, dans un autre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dans le </w:t>
      </w:r>
      <w:r w:rsidR="00051340" w:rsidRPr="00227F0F">
        <w:rPr>
          <w:rFonts w:ascii="Arial" w:hAnsi="Arial"/>
          <w:snapToGrid w:val="0"/>
          <w:sz w:val="22"/>
          <w:szCs w:val="22"/>
          <w:lang w:val="fr-FR"/>
        </w:rPr>
        <w:t>CCN</w:t>
      </w:r>
      <w:r w:rsidRPr="00227F0F">
        <w:rPr>
          <w:rFonts w:ascii="Arial" w:hAnsi="Arial"/>
          <w:snapToGrid w:val="0"/>
          <w:sz w:val="22"/>
          <w:szCs w:val="22"/>
          <w:lang w:val="fr-FR"/>
        </w:rPr>
        <w:t>, ne peuvent jamais coïncider</w:t>
      </w:r>
      <w:r w:rsidR="004A5164" w:rsidRPr="00227F0F">
        <w:rPr>
          <w:rFonts w:ascii="Arial" w:hAnsi="Arial"/>
          <w:snapToGrid w:val="0"/>
          <w:sz w:val="22"/>
          <w:szCs w:val="22"/>
          <w:lang w:val="fr-FR"/>
        </w:rPr>
        <w:t xml:space="preserve"> </w:t>
      </w:r>
      <w:r w:rsidR="00242822" w:rsidRPr="00227F0F">
        <w:rPr>
          <w:rFonts w:ascii="Arial" w:hAnsi="Arial"/>
          <w:snapToGrid w:val="0"/>
          <w:sz w:val="22"/>
          <w:szCs w:val="22"/>
          <w:lang w:val="fr-FR"/>
        </w:rPr>
        <w:t>même partiellement</w:t>
      </w:r>
      <w:r w:rsidRPr="00227F0F">
        <w:rPr>
          <w:rFonts w:ascii="Arial" w:hAnsi="Arial"/>
          <w:snapToGrid w:val="0"/>
          <w:sz w:val="22"/>
          <w:szCs w:val="22"/>
          <w:lang w:val="fr-FR"/>
        </w:rPr>
        <w:t>.</w:t>
      </w:r>
    </w:p>
    <w:p w:rsidR="00327565" w:rsidRPr="00227F0F" w:rsidRDefault="00327565" w:rsidP="00384BEB">
      <w:pPr>
        <w:tabs>
          <w:tab w:val="left" w:pos="1418"/>
        </w:tabs>
        <w:jc w:val="both"/>
        <w:rPr>
          <w:rFonts w:ascii="Arial" w:hAnsi="Arial"/>
          <w:snapToGrid w:val="0"/>
          <w:sz w:val="22"/>
          <w:szCs w:val="22"/>
          <w:lang w:val="fr-FR"/>
        </w:rPr>
      </w:pPr>
    </w:p>
    <w:p w:rsidR="00E547EE" w:rsidRPr="00227F0F" w:rsidRDefault="00C81CD2" w:rsidP="00E547EE">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b/>
        <w:t>§ 2</w:t>
      </w:r>
      <w:r w:rsidRPr="00227F0F">
        <w:rPr>
          <w:rFonts w:ascii="Arial" w:hAnsi="Arial"/>
          <w:snapToGrid w:val="0"/>
          <w:sz w:val="22"/>
          <w:szCs w:val="22"/>
          <w:lang w:val="fr-FR"/>
        </w:rPr>
        <w:t xml:space="preserve"> Le jour où le bénéficiaire se rend dans le centre et bénéficie d’actes di</w:t>
      </w:r>
      <w:r w:rsidRPr="00227F0F">
        <w:rPr>
          <w:rFonts w:ascii="Arial" w:hAnsi="Arial"/>
          <w:snapToGrid w:val="0"/>
          <w:sz w:val="22"/>
          <w:szCs w:val="22"/>
          <w:lang w:val="fr-FR"/>
        </w:rPr>
        <w:t>s</w:t>
      </w:r>
      <w:r w:rsidRPr="00227F0F">
        <w:rPr>
          <w:rFonts w:ascii="Arial" w:hAnsi="Arial"/>
          <w:snapToGrid w:val="0"/>
          <w:sz w:val="22"/>
          <w:szCs w:val="22"/>
          <w:lang w:val="fr-FR"/>
        </w:rPr>
        <w:t xml:space="preserve">pensés en application de la présente convention, l’hôpital </w:t>
      </w:r>
      <w:r w:rsidR="004B7640" w:rsidRPr="00227F0F">
        <w:rPr>
          <w:rFonts w:ascii="Arial" w:hAnsi="Arial"/>
          <w:snapToGrid w:val="0"/>
          <w:sz w:val="22"/>
          <w:szCs w:val="22"/>
          <w:lang w:val="fr-FR"/>
        </w:rPr>
        <w:t xml:space="preserve">auquel </w:t>
      </w:r>
      <w:r w:rsidRPr="00227F0F">
        <w:rPr>
          <w:rFonts w:ascii="Arial" w:hAnsi="Arial"/>
          <w:snapToGrid w:val="0"/>
          <w:sz w:val="22"/>
          <w:szCs w:val="22"/>
          <w:lang w:val="fr-FR"/>
        </w:rPr>
        <w:t xml:space="preserve">le centre </w:t>
      </w:r>
      <w:r w:rsidR="004B7640" w:rsidRPr="00227F0F">
        <w:rPr>
          <w:rFonts w:ascii="Arial" w:hAnsi="Arial"/>
          <w:snapToGrid w:val="0"/>
          <w:sz w:val="22"/>
          <w:szCs w:val="22"/>
          <w:lang w:val="fr-FR"/>
        </w:rPr>
        <w:t>appartient</w:t>
      </w:r>
      <w:r w:rsidRPr="00227F0F">
        <w:rPr>
          <w:rFonts w:ascii="Arial" w:hAnsi="Arial"/>
          <w:snapToGrid w:val="0"/>
          <w:sz w:val="22"/>
          <w:szCs w:val="22"/>
          <w:lang w:val="fr-FR"/>
        </w:rPr>
        <w:t xml:space="preserve"> ne peut facturer un forfait pour une hospitalisation de jour que si des soins dispensés hors du cadre de la présente convention et justifiant en eux-mêmes une hospitalisation de jour lui sont ég</w:t>
      </w:r>
      <w:r w:rsidRPr="00227F0F">
        <w:rPr>
          <w:rFonts w:ascii="Arial" w:hAnsi="Arial"/>
          <w:snapToGrid w:val="0"/>
          <w:sz w:val="22"/>
          <w:szCs w:val="22"/>
          <w:lang w:val="fr-FR"/>
        </w:rPr>
        <w:t>a</w:t>
      </w:r>
      <w:r w:rsidRPr="00227F0F">
        <w:rPr>
          <w:rFonts w:ascii="Arial" w:hAnsi="Arial"/>
          <w:snapToGrid w:val="0"/>
          <w:sz w:val="22"/>
          <w:szCs w:val="22"/>
          <w:lang w:val="fr-FR"/>
        </w:rPr>
        <w:t>lement dispensés.</w:t>
      </w:r>
    </w:p>
    <w:p w:rsidR="00E547EE" w:rsidRPr="00227F0F" w:rsidRDefault="00E547EE" w:rsidP="00E547EE">
      <w:pPr>
        <w:tabs>
          <w:tab w:val="left" w:pos="1418"/>
        </w:tabs>
        <w:jc w:val="both"/>
        <w:rPr>
          <w:rFonts w:ascii="Arial" w:hAnsi="Arial"/>
          <w:snapToGrid w:val="0"/>
          <w:sz w:val="22"/>
          <w:szCs w:val="22"/>
          <w:lang w:val="fr-FR"/>
        </w:rPr>
      </w:pPr>
    </w:p>
    <w:p w:rsidR="00E547EE" w:rsidRPr="00227F0F" w:rsidRDefault="00C81CD2" w:rsidP="00E547EE">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Le centre s’engage à ne facturer aucun supplément aux bénéficiaires ou aux organismes assureurs, pour les actes réalisés en application de la présente convention.</w:t>
      </w:r>
    </w:p>
    <w:p w:rsidR="00E547EE" w:rsidRPr="00227F0F" w:rsidRDefault="00E547EE" w:rsidP="00E547EE">
      <w:pPr>
        <w:tabs>
          <w:tab w:val="left" w:pos="1418"/>
        </w:tabs>
        <w:jc w:val="both"/>
        <w:rPr>
          <w:rFonts w:ascii="Arial" w:hAnsi="Arial"/>
          <w:snapToGrid w:val="0"/>
          <w:sz w:val="22"/>
          <w:szCs w:val="22"/>
          <w:lang w:val="fr-FR"/>
        </w:rPr>
      </w:pPr>
    </w:p>
    <w:p w:rsidR="00E547EE" w:rsidRPr="00227F0F" w:rsidRDefault="00C81CD2" w:rsidP="00E547EE">
      <w:pPr>
        <w:tabs>
          <w:tab w:val="left" w:pos="1418"/>
        </w:tabs>
        <w:jc w:val="both"/>
        <w:rPr>
          <w:rFonts w:ascii="Arial" w:hAnsi="Arial"/>
          <w:b/>
          <w:snapToGrid w:val="0"/>
          <w:sz w:val="22"/>
          <w:szCs w:val="22"/>
          <w:lang w:val="fr-FR"/>
        </w:rPr>
      </w:pPr>
      <w:r w:rsidRPr="00227F0F">
        <w:rPr>
          <w:rFonts w:ascii="Arial" w:hAnsi="Arial"/>
          <w:b/>
          <w:snapToGrid w:val="0"/>
          <w:sz w:val="22"/>
          <w:szCs w:val="22"/>
          <w:lang w:val="fr-FR"/>
        </w:rPr>
        <w:lastRenderedPageBreak/>
        <w:tab/>
        <w:t>§ 4</w:t>
      </w:r>
      <w:r w:rsidRPr="00227F0F">
        <w:rPr>
          <w:rFonts w:ascii="Arial" w:hAnsi="Arial"/>
          <w:snapToGrid w:val="0"/>
          <w:sz w:val="22"/>
          <w:szCs w:val="22"/>
          <w:lang w:val="fr-FR"/>
        </w:rPr>
        <w:t xml:space="preserve"> Le centre prend toutes mesures utiles afin de garantir l'application des dispositions des §§ 1 à 3 ci-dessus. Il en expose les termes et en explique la portée au b</w:t>
      </w:r>
      <w:r w:rsidRPr="00227F0F">
        <w:rPr>
          <w:rFonts w:ascii="Arial" w:hAnsi="Arial"/>
          <w:snapToGrid w:val="0"/>
          <w:sz w:val="22"/>
          <w:szCs w:val="22"/>
          <w:lang w:val="fr-FR"/>
        </w:rPr>
        <w:t>é</w:t>
      </w:r>
      <w:r w:rsidRPr="00227F0F">
        <w:rPr>
          <w:rFonts w:ascii="Arial" w:hAnsi="Arial"/>
          <w:snapToGrid w:val="0"/>
          <w:sz w:val="22"/>
          <w:szCs w:val="22"/>
          <w:lang w:val="fr-FR"/>
        </w:rPr>
        <w:t>néficiaire ou à son représentant légal, dans un document écrit.</w:t>
      </w:r>
    </w:p>
    <w:p w:rsidR="00944F27"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5.4.</w:t>
      </w:r>
      <w:r w:rsidRPr="00227F0F">
        <w:rPr>
          <w:rFonts w:ascii="Arial" w:hAnsi="Arial"/>
          <w:b/>
          <w:snapToGrid w:val="0"/>
          <w:sz w:val="22"/>
          <w:szCs w:val="22"/>
          <w:lang w:val="fr-FR"/>
        </w:rPr>
        <w:tab/>
        <w:t>Facturation des prestations</w:t>
      </w:r>
    </w:p>
    <w:p w:rsidR="008E799A" w:rsidRPr="00227F0F" w:rsidRDefault="00C81CD2" w:rsidP="00944F27">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23</w:t>
      </w:r>
      <w:r w:rsidRPr="00227F0F">
        <w:rPr>
          <w:rFonts w:ascii="Arial" w:hAnsi="Arial"/>
          <w:snapToGrid w:val="0"/>
          <w:sz w:val="22"/>
          <w:szCs w:val="22"/>
          <w:lang w:val="fr-FR"/>
        </w:rPr>
        <w:tab/>
      </w:r>
      <w:r w:rsidR="009765DC" w:rsidRPr="00227F0F">
        <w:rPr>
          <w:rFonts w:ascii="Arial" w:hAnsi="Arial"/>
          <w:snapToGrid w:val="0"/>
          <w:sz w:val="22"/>
          <w:szCs w:val="22"/>
          <w:lang w:val="fr-FR"/>
        </w:rPr>
        <w:t>Le centre s’engage à ne pas facturer plus de ## prestations, au cours d’une même année civile. Ce nombre constitue sa capacité maximale de facturation.</w:t>
      </w:r>
    </w:p>
    <w:p w:rsidR="008E799A" w:rsidRPr="00227F0F" w:rsidRDefault="008E799A" w:rsidP="00944F27">
      <w:pPr>
        <w:tabs>
          <w:tab w:val="left" w:pos="1418"/>
        </w:tabs>
        <w:jc w:val="both"/>
        <w:rPr>
          <w:rFonts w:ascii="Arial" w:hAnsi="Arial"/>
          <w:snapToGrid w:val="0"/>
          <w:sz w:val="22"/>
          <w:szCs w:val="22"/>
          <w:lang w:val="fr-FR"/>
        </w:rPr>
      </w:pPr>
    </w:p>
    <w:p w:rsidR="00944F27" w:rsidRPr="00227F0F" w:rsidRDefault="00C81CD2" w:rsidP="00944F27">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24</w:t>
      </w:r>
      <w:r w:rsidRPr="00227F0F">
        <w:rPr>
          <w:rFonts w:ascii="Arial" w:hAnsi="Arial"/>
          <w:b/>
          <w:snapToGrid w:val="0"/>
          <w:sz w:val="22"/>
          <w:szCs w:val="22"/>
          <w:lang w:val="fr-FR"/>
        </w:rPr>
        <w:tab/>
      </w:r>
      <w:r w:rsidRPr="00227F0F">
        <w:rPr>
          <w:rFonts w:ascii="Arial" w:hAnsi="Arial"/>
          <w:b/>
          <w:snapToGrid w:val="0"/>
          <w:sz w:val="22"/>
          <w:szCs w:val="22"/>
          <w:lang w:val="fr-FR"/>
        </w:rPr>
        <w:tab/>
      </w:r>
      <w:r w:rsidRPr="00227F0F">
        <w:rPr>
          <w:rFonts w:ascii="Arial" w:hAnsi="Arial"/>
          <w:snapToGrid w:val="0"/>
          <w:sz w:val="22"/>
          <w:szCs w:val="22"/>
          <w:lang w:val="fr-FR"/>
        </w:rPr>
        <w:t>Le centre facture le montant de l'intervention de l'assurance à l'organisme a</w:t>
      </w:r>
      <w:r w:rsidRPr="00227F0F">
        <w:rPr>
          <w:rFonts w:ascii="Arial" w:hAnsi="Arial"/>
          <w:snapToGrid w:val="0"/>
          <w:sz w:val="22"/>
          <w:szCs w:val="22"/>
          <w:lang w:val="fr-FR"/>
        </w:rPr>
        <w:t>s</w:t>
      </w:r>
      <w:r w:rsidRPr="00227F0F">
        <w:rPr>
          <w:rFonts w:ascii="Arial" w:hAnsi="Arial"/>
          <w:snapToGrid w:val="0"/>
          <w:sz w:val="22"/>
          <w:szCs w:val="22"/>
          <w:lang w:val="fr-FR"/>
        </w:rPr>
        <w:t>sureur du bénéficiaire, par l’intermédiaire de la bande magnétique de l’établissement hosp</w:t>
      </w:r>
      <w:r w:rsidRPr="00227F0F">
        <w:rPr>
          <w:rFonts w:ascii="Arial" w:hAnsi="Arial"/>
          <w:snapToGrid w:val="0"/>
          <w:sz w:val="22"/>
          <w:szCs w:val="22"/>
          <w:lang w:val="fr-FR"/>
        </w:rPr>
        <w:t>i</w:t>
      </w:r>
      <w:r w:rsidRPr="00227F0F">
        <w:rPr>
          <w:rFonts w:ascii="Arial" w:hAnsi="Arial"/>
          <w:snapToGrid w:val="0"/>
          <w:sz w:val="22"/>
          <w:szCs w:val="22"/>
          <w:lang w:val="fr-FR"/>
        </w:rPr>
        <w:t>talier dont il fait partie (facturation électronique). Une fois par an, il informe le bénéficiaire par écrit du montant qu’il a facturé à son organisme assureur, en application de la présente co</w:t>
      </w:r>
      <w:r w:rsidRPr="00227F0F">
        <w:rPr>
          <w:rFonts w:ascii="Arial" w:hAnsi="Arial"/>
          <w:snapToGrid w:val="0"/>
          <w:sz w:val="22"/>
          <w:szCs w:val="22"/>
          <w:lang w:val="fr-FR"/>
        </w:rPr>
        <w:t>n</w:t>
      </w:r>
      <w:r w:rsidRPr="00227F0F">
        <w:rPr>
          <w:rFonts w:ascii="Arial" w:hAnsi="Arial"/>
          <w:snapToGrid w:val="0"/>
          <w:sz w:val="22"/>
          <w:szCs w:val="22"/>
          <w:lang w:val="fr-FR"/>
        </w:rPr>
        <w:t>vention.</w:t>
      </w:r>
    </w:p>
    <w:p w:rsidR="00944F27" w:rsidRPr="00227F0F" w:rsidRDefault="00944F27" w:rsidP="00944F27">
      <w:pPr>
        <w:tabs>
          <w:tab w:val="left" w:pos="1418"/>
        </w:tabs>
        <w:jc w:val="both"/>
        <w:rPr>
          <w:rFonts w:ascii="Arial" w:hAnsi="Arial"/>
          <w:snapToGrid w:val="0"/>
          <w:sz w:val="22"/>
          <w:szCs w:val="22"/>
          <w:lang w:val="fr-FR"/>
        </w:rPr>
      </w:pPr>
    </w:p>
    <w:p w:rsidR="00944F27" w:rsidRPr="00227F0F" w:rsidRDefault="00C81CD2" w:rsidP="00944F27">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25</w:t>
      </w:r>
      <w:r w:rsidRPr="00227F0F">
        <w:rPr>
          <w:rFonts w:ascii="Arial" w:hAnsi="Arial"/>
          <w:b/>
          <w:snapToGrid w:val="0"/>
          <w:sz w:val="22"/>
          <w:szCs w:val="22"/>
          <w:lang w:val="fr-FR"/>
        </w:rPr>
        <w:tab/>
      </w:r>
      <w:r w:rsidRPr="00227F0F">
        <w:rPr>
          <w:rFonts w:ascii="Arial" w:hAnsi="Arial"/>
          <w:snapToGrid w:val="0"/>
          <w:sz w:val="22"/>
          <w:szCs w:val="22"/>
          <w:lang w:val="fr-FR"/>
        </w:rPr>
        <w:tab/>
      </w:r>
      <w:r w:rsidRPr="00227F0F">
        <w:rPr>
          <w:rFonts w:ascii="Arial" w:hAnsi="Arial"/>
          <w:b/>
          <w:snapToGrid w:val="0"/>
          <w:sz w:val="22"/>
          <w:szCs w:val="22"/>
          <w:lang w:val="fr-FR"/>
        </w:rPr>
        <w:t>§ 1</w:t>
      </w:r>
      <w:r w:rsidRPr="00227F0F">
        <w:rPr>
          <w:rFonts w:ascii="Arial" w:hAnsi="Arial"/>
          <w:snapToGrid w:val="0"/>
          <w:sz w:val="22"/>
          <w:szCs w:val="22"/>
          <w:lang w:val="fr-FR"/>
        </w:rPr>
        <w:t xml:space="preserve"> Le centre s’engage à rembourser toute intervention de l’assurance ind</w:t>
      </w:r>
      <w:r w:rsidRPr="00227F0F">
        <w:rPr>
          <w:rFonts w:ascii="Arial" w:hAnsi="Arial"/>
          <w:snapToGrid w:val="0"/>
          <w:sz w:val="22"/>
          <w:szCs w:val="22"/>
          <w:lang w:val="fr-FR"/>
        </w:rPr>
        <w:t>û</w:t>
      </w:r>
      <w:r w:rsidRPr="00227F0F">
        <w:rPr>
          <w:rFonts w:ascii="Arial" w:hAnsi="Arial"/>
          <w:snapToGrid w:val="0"/>
          <w:sz w:val="22"/>
          <w:szCs w:val="22"/>
          <w:lang w:val="fr-FR"/>
        </w:rPr>
        <w:t>ment perçue, conformément aux dispositions de l’article 164 de la loi relative à l'assurance obligatoire soins de santé et indemnités, coordonnée le 14 juillet 1994.</w:t>
      </w:r>
    </w:p>
    <w:p w:rsidR="00944F27" w:rsidRPr="00227F0F" w:rsidRDefault="00944F27" w:rsidP="00944F27">
      <w:pPr>
        <w:tabs>
          <w:tab w:val="left" w:pos="1418"/>
        </w:tabs>
        <w:jc w:val="both"/>
        <w:rPr>
          <w:rFonts w:ascii="Arial" w:hAnsi="Arial"/>
          <w:snapToGrid w:val="0"/>
          <w:sz w:val="22"/>
          <w:szCs w:val="22"/>
          <w:lang w:val="fr-FR"/>
        </w:rPr>
      </w:pPr>
    </w:p>
    <w:p w:rsidR="00944F27" w:rsidRPr="00227F0F" w:rsidRDefault="00C81CD2" w:rsidP="00944F27">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Il s’engage à ne facturer aux bénéficiaires</w:t>
      </w:r>
    </w:p>
    <w:p w:rsidR="00AA0144" w:rsidRPr="00227F0F" w:rsidRDefault="00AA0144" w:rsidP="00944F27">
      <w:pPr>
        <w:tabs>
          <w:tab w:val="left" w:pos="1418"/>
        </w:tabs>
        <w:jc w:val="both"/>
        <w:rPr>
          <w:rFonts w:ascii="Arial" w:hAnsi="Arial"/>
          <w:snapToGrid w:val="0"/>
          <w:sz w:val="22"/>
          <w:szCs w:val="22"/>
          <w:lang w:val="fr-FR"/>
        </w:rPr>
      </w:pPr>
    </w:p>
    <w:p w:rsidR="00944F27" w:rsidRPr="00227F0F" w:rsidRDefault="00C81CD2" w:rsidP="00944F27">
      <w:pPr>
        <w:numPr>
          <w:ilvl w:val="0"/>
          <w:numId w:val="2"/>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aucun programme de soins, prévu par la présente convention, pour lequel l’intervention de l’assurance est refusé, quel que soit le motif du refus,</w:t>
      </w:r>
    </w:p>
    <w:p w:rsidR="00944F27" w:rsidRPr="00227F0F" w:rsidRDefault="00C81CD2" w:rsidP="00944F27">
      <w:pPr>
        <w:numPr>
          <w:ilvl w:val="0"/>
          <w:numId w:val="2"/>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aucune intervention de l’assurance qu’il aurait dû rembourser, en vertu des dispos</w:t>
      </w:r>
      <w:r w:rsidRPr="00227F0F">
        <w:rPr>
          <w:rFonts w:ascii="Arial" w:hAnsi="Arial"/>
          <w:snapToGrid w:val="0"/>
          <w:sz w:val="22"/>
          <w:szCs w:val="22"/>
          <w:lang w:val="fr-FR"/>
        </w:rPr>
        <w:t>i</w:t>
      </w:r>
      <w:r w:rsidRPr="00227F0F">
        <w:rPr>
          <w:rFonts w:ascii="Arial" w:hAnsi="Arial"/>
          <w:snapToGrid w:val="0"/>
          <w:sz w:val="22"/>
          <w:szCs w:val="22"/>
          <w:lang w:val="fr-FR"/>
        </w:rPr>
        <w:t>tions du § 1, quel que soit le motif de l’obligation de remboursement.</w:t>
      </w:r>
    </w:p>
    <w:p w:rsidR="00032D98" w:rsidRPr="00227F0F" w:rsidRDefault="00032D98" w:rsidP="00032D98">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VI. SERVICES FOURNIS PAR LE CENTRE AUX PATIENTS HEMOPHILES</w:t>
      </w:r>
      <w:r w:rsidRPr="00227F0F">
        <w:rPr>
          <w:rFonts w:ascii="Arial" w:hAnsi="Arial"/>
          <w:b/>
          <w:snapToGrid w:val="0"/>
          <w:sz w:val="22"/>
          <w:szCs w:val="22"/>
          <w:lang w:val="fr-FR"/>
        </w:rPr>
        <w:br/>
        <w:t>QUI NE SONT PAS BENEFICIAIRES DE LA CONVENTION</w:t>
      </w:r>
    </w:p>
    <w:p w:rsidR="00032D98" w:rsidRPr="00227F0F" w:rsidRDefault="00032D98" w:rsidP="00032D98">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26</w:t>
      </w:r>
      <w:r w:rsidRPr="00227F0F">
        <w:rPr>
          <w:rFonts w:ascii="Arial" w:hAnsi="Arial"/>
          <w:b/>
          <w:snapToGrid w:val="0"/>
          <w:sz w:val="22"/>
          <w:szCs w:val="22"/>
          <w:lang w:val="fr-FR"/>
        </w:rPr>
        <w:tab/>
      </w:r>
      <w:r w:rsidRPr="00227F0F">
        <w:rPr>
          <w:rFonts w:ascii="Arial" w:hAnsi="Arial"/>
          <w:snapToGrid w:val="0"/>
          <w:sz w:val="22"/>
          <w:szCs w:val="22"/>
          <w:lang w:val="fr-FR"/>
        </w:rPr>
        <w:tab/>
      </w:r>
      <w:r w:rsidRPr="00227F0F">
        <w:rPr>
          <w:rFonts w:ascii="Arial" w:hAnsi="Arial"/>
          <w:b/>
          <w:snapToGrid w:val="0"/>
          <w:sz w:val="22"/>
          <w:szCs w:val="22"/>
          <w:lang w:val="fr-FR"/>
        </w:rPr>
        <w:t>§ 1</w:t>
      </w:r>
      <w:r w:rsidRPr="00227F0F">
        <w:rPr>
          <w:rFonts w:ascii="Arial" w:hAnsi="Arial"/>
          <w:snapToGrid w:val="0"/>
          <w:sz w:val="22"/>
          <w:szCs w:val="22"/>
          <w:lang w:val="fr-FR"/>
        </w:rPr>
        <w:t xml:space="preserve"> Pour tout patient,</w:t>
      </w:r>
      <w:r w:rsidRPr="00227F0F">
        <w:rPr>
          <w:rFonts w:ascii="Arial" w:hAnsi="Arial"/>
          <w:b/>
          <w:snapToGrid w:val="0"/>
          <w:sz w:val="22"/>
          <w:szCs w:val="22"/>
          <w:lang w:val="fr-FR"/>
        </w:rPr>
        <w:t xml:space="preserve"> </w:t>
      </w:r>
      <w:r w:rsidRPr="00227F0F">
        <w:rPr>
          <w:rFonts w:ascii="Arial" w:hAnsi="Arial"/>
          <w:snapToGrid w:val="0"/>
          <w:sz w:val="22"/>
          <w:szCs w:val="22"/>
          <w:lang w:val="fr-FR"/>
        </w:rPr>
        <w:t>bénéficiaire de l’assurance soins de santé et indemnités, qui s’adresse au centre et qui</w:t>
      </w:r>
    </w:p>
    <w:p w:rsidR="00032D98" w:rsidRPr="00227F0F" w:rsidRDefault="00032D98" w:rsidP="00032D98">
      <w:pPr>
        <w:numPr>
          <w:ilvl w:val="0"/>
          <w:numId w:val="27"/>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soit, présente une forme modérée ou mineure d’hémophilie (taux de facteur de co</w:t>
      </w:r>
      <w:r w:rsidRPr="00227F0F">
        <w:rPr>
          <w:rFonts w:ascii="Arial" w:hAnsi="Arial"/>
          <w:snapToGrid w:val="0"/>
          <w:sz w:val="22"/>
          <w:szCs w:val="22"/>
          <w:lang w:val="fr-FR"/>
        </w:rPr>
        <w:t>a</w:t>
      </w:r>
      <w:r w:rsidRPr="00227F0F">
        <w:rPr>
          <w:rFonts w:ascii="Arial" w:hAnsi="Arial"/>
          <w:snapToGrid w:val="0"/>
          <w:sz w:val="22"/>
          <w:szCs w:val="22"/>
          <w:lang w:val="fr-FR"/>
        </w:rPr>
        <w:t>gulation inférieur à la normale, mais supérieur ou égal à 1% du taux normal),</w:t>
      </w:r>
    </w:p>
    <w:p w:rsidR="00032D98" w:rsidRPr="00227F0F" w:rsidRDefault="00032D98" w:rsidP="00032D98">
      <w:pPr>
        <w:numPr>
          <w:ilvl w:val="0"/>
          <w:numId w:val="27"/>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soit, répond à la définition des bénéficiaires de la convention, donnée à l’article 3, mais ne bénéficie pas d’un programme individuel de soins dans le cadre de la pr</w:t>
      </w:r>
      <w:r w:rsidRPr="00227F0F">
        <w:rPr>
          <w:rFonts w:ascii="Arial" w:hAnsi="Arial"/>
          <w:snapToGrid w:val="0"/>
          <w:sz w:val="22"/>
          <w:szCs w:val="22"/>
          <w:lang w:val="fr-FR"/>
        </w:rPr>
        <w:t>é</w:t>
      </w:r>
      <w:r w:rsidRPr="00227F0F">
        <w:rPr>
          <w:rFonts w:ascii="Arial" w:hAnsi="Arial"/>
          <w:snapToGrid w:val="0"/>
          <w:sz w:val="22"/>
          <w:szCs w:val="22"/>
          <w:lang w:val="fr-FR"/>
        </w:rPr>
        <w:t xml:space="preserve">sente convention, ou dans le cadre de la convention conclue avec un autre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avec le </w:t>
      </w:r>
      <w:r w:rsidR="00051340" w:rsidRPr="00227F0F">
        <w:rPr>
          <w:rFonts w:ascii="Arial" w:hAnsi="Arial"/>
          <w:snapToGrid w:val="0"/>
          <w:sz w:val="22"/>
          <w:szCs w:val="22"/>
          <w:lang w:val="fr-FR"/>
        </w:rPr>
        <w:t>CCN</w:t>
      </w:r>
      <w:r w:rsidRPr="00227F0F">
        <w:rPr>
          <w:rFonts w:ascii="Arial" w:hAnsi="Arial"/>
          <w:snapToGrid w:val="0"/>
          <w:sz w:val="22"/>
          <w:szCs w:val="22"/>
          <w:lang w:val="fr-FR"/>
        </w:rPr>
        <w:t>,</w:t>
      </w:r>
    </w:p>
    <w:p w:rsidR="00032D98" w:rsidRPr="00227F0F" w:rsidRDefault="00032D98"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le centre s’engage à lui proposer et à lui dispenser, en fonction de ses besoins, les actes prévus par l’article 15, points 1 à 3 et 5 à 10, de la présente convention qui ne sont pas r</w:t>
      </w:r>
      <w:r w:rsidRPr="00227F0F">
        <w:rPr>
          <w:rFonts w:ascii="Arial" w:hAnsi="Arial"/>
          <w:snapToGrid w:val="0"/>
          <w:sz w:val="22"/>
          <w:szCs w:val="22"/>
          <w:lang w:val="fr-FR"/>
        </w:rPr>
        <w:t>e</w:t>
      </w:r>
      <w:r w:rsidRPr="00227F0F">
        <w:rPr>
          <w:rFonts w:ascii="Arial" w:hAnsi="Arial"/>
          <w:snapToGrid w:val="0"/>
          <w:sz w:val="22"/>
          <w:szCs w:val="22"/>
          <w:lang w:val="fr-FR"/>
        </w:rPr>
        <w:t>pris dans la nomenclature des soins de santé.</w:t>
      </w:r>
    </w:p>
    <w:p w:rsidR="00032D98" w:rsidRPr="00227F0F" w:rsidRDefault="00032D98" w:rsidP="00032D98">
      <w:pPr>
        <w:tabs>
          <w:tab w:val="left" w:pos="1418"/>
        </w:tabs>
        <w:jc w:val="both"/>
        <w:rPr>
          <w:rFonts w:ascii="Arial" w:hAnsi="Arial"/>
          <w:snapToGrid w:val="0"/>
          <w:sz w:val="22"/>
          <w:szCs w:val="22"/>
          <w:lang w:val="fr-FR"/>
        </w:rPr>
      </w:pPr>
    </w:p>
    <w:p w:rsidR="00032D98" w:rsidRPr="00227F0F" w:rsidRDefault="00032D98"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fonctionnement du centre étant entièrement couvert par les prestations réalisées en faveur des bénéficiaires de la convention visés à l’article 3, le centre s’engage à ne facturer ni au patient, ni à l’assurance soins de santé, ni à aucune autre instance publique les honoraires ou prix pour les actes qui sont dispensés aux patients visés à l’alinéa préc</w:t>
      </w:r>
      <w:r w:rsidRPr="00227F0F">
        <w:rPr>
          <w:rFonts w:ascii="Arial" w:hAnsi="Arial"/>
          <w:snapToGrid w:val="0"/>
          <w:sz w:val="22"/>
          <w:szCs w:val="22"/>
          <w:lang w:val="fr-FR"/>
        </w:rPr>
        <w:t>é</w:t>
      </w:r>
      <w:r w:rsidRPr="00227F0F">
        <w:rPr>
          <w:rFonts w:ascii="Arial" w:hAnsi="Arial"/>
          <w:snapToGrid w:val="0"/>
          <w:sz w:val="22"/>
          <w:szCs w:val="22"/>
          <w:lang w:val="fr-FR"/>
        </w:rPr>
        <w:t>dent et qui ne sont pas repris dans la nomenclature des soins de santé.</w:t>
      </w:r>
    </w:p>
    <w:p w:rsidR="00032D98" w:rsidRPr="00227F0F" w:rsidRDefault="00032D98" w:rsidP="00032D98">
      <w:pPr>
        <w:tabs>
          <w:tab w:val="left" w:pos="1418"/>
        </w:tabs>
        <w:jc w:val="both"/>
        <w:rPr>
          <w:rFonts w:ascii="Arial" w:hAnsi="Arial"/>
          <w:snapToGrid w:val="0"/>
          <w:sz w:val="22"/>
          <w:szCs w:val="22"/>
          <w:lang w:val="fr-FR"/>
        </w:rPr>
      </w:pPr>
    </w:p>
    <w:p w:rsidR="00032D98" w:rsidRPr="00227F0F" w:rsidRDefault="00032D98"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Au besoin, les prestations qui figurent dans la nomenclature des soins de sa</w:t>
      </w:r>
      <w:r w:rsidRPr="00227F0F">
        <w:rPr>
          <w:rFonts w:ascii="Arial" w:hAnsi="Arial"/>
          <w:snapToGrid w:val="0"/>
          <w:sz w:val="22"/>
          <w:szCs w:val="22"/>
          <w:lang w:val="fr-FR"/>
        </w:rPr>
        <w:t>n</w:t>
      </w:r>
      <w:r w:rsidRPr="00227F0F">
        <w:rPr>
          <w:rFonts w:ascii="Arial" w:hAnsi="Arial"/>
          <w:snapToGrid w:val="0"/>
          <w:sz w:val="22"/>
          <w:szCs w:val="22"/>
          <w:lang w:val="fr-FR"/>
        </w:rPr>
        <w:t>té sont dispensés à ces bénéficiaires aux conditions et prix fixés par cette nomenclature.</w:t>
      </w:r>
    </w:p>
    <w:p w:rsidR="00032D98" w:rsidRPr="00227F0F" w:rsidRDefault="00032D98" w:rsidP="00032D98">
      <w:pPr>
        <w:tabs>
          <w:tab w:val="left" w:pos="1418"/>
        </w:tabs>
        <w:jc w:val="both"/>
        <w:rPr>
          <w:rFonts w:ascii="Arial" w:hAnsi="Arial"/>
          <w:snapToGrid w:val="0"/>
          <w:sz w:val="22"/>
          <w:szCs w:val="22"/>
          <w:lang w:val="fr-FR"/>
        </w:rPr>
      </w:pPr>
    </w:p>
    <w:p w:rsidR="00032D98" w:rsidRPr="00227F0F" w:rsidRDefault="00032D98"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lastRenderedPageBreak/>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Le centre s’engage à ne pas refuser de bénéficiaire répondant aux cond</w:t>
      </w:r>
      <w:r w:rsidRPr="00227F0F">
        <w:rPr>
          <w:rFonts w:ascii="Arial" w:hAnsi="Arial"/>
          <w:snapToGrid w:val="0"/>
          <w:sz w:val="22"/>
          <w:szCs w:val="22"/>
          <w:lang w:val="fr-FR"/>
        </w:rPr>
        <w:t>i</w:t>
      </w:r>
      <w:r w:rsidRPr="00227F0F">
        <w:rPr>
          <w:rFonts w:ascii="Arial" w:hAnsi="Arial"/>
          <w:snapToGrid w:val="0"/>
          <w:sz w:val="22"/>
          <w:szCs w:val="22"/>
          <w:lang w:val="fr-FR"/>
        </w:rPr>
        <w:t>tions de la présente convention pour le motif que la capacité maximale de facturation fixée à l’article 23 serait atteinte ou dépassée (ou pourrait l’être).</w:t>
      </w:r>
    </w:p>
    <w:p w:rsidR="00032D98" w:rsidRPr="00227F0F" w:rsidRDefault="00032D98" w:rsidP="00032D98">
      <w:pPr>
        <w:tabs>
          <w:tab w:val="left" w:pos="1418"/>
        </w:tabs>
        <w:jc w:val="both"/>
        <w:rPr>
          <w:rFonts w:ascii="Arial" w:hAnsi="Arial"/>
          <w:snapToGrid w:val="0"/>
          <w:sz w:val="22"/>
          <w:szCs w:val="22"/>
          <w:lang w:val="fr-FR"/>
        </w:rPr>
      </w:pPr>
    </w:p>
    <w:p w:rsidR="00032D98" w:rsidRPr="00227F0F" w:rsidRDefault="00032D98"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 fonctionnement du centre étant entièrement couvert par les prestations réalisées dans les limites de la capacité maximale de facturation fixée à l’article 23, confo</w:t>
      </w:r>
      <w:r w:rsidRPr="00227F0F">
        <w:rPr>
          <w:rFonts w:ascii="Arial" w:hAnsi="Arial"/>
          <w:snapToGrid w:val="0"/>
          <w:sz w:val="22"/>
          <w:szCs w:val="22"/>
          <w:lang w:val="fr-FR"/>
        </w:rPr>
        <w:t>r</w:t>
      </w:r>
      <w:r w:rsidRPr="00227F0F">
        <w:rPr>
          <w:rFonts w:ascii="Arial" w:hAnsi="Arial"/>
          <w:snapToGrid w:val="0"/>
          <w:sz w:val="22"/>
          <w:szCs w:val="22"/>
          <w:lang w:val="fr-FR"/>
        </w:rPr>
        <w:t xml:space="preserve">mément à cet article, le centre s’engage à ne facturer ni au </w:t>
      </w:r>
      <w:r w:rsidR="0020015B" w:rsidRPr="00227F0F">
        <w:rPr>
          <w:rFonts w:ascii="Arial" w:hAnsi="Arial"/>
          <w:snapToGrid w:val="0"/>
          <w:sz w:val="22"/>
          <w:szCs w:val="22"/>
          <w:lang w:val="fr-FR"/>
        </w:rPr>
        <w:t>bénéficiaire</w:t>
      </w:r>
      <w:r w:rsidRPr="00227F0F">
        <w:rPr>
          <w:rFonts w:ascii="Arial" w:hAnsi="Arial"/>
          <w:snapToGrid w:val="0"/>
          <w:sz w:val="22"/>
          <w:szCs w:val="22"/>
          <w:lang w:val="fr-FR"/>
        </w:rPr>
        <w:t>, ni à l’assurance soins de santé, ni à aucune autre instance publique, les honoraires ou prix pour les prest</w:t>
      </w:r>
      <w:r w:rsidRPr="00227F0F">
        <w:rPr>
          <w:rFonts w:ascii="Arial" w:hAnsi="Arial"/>
          <w:snapToGrid w:val="0"/>
          <w:sz w:val="22"/>
          <w:szCs w:val="22"/>
          <w:lang w:val="fr-FR"/>
        </w:rPr>
        <w:t>a</w:t>
      </w:r>
      <w:r w:rsidRPr="00227F0F">
        <w:rPr>
          <w:rFonts w:ascii="Arial" w:hAnsi="Arial"/>
          <w:snapToGrid w:val="0"/>
          <w:sz w:val="22"/>
          <w:szCs w:val="22"/>
          <w:lang w:val="fr-FR"/>
        </w:rPr>
        <w:t>tions qui sont réalisées au-delà de cette capacité maximale de facturation.</w:t>
      </w:r>
    </w:p>
    <w:p w:rsidR="003E5715" w:rsidRPr="00227F0F" w:rsidRDefault="00C81CD2" w:rsidP="00BB1990">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VII. GESTION DES DONNEES MEDICALES</w:t>
      </w:r>
    </w:p>
    <w:p w:rsidR="00507A35"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7.1.</w:t>
      </w:r>
      <w:r w:rsidRPr="00227F0F">
        <w:rPr>
          <w:rFonts w:ascii="Arial" w:hAnsi="Arial"/>
          <w:b/>
          <w:snapToGrid w:val="0"/>
          <w:sz w:val="22"/>
          <w:szCs w:val="22"/>
          <w:lang w:val="fr-FR"/>
        </w:rPr>
        <w:tab/>
        <w:t xml:space="preserve">Dossier </w:t>
      </w:r>
      <w:r w:rsidR="00CF2657" w:rsidRPr="00227F0F">
        <w:rPr>
          <w:rFonts w:ascii="Arial" w:hAnsi="Arial"/>
          <w:b/>
          <w:snapToGrid w:val="0"/>
          <w:sz w:val="22"/>
          <w:szCs w:val="22"/>
          <w:lang w:val="fr-FR"/>
        </w:rPr>
        <w:t>patient</w:t>
      </w:r>
      <w:r w:rsidRPr="00227F0F">
        <w:rPr>
          <w:rFonts w:ascii="Arial" w:hAnsi="Arial"/>
          <w:b/>
          <w:snapToGrid w:val="0"/>
          <w:sz w:val="22"/>
          <w:szCs w:val="22"/>
          <w:lang w:val="fr-FR"/>
        </w:rPr>
        <w:t xml:space="preserve"> individuel</w:t>
      </w:r>
    </w:p>
    <w:p w:rsidR="00474302" w:rsidRPr="00227F0F" w:rsidRDefault="00C81CD2" w:rsidP="00474302">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27</w:t>
      </w:r>
      <w:r w:rsidRPr="00227F0F">
        <w:rPr>
          <w:rFonts w:ascii="Arial" w:hAnsi="Arial"/>
          <w:snapToGrid w:val="0"/>
          <w:sz w:val="22"/>
          <w:szCs w:val="22"/>
          <w:lang w:val="fr-FR"/>
        </w:rPr>
        <w:tab/>
      </w:r>
      <w:r w:rsidRPr="00227F0F">
        <w:rPr>
          <w:rFonts w:ascii="Arial" w:hAnsi="Arial"/>
          <w:b/>
          <w:snapToGrid w:val="0"/>
          <w:sz w:val="22"/>
          <w:szCs w:val="22"/>
          <w:lang w:val="fr-FR"/>
        </w:rPr>
        <w:t>§ 1</w:t>
      </w:r>
      <w:r w:rsidRPr="00227F0F">
        <w:rPr>
          <w:rFonts w:ascii="Arial" w:hAnsi="Arial"/>
          <w:snapToGrid w:val="0"/>
          <w:sz w:val="22"/>
          <w:szCs w:val="22"/>
          <w:lang w:val="fr-FR"/>
        </w:rPr>
        <w:t xml:space="preserve"> Le centre établit pour chaque bénéficiaire un dossier </w:t>
      </w:r>
      <w:r w:rsidR="00CF2657" w:rsidRPr="00227F0F">
        <w:rPr>
          <w:rFonts w:ascii="Arial" w:hAnsi="Arial"/>
          <w:snapToGrid w:val="0"/>
          <w:sz w:val="22"/>
          <w:szCs w:val="22"/>
          <w:lang w:val="fr-FR"/>
        </w:rPr>
        <w:t>patient</w:t>
      </w:r>
      <w:r w:rsidRPr="00227F0F">
        <w:rPr>
          <w:rFonts w:ascii="Arial" w:hAnsi="Arial"/>
          <w:snapToGrid w:val="0"/>
          <w:sz w:val="22"/>
          <w:szCs w:val="22"/>
          <w:lang w:val="fr-FR"/>
        </w:rPr>
        <w:t xml:space="preserve"> reprenant au moins :</w:t>
      </w:r>
    </w:p>
    <w:p w:rsidR="00474302" w:rsidRPr="00227F0F" w:rsidRDefault="00474302" w:rsidP="00474302">
      <w:pPr>
        <w:tabs>
          <w:tab w:val="left" w:pos="1418"/>
        </w:tabs>
        <w:jc w:val="both"/>
        <w:rPr>
          <w:rFonts w:ascii="Arial" w:hAnsi="Arial"/>
          <w:snapToGrid w:val="0"/>
          <w:sz w:val="22"/>
          <w:szCs w:val="22"/>
          <w:lang w:val="fr-FR"/>
        </w:rPr>
      </w:pPr>
    </w:p>
    <w:p w:rsidR="00F653F4" w:rsidRPr="00227F0F" w:rsidRDefault="00C81CD2" w:rsidP="00474302">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Ses données d’identification.</w:t>
      </w:r>
    </w:p>
    <w:p w:rsidR="00BA7721" w:rsidRPr="00227F0F" w:rsidRDefault="00C81CD2" w:rsidP="00F653F4">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Les conclusions de chaque bilan.</w:t>
      </w:r>
    </w:p>
    <w:p w:rsidR="00474302" w:rsidRPr="00227F0F" w:rsidRDefault="00C81CD2" w:rsidP="00BA7721">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Le relevé de ses contacts directs avec l’équipe du centre (article 16, § 1).</w:t>
      </w:r>
    </w:p>
    <w:p w:rsidR="00474302" w:rsidRPr="00227F0F" w:rsidRDefault="00C81CD2" w:rsidP="00474302">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Les conclusions des réunions d’équipe le concernant (article 11).</w:t>
      </w:r>
    </w:p>
    <w:p w:rsidR="00474302" w:rsidRPr="00227F0F" w:rsidRDefault="00C81CD2" w:rsidP="00474302">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 xml:space="preserve">Le relevé de toutes les prestations de santé qui ont été effectuées dans l’hôpital </w:t>
      </w:r>
      <w:r w:rsidR="004B7640" w:rsidRPr="00227F0F">
        <w:rPr>
          <w:rFonts w:ascii="Arial" w:hAnsi="Arial"/>
          <w:snapToGrid w:val="0"/>
          <w:sz w:val="22"/>
          <w:szCs w:val="22"/>
          <w:lang w:val="fr-FR"/>
        </w:rPr>
        <w:t>a</w:t>
      </w:r>
      <w:r w:rsidR="004B7640" w:rsidRPr="00227F0F">
        <w:rPr>
          <w:rFonts w:ascii="Arial" w:hAnsi="Arial"/>
          <w:snapToGrid w:val="0"/>
          <w:sz w:val="22"/>
          <w:szCs w:val="22"/>
          <w:lang w:val="fr-FR"/>
        </w:rPr>
        <w:t>u</w:t>
      </w:r>
      <w:r w:rsidR="004B7640" w:rsidRPr="00227F0F">
        <w:rPr>
          <w:rFonts w:ascii="Arial" w:hAnsi="Arial"/>
          <w:snapToGrid w:val="0"/>
          <w:sz w:val="22"/>
          <w:szCs w:val="22"/>
          <w:lang w:val="fr-FR"/>
        </w:rPr>
        <w:t>quel</w:t>
      </w:r>
      <w:r w:rsidRPr="00227F0F">
        <w:rPr>
          <w:rFonts w:ascii="Arial" w:hAnsi="Arial"/>
          <w:snapToGrid w:val="0"/>
          <w:sz w:val="22"/>
          <w:szCs w:val="22"/>
          <w:lang w:val="fr-FR"/>
        </w:rPr>
        <w:t xml:space="preserve"> le centre </w:t>
      </w:r>
      <w:r w:rsidR="004B7640" w:rsidRPr="00227F0F">
        <w:rPr>
          <w:rFonts w:ascii="Arial" w:hAnsi="Arial"/>
          <w:snapToGrid w:val="0"/>
          <w:sz w:val="22"/>
          <w:szCs w:val="22"/>
          <w:lang w:val="fr-FR"/>
        </w:rPr>
        <w:t xml:space="preserve">appartient </w:t>
      </w:r>
      <w:r w:rsidRPr="00227F0F">
        <w:rPr>
          <w:rFonts w:ascii="Arial" w:hAnsi="Arial"/>
          <w:snapToGrid w:val="0"/>
          <w:sz w:val="22"/>
          <w:szCs w:val="22"/>
          <w:lang w:val="fr-FR"/>
        </w:rPr>
        <w:t>et qui sont liées à ses troubles de l’hémostase.</w:t>
      </w:r>
    </w:p>
    <w:p w:rsidR="006C55B8" w:rsidRPr="00227F0F" w:rsidRDefault="00C81CD2" w:rsidP="00474302">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Une copie de la correspondance échangée avec son médecin généraliste et, le cas échéant, son médecin spécialiste traitant.</w:t>
      </w:r>
    </w:p>
    <w:p w:rsidR="006C55B8" w:rsidRPr="00227F0F" w:rsidRDefault="00C81CD2" w:rsidP="00474302">
      <w:pPr>
        <w:numPr>
          <w:ilvl w:val="0"/>
          <w:numId w:val="4"/>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Toute autre correspondance concernant ce bénéficiaire.</w:t>
      </w:r>
    </w:p>
    <w:p w:rsidR="001741BF" w:rsidRPr="00227F0F" w:rsidRDefault="001741BF" w:rsidP="001741BF">
      <w:pPr>
        <w:tabs>
          <w:tab w:val="left" w:pos="1418"/>
        </w:tabs>
        <w:jc w:val="both"/>
        <w:rPr>
          <w:rFonts w:ascii="Arial" w:hAnsi="Arial"/>
          <w:snapToGrid w:val="0"/>
          <w:sz w:val="22"/>
          <w:szCs w:val="22"/>
          <w:lang w:val="fr-FR"/>
        </w:rPr>
      </w:pPr>
    </w:p>
    <w:p w:rsidR="00F77BF6" w:rsidRPr="00227F0F" w:rsidRDefault="00C81CD2" w:rsidP="001741BF">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Chaque fois que l’évolution de la situation du bénéficiaire le justifie, à moins que ce dernier ou son représentant légal s’y oppose, le centre adresse une copie des conclusions des évaluations et des réunions d’équipe le concernant à son médecin génér</w:t>
      </w:r>
      <w:r w:rsidRPr="00227F0F">
        <w:rPr>
          <w:rFonts w:ascii="Arial" w:hAnsi="Arial"/>
          <w:snapToGrid w:val="0"/>
          <w:sz w:val="22"/>
          <w:szCs w:val="22"/>
          <w:lang w:val="fr-FR"/>
        </w:rPr>
        <w:t>a</w:t>
      </w:r>
      <w:r w:rsidRPr="00227F0F">
        <w:rPr>
          <w:rFonts w:ascii="Arial" w:hAnsi="Arial"/>
          <w:snapToGrid w:val="0"/>
          <w:sz w:val="22"/>
          <w:szCs w:val="22"/>
          <w:lang w:val="fr-FR"/>
        </w:rPr>
        <w:t>liste, ainsi qu’à l’éventuel médecin spécialiste qui le suit pour ses troubles de l’hémostase, si ce dernier n’est pas membre de l’équipe thérapeutique du centre.</w:t>
      </w:r>
    </w:p>
    <w:p w:rsidR="006C55B8"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7.2.</w:t>
      </w:r>
      <w:r w:rsidRPr="00227F0F">
        <w:rPr>
          <w:rFonts w:ascii="Arial" w:hAnsi="Arial"/>
          <w:b/>
          <w:snapToGrid w:val="0"/>
          <w:sz w:val="22"/>
          <w:szCs w:val="22"/>
          <w:lang w:val="fr-FR"/>
        </w:rPr>
        <w:tab/>
        <w:t>Registre de</w:t>
      </w:r>
      <w:r w:rsidR="00AC2FBD" w:rsidRPr="00227F0F">
        <w:rPr>
          <w:rFonts w:ascii="Arial" w:hAnsi="Arial"/>
          <w:b/>
          <w:snapToGrid w:val="0"/>
          <w:sz w:val="22"/>
          <w:szCs w:val="22"/>
          <w:lang w:val="fr-FR"/>
        </w:rPr>
        <w:t xml:space="preserve">s maladies rares – </w:t>
      </w:r>
      <w:r w:rsidRPr="00227F0F">
        <w:rPr>
          <w:rFonts w:ascii="Arial" w:hAnsi="Arial"/>
          <w:b/>
          <w:snapToGrid w:val="0"/>
          <w:sz w:val="22"/>
          <w:szCs w:val="22"/>
          <w:lang w:val="fr-FR"/>
        </w:rPr>
        <w:t>hémophilie</w:t>
      </w:r>
    </w:p>
    <w:p w:rsidR="003C0679" w:rsidRPr="00227F0F" w:rsidRDefault="00C81CD2" w:rsidP="003C0679">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28</w:t>
      </w:r>
      <w:r w:rsidRPr="00227F0F">
        <w:rPr>
          <w:rFonts w:ascii="Arial" w:hAnsi="Arial"/>
          <w:b/>
          <w:snapToGrid w:val="0"/>
          <w:sz w:val="22"/>
          <w:szCs w:val="22"/>
          <w:lang w:val="fr-FR"/>
        </w:rPr>
        <w:tab/>
      </w:r>
      <w:r w:rsidRPr="00227F0F">
        <w:rPr>
          <w:rFonts w:ascii="Arial" w:hAnsi="Arial"/>
          <w:snapToGrid w:val="0"/>
          <w:sz w:val="22"/>
          <w:szCs w:val="22"/>
          <w:lang w:val="fr-FR"/>
        </w:rPr>
        <w:tab/>
      </w:r>
      <w:r w:rsidRPr="00227F0F">
        <w:rPr>
          <w:rFonts w:ascii="Arial" w:hAnsi="Arial"/>
          <w:b/>
          <w:snapToGrid w:val="0"/>
          <w:sz w:val="22"/>
          <w:szCs w:val="22"/>
          <w:lang w:val="fr-FR"/>
        </w:rPr>
        <w:t>§ 1</w:t>
      </w:r>
      <w:r w:rsidRPr="00227F0F">
        <w:rPr>
          <w:rFonts w:ascii="Arial" w:hAnsi="Arial"/>
          <w:snapToGrid w:val="0"/>
          <w:sz w:val="22"/>
          <w:szCs w:val="22"/>
          <w:lang w:val="fr-FR"/>
        </w:rPr>
        <w:t xml:space="preserve"> Dans le cadre de la plateforme </w:t>
      </w:r>
      <w:r w:rsidRPr="00227F0F">
        <w:rPr>
          <w:rFonts w:ascii="Arial" w:hAnsi="Arial"/>
          <w:i/>
          <w:snapToGrid w:val="0"/>
          <w:sz w:val="22"/>
          <w:szCs w:val="22"/>
          <w:lang w:val="fr-FR"/>
        </w:rPr>
        <w:t>e-health</w:t>
      </w:r>
      <w:r w:rsidRPr="00227F0F">
        <w:rPr>
          <w:rFonts w:ascii="Arial" w:hAnsi="Arial"/>
          <w:snapToGrid w:val="0"/>
          <w:sz w:val="22"/>
          <w:szCs w:val="22"/>
          <w:lang w:val="fr-FR"/>
        </w:rPr>
        <w:t xml:space="preserve"> et de l'association </w:t>
      </w:r>
      <w:r w:rsidRPr="00227F0F">
        <w:rPr>
          <w:rFonts w:ascii="Arial" w:hAnsi="Arial"/>
          <w:i/>
          <w:snapToGrid w:val="0"/>
          <w:sz w:val="22"/>
          <w:szCs w:val="22"/>
          <w:lang w:val="fr-FR"/>
        </w:rPr>
        <w:t>e-care</w:t>
      </w:r>
      <w:r w:rsidRPr="00227F0F">
        <w:rPr>
          <w:rFonts w:ascii="Arial" w:hAnsi="Arial"/>
          <w:snapToGrid w:val="0"/>
          <w:sz w:val="22"/>
          <w:szCs w:val="22"/>
          <w:lang w:val="fr-FR"/>
        </w:rPr>
        <w:t xml:space="preserve">, l’Institut scientifique de Santé publique (ISP), les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et le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collaborent à la création, à la mise à jour, à la gestion et à l’exploitation scientifique </w:t>
      </w:r>
      <w:r w:rsidR="000D594E" w:rsidRPr="00227F0F">
        <w:rPr>
          <w:rFonts w:ascii="Arial" w:hAnsi="Arial"/>
          <w:snapToGrid w:val="0"/>
          <w:sz w:val="22"/>
          <w:szCs w:val="22"/>
          <w:lang w:val="fr-FR"/>
        </w:rPr>
        <w:t xml:space="preserve">de la section du </w:t>
      </w:r>
      <w:r w:rsidRPr="00227F0F">
        <w:rPr>
          <w:rFonts w:ascii="Arial" w:hAnsi="Arial"/>
          <w:i/>
          <w:snapToGrid w:val="0"/>
          <w:sz w:val="22"/>
          <w:szCs w:val="22"/>
          <w:lang w:val="fr-FR"/>
        </w:rPr>
        <w:t>registre de</w:t>
      </w:r>
      <w:r w:rsidR="000D594E" w:rsidRPr="00227F0F">
        <w:rPr>
          <w:rFonts w:ascii="Arial" w:hAnsi="Arial"/>
          <w:i/>
          <w:snapToGrid w:val="0"/>
          <w:sz w:val="22"/>
          <w:szCs w:val="22"/>
          <w:lang w:val="fr-FR"/>
        </w:rPr>
        <w:t>s maladies rares</w:t>
      </w:r>
      <w:r w:rsidR="000D594E" w:rsidRPr="00227F0F">
        <w:rPr>
          <w:rFonts w:ascii="Arial" w:hAnsi="Arial"/>
          <w:snapToGrid w:val="0"/>
          <w:sz w:val="22"/>
          <w:szCs w:val="22"/>
          <w:lang w:val="fr-FR"/>
        </w:rPr>
        <w:t xml:space="preserve"> relative à</w:t>
      </w:r>
      <w:r w:rsidRPr="00227F0F">
        <w:rPr>
          <w:rFonts w:ascii="Arial" w:hAnsi="Arial"/>
          <w:i/>
          <w:snapToGrid w:val="0"/>
          <w:sz w:val="22"/>
          <w:szCs w:val="22"/>
          <w:lang w:val="fr-FR"/>
        </w:rPr>
        <w:t xml:space="preserve"> </w:t>
      </w:r>
      <w:r w:rsidRPr="00227F0F">
        <w:rPr>
          <w:rFonts w:ascii="Arial" w:hAnsi="Arial"/>
          <w:snapToGrid w:val="0"/>
          <w:sz w:val="22"/>
          <w:szCs w:val="22"/>
          <w:lang w:val="fr-FR"/>
        </w:rPr>
        <w:t xml:space="preserve">l’hémophilie, </w:t>
      </w:r>
      <w:r w:rsidR="000D594E" w:rsidRPr="00227F0F">
        <w:rPr>
          <w:rFonts w:ascii="Arial" w:hAnsi="Arial"/>
          <w:snapToGrid w:val="0"/>
          <w:sz w:val="22"/>
          <w:szCs w:val="22"/>
          <w:lang w:val="fr-FR"/>
        </w:rPr>
        <w:t xml:space="preserve">en vue de </w:t>
      </w:r>
      <w:r w:rsidRPr="00227F0F">
        <w:rPr>
          <w:rFonts w:ascii="Arial" w:hAnsi="Arial"/>
          <w:snapToGrid w:val="0"/>
          <w:sz w:val="22"/>
          <w:szCs w:val="22"/>
          <w:lang w:val="fr-FR"/>
        </w:rPr>
        <w:t>recenser de la manière la plus exhaustive possible et à étudier scientifiquement l’ensemble de la population des patients hémophiles en Belgique, en ce compris les patients atteints d’une forme modérée ou mineure d’hémophilie.</w:t>
      </w:r>
    </w:p>
    <w:p w:rsidR="003843F0" w:rsidRPr="00227F0F" w:rsidRDefault="003843F0" w:rsidP="001F0339">
      <w:pPr>
        <w:tabs>
          <w:tab w:val="left" w:pos="1418"/>
        </w:tabs>
        <w:jc w:val="both"/>
        <w:rPr>
          <w:rFonts w:ascii="Arial" w:hAnsi="Arial"/>
          <w:snapToGrid w:val="0"/>
          <w:sz w:val="22"/>
          <w:szCs w:val="22"/>
          <w:lang w:val="fr-FR"/>
        </w:rPr>
      </w:pPr>
    </w:p>
    <w:p w:rsidR="003843F0" w:rsidRPr="00227F0F" w:rsidRDefault="00C81CD2" w:rsidP="001F0339">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Ce</w:t>
      </w:r>
      <w:r w:rsidR="000D594E" w:rsidRPr="00227F0F">
        <w:rPr>
          <w:rFonts w:ascii="Arial" w:hAnsi="Arial"/>
          <w:snapToGrid w:val="0"/>
          <w:sz w:val="22"/>
          <w:szCs w:val="22"/>
          <w:lang w:val="fr-FR"/>
        </w:rPr>
        <w:t>tte section du</w:t>
      </w:r>
      <w:r w:rsidRPr="00227F0F">
        <w:rPr>
          <w:rFonts w:ascii="Arial" w:hAnsi="Arial"/>
          <w:snapToGrid w:val="0"/>
          <w:sz w:val="22"/>
          <w:szCs w:val="22"/>
          <w:lang w:val="fr-FR"/>
        </w:rPr>
        <w:t xml:space="preserve"> registre doit permettre :</w:t>
      </w:r>
    </w:p>
    <w:p w:rsidR="007D09AD" w:rsidRPr="00227F0F" w:rsidRDefault="007D09AD" w:rsidP="001F0339">
      <w:pPr>
        <w:tabs>
          <w:tab w:val="left" w:pos="1418"/>
        </w:tabs>
        <w:jc w:val="both"/>
        <w:rPr>
          <w:rFonts w:ascii="Arial" w:hAnsi="Arial"/>
          <w:snapToGrid w:val="0"/>
          <w:sz w:val="22"/>
          <w:szCs w:val="22"/>
          <w:lang w:val="fr-FR"/>
        </w:rPr>
      </w:pPr>
    </w:p>
    <w:p w:rsidR="007D09AD"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l’enregistrement et le suivi de données épidémiologiques et démographiques, de données cliniques (diagnostic, complications, traitement, nombre d’unités de facteurs de coagulations utilisées, interventions chirurgicales, antécédents d’inhibiteurs…), et de données biologiques (taux de base du facteur déficitaire, bilan d’hémostase, d</w:t>
      </w:r>
      <w:r w:rsidRPr="00227F0F">
        <w:rPr>
          <w:rFonts w:ascii="Arial" w:hAnsi="Arial"/>
          <w:snapToGrid w:val="0"/>
          <w:sz w:val="22"/>
          <w:szCs w:val="22"/>
          <w:lang w:val="fr-FR"/>
        </w:rPr>
        <w:t>é</w:t>
      </w:r>
      <w:r w:rsidRPr="00227F0F">
        <w:rPr>
          <w:rFonts w:ascii="Arial" w:hAnsi="Arial"/>
          <w:snapToGrid w:val="0"/>
          <w:sz w:val="22"/>
          <w:szCs w:val="22"/>
          <w:lang w:val="fr-FR"/>
        </w:rPr>
        <w:t>tection d’inhibiteurs,…)</w:t>
      </w:r>
    </w:p>
    <w:p w:rsidR="007D09AD"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la détection rapide de pathologies émergentes (pathologies infectieuses, pathologies liées au traitement,…)</w:t>
      </w:r>
    </w:p>
    <w:p w:rsidR="002D31AD"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lastRenderedPageBreak/>
        <w:t>le suivi de l’utilisation des facteurs de coagulation,</w:t>
      </w:r>
    </w:p>
    <w:p w:rsidR="00E82E2D"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 xml:space="preserve">l’évaluation des complications pour les patients pris en charge par le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et les </w:t>
      </w:r>
      <w:r w:rsidR="00051340" w:rsidRPr="00227F0F">
        <w:rPr>
          <w:rFonts w:ascii="Arial" w:hAnsi="Arial"/>
          <w:snapToGrid w:val="0"/>
          <w:sz w:val="22"/>
          <w:szCs w:val="22"/>
          <w:lang w:val="fr-FR"/>
        </w:rPr>
        <w:t>CR</w:t>
      </w:r>
      <w:r w:rsidRPr="00227F0F">
        <w:rPr>
          <w:rFonts w:ascii="Arial" w:hAnsi="Arial"/>
          <w:snapToGrid w:val="0"/>
          <w:sz w:val="22"/>
          <w:szCs w:val="22"/>
          <w:lang w:val="fr-FR"/>
        </w:rPr>
        <w:t>,</w:t>
      </w:r>
    </w:p>
    <w:p w:rsidR="00E109CF"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l’évaluation et l’amélioration constante de la qualité des soins par peer review et feed back aux centres,</w:t>
      </w:r>
    </w:p>
    <w:p w:rsidR="00E82E2D"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des études de cohortes par des médecins et chercheurs qualifiés,</w:t>
      </w:r>
    </w:p>
    <w:p w:rsidR="001C35DE" w:rsidRPr="00227F0F" w:rsidRDefault="00C81CD2" w:rsidP="00E37674">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la consultation des paramètres pertinents par tout médecin ayant un patient hém</w:t>
      </w:r>
      <w:r w:rsidRPr="00227F0F">
        <w:rPr>
          <w:rFonts w:ascii="Arial" w:hAnsi="Arial"/>
          <w:snapToGrid w:val="0"/>
          <w:sz w:val="22"/>
          <w:szCs w:val="22"/>
          <w:lang w:val="fr-FR"/>
        </w:rPr>
        <w:t>o</w:t>
      </w:r>
      <w:r w:rsidRPr="00227F0F">
        <w:rPr>
          <w:rFonts w:ascii="Arial" w:hAnsi="Arial"/>
          <w:snapToGrid w:val="0"/>
          <w:sz w:val="22"/>
          <w:szCs w:val="22"/>
          <w:lang w:val="fr-FR"/>
        </w:rPr>
        <w:t>phile en charge, préalablement à la dispensation de soins impliquant l’hémostase, ou face à une situation d’urgence.</w:t>
      </w:r>
    </w:p>
    <w:p w:rsidR="008048C5" w:rsidRPr="00227F0F" w:rsidRDefault="008048C5" w:rsidP="008048C5">
      <w:pPr>
        <w:tabs>
          <w:tab w:val="left" w:pos="1418"/>
        </w:tabs>
        <w:jc w:val="both"/>
        <w:rPr>
          <w:rFonts w:ascii="Arial" w:hAnsi="Arial"/>
          <w:snapToGrid w:val="0"/>
          <w:sz w:val="22"/>
          <w:szCs w:val="22"/>
          <w:lang w:val="fr-FR"/>
        </w:rPr>
      </w:pPr>
    </w:p>
    <w:p w:rsidR="00327109" w:rsidRPr="00227F0F" w:rsidRDefault="00C81CD2" w:rsidP="008048C5">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0D594E" w:rsidRPr="00227F0F">
        <w:rPr>
          <w:rFonts w:ascii="Arial" w:hAnsi="Arial"/>
          <w:snapToGrid w:val="0"/>
          <w:sz w:val="22"/>
          <w:szCs w:val="22"/>
          <w:lang w:val="fr-FR"/>
        </w:rPr>
        <w:t xml:space="preserve">Cette section du </w:t>
      </w:r>
      <w:r w:rsidRPr="00227F0F">
        <w:rPr>
          <w:rFonts w:ascii="Arial" w:hAnsi="Arial"/>
          <w:snapToGrid w:val="0"/>
          <w:sz w:val="22"/>
          <w:szCs w:val="22"/>
          <w:lang w:val="fr-FR"/>
        </w:rPr>
        <w:t>registre est établi</w:t>
      </w:r>
      <w:r w:rsidR="000D594E" w:rsidRPr="00227F0F">
        <w:rPr>
          <w:rFonts w:ascii="Arial" w:hAnsi="Arial"/>
          <w:snapToGrid w:val="0"/>
          <w:sz w:val="22"/>
          <w:szCs w:val="22"/>
          <w:lang w:val="fr-FR"/>
        </w:rPr>
        <w:t>e</w:t>
      </w:r>
      <w:r w:rsidRPr="00227F0F">
        <w:rPr>
          <w:rFonts w:ascii="Arial" w:hAnsi="Arial"/>
          <w:snapToGrid w:val="0"/>
          <w:sz w:val="22"/>
          <w:szCs w:val="22"/>
          <w:lang w:val="fr-FR"/>
        </w:rPr>
        <w:t xml:space="preserve"> et exploité</w:t>
      </w:r>
      <w:r w:rsidR="000D594E" w:rsidRPr="00227F0F">
        <w:rPr>
          <w:rFonts w:ascii="Arial" w:hAnsi="Arial"/>
          <w:snapToGrid w:val="0"/>
          <w:sz w:val="22"/>
          <w:szCs w:val="22"/>
          <w:lang w:val="fr-FR"/>
        </w:rPr>
        <w:t>e</w:t>
      </w:r>
      <w:r w:rsidRPr="00227F0F">
        <w:rPr>
          <w:rFonts w:ascii="Arial" w:hAnsi="Arial"/>
          <w:snapToGrid w:val="0"/>
          <w:sz w:val="22"/>
          <w:szCs w:val="22"/>
          <w:lang w:val="fr-FR"/>
        </w:rPr>
        <w:t xml:space="preserve"> dans le respect du secret m</w:t>
      </w:r>
      <w:r w:rsidRPr="00227F0F">
        <w:rPr>
          <w:rFonts w:ascii="Arial" w:hAnsi="Arial"/>
          <w:snapToGrid w:val="0"/>
          <w:sz w:val="22"/>
          <w:szCs w:val="22"/>
          <w:lang w:val="fr-FR"/>
        </w:rPr>
        <w:t>é</w:t>
      </w:r>
      <w:r w:rsidRPr="00227F0F">
        <w:rPr>
          <w:rFonts w:ascii="Arial" w:hAnsi="Arial"/>
          <w:snapToGrid w:val="0"/>
          <w:sz w:val="22"/>
          <w:szCs w:val="22"/>
          <w:lang w:val="fr-FR"/>
        </w:rPr>
        <w:t>dical et de la vie privée, conformément aux dispositions de l’article 31 de la présente conve</w:t>
      </w:r>
      <w:r w:rsidRPr="00227F0F">
        <w:rPr>
          <w:rFonts w:ascii="Arial" w:hAnsi="Arial"/>
          <w:snapToGrid w:val="0"/>
          <w:sz w:val="22"/>
          <w:szCs w:val="22"/>
          <w:lang w:val="fr-FR"/>
        </w:rPr>
        <w:t>n</w:t>
      </w:r>
      <w:r w:rsidRPr="00227F0F">
        <w:rPr>
          <w:rFonts w:ascii="Arial" w:hAnsi="Arial"/>
          <w:snapToGrid w:val="0"/>
          <w:sz w:val="22"/>
          <w:szCs w:val="22"/>
          <w:lang w:val="fr-FR"/>
        </w:rPr>
        <w:t>tion.</w:t>
      </w:r>
    </w:p>
    <w:p w:rsidR="00327109" w:rsidRPr="00227F0F" w:rsidRDefault="00327109" w:rsidP="008048C5">
      <w:pPr>
        <w:tabs>
          <w:tab w:val="left" w:pos="1418"/>
        </w:tabs>
        <w:jc w:val="both"/>
        <w:rPr>
          <w:rFonts w:ascii="Arial" w:hAnsi="Arial"/>
          <w:snapToGrid w:val="0"/>
          <w:sz w:val="22"/>
          <w:szCs w:val="22"/>
          <w:lang w:val="fr-FR"/>
        </w:rPr>
      </w:pPr>
    </w:p>
    <w:p w:rsidR="00571C09" w:rsidRPr="00227F0F" w:rsidRDefault="00C81CD2" w:rsidP="000D594E">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L’ISP collecte les données transmises par les centres. Il réalise annuell</w:t>
      </w:r>
      <w:r w:rsidRPr="00227F0F">
        <w:rPr>
          <w:rFonts w:ascii="Arial" w:hAnsi="Arial"/>
          <w:snapToGrid w:val="0"/>
          <w:sz w:val="22"/>
          <w:szCs w:val="22"/>
          <w:lang w:val="fr-FR"/>
        </w:rPr>
        <w:t>e</w:t>
      </w:r>
      <w:r w:rsidRPr="00227F0F">
        <w:rPr>
          <w:rFonts w:ascii="Arial" w:hAnsi="Arial"/>
          <w:snapToGrid w:val="0"/>
          <w:sz w:val="22"/>
          <w:szCs w:val="22"/>
          <w:lang w:val="fr-FR"/>
        </w:rPr>
        <w:t>ment une étude scientifique, selon les modalités définies par le groupe d’experts, portant notamment sur</w:t>
      </w:r>
    </w:p>
    <w:p w:rsidR="007A2E75" w:rsidRPr="00227F0F" w:rsidRDefault="007A2E75" w:rsidP="007A2E75">
      <w:pPr>
        <w:tabs>
          <w:tab w:val="left" w:pos="1418"/>
        </w:tabs>
        <w:ind w:left="66"/>
        <w:jc w:val="both"/>
        <w:rPr>
          <w:rFonts w:ascii="Arial" w:hAnsi="Arial"/>
          <w:snapToGrid w:val="0"/>
          <w:sz w:val="22"/>
          <w:szCs w:val="22"/>
          <w:lang w:val="fr-FR"/>
        </w:rPr>
      </w:pPr>
    </w:p>
    <w:p w:rsidR="00150700" w:rsidRPr="00227F0F" w:rsidRDefault="00C81CD2" w:rsidP="00D24969">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l’évolution des données démographiques et épidémiologiques,</w:t>
      </w:r>
    </w:p>
    <w:p w:rsidR="00D24969" w:rsidRPr="00227F0F" w:rsidRDefault="00C81CD2" w:rsidP="00D24969">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l’évolution des facteurs cliniques et biologiques,</w:t>
      </w:r>
    </w:p>
    <w:p w:rsidR="00D24969" w:rsidRPr="00227F0F" w:rsidRDefault="00C81CD2" w:rsidP="00D24969">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l’émergence de certaines pathologies,</w:t>
      </w:r>
    </w:p>
    <w:p w:rsidR="00D24969" w:rsidRPr="00227F0F" w:rsidRDefault="00C81CD2" w:rsidP="00D24969">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l’utilisation des facteurs de coagulation,</w:t>
      </w:r>
    </w:p>
    <w:p w:rsidR="00D24969" w:rsidRPr="00227F0F" w:rsidRDefault="00C81CD2" w:rsidP="00D24969">
      <w:pPr>
        <w:numPr>
          <w:ilvl w:val="0"/>
          <w:numId w:val="21"/>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 xml:space="preserve">l’évolution des complications pour la population des patients pris en charge par les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et le </w:t>
      </w:r>
      <w:r w:rsidR="00051340" w:rsidRPr="00227F0F">
        <w:rPr>
          <w:rFonts w:ascii="Arial" w:hAnsi="Arial"/>
          <w:snapToGrid w:val="0"/>
          <w:sz w:val="22"/>
          <w:szCs w:val="22"/>
          <w:lang w:val="fr-FR"/>
        </w:rPr>
        <w:t>CCN</w:t>
      </w:r>
      <w:r w:rsidRPr="00227F0F">
        <w:rPr>
          <w:rFonts w:ascii="Arial" w:hAnsi="Arial"/>
          <w:snapToGrid w:val="0"/>
          <w:sz w:val="22"/>
          <w:szCs w:val="22"/>
          <w:lang w:val="fr-FR"/>
        </w:rPr>
        <w:t>.</w:t>
      </w:r>
    </w:p>
    <w:p w:rsidR="00D24969" w:rsidRPr="00227F0F" w:rsidRDefault="00D24969" w:rsidP="00D24969">
      <w:pPr>
        <w:tabs>
          <w:tab w:val="left" w:pos="1418"/>
        </w:tabs>
        <w:jc w:val="both"/>
        <w:rPr>
          <w:rFonts w:ascii="Arial" w:hAnsi="Arial"/>
          <w:snapToGrid w:val="0"/>
          <w:sz w:val="22"/>
          <w:szCs w:val="22"/>
          <w:lang w:val="fr-FR"/>
        </w:rPr>
      </w:pPr>
    </w:p>
    <w:p w:rsidR="007A2E75" w:rsidRPr="00227F0F" w:rsidRDefault="00C81CD2" w:rsidP="00571C09">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Sur base de cette étude, il établit annuellement</w:t>
      </w:r>
    </w:p>
    <w:p w:rsidR="007A2E75" w:rsidRPr="00227F0F" w:rsidRDefault="007A2E75" w:rsidP="00571C09">
      <w:pPr>
        <w:tabs>
          <w:tab w:val="left" w:pos="1418"/>
        </w:tabs>
        <w:jc w:val="both"/>
        <w:rPr>
          <w:rFonts w:ascii="Arial" w:hAnsi="Arial"/>
          <w:snapToGrid w:val="0"/>
          <w:sz w:val="22"/>
          <w:szCs w:val="22"/>
          <w:lang w:val="fr-FR"/>
        </w:rPr>
      </w:pPr>
    </w:p>
    <w:p w:rsidR="004A18B1" w:rsidRPr="00227F0F" w:rsidRDefault="00C81CD2" w:rsidP="008E15A8">
      <w:pPr>
        <w:numPr>
          <w:ilvl w:val="0"/>
          <w:numId w:val="22"/>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un rapport public, comprenant des statistiques globales où ni les patients ni les centres ne sont identifiables,</w:t>
      </w:r>
    </w:p>
    <w:p w:rsidR="00D24969" w:rsidRPr="00227F0F" w:rsidRDefault="00C81CD2" w:rsidP="008E15A8">
      <w:pPr>
        <w:numPr>
          <w:ilvl w:val="0"/>
          <w:numId w:val="22"/>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 xml:space="preserve">un profil de chaque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et du </w:t>
      </w:r>
      <w:r w:rsidR="00051340" w:rsidRPr="00227F0F">
        <w:rPr>
          <w:rFonts w:ascii="Arial" w:hAnsi="Arial"/>
          <w:snapToGrid w:val="0"/>
          <w:sz w:val="22"/>
          <w:szCs w:val="22"/>
          <w:lang w:val="fr-FR"/>
        </w:rPr>
        <w:t>CCN</w:t>
      </w:r>
      <w:r w:rsidRPr="00227F0F">
        <w:rPr>
          <w:rFonts w:ascii="Arial" w:hAnsi="Arial"/>
          <w:snapToGrid w:val="0"/>
          <w:sz w:val="22"/>
          <w:szCs w:val="22"/>
          <w:lang w:val="fr-FR"/>
        </w:rPr>
        <w:t xml:space="preserve"> qui est envoyé uniquement au centre décrit par ce profil afin de lui permettre de comparer sa population et ses résultats à la population et aux résultats globaux, repris dans le rapport annuel public.</w:t>
      </w:r>
    </w:p>
    <w:p w:rsidR="008E15A8" w:rsidRPr="00227F0F" w:rsidRDefault="008E15A8" w:rsidP="008E15A8">
      <w:pPr>
        <w:tabs>
          <w:tab w:val="left" w:pos="1418"/>
        </w:tabs>
        <w:jc w:val="both"/>
        <w:rPr>
          <w:rFonts w:ascii="Arial" w:hAnsi="Arial"/>
          <w:snapToGrid w:val="0"/>
          <w:sz w:val="22"/>
          <w:szCs w:val="22"/>
          <w:lang w:val="fr-FR"/>
        </w:rPr>
      </w:pPr>
    </w:p>
    <w:p w:rsidR="00E568DF" w:rsidRPr="00227F0F" w:rsidRDefault="00C81CD2" w:rsidP="000D594E">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29</w:t>
      </w:r>
      <w:r w:rsidRPr="00227F0F">
        <w:rPr>
          <w:rFonts w:ascii="Arial" w:hAnsi="Arial"/>
          <w:b/>
          <w:snapToGrid w:val="0"/>
          <w:sz w:val="22"/>
          <w:szCs w:val="22"/>
          <w:lang w:val="fr-FR"/>
        </w:rPr>
        <w:tab/>
      </w:r>
      <w:r w:rsidRPr="00227F0F">
        <w:rPr>
          <w:rFonts w:ascii="Arial" w:hAnsi="Arial"/>
          <w:snapToGrid w:val="0"/>
          <w:sz w:val="22"/>
          <w:szCs w:val="22"/>
          <w:lang w:val="fr-FR"/>
        </w:rPr>
        <w:tab/>
      </w:r>
      <w:r w:rsidR="000D594E" w:rsidRPr="00227F0F">
        <w:rPr>
          <w:rFonts w:ascii="Arial" w:hAnsi="Arial"/>
          <w:snapToGrid w:val="0"/>
          <w:sz w:val="22"/>
          <w:szCs w:val="22"/>
          <w:lang w:val="fr-FR"/>
        </w:rPr>
        <w:t>L</w:t>
      </w:r>
      <w:r w:rsidRPr="00227F0F">
        <w:rPr>
          <w:rFonts w:ascii="Arial" w:hAnsi="Arial"/>
          <w:snapToGrid w:val="0"/>
          <w:sz w:val="22"/>
          <w:szCs w:val="22"/>
          <w:lang w:val="fr-FR"/>
        </w:rPr>
        <w:t>e forfait fixé à l’article 18, § 1, comprend un montant de 25 EUR destiné à couvrir les frais occasionnés par le recueil et la transmission de données par le centre. La partie non-indexable de ce dernier montant s’élève à 2,5 EUR. Sa partie indexable est i</w:t>
      </w:r>
      <w:r w:rsidRPr="00227F0F">
        <w:rPr>
          <w:rFonts w:ascii="Arial" w:hAnsi="Arial"/>
          <w:snapToGrid w:val="0"/>
          <w:sz w:val="22"/>
          <w:szCs w:val="22"/>
          <w:lang w:val="fr-FR"/>
        </w:rPr>
        <w:t>n</w:t>
      </w:r>
      <w:r w:rsidRPr="00227F0F">
        <w:rPr>
          <w:rFonts w:ascii="Arial" w:hAnsi="Arial"/>
          <w:snapToGrid w:val="0"/>
          <w:sz w:val="22"/>
          <w:szCs w:val="22"/>
          <w:lang w:val="fr-FR"/>
        </w:rPr>
        <w:t>dexée comme prévu à l’article 18, § 2.</w:t>
      </w:r>
    </w:p>
    <w:p w:rsidR="00D93F68"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7.3.</w:t>
      </w:r>
      <w:r w:rsidRPr="00227F0F">
        <w:rPr>
          <w:rFonts w:ascii="Arial" w:hAnsi="Arial"/>
          <w:b/>
          <w:snapToGrid w:val="0"/>
          <w:sz w:val="22"/>
          <w:szCs w:val="22"/>
          <w:lang w:val="fr-FR"/>
        </w:rPr>
        <w:tab/>
        <w:t>Carte d’hémophile</w:t>
      </w:r>
    </w:p>
    <w:p w:rsidR="00257D0C" w:rsidRPr="00227F0F" w:rsidRDefault="00C81CD2" w:rsidP="00257D0C">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30</w:t>
      </w:r>
      <w:r w:rsidRPr="00227F0F">
        <w:rPr>
          <w:rFonts w:ascii="Arial" w:hAnsi="Arial"/>
          <w:b/>
          <w:snapToGrid w:val="0"/>
          <w:sz w:val="22"/>
          <w:szCs w:val="22"/>
          <w:lang w:val="fr-FR"/>
        </w:rPr>
        <w:tab/>
      </w:r>
      <w:r w:rsidR="00750029" w:rsidRPr="00227F0F">
        <w:rPr>
          <w:rFonts w:ascii="Arial" w:hAnsi="Arial"/>
          <w:b/>
          <w:snapToGrid w:val="0"/>
          <w:sz w:val="22"/>
          <w:szCs w:val="22"/>
          <w:lang w:val="fr-FR"/>
        </w:rPr>
        <w:t>§ 1</w:t>
      </w:r>
      <w:r w:rsidR="00750029" w:rsidRPr="00227F0F">
        <w:rPr>
          <w:rFonts w:ascii="Arial" w:hAnsi="Arial"/>
          <w:snapToGrid w:val="0"/>
          <w:sz w:val="22"/>
          <w:szCs w:val="22"/>
          <w:lang w:val="fr-FR"/>
        </w:rPr>
        <w:t xml:space="preserve"> </w:t>
      </w:r>
      <w:r w:rsidRPr="00227F0F">
        <w:rPr>
          <w:rFonts w:ascii="Arial" w:hAnsi="Arial"/>
          <w:snapToGrid w:val="0"/>
          <w:sz w:val="22"/>
          <w:szCs w:val="22"/>
          <w:lang w:val="fr-FR"/>
        </w:rPr>
        <w:t xml:space="preserve">Tout patient fréquentant un </w:t>
      </w:r>
      <w:r w:rsidR="00051340" w:rsidRPr="00227F0F">
        <w:rPr>
          <w:rFonts w:ascii="Arial" w:hAnsi="Arial"/>
          <w:snapToGrid w:val="0"/>
          <w:sz w:val="22"/>
          <w:szCs w:val="22"/>
          <w:lang w:val="fr-FR"/>
        </w:rPr>
        <w:t>CR</w:t>
      </w:r>
      <w:r w:rsidRPr="00227F0F">
        <w:rPr>
          <w:rFonts w:ascii="Arial" w:hAnsi="Arial"/>
          <w:snapToGrid w:val="0"/>
          <w:sz w:val="22"/>
          <w:szCs w:val="22"/>
          <w:lang w:val="fr-FR"/>
        </w:rPr>
        <w:t xml:space="preserve"> ou le </w:t>
      </w:r>
      <w:r w:rsidR="00051340" w:rsidRPr="00227F0F">
        <w:rPr>
          <w:rFonts w:ascii="Arial" w:hAnsi="Arial"/>
          <w:snapToGrid w:val="0"/>
          <w:sz w:val="22"/>
          <w:szCs w:val="22"/>
          <w:lang w:val="fr-FR"/>
        </w:rPr>
        <w:t>CCN</w:t>
      </w:r>
      <w:r w:rsidRPr="00227F0F">
        <w:rPr>
          <w:rFonts w:ascii="Arial" w:hAnsi="Arial"/>
          <w:snapToGrid w:val="0"/>
          <w:sz w:val="22"/>
          <w:szCs w:val="22"/>
          <w:lang w:val="fr-FR"/>
        </w:rPr>
        <w:t>, comme bénéficiaire de la co</w:t>
      </w:r>
      <w:r w:rsidRPr="00227F0F">
        <w:rPr>
          <w:rFonts w:ascii="Arial" w:hAnsi="Arial"/>
          <w:snapToGrid w:val="0"/>
          <w:sz w:val="22"/>
          <w:szCs w:val="22"/>
          <w:lang w:val="fr-FR"/>
        </w:rPr>
        <w:t>n</w:t>
      </w:r>
      <w:r w:rsidRPr="00227F0F">
        <w:rPr>
          <w:rFonts w:ascii="Arial" w:hAnsi="Arial"/>
          <w:snapToGrid w:val="0"/>
          <w:sz w:val="22"/>
          <w:szCs w:val="22"/>
          <w:lang w:val="fr-FR"/>
        </w:rPr>
        <w:t xml:space="preserve">vention ou comme patient </w:t>
      </w:r>
      <w:r w:rsidR="006204E4" w:rsidRPr="00227F0F">
        <w:rPr>
          <w:rFonts w:ascii="Arial" w:hAnsi="Arial"/>
          <w:snapToGrid w:val="0"/>
          <w:sz w:val="22"/>
          <w:szCs w:val="22"/>
          <w:lang w:val="fr-FR"/>
        </w:rPr>
        <w:t xml:space="preserve">bénéficiant des </w:t>
      </w:r>
      <w:r w:rsidRPr="00227F0F">
        <w:rPr>
          <w:rFonts w:ascii="Arial" w:hAnsi="Arial"/>
          <w:snapToGrid w:val="0"/>
          <w:sz w:val="22"/>
          <w:szCs w:val="22"/>
          <w:lang w:val="fr-FR"/>
        </w:rPr>
        <w:t>soins visés à l’article 26</w:t>
      </w:r>
      <w:r w:rsidR="00414E26" w:rsidRPr="00227F0F">
        <w:rPr>
          <w:rFonts w:ascii="Arial" w:hAnsi="Arial"/>
          <w:snapToGrid w:val="0"/>
          <w:sz w:val="22"/>
          <w:szCs w:val="22"/>
          <w:lang w:val="fr-FR"/>
        </w:rPr>
        <w:t>, § 1</w:t>
      </w:r>
      <w:r w:rsidRPr="00227F0F">
        <w:rPr>
          <w:rFonts w:ascii="Arial" w:hAnsi="Arial"/>
          <w:snapToGrid w:val="0"/>
          <w:sz w:val="22"/>
          <w:szCs w:val="22"/>
          <w:lang w:val="fr-FR"/>
        </w:rPr>
        <w:t xml:space="preserve">, reçoit une </w:t>
      </w:r>
      <w:r w:rsidRPr="00227F0F">
        <w:rPr>
          <w:rFonts w:ascii="Arial" w:hAnsi="Arial"/>
          <w:i/>
          <w:snapToGrid w:val="0"/>
          <w:sz w:val="22"/>
          <w:szCs w:val="22"/>
          <w:lang w:val="fr-FR"/>
        </w:rPr>
        <w:t>Carte pe</w:t>
      </w:r>
      <w:r w:rsidRPr="00227F0F">
        <w:rPr>
          <w:rFonts w:ascii="Arial" w:hAnsi="Arial"/>
          <w:i/>
          <w:snapToGrid w:val="0"/>
          <w:sz w:val="22"/>
          <w:szCs w:val="22"/>
          <w:lang w:val="fr-FR"/>
        </w:rPr>
        <w:t>r</w:t>
      </w:r>
      <w:r w:rsidRPr="00227F0F">
        <w:rPr>
          <w:rFonts w:ascii="Arial" w:hAnsi="Arial"/>
          <w:i/>
          <w:snapToGrid w:val="0"/>
          <w:sz w:val="22"/>
          <w:szCs w:val="22"/>
          <w:lang w:val="fr-FR"/>
        </w:rPr>
        <w:t>son</w:t>
      </w:r>
      <w:r w:rsidR="0049588D" w:rsidRPr="00227F0F">
        <w:rPr>
          <w:rFonts w:ascii="Arial" w:hAnsi="Arial"/>
          <w:i/>
          <w:snapToGrid w:val="0"/>
          <w:sz w:val="22"/>
          <w:szCs w:val="22"/>
          <w:lang w:val="fr-FR"/>
        </w:rPr>
        <w:t>nelle d’hémophile</w:t>
      </w:r>
      <w:r w:rsidRPr="00227F0F">
        <w:rPr>
          <w:rFonts w:ascii="Arial" w:hAnsi="Arial"/>
          <w:snapToGrid w:val="0"/>
          <w:sz w:val="22"/>
          <w:szCs w:val="22"/>
          <w:lang w:val="fr-FR"/>
        </w:rPr>
        <w:t>.</w:t>
      </w:r>
      <w:r w:rsidR="00D672CD" w:rsidRPr="00227F0F">
        <w:rPr>
          <w:rFonts w:ascii="Arial" w:hAnsi="Arial"/>
          <w:snapToGrid w:val="0"/>
          <w:sz w:val="22"/>
          <w:szCs w:val="22"/>
          <w:lang w:val="fr-FR"/>
        </w:rPr>
        <w:t xml:space="preserve"> </w:t>
      </w:r>
      <w:r w:rsidRPr="00227F0F">
        <w:rPr>
          <w:rFonts w:ascii="Arial" w:hAnsi="Arial"/>
          <w:snapToGrid w:val="0"/>
          <w:sz w:val="22"/>
          <w:szCs w:val="22"/>
          <w:lang w:val="fr-FR"/>
        </w:rPr>
        <w:t>Le modèle de cette carte est identique pour tous les patients hém</w:t>
      </w:r>
      <w:r w:rsidRPr="00227F0F">
        <w:rPr>
          <w:rFonts w:ascii="Arial" w:hAnsi="Arial"/>
          <w:snapToGrid w:val="0"/>
          <w:sz w:val="22"/>
          <w:szCs w:val="22"/>
          <w:lang w:val="fr-FR"/>
        </w:rPr>
        <w:t>o</w:t>
      </w:r>
      <w:r w:rsidRPr="00227F0F">
        <w:rPr>
          <w:rFonts w:ascii="Arial" w:hAnsi="Arial"/>
          <w:snapToGrid w:val="0"/>
          <w:sz w:val="22"/>
          <w:szCs w:val="22"/>
          <w:lang w:val="fr-FR"/>
        </w:rPr>
        <w:t xml:space="preserve">philes. Il est établi par </w:t>
      </w:r>
      <w:r w:rsidR="00D672CD" w:rsidRPr="00227F0F">
        <w:rPr>
          <w:rFonts w:ascii="Arial" w:hAnsi="Arial"/>
          <w:snapToGrid w:val="0"/>
          <w:sz w:val="22"/>
          <w:szCs w:val="22"/>
          <w:lang w:val="fr-FR"/>
        </w:rPr>
        <w:t>le Collège scientifique de l’hémophilie</w:t>
      </w:r>
      <w:r w:rsidR="00765A71" w:rsidRPr="00227F0F">
        <w:rPr>
          <w:rFonts w:ascii="Arial" w:hAnsi="Arial"/>
          <w:snapToGrid w:val="0"/>
          <w:sz w:val="22"/>
          <w:szCs w:val="22"/>
          <w:lang w:val="fr-FR"/>
        </w:rPr>
        <w:t xml:space="preserve">, visé à l’article </w:t>
      </w:r>
      <w:r w:rsidR="00DE01E6" w:rsidRPr="00227F0F">
        <w:rPr>
          <w:rFonts w:ascii="Arial" w:hAnsi="Arial"/>
          <w:snapToGrid w:val="0"/>
          <w:sz w:val="22"/>
          <w:szCs w:val="22"/>
          <w:lang w:val="fr-FR"/>
        </w:rPr>
        <w:t>33</w:t>
      </w:r>
      <w:r w:rsidR="00D672CD" w:rsidRPr="00227F0F">
        <w:rPr>
          <w:rFonts w:ascii="Arial" w:hAnsi="Arial"/>
          <w:snapToGrid w:val="0"/>
          <w:sz w:val="22"/>
          <w:szCs w:val="22"/>
          <w:lang w:val="fr-FR"/>
        </w:rPr>
        <w:t>, en collabor</w:t>
      </w:r>
      <w:r w:rsidR="00D672CD" w:rsidRPr="00227F0F">
        <w:rPr>
          <w:rFonts w:ascii="Arial" w:hAnsi="Arial"/>
          <w:snapToGrid w:val="0"/>
          <w:sz w:val="22"/>
          <w:szCs w:val="22"/>
          <w:lang w:val="fr-FR"/>
        </w:rPr>
        <w:t>a</w:t>
      </w:r>
      <w:r w:rsidR="00D672CD" w:rsidRPr="00227F0F">
        <w:rPr>
          <w:rFonts w:ascii="Arial" w:hAnsi="Arial"/>
          <w:snapToGrid w:val="0"/>
          <w:sz w:val="22"/>
          <w:szCs w:val="22"/>
          <w:lang w:val="fr-FR"/>
        </w:rPr>
        <w:t xml:space="preserve">tion avec </w:t>
      </w:r>
      <w:r w:rsidR="00D672CD" w:rsidRPr="00227F0F">
        <w:rPr>
          <w:rFonts w:ascii="Arial" w:hAnsi="Arial"/>
          <w:i/>
          <w:snapToGrid w:val="0"/>
          <w:sz w:val="22"/>
          <w:szCs w:val="22"/>
          <w:lang w:val="fr-FR"/>
        </w:rPr>
        <w:t>Be-Coag</w:t>
      </w:r>
      <w:r w:rsidR="00FF5D63" w:rsidRPr="00227F0F">
        <w:rPr>
          <w:rFonts w:ascii="Arial" w:hAnsi="Arial"/>
          <w:snapToGrid w:val="0"/>
          <w:sz w:val="22"/>
          <w:szCs w:val="22"/>
          <w:lang w:val="fr-FR"/>
        </w:rPr>
        <w:t>,</w:t>
      </w:r>
      <w:r w:rsidRPr="00227F0F">
        <w:rPr>
          <w:rFonts w:ascii="Arial" w:hAnsi="Arial"/>
          <w:snapToGrid w:val="0"/>
          <w:sz w:val="22"/>
          <w:szCs w:val="22"/>
          <w:lang w:val="fr-FR"/>
        </w:rPr>
        <w:t xml:space="preserve"> </w:t>
      </w:r>
      <w:r w:rsidR="00FF5D63" w:rsidRPr="00227F0F">
        <w:rPr>
          <w:rFonts w:ascii="Arial" w:hAnsi="Arial"/>
          <w:snapToGrid w:val="0"/>
          <w:sz w:val="22"/>
          <w:szCs w:val="22"/>
          <w:lang w:val="fr-FR"/>
        </w:rPr>
        <w:t>de même que l</w:t>
      </w:r>
      <w:r w:rsidRPr="00227F0F">
        <w:rPr>
          <w:rFonts w:ascii="Arial" w:hAnsi="Arial"/>
          <w:snapToGrid w:val="0"/>
          <w:sz w:val="22"/>
          <w:szCs w:val="22"/>
          <w:lang w:val="fr-FR"/>
        </w:rPr>
        <w:t>es modalités d’envoi des cartes aux patients hémophiles et de mise à jour de ces cartes.</w:t>
      </w:r>
    </w:p>
    <w:p w:rsidR="002309EB" w:rsidRPr="00227F0F" w:rsidRDefault="002309EB" w:rsidP="00257D0C">
      <w:pPr>
        <w:tabs>
          <w:tab w:val="left" w:pos="1418"/>
        </w:tabs>
        <w:jc w:val="both"/>
        <w:rPr>
          <w:rFonts w:ascii="Arial" w:hAnsi="Arial"/>
          <w:snapToGrid w:val="0"/>
          <w:sz w:val="22"/>
          <w:szCs w:val="22"/>
          <w:lang w:val="fr-FR"/>
        </w:rPr>
      </w:pPr>
    </w:p>
    <w:p w:rsidR="002309EB" w:rsidRPr="00227F0F" w:rsidRDefault="002309EB" w:rsidP="00257D0C">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750029" w:rsidRPr="00227F0F">
        <w:rPr>
          <w:rFonts w:ascii="Arial" w:hAnsi="Arial"/>
          <w:b/>
          <w:snapToGrid w:val="0"/>
          <w:sz w:val="22"/>
          <w:szCs w:val="22"/>
          <w:lang w:val="fr-FR"/>
        </w:rPr>
        <w:t>§ 2</w:t>
      </w:r>
      <w:r w:rsidR="00750029" w:rsidRPr="00227F0F">
        <w:rPr>
          <w:rFonts w:ascii="Arial" w:hAnsi="Arial"/>
          <w:snapToGrid w:val="0"/>
          <w:sz w:val="22"/>
          <w:szCs w:val="22"/>
          <w:lang w:val="fr-FR"/>
        </w:rPr>
        <w:t xml:space="preserve"> Dès que</w:t>
      </w:r>
      <w:r w:rsidRPr="00227F0F">
        <w:rPr>
          <w:rFonts w:ascii="Arial" w:hAnsi="Arial"/>
          <w:snapToGrid w:val="0"/>
          <w:sz w:val="22"/>
          <w:szCs w:val="22"/>
          <w:lang w:val="fr-FR"/>
        </w:rPr>
        <w:t xml:space="preserve"> les moyens techniques</w:t>
      </w:r>
      <w:r w:rsidR="00750029" w:rsidRPr="00227F0F">
        <w:rPr>
          <w:rFonts w:ascii="Arial" w:hAnsi="Arial"/>
          <w:snapToGrid w:val="0"/>
          <w:sz w:val="22"/>
          <w:szCs w:val="22"/>
          <w:lang w:val="fr-FR"/>
        </w:rPr>
        <w:t xml:space="preserve"> le permettent</w:t>
      </w:r>
      <w:r w:rsidRPr="00227F0F">
        <w:rPr>
          <w:rFonts w:ascii="Arial" w:hAnsi="Arial"/>
          <w:snapToGrid w:val="0"/>
          <w:sz w:val="22"/>
          <w:szCs w:val="22"/>
          <w:lang w:val="fr-FR"/>
        </w:rPr>
        <w:t>, après consultation du Co</w:t>
      </w:r>
      <w:r w:rsidRPr="00227F0F">
        <w:rPr>
          <w:rFonts w:ascii="Arial" w:hAnsi="Arial"/>
          <w:snapToGrid w:val="0"/>
          <w:sz w:val="22"/>
          <w:szCs w:val="22"/>
          <w:lang w:val="fr-FR"/>
        </w:rPr>
        <w:t>n</w:t>
      </w:r>
      <w:r w:rsidRPr="00227F0F">
        <w:rPr>
          <w:rFonts w:ascii="Arial" w:hAnsi="Arial"/>
          <w:snapToGrid w:val="0"/>
          <w:sz w:val="22"/>
          <w:szCs w:val="22"/>
          <w:lang w:val="fr-FR"/>
        </w:rPr>
        <w:t xml:space="preserve">seil d’accord visé à l’article 34, le Collège des médecins-directeurs </w:t>
      </w:r>
      <w:r w:rsidR="00750029" w:rsidRPr="00227F0F">
        <w:rPr>
          <w:rFonts w:ascii="Arial" w:hAnsi="Arial"/>
          <w:snapToGrid w:val="0"/>
          <w:sz w:val="22"/>
          <w:szCs w:val="22"/>
          <w:lang w:val="fr-FR"/>
        </w:rPr>
        <w:t>peut décider de rempl</w:t>
      </w:r>
      <w:r w:rsidR="00750029" w:rsidRPr="00227F0F">
        <w:rPr>
          <w:rFonts w:ascii="Arial" w:hAnsi="Arial"/>
          <w:snapToGrid w:val="0"/>
          <w:sz w:val="22"/>
          <w:szCs w:val="22"/>
          <w:lang w:val="fr-FR"/>
        </w:rPr>
        <w:t>a</w:t>
      </w:r>
      <w:r w:rsidR="00750029" w:rsidRPr="00227F0F">
        <w:rPr>
          <w:rFonts w:ascii="Arial" w:hAnsi="Arial"/>
          <w:snapToGrid w:val="0"/>
          <w:sz w:val="22"/>
          <w:szCs w:val="22"/>
          <w:lang w:val="fr-FR"/>
        </w:rPr>
        <w:t>cer la carte personnelle d’hémophile par la carte d’identité électronique.</w:t>
      </w:r>
    </w:p>
    <w:p w:rsidR="00257D0C" w:rsidRPr="00227F0F" w:rsidRDefault="00C81CD2" w:rsidP="00BB1990">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lastRenderedPageBreak/>
        <w:t>7.4.</w:t>
      </w:r>
      <w:r w:rsidRPr="00227F0F">
        <w:rPr>
          <w:rFonts w:ascii="Arial" w:hAnsi="Arial"/>
          <w:b/>
          <w:snapToGrid w:val="0"/>
          <w:sz w:val="22"/>
          <w:szCs w:val="22"/>
          <w:lang w:val="fr-FR"/>
        </w:rPr>
        <w:tab/>
        <w:t>Confidentialité des données</w:t>
      </w:r>
    </w:p>
    <w:p w:rsidR="00A86E56" w:rsidRPr="00227F0F" w:rsidRDefault="00C81CD2" w:rsidP="00317D04">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31</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recueil, la conservation, la transmission et l’usage des données r</w:t>
      </w:r>
      <w:r w:rsidRPr="00227F0F">
        <w:rPr>
          <w:rFonts w:ascii="Arial" w:hAnsi="Arial"/>
          <w:snapToGrid w:val="0"/>
          <w:sz w:val="22"/>
          <w:szCs w:val="22"/>
          <w:lang w:val="fr-FR"/>
        </w:rPr>
        <w:t>e</w:t>
      </w:r>
      <w:r w:rsidRPr="00227F0F">
        <w:rPr>
          <w:rFonts w:ascii="Arial" w:hAnsi="Arial"/>
          <w:snapToGrid w:val="0"/>
          <w:sz w:val="22"/>
          <w:szCs w:val="22"/>
          <w:lang w:val="fr-FR"/>
        </w:rPr>
        <w:t xml:space="preserve">prises dans les dossiers </w:t>
      </w:r>
      <w:r w:rsidR="00CF2657" w:rsidRPr="00227F0F">
        <w:rPr>
          <w:rFonts w:ascii="Arial" w:hAnsi="Arial"/>
          <w:snapToGrid w:val="0"/>
          <w:sz w:val="22"/>
          <w:szCs w:val="22"/>
          <w:lang w:val="fr-FR"/>
        </w:rPr>
        <w:t>patients</w:t>
      </w:r>
      <w:r w:rsidRPr="00227F0F">
        <w:rPr>
          <w:rFonts w:ascii="Arial" w:hAnsi="Arial"/>
          <w:snapToGrid w:val="0"/>
          <w:sz w:val="22"/>
          <w:szCs w:val="22"/>
          <w:lang w:val="fr-FR"/>
        </w:rPr>
        <w:t xml:space="preserve"> individuels, dans </w:t>
      </w:r>
      <w:r w:rsidR="00D672CD" w:rsidRPr="00227F0F">
        <w:rPr>
          <w:rFonts w:ascii="Arial" w:hAnsi="Arial"/>
          <w:snapToGrid w:val="0"/>
          <w:sz w:val="22"/>
          <w:szCs w:val="22"/>
          <w:lang w:val="fr-FR"/>
        </w:rPr>
        <w:t xml:space="preserve">la section hémophilie du </w:t>
      </w:r>
      <w:r w:rsidRPr="00227F0F">
        <w:rPr>
          <w:rFonts w:ascii="Arial" w:hAnsi="Arial"/>
          <w:snapToGrid w:val="0"/>
          <w:sz w:val="22"/>
          <w:szCs w:val="22"/>
          <w:lang w:val="fr-FR"/>
        </w:rPr>
        <w:t>registre de</w:t>
      </w:r>
      <w:r w:rsidR="00D672CD" w:rsidRPr="00227F0F">
        <w:rPr>
          <w:rFonts w:ascii="Arial" w:hAnsi="Arial"/>
          <w:snapToGrid w:val="0"/>
          <w:sz w:val="22"/>
          <w:szCs w:val="22"/>
          <w:lang w:val="fr-FR"/>
        </w:rPr>
        <w:t>s m</w:t>
      </w:r>
      <w:r w:rsidR="00D672CD" w:rsidRPr="00227F0F">
        <w:rPr>
          <w:rFonts w:ascii="Arial" w:hAnsi="Arial"/>
          <w:snapToGrid w:val="0"/>
          <w:sz w:val="22"/>
          <w:szCs w:val="22"/>
          <w:lang w:val="fr-FR"/>
        </w:rPr>
        <w:t>a</w:t>
      </w:r>
      <w:r w:rsidR="00D672CD" w:rsidRPr="00227F0F">
        <w:rPr>
          <w:rFonts w:ascii="Arial" w:hAnsi="Arial"/>
          <w:snapToGrid w:val="0"/>
          <w:sz w:val="22"/>
          <w:szCs w:val="22"/>
          <w:lang w:val="fr-FR"/>
        </w:rPr>
        <w:t xml:space="preserve">ladies rares, </w:t>
      </w:r>
      <w:r w:rsidRPr="00227F0F">
        <w:rPr>
          <w:rFonts w:ascii="Arial" w:hAnsi="Arial"/>
          <w:snapToGrid w:val="0"/>
          <w:sz w:val="22"/>
          <w:szCs w:val="22"/>
          <w:lang w:val="fr-FR"/>
        </w:rPr>
        <w:t>ou sur les cartes d’hémophile se conforment aux obligations légales et déont</w:t>
      </w:r>
      <w:r w:rsidRPr="00227F0F">
        <w:rPr>
          <w:rFonts w:ascii="Arial" w:hAnsi="Arial"/>
          <w:snapToGrid w:val="0"/>
          <w:sz w:val="22"/>
          <w:szCs w:val="22"/>
          <w:lang w:val="fr-FR"/>
        </w:rPr>
        <w:t>o</w:t>
      </w:r>
      <w:r w:rsidRPr="00227F0F">
        <w:rPr>
          <w:rFonts w:ascii="Arial" w:hAnsi="Arial"/>
          <w:snapToGrid w:val="0"/>
          <w:sz w:val="22"/>
          <w:szCs w:val="22"/>
          <w:lang w:val="fr-FR"/>
        </w:rPr>
        <w:t>logiques relatives au respect du secret médical et à la protection de la vie privée. Les do</w:t>
      </w:r>
      <w:r w:rsidRPr="00227F0F">
        <w:rPr>
          <w:rFonts w:ascii="Arial" w:hAnsi="Arial"/>
          <w:snapToGrid w:val="0"/>
          <w:sz w:val="22"/>
          <w:szCs w:val="22"/>
          <w:lang w:val="fr-FR"/>
        </w:rPr>
        <w:t>n</w:t>
      </w:r>
      <w:r w:rsidRPr="00227F0F">
        <w:rPr>
          <w:rFonts w:ascii="Arial" w:hAnsi="Arial"/>
          <w:snapToGrid w:val="0"/>
          <w:sz w:val="22"/>
          <w:szCs w:val="22"/>
          <w:lang w:val="fr-FR"/>
        </w:rPr>
        <w:t>nées transmises et/ou utili</w:t>
      </w:r>
      <w:r w:rsidR="0049588D" w:rsidRPr="00227F0F">
        <w:rPr>
          <w:rFonts w:ascii="Arial" w:hAnsi="Arial"/>
          <w:snapToGrid w:val="0"/>
          <w:sz w:val="22"/>
          <w:szCs w:val="22"/>
          <w:lang w:val="fr-FR"/>
        </w:rPr>
        <w:t>sées à des fins d’analyse statistique sont toujours anonymisées préalablement à leur tran</w:t>
      </w:r>
      <w:r w:rsidRPr="00227F0F">
        <w:rPr>
          <w:rFonts w:ascii="Arial" w:hAnsi="Arial"/>
          <w:snapToGrid w:val="0"/>
          <w:sz w:val="22"/>
          <w:szCs w:val="22"/>
          <w:lang w:val="fr-FR"/>
        </w:rPr>
        <w:t>s</w:t>
      </w:r>
      <w:r w:rsidR="0049588D" w:rsidRPr="00227F0F">
        <w:rPr>
          <w:rFonts w:ascii="Arial" w:hAnsi="Arial"/>
          <w:snapToGrid w:val="0"/>
          <w:sz w:val="22"/>
          <w:szCs w:val="22"/>
          <w:lang w:val="fr-FR"/>
        </w:rPr>
        <w:t>mission et analyse.</w:t>
      </w:r>
    </w:p>
    <w:p w:rsidR="00677219" w:rsidRPr="00227F0F" w:rsidRDefault="00677219" w:rsidP="00677219">
      <w:pPr>
        <w:tabs>
          <w:tab w:val="left" w:pos="1418"/>
        </w:tabs>
        <w:jc w:val="both"/>
        <w:rPr>
          <w:rFonts w:ascii="Arial" w:hAnsi="Arial"/>
          <w:snapToGrid w:val="0"/>
          <w:sz w:val="22"/>
          <w:szCs w:val="22"/>
          <w:lang w:val="fr-FR"/>
        </w:rPr>
      </w:pPr>
    </w:p>
    <w:p w:rsidR="00677219" w:rsidRPr="00227F0F" w:rsidRDefault="00C81CD2" w:rsidP="00677219">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L’ISP assume le rôle de « responsable du traitement », au sens de la loi du 8 décembre 1992 relative à la protection de la vie privée à l'égard des traitements de données à caractère personnel. </w:t>
      </w:r>
      <w:r w:rsidR="008973CC" w:rsidRPr="00227F0F">
        <w:rPr>
          <w:rFonts w:ascii="Arial" w:hAnsi="Arial"/>
          <w:snapToGrid w:val="0"/>
          <w:sz w:val="22"/>
          <w:szCs w:val="22"/>
          <w:lang w:val="fr-FR"/>
        </w:rPr>
        <w:t xml:space="preserve">Il </w:t>
      </w:r>
      <w:r w:rsidRPr="00227F0F">
        <w:rPr>
          <w:rFonts w:ascii="Arial" w:hAnsi="Arial"/>
          <w:snapToGrid w:val="0"/>
          <w:sz w:val="22"/>
          <w:szCs w:val="22"/>
          <w:lang w:val="fr-FR"/>
        </w:rPr>
        <w:t>prend toutes les mesures utiles en vue du respect de cette loi.</w:t>
      </w:r>
    </w:p>
    <w:p w:rsidR="00677219" w:rsidRPr="00227F0F" w:rsidRDefault="00677219" w:rsidP="00677219">
      <w:pPr>
        <w:tabs>
          <w:tab w:val="left" w:pos="1418"/>
        </w:tabs>
        <w:jc w:val="both"/>
        <w:rPr>
          <w:rFonts w:ascii="Arial" w:hAnsi="Arial"/>
          <w:snapToGrid w:val="0"/>
          <w:sz w:val="22"/>
          <w:szCs w:val="22"/>
          <w:lang w:val="fr-FR"/>
        </w:rPr>
      </w:pPr>
    </w:p>
    <w:p w:rsidR="001D6A49" w:rsidRPr="00227F0F" w:rsidRDefault="00C81CD2" w:rsidP="00317D04">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Le centre communique à tout patient concerné par l’enregistrement des données au registre de l’hémophilie</w:t>
      </w:r>
    </w:p>
    <w:p w:rsidR="001D6A49" w:rsidRPr="00227F0F" w:rsidRDefault="001D6A49" w:rsidP="00317D04">
      <w:pPr>
        <w:tabs>
          <w:tab w:val="left" w:pos="1418"/>
        </w:tabs>
        <w:jc w:val="both"/>
        <w:rPr>
          <w:rFonts w:ascii="Arial" w:hAnsi="Arial"/>
          <w:snapToGrid w:val="0"/>
          <w:sz w:val="22"/>
          <w:szCs w:val="22"/>
          <w:lang w:val="fr-FR"/>
        </w:rPr>
      </w:pPr>
    </w:p>
    <w:p w:rsidR="001D6A49" w:rsidRPr="00227F0F" w:rsidRDefault="00C81CD2" w:rsidP="00DD4A89">
      <w:pPr>
        <w:numPr>
          <w:ilvl w:val="0"/>
          <w:numId w:val="23"/>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la liste des données enregistrées,</w:t>
      </w:r>
    </w:p>
    <w:p w:rsidR="006C7241" w:rsidRPr="00227F0F" w:rsidRDefault="00C81CD2" w:rsidP="00DD4A89">
      <w:pPr>
        <w:numPr>
          <w:ilvl w:val="0"/>
          <w:numId w:val="23"/>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les usages qui peuvent en être faits en fonction des buts poursuivis,</w:t>
      </w:r>
    </w:p>
    <w:p w:rsidR="00677219" w:rsidRPr="00227F0F" w:rsidRDefault="00C81CD2" w:rsidP="00DD4A89">
      <w:pPr>
        <w:numPr>
          <w:ilvl w:val="0"/>
          <w:numId w:val="23"/>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la forme (nominative ou anonyme) sous laquelle ces données peuvent être utilisées en fonction de ces buts,</w:t>
      </w:r>
    </w:p>
    <w:p w:rsidR="001D6A49" w:rsidRPr="00227F0F" w:rsidRDefault="00C81CD2" w:rsidP="00DD4A89">
      <w:pPr>
        <w:numPr>
          <w:ilvl w:val="0"/>
          <w:numId w:val="23"/>
        </w:numPr>
        <w:tabs>
          <w:tab w:val="left" w:pos="1418"/>
        </w:tabs>
        <w:ind w:hanging="294"/>
        <w:jc w:val="both"/>
        <w:rPr>
          <w:rFonts w:ascii="Arial" w:hAnsi="Arial"/>
          <w:snapToGrid w:val="0"/>
          <w:sz w:val="22"/>
          <w:szCs w:val="22"/>
          <w:lang w:val="fr-FR"/>
        </w:rPr>
      </w:pPr>
      <w:r w:rsidRPr="00227F0F">
        <w:rPr>
          <w:rFonts w:ascii="Arial" w:hAnsi="Arial"/>
          <w:snapToGrid w:val="0"/>
          <w:sz w:val="22"/>
          <w:szCs w:val="22"/>
          <w:lang w:val="fr-FR"/>
        </w:rPr>
        <w:t>les coordonnées d’une personne de contact à l’ISP, capable de fournir une inform</w:t>
      </w:r>
      <w:r w:rsidRPr="00227F0F">
        <w:rPr>
          <w:rFonts w:ascii="Arial" w:hAnsi="Arial"/>
          <w:snapToGrid w:val="0"/>
          <w:sz w:val="22"/>
          <w:szCs w:val="22"/>
          <w:lang w:val="fr-FR"/>
        </w:rPr>
        <w:t>a</w:t>
      </w:r>
      <w:r w:rsidRPr="00227F0F">
        <w:rPr>
          <w:rFonts w:ascii="Arial" w:hAnsi="Arial"/>
          <w:snapToGrid w:val="0"/>
          <w:sz w:val="22"/>
          <w:szCs w:val="22"/>
          <w:lang w:val="fr-FR"/>
        </w:rPr>
        <w:t>tion précise quant au traitement des données à caractère personnel, dans le cadre du registre de l’hémophilie.</w:t>
      </w:r>
    </w:p>
    <w:p w:rsidR="00677219" w:rsidRPr="00227F0F" w:rsidRDefault="00677219" w:rsidP="00C921F4">
      <w:pPr>
        <w:tabs>
          <w:tab w:val="left" w:pos="1418"/>
        </w:tabs>
        <w:ind w:left="360"/>
        <w:jc w:val="both"/>
        <w:rPr>
          <w:rFonts w:ascii="Arial" w:hAnsi="Arial"/>
          <w:snapToGrid w:val="0"/>
          <w:sz w:val="22"/>
          <w:szCs w:val="22"/>
          <w:lang w:val="fr-FR"/>
        </w:rPr>
      </w:pPr>
    </w:p>
    <w:p w:rsidR="00677219" w:rsidRPr="00227F0F" w:rsidRDefault="00C81CD2" w:rsidP="00C921F4">
      <w:pPr>
        <w:tabs>
          <w:tab w:val="left" w:pos="1418"/>
        </w:tabs>
        <w:ind w:left="360"/>
        <w:jc w:val="both"/>
        <w:rPr>
          <w:rFonts w:ascii="Arial" w:hAnsi="Arial"/>
          <w:snapToGrid w:val="0"/>
          <w:sz w:val="22"/>
          <w:szCs w:val="22"/>
          <w:lang w:val="fr-FR"/>
        </w:rPr>
      </w:pPr>
      <w:r w:rsidRPr="00227F0F">
        <w:rPr>
          <w:rFonts w:ascii="Arial" w:hAnsi="Arial"/>
          <w:snapToGrid w:val="0"/>
          <w:sz w:val="22"/>
          <w:szCs w:val="22"/>
          <w:lang w:val="fr-FR"/>
        </w:rPr>
        <w:tab/>
        <w:t>Le centre recueille le consentement écrit du patient à l’enregistrement et au traitement de ces données, au moyen d’un formulaire standardisé établi en concertation avec l’ISP. Il informe le patient du fait que son refus éventuel ne réduit pas son droit à être pris en charge dans le cadre de la présente convention.</w:t>
      </w:r>
    </w:p>
    <w:p w:rsidR="00830745" w:rsidRPr="00227F0F" w:rsidRDefault="00830745" w:rsidP="00830745">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 xml:space="preserve">VIII. </w:t>
      </w:r>
      <w:r w:rsidR="003837A4" w:rsidRPr="00227F0F">
        <w:rPr>
          <w:rFonts w:ascii="Arial" w:hAnsi="Arial"/>
          <w:b/>
          <w:snapToGrid w:val="0"/>
          <w:sz w:val="22"/>
          <w:szCs w:val="22"/>
          <w:lang w:val="fr-FR"/>
        </w:rPr>
        <w:t xml:space="preserve">FONCTIONS DANS LE </w:t>
      </w:r>
      <w:r w:rsidR="00075623" w:rsidRPr="00227F0F">
        <w:rPr>
          <w:rFonts w:ascii="Arial" w:hAnsi="Arial"/>
          <w:b/>
          <w:snapToGrid w:val="0"/>
          <w:sz w:val="22"/>
          <w:szCs w:val="22"/>
          <w:lang w:val="fr-FR"/>
        </w:rPr>
        <w:t>RESEAU</w:t>
      </w:r>
    </w:p>
    <w:p w:rsidR="000A3588" w:rsidRPr="00227F0F" w:rsidRDefault="00092AD6" w:rsidP="00092AD6">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8.1.</w:t>
      </w:r>
      <w:r w:rsidRPr="00227F0F">
        <w:rPr>
          <w:rFonts w:ascii="Arial" w:hAnsi="Arial"/>
          <w:b/>
          <w:snapToGrid w:val="0"/>
          <w:sz w:val="22"/>
          <w:szCs w:val="22"/>
          <w:lang w:val="fr-FR"/>
        </w:rPr>
        <w:tab/>
      </w:r>
      <w:r w:rsidR="00E558F3" w:rsidRPr="00227F0F">
        <w:rPr>
          <w:rFonts w:ascii="Arial" w:hAnsi="Arial"/>
          <w:b/>
          <w:snapToGrid w:val="0"/>
          <w:sz w:val="22"/>
          <w:szCs w:val="22"/>
          <w:lang w:val="fr-FR"/>
        </w:rPr>
        <w:t>Informations et formations à l’intention du réseau</w:t>
      </w:r>
    </w:p>
    <w:p w:rsidR="00075623" w:rsidRPr="00227F0F" w:rsidRDefault="00075623" w:rsidP="00032D98">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 xml:space="preserve">Article </w:t>
      </w:r>
      <w:r w:rsidR="00EB0224" w:rsidRPr="00227F0F">
        <w:rPr>
          <w:rFonts w:ascii="Arial" w:hAnsi="Arial"/>
          <w:b/>
          <w:snapToGrid w:val="0"/>
          <w:sz w:val="22"/>
          <w:szCs w:val="22"/>
          <w:lang w:val="fr-FR"/>
        </w:rPr>
        <w:t>32</w:t>
      </w:r>
      <w:r w:rsidRPr="00227F0F">
        <w:rPr>
          <w:rFonts w:ascii="Arial" w:hAnsi="Arial"/>
          <w:b/>
          <w:snapToGrid w:val="0"/>
          <w:sz w:val="22"/>
          <w:szCs w:val="22"/>
          <w:lang w:val="fr-FR"/>
        </w:rPr>
        <w:tab/>
      </w:r>
      <w:r w:rsidR="000635F6" w:rsidRPr="00227F0F">
        <w:rPr>
          <w:rFonts w:ascii="Arial" w:hAnsi="Arial"/>
          <w:b/>
          <w:snapToGrid w:val="0"/>
          <w:sz w:val="22"/>
          <w:szCs w:val="22"/>
          <w:lang w:val="fr-FR"/>
        </w:rPr>
        <w:t>§ 1</w:t>
      </w:r>
      <w:r w:rsidR="000635F6" w:rsidRPr="00227F0F">
        <w:rPr>
          <w:rFonts w:ascii="Arial" w:hAnsi="Arial"/>
          <w:snapToGrid w:val="0"/>
          <w:sz w:val="22"/>
          <w:szCs w:val="22"/>
          <w:lang w:val="fr-FR"/>
        </w:rPr>
        <w:t xml:space="preserve"> </w:t>
      </w:r>
      <w:r w:rsidRPr="00227F0F">
        <w:rPr>
          <w:rFonts w:ascii="Arial" w:hAnsi="Arial"/>
          <w:snapToGrid w:val="0"/>
          <w:sz w:val="22"/>
          <w:szCs w:val="22"/>
          <w:lang w:val="fr-FR"/>
        </w:rPr>
        <w:t>Le centre met à la disposition des patients, de leurs proches et des di</w:t>
      </w:r>
      <w:r w:rsidRPr="00227F0F">
        <w:rPr>
          <w:rFonts w:ascii="Arial" w:hAnsi="Arial"/>
          <w:snapToGrid w:val="0"/>
          <w:sz w:val="22"/>
          <w:szCs w:val="22"/>
          <w:lang w:val="fr-FR"/>
        </w:rPr>
        <w:t>s</w:t>
      </w:r>
      <w:r w:rsidRPr="00227F0F">
        <w:rPr>
          <w:rFonts w:ascii="Arial" w:hAnsi="Arial"/>
          <w:snapToGrid w:val="0"/>
          <w:sz w:val="22"/>
          <w:szCs w:val="22"/>
          <w:lang w:val="fr-FR"/>
        </w:rPr>
        <w:t xml:space="preserve">pensateurs de soins qui ont ces patients en traitement, </w:t>
      </w:r>
      <w:r w:rsidR="00F027D5" w:rsidRPr="00227F0F">
        <w:rPr>
          <w:rFonts w:ascii="Arial" w:hAnsi="Arial"/>
          <w:snapToGrid w:val="0"/>
          <w:sz w:val="22"/>
          <w:szCs w:val="22"/>
          <w:lang w:val="fr-FR"/>
        </w:rPr>
        <w:t xml:space="preserve">un service d’information capable de fournir une réponse précise et fiable à </w:t>
      </w:r>
      <w:r w:rsidR="001E1301" w:rsidRPr="00227F0F">
        <w:rPr>
          <w:rFonts w:ascii="Arial" w:hAnsi="Arial"/>
          <w:snapToGrid w:val="0"/>
          <w:sz w:val="22"/>
          <w:szCs w:val="22"/>
          <w:lang w:val="fr-FR"/>
        </w:rPr>
        <w:t>toute question relative</w:t>
      </w:r>
      <w:r w:rsidRPr="00227F0F">
        <w:rPr>
          <w:rFonts w:ascii="Arial" w:hAnsi="Arial"/>
          <w:snapToGrid w:val="0"/>
          <w:sz w:val="22"/>
          <w:szCs w:val="22"/>
          <w:lang w:val="fr-FR"/>
        </w:rPr>
        <w:t xml:space="preserve"> aux troubles de l’hémostase</w:t>
      </w:r>
      <w:r w:rsidR="001E0377" w:rsidRPr="00227F0F">
        <w:rPr>
          <w:rFonts w:ascii="Arial" w:hAnsi="Arial"/>
          <w:snapToGrid w:val="0"/>
          <w:sz w:val="22"/>
          <w:szCs w:val="22"/>
          <w:lang w:val="fr-FR"/>
        </w:rPr>
        <w:t>, leurs conséquences et leur traitement</w:t>
      </w:r>
      <w:r w:rsidR="000635F6" w:rsidRPr="00227F0F">
        <w:rPr>
          <w:rFonts w:ascii="Arial" w:hAnsi="Arial"/>
          <w:snapToGrid w:val="0"/>
          <w:sz w:val="22"/>
          <w:szCs w:val="22"/>
          <w:lang w:val="fr-FR"/>
        </w:rPr>
        <w:t>. C</w:t>
      </w:r>
      <w:r w:rsidR="003837A4" w:rsidRPr="00227F0F">
        <w:rPr>
          <w:rFonts w:ascii="Arial" w:hAnsi="Arial"/>
          <w:snapToGrid w:val="0"/>
          <w:sz w:val="22"/>
          <w:szCs w:val="22"/>
          <w:lang w:val="fr-FR"/>
        </w:rPr>
        <w:t xml:space="preserve">e service </w:t>
      </w:r>
      <w:r w:rsidR="00F027D5" w:rsidRPr="00227F0F">
        <w:rPr>
          <w:rFonts w:ascii="Arial" w:hAnsi="Arial"/>
          <w:snapToGrid w:val="0"/>
          <w:sz w:val="22"/>
          <w:szCs w:val="22"/>
          <w:lang w:val="fr-FR"/>
        </w:rPr>
        <w:t>peut être joint</w:t>
      </w:r>
      <w:r w:rsidR="003837A4" w:rsidRPr="00227F0F">
        <w:rPr>
          <w:rFonts w:ascii="Arial" w:hAnsi="Arial"/>
          <w:snapToGrid w:val="0"/>
          <w:sz w:val="22"/>
          <w:szCs w:val="22"/>
          <w:lang w:val="fr-FR"/>
        </w:rPr>
        <w:t xml:space="preserve"> </w:t>
      </w:r>
      <w:r w:rsidR="00F027D5" w:rsidRPr="00227F0F">
        <w:rPr>
          <w:rFonts w:ascii="Arial" w:hAnsi="Arial"/>
          <w:snapToGrid w:val="0"/>
          <w:sz w:val="22"/>
          <w:szCs w:val="22"/>
          <w:lang w:val="fr-FR"/>
        </w:rPr>
        <w:t>par téléphone et par courrier électronique,</w:t>
      </w:r>
      <w:r w:rsidR="003837A4" w:rsidRPr="00227F0F">
        <w:rPr>
          <w:rFonts w:ascii="Arial" w:hAnsi="Arial"/>
          <w:snapToGrid w:val="0"/>
          <w:sz w:val="22"/>
          <w:szCs w:val="22"/>
          <w:lang w:val="fr-FR"/>
        </w:rPr>
        <w:t xml:space="preserve"> 24 heures sur 24 et 7 jours sur 7.</w:t>
      </w:r>
    </w:p>
    <w:p w:rsidR="00075623" w:rsidRPr="00227F0F" w:rsidRDefault="00075623" w:rsidP="00032D98">
      <w:pPr>
        <w:tabs>
          <w:tab w:val="left" w:pos="1418"/>
        </w:tabs>
        <w:jc w:val="both"/>
        <w:rPr>
          <w:rFonts w:ascii="Arial" w:hAnsi="Arial"/>
          <w:snapToGrid w:val="0"/>
          <w:sz w:val="22"/>
          <w:szCs w:val="22"/>
          <w:lang w:val="fr-FR"/>
        </w:rPr>
      </w:pPr>
    </w:p>
    <w:p w:rsidR="00931CA0" w:rsidRPr="00227F0F" w:rsidRDefault="000635F6"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w:t>
      </w:r>
      <w:r w:rsidR="00931CA0" w:rsidRPr="00227F0F">
        <w:rPr>
          <w:rFonts w:ascii="Arial" w:hAnsi="Arial"/>
          <w:snapToGrid w:val="0"/>
          <w:sz w:val="22"/>
          <w:szCs w:val="22"/>
          <w:lang w:val="fr-FR"/>
        </w:rPr>
        <w:t>Lorsque le cas d’un patient est discuté au cours d’une réunion d’équipe, le centre invite le médecin traitant de ce patient à assister à la réunion, à moins que le patient s’y oppose.</w:t>
      </w:r>
    </w:p>
    <w:p w:rsidR="002259BC" w:rsidRPr="00227F0F" w:rsidRDefault="002259BC" w:rsidP="00032D98">
      <w:pPr>
        <w:tabs>
          <w:tab w:val="left" w:pos="1418"/>
        </w:tabs>
        <w:jc w:val="both"/>
        <w:rPr>
          <w:rFonts w:ascii="Arial" w:hAnsi="Arial"/>
          <w:snapToGrid w:val="0"/>
          <w:sz w:val="22"/>
          <w:szCs w:val="22"/>
          <w:lang w:val="fr-FR"/>
        </w:rPr>
      </w:pPr>
    </w:p>
    <w:p w:rsidR="00D70F9D" w:rsidRPr="00227F0F" w:rsidRDefault="00D70F9D" w:rsidP="00032D98">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w:t>
      </w:r>
      <w:r w:rsidR="003837A4" w:rsidRPr="00227F0F">
        <w:rPr>
          <w:rFonts w:ascii="Arial" w:hAnsi="Arial"/>
          <w:snapToGrid w:val="0"/>
          <w:sz w:val="22"/>
          <w:szCs w:val="22"/>
          <w:lang w:val="fr-FR"/>
        </w:rPr>
        <w:t>Le centre organise, au moins 1 fois par an, des activités d’information et de formation donnant lieu à l’attribution de crédit points dans le cadre de l’accréditation. Ces activités s’adressent en particulier aux dispensateurs de soins de 1</w:t>
      </w:r>
      <w:r w:rsidR="003837A4" w:rsidRPr="00227F0F">
        <w:rPr>
          <w:rFonts w:ascii="Arial" w:hAnsi="Arial"/>
          <w:snapToGrid w:val="0"/>
          <w:sz w:val="22"/>
          <w:szCs w:val="22"/>
          <w:vertAlign w:val="superscript"/>
          <w:lang w:val="fr-FR"/>
        </w:rPr>
        <w:t>ère</w:t>
      </w:r>
      <w:r w:rsidR="003837A4" w:rsidRPr="00227F0F">
        <w:rPr>
          <w:rFonts w:ascii="Arial" w:hAnsi="Arial"/>
          <w:snapToGrid w:val="0"/>
          <w:sz w:val="22"/>
          <w:szCs w:val="22"/>
          <w:lang w:val="fr-FR"/>
        </w:rPr>
        <w:t xml:space="preserve"> et 2</w:t>
      </w:r>
      <w:r w:rsidR="003837A4" w:rsidRPr="00227F0F">
        <w:rPr>
          <w:rFonts w:ascii="Arial" w:hAnsi="Arial"/>
          <w:snapToGrid w:val="0"/>
          <w:sz w:val="22"/>
          <w:szCs w:val="22"/>
          <w:vertAlign w:val="superscript"/>
          <w:lang w:val="fr-FR"/>
        </w:rPr>
        <w:t>e</w:t>
      </w:r>
      <w:r w:rsidR="003837A4" w:rsidRPr="00227F0F">
        <w:rPr>
          <w:rFonts w:ascii="Arial" w:hAnsi="Arial"/>
          <w:snapToGrid w:val="0"/>
          <w:sz w:val="22"/>
          <w:szCs w:val="22"/>
          <w:lang w:val="fr-FR"/>
        </w:rPr>
        <w:t xml:space="preserve"> ligne</w:t>
      </w:r>
      <w:r w:rsidRPr="00227F0F">
        <w:rPr>
          <w:rFonts w:ascii="Arial" w:hAnsi="Arial"/>
          <w:snapToGrid w:val="0"/>
          <w:sz w:val="22"/>
          <w:szCs w:val="22"/>
          <w:lang w:val="fr-FR"/>
        </w:rPr>
        <w:t xml:space="preserve"> </w:t>
      </w:r>
    </w:p>
    <w:p w:rsidR="00E558F3" w:rsidRPr="00227F0F" w:rsidRDefault="001E1301" w:rsidP="001E1301">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lastRenderedPageBreak/>
        <w:t>8.2.</w:t>
      </w:r>
      <w:r w:rsidRPr="00227F0F">
        <w:rPr>
          <w:rFonts w:ascii="Arial" w:hAnsi="Arial"/>
          <w:b/>
          <w:snapToGrid w:val="0"/>
          <w:sz w:val="22"/>
          <w:szCs w:val="22"/>
          <w:lang w:val="fr-FR"/>
        </w:rPr>
        <w:tab/>
        <w:t>Collège scientifique de l’hémophilie</w:t>
      </w:r>
    </w:p>
    <w:p w:rsidR="001E1301" w:rsidRPr="00227F0F" w:rsidRDefault="001E1301" w:rsidP="00DE1E2D">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 xml:space="preserve">Article </w:t>
      </w:r>
      <w:r w:rsidR="00EB0224" w:rsidRPr="00227F0F">
        <w:rPr>
          <w:rFonts w:ascii="Arial" w:hAnsi="Arial"/>
          <w:b/>
          <w:snapToGrid w:val="0"/>
          <w:sz w:val="22"/>
          <w:szCs w:val="22"/>
          <w:lang w:val="fr-FR"/>
        </w:rPr>
        <w:t>33</w:t>
      </w:r>
      <w:r w:rsidRPr="00227F0F">
        <w:rPr>
          <w:rFonts w:ascii="Arial" w:hAnsi="Arial"/>
          <w:b/>
          <w:snapToGrid w:val="0"/>
          <w:sz w:val="22"/>
          <w:szCs w:val="22"/>
          <w:lang w:val="fr-FR"/>
        </w:rPr>
        <w:tab/>
      </w:r>
      <w:r w:rsidR="00223ADD" w:rsidRPr="00227F0F">
        <w:rPr>
          <w:rFonts w:ascii="Arial" w:hAnsi="Arial"/>
          <w:snapToGrid w:val="0"/>
          <w:sz w:val="22"/>
          <w:szCs w:val="22"/>
          <w:lang w:val="fr-FR"/>
        </w:rPr>
        <w:t>Un Collège scientifique de l’hémophilie est constitué dans le cadre de la pr</w:t>
      </w:r>
      <w:r w:rsidR="00223ADD" w:rsidRPr="00227F0F">
        <w:rPr>
          <w:rFonts w:ascii="Arial" w:hAnsi="Arial"/>
          <w:snapToGrid w:val="0"/>
          <w:sz w:val="22"/>
          <w:szCs w:val="22"/>
          <w:lang w:val="fr-FR"/>
        </w:rPr>
        <w:t>é</w:t>
      </w:r>
      <w:r w:rsidR="00223ADD" w:rsidRPr="00227F0F">
        <w:rPr>
          <w:rFonts w:ascii="Arial" w:hAnsi="Arial"/>
          <w:snapToGrid w:val="0"/>
          <w:sz w:val="22"/>
          <w:szCs w:val="22"/>
          <w:lang w:val="fr-FR"/>
        </w:rPr>
        <w:t xml:space="preserve">sente convention.  Il est composé du médecin coordinateur du </w:t>
      </w:r>
      <w:r w:rsidR="00051340" w:rsidRPr="00227F0F">
        <w:rPr>
          <w:rFonts w:ascii="Arial" w:hAnsi="Arial"/>
          <w:snapToGrid w:val="0"/>
          <w:sz w:val="22"/>
          <w:szCs w:val="22"/>
          <w:lang w:val="fr-FR"/>
        </w:rPr>
        <w:t>CCN</w:t>
      </w:r>
      <w:r w:rsidR="00223ADD" w:rsidRPr="00227F0F">
        <w:rPr>
          <w:rFonts w:ascii="Arial" w:hAnsi="Arial"/>
          <w:snapToGrid w:val="0"/>
          <w:sz w:val="22"/>
          <w:szCs w:val="22"/>
          <w:lang w:val="fr-FR"/>
        </w:rPr>
        <w:t xml:space="preserve"> et de chaque </w:t>
      </w:r>
      <w:r w:rsidR="00051340" w:rsidRPr="00227F0F">
        <w:rPr>
          <w:rFonts w:ascii="Arial" w:hAnsi="Arial"/>
          <w:snapToGrid w:val="0"/>
          <w:sz w:val="22"/>
          <w:szCs w:val="22"/>
          <w:lang w:val="fr-FR"/>
        </w:rPr>
        <w:t>CR</w:t>
      </w:r>
      <w:r w:rsidR="00223ADD" w:rsidRPr="00227F0F">
        <w:rPr>
          <w:rFonts w:ascii="Arial" w:hAnsi="Arial"/>
          <w:snapToGrid w:val="0"/>
          <w:sz w:val="22"/>
          <w:szCs w:val="22"/>
          <w:lang w:val="fr-FR"/>
        </w:rPr>
        <w:t xml:space="preserve">. Sa présidence est assurée par le médecin coordinateur du </w:t>
      </w:r>
      <w:r w:rsidR="00051340" w:rsidRPr="00227F0F">
        <w:rPr>
          <w:rFonts w:ascii="Arial" w:hAnsi="Arial"/>
          <w:snapToGrid w:val="0"/>
          <w:sz w:val="22"/>
          <w:szCs w:val="22"/>
          <w:lang w:val="fr-FR"/>
        </w:rPr>
        <w:t>CCN</w:t>
      </w:r>
      <w:r w:rsidR="00223ADD" w:rsidRPr="00227F0F">
        <w:rPr>
          <w:rFonts w:ascii="Arial" w:hAnsi="Arial"/>
          <w:snapToGrid w:val="0"/>
          <w:sz w:val="22"/>
          <w:szCs w:val="22"/>
          <w:lang w:val="fr-FR"/>
        </w:rPr>
        <w:t>.</w:t>
      </w:r>
    </w:p>
    <w:p w:rsidR="001E1301" w:rsidRPr="00227F0F" w:rsidRDefault="001E1301" w:rsidP="00DE1E2D">
      <w:pPr>
        <w:tabs>
          <w:tab w:val="left" w:pos="1418"/>
        </w:tabs>
        <w:jc w:val="both"/>
        <w:rPr>
          <w:rFonts w:ascii="Arial" w:hAnsi="Arial"/>
          <w:snapToGrid w:val="0"/>
          <w:sz w:val="22"/>
          <w:szCs w:val="22"/>
          <w:lang w:val="fr-FR"/>
        </w:rPr>
      </w:pPr>
    </w:p>
    <w:p w:rsidR="00832B02" w:rsidRPr="00227F0F" w:rsidRDefault="00C32DF0" w:rsidP="00853067">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223ADD" w:rsidRPr="00227F0F">
        <w:rPr>
          <w:rFonts w:ascii="Arial" w:hAnsi="Arial"/>
          <w:snapToGrid w:val="0"/>
          <w:sz w:val="22"/>
          <w:szCs w:val="22"/>
          <w:lang w:val="fr-FR"/>
        </w:rPr>
        <w:t>L</w:t>
      </w:r>
      <w:r w:rsidR="00AB4F02" w:rsidRPr="00227F0F">
        <w:rPr>
          <w:rFonts w:ascii="Arial" w:hAnsi="Arial"/>
          <w:snapToGrid w:val="0"/>
          <w:sz w:val="22"/>
          <w:szCs w:val="22"/>
          <w:lang w:val="fr-FR"/>
        </w:rPr>
        <w:t>es</w:t>
      </w:r>
      <w:r w:rsidR="00223ADD" w:rsidRPr="00227F0F">
        <w:rPr>
          <w:rFonts w:ascii="Arial" w:hAnsi="Arial"/>
          <w:snapToGrid w:val="0"/>
          <w:sz w:val="22"/>
          <w:szCs w:val="22"/>
          <w:lang w:val="fr-FR"/>
        </w:rPr>
        <w:t xml:space="preserve"> mission</w:t>
      </w:r>
      <w:r w:rsidR="00AB4F02" w:rsidRPr="00227F0F">
        <w:rPr>
          <w:rFonts w:ascii="Arial" w:hAnsi="Arial"/>
          <w:snapToGrid w:val="0"/>
          <w:sz w:val="22"/>
          <w:szCs w:val="22"/>
          <w:lang w:val="fr-FR"/>
        </w:rPr>
        <w:t>s</w:t>
      </w:r>
      <w:r w:rsidR="00223ADD" w:rsidRPr="00227F0F">
        <w:rPr>
          <w:rFonts w:ascii="Arial" w:hAnsi="Arial"/>
          <w:snapToGrid w:val="0"/>
          <w:sz w:val="22"/>
          <w:szCs w:val="22"/>
          <w:lang w:val="fr-FR"/>
        </w:rPr>
        <w:t xml:space="preserve"> du Collège scientifique </w:t>
      </w:r>
      <w:r w:rsidR="00AB4F02" w:rsidRPr="00227F0F">
        <w:rPr>
          <w:rFonts w:ascii="Arial" w:hAnsi="Arial"/>
          <w:snapToGrid w:val="0"/>
          <w:sz w:val="22"/>
          <w:szCs w:val="22"/>
          <w:lang w:val="fr-FR"/>
        </w:rPr>
        <w:t>sont notamment</w:t>
      </w:r>
    </w:p>
    <w:p w:rsidR="001266CF" w:rsidRPr="00227F0F" w:rsidRDefault="007468F0" w:rsidP="009B1E39">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de permettre à chaque centre </w:t>
      </w:r>
      <w:r w:rsidR="001266CF" w:rsidRPr="00227F0F">
        <w:rPr>
          <w:rFonts w:ascii="Arial" w:hAnsi="Arial"/>
          <w:snapToGrid w:val="0"/>
          <w:sz w:val="22"/>
          <w:szCs w:val="22"/>
          <w:lang w:val="fr-FR"/>
        </w:rPr>
        <w:t>de dispenser des soins de la plus haute qualité</w:t>
      </w:r>
      <w:r w:rsidR="0022017D" w:rsidRPr="00227F0F">
        <w:rPr>
          <w:rFonts w:ascii="Arial" w:hAnsi="Arial"/>
          <w:snapToGrid w:val="0"/>
          <w:sz w:val="22"/>
          <w:szCs w:val="22"/>
          <w:lang w:val="fr-FR"/>
        </w:rPr>
        <w:t>,</w:t>
      </w:r>
      <w:r w:rsidR="001266CF" w:rsidRPr="00227F0F">
        <w:rPr>
          <w:rFonts w:ascii="Arial" w:hAnsi="Arial"/>
          <w:snapToGrid w:val="0"/>
          <w:sz w:val="22"/>
          <w:szCs w:val="22"/>
          <w:lang w:val="fr-FR"/>
        </w:rPr>
        <w:t xml:space="preserve"> gr</w:t>
      </w:r>
      <w:r w:rsidR="009B1E39" w:rsidRPr="00227F0F">
        <w:rPr>
          <w:rFonts w:ascii="Arial" w:hAnsi="Arial"/>
          <w:snapToGrid w:val="0"/>
          <w:sz w:val="22"/>
          <w:szCs w:val="22"/>
          <w:lang w:val="fr-FR"/>
        </w:rPr>
        <w:t>âce</w:t>
      </w:r>
    </w:p>
    <w:p w:rsidR="001266CF" w:rsidRPr="00227F0F" w:rsidRDefault="001266CF" w:rsidP="009B1E39">
      <w:pPr>
        <w:numPr>
          <w:ilvl w:val="1"/>
          <w:numId w:val="24"/>
        </w:numPr>
        <w:jc w:val="both"/>
        <w:rPr>
          <w:rFonts w:ascii="Arial" w:hAnsi="Arial"/>
          <w:snapToGrid w:val="0"/>
          <w:sz w:val="22"/>
          <w:szCs w:val="22"/>
          <w:lang w:val="fr-FR"/>
        </w:rPr>
      </w:pPr>
      <w:r w:rsidRPr="00227F0F">
        <w:rPr>
          <w:rFonts w:ascii="Arial" w:hAnsi="Arial"/>
          <w:snapToGrid w:val="0"/>
          <w:sz w:val="22"/>
          <w:szCs w:val="22"/>
          <w:lang w:val="fr-FR"/>
        </w:rPr>
        <w:t xml:space="preserve">à la définition </w:t>
      </w:r>
      <w:r w:rsidR="009B1E39" w:rsidRPr="00227F0F">
        <w:rPr>
          <w:rFonts w:ascii="Arial" w:hAnsi="Arial"/>
          <w:snapToGrid w:val="0"/>
          <w:sz w:val="22"/>
          <w:szCs w:val="22"/>
          <w:lang w:val="fr-FR"/>
        </w:rPr>
        <w:t>de critères de qualités communs,</w:t>
      </w:r>
    </w:p>
    <w:p w:rsidR="00832B02" w:rsidRPr="00227F0F" w:rsidRDefault="001266CF" w:rsidP="009B1E39">
      <w:pPr>
        <w:numPr>
          <w:ilvl w:val="1"/>
          <w:numId w:val="24"/>
        </w:numPr>
        <w:jc w:val="both"/>
        <w:rPr>
          <w:rFonts w:ascii="Arial" w:hAnsi="Arial"/>
          <w:snapToGrid w:val="0"/>
          <w:sz w:val="22"/>
          <w:szCs w:val="22"/>
          <w:lang w:val="fr-FR"/>
        </w:rPr>
      </w:pPr>
      <w:r w:rsidRPr="00227F0F">
        <w:rPr>
          <w:rFonts w:ascii="Arial" w:hAnsi="Arial"/>
          <w:snapToGrid w:val="0"/>
          <w:sz w:val="22"/>
          <w:szCs w:val="22"/>
          <w:lang w:val="fr-FR"/>
        </w:rPr>
        <w:t>à</w:t>
      </w:r>
      <w:r w:rsidR="00383E11" w:rsidRPr="00227F0F">
        <w:rPr>
          <w:rFonts w:ascii="Arial" w:hAnsi="Arial"/>
          <w:snapToGrid w:val="0"/>
          <w:sz w:val="22"/>
          <w:szCs w:val="22"/>
          <w:lang w:val="fr-FR"/>
        </w:rPr>
        <w:t xml:space="preserve"> la conception et à</w:t>
      </w:r>
      <w:r w:rsidRPr="00227F0F">
        <w:rPr>
          <w:rFonts w:ascii="Arial" w:hAnsi="Arial"/>
          <w:snapToGrid w:val="0"/>
          <w:sz w:val="22"/>
          <w:szCs w:val="22"/>
          <w:lang w:val="fr-FR"/>
        </w:rPr>
        <w:t xml:space="preserve"> l’application de </w:t>
      </w:r>
      <w:r w:rsidR="009B1E39" w:rsidRPr="00227F0F">
        <w:rPr>
          <w:rFonts w:ascii="Arial" w:hAnsi="Arial"/>
          <w:snapToGrid w:val="0"/>
          <w:sz w:val="22"/>
          <w:szCs w:val="22"/>
          <w:lang w:val="fr-FR"/>
        </w:rPr>
        <w:t>procédures</w:t>
      </w:r>
      <w:r w:rsidRPr="00227F0F">
        <w:rPr>
          <w:rFonts w:ascii="Arial" w:hAnsi="Arial"/>
          <w:snapToGrid w:val="0"/>
          <w:sz w:val="22"/>
          <w:szCs w:val="22"/>
          <w:lang w:val="fr-FR"/>
        </w:rPr>
        <w:t xml:space="preserve"> d’évaluation standardisées</w:t>
      </w:r>
      <w:r w:rsidR="009B1E39" w:rsidRPr="00227F0F">
        <w:rPr>
          <w:rFonts w:ascii="Arial" w:hAnsi="Arial"/>
          <w:snapToGrid w:val="0"/>
          <w:sz w:val="22"/>
          <w:szCs w:val="22"/>
          <w:lang w:val="fr-FR"/>
        </w:rPr>
        <w:t>,</w:t>
      </w:r>
    </w:p>
    <w:p w:rsidR="007468F0" w:rsidRPr="00227F0F" w:rsidRDefault="001266CF" w:rsidP="009B1E39">
      <w:pPr>
        <w:numPr>
          <w:ilvl w:val="1"/>
          <w:numId w:val="24"/>
        </w:numPr>
        <w:jc w:val="both"/>
        <w:rPr>
          <w:rFonts w:ascii="Arial" w:hAnsi="Arial"/>
          <w:snapToGrid w:val="0"/>
          <w:sz w:val="22"/>
          <w:szCs w:val="22"/>
          <w:lang w:val="fr-FR"/>
        </w:rPr>
      </w:pPr>
      <w:r w:rsidRPr="00227F0F">
        <w:rPr>
          <w:rFonts w:ascii="Arial" w:hAnsi="Arial"/>
          <w:snapToGrid w:val="0"/>
          <w:sz w:val="22"/>
          <w:szCs w:val="22"/>
          <w:lang w:val="fr-FR"/>
        </w:rPr>
        <w:t>au partage d’expertise et au peer review,</w:t>
      </w:r>
    </w:p>
    <w:p w:rsidR="00832B02" w:rsidRPr="00227F0F" w:rsidRDefault="001266CF" w:rsidP="009B1E39">
      <w:pPr>
        <w:numPr>
          <w:ilvl w:val="1"/>
          <w:numId w:val="24"/>
        </w:numPr>
        <w:jc w:val="both"/>
        <w:rPr>
          <w:rFonts w:ascii="Arial" w:hAnsi="Arial"/>
          <w:snapToGrid w:val="0"/>
          <w:sz w:val="22"/>
          <w:szCs w:val="22"/>
          <w:lang w:val="fr-FR"/>
        </w:rPr>
      </w:pPr>
      <w:r w:rsidRPr="00227F0F">
        <w:rPr>
          <w:rFonts w:ascii="Arial" w:hAnsi="Arial"/>
          <w:snapToGrid w:val="0"/>
          <w:sz w:val="22"/>
          <w:szCs w:val="22"/>
          <w:lang w:val="fr-FR"/>
        </w:rPr>
        <w:t>à la rédaction de manuels et de guides de bonne pratique</w:t>
      </w:r>
      <w:r w:rsidR="009B1E39" w:rsidRPr="00227F0F">
        <w:rPr>
          <w:rFonts w:ascii="Arial" w:hAnsi="Arial"/>
          <w:snapToGrid w:val="0"/>
          <w:sz w:val="22"/>
          <w:szCs w:val="22"/>
          <w:lang w:val="fr-FR"/>
        </w:rPr>
        <w:t>…</w:t>
      </w:r>
    </w:p>
    <w:p w:rsidR="00DE0367" w:rsidRPr="00227F0F" w:rsidRDefault="009B1E39" w:rsidP="009B1E39">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de faciliter le travail en réseau, d’une part, entre centres, et d’autre part, entre les centres et les autres dispensateurs de soins qui s’adressent à des patients atteints de troubles de l’hémostase</w:t>
      </w:r>
      <w:r w:rsidR="00765A71" w:rsidRPr="00227F0F">
        <w:rPr>
          <w:rFonts w:ascii="Arial" w:hAnsi="Arial"/>
          <w:snapToGrid w:val="0"/>
          <w:sz w:val="22"/>
          <w:szCs w:val="22"/>
          <w:lang w:val="fr-FR"/>
        </w:rPr>
        <w:t xml:space="preserve"> ; de développer dans ce but des </w:t>
      </w:r>
      <w:r w:rsidR="00383E11" w:rsidRPr="00227F0F">
        <w:rPr>
          <w:rFonts w:ascii="Arial" w:hAnsi="Arial"/>
          <w:snapToGrid w:val="0"/>
          <w:sz w:val="22"/>
          <w:szCs w:val="22"/>
          <w:lang w:val="fr-FR"/>
        </w:rPr>
        <w:t xml:space="preserve">outils de communication </w:t>
      </w:r>
      <w:r w:rsidR="00765A71" w:rsidRPr="00227F0F">
        <w:rPr>
          <w:rFonts w:ascii="Arial" w:hAnsi="Arial"/>
          <w:snapToGrid w:val="0"/>
          <w:sz w:val="22"/>
          <w:szCs w:val="22"/>
          <w:lang w:val="fr-FR"/>
        </w:rPr>
        <w:t>(</w:t>
      </w:r>
      <w:r w:rsidR="00383E11" w:rsidRPr="00227F0F">
        <w:rPr>
          <w:rFonts w:ascii="Arial" w:hAnsi="Arial"/>
          <w:snapToGrid w:val="0"/>
          <w:sz w:val="22"/>
          <w:szCs w:val="22"/>
          <w:lang w:val="fr-FR"/>
        </w:rPr>
        <w:t xml:space="preserve">tels que des procédures et des dossiers </w:t>
      </w:r>
      <w:r w:rsidR="00765A71" w:rsidRPr="00227F0F">
        <w:rPr>
          <w:rFonts w:ascii="Arial" w:hAnsi="Arial"/>
          <w:snapToGrid w:val="0"/>
          <w:sz w:val="22"/>
          <w:szCs w:val="22"/>
          <w:lang w:val="fr-FR"/>
        </w:rPr>
        <w:t>standardisés…),</w:t>
      </w:r>
    </w:p>
    <w:p w:rsidR="000E6141" w:rsidRPr="00227F0F" w:rsidRDefault="000E6141" w:rsidP="009B1E39">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de définir le format et l</w:t>
      </w:r>
      <w:r w:rsidR="0022017D" w:rsidRPr="00227F0F">
        <w:rPr>
          <w:rFonts w:ascii="Arial" w:hAnsi="Arial"/>
          <w:snapToGrid w:val="0"/>
          <w:sz w:val="22"/>
          <w:szCs w:val="22"/>
          <w:lang w:val="fr-FR"/>
        </w:rPr>
        <w:t>es modalités d</w:t>
      </w:r>
      <w:r w:rsidRPr="00227F0F">
        <w:rPr>
          <w:rFonts w:ascii="Arial" w:hAnsi="Arial"/>
          <w:snapToGrid w:val="0"/>
          <w:sz w:val="22"/>
          <w:szCs w:val="22"/>
          <w:lang w:val="fr-FR"/>
        </w:rPr>
        <w:t>’utilisation de la carte d’hémophile visée à l’article 30,</w:t>
      </w:r>
    </w:p>
    <w:p w:rsidR="00853067" w:rsidRPr="00227F0F" w:rsidRDefault="00DE0367" w:rsidP="00DE0367">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de développer et de coordonner les activités de recherche et d’enseignement des centres,</w:t>
      </w:r>
    </w:p>
    <w:p w:rsidR="000E6141" w:rsidRPr="00227F0F" w:rsidRDefault="000E6141" w:rsidP="000E6141">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d’établir un rapport à l’attention du Conseil d’accord visé à l’article 3</w:t>
      </w:r>
      <w:r w:rsidR="00CF2657" w:rsidRPr="00227F0F">
        <w:rPr>
          <w:rFonts w:ascii="Arial" w:hAnsi="Arial"/>
          <w:snapToGrid w:val="0"/>
          <w:sz w:val="22"/>
          <w:szCs w:val="22"/>
          <w:lang w:val="fr-FR"/>
        </w:rPr>
        <w:t>4</w:t>
      </w:r>
      <w:r w:rsidRPr="00227F0F">
        <w:rPr>
          <w:rFonts w:ascii="Arial" w:hAnsi="Arial"/>
          <w:snapToGrid w:val="0"/>
          <w:sz w:val="22"/>
          <w:szCs w:val="22"/>
          <w:lang w:val="fr-FR"/>
        </w:rPr>
        <w:t>, sur les mi</w:t>
      </w:r>
      <w:r w:rsidRPr="00227F0F">
        <w:rPr>
          <w:rFonts w:ascii="Arial" w:hAnsi="Arial"/>
          <w:snapToGrid w:val="0"/>
          <w:sz w:val="22"/>
          <w:szCs w:val="22"/>
          <w:lang w:val="fr-FR"/>
        </w:rPr>
        <w:t>s</w:t>
      </w:r>
      <w:r w:rsidRPr="00227F0F">
        <w:rPr>
          <w:rFonts w:ascii="Arial" w:hAnsi="Arial"/>
          <w:snapToGrid w:val="0"/>
          <w:sz w:val="22"/>
          <w:szCs w:val="22"/>
          <w:lang w:val="fr-FR"/>
        </w:rPr>
        <w:t>sions qui ont été remplies par le Collège scientifique de l’hémophilie depuis la de</w:t>
      </w:r>
      <w:r w:rsidRPr="00227F0F">
        <w:rPr>
          <w:rFonts w:ascii="Arial" w:hAnsi="Arial"/>
          <w:snapToGrid w:val="0"/>
          <w:sz w:val="22"/>
          <w:szCs w:val="22"/>
          <w:lang w:val="fr-FR"/>
        </w:rPr>
        <w:t>r</w:t>
      </w:r>
      <w:r w:rsidRPr="00227F0F">
        <w:rPr>
          <w:rFonts w:ascii="Arial" w:hAnsi="Arial"/>
          <w:snapToGrid w:val="0"/>
          <w:sz w:val="22"/>
          <w:szCs w:val="22"/>
          <w:lang w:val="fr-FR"/>
        </w:rPr>
        <w:t>nière réunion du Conseil d’accord, et d’une manière générale, de fournir au Conseil d’accord toutes les informations utiles dans l’accomplissement de ses missions.</w:t>
      </w:r>
    </w:p>
    <w:p w:rsidR="00853067" w:rsidRPr="00227F0F" w:rsidRDefault="00853067" w:rsidP="00853067">
      <w:pPr>
        <w:tabs>
          <w:tab w:val="left" w:pos="1418"/>
        </w:tabs>
        <w:jc w:val="both"/>
        <w:rPr>
          <w:rFonts w:ascii="Arial" w:hAnsi="Arial"/>
          <w:snapToGrid w:val="0"/>
          <w:sz w:val="22"/>
          <w:szCs w:val="22"/>
          <w:lang w:val="fr-FR"/>
        </w:rPr>
      </w:pPr>
    </w:p>
    <w:p w:rsidR="000E6141" w:rsidRPr="00227F0F" w:rsidRDefault="000E6141" w:rsidP="000E6141">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 xml:space="preserve">Pour l’accomplissement de ses missions, le Conseil d’accord peut utiliser les données du registre visé à l’article 28, à l’exclusion des données </w:t>
      </w:r>
      <w:r w:rsidR="002A1B1D" w:rsidRPr="00227F0F">
        <w:rPr>
          <w:rFonts w:ascii="Arial" w:hAnsi="Arial"/>
          <w:snapToGrid w:val="0"/>
          <w:sz w:val="22"/>
          <w:szCs w:val="22"/>
          <w:lang w:val="fr-FR"/>
        </w:rPr>
        <w:t>dont l’usage contreviendrait aux dispositions de l’article 31</w:t>
      </w:r>
      <w:r w:rsidRPr="00227F0F">
        <w:rPr>
          <w:rFonts w:ascii="Arial" w:hAnsi="Arial"/>
          <w:snapToGrid w:val="0"/>
          <w:sz w:val="22"/>
          <w:szCs w:val="22"/>
          <w:lang w:val="fr-FR"/>
        </w:rPr>
        <w:t>.</w:t>
      </w:r>
    </w:p>
    <w:p w:rsidR="00E558F3" w:rsidRPr="00227F0F" w:rsidRDefault="00092AD6" w:rsidP="00092AD6">
      <w:pPr>
        <w:keepNext/>
        <w:tabs>
          <w:tab w:val="left" w:pos="1418"/>
        </w:tabs>
        <w:spacing w:before="480" w:after="240"/>
        <w:jc w:val="both"/>
        <w:rPr>
          <w:rFonts w:ascii="Arial" w:hAnsi="Arial"/>
          <w:b/>
          <w:snapToGrid w:val="0"/>
          <w:sz w:val="22"/>
          <w:szCs w:val="22"/>
          <w:lang w:val="fr-FR"/>
        </w:rPr>
      </w:pPr>
      <w:r w:rsidRPr="00227F0F">
        <w:rPr>
          <w:rFonts w:ascii="Arial" w:hAnsi="Arial"/>
          <w:b/>
          <w:snapToGrid w:val="0"/>
          <w:sz w:val="22"/>
          <w:szCs w:val="22"/>
          <w:lang w:val="fr-FR"/>
        </w:rPr>
        <w:t>8.</w:t>
      </w:r>
      <w:r w:rsidR="001E1301" w:rsidRPr="00227F0F">
        <w:rPr>
          <w:rFonts w:ascii="Arial" w:hAnsi="Arial"/>
          <w:b/>
          <w:snapToGrid w:val="0"/>
          <w:sz w:val="22"/>
          <w:szCs w:val="22"/>
          <w:lang w:val="fr-FR"/>
        </w:rPr>
        <w:t>3</w:t>
      </w:r>
      <w:r w:rsidRPr="00227F0F">
        <w:rPr>
          <w:rFonts w:ascii="Arial" w:hAnsi="Arial"/>
          <w:b/>
          <w:snapToGrid w:val="0"/>
          <w:sz w:val="22"/>
          <w:szCs w:val="22"/>
          <w:lang w:val="fr-FR"/>
        </w:rPr>
        <w:t>.</w:t>
      </w:r>
      <w:r w:rsidRPr="00227F0F">
        <w:rPr>
          <w:rFonts w:ascii="Arial" w:hAnsi="Arial"/>
          <w:b/>
          <w:snapToGrid w:val="0"/>
          <w:sz w:val="22"/>
          <w:szCs w:val="22"/>
          <w:lang w:val="fr-FR"/>
        </w:rPr>
        <w:tab/>
      </w:r>
      <w:r w:rsidR="00E558F3" w:rsidRPr="00227F0F">
        <w:rPr>
          <w:rFonts w:ascii="Arial" w:hAnsi="Arial"/>
          <w:b/>
          <w:snapToGrid w:val="0"/>
          <w:sz w:val="22"/>
          <w:szCs w:val="22"/>
          <w:lang w:val="fr-FR"/>
        </w:rPr>
        <w:t>Conseil d’accord</w:t>
      </w:r>
    </w:p>
    <w:p w:rsidR="008331CE" w:rsidRPr="00227F0F" w:rsidRDefault="00C81CD2" w:rsidP="008331CE">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w:t>
      </w:r>
      <w:r w:rsidR="00EB0224" w:rsidRPr="00227F0F">
        <w:rPr>
          <w:rFonts w:ascii="Arial" w:hAnsi="Arial"/>
          <w:b/>
          <w:snapToGrid w:val="0"/>
          <w:sz w:val="22"/>
          <w:szCs w:val="22"/>
          <w:lang w:val="fr-FR"/>
        </w:rPr>
        <w:t>4</w:t>
      </w:r>
      <w:r w:rsidRPr="00227F0F">
        <w:rPr>
          <w:rFonts w:ascii="Arial" w:hAnsi="Arial"/>
          <w:b/>
          <w:snapToGrid w:val="0"/>
          <w:sz w:val="22"/>
          <w:szCs w:val="22"/>
          <w:lang w:val="fr-FR"/>
        </w:rPr>
        <w:tab/>
      </w:r>
      <w:r w:rsidRPr="00227F0F">
        <w:rPr>
          <w:rFonts w:ascii="Arial" w:hAnsi="Arial"/>
          <w:snapToGrid w:val="0"/>
          <w:sz w:val="22"/>
          <w:szCs w:val="22"/>
          <w:lang w:val="fr-FR"/>
        </w:rPr>
        <w:t>Un Conseil d’accord est constitué dans le cadre de la présente convention.</w:t>
      </w:r>
      <w:r w:rsidR="00223ADD" w:rsidRPr="00227F0F">
        <w:rPr>
          <w:rFonts w:ascii="Arial" w:hAnsi="Arial"/>
          <w:snapToGrid w:val="0"/>
          <w:sz w:val="22"/>
          <w:szCs w:val="22"/>
          <w:lang w:val="fr-FR"/>
        </w:rPr>
        <w:t xml:space="preserve"> Il </w:t>
      </w:r>
      <w:r w:rsidRPr="00227F0F">
        <w:rPr>
          <w:rFonts w:ascii="Arial" w:hAnsi="Arial"/>
          <w:snapToGrid w:val="0"/>
          <w:sz w:val="22"/>
          <w:szCs w:val="22"/>
          <w:lang w:val="fr-FR"/>
        </w:rPr>
        <w:t>est composé</w:t>
      </w:r>
    </w:p>
    <w:p w:rsidR="008331CE" w:rsidRPr="00227F0F" w:rsidRDefault="00223ADD" w:rsidP="008331CE">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du </w:t>
      </w:r>
      <w:r w:rsidR="00C81CD2" w:rsidRPr="00227F0F">
        <w:rPr>
          <w:rFonts w:ascii="Arial" w:hAnsi="Arial"/>
          <w:snapToGrid w:val="0"/>
          <w:sz w:val="22"/>
          <w:szCs w:val="22"/>
          <w:lang w:val="fr-FR"/>
        </w:rPr>
        <w:t xml:space="preserve">médecin </w:t>
      </w:r>
      <w:r w:rsidRPr="00227F0F">
        <w:rPr>
          <w:rFonts w:ascii="Arial" w:hAnsi="Arial"/>
          <w:snapToGrid w:val="0"/>
          <w:sz w:val="22"/>
          <w:szCs w:val="22"/>
          <w:lang w:val="fr-FR"/>
        </w:rPr>
        <w:t xml:space="preserve">coordinateur </w:t>
      </w:r>
      <w:r w:rsidR="00C81CD2" w:rsidRPr="00227F0F">
        <w:rPr>
          <w:rFonts w:ascii="Arial" w:hAnsi="Arial"/>
          <w:snapToGrid w:val="0"/>
          <w:sz w:val="22"/>
          <w:szCs w:val="22"/>
          <w:lang w:val="fr-FR"/>
        </w:rPr>
        <w:t xml:space="preserve">du </w:t>
      </w:r>
      <w:r w:rsidR="00051340" w:rsidRPr="00227F0F">
        <w:rPr>
          <w:rFonts w:ascii="Arial" w:hAnsi="Arial"/>
          <w:snapToGrid w:val="0"/>
          <w:sz w:val="22"/>
          <w:szCs w:val="22"/>
          <w:lang w:val="fr-FR"/>
        </w:rPr>
        <w:t>CCN</w:t>
      </w:r>
      <w:r w:rsidR="00C81CD2" w:rsidRPr="00227F0F">
        <w:rPr>
          <w:rFonts w:ascii="Arial" w:hAnsi="Arial"/>
          <w:snapToGrid w:val="0"/>
          <w:sz w:val="22"/>
          <w:szCs w:val="22"/>
          <w:lang w:val="fr-FR"/>
        </w:rPr>
        <w:t xml:space="preserve"> et de chaque </w:t>
      </w:r>
      <w:r w:rsidR="00051340" w:rsidRPr="00227F0F">
        <w:rPr>
          <w:rFonts w:ascii="Arial" w:hAnsi="Arial"/>
          <w:snapToGrid w:val="0"/>
          <w:sz w:val="22"/>
          <w:szCs w:val="22"/>
          <w:lang w:val="fr-FR"/>
        </w:rPr>
        <w:t>CR</w:t>
      </w:r>
      <w:r w:rsidR="00C81CD2" w:rsidRPr="00227F0F">
        <w:rPr>
          <w:rFonts w:ascii="Arial" w:hAnsi="Arial"/>
          <w:snapToGrid w:val="0"/>
          <w:sz w:val="22"/>
          <w:szCs w:val="22"/>
          <w:lang w:val="fr-FR"/>
        </w:rPr>
        <w:t>,</w:t>
      </w:r>
    </w:p>
    <w:p w:rsidR="000A3588" w:rsidRPr="00227F0F" w:rsidRDefault="000A3588" w:rsidP="008331CE">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d’un représentant du Registre des maladies rares,</w:t>
      </w:r>
    </w:p>
    <w:p w:rsidR="00D672CD" w:rsidRPr="00227F0F" w:rsidRDefault="00D672CD" w:rsidP="008331CE">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d’un représentant d’une association de patients hémophiles désigné par l’Obser</w:t>
      </w:r>
      <w:r w:rsidRPr="00227F0F">
        <w:rPr>
          <w:rFonts w:ascii="Arial" w:hAnsi="Arial"/>
          <w:snapToGrid w:val="0"/>
          <w:sz w:val="22"/>
          <w:szCs w:val="22"/>
          <w:lang w:val="fr-FR"/>
        </w:rPr>
        <w:softHyphen/>
        <w:t>va</w:t>
      </w:r>
      <w:r w:rsidRPr="00227F0F">
        <w:rPr>
          <w:rFonts w:ascii="Arial" w:hAnsi="Arial"/>
          <w:snapToGrid w:val="0"/>
          <w:sz w:val="22"/>
          <w:szCs w:val="22"/>
          <w:lang w:val="fr-FR"/>
        </w:rPr>
        <w:softHyphen/>
        <w:t>toire des maladies chroniques,</w:t>
      </w:r>
    </w:p>
    <w:p w:rsidR="008331CE" w:rsidRPr="00227F0F" w:rsidRDefault="00C81CD2" w:rsidP="008331CE">
      <w:pPr>
        <w:numPr>
          <w:ilvl w:val="0"/>
          <w:numId w:val="24"/>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des membres du Collège des médecins-directeurs.</w:t>
      </w:r>
    </w:p>
    <w:p w:rsidR="00E72567" w:rsidRPr="00227F0F" w:rsidRDefault="00E72567" w:rsidP="00DE1E2D">
      <w:pPr>
        <w:tabs>
          <w:tab w:val="left" w:pos="1418"/>
        </w:tabs>
        <w:jc w:val="both"/>
        <w:rPr>
          <w:rFonts w:ascii="Arial" w:hAnsi="Arial"/>
          <w:snapToGrid w:val="0"/>
          <w:sz w:val="22"/>
          <w:szCs w:val="22"/>
          <w:lang w:val="fr-FR"/>
        </w:rPr>
      </w:pPr>
    </w:p>
    <w:p w:rsidR="00E72567" w:rsidRPr="00227F0F" w:rsidRDefault="00C32DF0" w:rsidP="00DE1E2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C81CD2" w:rsidRPr="00227F0F">
        <w:rPr>
          <w:rFonts w:ascii="Arial" w:hAnsi="Arial"/>
          <w:snapToGrid w:val="0"/>
          <w:sz w:val="22"/>
          <w:szCs w:val="22"/>
          <w:lang w:val="fr-FR"/>
        </w:rPr>
        <w:t>Sa présidence est assurée par le Président du Collège des médecins-directeurs. Son secrétariat est assuré par le Service des soins de santé.</w:t>
      </w:r>
    </w:p>
    <w:p w:rsidR="00E72567" w:rsidRPr="00227F0F" w:rsidRDefault="00E72567" w:rsidP="00DE1E2D">
      <w:pPr>
        <w:tabs>
          <w:tab w:val="left" w:pos="1418"/>
        </w:tabs>
        <w:jc w:val="both"/>
        <w:rPr>
          <w:rFonts w:ascii="Arial" w:hAnsi="Arial"/>
          <w:snapToGrid w:val="0"/>
          <w:sz w:val="22"/>
          <w:szCs w:val="22"/>
          <w:lang w:val="fr-FR"/>
        </w:rPr>
      </w:pPr>
    </w:p>
    <w:p w:rsidR="00BE1D7B" w:rsidRPr="00227F0F" w:rsidRDefault="00C32DF0" w:rsidP="00BE1D7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AB4F02" w:rsidRPr="00227F0F">
        <w:rPr>
          <w:rFonts w:ascii="Arial" w:hAnsi="Arial"/>
          <w:snapToGrid w:val="0"/>
          <w:sz w:val="22"/>
          <w:szCs w:val="22"/>
          <w:lang w:val="fr-FR"/>
        </w:rPr>
        <w:t xml:space="preserve">Les </w:t>
      </w:r>
      <w:r w:rsidR="00C81CD2" w:rsidRPr="00227F0F">
        <w:rPr>
          <w:rFonts w:ascii="Arial" w:hAnsi="Arial"/>
          <w:snapToGrid w:val="0"/>
          <w:sz w:val="22"/>
          <w:szCs w:val="22"/>
          <w:lang w:val="fr-FR"/>
        </w:rPr>
        <w:t>mission</w:t>
      </w:r>
      <w:r w:rsidR="00AB4F02" w:rsidRPr="00227F0F">
        <w:rPr>
          <w:rFonts w:ascii="Arial" w:hAnsi="Arial"/>
          <w:snapToGrid w:val="0"/>
          <w:sz w:val="22"/>
          <w:szCs w:val="22"/>
          <w:lang w:val="fr-FR"/>
        </w:rPr>
        <w:t>s</w:t>
      </w:r>
      <w:r w:rsidR="00C81CD2" w:rsidRPr="00227F0F">
        <w:rPr>
          <w:rFonts w:ascii="Arial" w:hAnsi="Arial"/>
          <w:snapToGrid w:val="0"/>
          <w:sz w:val="22"/>
          <w:szCs w:val="22"/>
          <w:lang w:val="fr-FR"/>
        </w:rPr>
        <w:t xml:space="preserve"> du Conseil d’accord </w:t>
      </w:r>
      <w:r w:rsidR="00AB4F02" w:rsidRPr="00227F0F">
        <w:rPr>
          <w:rFonts w:ascii="Arial" w:hAnsi="Arial"/>
          <w:snapToGrid w:val="0"/>
          <w:sz w:val="22"/>
          <w:szCs w:val="22"/>
          <w:lang w:val="fr-FR"/>
        </w:rPr>
        <w:t>sont</w:t>
      </w:r>
      <w:r w:rsidR="002A1B1D" w:rsidRPr="00227F0F">
        <w:rPr>
          <w:rFonts w:ascii="Arial" w:hAnsi="Arial"/>
          <w:snapToGrid w:val="0"/>
          <w:sz w:val="22"/>
          <w:szCs w:val="22"/>
          <w:lang w:val="fr-FR"/>
        </w:rPr>
        <w:t xml:space="preserve"> notamment</w:t>
      </w:r>
    </w:p>
    <w:p w:rsidR="00BE1D7B" w:rsidRPr="00227F0F" w:rsidRDefault="00C81CD2" w:rsidP="00BE1D7B">
      <w:pPr>
        <w:numPr>
          <w:ilvl w:val="0"/>
          <w:numId w:val="25"/>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de vérifier </w:t>
      </w:r>
      <w:r w:rsidR="00EC4592" w:rsidRPr="00227F0F">
        <w:rPr>
          <w:rFonts w:ascii="Arial" w:hAnsi="Arial"/>
          <w:snapToGrid w:val="0"/>
          <w:sz w:val="22"/>
          <w:szCs w:val="22"/>
          <w:lang w:val="fr-FR"/>
        </w:rPr>
        <w:t xml:space="preserve">si les dispositions de la convention permettent un </w:t>
      </w:r>
      <w:r w:rsidRPr="00227F0F">
        <w:rPr>
          <w:rFonts w:ascii="Arial" w:hAnsi="Arial"/>
          <w:snapToGrid w:val="0"/>
          <w:sz w:val="22"/>
          <w:szCs w:val="22"/>
          <w:lang w:val="fr-FR"/>
        </w:rPr>
        <w:t xml:space="preserve">fonctionnement </w:t>
      </w:r>
      <w:r w:rsidR="00EC4592" w:rsidRPr="00227F0F">
        <w:rPr>
          <w:rFonts w:ascii="Arial" w:hAnsi="Arial"/>
          <w:snapToGrid w:val="0"/>
          <w:sz w:val="22"/>
          <w:szCs w:val="22"/>
          <w:lang w:val="fr-FR"/>
        </w:rPr>
        <w:t>optimal des</w:t>
      </w:r>
      <w:r w:rsidRPr="00227F0F">
        <w:rPr>
          <w:rFonts w:ascii="Arial" w:hAnsi="Arial"/>
          <w:snapToGrid w:val="0"/>
          <w:sz w:val="22"/>
          <w:szCs w:val="22"/>
          <w:lang w:val="fr-FR"/>
        </w:rPr>
        <w:t xml:space="preserve"> centres et de conseiller le Collège </w:t>
      </w:r>
      <w:r w:rsidR="00E45A29" w:rsidRPr="00227F0F">
        <w:rPr>
          <w:rFonts w:ascii="Arial" w:hAnsi="Arial"/>
          <w:snapToGrid w:val="0"/>
          <w:sz w:val="22"/>
          <w:szCs w:val="22"/>
          <w:lang w:val="fr-FR"/>
        </w:rPr>
        <w:t xml:space="preserve">des médecins-directeurs </w:t>
      </w:r>
      <w:r w:rsidRPr="00227F0F">
        <w:rPr>
          <w:rFonts w:ascii="Arial" w:hAnsi="Arial"/>
          <w:snapToGrid w:val="0"/>
          <w:sz w:val="22"/>
          <w:szCs w:val="22"/>
          <w:lang w:val="fr-FR"/>
        </w:rPr>
        <w:t>sur d’éventuelles mesures à prendre en cette matière,</w:t>
      </w:r>
    </w:p>
    <w:p w:rsidR="00BE1D7B" w:rsidRPr="00227F0F" w:rsidRDefault="00C52E95" w:rsidP="00BE1D7B">
      <w:pPr>
        <w:numPr>
          <w:ilvl w:val="0"/>
          <w:numId w:val="25"/>
        </w:num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d’informer et </w:t>
      </w:r>
      <w:r w:rsidR="00C81CD2" w:rsidRPr="00227F0F">
        <w:rPr>
          <w:rFonts w:ascii="Arial" w:hAnsi="Arial"/>
          <w:snapToGrid w:val="0"/>
          <w:sz w:val="22"/>
          <w:szCs w:val="22"/>
          <w:lang w:val="fr-FR"/>
        </w:rPr>
        <w:t>de</w:t>
      </w:r>
      <w:r w:rsidR="00EC4592" w:rsidRPr="00227F0F">
        <w:rPr>
          <w:rFonts w:ascii="Arial" w:hAnsi="Arial"/>
          <w:snapToGrid w:val="0"/>
          <w:sz w:val="22"/>
          <w:szCs w:val="22"/>
          <w:lang w:val="fr-FR"/>
        </w:rPr>
        <w:t xml:space="preserve"> </w:t>
      </w:r>
      <w:r w:rsidRPr="00227F0F">
        <w:rPr>
          <w:rFonts w:ascii="Arial" w:hAnsi="Arial"/>
          <w:snapToGrid w:val="0"/>
          <w:sz w:val="22"/>
          <w:szCs w:val="22"/>
          <w:lang w:val="fr-FR"/>
        </w:rPr>
        <w:t>conseiller le Collège</w:t>
      </w:r>
      <w:r w:rsidR="00DC5912" w:rsidRPr="00227F0F">
        <w:rPr>
          <w:rFonts w:ascii="Arial" w:hAnsi="Arial"/>
          <w:snapToGrid w:val="0"/>
          <w:sz w:val="22"/>
          <w:szCs w:val="22"/>
          <w:lang w:val="fr-FR"/>
        </w:rPr>
        <w:t xml:space="preserve"> des médecins-directeurs, les autres organes et le Service des soins de santé de l’INAMI,</w:t>
      </w:r>
      <w:r w:rsidRPr="00227F0F">
        <w:rPr>
          <w:rFonts w:ascii="Arial" w:hAnsi="Arial"/>
          <w:snapToGrid w:val="0"/>
          <w:sz w:val="22"/>
          <w:szCs w:val="22"/>
          <w:lang w:val="fr-FR"/>
        </w:rPr>
        <w:t xml:space="preserve"> dans l’exécution de </w:t>
      </w:r>
      <w:r w:rsidR="00DC5912" w:rsidRPr="00227F0F">
        <w:rPr>
          <w:rFonts w:ascii="Arial" w:hAnsi="Arial"/>
          <w:snapToGrid w:val="0"/>
          <w:sz w:val="22"/>
          <w:szCs w:val="22"/>
          <w:lang w:val="fr-FR"/>
        </w:rPr>
        <w:t>leurs</w:t>
      </w:r>
      <w:r w:rsidRPr="00227F0F">
        <w:rPr>
          <w:rFonts w:ascii="Arial" w:hAnsi="Arial"/>
          <w:snapToGrid w:val="0"/>
          <w:sz w:val="22"/>
          <w:szCs w:val="22"/>
          <w:lang w:val="fr-FR"/>
        </w:rPr>
        <w:t xml:space="preserve"> missions, pour tout ce qui concerne les soins impliquant l’hémostase </w:t>
      </w:r>
      <w:r w:rsidR="002C7C83" w:rsidRPr="00227F0F">
        <w:rPr>
          <w:rFonts w:ascii="Arial" w:hAnsi="Arial"/>
          <w:snapToGrid w:val="0"/>
          <w:sz w:val="22"/>
          <w:szCs w:val="22"/>
          <w:lang w:val="fr-FR"/>
        </w:rPr>
        <w:t>qu’ils soient ou non</w:t>
      </w:r>
      <w:r w:rsidRPr="00227F0F">
        <w:rPr>
          <w:rFonts w:ascii="Arial" w:hAnsi="Arial"/>
          <w:snapToGrid w:val="0"/>
          <w:sz w:val="22"/>
          <w:szCs w:val="22"/>
          <w:lang w:val="fr-FR"/>
        </w:rPr>
        <w:t xml:space="preserve"> financés par l’application de la présente convention</w:t>
      </w:r>
      <w:r w:rsidR="00DC5912" w:rsidRPr="00227F0F">
        <w:rPr>
          <w:rFonts w:ascii="Arial" w:hAnsi="Arial"/>
          <w:snapToGrid w:val="0"/>
          <w:sz w:val="22"/>
          <w:szCs w:val="22"/>
          <w:lang w:val="fr-FR"/>
        </w:rPr>
        <w:t>.</w:t>
      </w:r>
    </w:p>
    <w:p w:rsidR="00BE1D7B" w:rsidRPr="00227F0F" w:rsidRDefault="00BE1D7B" w:rsidP="00BE1D7B">
      <w:pPr>
        <w:tabs>
          <w:tab w:val="left" w:pos="1418"/>
        </w:tabs>
        <w:jc w:val="both"/>
        <w:rPr>
          <w:rFonts w:ascii="Arial" w:hAnsi="Arial"/>
          <w:snapToGrid w:val="0"/>
          <w:sz w:val="22"/>
          <w:szCs w:val="22"/>
          <w:lang w:val="fr-FR"/>
        </w:rPr>
      </w:pPr>
    </w:p>
    <w:p w:rsidR="00BE1D7B" w:rsidRPr="00227F0F" w:rsidRDefault="00C32DF0" w:rsidP="00BE1D7B">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C81CD2" w:rsidRPr="00227F0F">
        <w:rPr>
          <w:rFonts w:ascii="Arial" w:hAnsi="Arial"/>
          <w:snapToGrid w:val="0"/>
          <w:sz w:val="22"/>
          <w:szCs w:val="22"/>
          <w:lang w:val="fr-FR"/>
        </w:rPr>
        <w:t xml:space="preserve">Pour l’accomplissement de ses missions, le Conseil d’accord </w:t>
      </w:r>
      <w:r w:rsidR="00EC4592" w:rsidRPr="00227F0F">
        <w:rPr>
          <w:rFonts w:ascii="Arial" w:hAnsi="Arial"/>
          <w:snapToGrid w:val="0"/>
          <w:sz w:val="22"/>
          <w:szCs w:val="22"/>
          <w:lang w:val="fr-FR"/>
        </w:rPr>
        <w:t>utilise le rapport établi par le Collège scientifique de l’hémophilie</w:t>
      </w:r>
      <w:r w:rsidR="002A1B1D" w:rsidRPr="00227F0F">
        <w:rPr>
          <w:rFonts w:ascii="Arial" w:hAnsi="Arial"/>
          <w:snapToGrid w:val="0"/>
          <w:sz w:val="22"/>
          <w:szCs w:val="22"/>
          <w:lang w:val="fr-FR"/>
        </w:rPr>
        <w:t xml:space="preserve">, visé à l’article </w:t>
      </w:r>
      <w:r w:rsidR="00DE01E6" w:rsidRPr="00227F0F">
        <w:rPr>
          <w:rFonts w:ascii="Arial" w:hAnsi="Arial"/>
          <w:snapToGrid w:val="0"/>
          <w:sz w:val="22"/>
          <w:szCs w:val="22"/>
          <w:lang w:val="fr-FR"/>
        </w:rPr>
        <w:t>33</w:t>
      </w:r>
      <w:r w:rsidR="00EC4592" w:rsidRPr="00227F0F">
        <w:rPr>
          <w:rFonts w:ascii="Arial" w:hAnsi="Arial"/>
          <w:snapToGrid w:val="0"/>
          <w:sz w:val="22"/>
          <w:szCs w:val="22"/>
          <w:lang w:val="fr-FR"/>
        </w:rPr>
        <w:t xml:space="preserve">. Il </w:t>
      </w:r>
      <w:r w:rsidR="00C81CD2" w:rsidRPr="00227F0F">
        <w:rPr>
          <w:rFonts w:ascii="Arial" w:hAnsi="Arial"/>
          <w:snapToGrid w:val="0"/>
          <w:sz w:val="22"/>
          <w:szCs w:val="22"/>
          <w:lang w:val="fr-FR"/>
        </w:rPr>
        <w:t xml:space="preserve">peut utiliser les données </w:t>
      </w:r>
      <w:r w:rsidR="00C81CD2" w:rsidRPr="00227F0F">
        <w:rPr>
          <w:rFonts w:ascii="Arial" w:hAnsi="Arial"/>
          <w:snapToGrid w:val="0"/>
          <w:sz w:val="22"/>
          <w:szCs w:val="22"/>
          <w:lang w:val="fr-FR"/>
        </w:rPr>
        <w:lastRenderedPageBreak/>
        <w:t xml:space="preserve">du registre visé à l’article 28, </w:t>
      </w:r>
      <w:r w:rsidR="002A1B1D" w:rsidRPr="00227F0F">
        <w:rPr>
          <w:rFonts w:ascii="Arial" w:hAnsi="Arial"/>
          <w:snapToGrid w:val="0"/>
          <w:sz w:val="22"/>
          <w:szCs w:val="22"/>
          <w:lang w:val="fr-FR"/>
        </w:rPr>
        <w:t>à l’exclusion des données dont l’usage contreviendrait aux di</w:t>
      </w:r>
      <w:r w:rsidR="002A1B1D" w:rsidRPr="00227F0F">
        <w:rPr>
          <w:rFonts w:ascii="Arial" w:hAnsi="Arial"/>
          <w:snapToGrid w:val="0"/>
          <w:sz w:val="22"/>
          <w:szCs w:val="22"/>
          <w:lang w:val="fr-FR"/>
        </w:rPr>
        <w:t>s</w:t>
      </w:r>
      <w:r w:rsidR="002A1B1D" w:rsidRPr="00227F0F">
        <w:rPr>
          <w:rFonts w:ascii="Arial" w:hAnsi="Arial"/>
          <w:snapToGrid w:val="0"/>
          <w:sz w:val="22"/>
          <w:szCs w:val="22"/>
          <w:lang w:val="fr-FR"/>
        </w:rPr>
        <w:t xml:space="preserve">positions de l’article 31, </w:t>
      </w:r>
      <w:r w:rsidR="004C648B" w:rsidRPr="00227F0F">
        <w:rPr>
          <w:rFonts w:ascii="Arial" w:hAnsi="Arial"/>
          <w:snapToGrid w:val="0"/>
          <w:sz w:val="22"/>
          <w:szCs w:val="22"/>
          <w:lang w:val="fr-FR"/>
        </w:rPr>
        <w:t>et des données d’identification des centres conventionnés</w:t>
      </w:r>
      <w:r w:rsidR="00C81CD2" w:rsidRPr="00227F0F">
        <w:rPr>
          <w:rFonts w:ascii="Arial" w:hAnsi="Arial"/>
          <w:snapToGrid w:val="0"/>
          <w:sz w:val="22"/>
          <w:szCs w:val="22"/>
          <w:lang w:val="fr-FR"/>
        </w:rPr>
        <w:t>.</w:t>
      </w:r>
      <w:r w:rsidR="00CA6725" w:rsidRPr="00227F0F">
        <w:rPr>
          <w:rFonts w:ascii="Arial" w:hAnsi="Arial"/>
          <w:snapToGrid w:val="0"/>
          <w:sz w:val="22"/>
          <w:szCs w:val="22"/>
          <w:lang w:val="fr-FR"/>
        </w:rPr>
        <w:t xml:space="preserve"> </w:t>
      </w:r>
    </w:p>
    <w:p w:rsidR="00E72567" w:rsidRPr="00227F0F" w:rsidRDefault="00E72567" w:rsidP="00DE1E2D">
      <w:pPr>
        <w:tabs>
          <w:tab w:val="left" w:pos="1418"/>
        </w:tabs>
        <w:jc w:val="both"/>
        <w:rPr>
          <w:rFonts w:ascii="Arial" w:hAnsi="Arial"/>
          <w:snapToGrid w:val="0"/>
          <w:sz w:val="22"/>
          <w:szCs w:val="22"/>
          <w:lang w:val="fr-FR"/>
        </w:rPr>
      </w:pPr>
    </w:p>
    <w:p w:rsidR="00E72567" w:rsidRPr="00227F0F" w:rsidRDefault="00C32DF0" w:rsidP="00DE1E2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00C81CD2" w:rsidRPr="00227F0F">
        <w:rPr>
          <w:rFonts w:ascii="Arial" w:hAnsi="Arial"/>
          <w:snapToGrid w:val="0"/>
          <w:sz w:val="22"/>
          <w:szCs w:val="22"/>
          <w:lang w:val="fr-FR"/>
        </w:rPr>
        <w:t>Le Conseil d’accord se réunit à l’invitation motivée de son Président. Dans tous les cas, le Président réunit le Conseil d’accord à la demande du Comité de l'assurance.</w:t>
      </w:r>
    </w:p>
    <w:p w:rsidR="003B71CE" w:rsidRPr="00227F0F" w:rsidRDefault="00C81CD2" w:rsidP="00BB1990">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IX DISPOSITIONS ADMINISTRATIVES GENERALES</w:t>
      </w: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w:t>
      </w:r>
      <w:r w:rsidR="00EB0224" w:rsidRPr="00227F0F">
        <w:rPr>
          <w:rFonts w:ascii="Arial" w:hAnsi="Arial"/>
          <w:b/>
          <w:snapToGrid w:val="0"/>
          <w:sz w:val="22"/>
          <w:szCs w:val="22"/>
          <w:lang w:val="fr-FR"/>
        </w:rPr>
        <w:t>5</w:t>
      </w:r>
      <w:r w:rsidRPr="00227F0F">
        <w:rPr>
          <w:rFonts w:ascii="Arial" w:hAnsi="Arial"/>
          <w:snapToGrid w:val="0"/>
          <w:sz w:val="22"/>
          <w:szCs w:val="22"/>
          <w:lang w:val="fr-FR"/>
        </w:rPr>
        <w:tab/>
        <w:t>Le Pouvoir organisateur du centre tient une comptabilité basée, d’une part, sur le plan comptable normalisé minimum pour les hôpitaux (A.R. du 14.08.1987), et d’autre part, sur les décisions prises en la matière par le Comité de l'assurance soins de santé. Les données comptables liées à l’application de la présente convention sont rassemblées sous un poste de frais distinct de telle sorte que les dépenses et revenus puissent être immédi</w:t>
      </w:r>
      <w:r w:rsidRPr="00227F0F">
        <w:rPr>
          <w:rFonts w:ascii="Arial" w:hAnsi="Arial"/>
          <w:snapToGrid w:val="0"/>
          <w:sz w:val="22"/>
          <w:szCs w:val="22"/>
          <w:lang w:val="fr-FR"/>
        </w:rPr>
        <w:t>a</w:t>
      </w:r>
      <w:r w:rsidRPr="00227F0F">
        <w:rPr>
          <w:rFonts w:ascii="Arial" w:hAnsi="Arial"/>
          <w:snapToGrid w:val="0"/>
          <w:sz w:val="22"/>
          <w:szCs w:val="22"/>
          <w:lang w:val="fr-FR"/>
        </w:rPr>
        <w:t>tement connus. Avant la fin du mois de juin de chaque année, le Pouvoir organisateur du centre envoie au Service des soins de santé de l'INAMI les données comptables liées à l’application de la présente convention et relatives à l'année civile précédente.</w:t>
      </w:r>
    </w:p>
    <w:p w:rsidR="003B71CE" w:rsidRPr="00227F0F" w:rsidRDefault="003B71CE" w:rsidP="008504E6">
      <w:pPr>
        <w:tabs>
          <w:tab w:val="left" w:pos="1418"/>
        </w:tabs>
        <w:jc w:val="both"/>
        <w:rPr>
          <w:rFonts w:ascii="Arial" w:hAnsi="Arial"/>
          <w:snapToGrid w:val="0"/>
          <w:sz w:val="22"/>
          <w:szCs w:val="22"/>
          <w:lang w:val="fr-FR"/>
        </w:rPr>
      </w:pPr>
    </w:p>
    <w:p w:rsidR="004E4C7F" w:rsidRPr="00227F0F" w:rsidRDefault="00C81CD2"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w:t>
      </w:r>
      <w:r w:rsidR="00EB0224" w:rsidRPr="00227F0F">
        <w:rPr>
          <w:rFonts w:ascii="Arial" w:hAnsi="Arial"/>
          <w:b/>
          <w:snapToGrid w:val="0"/>
          <w:sz w:val="22"/>
          <w:szCs w:val="22"/>
          <w:lang w:val="fr-FR"/>
        </w:rPr>
        <w:t>6</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centre tient un relevé exhaustif des contacts directs entre chaque bén</w:t>
      </w:r>
      <w:r w:rsidRPr="00227F0F">
        <w:rPr>
          <w:rFonts w:ascii="Arial" w:hAnsi="Arial"/>
          <w:snapToGrid w:val="0"/>
          <w:sz w:val="22"/>
          <w:szCs w:val="22"/>
          <w:lang w:val="fr-FR"/>
        </w:rPr>
        <w:t>é</w:t>
      </w:r>
      <w:r w:rsidRPr="00227F0F">
        <w:rPr>
          <w:rFonts w:ascii="Arial" w:hAnsi="Arial"/>
          <w:snapToGrid w:val="0"/>
          <w:sz w:val="22"/>
          <w:szCs w:val="22"/>
          <w:lang w:val="fr-FR"/>
        </w:rPr>
        <w:t>ficiaire et chaque membre de l’équipe multidisciplinaire, dans ses locaux ou dans l’un des lieux de vie du bénéficiaire. Il y indique la durée réelle de chacun de ces contacts. Il peut ju</w:t>
      </w:r>
      <w:r w:rsidRPr="00227F0F">
        <w:rPr>
          <w:rFonts w:ascii="Arial" w:hAnsi="Arial"/>
          <w:snapToGrid w:val="0"/>
          <w:sz w:val="22"/>
          <w:szCs w:val="22"/>
          <w:lang w:val="fr-FR"/>
        </w:rPr>
        <w:t>s</w:t>
      </w:r>
      <w:r w:rsidRPr="00227F0F">
        <w:rPr>
          <w:rFonts w:ascii="Arial" w:hAnsi="Arial"/>
          <w:snapToGrid w:val="0"/>
          <w:sz w:val="22"/>
          <w:szCs w:val="22"/>
          <w:lang w:val="fr-FR"/>
        </w:rPr>
        <w:t>tifier de manière objective les données reprises dans ce relevé à l’aide de carnets de rendez-vous, de journaux de bord, ...</w:t>
      </w:r>
    </w:p>
    <w:p w:rsidR="004E4C7F" w:rsidRPr="00227F0F" w:rsidRDefault="004E4C7F" w:rsidP="008504E6">
      <w:pPr>
        <w:tabs>
          <w:tab w:val="left" w:pos="1418"/>
        </w:tabs>
        <w:jc w:val="both"/>
        <w:rPr>
          <w:rFonts w:ascii="Arial" w:hAnsi="Arial"/>
          <w:snapToGrid w:val="0"/>
          <w:sz w:val="22"/>
          <w:szCs w:val="22"/>
          <w:lang w:val="fr-FR"/>
        </w:rPr>
      </w:pPr>
    </w:p>
    <w:p w:rsidR="00373B45" w:rsidRPr="00227F0F" w:rsidRDefault="00C81CD2" w:rsidP="008504E6">
      <w:pPr>
        <w:tabs>
          <w:tab w:val="left" w:pos="1418"/>
        </w:tabs>
        <w:jc w:val="both"/>
        <w:rPr>
          <w:rFonts w:ascii="Arial" w:hAnsi="Arial"/>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Il établit sur cette base ses chiffres de production (soit les </w:t>
      </w:r>
      <w:r w:rsidRPr="00227F0F">
        <w:rPr>
          <w:rFonts w:ascii="Arial" w:hAnsi="Arial"/>
          <w:sz w:val="22"/>
          <w:szCs w:val="22"/>
          <w:lang w:val="fr-FR"/>
        </w:rPr>
        <w:t>nombres de fo</w:t>
      </w:r>
      <w:r w:rsidRPr="00227F0F">
        <w:rPr>
          <w:rFonts w:ascii="Arial" w:hAnsi="Arial"/>
          <w:sz w:val="22"/>
          <w:szCs w:val="22"/>
          <w:lang w:val="fr-FR"/>
        </w:rPr>
        <w:t>r</w:t>
      </w:r>
      <w:r w:rsidRPr="00227F0F">
        <w:rPr>
          <w:rFonts w:ascii="Arial" w:hAnsi="Arial"/>
          <w:sz w:val="22"/>
          <w:szCs w:val="22"/>
          <w:lang w:val="fr-FR"/>
        </w:rPr>
        <w:t>faits prestés, par type, multipliés par leurs prix respectifs).</w:t>
      </w:r>
    </w:p>
    <w:p w:rsidR="00373B45" w:rsidRPr="00227F0F" w:rsidRDefault="00373B45" w:rsidP="008504E6">
      <w:pPr>
        <w:tabs>
          <w:tab w:val="left" w:pos="1418"/>
        </w:tabs>
        <w:jc w:val="both"/>
        <w:rPr>
          <w:rFonts w:ascii="Arial" w:hAnsi="Arial"/>
          <w:sz w:val="22"/>
          <w:szCs w:val="22"/>
          <w:lang w:val="fr-FR"/>
        </w:rPr>
      </w:pPr>
    </w:p>
    <w:p w:rsidR="00373B45" w:rsidRPr="00227F0F" w:rsidRDefault="00C81CD2" w:rsidP="008504E6">
      <w:pPr>
        <w:tabs>
          <w:tab w:val="left" w:pos="1418"/>
        </w:tabs>
        <w:jc w:val="both"/>
        <w:rPr>
          <w:rFonts w:ascii="Arial" w:hAnsi="Arial"/>
          <w:sz w:val="22"/>
          <w:szCs w:val="22"/>
          <w:lang w:val="fr-FR"/>
        </w:rPr>
      </w:pPr>
      <w:r w:rsidRPr="00227F0F">
        <w:rPr>
          <w:rFonts w:ascii="Arial" w:hAnsi="Arial"/>
          <w:sz w:val="22"/>
          <w:szCs w:val="22"/>
          <w:lang w:val="fr-FR"/>
        </w:rPr>
        <w:tab/>
        <w:t>Avant la fin du mois qui suit le dernier mois de chaque trimestre, il transmet les chiffres de production relatifs à ce trimestre au moyen de l’application informatique qui lui est fournie par le Service des soins de santé. Cette dernière disposition n’est toutefois d’application qu’à partir de la fin de la 1</w:t>
      </w:r>
      <w:r w:rsidRPr="00227F0F">
        <w:rPr>
          <w:rFonts w:ascii="Arial" w:hAnsi="Arial"/>
          <w:sz w:val="22"/>
          <w:szCs w:val="22"/>
          <w:vertAlign w:val="superscript"/>
          <w:lang w:val="fr-FR"/>
        </w:rPr>
        <w:t>ère</w:t>
      </w:r>
      <w:r w:rsidRPr="00227F0F">
        <w:rPr>
          <w:rFonts w:ascii="Arial" w:hAnsi="Arial"/>
          <w:sz w:val="22"/>
          <w:szCs w:val="22"/>
          <w:lang w:val="fr-FR"/>
        </w:rPr>
        <w:t xml:space="preserve"> année de validité de la présente convention.</w:t>
      </w:r>
    </w:p>
    <w:p w:rsidR="00373B45" w:rsidRPr="00227F0F" w:rsidRDefault="00373B45" w:rsidP="008504E6">
      <w:pPr>
        <w:tabs>
          <w:tab w:val="left" w:pos="1418"/>
        </w:tabs>
        <w:jc w:val="both"/>
        <w:rPr>
          <w:rFonts w:ascii="Arial" w:hAnsi="Arial"/>
          <w:sz w:val="22"/>
          <w:szCs w:val="22"/>
          <w:lang w:val="fr-FR"/>
        </w:rPr>
      </w:pPr>
    </w:p>
    <w:p w:rsidR="003B71CE" w:rsidRPr="00227F0F" w:rsidRDefault="00C81CD2" w:rsidP="008504E6">
      <w:pPr>
        <w:tabs>
          <w:tab w:val="left" w:pos="1418"/>
        </w:tabs>
        <w:jc w:val="both"/>
        <w:rPr>
          <w:rFonts w:ascii="Arial" w:hAnsi="Arial"/>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w:t>
      </w:r>
      <w:r w:rsidRPr="00227F0F">
        <w:rPr>
          <w:rFonts w:ascii="Arial" w:hAnsi="Arial"/>
          <w:sz w:val="22"/>
          <w:szCs w:val="22"/>
          <w:lang w:val="fr-FR"/>
        </w:rPr>
        <w:t>Le centre s’engage à soumettre, à la demande du Service des soins de santé ou du Service d’évaluation et de contrôle médicaux, les relevés des contacts entre les bénéficiaires et les membres de son équipe pour étayer les chiffres de production transmis. La transmission délibérée de chiffres de production erronés entraînera la suspension d’office du paiement par les organismes assureurs dans le cadre de la présente convention.</w:t>
      </w:r>
    </w:p>
    <w:p w:rsidR="003B71CE" w:rsidRPr="00227F0F" w:rsidRDefault="003B71CE" w:rsidP="008504E6">
      <w:pPr>
        <w:tabs>
          <w:tab w:val="left" w:pos="1418"/>
        </w:tabs>
        <w:jc w:val="both"/>
        <w:rPr>
          <w:rFonts w:ascii="Arial" w:hAnsi="Arial"/>
          <w:sz w:val="22"/>
          <w:szCs w:val="22"/>
          <w:lang w:val="fr-FR"/>
        </w:rPr>
      </w:pPr>
    </w:p>
    <w:p w:rsidR="003B71CE" w:rsidRPr="00227F0F" w:rsidRDefault="00C81CD2" w:rsidP="008504E6">
      <w:pPr>
        <w:tabs>
          <w:tab w:val="left" w:pos="1418"/>
        </w:tabs>
        <w:jc w:val="both"/>
        <w:rPr>
          <w:rFonts w:ascii="Arial" w:hAnsi="Arial"/>
          <w:sz w:val="22"/>
          <w:szCs w:val="22"/>
          <w:lang w:val="fr-FR"/>
        </w:rPr>
      </w:pPr>
      <w:r w:rsidRPr="00227F0F">
        <w:rPr>
          <w:rFonts w:ascii="Arial" w:hAnsi="Arial"/>
          <w:sz w:val="22"/>
          <w:szCs w:val="22"/>
          <w:lang w:val="fr-FR"/>
        </w:rPr>
        <w:tab/>
        <w:t>Le centre désigne une personne de contact chargée de la transmission des chiffres de production. Il communique ses coordonnées (nom, numéro de téléphone direct et adresse électronique) au Service des soins de santé de l’INAMI qu’il informe également de tout changement de ces coordonnées.</w:t>
      </w:r>
    </w:p>
    <w:p w:rsidR="003B71CE" w:rsidRPr="00227F0F" w:rsidRDefault="003B71CE" w:rsidP="008504E6">
      <w:pPr>
        <w:tabs>
          <w:tab w:val="left" w:pos="1418"/>
        </w:tabs>
        <w:jc w:val="both"/>
        <w:rPr>
          <w:rFonts w:ascii="Arial" w:hAnsi="Arial"/>
          <w:sz w:val="22"/>
          <w:szCs w:val="22"/>
          <w:lang w:val="fr-FR"/>
        </w:rPr>
      </w:pPr>
    </w:p>
    <w:p w:rsidR="003B71CE" w:rsidRPr="00227F0F" w:rsidRDefault="00C81CD2" w:rsidP="008504E6">
      <w:pPr>
        <w:tabs>
          <w:tab w:val="left" w:pos="1418"/>
        </w:tabs>
        <w:jc w:val="both"/>
        <w:rPr>
          <w:rFonts w:ascii="Arial" w:hAnsi="Arial"/>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4</w:t>
      </w:r>
      <w:r w:rsidRPr="00227F0F">
        <w:rPr>
          <w:rFonts w:ascii="Arial" w:hAnsi="Arial"/>
          <w:snapToGrid w:val="0"/>
          <w:sz w:val="22"/>
          <w:szCs w:val="22"/>
          <w:lang w:val="fr-FR"/>
        </w:rPr>
        <w:t xml:space="preserve"> </w:t>
      </w:r>
      <w:r w:rsidRPr="00227F0F">
        <w:rPr>
          <w:rFonts w:ascii="Arial" w:hAnsi="Arial"/>
          <w:sz w:val="22"/>
          <w:szCs w:val="22"/>
          <w:lang w:val="fr-FR"/>
        </w:rPr>
        <w:t>Le centre s’engage à observer scrupuleusement les instructions relatives à la transmission des chiffres de production. Si les chiffres de production ne sont pas tran</w:t>
      </w:r>
      <w:r w:rsidRPr="00227F0F">
        <w:rPr>
          <w:rFonts w:ascii="Arial" w:hAnsi="Arial"/>
          <w:sz w:val="22"/>
          <w:szCs w:val="22"/>
          <w:lang w:val="fr-FR"/>
        </w:rPr>
        <w:t>s</w:t>
      </w:r>
      <w:r w:rsidRPr="00227F0F">
        <w:rPr>
          <w:rFonts w:ascii="Arial" w:hAnsi="Arial"/>
          <w:sz w:val="22"/>
          <w:szCs w:val="22"/>
          <w:lang w:val="fr-FR"/>
        </w:rPr>
        <w:t>mis avant la fin du deuxième mois qui suit la fin d’un trimestre, le centre est rappelé à ses obligations par lettre recommandée. Si les chiffres de production ne sont toujours pas tran</w:t>
      </w:r>
      <w:r w:rsidRPr="00227F0F">
        <w:rPr>
          <w:rFonts w:ascii="Arial" w:hAnsi="Arial"/>
          <w:sz w:val="22"/>
          <w:szCs w:val="22"/>
          <w:lang w:val="fr-FR"/>
        </w:rPr>
        <w:t>s</w:t>
      </w:r>
      <w:r w:rsidRPr="00227F0F">
        <w:rPr>
          <w:rFonts w:ascii="Arial" w:hAnsi="Arial"/>
          <w:sz w:val="22"/>
          <w:szCs w:val="22"/>
          <w:lang w:val="fr-FR"/>
        </w:rPr>
        <w:t>mis dans les 30 jours civils suivant l’envoi recommandé, les paiements par les organismes assureurs (dans le cadre de la convention conclue entre l’INAMI et le centre) sont suspendus d’office.</w:t>
      </w:r>
    </w:p>
    <w:p w:rsidR="00F653F4" w:rsidRPr="00227F0F" w:rsidRDefault="00F653F4" w:rsidP="008504E6">
      <w:pPr>
        <w:tabs>
          <w:tab w:val="left" w:pos="1418"/>
        </w:tabs>
        <w:jc w:val="both"/>
        <w:rPr>
          <w:rFonts w:ascii="Arial" w:hAnsi="Arial"/>
          <w:snapToGrid w:val="0"/>
          <w:sz w:val="22"/>
          <w:szCs w:val="22"/>
          <w:lang w:val="fr-FR"/>
        </w:rPr>
      </w:pP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lastRenderedPageBreak/>
        <w:t>Article 3</w:t>
      </w:r>
      <w:r w:rsidR="00EB0224" w:rsidRPr="00227F0F">
        <w:rPr>
          <w:rFonts w:ascii="Arial" w:hAnsi="Arial"/>
          <w:b/>
          <w:snapToGrid w:val="0"/>
          <w:sz w:val="22"/>
          <w:szCs w:val="22"/>
          <w:lang w:val="fr-FR"/>
        </w:rPr>
        <w:t>7</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centre s'engage à fournir au Service des soins de santé de l'INAMI et/ou aux organismes assureurs concernés toute information leur permettant de contrôler le respect des dispositions de la présente convention sous tous leurs aspects.</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Le centre autorise tout représentant de l'INAMI ou des organismes ass</w:t>
      </w:r>
      <w:r w:rsidRPr="00227F0F">
        <w:rPr>
          <w:rFonts w:ascii="Arial" w:hAnsi="Arial"/>
          <w:snapToGrid w:val="0"/>
          <w:sz w:val="22"/>
          <w:szCs w:val="22"/>
          <w:lang w:val="fr-FR"/>
        </w:rPr>
        <w:t>u</w:t>
      </w:r>
      <w:r w:rsidRPr="00227F0F">
        <w:rPr>
          <w:rFonts w:ascii="Arial" w:hAnsi="Arial"/>
          <w:snapToGrid w:val="0"/>
          <w:sz w:val="22"/>
          <w:szCs w:val="22"/>
          <w:lang w:val="fr-FR"/>
        </w:rPr>
        <w:t>reurs à effectuer les visites que celui-ci juge utile à l'accomplissement de sa mission de co</w:t>
      </w:r>
      <w:r w:rsidRPr="00227F0F">
        <w:rPr>
          <w:rFonts w:ascii="Arial" w:hAnsi="Arial"/>
          <w:snapToGrid w:val="0"/>
          <w:sz w:val="22"/>
          <w:szCs w:val="22"/>
          <w:lang w:val="fr-FR"/>
        </w:rPr>
        <w:t>n</w:t>
      </w:r>
      <w:r w:rsidRPr="00227F0F">
        <w:rPr>
          <w:rFonts w:ascii="Arial" w:hAnsi="Arial"/>
          <w:snapToGrid w:val="0"/>
          <w:sz w:val="22"/>
          <w:szCs w:val="22"/>
          <w:lang w:val="fr-FR"/>
        </w:rPr>
        <w:t>trôle du respect des dispositions de la présente convention.</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w:t>
      </w:r>
      <w:r w:rsidR="00EB0224" w:rsidRPr="00227F0F">
        <w:rPr>
          <w:rFonts w:ascii="Arial" w:hAnsi="Arial"/>
          <w:b/>
          <w:snapToGrid w:val="0"/>
          <w:sz w:val="22"/>
          <w:szCs w:val="22"/>
          <w:lang w:val="fr-FR"/>
        </w:rPr>
        <w:t>8</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Le Pouvoir organisateur du centre s’engage à créer toutes les conditions permettant à ce dernier de mettre en œuvre les programmes individuels de soins dans des conditions optimales et de respecter toutes les dispositions de la présente convention. </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Le Pouvoir organisateur du centre assume l’entière responsabilité de l’éventuel non-respect des dispositions de la présente convention par le centre et des co</w:t>
      </w:r>
      <w:r w:rsidRPr="00227F0F">
        <w:rPr>
          <w:rFonts w:ascii="Arial" w:hAnsi="Arial"/>
          <w:snapToGrid w:val="0"/>
          <w:sz w:val="22"/>
          <w:szCs w:val="22"/>
          <w:lang w:val="fr-FR"/>
        </w:rPr>
        <w:t>n</w:t>
      </w:r>
      <w:r w:rsidRPr="00227F0F">
        <w:rPr>
          <w:rFonts w:ascii="Arial" w:hAnsi="Arial"/>
          <w:snapToGrid w:val="0"/>
          <w:sz w:val="22"/>
          <w:szCs w:val="22"/>
          <w:lang w:val="fr-FR"/>
        </w:rPr>
        <w:t>séquences, notamment financières, qui en résultent.</w:t>
      </w:r>
    </w:p>
    <w:p w:rsidR="00E31C74" w:rsidRPr="00227F0F" w:rsidRDefault="00E31C74" w:rsidP="008504E6">
      <w:pPr>
        <w:tabs>
          <w:tab w:val="left" w:pos="1418"/>
        </w:tabs>
        <w:jc w:val="both"/>
        <w:rPr>
          <w:rFonts w:ascii="Arial" w:hAnsi="Arial"/>
          <w:snapToGrid w:val="0"/>
          <w:sz w:val="22"/>
          <w:szCs w:val="22"/>
          <w:lang w:val="fr-FR"/>
        </w:rPr>
      </w:pPr>
    </w:p>
    <w:p w:rsidR="00E31C74" w:rsidRPr="00227F0F" w:rsidRDefault="00C81CD2"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3</w:t>
      </w:r>
      <w:r w:rsidRPr="00227F0F">
        <w:rPr>
          <w:rFonts w:ascii="Arial" w:hAnsi="Arial"/>
          <w:snapToGrid w:val="0"/>
          <w:sz w:val="22"/>
          <w:szCs w:val="22"/>
          <w:lang w:val="fr-FR"/>
        </w:rPr>
        <w:t xml:space="preserve"> Le Pouvoir organisateur du centre s’engage à informer chaque membre de l’équipe de toutes les dispositions de la présente convention afin de lui permettre d’accomplir ses tâches conformément aux dispositions de la présente convention. A cet effet, le Pouvoir organisateur remet à chaque membre du personnel, le texte complet de la présente conve</w:t>
      </w:r>
      <w:r w:rsidRPr="00227F0F">
        <w:rPr>
          <w:rFonts w:ascii="Arial" w:hAnsi="Arial"/>
          <w:snapToGrid w:val="0"/>
          <w:sz w:val="22"/>
          <w:szCs w:val="22"/>
          <w:lang w:val="fr-FR"/>
        </w:rPr>
        <w:t>n</w:t>
      </w:r>
      <w:r w:rsidRPr="00227F0F">
        <w:rPr>
          <w:rFonts w:ascii="Arial" w:hAnsi="Arial"/>
          <w:snapToGrid w:val="0"/>
          <w:sz w:val="22"/>
          <w:szCs w:val="22"/>
          <w:lang w:val="fr-FR"/>
        </w:rPr>
        <w:t>tion. Il conserve, à cet égard, et tient à la disposition du Service des soins de santé de l’INAMI les accusés de réception signés par les membres de l’équipe.</w:t>
      </w:r>
    </w:p>
    <w:p w:rsidR="003B71CE" w:rsidRPr="00227F0F" w:rsidRDefault="00AC2FBD" w:rsidP="00BB1990">
      <w:pPr>
        <w:keepNext/>
        <w:tabs>
          <w:tab w:val="left" w:pos="1418"/>
        </w:tabs>
        <w:spacing w:before="720" w:after="480"/>
        <w:jc w:val="center"/>
        <w:rPr>
          <w:rFonts w:ascii="Arial" w:hAnsi="Arial"/>
          <w:b/>
          <w:snapToGrid w:val="0"/>
          <w:sz w:val="22"/>
          <w:szCs w:val="22"/>
          <w:lang w:val="fr-FR"/>
        </w:rPr>
      </w:pPr>
      <w:r w:rsidRPr="00227F0F">
        <w:rPr>
          <w:rFonts w:ascii="Arial" w:hAnsi="Arial"/>
          <w:b/>
          <w:snapToGrid w:val="0"/>
          <w:sz w:val="22"/>
          <w:szCs w:val="22"/>
          <w:lang w:val="fr-FR"/>
        </w:rPr>
        <w:t>X</w:t>
      </w:r>
      <w:r w:rsidR="00C81CD2" w:rsidRPr="00227F0F">
        <w:rPr>
          <w:rFonts w:ascii="Arial" w:hAnsi="Arial"/>
          <w:b/>
          <w:snapToGrid w:val="0"/>
          <w:sz w:val="22"/>
          <w:szCs w:val="22"/>
          <w:lang w:val="fr-FR"/>
        </w:rPr>
        <w:t xml:space="preserve"> PERIODE DE VALIDITE DE LA PRESENTE CONVENTION</w:t>
      </w: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Article 3</w:t>
      </w:r>
      <w:r w:rsidR="00EB0224" w:rsidRPr="00227F0F">
        <w:rPr>
          <w:rFonts w:ascii="Arial" w:hAnsi="Arial"/>
          <w:b/>
          <w:snapToGrid w:val="0"/>
          <w:sz w:val="22"/>
          <w:szCs w:val="22"/>
          <w:lang w:val="fr-FR"/>
        </w:rPr>
        <w:t>9</w:t>
      </w:r>
      <w:r w:rsidRPr="00227F0F">
        <w:rPr>
          <w:rFonts w:ascii="Arial" w:hAnsi="Arial"/>
          <w:b/>
          <w:snapToGrid w:val="0"/>
          <w:sz w:val="22"/>
          <w:szCs w:val="22"/>
          <w:lang w:val="fr-FR"/>
        </w:rPr>
        <w:tab/>
        <w:t>§ 1</w:t>
      </w:r>
      <w:r w:rsidRPr="00227F0F">
        <w:rPr>
          <w:rFonts w:ascii="Arial" w:hAnsi="Arial"/>
          <w:snapToGrid w:val="0"/>
          <w:sz w:val="22"/>
          <w:szCs w:val="22"/>
          <w:lang w:val="fr-FR"/>
        </w:rPr>
        <w:t xml:space="preserve"> La présente convention, faite en deux exemplaires et dûment signée par les deux parties, sort ses effets à la date du ##.##.20</w:t>
      </w:r>
      <w:r w:rsidR="00EB0224" w:rsidRPr="00227F0F">
        <w:rPr>
          <w:rFonts w:ascii="Arial" w:hAnsi="Arial"/>
          <w:snapToGrid w:val="0"/>
          <w:sz w:val="22"/>
          <w:szCs w:val="22"/>
          <w:lang w:val="fr-FR"/>
        </w:rPr>
        <w:t>1</w:t>
      </w:r>
      <w:r w:rsidRPr="00227F0F">
        <w:rPr>
          <w:rFonts w:ascii="Arial" w:hAnsi="Arial"/>
          <w:snapToGrid w:val="0"/>
          <w:sz w:val="22"/>
          <w:szCs w:val="22"/>
          <w:lang w:val="fr-FR"/>
        </w:rPr>
        <w:t>#.</w:t>
      </w:r>
    </w:p>
    <w:p w:rsidR="003B71CE" w:rsidRPr="00227F0F" w:rsidRDefault="003B71CE" w:rsidP="008504E6">
      <w:pPr>
        <w:tabs>
          <w:tab w:val="left" w:pos="1418"/>
        </w:tabs>
        <w:jc w:val="both"/>
        <w:rPr>
          <w:rFonts w:ascii="Arial" w:hAnsi="Arial"/>
          <w:snapToGrid w:val="0"/>
          <w:sz w:val="22"/>
          <w:szCs w:val="22"/>
          <w:lang w:val="fr-FR"/>
        </w:rPr>
      </w:pPr>
    </w:p>
    <w:p w:rsidR="003B71CE" w:rsidRPr="00227F0F" w:rsidRDefault="00C81CD2" w:rsidP="008504E6">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r>
      <w:r w:rsidRPr="00227F0F">
        <w:rPr>
          <w:rFonts w:ascii="Arial" w:hAnsi="Arial"/>
          <w:b/>
          <w:snapToGrid w:val="0"/>
          <w:sz w:val="22"/>
          <w:szCs w:val="22"/>
          <w:lang w:val="fr-FR"/>
        </w:rPr>
        <w:t>§ 2</w:t>
      </w:r>
      <w:r w:rsidRPr="00227F0F">
        <w:rPr>
          <w:rFonts w:ascii="Arial" w:hAnsi="Arial"/>
          <w:snapToGrid w:val="0"/>
          <w:sz w:val="22"/>
          <w:szCs w:val="22"/>
          <w:lang w:val="fr-FR"/>
        </w:rPr>
        <w:t xml:space="preserve"> Elle cesse d’être en vigueur le </w:t>
      </w:r>
      <w:r w:rsidR="00B63C68" w:rsidRPr="00227F0F">
        <w:rPr>
          <w:rFonts w:ascii="Arial" w:hAnsi="Arial"/>
          <w:snapToGrid w:val="0"/>
          <w:sz w:val="22"/>
          <w:szCs w:val="22"/>
          <w:lang w:val="fr-FR"/>
        </w:rPr>
        <w:t>##.##.20</w:t>
      </w:r>
      <w:r w:rsidR="00EB0224" w:rsidRPr="00227F0F">
        <w:rPr>
          <w:rFonts w:ascii="Arial" w:hAnsi="Arial"/>
          <w:snapToGrid w:val="0"/>
          <w:sz w:val="22"/>
          <w:szCs w:val="22"/>
          <w:lang w:val="fr-FR"/>
        </w:rPr>
        <w:t>1</w:t>
      </w:r>
      <w:r w:rsidR="00B63C68" w:rsidRPr="00227F0F">
        <w:rPr>
          <w:rFonts w:ascii="Arial" w:hAnsi="Arial"/>
          <w:snapToGrid w:val="0"/>
          <w:sz w:val="22"/>
          <w:szCs w:val="22"/>
          <w:lang w:val="fr-FR"/>
        </w:rPr>
        <w:t># [date de début + 3 ans]</w:t>
      </w:r>
      <w:r w:rsidRPr="00227F0F">
        <w:rPr>
          <w:rFonts w:ascii="Arial" w:hAnsi="Arial"/>
          <w:snapToGrid w:val="0"/>
          <w:sz w:val="22"/>
          <w:szCs w:val="22"/>
          <w:lang w:val="fr-FR"/>
        </w:rPr>
        <w:t>, tout</w:t>
      </w:r>
      <w:r w:rsidRPr="00227F0F">
        <w:rPr>
          <w:rFonts w:ascii="Arial" w:hAnsi="Arial"/>
          <w:snapToGrid w:val="0"/>
          <w:sz w:val="22"/>
          <w:szCs w:val="22"/>
          <w:lang w:val="fr-FR"/>
        </w:rPr>
        <w:t>e</w:t>
      </w:r>
      <w:r w:rsidRPr="00227F0F">
        <w:rPr>
          <w:rFonts w:ascii="Arial" w:hAnsi="Arial"/>
          <w:snapToGrid w:val="0"/>
          <w:sz w:val="22"/>
          <w:szCs w:val="22"/>
          <w:lang w:val="fr-FR"/>
        </w:rPr>
        <w:t>fois, chacune des parties peut à tout moment la dénoncer par lettre recommandée à la poste adressée à l'autre partie. Les effets de la convention expirent à l'issue d'un délai de préavis de trois mois prenant cours le premier jour du mois qui suit la date de l'envoi de la lettre r</w:t>
      </w:r>
      <w:r w:rsidRPr="00227F0F">
        <w:rPr>
          <w:rFonts w:ascii="Arial" w:hAnsi="Arial"/>
          <w:snapToGrid w:val="0"/>
          <w:sz w:val="22"/>
          <w:szCs w:val="22"/>
          <w:lang w:val="fr-FR"/>
        </w:rPr>
        <w:t>e</w:t>
      </w:r>
      <w:r w:rsidRPr="00227F0F">
        <w:rPr>
          <w:rFonts w:ascii="Arial" w:hAnsi="Arial"/>
          <w:snapToGrid w:val="0"/>
          <w:sz w:val="22"/>
          <w:szCs w:val="22"/>
          <w:lang w:val="fr-FR"/>
        </w:rPr>
        <w:t>commandée.</w:t>
      </w:r>
    </w:p>
    <w:p w:rsidR="006D012F" w:rsidRPr="00227F0F" w:rsidRDefault="006D012F" w:rsidP="00DE1E2D">
      <w:pPr>
        <w:tabs>
          <w:tab w:val="left" w:pos="1418"/>
        </w:tabs>
        <w:jc w:val="both"/>
        <w:rPr>
          <w:rFonts w:ascii="Arial" w:hAnsi="Arial"/>
          <w:snapToGrid w:val="0"/>
          <w:sz w:val="22"/>
          <w:szCs w:val="22"/>
          <w:lang w:val="fr-FR"/>
        </w:rPr>
      </w:pPr>
    </w:p>
    <w:p w:rsidR="00876854" w:rsidRPr="00227F0F" w:rsidRDefault="00306FAB" w:rsidP="00DE1E2D">
      <w:pPr>
        <w:tabs>
          <w:tab w:val="left" w:pos="1418"/>
        </w:tabs>
        <w:jc w:val="both"/>
        <w:rPr>
          <w:rFonts w:ascii="Arial" w:hAnsi="Arial"/>
          <w:snapToGrid w:val="0"/>
          <w:sz w:val="22"/>
          <w:szCs w:val="22"/>
          <w:lang w:val="fr-FR"/>
        </w:rPr>
      </w:pPr>
      <w:r w:rsidRPr="00227F0F">
        <w:rPr>
          <w:rFonts w:ascii="Arial" w:hAnsi="Arial"/>
          <w:b/>
          <w:snapToGrid w:val="0"/>
          <w:sz w:val="22"/>
          <w:szCs w:val="22"/>
          <w:lang w:val="fr-FR"/>
        </w:rPr>
        <w:t xml:space="preserve">Article </w:t>
      </w:r>
      <w:r w:rsidR="00EB0224" w:rsidRPr="00227F0F">
        <w:rPr>
          <w:rFonts w:ascii="Arial" w:hAnsi="Arial"/>
          <w:b/>
          <w:snapToGrid w:val="0"/>
          <w:sz w:val="22"/>
          <w:szCs w:val="22"/>
          <w:lang w:val="fr-FR"/>
        </w:rPr>
        <w:t>40</w:t>
      </w:r>
      <w:r w:rsidRPr="00227F0F">
        <w:rPr>
          <w:rFonts w:ascii="Arial" w:hAnsi="Arial"/>
          <w:snapToGrid w:val="0"/>
          <w:sz w:val="22"/>
          <w:szCs w:val="22"/>
          <w:lang w:val="fr-FR"/>
        </w:rPr>
        <w:tab/>
      </w:r>
      <w:r w:rsidR="00B63C68" w:rsidRPr="00227F0F">
        <w:rPr>
          <w:rFonts w:ascii="Arial" w:hAnsi="Arial"/>
          <w:snapToGrid w:val="0"/>
          <w:sz w:val="22"/>
          <w:szCs w:val="22"/>
          <w:lang w:val="fr-FR"/>
        </w:rPr>
        <w:t>L</w:t>
      </w:r>
      <w:r w:rsidR="003B4DDD" w:rsidRPr="00227F0F">
        <w:rPr>
          <w:rFonts w:ascii="Arial" w:hAnsi="Arial"/>
          <w:snapToGrid w:val="0"/>
          <w:sz w:val="22"/>
          <w:szCs w:val="22"/>
          <w:lang w:val="fr-FR"/>
        </w:rPr>
        <w:t xml:space="preserve">a présente convention peut </w:t>
      </w:r>
      <w:r w:rsidR="00B63C68" w:rsidRPr="00227F0F">
        <w:rPr>
          <w:rFonts w:ascii="Arial" w:hAnsi="Arial"/>
          <w:snapToGrid w:val="0"/>
          <w:sz w:val="22"/>
          <w:szCs w:val="22"/>
          <w:lang w:val="fr-FR"/>
        </w:rPr>
        <w:t>prolongée</w:t>
      </w:r>
      <w:r w:rsidR="003B4DDD" w:rsidRPr="00227F0F">
        <w:rPr>
          <w:rFonts w:ascii="Arial" w:hAnsi="Arial"/>
          <w:snapToGrid w:val="0"/>
          <w:sz w:val="22"/>
          <w:szCs w:val="22"/>
          <w:lang w:val="fr-FR"/>
        </w:rPr>
        <w:t xml:space="preserve"> au-delà du </w:t>
      </w:r>
      <w:r w:rsidR="00B63C68" w:rsidRPr="00227F0F">
        <w:rPr>
          <w:rFonts w:ascii="Arial" w:hAnsi="Arial"/>
          <w:snapToGrid w:val="0"/>
          <w:sz w:val="22"/>
          <w:szCs w:val="22"/>
          <w:lang w:val="fr-FR"/>
        </w:rPr>
        <w:t>##.##.20</w:t>
      </w:r>
      <w:r w:rsidR="00EB0224" w:rsidRPr="00227F0F">
        <w:rPr>
          <w:rFonts w:ascii="Arial" w:hAnsi="Arial"/>
          <w:snapToGrid w:val="0"/>
          <w:sz w:val="22"/>
          <w:szCs w:val="22"/>
          <w:lang w:val="fr-FR"/>
        </w:rPr>
        <w:t>1</w:t>
      </w:r>
      <w:r w:rsidR="00B63C68" w:rsidRPr="00227F0F">
        <w:rPr>
          <w:rFonts w:ascii="Arial" w:hAnsi="Arial"/>
          <w:snapToGrid w:val="0"/>
          <w:sz w:val="22"/>
          <w:szCs w:val="22"/>
          <w:lang w:val="fr-FR"/>
        </w:rPr>
        <w:t>#</w:t>
      </w:r>
      <w:r w:rsidR="003B4DDD" w:rsidRPr="00227F0F">
        <w:rPr>
          <w:rFonts w:ascii="Arial" w:hAnsi="Arial"/>
          <w:snapToGrid w:val="0"/>
          <w:sz w:val="22"/>
          <w:szCs w:val="22"/>
          <w:lang w:val="fr-FR"/>
        </w:rPr>
        <w:t>, si une proc</w:t>
      </w:r>
      <w:r w:rsidR="003B4DDD" w:rsidRPr="00227F0F">
        <w:rPr>
          <w:rFonts w:ascii="Arial" w:hAnsi="Arial"/>
          <w:snapToGrid w:val="0"/>
          <w:sz w:val="22"/>
          <w:szCs w:val="22"/>
          <w:lang w:val="fr-FR"/>
        </w:rPr>
        <w:t>é</w:t>
      </w:r>
      <w:r w:rsidR="003B4DDD" w:rsidRPr="00227F0F">
        <w:rPr>
          <w:rFonts w:ascii="Arial" w:hAnsi="Arial"/>
          <w:snapToGrid w:val="0"/>
          <w:sz w:val="22"/>
          <w:szCs w:val="22"/>
          <w:lang w:val="fr-FR"/>
        </w:rPr>
        <w:t>dure d’évaluation objective démontre l’efficacité de ces soins.</w:t>
      </w:r>
    </w:p>
    <w:p w:rsidR="003B4DDD" w:rsidRPr="00227F0F" w:rsidRDefault="003B4DDD" w:rsidP="00DE1E2D">
      <w:pPr>
        <w:tabs>
          <w:tab w:val="left" w:pos="1418"/>
        </w:tabs>
        <w:jc w:val="both"/>
        <w:rPr>
          <w:rFonts w:ascii="Arial" w:hAnsi="Arial"/>
          <w:snapToGrid w:val="0"/>
          <w:sz w:val="22"/>
          <w:szCs w:val="22"/>
          <w:lang w:val="fr-FR"/>
        </w:rPr>
      </w:pPr>
    </w:p>
    <w:p w:rsidR="003B4DDD" w:rsidRPr="00227F0F" w:rsidRDefault="003B4DDD" w:rsidP="00DE1E2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Cette procédure d’évaluation est proposée par le Conseil d’accord visé à l’article 3</w:t>
      </w:r>
      <w:r w:rsidR="00CF2657" w:rsidRPr="00227F0F">
        <w:rPr>
          <w:rFonts w:ascii="Arial" w:hAnsi="Arial"/>
          <w:snapToGrid w:val="0"/>
          <w:sz w:val="22"/>
          <w:szCs w:val="22"/>
          <w:lang w:val="fr-FR"/>
        </w:rPr>
        <w:t>4</w:t>
      </w:r>
      <w:r w:rsidR="00F6315B" w:rsidRPr="00227F0F">
        <w:rPr>
          <w:rFonts w:ascii="Arial" w:hAnsi="Arial"/>
          <w:snapToGrid w:val="0"/>
          <w:sz w:val="22"/>
          <w:szCs w:val="22"/>
          <w:lang w:val="fr-FR"/>
        </w:rPr>
        <w:t xml:space="preserve">, dans les </w:t>
      </w:r>
      <w:r w:rsidR="00751BB9" w:rsidRPr="00227F0F">
        <w:rPr>
          <w:rFonts w:ascii="Arial" w:hAnsi="Arial"/>
          <w:snapToGrid w:val="0"/>
          <w:sz w:val="22"/>
          <w:szCs w:val="22"/>
          <w:lang w:val="fr-FR"/>
        </w:rPr>
        <w:t>6</w:t>
      </w:r>
      <w:r w:rsidR="00F6315B" w:rsidRPr="00227F0F">
        <w:rPr>
          <w:rFonts w:ascii="Arial" w:hAnsi="Arial"/>
          <w:snapToGrid w:val="0"/>
          <w:sz w:val="22"/>
          <w:szCs w:val="22"/>
          <w:lang w:val="fr-FR"/>
        </w:rPr>
        <w:t xml:space="preserve"> mois suivant l’entrée en vigueur de la présente convention,</w:t>
      </w:r>
      <w:r w:rsidRPr="00227F0F">
        <w:rPr>
          <w:rFonts w:ascii="Arial" w:hAnsi="Arial"/>
          <w:snapToGrid w:val="0"/>
          <w:sz w:val="22"/>
          <w:szCs w:val="22"/>
          <w:lang w:val="fr-FR"/>
        </w:rPr>
        <w:t xml:space="preserve"> et soumise à l’approbation du Collège des médecins-directeurs et du Comité de l'assurance.</w:t>
      </w:r>
    </w:p>
    <w:p w:rsidR="00876854" w:rsidRPr="00227F0F" w:rsidRDefault="00876854" w:rsidP="00DE1E2D">
      <w:pPr>
        <w:tabs>
          <w:tab w:val="left" w:pos="1418"/>
        </w:tabs>
        <w:jc w:val="both"/>
        <w:rPr>
          <w:rFonts w:ascii="Arial" w:hAnsi="Arial"/>
          <w:snapToGrid w:val="0"/>
          <w:sz w:val="22"/>
          <w:szCs w:val="22"/>
          <w:lang w:val="fr-FR"/>
        </w:rPr>
      </w:pPr>
    </w:p>
    <w:p w:rsidR="00876854" w:rsidRPr="00227F0F" w:rsidRDefault="003B4DDD" w:rsidP="00DE1E2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ab/>
        <w:t>Les paramètres évalués sont</w:t>
      </w:r>
      <w:r w:rsidR="004D007E" w:rsidRPr="00227F0F">
        <w:rPr>
          <w:rFonts w:ascii="Arial" w:hAnsi="Arial"/>
          <w:snapToGrid w:val="0"/>
          <w:sz w:val="22"/>
          <w:szCs w:val="22"/>
          <w:lang w:val="fr-FR"/>
        </w:rPr>
        <w:t xml:space="preserve"> notamment</w:t>
      </w:r>
      <w:r w:rsidRPr="00227F0F">
        <w:rPr>
          <w:rFonts w:ascii="Arial" w:hAnsi="Arial"/>
          <w:snapToGrid w:val="0"/>
          <w:sz w:val="22"/>
          <w:szCs w:val="22"/>
          <w:lang w:val="fr-FR"/>
        </w:rPr>
        <w:t> :</w:t>
      </w:r>
    </w:p>
    <w:p w:rsidR="00876854" w:rsidRPr="00227F0F" w:rsidRDefault="00876854" w:rsidP="00DE1E2D">
      <w:pPr>
        <w:tabs>
          <w:tab w:val="left" w:pos="1418"/>
        </w:tabs>
        <w:jc w:val="both"/>
        <w:rPr>
          <w:rFonts w:ascii="Arial" w:hAnsi="Arial"/>
          <w:snapToGrid w:val="0"/>
          <w:sz w:val="22"/>
          <w:szCs w:val="22"/>
          <w:lang w:val="fr-FR"/>
        </w:rPr>
      </w:pPr>
    </w:p>
    <w:p w:rsidR="003B4DDD" w:rsidRPr="00227F0F" w:rsidRDefault="003B4DDD" w:rsidP="003B4DDD">
      <w:pPr>
        <w:numPr>
          <w:ilvl w:val="0"/>
          <w:numId w:val="32"/>
        </w:numPr>
        <w:tabs>
          <w:tab w:val="left" w:pos="1418"/>
        </w:tabs>
        <w:jc w:val="both"/>
        <w:rPr>
          <w:rFonts w:ascii="Arial" w:hAnsi="Arial"/>
          <w:snapToGrid w:val="0"/>
          <w:sz w:val="22"/>
          <w:szCs w:val="22"/>
          <w:lang w:val="fr-BE"/>
        </w:rPr>
      </w:pPr>
      <w:r w:rsidRPr="00227F0F">
        <w:rPr>
          <w:rFonts w:ascii="Arial" w:hAnsi="Arial"/>
          <w:snapToGrid w:val="0"/>
          <w:sz w:val="22"/>
          <w:szCs w:val="22"/>
          <w:lang w:val="fr-BE"/>
        </w:rPr>
        <w:t>La bonne utilisation des facteurs de coagulation dans la population des patients h</w:t>
      </w:r>
      <w:r w:rsidRPr="00227F0F">
        <w:rPr>
          <w:rFonts w:ascii="Arial" w:hAnsi="Arial"/>
          <w:snapToGrid w:val="0"/>
          <w:sz w:val="22"/>
          <w:szCs w:val="22"/>
          <w:lang w:val="fr-BE"/>
        </w:rPr>
        <w:t>é</w:t>
      </w:r>
      <w:r w:rsidRPr="00227F0F">
        <w:rPr>
          <w:rFonts w:ascii="Arial" w:hAnsi="Arial"/>
          <w:snapToGrid w:val="0"/>
          <w:sz w:val="22"/>
          <w:szCs w:val="22"/>
          <w:lang w:val="fr-BE"/>
        </w:rPr>
        <w:t>mophiles.</w:t>
      </w:r>
    </w:p>
    <w:p w:rsidR="003B4DDD" w:rsidRPr="00227F0F" w:rsidRDefault="003B4DDD" w:rsidP="003B4DDD">
      <w:pPr>
        <w:numPr>
          <w:ilvl w:val="0"/>
          <w:numId w:val="32"/>
        </w:numPr>
        <w:tabs>
          <w:tab w:val="left" w:pos="1418"/>
        </w:tabs>
        <w:jc w:val="both"/>
        <w:rPr>
          <w:rFonts w:ascii="Arial" w:hAnsi="Arial"/>
          <w:snapToGrid w:val="0"/>
          <w:sz w:val="22"/>
          <w:szCs w:val="22"/>
          <w:lang w:val="fr-BE"/>
        </w:rPr>
      </w:pPr>
      <w:r w:rsidRPr="00227F0F">
        <w:rPr>
          <w:rFonts w:ascii="Arial" w:hAnsi="Arial"/>
          <w:snapToGrid w:val="0"/>
          <w:sz w:val="22"/>
          <w:szCs w:val="22"/>
          <w:lang w:val="fr-BE"/>
        </w:rPr>
        <w:t>La capacité des patients à autogérer leur traitement.</w:t>
      </w:r>
    </w:p>
    <w:p w:rsidR="003B4DDD" w:rsidRPr="00227F0F" w:rsidRDefault="003B4DDD" w:rsidP="003B4DDD">
      <w:pPr>
        <w:numPr>
          <w:ilvl w:val="0"/>
          <w:numId w:val="32"/>
        </w:numPr>
        <w:tabs>
          <w:tab w:val="left" w:pos="1418"/>
        </w:tabs>
        <w:jc w:val="both"/>
        <w:rPr>
          <w:rFonts w:ascii="Arial" w:hAnsi="Arial"/>
          <w:snapToGrid w:val="0"/>
          <w:sz w:val="22"/>
          <w:szCs w:val="22"/>
          <w:lang w:val="fr-BE"/>
        </w:rPr>
      </w:pPr>
      <w:r w:rsidRPr="00227F0F">
        <w:rPr>
          <w:rFonts w:ascii="Arial" w:hAnsi="Arial"/>
          <w:snapToGrid w:val="0"/>
          <w:sz w:val="22"/>
          <w:szCs w:val="22"/>
          <w:lang w:val="fr-BE"/>
        </w:rPr>
        <w:t>La préservation de la qualité de vie et de l’intégration sociale des patients.</w:t>
      </w:r>
    </w:p>
    <w:p w:rsidR="004D007E" w:rsidRPr="00227F0F" w:rsidRDefault="004D007E" w:rsidP="004D007E">
      <w:pPr>
        <w:numPr>
          <w:ilvl w:val="0"/>
          <w:numId w:val="32"/>
        </w:numPr>
        <w:tabs>
          <w:tab w:val="left" w:pos="1418"/>
        </w:tabs>
        <w:jc w:val="both"/>
        <w:rPr>
          <w:rFonts w:ascii="Arial" w:hAnsi="Arial"/>
          <w:snapToGrid w:val="0"/>
          <w:sz w:val="22"/>
          <w:szCs w:val="22"/>
          <w:lang w:val="fr-BE"/>
        </w:rPr>
      </w:pPr>
      <w:r w:rsidRPr="00227F0F">
        <w:rPr>
          <w:rFonts w:ascii="Arial" w:hAnsi="Arial"/>
          <w:snapToGrid w:val="0"/>
          <w:sz w:val="22"/>
          <w:szCs w:val="22"/>
          <w:lang w:val="fr-BE"/>
        </w:rPr>
        <w:t>La prévention des complications (orthopédiques, infectieuses...)</w:t>
      </w:r>
    </w:p>
    <w:p w:rsidR="001A150D" w:rsidRPr="00227F0F" w:rsidRDefault="001A150D" w:rsidP="001A150D">
      <w:pPr>
        <w:numPr>
          <w:ilvl w:val="0"/>
          <w:numId w:val="32"/>
        </w:numPr>
        <w:tabs>
          <w:tab w:val="left" w:pos="1418"/>
        </w:tabs>
        <w:jc w:val="both"/>
        <w:rPr>
          <w:rFonts w:ascii="Arial" w:hAnsi="Arial"/>
          <w:snapToGrid w:val="0"/>
          <w:sz w:val="22"/>
          <w:szCs w:val="22"/>
          <w:lang w:val="fr-BE"/>
        </w:rPr>
      </w:pPr>
      <w:r w:rsidRPr="00227F0F">
        <w:rPr>
          <w:rFonts w:ascii="Arial" w:hAnsi="Arial"/>
          <w:snapToGrid w:val="0"/>
          <w:sz w:val="22"/>
          <w:szCs w:val="22"/>
          <w:lang w:val="fr-BE"/>
        </w:rPr>
        <w:t>L’espérance de vie.</w:t>
      </w:r>
    </w:p>
    <w:p w:rsidR="001A150D" w:rsidRPr="00227F0F" w:rsidRDefault="001A150D" w:rsidP="001A150D">
      <w:pPr>
        <w:numPr>
          <w:ilvl w:val="0"/>
          <w:numId w:val="32"/>
        </w:numPr>
        <w:tabs>
          <w:tab w:val="left" w:pos="1418"/>
        </w:tabs>
        <w:jc w:val="both"/>
        <w:rPr>
          <w:rFonts w:ascii="Arial" w:hAnsi="Arial"/>
          <w:snapToGrid w:val="0"/>
          <w:sz w:val="22"/>
          <w:szCs w:val="22"/>
          <w:lang w:val="fr-BE"/>
        </w:rPr>
      </w:pPr>
      <w:r w:rsidRPr="00227F0F">
        <w:rPr>
          <w:rFonts w:ascii="Arial" w:hAnsi="Arial"/>
          <w:snapToGrid w:val="0"/>
          <w:sz w:val="22"/>
          <w:szCs w:val="22"/>
          <w:lang w:val="fr-BE"/>
        </w:rPr>
        <w:t>La disponibilité de l’information relative au groupe-cible.</w:t>
      </w:r>
    </w:p>
    <w:p w:rsidR="00876854" w:rsidRPr="00227F0F" w:rsidRDefault="00876854" w:rsidP="00DE1E2D">
      <w:pPr>
        <w:tabs>
          <w:tab w:val="left" w:pos="1418"/>
        </w:tabs>
        <w:jc w:val="both"/>
        <w:rPr>
          <w:rFonts w:ascii="Arial" w:hAnsi="Arial"/>
          <w:snapToGrid w:val="0"/>
          <w:sz w:val="22"/>
          <w:szCs w:val="22"/>
          <w:lang w:val="fr-FR"/>
        </w:rPr>
      </w:pPr>
    </w:p>
    <w:p w:rsidR="00AF55F4" w:rsidRPr="00227F0F" w:rsidRDefault="00AF55F4" w:rsidP="00DE1E2D">
      <w:pPr>
        <w:tabs>
          <w:tab w:val="left" w:pos="1418"/>
        </w:tabs>
        <w:jc w:val="both"/>
        <w:rPr>
          <w:rFonts w:ascii="Arial" w:hAnsi="Arial"/>
          <w:snapToGrid w:val="0"/>
          <w:sz w:val="22"/>
          <w:szCs w:val="22"/>
          <w:lang w:val="fr-FR"/>
        </w:rPr>
      </w:pPr>
    </w:p>
    <w:p w:rsidR="00AF55F4" w:rsidRPr="00227F0F" w:rsidRDefault="00AF55F4" w:rsidP="00DE1E2D">
      <w:pPr>
        <w:tabs>
          <w:tab w:val="left" w:pos="1418"/>
        </w:tabs>
        <w:jc w:val="both"/>
        <w:rPr>
          <w:rFonts w:ascii="Arial" w:hAnsi="Arial"/>
          <w:snapToGrid w:val="0"/>
          <w:sz w:val="22"/>
          <w:szCs w:val="22"/>
          <w:lang w:val="fr-FR"/>
        </w:rPr>
      </w:pPr>
    </w:p>
    <w:p w:rsidR="00432A3A" w:rsidRPr="00227F0F" w:rsidRDefault="00432A3A" w:rsidP="00DE1E2D">
      <w:pPr>
        <w:tabs>
          <w:tab w:val="left" w:pos="1418"/>
        </w:tabs>
        <w:jc w:val="both"/>
        <w:rPr>
          <w:rFonts w:ascii="Arial" w:hAnsi="Arial"/>
          <w:snapToGrid w:val="0"/>
          <w:sz w:val="22"/>
          <w:szCs w:val="22"/>
          <w:lang w:val="fr-FR"/>
        </w:rPr>
      </w:pPr>
    </w:p>
    <w:p w:rsidR="00D049F9" w:rsidRPr="00227F0F" w:rsidRDefault="00D049F9" w:rsidP="00DE1E2D">
      <w:pPr>
        <w:tabs>
          <w:tab w:val="left" w:pos="1418"/>
        </w:tabs>
        <w:jc w:val="both"/>
        <w:rPr>
          <w:rFonts w:ascii="Arial" w:hAnsi="Arial"/>
          <w:snapToGrid w:val="0"/>
          <w:sz w:val="22"/>
          <w:szCs w:val="22"/>
          <w:lang w:val="fr-BE"/>
        </w:rPr>
      </w:pPr>
    </w:p>
    <w:p w:rsidR="00D049F9" w:rsidRPr="00227F0F" w:rsidRDefault="00D049F9" w:rsidP="00DE1E2D">
      <w:pPr>
        <w:tabs>
          <w:tab w:val="left" w:pos="1418"/>
        </w:tabs>
        <w:jc w:val="both"/>
        <w:rPr>
          <w:rFonts w:ascii="Arial" w:hAnsi="Arial"/>
          <w:snapToGrid w:val="0"/>
          <w:sz w:val="22"/>
          <w:szCs w:val="22"/>
          <w:lang w:val="fr-FR"/>
        </w:rPr>
      </w:pPr>
    </w:p>
    <w:p w:rsidR="006D012F" w:rsidRPr="00227F0F" w:rsidRDefault="006D012F" w:rsidP="00DE1E2D">
      <w:pPr>
        <w:tabs>
          <w:tab w:val="left" w:pos="1418"/>
        </w:tabs>
        <w:jc w:val="both"/>
        <w:rPr>
          <w:rFonts w:ascii="Arial" w:hAnsi="Arial"/>
          <w:snapToGrid w:val="0"/>
          <w:sz w:val="22"/>
          <w:szCs w:val="22"/>
          <w:lang w:val="fr-FR"/>
        </w:rPr>
      </w:pPr>
    </w:p>
    <w:p w:rsidR="00FD4EEB" w:rsidRPr="00227F0F" w:rsidRDefault="00C81CD2" w:rsidP="00DE1E2D">
      <w:pPr>
        <w:tabs>
          <w:tab w:val="left" w:pos="1418"/>
        </w:tabs>
        <w:jc w:val="both"/>
        <w:rPr>
          <w:rFonts w:ascii="Arial" w:hAnsi="Arial"/>
          <w:snapToGrid w:val="0"/>
          <w:sz w:val="22"/>
          <w:szCs w:val="22"/>
          <w:lang w:val="fr-FR"/>
        </w:rPr>
      </w:pPr>
      <w:r w:rsidRPr="00227F0F">
        <w:rPr>
          <w:rFonts w:ascii="Arial" w:hAnsi="Arial"/>
          <w:snapToGrid w:val="0"/>
          <w:sz w:val="22"/>
          <w:szCs w:val="22"/>
          <w:lang w:val="fr-FR"/>
        </w:rPr>
        <w:t xml:space="preserve">... </w:t>
      </w:r>
      <w:r w:rsidRPr="00227F0F">
        <w:rPr>
          <w:rFonts w:ascii="Arial" w:hAnsi="Arial"/>
          <w:i/>
          <w:snapToGrid w:val="0"/>
          <w:sz w:val="22"/>
          <w:szCs w:val="22"/>
          <w:lang w:val="fr-FR"/>
        </w:rPr>
        <w:t>Signatures</w:t>
      </w:r>
      <w:r w:rsidRPr="00227F0F">
        <w:rPr>
          <w:rFonts w:ascii="Arial" w:hAnsi="Arial"/>
          <w:snapToGrid w:val="0"/>
          <w:sz w:val="22"/>
          <w:szCs w:val="22"/>
          <w:lang w:val="fr-FR"/>
        </w:rPr>
        <w:t xml:space="preserve"> ...</w:t>
      </w:r>
    </w:p>
    <w:p w:rsidR="00FD4EEB" w:rsidRPr="00227F0F" w:rsidRDefault="00FD4EEB">
      <w:pPr>
        <w:rPr>
          <w:rFonts w:ascii="Arial" w:hAnsi="Arial"/>
          <w:snapToGrid w:val="0"/>
          <w:sz w:val="22"/>
          <w:szCs w:val="22"/>
          <w:lang w:val="fr-FR"/>
        </w:rPr>
      </w:pPr>
      <w:r w:rsidRPr="00227F0F">
        <w:rPr>
          <w:rFonts w:ascii="Arial" w:hAnsi="Arial"/>
          <w:snapToGrid w:val="0"/>
          <w:sz w:val="22"/>
          <w:szCs w:val="22"/>
          <w:lang w:val="fr-FR"/>
        </w:rPr>
        <w:br w:type="page"/>
      </w:r>
    </w:p>
    <w:p w:rsidR="00FD4EEB" w:rsidRPr="00227F0F" w:rsidRDefault="00FD4EEB" w:rsidP="00FD4EEB">
      <w:pPr>
        <w:tabs>
          <w:tab w:val="left" w:pos="1418"/>
          <w:tab w:val="right" w:pos="9071"/>
        </w:tabs>
        <w:jc w:val="right"/>
        <w:rPr>
          <w:rFonts w:ascii="Arial" w:hAnsi="Arial" w:cs="Arial"/>
          <w:snapToGrid w:val="0"/>
          <w:sz w:val="22"/>
          <w:szCs w:val="22"/>
          <w:u w:val="single"/>
          <w:lang w:val="fr-FR"/>
        </w:rPr>
      </w:pPr>
      <w:r w:rsidRPr="00227F0F">
        <w:rPr>
          <w:rFonts w:ascii="Arial" w:hAnsi="Arial" w:cs="Arial"/>
          <w:snapToGrid w:val="0"/>
          <w:sz w:val="22"/>
          <w:szCs w:val="22"/>
          <w:u w:val="single"/>
          <w:lang w:val="fr-FR"/>
        </w:rPr>
        <w:lastRenderedPageBreak/>
        <w:t>ANNEXE I</w:t>
      </w:r>
    </w:p>
    <w:p w:rsidR="00FD4EEB" w:rsidRPr="00227F0F" w:rsidRDefault="00FD4EEB" w:rsidP="00FD4EEB">
      <w:pPr>
        <w:tabs>
          <w:tab w:val="left" w:pos="1418"/>
        </w:tabs>
        <w:jc w:val="both"/>
        <w:rPr>
          <w:rFonts w:ascii="Arial" w:hAnsi="Arial" w:cs="Arial"/>
          <w:b/>
          <w:snapToGrid w:val="0"/>
          <w:sz w:val="22"/>
          <w:szCs w:val="22"/>
          <w:lang w:val="fr-FR"/>
        </w:rPr>
      </w:pPr>
    </w:p>
    <w:p w:rsidR="00FD4EEB" w:rsidRPr="00227F0F" w:rsidRDefault="00FD4EEB" w:rsidP="00FD4EEB">
      <w:pPr>
        <w:tabs>
          <w:tab w:val="left" w:pos="1418"/>
        </w:tabs>
        <w:jc w:val="both"/>
        <w:rPr>
          <w:rFonts w:ascii="Arial" w:hAnsi="Arial" w:cs="Arial"/>
          <w:b/>
          <w:snapToGrid w:val="0"/>
          <w:sz w:val="22"/>
          <w:szCs w:val="22"/>
          <w:lang w:val="fr-FR"/>
        </w:rPr>
      </w:pPr>
    </w:p>
    <w:p w:rsidR="00FD4EEB" w:rsidRPr="00227F0F" w:rsidRDefault="00FD4EEB" w:rsidP="00FD4EEB">
      <w:pPr>
        <w:tabs>
          <w:tab w:val="left" w:pos="1418"/>
        </w:tabs>
        <w:jc w:val="both"/>
        <w:rPr>
          <w:rFonts w:ascii="Arial" w:hAnsi="Arial" w:cs="Arial"/>
          <w:b/>
          <w:snapToGrid w:val="0"/>
          <w:sz w:val="22"/>
          <w:szCs w:val="22"/>
          <w:lang w:val="fr-FR"/>
        </w:rPr>
      </w:pPr>
      <w:r w:rsidRPr="00227F0F">
        <w:rPr>
          <w:rFonts w:ascii="Arial" w:hAnsi="Arial" w:cs="Arial"/>
          <w:b/>
          <w:snapToGrid w:val="0"/>
          <w:sz w:val="22"/>
          <w:szCs w:val="22"/>
          <w:lang w:val="fr-FR"/>
        </w:rPr>
        <w:t>Calcul du montant d’intervention et du prix de la prestation (registre non compris)</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 tableau ci-dessous reprend l’encadrement financé dans le cadre de la convention pour 50 patients.</w:t>
      </w:r>
    </w:p>
    <w:p w:rsidR="00FD4EEB" w:rsidRPr="00227F0F" w:rsidRDefault="00FD4EEB" w:rsidP="00FD4EEB">
      <w:pPr>
        <w:tabs>
          <w:tab w:val="left" w:pos="1418"/>
        </w:tabs>
        <w:jc w:val="both"/>
        <w:rPr>
          <w:rFonts w:ascii="Arial" w:hAnsi="Arial" w:cs="Arial"/>
          <w:snapToGrid w:val="0"/>
          <w:sz w:val="22"/>
          <w:szCs w:val="22"/>
          <w:lang w:val="fr-FR"/>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969"/>
        <w:gridCol w:w="1480"/>
        <w:gridCol w:w="1481"/>
        <w:gridCol w:w="1481"/>
        <w:gridCol w:w="1480"/>
        <w:gridCol w:w="1481"/>
      </w:tblGrid>
      <w:tr w:rsidR="00FD4EEB" w:rsidRPr="00227F0F" w:rsidTr="00930B63">
        <w:trPr>
          <w:trHeight w:val="255"/>
          <w:jc w:val="center"/>
        </w:trPr>
        <w:tc>
          <w:tcPr>
            <w:tcW w:w="1969" w:type="dxa"/>
            <w:tcBorders>
              <w:bottom w:val="single" w:sz="12" w:space="0" w:color="auto"/>
              <w:right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Fonctions</w:t>
            </w:r>
          </w:p>
        </w:tc>
        <w:tc>
          <w:tcPr>
            <w:tcW w:w="1480" w:type="dxa"/>
            <w:tcBorders>
              <w:left w:val="single" w:sz="4" w:space="0" w:color="auto"/>
              <w:bottom w:val="single" w:sz="12" w:space="0" w:color="auto"/>
              <w:right w:val="single" w:sz="4"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heures</w:t>
            </w:r>
          </w:p>
          <w:p w:rsidR="00FD4EEB" w:rsidRPr="00227F0F" w:rsidRDefault="00FD4EEB" w:rsidP="00930B63">
            <w:pPr>
              <w:jc w:val="center"/>
              <w:rPr>
                <w:rFonts w:ascii="Arial" w:hAnsi="Arial" w:cs="Arial"/>
                <w:lang w:val="fr-FR"/>
              </w:rPr>
            </w:pPr>
            <w:r w:rsidRPr="00227F0F">
              <w:rPr>
                <w:rFonts w:ascii="Arial" w:hAnsi="Arial" w:cs="Arial"/>
                <w:lang w:val="fr-FR"/>
              </w:rPr>
              <w:t>/ semaine</w:t>
            </w:r>
          </w:p>
        </w:tc>
        <w:tc>
          <w:tcPr>
            <w:tcW w:w="1481" w:type="dxa"/>
            <w:tcBorders>
              <w:left w:val="single" w:sz="4" w:space="0" w:color="auto"/>
              <w:bottom w:val="single" w:sz="12" w:space="0" w:color="auto"/>
              <w:right w:val="single" w:sz="12" w:space="0" w:color="auto"/>
            </w:tcBorders>
            <w:vAlign w:val="center"/>
          </w:tcPr>
          <w:p w:rsidR="00FD4EEB" w:rsidRPr="00227F0F" w:rsidRDefault="00FD4EEB" w:rsidP="00930B63">
            <w:pPr>
              <w:jc w:val="center"/>
              <w:rPr>
                <w:rFonts w:ascii="Arial" w:hAnsi="Arial" w:cs="Arial"/>
                <w:lang w:val="fr-FR"/>
              </w:rPr>
            </w:pPr>
            <w:r w:rsidRPr="00227F0F">
              <w:rPr>
                <w:rFonts w:ascii="Arial" w:hAnsi="Arial" w:cs="Arial"/>
                <w:lang w:val="fr-FR"/>
              </w:rPr>
              <w:t>ETP</w:t>
            </w:r>
          </w:p>
        </w:tc>
        <w:tc>
          <w:tcPr>
            <w:tcW w:w="1481" w:type="dxa"/>
            <w:tcBorders>
              <w:left w:val="single" w:sz="12" w:space="0" w:color="auto"/>
              <w:bottom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barème</w:t>
            </w:r>
          </w:p>
        </w:tc>
        <w:tc>
          <w:tcPr>
            <w:tcW w:w="1480" w:type="dxa"/>
            <w:tcBorders>
              <w:bottom w:val="single" w:sz="12" w:space="0" w:color="auto"/>
              <w:right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coût salarial</w:t>
            </w:r>
          </w:p>
          <w:p w:rsidR="00FD4EEB" w:rsidRPr="00227F0F" w:rsidRDefault="00FD4EEB" w:rsidP="00930B63">
            <w:pPr>
              <w:jc w:val="center"/>
              <w:rPr>
                <w:rFonts w:ascii="Arial" w:hAnsi="Arial" w:cs="Arial"/>
                <w:lang w:val="fr-FR"/>
              </w:rPr>
            </w:pPr>
            <w:r w:rsidRPr="00227F0F">
              <w:rPr>
                <w:rFonts w:ascii="Arial" w:hAnsi="Arial" w:cs="Arial"/>
                <w:lang w:val="fr-FR"/>
              </w:rPr>
              <w:t>annuel EUR</w:t>
            </w:r>
          </w:p>
        </w:tc>
        <w:tc>
          <w:tcPr>
            <w:tcW w:w="1481" w:type="dxa"/>
            <w:tcBorders>
              <w:left w:val="single" w:sz="12" w:space="0" w:color="auto"/>
              <w:bottom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coût salarial</w:t>
            </w:r>
          </w:p>
          <w:p w:rsidR="00FD4EEB" w:rsidRPr="00227F0F" w:rsidRDefault="00FD4EEB" w:rsidP="00930B63">
            <w:pPr>
              <w:jc w:val="center"/>
              <w:rPr>
                <w:rFonts w:ascii="Arial" w:hAnsi="Arial" w:cs="Arial"/>
                <w:lang w:val="fr-FR"/>
              </w:rPr>
            </w:pPr>
            <w:r w:rsidRPr="00227F0F">
              <w:rPr>
                <w:rFonts w:ascii="Arial" w:hAnsi="Arial" w:cs="Arial"/>
                <w:lang w:val="fr-FR"/>
              </w:rPr>
              <w:t>EUR x ETP</w:t>
            </w:r>
          </w:p>
        </w:tc>
      </w:tr>
      <w:tr w:rsidR="00FD4EEB" w:rsidRPr="00227F0F" w:rsidTr="00930B63">
        <w:trPr>
          <w:trHeight w:val="255"/>
          <w:jc w:val="center"/>
        </w:trPr>
        <w:tc>
          <w:tcPr>
            <w:tcW w:w="1969" w:type="dxa"/>
            <w:tcBorders>
              <w:top w:val="single" w:sz="12" w:space="0" w:color="auto"/>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Médecin</w:t>
            </w:r>
          </w:p>
          <w:p w:rsidR="00FD4EEB" w:rsidRPr="00227F0F" w:rsidRDefault="00FD4EEB" w:rsidP="00930B63">
            <w:pPr>
              <w:rPr>
                <w:rFonts w:ascii="Arial" w:hAnsi="Arial" w:cs="Arial"/>
                <w:lang w:val="fr-FR"/>
              </w:rPr>
            </w:pPr>
            <w:r w:rsidRPr="00227F0F">
              <w:rPr>
                <w:rFonts w:ascii="Arial" w:hAnsi="Arial" w:cs="Arial"/>
                <w:lang w:val="fr-FR"/>
              </w:rPr>
              <w:t>art.6, 1 &amp; 6 à 8</w:t>
            </w:r>
          </w:p>
        </w:tc>
        <w:tc>
          <w:tcPr>
            <w:tcW w:w="1480" w:type="dxa"/>
            <w:tcBorders>
              <w:top w:val="single" w:sz="12" w:space="0" w:color="auto"/>
              <w:left w:val="single" w:sz="4" w:space="0" w:color="auto"/>
              <w:right w:val="single" w:sz="4"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10,50</w:t>
            </w:r>
          </w:p>
        </w:tc>
        <w:tc>
          <w:tcPr>
            <w:tcW w:w="1481" w:type="dxa"/>
            <w:tcBorders>
              <w:top w:val="single" w:sz="12" w:space="0" w:color="auto"/>
              <w:left w:val="single" w:sz="4" w:space="0" w:color="auto"/>
              <w:right w:val="single" w:sz="12" w:space="0" w:color="auto"/>
            </w:tcBorders>
            <w:vAlign w:val="center"/>
          </w:tcPr>
          <w:p w:rsidR="00FD4EEB" w:rsidRPr="00227F0F" w:rsidRDefault="00FD4EEB" w:rsidP="00930B63">
            <w:pPr>
              <w:jc w:val="right"/>
              <w:rPr>
                <w:rFonts w:ascii="Arial" w:hAnsi="Arial" w:cs="Arial"/>
                <w:lang w:val="fr-FR"/>
              </w:rPr>
            </w:pPr>
            <w:r w:rsidRPr="00227F0F">
              <w:rPr>
                <w:rFonts w:ascii="Arial" w:hAnsi="Arial" w:cs="Arial"/>
                <w:lang w:val="fr-FR"/>
              </w:rPr>
              <w:t>0,28</w:t>
            </w:r>
          </w:p>
        </w:tc>
        <w:tc>
          <w:tcPr>
            <w:tcW w:w="1481" w:type="dxa"/>
            <w:tcBorders>
              <w:top w:val="single" w:sz="12" w:space="0" w:color="auto"/>
              <w:left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médecin-conseil</w:t>
            </w:r>
          </w:p>
        </w:tc>
        <w:tc>
          <w:tcPr>
            <w:tcW w:w="1480" w:type="dxa"/>
            <w:tcBorders>
              <w:top w:val="single" w:sz="12" w:space="0" w:color="auto"/>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130.064,67</w:t>
            </w:r>
          </w:p>
        </w:tc>
        <w:tc>
          <w:tcPr>
            <w:tcW w:w="1481"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35.938,92</w:t>
            </w:r>
          </w:p>
        </w:tc>
      </w:tr>
      <w:tr w:rsidR="00FD4EEB" w:rsidRPr="00227F0F" w:rsidTr="00930B63">
        <w:trPr>
          <w:trHeight w:val="255"/>
          <w:jc w:val="center"/>
        </w:trPr>
        <w:tc>
          <w:tcPr>
            <w:tcW w:w="1969" w:type="dxa"/>
            <w:tcBorders>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Psychologue</w:t>
            </w:r>
          </w:p>
          <w:p w:rsidR="00FD4EEB" w:rsidRPr="00227F0F" w:rsidRDefault="00FD4EEB" w:rsidP="00930B63">
            <w:pPr>
              <w:rPr>
                <w:rFonts w:ascii="Arial" w:hAnsi="Arial" w:cs="Arial"/>
                <w:lang w:val="fr-FR"/>
              </w:rPr>
            </w:pPr>
            <w:r w:rsidRPr="00227F0F">
              <w:rPr>
                <w:rFonts w:ascii="Arial" w:hAnsi="Arial" w:cs="Arial"/>
                <w:lang w:val="fr-FR"/>
              </w:rPr>
              <w:t>art. 6, 2</w:t>
            </w:r>
          </w:p>
        </w:tc>
        <w:tc>
          <w:tcPr>
            <w:tcW w:w="1480" w:type="dxa"/>
            <w:tcBorders>
              <w:left w:val="single" w:sz="4" w:space="0" w:color="auto"/>
              <w:right w:val="single" w:sz="4"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2,50</w:t>
            </w:r>
          </w:p>
        </w:tc>
        <w:tc>
          <w:tcPr>
            <w:tcW w:w="1481" w:type="dxa"/>
            <w:tcBorders>
              <w:left w:val="single" w:sz="4" w:space="0" w:color="auto"/>
              <w:right w:val="single" w:sz="12" w:space="0" w:color="auto"/>
            </w:tcBorders>
            <w:vAlign w:val="center"/>
          </w:tcPr>
          <w:p w:rsidR="00FD4EEB" w:rsidRPr="00227F0F" w:rsidRDefault="00FD4EEB" w:rsidP="00930B63">
            <w:pPr>
              <w:jc w:val="right"/>
              <w:rPr>
                <w:rFonts w:ascii="Arial" w:hAnsi="Arial" w:cs="Arial"/>
                <w:lang w:val="fr-FR"/>
              </w:rPr>
            </w:pPr>
            <w:r w:rsidRPr="00227F0F">
              <w:rPr>
                <w:rFonts w:ascii="Arial" w:hAnsi="Arial" w:cs="Arial"/>
                <w:lang w:val="fr-FR"/>
              </w:rPr>
              <w:t>0,07</w:t>
            </w:r>
          </w:p>
        </w:tc>
        <w:tc>
          <w:tcPr>
            <w:tcW w:w="1481" w:type="dxa"/>
            <w:tcBorders>
              <w:left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1/80</w:t>
            </w:r>
          </w:p>
        </w:tc>
        <w:tc>
          <w:tcPr>
            <w:tcW w:w="1480" w:type="dxa"/>
            <w:tcBorders>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66.572,30</w:t>
            </w:r>
          </w:p>
        </w:tc>
        <w:tc>
          <w:tcPr>
            <w:tcW w:w="1481" w:type="dxa"/>
            <w:tcBorders>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4.379,76</w:t>
            </w:r>
          </w:p>
        </w:tc>
      </w:tr>
      <w:tr w:rsidR="00FD4EEB" w:rsidRPr="00227F0F" w:rsidTr="00930B63">
        <w:trPr>
          <w:trHeight w:val="255"/>
          <w:jc w:val="center"/>
        </w:trPr>
        <w:tc>
          <w:tcPr>
            <w:tcW w:w="1969" w:type="dxa"/>
            <w:tcBorders>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Inf. + TS + kiné.</w:t>
            </w:r>
          </w:p>
          <w:p w:rsidR="00FD4EEB" w:rsidRPr="00227F0F" w:rsidRDefault="00FD4EEB" w:rsidP="00930B63">
            <w:pPr>
              <w:rPr>
                <w:rFonts w:ascii="Arial" w:hAnsi="Arial" w:cs="Arial"/>
                <w:lang w:val="fr-FR"/>
              </w:rPr>
            </w:pPr>
            <w:r w:rsidRPr="00227F0F">
              <w:rPr>
                <w:rFonts w:ascii="Arial" w:hAnsi="Arial" w:cs="Arial"/>
                <w:lang w:val="fr-FR"/>
              </w:rPr>
              <w:t>art. 6, 3 à 5</w:t>
            </w:r>
          </w:p>
        </w:tc>
        <w:tc>
          <w:tcPr>
            <w:tcW w:w="1480" w:type="dxa"/>
            <w:tcBorders>
              <w:left w:val="single" w:sz="4" w:space="0" w:color="auto"/>
              <w:right w:val="single" w:sz="4"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12,50</w:t>
            </w:r>
          </w:p>
        </w:tc>
        <w:tc>
          <w:tcPr>
            <w:tcW w:w="1481" w:type="dxa"/>
            <w:tcBorders>
              <w:left w:val="single" w:sz="4" w:space="0" w:color="auto"/>
              <w:right w:val="single" w:sz="12" w:space="0" w:color="auto"/>
            </w:tcBorders>
            <w:vAlign w:val="center"/>
          </w:tcPr>
          <w:p w:rsidR="00FD4EEB" w:rsidRPr="00227F0F" w:rsidRDefault="00FD4EEB" w:rsidP="00930B63">
            <w:pPr>
              <w:jc w:val="right"/>
              <w:rPr>
                <w:rFonts w:ascii="Arial" w:hAnsi="Arial" w:cs="Arial"/>
                <w:lang w:val="fr-FR"/>
              </w:rPr>
            </w:pPr>
            <w:r w:rsidRPr="00227F0F">
              <w:rPr>
                <w:rFonts w:ascii="Arial" w:hAnsi="Arial" w:cs="Arial"/>
                <w:lang w:val="fr-FR"/>
              </w:rPr>
              <w:t>0,33</w:t>
            </w:r>
          </w:p>
        </w:tc>
        <w:tc>
          <w:tcPr>
            <w:tcW w:w="1481" w:type="dxa"/>
            <w:tcBorders>
              <w:left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1/55-1/61-1/77</w:t>
            </w:r>
          </w:p>
        </w:tc>
        <w:tc>
          <w:tcPr>
            <w:tcW w:w="1480" w:type="dxa"/>
            <w:tcBorders>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54.204,01</w:t>
            </w:r>
          </w:p>
        </w:tc>
        <w:tc>
          <w:tcPr>
            <w:tcW w:w="1481" w:type="dxa"/>
            <w:tcBorders>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17.830,27</w:t>
            </w:r>
          </w:p>
        </w:tc>
      </w:tr>
      <w:tr w:rsidR="00FD4EEB" w:rsidRPr="00227F0F" w:rsidTr="00930B63">
        <w:trPr>
          <w:trHeight w:val="255"/>
          <w:jc w:val="center"/>
        </w:trPr>
        <w:tc>
          <w:tcPr>
            <w:tcW w:w="1969" w:type="dxa"/>
            <w:tcBorders>
              <w:bottom w:val="single" w:sz="12" w:space="0" w:color="auto"/>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Secrétaire</w:t>
            </w:r>
          </w:p>
          <w:p w:rsidR="00FD4EEB" w:rsidRPr="00227F0F" w:rsidRDefault="00FD4EEB" w:rsidP="00930B63">
            <w:pPr>
              <w:rPr>
                <w:rFonts w:ascii="Arial" w:hAnsi="Arial" w:cs="Arial"/>
                <w:lang w:val="fr-FR"/>
              </w:rPr>
            </w:pPr>
            <w:r w:rsidRPr="00227F0F">
              <w:rPr>
                <w:rFonts w:ascii="Arial" w:hAnsi="Arial" w:cs="Arial"/>
                <w:lang w:val="fr-FR"/>
              </w:rPr>
              <w:t>art. 6, 9</w:t>
            </w:r>
          </w:p>
        </w:tc>
        <w:tc>
          <w:tcPr>
            <w:tcW w:w="1480" w:type="dxa"/>
            <w:tcBorders>
              <w:left w:val="single" w:sz="4" w:space="0" w:color="auto"/>
              <w:bottom w:val="single" w:sz="12" w:space="0" w:color="auto"/>
              <w:right w:val="single" w:sz="4"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10,00</w:t>
            </w:r>
          </w:p>
        </w:tc>
        <w:tc>
          <w:tcPr>
            <w:tcW w:w="1481" w:type="dxa"/>
            <w:tcBorders>
              <w:left w:val="single" w:sz="4" w:space="0" w:color="auto"/>
              <w:bottom w:val="single" w:sz="12" w:space="0" w:color="auto"/>
              <w:right w:val="single" w:sz="12" w:space="0" w:color="auto"/>
            </w:tcBorders>
            <w:vAlign w:val="center"/>
          </w:tcPr>
          <w:p w:rsidR="00FD4EEB" w:rsidRPr="00227F0F" w:rsidRDefault="00FD4EEB" w:rsidP="00930B63">
            <w:pPr>
              <w:jc w:val="right"/>
              <w:rPr>
                <w:rFonts w:ascii="Arial" w:hAnsi="Arial" w:cs="Arial"/>
                <w:lang w:val="fr-FR"/>
              </w:rPr>
            </w:pPr>
            <w:r w:rsidRPr="00227F0F">
              <w:rPr>
                <w:rFonts w:ascii="Arial" w:hAnsi="Arial" w:cs="Arial"/>
                <w:lang w:val="fr-FR"/>
              </w:rPr>
              <w:t>0,26</w:t>
            </w:r>
          </w:p>
        </w:tc>
        <w:tc>
          <w:tcPr>
            <w:tcW w:w="1481" w:type="dxa"/>
            <w:tcBorders>
              <w:left w:val="single" w:sz="12" w:space="0" w:color="auto"/>
              <w:bottom w:val="single" w:sz="12" w:space="0" w:color="auto"/>
            </w:tcBorders>
            <w:shd w:val="clear" w:color="auto" w:fill="auto"/>
            <w:noWrap/>
            <w:vAlign w:val="center"/>
          </w:tcPr>
          <w:p w:rsidR="00FD4EEB" w:rsidRPr="00227F0F" w:rsidRDefault="00FD4EEB" w:rsidP="00930B63">
            <w:pPr>
              <w:jc w:val="center"/>
              <w:rPr>
                <w:rFonts w:ascii="Arial" w:hAnsi="Arial" w:cs="Arial"/>
                <w:lang w:val="fr-FR"/>
              </w:rPr>
            </w:pPr>
            <w:r w:rsidRPr="00227F0F">
              <w:rPr>
                <w:rFonts w:ascii="Arial" w:hAnsi="Arial" w:cs="Arial"/>
                <w:lang w:val="fr-FR"/>
              </w:rPr>
              <w:t>1/50</w:t>
            </w:r>
          </w:p>
        </w:tc>
        <w:tc>
          <w:tcPr>
            <w:tcW w:w="1480" w:type="dxa"/>
            <w:tcBorders>
              <w:bottom w:val="single" w:sz="12" w:space="0" w:color="auto"/>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42.530,26</w:t>
            </w:r>
          </w:p>
        </w:tc>
        <w:tc>
          <w:tcPr>
            <w:tcW w:w="1481" w:type="dxa"/>
            <w:tcBorders>
              <w:left w:val="single" w:sz="12" w:space="0" w:color="auto"/>
              <w:bottom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11.192,17</w:t>
            </w:r>
          </w:p>
        </w:tc>
      </w:tr>
      <w:tr w:rsidR="00FD4EEB" w:rsidRPr="00227F0F" w:rsidTr="00930B63">
        <w:trPr>
          <w:trHeight w:val="255"/>
          <w:jc w:val="center"/>
        </w:trPr>
        <w:tc>
          <w:tcPr>
            <w:tcW w:w="1969" w:type="dxa"/>
            <w:tcBorders>
              <w:top w:val="single" w:sz="12" w:space="0" w:color="auto"/>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TOTAL</w:t>
            </w:r>
          </w:p>
        </w:tc>
        <w:tc>
          <w:tcPr>
            <w:tcW w:w="1480" w:type="dxa"/>
            <w:tcBorders>
              <w:top w:val="single" w:sz="12" w:space="0" w:color="auto"/>
              <w:left w:val="single" w:sz="4" w:space="0" w:color="auto"/>
              <w:right w:val="single" w:sz="4" w:space="0" w:color="auto"/>
            </w:tcBorders>
            <w:shd w:val="clear" w:color="auto" w:fill="auto"/>
            <w:noWrap/>
            <w:vAlign w:val="center"/>
          </w:tcPr>
          <w:p w:rsidR="00FD4EEB" w:rsidRPr="00227F0F" w:rsidRDefault="00FD4EEB" w:rsidP="00930B63">
            <w:pPr>
              <w:jc w:val="right"/>
              <w:rPr>
                <w:rFonts w:ascii="Arial" w:hAnsi="Arial" w:cs="Arial"/>
                <w:lang w:val="fr-FR"/>
              </w:rPr>
            </w:pPr>
          </w:p>
        </w:tc>
        <w:tc>
          <w:tcPr>
            <w:tcW w:w="1481" w:type="dxa"/>
            <w:tcBorders>
              <w:top w:val="single" w:sz="12" w:space="0" w:color="auto"/>
              <w:left w:val="single" w:sz="4" w:space="0" w:color="auto"/>
              <w:right w:val="single" w:sz="12" w:space="0" w:color="auto"/>
            </w:tcBorders>
            <w:vAlign w:val="center"/>
          </w:tcPr>
          <w:p w:rsidR="00FD4EEB" w:rsidRPr="00227F0F" w:rsidRDefault="00FD4EEB" w:rsidP="00930B63">
            <w:pPr>
              <w:jc w:val="right"/>
              <w:rPr>
                <w:rFonts w:ascii="Arial" w:hAnsi="Arial" w:cs="Arial"/>
                <w:b/>
                <w:lang w:val="fr-FR"/>
              </w:rPr>
            </w:pPr>
            <w:r w:rsidRPr="00227F0F">
              <w:rPr>
                <w:rFonts w:ascii="Arial" w:hAnsi="Arial" w:cs="Arial"/>
                <w:b/>
                <w:lang w:val="fr-FR"/>
              </w:rPr>
              <w:t>0,93</w:t>
            </w:r>
          </w:p>
        </w:tc>
        <w:tc>
          <w:tcPr>
            <w:tcW w:w="1481"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b/>
                <w:lang w:val="fr-FR"/>
              </w:rPr>
            </w:pPr>
          </w:p>
        </w:tc>
        <w:tc>
          <w:tcPr>
            <w:tcW w:w="1480" w:type="dxa"/>
            <w:tcBorders>
              <w:top w:val="single" w:sz="12" w:space="0" w:color="auto"/>
              <w:right w:val="single" w:sz="12" w:space="0" w:color="auto"/>
            </w:tcBorders>
            <w:shd w:val="clear" w:color="auto" w:fill="auto"/>
            <w:noWrap/>
            <w:vAlign w:val="center"/>
          </w:tcPr>
          <w:p w:rsidR="00FD4EEB" w:rsidRPr="00227F0F" w:rsidRDefault="00FD4EEB" w:rsidP="00930B63">
            <w:pPr>
              <w:jc w:val="right"/>
              <w:rPr>
                <w:rFonts w:ascii="Arial" w:hAnsi="Arial" w:cs="Arial"/>
                <w:b/>
                <w:lang w:val="fr-FR"/>
              </w:rPr>
            </w:pPr>
          </w:p>
        </w:tc>
        <w:tc>
          <w:tcPr>
            <w:tcW w:w="1481"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b/>
                <w:lang w:val="fr-FR"/>
              </w:rPr>
            </w:pPr>
            <w:r w:rsidRPr="00227F0F">
              <w:rPr>
                <w:rFonts w:ascii="Arial" w:hAnsi="Arial" w:cs="Arial"/>
                <w:b/>
                <w:lang w:val="fr-FR"/>
              </w:rPr>
              <w:t>69.341,12</w:t>
            </w:r>
          </w:p>
        </w:tc>
      </w:tr>
    </w:tbl>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Les 3 premières colonnes du tableau reprennent le cadre du personnel comme fixé par l’article 6 de la convention, ventilé par fonction (ou niveau de diplôme).</w:t>
      </w: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La 4</w:t>
      </w:r>
      <w:r w:rsidRPr="00227F0F">
        <w:rPr>
          <w:rFonts w:ascii="Arial" w:hAnsi="Arial" w:cs="Arial"/>
          <w:snapToGrid w:val="0"/>
          <w:sz w:val="22"/>
          <w:szCs w:val="22"/>
          <w:vertAlign w:val="superscript"/>
          <w:lang w:val="fr-FR"/>
        </w:rPr>
        <w:t>e</w:t>
      </w:r>
      <w:r w:rsidRPr="00227F0F">
        <w:rPr>
          <w:rFonts w:ascii="Arial" w:hAnsi="Arial" w:cs="Arial"/>
          <w:snapToGrid w:val="0"/>
          <w:sz w:val="22"/>
          <w:szCs w:val="22"/>
          <w:lang w:val="fr-FR"/>
        </w:rPr>
        <w:t xml:space="preserve"> colonne indique l’échelle barémique applicable à chacune de ces fonctions : pour le(s) médecin(s), les barèmes des médecins-conseils, pour tous les autres membres du perso</w:t>
      </w:r>
      <w:r w:rsidRPr="00227F0F">
        <w:rPr>
          <w:rFonts w:ascii="Arial" w:hAnsi="Arial" w:cs="Arial"/>
          <w:snapToGrid w:val="0"/>
          <w:sz w:val="22"/>
          <w:szCs w:val="22"/>
          <w:lang w:val="fr-FR"/>
        </w:rPr>
        <w:t>n</w:t>
      </w:r>
      <w:r w:rsidRPr="00227F0F">
        <w:rPr>
          <w:rFonts w:ascii="Arial" w:hAnsi="Arial" w:cs="Arial"/>
          <w:snapToGrid w:val="0"/>
          <w:sz w:val="22"/>
          <w:szCs w:val="22"/>
          <w:lang w:val="fr-FR"/>
        </w:rPr>
        <w:t>nel, les barèmes fixés par la commission paritaire des établissements et services de santé (CP 330) applicables au personnel des hôpitaux</w:t>
      </w: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La 5</w:t>
      </w:r>
      <w:r w:rsidRPr="00227F0F">
        <w:rPr>
          <w:rFonts w:ascii="Arial" w:hAnsi="Arial" w:cs="Arial"/>
          <w:snapToGrid w:val="0"/>
          <w:sz w:val="22"/>
          <w:szCs w:val="22"/>
          <w:vertAlign w:val="superscript"/>
          <w:lang w:val="fr-FR"/>
        </w:rPr>
        <w:t>e</w:t>
      </w:r>
      <w:r w:rsidRPr="00227F0F">
        <w:rPr>
          <w:rFonts w:ascii="Arial" w:hAnsi="Arial" w:cs="Arial"/>
          <w:snapToGrid w:val="0"/>
          <w:sz w:val="22"/>
          <w:szCs w:val="22"/>
          <w:lang w:val="fr-FR"/>
        </w:rPr>
        <w:t xml:space="preserve"> colonne reprend le coût salarial annuel par ETP, avec une ancienneté fixée à 10 ans, pour chaque barème, à l’indice-pivot 117,27 (base 2004). </w:t>
      </w: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Enfin, la 6</w:t>
      </w:r>
      <w:r w:rsidRPr="00227F0F">
        <w:rPr>
          <w:rFonts w:ascii="Arial" w:hAnsi="Arial" w:cs="Arial"/>
          <w:snapToGrid w:val="0"/>
          <w:sz w:val="22"/>
          <w:szCs w:val="22"/>
          <w:vertAlign w:val="superscript"/>
          <w:lang w:val="fr-FR"/>
        </w:rPr>
        <w:t>e</w:t>
      </w:r>
      <w:r w:rsidRPr="00227F0F">
        <w:rPr>
          <w:rFonts w:ascii="Arial" w:hAnsi="Arial" w:cs="Arial"/>
          <w:snapToGrid w:val="0"/>
          <w:sz w:val="22"/>
          <w:szCs w:val="22"/>
          <w:lang w:val="fr-FR"/>
        </w:rPr>
        <w:t xml:space="preserve"> colonne donne le coût salarial par (groupe de) fonction, pour le nombre d’ETP prévu par la convention. </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 montant total des frais de personnel s’établit ainsi à 69.341,12 EUR.</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Les frais généraux sont fixés forfaitairement à 10% du montant total de l’enveloppe de frais annuelle, soit 7.704,57 EUR.</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 total annuel des frais induits par l’application de la convention s’élève ainsi, pour 10 bén</w:t>
      </w:r>
      <w:r w:rsidRPr="00227F0F">
        <w:rPr>
          <w:rFonts w:ascii="Arial" w:hAnsi="Arial" w:cs="Arial"/>
          <w:snapToGrid w:val="0"/>
          <w:sz w:val="22"/>
          <w:szCs w:val="22"/>
          <w:lang w:val="fr-FR"/>
        </w:rPr>
        <w:t>é</w:t>
      </w:r>
      <w:r w:rsidRPr="00227F0F">
        <w:rPr>
          <w:rFonts w:ascii="Arial" w:hAnsi="Arial" w:cs="Arial"/>
          <w:snapToGrid w:val="0"/>
          <w:sz w:val="22"/>
          <w:szCs w:val="22"/>
          <w:lang w:val="fr-FR"/>
        </w:rPr>
        <w:t>ficiaires, à :</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center"/>
        <w:rPr>
          <w:rFonts w:ascii="Arial" w:hAnsi="Arial" w:cs="Arial"/>
          <w:snapToGrid w:val="0"/>
          <w:sz w:val="22"/>
          <w:szCs w:val="22"/>
          <w:lang w:val="fr-FR"/>
        </w:rPr>
      </w:pPr>
      <w:r w:rsidRPr="00227F0F">
        <w:rPr>
          <w:rFonts w:ascii="Arial" w:hAnsi="Arial" w:cs="Arial"/>
          <w:snapToGrid w:val="0"/>
          <w:sz w:val="22"/>
          <w:szCs w:val="22"/>
          <w:lang w:val="fr-FR"/>
        </w:rPr>
        <w:t>69.341,12 EUR + 7.704,57 EUR = 77.045,69 EUR</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 xml:space="preserve">Soit un montant par bénéficiaire et par prestation de 77.045,69 EUR / 50 = 1.540,91 EUR. </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Les frais de personnel sont entièrement indexables. On considère que 2/3 du total des frais généraux le sont également. La partie indexable de ce montant s’élève donc à 1.489,55 EUR et sa partie non-indexable à 51,36 EUR.</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snapToGrid w:val="0"/>
          <w:sz w:val="22"/>
          <w:szCs w:val="22"/>
          <w:lang w:val="fr-FR"/>
        </w:rPr>
      </w:pPr>
      <w:r w:rsidRPr="00227F0F">
        <w:rPr>
          <w:rFonts w:ascii="Arial" w:hAnsi="Arial" w:cs="Arial"/>
          <w:snapToGrid w:val="0"/>
          <w:sz w:val="22"/>
          <w:szCs w:val="22"/>
          <w:lang w:val="fr-FR"/>
        </w:rPr>
        <w:t xml:space="preserve">A ce montant s’ajoutent 25 EUR </w:t>
      </w:r>
      <w:r w:rsidRPr="00227F0F">
        <w:rPr>
          <w:rFonts w:ascii="Arial" w:hAnsi="Arial"/>
          <w:snapToGrid w:val="0"/>
          <w:sz w:val="22"/>
          <w:szCs w:val="22"/>
          <w:lang w:val="fr-FR"/>
        </w:rPr>
        <w:t>destinés à couvrir les frais occasionnés par le recueil et la transmission de données du registre de l’hémophilie. La partie non-indexable de ce dernier montant s’élève à 2,5 EUR.</w:t>
      </w:r>
    </w:p>
    <w:p w:rsidR="00FD4EEB" w:rsidRPr="00227F0F" w:rsidRDefault="00FD4EEB" w:rsidP="00FD4EEB">
      <w:pPr>
        <w:tabs>
          <w:tab w:val="left" w:pos="1418"/>
        </w:tabs>
        <w:jc w:val="both"/>
        <w:rPr>
          <w:rFonts w:ascii="Arial" w:hAnsi="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lastRenderedPageBreak/>
        <w:t>A l’indice-pivot 117,27 (base 2004)</w:t>
      </w:r>
      <w:r w:rsidRPr="00227F0F">
        <w:rPr>
          <w:rFonts w:ascii="Arial" w:hAnsi="Arial"/>
          <w:snapToGrid w:val="0"/>
          <w:sz w:val="22"/>
          <w:szCs w:val="22"/>
          <w:lang w:val="fr-FR"/>
        </w:rPr>
        <w:t xml:space="preserve">, le prix total de la prestation de rééducation s’élève donc à </w:t>
      </w:r>
      <w:r w:rsidRPr="00227F0F">
        <w:rPr>
          <w:rFonts w:ascii="Arial" w:hAnsi="Arial" w:cs="Arial"/>
          <w:snapToGrid w:val="0"/>
          <w:sz w:val="22"/>
          <w:szCs w:val="22"/>
          <w:lang w:val="fr-FR"/>
        </w:rPr>
        <w:t>1.565,91 EUR (indexable : 1.512,05 EUR, non-indexable : 53,86 EUR). A l’indice-pivot 119,62 (base 2004)</w:t>
      </w:r>
      <w:r w:rsidRPr="00227F0F">
        <w:rPr>
          <w:rFonts w:ascii="Arial" w:hAnsi="Arial"/>
          <w:snapToGrid w:val="0"/>
          <w:sz w:val="22"/>
          <w:szCs w:val="22"/>
          <w:lang w:val="fr-FR"/>
        </w:rPr>
        <w:t>, ce prix s’élève à (</w:t>
      </w:r>
      <w:r w:rsidRPr="00227F0F">
        <w:rPr>
          <w:rFonts w:ascii="Arial" w:hAnsi="Arial" w:cs="Arial"/>
          <w:snapToGrid w:val="0"/>
          <w:sz w:val="22"/>
          <w:szCs w:val="22"/>
          <w:lang w:val="fr-FR"/>
        </w:rPr>
        <w:t xml:space="preserve">1.512,05 EUR x 1,02) + 53,86 EUR = </w:t>
      </w:r>
      <w:r w:rsidRPr="00227F0F">
        <w:rPr>
          <w:rFonts w:ascii="Arial" w:hAnsi="Arial" w:cs="Arial"/>
          <w:b/>
          <w:snapToGrid w:val="0"/>
          <w:sz w:val="22"/>
          <w:szCs w:val="22"/>
          <w:lang w:val="fr-FR"/>
        </w:rPr>
        <w:t>1.596,15 EUR</w:t>
      </w:r>
      <w:r w:rsidRPr="00227F0F">
        <w:rPr>
          <w:rFonts w:ascii="Arial" w:hAnsi="Arial" w:cs="Arial"/>
          <w:snapToGrid w:val="0"/>
          <w:sz w:val="22"/>
          <w:szCs w:val="22"/>
          <w:lang w:val="fr-FR"/>
        </w:rPr>
        <w:t>.</w:t>
      </w:r>
    </w:p>
    <w:p w:rsidR="00FD4EEB" w:rsidRPr="00227F0F" w:rsidRDefault="00FD4EEB" w:rsidP="00FD4EEB">
      <w:pPr>
        <w:rPr>
          <w:rFonts w:ascii="Arial" w:hAnsi="Arial" w:cs="Arial"/>
          <w:snapToGrid w:val="0"/>
          <w:sz w:val="22"/>
          <w:szCs w:val="22"/>
          <w:lang w:val="fr-FR"/>
        </w:rPr>
      </w:pPr>
      <w:r w:rsidRPr="00227F0F">
        <w:rPr>
          <w:rFonts w:ascii="Arial" w:hAnsi="Arial" w:cs="Arial"/>
          <w:snapToGrid w:val="0"/>
          <w:sz w:val="22"/>
          <w:szCs w:val="22"/>
          <w:lang w:val="fr-FR"/>
        </w:rPr>
        <w:br w:type="page"/>
      </w:r>
    </w:p>
    <w:p w:rsidR="00FD4EEB" w:rsidRPr="00227F0F" w:rsidRDefault="00FD4EEB" w:rsidP="00FD4EEB">
      <w:pPr>
        <w:tabs>
          <w:tab w:val="left" w:pos="1418"/>
          <w:tab w:val="right" w:pos="9071"/>
        </w:tabs>
        <w:jc w:val="right"/>
        <w:rPr>
          <w:rFonts w:ascii="Arial" w:hAnsi="Arial" w:cs="Arial"/>
          <w:snapToGrid w:val="0"/>
          <w:sz w:val="22"/>
          <w:szCs w:val="22"/>
          <w:u w:val="single"/>
          <w:lang w:val="fr-FR"/>
        </w:rPr>
      </w:pPr>
      <w:r w:rsidRPr="00227F0F">
        <w:rPr>
          <w:rFonts w:ascii="Arial" w:hAnsi="Arial" w:cs="Arial"/>
          <w:snapToGrid w:val="0"/>
          <w:sz w:val="22"/>
          <w:szCs w:val="22"/>
          <w:u w:val="single"/>
          <w:lang w:val="fr-FR"/>
        </w:rPr>
        <w:lastRenderedPageBreak/>
        <w:t>ANNEXE II</w:t>
      </w:r>
    </w:p>
    <w:p w:rsidR="00FD4EEB" w:rsidRPr="00227F0F" w:rsidRDefault="00FD4EEB" w:rsidP="00FD4EEB">
      <w:pPr>
        <w:tabs>
          <w:tab w:val="left" w:pos="1418"/>
        </w:tabs>
        <w:jc w:val="both"/>
        <w:rPr>
          <w:rFonts w:ascii="Arial" w:hAnsi="Arial" w:cs="Arial"/>
          <w:snapToGrid w:val="0"/>
          <w:u w:val="single"/>
          <w:lang w:val="fr-FR"/>
        </w:rPr>
      </w:pPr>
    </w:p>
    <w:p w:rsidR="00FD4EEB" w:rsidRPr="00227F0F" w:rsidRDefault="00FD4EEB" w:rsidP="00FD4EEB">
      <w:pPr>
        <w:tabs>
          <w:tab w:val="left" w:pos="1418"/>
        </w:tabs>
        <w:jc w:val="both"/>
        <w:rPr>
          <w:rFonts w:ascii="Arial" w:hAnsi="Arial" w:cs="Arial"/>
          <w:snapToGrid w:val="0"/>
          <w:u w:val="single"/>
          <w:lang w:val="fr-FR"/>
        </w:rPr>
      </w:pPr>
    </w:p>
    <w:p w:rsidR="00FD4EEB" w:rsidRPr="00227F0F" w:rsidRDefault="00FD4EEB" w:rsidP="00FD4EEB">
      <w:pPr>
        <w:tabs>
          <w:tab w:val="left" w:pos="1418"/>
        </w:tabs>
        <w:jc w:val="both"/>
        <w:rPr>
          <w:rFonts w:ascii="Arial" w:hAnsi="Arial" w:cs="Arial"/>
          <w:b/>
          <w:snapToGrid w:val="0"/>
          <w:sz w:val="22"/>
          <w:szCs w:val="22"/>
          <w:lang w:val="fr-FR"/>
        </w:rPr>
      </w:pPr>
      <w:r w:rsidRPr="00227F0F">
        <w:rPr>
          <w:rFonts w:ascii="Arial" w:hAnsi="Arial" w:cs="Arial"/>
          <w:b/>
          <w:snapToGrid w:val="0"/>
          <w:sz w:val="22"/>
          <w:szCs w:val="22"/>
          <w:lang w:val="fr-FR"/>
        </w:rPr>
        <w:t>Exemple d’application de certaines dispositions de la convention</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L’exemple ci-dessous vise à illustrer l’application de l’article de la convention considéré. Il a valeur de règle interprétative de ces dispositions.</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u w:val="single"/>
          <w:lang w:val="fr-FR"/>
        </w:rPr>
      </w:pPr>
      <w:r w:rsidRPr="00227F0F">
        <w:rPr>
          <w:rFonts w:ascii="Arial" w:hAnsi="Arial" w:cs="Arial"/>
          <w:snapToGrid w:val="0"/>
          <w:sz w:val="22"/>
          <w:szCs w:val="22"/>
          <w:u w:val="single"/>
          <w:lang w:val="fr-FR"/>
        </w:rPr>
        <w:t>Exemple d’application de l’article 8, § 2</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Au cours de l’année 2014, 50 bénéficiaires suivent un programme dans le cadre de la co</w:t>
      </w:r>
      <w:r w:rsidRPr="00227F0F">
        <w:rPr>
          <w:rFonts w:ascii="Arial" w:hAnsi="Arial" w:cs="Arial"/>
          <w:snapToGrid w:val="0"/>
          <w:sz w:val="22"/>
          <w:szCs w:val="22"/>
          <w:lang w:val="fr-FR"/>
        </w:rPr>
        <w:t>n</w:t>
      </w:r>
      <w:r w:rsidRPr="00227F0F">
        <w:rPr>
          <w:rFonts w:ascii="Arial" w:hAnsi="Arial" w:cs="Arial"/>
          <w:snapToGrid w:val="0"/>
          <w:sz w:val="22"/>
          <w:szCs w:val="22"/>
          <w:lang w:val="fr-FR"/>
        </w:rPr>
        <w:t>vention. Au cours de l’année 2015, les bénéficiaires sont 58.  La moyenne de 2014 et 2015 ([50 + 58]/2 = 54) dépasse de moins de 20% le nombre pris comme référence (50), le cadre du personnel ne doit donc pas être adapté. En 2016, les bénéficiaires sont 72. La moyenne de 2015 et 2016 ([58 + 72]/2 = 65) dépasse de 20% le nombre pris comme référence (50). Au début de l’année 2017, le nombre d’heures est adapté en multipliant par 1,20 le nombre d’heures appliqué jusque-là. Le nombre d’heures pris comme référence est porté à 65.</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r w:rsidRPr="00227F0F">
        <w:rPr>
          <w:rFonts w:ascii="Arial" w:hAnsi="Arial" w:cs="Arial"/>
          <w:snapToGrid w:val="0"/>
          <w:sz w:val="22"/>
          <w:szCs w:val="22"/>
          <w:lang w:val="fr-FR"/>
        </w:rPr>
        <w:t>Le tableau suivant illustre la progression du temps de travail dans le cadre de la convention en fonction du nombre de bénéficiaires, pour des nombres de bénéficiaires choisis par co</w:t>
      </w:r>
      <w:r w:rsidRPr="00227F0F">
        <w:rPr>
          <w:rFonts w:ascii="Arial" w:hAnsi="Arial" w:cs="Arial"/>
          <w:snapToGrid w:val="0"/>
          <w:sz w:val="22"/>
          <w:szCs w:val="22"/>
          <w:lang w:val="fr-FR"/>
        </w:rPr>
        <w:t>m</w:t>
      </w:r>
      <w:r w:rsidRPr="00227F0F">
        <w:rPr>
          <w:rFonts w:ascii="Arial" w:hAnsi="Arial" w:cs="Arial"/>
          <w:snapToGrid w:val="0"/>
          <w:sz w:val="22"/>
          <w:szCs w:val="22"/>
          <w:lang w:val="fr-FR"/>
        </w:rPr>
        <w:t>modité. La progression effective du temps de travail dépend du nombre réel de bénéficiaires ; elle doit être calculée conformément aux dispositions de l’article 8, § 2.</w:t>
      </w:r>
    </w:p>
    <w:p w:rsidR="00FD4EEB" w:rsidRPr="00227F0F" w:rsidRDefault="00FD4EEB" w:rsidP="00FD4EEB">
      <w:pPr>
        <w:tabs>
          <w:tab w:val="left" w:pos="1418"/>
        </w:tabs>
        <w:jc w:val="both"/>
        <w:rPr>
          <w:rFonts w:ascii="Arial" w:hAnsi="Arial" w:cs="Arial"/>
          <w:snapToGrid w:val="0"/>
          <w:sz w:val="22"/>
          <w:szCs w:val="22"/>
          <w:lang w:val="fr-FR"/>
        </w:rPr>
      </w:pPr>
    </w:p>
    <w:p w:rsidR="00FD4EEB" w:rsidRPr="00227F0F" w:rsidRDefault="00FD4EEB" w:rsidP="00FD4EEB">
      <w:pPr>
        <w:tabs>
          <w:tab w:val="left" w:pos="1418"/>
        </w:tabs>
        <w:jc w:val="both"/>
        <w:rPr>
          <w:rFonts w:ascii="Arial" w:hAnsi="Arial" w:cs="Arial"/>
          <w:snapToGrid w:val="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809"/>
        <w:gridCol w:w="1017"/>
        <w:gridCol w:w="916"/>
        <w:gridCol w:w="1017"/>
        <w:gridCol w:w="928"/>
        <w:gridCol w:w="1017"/>
        <w:gridCol w:w="903"/>
      </w:tblGrid>
      <w:tr w:rsidR="00FD4EEB" w:rsidRPr="00227F0F" w:rsidTr="00930B63">
        <w:trPr>
          <w:trHeight w:val="255"/>
        </w:trPr>
        <w:tc>
          <w:tcPr>
            <w:tcW w:w="1809" w:type="dxa"/>
            <w:vMerge w:val="restart"/>
            <w:tcBorders>
              <w:top w:val="nil"/>
              <w:left w:val="nil"/>
              <w:right w:val="single" w:sz="12" w:space="0" w:color="auto"/>
            </w:tcBorders>
            <w:shd w:val="clear" w:color="auto" w:fill="auto"/>
            <w:noWrap/>
            <w:vAlign w:val="bottom"/>
          </w:tcPr>
          <w:p w:rsidR="00FD4EEB" w:rsidRPr="00227F0F" w:rsidRDefault="00FD4EEB" w:rsidP="00930B63">
            <w:pPr>
              <w:rPr>
                <w:rFonts w:ascii="Arial" w:hAnsi="Arial" w:cs="Arial"/>
                <w:lang w:val="fr-FR"/>
              </w:rPr>
            </w:pPr>
          </w:p>
        </w:tc>
        <w:tc>
          <w:tcPr>
            <w:tcW w:w="1933" w:type="dxa"/>
            <w:gridSpan w:val="2"/>
            <w:tcBorders>
              <w:left w:val="single" w:sz="12" w:space="0" w:color="auto"/>
              <w:right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50 patients</w:t>
            </w:r>
          </w:p>
        </w:tc>
        <w:tc>
          <w:tcPr>
            <w:tcW w:w="1945" w:type="dxa"/>
            <w:gridSpan w:val="2"/>
            <w:tcBorders>
              <w:left w:val="single" w:sz="12" w:space="0" w:color="auto"/>
              <w:right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75 patients</w:t>
            </w:r>
          </w:p>
        </w:tc>
        <w:tc>
          <w:tcPr>
            <w:tcW w:w="1920" w:type="dxa"/>
            <w:gridSpan w:val="2"/>
            <w:tcBorders>
              <w:left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100 patients</w:t>
            </w:r>
          </w:p>
        </w:tc>
      </w:tr>
      <w:tr w:rsidR="00FD4EEB" w:rsidRPr="00227F0F" w:rsidTr="00930B63">
        <w:trPr>
          <w:trHeight w:val="255"/>
        </w:trPr>
        <w:tc>
          <w:tcPr>
            <w:tcW w:w="1809" w:type="dxa"/>
            <w:vMerge/>
            <w:tcBorders>
              <w:left w:val="nil"/>
              <w:bottom w:val="single" w:sz="12" w:space="0" w:color="auto"/>
              <w:right w:val="single" w:sz="12" w:space="0" w:color="auto"/>
            </w:tcBorders>
            <w:shd w:val="clear" w:color="auto" w:fill="auto"/>
            <w:noWrap/>
            <w:vAlign w:val="bottom"/>
          </w:tcPr>
          <w:p w:rsidR="00FD4EEB" w:rsidRPr="00227F0F" w:rsidRDefault="00FD4EEB" w:rsidP="00930B63">
            <w:pPr>
              <w:rPr>
                <w:rFonts w:ascii="Arial" w:hAnsi="Arial" w:cs="Arial"/>
                <w:lang w:val="fr-FR"/>
              </w:rPr>
            </w:pPr>
          </w:p>
        </w:tc>
        <w:tc>
          <w:tcPr>
            <w:tcW w:w="1017" w:type="dxa"/>
            <w:tcBorders>
              <w:left w:val="single" w:sz="12" w:space="0" w:color="auto"/>
              <w:bottom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heures /</w:t>
            </w:r>
          </w:p>
          <w:p w:rsidR="00FD4EEB" w:rsidRPr="00227F0F" w:rsidRDefault="00FD4EEB" w:rsidP="00930B63">
            <w:pPr>
              <w:jc w:val="center"/>
              <w:rPr>
                <w:rFonts w:ascii="Arial" w:hAnsi="Arial" w:cs="Arial"/>
                <w:b/>
                <w:bCs/>
                <w:lang w:val="fr-FR"/>
              </w:rPr>
            </w:pPr>
            <w:r w:rsidRPr="00227F0F">
              <w:rPr>
                <w:rFonts w:ascii="Arial" w:hAnsi="Arial" w:cs="Arial"/>
                <w:b/>
                <w:bCs/>
                <w:lang w:val="fr-FR"/>
              </w:rPr>
              <w:t>semaine</w:t>
            </w:r>
          </w:p>
        </w:tc>
        <w:tc>
          <w:tcPr>
            <w:tcW w:w="916" w:type="dxa"/>
            <w:tcBorders>
              <w:bottom w:val="single" w:sz="12" w:space="0" w:color="auto"/>
              <w:right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ETP</w:t>
            </w:r>
          </w:p>
        </w:tc>
        <w:tc>
          <w:tcPr>
            <w:tcW w:w="1017" w:type="dxa"/>
            <w:tcBorders>
              <w:left w:val="single" w:sz="12" w:space="0" w:color="auto"/>
              <w:bottom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heures /</w:t>
            </w:r>
          </w:p>
          <w:p w:rsidR="00FD4EEB" w:rsidRPr="00227F0F" w:rsidRDefault="00FD4EEB" w:rsidP="00930B63">
            <w:pPr>
              <w:jc w:val="center"/>
              <w:rPr>
                <w:rFonts w:ascii="Arial" w:hAnsi="Arial" w:cs="Arial"/>
                <w:b/>
                <w:bCs/>
                <w:lang w:val="fr-FR"/>
              </w:rPr>
            </w:pPr>
            <w:r w:rsidRPr="00227F0F">
              <w:rPr>
                <w:rFonts w:ascii="Arial" w:hAnsi="Arial" w:cs="Arial"/>
                <w:b/>
                <w:bCs/>
                <w:lang w:val="fr-FR"/>
              </w:rPr>
              <w:t>semaine</w:t>
            </w:r>
          </w:p>
        </w:tc>
        <w:tc>
          <w:tcPr>
            <w:tcW w:w="928" w:type="dxa"/>
            <w:tcBorders>
              <w:bottom w:val="single" w:sz="12" w:space="0" w:color="auto"/>
              <w:right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ETP</w:t>
            </w:r>
          </w:p>
        </w:tc>
        <w:tc>
          <w:tcPr>
            <w:tcW w:w="1017" w:type="dxa"/>
            <w:tcBorders>
              <w:left w:val="single" w:sz="12" w:space="0" w:color="auto"/>
              <w:bottom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heures /</w:t>
            </w:r>
          </w:p>
          <w:p w:rsidR="00FD4EEB" w:rsidRPr="00227F0F" w:rsidRDefault="00FD4EEB" w:rsidP="00930B63">
            <w:pPr>
              <w:jc w:val="center"/>
              <w:rPr>
                <w:rFonts w:ascii="Arial" w:hAnsi="Arial" w:cs="Arial"/>
                <w:b/>
                <w:bCs/>
                <w:lang w:val="fr-FR"/>
              </w:rPr>
            </w:pPr>
            <w:r w:rsidRPr="00227F0F">
              <w:rPr>
                <w:rFonts w:ascii="Arial" w:hAnsi="Arial" w:cs="Arial"/>
                <w:b/>
                <w:bCs/>
                <w:lang w:val="fr-FR"/>
              </w:rPr>
              <w:t>semaine</w:t>
            </w:r>
          </w:p>
        </w:tc>
        <w:tc>
          <w:tcPr>
            <w:tcW w:w="903" w:type="dxa"/>
            <w:tcBorders>
              <w:bottom w:val="single" w:sz="12" w:space="0" w:color="auto"/>
            </w:tcBorders>
            <w:shd w:val="clear" w:color="auto" w:fill="auto"/>
            <w:noWrap/>
            <w:vAlign w:val="bottom"/>
          </w:tcPr>
          <w:p w:rsidR="00FD4EEB" w:rsidRPr="00227F0F" w:rsidRDefault="00FD4EEB" w:rsidP="00930B63">
            <w:pPr>
              <w:jc w:val="center"/>
              <w:rPr>
                <w:rFonts w:ascii="Arial" w:hAnsi="Arial" w:cs="Arial"/>
                <w:b/>
                <w:bCs/>
                <w:lang w:val="fr-FR"/>
              </w:rPr>
            </w:pPr>
            <w:r w:rsidRPr="00227F0F">
              <w:rPr>
                <w:rFonts w:ascii="Arial" w:hAnsi="Arial" w:cs="Arial"/>
                <w:b/>
                <w:bCs/>
                <w:lang w:val="fr-FR"/>
              </w:rPr>
              <w:t>ETP</w:t>
            </w:r>
          </w:p>
        </w:tc>
      </w:tr>
      <w:tr w:rsidR="00FD4EEB" w:rsidRPr="00227F0F" w:rsidTr="00930B63">
        <w:trPr>
          <w:trHeight w:val="255"/>
        </w:trPr>
        <w:tc>
          <w:tcPr>
            <w:tcW w:w="1809" w:type="dxa"/>
            <w:tcBorders>
              <w:top w:val="single" w:sz="12" w:space="0" w:color="auto"/>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Médecin</w:t>
            </w:r>
          </w:p>
          <w:p w:rsidR="00FD4EEB" w:rsidRPr="00227F0F" w:rsidRDefault="00FD4EEB" w:rsidP="00930B63">
            <w:pPr>
              <w:rPr>
                <w:rFonts w:ascii="Arial" w:hAnsi="Arial" w:cs="Arial"/>
                <w:lang w:val="fr-FR"/>
              </w:rPr>
            </w:pPr>
            <w:r w:rsidRPr="00227F0F">
              <w:rPr>
                <w:rFonts w:ascii="Arial" w:hAnsi="Arial" w:cs="Arial"/>
                <w:lang w:val="fr-FR"/>
              </w:rPr>
              <w:t>art.6, 1 &amp; 6 à 8</w:t>
            </w:r>
          </w:p>
        </w:tc>
        <w:tc>
          <w:tcPr>
            <w:tcW w:w="1017"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10,50</w:t>
            </w:r>
          </w:p>
        </w:tc>
        <w:tc>
          <w:tcPr>
            <w:tcW w:w="916" w:type="dxa"/>
            <w:tcBorders>
              <w:top w:val="single" w:sz="12" w:space="0" w:color="auto"/>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0,28</w:t>
            </w:r>
          </w:p>
        </w:tc>
        <w:tc>
          <w:tcPr>
            <w:tcW w:w="1017"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15,75</w:t>
            </w:r>
          </w:p>
        </w:tc>
        <w:tc>
          <w:tcPr>
            <w:tcW w:w="928" w:type="dxa"/>
            <w:tcBorders>
              <w:top w:val="single" w:sz="12" w:space="0" w:color="auto"/>
              <w:righ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0,41</w:t>
            </w:r>
          </w:p>
        </w:tc>
        <w:tc>
          <w:tcPr>
            <w:tcW w:w="1017"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21,00</w:t>
            </w:r>
          </w:p>
        </w:tc>
        <w:tc>
          <w:tcPr>
            <w:tcW w:w="903" w:type="dxa"/>
            <w:tcBorders>
              <w:top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0,55</w:t>
            </w:r>
          </w:p>
        </w:tc>
      </w:tr>
      <w:tr w:rsidR="00FD4EEB" w:rsidRPr="00227F0F" w:rsidTr="00930B63">
        <w:trPr>
          <w:trHeight w:val="255"/>
        </w:trPr>
        <w:tc>
          <w:tcPr>
            <w:tcW w:w="1809" w:type="dxa"/>
            <w:tcBorders>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Psychologue</w:t>
            </w:r>
          </w:p>
          <w:p w:rsidR="00FD4EEB" w:rsidRPr="00227F0F" w:rsidRDefault="00FD4EEB" w:rsidP="00930B63">
            <w:pPr>
              <w:rPr>
                <w:rFonts w:ascii="Arial" w:hAnsi="Arial" w:cs="Arial"/>
                <w:lang w:val="fr-FR"/>
              </w:rPr>
            </w:pPr>
            <w:r w:rsidRPr="00227F0F">
              <w:rPr>
                <w:rFonts w:ascii="Arial" w:hAnsi="Arial" w:cs="Arial"/>
                <w:lang w:val="fr-FR"/>
              </w:rPr>
              <w:t>art. 6, 2</w:t>
            </w:r>
          </w:p>
        </w:tc>
        <w:tc>
          <w:tcPr>
            <w:tcW w:w="1017" w:type="dxa"/>
            <w:tcBorders>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2,50</w:t>
            </w:r>
          </w:p>
        </w:tc>
        <w:tc>
          <w:tcPr>
            <w:tcW w:w="916" w:type="dxa"/>
            <w:tcBorders>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0,07</w:t>
            </w:r>
          </w:p>
        </w:tc>
        <w:tc>
          <w:tcPr>
            <w:tcW w:w="1017" w:type="dxa"/>
            <w:tcBorders>
              <w:lef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3,75</w:t>
            </w:r>
          </w:p>
        </w:tc>
        <w:tc>
          <w:tcPr>
            <w:tcW w:w="928" w:type="dxa"/>
            <w:tcBorders>
              <w:righ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0,10</w:t>
            </w:r>
          </w:p>
        </w:tc>
        <w:tc>
          <w:tcPr>
            <w:tcW w:w="1017" w:type="dxa"/>
            <w:tcBorders>
              <w:left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5,00</w:t>
            </w:r>
          </w:p>
        </w:tc>
        <w:tc>
          <w:tcPr>
            <w:tcW w:w="903" w:type="dxa"/>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0,13</w:t>
            </w:r>
          </w:p>
        </w:tc>
      </w:tr>
      <w:tr w:rsidR="00FD4EEB" w:rsidRPr="00227F0F" w:rsidTr="00930B63">
        <w:trPr>
          <w:trHeight w:val="255"/>
        </w:trPr>
        <w:tc>
          <w:tcPr>
            <w:tcW w:w="1809" w:type="dxa"/>
            <w:tcBorders>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Inf. + TS + kiné.</w:t>
            </w:r>
          </w:p>
          <w:p w:rsidR="00FD4EEB" w:rsidRPr="00227F0F" w:rsidRDefault="00FD4EEB" w:rsidP="00930B63">
            <w:pPr>
              <w:rPr>
                <w:rFonts w:ascii="Arial" w:hAnsi="Arial" w:cs="Arial"/>
                <w:lang w:val="fr-FR"/>
              </w:rPr>
            </w:pPr>
            <w:r w:rsidRPr="00227F0F">
              <w:rPr>
                <w:rFonts w:ascii="Arial" w:hAnsi="Arial" w:cs="Arial"/>
                <w:lang w:val="fr-FR"/>
              </w:rPr>
              <w:t>art. 6, 3 à 5</w:t>
            </w:r>
          </w:p>
        </w:tc>
        <w:tc>
          <w:tcPr>
            <w:tcW w:w="1017" w:type="dxa"/>
            <w:tcBorders>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12,50</w:t>
            </w:r>
          </w:p>
        </w:tc>
        <w:tc>
          <w:tcPr>
            <w:tcW w:w="916" w:type="dxa"/>
            <w:tcBorders>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0,33</w:t>
            </w:r>
          </w:p>
        </w:tc>
        <w:tc>
          <w:tcPr>
            <w:tcW w:w="1017" w:type="dxa"/>
            <w:tcBorders>
              <w:lef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18,75</w:t>
            </w:r>
          </w:p>
        </w:tc>
        <w:tc>
          <w:tcPr>
            <w:tcW w:w="928" w:type="dxa"/>
            <w:tcBorders>
              <w:righ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0,49</w:t>
            </w:r>
          </w:p>
        </w:tc>
        <w:tc>
          <w:tcPr>
            <w:tcW w:w="1017" w:type="dxa"/>
            <w:tcBorders>
              <w:left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25,00</w:t>
            </w:r>
          </w:p>
        </w:tc>
        <w:tc>
          <w:tcPr>
            <w:tcW w:w="903" w:type="dxa"/>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0,66</w:t>
            </w:r>
          </w:p>
        </w:tc>
      </w:tr>
      <w:tr w:rsidR="00FD4EEB" w:rsidRPr="00227F0F" w:rsidTr="00930B63">
        <w:trPr>
          <w:trHeight w:val="255"/>
        </w:trPr>
        <w:tc>
          <w:tcPr>
            <w:tcW w:w="1809" w:type="dxa"/>
            <w:tcBorders>
              <w:bottom w:val="single" w:sz="12" w:space="0" w:color="auto"/>
              <w:right w:val="single" w:sz="12" w:space="0" w:color="auto"/>
            </w:tcBorders>
            <w:shd w:val="clear" w:color="auto" w:fill="auto"/>
            <w:noWrap/>
            <w:vAlign w:val="center"/>
          </w:tcPr>
          <w:p w:rsidR="00FD4EEB" w:rsidRPr="00227F0F" w:rsidRDefault="00FD4EEB" w:rsidP="00930B63">
            <w:pPr>
              <w:rPr>
                <w:rFonts w:ascii="Arial" w:hAnsi="Arial" w:cs="Arial"/>
                <w:lang w:val="fr-FR"/>
              </w:rPr>
            </w:pPr>
            <w:r w:rsidRPr="00227F0F">
              <w:rPr>
                <w:rFonts w:ascii="Arial" w:hAnsi="Arial" w:cs="Arial"/>
                <w:lang w:val="fr-FR"/>
              </w:rPr>
              <w:t>Secrétaire</w:t>
            </w:r>
          </w:p>
          <w:p w:rsidR="00FD4EEB" w:rsidRPr="00227F0F" w:rsidRDefault="00FD4EEB" w:rsidP="00930B63">
            <w:pPr>
              <w:rPr>
                <w:rFonts w:ascii="Arial" w:hAnsi="Arial" w:cs="Arial"/>
                <w:lang w:val="fr-FR"/>
              </w:rPr>
            </w:pPr>
            <w:r w:rsidRPr="00227F0F">
              <w:rPr>
                <w:rFonts w:ascii="Arial" w:hAnsi="Arial" w:cs="Arial"/>
                <w:lang w:val="fr-FR"/>
              </w:rPr>
              <w:t>art. 6, 9</w:t>
            </w:r>
          </w:p>
        </w:tc>
        <w:tc>
          <w:tcPr>
            <w:tcW w:w="1017" w:type="dxa"/>
            <w:tcBorders>
              <w:left w:val="single" w:sz="12" w:space="0" w:color="auto"/>
              <w:bottom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10,00</w:t>
            </w:r>
          </w:p>
        </w:tc>
        <w:tc>
          <w:tcPr>
            <w:tcW w:w="916" w:type="dxa"/>
            <w:tcBorders>
              <w:bottom w:val="single" w:sz="12" w:space="0" w:color="auto"/>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0,26</w:t>
            </w:r>
          </w:p>
        </w:tc>
        <w:tc>
          <w:tcPr>
            <w:tcW w:w="1017" w:type="dxa"/>
            <w:tcBorders>
              <w:left w:val="single" w:sz="12" w:space="0" w:color="auto"/>
              <w:bottom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15,00</w:t>
            </w:r>
          </w:p>
        </w:tc>
        <w:tc>
          <w:tcPr>
            <w:tcW w:w="928" w:type="dxa"/>
            <w:tcBorders>
              <w:bottom w:val="single" w:sz="12" w:space="0" w:color="auto"/>
              <w:righ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0,39</w:t>
            </w:r>
          </w:p>
        </w:tc>
        <w:tc>
          <w:tcPr>
            <w:tcW w:w="1017" w:type="dxa"/>
            <w:tcBorders>
              <w:left w:val="single" w:sz="12" w:space="0" w:color="auto"/>
              <w:bottom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20,00</w:t>
            </w:r>
          </w:p>
        </w:tc>
        <w:tc>
          <w:tcPr>
            <w:tcW w:w="903" w:type="dxa"/>
            <w:tcBorders>
              <w:bottom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r w:rsidRPr="00227F0F">
              <w:rPr>
                <w:rFonts w:ascii="Arial" w:hAnsi="Arial" w:cs="Arial"/>
                <w:color w:val="000000"/>
              </w:rPr>
              <w:t>0,53</w:t>
            </w:r>
          </w:p>
        </w:tc>
      </w:tr>
      <w:tr w:rsidR="00FD4EEB" w:rsidRPr="00FA6512" w:rsidTr="00930B63">
        <w:trPr>
          <w:trHeight w:val="255"/>
        </w:trPr>
        <w:tc>
          <w:tcPr>
            <w:tcW w:w="1809" w:type="dxa"/>
            <w:tcBorders>
              <w:top w:val="single" w:sz="12" w:space="0" w:color="auto"/>
              <w:right w:val="single" w:sz="12" w:space="0" w:color="auto"/>
            </w:tcBorders>
            <w:shd w:val="clear" w:color="auto" w:fill="auto"/>
            <w:noWrap/>
            <w:vAlign w:val="bottom"/>
          </w:tcPr>
          <w:p w:rsidR="00FD4EEB" w:rsidRPr="00227F0F" w:rsidRDefault="00FD4EEB" w:rsidP="00930B63">
            <w:pPr>
              <w:rPr>
                <w:rFonts w:ascii="Arial" w:hAnsi="Arial" w:cs="Arial"/>
                <w:b/>
                <w:bCs/>
                <w:lang w:val="fr-FR"/>
              </w:rPr>
            </w:pPr>
            <w:r w:rsidRPr="00227F0F">
              <w:rPr>
                <w:rFonts w:ascii="Arial" w:hAnsi="Arial" w:cs="Arial"/>
                <w:b/>
                <w:bCs/>
                <w:lang w:val="fr-FR"/>
              </w:rPr>
              <w:t>TOTAL</w:t>
            </w:r>
          </w:p>
        </w:tc>
        <w:tc>
          <w:tcPr>
            <w:tcW w:w="1017"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p>
        </w:tc>
        <w:tc>
          <w:tcPr>
            <w:tcW w:w="916" w:type="dxa"/>
            <w:tcBorders>
              <w:top w:val="single" w:sz="12" w:space="0" w:color="auto"/>
              <w:right w:val="single" w:sz="12" w:space="0" w:color="auto"/>
            </w:tcBorders>
            <w:shd w:val="clear" w:color="auto" w:fill="auto"/>
            <w:noWrap/>
            <w:vAlign w:val="center"/>
          </w:tcPr>
          <w:p w:rsidR="00FD4EEB" w:rsidRPr="00227F0F" w:rsidRDefault="00FD4EEB" w:rsidP="00930B63">
            <w:pPr>
              <w:jc w:val="right"/>
              <w:rPr>
                <w:rFonts w:ascii="Arial" w:hAnsi="Arial" w:cs="Arial"/>
                <w:lang w:val="fr-FR"/>
              </w:rPr>
            </w:pPr>
            <w:r w:rsidRPr="00227F0F">
              <w:rPr>
                <w:rFonts w:ascii="Arial" w:hAnsi="Arial" w:cs="Arial"/>
                <w:lang w:val="fr-FR"/>
              </w:rPr>
              <w:t>0,93</w:t>
            </w:r>
          </w:p>
        </w:tc>
        <w:tc>
          <w:tcPr>
            <w:tcW w:w="1017"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p>
        </w:tc>
        <w:tc>
          <w:tcPr>
            <w:tcW w:w="928" w:type="dxa"/>
            <w:tcBorders>
              <w:top w:val="single" w:sz="12" w:space="0" w:color="auto"/>
              <w:right w:val="single" w:sz="12" w:space="0" w:color="auto"/>
            </w:tcBorders>
            <w:shd w:val="clear" w:color="auto" w:fill="auto"/>
            <w:noWrap/>
            <w:vAlign w:val="center"/>
          </w:tcPr>
          <w:p w:rsidR="00FD4EEB" w:rsidRPr="00227F0F" w:rsidRDefault="00FD4EEB" w:rsidP="00930B63">
            <w:pPr>
              <w:jc w:val="right"/>
              <w:rPr>
                <w:rFonts w:ascii="Calibri" w:hAnsi="Calibri" w:cs="Calibri"/>
                <w:color w:val="000000"/>
                <w:sz w:val="22"/>
                <w:szCs w:val="22"/>
              </w:rPr>
            </w:pPr>
            <w:r w:rsidRPr="00227F0F">
              <w:rPr>
                <w:rFonts w:ascii="Calibri" w:hAnsi="Calibri" w:cs="Calibri"/>
                <w:color w:val="000000"/>
                <w:sz w:val="22"/>
                <w:szCs w:val="22"/>
              </w:rPr>
              <w:t>1,40</w:t>
            </w:r>
          </w:p>
        </w:tc>
        <w:tc>
          <w:tcPr>
            <w:tcW w:w="1017" w:type="dxa"/>
            <w:tcBorders>
              <w:top w:val="single" w:sz="12" w:space="0" w:color="auto"/>
              <w:left w:val="single" w:sz="12" w:space="0" w:color="auto"/>
            </w:tcBorders>
            <w:shd w:val="clear" w:color="auto" w:fill="auto"/>
            <w:noWrap/>
            <w:vAlign w:val="center"/>
          </w:tcPr>
          <w:p w:rsidR="00FD4EEB" w:rsidRPr="00227F0F" w:rsidRDefault="00FD4EEB" w:rsidP="00930B63">
            <w:pPr>
              <w:jc w:val="right"/>
              <w:rPr>
                <w:rFonts w:ascii="Arial" w:hAnsi="Arial" w:cs="Arial"/>
                <w:color w:val="000000"/>
              </w:rPr>
            </w:pPr>
          </w:p>
        </w:tc>
        <w:tc>
          <w:tcPr>
            <w:tcW w:w="903" w:type="dxa"/>
            <w:tcBorders>
              <w:top w:val="single" w:sz="12" w:space="0" w:color="auto"/>
            </w:tcBorders>
            <w:shd w:val="clear" w:color="auto" w:fill="auto"/>
            <w:noWrap/>
            <w:vAlign w:val="center"/>
          </w:tcPr>
          <w:p w:rsidR="00FD4EEB" w:rsidRPr="009B46BB" w:rsidRDefault="00FD4EEB" w:rsidP="00930B63">
            <w:pPr>
              <w:jc w:val="right"/>
              <w:rPr>
                <w:rFonts w:ascii="Arial" w:hAnsi="Arial" w:cs="Arial"/>
                <w:color w:val="000000"/>
              </w:rPr>
            </w:pPr>
            <w:r w:rsidRPr="00227F0F">
              <w:rPr>
                <w:rFonts w:ascii="Arial" w:hAnsi="Arial" w:cs="Arial"/>
                <w:color w:val="000000"/>
              </w:rPr>
              <w:t>1,87</w:t>
            </w:r>
          </w:p>
        </w:tc>
      </w:tr>
    </w:tbl>
    <w:p w:rsidR="00FD4EEB" w:rsidRPr="00FA6512" w:rsidRDefault="00FD4EEB" w:rsidP="00FD4EEB">
      <w:pPr>
        <w:tabs>
          <w:tab w:val="left" w:pos="1418"/>
        </w:tabs>
        <w:jc w:val="both"/>
        <w:rPr>
          <w:rFonts w:ascii="Arial" w:hAnsi="Arial" w:cs="Arial"/>
          <w:snapToGrid w:val="0"/>
          <w:sz w:val="22"/>
          <w:szCs w:val="22"/>
          <w:lang w:val="fr-FR"/>
        </w:rPr>
      </w:pPr>
    </w:p>
    <w:p w:rsidR="00FD4EEB" w:rsidRPr="00FA6512" w:rsidRDefault="00FD4EEB" w:rsidP="00FD4EEB">
      <w:pPr>
        <w:tabs>
          <w:tab w:val="left" w:pos="1418"/>
        </w:tabs>
        <w:jc w:val="both"/>
        <w:rPr>
          <w:rFonts w:ascii="Arial" w:hAnsi="Arial" w:cs="Arial"/>
          <w:snapToGrid w:val="0"/>
          <w:sz w:val="22"/>
          <w:szCs w:val="22"/>
          <w:lang w:val="fr-FR"/>
        </w:rPr>
      </w:pPr>
    </w:p>
    <w:p w:rsidR="00DE1E2D" w:rsidRPr="00292E9A" w:rsidRDefault="00DE1E2D" w:rsidP="00DE1E2D">
      <w:pPr>
        <w:tabs>
          <w:tab w:val="left" w:pos="1418"/>
        </w:tabs>
        <w:jc w:val="both"/>
        <w:rPr>
          <w:rFonts w:ascii="Arial" w:hAnsi="Arial"/>
          <w:snapToGrid w:val="0"/>
          <w:sz w:val="22"/>
          <w:szCs w:val="22"/>
          <w:lang w:val="fr-FR"/>
        </w:rPr>
      </w:pPr>
    </w:p>
    <w:sectPr w:rsidR="00DE1E2D" w:rsidRPr="00292E9A" w:rsidSect="00FB2BA4">
      <w:pgSz w:w="11907" w:h="16840"/>
      <w:pgMar w:top="1418" w:right="1418" w:bottom="1418"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822" w:rsidRDefault="00242822">
      <w:r>
        <w:separator/>
      </w:r>
    </w:p>
  </w:endnote>
  <w:endnote w:type="continuationSeparator" w:id="0">
    <w:p w:rsidR="00242822" w:rsidRDefault="002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22" w:rsidRDefault="00242822">
    <w:pPr>
      <w:pStyle w:val="Pieddepage"/>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p w:rsidR="00242822" w:rsidRPr="00CA6725" w:rsidRDefault="00242822" w:rsidP="00590EAB">
    <w:pPr>
      <w:pStyle w:val="Pieddepage"/>
      <w:tabs>
        <w:tab w:val="clear" w:pos="4153"/>
        <w:tab w:val="clear" w:pos="8306"/>
        <w:tab w:val="left" w:pos="1418"/>
        <w:tab w:val="right" w:pos="9356"/>
      </w:tabs>
      <w:rPr>
        <w:b/>
        <w:sz w:val="16"/>
        <w:lang w:val="fr-FR"/>
      </w:rPr>
    </w:pPr>
    <w:r>
      <w:rPr>
        <w:rFonts w:ascii="Arial" w:hAnsi="Arial"/>
        <w:b/>
        <w:snapToGrid w:val="0"/>
        <w:sz w:val="16"/>
        <w:lang w:val="fr-FR"/>
      </w:rPr>
      <w:fldChar w:fldCharType="begin"/>
    </w:r>
    <w:r>
      <w:rPr>
        <w:rFonts w:ascii="Arial" w:hAnsi="Arial"/>
        <w:b/>
        <w:snapToGrid w:val="0"/>
        <w:sz w:val="16"/>
        <w:lang w:val="fr-FR"/>
      </w:rPr>
      <w:instrText xml:space="preserve"> FILENAME  </w:instrText>
    </w:r>
    <w:r>
      <w:rPr>
        <w:rFonts w:ascii="Arial" w:hAnsi="Arial"/>
        <w:b/>
        <w:snapToGrid w:val="0"/>
        <w:sz w:val="16"/>
        <w:lang w:val="fr-FR"/>
      </w:rPr>
      <w:fldChar w:fldCharType="separate"/>
    </w:r>
    <w:r w:rsidR="00365271">
      <w:rPr>
        <w:rFonts w:ascii="Arial" w:hAnsi="Arial"/>
        <w:b/>
        <w:noProof/>
        <w:snapToGrid w:val="0"/>
        <w:sz w:val="16"/>
        <w:lang w:val="fr-FR"/>
      </w:rPr>
      <w:t>Hémo_Convention_v22-1.1_CR_FR.docx</w:t>
    </w:r>
    <w:r>
      <w:rPr>
        <w:rFonts w:ascii="Arial" w:hAnsi="Arial"/>
        <w:b/>
        <w:snapToGrid w:val="0"/>
        <w:sz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22" w:rsidRDefault="00242822">
    <w:pPr>
      <w:pStyle w:val="Pieddepage"/>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p w:rsidR="00242822" w:rsidRPr="009765DC" w:rsidRDefault="00242822">
    <w:pPr>
      <w:pStyle w:val="Pieddepage"/>
      <w:tabs>
        <w:tab w:val="clear" w:pos="4153"/>
        <w:tab w:val="clear" w:pos="8306"/>
        <w:tab w:val="left" w:pos="1418"/>
        <w:tab w:val="right" w:pos="9356"/>
      </w:tabs>
      <w:rPr>
        <w:lang w:val="fr-FR"/>
      </w:rPr>
    </w:pPr>
    <w:r>
      <w:rPr>
        <w:rFonts w:ascii="Arial" w:hAnsi="Arial"/>
        <w:b/>
        <w:snapToGrid w:val="0"/>
        <w:sz w:val="16"/>
        <w:lang w:val="fr-FR"/>
      </w:rPr>
      <w:fldChar w:fldCharType="begin"/>
    </w:r>
    <w:r>
      <w:rPr>
        <w:rFonts w:ascii="Arial" w:hAnsi="Arial"/>
        <w:b/>
        <w:snapToGrid w:val="0"/>
        <w:sz w:val="16"/>
        <w:lang w:val="fr-FR"/>
      </w:rPr>
      <w:instrText xml:space="preserve"> FILENAME  </w:instrText>
    </w:r>
    <w:r>
      <w:rPr>
        <w:rFonts w:ascii="Arial" w:hAnsi="Arial"/>
        <w:b/>
        <w:snapToGrid w:val="0"/>
        <w:sz w:val="16"/>
        <w:lang w:val="fr-FR"/>
      </w:rPr>
      <w:fldChar w:fldCharType="separate"/>
    </w:r>
    <w:r w:rsidR="00365271">
      <w:rPr>
        <w:rFonts w:ascii="Arial" w:hAnsi="Arial"/>
        <w:b/>
        <w:noProof/>
        <w:snapToGrid w:val="0"/>
        <w:sz w:val="16"/>
        <w:lang w:val="fr-FR"/>
      </w:rPr>
      <w:t>Hémo_Convention_v22-1.1_CR_FR.docx</w:t>
    </w:r>
    <w:r>
      <w:rPr>
        <w:rFonts w:ascii="Arial" w:hAnsi="Arial"/>
        <w:b/>
        <w:snapToGrid w:val="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822" w:rsidRDefault="00242822">
      <w:r>
        <w:separator/>
      </w:r>
    </w:p>
  </w:footnote>
  <w:footnote w:type="continuationSeparator" w:id="0">
    <w:p w:rsidR="00242822" w:rsidRDefault="002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22" w:rsidRDefault="0024282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rsidR="00242822" w:rsidRDefault="0024282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22" w:rsidRPr="00206A0D" w:rsidRDefault="00242822">
    <w:pPr>
      <w:pStyle w:val="En-tte"/>
      <w:framePr w:wrap="around" w:vAnchor="text" w:hAnchor="margin" w:xAlign="right" w:y="1"/>
      <w:rPr>
        <w:rStyle w:val="Numrodepage"/>
        <w:rFonts w:ascii="Arial" w:hAnsi="Arial" w:cs="Arial"/>
        <w:sz w:val="16"/>
        <w:szCs w:val="16"/>
      </w:rPr>
    </w:pPr>
    <w:r w:rsidRPr="00206A0D">
      <w:rPr>
        <w:rStyle w:val="Numrodepage"/>
        <w:rFonts w:ascii="Arial" w:hAnsi="Arial" w:cs="Arial"/>
        <w:sz w:val="16"/>
        <w:szCs w:val="16"/>
      </w:rPr>
      <w:fldChar w:fldCharType="begin"/>
    </w:r>
    <w:r w:rsidRPr="00206A0D">
      <w:rPr>
        <w:rStyle w:val="Numrodepage"/>
        <w:rFonts w:ascii="Arial" w:hAnsi="Arial" w:cs="Arial"/>
        <w:sz w:val="16"/>
        <w:szCs w:val="16"/>
      </w:rPr>
      <w:instrText xml:space="preserve">PAGE  </w:instrText>
    </w:r>
    <w:r w:rsidRPr="00206A0D">
      <w:rPr>
        <w:rStyle w:val="Numrodepage"/>
        <w:rFonts w:ascii="Arial" w:hAnsi="Arial" w:cs="Arial"/>
        <w:sz w:val="16"/>
        <w:szCs w:val="16"/>
      </w:rPr>
      <w:fldChar w:fldCharType="separate"/>
    </w:r>
    <w:r w:rsidR="0065471C">
      <w:rPr>
        <w:rStyle w:val="Numrodepage"/>
        <w:rFonts w:ascii="Arial" w:hAnsi="Arial" w:cs="Arial"/>
        <w:noProof/>
        <w:sz w:val="16"/>
        <w:szCs w:val="16"/>
      </w:rPr>
      <w:t>23</w:t>
    </w:r>
    <w:r w:rsidRPr="00206A0D">
      <w:rPr>
        <w:rStyle w:val="Numrodepage"/>
        <w:rFonts w:ascii="Arial" w:hAnsi="Arial" w:cs="Arial"/>
        <w:sz w:val="16"/>
        <w:szCs w:val="16"/>
      </w:rPr>
      <w:fldChar w:fldCharType="end"/>
    </w:r>
  </w:p>
  <w:p w:rsidR="00242822" w:rsidRPr="00206A0D" w:rsidRDefault="00242822" w:rsidP="00FE3919">
    <w:pPr>
      <w:pStyle w:val="En-tte"/>
      <w:ind w:right="36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8852C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3986125E"/>
    <w:multiLevelType w:val="multilevel"/>
    <w:tmpl w:val="8A1E3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5E390C"/>
    <w:multiLevelType w:val="hybridMultilevel"/>
    <w:tmpl w:val="608C5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A54347C"/>
    <w:multiLevelType w:val="hybridMultilevel"/>
    <w:tmpl w:val="4C48B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BE3F80"/>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0"/>
  </w:num>
  <w:num w:numId="4">
    <w:abstractNumId w:val="16"/>
  </w:num>
  <w:num w:numId="5">
    <w:abstractNumId w:val="2"/>
  </w:num>
  <w:num w:numId="6">
    <w:abstractNumId w:val="17"/>
  </w:num>
  <w:num w:numId="7">
    <w:abstractNumId w:val="9"/>
  </w:num>
  <w:num w:numId="8">
    <w:abstractNumId w:val="8"/>
  </w:num>
  <w:num w:numId="9">
    <w:abstractNumId w:val="6"/>
  </w:num>
  <w:num w:numId="10">
    <w:abstractNumId w:val="18"/>
  </w:num>
  <w:num w:numId="11">
    <w:abstractNumId w:val="24"/>
  </w:num>
  <w:num w:numId="12">
    <w:abstractNumId w:val="3"/>
  </w:num>
  <w:num w:numId="13">
    <w:abstractNumId w:val="23"/>
  </w:num>
  <w:num w:numId="14">
    <w:abstractNumId w:val="12"/>
  </w:num>
  <w:num w:numId="15">
    <w:abstractNumId w:val="1"/>
  </w:num>
  <w:num w:numId="16">
    <w:abstractNumId w:val="11"/>
  </w:num>
  <w:num w:numId="17">
    <w:abstractNumId w:val="13"/>
  </w:num>
  <w:num w:numId="18">
    <w:abstractNumId w:val="26"/>
  </w:num>
  <w:num w:numId="19">
    <w:abstractNumId w:val="15"/>
  </w:num>
  <w:num w:numId="20">
    <w:abstractNumId w:val="30"/>
  </w:num>
  <w:num w:numId="21">
    <w:abstractNumId w:val="31"/>
  </w:num>
  <w:num w:numId="22">
    <w:abstractNumId w:val="10"/>
  </w:num>
  <w:num w:numId="23">
    <w:abstractNumId w:val="20"/>
  </w:num>
  <w:num w:numId="24">
    <w:abstractNumId w:val="21"/>
  </w:num>
  <w:num w:numId="25">
    <w:abstractNumId w:val="5"/>
  </w:num>
  <w:num w:numId="26">
    <w:abstractNumId w:val="28"/>
  </w:num>
  <w:num w:numId="27">
    <w:abstractNumId w:val="27"/>
  </w:num>
  <w:num w:numId="28">
    <w:abstractNumId w:val="7"/>
  </w:num>
  <w:num w:numId="29">
    <w:abstractNumId w:val="19"/>
  </w:num>
  <w:num w:numId="30">
    <w:abstractNumId w:val="29"/>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87C"/>
    <w:rsid w:val="000039CB"/>
    <w:rsid w:val="00004A51"/>
    <w:rsid w:val="00004EA5"/>
    <w:rsid w:val="0000531E"/>
    <w:rsid w:val="000060CF"/>
    <w:rsid w:val="00006E1D"/>
    <w:rsid w:val="00007051"/>
    <w:rsid w:val="00007D11"/>
    <w:rsid w:val="00010088"/>
    <w:rsid w:val="00012669"/>
    <w:rsid w:val="00012C78"/>
    <w:rsid w:val="00014662"/>
    <w:rsid w:val="00015128"/>
    <w:rsid w:val="0002018A"/>
    <w:rsid w:val="00020E90"/>
    <w:rsid w:val="00021763"/>
    <w:rsid w:val="0002319C"/>
    <w:rsid w:val="00023E3E"/>
    <w:rsid w:val="00023F07"/>
    <w:rsid w:val="00024577"/>
    <w:rsid w:val="00025E33"/>
    <w:rsid w:val="00030D9D"/>
    <w:rsid w:val="00032D98"/>
    <w:rsid w:val="00034FEC"/>
    <w:rsid w:val="0003563D"/>
    <w:rsid w:val="00035D00"/>
    <w:rsid w:val="00035D09"/>
    <w:rsid w:val="0003630E"/>
    <w:rsid w:val="000377CE"/>
    <w:rsid w:val="00037BC5"/>
    <w:rsid w:val="00040357"/>
    <w:rsid w:val="00041559"/>
    <w:rsid w:val="000418E4"/>
    <w:rsid w:val="00041940"/>
    <w:rsid w:val="00043493"/>
    <w:rsid w:val="0004358B"/>
    <w:rsid w:val="00043C6E"/>
    <w:rsid w:val="00045F91"/>
    <w:rsid w:val="000464B6"/>
    <w:rsid w:val="000479FF"/>
    <w:rsid w:val="00051340"/>
    <w:rsid w:val="000517C1"/>
    <w:rsid w:val="000527C7"/>
    <w:rsid w:val="000554F3"/>
    <w:rsid w:val="000567B8"/>
    <w:rsid w:val="00056F06"/>
    <w:rsid w:val="0005794B"/>
    <w:rsid w:val="00060CBD"/>
    <w:rsid w:val="000610DA"/>
    <w:rsid w:val="000623EF"/>
    <w:rsid w:val="00062912"/>
    <w:rsid w:val="000629D0"/>
    <w:rsid w:val="000635F6"/>
    <w:rsid w:val="00063DBA"/>
    <w:rsid w:val="00065013"/>
    <w:rsid w:val="000656DC"/>
    <w:rsid w:val="000707E2"/>
    <w:rsid w:val="00072640"/>
    <w:rsid w:val="0007339F"/>
    <w:rsid w:val="00073C93"/>
    <w:rsid w:val="00074AC7"/>
    <w:rsid w:val="00075623"/>
    <w:rsid w:val="00080B21"/>
    <w:rsid w:val="00081213"/>
    <w:rsid w:val="00081810"/>
    <w:rsid w:val="0008327B"/>
    <w:rsid w:val="00085E5D"/>
    <w:rsid w:val="000862A6"/>
    <w:rsid w:val="00087732"/>
    <w:rsid w:val="00087E38"/>
    <w:rsid w:val="000904CA"/>
    <w:rsid w:val="00090E34"/>
    <w:rsid w:val="00091404"/>
    <w:rsid w:val="00091D51"/>
    <w:rsid w:val="00092AD6"/>
    <w:rsid w:val="0009349A"/>
    <w:rsid w:val="00094A3D"/>
    <w:rsid w:val="00096434"/>
    <w:rsid w:val="000A0094"/>
    <w:rsid w:val="000A0492"/>
    <w:rsid w:val="000A202C"/>
    <w:rsid w:val="000A2A94"/>
    <w:rsid w:val="000A2C9E"/>
    <w:rsid w:val="000A3588"/>
    <w:rsid w:val="000A3A6F"/>
    <w:rsid w:val="000A3ECE"/>
    <w:rsid w:val="000A496A"/>
    <w:rsid w:val="000A5F11"/>
    <w:rsid w:val="000A6098"/>
    <w:rsid w:val="000A79F9"/>
    <w:rsid w:val="000A7B09"/>
    <w:rsid w:val="000B55C4"/>
    <w:rsid w:val="000B5655"/>
    <w:rsid w:val="000B57E4"/>
    <w:rsid w:val="000B59BF"/>
    <w:rsid w:val="000B6ACD"/>
    <w:rsid w:val="000B6FF9"/>
    <w:rsid w:val="000B7CDD"/>
    <w:rsid w:val="000C068D"/>
    <w:rsid w:val="000C07C6"/>
    <w:rsid w:val="000C0E53"/>
    <w:rsid w:val="000C1B52"/>
    <w:rsid w:val="000C2058"/>
    <w:rsid w:val="000C416C"/>
    <w:rsid w:val="000C69AE"/>
    <w:rsid w:val="000C6DEB"/>
    <w:rsid w:val="000D0D73"/>
    <w:rsid w:val="000D1782"/>
    <w:rsid w:val="000D2178"/>
    <w:rsid w:val="000D4AA3"/>
    <w:rsid w:val="000D4B45"/>
    <w:rsid w:val="000D55C7"/>
    <w:rsid w:val="000D594E"/>
    <w:rsid w:val="000D5FF2"/>
    <w:rsid w:val="000D71DF"/>
    <w:rsid w:val="000D725B"/>
    <w:rsid w:val="000E0BD1"/>
    <w:rsid w:val="000E1FAF"/>
    <w:rsid w:val="000E2119"/>
    <w:rsid w:val="000E5DF1"/>
    <w:rsid w:val="000E6141"/>
    <w:rsid w:val="000E7782"/>
    <w:rsid w:val="000E7AA8"/>
    <w:rsid w:val="000E7E5C"/>
    <w:rsid w:val="000F03A2"/>
    <w:rsid w:val="000F18F8"/>
    <w:rsid w:val="000F1B51"/>
    <w:rsid w:val="000F2177"/>
    <w:rsid w:val="000F226B"/>
    <w:rsid w:val="000F2A18"/>
    <w:rsid w:val="000F35C0"/>
    <w:rsid w:val="000F5787"/>
    <w:rsid w:val="000F57C9"/>
    <w:rsid w:val="000F5A55"/>
    <w:rsid w:val="000F6A9E"/>
    <w:rsid w:val="000F7869"/>
    <w:rsid w:val="000F7D3A"/>
    <w:rsid w:val="00100EC2"/>
    <w:rsid w:val="00102127"/>
    <w:rsid w:val="00102277"/>
    <w:rsid w:val="0010238E"/>
    <w:rsid w:val="0010310A"/>
    <w:rsid w:val="00103C6A"/>
    <w:rsid w:val="00104855"/>
    <w:rsid w:val="00105044"/>
    <w:rsid w:val="001056C4"/>
    <w:rsid w:val="0010679D"/>
    <w:rsid w:val="00107D79"/>
    <w:rsid w:val="00107EF0"/>
    <w:rsid w:val="00112370"/>
    <w:rsid w:val="00112E2F"/>
    <w:rsid w:val="00113C35"/>
    <w:rsid w:val="00114A6A"/>
    <w:rsid w:val="00120A04"/>
    <w:rsid w:val="00120A4C"/>
    <w:rsid w:val="00121101"/>
    <w:rsid w:val="00121333"/>
    <w:rsid w:val="0012181E"/>
    <w:rsid w:val="00121B4D"/>
    <w:rsid w:val="00122D58"/>
    <w:rsid w:val="001246BE"/>
    <w:rsid w:val="00124CB1"/>
    <w:rsid w:val="00125247"/>
    <w:rsid w:val="001266CF"/>
    <w:rsid w:val="001268C5"/>
    <w:rsid w:val="00131376"/>
    <w:rsid w:val="00133420"/>
    <w:rsid w:val="00133F11"/>
    <w:rsid w:val="001351A6"/>
    <w:rsid w:val="0013698B"/>
    <w:rsid w:val="001424FE"/>
    <w:rsid w:val="00143FF1"/>
    <w:rsid w:val="0014454D"/>
    <w:rsid w:val="00145303"/>
    <w:rsid w:val="00150700"/>
    <w:rsid w:val="00150A2E"/>
    <w:rsid w:val="00150F1A"/>
    <w:rsid w:val="00151937"/>
    <w:rsid w:val="001532A8"/>
    <w:rsid w:val="00156497"/>
    <w:rsid w:val="00156EBA"/>
    <w:rsid w:val="001572EB"/>
    <w:rsid w:val="00157FBA"/>
    <w:rsid w:val="00160976"/>
    <w:rsid w:val="00161DC7"/>
    <w:rsid w:val="001627E1"/>
    <w:rsid w:val="00164E14"/>
    <w:rsid w:val="00165FF4"/>
    <w:rsid w:val="001661B6"/>
    <w:rsid w:val="00166DEE"/>
    <w:rsid w:val="0017036B"/>
    <w:rsid w:val="001712E3"/>
    <w:rsid w:val="0017237C"/>
    <w:rsid w:val="00172C6C"/>
    <w:rsid w:val="001741BF"/>
    <w:rsid w:val="00176562"/>
    <w:rsid w:val="00176B3F"/>
    <w:rsid w:val="001779FA"/>
    <w:rsid w:val="00180EAA"/>
    <w:rsid w:val="00181986"/>
    <w:rsid w:val="00182B17"/>
    <w:rsid w:val="0018608F"/>
    <w:rsid w:val="001865A5"/>
    <w:rsid w:val="001868AF"/>
    <w:rsid w:val="0018696E"/>
    <w:rsid w:val="00187409"/>
    <w:rsid w:val="00187F9C"/>
    <w:rsid w:val="0019053B"/>
    <w:rsid w:val="0019367F"/>
    <w:rsid w:val="00195B90"/>
    <w:rsid w:val="00195D5A"/>
    <w:rsid w:val="00197188"/>
    <w:rsid w:val="00197721"/>
    <w:rsid w:val="001A00C1"/>
    <w:rsid w:val="001A07CA"/>
    <w:rsid w:val="001A0EE9"/>
    <w:rsid w:val="001A150D"/>
    <w:rsid w:val="001A2299"/>
    <w:rsid w:val="001A313A"/>
    <w:rsid w:val="001A482C"/>
    <w:rsid w:val="001A4908"/>
    <w:rsid w:val="001A4DD4"/>
    <w:rsid w:val="001A6DF5"/>
    <w:rsid w:val="001A6FE9"/>
    <w:rsid w:val="001B07CA"/>
    <w:rsid w:val="001B4CF0"/>
    <w:rsid w:val="001B4FD6"/>
    <w:rsid w:val="001B5F47"/>
    <w:rsid w:val="001B732F"/>
    <w:rsid w:val="001C35DE"/>
    <w:rsid w:val="001C4820"/>
    <w:rsid w:val="001C589F"/>
    <w:rsid w:val="001C69E7"/>
    <w:rsid w:val="001C715D"/>
    <w:rsid w:val="001C750F"/>
    <w:rsid w:val="001D008A"/>
    <w:rsid w:val="001D0135"/>
    <w:rsid w:val="001D0E13"/>
    <w:rsid w:val="001D16F3"/>
    <w:rsid w:val="001D3C5A"/>
    <w:rsid w:val="001D5203"/>
    <w:rsid w:val="001D6A49"/>
    <w:rsid w:val="001E0377"/>
    <w:rsid w:val="001E1301"/>
    <w:rsid w:val="001E14ED"/>
    <w:rsid w:val="001E2612"/>
    <w:rsid w:val="001E3DE0"/>
    <w:rsid w:val="001E5331"/>
    <w:rsid w:val="001F0238"/>
    <w:rsid w:val="001F0339"/>
    <w:rsid w:val="001F1E11"/>
    <w:rsid w:val="001F2CD7"/>
    <w:rsid w:val="001F3958"/>
    <w:rsid w:val="001F4004"/>
    <w:rsid w:val="001F5D08"/>
    <w:rsid w:val="001F6080"/>
    <w:rsid w:val="001F6348"/>
    <w:rsid w:val="001F6945"/>
    <w:rsid w:val="001F7046"/>
    <w:rsid w:val="001F780F"/>
    <w:rsid w:val="001F7F94"/>
    <w:rsid w:val="0020015B"/>
    <w:rsid w:val="002012E9"/>
    <w:rsid w:val="00203B77"/>
    <w:rsid w:val="002040A3"/>
    <w:rsid w:val="00205028"/>
    <w:rsid w:val="00206A0D"/>
    <w:rsid w:val="00207033"/>
    <w:rsid w:val="002075A8"/>
    <w:rsid w:val="002077CB"/>
    <w:rsid w:val="002153B7"/>
    <w:rsid w:val="002157DC"/>
    <w:rsid w:val="00216A19"/>
    <w:rsid w:val="00216F6C"/>
    <w:rsid w:val="0022017D"/>
    <w:rsid w:val="00222000"/>
    <w:rsid w:val="002221CB"/>
    <w:rsid w:val="00223ADD"/>
    <w:rsid w:val="00223B60"/>
    <w:rsid w:val="002246C1"/>
    <w:rsid w:val="002259BC"/>
    <w:rsid w:val="002268E9"/>
    <w:rsid w:val="00226C6B"/>
    <w:rsid w:val="00226FB1"/>
    <w:rsid w:val="00227F0F"/>
    <w:rsid w:val="002309EB"/>
    <w:rsid w:val="00231116"/>
    <w:rsid w:val="00231980"/>
    <w:rsid w:val="002320BC"/>
    <w:rsid w:val="00232504"/>
    <w:rsid w:val="00233B72"/>
    <w:rsid w:val="00233C84"/>
    <w:rsid w:val="00233FB9"/>
    <w:rsid w:val="0023414F"/>
    <w:rsid w:val="00234C67"/>
    <w:rsid w:val="0023575B"/>
    <w:rsid w:val="00237F0D"/>
    <w:rsid w:val="00240AB1"/>
    <w:rsid w:val="00242822"/>
    <w:rsid w:val="00244A55"/>
    <w:rsid w:val="00245300"/>
    <w:rsid w:val="00245AAE"/>
    <w:rsid w:val="00245FD3"/>
    <w:rsid w:val="0024601F"/>
    <w:rsid w:val="00246367"/>
    <w:rsid w:val="00247238"/>
    <w:rsid w:val="00247F1C"/>
    <w:rsid w:val="002529A3"/>
    <w:rsid w:val="0025358E"/>
    <w:rsid w:val="002540DF"/>
    <w:rsid w:val="002569E5"/>
    <w:rsid w:val="002576A0"/>
    <w:rsid w:val="002577CD"/>
    <w:rsid w:val="00257D0C"/>
    <w:rsid w:val="002617E0"/>
    <w:rsid w:val="00262576"/>
    <w:rsid w:val="002633B0"/>
    <w:rsid w:val="00264018"/>
    <w:rsid w:val="00265394"/>
    <w:rsid w:val="002724F9"/>
    <w:rsid w:val="00272B6C"/>
    <w:rsid w:val="002737E0"/>
    <w:rsid w:val="00273848"/>
    <w:rsid w:val="00273887"/>
    <w:rsid w:val="00274408"/>
    <w:rsid w:val="002753B2"/>
    <w:rsid w:val="00275699"/>
    <w:rsid w:val="00280A3C"/>
    <w:rsid w:val="00280BC1"/>
    <w:rsid w:val="00281C61"/>
    <w:rsid w:val="00282562"/>
    <w:rsid w:val="00283BE8"/>
    <w:rsid w:val="00285811"/>
    <w:rsid w:val="00286149"/>
    <w:rsid w:val="002873AD"/>
    <w:rsid w:val="00292766"/>
    <w:rsid w:val="00292E9A"/>
    <w:rsid w:val="00293515"/>
    <w:rsid w:val="002947EB"/>
    <w:rsid w:val="00294BEA"/>
    <w:rsid w:val="002953B5"/>
    <w:rsid w:val="00297437"/>
    <w:rsid w:val="002A0289"/>
    <w:rsid w:val="002A05A9"/>
    <w:rsid w:val="002A19A0"/>
    <w:rsid w:val="002A1AD1"/>
    <w:rsid w:val="002A1B1D"/>
    <w:rsid w:val="002A40DE"/>
    <w:rsid w:val="002A59F7"/>
    <w:rsid w:val="002A628D"/>
    <w:rsid w:val="002A7652"/>
    <w:rsid w:val="002B0175"/>
    <w:rsid w:val="002B187F"/>
    <w:rsid w:val="002B231C"/>
    <w:rsid w:val="002B325D"/>
    <w:rsid w:val="002B3421"/>
    <w:rsid w:val="002B4ABE"/>
    <w:rsid w:val="002B52E4"/>
    <w:rsid w:val="002B6A08"/>
    <w:rsid w:val="002B73B8"/>
    <w:rsid w:val="002C09F6"/>
    <w:rsid w:val="002C0F7E"/>
    <w:rsid w:val="002C1D52"/>
    <w:rsid w:val="002C2F5C"/>
    <w:rsid w:val="002C2FB7"/>
    <w:rsid w:val="002C38B6"/>
    <w:rsid w:val="002C5BB8"/>
    <w:rsid w:val="002C5F79"/>
    <w:rsid w:val="002C666D"/>
    <w:rsid w:val="002C7155"/>
    <w:rsid w:val="002C7C83"/>
    <w:rsid w:val="002D069F"/>
    <w:rsid w:val="002D1569"/>
    <w:rsid w:val="002D201F"/>
    <w:rsid w:val="002D31AD"/>
    <w:rsid w:val="002D3578"/>
    <w:rsid w:val="002D4EC9"/>
    <w:rsid w:val="002D5461"/>
    <w:rsid w:val="002D58C2"/>
    <w:rsid w:val="002D60ED"/>
    <w:rsid w:val="002D686A"/>
    <w:rsid w:val="002D6FDC"/>
    <w:rsid w:val="002E2CCC"/>
    <w:rsid w:val="002E536E"/>
    <w:rsid w:val="002E6C90"/>
    <w:rsid w:val="002F11A2"/>
    <w:rsid w:val="002F4DBE"/>
    <w:rsid w:val="002F53D2"/>
    <w:rsid w:val="002F5870"/>
    <w:rsid w:val="002F6433"/>
    <w:rsid w:val="002F688C"/>
    <w:rsid w:val="002F7559"/>
    <w:rsid w:val="00300747"/>
    <w:rsid w:val="00302143"/>
    <w:rsid w:val="00304012"/>
    <w:rsid w:val="00304915"/>
    <w:rsid w:val="003052CE"/>
    <w:rsid w:val="0030557E"/>
    <w:rsid w:val="00306108"/>
    <w:rsid w:val="00306FAB"/>
    <w:rsid w:val="00313308"/>
    <w:rsid w:val="0031416E"/>
    <w:rsid w:val="00314DCB"/>
    <w:rsid w:val="00314E36"/>
    <w:rsid w:val="003157EF"/>
    <w:rsid w:val="00317D04"/>
    <w:rsid w:val="0032006B"/>
    <w:rsid w:val="003224F9"/>
    <w:rsid w:val="00322A88"/>
    <w:rsid w:val="00323125"/>
    <w:rsid w:val="00323672"/>
    <w:rsid w:val="00325088"/>
    <w:rsid w:val="003262F7"/>
    <w:rsid w:val="00326334"/>
    <w:rsid w:val="00327109"/>
    <w:rsid w:val="00327565"/>
    <w:rsid w:val="003275C3"/>
    <w:rsid w:val="00327CAF"/>
    <w:rsid w:val="00330255"/>
    <w:rsid w:val="003326CF"/>
    <w:rsid w:val="003328DF"/>
    <w:rsid w:val="003336B8"/>
    <w:rsid w:val="00340710"/>
    <w:rsid w:val="00340D41"/>
    <w:rsid w:val="003422D6"/>
    <w:rsid w:val="00343AF6"/>
    <w:rsid w:val="00343D05"/>
    <w:rsid w:val="00344555"/>
    <w:rsid w:val="00345DB5"/>
    <w:rsid w:val="00346D80"/>
    <w:rsid w:val="00347645"/>
    <w:rsid w:val="00347893"/>
    <w:rsid w:val="0035258A"/>
    <w:rsid w:val="0035376B"/>
    <w:rsid w:val="0035435F"/>
    <w:rsid w:val="00354EC2"/>
    <w:rsid w:val="00356904"/>
    <w:rsid w:val="00360B3C"/>
    <w:rsid w:val="003619EC"/>
    <w:rsid w:val="00361D7D"/>
    <w:rsid w:val="00361FB4"/>
    <w:rsid w:val="00361FEC"/>
    <w:rsid w:val="00362E24"/>
    <w:rsid w:val="00364F1E"/>
    <w:rsid w:val="00365271"/>
    <w:rsid w:val="00365C65"/>
    <w:rsid w:val="00366118"/>
    <w:rsid w:val="0036653A"/>
    <w:rsid w:val="003667D7"/>
    <w:rsid w:val="00370AF2"/>
    <w:rsid w:val="00372823"/>
    <w:rsid w:val="003730B8"/>
    <w:rsid w:val="00373B45"/>
    <w:rsid w:val="00376605"/>
    <w:rsid w:val="00377A2B"/>
    <w:rsid w:val="003818CF"/>
    <w:rsid w:val="00382A52"/>
    <w:rsid w:val="00382DC7"/>
    <w:rsid w:val="00383479"/>
    <w:rsid w:val="003837A4"/>
    <w:rsid w:val="00383E11"/>
    <w:rsid w:val="00383E96"/>
    <w:rsid w:val="003843F0"/>
    <w:rsid w:val="00384BEB"/>
    <w:rsid w:val="00385EA7"/>
    <w:rsid w:val="00387FC5"/>
    <w:rsid w:val="003913D9"/>
    <w:rsid w:val="00392D51"/>
    <w:rsid w:val="00394713"/>
    <w:rsid w:val="003947DB"/>
    <w:rsid w:val="003950E5"/>
    <w:rsid w:val="00395559"/>
    <w:rsid w:val="00395BCB"/>
    <w:rsid w:val="003A2403"/>
    <w:rsid w:val="003A2418"/>
    <w:rsid w:val="003A3630"/>
    <w:rsid w:val="003A47C6"/>
    <w:rsid w:val="003A47EF"/>
    <w:rsid w:val="003A4893"/>
    <w:rsid w:val="003A619D"/>
    <w:rsid w:val="003A6CCB"/>
    <w:rsid w:val="003A710D"/>
    <w:rsid w:val="003B29AA"/>
    <w:rsid w:val="003B44E5"/>
    <w:rsid w:val="003B4DDD"/>
    <w:rsid w:val="003B4EDD"/>
    <w:rsid w:val="003B71CE"/>
    <w:rsid w:val="003B79EE"/>
    <w:rsid w:val="003C0679"/>
    <w:rsid w:val="003C120D"/>
    <w:rsid w:val="003C241D"/>
    <w:rsid w:val="003C2B8A"/>
    <w:rsid w:val="003C4968"/>
    <w:rsid w:val="003C4AA2"/>
    <w:rsid w:val="003C6673"/>
    <w:rsid w:val="003C6D05"/>
    <w:rsid w:val="003C713F"/>
    <w:rsid w:val="003C751D"/>
    <w:rsid w:val="003C79B5"/>
    <w:rsid w:val="003D08A3"/>
    <w:rsid w:val="003D210E"/>
    <w:rsid w:val="003D2328"/>
    <w:rsid w:val="003D2C3A"/>
    <w:rsid w:val="003D566A"/>
    <w:rsid w:val="003D772B"/>
    <w:rsid w:val="003E0E7B"/>
    <w:rsid w:val="003E0F83"/>
    <w:rsid w:val="003E20E2"/>
    <w:rsid w:val="003E28BA"/>
    <w:rsid w:val="003E29AE"/>
    <w:rsid w:val="003E2AC4"/>
    <w:rsid w:val="003E3C4C"/>
    <w:rsid w:val="003E4040"/>
    <w:rsid w:val="003E4CA1"/>
    <w:rsid w:val="003E527C"/>
    <w:rsid w:val="003E530C"/>
    <w:rsid w:val="003E5715"/>
    <w:rsid w:val="003E6C1D"/>
    <w:rsid w:val="003E6D15"/>
    <w:rsid w:val="003E77FA"/>
    <w:rsid w:val="003F0631"/>
    <w:rsid w:val="003F25F5"/>
    <w:rsid w:val="003F2C57"/>
    <w:rsid w:val="003F3142"/>
    <w:rsid w:val="003F4EED"/>
    <w:rsid w:val="003F4FF8"/>
    <w:rsid w:val="00400D07"/>
    <w:rsid w:val="004014EA"/>
    <w:rsid w:val="004038B8"/>
    <w:rsid w:val="00403B2F"/>
    <w:rsid w:val="00404CDC"/>
    <w:rsid w:val="0040685B"/>
    <w:rsid w:val="00407495"/>
    <w:rsid w:val="00407531"/>
    <w:rsid w:val="00410D3B"/>
    <w:rsid w:val="00410FDE"/>
    <w:rsid w:val="00414343"/>
    <w:rsid w:val="004145A8"/>
    <w:rsid w:val="00414E26"/>
    <w:rsid w:val="00416BF1"/>
    <w:rsid w:val="00416D9F"/>
    <w:rsid w:val="00417C48"/>
    <w:rsid w:val="00417FA0"/>
    <w:rsid w:val="004203A4"/>
    <w:rsid w:val="00420D5D"/>
    <w:rsid w:val="00421A63"/>
    <w:rsid w:val="00421EE2"/>
    <w:rsid w:val="004225CD"/>
    <w:rsid w:val="004225D9"/>
    <w:rsid w:val="0043058C"/>
    <w:rsid w:val="00430B62"/>
    <w:rsid w:val="004311BF"/>
    <w:rsid w:val="0043125B"/>
    <w:rsid w:val="00432A3A"/>
    <w:rsid w:val="00434275"/>
    <w:rsid w:val="004355FA"/>
    <w:rsid w:val="0043612E"/>
    <w:rsid w:val="00440D41"/>
    <w:rsid w:val="00441ADE"/>
    <w:rsid w:val="00442638"/>
    <w:rsid w:val="00444A8B"/>
    <w:rsid w:val="00445CB6"/>
    <w:rsid w:val="00447E26"/>
    <w:rsid w:val="00450215"/>
    <w:rsid w:val="00450E58"/>
    <w:rsid w:val="004525F3"/>
    <w:rsid w:val="004533B6"/>
    <w:rsid w:val="00454F6E"/>
    <w:rsid w:val="00455B76"/>
    <w:rsid w:val="00456B7E"/>
    <w:rsid w:val="0045781B"/>
    <w:rsid w:val="00457DE2"/>
    <w:rsid w:val="00464278"/>
    <w:rsid w:val="004647C3"/>
    <w:rsid w:val="00464824"/>
    <w:rsid w:val="00464C13"/>
    <w:rsid w:val="00464DF9"/>
    <w:rsid w:val="0046531B"/>
    <w:rsid w:val="00466C1A"/>
    <w:rsid w:val="00472F49"/>
    <w:rsid w:val="00474302"/>
    <w:rsid w:val="00475C21"/>
    <w:rsid w:val="0048229F"/>
    <w:rsid w:val="00483427"/>
    <w:rsid w:val="004835B6"/>
    <w:rsid w:val="00483A4E"/>
    <w:rsid w:val="004848E7"/>
    <w:rsid w:val="00484C63"/>
    <w:rsid w:val="0048526C"/>
    <w:rsid w:val="0048752C"/>
    <w:rsid w:val="00490149"/>
    <w:rsid w:val="00490E4F"/>
    <w:rsid w:val="004915FE"/>
    <w:rsid w:val="0049188D"/>
    <w:rsid w:val="00492BC1"/>
    <w:rsid w:val="0049375A"/>
    <w:rsid w:val="00493EB0"/>
    <w:rsid w:val="00494E0D"/>
    <w:rsid w:val="00495198"/>
    <w:rsid w:val="0049588D"/>
    <w:rsid w:val="00496461"/>
    <w:rsid w:val="004A08D9"/>
    <w:rsid w:val="004A18B1"/>
    <w:rsid w:val="004A2754"/>
    <w:rsid w:val="004A2D63"/>
    <w:rsid w:val="004A356D"/>
    <w:rsid w:val="004A5164"/>
    <w:rsid w:val="004A5168"/>
    <w:rsid w:val="004A73B4"/>
    <w:rsid w:val="004A7CCF"/>
    <w:rsid w:val="004B0A53"/>
    <w:rsid w:val="004B4222"/>
    <w:rsid w:val="004B62FA"/>
    <w:rsid w:val="004B6AB0"/>
    <w:rsid w:val="004B6E59"/>
    <w:rsid w:val="004B72A5"/>
    <w:rsid w:val="004B7640"/>
    <w:rsid w:val="004C00AD"/>
    <w:rsid w:val="004C0507"/>
    <w:rsid w:val="004C1524"/>
    <w:rsid w:val="004C43C5"/>
    <w:rsid w:val="004C534D"/>
    <w:rsid w:val="004C57F3"/>
    <w:rsid w:val="004C5D1A"/>
    <w:rsid w:val="004C5D38"/>
    <w:rsid w:val="004C648B"/>
    <w:rsid w:val="004D007E"/>
    <w:rsid w:val="004D15FE"/>
    <w:rsid w:val="004D24CF"/>
    <w:rsid w:val="004D2ED8"/>
    <w:rsid w:val="004D3FD5"/>
    <w:rsid w:val="004D4389"/>
    <w:rsid w:val="004D4CCC"/>
    <w:rsid w:val="004D7306"/>
    <w:rsid w:val="004E109A"/>
    <w:rsid w:val="004E2BF0"/>
    <w:rsid w:val="004E4C7F"/>
    <w:rsid w:val="004E51D4"/>
    <w:rsid w:val="004E5E1B"/>
    <w:rsid w:val="004E6466"/>
    <w:rsid w:val="004E70DB"/>
    <w:rsid w:val="004E7FF0"/>
    <w:rsid w:val="004F0D80"/>
    <w:rsid w:val="004F34F3"/>
    <w:rsid w:val="004F4ACA"/>
    <w:rsid w:val="004F528B"/>
    <w:rsid w:val="004F5BEE"/>
    <w:rsid w:val="004F6495"/>
    <w:rsid w:val="004F6497"/>
    <w:rsid w:val="004F73B7"/>
    <w:rsid w:val="005012D1"/>
    <w:rsid w:val="005015A9"/>
    <w:rsid w:val="005027B6"/>
    <w:rsid w:val="00502876"/>
    <w:rsid w:val="00504258"/>
    <w:rsid w:val="005056DB"/>
    <w:rsid w:val="00506E41"/>
    <w:rsid w:val="00507A35"/>
    <w:rsid w:val="00510399"/>
    <w:rsid w:val="00511089"/>
    <w:rsid w:val="00511A50"/>
    <w:rsid w:val="00512386"/>
    <w:rsid w:val="00512467"/>
    <w:rsid w:val="005139BA"/>
    <w:rsid w:val="00513AAB"/>
    <w:rsid w:val="00513D2A"/>
    <w:rsid w:val="0051522B"/>
    <w:rsid w:val="00516C34"/>
    <w:rsid w:val="00517026"/>
    <w:rsid w:val="00517A29"/>
    <w:rsid w:val="00520B05"/>
    <w:rsid w:val="00522249"/>
    <w:rsid w:val="00522E69"/>
    <w:rsid w:val="00526063"/>
    <w:rsid w:val="00530A9C"/>
    <w:rsid w:val="00531FFD"/>
    <w:rsid w:val="005337D7"/>
    <w:rsid w:val="00534C37"/>
    <w:rsid w:val="0053699A"/>
    <w:rsid w:val="00536DC7"/>
    <w:rsid w:val="00544105"/>
    <w:rsid w:val="00544B6D"/>
    <w:rsid w:val="00545473"/>
    <w:rsid w:val="00550B55"/>
    <w:rsid w:val="00550FEA"/>
    <w:rsid w:val="00552062"/>
    <w:rsid w:val="0055271F"/>
    <w:rsid w:val="0055350B"/>
    <w:rsid w:val="00553B5D"/>
    <w:rsid w:val="00553F9F"/>
    <w:rsid w:val="0055436D"/>
    <w:rsid w:val="00555654"/>
    <w:rsid w:val="00556339"/>
    <w:rsid w:val="00557E84"/>
    <w:rsid w:val="0056293D"/>
    <w:rsid w:val="00562E6C"/>
    <w:rsid w:val="00562F87"/>
    <w:rsid w:val="005632EF"/>
    <w:rsid w:val="005642F9"/>
    <w:rsid w:val="0056542E"/>
    <w:rsid w:val="0056614E"/>
    <w:rsid w:val="005679E7"/>
    <w:rsid w:val="005710A7"/>
    <w:rsid w:val="00571C09"/>
    <w:rsid w:val="00572922"/>
    <w:rsid w:val="00574467"/>
    <w:rsid w:val="00575349"/>
    <w:rsid w:val="005753EC"/>
    <w:rsid w:val="00576237"/>
    <w:rsid w:val="00580F9F"/>
    <w:rsid w:val="00583175"/>
    <w:rsid w:val="0058341D"/>
    <w:rsid w:val="005841A5"/>
    <w:rsid w:val="00586B69"/>
    <w:rsid w:val="0058791E"/>
    <w:rsid w:val="005907D2"/>
    <w:rsid w:val="00590E4A"/>
    <w:rsid w:val="00590EAB"/>
    <w:rsid w:val="00591ABF"/>
    <w:rsid w:val="00591DD2"/>
    <w:rsid w:val="005926B1"/>
    <w:rsid w:val="00594336"/>
    <w:rsid w:val="00595771"/>
    <w:rsid w:val="00597A91"/>
    <w:rsid w:val="005A022C"/>
    <w:rsid w:val="005A121E"/>
    <w:rsid w:val="005A5EA9"/>
    <w:rsid w:val="005A70A7"/>
    <w:rsid w:val="005B0463"/>
    <w:rsid w:val="005B1076"/>
    <w:rsid w:val="005B10E7"/>
    <w:rsid w:val="005B1418"/>
    <w:rsid w:val="005B32ED"/>
    <w:rsid w:val="005B3902"/>
    <w:rsid w:val="005B3EEC"/>
    <w:rsid w:val="005B4236"/>
    <w:rsid w:val="005B4459"/>
    <w:rsid w:val="005B4AF9"/>
    <w:rsid w:val="005B560E"/>
    <w:rsid w:val="005B5914"/>
    <w:rsid w:val="005B5DD9"/>
    <w:rsid w:val="005B7A3D"/>
    <w:rsid w:val="005C038B"/>
    <w:rsid w:val="005C03A6"/>
    <w:rsid w:val="005C08D5"/>
    <w:rsid w:val="005C08E0"/>
    <w:rsid w:val="005C2651"/>
    <w:rsid w:val="005C3A87"/>
    <w:rsid w:val="005C415E"/>
    <w:rsid w:val="005C537E"/>
    <w:rsid w:val="005C78C8"/>
    <w:rsid w:val="005C7E13"/>
    <w:rsid w:val="005D7022"/>
    <w:rsid w:val="005D7937"/>
    <w:rsid w:val="005D7FD3"/>
    <w:rsid w:val="005E1EB9"/>
    <w:rsid w:val="005E2183"/>
    <w:rsid w:val="005E32F1"/>
    <w:rsid w:val="005E48FB"/>
    <w:rsid w:val="005E7427"/>
    <w:rsid w:val="005F04D3"/>
    <w:rsid w:val="005F06F6"/>
    <w:rsid w:val="005F0A9F"/>
    <w:rsid w:val="005F2F64"/>
    <w:rsid w:val="005F3CFE"/>
    <w:rsid w:val="005F446C"/>
    <w:rsid w:val="005F5225"/>
    <w:rsid w:val="005F5DB3"/>
    <w:rsid w:val="005F7D6D"/>
    <w:rsid w:val="00600EF7"/>
    <w:rsid w:val="006039AE"/>
    <w:rsid w:val="0060439B"/>
    <w:rsid w:val="006046FE"/>
    <w:rsid w:val="0060492D"/>
    <w:rsid w:val="00604949"/>
    <w:rsid w:val="00605D79"/>
    <w:rsid w:val="00607E7C"/>
    <w:rsid w:val="00610229"/>
    <w:rsid w:val="00610D43"/>
    <w:rsid w:val="00611844"/>
    <w:rsid w:val="00611D5E"/>
    <w:rsid w:val="0061224E"/>
    <w:rsid w:val="00614244"/>
    <w:rsid w:val="0061483C"/>
    <w:rsid w:val="00614D20"/>
    <w:rsid w:val="006152BE"/>
    <w:rsid w:val="00615533"/>
    <w:rsid w:val="00616338"/>
    <w:rsid w:val="00617FE6"/>
    <w:rsid w:val="006204E4"/>
    <w:rsid w:val="006206A1"/>
    <w:rsid w:val="00620828"/>
    <w:rsid w:val="00621A10"/>
    <w:rsid w:val="006239F9"/>
    <w:rsid w:val="00624207"/>
    <w:rsid w:val="0062624E"/>
    <w:rsid w:val="00626BC9"/>
    <w:rsid w:val="006273FA"/>
    <w:rsid w:val="00630ECE"/>
    <w:rsid w:val="006316B2"/>
    <w:rsid w:val="00631EC3"/>
    <w:rsid w:val="006339C0"/>
    <w:rsid w:val="00635BBA"/>
    <w:rsid w:val="006360B8"/>
    <w:rsid w:val="006419E1"/>
    <w:rsid w:val="00641D59"/>
    <w:rsid w:val="00642117"/>
    <w:rsid w:val="00643A6B"/>
    <w:rsid w:val="006444D4"/>
    <w:rsid w:val="00644A7B"/>
    <w:rsid w:val="00644B88"/>
    <w:rsid w:val="00644F62"/>
    <w:rsid w:val="006450A1"/>
    <w:rsid w:val="006450A3"/>
    <w:rsid w:val="00647412"/>
    <w:rsid w:val="00650B43"/>
    <w:rsid w:val="0065128D"/>
    <w:rsid w:val="00651452"/>
    <w:rsid w:val="006514B8"/>
    <w:rsid w:val="006537A7"/>
    <w:rsid w:val="0065471C"/>
    <w:rsid w:val="00660792"/>
    <w:rsid w:val="006611DC"/>
    <w:rsid w:val="00661CD0"/>
    <w:rsid w:val="00662079"/>
    <w:rsid w:val="00663415"/>
    <w:rsid w:val="0066358A"/>
    <w:rsid w:val="00663AAB"/>
    <w:rsid w:val="00665147"/>
    <w:rsid w:val="0066645C"/>
    <w:rsid w:val="006767BF"/>
    <w:rsid w:val="00677219"/>
    <w:rsid w:val="00683076"/>
    <w:rsid w:val="00683E77"/>
    <w:rsid w:val="00684843"/>
    <w:rsid w:val="00686235"/>
    <w:rsid w:val="006862F6"/>
    <w:rsid w:val="00687380"/>
    <w:rsid w:val="00687869"/>
    <w:rsid w:val="006902E1"/>
    <w:rsid w:val="006904E9"/>
    <w:rsid w:val="00693898"/>
    <w:rsid w:val="00694131"/>
    <w:rsid w:val="00694A59"/>
    <w:rsid w:val="0069523B"/>
    <w:rsid w:val="006973F6"/>
    <w:rsid w:val="006A0958"/>
    <w:rsid w:val="006A3E64"/>
    <w:rsid w:val="006A3E7C"/>
    <w:rsid w:val="006A5E6D"/>
    <w:rsid w:val="006A6899"/>
    <w:rsid w:val="006A6E98"/>
    <w:rsid w:val="006A7394"/>
    <w:rsid w:val="006A7B11"/>
    <w:rsid w:val="006B0731"/>
    <w:rsid w:val="006B0B1F"/>
    <w:rsid w:val="006B18EC"/>
    <w:rsid w:val="006B50F2"/>
    <w:rsid w:val="006B6B16"/>
    <w:rsid w:val="006B7C7D"/>
    <w:rsid w:val="006C39DF"/>
    <w:rsid w:val="006C55B8"/>
    <w:rsid w:val="006C7241"/>
    <w:rsid w:val="006C734F"/>
    <w:rsid w:val="006C77A1"/>
    <w:rsid w:val="006C7806"/>
    <w:rsid w:val="006C7DD0"/>
    <w:rsid w:val="006D012F"/>
    <w:rsid w:val="006D13C5"/>
    <w:rsid w:val="006D2C6A"/>
    <w:rsid w:val="006D411C"/>
    <w:rsid w:val="006D4861"/>
    <w:rsid w:val="006D489E"/>
    <w:rsid w:val="006D609A"/>
    <w:rsid w:val="006D752B"/>
    <w:rsid w:val="006D7952"/>
    <w:rsid w:val="006E044C"/>
    <w:rsid w:val="006E04A6"/>
    <w:rsid w:val="006E082A"/>
    <w:rsid w:val="006E09E0"/>
    <w:rsid w:val="006E0B7A"/>
    <w:rsid w:val="006E3A74"/>
    <w:rsid w:val="006E5DDC"/>
    <w:rsid w:val="006E696F"/>
    <w:rsid w:val="006E757B"/>
    <w:rsid w:val="006E75EB"/>
    <w:rsid w:val="006F1865"/>
    <w:rsid w:val="006F1D18"/>
    <w:rsid w:val="006F1FA8"/>
    <w:rsid w:val="006F46F1"/>
    <w:rsid w:val="006F4BA0"/>
    <w:rsid w:val="006F4D22"/>
    <w:rsid w:val="006F554D"/>
    <w:rsid w:val="006F6FB3"/>
    <w:rsid w:val="006F70FC"/>
    <w:rsid w:val="00703568"/>
    <w:rsid w:val="00704068"/>
    <w:rsid w:val="00712E05"/>
    <w:rsid w:val="007135D3"/>
    <w:rsid w:val="007138A8"/>
    <w:rsid w:val="00714404"/>
    <w:rsid w:val="007151D6"/>
    <w:rsid w:val="00720832"/>
    <w:rsid w:val="00722A32"/>
    <w:rsid w:val="007234DC"/>
    <w:rsid w:val="007239A4"/>
    <w:rsid w:val="00723BBF"/>
    <w:rsid w:val="007243BE"/>
    <w:rsid w:val="00724B7F"/>
    <w:rsid w:val="00726C52"/>
    <w:rsid w:val="00730A4B"/>
    <w:rsid w:val="00730C85"/>
    <w:rsid w:val="00731E93"/>
    <w:rsid w:val="007321AD"/>
    <w:rsid w:val="007354E4"/>
    <w:rsid w:val="00736F59"/>
    <w:rsid w:val="007404B5"/>
    <w:rsid w:val="00741421"/>
    <w:rsid w:val="00741818"/>
    <w:rsid w:val="00742183"/>
    <w:rsid w:val="0074232B"/>
    <w:rsid w:val="0074372A"/>
    <w:rsid w:val="00743FC6"/>
    <w:rsid w:val="00744C63"/>
    <w:rsid w:val="00745475"/>
    <w:rsid w:val="00745711"/>
    <w:rsid w:val="007468F0"/>
    <w:rsid w:val="00746CC6"/>
    <w:rsid w:val="00750029"/>
    <w:rsid w:val="00750A08"/>
    <w:rsid w:val="007516F9"/>
    <w:rsid w:val="00751828"/>
    <w:rsid w:val="00751BB9"/>
    <w:rsid w:val="00755452"/>
    <w:rsid w:val="00756E42"/>
    <w:rsid w:val="007579C1"/>
    <w:rsid w:val="007621EA"/>
    <w:rsid w:val="00762356"/>
    <w:rsid w:val="007633C5"/>
    <w:rsid w:val="007636D3"/>
    <w:rsid w:val="00763C0A"/>
    <w:rsid w:val="007645CD"/>
    <w:rsid w:val="00764EB8"/>
    <w:rsid w:val="00765A71"/>
    <w:rsid w:val="00766C82"/>
    <w:rsid w:val="00767465"/>
    <w:rsid w:val="00767D94"/>
    <w:rsid w:val="0077099B"/>
    <w:rsid w:val="00772170"/>
    <w:rsid w:val="007728FB"/>
    <w:rsid w:val="00775E47"/>
    <w:rsid w:val="0077711C"/>
    <w:rsid w:val="0077731C"/>
    <w:rsid w:val="0078193D"/>
    <w:rsid w:val="00781F6F"/>
    <w:rsid w:val="00782B6A"/>
    <w:rsid w:val="00783045"/>
    <w:rsid w:val="007833BF"/>
    <w:rsid w:val="00783E75"/>
    <w:rsid w:val="00783F8A"/>
    <w:rsid w:val="007845C1"/>
    <w:rsid w:val="00784D1A"/>
    <w:rsid w:val="0078647E"/>
    <w:rsid w:val="00786880"/>
    <w:rsid w:val="00787620"/>
    <w:rsid w:val="00790295"/>
    <w:rsid w:val="00790634"/>
    <w:rsid w:val="00791B2E"/>
    <w:rsid w:val="00791C28"/>
    <w:rsid w:val="00793C4F"/>
    <w:rsid w:val="007943A0"/>
    <w:rsid w:val="007A07D2"/>
    <w:rsid w:val="007A1B63"/>
    <w:rsid w:val="007A2B9C"/>
    <w:rsid w:val="007A2CFD"/>
    <w:rsid w:val="007A2E75"/>
    <w:rsid w:val="007A3A77"/>
    <w:rsid w:val="007A5DA1"/>
    <w:rsid w:val="007A678F"/>
    <w:rsid w:val="007A7F91"/>
    <w:rsid w:val="007B0474"/>
    <w:rsid w:val="007B111F"/>
    <w:rsid w:val="007B112A"/>
    <w:rsid w:val="007B19A1"/>
    <w:rsid w:val="007B24DA"/>
    <w:rsid w:val="007B4940"/>
    <w:rsid w:val="007C3BBA"/>
    <w:rsid w:val="007C4DD9"/>
    <w:rsid w:val="007C5585"/>
    <w:rsid w:val="007C68AF"/>
    <w:rsid w:val="007C6F7B"/>
    <w:rsid w:val="007D09AD"/>
    <w:rsid w:val="007D13A8"/>
    <w:rsid w:val="007D1A82"/>
    <w:rsid w:val="007D4E85"/>
    <w:rsid w:val="007D525C"/>
    <w:rsid w:val="007D6401"/>
    <w:rsid w:val="007D756F"/>
    <w:rsid w:val="007E0516"/>
    <w:rsid w:val="007E07BB"/>
    <w:rsid w:val="007E1DEF"/>
    <w:rsid w:val="007E3C61"/>
    <w:rsid w:val="007E4704"/>
    <w:rsid w:val="007E655E"/>
    <w:rsid w:val="007E66F1"/>
    <w:rsid w:val="007F1E35"/>
    <w:rsid w:val="007F2044"/>
    <w:rsid w:val="007F582A"/>
    <w:rsid w:val="007F6A72"/>
    <w:rsid w:val="007F73F1"/>
    <w:rsid w:val="00800358"/>
    <w:rsid w:val="00800E69"/>
    <w:rsid w:val="00801477"/>
    <w:rsid w:val="008019C6"/>
    <w:rsid w:val="008024D1"/>
    <w:rsid w:val="008038A8"/>
    <w:rsid w:val="00804407"/>
    <w:rsid w:val="008048C5"/>
    <w:rsid w:val="00805944"/>
    <w:rsid w:val="00805BE1"/>
    <w:rsid w:val="00807478"/>
    <w:rsid w:val="0080767E"/>
    <w:rsid w:val="00810FB6"/>
    <w:rsid w:val="00811E15"/>
    <w:rsid w:val="0081437D"/>
    <w:rsid w:val="008144F8"/>
    <w:rsid w:val="008147E8"/>
    <w:rsid w:val="00816AB5"/>
    <w:rsid w:val="00817341"/>
    <w:rsid w:val="00817CA6"/>
    <w:rsid w:val="00820DE7"/>
    <w:rsid w:val="00821E7E"/>
    <w:rsid w:val="00821EFE"/>
    <w:rsid w:val="00822715"/>
    <w:rsid w:val="008228F7"/>
    <w:rsid w:val="00822D91"/>
    <w:rsid w:val="0082438F"/>
    <w:rsid w:val="00824FCF"/>
    <w:rsid w:val="008256E6"/>
    <w:rsid w:val="00830249"/>
    <w:rsid w:val="00830745"/>
    <w:rsid w:val="00832B02"/>
    <w:rsid w:val="008331CE"/>
    <w:rsid w:val="008336EA"/>
    <w:rsid w:val="008343FB"/>
    <w:rsid w:val="0083547B"/>
    <w:rsid w:val="008357C4"/>
    <w:rsid w:val="00836637"/>
    <w:rsid w:val="008377E3"/>
    <w:rsid w:val="0083783A"/>
    <w:rsid w:val="00841BEB"/>
    <w:rsid w:val="008430E9"/>
    <w:rsid w:val="00843C50"/>
    <w:rsid w:val="008446AF"/>
    <w:rsid w:val="00844C75"/>
    <w:rsid w:val="00845636"/>
    <w:rsid w:val="00846217"/>
    <w:rsid w:val="00846F4E"/>
    <w:rsid w:val="00847748"/>
    <w:rsid w:val="00847856"/>
    <w:rsid w:val="008478CD"/>
    <w:rsid w:val="008504E6"/>
    <w:rsid w:val="008528C3"/>
    <w:rsid w:val="00853067"/>
    <w:rsid w:val="00853090"/>
    <w:rsid w:val="008535CB"/>
    <w:rsid w:val="0085385C"/>
    <w:rsid w:val="0085444A"/>
    <w:rsid w:val="00854742"/>
    <w:rsid w:val="00854F25"/>
    <w:rsid w:val="008559BE"/>
    <w:rsid w:val="00855D46"/>
    <w:rsid w:val="00857799"/>
    <w:rsid w:val="00860609"/>
    <w:rsid w:val="00860C22"/>
    <w:rsid w:val="00862D9C"/>
    <w:rsid w:val="00864C9F"/>
    <w:rsid w:val="008669C2"/>
    <w:rsid w:val="008710D3"/>
    <w:rsid w:val="0087239C"/>
    <w:rsid w:val="008724F5"/>
    <w:rsid w:val="00873833"/>
    <w:rsid w:val="008738D5"/>
    <w:rsid w:val="0087443C"/>
    <w:rsid w:val="00876854"/>
    <w:rsid w:val="0087748A"/>
    <w:rsid w:val="00883E43"/>
    <w:rsid w:val="00883E4A"/>
    <w:rsid w:val="00885B52"/>
    <w:rsid w:val="008872F2"/>
    <w:rsid w:val="008901D8"/>
    <w:rsid w:val="00890432"/>
    <w:rsid w:val="008908C2"/>
    <w:rsid w:val="00891061"/>
    <w:rsid w:val="00891718"/>
    <w:rsid w:val="00891B7B"/>
    <w:rsid w:val="00892206"/>
    <w:rsid w:val="0089246C"/>
    <w:rsid w:val="00892FC3"/>
    <w:rsid w:val="0089381A"/>
    <w:rsid w:val="0089459F"/>
    <w:rsid w:val="00894AC7"/>
    <w:rsid w:val="008973CC"/>
    <w:rsid w:val="00897A20"/>
    <w:rsid w:val="008A146C"/>
    <w:rsid w:val="008A2E93"/>
    <w:rsid w:val="008A39BC"/>
    <w:rsid w:val="008A4B75"/>
    <w:rsid w:val="008B0091"/>
    <w:rsid w:val="008B022C"/>
    <w:rsid w:val="008B0843"/>
    <w:rsid w:val="008B17DA"/>
    <w:rsid w:val="008B1864"/>
    <w:rsid w:val="008B20C5"/>
    <w:rsid w:val="008B2460"/>
    <w:rsid w:val="008B36AB"/>
    <w:rsid w:val="008B3802"/>
    <w:rsid w:val="008B605E"/>
    <w:rsid w:val="008B65F3"/>
    <w:rsid w:val="008B774B"/>
    <w:rsid w:val="008C0EA6"/>
    <w:rsid w:val="008C208B"/>
    <w:rsid w:val="008C25A4"/>
    <w:rsid w:val="008C3C5C"/>
    <w:rsid w:val="008C5705"/>
    <w:rsid w:val="008C6798"/>
    <w:rsid w:val="008C693A"/>
    <w:rsid w:val="008C6B2A"/>
    <w:rsid w:val="008C6E1F"/>
    <w:rsid w:val="008C6E32"/>
    <w:rsid w:val="008C7A0B"/>
    <w:rsid w:val="008D3DE9"/>
    <w:rsid w:val="008D3DFA"/>
    <w:rsid w:val="008D59B0"/>
    <w:rsid w:val="008E0949"/>
    <w:rsid w:val="008E15A8"/>
    <w:rsid w:val="008E356C"/>
    <w:rsid w:val="008E3660"/>
    <w:rsid w:val="008E6E29"/>
    <w:rsid w:val="008E7486"/>
    <w:rsid w:val="008E7783"/>
    <w:rsid w:val="008E799A"/>
    <w:rsid w:val="008E7C6C"/>
    <w:rsid w:val="008F09A0"/>
    <w:rsid w:val="008F1625"/>
    <w:rsid w:val="008F29B7"/>
    <w:rsid w:val="008F41FC"/>
    <w:rsid w:val="008F622E"/>
    <w:rsid w:val="008F728A"/>
    <w:rsid w:val="009005ED"/>
    <w:rsid w:val="00901514"/>
    <w:rsid w:val="00902F24"/>
    <w:rsid w:val="00903B99"/>
    <w:rsid w:val="0090449B"/>
    <w:rsid w:val="009053B5"/>
    <w:rsid w:val="00906595"/>
    <w:rsid w:val="00906B7A"/>
    <w:rsid w:val="00907301"/>
    <w:rsid w:val="009079AD"/>
    <w:rsid w:val="009134F9"/>
    <w:rsid w:val="00913B95"/>
    <w:rsid w:val="00915DB7"/>
    <w:rsid w:val="009171EA"/>
    <w:rsid w:val="00917326"/>
    <w:rsid w:val="009178CF"/>
    <w:rsid w:val="009218FC"/>
    <w:rsid w:val="00921A49"/>
    <w:rsid w:val="00922C32"/>
    <w:rsid w:val="009248D8"/>
    <w:rsid w:val="00931CA0"/>
    <w:rsid w:val="00936EB1"/>
    <w:rsid w:val="009375F8"/>
    <w:rsid w:val="00940B8C"/>
    <w:rsid w:val="00944F27"/>
    <w:rsid w:val="00945F4E"/>
    <w:rsid w:val="009463BE"/>
    <w:rsid w:val="0095217E"/>
    <w:rsid w:val="00952593"/>
    <w:rsid w:val="00953DD1"/>
    <w:rsid w:val="00954833"/>
    <w:rsid w:val="0095589D"/>
    <w:rsid w:val="00956EE4"/>
    <w:rsid w:val="009574F8"/>
    <w:rsid w:val="00957BDB"/>
    <w:rsid w:val="0096016C"/>
    <w:rsid w:val="00960A0D"/>
    <w:rsid w:val="0096104A"/>
    <w:rsid w:val="0096104D"/>
    <w:rsid w:val="009622EC"/>
    <w:rsid w:val="00962844"/>
    <w:rsid w:val="00963D12"/>
    <w:rsid w:val="009641C3"/>
    <w:rsid w:val="0096526E"/>
    <w:rsid w:val="00965AC5"/>
    <w:rsid w:val="00966ADA"/>
    <w:rsid w:val="00966C36"/>
    <w:rsid w:val="00971E20"/>
    <w:rsid w:val="009722A0"/>
    <w:rsid w:val="009728DE"/>
    <w:rsid w:val="009731CF"/>
    <w:rsid w:val="009733A4"/>
    <w:rsid w:val="009735C5"/>
    <w:rsid w:val="00973B47"/>
    <w:rsid w:val="0097543E"/>
    <w:rsid w:val="009765DC"/>
    <w:rsid w:val="00976D62"/>
    <w:rsid w:val="00982C57"/>
    <w:rsid w:val="00983967"/>
    <w:rsid w:val="00983992"/>
    <w:rsid w:val="00987DEE"/>
    <w:rsid w:val="00990150"/>
    <w:rsid w:val="00990631"/>
    <w:rsid w:val="009911C8"/>
    <w:rsid w:val="0099128C"/>
    <w:rsid w:val="0099148E"/>
    <w:rsid w:val="00991B97"/>
    <w:rsid w:val="00992166"/>
    <w:rsid w:val="00993635"/>
    <w:rsid w:val="009948C1"/>
    <w:rsid w:val="009971F3"/>
    <w:rsid w:val="009A0074"/>
    <w:rsid w:val="009A0143"/>
    <w:rsid w:val="009A0CED"/>
    <w:rsid w:val="009A140F"/>
    <w:rsid w:val="009A149F"/>
    <w:rsid w:val="009A1EB3"/>
    <w:rsid w:val="009A30BC"/>
    <w:rsid w:val="009A7AC3"/>
    <w:rsid w:val="009A7E37"/>
    <w:rsid w:val="009B01C6"/>
    <w:rsid w:val="009B0688"/>
    <w:rsid w:val="009B06CC"/>
    <w:rsid w:val="009B1E39"/>
    <w:rsid w:val="009B3F67"/>
    <w:rsid w:val="009B5578"/>
    <w:rsid w:val="009B5AD9"/>
    <w:rsid w:val="009B60D5"/>
    <w:rsid w:val="009B6D0E"/>
    <w:rsid w:val="009B6F33"/>
    <w:rsid w:val="009B72A0"/>
    <w:rsid w:val="009C1993"/>
    <w:rsid w:val="009C249E"/>
    <w:rsid w:val="009C29FE"/>
    <w:rsid w:val="009C4CE9"/>
    <w:rsid w:val="009C527F"/>
    <w:rsid w:val="009C53B7"/>
    <w:rsid w:val="009C5C1A"/>
    <w:rsid w:val="009D019C"/>
    <w:rsid w:val="009D0619"/>
    <w:rsid w:val="009D0AA6"/>
    <w:rsid w:val="009D0CC0"/>
    <w:rsid w:val="009D15D4"/>
    <w:rsid w:val="009D1BC0"/>
    <w:rsid w:val="009D32E5"/>
    <w:rsid w:val="009D4969"/>
    <w:rsid w:val="009D5F2C"/>
    <w:rsid w:val="009D6816"/>
    <w:rsid w:val="009D6AF8"/>
    <w:rsid w:val="009D7068"/>
    <w:rsid w:val="009D77DA"/>
    <w:rsid w:val="009E4C2E"/>
    <w:rsid w:val="009E52ED"/>
    <w:rsid w:val="009E79C0"/>
    <w:rsid w:val="009F1AC8"/>
    <w:rsid w:val="009F3652"/>
    <w:rsid w:val="009F400D"/>
    <w:rsid w:val="009F51B5"/>
    <w:rsid w:val="009F5300"/>
    <w:rsid w:val="009F6A01"/>
    <w:rsid w:val="009F7C8D"/>
    <w:rsid w:val="00A01234"/>
    <w:rsid w:val="00A0124A"/>
    <w:rsid w:val="00A01E0A"/>
    <w:rsid w:val="00A03E2C"/>
    <w:rsid w:val="00A04E04"/>
    <w:rsid w:val="00A05740"/>
    <w:rsid w:val="00A06261"/>
    <w:rsid w:val="00A063E2"/>
    <w:rsid w:val="00A071F0"/>
    <w:rsid w:val="00A0720E"/>
    <w:rsid w:val="00A07A20"/>
    <w:rsid w:val="00A07E29"/>
    <w:rsid w:val="00A10CDE"/>
    <w:rsid w:val="00A10CF5"/>
    <w:rsid w:val="00A12380"/>
    <w:rsid w:val="00A12C90"/>
    <w:rsid w:val="00A130E7"/>
    <w:rsid w:val="00A15B14"/>
    <w:rsid w:val="00A16918"/>
    <w:rsid w:val="00A1727A"/>
    <w:rsid w:val="00A17B9C"/>
    <w:rsid w:val="00A21391"/>
    <w:rsid w:val="00A21E18"/>
    <w:rsid w:val="00A221E4"/>
    <w:rsid w:val="00A23665"/>
    <w:rsid w:val="00A24F9F"/>
    <w:rsid w:val="00A25A9A"/>
    <w:rsid w:val="00A314AF"/>
    <w:rsid w:val="00A32A16"/>
    <w:rsid w:val="00A3309B"/>
    <w:rsid w:val="00A34F00"/>
    <w:rsid w:val="00A35912"/>
    <w:rsid w:val="00A3676A"/>
    <w:rsid w:val="00A36DA6"/>
    <w:rsid w:val="00A37C66"/>
    <w:rsid w:val="00A40142"/>
    <w:rsid w:val="00A41C1D"/>
    <w:rsid w:val="00A46CA4"/>
    <w:rsid w:val="00A473F3"/>
    <w:rsid w:val="00A47762"/>
    <w:rsid w:val="00A47782"/>
    <w:rsid w:val="00A52FD6"/>
    <w:rsid w:val="00A56415"/>
    <w:rsid w:val="00A56CA0"/>
    <w:rsid w:val="00A60582"/>
    <w:rsid w:val="00A609C3"/>
    <w:rsid w:val="00A645E7"/>
    <w:rsid w:val="00A66017"/>
    <w:rsid w:val="00A67ED2"/>
    <w:rsid w:val="00A70CC1"/>
    <w:rsid w:val="00A70F29"/>
    <w:rsid w:val="00A713CB"/>
    <w:rsid w:val="00A71901"/>
    <w:rsid w:val="00A71E93"/>
    <w:rsid w:val="00A73DB7"/>
    <w:rsid w:val="00A744DB"/>
    <w:rsid w:val="00A77C2F"/>
    <w:rsid w:val="00A80041"/>
    <w:rsid w:val="00A8048A"/>
    <w:rsid w:val="00A805FF"/>
    <w:rsid w:val="00A834F5"/>
    <w:rsid w:val="00A838D8"/>
    <w:rsid w:val="00A83C80"/>
    <w:rsid w:val="00A83D1B"/>
    <w:rsid w:val="00A850C3"/>
    <w:rsid w:val="00A8542B"/>
    <w:rsid w:val="00A856FB"/>
    <w:rsid w:val="00A86E56"/>
    <w:rsid w:val="00A87DB5"/>
    <w:rsid w:val="00A9178B"/>
    <w:rsid w:val="00A93F29"/>
    <w:rsid w:val="00A944BC"/>
    <w:rsid w:val="00A96B59"/>
    <w:rsid w:val="00A96EEB"/>
    <w:rsid w:val="00A97DC5"/>
    <w:rsid w:val="00AA0144"/>
    <w:rsid w:val="00AA11CE"/>
    <w:rsid w:val="00AA1D69"/>
    <w:rsid w:val="00AA221B"/>
    <w:rsid w:val="00AA22F6"/>
    <w:rsid w:val="00AA2C29"/>
    <w:rsid w:val="00AA4DAC"/>
    <w:rsid w:val="00AA58C9"/>
    <w:rsid w:val="00AA5D63"/>
    <w:rsid w:val="00AA659B"/>
    <w:rsid w:val="00AB0EF2"/>
    <w:rsid w:val="00AB2DAB"/>
    <w:rsid w:val="00AB4528"/>
    <w:rsid w:val="00AB4F02"/>
    <w:rsid w:val="00AB5AD5"/>
    <w:rsid w:val="00AB6CFC"/>
    <w:rsid w:val="00AC0607"/>
    <w:rsid w:val="00AC2FBD"/>
    <w:rsid w:val="00AC4F08"/>
    <w:rsid w:val="00AC5379"/>
    <w:rsid w:val="00AC5DA9"/>
    <w:rsid w:val="00AC60BB"/>
    <w:rsid w:val="00AC7096"/>
    <w:rsid w:val="00AC714B"/>
    <w:rsid w:val="00AD16BD"/>
    <w:rsid w:val="00AD2278"/>
    <w:rsid w:val="00AD3353"/>
    <w:rsid w:val="00AD3682"/>
    <w:rsid w:val="00AD5E78"/>
    <w:rsid w:val="00AE0214"/>
    <w:rsid w:val="00AE1900"/>
    <w:rsid w:val="00AE1AB8"/>
    <w:rsid w:val="00AE20F4"/>
    <w:rsid w:val="00AE3328"/>
    <w:rsid w:val="00AE738D"/>
    <w:rsid w:val="00AF02BF"/>
    <w:rsid w:val="00AF1E7E"/>
    <w:rsid w:val="00AF2EDE"/>
    <w:rsid w:val="00AF3709"/>
    <w:rsid w:val="00AF55F4"/>
    <w:rsid w:val="00AF6515"/>
    <w:rsid w:val="00AF69D8"/>
    <w:rsid w:val="00AF7042"/>
    <w:rsid w:val="00AF76A1"/>
    <w:rsid w:val="00B001AA"/>
    <w:rsid w:val="00B00970"/>
    <w:rsid w:val="00B011B6"/>
    <w:rsid w:val="00B01389"/>
    <w:rsid w:val="00B01FBA"/>
    <w:rsid w:val="00B025F7"/>
    <w:rsid w:val="00B03599"/>
    <w:rsid w:val="00B0542D"/>
    <w:rsid w:val="00B057A8"/>
    <w:rsid w:val="00B0770F"/>
    <w:rsid w:val="00B07B72"/>
    <w:rsid w:val="00B100CB"/>
    <w:rsid w:val="00B11AB3"/>
    <w:rsid w:val="00B133E9"/>
    <w:rsid w:val="00B13D62"/>
    <w:rsid w:val="00B147C6"/>
    <w:rsid w:val="00B15254"/>
    <w:rsid w:val="00B216FA"/>
    <w:rsid w:val="00B21F6D"/>
    <w:rsid w:val="00B229B3"/>
    <w:rsid w:val="00B23E3E"/>
    <w:rsid w:val="00B2402B"/>
    <w:rsid w:val="00B25F21"/>
    <w:rsid w:val="00B26156"/>
    <w:rsid w:val="00B26E99"/>
    <w:rsid w:val="00B270FA"/>
    <w:rsid w:val="00B347B3"/>
    <w:rsid w:val="00B37468"/>
    <w:rsid w:val="00B379FD"/>
    <w:rsid w:val="00B37C45"/>
    <w:rsid w:val="00B401B6"/>
    <w:rsid w:val="00B40749"/>
    <w:rsid w:val="00B41065"/>
    <w:rsid w:val="00B41A69"/>
    <w:rsid w:val="00B41AFA"/>
    <w:rsid w:val="00B41E0B"/>
    <w:rsid w:val="00B43A78"/>
    <w:rsid w:val="00B43B4C"/>
    <w:rsid w:val="00B452A0"/>
    <w:rsid w:val="00B462CF"/>
    <w:rsid w:val="00B50EF6"/>
    <w:rsid w:val="00B5166A"/>
    <w:rsid w:val="00B51F67"/>
    <w:rsid w:val="00B52264"/>
    <w:rsid w:val="00B54FDA"/>
    <w:rsid w:val="00B55524"/>
    <w:rsid w:val="00B55FBD"/>
    <w:rsid w:val="00B56CEA"/>
    <w:rsid w:val="00B5721F"/>
    <w:rsid w:val="00B61A1E"/>
    <w:rsid w:val="00B61E97"/>
    <w:rsid w:val="00B62B0F"/>
    <w:rsid w:val="00B6397C"/>
    <w:rsid w:val="00B63C68"/>
    <w:rsid w:val="00B65482"/>
    <w:rsid w:val="00B665D1"/>
    <w:rsid w:val="00B668C9"/>
    <w:rsid w:val="00B675C4"/>
    <w:rsid w:val="00B67E92"/>
    <w:rsid w:val="00B7040C"/>
    <w:rsid w:val="00B728CB"/>
    <w:rsid w:val="00B77B22"/>
    <w:rsid w:val="00B80C05"/>
    <w:rsid w:val="00B816D1"/>
    <w:rsid w:val="00B8225D"/>
    <w:rsid w:val="00B8249E"/>
    <w:rsid w:val="00B826F4"/>
    <w:rsid w:val="00B82B68"/>
    <w:rsid w:val="00B82BBE"/>
    <w:rsid w:val="00B83FA0"/>
    <w:rsid w:val="00B8553B"/>
    <w:rsid w:val="00B90694"/>
    <w:rsid w:val="00B91817"/>
    <w:rsid w:val="00B91F2C"/>
    <w:rsid w:val="00B93460"/>
    <w:rsid w:val="00B93A12"/>
    <w:rsid w:val="00B93B86"/>
    <w:rsid w:val="00B94938"/>
    <w:rsid w:val="00B95389"/>
    <w:rsid w:val="00B95A10"/>
    <w:rsid w:val="00B97144"/>
    <w:rsid w:val="00B9772D"/>
    <w:rsid w:val="00BA43D5"/>
    <w:rsid w:val="00BA4E44"/>
    <w:rsid w:val="00BA5740"/>
    <w:rsid w:val="00BA6EE4"/>
    <w:rsid w:val="00BA7428"/>
    <w:rsid w:val="00BA7721"/>
    <w:rsid w:val="00BB0788"/>
    <w:rsid w:val="00BB1990"/>
    <w:rsid w:val="00BB2705"/>
    <w:rsid w:val="00BB42E2"/>
    <w:rsid w:val="00BB6D63"/>
    <w:rsid w:val="00BC02A5"/>
    <w:rsid w:val="00BC068C"/>
    <w:rsid w:val="00BC1019"/>
    <w:rsid w:val="00BC2837"/>
    <w:rsid w:val="00BC2A49"/>
    <w:rsid w:val="00BC39E3"/>
    <w:rsid w:val="00BC3B2B"/>
    <w:rsid w:val="00BC3F47"/>
    <w:rsid w:val="00BD13A2"/>
    <w:rsid w:val="00BD2569"/>
    <w:rsid w:val="00BD2BB7"/>
    <w:rsid w:val="00BD5092"/>
    <w:rsid w:val="00BD5550"/>
    <w:rsid w:val="00BD56ED"/>
    <w:rsid w:val="00BD583B"/>
    <w:rsid w:val="00BD7C6C"/>
    <w:rsid w:val="00BE0B77"/>
    <w:rsid w:val="00BE1D7B"/>
    <w:rsid w:val="00BE21E3"/>
    <w:rsid w:val="00BE2C58"/>
    <w:rsid w:val="00BE2F3C"/>
    <w:rsid w:val="00BE38C0"/>
    <w:rsid w:val="00BE3DC5"/>
    <w:rsid w:val="00BE4AA8"/>
    <w:rsid w:val="00BE5EB8"/>
    <w:rsid w:val="00BE619E"/>
    <w:rsid w:val="00BE6370"/>
    <w:rsid w:val="00BE6A0C"/>
    <w:rsid w:val="00BE7218"/>
    <w:rsid w:val="00BF22A3"/>
    <w:rsid w:val="00BF51F5"/>
    <w:rsid w:val="00BF65BC"/>
    <w:rsid w:val="00BF65DE"/>
    <w:rsid w:val="00BF6781"/>
    <w:rsid w:val="00BF7E6D"/>
    <w:rsid w:val="00C00665"/>
    <w:rsid w:val="00C00ADE"/>
    <w:rsid w:val="00C0249F"/>
    <w:rsid w:val="00C057B9"/>
    <w:rsid w:val="00C06615"/>
    <w:rsid w:val="00C0677E"/>
    <w:rsid w:val="00C07A46"/>
    <w:rsid w:val="00C10918"/>
    <w:rsid w:val="00C10AFB"/>
    <w:rsid w:val="00C12A57"/>
    <w:rsid w:val="00C12F99"/>
    <w:rsid w:val="00C13E80"/>
    <w:rsid w:val="00C145D9"/>
    <w:rsid w:val="00C14AC2"/>
    <w:rsid w:val="00C14B07"/>
    <w:rsid w:val="00C14F55"/>
    <w:rsid w:val="00C14F7D"/>
    <w:rsid w:val="00C153F7"/>
    <w:rsid w:val="00C226C0"/>
    <w:rsid w:val="00C24816"/>
    <w:rsid w:val="00C2652F"/>
    <w:rsid w:val="00C268F2"/>
    <w:rsid w:val="00C30B00"/>
    <w:rsid w:val="00C32037"/>
    <w:rsid w:val="00C32927"/>
    <w:rsid w:val="00C3296C"/>
    <w:rsid w:val="00C329A6"/>
    <w:rsid w:val="00C32DF0"/>
    <w:rsid w:val="00C33587"/>
    <w:rsid w:val="00C33A23"/>
    <w:rsid w:val="00C33A6C"/>
    <w:rsid w:val="00C378B6"/>
    <w:rsid w:val="00C4051D"/>
    <w:rsid w:val="00C41BAA"/>
    <w:rsid w:val="00C43CC2"/>
    <w:rsid w:val="00C441DD"/>
    <w:rsid w:val="00C455F3"/>
    <w:rsid w:val="00C47303"/>
    <w:rsid w:val="00C479D1"/>
    <w:rsid w:val="00C5122E"/>
    <w:rsid w:val="00C525C6"/>
    <w:rsid w:val="00C52E95"/>
    <w:rsid w:val="00C53CFF"/>
    <w:rsid w:val="00C54181"/>
    <w:rsid w:val="00C55181"/>
    <w:rsid w:val="00C559BE"/>
    <w:rsid w:val="00C56951"/>
    <w:rsid w:val="00C56F64"/>
    <w:rsid w:val="00C60EA9"/>
    <w:rsid w:val="00C61306"/>
    <w:rsid w:val="00C637B7"/>
    <w:rsid w:val="00C63BA5"/>
    <w:rsid w:val="00C65CC1"/>
    <w:rsid w:val="00C67EDD"/>
    <w:rsid w:val="00C720FF"/>
    <w:rsid w:val="00C73522"/>
    <w:rsid w:val="00C736C0"/>
    <w:rsid w:val="00C73788"/>
    <w:rsid w:val="00C73942"/>
    <w:rsid w:val="00C73F53"/>
    <w:rsid w:val="00C744D2"/>
    <w:rsid w:val="00C75042"/>
    <w:rsid w:val="00C75527"/>
    <w:rsid w:val="00C76B2F"/>
    <w:rsid w:val="00C775A4"/>
    <w:rsid w:val="00C77D8F"/>
    <w:rsid w:val="00C80264"/>
    <w:rsid w:val="00C8074E"/>
    <w:rsid w:val="00C80D5F"/>
    <w:rsid w:val="00C81CD2"/>
    <w:rsid w:val="00C8211A"/>
    <w:rsid w:val="00C83EDB"/>
    <w:rsid w:val="00C8593C"/>
    <w:rsid w:val="00C86316"/>
    <w:rsid w:val="00C869D5"/>
    <w:rsid w:val="00C876EF"/>
    <w:rsid w:val="00C87761"/>
    <w:rsid w:val="00C878EB"/>
    <w:rsid w:val="00C9027A"/>
    <w:rsid w:val="00C90BBF"/>
    <w:rsid w:val="00C90E61"/>
    <w:rsid w:val="00C914AF"/>
    <w:rsid w:val="00C921F4"/>
    <w:rsid w:val="00C93BC6"/>
    <w:rsid w:val="00C962BB"/>
    <w:rsid w:val="00CA06E9"/>
    <w:rsid w:val="00CA0901"/>
    <w:rsid w:val="00CA270E"/>
    <w:rsid w:val="00CA3A04"/>
    <w:rsid w:val="00CA5889"/>
    <w:rsid w:val="00CA5D0D"/>
    <w:rsid w:val="00CA6725"/>
    <w:rsid w:val="00CB06DB"/>
    <w:rsid w:val="00CB15A4"/>
    <w:rsid w:val="00CB1B98"/>
    <w:rsid w:val="00CB539B"/>
    <w:rsid w:val="00CB54CB"/>
    <w:rsid w:val="00CB592C"/>
    <w:rsid w:val="00CB5D7E"/>
    <w:rsid w:val="00CB6015"/>
    <w:rsid w:val="00CC1117"/>
    <w:rsid w:val="00CC381D"/>
    <w:rsid w:val="00CC44F3"/>
    <w:rsid w:val="00CC536A"/>
    <w:rsid w:val="00CC5D7A"/>
    <w:rsid w:val="00CC73DC"/>
    <w:rsid w:val="00CD07FC"/>
    <w:rsid w:val="00CD20E9"/>
    <w:rsid w:val="00CD3438"/>
    <w:rsid w:val="00CD47E9"/>
    <w:rsid w:val="00CD705A"/>
    <w:rsid w:val="00CD719D"/>
    <w:rsid w:val="00CD7777"/>
    <w:rsid w:val="00CD7ADA"/>
    <w:rsid w:val="00CE08B0"/>
    <w:rsid w:val="00CE1C82"/>
    <w:rsid w:val="00CE3F9C"/>
    <w:rsid w:val="00CE4284"/>
    <w:rsid w:val="00CE48A5"/>
    <w:rsid w:val="00CE5716"/>
    <w:rsid w:val="00CE5931"/>
    <w:rsid w:val="00CE609F"/>
    <w:rsid w:val="00CE63D1"/>
    <w:rsid w:val="00CE6A48"/>
    <w:rsid w:val="00CE7B91"/>
    <w:rsid w:val="00CF0D46"/>
    <w:rsid w:val="00CF12EF"/>
    <w:rsid w:val="00CF1A4E"/>
    <w:rsid w:val="00CF2657"/>
    <w:rsid w:val="00CF3A15"/>
    <w:rsid w:val="00CF4B89"/>
    <w:rsid w:val="00CF4EAD"/>
    <w:rsid w:val="00CF56E2"/>
    <w:rsid w:val="00CF57BE"/>
    <w:rsid w:val="00D03332"/>
    <w:rsid w:val="00D049F9"/>
    <w:rsid w:val="00D06156"/>
    <w:rsid w:val="00D06EE8"/>
    <w:rsid w:val="00D07D1B"/>
    <w:rsid w:val="00D123C1"/>
    <w:rsid w:val="00D125B4"/>
    <w:rsid w:val="00D12C5F"/>
    <w:rsid w:val="00D1302D"/>
    <w:rsid w:val="00D13357"/>
    <w:rsid w:val="00D168C8"/>
    <w:rsid w:val="00D179F1"/>
    <w:rsid w:val="00D17B03"/>
    <w:rsid w:val="00D20232"/>
    <w:rsid w:val="00D20B1C"/>
    <w:rsid w:val="00D22021"/>
    <w:rsid w:val="00D2299C"/>
    <w:rsid w:val="00D22B21"/>
    <w:rsid w:val="00D24969"/>
    <w:rsid w:val="00D255C6"/>
    <w:rsid w:val="00D25BED"/>
    <w:rsid w:val="00D25F48"/>
    <w:rsid w:val="00D265A1"/>
    <w:rsid w:val="00D2789F"/>
    <w:rsid w:val="00D30B03"/>
    <w:rsid w:val="00D30CBE"/>
    <w:rsid w:val="00D335DC"/>
    <w:rsid w:val="00D33734"/>
    <w:rsid w:val="00D33B64"/>
    <w:rsid w:val="00D3497E"/>
    <w:rsid w:val="00D34B74"/>
    <w:rsid w:val="00D350BC"/>
    <w:rsid w:val="00D35CAE"/>
    <w:rsid w:val="00D35D75"/>
    <w:rsid w:val="00D3612F"/>
    <w:rsid w:val="00D36541"/>
    <w:rsid w:val="00D3670C"/>
    <w:rsid w:val="00D36E11"/>
    <w:rsid w:val="00D40029"/>
    <w:rsid w:val="00D408F6"/>
    <w:rsid w:val="00D40EF3"/>
    <w:rsid w:val="00D42ABC"/>
    <w:rsid w:val="00D44D4C"/>
    <w:rsid w:val="00D45414"/>
    <w:rsid w:val="00D46214"/>
    <w:rsid w:val="00D512F7"/>
    <w:rsid w:val="00D51384"/>
    <w:rsid w:val="00D535A0"/>
    <w:rsid w:val="00D552CB"/>
    <w:rsid w:val="00D5742A"/>
    <w:rsid w:val="00D57484"/>
    <w:rsid w:val="00D57ABA"/>
    <w:rsid w:val="00D603DA"/>
    <w:rsid w:val="00D6079D"/>
    <w:rsid w:val="00D60E2F"/>
    <w:rsid w:val="00D6113E"/>
    <w:rsid w:val="00D6201C"/>
    <w:rsid w:val="00D63605"/>
    <w:rsid w:val="00D646F2"/>
    <w:rsid w:val="00D6504F"/>
    <w:rsid w:val="00D65785"/>
    <w:rsid w:val="00D66E99"/>
    <w:rsid w:val="00D672CD"/>
    <w:rsid w:val="00D7021F"/>
    <w:rsid w:val="00D70418"/>
    <w:rsid w:val="00D70BAF"/>
    <w:rsid w:val="00D70F9D"/>
    <w:rsid w:val="00D72467"/>
    <w:rsid w:val="00D72B0A"/>
    <w:rsid w:val="00D73A15"/>
    <w:rsid w:val="00D73AA3"/>
    <w:rsid w:val="00D75950"/>
    <w:rsid w:val="00D76101"/>
    <w:rsid w:val="00D766F4"/>
    <w:rsid w:val="00D76F53"/>
    <w:rsid w:val="00D81A5B"/>
    <w:rsid w:val="00D81C4A"/>
    <w:rsid w:val="00D82B18"/>
    <w:rsid w:val="00D83555"/>
    <w:rsid w:val="00D85FA3"/>
    <w:rsid w:val="00D8621D"/>
    <w:rsid w:val="00D86CC2"/>
    <w:rsid w:val="00D874FD"/>
    <w:rsid w:val="00D87FE6"/>
    <w:rsid w:val="00D90E38"/>
    <w:rsid w:val="00D91406"/>
    <w:rsid w:val="00D93456"/>
    <w:rsid w:val="00D934C4"/>
    <w:rsid w:val="00D93F68"/>
    <w:rsid w:val="00D94686"/>
    <w:rsid w:val="00D94883"/>
    <w:rsid w:val="00D94934"/>
    <w:rsid w:val="00D94F5A"/>
    <w:rsid w:val="00D94FA4"/>
    <w:rsid w:val="00D95162"/>
    <w:rsid w:val="00D95A23"/>
    <w:rsid w:val="00DA2AC6"/>
    <w:rsid w:val="00DA3784"/>
    <w:rsid w:val="00DA786E"/>
    <w:rsid w:val="00DA7F08"/>
    <w:rsid w:val="00DB1B9F"/>
    <w:rsid w:val="00DB1DAD"/>
    <w:rsid w:val="00DB2E84"/>
    <w:rsid w:val="00DB30FF"/>
    <w:rsid w:val="00DB53F0"/>
    <w:rsid w:val="00DB6FB4"/>
    <w:rsid w:val="00DC1830"/>
    <w:rsid w:val="00DC2461"/>
    <w:rsid w:val="00DC3D36"/>
    <w:rsid w:val="00DC5912"/>
    <w:rsid w:val="00DC65E1"/>
    <w:rsid w:val="00DC695A"/>
    <w:rsid w:val="00DC79E8"/>
    <w:rsid w:val="00DD0F33"/>
    <w:rsid w:val="00DD4A64"/>
    <w:rsid w:val="00DD4A89"/>
    <w:rsid w:val="00DD5516"/>
    <w:rsid w:val="00DD6914"/>
    <w:rsid w:val="00DD74EF"/>
    <w:rsid w:val="00DE01E6"/>
    <w:rsid w:val="00DE0367"/>
    <w:rsid w:val="00DE12B7"/>
    <w:rsid w:val="00DE1E2D"/>
    <w:rsid w:val="00DE20BE"/>
    <w:rsid w:val="00DE228D"/>
    <w:rsid w:val="00DE3591"/>
    <w:rsid w:val="00DE3793"/>
    <w:rsid w:val="00DE4B4D"/>
    <w:rsid w:val="00DE7CD5"/>
    <w:rsid w:val="00DF4E16"/>
    <w:rsid w:val="00DF65E8"/>
    <w:rsid w:val="00DF6DB2"/>
    <w:rsid w:val="00E00467"/>
    <w:rsid w:val="00E01F39"/>
    <w:rsid w:val="00E03F5C"/>
    <w:rsid w:val="00E0489F"/>
    <w:rsid w:val="00E066E9"/>
    <w:rsid w:val="00E077A0"/>
    <w:rsid w:val="00E104CC"/>
    <w:rsid w:val="00E109CF"/>
    <w:rsid w:val="00E1103C"/>
    <w:rsid w:val="00E15557"/>
    <w:rsid w:val="00E20A89"/>
    <w:rsid w:val="00E211C6"/>
    <w:rsid w:val="00E2355F"/>
    <w:rsid w:val="00E23BDD"/>
    <w:rsid w:val="00E24A39"/>
    <w:rsid w:val="00E24E34"/>
    <w:rsid w:val="00E25666"/>
    <w:rsid w:val="00E25A20"/>
    <w:rsid w:val="00E25A75"/>
    <w:rsid w:val="00E25C33"/>
    <w:rsid w:val="00E2602A"/>
    <w:rsid w:val="00E26353"/>
    <w:rsid w:val="00E266F9"/>
    <w:rsid w:val="00E30477"/>
    <w:rsid w:val="00E31971"/>
    <w:rsid w:val="00E31C74"/>
    <w:rsid w:val="00E32A26"/>
    <w:rsid w:val="00E3389D"/>
    <w:rsid w:val="00E35556"/>
    <w:rsid w:val="00E35822"/>
    <w:rsid w:val="00E37674"/>
    <w:rsid w:val="00E4048A"/>
    <w:rsid w:val="00E41F51"/>
    <w:rsid w:val="00E42894"/>
    <w:rsid w:val="00E43818"/>
    <w:rsid w:val="00E441E5"/>
    <w:rsid w:val="00E45A29"/>
    <w:rsid w:val="00E46282"/>
    <w:rsid w:val="00E464A9"/>
    <w:rsid w:val="00E46F51"/>
    <w:rsid w:val="00E5053B"/>
    <w:rsid w:val="00E50834"/>
    <w:rsid w:val="00E547EE"/>
    <w:rsid w:val="00E558F3"/>
    <w:rsid w:val="00E568DF"/>
    <w:rsid w:val="00E6033D"/>
    <w:rsid w:val="00E617BA"/>
    <w:rsid w:val="00E6477A"/>
    <w:rsid w:val="00E64E12"/>
    <w:rsid w:val="00E65C2A"/>
    <w:rsid w:val="00E65CD2"/>
    <w:rsid w:val="00E703BD"/>
    <w:rsid w:val="00E70E4A"/>
    <w:rsid w:val="00E70EC3"/>
    <w:rsid w:val="00E71E0A"/>
    <w:rsid w:val="00E72567"/>
    <w:rsid w:val="00E72573"/>
    <w:rsid w:val="00E72E81"/>
    <w:rsid w:val="00E73800"/>
    <w:rsid w:val="00E750FC"/>
    <w:rsid w:val="00E7560F"/>
    <w:rsid w:val="00E75CF2"/>
    <w:rsid w:val="00E75DC0"/>
    <w:rsid w:val="00E76CE0"/>
    <w:rsid w:val="00E80A16"/>
    <w:rsid w:val="00E82584"/>
    <w:rsid w:val="00E82E2D"/>
    <w:rsid w:val="00E83A5D"/>
    <w:rsid w:val="00E83F97"/>
    <w:rsid w:val="00E840C4"/>
    <w:rsid w:val="00E863A3"/>
    <w:rsid w:val="00E86C3F"/>
    <w:rsid w:val="00E871BE"/>
    <w:rsid w:val="00E87319"/>
    <w:rsid w:val="00E87D81"/>
    <w:rsid w:val="00E909B5"/>
    <w:rsid w:val="00E91924"/>
    <w:rsid w:val="00E92AED"/>
    <w:rsid w:val="00E92EA0"/>
    <w:rsid w:val="00E935CF"/>
    <w:rsid w:val="00E94211"/>
    <w:rsid w:val="00E9749F"/>
    <w:rsid w:val="00EA2D86"/>
    <w:rsid w:val="00EA3CCB"/>
    <w:rsid w:val="00EA436D"/>
    <w:rsid w:val="00EA4A61"/>
    <w:rsid w:val="00EA62FA"/>
    <w:rsid w:val="00EA7D17"/>
    <w:rsid w:val="00EB0224"/>
    <w:rsid w:val="00EB0987"/>
    <w:rsid w:val="00EB0FDC"/>
    <w:rsid w:val="00EB254F"/>
    <w:rsid w:val="00EB2F63"/>
    <w:rsid w:val="00EB36A1"/>
    <w:rsid w:val="00EB3F88"/>
    <w:rsid w:val="00EB59AA"/>
    <w:rsid w:val="00EB6765"/>
    <w:rsid w:val="00EB6E4C"/>
    <w:rsid w:val="00EB6EA9"/>
    <w:rsid w:val="00EB7CEC"/>
    <w:rsid w:val="00EC000B"/>
    <w:rsid w:val="00EC0201"/>
    <w:rsid w:val="00EC06B9"/>
    <w:rsid w:val="00EC1267"/>
    <w:rsid w:val="00EC2819"/>
    <w:rsid w:val="00EC2B68"/>
    <w:rsid w:val="00EC2D9A"/>
    <w:rsid w:val="00EC322D"/>
    <w:rsid w:val="00EC34A7"/>
    <w:rsid w:val="00EC40AB"/>
    <w:rsid w:val="00EC4592"/>
    <w:rsid w:val="00EC4A2B"/>
    <w:rsid w:val="00EC6F97"/>
    <w:rsid w:val="00ED0613"/>
    <w:rsid w:val="00ED0F95"/>
    <w:rsid w:val="00ED125F"/>
    <w:rsid w:val="00ED3CFD"/>
    <w:rsid w:val="00ED48C6"/>
    <w:rsid w:val="00ED7335"/>
    <w:rsid w:val="00ED771F"/>
    <w:rsid w:val="00EE1158"/>
    <w:rsid w:val="00EE3D4D"/>
    <w:rsid w:val="00EE4781"/>
    <w:rsid w:val="00EE4878"/>
    <w:rsid w:val="00EE7F52"/>
    <w:rsid w:val="00EF12F8"/>
    <w:rsid w:val="00EF1E70"/>
    <w:rsid w:val="00EF2A65"/>
    <w:rsid w:val="00EF2B0E"/>
    <w:rsid w:val="00EF31AE"/>
    <w:rsid w:val="00EF6347"/>
    <w:rsid w:val="00F00A96"/>
    <w:rsid w:val="00F00DE5"/>
    <w:rsid w:val="00F011A8"/>
    <w:rsid w:val="00F01F85"/>
    <w:rsid w:val="00F027D5"/>
    <w:rsid w:val="00F0302F"/>
    <w:rsid w:val="00F03776"/>
    <w:rsid w:val="00F041F9"/>
    <w:rsid w:val="00F0532E"/>
    <w:rsid w:val="00F06257"/>
    <w:rsid w:val="00F06EA7"/>
    <w:rsid w:val="00F10711"/>
    <w:rsid w:val="00F10AE9"/>
    <w:rsid w:val="00F11371"/>
    <w:rsid w:val="00F116CD"/>
    <w:rsid w:val="00F12556"/>
    <w:rsid w:val="00F127F8"/>
    <w:rsid w:val="00F12F5F"/>
    <w:rsid w:val="00F13999"/>
    <w:rsid w:val="00F16046"/>
    <w:rsid w:val="00F16E65"/>
    <w:rsid w:val="00F2204D"/>
    <w:rsid w:val="00F220A2"/>
    <w:rsid w:val="00F22A6B"/>
    <w:rsid w:val="00F24B5B"/>
    <w:rsid w:val="00F24DC6"/>
    <w:rsid w:val="00F24FD9"/>
    <w:rsid w:val="00F25AA0"/>
    <w:rsid w:val="00F261CB"/>
    <w:rsid w:val="00F2643A"/>
    <w:rsid w:val="00F26565"/>
    <w:rsid w:val="00F2682E"/>
    <w:rsid w:val="00F2715D"/>
    <w:rsid w:val="00F2716A"/>
    <w:rsid w:val="00F30EE3"/>
    <w:rsid w:val="00F347D3"/>
    <w:rsid w:val="00F3682D"/>
    <w:rsid w:val="00F37D91"/>
    <w:rsid w:val="00F400CF"/>
    <w:rsid w:val="00F40355"/>
    <w:rsid w:val="00F4481A"/>
    <w:rsid w:val="00F44A27"/>
    <w:rsid w:val="00F452BC"/>
    <w:rsid w:val="00F46C00"/>
    <w:rsid w:val="00F47B35"/>
    <w:rsid w:val="00F47F07"/>
    <w:rsid w:val="00F538A9"/>
    <w:rsid w:val="00F53FB7"/>
    <w:rsid w:val="00F57274"/>
    <w:rsid w:val="00F606F4"/>
    <w:rsid w:val="00F6315B"/>
    <w:rsid w:val="00F64D12"/>
    <w:rsid w:val="00F653F4"/>
    <w:rsid w:val="00F656F1"/>
    <w:rsid w:val="00F669EA"/>
    <w:rsid w:val="00F66AA3"/>
    <w:rsid w:val="00F70BF3"/>
    <w:rsid w:val="00F71384"/>
    <w:rsid w:val="00F71C00"/>
    <w:rsid w:val="00F71C72"/>
    <w:rsid w:val="00F72105"/>
    <w:rsid w:val="00F737F2"/>
    <w:rsid w:val="00F73F95"/>
    <w:rsid w:val="00F74390"/>
    <w:rsid w:val="00F74D1F"/>
    <w:rsid w:val="00F77005"/>
    <w:rsid w:val="00F77BF6"/>
    <w:rsid w:val="00F80133"/>
    <w:rsid w:val="00F80F37"/>
    <w:rsid w:val="00F83006"/>
    <w:rsid w:val="00F83487"/>
    <w:rsid w:val="00F83762"/>
    <w:rsid w:val="00F869FA"/>
    <w:rsid w:val="00F9091F"/>
    <w:rsid w:val="00F90CDD"/>
    <w:rsid w:val="00F9204E"/>
    <w:rsid w:val="00F925BB"/>
    <w:rsid w:val="00F92AB3"/>
    <w:rsid w:val="00F92D28"/>
    <w:rsid w:val="00F92FB8"/>
    <w:rsid w:val="00F935BD"/>
    <w:rsid w:val="00F949EA"/>
    <w:rsid w:val="00F94D2B"/>
    <w:rsid w:val="00F94E8D"/>
    <w:rsid w:val="00F95A62"/>
    <w:rsid w:val="00FA0261"/>
    <w:rsid w:val="00FA2332"/>
    <w:rsid w:val="00FA331C"/>
    <w:rsid w:val="00FA3421"/>
    <w:rsid w:val="00FA4247"/>
    <w:rsid w:val="00FA5982"/>
    <w:rsid w:val="00FA5C06"/>
    <w:rsid w:val="00FA7187"/>
    <w:rsid w:val="00FA76A7"/>
    <w:rsid w:val="00FB0043"/>
    <w:rsid w:val="00FB222A"/>
    <w:rsid w:val="00FB2AE0"/>
    <w:rsid w:val="00FB2BA4"/>
    <w:rsid w:val="00FB33F4"/>
    <w:rsid w:val="00FB3744"/>
    <w:rsid w:val="00FB39E4"/>
    <w:rsid w:val="00FB45BE"/>
    <w:rsid w:val="00FB5DDD"/>
    <w:rsid w:val="00FB717A"/>
    <w:rsid w:val="00FC0EFC"/>
    <w:rsid w:val="00FC2E1F"/>
    <w:rsid w:val="00FC3986"/>
    <w:rsid w:val="00FC3F67"/>
    <w:rsid w:val="00FC4FDC"/>
    <w:rsid w:val="00FC5137"/>
    <w:rsid w:val="00FC58D7"/>
    <w:rsid w:val="00FC62F9"/>
    <w:rsid w:val="00FC77AF"/>
    <w:rsid w:val="00FD35EF"/>
    <w:rsid w:val="00FD4EEB"/>
    <w:rsid w:val="00FD70C1"/>
    <w:rsid w:val="00FD717F"/>
    <w:rsid w:val="00FE1612"/>
    <w:rsid w:val="00FE187B"/>
    <w:rsid w:val="00FE20E6"/>
    <w:rsid w:val="00FE2B23"/>
    <w:rsid w:val="00FE3919"/>
    <w:rsid w:val="00FE469C"/>
    <w:rsid w:val="00FE4AE2"/>
    <w:rsid w:val="00FE534F"/>
    <w:rsid w:val="00FE5987"/>
    <w:rsid w:val="00FE5D62"/>
    <w:rsid w:val="00FE6464"/>
    <w:rsid w:val="00FE6AF6"/>
    <w:rsid w:val="00FE7634"/>
    <w:rsid w:val="00FE7FD4"/>
    <w:rsid w:val="00FF2513"/>
    <w:rsid w:val="00FF367C"/>
    <w:rsid w:val="00FF3AC1"/>
    <w:rsid w:val="00FF3AD5"/>
    <w:rsid w:val="00FF407F"/>
    <w:rsid w:val="00FF5D63"/>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E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572EB"/>
    <w:pPr>
      <w:tabs>
        <w:tab w:val="center" w:pos="4153"/>
        <w:tab w:val="right" w:pos="8306"/>
      </w:tabs>
    </w:pPr>
  </w:style>
  <w:style w:type="character" w:styleId="Numrodepage">
    <w:name w:val="page number"/>
    <w:basedOn w:val="Policepardfaut"/>
    <w:rsid w:val="001572EB"/>
  </w:style>
  <w:style w:type="paragraph" w:styleId="Pieddepage">
    <w:name w:val="footer"/>
    <w:basedOn w:val="Normal"/>
    <w:rsid w:val="001572EB"/>
    <w:pPr>
      <w:tabs>
        <w:tab w:val="center" w:pos="4153"/>
        <w:tab w:val="right" w:pos="8306"/>
      </w:tabs>
    </w:pPr>
  </w:style>
  <w:style w:type="paragraph" w:styleId="TM1">
    <w:name w:val="toc 1"/>
    <w:basedOn w:val="Normal"/>
    <w:next w:val="Normal"/>
    <w:autoRedefine/>
    <w:semiHidden/>
    <w:rsid w:val="001572EB"/>
  </w:style>
  <w:style w:type="paragraph" w:styleId="TM2">
    <w:name w:val="toc 2"/>
    <w:basedOn w:val="Normal"/>
    <w:next w:val="Normal"/>
    <w:autoRedefine/>
    <w:semiHidden/>
    <w:rsid w:val="001572EB"/>
    <w:pPr>
      <w:ind w:left="200"/>
    </w:pPr>
  </w:style>
  <w:style w:type="paragraph" w:styleId="TM3">
    <w:name w:val="toc 3"/>
    <w:basedOn w:val="Normal"/>
    <w:next w:val="Normal"/>
    <w:autoRedefine/>
    <w:semiHidden/>
    <w:rsid w:val="001572EB"/>
    <w:pPr>
      <w:ind w:left="400"/>
    </w:pPr>
  </w:style>
  <w:style w:type="paragraph" w:styleId="TM4">
    <w:name w:val="toc 4"/>
    <w:basedOn w:val="Normal"/>
    <w:next w:val="Normal"/>
    <w:autoRedefine/>
    <w:semiHidden/>
    <w:rsid w:val="001572EB"/>
    <w:pPr>
      <w:ind w:left="600"/>
    </w:pPr>
  </w:style>
  <w:style w:type="paragraph" w:styleId="TM5">
    <w:name w:val="toc 5"/>
    <w:basedOn w:val="Normal"/>
    <w:next w:val="Normal"/>
    <w:autoRedefine/>
    <w:semiHidden/>
    <w:rsid w:val="001572EB"/>
    <w:pPr>
      <w:ind w:left="800"/>
    </w:pPr>
  </w:style>
  <w:style w:type="paragraph" w:styleId="TM6">
    <w:name w:val="toc 6"/>
    <w:basedOn w:val="Normal"/>
    <w:next w:val="Normal"/>
    <w:autoRedefine/>
    <w:semiHidden/>
    <w:rsid w:val="001572EB"/>
    <w:pPr>
      <w:ind w:left="1000"/>
    </w:pPr>
  </w:style>
  <w:style w:type="paragraph" w:styleId="TM7">
    <w:name w:val="toc 7"/>
    <w:basedOn w:val="Normal"/>
    <w:next w:val="Normal"/>
    <w:autoRedefine/>
    <w:semiHidden/>
    <w:rsid w:val="001572EB"/>
    <w:pPr>
      <w:ind w:left="1200"/>
    </w:pPr>
  </w:style>
  <w:style w:type="paragraph" w:styleId="TM8">
    <w:name w:val="toc 8"/>
    <w:basedOn w:val="Normal"/>
    <w:next w:val="Normal"/>
    <w:autoRedefine/>
    <w:semiHidden/>
    <w:rsid w:val="001572EB"/>
    <w:pPr>
      <w:ind w:left="1400"/>
    </w:pPr>
  </w:style>
  <w:style w:type="paragraph" w:styleId="TM9">
    <w:name w:val="toc 9"/>
    <w:basedOn w:val="Normal"/>
    <w:next w:val="Normal"/>
    <w:autoRedefine/>
    <w:semiHidden/>
    <w:rsid w:val="001572EB"/>
    <w:pPr>
      <w:ind w:left="1600"/>
    </w:pPr>
  </w:style>
  <w:style w:type="paragraph" w:styleId="Notedebasdepage">
    <w:name w:val="footnote text"/>
    <w:basedOn w:val="Normal"/>
    <w:semiHidden/>
    <w:rsid w:val="001572EB"/>
  </w:style>
  <w:style w:type="character" w:styleId="Appelnotedebasdep">
    <w:name w:val="footnote reference"/>
    <w:basedOn w:val="Policepardfaut"/>
    <w:semiHidden/>
    <w:rsid w:val="001572EB"/>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character" w:styleId="Marquedecommentaire">
    <w:name w:val="annotation reference"/>
    <w:basedOn w:val="Policepardfaut"/>
    <w:semiHidden/>
    <w:rsid w:val="00F25AA0"/>
    <w:rPr>
      <w:sz w:val="16"/>
      <w:szCs w:val="16"/>
    </w:rPr>
  </w:style>
  <w:style w:type="paragraph" w:styleId="Commentaire">
    <w:name w:val="annotation text"/>
    <w:basedOn w:val="Normal"/>
    <w:semiHidden/>
    <w:rsid w:val="00F25AA0"/>
  </w:style>
  <w:style w:type="paragraph" w:styleId="Objetducommentaire">
    <w:name w:val="annotation subject"/>
    <w:basedOn w:val="Commentaire"/>
    <w:next w:val="Commentaire"/>
    <w:semiHidden/>
    <w:rsid w:val="00F25AA0"/>
    <w:rPr>
      <w:b/>
      <w:bCs/>
    </w:rPr>
  </w:style>
  <w:style w:type="paragraph" w:styleId="Rvision">
    <w:name w:val="Revision"/>
    <w:hidden/>
    <w:uiPriority w:val="99"/>
    <w:semiHidden/>
    <w:rsid w:val="00C06615"/>
    <w:rPr>
      <w:lang w:val="en-GB"/>
    </w:rPr>
  </w:style>
  <w:style w:type="paragraph" w:styleId="Paragraphedeliste">
    <w:name w:val="List Paragraph"/>
    <w:basedOn w:val="Normal"/>
    <w:uiPriority w:val="34"/>
    <w:qFormat/>
    <w:rsid w:val="006772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2EB"/>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572EB"/>
    <w:pPr>
      <w:tabs>
        <w:tab w:val="center" w:pos="4153"/>
        <w:tab w:val="right" w:pos="8306"/>
      </w:tabs>
    </w:pPr>
  </w:style>
  <w:style w:type="character" w:styleId="Numrodepage">
    <w:name w:val="page number"/>
    <w:basedOn w:val="Policepardfaut"/>
    <w:rsid w:val="001572EB"/>
  </w:style>
  <w:style w:type="paragraph" w:styleId="Pieddepage">
    <w:name w:val="footer"/>
    <w:basedOn w:val="Normal"/>
    <w:rsid w:val="001572EB"/>
    <w:pPr>
      <w:tabs>
        <w:tab w:val="center" w:pos="4153"/>
        <w:tab w:val="right" w:pos="8306"/>
      </w:tabs>
    </w:pPr>
  </w:style>
  <w:style w:type="paragraph" w:styleId="TM1">
    <w:name w:val="toc 1"/>
    <w:basedOn w:val="Normal"/>
    <w:next w:val="Normal"/>
    <w:autoRedefine/>
    <w:semiHidden/>
    <w:rsid w:val="001572EB"/>
  </w:style>
  <w:style w:type="paragraph" w:styleId="TM2">
    <w:name w:val="toc 2"/>
    <w:basedOn w:val="Normal"/>
    <w:next w:val="Normal"/>
    <w:autoRedefine/>
    <w:semiHidden/>
    <w:rsid w:val="001572EB"/>
    <w:pPr>
      <w:ind w:left="200"/>
    </w:pPr>
  </w:style>
  <w:style w:type="paragraph" w:styleId="TM3">
    <w:name w:val="toc 3"/>
    <w:basedOn w:val="Normal"/>
    <w:next w:val="Normal"/>
    <w:autoRedefine/>
    <w:semiHidden/>
    <w:rsid w:val="001572EB"/>
    <w:pPr>
      <w:ind w:left="400"/>
    </w:pPr>
  </w:style>
  <w:style w:type="paragraph" w:styleId="TM4">
    <w:name w:val="toc 4"/>
    <w:basedOn w:val="Normal"/>
    <w:next w:val="Normal"/>
    <w:autoRedefine/>
    <w:semiHidden/>
    <w:rsid w:val="001572EB"/>
    <w:pPr>
      <w:ind w:left="600"/>
    </w:pPr>
  </w:style>
  <w:style w:type="paragraph" w:styleId="TM5">
    <w:name w:val="toc 5"/>
    <w:basedOn w:val="Normal"/>
    <w:next w:val="Normal"/>
    <w:autoRedefine/>
    <w:semiHidden/>
    <w:rsid w:val="001572EB"/>
    <w:pPr>
      <w:ind w:left="800"/>
    </w:pPr>
  </w:style>
  <w:style w:type="paragraph" w:styleId="TM6">
    <w:name w:val="toc 6"/>
    <w:basedOn w:val="Normal"/>
    <w:next w:val="Normal"/>
    <w:autoRedefine/>
    <w:semiHidden/>
    <w:rsid w:val="001572EB"/>
    <w:pPr>
      <w:ind w:left="1000"/>
    </w:pPr>
  </w:style>
  <w:style w:type="paragraph" w:styleId="TM7">
    <w:name w:val="toc 7"/>
    <w:basedOn w:val="Normal"/>
    <w:next w:val="Normal"/>
    <w:autoRedefine/>
    <w:semiHidden/>
    <w:rsid w:val="001572EB"/>
    <w:pPr>
      <w:ind w:left="1200"/>
    </w:pPr>
  </w:style>
  <w:style w:type="paragraph" w:styleId="TM8">
    <w:name w:val="toc 8"/>
    <w:basedOn w:val="Normal"/>
    <w:next w:val="Normal"/>
    <w:autoRedefine/>
    <w:semiHidden/>
    <w:rsid w:val="001572EB"/>
    <w:pPr>
      <w:ind w:left="1400"/>
    </w:pPr>
  </w:style>
  <w:style w:type="paragraph" w:styleId="TM9">
    <w:name w:val="toc 9"/>
    <w:basedOn w:val="Normal"/>
    <w:next w:val="Normal"/>
    <w:autoRedefine/>
    <w:semiHidden/>
    <w:rsid w:val="001572EB"/>
    <w:pPr>
      <w:ind w:left="1600"/>
    </w:pPr>
  </w:style>
  <w:style w:type="paragraph" w:styleId="Notedebasdepage">
    <w:name w:val="footnote text"/>
    <w:basedOn w:val="Normal"/>
    <w:semiHidden/>
    <w:rsid w:val="001572EB"/>
  </w:style>
  <w:style w:type="character" w:styleId="Appelnotedebasdep">
    <w:name w:val="footnote reference"/>
    <w:basedOn w:val="Policepardfaut"/>
    <w:semiHidden/>
    <w:rsid w:val="001572EB"/>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character" w:styleId="Marquedecommentaire">
    <w:name w:val="annotation reference"/>
    <w:basedOn w:val="Policepardfaut"/>
    <w:semiHidden/>
    <w:rsid w:val="00F25AA0"/>
    <w:rPr>
      <w:sz w:val="16"/>
      <w:szCs w:val="16"/>
    </w:rPr>
  </w:style>
  <w:style w:type="paragraph" w:styleId="Commentaire">
    <w:name w:val="annotation text"/>
    <w:basedOn w:val="Normal"/>
    <w:semiHidden/>
    <w:rsid w:val="00F25AA0"/>
  </w:style>
  <w:style w:type="paragraph" w:styleId="Objetducommentaire">
    <w:name w:val="annotation subject"/>
    <w:basedOn w:val="Commentaire"/>
    <w:next w:val="Commentaire"/>
    <w:semiHidden/>
    <w:rsid w:val="00F25AA0"/>
    <w:rPr>
      <w:b/>
      <w:bCs/>
    </w:rPr>
  </w:style>
  <w:style w:type="paragraph" w:styleId="Rvision">
    <w:name w:val="Revision"/>
    <w:hidden/>
    <w:uiPriority w:val="99"/>
    <w:semiHidden/>
    <w:rsid w:val="00C06615"/>
    <w:rPr>
      <w:lang w:val="en-GB"/>
    </w:rPr>
  </w:style>
  <w:style w:type="paragraph" w:styleId="Paragraphedeliste">
    <w:name w:val="List Paragraph"/>
    <w:basedOn w:val="Normal"/>
    <w:uiPriority w:val="34"/>
    <w:qFormat/>
    <w:rsid w:val="0067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24646909">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90861444">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04933799">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90997186">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294144497">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22091036">
      <w:bodyDiv w:val="1"/>
      <w:marLeft w:val="0"/>
      <w:marRight w:val="0"/>
      <w:marTop w:val="0"/>
      <w:marBottom w:val="0"/>
      <w:divBdr>
        <w:top w:val="none" w:sz="0" w:space="0" w:color="auto"/>
        <w:left w:val="none" w:sz="0" w:space="0" w:color="auto"/>
        <w:bottom w:val="none" w:sz="0" w:space="0" w:color="auto"/>
        <w:right w:val="none" w:sz="0" w:space="0" w:color="auto"/>
      </w:divBdr>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64446397">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13860686">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1999191073">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2015-12-01T23:00:00+00:00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29</Value>
      <Value>71</Value>
      <Value>24</Value>
      <Value>58</Value>
      <Value>112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Convention</TermName>
          <TermId xmlns="http://schemas.microsoft.com/office/infopath/2007/PartnerControls">9e8bff50-520b-4ee1-9bf1-e970f03060b2</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2C55016-6FBE-4833-9C52-33F5BE58789D}"/>
</file>

<file path=customXml/itemProps2.xml><?xml version="1.0" encoding="utf-8"?>
<ds:datastoreItem xmlns:ds="http://schemas.openxmlformats.org/officeDocument/2006/customXml" ds:itemID="{70BA25CE-FB44-48C9-B5E3-9C2C1F233A56}"/>
</file>

<file path=customXml/itemProps3.xml><?xml version="1.0" encoding="utf-8"?>
<ds:datastoreItem xmlns:ds="http://schemas.openxmlformats.org/officeDocument/2006/customXml" ds:itemID="{FC4E118B-DF1C-42A8-89D5-AB6563407B37}"/>
</file>

<file path=customXml/itemProps4.xml><?xml version="1.0" encoding="utf-8"?>
<ds:datastoreItem xmlns:ds="http://schemas.openxmlformats.org/officeDocument/2006/customXml" ds:itemID="{8F488AF7-AC16-4072-8C9F-8A867DC63B96}"/>
</file>

<file path=docProps/app.xml><?xml version="1.0" encoding="utf-8"?>
<Properties xmlns="http://schemas.openxmlformats.org/officeDocument/2006/extended-properties" xmlns:vt="http://schemas.openxmlformats.org/officeDocument/2006/docPropsVTypes">
  <Template>F1FD9C0F.dotm</Template>
  <TotalTime>0</TotalTime>
  <Pages>23</Pages>
  <Words>9500</Words>
  <Characters>50323</Characters>
  <Application>Microsoft Office Word</Application>
  <DocSecurity>4</DocSecurity>
  <Lines>419</Lines>
  <Paragraphs>119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conclue entre l’INAMI et les centres de référence</dc:title>
  <dc:creator/>
  <cp:lastModifiedBy/>
  <cp:revision>1</cp:revision>
  <dcterms:created xsi:type="dcterms:W3CDTF">2015-11-17T13:59:00Z</dcterms:created>
  <dcterms:modified xsi:type="dcterms:W3CDTF">2015-11-17T13:59:00Z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58;#Patiënt|2ebaf0cf-7353-4273-b1af-236262c84494;#29;#Arts|d8a1e59b-bcd7-4d2f-b75c-23b993f6e1ad;#24;#Ziekenfondsen|a6cbed05-adf5-4226-bcb7-ef5cdc788bf2;#71;#Gespecialiseerde centra en revalidatiecentra|129a1276-b8d3-4518-bf1d-4a51502353ec</vt:lpwstr>
  </property>
  <property fmtid="{D5CDD505-2E9C-101B-9397-08002B2CF9AE}" pid="4" name="RITheme">
    <vt:lpwstr/>
  </property>
  <property fmtid="{D5CDD505-2E9C-101B-9397-08002B2CF9AE}" pid="5" name="RILanguage">
    <vt:lpwstr>8;#Frans|aa2269b8-11bd-4cc9-9267-801806817e60</vt:lpwstr>
  </property>
  <property fmtid="{D5CDD505-2E9C-101B-9397-08002B2CF9AE}" pid="6" name="RIDocType">
    <vt:lpwstr>112;#Convention|9e8bff50-520b-4ee1-9bf1-e970f03060b2</vt:lpwstr>
  </property>
  <property fmtid="{D5CDD505-2E9C-101B-9397-08002B2CF9AE}" pid="7" name="Publication type for documents">
    <vt:lpwstr/>
  </property>
</Properties>
</file>