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6D04D3" w14:textId="19A61787" w:rsidR="0069300C" w:rsidRPr="00044B6E" w:rsidRDefault="00044B6E" w:rsidP="00044B6E">
      <w:pPr>
        <w:spacing w:after="200" w:line="276" w:lineRule="auto"/>
        <w:ind w:left="1985" w:hanging="2124"/>
        <w:rPr>
          <w:rFonts w:ascii="Arial" w:eastAsia="SimSun" w:hAnsi="Arial" w:cs="Arial"/>
          <w:strike/>
          <w:lang w:val="fr-BE" w:eastAsia="zh-CN"/>
        </w:rPr>
      </w:pPr>
      <w:r>
        <w:rPr>
          <w:rFonts w:ascii="Arial" w:hAnsi="Arial" w:cs="Arial"/>
          <w:lang w:val="fr-FR"/>
        </w:rPr>
        <w:tab/>
      </w:r>
      <w:r>
        <w:rPr>
          <w:rFonts w:ascii="Arial" w:hAnsi="Arial" w:cs="Arial"/>
          <w:lang w:val="fr-FR"/>
        </w:rPr>
        <w:tab/>
      </w:r>
      <w:r>
        <w:rPr>
          <w:rFonts w:ascii="Arial" w:hAnsi="Arial" w:cs="Arial"/>
          <w:lang w:val="fr-FR"/>
        </w:rPr>
        <w:tab/>
      </w:r>
      <w:r>
        <w:rPr>
          <w:rFonts w:ascii="Arial" w:hAnsi="Arial" w:cs="Arial"/>
          <w:lang w:val="fr-FR"/>
        </w:rPr>
        <w:tab/>
      </w:r>
      <w:r>
        <w:rPr>
          <w:rFonts w:ascii="Arial" w:hAnsi="Arial" w:cs="Arial"/>
          <w:lang w:val="fr-FR"/>
        </w:rPr>
        <w:tab/>
      </w:r>
      <w:r>
        <w:rPr>
          <w:rFonts w:ascii="Arial" w:hAnsi="Arial" w:cs="Arial"/>
          <w:lang w:val="fr-FR"/>
        </w:rPr>
        <w:tab/>
      </w:r>
      <w:r>
        <w:rPr>
          <w:rFonts w:ascii="Arial" w:hAnsi="Arial" w:cs="Arial"/>
          <w:lang w:val="fr-FR"/>
        </w:rPr>
        <w:tab/>
      </w:r>
      <w:r>
        <w:rPr>
          <w:rFonts w:ascii="Arial" w:hAnsi="Arial" w:cs="Arial"/>
          <w:lang w:val="fr-FR"/>
        </w:rPr>
        <w:tab/>
      </w:r>
      <w:r>
        <w:rPr>
          <w:rFonts w:ascii="Arial" w:hAnsi="Arial" w:cs="Arial"/>
          <w:lang w:val="fr-FR"/>
        </w:rPr>
        <w:tab/>
      </w:r>
      <w:r>
        <w:rPr>
          <w:rFonts w:ascii="Arial" w:hAnsi="Arial" w:cs="Arial"/>
          <w:lang w:val="fr-FR"/>
        </w:rPr>
        <w:tab/>
      </w:r>
      <w:r w:rsidR="0069300C" w:rsidRPr="00390278">
        <w:rPr>
          <w:rFonts w:ascii="Arial" w:eastAsia="SimSun" w:hAnsi="Arial" w:cs="Arial"/>
          <w:lang w:val="fr-BE" w:eastAsia="zh-CN"/>
        </w:rPr>
        <w:t>ANNEXE</w:t>
      </w:r>
      <w:r w:rsidR="00BB0322" w:rsidRPr="00390278">
        <w:rPr>
          <w:rFonts w:ascii="Arial" w:eastAsia="SimSun" w:hAnsi="Arial" w:cs="Arial"/>
          <w:lang w:val="fr-BE" w:eastAsia="zh-CN"/>
        </w:rPr>
        <w:t xml:space="preserve"> I</w:t>
      </w:r>
      <w:r w:rsidR="00C95F64" w:rsidRPr="00390278">
        <w:rPr>
          <w:rFonts w:ascii="Arial" w:eastAsia="SimSun" w:hAnsi="Arial" w:cs="Arial"/>
          <w:lang w:val="fr-BE" w:eastAsia="zh-CN"/>
        </w:rPr>
        <w:t>II</w:t>
      </w:r>
      <w:r w:rsidR="00BB0322" w:rsidRPr="00390278">
        <w:rPr>
          <w:rFonts w:ascii="Arial" w:eastAsia="SimSun" w:hAnsi="Arial" w:cs="Arial"/>
          <w:lang w:val="fr-BE" w:eastAsia="zh-CN"/>
        </w:rPr>
        <w:t>.</w:t>
      </w:r>
    </w:p>
    <w:p w14:paraId="405ED2CB" w14:textId="77777777" w:rsidR="0069300C" w:rsidRPr="007F02D7" w:rsidRDefault="0069300C" w:rsidP="00A90018">
      <w:pPr>
        <w:pBdr>
          <w:bottom w:val="single" w:sz="4" w:space="1" w:color="auto"/>
        </w:pBdr>
        <w:tabs>
          <w:tab w:val="left" w:pos="1418"/>
        </w:tabs>
        <w:spacing w:after="200" w:line="276" w:lineRule="auto"/>
        <w:ind w:left="2124" w:hanging="2124"/>
        <w:rPr>
          <w:rFonts w:asciiTheme="minorHAnsi" w:eastAsia="SimSun" w:hAnsiTheme="minorHAnsi" w:cstheme="minorHAnsi"/>
          <w:b/>
          <w:sz w:val="24"/>
          <w:szCs w:val="24"/>
          <w:lang w:val="fr-BE" w:eastAsia="zh-CN"/>
        </w:rPr>
      </w:pPr>
      <w:r w:rsidRPr="007F02D7">
        <w:rPr>
          <w:rFonts w:asciiTheme="minorHAnsi" w:eastAsia="SimSun" w:hAnsiTheme="minorHAnsi" w:cstheme="minorHAnsi"/>
          <w:b/>
          <w:sz w:val="24"/>
          <w:szCs w:val="24"/>
          <w:lang w:val="fr-BE" w:eastAsia="zh-CN"/>
        </w:rPr>
        <w:t>Document 1:</w:t>
      </w:r>
      <w:r w:rsidR="00A90018" w:rsidRPr="007F02D7">
        <w:rPr>
          <w:rFonts w:asciiTheme="minorHAnsi" w:eastAsia="SimSun" w:hAnsiTheme="minorHAnsi" w:cstheme="minorHAnsi"/>
          <w:b/>
          <w:sz w:val="24"/>
          <w:szCs w:val="24"/>
          <w:lang w:val="fr-BE" w:eastAsia="zh-CN"/>
        </w:rPr>
        <w:tab/>
      </w:r>
      <w:r w:rsidRPr="007F02D7">
        <w:rPr>
          <w:rFonts w:asciiTheme="minorHAnsi" w:eastAsia="SimSun" w:hAnsiTheme="minorHAnsi" w:cstheme="minorHAnsi"/>
          <w:b/>
          <w:sz w:val="24"/>
          <w:szCs w:val="24"/>
          <w:lang w:val="fr-BE" w:eastAsia="zh-CN"/>
        </w:rPr>
        <w:t>Description projet  «  Entretien d’accompagnement Bon usage des médicaments »</w:t>
      </w:r>
    </w:p>
    <w:p w14:paraId="10C97BCF" w14:textId="77777777" w:rsidR="0069300C" w:rsidRPr="007F02D7" w:rsidRDefault="0069300C" w:rsidP="008318F2">
      <w:pPr>
        <w:numPr>
          <w:ilvl w:val="0"/>
          <w:numId w:val="30"/>
        </w:numPr>
        <w:tabs>
          <w:tab w:val="left" w:pos="7513"/>
        </w:tabs>
        <w:spacing w:after="200" w:line="276" w:lineRule="auto"/>
        <w:jc w:val="both"/>
        <w:rPr>
          <w:rFonts w:ascii="Arial" w:eastAsia="Verdana" w:hAnsi="Arial" w:cs="Arial"/>
          <w:b/>
          <w:lang w:val="fr-BE"/>
        </w:rPr>
      </w:pPr>
      <w:r w:rsidRPr="007F02D7">
        <w:rPr>
          <w:rFonts w:ascii="Arial" w:eastAsia="Verdana" w:hAnsi="Arial" w:cs="Arial"/>
          <w:b/>
          <w:lang w:val="fr-BE"/>
        </w:rPr>
        <w:t>Description générale de la prestation :</w:t>
      </w:r>
    </w:p>
    <w:p w14:paraId="1C9F614F" w14:textId="77777777" w:rsidR="0069300C" w:rsidRPr="007F02D7" w:rsidRDefault="0069300C" w:rsidP="0069300C">
      <w:pPr>
        <w:spacing w:after="120" w:line="276" w:lineRule="auto"/>
        <w:ind w:left="720"/>
        <w:jc w:val="both"/>
        <w:rPr>
          <w:rFonts w:ascii="Arial" w:eastAsia="Verdana" w:hAnsi="Arial" w:cs="Arial"/>
          <w:lang w:val="fr-BE"/>
        </w:rPr>
      </w:pPr>
      <w:r w:rsidRPr="007F02D7">
        <w:rPr>
          <w:rFonts w:ascii="Arial" w:eastAsia="Verdana" w:hAnsi="Arial" w:cs="Arial"/>
          <w:lang w:val="fr-BE"/>
        </w:rPr>
        <w:t>La prestation “</w:t>
      </w:r>
      <w:r w:rsidRPr="007F02D7">
        <w:rPr>
          <w:rFonts w:ascii="Arial" w:eastAsia="Verdana" w:hAnsi="Arial" w:cs="Arial"/>
          <w:i/>
          <w:lang w:val="fr-BE"/>
        </w:rPr>
        <w:t>entretien d’accompagnement de bon usage des médicaments</w:t>
      </w:r>
      <w:r w:rsidRPr="007F02D7" w:rsidDel="00F74915">
        <w:rPr>
          <w:rFonts w:ascii="Arial" w:eastAsia="Verdana" w:hAnsi="Arial" w:cs="Arial"/>
          <w:i/>
          <w:lang w:val="fr-BE"/>
        </w:rPr>
        <w:t xml:space="preserve"> </w:t>
      </w:r>
      <w:r w:rsidRPr="007F02D7">
        <w:rPr>
          <w:rFonts w:ascii="Arial" w:eastAsia="Verdana" w:hAnsi="Arial" w:cs="Arial"/>
          <w:lang w:val="fr-BE"/>
        </w:rPr>
        <w:t>” est une concrétisation du Suivi des Soins Pharmaceutiques, un concept essentiellement centré sur le patient.et défini dans l’Arrêté Royal du 21 janvier 2009 portant instructions pour les pharmaciens. Il s’inscrit dans le cadre de la collaboration médico-pharmaceutique au profit de l’observance des traitements médicamenteux prescrits ainsi que dans la concertation multidisciplinaire.</w:t>
      </w:r>
    </w:p>
    <w:p w14:paraId="2964D484" w14:textId="77777777" w:rsidR="0069300C" w:rsidRPr="007F02D7" w:rsidRDefault="0069300C" w:rsidP="0069300C">
      <w:pPr>
        <w:spacing w:after="200" w:line="276" w:lineRule="auto"/>
        <w:ind w:left="720"/>
        <w:jc w:val="both"/>
        <w:rPr>
          <w:rFonts w:ascii="Arial" w:eastAsia="Verdana" w:hAnsi="Arial" w:cs="Arial"/>
          <w:lang w:val="fr-BE"/>
        </w:rPr>
      </w:pPr>
      <w:r w:rsidRPr="007F02D7">
        <w:rPr>
          <w:rFonts w:ascii="Arial" w:eastAsia="Verdana" w:hAnsi="Arial" w:cs="Arial"/>
          <w:lang w:val="fr-BE"/>
        </w:rPr>
        <w:t>La prestation “</w:t>
      </w:r>
      <w:r w:rsidRPr="007F02D7">
        <w:rPr>
          <w:rFonts w:ascii="Arial" w:eastAsia="Verdana" w:hAnsi="Arial" w:cs="Arial"/>
          <w:i/>
          <w:lang w:val="fr-BE"/>
        </w:rPr>
        <w:t>entretien d’accompagnement de nouvelle médication (ENM)</w:t>
      </w:r>
      <w:r w:rsidRPr="007F02D7">
        <w:rPr>
          <w:rFonts w:ascii="Arial" w:eastAsia="Verdana" w:hAnsi="Arial" w:cs="Arial"/>
          <w:lang w:val="fr-BE"/>
        </w:rPr>
        <w:t>” a été modifiée en « Entretien d’accompagnement de bon usage des médicaments » (BUM) sur base des conclusions de l'évaluation menée par l'Université d'Anvers, sous l'égide d'un Conseil consultatif interuniversitaire.  Former les pharmaciens, informer les patients et les médecins, encourager la concertation et la communication entre</w:t>
      </w:r>
      <w:r w:rsidRPr="007F02D7" w:rsidDel="00237000">
        <w:rPr>
          <w:rFonts w:ascii="Arial" w:eastAsia="Verdana" w:hAnsi="Arial" w:cs="Arial"/>
          <w:lang w:val="fr-BE"/>
        </w:rPr>
        <w:t xml:space="preserve"> </w:t>
      </w:r>
      <w:r w:rsidRPr="007F02D7">
        <w:rPr>
          <w:rFonts w:ascii="Arial" w:eastAsia="Verdana" w:hAnsi="Arial" w:cs="Arial"/>
          <w:lang w:val="fr-BE"/>
        </w:rPr>
        <w:t>les pharmaciens et les médecins, suivre de façon continue le projet, sont autant de mesures qui ont été prises pour répondre aux recommandations émanant du rapport d’évaluation (</w:t>
      </w:r>
      <w:proofErr w:type="spellStart"/>
      <w:r w:rsidRPr="007F02D7">
        <w:rPr>
          <w:rFonts w:ascii="Arial" w:eastAsia="Verdana" w:hAnsi="Arial" w:cs="Arial"/>
          <w:lang w:val="fr-BE"/>
        </w:rPr>
        <w:t>cf</w:t>
      </w:r>
      <w:proofErr w:type="spellEnd"/>
      <w:r w:rsidRPr="007F02D7">
        <w:rPr>
          <w:rFonts w:ascii="Arial" w:eastAsia="Verdana" w:hAnsi="Arial" w:cs="Arial"/>
          <w:lang w:val="fr-BE"/>
        </w:rPr>
        <w:t xml:space="preserve"> aussi plus loin les points 9 et 10).</w:t>
      </w:r>
    </w:p>
    <w:p w14:paraId="1C398401" w14:textId="77777777" w:rsidR="0069300C" w:rsidRPr="007F02D7" w:rsidRDefault="0069300C" w:rsidP="0069300C">
      <w:pPr>
        <w:spacing w:after="200" w:line="276" w:lineRule="auto"/>
        <w:ind w:left="720"/>
        <w:jc w:val="both"/>
        <w:rPr>
          <w:rFonts w:ascii="Arial" w:eastAsia="Verdana" w:hAnsi="Arial" w:cs="Arial"/>
          <w:lang w:val="fr-BE"/>
        </w:rPr>
      </w:pPr>
      <w:r w:rsidRPr="007F02D7">
        <w:rPr>
          <w:rFonts w:ascii="Arial" w:eastAsia="Verdana" w:hAnsi="Arial" w:cs="Arial"/>
          <w:lang w:val="fr-BE"/>
        </w:rPr>
        <w:t>La prestation « Entretien d’accompagnement de bon usage des médicaments » comprend la dispensation structurée et documentée d’informations et l’analyse des attentes et expériences du patient</w:t>
      </w:r>
    </w:p>
    <w:p w14:paraId="6589C8BE" w14:textId="77777777" w:rsidR="0069300C" w:rsidRPr="007F02D7" w:rsidRDefault="0069300C" w:rsidP="008318F2">
      <w:pPr>
        <w:numPr>
          <w:ilvl w:val="0"/>
          <w:numId w:val="27"/>
        </w:numPr>
        <w:spacing w:after="200" w:line="276" w:lineRule="auto"/>
        <w:jc w:val="both"/>
        <w:rPr>
          <w:rFonts w:ascii="Arial" w:eastAsia="Verdana" w:hAnsi="Arial" w:cs="Arial"/>
          <w:lang w:val="fr-BE"/>
        </w:rPr>
      </w:pPr>
      <w:r w:rsidRPr="007F02D7">
        <w:rPr>
          <w:rFonts w:ascii="Arial" w:eastAsia="Verdana" w:hAnsi="Arial" w:cs="Arial"/>
          <w:lang w:val="fr-BE"/>
        </w:rPr>
        <w:t>lors de l’initiation d’une nouvelle thérapie médicamenteuse pour le traitement d’une affection chronique ou pour une modification de classe pharmacologique dans le cadre d’une affection chronique existante ou</w:t>
      </w:r>
    </w:p>
    <w:p w14:paraId="71E70B92" w14:textId="77777777" w:rsidR="0069300C" w:rsidRPr="007F02D7" w:rsidRDefault="0069300C" w:rsidP="008318F2">
      <w:pPr>
        <w:numPr>
          <w:ilvl w:val="0"/>
          <w:numId w:val="27"/>
        </w:numPr>
        <w:spacing w:after="200" w:line="276" w:lineRule="auto"/>
        <w:jc w:val="both"/>
        <w:rPr>
          <w:rFonts w:ascii="Arial" w:eastAsia="Verdana" w:hAnsi="Arial" w:cs="Arial"/>
          <w:lang w:val="fr-BE"/>
        </w:rPr>
      </w:pPr>
      <w:r w:rsidRPr="007F02D7">
        <w:rPr>
          <w:rFonts w:ascii="Arial" w:eastAsia="Verdana" w:hAnsi="Arial" w:cs="Arial"/>
          <w:lang w:val="fr-BE"/>
        </w:rPr>
        <w:t>lorsque le patient au cours du traitement de son affection chronique a besoin d’un accompagnement complémentaire personnalisé ou</w:t>
      </w:r>
    </w:p>
    <w:p w14:paraId="47B3C51E" w14:textId="77777777" w:rsidR="0069300C" w:rsidRPr="007F02D7" w:rsidRDefault="0069300C" w:rsidP="008318F2">
      <w:pPr>
        <w:numPr>
          <w:ilvl w:val="0"/>
          <w:numId w:val="27"/>
        </w:numPr>
        <w:spacing w:after="200" w:line="276" w:lineRule="auto"/>
        <w:jc w:val="both"/>
        <w:rPr>
          <w:rFonts w:ascii="Arial" w:eastAsia="Verdana" w:hAnsi="Arial" w:cs="Arial"/>
          <w:lang w:val="fr-BE"/>
        </w:rPr>
      </w:pPr>
      <w:r w:rsidRPr="007F02D7">
        <w:rPr>
          <w:rFonts w:ascii="Arial" w:eastAsia="Verdana" w:hAnsi="Arial" w:cs="Arial"/>
          <w:lang w:val="fr-BE"/>
        </w:rPr>
        <w:t xml:space="preserve">lors de la délivrance d’une médication aigue qui nécessite un suivi particulier. </w:t>
      </w:r>
    </w:p>
    <w:p w14:paraId="569DEB16" w14:textId="77777777" w:rsidR="0069300C" w:rsidRPr="007F02D7" w:rsidRDefault="0069300C" w:rsidP="0069300C">
      <w:pPr>
        <w:spacing w:after="200" w:line="276" w:lineRule="auto"/>
        <w:ind w:left="720"/>
        <w:jc w:val="both"/>
        <w:rPr>
          <w:rFonts w:ascii="Arial" w:eastAsia="Verdana" w:hAnsi="Arial" w:cs="Arial"/>
          <w:lang w:val="fr-BE"/>
        </w:rPr>
      </w:pPr>
      <w:r w:rsidRPr="007F02D7">
        <w:rPr>
          <w:rFonts w:ascii="Arial" w:eastAsia="Verdana" w:hAnsi="Arial" w:cs="Arial"/>
          <w:lang w:val="fr-BE"/>
        </w:rPr>
        <w:t>Lors d’un premier entretien d’information, les points suivants sont abordés: effet du médicament et place dans la thérapie, importance de l’usage correct et d’une bonne adhérence au traitement, motivation du patient pour une thérapie de longue durée. Cet entretien peut être complété en fonction des groupes cibles  par un/des entretien(s) de suivi.</w:t>
      </w:r>
    </w:p>
    <w:p w14:paraId="03508702" w14:textId="77777777" w:rsidR="0069300C" w:rsidRPr="007F02D7" w:rsidRDefault="0069300C" w:rsidP="0069300C">
      <w:pPr>
        <w:spacing w:after="200" w:line="276" w:lineRule="auto"/>
        <w:ind w:left="720"/>
        <w:jc w:val="both"/>
        <w:rPr>
          <w:rFonts w:ascii="Arial" w:eastAsia="Verdana" w:hAnsi="Arial" w:cs="Arial"/>
          <w:lang w:val="fr-BE"/>
        </w:rPr>
      </w:pPr>
    </w:p>
    <w:p w14:paraId="43580D4D" w14:textId="77777777" w:rsidR="0069300C" w:rsidRPr="007F02D7" w:rsidRDefault="0069300C" w:rsidP="008318F2">
      <w:pPr>
        <w:numPr>
          <w:ilvl w:val="0"/>
          <w:numId w:val="30"/>
        </w:numPr>
        <w:spacing w:after="200" w:line="276" w:lineRule="auto"/>
        <w:rPr>
          <w:rFonts w:ascii="Arial" w:eastAsia="Verdana" w:hAnsi="Arial" w:cs="Arial"/>
          <w:b/>
          <w:lang w:val="fr-BE"/>
        </w:rPr>
      </w:pPr>
      <w:r w:rsidRPr="007F02D7">
        <w:rPr>
          <w:rFonts w:ascii="Arial" w:eastAsia="Verdana" w:hAnsi="Arial" w:cs="Arial"/>
          <w:b/>
          <w:lang w:val="fr-BE"/>
        </w:rPr>
        <w:t>Conditions générales de la prestation:</w:t>
      </w:r>
    </w:p>
    <w:p w14:paraId="240317F2" w14:textId="77777777" w:rsidR="0069300C" w:rsidRPr="007F02D7" w:rsidRDefault="0069300C" w:rsidP="0069300C">
      <w:pPr>
        <w:spacing w:after="200" w:line="276" w:lineRule="auto"/>
        <w:ind w:left="720"/>
        <w:rPr>
          <w:rFonts w:ascii="Arial" w:eastAsia="Verdana" w:hAnsi="Arial" w:cs="Arial"/>
          <w:lang w:val="fr-BE"/>
        </w:rPr>
      </w:pPr>
      <w:r w:rsidRPr="007F02D7">
        <w:rPr>
          <w:rFonts w:ascii="Arial" w:eastAsia="Verdana" w:hAnsi="Arial" w:cs="Arial"/>
          <w:lang w:val="fr-BE"/>
        </w:rPr>
        <w:t>Cette prestation est applicable à des patients avec une affection chronique</w:t>
      </w:r>
    </w:p>
    <w:p w14:paraId="25BA68A5" w14:textId="77777777" w:rsidR="0069300C" w:rsidRPr="007F02D7" w:rsidRDefault="0069300C" w:rsidP="008318F2">
      <w:pPr>
        <w:numPr>
          <w:ilvl w:val="0"/>
          <w:numId w:val="28"/>
        </w:numPr>
        <w:spacing w:after="200" w:line="276" w:lineRule="auto"/>
        <w:jc w:val="both"/>
        <w:rPr>
          <w:rFonts w:ascii="Arial" w:eastAsia="Verdana" w:hAnsi="Arial" w:cs="Arial"/>
          <w:lang w:val="fr-BE"/>
        </w:rPr>
      </w:pPr>
      <w:r w:rsidRPr="007F02D7">
        <w:rPr>
          <w:rFonts w:ascii="Arial" w:eastAsia="Verdana" w:hAnsi="Arial" w:cs="Arial"/>
          <w:lang w:val="fr-BE"/>
        </w:rPr>
        <w:t>lors de l’initiation du traitement ou lors d’une modification de classe pharmacologique dans le cadre d’une affection chronique existante ou</w:t>
      </w:r>
    </w:p>
    <w:p w14:paraId="7B4D5196" w14:textId="77777777" w:rsidR="0069300C" w:rsidRPr="007F02D7" w:rsidRDefault="0069300C" w:rsidP="008318F2">
      <w:pPr>
        <w:numPr>
          <w:ilvl w:val="0"/>
          <w:numId w:val="28"/>
        </w:numPr>
        <w:spacing w:after="200" w:line="276" w:lineRule="auto"/>
        <w:jc w:val="both"/>
        <w:rPr>
          <w:rFonts w:ascii="Arial" w:eastAsia="Verdana" w:hAnsi="Arial" w:cs="Arial"/>
          <w:lang w:val="fr-BE"/>
        </w:rPr>
      </w:pPr>
      <w:r w:rsidRPr="007F02D7">
        <w:rPr>
          <w:rFonts w:ascii="Arial" w:eastAsia="Verdana" w:hAnsi="Arial" w:cs="Arial"/>
          <w:lang w:val="fr-BE"/>
        </w:rPr>
        <w:t>lorsque le patient a besoin d’un accompagnement complémentaire personnalisé ou</w:t>
      </w:r>
    </w:p>
    <w:p w14:paraId="603FEAEA" w14:textId="77777777" w:rsidR="0069300C" w:rsidRPr="007F02D7" w:rsidRDefault="0069300C" w:rsidP="0069300C">
      <w:pPr>
        <w:spacing w:after="200" w:line="276" w:lineRule="auto"/>
        <w:ind w:left="709"/>
        <w:jc w:val="both"/>
        <w:rPr>
          <w:rFonts w:ascii="Arial" w:eastAsia="Verdana" w:hAnsi="Arial" w:cs="Arial"/>
          <w:lang w:val="fr-BE"/>
        </w:rPr>
      </w:pPr>
      <w:r w:rsidRPr="007F02D7">
        <w:rPr>
          <w:rFonts w:ascii="Arial" w:eastAsia="Verdana" w:hAnsi="Arial" w:cs="Arial"/>
          <w:lang w:val="fr-BE"/>
        </w:rPr>
        <w:t>Cette prestation est applicable à des patients</w:t>
      </w:r>
    </w:p>
    <w:p w14:paraId="0F2403EE" w14:textId="77777777" w:rsidR="0069300C" w:rsidRPr="007F02D7" w:rsidRDefault="0069300C" w:rsidP="008318F2">
      <w:pPr>
        <w:numPr>
          <w:ilvl w:val="0"/>
          <w:numId w:val="28"/>
        </w:numPr>
        <w:spacing w:after="200" w:line="276" w:lineRule="auto"/>
        <w:jc w:val="both"/>
        <w:rPr>
          <w:rFonts w:ascii="Arial" w:eastAsia="Verdana" w:hAnsi="Arial" w:cs="Arial"/>
          <w:lang w:val="fr-BE"/>
        </w:rPr>
      </w:pPr>
      <w:r w:rsidRPr="007F02D7">
        <w:rPr>
          <w:rFonts w:ascii="Arial" w:eastAsia="Verdana" w:hAnsi="Arial" w:cs="Arial"/>
          <w:lang w:val="fr-BE"/>
        </w:rPr>
        <w:t xml:space="preserve">lors de la délivrance d’une médication aigue qui nécessite un suivi particulier. </w:t>
      </w:r>
    </w:p>
    <w:p w14:paraId="73B76AAB" w14:textId="77777777" w:rsidR="005E3D93" w:rsidRPr="007F02D7" w:rsidRDefault="005E3D93">
      <w:pPr>
        <w:widowControl/>
        <w:rPr>
          <w:rFonts w:ascii="Arial" w:eastAsia="Verdana" w:hAnsi="Arial" w:cs="Arial"/>
          <w:lang w:val="fr-BE"/>
        </w:rPr>
      </w:pPr>
      <w:r w:rsidRPr="007F02D7">
        <w:rPr>
          <w:rFonts w:ascii="Arial" w:eastAsia="Verdana" w:hAnsi="Arial" w:cs="Arial"/>
          <w:lang w:val="fr-BE"/>
        </w:rPr>
        <w:br w:type="page"/>
      </w:r>
    </w:p>
    <w:p w14:paraId="5E841E93" w14:textId="2CA28399" w:rsidR="005E3D93" w:rsidRPr="00D62567" w:rsidRDefault="00C95F64" w:rsidP="005E3D93">
      <w:pPr>
        <w:pBdr>
          <w:bottom w:val="single" w:sz="4" w:space="1" w:color="auto"/>
        </w:pBdr>
        <w:spacing w:after="200" w:line="276" w:lineRule="auto"/>
        <w:ind w:left="2124" w:hanging="2124"/>
        <w:jc w:val="right"/>
        <w:rPr>
          <w:rFonts w:ascii="Arial" w:eastAsia="SimSun" w:hAnsi="Arial" w:cs="Arial"/>
          <w:strike/>
          <w:lang w:val="fr-BE" w:eastAsia="zh-CN"/>
        </w:rPr>
      </w:pPr>
      <w:r w:rsidRPr="00390278">
        <w:rPr>
          <w:rFonts w:ascii="Arial" w:eastAsia="SimSun" w:hAnsi="Arial" w:cs="Arial"/>
          <w:lang w:val="fr-BE" w:eastAsia="zh-CN"/>
        </w:rPr>
        <w:lastRenderedPageBreak/>
        <w:t>ANNEXE III.</w:t>
      </w:r>
    </w:p>
    <w:p w14:paraId="0D95E25E" w14:textId="77777777" w:rsidR="005E3D93" w:rsidRPr="00BB0322" w:rsidRDefault="005E3D93" w:rsidP="005E3D93">
      <w:pPr>
        <w:pBdr>
          <w:bottom w:val="single" w:sz="4" w:space="1" w:color="auto"/>
        </w:pBdr>
        <w:tabs>
          <w:tab w:val="left" w:pos="1418"/>
        </w:tabs>
        <w:spacing w:after="200" w:line="276" w:lineRule="auto"/>
        <w:ind w:left="2124" w:hanging="2124"/>
        <w:rPr>
          <w:rFonts w:asciiTheme="minorHAnsi" w:eastAsia="SimSun" w:hAnsiTheme="minorHAnsi" w:cstheme="minorHAnsi"/>
          <w:b/>
          <w:sz w:val="24"/>
          <w:szCs w:val="24"/>
          <w:lang w:val="fr-BE" w:eastAsia="zh-CN"/>
        </w:rPr>
      </w:pPr>
      <w:r w:rsidRPr="00BB0322">
        <w:rPr>
          <w:rFonts w:asciiTheme="minorHAnsi" w:eastAsia="SimSun" w:hAnsiTheme="minorHAnsi" w:cstheme="minorHAnsi"/>
          <w:b/>
          <w:sz w:val="24"/>
          <w:szCs w:val="24"/>
          <w:lang w:val="fr-BE" w:eastAsia="zh-CN"/>
        </w:rPr>
        <w:t>Document 1:</w:t>
      </w:r>
      <w:r w:rsidRPr="00BB0322">
        <w:rPr>
          <w:rFonts w:asciiTheme="minorHAnsi" w:eastAsia="SimSun" w:hAnsiTheme="minorHAnsi" w:cstheme="minorHAnsi"/>
          <w:b/>
          <w:sz w:val="24"/>
          <w:szCs w:val="24"/>
          <w:lang w:val="fr-BE" w:eastAsia="zh-CN"/>
        </w:rPr>
        <w:tab/>
        <w:t>Description projet  «  Entretien d’accompagnement Bon usage des médicaments »</w:t>
      </w:r>
    </w:p>
    <w:p w14:paraId="4A19F861" w14:textId="77777777" w:rsidR="00A90018" w:rsidRPr="007F02D7" w:rsidRDefault="0069300C" w:rsidP="0069300C">
      <w:pPr>
        <w:spacing w:after="200" w:line="276" w:lineRule="auto"/>
        <w:ind w:left="720"/>
        <w:jc w:val="both"/>
        <w:rPr>
          <w:rFonts w:ascii="Arial" w:eastAsia="Verdana" w:hAnsi="Arial" w:cs="Arial"/>
          <w:lang w:val="fr-BE"/>
        </w:rPr>
      </w:pPr>
      <w:r w:rsidRPr="007F02D7">
        <w:rPr>
          <w:rFonts w:ascii="Arial" w:eastAsia="Verdana" w:hAnsi="Arial" w:cs="Arial"/>
          <w:lang w:val="fr-BE"/>
        </w:rPr>
        <w:t xml:space="preserve">Cette prestation est applicable à des </w:t>
      </w:r>
      <w:r w:rsidRPr="007F02D7">
        <w:rPr>
          <w:rFonts w:ascii="Arial" w:eastAsia="Verdana" w:hAnsi="Arial" w:cs="Arial"/>
          <w:b/>
          <w:lang w:val="fr-BE"/>
        </w:rPr>
        <w:t>groupes cibles</w:t>
      </w:r>
      <w:r w:rsidRPr="007F02D7">
        <w:rPr>
          <w:rFonts w:ascii="Arial" w:eastAsia="Verdana" w:hAnsi="Arial" w:cs="Arial"/>
          <w:lang w:val="fr-BE"/>
        </w:rPr>
        <w:t xml:space="preserve"> spécifiques, plus particulièrement à des patients atteints d’affection chronique et à des patients qui utilisent des médicaments appartenant à des classes pharmacologiques bien définies.</w:t>
      </w:r>
    </w:p>
    <w:p w14:paraId="615A7EF9" w14:textId="77777777" w:rsidR="0069300C" w:rsidRPr="007F02D7" w:rsidRDefault="0069300C" w:rsidP="0069300C">
      <w:pPr>
        <w:spacing w:after="200" w:line="276" w:lineRule="auto"/>
        <w:ind w:left="720"/>
        <w:jc w:val="both"/>
        <w:rPr>
          <w:rFonts w:ascii="Arial" w:eastAsia="Verdana" w:hAnsi="Arial" w:cs="Arial"/>
          <w:lang w:val="fr-BE"/>
        </w:rPr>
      </w:pPr>
      <w:r w:rsidRPr="007F02D7">
        <w:rPr>
          <w:rFonts w:ascii="Arial" w:eastAsia="Verdana" w:hAnsi="Arial" w:cs="Arial"/>
          <w:lang w:val="fr-BE"/>
        </w:rPr>
        <w:t xml:space="preserve">Cette prestation est initiée </w:t>
      </w:r>
      <w:r w:rsidRPr="007F02D7">
        <w:rPr>
          <w:rFonts w:ascii="Arial" w:eastAsia="Verdana" w:hAnsi="Arial" w:cs="Arial"/>
          <w:b/>
          <w:lang w:val="fr-BE"/>
        </w:rPr>
        <w:t>soit par le pharmacien, soit sur prescription du médecin ou à la demande du patient</w:t>
      </w:r>
      <w:r w:rsidRPr="007F02D7">
        <w:rPr>
          <w:rFonts w:ascii="Arial" w:eastAsia="Verdana" w:hAnsi="Arial" w:cs="Arial"/>
          <w:lang w:val="fr-BE"/>
        </w:rPr>
        <w:t xml:space="preserve"> et est réservée aux patients de la pharmacie qui ont consenti de manière informée et écrite à la création d’un dossier de suivi des soins pharmaceutiques dans la pharmacie.</w:t>
      </w:r>
    </w:p>
    <w:p w14:paraId="67C5F936" w14:textId="77777777" w:rsidR="0069300C" w:rsidRPr="007F02D7" w:rsidRDefault="0069300C" w:rsidP="0069300C">
      <w:pPr>
        <w:spacing w:after="200" w:line="276" w:lineRule="auto"/>
        <w:ind w:left="720"/>
        <w:rPr>
          <w:rFonts w:ascii="Arial" w:eastAsia="Verdana" w:hAnsi="Arial" w:cs="Arial"/>
          <w:lang w:val="fr-BE"/>
        </w:rPr>
      </w:pPr>
      <w:r w:rsidRPr="007F02D7">
        <w:rPr>
          <w:rFonts w:ascii="Arial" w:eastAsia="Verdana" w:hAnsi="Arial" w:cs="Arial"/>
          <w:lang w:val="fr-BE"/>
        </w:rPr>
        <w:t xml:space="preserve">Cette prestation est exécutée par </w:t>
      </w:r>
      <w:r w:rsidRPr="007F02D7">
        <w:rPr>
          <w:rFonts w:ascii="Arial" w:eastAsia="Verdana" w:hAnsi="Arial" w:cs="Arial"/>
          <w:b/>
          <w:lang w:val="fr-BE"/>
        </w:rPr>
        <w:t>un(e) pharmacien(ne)</w:t>
      </w:r>
      <w:r w:rsidRPr="007F02D7">
        <w:rPr>
          <w:rFonts w:ascii="Arial" w:eastAsia="Verdana" w:hAnsi="Arial" w:cs="Arial"/>
          <w:lang w:val="fr-BE"/>
        </w:rPr>
        <w:t xml:space="preserve"> dans un endroit adapté de l’officine dans le respect de la confidentialité et de la discrétion de l’entretien.</w:t>
      </w:r>
    </w:p>
    <w:p w14:paraId="30F675E5" w14:textId="77777777" w:rsidR="0069300C" w:rsidRPr="007F02D7" w:rsidRDefault="0069300C" w:rsidP="0069300C">
      <w:pPr>
        <w:spacing w:after="200" w:line="276" w:lineRule="auto"/>
        <w:ind w:left="720"/>
        <w:rPr>
          <w:rFonts w:ascii="Arial" w:eastAsia="Verdana" w:hAnsi="Arial" w:cs="Arial"/>
          <w:lang w:val="fr-BE"/>
        </w:rPr>
      </w:pPr>
      <w:r w:rsidRPr="007F02D7">
        <w:rPr>
          <w:rFonts w:ascii="Arial" w:eastAsia="Verdana" w:hAnsi="Arial" w:cs="Arial"/>
          <w:lang w:val="fr-BE"/>
        </w:rPr>
        <w:t xml:space="preserve">Cette prestation est soutenue par un </w:t>
      </w:r>
      <w:r w:rsidRPr="007F02D7">
        <w:rPr>
          <w:rFonts w:ascii="Arial" w:eastAsia="Verdana" w:hAnsi="Arial" w:cs="Arial"/>
          <w:b/>
          <w:lang w:val="fr-BE"/>
        </w:rPr>
        <w:t>honoraire spécifique</w:t>
      </w:r>
      <w:r w:rsidRPr="007F02D7">
        <w:rPr>
          <w:rFonts w:ascii="Arial" w:eastAsia="Verdana" w:hAnsi="Arial" w:cs="Arial"/>
          <w:lang w:val="fr-BE"/>
        </w:rPr>
        <w:t xml:space="preserve"> à déterminer par classe pharmacologique.</w:t>
      </w:r>
    </w:p>
    <w:p w14:paraId="7A158D88" w14:textId="77777777" w:rsidR="0069300C" w:rsidRPr="007F02D7" w:rsidRDefault="0069300C" w:rsidP="0069300C">
      <w:pPr>
        <w:spacing w:after="200" w:line="276" w:lineRule="auto"/>
        <w:ind w:left="720"/>
        <w:rPr>
          <w:rFonts w:ascii="Arial" w:eastAsia="Verdana" w:hAnsi="Arial" w:cs="Arial"/>
          <w:lang w:val="fr-BE"/>
        </w:rPr>
      </w:pPr>
      <w:r w:rsidRPr="007F02D7">
        <w:rPr>
          <w:rFonts w:ascii="Arial" w:eastAsia="Verdana" w:hAnsi="Arial" w:cs="Arial"/>
          <w:lang w:val="fr-BE"/>
        </w:rPr>
        <w:t xml:space="preserve">La prestation est opposable, vérifiable et mesurable. Une </w:t>
      </w:r>
      <w:r w:rsidRPr="007F02D7">
        <w:rPr>
          <w:rFonts w:ascii="Arial" w:eastAsia="Verdana" w:hAnsi="Arial" w:cs="Arial"/>
          <w:b/>
          <w:lang w:val="fr-BE"/>
        </w:rPr>
        <w:t>évaluation</w:t>
      </w:r>
      <w:r w:rsidRPr="007F02D7">
        <w:rPr>
          <w:rFonts w:ascii="Arial" w:eastAsia="Verdana" w:hAnsi="Arial" w:cs="Arial"/>
          <w:lang w:val="fr-BE"/>
        </w:rPr>
        <w:t xml:space="preserve"> aura lieu sur base d’indicateurs de mesures et de qualité.</w:t>
      </w:r>
    </w:p>
    <w:p w14:paraId="27E39537" w14:textId="77777777" w:rsidR="0069300C" w:rsidRPr="007F02D7" w:rsidRDefault="0069300C" w:rsidP="008318F2">
      <w:pPr>
        <w:numPr>
          <w:ilvl w:val="0"/>
          <w:numId w:val="30"/>
        </w:numPr>
        <w:spacing w:after="200" w:line="276" w:lineRule="auto"/>
        <w:jc w:val="both"/>
        <w:rPr>
          <w:rFonts w:ascii="Arial" w:eastAsia="Verdana" w:hAnsi="Arial" w:cs="Arial"/>
          <w:b/>
          <w:lang w:val="fr-BE"/>
        </w:rPr>
      </w:pPr>
      <w:r w:rsidRPr="007F02D7">
        <w:rPr>
          <w:rFonts w:ascii="Arial" w:eastAsia="Verdana" w:hAnsi="Arial" w:cs="Arial"/>
          <w:b/>
          <w:lang w:val="fr-BE"/>
        </w:rPr>
        <w:t>Groupe cible Entretien d’accompagnement pour un Bon usage des médicaments : corticoïdes inhalés »</w:t>
      </w:r>
    </w:p>
    <w:p w14:paraId="60E02DBA" w14:textId="77777777" w:rsidR="0069300C" w:rsidRPr="007F02D7" w:rsidRDefault="0069300C" w:rsidP="008318F2">
      <w:pPr>
        <w:numPr>
          <w:ilvl w:val="1"/>
          <w:numId w:val="30"/>
        </w:numPr>
        <w:spacing w:after="200" w:line="276" w:lineRule="auto"/>
        <w:ind w:right="-35"/>
        <w:jc w:val="both"/>
        <w:rPr>
          <w:rFonts w:ascii="Arial" w:eastAsia="Verdana" w:hAnsi="Arial" w:cs="Arial"/>
          <w:lang w:val="fr-BE"/>
        </w:rPr>
      </w:pPr>
      <w:r w:rsidRPr="007F02D7">
        <w:rPr>
          <w:rFonts w:ascii="Arial" w:eastAsia="Verdana" w:hAnsi="Arial" w:cs="Arial"/>
          <w:lang w:val="fr-BE"/>
        </w:rPr>
        <w:t>Choix de la thérapie chronique: Asthme</w:t>
      </w:r>
    </w:p>
    <w:p w14:paraId="1347351B" w14:textId="77777777" w:rsidR="0069300C" w:rsidRPr="007F02D7" w:rsidRDefault="0069300C" w:rsidP="008318F2">
      <w:pPr>
        <w:numPr>
          <w:ilvl w:val="1"/>
          <w:numId w:val="30"/>
        </w:numPr>
        <w:spacing w:after="200" w:line="276" w:lineRule="auto"/>
        <w:ind w:right="-35"/>
        <w:jc w:val="both"/>
        <w:rPr>
          <w:rFonts w:ascii="Arial" w:eastAsia="Verdana" w:hAnsi="Arial" w:cs="Arial"/>
          <w:lang w:val="nl-NL"/>
        </w:rPr>
      </w:pPr>
      <w:proofErr w:type="spellStart"/>
      <w:r w:rsidRPr="007F02D7">
        <w:rPr>
          <w:rFonts w:ascii="Arial" w:eastAsia="Verdana" w:hAnsi="Arial" w:cs="Arial"/>
          <w:lang w:val="nl-NL"/>
        </w:rPr>
        <w:t>Choix</w:t>
      </w:r>
      <w:proofErr w:type="spellEnd"/>
      <w:r w:rsidRPr="007F02D7">
        <w:rPr>
          <w:rFonts w:ascii="Arial" w:eastAsia="Verdana" w:hAnsi="Arial" w:cs="Arial"/>
          <w:lang w:val="nl-NL"/>
        </w:rPr>
        <w:t xml:space="preserve"> des </w:t>
      </w:r>
      <w:proofErr w:type="spellStart"/>
      <w:r w:rsidRPr="007F02D7">
        <w:rPr>
          <w:rFonts w:ascii="Arial" w:eastAsia="Verdana" w:hAnsi="Arial" w:cs="Arial"/>
          <w:lang w:val="nl-NL"/>
        </w:rPr>
        <w:t>médicaments</w:t>
      </w:r>
      <w:proofErr w:type="spellEnd"/>
    </w:p>
    <w:p w14:paraId="2DCCFBF1" w14:textId="77777777" w:rsidR="0069300C" w:rsidRPr="007F02D7" w:rsidRDefault="0069300C" w:rsidP="008318F2">
      <w:pPr>
        <w:numPr>
          <w:ilvl w:val="2"/>
          <w:numId w:val="30"/>
        </w:numPr>
        <w:spacing w:after="200" w:line="276" w:lineRule="auto"/>
        <w:ind w:right="-35"/>
        <w:jc w:val="both"/>
        <w:rPr>
          <w:rFonts w:ascii="Arial" w:eastAsia="Verdana" w:hAnsi="Arial" w:cs="Arial"/>
          <w:lang w:val="nl-NL"/>
        </w:rPr>
      </w:pPr>
      <w:proofErr w:type="spellStart"/>
      <w:r w:rsidRPr="007F02D7">
        <w:rPr>
          <w:rFonts w:ascii="Arial" w:eastAsia="Verdana" w:hAnsi="Arial" w:cs="Arial"/>
          <w:lang w:val="nl-NL"/>
        </w:rPr>
        <w:t>Uniquement</w:t>
      </w:r>
      <w:proofErr w:type="spellEnd"/>
      <w:r w:rsidRPr="007F02D7">
        <w:rPr>
          <w:rFonts w:ascii="Arial" w:eastAsia="Verdana" w:hAnsi="Arial" w:cs="Arial"/>
          <w:lang w:val="nl-NL"/>
        </w:rPr>
        <w:t xml:space="preserve"> des </w:t>
      </w:r>
      <w:proofErr w:type="spellStart"/>
      <w:r w:rsidRPr="007F02D7">
        <w:rPr>
          <w:rFonts w:ascii="Arial" w:eastAsia="Verdana" w:hAnsi="Arial" w:cs="Arial"/>
          <w:lang w:val="nl-NL"/>
        </w:rPr>
        <w:t>médicaments</w:t>
      </w:r>
      <w:proofErr w:type="spellEnd"/>
      <w:r w:rsidRPr="007F02D7">
        <w:rPr>
          <w:rFonts w:ascii="Arial" w:eastAsia="Verdana" w:hAnsi="Arial" w:cs="Arial"/>
          <w:lang w:val="nl-NL"/>
        </w:rPr>
        <w:t xml:space="preserve"> </w:t>
      </w:r>
      <w:proofErr w:type="spellStart"/>
      <w:r w:rsidRPr="007F02D7">
        <w:rPr>
          <w:rFonts w:ascii="Arial" w:eastAsia="Verdana" w:hAnsi="Arial" w:cs="Arial"/>
          <w:lang w:val="nl-NL"/>
        </w:rPr>
        <w:t>remboursables</w:t>
      </w:r>
      <w:proofErr w:type="spellEnd"/>
    </w:p>
    <w:p w14:paraId="2BEA09B2" w14:textId="77777777" w:rsidR="0069300C" w:rsidRPr="007F02D7" w:rsidRDefault="0069300C" w:rsidP="008318F2">
      <w:pPr>
        <w:numPr>
          <w:ilvl w:val="2"/>
          <w:numId w:val="30"/>
        </w:numPr>
        <w:spacing w:after="200" w:line="276" w:lineRule="auto"/>
        <w:ind w:right="-35"/>
        <w:rPr>
          <w:rFonts w:ascii="Arial" w:eastAsia="Verdana" w:hAnsi="Arial" w:cs="Arial"/>
          <w:lang w:val="fr-BE"/>
        </w:rPr>
      </w:pPr>
      <w:proofErr w:type="spellStart"/>
      <w:r w:rsidRPr="007F02D7">
        <w:rPr>
          <w:rFonts w:ascii="Arial" w:eastAsia="Verdana" w:hAnsi="Arial" w:cs="Arial"/>
          <w:lang w:val="fr-BE"/>
        </w:rPr>
        <w:t>Monopréparations</w:t>
      </w:r>
      <w:proofErr w:type="spellEnd"/>
      <w:r w:rsidRPr="007F02D7">
        <w:rPr>
          <w:rFonts w:ascii="Arial" w:eastAsia="Verdana" w:hAnsi="Arial" w:cs="Arial"/>
          <w:lang w:val="fr-BE"/>
        </w:rPr>
        <w:t xml:space="preserve"> (corticoïdes inhalés, classe ATC : R03BA) et préparations combinées (corticoïdes/ sympathomimétiques en inhalation, classe ATC : R03AK limitée aux </w:t>
      </w:r>
      <w:proofErr w:type="spellStart"/>
      <w:r w:rsidRPr="007F02D7">
        <w:rPr>
          <w:rFonts w:ascii="Arial" w:eastAsia="Verdana" w:hAnsi="Arial" w:cs="Arial"/>
          <w:lang w:val="fr-BE"/>
        </w:rPr>
        <w:t>bêta-stimulants</w:t>
      </w:r>
      <w:proofErr w:type="spellEnd"/>
      <w:r w:rsidRPr="007F02D7">
        <w:rPr>
          <w:rFonts w:ascii="Arial" w:eastAsia="Verdana" w:hAnsi="Arial" w:cs="Arial"/>
          <w:lang w:val="fr-BE"/>
        </w:rPr>
        <w:t xml:space="preserve"> à action longue) : </w:t>
      </w:r>
      <w:proofErr w:type="spellStart"/>
      <w:r w:rsidRPr="007F02D7">
        <w:rPr>
          <w:rFonts w:ascii="Arial" w:eastAsia="Verdana" w:hAnsi="Arial" w:cs="Arial"/>
          <w:b/>
          <w:lang w:val="fr-BE"/>
        </w:rPr>
        <w:t>dipropionate</w:t>
      </w:r>
      <w:proofErr w:type="spellEnd"/>
      <w:r w:rsidRPr="007F02D7">
        <w:rPr>
          <w:rFonts w:ascii="Arial" w:eastAsia="Verdana" w:hAnsi="Arial" w:cs="Arial"/>
          <w:b/>
          <w:lang w:val="fr-BE"/>
        </w:rPr>
        <w:t xml:space="preserve"> de </w:t>
      </w:r>
      <w:proofErr w:type="spellStart"/>
      <w:r w:rsidRPr="007F02D7">
        <w:rPr>
          <w:rFonts w:ascii="Arial" w:eastAsia="Verdana" w:hAnsi="Arial" w:cs="Arial"/>
          <w:b/>
          <w:lang w:val="fr-BE"/>
        </w:rPr>
        <w:t>béclométasone</w:t>
      </w:r>
      <w:proofErr w:type="spellEnd"/>
      <w:r w:rsidRPr="007F02D7">
        <w:rPr>
          <w:rFonts w:ascii="Arial" w:eastAsia="Verdana" w:hAnsi="Arial" w:cs="Arial"/>
          <w:lang w:val="fr-BE"/>
        </w:rPr>
        <w:t xml:space="preserve">, </w:t>
      </w:r>
      <w:r w:rsidRPr="007F02D7">
        <w:rPr>
          <w:rFonts w:ascii="Arial" w:eastAsia="Verdana" w:hAnsi="Arial" w:cs="Arial"/>
          <w:b/>
          <w:lang w:val="fr-BE"/>
        </w:rPr>
        <w:t>budésonide, fluticasone</w:t>
      </w:r>
    </w:p>
    <w:p w14:paraId="4C82AD88" w14:textId="77777777" w:rsidR="0069300C" w:rsidRPr="007F02D7" w:rsidRDefault="0069300C" w:rsidP="008318F2">
      <w:pPr>
        <w:numPr>
          <w:ilvl w:val="2"/>
          <w:numId w:val="30"/>
        </w:numPr>
        <w:spacing w:after="200" w:line="276" w:lineRule="auto"/>
        <w:ind w:right="-35"/>
        <w:rPr>
          <w:rFonts w:ascii="Arial" w:eastAsia="Verdana" w:hAnsi="Arial" w:cs="Arial"/>
          <w:lang w:val="fr-BE"/>
        </w:rPr>
      </w:pPr>
      <w:r w:rsidRPr="007F02D7">
        <w:rPr>
          <w:rFonts w:ascii="Arial" w:eastAsia="Verdana" w:hAnsi="Arial" w:cs="Arial"/>
          <w:lang w:val="fr-BE"/>
        </w:rPr>
        <w:t>Aérosols doseurs, inhalateurs à poudre sèche</w:t>
      </w:r>
    </w:p>
    <w:p w14:paraId="4C481944" w14:textId="77777777" w:rsidR="0069300C" w:rsidRPr="007F02D7" w:rsidRDefault="0069300C" w:rsidP="008318F2">
      <w:pPr>
        <w:numPr>
          <w:ilvl w:val="0"/>
          <w:numId w:val="30"/>
        </w:numPr>
        <w:spacing w:after="200" w:line="276" w:lineRule="auto"/>
        <w:jc w:val="both"/>
        <w:rPr>
          <w:rFonts w:ascii="Arial" w:eastAsia="Verdana" w:hAnsi="Arial" w:cs="Arial"/>
          <w:b/>
          <w:lang w:val="fr-BE"/>
        </w:rPr>
      </w:pPr>
      <w:r w:rsidRPr="007F02D7">
        <w:rPr>
          <w:rFonts w:ascii="Arial" w:eastAsia="Verdana" w:hAnsi="Arial" w:cs="Arial"/>
          <w:b/>
          <w:lang w:val="fr-BE"/>
        </w:rPr>
        <w:t>Structure Entretien d’accompagnement de Bon usage des médicaments : corticoïdes inhalés »(</w:t>
      </w:r>
      <w:proofErr w:type="spellStart"/>
      <w:r w:rsidRPr="007F02D7">
        <w:rPr>
          <w:rFonts w:ascii="Arial" w:eastAsia="Verdana" w:hAnsi="Arial" w:cs="Arial"/>
          <w:b/>
          <w:lang w:val="fr-BE"/>
        </w:rPr>
        <w:t>cfr</w:t>
      </w:r>
      <w:proofErr w:type="spellEnd"/>
      <w:r w:rsidRPr="007F02D7">
        <w:rPr>
          <w:rFonts w:ascii="Arial" w:eastAsia="Verdana" w:hAnsi="Arial" w:cs="Arial"/>
          <w:b/>
          <w:lang w:val="fr-BE"/>
        </w:rPr>
        <w:t xml:space="preserve"> annexe 1 &amp; annexe 2)</w:t>
      </w:r>
    </w:p>
    <w:p w14:paraId="04FE1DE6" w14:textId="77777777" w:rsidR="0069300C" w:rsidRPr="007F02D7" w:rsidRDefault="0069300C" w:rsidP="0069300C">
      <w:pPr>
        <w:spacing w:after="200" w:line="276" w:lineRule="auto"/>
        <w:ind w:left="720"/>
        <w:jc w:val="both"/>
        <w:rPr>
          <w:rFonts w:ascii="Arial" w:eastAsia="Verdana" w:hAnsi="Arial" w:cs="Arial"/>
          <w:lang w:val="fr-BE"/>
        </w:rPr>
      </w:pPr>
      <w:r w:rsidRPr="007F02D7">
        <w:rPr>
          <w:rFonts w:ascii="Arial" w:eastAsia="Verdana" w:hAnsi="Arial" w:cs="Arial"/>
          <w:lang w:val="fr-BE"/>
        </w:rPr>
        <w:t>L’accompagnement de bon usage des médicaments « corticoïdes inhalés » consiste pour les nouveaux patients en deux prestations distinctes, respectivement un entretien d’information et un entretien de suivi dans la même pharmacie.  Pour les patients asthmatiques existants qui prennent de façon chronique des corticoïdes inhalés et chez qui l’asthme n’est pas suffisamment sous contrôle, le pharmacien décidera en concertation avec le patient après le premier entretien si un entretien de suivi est nécessaire ( sur base du principe plan-do-</w:t>
      </w:r>
      <w:proofErr w:type="spellStart"/>
      <w:r w:rsidRPr="007F02D7">
        <w:rPr>
          <w:rFonts w:ascii="Arial" w:eastAsia="Verdana" w:hAnsi="Arial" w:cs="Arial"/>
          <w:lang w:val="fr-BE"/>
        </w:rPr>
        <w:t>act</w:t>
      </w:r>
      <w:proofErr w:type="spellEnd"/>
      <w:r w:rsidRPr="007F02D7">
        <w:rPr>
          <w:rFonts w:ascii="Arial" w:eastAsia="Verdana" w:hAnsi="Arial" w:cs="Arial"/>
          <w:lang w:val="fr-BE"/>
        </w:rPr>
        <w:t>-check).</w:t>
      </w:r>
    </w:p>
    <w:p w14:paraId="23CDAC04" w14:textId="77777777" w:rsidR="0069300C" w:rsidRPr="007F02D7" w:rsidRDefault="0069300C" w:rsidP="008318F2">
      <w:pPr>
        <w:numPr>
          <w:ilvl w:val="1"/>
          <w:numId w:val="29"/>
        </w:numPr>
        <w:spacing w:after="200" w:line="276" w:lineRule="auto"/>
        <w:rPr>
          <w:rFonts w:ascii="Arial" w:eastAsia="Verdana" w:hAnsi="Arial" w:cs="Arial"/>
          <w:lang w:val="fr-BE"/>
        </w:rPr>
      </w:pPr>
      <w:r w:rsidRPr="007F02D7">
        <w:rPr>
          <w:rFonts w:ascii="Arial" w:eastAsia="Verdana" w:hAnsi="Arial" w:cs="Arial"/>
          <w:u w:val="single"/>
          <w:lang w:val="fr-BE"/>
        </w:rPr>
        <w:t>Entretien d’information</w:t>
      </w:r>
      <w:r w:rsidRPr="007F02D7">
        <w:rPr>
          <w:rFonts w:ascii="Arial" w:eastAsia="Verdana" w:hAnsi="Arial" w:cs="Arial"/>
          <w:lang w:val="fr-BE"/>
        </w:rPr>
        <w:t xml:space="preserve"> </w:t>
      </w:r>
    </w:p>
    <w:p w14:paraId="244CD66B" w14:textId="77777777" w:rsidR="0069300C" w:rsidRPr="007F02D7" w:rsidRDefault="0069300C" w:rsidP="008318F2">
      <w:pPr>
        <w:numPr>
          <w:ilvl w:val="2"/>
          <w:numId w:val="30"/>
        </w:numPr>
        <w:spacing w:after="200" w:line="276" w:lineRule="auto"/>
        <w:jc w:val="both"/>
        <w:rPr>
          <w:rFonts w:ascii="Arial" w:eastAsia="Verdana" w:hAnsi="Arial" w:cs="Arial"/>
          <w:lang w:val="fr-BE"/>
        </w:rPr>
      </w:pPr>
      <w:r w:rsidRPr="007F02D7">
        <w:rPr>
          <w:rFonts w:ascii="Arial" w:eastAsia="Verdana" w:hAnsi="Arial" w:cs="Arial"/>
          <w:lang w:val="fr-BE"/>
        </w:rPr>
        <w:t>à l’initiation du traitement au cours d’un rendez-vous convenu avec le patient de préférence dans un délai aussi court que possible après la date de la délivrance du nouveau médicament.</w:t>
      </w:r>
    </w:p>
    <w:p w14:paraId="32CA8CDB" w14:textId="77777777" w:rsidR="0069300C" w:rsidRPr="007F02D7" w:rsidRDefault="0069300C" w:rsidP="008318F2">
      <w:pPr>
        <w:numPr>
          <w:ilvl w:val="2"/>
          <w:numId w:val="30"/>
        </w:numPr>
        <w:spacing w:after="200" w:line="276" w:lineRule="auto"/>
        <w:jc w:val="both"/>
        <w:rPr>
          <w:rFonts w:ascii="Arial" w:eastAsia="Verdana" w:hAnsi="Arial" w:cs="Arial"/>
          <w:lang w:val="fr-BE"/>
        </w:rPr>
      </w:pPr>
      <w:r w:rsidRPr="007F02D7">
        <w:rPr>
          <w:rFonts w:ascii="Arial" w:eastAsia="Verdana" w:hAnsi="Arial" w:cs="Arial"/>
          <w:lang w:val="fr-BE"/>
        </w:rPr>
        <w:t>lorsque le patient au cours du traitement de son affection chronique a besoin d’un accompagnement complémentaire personnalisé</w:t>
      </w:r>
    </w:p>
    <w:p w14:paraId="1F8A7A10" w14:textId="77777777" w:rsidR="005E3D93" w:rsidRPr="007F02D7" w:rsidRDefault="005E3D93">
      <w:pPr>
        <w:widowControl/>
        <w:rPr>
          <w:rFonts w:ascii="Arial" w:eastAsia="Verdana" w:hAnsi="Arial" w:cs="Arial"/>
          <w:lang w:val="fr-BE"/>
        </w:rPr>
      </w:pPr>
      <w:r w:rsidRPr="007F02D7">
        <w:rPr>
          <w:rFonts w:ascii="Arial" w:eastAsia="Verdana" w:hAnsi="Arial" w:cs="Arial"/>
          <w:lang w:val="fr-BE"/>
        </w:rPr>
        <w:br w:type="page"/>
      </w:r>
    </w:p>
    <w:p w14:paraId="1E797CC0" w14:textId="09058585" w:rsidR="005E3D93" w:rsidRPr="00D62567" w:rsidRDefault="00C95F64" w:rsidP="005E3D93">
      <w:pPr>
        <w:pBdr>
          <w:bottom w:val="single" w:sz="4" w:space="1" w:color="auto"/>
        </w:pBdr>
        <w:spacing w:after="200" w:line="276" w:lineRule="auto"/>
        <w:ind w:left="2124" w:hanging="2124"/>
        <w:jc w:val="right"/>
        <w:rPr>
          <w:rFonts w:ascii="Arial" w:eastAsia="SimSun" w:hAnsi="Arial" w:cs="Arial"/>
          <w:strike/>
          <w:lang w:val="fr-BE" w:eastAsia="zh-CN"/>
        </w:rPr>
      </w:pPr>
      <w:r w:rsidRPr="00390278">
        <w:rPr>
          <w:rFonts w:ascii="Arial" w:eastAsia="SimSun" w:hAnsi="Arial" w:cs="Arial"/>
          <w:lang w:val="fr-BE" w:eastAsia="zh-CN"/>
        </w:rPr>
        <w:lastRenderedPageBreak/>
        <w:t>ANNEXE III.</w:t>
      </w:r>
    </w:p>
    <w:p w14:paraId="35B3896C" w14:textId="77777777" w:rsidR="005E3D93" w:rsidRPr="00BB0322" w:rsidRDefault="005E3D93" w:rsidP="005E3D93">
      <w:pPr>
        <w:pBdr>
          <w:bottom w:val="single" w:sz="4" w:space="1" w:color="auto"/>
        </w:pBdr>
        <w:tabs>
          <w:tab w:val="left" w:pos="1418"/>
        </w:tabs>
        <w:spacing w:after="200" w:line="276" w:lineRule="auto"/>
        <w:ind w:left="2124" w:hanging="2124"/>
        <w:rPr>
          <w:rFonts w:asciiTheme="minorHAnsi" w:eastAsia="SimSun" w:hAnsiTheme="minorHAnsi" w:cstheme="minorHAnsi"/>
          <w:b/>
          <w:sz w:val="24"/>
          <w:szCs w:val="24"/>
          <w:lang w:val="fr-BE" w:eastAsia="zh-CN"/>
        </w:rPr>
      </w:pPr>
      <w:r w:rsidRPr="00BB0322">
        <w:rPr>
          <w:rFonts w:asciiTheme="minorHAnsi" w:eastAsia="SimSun" w:hAnsiTheme="minorHAnsi" w:cstheme="minorHAnsi"/>
          <w:b/>
          <w:sz w:val="24"/>
          <w:szCs w:val="24"/>
          <w:lang w:val="fr-BE" w:eastAsia="zh-CN"/>
        </w:rPr>
        <w:t>Document 1:</w:t>
      </w:r>
      <w:r w:rsidRPr="00BB0322">
        <w:rPr>
          <w:rFonts w:asciiTheme="minorHAnsi" w:eastAsia="SimSun" w:hAnsiTheme="minorHAnsi" w:cstheme="minorHAnsi"/>
          <w:b/>
          <w:sz w:val="24"/>
          <w:szCs w:val="24"/>
          <w:lang w:val="fr-BE" w:eastAsia="zh-CN"/>
        </w:rPr>
        <w:tab/>
        <w:t>Description projet  «  Entretien d’accompagnement Bon usage des médicaments »</w:t>
      </w:r>
    </w:p>
    <w:p w14:paraId="43ABCC80" w14:textId="77777777" w:rsidR="0069300C" w:rsidRPr="007F02D7" w:rsidRDefault="0069300C" w:rsidP="0069300C">
      <w:pPr>
        <w:spacing w:after="200" w:line="276" w:lineRule="auto"/>
        <w:ind w:left="720" w:firstLine="696"/>
        <w:jc w:val="both"/>
        <w:rPr>
          <w:rFonts w:ascii="Arial" w:eastAsia="Verdana" w:hAnsi="Arial" w:cs="Arial"/>
          <w:lang w:val="fr-BE"/>
        </w:rPr>
      </w:pPr>
      <w:r w:rsidRPr="007F02D7">
        <w:rPr>
          <w:rFonts w:ascii="Arial" w:eastAsia="Verdana" w:hAnsi="Arial" w:cs="Arial"/>
          <w:lang w:val="fr-BE"/>
        </w:rPr>
        <w:t>4.1.1 Détermine les besoins en information du patient</w:t>
      </w:r>
    </w:p>
    <w:p w14:paraId="30D1234B" w14:textId="77777777" w:rsidR="00A90018" w:rsidRPr="007F02D7" w:rsidRDefault="0069300C" w:rsidP="0069300C">
      <w:pPr>
        <w:spacing w:after="200" w:line="276" w:lineRule="auto"/>
        <w:ind w:left="1985" w:hanging="569"/>
        <w:jc w:val="both"/>
        <w:rPr>
          <w:rFonts w:ascii="Arial" w:eastAsia="Verdana" w:hAnsi="Arial" w:cs="Arial"/>
          <w:lang w:val="fr-BE"/>
        </w:rPr>
      </w:pPr>
      <w:r w:rsidRPr="007F02D7">
        <w:rPr>
          <w:rFonts w:ascii="Arial" w:eastAsia="Verdana" w:hAnsi="Arial" w:cs="Arial"/>
          <w:lang w:val="fr-BE"/>
        </w:rPr>
        <w:t>4.1.2 Transmet de l’information sur mesure au patient concernant l’activité du médicament, sa place dans la thérapie et son usage correct.</w:t>
      </w:r>
    </w:p>
    <w:p w14:paraId="6243B116" w14:textId="77777777" w:rsidR="0069300C" w:rsidRPr="007F02D7" w:rsidRDefault="0069300C" w:rsidP="0069300C">
      <w:pPr>
        <w:spacing w:after="200" w:line="276" w:lineRule="auto"/>
        <w:ind w:left="1985" w:hanging="569"/>
        <w:jc w:val="both"/>
        <w:rPr>
          <w:rFonts w:ascii="Arial" w:eastAsia="Verdana" w:hAnsi="Arial" w:cs="Arial"/>
          <w:lang w:val="fr-BE"/>
        </w:rPr>
      </w:pPr>
      <w:r w:rsidRPr="007F02D7">
        <w:rPr>
          <w:rFonts w:ascii="Arial" w:eastAsia="Verdana" w:hAnsi="Arial" w:cs="Arial"/>
          <w:lang w:val="fr-BE"/>
        </w:rPr>
        <w:t>4.1.3 Motive le patient pour un traitement de longue durée et insiste sur l’importance de l’adhérence thérapeutique.</w:t>
      </w:r>
    </w:p>
    <w:p w14:paraId="59ED85B6" w14:textId="77777777" w:rsidR="0069300C" w:rsidRPr="007F02D7" w:rsidRDefault="0069300C" w:rsidP="0069300C">
      <w:pPr>
        <w:spacing w:after="200" w:line="276" w:lineRule="auto"/>
        <w:ind w:left="720" w:firstLine="696"/>
        <w:jc w:val="both"/>
        <w:rPr>
          <w:rFonts w:ascii="Arial" w:eastAsia="Verdana" w:hAnsi="Arial" w:cs="Arial"/>
          <w:lang w:val="fr-BE"/>
        </w:rPr>
      </w:pPr>
      <w:r w:rsidRPr="007F02D7">
        <w:rPr>
          <w:rFonts w:ascii="Arial" w:eastAsia="Verdana" w:hAnsi="Arial" w:cs="Arial"/>
          <w:lang w:val="fr-BE"/>
        </w:rPr>
        <w:t xml:space="preserve">4.1.4. Prend rendez-vous pour l’entretien de suivi </w:t>
      </w:r>
    </w:p>
    <w:p w14:paraId="082F8677" w14:textId="77777777" w:rsidR="0069300C" w:rsidRPr="007F02D7" w:rsidRDefault="0069300C" w:rsidP="0069300C">
      <w:pPr>
        <w:spacing w:after="200" w:line="276" w:lineRule="auto"/>
        <w:ind w:left="1418" w:hanging="2"/>
        <w:jc w:val="both"/>
        <w:rPr>
          <w:rFonts w:ascii="Arial" w:eastAsia="Arial" w:hAnsi="Arial"/>
          <w:sz w:val="22"/>
          <w:szCs w:val="22"/>
          <w:lang w:val="fr-BE"/>
        </w:rPr>
      </w:pPr>
      <w:r w:rsidRPr="007F02D7">
        <w:rPr>
          <w:rFonts w:ascii="Arial" w:eastAsia="Verdana" w:hAnsi="Arial" w:cs="Arial"/>
          <w:lang w:val="fr-BE"/>
        </w:rPr>
        <w:t>4.1.5. Enregistre les résultats, la prestation et le rendez-vous dans le dossier pharmaceutique.</w:t>
      </w:r>
    </w:p>
    <w:p w14:paraId="22463390" w14:textId="77777777" w:rsidR="0069300C" w:rsidRPr="007F02D7" w:rsidRDefault="0069300C" w:rsidP="008318F2">
      <w:pPr>
        <w:numPr>
          <w:ilvl w:val="1"/>
          <w:numId w:val="29"/>
        </w:numPr>
        <w:spacing w:after="200" w:line="276" w:lineRule="auto"/>
        <w:jc w:val="both"/>
        <w:rPr>
          <w:rFonts w:ascii="Arial" w:eastAsia="Verdana" w:hAnsi="Arial" w:cs="Arial"/>
          <w:lang w:val="fr-BE"/>
        </w:rPr>
      </w:pPr>
      <w:r w:rsidRPr="007F02D7">
        <w:rPr>
          <w:rFonts w:ascii="Arial" w:eastAsia="Verdana" w:hAnsi="Arial" w:cs="Arial"/>
          <w:u w:val="single"/>
          <w:lang w:val="fr-BE"/>
        </w:rPr>
        <w:t>Entretien de suivi</w:t>
      </w:r>
      <w:r w:rsidRPr="007F02D7">
        <w:rPr>
          <w:rFonts w:ascii="Arial" w:eastAsia="Verdana" w:hAnsi="Arial" w:cs="Arial"/>
          <w:lang w:val="fr-BE"/>
        </w:rPr>
        <w:t xml:space="preserve"> lors du renouvellement de la médication ou après rendez-vous convenu avec le patient, de préférence dans une période de 3 à 6 semaines après l’ entretien d’information. Evaluer la nécessité d’un entretien de suivi sur base d’un entretien téléphonique avec le patient, ou lors de la délivrance d’un médicament.</w:t>
      </w:r>
    </w:p>
    <w:p w14:paraId="7A34D4DB" w14:textId="77777777" w:rsidR="0069300C" w:rsidRPr="007F02D7" w:rsidRDefault="0069300C" w:rsidP="0069300C">
      <w:pPr>
        <w:spacing w:after="200" w:line="276" w:lineRule="auto"/>
        <w:ind w:left="709"/>
        <w:jc w:val="both"/>
        <w:rPr>
          <w:rFonts w:ascii="Arial" w:eastAsia="Verdana" w:hAnsi="Arial" w:cs="Arial"/>
          <w:lang w:val="fr-BE"/>
        </w:rPr>
      </w:pPr>
      <w:r w:rsidRPr="007F02D7">
        <w:rPr>
          <w:rFonts w:ascii="Arial" w:eastAsia="Verdana" w:hAnsi="Arial" w:cs="Arial"/>
          <w:lang w:val="fr-BE"/>
        </w:rPr>
        <w:t>Si un entretien de suivi est organisé, les étapes suivantes doivent être effectuées :</w:t>
      </w:r>
    </w:p>
    <w:p w14:paraId="57D6C294" w14:textId="77777777" w:rsidR="0069300C" w:rsidRPr="007F02D7" w:rsidRDefault="0069300C" w:rsidP="0069300C">
      <w:pPr>
        <w:spacing w:after="200" w:line="276" w:lineRule="auto"/>
        <w:ind w:left="709" w:firstLine="709"/>
        <w:jc w:val="both"/>
        <w:rPr>
          <w:rFonts w:ascii="Arial" w:eastAsia="Verdana" w:hAnsi="Arial" w:cs="Arial"/>
          <w:lang w:val="fr-BE"/>
        </w:rPr>
      </w:pPr>
      <w:r w:rsidRPr="007F02D7">
        <w:rPr>
          <w:rFonts w:ascii="Arial" w:eastAsia="Verdana" w:hAnsi="Arial" w:cs="Arial"/>
          <w:lang w:val="fr-BE"/>
        </w:rPr>
        <w:t>4.2.1 Analyser l’expérience du patient et discute</w:t>
      </w:r>
      <w:r w:rsidR="00A07A2A" w:rsidRPr="007F02D7">
        <w:rPr>
          <w:rFonts w:ascii="Arial" w:eastAsia="Verdana" w:hAnsi="Arial" w:cs="Arial"/>
          <w:lang w:val="fr-BE"/>
        </w:rPr>
        <w:t>r</w:t>
      </w:r>
      <w:r w:rsidRPr="007F02D7">
        <w:rPr>
          <w:rFonts w:ascii="Arial" w:eastAsia="Verdana" w:hAnsi="Arial" w:cs="Arial"/>
          <w:lang w:val="fr-BE"/>
        </w:rPr>
        <w:t xml:space="preserve"> des éventuels problèmes</w:t>
      </w:r>
    </w:p>
    <w:p w14:paraId="64F38CB1" w14:textId="77777777" w:rsidR="0069300C" w:rsidRPr="007F02D7" w:rsidRDefault="0069300C" w:rsidP="0069300C">
      <w:pPr>
        <w:spacing w:after="200" w:line="276" w:lineRule="auto"/>
        <w:ind w:left="709" w:firstLine="709"/>
        <w:jc w:val="both"/>
        <w:rPr>
          <w:rFonts w:ascii="Arial" w:eastAsia="Verdana" w:hAnsi="Arial" w:cs="Arial"/>
          <w:lang w:val="fr-BE"/>
        </w:rPr>
      </w:pPr>
      <w:r w:rsidRPr="007F02D7">
        <w:rPr>
          <w:rFonts w:ascii="Arial" w:eastAsia="Verdana" w:hAnsi="Arial" w:cs="Arial"/>
          <w:lang w:val="fr-BE"/>
        </w:rPr>
        <w:t xml:space="preserve">4.2.2 Informer de préférence le médecin traitant sur les résultats </w:t>
      </w:r>
    </w:p>
    <w:p w14:paraId="6E6955D6" w14:textId="77777777" w:rsidR="0069300C" w:rsidRPr="007F02D7" w:rsidRDefault="0069300C" w:rsidP="0069300C">
      <w:pPr>
        <w:spacing w:after="200" w:line="276" w:lineRule="auto"/>
        <w:ind w:left="709" w:firstLine="709"/>
        <w:jc w:val="both"/>
        <w:rPr>
          <w:rFonts w:ascii="Arial" w:eastAsia="Verdana" w:hAnsi="Arial" w:cs="Arial"/>
          <w:lang w:val="fr-BE"/>
        </w:rPr>
      </w:pPr>
      <w:r w:rsidRPr="007F02D7">
        <w:rPr>
          <w:rFonts w:ascii="Arial" w:eastAsia="Verdana" w:hAnsi="Arial" w:cs="Arial"/>
          <w:lang w:val="fr-BE"/>
        </w:rPr>
        <w:t>4.2.3. Enregistrer les points d’attention discutés dans le dossier pharmaceutique.</w:t>
      </w:r>
    </w:p>
    <w:p w14:paraId="5A0EF664" w14:textId="77777777" w:rsidR="0069300C" w:rsidRPr="007F02D7" w:rsidRDefault="0069300C" w:rsidP="0069300C">
      <w:pPr>
        <w:spacing w:after="200" w:line="276" w:lineRule="auto"/>
        <w:ind w:left="709" w:firstLine="709"/>
        <w:jc w:val="both"/>
        <w:rPr>
          <w:rFonts w:ascii="Arial" w:eastAsia="Verdana" w:hAnsi="Arial" w:cs="Arial"/>
          <w:lang w:val="fr-BE"/>
        </w:rPr>
      </w:pPr>
      <w:r w:rsidRPr="007F02D7">
        <w:rPr>
          <w:rFonts w:ascii="Arial" w:eastAsia="Verdana" w:hAnsi="Arial" w:cs="Arial"/>
          <w:lang w:val="fr-BE"/>
        </w:rPr>
        <w:t>4.2.4 Enregistrer les résultats, la prestation dans le dossier pharmaceutique</w:t>
      </w:r>
    </w:p>
    <w:p w14:paraId="0B0F39B7" w14:textId="77777777" w:rsidR="0069300C" w:rsidRPr="007F02D7" w:rsidRDefault="0069300C" w:rsidP="008318F2">
      <w:pPr>
        <w:numPr>
          <w:ilvl w:val="0"/>
          <w:numId w:val="30"/>
        </w:numPr>
        <w:spacing w:after="200" w:line="276" w:lineRule="auto"/>
        <w:jc w:val="both"/>
        <w:rPr>
          <w:rFonts w:ascii="Arial" w:eastAsia="Verdana" w:hAnsi="Arial" w:cs="Arial"/>
          <w:b/>
          <w:lang w:val="fr-BE"/>
        </w:rPr>
      </w:pPr>
      <w:r w:rsidRPr="007F02D7">
        <w:rPr>
          <w:rFonts w:ascii="Arial" w:eastAsia="Verdana" w:hAnsi="Arial" w:cs="Arial"/>
          <w:b/>
          <w:lang w:val="fr-BE"/>
        </w:rPr>
        <w:t>Communication avec le médecin</w:t>
      </w:r>
    </w:p>
    <w:p w14:paraId="6225DDB9" w14:textId="77777777" w:rsidR="0069300C" w:rsidRPr="007F02D7" w:rsidRDefault="0069300C" w:rsidP="0069300C">
      <w:pPr>
        <w:spacing w:after="200" w:line="276" w:lineRule="auto"/>
        <w:ind w:left="709"/>
        <w:jc w:val="both"/>
        <w:rPr>
          <w:rFonts w:ascii="Arial" w:eastAsia="Verdana" w:hAnsi="Arial" w:cs="Arial"/>
          <w:lang w:val="fr-BE"/>
        </w:rPr>
      </w:pPr>
      <w:r w:rsidRPr="007F02D7">
        <w:rPr>
          <w:rFonts w:ascii="Arial" w:eastAsia="Verdana" w:hAnsi="Arial" w:cs="Arial"/>
          <w:lang w:val="fr-BE"/>
        </w:rPr>
        <w:t>La collaboration et la communication des pharmaciens avec les médecins traitants sont essentielles pour offrir des soins de santé de qualité.  Les pharmaciens doivent informer les médecins des services qu’ils offrent à leurs patients.  Pour autant que le patient ait marqué son accord, ils veillent à donner un feed-back aux médecins concernés quant aux résultats de l’entretien.  La communication a lieu de préférence par voie électronique via le dossier du patient ou le dossier médico-pharmaceutique, mais peut aussi se faire par téléphone ou par mail.  En outre, une fiche thématique pour la CMP est disponible, fiche que les médecins et les pharmaciens peuvent utiliser pour organiser une concertation locale. Cette concertation doit faciliter la prise de contact en cas de « BUM ».</w:t>
      </w:r>
    </w:p>
    <w:p w14:paraId="61B7DD8B" w14:textId="77777777" w:rsidR="0069300C" w:rsidRPr="007F02D7" w:rsidRDefault="0069300C" w:rsidP="008318F2">
      <w:pPr>
        <w:numPr>
          <w:ilvl w:val="0"/>
          <w:numId w:val="30"/>
        </w:numPr>
        <w:spacing w:after="200" w:line="276" w:lineRule="auto"/>
        <w:jc w:val="both"/>
        <w:rPr>
          <w:rFonts w:ascii="Arial" w:eastAsia="Verdana" w:hAnsi="Arial" w:cs="Arial"/>
          <w:b/>
          <w:lang w:val="fr-BE"/>
        </w:rPr>
      </w:pPr>
      <w:r w:rsidRPr="007F02D7">
        <w:rPr>
          <w:rFonts w:ascii="Arial" w:eastAsia="Verdana" w:hAnsi="Arial" w:cs="Arial"/>
          <w:b/>
          <w:lang w:val="fr-BE"/>
        </w:rPr>
        <w:t>Enregistrement (</w:t>
      </w:r>
      <w:proofErr w:type="spellStart"/>
      <w:r w:rsidRPr="007F02D7">
        <w:rPr>
          <w:rFonts w:ascii="Arial" w:eastAsia="Verdana" w:hAnsi="Arial" w:cs="Arial"/>
          <w:b/>
          <w:lang w:val="fr-BE"/>
        </w:rPr>
        <w:t>cfr</w:t>
      </w:r>
      <w:proofErr w:type="spellEnd"/>
      <w:r w:rsidRPr="007F02D7">
        <w:rPr>
          <w:rFonts w:ascii="Arial" w:eastAsia="Verdana" w:hAnsi="Arial" w:cs="Arial"/>
          <w:b/>
          <w:lang w:val="fr-BE"/>
        </w:rPr>
        <w:t>. Annexe 3</w:t>
      </w:r>
      <w:r w:rsidR="009255F2" w:rsidRPr="007F02D7">
        <w:rPr>
          <w:rFonts w:ascii="Arial" w:eastAsia="Verdana" w:hAnsi="Arial" w:cs="Arial"/>
          <w:b/>
          <w:lang w:val="fr-BE"/>
        </w:rPr>
        <w:t xml:space="preserve"> </w:t>
      </w:r>
      <w:r w:rsidRPr="007F02D7">
        <w:rPr>
          <w:rFonts w:ascii="Arial" w:eastAsia="Verdana" w:hAnsi="Arial" w:cs="Arial"/>
          <w:b/>
          <w:lang w:val="fr-BE"/>
        </w:rPr>
        <w:t>&amp;</w:t>
      </w:r>
      <w:r w:rsidR="009255F2" w:rsidRPr="007F02D7">
        <w:rPr>
          <w:rFonts w:ascii="Arial" w:eastAsia="Verdana" w:hAnsi="Arial" w:cs="Arial"/>
          <w:b/>
          <w:lang w:val="fr-BE"/>
        </w:rPr>
        <w:t xml:space="preserve"> </w:t>
      </w:r>
      <w:r w:rsidRPr="007F02D7">
        <w:rPr>
          <w:rFonts w:ascii="Arial" w:eastAsia="Verdana" w:hAnsi="Arial" w:cs="Arial"/>
          <w:b/>
          <w:lang w:val="fr-BE"/>
        </w:rPr>
        <w:t>5)</w:t>
      </w:r>
    </w:p>
    <w:p w14:paraId="65BB0771" w14:textId="77777777" w:rsidR="0069300C" w:rsidRPr="007F02D7" w:rsidRDefault="0069300C" w:rsidP="0069300C">
      <w:pPr>
        <w:spacing w:after="200" w:line="276" w:lineRule="auto"/>
        <w:ind w:left="720"/>
        <w:jc w:val="both"/>
        <w:rPr>
          <w:rFonts w:ascii="Arial" w:eastAsia="Verdana" w:hAnsi="Arial" w:cs="Arial"/>
          <w:lang w:val="fr-BE"/>
        </w:rPr>
      </w:pPr>
      <w:r w:rsidRPr="007F02D7">
        <w:rPr>
          <w:rFonts w:ascii="Arial" w:eastAsia="Verdana" w:hAnsi="Arial" w:cs="Arial"/>
          <w:lang w:val="fr-BE"/>
        </w:rPr>
        <w:t>Les prestations, les dates des entretiens, les rapports d’entretiens, les contacts éventuels avec le médecin traitant et les solutions proposées sont enregistrées dans le dossier pharmaceutique.</w:t>
      </w:r>
    </w:p>
    <w:p w14:paraId="5319741C" w14:textId="77777777" w:rsidR="0069300C" w:rsidRPr="007F02D7" w:rsidRDefault="0069300C" w:rsidP="0069300C">
      <w:pPr>
        <w:spacing w:after="200" w:line="276" w:lineRule="auto"/>
        <w:ind w:left="720"/>
        <w:jc w:val="both"/>
        <w:rPr>
          <w:rFonts w:ascii="Arial" w:eastAsia="Verdana" w:hAnsi="Arial" w:cs="Arial"/>
          <w:lang w:val="fr-BE"/>
        </w:rPr>
      </w:pPr>
      <w:r w:rsidRPr="007F02D7">
        <w:rPr>
          <w:rFonts w:ascii="Arial" w:eastAsia="Verdana" w:hAnsi="Arial" w:cs="Arial"/>
          <w:lang w:val="fr-BE"/>
        </w:rPr>
        <w:t>La prestation et le montant de l’intervention de l’INAMI sont mentionnés sur le ticket de caisse.</w:t>
      </w:r>
    </w:p>
    <w:p w14:paraId="12882BE5" w14:textId="77777777" w:rsidR="0069300C" w:rsidRPr="007F02D7" w:rsidRDefault="0069300C" w:rsidP="008318F2">
      <w:pPr>
        <w:numPr>
          <w:ilvl w:val="0"/>
          <w:numId w:val="30"/>
        </w:numPr>
        <w:spacing w:after="200" w:line="276" w:lineRule="auto"/>
        <w:jc w:val="both"/>
        <w:rPr>
          <w:rFonts w:ascii="Arial" w:eastAsia="Verdana" w:hAnsi="Arial" w:cs="Arial"/>
          <w:b/>
          <w:lang w:val="fr-BE"/>
        </w:rPr>
      </w:pPr>
      <w:r w:rsidRPr="007F02D7">
        <w:rPr>
          <w:rFonts w:ascii="Arial" w:eastAsia="Verdana" w:hAnsi="Arial" w:cs="Arial"/>
          <w:b/>
          <w:lang w:val="fr-BE"/>
        </w:rPr>
        <w:t>Evaluation du projet</w:t>
      </w:r>
    </w:p>
    <w:p w14:paraId="0D089BE1" w14:textId="77777777" w:rsidR="0069300C" w:rsidRPr="007F02D7" w:rsidRDefault="0069300C" w:rsidP="008318F2">
      <w:pPr>
        <w:widowControl/>
        <w:numPr>
          <w:ilvl w:val="1"/>
          <w:numId w:val="31"/>
        </w:numPr>
        <w:spacing w:line="259" w:lineRule="auto"/>
        <w:contextualSpacing/>
        <w:jc w:val="both"/>
        <w:rPr>
          <w:rFonts w:ascii="Arial" w:hAnsi="Arial" w:cs="Arial"/>
          <w:b/>
          <w:u w:val="single"/>
          <w:lang w:val="fr-FR"/>
        </w:rPr>
      </w:pPr>
      <w:r w:rsidRPr="007F02D7">
        <w:rPr>
          <w:rFonts w:ascii="Arial" w:hAnsi="Arial" w:cs="Arial"/>
          <w:b/>
          <w:u w:val="single"/>
          <w:lang w:val="fr-FR"/>
        </w:rPr>
        <w:t>Introduction</w:t>
      </w:r>
    </w:p>
    <w:p w14:paraId="1E50B63F" w14:textId="77777777" w:rsidR="0069300C" w:rsidRPr="007F02D7" w:rsidRDefault="0069300C" w:rsidP="0069300C">
      <w:pPr>
        <w:spacing w:line="276" w:lineRule="auto"/>
        <w:ind w:left="720"/>
        <w:jc w:val="both"/>
        <w:rPr>
          <w:rFonts w:ascii="Arial" w:eastAsia="Arial" w:hAnsi="Arial" w:cs="Arial"/>
          <w:lang w:val="fr-FR"/>
        </w:rPr>
      </w:pPr>
      <w:r w:rsidRPr="007F02D7">
        <w:rPr>
          <w:rFonts w:ascii="Arial" w:eastAsia="Arial" w:hAnsi="Arial" w:cs="Arial"/>
          <w:lang w:val="fr-FR"/>
        </w:rPr>
        <w:t xml:space="preserve">Le groupe de travail Entretien d’accompagnement Nouvelle Médication s’engage à suivre et à évaluer le projet Bon Usage des Médicaments (entretien d’accompagnement asthme). </w:t>
      </w:r>
    </w:p>
    <w:p w14:paraId="196C4882" w14:textId="77777777" w:rsidR="005E3D93" w:rsidRPr="007F02D7" w:rsidRDefault="005E3D93">
      <w:pPr>
        <w:widowControl/>
        <w:rPr>
          <w:rFonts w:ascii="Arial" w:eastAsia="Arial" w:hAnsi="Arial" w:cs="Arial"/>
          <w:lang w:val="fr-FR"/>
        </w:rPr>
      </w:pPr>
      <w:r w:rsidRPr="007F02D7">
        <w:rPr>
          <w:rFonts w:ascii="Arial" w:eastAsia="Arial" w:hAnsi="Arial" w:cs="Arial"/>
          <w:lang w:val="fr-FR"/>
        </w:rPr>
        <w:br w:type="page"/>
      </w:r>
    </w:p>
    <w:p w14:paraId="6A2670DA" w14:textId="1ADC6EB5" w:rsidR="005E3D93" w:rsidRPr="00D62567" w:rsidRDefault="00C95F64" w:rsidP="005E3D93">
      <w:pPr>
        <w:pBdr>
          <w:bottom w:val="single" w:sz="4" w:space="1" w:color="auto"/>
        </w:pBdr>
        <w:spacing w:after="200" w:line="276" w:lineRule="auto"/>
        <w:ind w:left="2124" w:hanging="2124"/>
        <w:jc w:val="right"/>
        <w:rPr>
          <w:rFonts w:ascii="Arial" w:eastAsia="SimSun" w:hAnsi="Arial" w:cs="Arial"/>
          <w:strike/>
          <w:lang w:val="fr-BE" w:eastAsia="zh-CN"/>
        </w:rPr>
      </w:pPr>
      <w:r w:rsidRPr="00390278">
        <w:rPr>
          <w:rFonts w:ascii="Arial" w:eastAsia="SimSun" w:hAnsi="Arial" w:cs="Arial"/>
          <w:lang w:val="fr-BE" w:eastAsia="zh-CN"/>
        </w:rPr>
        <w:lastRenderedPageBreak/>
        <w:t>ANNEXE III.</w:t>
      </w:r>
    </w:p>
    <w:p w14:paraId="5FC43BED" w14:textId="77777777" w:rsidR="005E3D93" w:rsidRPr="00BB0322" w:rsidRDefault="005E3D93" w:rsidP="005E3D93">
      <w:pPr>
        <w:pBdr>
          <w:bottom w:val="single" w:sz="4" w:space="1" w:color="auto"/>
        </w:pBdr>
        <w:tabs>
          <w:tab w:val="left" w:pos="1418"/>
        </w:tabs>
        <w:spacing w:after="200" w:line="276" w:lineRule="auto"/>
        <w:ind w:left="2124" w:hanging="2124"/>
        <w:rPr>
          <w:rFonts w:asciiTheme="minorHAnsi" w:eastAsia="SimSun" w:hAnsiTheme="minorHAnsi" w:cstheme="minorHAnsi"/>
          <w:b/>
          <w:sz w:val="24"/>
          <w:szCs w:val="24"/>
          <w:lang w:val="fr-BE" w:eastAsia="zh-CN"/>
        </w:rPr>
      </w:pPr>
      <w:r w:rsidRPr="00BB0322">
        <w:rPr>
          <w:rFonts w:asciiTheme="minorHAnsi" w:eastAsia="SimSun" w:hAnsiTheme="minorHAnsi" w:cstheme="minorHAnsi"/>
          <w:b/>
          <w:sz w:val="24"/>
          <w:szCs w:val="24"/>
          <w:lang w:val="fr-BE" w:eastAsia="zh-CN"/>
        </w:rPr>
        <w:t>Document 1:</w:t>
      </w:r>
      <w:r w:rsidRPr="00BB0322">
        <w:rPr>
          <w:rFonts w:asciiTheme="minorHAnsi" w:eastAsia="SimSun" w:hAnsiTheme="minorHAnsi" w:cstheme="minorHAnsi"/>
          <w:b/>
          <w:sz w:val="24"/>
          <w:szCs w:val="24"/>
          <w:lang w:val="fr-BE" w:eastAsia="zh-CN"/>
        </w:rPr>
        <w:tab/>
        <w:t>Description projet  «  Entretien d’accompagnement Bon usage des médicaments »</w:t>
      </w:r>
    </w:p>
    <w:p w14:paraId="063BE00C" w14:textId="77777777" w:rsidR="00A90018" w:rsidRPr="007F02D7" w:rsidRDefault="00A90018" w:rsidP="0069300C">
      <w:pPr>
        <w:spacing w:line="276" w:lineRule="auto"/>
        <w:ind w:left="720"/>
        <w:jc w:val="both"/>
        <w:rPr>
          <w:rFonts w:ascii="Arial" w:eastAsia="Arial" w:hAnsi="Arial" w:cs="Arial"/>
          <w:lang w:val="fr-BE"/>
        </w:rPr>
      </w:pPr>
    </w:p>
    <w:p w14:paraId="420EE3E2" w14:textId="77777777" w:rsidR="00A90018" w:rsidRPr="007F02D7" w:rsidRDefault="0069300C" w:rsidP="0069300C">
      <w:pPr>
        <w:spacing w:line="276" w:lineRule="auto"/>
        <w:ind w:left="720"/>
        <w:jc w:val="both"/>
        <w:rPr>
          <w:rFonts w:ascii="Arial" w:eastAsia="Arial" w:hAnsi="Arial" w:cs="Arial"/>
          <w:lang w:val="fr-FR"/>
        </w:rPr>
      </w:pPr>
      <w:r w:rsidRPr="007F02D7">
        <w:rPr>
          <w:rFonts w:ascii="Arial" w:eastAsia="Arial" w:hAnsi="Arial" w:cs="Arial"/>
          <w:lang w:val="fr-FR"/>
        </w:rPr>
        <w:t xml:space="preserve">La prestation de soins pharmaceutiques pour des patients chroniques et la récompense des prestations intellectuelles constituent une évolution logique et positive de la profession de pharmacien. </w:t>
      </w:r>
    </w:p>
    <w:p w14:paraId="50491F6E" w14:textId="77777777" w:rsidR="0069300C" w:rsidRPr="007F02D7" w:rsidRDefault="0069300C" w:rsidP="0069300C">
      <w:pPr>
        <w:spacing w:line="276" w:lineRule="auto"/>
        <w:ind w:left="720"/>
        <w:jc w:val="both"/>
        <w:rPr>
          <w:rFonts w:ascii="Arial" w:eastAsia="Arial" w:hAnsi="Arial" w:cs="Arial"/>
          <w:lang w:val="fr-FR"/>
        </w:rPr>
      </w:pPr>
    </w:p>
    <w:p w14:paraId="20479FFF" w14:textId="77777777" w:rsidR="0069300C" w:rsidRPr="007F02D7" w:rsidRDefault="0069300C" w:rsidP="0069300C">
      <w:pPr>
        <w:spacing w:line="276" w:lineRule="auto"/>
        <w:ind w:left="720"/>
        <w:jc w:val="both"/>
        <w:rPr>
          <w:rFonts w:ascii="Arial" w:eastAsia="Arial" w:hAnsi="Arial" w:cs="Arial"/>
          <w:lang w:val="fr-FR"/>
        </w:rPr>
      </w:pPr>
      <w:r w:rsidRPr="007F02D7">
        <w:rPr>
          <w:rFonts w:ascii="Arial" w:eastAsia="Arial" w:hAnsi="Arial" w:cs="Arial"/>
          <w:lang w:val="fr-FR"/>
        </w:rPr>
        <w:t>Outre la collecte des informations sur la qualité des soins dispensés et l’analyse du résultat engendré par les entretiens dans le cadre de l’usage de la médication, l’objectif de l’évaluation du projet consiste surtout à créer un processus stimulant d’amélioration.</w:t>
      </w:r>
    </w:p>
    <w:p w14:paraId="76D1B5BA" w14:textId="77777777" w:rsidR="0069300C" w:rsidRPr="007F02D7" w:rsidRDefault="0069300C" w:rsidP="0069300C">
      <w:pPr>
        <w:spacing w:line="276" w:lineRule="auto"/>
        <w:ind w:left="720"/>
        <w:jc w:val="both"/>
        <w:rPr>
          <w:rFonts w:ascii="Arial" w:eastAsia="Arial" w:hAnsi="Arial" w:cs="Arial"/>
          <w:lang w:val="fr-FR"/>
        </w:rPr>
      </w:pPr>
      <w:r w:rsidRPr="007F02D7">
        <w:rPr>
          <w:rFonts w:ascii="Arial" w:eastAsia="Arial" w:hAnsi="Arial" w:cs="Arial"/>
          <w:lang w:val="fr-FR"/>
        </w:rPr>
        <w:t xml:space="preserve">L’évaluation se fera en première instance sur la base d’indicateurs (structurels, de processus et de résultats). Les indicateurs sont nécessaires pour comparer, améliorer et justifier les soins pharmaceutiques. </w:t>
      </w:r>
    </w:p>
    <w:p w14:paraId="66359455" w14:textId="77777777" w:rsidR="0069300C" w:rsidRPr="007F02D7" w:rsidRDefault="0069300C" w:rsidP="0069300C">
      <w:pPr>
        <w:spacing w:line="276" w:lineRule="auto"/>
        <w:ind w:left="720"/>
        <w:jc w:val="both"/>
        <w:rPr>
          <w:rFonts w:ascii="Arial" w:eastAsia="Arial" w:hAnsi="Arial" w:cs="Arial"/>
          <w:lang w:val="fr-FR"/>
        </w:rPr>
      </w:pPr>
      <w:r w:rsidRPr="007F02D7">
        <w:rPr>
          <w:rFonts w:ascii="Arial" w:eastAsia="Arial" w:hAnsi="Arial" w:cs="Arial"/>
          <w:lang w:val="fr-FR"/>
        </w:rPr>
        <w:t>Elle se fera en plusieurs étapes :</w:t>
      </w:r>
    </w:p>
    <w:p w14:paraId="30887325" w14:textId="77777777" w:rsidR="0069300C" w:rsidRPr="007F02D7" w:rsidRDefault="0069300C" w:rsidP="0069300C">
      <w:pPr>
        <w:spacing w:line="276" w:lineRule="auto"/>
        <w:ind w:left="720"/>
        <w:jc w:val="both"/>
        <w:rPr>
          <w:rFonts w:ascii="Arial" w:eastAsia="Arial" w:hAnsi="Arial" w:cs="Arial"/>
          <w:lang w:val="fr-FR"/>
        </w:rPr>
      </w:pPr>
    </w:p>
    <w:p w14:paraId="7DB62C5A" w14:textId="77777777" w:rsidR="0069300C" w:rsidRPr="007F02D7" w:rsidRDefault="0069300C" w:rsidP="0069300C">
      <w:pPr>
        <w:spacing w:line="276" w:lineRule="auto"/>
        <w:ind w:left="720"/>
        <w:jc w:val="both"/>
        <w:rPr>
          <w:rFonts w:ascii="Arial" w:eastAsia="Arial" w:hAnsi="Arial" w:cs="Arial"/>
          <w:lang w:val="fr-FR"/>
        </w:rPr>
      </w:pPr>
      <w:r w:rsidRPr="007F02D7">
        <w:rPr>
          <w:rFonts w:ascii="Arial" w:eastAsia="Arial" w:hAnsi="Arial" w:cs="Arial"/>
          <w:lang w:val="fr-FR"/>
        </w:rPr>
        <w:t xml:space="preserve">Dans la première phase, les indicateurs et les objectifs réalistes sont développés en concertation commune. </w:t>
      </w:r>
    </w:p>
    <w:p w14:paraId="50D077B3" w14:textId="77777777" w:rsidR="0069300C" w:rsidRPr="007F02D7" w:rsidRDefault="0069300C" w:rsidP="0069300C">
      <w:pPr>
        <w:spacing w:line="276" w:lineRule="auto"/>
        <w:ind w:left="720"/>
        <w:jc w:val="both"/>
        <w:rPr>
          <w:rFonts w:ascii="Arial" w:eastAsia="Arial" w:hAnsi="Arial" w:cs="Arial"/>
          <w:lang w:val="fr-FR"/>
        </w:rPr>
      </w:pPr>
    </w:p>
    <w:p w14:paraId="688CE35E" w14:textId="77777777" w:rsidR="0069300C" w:rsidRPr="007F02D7" w:rsidRDefault="0069300C" w:rsidP="0069300C">
      <w:pPr>
        <w:spacing w:line="276" w:lineRule="auto"/>
        <w:ind w:left="720"/>
        <w:jc w:val="both"/>
        <w:rPr>
          <w:rFonts w:ascii="Arial" w:eastAsia="Arial" w:hAnsi="Arial" w:cs="Arial"/>
          <w:lang w:val="fr-FR"/>
        </w:rPr>
      </w:pPr>
      <w:r w:rsidRPr="007F02D7">
        <w:rPr>
          <w:rFonts w:ascii="Arial" w:eastAsia="Arial" w:hAnsi="Arial" w:cs="Arial"/>
          <w:lang w:val="fr-FR"/>
        </w:rPr>
        <w:t xml:space="preserve">Ensuite, une mesure de référence est déterminée. Les indicateurs sont suivis régulièrement. Après une période d’un an, les résultats sont analysés. Si les indicateurs ne sont pas réalisés, des projets d’amélioration sont établis en concertation. </w:t>
      </w:r>
    </w:p>
    <w:p w14:paraId="7FFB8914" w14:textId="77777777" w:rsidR="0069300C" w:rsidRPr="007F02D7" w:rsidRDefault="0069300C" w:rsidP="0069300C">
      <w:pPr>
        <w:spacing w:line="276" w:lineRule="auto"/>
        <w:ind w:left="720"/>
        <w:rPr>
          <w:rFonts w:ascii="Arial" w:eastAsia="Arial" w:hAnsi="Arial" w:cs="Arial"/>
          <w:lang w:val="fr-FR"/>
        </w:rPr>
      </w:pPr>
    </w:p>
    <w:p w14:paraId="6FC6AEBC" w14:textId="77777777" w:rsidR="0069300C" w:rsidRPr="007F02D7" w:rsidRDefault="0069300C" w:rsidP="0069300C">
      <w:pPr>
        <w:spacing w:line="276" w:lineRule="auto"/>
        <w:ind w:left="720"/>
        <w:jc w:val="both"/>
        <w:rPr>
          <w:rFonts w:ascii="Arial" w:eastAsia="Arial" w:hAnsi="Arial" w:cs="Arial"/>
          <w:lang w:val="fr-FR"/>
        </w:rPr>
      </w:pPr>
      <w:r w:rsidRPr="007F02D7">
        <w:rPr>
          <w:rFonts w:ascii="Arial" w:eastAsia="Arial" w:hAnsi="Arial" w:cs="Arial"/>
          <w:lang w:val="fr-FR"/>
        </w:rPr>
        <w:t xml:space="preserve">L’objectif consiste à adapter les indicateurs en fonction de l ‘évolution des BUM. Ils peuvent faire l’objet d’une évaluation annuelle et d’une modification éventuelle. La modification peut concerner un nouvel objectif ou un nouvel indicateur. </w:t>
      </w:r>
    </w:p>
    <w:p w14:paraId="342A66D9" w14:textId="77777777" w:rsidR="0069300C" w:rsidRPr="007F02D7" w:rsidRDefault="0069300C" w:rsidP="0069300C">
      <w:pPr>
        <w:spacing w:line="276" w:lineRule="auto"/>
        <w:ind w:left="720"/>
        <w:jc w:val="both"/>
        <w:rPr>
          <w:rFonts w:ascii="Arial" w:eastAsia="Arial" w:hAnsi="Arial" w:cs="Arial"/>
          <w:lang w:val="fr-FR"/>
        </w:rPr>
      </w:pPr>
    </w:p>
    <w:p w14:paraId="59B852BF" w14:textId="77777777" w:rsidR="0069300C" w:rsidRPr="007F02D7" w:rsidRDefault="0069300C" w:rsidP="0069300C">
      <w:pPr>
        <w:spacing w:line="276" w:lineRule="auto"/>
        <w:ind w:left="720"/>
        <w:jc w:val="both"/>
        <w:rPr>
          <w:rFonts w:ascii="Arial" w:eastAsia="Arial" w:hAnsi="Arial" w:cs="Arial"/>
          <w:lang w:val="fr-FR"/>
        </w:rPr>
      </w:pPr>
      <w:r w:rsidRPr="007F02D7">
        <w:rPr>
          <w:rFonts w:ascii="Arial" w:eastAsia="Arial" w:hAnsi="Arial" w:cs="Arial"/>
          <w:lang w:val="fr-FR"/>
        </w:rPr>
        <w:t xml:space="preserve">Une première série de données peut être générée par le biais des données de facturation disponibles (avec comme sources de données possibles : Pharmanet, </w:t>
      </w:r>
      <w:proofErr w:type="spellStart"/>
      <w:r w:rsidRPr="007F02D7">
        <w:rPr>
          <w:rFonts w:ascii="Arial" w:eastAsia="Arial" w:hAnsi="Arial" w:cs="Arial"/>
          <w:lang w:val="fr-FR"/>
        </w:rPr>
        <w:t>Ipheb</w:t>
      </w:r>
      <w:proofErr w:type="spellEnd"/>
      <w:r w:rsidRPr="007F02D7">
        <w:rPr>
          <w:rFonts w:ascii="Arial" w:eastAsia="Arial" w:hAnsi="Arial" w:cs="Arial"/>
          <w:lang w:val="fr-FR"/>
        </w:rPr>
        <w:t xml:space="preserve">, IMA). </w:t>
      </w:r>
    </w:p>
    <w:p w14:paraId="0F4B40E8" w14:textId="77777777" w:rsidR="0069300C" w:rsidRPr="007F02D7" w:rsidRDefault="0069300C" w:rsidP="0069300C">
      <w:pPr>
        <w:spacing w:line="276" w:lineRule="auto"/>
        <w:ind w:left="720"/>
        <w:jc w:val="both"/>
        <w:rPr>
          <w:rFonts w:ascii="Arial" w:eastAsia="Arial" w:hAnsi="Arial" w:cs="Arial"/>
          <w:lang w:val="fr-FR"/>
        </w:rPr>
      </w:pPr>
    </w:p>
    <w:p w14:paraId="5505BDC0" w14:textId="77777777" w:rsidR="0069300C" w:rsidRPr="007F02D7" w:rsidRDefault="0069300C" w:rsidP="0069300C">
      <w:pPr>
        <w:spacing w:line="276" w:lineRule="auto"/>
        <w:ind w:left="720"/>
        <w:jc w:val="both"/>
        <w:rPr>
          <w:rFonts w:ascii="Arial" w:eastAsia="Arial" w:hAnsi="Arial" w:cs="Arial"/>
          <w:lang w:val="fr-FR"/>
        </w:rPr>
      </w:pPr>
      <w:r w:rsidRPr="007F02D7">
        <w:rPr>
          <w:rFonts w:ascii="Arial" w:eastAsia="Arial" w:hAnsi="Arial" w:cs="Arial"/>
          <w:lang w:val="fr-FR"/>
        </w:rPr>
        <w:t xml:space="preserve">Ces indicateurs constituent le début d’un processus d’évolution. A terme, nous devons viser des indicateurs qui se focalisent davantage sur la qualité de l’entretien mené (exemple : interviews, </w:t>
      </w:r>
      <w:proofErr w:type="spellStart"/>
      <w:r w:rsidRPr="007F02D7">
        <w:rPr>
          <w:rFonts w:ascii="Arial" w:eastAsia="Arial" w:hAnsi="Arial" w:cs="Arial"/>
          <w:lang w:val="fr-FR"/>
        </w:rPr>
        <w:t>mystery</w:t>
      </w:r>
      <w:proofErr w:type="spellEnd"/>
      <w:r w:rsidRPr="007F02D7">
        <w:rPr>
          <w:rFonts w:ascii="Arial" w:eastAsia="Arial" w:hAnsi="Arial" w:cs="Arial"/>
          <w:lang w:val="fr-FR"/>
        </w:rPr>
        <w:t xml:space="preserve"> </w:t>
      </w:r>
      <w:proofErr w:type="spellStart"/>
      <w:r w:rsidRPr="007F02D7">
        <w:rPr>
          <w:rFonts w:ascii="Arial" w:eastAsia="Arial" w:hAnsi="Arial" w:cs="Arial"/>
          <w:lang w:val="fr-FR"/>
        </w:rPr>
        <w:t>guests</w:t>
      </w:r>
      <w:proofErr w:type="spellEnd"/>
      <w:r w:rsidRPr="007F02D7">
        <w:rPr>
          <w:rFonts w:ascii="Arial" w:eastAsia="Arial" w:hAnsi="Arial" w:cs="Arial"/>
          <w:lang w:val="fr-FR"/>
        </w:rPr>
        <w:t>,…). Une première étape consiste à développer un enregistrement structuré et codé des données. Cet enregistrement nous donne des informations pertinentes supplémentaires concernant les entretiens réalisés. Un dossier pharmaceutique local structuré doit être réalisé à cet effet et doit être utilisé par tous les pharmaciens. La mise en œuvre dans les différents logiciels est cruciale à cet effet. La date butoir est début 2018.</w:t>
      </w:r>
    </w:p>
    <w:p w14:paraId="584D54CD" w14:textId="77777777" w:rsidR="0069300C" w:rsidRPr="007F02D7" w:rsidRDefault="0069300C" w:rsidP="0069300C">
      <w:pPr>
        <w:spacing w:line="276" w:lineRule="auto"/>
        <w:ind w:left="720"/>
        <w:jc w:val="both"/>
        <w:rPr>
          <w:rFonts w:ascii="Arial" w:eastAsia="Arial" w:hAnsi="Arial" w:cs="Arial"/>
          <w:lang w:val="fr-FR"/>
        </w:rPr>
      </w:pPr>
    </w:p>
    <w:p w14:paraId="29BB2573" w14:textId="77777777" w:rsidR="0069300C" w:rsidRPr="007F02D7" w:rsidRDefault="0069300C" w:rsidP="008318F2">
      <w:pPr>
        <w:widowControl/>
        <w:numPr>
          <w:ilvl w:val="1"/>
          <w:numId w:val="31"/>
        </w:numPr>
        <w:spacing w:line="259" w:lineRule="auto"/>
        <w:contextualSpacing/>
        <w:jc w:val="both"/>
        <w:rPr>
          <w:rFonts w:ascii="Arial" w:hAnsi="Arial" w:cs="Arial"/>
          <w:b/>
          <w:u w:val="single"/>
          <w:lang w:val="fr-FR"/>
        </w:rPr>
      </w:pPr>
      <w:r w:rsidRPr="007F02D7">
        <w:rPr>
          <w:rFonts w:ascii="Arial" w:hAnsi="Arial" w:cs="Arial"/>
          <w:b/>
          <w:u w:val="single"/>
          <w:lang w:val="fr-FR"/>
        </w:rPr>
        <w:t>Proposition indicateurs 2017</w:t>
      </w:r>
    </w:p>
    <w:p w14:paraId="0B98729D" w14:textId="77777777" w:rsidR="0069300C" w:rsidRPr="007F02D7" w:rsidRDefault="0069300C" w:rsidP="0069300C">
      <w:pPr>
        <w:spacing w:line="276" w:lineRule="auto"/>
        <w:ind w:left="720"/>
        <w:jc w:val="both"/>
        <w:rPr>
          <w:rFonts w:ascii="Arial" w:eastAsia="Arial" w:hAnsi="Arial" w:cs="Arial"/>
          <w:lang w:val="fr-FR"/>
        </w:rPr>
      </w:pPr>
      <w:r w:rsidRPr="007F02D7">
        <w:rPr>
          <w:rFonts w:ascii="Arial" w:eastAsia="Arial" w:hAnsi="Arial" w:cs="Arial"/>
          <w:lang w:val="fr-FR"/>
        </w:rPr>
        <w:t>Trois types d’indicateurs sont proposés : indicateurs structurels, indicateurs de processus et indicateurs de résultat.</w:t>
      </w:r>
    </w:p>
    <w:p w14:paraId="7271AF99" w14:textId="77777777" w:rsidR="0069300C" w:rsidRPr="007F02D7" w:rsidRDefault="0069300C" w:rsidP="0069300C">
      <w:pPr>
        <w:spacing w:line="276" w:lineRule="auto"/>
        <w:ind w:left="720"/>
        <w:jc w:val="both"/>
        <w:rPr>
          <w:rFonts w:ascii="Arial" w:eastAsia="Arial" w:hAnsi="Arial" w:cs="Arial"/>
          <w:lang w:val="fr-FR"/>
        </w:rPr>
      </w:pPr>
    </w:p>
    <w:p w14:paraId="0E6A7420" w14:textId="77777777" w:rsidR="0069300C" w:rsidRPr="007F02D7" w:rsidRDefault="0069300C" w:rsidP="008318F2">
      <w:pPr>
        <w:widowControl/>
        <w:numPr>
          <w:ilvl w:val="2"/>
          <w:numId w:val="31"/>
        </w:numPr>
        <w:spacing w:after="160" w:line="259" w:lineRule="auto"/>
        <w:ind w:hanging="11"/>
        <w:contextualSpacing/>
        <w:jc w:val="both"/>
        <w:rPr>
          <w:rFonts w:ascii="Arial" w:hAnsi="Arial" w:cs="Arial"/>
          <w:b/>
          <w:smallCaps/>
          <w:u w:val="single"/>
          <w:lang w:val="fr-FR"/>
        </w:rPr>
      </w:pPr>
      <w:r w:rsidRPr="007F02D7">
        <w:rPr>
          <w:rFonts w:ascii="Arial" w:hAnsi="Arial" w:cs="Arial"/>
          <w:b/>
          <w:smallCaps/>
          <w:u w:val="single"/>
          <w:lang w:val="fr-FR"/>
        </w:rPr>
        <w:t>Indicateurs structurels</w:t>
      </w:r>
    </w:p>
    <w:p w14:paraId="24F5A6B3" w14:textId="77777777" w:rsidR="0069300C" w:rsidRPr="007F02D7" w:rsidRDefault="0069300C" w:rsidP="0069300C">
      <w:pPr>
        <w:spacing w:line="276" w:lineRule="auto"/>
        <w:ind w:left="720"/>
        <w:jc w:val="both"/>
        <w:rPr>
          <w:rFonts w:ascii="Arial" w:eastAsia="Arial" w:hAnsi="Arial" w:cs="Arial"/>
          <w:b/>
          <w:i/>
          <w:u w:val="single"/>
          <w:lang w:val="fr-FR"/>
        </w:rPr>
      </w:pPr>
      <w:r w:rsidRPr="007F02D7">
        <w:rPr>
          <w:rFonts w:ascii="Arial" w:eastAsia="Arial" w:hAnsi="Arial" w:cs="Arial"/>
          <w:b/>
          <w:i/>
          <w:u w:val="single"/>
          <w:lang w:val="fr-FR"/>
        </w:rPr>
        <w:t>7.2.1.1. Nombre de pharmaciens ayant suivi la formation</w:t>
      </w:r>
    </w:p>
    <w:p w14:paraId="7F08E7E8" w14:textId="77777777" w:rsidR="0069300C" w:rsidRPr="007F02D7" w:rsidRDefault="0069300C" w:rsidP="0069300C">
      <w:pPr>
        <w:spacing w:line="276" w:lineRule="auto"/>
        <w:ind w:left="720"/>
        <w:jc w:val="both"/>
        <w:rPr>
          <w:rFonts w:ascii="Arial" w:eastAsia="Arial" w:hAnsi="Arial" w:cs="Arial"/>
          <w:lang w:val="fr-FR"/>
        </w:rPr>
      </w:pPr>
      <w:r w:rsidRPr="007F02D7">
        <w:rPr>
          <w:rFonts w:ascii="Arial" w:eastAsia="Arial" w:hAnsi="Arial" w:cs="Arial"/>
          <w:lang w:val="fr-FR"/>
        </w:rPr>
        <w:t>Pour mettre en œuvre le BUM de façon qualitative, une formation est cruciale. D’une part, il s’agit de formations scientifiques liées au thème du BUM et organisées tant par les unions professionnelles que par les organisations scientifiques (telles que IPSA et SSPF), et d’autre part, il existe également des formations sur la tenue de l’entretien (aptitudes communicatives, coaching, …).</w:t>
      </w:r>
    </w:p>
    <w:p w14:paraId="13B5A90B" w14:textId="77777777" w:rsidR="0069300C" w:rsidRPr="007F02D7" w:rsidRDefault="0069300C" w:rsidP="0069300C">
      <w:pPr>
        <w:spacing w:line="276" w:lineRule="auto"/>
        <w:ind w:left="720"/>
        <w:jc w:val="both"/>
        <w:rPr>
          <w:rFonts w:ascii="Arial" w:eastAsia="Arial" w:hAnsi="Arial" w:cs="Arial"/>
          <w:lang w:val="fr-FR"/>
        </w:rPr>
      </w:pPr>
    </w:p>
    <w:p w14:paraId="3B22C4EB" w14:textId="77777777" w:rsidR="0069300C" w:rsidRPr="007F02D7" w:rsidRDefault="0069300C" w:rsidP="0069300C">
      <w:pPr>
        <w:spacing w:line="276" w:lineRule="auto"/>
        <w:ind w:left="720"/>
        <w:jc w:val="both"/>
        <w:rPr>
          <w:rFonts w:ascii="Arial" w:eastAsia="Arial" w:hAnsi="Arial" w:cs="Arial"/>
          <w:lang w:val="fr-FR"/>
        </w:rPr>
      </w:pPr>
      <w:r w:rsidRPr="007F02D7">
        <w:rPr>
          <w:rFonts w:ascii="Arial" w:eastAsia="Arial" w:hAnsi="Arial" w:cs="Arial"/>
          <w:lang w:val="fr-FR"/>
        </w:rPr>
        <w:t xml:space="preserve">A long terme (2017 ?), l’objectif consiste à incorporer cette formation dans la formation permanente obligatoire pour les pharmaciens d’officine. </w:t>
      </w:r>
    </w:p>
    <w:p w14:paraId="3FE92E82" w14:textId="77777777" w:rsidR="005E3D93" w:rsidRPr="007F02D7" w:rsidRDefault="005E3D93">
      <w:pPr>
        <w:widowControl/>
        <w:rPr>
          <w:rFonts w:ascii="Arial" w:eastAsia="Arial" w:hAnsi="Arial" w:cs="Arial"/>
          <w:lang w:val="fr-FR"/>
        </w:rPr>
      </w:pPr>
      <w:r w:rsidRPr="007F02D7">
        <w:rPr>
          <w:rFonts w:ascii="Arial" w:eastAsia="Arial" w:hAnsi="Arial" w:cs="Arial"/>
          <w:lang w:val="fr-FR"/>
        </w:rPr>
        <w:br w:type="page"/>
      </w:r>
    </w:p>
    <w:p w14:paraId="6FAA0179" w14:textId="3F1586BB" w:rsidR="005E3D93" w:rsidRPr="00D62567" w:rsidRDefault="00C95F64" w:rsidP="005E3D93">
      <w:pPr>
        <w:pBdr>
          <w:bottom w:val="single" w:sz="4" w:space="1" w:color="auto"/>
        </w:pBdr>
        <w:spacing w:after="200" w:line="276" w:lineRule="auto"/>
        <w:ind w:left="2124" w:hanging="2124"/>
        <w:jc w:val="right"/>
        <w:rPr>
          <w:rFonts w:ascii="Arial" w:eastAsia="SimSun" w:hAnsi="Arial" w:cs="Arial"/>
          <w:strike/>
          <w:lang w:val="fr-BE" w:eastAsia="zh-CN"/>
        </w:rPr>
      </w:pPr>
      <w:r w:rsidRPr="00390278">
        <w:rPr>
          <w:rFonts w:ascii="Arial" w:eastAsia="SimSun" w:hAnsi="Arial" w:cs="Arial"/>
          <w:lang w:val="fr-BE" w:eastAsia="zh-CN"/>
        </w:rPr>
        <w:lastRenderedPageBreak/>
        <w:t>ANNEXE III.</w:t>
      </w:r>
    </w:p>
    <w:p w14:paraId="68076D66" w14:textId="77777777" w:rsidR="005E3D93" w:rsidRPr="00BB0322" w:rsidRDefault="005E3D93" w:rsidP="005E3D93">
      <w:pPr>
        <w:pBdr>
          <w:bottom w:val="single" w:sz="4" w:space="1" w:color="auto"/>
        </w:pBdr>
        <w:tabs>
          <w:tab w:val="left" w:pos="1418"/>
        </w:tabs>
        <w:spacing w:after="200" w:line="276" w:lineRule="auto"/>
        <w:ind w:left="2124" w:hanging="2124"/>
        <w:rPr>
          <w:rFonts w:asciiTheme="minorHAnsi" w:eastAsia="SimSun" w:hAnsiTheme="minorHAnsi" w:cstheme="minorHAnsi"/>
          <w:b/>
          <w:sz w:val="24"/>
          <w:szCs w:val="24"/>
          <w:lang w:val="fr-BE" w:eastAsia="zh-CN"/>
        </w:rPr>
      </w:pPr>
      <w:r w:rsidRPr="00BB0322">
        <w:rPr>
          <w:rFonts w:asciiTheme="minorHAnsi" w:eastAsia="SimSun" w:hAnsiTheme="minorHAnsi" w:cstheme="minorHAnsi"/>
          <w:b/>
          <w:sz w:val="24"/>
          <w:szCs w:val="24"/>
          <w:lang w:val="fr-BE" w:eastAsia="zh-CN"/>
        </w:rPr>
        <w:t>Document 1:</w:t>
      </w:r>
      <w:r w:rsidRPr="00BB0322">
        <w:rPr>
          <w:rFonts w:asciiTheme="minorHAnsi" w:eastAsia="SimSun" w:hAnsiTheme="minorHAnsi" w:cstheme="minorHAnsi"/>
          <w:b/>
          <w:sz w:val="24"/>
          <w:szCs w:val="24"/>
          <w:lang w:val="fr-BE" w:eastAsia="zh-CN"/>
        </w:rPr>
        <w:tab/>
        <w:t>Description projet  «  Entretien d’accompagnement Bon usage des médicaments »</w:t>
      </w:r>
    </w:p>
    <w:p w14:paraId="7FFCD85D" w14:textId="77777777" w:rsidR="00A90018" w:rsidRPr="007F02D7" w:rsidRDefault="00A90018" w:rsidP="0069300C">
      <w:pPr>
        <w:spacing w:line="276" w:lineRule="auto"/>
        <w:ind w:left="720"/>
        <w:jc w:val="both"/>
        <w:rPr>
          <w:rFonts w:ascii="Arial" w:eastAsia="Arial" w:hAnsi="Arial" w:cs="Arial"/>
          <w:lang w:val="fr-BE"/>
        </w:rPr>
      </w:pPr>
    </w:p>
    <w:p w14:paraId="220560B9" w14:textId="77777777" w:rsidR="0069300C" w:rsidRPr="007F02D7" w:rsidRDefault="0069300C" w:rsidP="0069300C">
      <w:pPr>
        <w:spacing w:line="276" w:lineRule="auto"/>
        <w:ind w:left="720"/>
        <w:jc w:val="both"/>
        <w:rPr>
          <w:rFonts w:ascii="Arial" w:eastAsia="Arial" w:hAnsi="Arial" w:cs="Arial"/>
          <w:lang w:val="fr-FR"/>
        </w:rPr>
      </w:pPr>
      <w:r w:rsidRPr="007F02D7">
        <w:rPr>
          <w:rFonts w:ascii="Arial" w:eastAsia="Arial" w:hAnsi="Arial" w:cs="Arial"/>
          <w:lang w:val="fr-FR"/>
        </w:rPr>
        <w:t>En attendant la mise en œuvre, nous pouvons déjà mesurer le pourcentage de pharmaciens ayant suivi une formation et prévoir une certaine croissance de ce pourcentage pour l’avenir.</w:t>
      </w:r>
    </w:p>
    <w:p w14:paraId="435C5347" w14:textId="77777777" w:rsidR="0069300C" w:rsidRPr="007F02D7" w:rsidRDefault="0069300C" w:rsidP="0069300C">
      <w:pPr>
        <w:spacing w:line="276" w:lineRule="auto"/>
        <w:ind w:left="720"/>
        <w:jc w:val="both"/>
        <w:rPr>
          <w:rFonts w:ascii="Arial" w:eastAsia="Arial" w:hAnsi="Arial" w:cs="Arial"/>
          <w:lang w:val="fr-BE"/>
        </w:rPr>
      </w:pPr>
    </w:p>
    <w:p w14:paraId="47F39BDD" w14:textId="77777777" w:rsidR="0069300C" w:rsidRPr="007F02D7" w:rsidRDefault="0069300C" w:rsidP="0069300C">
      <w:pPr>
        <w:spacing w:line="276" w:lineRule="auto"/>
        <w:ind w:left="720"/>
        <w:jc w:val="both"/>
        <w:rPr>
          <w:rFonts w:ascii="Arial" w:eastAsia="Arial" w:hAnsi="Arial" w:cs="Arial"/>
          <w:lang w:val="fr-FR"/>
        </w:rPr>
      </w:pPr>
      <w:r w:rsidRPr="007F02D7">
        <w:rPr>
          <w:rFonts w:ascii="Arial" w:eastAsia="Arial" w:hAnsi="Arial" w:cs="Arial"/>
          <w:i/>
          <w:u w:val="single"/>
          <w:lang w:val="fr-FR"/>
        </w:rPr>
        <w:t>Mesure</w:t>
      </w:r>
      <w:r w:rsidRPr="007F02D7">
        <w:rPr>
          <w:rFonts w:ascii="Arial" w:eastAsia="Arial" w:hAnsi="Arial" w:cs="Arial"/>
          <w:i/>
          <w:lang w:val="fr-FR"/>
        </w:rPr>
        <w:t xml:space="preserve"> :</w:t>
      </w:r>
    </w:p>
    <w:p w14:paraId="67AF5BA7" w14:textId="77777777" w:rsidR="0069300C" w:rsidRPr="007F02D7" w:rsidRDefault="0069300C" w:rsidP="0069300C">
      <w:pPr>
        <w:spacing w:line="276" w:lineRule="auto"/>
        <w:ind w:left="720"/>
        <w:jc w:val="both"/>
        <w:rPr>
          <w:rFonts w:ascii="Arial" w:eastAsia="Arial" w:hAnsi="Arial" w:cs="Arial"/>
          <w:lang w:val="fr-FR"/>
        </w:rPr>
      </w:pPr>
      <w:r w:rsidRPr="007F02D7">
        <w:rPr>
          <w:rFonts w:ascii="Arial" w:eastAsia="Arial" w:hAnsi="Arial" w:cs="Arial"/>
          <w:lang w:val="fr-FR"/>
        </w:rPr>
        <w:t>Pourcentage de pharmaciens ayant suivi une formation BUM entre 2014 et 2016 et en 2017.</w:t>
      </w:r>
    </w:p>
    <w:p w14:paraId="4D5C04DC" w14:textId="77777777" w:rsidR="0069300C" w:rsidRPr="007F02D7" w:rsidRDefault="0069300C" w:rsidP="0069300C">
      <w:pPr>
        <w:spacing w:line="276" w:lineRule="auto"/>
        <w:ind w:left="720"/>
        <w:jc w:val="both"/>
        <w:rPr>
          <w:rFonts w:ascii="Arial" w:eastAsia="Arial" w:hAnsi="Arial" w:cs="Arial"/>
          <w:lang w:val="fr-FR"/>
        </w:rPr>
      </w:pPr>
    </w:p>
    <w:p w14:paraId="5E335B0A" w14:textId="77777777" w:rsidR="0069300C" w:rsidRPr="007F02D7" w:rsidRDefault="0069300C" w:rsidP="0069300C">
      <w:pPr>
        <w:spacing w:line="276" w:lineRule="auto"/>
        <w:ind w:left="720"/>
        <w:jc w:val="both"/>
        <w:rPr>
          <w:rFonts w:ascii="Arial" w:eastAsia="Arial" w:hAnsi="Arial" w:cs="Arial"/>
          <w:i/>
          <w:u w:val="single"/>
          <w:lang w:val="fr-FR"/>
        </w:rPr>
      </w:pPr>
      <w:r w:rsidRPr="007F02D7">
        <w:rPr>
          <w:rFonts w:ascii="Arial" w:eastAsia="Arial" w:hAnsi="Arial" w:cs="Arial"/>
          <w:i/>
          <w:u w:val="single"/>
          <w:lang w:val="fr-FR"/>
        </w:rPr>
        <w:t>Objectif pour la première année (2017)</w:t>
      </w:r>
      <w:r w:rsidRPr="007F02D7">
        <w:rPr>
          <w:rFonts w:ascii="Arial" w:eastAsia="Arial" w:hAnsi="Arial" w:cs="Arial"/>
          <w:i/>
          <w:lang w:val="fr-FR"/>
        </w:rPr>
        <w:t xml:space="preserve"> :</w:t>
      </w:r>
      <w:r w:rsidRPr="007F02D7">
        <w:rPr>
          <w:rFonts w:ascii="Arial" w:eastAsia="Arial" w:hAnsi="Arial" w:cs="Arial"/>
          <w:i/>
          <w:u w:val="single"/>
          <w:lang w:val="fr-FR"/>
        </w:rPr>
        <w:t xml:space="preserve"> </w:t>
      </w:r>
    </w:p>
    <w:p w14:paraId="733876C8" w14:textId="77777777" w:rsidR="0069300C" w:rsidRPr="007F02D7" w:rsidRDefault="0069300C" w:rsidP="0069300C">
      <w:pPr>
        <w:spacing w:line="276" w:lineRule="auto"/>
        <w:ind w:left="720"/>
        <w:jc w:val="both"/>
        <w:rPr>
          <w:rFonts w:ascii="Arial" w:eastAsia="Arial" w:hAnsi="Arial" w:cs="Arial"/>
          <w:lang w:val="fr-FR"/>
        </w:rPr>
      </w:pPr>
      <w:r w:rsidRPr="007F02D7">
        <w:rPr>
          <w:rFonts w:ascii="Arial" w:eastAsia="Arial" w:hAnsi="Arial" w:cs="Arial"/>
          <w:lang w:val="fr-FR"/>
        </w:rPr>
        <w:t>Hausse de 10% du pourcentage de pharmaciens ayant suivi une formation BUM par rapport à la mesure de référence.</w:t>
      </w:r>
    </w:p>
    <w:p w14:paraId="5831C2ED" w14:textId="77777777" w:rsidR="0069300C" w:rsidRPr="007F02D7" w:rsidRDefault="0069300C" w:rsidP="0069300C">
      <w:pPr>
        <w:spacing w:line="276" w:lineRule="auto"/>
        <w:ind w:left="720"/>
        <w:jc w:val="both"/>
        <w:rPr>
          <w:rFonts w:ascii="Arial" w:eastAsia="Arial" w:hAnsi="Arial" w:cs="Arial"/>
          <w:lang w:val="fr-FR"/>
        </w:rPr>
      </w:pPr>
    </w:p>
    <w:p w14:paraId="080FEA13" w14:textId="77777777" w:rsidR="0069300C" w:rsidRPr="007F02D7" w:rsidRDefault="0069300C" w:rsidP="0069300C">
      <w:pPr>
        <w:spacing w:line="276" w:lineRule="auto"/>
        <w:ind w:left="720"/>
        <w:jc w:val="both"/>
        <w:rPr>
          <w:rFonts w:ascii="Arial" w:eastAsia="Arial" w:hAnsi="Arial" w:cs="Arial"/>
          <w:i/>
          <w:u w:val="single"/>
          <w:lang w:val="fr-FR"/>
        </w:rPr>
      </w:pPr>
      <w:r w:rsidRPr="007F02D7">
        <w:rPr>
          <w:rFonts w:ascii="Arial" w:eastAsia="Arial" w:hAnsi="Arial" w:cs="Arial"/>
          <w:i/>
          <w:u w:val="single"/>
          <w:lang w:val="fr-FR"/>
        </w:rPr>
        <w:t>Remarque :</w:t>
      </w:r>
    </w:p>
    <w:p w14:paraId="6593848F" w14:textId="77777777" w:rsidR="0069300C" w:rsidRPr="007F02D7" w:rsidRDefault="0069300C" w:rsidP="0069300C">
      <w:pPr>
        <w:spacing w:line="276" w:lineRule="auto"/>
        <w:ind w:left="720"/>
        <w:jc w:val="both"/>
        <w:rPr>
          <w:rFonts w:ascii="Arial" w:eastAsia="Arial" w:hAnsi="Arial" w:cs="Arial"/>
          <w:lang w:val="fr-FR"/>
        </w:rPr>
      </w:pPr>
      <w:r w:rsidRPr="007F02D7">
        <w:rPr>
          <w:rFonts w:ascii="Arial" w:eastAsia="Arial" w:hAnsi="Arial" w:cs="Arial"/>
          <w:lang w:val="fr-FR"/>
        </w:rPr>
        <w:t xml:space="preserve">On comprend par « formation » : toutes les formations scientifiques autour de l’asthme, formation BUM et toutes les formations de communication (coaching, aptitudes communicatives,…). </w:t>
      </w:r>
      <w:r w:rsidRPr="007F02D7">
        <w:rPr>
          <w:rFonts w:ascii="Arial" w:eastAsia="Arial" w:hAnsi="Arial" w:cs="Arial"/>
          <w:lang w:val="fr-FR"/>
        </w:rPr>
        <w:br/>
        <w:t>N.B. : les formations scientifiques autour de l’asthme ne seront plus organisées par l’IPSA et le SSPF en 2017, mais on pourrait développer un cours de « e-learning ».</w:t>
      </w:r>
    </w:p>
    <w:p w14:paraId="675161DA" w14:textId="77777777" w:rsidR="0069300C" w:rsidRPr="007F02D7" w:rsidRDefault="0069300C" w:rsidP="0069300C">
      <w:pPr>
        <w:spacing w:line="276" w:lineRule="auto"/>
        <w:ind w:left="720"/>
        <w:jc w:val="both"/>
        <w:rPr>
          <w:rFonts w:ascii="Arial" w:eastAsia="Arial" w:hAnsi="Arial" w:cs="Arial"/>
          <w:lang w:val="fr-FR"/>
        </w:rPr>
      </w:pPr>
    </w:p>
    <w:p w14:paraId="3823C45C" w14:textId="77777777" w:rsidR="0069300C" w:rsidRPr="007F02D7" w:rsidRDefault="0069300C" w:rsidP="008318F2">
      <w:pPr>
        <w:widowControl/>
        <w:numPr>
          <w:ilvl w:val="2"/>
          <w:numId w:val="31"/>
        </w:numPr>
        <w:spacing w:after="160" w:line="259" w:lineRule="auto"/>
        <w:ind w:left="709" w:hanging="11"/>
        <w:contextualSpacing/>
        <w:jc w:val="both"/>
        <w:rPr>
          <w:rFonts w:ascii="Arial" w:hAnsi="Arial" w:cs="Arial"/>
          <w:b/>
          <w:smallCaps/>
          <w:u w:val="single"/>
          <w:lang w:val="fr-FR"/>
        </w:rPr>
      </w:pPr>
      <w:r w:rsidRPr="007F02D7">
        <w:rPr>
          <w:rFonts w:ascii="Arial" w:hAnsi="Arial" w:cs="Arial"/>
          <w:b/>
          <w:smallCaps/>
          <w:u w:val="single"/>
          <w:lang w:val="fr-FR"/>
        </w:rPr>
        <w:t>Indicateurs de processus</w:t>
      </w:r>
    </w:p>
    <w:p w14:paraId="4F30C0EF" w14:textId="77777777" w:rsidR="0069300C" w:rsidRPr="007F02D7" w:rsidRDefault="0069300C" w:rsidP="0069300C">
      <w:pPr>
        <w:spacing w:line="276" w:lineRule="auto"/>
        <w:ind w:left="720"/>
        <w:jc w:val="both"/>
        <w:rPr>
          <w:rFonts w:ascii="Arial" w:eastAsia="Arial" w:hAnsi="Arial" w:cs="Arial"/>
          <w:b/>
          <w:i/>
          <w:u w:val="single"/>
          <w:lang w:val="fr-FR"/>
        </w:rPr>
      </w:pPr>
      <w:r w:rsidRPr="007F02D7">
        <w:rPr>
          <w:rFonts w:ascii="Arial" w:eastAsia="Arial" w:hAnsi="Arial" w:cs="Arial"/>
          <w:b/>
          <w:i/>
          <w:u w:val="single"/>
          <w:lang w:val="fr-FR"/>
        </w:rPr>
        <w:t>7.2.2.1. Nombre de pharmaciens utilisant des outils pour structurer et accompagner l’entretien d’accompagnement</w:t>
      </w:r>
    </w:p>
    <w:p w14:paraId="1C665D8E" w14:textId="77777777" w:rsidR="0069300C" w:rsidRPr="007F02D7" w:rsidRDefault="0069300C" w:rsidP="0069300C">
      <w:pPr>
        <w:spacing w:line="276" w:lineRule="auto"/>
        <w:ind w:left="720"/>
        <w:jc w:val="both"/>
        <w:rPr>
          <w:rFonts w:ascii="Arial" w:eastAsia="Arial" w:hAnsi="Arial" w:cs="Arial"/>
          <w:lang w:val="fr-FR"/>
        </w:rPr>
      </w:pPr>
      <w:r w:rsidRPr="007F02D7">
        <w:rPr>
          <w:rFonts w:ascii="Arial" w:eastAsia="Arial" w:hAnsi="Arial" w:cs="Arial"/>
          <w:lang w:val="fr-FR"/>
        </w:rPr>
        <w:t>La mise en œuvre d’un entretien au moyen d’un outil permet de travailler de façon structurée et protocolée.</w:t>
      </w:r>
    </w:p>
    <w:p w14:paraId="1E1FC410" w14:textId="77777777" w:rsidR="0069300C" w:rsidRPr="007F02D7" w:rsidRDefault="0069300C" w:rsidP="0069300C">
      <w:pPr>
        <w:spacing w:line="276" w:lineRule="auto"/>
        <w:ind w:left="720"/>
        <w:jc w:val="both"/>
        <w:rPr>
          <w:rFonts w:ascii="Arial" w:eastAsia="Arial" w:hAnsi="Arial" w:cs="Arial"/>
          <w:lang w:val="fr-FR"/>
        </w:rPr>
      </w:pPr>
      <w:r w:rsidRPr="007F02D7">
        <w:rPr>
          <w:rFonts w:ascii="Arial" w:eastAsia="Arial" w:hAnsi="Arial" w:cs="Arial"/>
          <w:lang w:val="fr-FR"/>
        </w:rPr>
        <w:t>L’objectif consiste à incorporer ses outils dans les logiciels de la pharmacie ; de cette manière, une série de paramètres peuvent être codés et utilisés de façon structurée.</w:t>
      </w:r>
    </w:p>
    <w:p w14:paraId="43B16B7C" w14:textId="77777777" w:rsidR="0069300C" w:rsidRPr="007F02D7" w:rsidRDefault="0069300C" w:rsidP="0069300C">
      <w:pPr>
        <w:spacing w:line="276" w:lineRule="auto"/>
        <w:ind w:left="720"/>
        <w:jc w:val="both"/>
        <w:rPr>
          <w:rFonts w:ascii="Arial" w:eastAsia="Arial" w:hAnsi="Arial" w:cs="Arial"/>
          <w:lang w:val="fr-FR"/>
        </w:rPr>
      </w:pPr>
    </w:p>
    <w:p w14:paraId="08754D71" w14:textId="77777777" w:rsidR="0069300C" w:rsidRPr="007F02D7" w:rsidRDefault="0069300C" w:rsidP="0069300C">
      <w:pPr>
        <w:spacing w:line="276" w:lineRule="auto"/>
        <w:ind w:left="720"/>
        <w:jc w:val="both"/>
        <w:rPr>
          <w:rFonts w:ascii="Arial" w:eastAsia="Arial" w:hAnsi="Arial" w:cs="Arial"/>
          <w:lang w:val="fr-FR"/>
        </w:rPr>
      </w:pPr>
      <w:r w:rsidRPr="007F02D7">
        <w:rPr>
          <w:rFonts w:ascii="Arial" w:eastAsia="Arial" w:hAnsi="Arial" w:cs="Arial"/>
          <w:lang w:val="fr-FR"/>
        </w:rPr>
        <w:t>En attendant une telle intégration, on peut viser une augmentation du nombre de pharmacies faisant usage d’un outil pour la mise en œuvre du BUM.</w:t>
      </w:r>
    </w:p>
    <w:p w14:paraId="17288FEA" w14:textId="77777777" w:rsidR="0069300C" w:rsidRPr="007F02D7" w:rsidRDefault="0069300C" w:rsidP="0069300C">
      <w:pPr>
        <w:spacing w:line="276" w:lineRule="auto"/>
        <w:ind w:left="720"/>
        <w:jc w:val="both"/>
        <w:rPr>
          <w:rFonts w:ascii="Arial" w:eastAsia="Arial" w:hAnsi="Arial" w:cs="Arial"/>
          <w:lang w:val="fr-FR"/>
        </w:rPr>
      </w:pPr>
    </w:p>
    <w:p w14:paraId="0A25CFC4" w14:textId="77777777" w:rsidR="0069300C" w:rsidRPr="007F02D7" w:rsidRDefault="0069300C" w:rsidP="0069300C">
      <w:pPr>
        <w:spacing w:line="276" w:lineRule="auto"/>
        <w:ind w:left="720"/>
        <w:jc w:val="both"/>
        <w:rPr>
          <w:rFonts w:ascii="Arial" w:eastAsia="Arial" w:hAnsi="Arial" w:cs="Arial"/>
          <w:i/>
          <w:u w:val="single"/>
          <w:lang w:val="fr-FR"/>
        </w:rPr>
      </w:pPr>
      <w:r w:rsidRPr="007F02D7">
        <w:rPr>
          <w:rFonts w:ascii="Arial" w:eastAsia="Arial" w:hAnsi="Arial" w:cs="Arial"/>
          <w:i/>
          <w:u w:val="single"/>
          <w:lang w:val="fr-FR"/>
        </w:rPr>
        <w:t>Mesure</w:t>
      </w:r>
      <w:r w:rsidRPr="007F02D7">
        <w:rPr>
          <w:rFonts w:ascii="Arial" w:eastAsia="Arial" w:hAnsi="Arial" w:cs="Arial"/>
          <w:i/>
          <w:lang w:val="fr-FR"/>
        </w:rPr>
        <w:t xml:space="preserve"> :</w:t>
      </w:r>
    </w:p>
    <w:p w14:paraId="67A037D1" w14:textId="77777777" w:rsidR="0069300C" w:rsidRPr="007F02D7" w:rsidRDefault="0069300C" w:rsidP="0069300C">
      <w:pPr>
        <w:spacing w:line="276" w:lineRule="auto"/>
        <w:ind w:left="720"/>
        <w:jc w:val="both"/>
        <w:rPr>
          <w:rFonts w:ascii="Arial" w:eastAsia="Arial" w:hAnsi="Arial" w:cs="Arial"/>
          <w:lang w:val="fr-FR"/>
        </w:rPr>
      </w:pPr>
      <w:r w:rsidRPr="007F02D7">
        <w:rPr>
          <w:rFonts w:ascii="Arial" w:eastAsia="Arial" w:hAnsi="Arial" w:cs="Arial"/>
          <w:lang w:val="fr-FR"/>
        </w:rPr>
        <w:t>Nombre de pharmacies (uniques) ayant réalisé un BUM (depuis 2013)</w:t>
      </w:r>
    </w:p>
    <w:p w14:paraId="088A2DD0" w14:textId="77777777" w:rsidR="0069300C" w:rsidRPr="007F02D7" w:rsidRDefault="0069300C" w:rsidP="0069300C">
      <w:pPr>
        <w:spacing w:line="276" w:lineRule="auto"/>
        <w:ind w:left="720"/>
        <w:jc w:val="both"/>
        <w:rPr>
          <w:rFonts w:ascii="Arial" w:eastAsia="Arial" w:hAnsi="Arial" w:cs="Arial"/>
          <w:lang w:val="fr-FR"/>
        </w:rPr>
      </w:pPr>
      <w:r w:rsidRPr="007F02D7">
        <w:rPr>
          <w:rFonts w:ascii="Arial" w:eastAsia="Arial" w:hAnsi="Arial" w:cs="Arial"/>
          <w:lang w:val="fr-FR"/>
        </w:rPr>
        <w:t>Nombre de pharmacies (uniques) ayant utilisé un outil (depuis 2013)</w:t>
      </w:r>
    </w:p>
    <w:p w14:paraId="380C32B8" w14:textId="77777777" w:rsidR="0069300C" w:rsidRPr="007F02D7" w:rsidRDefault="0069300C" w:rsidP="0069300C">
      <w:pPr>
        <w:spacing w:line="276" w:lineRule="auto"/>
        <w:ind w:left="720"/>
        <w:jc w:val="both"/>
        <w:rPr>
          <w:rFonts w:ascii="Arial" w:eastAsia="Arial" w:hAnsi="Arial" w:cs="Arial"/>
          <w:lang w:val="fr-FR"/>
        </w:rPr>
      </w:pPr>
      <w:r w:rsidRPr="007F02D7">
        <w:rPr>
          <w:rFonts w:ascii="Arial" w:eastAsia="Arial" w:hAnsi="Arial" w:cs="Arial"/>
          <w:lang w:val="fr-FR"/>
        </w:rPr>
        <w:t>Pourcentage de pharmacies utilisant un outil par rapport au nombre de pharmacies ayant effectué au moins 1 BUM.</w:t>
      </w:r>
    </w:p>
    <w:p w14:paraId="4702927D" w14:textId="77777777" w:rsidR="0069300C" w:rsidRPr="007F02D7" w:rsidRDefault="0069300C" w:rsidP="0069300C">
      <w:pPr>
        <w:spacing w:line="276" w:lineRule="auto"/>
        <w:ind w:left="720"/>
        <w:jc w:val="both"/>
        <w:rPr>
          <w:rFonts w:ascii="Arial" w:eastAsia="Arial" w:hAnsi="Arial" w:cs="Arial"/>
          <w:lang w:val="fr-FR"/>
        </w:rPr>
      </w:pPr>
    </w:p>
    <w:p w14:paraId="48BA907D" w14:textId="77777777" w:rsidR="0069300C" w:rsidRPr="007F02D7" w:rsidRDefault="0069300C" w:rsidP="0069300C">
      <w:pPr>
        <w:spacing w:line="276" w:lineRule="auto"/>
        <w:ind w:left="720"/>
        <w:jc w:val="both"/>
        <w:rPr>
          <w:rFonts w:ascii="Arial" w:eastAsia="Arial" w:hAnsi="Arial" w:cs="Arial"/>
          <w:i/>
          <w:u w:val="single"/>
          <w:lang w:val="fr-FR"/>
        </w:rPr>
      </w:pPr>
      <w:r w:rsidRPr="007F02D7">
        <w:rPr>
          <w:rFonts w:ascii="Arial" w:eastAsia="Arial" w:hAnsi="Arial" w:cs="Arial"/>
          <w:i/>
          <w:u w:val="single"/>
          <w:lang w:val="fr-FR"/>
        </w:rPr>
        <w:t>Objectif</w:t>
      </w:r>
      <w:r w:rsidRPr="007F02D7">
        <w:rPr>
          <w:rFonts w:ascii="Arial" w:eastAsia="Arial" w:hAnsi="Arial" w:cs="Arial"/>
          <w:i/>
          <w:lang w:val="fr-FR"/>
        </w:rPr>
        <w:t xml:space="preserve"> :</w:t>
      </w:r>
    </w:p>
    <w:p w14:paraId="3845E566" w14:textId="77777777" w:rsidR="0069300C" w:rsidRPr="007F02D7" w:rsidRDefault="0069300C" w:rsidP="0069300C">
      <w:pPr>
        <w:spacing w:line="276" w:lineRule="auto"/>
        <w:ind w:left="720"/>
        <w:jc w:val="both"/>
        <w:rPr>
          <w:rFonts w:ascii="Arial" w:eastAsia="Arial" w:hAnsi="Arial" w:cs="Arial"/>
          <w:lang w:val="fr-FR"/>
        </w:rPr>
      </w:pPr>
      <w:r w:rsidRPr="007F02D7">
        <w:rPr>
          <w:rFonts w:ascii="Arial" w:eastAsia="Arial" w:hAnsi="Arial" w:cs="Arial"/>
          <w:lang w:val="fr-FR"/>
        </w:rPr>
        <w:t xml:space="preserve">Croissance de 10% des pharmacies faisant usage d’un outil pour la mise en </w:t>
      </w:r>
      <w:proofErr w:type="spellStart"/>
      <w:r w:rsidRPr="007F02D7">
        <w:rPr>
          <w:rFonts w:ascii="Arial" w:eastAsia="Arial" w:hAnsi="Arial" w:cs="Arial"/>
          <w:lang w:val="fr-FR"/>
        </w:rPr>
        <w:t>oeuvre</w:t>
      </w:r>
      <w:proofErr w:type="spellEnd"/>
      <w:r w:rsidRPr="007F02D7">
        <w:rPr>
          <w:rFonts w:ascii="Arial" w:eastAsia="Arial" w:hAnsi="Arial" w:cs="Arial"/>
          <w:lang w:val="fr-FR"/>
        </w:rPr>
        <w:t xml:space="preserve"> d’un entretien par rapport à la mesure de référence.</w:t>
      </w:r>
    </w:p>
    <w:p w14:paraId="6C7E59A9" w14:textId="77777777" w:rsidR="0069300C" w:rsidRPr="007F02D7" w:rsidRDefault="0069300C" w:rsidP="0069300C">
      <w:pPr>
        <w:spacing w:line="276" w:lineRule="auto"/>
        <w:ind w:left="720"/>
        <w:jc w:val="both"/>
        <w:rPr>
          <w:rFonts w:ascii="Arial" w:eastAsia="Arial" w:hAnsi="Arial" w:cs="Arial"/>
          <w:lang w:val="fr-FR"/>
        </w:rPr>
      </w:pPr>
    </w:p>
    <w:p w14:paraId="46429FE8" w14:textId="77777777" w:rsidR="0069300C" w:rsidRPr="007F02D7" w:rsidRDefault="0069300C" w:rsidP="0069300C">
      <w:pPr>
        <w:spacing w:line="276" w:lineRule="auto"/>
        <w:ind w:left="720"/>
        <w:jc w:val="both"/>
        <w:rPr>
          <w:rFonts w:ascii="Arial" w:eastAsia="Arial" w:hAnsi="Arial" w:cs="Arial"/>
          <w:i/>
          <w:u w:val="single"/>
          <w:lang w:val="fr-FR"/>
        </w:rPr>
      </w:pPr>
      <w:r w:rsidRPr="007F02D7">
        <w:rPr>
          <w:rFonts w:ascii="Arial" w:eastAsia="Arial" w:hAnsi="Arial" w:cs="Arial"/>
          <w:i/>
          <w:u w:val="single"/>
          <w:lang w:val="fr-FR"/>
        </w:rPr>
        <w:t>Remarque</w:t>
      </w:r>
      <w:r w:rsidRPr="007F02D7">
        <w:rPr>
          <w:rFonts w:ascii="Arial" w:eastAsia="Arial" w:hAnsi="Arial" w:cs="Arial"/>
          <w:i/>
          <w:lang w:val="fr-FR"/>
        </w:rPr>
        <w:t xml:space="preserve"> :</w:t>
      </w:r>
    </w:p>
    <w:p w14:paraId="04FD5656" w14:textId="77777777" w:rsidR="0069300C" w:rsidRPr="007F02D7" w:rsidRDefault="0069300C" w:rsidP="0069300C">
      <w:pPr>
        <w:spacing w:line="276" w:lineRule="auto"/>
        <w:ind w:left="720"/>
        <w:jc w:val="both"/>
        <w:rPr>
          <w:rFonts w:ascii="Arial" w:eastAsia="Arial" w:hAnsi="Arial" w:cs="Arial"/>
          <w:lang w:val="fr-FR"/>
        </w:rPr>
      </w:pPr>
      <w:r w:rsidRPr="007F02D7">
        <w:rPr>
          <w:rFonts w:ascii="Arial" w:eastAsia="Arial" w:hAnsi="Arial" w:cs="Arial"/>
          <w:lang w:val="fr-FR"/>
        </w:rPr>
        <w:t xml:space="preserve">Il faut dresser un inventaire de tous les outils disponibles (APB, organisations professionnelles,…).  </w:t>
      </w:r>
    </w:p>
    <w:p w14:paraId="05E5C68F" w14:textId="77777777" w:rsidR="0069300C" w:rsidRPr="007F02D7" w:rsidRDefault="0069300C" w:rsidP="0069300C">
      <w:pPr>
        <w:spacing w:line="276" w:lineRule="auto"/>
        <w:ind w:left="720"/>
        <w:jc w:val="both"/>
        <w:rPr>
          <w:rFonts w:ascii="Arial" w:eastAsia="Arial" w:hAnsi="Arial" w:cs="Arial"/>
          <w:lang w:val="fr-FR"/>
        </w:rPr>
      </w:pPr>
    </w:p>
    <w:p w14:paraId="5AFF20F5" w14:textId="5E4C9B00" w:rsidR="0069300C" w:rsidRPr="007F02D7" w:rsidRDefault="0069300C" w:rsidP="0069300C">
      <w:pPr>
        <w:spacing w:line="276" w:lineRule="auto"/>
        <w:ind w:left="720"/>
        <w:jc w:val="both"/>
        <w:rPr>
          <w:rFonts w:ascii="Arial" w:eastAsia="Arial" w:hAnsi="Arial" w:cs="Arial"/>
          <w:b/>
          <w:i/>
          <w:u w:val="single"/>
          <w:lang w:val="fr-FR"/>
        </w:rPr>
      </w:pPr>
      <w:r w:rsidRPr="007F02D7">
        <w:rPr>
          <w:rFonts w:ascii="Arial" w:eastAsia="Arial" w:hAnsi="Arial" w:cs="Arial"/>
          <w:b/>
          <w:i/>
          <w:u w:val="single"/>
          <w:lang w:val="fr-FR"/>
        </w:rPr>
        <w:t xml:space="preserve">7.2.2.2. Nombre d’entretiens chez les utilisateurs de corticostéroïdes d’inhalation (CSI)   </w:t>
      </w:r>
    </w:p>
    <w:p w14:paraId="08A03C03" w14:textId="77777777" w:rsidR="0069300C" w:rsidRPr="007F02D7" w:rsidRDefault="0069300C" w:rsidP="0069300C">
      <w:pPr>
        <w:spacing w:line="276" w:lineRule="auto"/>
        <w:ind w:left="720"/>
        <w:jc w:val="both"/>
        <w:rPr>
          <w:rFonts w:ascii="Arial" w:eastAsia="Arial" w:hAnsi="Arial" w:cs="Arial"/>
          <w:lang w:val="fr-FR"/>
        </w:rPr>
      </w:pPr>
      <w:r w:rsidRPr="007F02D7">
        <w:rPr>
          <w:rFonts w:ascii="Arial" w:eastAsia="Arial" w:hAnsi="Arial" w:cs="Arial"/>
          <w:lang w:val="fr-FR"/>
        </w:rPr>
        <w:t>Deux mesures sont prévues ici. D’une part, nous souhaitons vérifier dans quelle mesure les patients qui entrent en ligne de compte pour un BUM, en ont réellement eu un. D’autre part, il est également important de miser sur le 2</w:t>
      </w:r>
      <w:r w:rsidRPr="007F02D7">
        <w:rPr>
          <w:rFonts w:ascii="Arial" w:eastAsia="Arial" w:hAnsi="Arial" w:cs="Arial"/>
          <w:vertAlign w:val="superscript"/>
          <w:lang w:val="fr-FR"/>
        </w:rPr>
        <w:t xml:space="preserve">ème </w:t>
      </w:r>
      <w:r w:rsidRPr="007F02D7">
        <w:rPr>
          <w:rFonts w:ascii="Arial" w:eastAsia="Arial" w:hAnsi="Arial" w:cs="Arial"/>
          <w:lang w:val="fr-FR"/>
        </w:rPr>
        <w:t xml:space="preserve">entretien. En effet, dans la </w:t>
      </w:r>
      <w:hyperlink r:id="rId8" w:history="1">
        <w:r w:rsidRPr="007F02D7">
          <w:rPr>
            <w:rFonts w:ascii="Arial" w:eastAsia="Arial" w:hAnsi="Arial" w:cs="Arial"/>
            <w:u w:val="single"/>
            <w:lang w:val="fr-FR"/>
          </w:rPr>
          <w:t>description de projet</w:t>
        </w:r>
      </w:hyperlink>
      <w:r w:rsidRPr="007F02D7">
        <w:rPr>
          <w:rFonts w:ascii="Arial" w:eastAsia="Arial" w:hAnsi="Arial" w:cs="Arial"/>
          <w:lang w:val="fr-FR"/>
        </w:rPr>
        <w:t>, deux entretiens sont prévus. Ce deuxième entretien permet de recevoir un feedback des patients, permet de connaître leurs expériences et de rectifier le tir le cas échéant.</w:t>
      </w:r>
    </w:p>
    <w:p w14:paraId="062AECE0" w14:textId="77777777" w:rsidR="0069300C" w:rsidRPr="007F02D7" w:rsidRDefault="0069300C" w:rsidP="0069300C">
      <w:pPr>
        <w:spacing w:after="200" w:line="276" w:lineRule="auto"/>
        <w:rPr>
          <w:rFonts w:ascii="Arial" w:eastAsia="Arial" w:hAnsi="Arial" w:cs="Arial"/>
          <w:lang w:val="fr-FR"/>
        </w:rPr>
      </w:pPr>
      <w:r w:rsidRPr="007F02D7">
        <w:rPr>
          <w:rFonts w:ascii="Arial" w:eastAsia="Arial" w:hAnsi="Arial" w:cs="Arial"/>
          <w:lang w:val="fr-FR"/>
        </w:rPr>
        <w:br w:type="page"/>
      </w:r>
    </w:p>
    <w:p w14:paraId="37CE002D" w14:textId="061ACAE2" w:rsidR="00A90018" w:rsidRPr="00D62567" w:rsidRDefault="00C95F64" w:rsidP="00A90018">
      <w:pPr>
        <w:pBdr>
          <w:bottom w:val="single" w:sz="4" w:space="1" w:color="auto"/>
        </w:pBdr>
        <w:spacing w:after="200" w:line="276" w:lineRule="auto"/>
        <w:ind w:left="2124" w:hanging="2124"/>
        <w:jc w:val="right"/>
        <w:rPr>
          <w:rFonts w:ascii="Arial" w:eastAsia="SimSun" w:hAnsi="Arial" w:cs="Arial"/>
          <w:strike/>
          <w:lang w:val="fr-BE" w:eastAsia="zh-CN"/>
        </w:rPr>
      </w:pPr>
      <w:r w:rsidRPr="00390278">
        <w:rPr>
          <w:rFonts w:ascii="Arial" w:eastAsia="SimSun" w:hAnsi="Arial" w:cs="Arial"/>
          <w:lang w:val="fr-BE" w:eastAsia="zh-CN"/>
        </w:rPr>
        <w:lastRenderedPageBreak/>
        <w:t>ANNEXE III.</w:t>
      </w:r>
    </w:p>
    <w:p w14:paraId="74E99E07" w14:textId="77777777" w:rsidR="00A90018" w:rsidRPr="00BB0322" w:rsidRDefault="00A90018" w:rsidP="00A90018">
      <w:pPr>
        <w:pBdr>
          <w:bottom w:val="single" w:sz="4" w:space="1" w:color="auto"/>
        </w:pBdr>
        <w:tabs>
          <w:tab w:val="left" w:pos="1418"/>
        </w:tabs>
        <w:spacing w:after="200" w:line="276" w:lineRule="auto"/>
        <w:ind w:left="2124" w:hanging="2124"/>
        <w:rPr>
          <w:rFonts w:asciiTheme="minorHAnsi" w:eastAsia="SimSun" w:hAnsiTheme="minorHAnsi" w:cstheme="minorHAnsi"/>
          <w:b/>
          <w:sz w:val="24"/>
          <w:szCs w:val="24"/>
          <w:lang w:val="fr-BE" w:eastAsia="zh-CN"/>
        </w:rPr>
      </w:pPr>
      <w:r w:rsidRPr="00BB0322">
        <w:rPr>
          <w:rFonts w:asciiTheme="minorHAnsi" w:eastAsia="SimSun" w:hAnsiTheme="minorHAnsi" w:cstheme="minorHAnsi"/>
          <w:b/>
          <w:sz w:val="24"/>
          <w:szCs w:val="24"/>
          <w:lang w:val="fr-BE" w:eastAsia="zh-CN"/>
        </w:rPr>
        <w:t>Document 1:</w:t>
      </w:r>
      <w:r w:rsidRPr="00BB0322">
        <w:rPr>
          <w:rFonts w:asciiTheme="minorHAnsi" w:eastAsia="SimSun" w:hAnsiTheme="minorHAnsi" w:cstheme="minorHAnsi"/>
          <w:b/>
          <w:sz w:val="24"/>
          <w:szCs w:val="24"/>
          <w:lang w:val="fr-BE" w:eastAsia="zh-CN"/>
        </w:rPr>
        <w:tab/>
        <w:t>Description projet  «  Entretien d’accompagnement Bon usage des médicaments »</w:t>
      </w:r>
    </w:p>
    <w:p w14:paraId="41607106" w14:textId="77777777" w:rsidR="0069300C" w:rsidRPr="007F02D7" w:rsidRDefault="0069300C" w:rsidP="0069300C">
      <w:pPr>
        <w:spacing w:line="276" w:lineRule="auto"/>
        <w:ind w:left="720"/>
        <w:jc w:val="both"/>
        <w:rPr>
          <w:rFonts w:ascii="Arial" w:eastAsia="Arial" w:hAnsi="Arial" w:cs="Arial"/>
          <w:i/>
          <w:u w:val="single"/>
          <w:lang w:val="fr-FR"/>
        </w:rPr>
      </w:pPr>
      <w:r w:rsidRPr="007F02D7">
        <w:rPr>
          <w:rFonts w:ascii="Arial" w:eastAsia="Arial" w:hAnsi="Arial" w:cs="Arial"/>
          <w:i/>
          <w:u w:val="single"/>
          <w:lang w:val="fr-FR"/>
        </w:rPr>
        <w:t>Mesure</w:t>
      </w:r>
      <w:r w:rsidRPr="007F02D7">
        <w:rPr>
          <w:rFonts w:ascii="Arial" w:eastAsia="Arial" w:hAnsi="Arial" w:cs="Arial"/>
          <w:i/>
          <w:lang w:val="fr-FR"/>
        </w:rPr>
        <w:t xml:space="preserve"> :</w:t>
      </w:r>
    </w:p>
    <w:p w14:paraId="2BDCBE09" w14:textId="77777777" w:rsidR="0069300C" w:rsidRPr="007F02D7" w:rsidRDefault="0069300C" w:rsidP="008318F2">
      <w:pPr>
        <w:widowControl/>
        <w:numPr>
          <w:ilvl w:val="0"/>
          <w:numId w:val="32"/>
        </w:numPr>
        <w:spacing w:line="259" w:lineRule="auto"/>
        <w:ind w:left="1069"/>
        <w:contextualSpacing/>
        <w:jc w:val="both"/>
        <w:rPr>
          <w:rFonts w:ascii="Arial" w:hAnsi="Arial" w:cs="Arial"/>
          <w:lang w:val="fr-FR"/>
        </w:rPr>
      </w:pPr>
      <w:r w:rsidRPr="007F02D7">
        <w:rPr>
          <w:rFonts w:ascii="Arial" w:hAnsi="Arial" w:cs="Arial"/>
          <w:lang w:val="fr-FR"/>
        </w:rPr>
        <w:t xml:space="preserve">Pourcentage de patients avec un </w:t>
      </w:r>
      <w:r w:rsidRPr="007F02D7">
        <w:rPr>
          <w:rFonts w:ascii="Arial" w:hAnsi="Arial" w:cs="Arial"/>
          <w:u w:val="single"/>
          <w:lang w:val="fr-FR"/>
        </w:rPr>
        <w:t>premier entretien</w:t>
      </w:r>
      <w:r w:rsidRPr="007F02D7">
        <w:rPr>
          <w:rFonts w:ascii="Arial" w:hAnsi="Arial" w:cs="Arial"/>
          <w:lang w:val="fr-FR"/>
        </w:rPr>
        <w:t xml:space="preserve"> lors de l’usage de CSI (nouveau et mal contrôlé) par rapport au nombre total de patients qui entrent en ligne de compte.</w:t>
      </w:r>
    </w:p>
    <w:p w14:paraId="4E73245A" w14:textId="77777777" w:rsidR="0069300C" w:rsidRPr="007F02D7" w:rsidRDefault="0069300C" w:rsidP="00D60654">
      <w:pPr>
        <w:spacing w:line="276" w:lineRule="auto"/>
        <w:ind w:left="340" w:firstLine="720"/>
        <w:rPr>
          <w:rFonts w:ascii="Arial" w:eastAsia="Arial" w:hAnsi="Arial" w:cs="Arial"/>
          <w:lang w:val="fr-FR"/>
        </w:rPr>
      </w:pPr>
      <w:r w:rsidRPr="007F02D7">
        <w:rPr>
          <w:rFonts w:ascii="Arial" w:eastAsia="Arial" w:hAnsi="Arial" w:cs="Arial"/>
          <w:u w:val="single"/>
          <w:lang w:val="fr-FR"/>
        </w:rPr>
        <w:t xml:space="preserve">NB </w:t>
      </w:r>
      <w:r w:rsidRPr="007F02D7">
        <w:rPr>
          <w:rFonts w:ascii="Arial" w:eastAsia="Arial" w:hAnsi="Arial" w:cs="Arial"/>
          <w:lang w:val="fr-FR"/>
        </w:rPr>
        <w:t xml:space="preserve">: </w:t>
      </w:r>
    </w:p>
    <w:p w14:paraId="32467CAB" w14:textId="77777777" w:rsidR="0069300C" w:rsidRPr="007F02D7" w:rsidRDefault="0069300C" w:rsidP="0069300C">
      <w:pPr>
        <w:spacing w:line="276" w:lineRule="auto"/>
        <w:ind w:left="1058"/>
        <w:jc w:val="both"/>
        <w:rPr>
          <w:rFonts w:ascii="Arial" w:eastAsia="Arial" w:hAnsi="Arial" w:cs="Arial"/>
          <w:lang w:val="fr-FR"/>
        </w:rPr>
      </w:pPr>
      <w:r w:rsidRPr="007F02D7">
        <w:rPr>
          <w:rFonts w:ascii="Arial" w:eastAsia="Arial" w:hAnsi="Arial" w:cs="Arial"/>
          <w:lang w:val="fr-FR"/>
        </w:rPr>
        <w:sym w:font="Symbol" w:char="F0AE"/>
      </w:r>
      <w:r w:rsidRPr="007F02D7">
        <w:rPr>
          <w:rFonts w:ascii="Arial" w:eastAsia="Arial" w:hAnsi="Arial" w:cs="Arial"/>
          <w:lang w:val="fr-FR"/>
        </w:rPr>
        <w:t xml:space="preserve"> Pour les </w:t>
      </w:r>
      <w:r w:rsidRPr="007F02D7">
        <w:rPr>
          <w:rFonts w:ascii="Arial" w:eastAsia="Arial" w:hAnsi="Arial" w:cs="Arial"/>
          <w:i/>
          <w:lang w:val="fr-FR"/>
        </w:rPr>
        <w:t>nouveaux patients</w:t>
      </w:r>
      <w:r w:rsidRPr="007F02D7">
        <w:rPr>
          <w:rFonts w:ascii="Arial" w:eastAsia="Arial" w:hAnsi="Arial" w:cs="Arial"/>
          <w:lang w:val="fr-FR"/>
        </w:rPr>
        <w:t xml:space="preserve"> qui démarrent un traitement avec un corticostéroïde d’inhalation (CSI), le groupe cible est fixé comme suit : patients entre 5-50 ans à qui on a pas délivré de CSI 12 mois avant cette délivrance.</w:t>
      </w:r>
    </w:p>
    <w:p w14:paraId="55297C25" w14:textId="77777777" w:rsidR="0069300C" w:rsidRPr="007F02D7" w:rsidRDefault="0069300C" w:rsidP="0069300C">
      <w:pPr>
        <w:spacing w:line="276" w:lineRule="auto"/>
        <w:ind w:left="1058"/>
        <w:jc w:val="both"/>
        <w:rPr>
          <w:rFonts w:ascii="Arial" w:eastAsia="Arial" w:hAnsi="Arial" w:cs="Arial"/>
          <w:lang w:val="fr-FR"/>
        </w:rPr>
      </w:pPr>
      <w:r w:rsidRPr="007F02D7">
        <w:rPr>
          <w:rFonts w:ascii="Arial" w:eastAsia="Arial" w:hAnsi="Arial" w:cs="Arial"/>
          <w:lang w:val="fr-FR"/>
        </w:rPr>
        <w:sym w:font="Symbol" w:char="F0AE"/>
      </w:r>
      <w:r w:rsidRPr="007F02D7">
        <w:rPr>
          <w:rFonts w:ascii="Arial" w:eastAsia="Arial" w:hAnsi="Arial" w:cs="Arial"/>
          <w:lang w:val="fr-FR"/>
        </w:rPr>
        <w:t xml:space="preserve"> Pour les patients </w:t>
      </w:r>
      <w:r w:rsidRPr="007F02D7">
        <w:rPr>
          <w:rFonts w:ascii="Arial" w:eastAsia="Arial" w:hAnsi="Arial" w:cs="Arial"/>
          <w:i/>
          <w:lang w:val="fr-FR"/>
        </w:rPr>
        <w:t>mal contrôlés</w:t>
      </w:r>
      <w:r w:rsidRPr="007F02D7">
        <w:rPr>
          <w:rFonts w:ascii="Arial" w:eastAsia="Arial" w:hAnsi="Arial" w:cs="Arial"/>
          <w:lang w:val="fr-FR"/>
        </w:rPr>
        <w:t xml:space="preserve"> le groupe cible est fixé comme suit : patients entre 5-50 ans qui prennent régulièrement des CSI (au moins 90 DDD par an). Pour avoir une idée du nombre de patients mal contrôlés, on peut faire usage du chiffre européen, à savoir 30 à 35%. </w:t>
      </w:r>
    </w:p>
    <w:p w14:paraId="338C70FB" w14:textId="77777777" w:rsidR="0069300C" w:rsidRPr="007F02D7" w:rsidRDefault="0069300C" w:rsidP="008318F2">
      <w:pPr>
        <w:widowControl/>
        <w:numPr>
          <w:ilvl w:val="0"/>
          <w:numId w:val="32"/>
        </w:numPr>
        <w:spacing w:line="259" w:lineRule="auto"/>
        <w:ind w:left="1069"/>
        <w:contextualSpacing/>
        <w:jc w:val="both"/>
        <w:rPr>
          <w:rFonts w:ascii="Arial" w:hAnsi="Arial" w:cs="Arial"/>
          <w:lang w:val="fr-FR"/>
        </w:rPr>
      </w:pPr>
      <w:r w:rsidRPr="007F02D7">
        <w:rPr>
          <w:rFonts w:ascii="Arial" w:hAnsi="Arial" w:cs="Arial"/>
          <w:lang w:val="fr-FR"/>
        </w:rPr>
        <w:t xml:space="preserve">Pourcentage de patients avec un </w:t>
      </w:r>
      <w:r w:rsidRPr="007F02D7">
        <w:rPr>
          <w:rFonts w:ascii="Arial" w:hAnsi="Arial" w:cs="Arial"/>
          <w:u w:val="single"/>
          <w:lang w:val="fr-FR"/>
        </w:rPr>
        <w:t>deuxième entretien</w:t>
      </w:r>
      <w:r w:rsidRPr="007F02D7">
        <w:rPr>
          <w:rFonts w:ascii="Arial" w:hAnsi="Arial" w:cs="Arial"/>
          <w:lang w:val="fr-FR"/>
        </w:rPr>
        <w:t xml:space="preserve"> lors de l’usage de CSI (nouveau et mal contrôlé) par rapport au nombre total de patients qui entrent en ligne de compte.</w:t>
      </w:r>
    </w:p>
    <w:p w14:paraId="2DD72959" w14:textId="77777777" w:rsidR="0069300C" w:rsidRPr="007F02D7" w:rsidRDefault="0069300C" w:rsidP="0069300C">
      <w:pPr>
        <w:spacing w:line="276" w:lineRule="auto"/>
        <w:ind w:left="720"/>
        <w:jc w:val="both"/>
        <w:rPr>
          <w:rFonts w:ascii="Arial" w:eastAsia="Arial" w:hAnsi="Arial" w:cs="Arial"/>
          <w:lang w:val="fr-FR"/>
        </w:rPr>
      </w:pPr>
    </w:p>
    <w:p w14:paraId="3259FED8" w14:textId="77777777" w:rsidR="0069300C" w:rsidRPr="007F02D7" w:rsidRDefault="0069300C" w:rsidP="0069300C">
      <w:pPr>
        <w:spacing w:line="276" w:lineRule="auto"/>
        <w:ind w:left="720"/>
        <w:jc w:val="both"/>
        <w:rPr>
          <w:rFonts w:ascii="Arial" w:eastAsia="Arial" w:hAnsi="Arial" w:cs="Arial"/>
          <w:i/>
          <w:u w:val="single"/>
          <w:lang w:val="fr-FR"/>
        </w:rPr>
      </w:pPr>
      <w:r w:rsidRPr="007F02D7">
        <w:rPr>
          <w:rFonts w:ascii="Arial" w:eastAsia="Arial" w:hAnsi="Arial" w:cs="Arial"/>
          <w:i/>
          <w:u w:val="single"/>
          <w:lang w:val="fr-FR"/>
        </w:rPr>
        <w:t>Objectif</w:t>
      </w:r>
      <w:r w:rsidRPr="007F02D7">
        <w:rPr>
          <w:rFonts w:ascii="Arial" w:eastAsia="Arial" w:hAnsi="Arial" w:cs="Arial"/>
          <w:i/>
          <w:lang w:val="fr-FR"/>
        </w:rPr>
        <w:t xml:space="preserve"> :</w:t>
      </w:r>
    </w:p>
    <w:p w14:paraId="41927132" w14:textId="77777777" w:rsidR="0069300C" w:rsidRPr="007F02D7" w:rsidRDefault="0069300C" w:rsidP="008318F2">
      <w:pPr>
        <w:widowControl/>
        <w:numPr>
          <w:ilvl w:val="0"/>
          <w:numId w:val="33"/>
        </w:numPr>
        <w:spacing w:line="259" w:lineRule="auto"/>
        <w:contextualSpacing/>
        <w:jc w:val="both"/>
        <w:rPr>
          <w:rFonts w:ascii="Arial" w:hAnsi="Arial" w:cs="Arial"/>
          <w:lang w:val="fr-FR"/>
        </w:rPr>
      </w:pPr>
      <w:r w:rsidRPr="007F02D7">
        <w:rPr>
          <w:rFonts w:ascii="Arial" w:hAnsi="Arial" w:cs="Arial"/>
          <w:lang w:val="fr-FR"/>
        </w:rPr>
        <w:t xml:space="preserve">Augmentation de 10% du pourcentage de patients ayant réellement un entretien, par rapport à la mesure de référence. </w:t>
      </w:r>
    </w:p>
    <w:p w14:paraId="2A0D6501" w14:textId="77777777" w:rsidR="0069300C" w:rsidRPr="007F02D7" w:rsidRDefault="0069300C" w:rsidP="008318F2">
      <w:pPr>
        <w:widowControl/>
        <w:numPr>
          <w:ilvl w:val="0"/>
          <w:numId w:val="33"/>
        </w:numPr>
        <w:spacing w:line="259" w:lineRule="auto"/>
        <w:contextualSpacing/>
        <w:jc w:val="both"/>
        <w:rPr>
          <w:rFonts w:ascii="Arial" w:hAnsi="Arial" w:cs="Arial"/>
          <w:lang w:val="fr-FR"/>
        </w:rPr>
      </w:pPr>
      <w:r w:rsidRPr="007F02D7">
        <w:rPr>
          <w:rFonts w:ascii="Arial" w:hAnsi="Arial" w:cs="Arial"/>
          <w:lang w:val="fr-FR"/>
        </w:rPr>
        <w:t xml:space="preserve">Au moins 10% des patients ayant eu un premier entretien, ont également un deuxième entretien. </w:t>
      </w:r>
    </w:p>
    <w:p w14:paraId="5EE8A909" w14:textId="77777777" w:rsidR="0069300C" w:rsidRPr="007F02D7" w:rsidRDefault="0069300C" w:rsidP="0069300C">
      <w:pPr>
        <w:spacing w:line="276" w:lineRule="auto"/>
        <w:ind w:left="720"/>
        <w:rPr>
          <w:rFonts w:ascii="Arial" w:eastAsia="Arial" w:hAnsi="Arial" w:cs="Arial"/>
          <w:lang w:val="fr-FR"/>
        </w:rPr>
      </w:pPr>
    </w:p>
    <w:p w14:paraId="1EA997A9" w14:textId="77777777" w:rsidR="0069300C" w:rsidRPr="007F02D7" w:rsidRDefault="0069300C" w:rsidP="0069300C">
      <w:pPr>
        <w:spacing w:line="276" w:lineRule="auto"/>
        <w:ind w:left="720"/>
        <w:jc w:val="both"/>
        <w:rPr>
          <w:rFonts w:ascii="Arial" w:eastAsia="Arial" w:hAnsi="Arial" w:cs="Arial"/>
          <w:b/>
          <w:i/>
          <w:u w:val="single"/>
          <w:lang w:val="fr-FR"/>
        </w:rPr>
      </w:pPr>
      <w:r w:rsidRPr="007F02D7">
        <w:rPr>
          <w:rFonts w:ascii="Arial" w:eastAsia="Arial" w:hAnsi="Arial" w:cs="Arial"/>
          <w:b/>
          <w:i/>
          <w:u w:val="single"/>
          <w:lang w:val="fr-FR"/>
        </w:rPr>
        <w:t>7.2.2.3. Mise en œuvre et enregistrement de l’entretien</w:t>
      </w:r>
    </w:p>
    <w:p w14:paraId="6B2BFC9E" w14:textId="77777777" w:rsidR="0069300C" w:rsidRPr="007F02D7" w:rsidRDefault="0069300C" w:rsidP="0069300C">
      <w:pPr>
        <w:spacing w:line="276" w:lineRule="auto"/>
        <w:ind w:left="720"/>
        <w:jc w:val="both"/>
        <w:rPr>
          <w:rFonts w:ascii="Arial" w:eastAsia="Arial" w:hAnsi="Arial" w:cs="Arial"/>
          <w:lang w:val="fr-FR"/>
        </w:rPr>
      </w:pPr>
      <w:r w:rsidRPr="007F02D7">
        <w:rPr>
          <w:rFonts w:ascii="Arial" w:eastAsia="Arial" w:hAnsi="Arial" w:cs="Arial"/>
          <w:lang w:val="fr-FR"/>
        </w:rPr>
        <w:t>A long terme, on pourrait analyser s’il est possible de fixer des indicateurs, par exemple en faisant appel à des « </w:t>
      </w:r>
      <w:proofErr w:type="spellStart"/>
      <w:r w:rsidRPr="007F02D7">
        <w:rPr>
          <w:rFonts w:ascii="Arial" w:eastAsia="Arial" w:hAnsi="Arial" w:cs="Arial"/>
          <w:lang w:val="fr-FR"/>
        </w:rPr>
        <w:t>mystery</w:t>
      </w:r>
      <w:proofErr w:type="spellEnd"/>
      <w:r w:rsidRPr="007F02D7">
        <w:rPr>
          <w:rFonts w:ascii="Arial" w:eastAsia="Arial" w:hAnsi="Arial" w:cs="Arial"/>
          <w:lang w:val="fr-FR"/>
        </w:rPr>
        <w:t xml:space="preserve"> </w:t>
      </w:r>
      <w:proofErr w:type="spellStart"/>
      <w:r w:rsidRPr="007F02D7">
        <w:rPr>
          <w:rFonts w:ascii="Arial" w:eastAsia="Arial" w:hAnsi="Arial" w:cs="Arial"/>
          <w:lang w:val="fr-FR"/>
        </w:rPr>
        <w:t>guests</w:t>
      </w:r>
      <w:proofErr w:type="spellEnd"/>
      <w:r w:rsidRPr="007F02D7">
        <w:rPr>
          <w:rFonts w:ascii="Arial" w:eastAsia="Arial" w:hAnsi="Arial" w:cs="Arial"/>
          <w:lang w:val="fr-FR"/>
        </w:rPr>
        <w:t> », en organisant des interviews avec des patients pour qui un entretien a été porté en compte,  en rassemblant des informations structurées données lors du BUM (score ACT,…).</w:t>
      </w:r>
    </w:p>
    <w:p w14:paraId="11872B84" w14:textId="77777777" w:rsidR="0069300C" w:rsidRPr="007F02D7" w:rsidRDefault="0069300C" w:rsidP="0069300C">
      <w:pPr>
        <w:spacing w:line="276" w:lineRule="auto"/>
        <w:ind w:left="720"/>
        <w:jc w:val="both"/>
        <w:rPr>
          <w:rFonts w:ascii="Arial" w:eastAsia="Arial" w:hAnsi="Arial" w:cs="Arial"/>
          <w:lang w:val="fr-FR"/>
        </w:rPr>
      </w:pPr>
    </w:p>
    <w:p w14:paraId="099D3302" w14:textId="77777777" w:rsidR="0069300C" w:rsidRPr="007F02D7" w:rsidRDefault="0069300C" w:rsidP="0069300C">
      <w:pPr>
        <w:spacing w:line="276" w:lineRule="auto"/>
        <w:ind w:left="709"/>
        <w:jc w:val="both"/>
        <w:rPr>
          <w:rFonts w:ascii="Arial" w:eastAsia="Arial" w:hAnsi="Arial" w:cs="Arial"/>
          <w:b/>
          <w:smallCaps/>
          <w:u w:val="single"/>
          <w:lang w:val="fr-FR"/>
        </w:rPr>
      </w:pPr>
      <w:r w:rsidRPr="007F02D7">
        <w:rPr>
          <w:rFonts w:ascii="Arial" w:eastAsia="Arial" w:hAnsi="Arial" w:cs="Arial"/>
          <w:b/>
          <w:smallCaps/>
          <w:u w:val="single"/>
          <w:lang w:val="fr-FR"/>
        </w:rPr>
        <w:t>7.2.3. Indicateurs de résultats</w:t>
      </w:r>
    </w:p>
    <w:p w14:paraId="6EBA9536" w14:textId="77777777" w:rsidR="0069300C" w:rsidRPr="007F02D7" w:rsidRDefault="0069300C" w:rsidP="0069300C">
      <w:pPr>
        <w:spacing w:line="276" w:lineRule="auto"/>
        <w:ind w:left="720"/>
        <w:jc w:val="both"/>
        <w:rPr>
          <w:rFonts w:ascii="Arial" w:eastAsia="Arial" w:hAnsi="Arial" w:cs="Arial"/>
          <w:b/>
          <w:smallCaps/>
          <w:u w:val="single"/>
          <w:lang w:val="fr-FR"/>
        </w:rPr>
      </w:pPr>
    </w:p>
    <w:p w14:paraId="06FB2F62" w14:textId="77777777" w:rsidR="0069300C" w:rsidRPr="007F02D7" w:rsidRDefault="0069300C" w:rsidP="0069300C">
      <w:pPr>
        <w:spacing w:line="276" w:lineRule="auto"/>
        <w:ind w:left="720"/>
        <w:jc w:val="both"/>
        <w:rPr>
          <w:rFonts w:ascii="Arial" w:eastAsia="Arial" w:hAnsi="Arial" w:cs="Arial"/>
          <w:b/>
          <w:i/>
          <w:u w:val="single"/>
          <w:lang w:val="fr-FR"/>
        </w:rPr>
      </w:pPr>
      <w:r w:rsidRPr="007F02D7">
        <w:rPr>
          <w:rFonts w:ascii="Arial" w:eastAsia="Arial" w:hAnsi="Arial" w:cs="Arial"/>
          <w:b/>
          <w:i/>
          <w:u w:val="single"/>
          <w:lang w:val="fr-FR"/>
        </w:rPr>
        <w:t>7.2.3.1. Patients sans surconsommation de bronchodilatateurs à courte durée d’action</w:t>
      </w:r>
    </w:p>
    <w:p w14:paraId="6D557254" w14:textId="77777777" w:rsidR="0069300C" w:rsidRPr="007F02D7" w:rsidRDefault="0069300C" w:rsidP="0069300C">
      <w:pPr>
        <w:spacing w:line="276" w:lineRule="auto"/>
        <w:ind w:left="720"/>
        <w:jc w:val="both"/>
        <w:rPr>
          <w:rFonts w:ascii="Arial" w:eastAsia="Arial" w:hAnsi="Arial" w:cs="Arial"/>
          <w:lang w:val="fr-FR"/>
        </w:rPr>
      </w:pPr>
      <w:r w:rsidRPr="007F02D7">
        <w:rPr>
          <w:rFonts w:ascii="Arial" w:eastAsia="Arial" w:hAnsi="Arial" w:cs="Arial"/>
          <w:lang w:val="fr-FR"/>
        </w:rPr>
        <w:t>Une consommation importante de bronchodilatateurs à courte durée d’action peut indiquer que l’asthme n’est pas suffisamment sous contrôle (par exemple à cause d’une prise non correcte du traitement d’entretien). En soulignant la nécessité d’un usage correct via le BUM, on pourrait supposer que la consommation de cette médication diminuerait.</w:t>
      </w:r>
    </w:p>
    <w:p w14:paraId="020FF568" w14:textId="77777777" w:rsidR="0069300C" w:rsidRPr="007F02D7" w:rsidRDefault="0069300C" w:rsidP="0069300C">
      <w:pPr>
        <w:spacing w:line="276" w:lineRule="auto"/>
        <w:ind w:left="720"/>
        <w:jc w:val="both"/>
        <w:rPr>
          <w:rFonts w:ascii="Arial" w:eastAsia="Arial" w:hAnsi="Arial" w:cs="Arial"/>
          <w:lang w:val="fr-FR"/>
        </w:rPr>
      </w:pPr>
      <w:r w:rsidRPr="007F02D7">
        <w:rPr>
          <w:rFonts w:ascii="Arial" w:eastAsia="Arial" w:hAnsi="Arial" w:cs="Arial"/>
          <w:lang w:val="fr-FR"/>
        </w:rPr>
        <w:t xml:space="preserve">Différentes définitions pour le terme « surconsommation » sont possibles. Etant donné que les patients ont souvent des </w:t>
      </w:r>
      <w:proofErr w:type="spellStart"/>
      <w:r w:rsidRPr="007F02D7">
        <w:rPr>
          <w:rFonts w:ascii="Arial" w:eastAsia="Arial" w:hAnsi="Arial" w:cs="Arial"/>
          <w:lang w:val="fr-FR"/>
        </w:rPr>
        <w:t>nébulisateurs</w:t>
      </w:r>
      <w:proofErr w:type="spellEnd"/>
      <w:r w:rsidRPr="007F02D7">
        <w:rPr>
          <w:rFonts w:ascii="Arial" w:eastAsia="Arial" w:hAnsi="Arial" w:cs="Arial"/>
          <w:lang w:val="fr-FR"/>
        </w:rPr>
        <w:t xml:space="preserve"> « en réserve », nous vous proposons un calcul suffisamment large. De cette manière, nous sommes capables de sélectionner au mieux les surconsommations. </w:t>
      </w:r>
    </w:p>
    <w:p w14:paraId="3946580B" w14:textId="77777777" w:rsidR="00A90018" w:rsidRPr="007F02D7" w:rsidRDefault="0069300C" w:rsidP="0069300C">
      <w:pPr>
        <w:spacing w:line="276" w:lineRule="auto"/>
        <w:ind w:left="720"/>
        <w:jc w:val="both"/>
        <w:rPr>
          <w:rFonts w:ascii="Arial" w:eastAsia="Arial" w:hAnsi="Arial" w:cs="Arial"/>
          <w:lang w:val="fr-FR"/>
        </w:rPr>
      </w:pPr>
      <w:r w:rsidRPr="007F02D7">
        <w:rPr>
          <w:rFonts w:ascii="Arial" w:eastAsia="Arial" w:hAnsi="Arial" w:cs="Arial"/>
          <w:lang w:val="fr-FR"/>
        </w:rPr>
        <w:t xml:space="preserve">Dans ce contexte, nous souhaiterions définir la surconsommation comme </w:t>
      </w:r>
      <w:r w:rsidRPr="007F02D7">
        <w:rPr>
          <w:rFonts w:ascii="Arial" w:eastAsia="Arial" w:hAnsi="Arial" w:cs="Arial"/>
          <w:i/>
          <w:lang w:val="fr-FR"/>
        </w:rPr>
        <w:t>une consommation de minimum 4 conditionnements par an</w:t>
      </w:r>
      <w:r w:rsidRPr="007F02D7">
        <w:rPr>
          <w:rFonts w:ascii="Arial" w:eastAsia="Arial" w:hAnsi="Arial" w:cs="Arial"/>
          <w:lang w:val="fr-FR"/>
        </w:rPr>
        <w:t xml:space="preserve"> (source voir étude en France : </w:t>
      </w:r>
      <w:r w:rsidRPr="007F02D7">
        <w:rPr>
          <w:rFonts w:ascii="Arial" w:eastAsia="Arial" w:hAnsi="Arial" w:cs="Arial"/>
          <w:i/>
          <w:lang w:val="fr-FR"/>
        </w:rPr>
        <w:t>Remboursement de médicaments antiasthmatiques : une approche de la prévalence et du contrôle de l’asthme</w:t>
      </w:r>
      <w:r w:rsidRPr="007F02D7">
        <w:rPr>
          <w:rFonts w:ascii="Arial" w:eastAsia="Arial" w:hAnsi="Arial" w:cs="Arial"/>
          <w:vertAlign w:val="superscript"/>
          <w:lang w:val="fr-FR"/>
        </w:rPr>
        <w:footnoteReference w:id="1"/>
      </w:r>
      <w:r w:rsidRPr="007F02D7">
        <w:rPr>
          <w:rFonts w:ascii="Arial" w:eastAsia="Arial" w:hAnsi="Arial" w:cs="Arial"/>
          <w:lang w:val="fr-FR"/>
        </w:rPr>
        <w:t>)</w:t>
      </w:r>
      <w:r w:rsidR="00A90018" w:rsidRPr="007F02D7">
        <w:rPr>
          <w:rFonts w:ascii="Arial" w:eastAsia="Arial" w:hAnsi="Arial" w:cs="Arial"/>
          <w:lang w:val="fr-FR"/>
        </w:rPr>
        <w:t>.</w:t>
      </w:r>
    </w:p>
    <w:p w14:paraId="5AAC7FDA" w14:textId="77777777" w:rsidR="005E3D93" w:rsidRPr="007F02D7" w:rsidRDefault="005E3D93" w:rsidP="005E3D93">
      <w:pPr>
        <w:spacing w:line="276" w:lineRule="auto"/>
        <w:ind w:left="720"/>
        <w:jc w:val="both"/>
        <w:rPr>
          <w:rFonts w:ascii="Arial" w:eastAsia="Arial" w:hAnsi="Arial" w:cs="Arial"/>
          <w:lang w:val="fr-FR"/>
        </w:rPr>
      </w:pPr>
      <w:r w:rsidRPr="007F02D7">
        <w:rPr>
          <w:rFonts w:ascii="Arial" w:eastAsia="Arial" w:hAnsi="Arial" w:cs="Arial"/>
          <w:lang w:val="fr-FR"/>
        </w:rPr>
        <w:t xml:space="preserve">En vue de définir la population de patients, nous observons la population de patients ayant déjà utilisé  des bronchodilatateurs à courte durée d’action avant la mise en œuvre du BUM. </w:t>
      </w:r>
    </w:p>
    <w:p w14:paraId="26B1C795" w14:textId="77777777" w:rsidR="005E3D93" w:rsidRPr="007F02D7" w:rsidRDefault="005E3D93" w:rsidP="00A90018">
      <w:pPr>
        <w:rPr>
          <w:rFonts w:eastAsia="Arial"/>
          <w:lang w:val="fr-FR"/>
        </w:rPr>
      </w:pPr>
    </w:p>
    <w:p w14:paraId="0D425C80" w14:textId="77777777" w:rsidR="005E3D93" w:rsidRPr="007F02D7" w:rsidRDefault="005E3D93" w:rsidP="00A90018">
      <w:pPr>
        <w:rPr>
          <w:rFonts w:eastAsia="Arial"/>
          <w:lang w:val="fr-FR"/>
        </w:rPr>
      </w:pPr>
    </w:p>
    <w:p w14:paraId="45E344E9" w14:textId="77777777" w:rsidR="00A90018" w:rsidRPr="007F02D7" w:rsidRDefault="00A90018" w:rsidP="00A90018">
      <w:pPr>
        <w:rPr>
          <w:rFonts w:eastAsia="Arial"/>
          <w:lang w:val="fr-FR"/>
        </w:rPr>
      </w:pPr>
      <w:r w:rsidRPr="007F02D7">
        <w:rPr>
          <w:rFonts w:eastAsia="Arial"/>
          <w:lang w:val="fr-FR"/>
        </w:rPr>
        <w:br w:type="page"/>
      </w:r>
    </w:p>
    <w:p w14:paraId="3AD77124" w14:textId="39F92A4C" w:rsidR="00A90018" w:rsidRPr="00D62567" w:rsidRDefault="000C1580" w:rsidP="00A90018">
      <w:pPr>
        <w:pBdr>
          <w:bottom w:val="single" w:sz="4" w:space="1" w:color="auto"/>
        </w:pBdr>
        <w:spacing w:after="200" w:line="276" w:lineRule="auto"/>
        <w:ind w:left="2124" w:hanging="2124"/>
        <w:jc w:val="right"/>
        <w:rPr>
          <w:rFonts w:ascii="Arial" w:eastAsia="SimSun" w:hAnsi="Arial" w:cs="Arial"/>
          <w:strike/>
          <w:lang w:val="fr-BE" w:eastAsia="zh-CN"/>
        </w:rPr>
      </w:pPr>
      <w:r w:rsidRPr="00390278">
        <w:rPr>
          <w:rFonts w:ascii="Arial" w:eastAsia="SimSun" w:hAnsi="Arial" w:cs="Arial"/>
          <w:lang w:val="fr-BE" w:eastAsia="zh-CN"/>
        </w:rPr>
        <w:lastRenderedPageBreak/>
        <w:t>ANNEXE III.</w:t>
      </w:r>
    </w:p>
    <w:p w14:paraId="761C4B64" w14:textId="77777777" w:rsidR="00A90018" w:rsidRPr="00BB0322" w:rsidRDefault="00A90018" w:rsidP="00A90018">
      <w:pPr>
        <w:pBdr>
          <w:bottom w:val="single" w:sz="4" w:space="1" w:color="auto"/>
        </w:pBdr>
        <w:tabs>
          <w:tab w:val="left" w:pos="1418"/>
        </w:tabs>
        <w:spacing w:after="200" w:line="276" w:lineRule="auto"/>
        <w:ind w:left="2124" w:hanging="2124"/>
        <w:rPr>
          <w:rFonts w:asciiTheme="minorHAnsi" w:eastAsia="SimSun" w:hAnsiTheme="minorHAnsi" w:cstheme="minorHAnsi"/>
          <w:b/>
          <w:sz w:val="24"/>
          <w:szCs w:val="24"/>
          <w:lang w:val="fr-BE" w:eastAsia="zh-CN"/>
        </w:rPr>
      </w:pPr>
      <w:r w:rsidRPr="00BB0322">
        <w:rPr>
          <w:rFonts w:asciiTheme="minorHAnsi" w:eastAsia="SimSun" w:hAnsiTheme="minorHAnsi" w:cstheme="minorHAnsi"/>
          <w:b/>
          <w:sz w:val="24"/>
          <w:szCs w:val="24"/>
          <w:lang w:val="fr-BE" w:eastAsia="zh-CN"/>
        </w:rPr>
        <w:t>Document 1:</w:t>
      </w:r>
      <w:r w:rsidRPr="00BB0322">
        <w:rPr>
          <w:rFonts w:asciiTheme="minorHAnsi" w:eastAsia="SimSun" w:hAnsiTheme="minorHAnsi" w:cstheme="minorHAnsi"/>
          <w:b/>
          <w:sz w:val="24"/>
          <w:szCs w:val="24"/>
          <w:lang w:val="fr-BE" w:eastAsia="zh-CN"/>
        </w:rPr>
        <w:tab/>
        <w:t>Description projet  «  Entretien d’accompagnement Bon usage des médicaments »</w:t>
      </w:r>
    </w:p>
    <w:p w14:paraId="368528F3" w14:textId="77777777" w:rsidR="00D60654" w:rsidRPr="007F02D7" w:rsidRDefault="0069300C" w:rsidP="00D60654">
      <w:pPr>
        <w:ind w:left="709"/>
        <w:rPr>
          <w:rFonts w:ascii="Arial" w:eastAsia="Arial" w:hAnsi="Arial" w:cs="Arial"/>
          <w:i/>
          <w:u w:val="single"/>
          <w:lang w:val="fr-FR"/>
        </w:rPr>
      </w:pPr>
      <w:r w:rsidRPr="007F02D7">
        <w:rPr>
          <w:rFonts w:ascii="Arial" w:eastAsia="Arial" w:hAnsi="Arial" w:cs="Arial"/>
          <w:i/>
          <w:u w:val="single"/>
          <w:lang w:val="fr-FR"/>
        </w:rPr>
        <w:t>Mesure :</w:t>
      </w:r>
    </w:p>
    <w:p w14:paraId="2D80C23A" w14:textId="77777777" w:rsidR="0069300C" w:rsidRPr="007F02D7" w:rsidRDefault="0069300C" w:rsidP="00D60654">
      <w:pPr>
        <w:ind w:left="709"/>
        <w:rPr>
          <w:rFonts w:ascii="Arial" w:eastAsia="Arial" w:hAnsi="Arial" w:cs="Arial"/>
          <w:lang w:val="fr-FR"/>
        </w:rPr>
      </w:pPr>
      <w:r w:rsidRPr="007F02D7">
        <w:rPr>
          <w:rFonts w:ascii="Arial" w:eastAsia="Arial" w:hAnsi="Arial" w:cs="Arial"/>
          <w:lang w:val="fr-FR"/>
        </w:rPr>
        <w:t>Pourcentage de patients avec une surconsommation de bronchodilatateurs à courte durée d’action</w:t>
      </w:r>
    </w:p>
    <w:p w14:paraId="3FA7FDA4" w14:textId="77777777" w:rsidR="0069300C" w:rsidRPr="007F02D7" w:rsidRDefault="0069300C" w:rsidP="00A90018">
      <w:pPr>
        <w:ind w:left="720"/>
        <w:jc w:val="both"/>
        <w:rPr>
          <w:rFonts w:ascii="Arial" w:eastAsia="Arial" w:hAnsi="Arial" w:cs="Arial"/>
          <w:u w:val="single"/>
          <w:lang w:val="fr-FR"/>
        </w:rPr>
      </w:pPr>
      <w:r w:rsidRPr="007F02D7">
        <w:rPr>
          <w:rFonts w:ascii="Arial" w:eastAsia="Arial" w:hAnsi="Arial" w:cs="Arial"/>
          <w:u w:val="single"/>
          <w:lang w:val="fr-FR"/>
        </w:rPr>
        <w:t>N.B.:</w:t>
      </w:r>
    </w:p>
    <w:p w14:paraId="2ABA5CDD" w14:textId="77777777" w:rsidR="0069300C" w:rsidRPr="007F02D7" w:rsidRDefault="0069300C" w:rsidP="00A90018">
      <w:pPr>
        <w:ind w:left="720"/>
        <w:jc w:val="both"/>
        <w:rPr>
          <w:rFonts w:ascii="Arial" w:eastAsia="Arial" w:hAnsi="Arial" w:cs="Arial"/>
          <w:lang w:val="fr-FR"/>
        </w:rPr>
      </w:pPr>
      <w:r w:rsidRPr="007F02D7">
        <w:rPr>
          <w:rFonts w:ascii="Arial" w:eastAsia="Arial" w:hAnsi="Arial" w:cs="Arial"/>
          <w:lang w:val="fr-FR"/>
        </w:rPr>
        <w:sym w:font="Symbol" w:char="F0AE"/>
      </w:r>
      <w:r w:rsidRPr="007F02D7">
        <w:rPr>
          <w:rFonts w:ascii="Arial" w:eastAsia="Arial" w:hAnsi="Arial" w:cs="Arial"/>
          <w:lang w:val="fr-FR"/>
        </w:rPr>
        <w:t xml:space="preserve"> Le groupe cible est fixé comme suit : les patients entre 5-50 ans utilisant des bronchodilatateurs à courte durée d’action avant le BUM, qui ont bénéficié d’un BUM et pour qui 4 ou plus de conditionnements de bronchodilatateurs à courte durée d’action ont été délivrés endéans une période de 12 mois après le BUM.</w:t>
      </w:r>
    </w:p>
    <w:p w14:paraId="4A894D6C" w14:textId="77777777" w:rsidR="0069300C" w:rsidRPr="007F02D7" w:rsidRDefault="0069300C" w:rsidP="0069300C">
      <w:pPr>
        <w:spacing w:line="276" w:lineRule="auto"/>
        <w:ind w:left="720"/>
        <w:jc w:val="both"/>
        <w:rPr>
          <w:rFonts w:ascii="Arial" w:eastAsia="Arial" w:hAnsi="Arial" w:cs="Arial"/>
          <w:lang w:val="fr-FR"/>
        </w:rPr>
      </w:pPr>
    </w:p>
    <w:p w14:paraId="106BF87C" w14:textId="77777777" w:rsidR="0069300C" w:rsidRPr="007F02D7" w:rsidRDefault="0069300C" w:rsidP="0069300C">
      <w:pPr>
        <w:spacing w:line="276" w:lineRule="auto"/>
        <w:ind w:left="720"/>
        <w:jc w:val="both"/>
        <w:rPr>
          <w:rFonts w:ascii="Arial" w:eastAsia="Arial" w:hAnsi="Arial" w:cs="Arial"/>
          <w:i/>
          <w:u w:val="single"/>
          <w:lang w:val="fr-FR"/>
        </w:rPr>
      </w:pPr>
      <w:r w:rsidRPr="007F02D7">
        <w:rPr>
          <w:rFonts w:ascii="Arial" w:eastAsia="Arial" w:hAnsi="Arial" w:cs="Arial"/>
          <w:i/>
          <w:u w:val="single"/>
          <w:lang w:val="fr-FR"/>
        </w:rPr>
        <w:t xml:space="preserve">Objectif : </w:t>
      </w:r>
    </w:p>
    <w:p w14:paraId="19287521" w14:textId="77777777" w:rsidR="0069300C" w:rsidRPr="007F02D7" w:rsidRDefault="0069300C" w:rsidP="0069300C">
      <w:pPr>
        <w:spacing w:line="276" w:lineRule="auto"/>
        <w:ind w:left="720"/>
        <w:jc w:val="both"/>
        <w:rPr>
          <w:rFonts w:ascii="Arial" w:eastAsia="Arial" w:hAnsi="Arial" w:cs="Arial"/>
          <w:lang w:val="fr-FR"/>
        </w:rPr>
      </w:pPr>
      <w:r w:rsidRPr="007F02D7">
        <w:rPr>
          <w:rFonts w:ascii="Arial" w:eastAsia="Arial" w:hAnsi="Arial" w:cs="Arial"/>
          <w:lang w:val="fr-FR"/>
        </w:rPr>
        <w:t>Baisse de 10% des patients en surconsommation (exprimé en %).</w:t>
      </w:r>
    </w:p>
    <w:p w14:paraId="402242CA" w14:textId="77777777" w:rsidR="0069300C" w:rsidRPr="007F02D7" w:rsidRDefault="0069300C" w:rsidP="0069300C">
      <w:pPr>
        <w:spacing w:line="276" w:lineRule="auto"/>
        <w:ind w:left="720"/>
        <w:jc w:val="both"/>
        <w:rPr>
          <w:rFonts w:ascii="Arial" w:eastAsia="Arial" w:hAnsi="Arial" w:cs="Arial"/>
          <w:lang w:val="fr-FR"/>
        </w:rPr>
      </w:pPr>
    </w:p>
    <w:p w14:paraId="7D690404" w14:textId="77777777" w:rsidR="0069300C" w:rsidRPr="007F02D7" w:rsidRDefault="0069300C" w:rsidP="0069300C">
      <w:pPr>
        <w:spacing w:line="276" w:lineRule="auto"/>
        <w:ind w:left="720"/>
        <w:jc w:val="both"/>
        <w:rPr>
          <w:rFonts w:ascii="Arial" w:eastAsia="Arial" w:hAnsi="Arial" w:cs="Arial"/>
          <w:b/>
          <w:i/>
          <w:u w:val="single"/>
          <w:lang w:val="fr-FR"/>
        </w:rPr>
      </w:pPr>
      <w:r w:rsidRPr="007F02D7">
        <w:rPr>
          <w:rFonts w:ascii="Arial" w:eastAsia="Arial" w:hAnsi="Arial" w:cs="Arial"/>
          <w:b/>
          <w:i/>
          <w:u w:val="single"/>
          <w:lang w:val="fr-FR"/>
        </w:rPr>
        <w:t>7.2.3.2. Patients avec un usage oral de cortisone</w:t>
      </w:r>
    </w:p>
    <w:p w14:paraId="40CBF5FA" w14:textId="77777777" w:rsidR="0069300C" w:rsidRPr="007F02D7" w:rsidRDefault="0069300C" w:rsidP="0069300C">
      <w:pPr>
        <w:spacing w:line="276" w:lineRule="auto"/>
        <w:ind w:left="720"/>
        <w:jc w:val="both"/>
        <w:rPr>
          <w:rFonts w:ascii="Arial" w:eastAsia="Arial" w:hAnsi="Arial" w:cs="Arial"/>
          <w:lang w:val="fr-FR"/>
        </w:rPr>
      </w:pPr>
      <w:r w:rsidRPr="007F02D7">
        <w:rPr>
          <w:rFonts w:ascii="Arial" w:eastAsia="Arial" w:hAnsi="Arial" w:cs="Arial"/>
          <w:lang w:val="fr-FR"/>
        </w:rPr>
        <w:t>Aux Pays-Bas, le pourcentage de patients est fixé à moins de 2 cures de cortisone de prednisolone comme mesure (et comme maximum) avant la manifestation d’exacerbations graves.</w:t>
      </w:r>
    </w:p>
    <w:p w14:paraId="6BA860A5" w14:textId="77777777" w:rsidR="0069300C" w:rsidRPr="007F02D7" w:rsidRDefault="0069300C" w:rsidP="0069300C">
      <w:pPr>
        <w:spacing w:line="276" w:lineRule="auto"/>
        <w:ind w:left="720"/>
        <w:jc w:val="both"/>
        <w:rPr>
          <w:rFonts w:ascii="Arial" w:eastAsia="Arial" w:hAnsi="Arial" w:cs="Arial"/>
          <w:lang w:val="fr-FR"/>
        </w:rPr>
      </w:pPr>
    </w:p>
    <w:p w14:paraId="35907834" w14:textId="77777777" w:rsidR="0069300C" w:rsidRPr="007F02D7" w:rsidRDefault="0069300C" w:rsidP="0069300C">
      <w:pPr>
        <w:spacing w:line="276" w:lineRule="auto"/>
        <w:ind w:left="720"/>
        <w:jc w:val="both"/>
        <w:rPr>
          <w:rFonts w:ascii="Arial" w:eastAsia="Arial" w:hAnsi="Arial" w:cs="Arial"/>
          <w:i/>
          <w:lang w:val="fr-FR"/>
        </w:rPr>
      </w:pPr>
      <w:r w:rsidRPr="007F02D7">
        <w:rPr>
          <w:rFonts w:ascii="Arial" w:eastAsia="Arial" w:hAnsi="Arial" w:cs="Arial"/>
          <w:lang w:val="fr-FR"/>
        </w:rPr>
        <w:t xml:space="preserve">Le CBIP donne les informations suivantes concernant le traitement d’exacerbations graves : </w:t>
      </w:r>
      <w:r w:rsidRPr="007F02D7">
        <w:rPr>
          <w:rFonts w:ascii="Arial" w:eastAsia="Arial" w:hAnsi="Arial" w:cs="Arial"/>
          <w:i/>
          <w:lang w:val="fr-FR"/>
        </w:rPr>
        <w:t>les corticostéroïdes systémiques sont indiqués en cas d’exacerbations graves, et ce dans une dose suffisamment élevée : 30 à 40 mg (méthyl)prednisolone par jour durant 7 jours</w:t>
      </w:r>
      <w:r w:rsidRPr="007F02D7">
        <w:rPr>
          <w:rFonts w:ascii="Arial" w:eastAsia="Arial" w:hAnsi="Arial" w:cs="Arial"/>
          <w:i/>
          <w:vertAlign w:val="superscript"/>
          <w:lang w:val="fr-FR"/>
        </w:rPr>
        <w:footnoteReference w:id="2"/>
      </w:r>
      <w:r w:rsidRPr="007F02D7">
        <w:rPr>
          <w:rFonts w:ascii="Arial" w:eastAsia="Arial" w:hAnsi="Arial" w:cs="Arial"/>
          <w:i/>
          <w:lang w:val="fr-FR"/>
        </w:rPr>
        <w:t>.</w:t>
      </w:r>
    </w:p>
    <w:p w14:paraId="026029DA" w14:textId="77777777" w:rsidR="0069300C" w:rsidRPr="007F02D7" w:rsidRDefault="0069300C" w:rsidP="0069300C">
      <w:pPr>
        <w:spacing w:line="276" w:lineRule="auto"/>
        <w:ind w:left="720"/>
        <w:jc w:val="both"/>
        <w:rPr>
          <w:rFonts w:ascii="Arial" w:eastAsia="Arial" w:hAnsi="Arial"/>
          <w:sz w:val="22"/>
          <w:szCs w:val="22"/>
          <w:lang w:val="fr-FR"/>
        </w:rPr>
      </w:pPr>
    </w:p>
    <w:p w14:paraId="3E324432" w14:textId="77777777" w:rsidR="0069300C" w:rsidRPr="007F02D7" w:rsidRDefault="0069300C" w:rsidP="0069300C">
      <w:pPr>
        <w:spacing w:after="300"/>
        <w:ind w:left="709"/>
        <w:contextualSpacing/>
        <w:jc w:val="both"/>
        <w:rPr>
          <w:rFonts w:ascii="Arial" w:eastAsia="Arial" w:hAnsi="Arial" w:cs="Arial"/>
          <w:lang w:val="fr-FR"/>
        </w:rPr>
      </w:pPr>
      <w:r w:rsidRPr="007F02D7">
        <w:rPr>
          <w:rFonts w:ascii="Arial" w:eastAsia="Arial" w:hAnsi="Arial" w:cs="Arial"/>
          <w:lang w:val="fr-FR"/>
        </w:rPr>
        <w:sym w:font="Symbol" w:char="F0AE"/>
      </w:r>
      <w:r w:rsidRPr="007F02D7">
        <w:rPr>
          <w:rFonts w:ascii="Arial" w:eastAsia="Arial" w:hAnsi="Arial" w:cs="Arial"/>
          <w:lang w:val="fr-FR"/>
        </w:rPr>
        <w:t xml:space="preserve"> En Belgique, la méthylprednisolone est sur le marché sous la forme de la spécialité </w:t>
      </w:r>
      <w:proofErr w:type="spellStart"/>
      <w:r w:rsidRPr="007F02D7">
        <w:rPr>
          <w:rFonts w:ascii="Arial" w:eastAsia="Arial" w:hAnsi="Arial" w:cs="Arial"/>
          <w:lang w:val="fr-FR"/>
        </w:rPr>
        <w:t>Médrol</w:t>
      </w:r>
      <w:proofErr w:type="spellEnd"/>
      <w:r w:rsidRPr="007F02D7">
        <w:rPr>
          <w:rFonts w:ascii="Arial" w:eastAsia="Arial" w:hAnsi="Arial" w:cs="Arial"/>
          <w:lang w:val="fr-FR"/>
        </w:rPr>
        <w:t>. Le conditionnement de 32 mg est remboursé dans la cat. A. Nous partons du principe que ce sera surtout ce conditionnement qui sera utilisé pour le traitement d’exacerbations. Deux traitements de choc correspondraient dans ce cas à 2 conditionnements (supposition).</w:t>
      </w:r>
    </w:p>
    <w:p w14:paraId="296F0E41" w14:textId="77777777" w:rsidR="0069300C" w:rsidRPr="007F02D7" w:rsidRDefault="0069300C" w:rsidP="0069300C">
      <w:pPr>
        <w:spacing w:after="300"/>
        <w:ind w:left="709"/>
        <w:contextualSpacing/>
        <w:jc w:val="both"/>
        <w:rPr>
          <w:rFonts w:ascii="Arial" w:eastAsia="Arial" w:hAnsi="Arial" w:cs="Arial"/>
          <w:lang w:val="fr-FR"/>
        </w:rPr>
      </w:pPr>
    </w:p>
    <w:p w14:paraId="2482A729" w14:textId="77777777" w:rsidR="0069300C" w:rsidRPr="007F02D7" w:rsidRDefault="0069300C" w:rsidP="0069300C">
      <w:pPr>
        <w:spacing w:after="300"/>
        <w:ind w:left="709"/>
        <w:contextualSpacing/>
        <w:jc w:val="both"/>
        <w:rPr>
          <w:rFonts w:ascii="Arial" w:eastAsia="Arial" w:hAnsi="Arial" w:cs="Arial"/>
          <w:i/>
          <w:u w:val="single"/>
          <w:lang w:val="fr-FR"/>
        </w:rPr>
      </w:pPr>
      <w:r w:rsidRPr="007F02D7">
        <w:rPr>
          <w:rFonts w:ascii="Arial" w:eastAsia="Arial" w:hAnsi="Arial" w:cs="Arial"/>
          <w:i/>
          <w:u w:val="single"/>
          <w:lang w:val="fr-FR"/>
        </w:rPr>
        <w:t>Mesure :</w:t>
      </w:r>
    </w:p>
    <w:p w14:paraId="435397AD" w14:textId="77777777" w:rsidR="0069300C" w:rsidRPr="007F02D7" w:rsidRDefault="0069300C" w:rsidP="0069300C">
      <w:pPr>
        <w:spacing w:line="276" w:lineRule="auto"/>
        <w:ind w:left="720"/>
        <w:jc w:val="both"/>
        <w:rPr>
          <w:rFonts w:ascii="Arial" w:eastAsia="Arial" w:hAnsi="Arial" w:cs="Arial"/>
          <w:lang w:val="fr-FR"/>
        </w:rPr>
      </w:pPr>
      <w:r w:rsidRPr="007F02D7">
        <w:rPr>
          <w:rFonts w:ascii="Arial" w:eastAsia="Arial" w:hAnsi="Arial" w:cs="Arial"/>
          <w:lang w:val="fr-FR"/>
        </w:rPr>
        <w:t>Pourcentage de patients avec plus de 2 cures de cortisone endéans les 12 mois suivant le BUM.</w:t>
      </w:r>
    </w:p>
    <w:p w14:paraId="78EEA222" w14:textId="77777777" w:rsidR="0069300C" w:rsidRPr="007F02D7" w:rsidRDefault="0069300C" w:rsidP="0069300C">
      <w:pPr>
        <w:spacing w:line="276" w:lineRule="auto"/>
        <w:ind w:left="720"/>
        <w:jc w:val="both"/>
        <w:rPr>
          <w:rFonts w:ascii="Arial" w:eastAsia="Arial" w:hAnsi="Arial" w:cs="Arial"/>
          <w:u w:val="single"/>
          <w:lang w:val="fr-FR"/>
        </w:rPr>
      </w:pPr>
      <w:r w:rsidRPr="007F02D7">
        <w:rPr>
          <w:rFonts w:ascii="Arial" w:eastAsia="Arial" w:hAnsi="Arial" w:cs="Arial"/>
          <w:u w:val="single"/>
          <w:lang w:val="fr-FR"/>
        </w:rPr>
        <w:t>N.B.:</w:t>
      </w:r>
    </w:p>
    <w:p w14:paraId="75CEEDD5" w14:textId="77777777" w:rsidR="0069300C" w:rsidRPr="007F02D7" w:rsidRDefault="0069300C" w:rsidP="0069300C">
      <w:pPr>
        <w:spacing w:line="276" w:lineRule="auto"/>
        <w:ind w:left="720"/>
        <w:jc w:val="both"/>
        <w:rPr>
          <w:rFonts w:ascii="Arial" w:eastAsia="Arial" w:hAnsi="Arial" w:cs="Arial"/>
          <w:lang w:val="fr-FR"/>
        </w:rPr>
      </w:pPr>
      <w:r w:rsidRPr="007F02D7">
        <w:rPr>
          <w:rFonts w:ascii="Arial" w:eastAsia="Arial" w:hAnsi="Arial" w:cs="Arial"/>
          <w:lang w:val="fr-FR"/>
        </w:rPr>
        <w:sym w:font="Symbol" w:char="F0AE"/>
      </w:r>
      <w:r w:rsidRPr="007F02D7">
        <w:rPr>
          <w:rFonts w:ascii="Arial" w:eastAsia="Arial" w:hAnsi="Arial" w:cs="Arial"/>
          <w:lang w:val="fr-FR"/>
        </w:rPr>
        <w:t xml:space="preserve"> Le groupe cible est fixé comme suit : patients de 5-50 ans ayant eu un BUM et à qui on a délivré 2 ou plus de conditionnements de </w:t>
      </w:r>
      <w:proofErr w:type="spellStart"/>
      <w:r w:rsidRPr="007F02D7">
        <w:rPr>
          <w:rFonts w:ascii="Arial" w:eastAsia="Arial" w:hAnsi="Arial" w:cs="Arial"/>
          <w:lang w:val="fr-FR"/>
        </w:rPr>
        <w:t>Médrol</w:t>
      </w:r>
      <w:proofErr w:type="spellEnd"/>
      <w:r w:rsidRPr="007F02D7">
        <w:rPr>
          <w:rFonts w:ascii="Arial" w:eastAsia="Arial" w:hAnsi="Arial" w:cs="Arial"/>
          <w:lang w:val="fr-FR"/>
        </w:rPr>
        <w:t xml:space="preserve"> 32 mg endéans les 12 mois suivant le BUM. Les patients souffrant de rhumatisme sont exclus. </w:t>
      </w:r>
    </w:p>
    <w:p w14:paraId="1E86EB68" w14:textId="77777777" w:rsidR="0069300C" w:rsidRPr="007F02D7" w:rsidRDefault="0069300C" w:rsidP="0069300C">
      <w:pPr>
        <w:spacing w:line="276" w:lineRule="auto"/>
        <w:ind w:left="720"/>
        <w:jc w:val="both"/>
        <w:rPr>
          <w:rFonts w:ascii="Arial" w:eastAsia="Arial" w:hAnsi="Arial" w:cs="Arial"/>
          <w:lang w:val="fr-FR"/>
        </w:rPr>
      </w:pPr>
    </w:p>
    <w:p w14:paraId="3901C554" w14:textId="77777777" w:rsidR="0069300C" w:rsidRPr="007F02D7" w:rsidRDefault="0069300C" w:rsidP="0069300C">
      <w:pPr>
        <w:spacing w:line="276" w:lineRule="auto"/>
        <w:ind w:left="720"/>
        <w:jc w:val="both"/>
        <w:rPr>
          <w:rFonts w:ascii="Arial" w:eastAsia="Arial" w:hAnsi="Arial" w:cs="Arial"/>
          <w:i/>
          <w:u w:val="single"/>
          <w:lang w:val="fr-FR"/>
        </w:rPr>
      </w:pPr>
      <w:r w:rsidRPr="007F02D7">
        <w:rPr>
          <w:rFonts w:ascii="Arial" w:eastAsia="Arial" w:hAnsi="Arial" w:cs="Arial"/>
          <w:i/>
          <w:u w:val="single"/>
          <w:lang w:val="fr-FR"/>
        </w:rPr>
        <w:t xml:space="preserve">Objectif : </w:t>
      </w:r>
    </w:p>
    <w:p w14:paraId="13FC0B79" w14:textId="77777777" w:rsidR="0069300C" w:rsidRPr="007F02D7" w:rsidRDefault="0069300C" w:rsidP="0069300C">
      <w:pPr>
        <w:spacing w:line="276" w:lineRule="auto"/>
        <w:ind w:left="720"/>
        <w:jc w:val="both"/>
        <w:rPr>
          <w:rFonts w:ascii="Arial" w:eastAsia="Arial" w:hAnsi="Arial" w:cs="Arial"/>
          <w:lang w:val="fr-FR"/>
        </w:rPr>
      </w:pPr>
      <w:r w:rsidRPr="007F02D7">
        <w:rPr>
          <w:rFonts w:ascii="Arial" w:eastAsia="Arial" w:hAnsi="Arial" w:cs="Arial"/>
          <w:lang w:val="fr-FR"/>
        </w:rPr>
        <w:t>Baisse de 10% du pourcentage de patients utilisant plus de 2 conditionnements (oraux) de cortisone par an.</w:t>
      </w:r>
    </w:p>
    <w:p w14:paraId="4750E045" w14:textId="77777777" w:rsidR="0069300C" w:rsidRPr="007F02D7" w:rsidRDefault="0069300C" w:rsidP="0069300C">
      <w:pPr>
        <w:spacing w:line="276" w:lineRule="auto"/>
        <w:ind w:left="720"/>
        <w:contextualSpacing/>
        <w:jc w:val="both"/>
        <w:rPr>
          <w:rFonts w:ascii="Arial" w:hAnsi="Arial" w:cs="Arial"/>
          <w:lang w:val="fr-FR"/>
        </w:rPr>
      </w:pPr>
    </w:p>
    <w:p w14:paraId="04B8A391" w14:textId="77777777" w:rsidR="0069300C" w:rsidRPr="007F02D7" w:rsidRDefault="0069300C" w:rsidP="0069300C">
      <w:pPr>
        <w:spacing w:line="276" w:lineRule="auto"/>
        <w:ind w:left="720"/>
        <w:contextualSpacing/>
        <w:jc w:val="both"/>
        <w:rPr>
          <w:rFonts w:ascii="Arial" w:hAnsi="Arial" w:cs="Arial"/>
          <w:lang w:val="fr-FR"/>
        </w:rPr>
      </w:pPr>
    </w:p>
    <w:p w14:paraId="3A67A5C0" w14:textId="77777777" w:rsidR="0069300C" w:rsidRPr="007F02D7" w:rsidRDefault="0069300C" w:rsidP="0069300C">
      <w:pPr>
        <w:spacing w:line="276" w:lineRule="auto"/>
        <w:ind w:left="720"/>
        <w:jc w:val="both"/>
        <w:rPr>
          <w:rFonts w:ascii="Arial" w:eastAsia="Arial" w:hAnsi="Arial" w:cs="Arial"/>
          <w:b/>
          <w:i/>
          <w:u w:val="single"/>
          <w:lang w:val="fr-FR"/>
        </w:rPr>
      </w:pPr>
      <w:r w:rsidRPr="007F02D7">
        <w:rPr>
          <w:rFonts w:ascii="Arial" w:eastAsia="Arial" w:hAnsi="Arial" w:cs="Arial"/>
          <w:b/>
          <w:i/>
          <w:u w:val="single"/>
          <w:lang w:val="fr-FR"/>
        </w:rPr>
        <w:t>7.2.3.3. Usage d’antimycosiques oraux</w:t>
      </w:r>
    </w:p>
    <w:p w14:paraId="354E99CE" w14:textId="77777777" w:rsidR="0069300C" w:rsidRPr="007F02D7" w:rsidRDefault="0069300C" w:rsidP="0069300C">
      <w:pPr>
        <w:spacing w:line="276" w:lineRule="auto"/>
        <w:ind w:left="720"/>
        <w:jc w:val="both"/>
        <w:rPr>
          <w:rFonts w:ascii="Arial" w:eastAsia="Arial" w:hAnsi="Arial" w:cs="Arial"/>
          <w:lang w:val="fr-FR"/>
        </w:rPr>
      </w:pPr>
      <w:r w:rsidRPr="007F02D7">
        <w:rPr>
          <w:rFonts w:ascii="Arial" w:eastAsia="Arial" w:hAnsi="Arial" w:cs="Arial"/>
          <w:lang w:val="fr-FR"/>
        </w:rPr>
        <w:t xml:space="preserve">Ce pourcentage s’élève déjà à presque 100% et est moins pertinent. </w:t>
      </w:r>
    </w:p>
    <w:p w14:paraId="236F529F" w14:textId="77777777" w:rsidR="00A90018" w:rsidRPr="007F02D7" w:rsidRDefault="00A90018">
      <w:pPr>
        <w:widowControl/>
        <w:rPr>
          <w:rFonts w:ascii="Arial" w:eastAsia="Arial" w:hAnsi="Arial" w:cs="Arial"/>
          <w:b/>
          <w:bCs/>
          <w:lang w:val="fr-FR" w:eastAsia="nl-BE"/>
        </w:rPr>
      </w:pPr>
      <w:r w:rsidRPr="007F02D7">
        <w:rPr>
          <w:rFonts w:ascii="Arial" w:eastAsia="Arial" w:hAnsi="Arial" w:cs="Arial"/>
          <w:b/>
          <w:bCs/>
          <w:lang w:val="fr-FR" w:eastAsia="nl-BE"/>
        </w:rPr>
        <w:br w:type="page"/>
      </w:r>
    </w:p>
    <w:p w14:paraId="00C16EFD" w14:textId="0B7033DE" w:rsidR="00A90018" w:rsidRPr="00D62567" w:rsidRDefault="000C1580" w:rsidP="00A90018">
      <w:pPr>
        <w:pBdr>
          <w:bottom w:val="single" w:sz="4" w:space="1" w:color="auto"/>
        </w:pBdr>
        <w:spacing w:after="200" w:line="276" w:lineRule="auto"/>
        <w:ind w:left="2124" w:hanging="2124"/>
        <w:jc w:val="right"/>
        <w:rPr>
          <w:rFonts w:ascii="Arial" w:eastAsia="SimSun" w:hAnsi="Arial" w:cs="Arial"/>
          <w:strike/>
          <w:lang w:val="fr-BE" w:eastAsia="zh-CN"/>
        </w:rPr>
      </w:pPr>
      <w:r w:rsidRPr="00390278">
        <w:rPr>
          <w:rFonts w:ascii="Arial" w:eastAsia="SimSun" w:hAnsi="Arial" w:cs="Arial"/>
          <w:lang w:val="fr-BE" w:eastAsia="zh-CN"/>
        </w:rPr>
        <w:lastRenderedPageBreak/>
        <w:t>ANNEXE III.</w:t>
      </w:r>
    </w:p>
    <w:p w14:paraId="17CB8F7E" w14:textId="77777777" w:rsidR="00A90018" w:rsidRPr="00BB0322" w:rsidRDefault="00A90018" w:rsidP="00A90018">
      <w:pPr>
        <w:pBdr>
          <w:bottom w:val="single" w:sz="4" w:space="1" w:color="auto"/>
        </w:pBdr>
        <w:tabs>
          <w:tab w:val="left" w:pos="1418"/>
        </w:tabs>
        <w:spacing w:after="200" w:line="276" w:lineRule="auto"/>
        <w:ind w:left="2124" w:hanging="2124"/>
        <w:rPr>
          <w:rFonts w:asciiTheme="minorHAnsi" w:eastAsia="SimSun" w:hAnsiTheme="minorHAnsi" w:cstheme="minorHAnsi"/>
          <w:b/>
          <w:sz w:val="24"/>
          <w:szCs w:val="24"/>
          <w:lang w:val="fr-BE" w:eastAsia="zh-CN"/>
        </w:rPr>
      </w:pPr>
      <w:r w:rsidRPr="00BB0322">
        <w:rPr>
          <w:rFonts w:asciiTheme="minorHAnsi" w:eastAsia="SimSun" w:hAnsiTheme="minorHAnsi" w:cstheme="minorHAnsi"/>
          <w:b/>
          <w:sz w:val="24"/>
          <w:szCs w:val="24"/>
          <w:lang w:val="fr-BE" w:eastAsia="zh-CN"/>
        </w:rPr>
        <w:t>Document 1:</w:t>
      </w:r>
      <w:r w:rsidRPr="00BB0322">
        <w:rPr>
          <w:rFonts w:asciiTheme="minorHAnsi" w:eastAsia="SimSun" w:hAnsiTheme="minorHAnsi" w:cstheme="minorHAnsi"/>
          <w:b/>
          <w:sz w:val="24"/>
          <w:szCs w:val="24"/>
          <w:lang w:val="fr-BE" w:eastAsia="zh-CN"/>
        </w:rPr>
        <w:tab/>
        <w:t>Description projet  «  Entretien d’accompagnement Bon usage des médicaments »</w:t>
      </w:r>
    </w:p>
    <w:p w14:paraId="774C955C" w14:textId="77777777" w:rsidR="0069300C" w:rsidRPr="007F02D7" w:rsidRDefault="0069300C" w:rsidP="008318F2">
      <w:pPr>
        <w:widowControl/>
        <w:numPr>
          <w:ilvl w:val="1"/>
          <w:numId w:val="31"/>
        </w:numPr>
        <w:spacing w:before="240" w:line="259" w:lineRule="auto"/>
        <w:contextualSpacing/>
        <w:jc w:val="both"/>
        <w:rPr>
          <w:rFonts w:ascii="Arial" w:hAnsi="Arial" w:cs="Arial"/>
          <w:b/>
          <w:bCs/>
          <w:lang w:val="fr-FR" w:eastAsia="nl-BE"/>
        </w:rPr>
      </w:pPr>
      <w:r w:rsidRPr="007F02D7">
        <w:rPr>
          <w:rFonts w:ascii="Arial" w:hAnsi="Arial" w:cs="Arial"/>
          <w:b/>
          <w:u w:val="single"/>
          <w:lang w:val="fr-FR"/>
        </w:rPr>
        <w:t>Mise en œuvre pratique</w:t>
      </w:r>
    </w:p>
    <w:p w14:paraId="500AE5CA" w14:textId="77777777" w:rsidR="0069300C" w:rsidRPr="007F02D7" w:rsidRDefault="0069300C" w:rsidP="0069300C">
      <w:pPr>
        <w:spacing w:before="240" w:line="276" w:lineRule="auto"/>
        <w:ind w:left="720"/>
        <w:jc w:val="both"/>
        <w:rPr>
          <w:rFonts w:ascii="Arial" w:eastAsia="Arial" w:hAnsi="Arial" w:cs="Arial"/>
          <w:b/>
          <w:smallCaps/>
          <w:u w:val="single"/>
          <w:lang w:val="fr-FR"/>
        </w:rPr>
      </w:pPr>
      <w:r w:rsidRPr="007F02D7">
        <w:rPr>
          <w:rFonts w:ascii="Arial" w:eastAsia="Arial" w:hAnsi="Arial" w:cs="Arial"/>
          <w:b/>
          <w:smallCaps/>
          <w:u w:val="single"/>
          <w:lang w:val="fr-FR"/>
        </w:rPr>
        <w:t>Etape 1 : fixation des indicateurs</w:t>
      </w:r>
    </w:p>
    <w:p w14:paraId="4D1E6640" w14:textId="77777777" w:rsidR="0069300C" w:rsidRPr="007F02D7" w:rsidRDefault="0069300C" w:rsidP="0069300C">
      <w:pPr>
        <w:spacing w:line="276" w:lineRule="auto"/>
        <w:ind w:left="720"/>
        <w:jc w:val="both"/>
        <w:rPr>
          <w:rFonts w:ascii="Arial" w:eastAsia="Arial" w:hAnsi="Arial" w:cs="Arial"/>
          <w:lang w:val="fr-FR"/>
        </w:rPr>
      </w:pPr>
      <w:r w:rsidRPr="007F02D7">
        <w:rPr>
          <w:rFonts w:ascii="Arial" w:eastAsia="Arial" w:hAnsi="Arial" w:cs="Arial"/>
          <w:lang w:val="fr-FR"/>
        </w:rPr>
        <w:t>Voir ci-dessus.</w:t>
      </w:r>
    </w:p>
    <w:p w14:paraId="2245865C" w14:textId="77777777" w:rsidR="0069300C" w:rsidRPr="007F02D7" w:rsidRDefault="0069300C" w:rsidP="0069300C">
      <w:pPr>
        <w:spacing w:before="240" w:line="276" w:lineRule="auto"/>
        <w:ind w:left="720"/>
        <w:jc w:val="both"/>
        <w:rPr>
          <w:rFonts w:ascii="Arial" w:eastAsia="Arial" w:hAnsi="Arial" w:cs="Arial"/>
          <w:b/>
          <w:smallCaps/>
          <w:u w:val="single"/>
          <w:lang w:val="fr-FR"/>
        </w:rPr>
      </w:pPr>
      <w:r w:rsidRPr="007F02D7">
        <w:rPr>
          <w:rFonts w:ascii="Arial" w:eastAsia="Arial" w:hAnsi="Arial" w:cs="Arial"/>
          <w:b/>
          <w:smallCaps/>
          <w:u w:val="single"/>
          <w:lang w:val="fr-FR"/>
        </w:rPr>
        <w:t>Etape 2 : mesure des valeurs actuelles de ces indicateurs (mesure de référence) et fixation des objectifs</w:t>
      </w:r>
    </w:p>
    <w:p w14:paraId="60403A7B" w14:textId="77777777" w:rsidR="0069300C" w:rsidRPr="007F02D7" w:rsidRDefault="0069300C" w:rsidP="0069300C">
      <w:pPr>
        <w:spacing w:line="276" w:lineRule="auto"/>
        <w:ind w:left="720"/>
        <w:jc w:val="both"/>
        <w:rPr>
          <w:rFonts w:ascii="Arial" w:eastAsia="Arial" w:hAnsi="Arial" w:cs="Arial"/>
          <w:lang w:val="fr-FR"/>
        </w:rPr>
      </w:pPr>
      <w:r w:rsidRPr="007F02D7">
        <w:rPr>
          <w:rFonts w:ascii="Arial" w:eastAsia="Arial" w:hAnsi="Arial" w:cs="Arial"/>
          <w:lang w:val="fr-FR"/>
        </w:rPr>
        <w:t>Pour chaque indicateur, la mesure est faite sur la base des données disponibles. Ces valeurs sont utilisées comme base pour la fixation des objectifs.</w:t>
      </w:r>
    </w:p>
    <w:p w14:paraId="1B107054" w14:textId="77777777" w:rsidR="0069300C" w:rsidRPr="007F02D7" w:rsidRDefault="0069300C" w:rsidP="0069300C">
      <w:pPr>
        <w:spacing w:line="276" w:lineRule="auto"/>
        <w:ind w:left="720"/>
        <w:jc w:val="both"/>
        <w:rPr>
          <w:rFonts w:ascii="Arial" w:eastAsia="Arial" w:hAnsi="Arial" w:cs="Arial"/>
          <w:lang w:val="fr-FR"/>
        </w:rPr>
      </w:pPr>
    </w:p>
    <w:p w14:paraId="60B212B7" w14:textId="77777777" w:rsidR="0069300C" w:rsidRPr="007F02D7" w:rsidRDefault="0069300C" w:rsidP="0069300C">
      <w:pPr>
        <w:spacing w:line="276" w:lineRule="auto"/>
        <w:ind w:left="720"/>
        <w:jc w:val="both"/>
        <w:rPr>
          <w:rFonts w:ascii="Arial" w:eastAsia="Arial" w:hAnsi="Arial" w:cs="Arial"/>
          <w:lang w:val="fr-FR"/>
        </w:rPr>
      </w:pPr>
      <w:r w:rsidRPr="007F02D7">
        <w:rPr>
          <w:rFonts w:ascii="Arial" w:eastAsia="Arial" w:hAnsi="Arial" w:cs="Arial"/>
          <w:lang w:val="fr-FR"/>
        </w:rPr>
        <w:t>Les données sont collectées tant par les unions professionnelles, que par les OA. Il est fait usage des données de 2014/2015.</w:t>
      </w:r>
    </w:p>
    <w:p w14:paraId="2A84EC45" w14:textId="77777777" w:rsidR="0069300C" w:rsidRPr="007F02D7" w:rsidRDefault="0069300C" w:rsidP="0069300C">
      <w:pPr>
        <w:spacing w:line="276" w:lineRule="auto"/>
        <w:ind w:left="720"/>
        <w:jc w:val="both"/>
        <w:rPr>
          <w:rFonts w:ascii="Arial" w:eastAsia="Arial" w:hAnsi="Arial" w:cs="Arial"/>
          <w:lang w:val="fr-FR"/>
        </w:rPr>
      </w:pPr>
      <w:r w:rsidRPr="007F02D7">
        <w:rPr>
          <w:rFonts w:ascii="Arial" w:eastAsia="Arial" w:hAnsi="Arial" w:cs="Arial"/>
          <w:lang w:val="fr-FR"/>
        </w:rPr>
        <w:t>Timing : décembre 2016.</w:t>
      </w:r>
    </w:p>
    <w:p w14:paraId="4868DB39" w14:textId="77777777" w:rsidR="0069300C" w:rsidRPr="007F02D7" w:rsidRDefault="0069300C" w:rsidP="0069300C">
      <w:pPr>
        <w:spacing w:before="240" w:line="276" w:lineRule="auto"/>
        <w:ind w:left="720"/>
        <w:jc w:val="both"/>
        <w:rPr>
          <w:rFonts w:ascii="Arial" w:eastAsia="Arial" w:hAnsi="Arial" w:cs="Arial"/>
          <w:b/>
          <w:smallCaps/>
          <w:u w:val="single"/>
          <w:lang w:val="fr-FR"/>
        </w:rPr>
      </w:pPr>
      <w:r w:rsidRPr="007F02D7">
        <w:rPr>
          <w:rFonts w:ascii="Arial" w:eastAsia="Arial" w:hAnsi="Arial" w:cs="Arial"/>
          <w:b/>
          <w:smallCaps/>
          <w:u w:val="single"/>
          <w:lang w:val="fr-FR"/>
        </w:rPr>
        <w:t>Etape 3 : suivi des indicateurs</w:t>
      </w:r>
    </w:p>
    <w:p w14:paraId="79AEF079" w14:textId="77777777" w:rsidR="0069300C" w:rsidRPr="007F02D7" w:rsidRDefault="0069300C" w:rsidP="0069300C">
      <w:pPr>
        <w:spacing w:line="276" w:lineRule="auto"/>
        <w:ind w:left="720"/>
        <w:jc w:val="both"/>
        <w:rPr>
          <w:rFonts w:ascii="Arial" w:eastAsia="Arial" w:hAnsi="Arial" w:cs="Arial"/>
          <w:lang w:val="fr-FR"/>
        </w:rPr>
      </w:pPr>
      <w:r w:rsidRPr="007F02D7">
        <w:rPr>
          <w:rFonts w:ascii="Arial" w:eastAsia="Arial" w:hAnsi="Arial" w:cs="Arial"/>
          <w:lang w:val="fr-FR"/>
        </w:rPr>
        <w:t>En 2017, les indicateurs peuvent être suivis à des intervalles réguliers éventuellement.</w:t>
      </w:r>
    </w:p>
    <w:p w14:paraId="474C38D5" w14:textId="77777777" w:rsidR="0069300C" w:rsidRPr="007F02D7" w:rsidRDefault="0069300C" w:rsidP="0069300C">
      <w:pPr>
        <w:spacing w:before="240" w:line="276" w:lineRule="auto"/>
        <w:ind w:left="720"/>
        <w:jc w:val="both"/>
        <w:rPr>
          <w:rFonts w:ascii="Arial" w:eastAsia="Arial" w:hAnsi="Arial" w:cs="Arial"/>
          <w:b/>
          <w:smallCaps/>
          <w:u w:val="single"/>
          <w:lang w:val="fr-FR"/>
        </w:rPr>
      </w:pPr>
      <w:r w:rsidRPr="007F02D7">
        <w:rPr>
          <w:rFonts w:ascii="Arial" w:eastAsia="Arial" w:hAnsi="Arial" w:cs="Arial"/>
          <w:b/>
          <w:smallCaps/>
          <w:u w:val="single"/>
          <w:lang w:val="fr-FR"/>
        </w:rPr>
        <w:t>Etape 4 : évaluation des indicateurs</w:t>
      </w:r>
    </w:p>
    <w:p w14:paraId="522D2C5A" w14:textId="77777777" w:rsidR="0069300C" w:rsidRPr="007F02D7" w:rsidRDefault="0069300C" w:rsidP="0069300C">
      <w:pPr>
        <w:spacing w:line="276" w:lineRule="auto"/>
        <w:ind w:left="720"/>
        <w:jc w:val="both"/>
        <w:rPr>
          <w:rFonts w:ascii="Arial" w:eastAsia="Arial" w:hAnsi="Arial" w:cs="Arial"/>
          <w:lang w:val="fr-FR"/>
        </w:rPr>
      </w:pPr>
      <w:r w:rsidRPr="007F02D7">
        <w:rPr>
          <w:rFonts w:ascii="Arial" w:eastAsia="Arial" w:hAnsi="Arial" w:cs="Arial"/>
          <w:lang w:val="fr-FR"/>
        </w:rPr>
        <w:t>Une évaluation de l’année 2017 sera réalisée en avril 2018. Les résultats obtenus seront comparés aux objectifs poursuivis. Si ces objectifs ne sont pas réalisés, un plan d’amélioration peut être établi. Il peut s’agir d’une amélioration de la communication chez les pharmaciens, une adaptation des formations proposées, une diffusion des formations adaptées, une communication chez les patients ou les médecins,…</w:t>
      </w:r>
    </w:p>
    <w:p w14:paraId="2A0B64E5" w14:textId="77777777" w:rsidR="0069300C" w:rsidRPr="007F02D7" w:rsidRDefault="0069300C" w:rsidP="0069300C">
      <w:pPr>
        <w:spacing w:line="276" w:lineRule="auto"/>
        <w:ind w:left="720"/>
        <w:jc w:val="both"/>
        <w:rPr>
          <w:rFonts w:ascii="Arial" w:eastAsia="Arial" w:hAnsi="Arial" w:cs="Arial"/>
          <w:lang w:val="fr-FR"/>
        </w:rPr>
      </w:pPr>
    </w:p>
    <w:p w14:paraId="122A63C2" w14:textId="77777777" w:rsidR="0069300C" w:rsidRPr="007F02D7" w:rsidRDefault="0069300C" w:rsidP="0069300C">
      <w:pPr>
        <w:spacing w:line="276" w:lineRule="auto"/>
        <w:ind w:left="720"/>
        <w:rPr>
          <w:rFonts w:ascii="Arial" w:eastAsia="Arial" w:hAnsi="Arial" w:cs="Arial"/>
          <w:b/>
          <w:bCs/>
          <w:lang w:val="fr-FR" w:eastAsia="nl-BE"/>
        </w:rPr>
      </w:pPr>
      <w:r w:rsidRPr="007F02D7">
        <w:rPr>
          <w:rFonts w:ascii="Arial" w:eastAsia="Arial" w:hAnsi="Arial" w:cs="Arial"/>
          <w:b/>
          <w:bCs/>
          <w:lang w:val="fr-FR" w:eastAsia="nl-BE"/>
        </w:rPr>
        <w:br w:type="page"/>
      </w:r>
    </w:p>
    <w:p w14:paraId="7F41D6A6" w14:textId="5C1C316C" w:rsidR="00A90018" w:rsidRPr="00D62567" w:rsidRDefault="000C1580" w:rsidP="00A90018">
      <w:pPr>
        <w:pBdr>
          <w:bottom w:val="single" w:sz="4" w:space="1" w:color="auto"/>
        </w:pBdr>
        <w:spacing w:after="200" w:line="276" w:lineRule="auto"/>
        <w:ind w:left="2124" w:hanging="2124"/>
        <w:jc w:val="right"/>
        <w:rPr>
          <w:rFonts w:ascii="Arial" w:eastAsia="SimSun" w:hAnsi="Arial" w:cs="Arial"/>
          <w:strike/>
          <w:lang w:val="fr-BE" w:eastAsia="zh-CN"/>
        </w:rPr>
      </w:pPr>
      <w:r w:rsidRPr="00390278">
        <w:rPr>
          <w:rFonts w:ascii="Arial" w:eastAsia="SimSun" w:hAnsi="Arial" w:cs="Arial"/>
          <w:lang w:val="fr-BE" w:eastAsia="zh-CN"/>
        </w:rPr>
        <w:lastRenderedPageBreak/>
        <w:t>ANNEXE III.</w:t>
      </w:r>
    </w:p>
    <w:p w14:paraId="1BD4A1F5" w14:textId="77777777" w:rsidR="00A90018" w:rsidRPr="00BB0322" w:rsidRDefault="00A90018" w:rsidP="00A90018">
      <w:pPr>
        <w:pBdr>
          <w:bottom w:val="single" w:sz="4" w:space="1" w:color="auto"/>
        </w:pBdr>
        <w:tabs>
          <w:tab w:val="left" w:pos="1418"/>
        </w:tabs>
        <w:spacing w:after="200" w:line="276" w:lineRule="auto"/>
        <w:ind w:left="2124" w:hanging="2124"/>
        <w:rPr>
          <w:rFonts w:asciiTheme="minorHAnsi" w:eastAsia="SimSun" w:hAnsiTheme="minorHAnsi" w:cstheme="minorHAnsi"/>
          <w:b/>
          <w:sz w:val="24"/>
          <w:szCs w:val="24"/>
          <w:lang w:val="fr-BE" w:eastAsia="zh-CN"/>
        </w:rPr>
      </w:pPr>
      <w:r w:rsidRPr="00BB0322">
        <w:rPr>
          <w:rFonts w:asciiTheme="minorHAnsi" w:eastAsia="SimSun" w:hAnsiTheme="minorHAnsi" w:cstheme="minorHAnsi"/>
          <w:b/>
          <w:sz w:val="24"/>
          <w:szCs w:val="24"/>
          <w:lang w:val="fr-BE" w:eastAsia="zh-CN"/>
        </w:rPr>
        <w:t>Document 1:</w:t>
      </w:r>
      <w:r w:rsidRPr="00BB0322">
        <w:rPr>
          <w:rFonts w:asciiTheme="minorHAnsi" w:eastAsia="SimSun" w:hAnsiTheme="minorHAnsi" w:cstheme="minorHAnsi"/>
          <w:b/>
          <w:sz w:val="24"/>
          <w:szCs w:val="24"/>
          <w:lang w:val="fr-BE" w:eastAsia="zh-CN"/>
        </w:rPr>
        <w:tab/>
        <w:t>Description projet  «  Entretien d’accompagnement Bon usage des médicaments »</w:t>
      </w:r>
    </w:p>
    <w:p w14:paraId="4755ED06" w14:textId="77777777" w:rsidR="0069300C" w:rsidRPr="007F02D7" w:rsidRDefault="0069300C" w:rsidP="0069300C">
      <w:pPr>
        <w:spacing w:before="100" w:beforeAutospacing="1" w:after="100" w:afterAutospacing="1"/>
        <w:ind w:left="720"/>
        <w:jc w:val="both"/>
        <w:outlineLvl w:val="2"/>
        <w:rPr>
          <w:rFonts w:ascii="Arial" w:eastAsia="Arial" w:hAnsi="Arial" w:cs="Arial"/>
          <w:b/>
          <w:bCs/>
          <w:lang w:val="fr-FR" w:eastAsia="nl-BE"/>
        </w:rPr>
      </w:pPr>
      <w:r w:rsidRPr="007F02D7">
        <w:rPr>
          <w:rFonts w:ascii="Arial" w:eastAsia="Arial" w:hAnsi="Arial" w:cs="Arial"/>
          <w:b/>
          <w:bCs/>
          <w:lang w:val="fr-FR" w:eastAsia="nl-BE"/>
        </w:rPr>
        <w:t>Annexe 1 : à titre d’information, premiers chiffres préliminaires de l’analyse</w:t>
      </w:r>
    </w:p>
    <w:p w14:paraId="4672E1C9" w14:textId="77777777" w:rsidR="0069300C" w:rsidRPr="007F02D7" w:rsidRDefault="0069300C" w:rsidP="0069300C">
      <w:pPr>
        <w:spacing w:line="276" w:lineRule="auto"/>
        <w:ind w:left="720"/>
        <w:jc w:val="both"/>
        <w:rPr>
          <w:rFonts w:ascii="Arial" w:eastAsia="Arial" w:hAnsi="Arial" w:cs="Arial"/>
          <w:b/>
          <w:i/>
          <w:u w:val="single"/>
          <w:lang w:val="fr-FR"/>
        </w:rPr>
      </w:pPr>
      <w:r w:rsidRPr="007F02D7">
        <w:rPr>
          <w:rFonts w:ascii="Arial" w:eastAsia="Arial" w:hAnsi="Arial" w:cs="Arial"/>
          <w:b/>
          <w:i/>
          <w:u w:val="single"/>
          <w:lang w:val="fr-FR"/>
        </w:rPr>
        <w:t>1. Nombre de pharmaciens ayant suivis les formations</w:t>
      </w:r>
    </w:p>
    <w:p w14:paraId="404CB75C" w14:textId="77777777" w:rsidR="0069300C" w:rsidRPr="007F02D7" w:rsidRDefault="0069300C" w:rsidP="0069300C">
      <w:pPr>
        <w:spacing w:line="276" w:lineRule="auto"/>
        <w:ind w:left="720"/>
        <w:jc w:val="both"/>
        <w:rPr>
          <w:rFonts w:ascii="Arial" w:eastAsia="Arial" w:hAnsi="Arial" w:cs="Arial"/>
          <w:lang w:val="fr-FR"/>
        </w:rPr>
      </w:pPr>
      <w:r w:rsidRPr="007F02D7">
        <w:rPr>
          <w:rFonts w:ascii="Arial" w:eastAsia="Arial" w:hAnsi="Arial" w:cs="Arial"/>
          <w:lang w:val="fr-FR"/>
        </w:rPr>
        <w:t>Données APB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88"/>
        <w:gridCol w:w="4788"/>
      </w:tblGrid>
      <w:tr w:rsidR="0069300C" w:rsidRPr="007F02D7" w14:paraId="0CF7086D" w14:textId="77777777" w:rsidTr="0069300C">
        <w:tc>
          <w:tcPr>
            <w:tcW w:w="9576" w:type="dxa"/>
            <w:gridSpan w:val="2"/>
            <w:tcBorders>
              <w:top w:val="single" w:sz="4" w:space="0" w:color="auto"/>
              <w:left w:val="single" w:sz="4" w:space="0" w:color="auto"/>
              <w:bottom w:val="single" w:sz="4" w:space="0" w:color="auto"/>
              <w:right w:val="single" w:sz="4" w:space="0" w:color="auto"/>
            </w:tcBorders>
          </w:tcPr>
          <w:p w14:paraId="5A230802" w14:textId="77777777" w:rsidR="0069300C" w:rsidRPr="007F02D7" w:rsidRDefault="0069300C" w:rsidP="0069300C">
            <w:pPr>
              <w:ind w:left="720"/>
              <w:jc w:val="both"/>
              <w:rPr>
                <w:rFonts w:ascii="Arial" w:eastAsia="Arial" w:hAnsi="Arial" w:cs="Arial"/>
                <w:b/>
                <w:lang w:val="fr-FR"/>
              </w:rPr>
            </w:pPr>
            <w:r w:rsidRPr="007F02D7">
              <w:rPr>
                <w:rFonts w:ascii="Arial" w:eastAsia="Arial" w:hAnsi="Arial" w:cs="Arial"/>
                <w:b/>
                <w:lang w:val="fr-FR"/>
              </w:rPr>
              <w:t>Soirées d’informations ENM 2014-2015</w:t>
            </w:r>
          </w:p>
        </w:tc>
      </w:tr>
      <w:tr w:rsidR="0069300C" w:rsidRPr="007F02D7" w14:paraId="59731BE1" w14:textId="77777777" w:rsidTr="0069300C">
        <w:tc>
          <w:tcPr>
            <w:tcW w:w="4788" w:type="dxa"/>
            <w:tcBorders>
              <w:top w:val="single" w:sz="4" w:space="0" w:color="auto"/>
              <w:left w:val="single" w:sz="4" w:space="0" w:color="auto"/>
              <w:bottom w:val="single" w:sz="4" w:space="0" w:color="auto"/>
              <w:right w:val="single" w:sz="4" w:space="0" w:color="auto"/>
            </w:tcBorders>
          </w:tcPr>
          <w:p w14:paraId="7C0AECF3" w14:textId="77777777" w:rsidR="0069300C" w:rsidRPr="007F02D7" w:rsidRDefault="0069300C" w:rsidP="0069300C">
            <w:pPr>
              <w:ind w:left="720"/>
              <w:jc w:val="both"/>
              <w:rPr>
                <w:rFonts w:ascii="Arial" w:eastAsia="Arial" w:hAnsi="Arial" w:cs="Arial"/>
                <w:i/>
                <w:lang w:val="fr-FR"/>
              </w:rPr>
            </w:pPr>
            <w:r w:rsidRPr="007F02D7">
              <w:rPr>
                <w:rFonts w:ascii="Arial" w:eastAsia="Arial" w:hAnsi="Arial" w:cs="Arial"/>
                <w:i/>
                <w:lang w:val="fr-FR"/>
              </w:rPr>
              <w:t>Formation</w:t>
            </w:r>
          </w:p>
        </w:tc>
        <w:tc>
          <w:tcPr>
            <w:tcW w:w="4788" w:type="dxa"/>
            <w:tcBorders>
              <w:top w:val="single" w:sz="4" w:space="0" w:color="auto"/>
              <w:left w:val="single" w:sz="4" w:space="0" w:color="auto"/>
              <w:bottom w:val="single" w:sz="4" w:space="0" w:color="auto"/>
              <w:right w:val="single" w:sz="4" w:space="0" w:color="auto"/>
            </w:tcBorders>
          </w:tcPr>
          <w:p w14:paraId="4A311EB0" w14:textId="77777777" w:rsidR="0069300C" w:rsidRPr="007F02D7" w:rsidRDefault="0069300C" w:rsidP="0069300C">
            <w:pPr>
              <w:ind w:left="720"/>
              <w:jc w:val="both"/>
              <w:rPr>
                <w:rFonts w:ascii="Arial" w:eastAsia="Arial" w:hAnsi="Arial" w:cs="Arial"/>
                <w:i/>
                <w:lang w:val="fr-FR"/>
              </w:rPr>
            </w:pPr>
            <w:r w:rsidRPr="007F02D7">
              <w:rPr>
                <w:rFonts w:ascii="Arial" w:eastAsia="Arial" w:hAnsi="Arial" w:cs="Arial"/>
                <w:i/>
                <w:lang w:val="fr-FR"/>
              </w:rPr>
              <w:t>Nombre de participants</w:t>
            </w:r>
          </w:p>
        </w:tc>
      </w:tr>
      <w:tr w:rsidR="0069300C" w:rsidRPr="007F02D7" w14:paraId="5FC507F1" w14:textId="77777777" w:rsidTr="0069300C">
        <w:tc>
          <w:tcPr>
            <w:tcW w:w="4788" w:type="dxa"/>
            <w:tcBorders>
              <w:top w:val="single" w:sz="4" w:space="0" w:color="auto"/>
              <w:left w:val="single" w:sz="4" w:space="0" w:color="auto"/>
              <w:bottom w:val="single" w:sz="4" w:space="0" w:color="auto"/>
              <w:right w:val="single" w:sz="4" w:space="0" w:color="auto"/>
            </w:tcBorders>
          </w:tcPr>
          <w:p w14:paraId="30016DB1" w14:textId="77777777" w:rsidR="0069300C" w:rsidRPr="007F02D7" w:rsidRDefault="0069300C" w:rsidP="0069300C">
            <w:pPr>
              <w:ind w:left="720"/>
              <w:jc w:val="both"/>
              <w:rPr>
                <w:rFonts w:ascii="Arial" w:eastAsia="Arial" w:hAnsi="Arial" w:cs="Arial"/>
                <w:lang w:val="fr-FR"/>
              </w:rPr>
            </w:pPr>
            <w:r w:rsidRPr="007F02D7">
              <w:rPr>
                <w:rFonts w:ascii="Arial" w:eastAsia="Arial" w:hAnsi="Arial" w:cs="Arial"/>
                <w:lang w:val="fr-FR"/>
              </w:rPr>
              <w:t>Aptitudes communicatives</w:t>
            </w:r>
          </w:p>
        </w:tc>
        <w:tc>
          <w:tcPr>
            <w:tcW w:w="4788" w:type="dxa"/>
            <w:tcBorders>
              <w:top w:val="single" w:sz="4" w:space="0" w:color="auto"/>
              <w:left w:val="single" w:sz="4" w:space="0" w:color="auto"/>
              <w:bottom w:val="single" w:sz="4" w:space="0" w:color="auto"/>
              <w:right w:val="single" w:sz="4" w:space="0" w:color="auto"/>
            </w:tcBorders>
          </w:tcPr>
          <w:p w14:paraId="41D9E8CE" w14:textId="77777777" w:rsidR="0069300C" w:rsidRPr="007F02D7" w:rsidRDefault="0069300C" w:rsidP="0069300C">
            <w:pPr>
              <w:ind w:left="720"/>
              <w:jc w:val="both"/>
              <w:rPr>
                <w:rFonts w:ascii="Arial" w:eastAsia="Arial" w:hAnsi="Arial" w:cs="Arial"/>
                <w:lang w:val="fr-FR"/>
              </w:rPr>
            </w:pPr>
            <w:r w:rsidRPr="007F02D7">
              <w:rPr>
                <w:rFonts w:ascii="Arial" w:eastAsia="Arial" w:hAnsi="Arial" w:cs="Arial"/>
                <w:lang w:val="fr-FR"/>
              </w:rPr>
              <w:t>835</w:t>
            </w:r>
          </w:p>
        </w:tc>
      </w:tr>
    </w:tbl>
    <w:p w14:paraId="24CE91FA" w14:textId="77777777" w:rsidR="0069300C" w:rsidRPr="007F02D7" w:rsidRDefault="0069300C" w:rsidP="0069300C">
      <w:pPr>
        <w:spacing w:line="276" w:lineRule="auto"/>
        <w:ind w:left="720"/>
        <w:jc w:val="both"/>
        <w:rPr>
          <w:rFonts w:ascii="Arial" w:eastAsia="Arial" w:hAnsi="Arial" w:cs="Arial"/>
          <w:lang w:val="fr-FR"/>
        </w:rPr>
      </w:pPr>
    </w:p>
    <w:p w14:paraId="23C2ED1A" w14:textId="77777777" w:rsidR="0069300C" w:rsidRPr="007F02D7" w:rsidRDefault="0069300C" w:rsidP="0069300C">
      <w:pPr>
        <w:spacing w:line="276" w:lineRule="auto"/>
        <w:ind w:left="720"/>
        <w:jc w:val="both"/>
        <w:rPr>
          <w:rFonts w:ascii="Arial" w:eastAsia="Arial" w:hAnsi="Arial" w:cs="Arial"/>
          <w:b/>
          <w:i/>
          <w:u w:val="single"/>
          <w:lang w:val="fr-FR"/>
        </w:rPr>
      </w:pPr>
      <w:r w:rsidRPr="007F02D7">
        <w:rPr>
          <w:rFonts w:ascii="Arial" w:eastAsia="Arial" w:hAnsi="Arial" w:cs="Arial"/>
          <w:b/>
          <w:i/>
          <w:u w:val="single"/>
          <w:lang w:val="fr-FR"/>
        </w:rPr>
        <w:t>2. Nombre de pharmaciens utilisant des outils pour structurer et accompagner l’entretien d’accompagnement</w:t>
      </w:r>
    </w:p>
    <w:p w14:paraId="080ECAA7" w14:textId="77777777" w:rsidR="0069300C" w:rsidRPr="007F02D7" w:rsidRDefault="0069300C" w:rsidP="0069300C">
      <w:pPr>
        <w:spacing w:line="276" w:lineRule="auto"/>
        <w:ind w:left="720"/>
        <w:jc w:val="both"/>
        <w:rPr>
          <w:rFonts w:ascii="Arial" w:eastAsia="Arial" w:hAnsi="Arial" w:cs="Arial"/>
          <w:lang w:val="fr-FR"/>
        </w:rPr>
      </w:pPr>
      <w:r w:rsidRPr="007F02D7">
        <w:rPr>
          <w:rFonts w:ascii="Arial" w:eastAsia="Arial" w:hAnsi="Arial" w:cs="Arial"/>
          <w:lang w:val="fr-FR"/>
        </w:rPr>
        <w:t>Données APB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88"/>
        <w:gridCol w:w="4788"/>
      </w:tblGrid>
      <w:tr w:rsidR="0069300C" w:rsidRPr="007F02D7" w14:paraId="0491FB18" w14:textId="77777777" w:rsidTr="0069300C">
        <w:tc>
          <w:tcPr>
            <w:tcW w:w="9576" w:type="dxa"/>
            <w:gridSpan w:val="2"/>
            <w:tcBorders>
              <w:top w:val="single" w:sz="4" w:space="0" w:color="auto"/>
              <w:left w:val="single" w:sz="4" w:space="0" w:color="auto"/>
              <w:bottom w:val="single" w:sz="4" w:space="0" w:color="auto"/>
              <w:right w:val="single" w:sz="4" w:space="0" w:color="auto"/>
            </w:tcBorders>
          </w:tcPr>
          <w:p w14:paraId="3A8111BB" w14:textId="77777777" w:rsidR="0069300C" w:rsidRPr="007F02D7" w:rsidRDefault="0069300C" w:rsidP="0069300C">
            <w:pPr>
              <w:ind w:left="720"/>
              <w:jc w:val="both"/>
              <w:rPr>
                <w:rFonts w:ascii="Arial" w:eastAsia="Arial" w:hAnsi="Arial" w:cs="Arial"/>
                <w:b/>
                <w:lang w:val="fr-FR"/>
              </w:rPr>
            </w:pPr>
            <w:r w:rsidRPr="007F02D7">
              <w:rPr>
                <w:rFonts w:ascii="Arial" w:eastAsia="Arial" w:hAnsi="Arial" w:cs="Arial"/>
                <w:b/>
                <w:lang w:val="fr-FR"/>
              </w:rPr>
              <w:t>Utilisateurs uniques de l’outil</w:t>
            </w:r>
          </w:p>
        </w:tc>
      </w:tr>
      <w:tr w:rsidR="0069300C" w:rsidRPr="007F02D7" w14:paraId="4BDA3BB0" w14:textId="77777777" w:rsidTr="0069300C">
        <w:tc>
          <w:tcPr>
            <w:tcW w:w="4788" w:type="dxa"/>
            <w:tcBorders>
              <w:top w:val="single" w:sz="4" w:space="0" w:color="auto"/>
              <w:left w:val="single" w:sz="4" w:space="0" w:color="auto"/>
              <w:bottom w:val="single" w:sz="4" w:space="0" w:color="auto"/>
              <w:right w:val="single" w:sz="4" w:space="0" w:color="auto"/>
            </w:tcBorders>
          </w:tcPr>
          <w:p w14:paraId="6F5A781F" w14:textId="77777777" w:rsidR="0069300C" w:rsidRPr="007F02D7" w:rsidRDefault="0069300C" w:rsidP="0069300C">
            <w:pPr>
              <w:ind w:left="720"/>
              <w:jc w:val="both"/>
              <w:rPr>
                <w:rFonts w:ascii="Arial" w:eastAsia="Arial" w:hAnsi="Arial" w:cs="Arial"/>
                <w:lang w:val="fr-FR"/>
              </w:rPr>
            </w:pPr>
            <w:r w:rsidRPr="007F02D7">
              <w:rPr>
                <w:rFonts w:ascii="Arial" w:eastAsia="Arial" w:hAnsi="Arial" w:cs="Arial"/>
                <w:lang w:val="fr-FR"/>
              </w:rPr>
              <w:t>2013</w:t>
            </w:r>
          </w:p>
        </w:tc>
        <w:tc>
          <w:tcPr>
            <w:tcW w:w="4788" w:type="dxa"/>
            <w:tcBorders>
              <w:top w:val="single" w:sz="4" w:space="0" w:color="auto"/>
              <w:left w:val="single" w:sz="4" w:space="0" w:color="auto"/>
              <w:bottom w:val="single" w:sz="4" w:space="0" w:color="auto"/>
              <w:right w:val="single" w:sz="4" w:space="0" w:color="auto"/>
            </w:tcBorders>
          </w:tcPr>
          <w:p w14:paraId="7CBF2423" w14:textId="77777777" w:rsidR="0069300C" w:rsidRPr="007F02D7" w:rsidRDefault="0069300C" w:rsidP="0069300C">
            <w:pPr>
              <w:ind w:left="720"/>
              <w:jc w:val="both"/>
              <w:rPr>
                <w:rFonts w:ascii="Arial" w:eastAsia="Arial" w:hAnsi="Arial" w:cs="Arial"/>
                <w:lang w:val="fr-FR"/>
              </w:rPr>
            </w:pPr>
            <w:r w:rsidRPr="007F02D7">
              <w:rPr>
                <w:rFonts w:ascii="Arial" w:eastAsia="Arial" w:hAnsi="Arial" w:cs="Arial"/>
                <w:lang w:val="fr-FR"/>
              </w:rPr>
              <w:t>1718</w:t>
            </w:r>
          </w:p>
        </w:tc>
      </w:tr>
      <w:tr w:rsidR="0069300C" w:rsidRPr="007F02D7" w14:paraId="2DC6BD39" w14:textId="77777777" w:rsidTr="0069300C">
        <w:tc>
          <w:tcPr>
            <w:tcW w:w="4788" w:type="dxa"/>
            <w:tcBorders>
              <w:top w:val="single" w:sz="4" w:space="0" w:color="auto"/>
              <w:left w:val="single" w:sz="4" w:space="0" w:color="auto"/>
              <w:bottom w:val="single" w:sz="4" w:space="0" w:color="auto"/>
              <w:right w:val="single" w:sz="4" w:space="0" w:color="auto"/>
            </w:tcBorders>
          </w:tcPr>
          <w:p w14:paraId="0E30BB36" w14:textId="77777777" w:rsidR="0069300C" w:rsidRPr="007F02D7" w:rsidRDefault="0069300C" w:rsidP="0069300C">
            <w:pPr>
              <w:ind w:left="720"/>
              <w:jc w:val="both"/>
              <w:rPr>
                <w:rFonts w:ascii="Arial" w:eastAsia="Arial" w:hAnsi="Arial" w:cs="Arial"/>
                <w:lang w:val="fr-FR"/>
              </w:rPr>
            </w:pPr>
            <w:r w:rsidRPr="007F02D7">
              <w:rPr>
                <w:rFonts w:ascii="Arial" w:eastAsia="Arial" w:hAnsi="Arial" w:cs="Arial"/>
                <w:lang w:val="fr-FR"/>
              </w:rPr>
              <w:t>2014</w:t>
            </w:r>
          </w:p>
        </w:tc>
        <w:tc>
          <w:tcPr>
            <w:tcW w:w="4788" w:type="dxa"/>
            <w:tcBorders>
              <w:top w:val="single" w:sz="4" w:space="0" w:color="auto"/>
              <w:left w:val="single" w:sz="4" w:space="0" w:color="auto"/>
              <w:bottom w:val="single" w:sz="4" w:space="0" w:color="auto"/>
              <w:right w:val="single" w:sz="4" w:space="0" w:color="auto"/>
            </w:tcBorders>
          </w:tcPr>
          <w:p w14:paraId="7E8ACC26" w14:textId="77777777" w:rsidR="0069300C" w:rsidRPr="007F02D7" w:rsidRDefault="0069300C" w:rsidP="0069300C">
            <w:pPr>
              <w:ind w:left="720"/>
              <w:jc w:val="both"/>
              <w:rPr>
                <w:rFonts w:ascii="Arial" w:eastAsia="Arial" w:hAnsi="Arial" w:cs="Arial"/>
                <w:lang w:val="fr-FR"/>
              </w:rPr>
            </w:pPr>
            <w:r w:rsidRPr="007F02D7">
              <w:rPr>
                <w:rFonts w:ascii="Arial" w:eastAsia="Arial" w:hAnsi="Arial" w:cs="Arial"/>
                <w:lang w:val="fr-FR"/>
              </w:rPr>
              <w:t>1226</w:t>
            </w:r>
          </w:p>
        </w:tc>
      </w:tr>
      <w:tr w:rsidR="0069300C" w:rsidRPr="007F02D7" w14:paraId="7B270E1B" w14:textId="77777777" w:rsidTr="0069300C">
        <w:tc>
          <w:tcPr>
            <w:tcW w:w="4788" w:type="dxa"/>
            <w:tcBorders>
              <w:top w:val="single" w:sz="4" w:space="0" w:color="auto"/>
              <w:left w:val="single" w:sz="4" w:space="0" w:color="auto"/>
              <w:bottom w:val="single" w:sz="4" w:space="0" w:color="auto"/>
              <w:right w:val="single" w:sz="4" w:space="0" w:color="auto"/>
            </w:tcBorders>
          </w:tcPr>
          <w:p w14:paraId="3C561171" w14:textId="77777777" w:rsidR="0069300C" w:rsidRPr="007F02D7" w:rsidRDefault="0069300C" w:rsidP="0069300C">
            <w:pPr>
              <w:ind w:left="720"/>
              <w:jc w:val="both"/>
              <w:rPr>
                <w:rFonts w:ascii="Arial" w:eastAsia="Arial" w:hAnsi="Arial" w:cs="Arial"/>
                <w:lang w:val="fr-FR"/>
              </w:rPr>
            </w:pPr>
            <w:r w:rsidRPr="007F02D7">
              <w:rPr>
                <w:rFonts w:ascii="Arial" w:eastAsia="Arial" w:hAnsi="Arial" w:cs="Arial"/>
                <w:lang w:val="fr-FR"/>
              </w:rPr>
              <w:t>2015</w:t>
            </w:r>
          </w:p>
        </w:tc>
        <w:tc>
          <w:tcPr>
            <w:tcW w:w="4788" w:type="dxa"/>
            <w:tcBorders>
              <w:top w:val="single" w:sz="4" w:space="0" w:color="auto"/>
              <w:left w:val="single" w:sz="4" w:space="0" w:color="auto"/>
              <w:bottom w:val="single" w:sz="4" w:space="0" w:color="auto"/>
              <w:right w:val="single" w:sz="4" w:space="0" w:color="auto"/>
            </w:tcBorders>
          </w:tcPr>
          <w:p w14:paraId="4CE7FECE" w14:textId="77777777" w:rsidR="0069300C" w:rsidRPr="007F02D7" w:rsidRDefault="0069300C" w:rsidP="0069300C">
            <w:pPr>
              <w:ind w:left="720"/>
              <w:jc w:val="both"/>
              <w:rPr>
                <w:rFonts w:ascii="Arial" w:eastAsia="Arial" w:hAnsi="Arial" w:cs="Arial"/>
                <w:lang w:val="fr-FR"/>
              </w:rPr>
            </w:pPr>
            <w:r w:rsidRPr="007F02D7">
              <w:rPr>
                <w:rFonts w:ascii="Arial" w:eastAsia="Arial" w:hAnsi="Arial" w:cs="Arial"/>
                <w:lang w:val="fr-FR"/>
              </w:rPr>
              <w:t>701</w:t>
            </w:r>
          </w:p>
        </w:tc>
      </w:tr>
      <w:tr w:rsidR="0069300C" w:rsidRPr="007F02D7" w14:paraId="60E6E6BF" w14:textId="77777777" w:rsidTr="0069300C">
        <w:tc>
          <w:tcPr>
            <w:tcW w:w="4788" w:type="dxa"/>
            <w:tcBorders>
              <w:top w:val="single" w:sz="4" w:space="0" w:color="auto"/>
              <w:left w:val="single" w:sz="4" w:space="0" w:color="auto"/>
              <w:bottom w:val="single" w:sz="4" w:space="0" w:color="auto"/>
              <w:right w:val="single" w:sz="4" w:space="0" w:color="auto"/>
            </w:tcBorders>
          </w:tcPr>
          <w:p w14:paraId="245529E1" w14:textId="77777777" w:rsidR="0069300C" w:rsidRPr="007F02D7" w:rsidRDefault="0069300C" w:rsidP="0069300C">
            <w:pPr>
              <w:ind w:left="720"/>
              <w:jc w:val="both"/>
              <w:rPr>
                <w:rFonts w:ascii="Arial" w:eastAsia="Arial" w:hAnsi="Arial" w:cs="Arial"/>
                <w:lang w:val="fr-FR"/>
              </w:rPr>
            </w:pPr>
            <w:r w:rsidRPr="007F02D7">
              <w:rPr>
                <w:rFonts w:ascii="Arial" w:eastAsia="Arial" w:hAnsi="Arial" w:cs="Arial"/>
                <w:lang w:val="fr-FR"/>
              </w:rPr>
              <w:t>2016 (jusqu’au 26/07)</w:t>
            </w:r>
          </w:p>
        </w:tc>
        <w:tc>
          <w:tcPr>
            <w:tcW w:w="4788" w:type="dxa"/>
            <w:tcBorders>
              <w:top w:val="single" w:sz="4" w:space="0" w:color="auto"/>
              <w:left w:val="single" w:sz="4" w:space="0" w:color="auto"/>
              <w:bottom w:val="single" w:sz="4" w:space="0" w:color="auto"/>
              <w:right w:val="single" w:sz="4" w:space="0" w:color="auto"/>
            </w:tcBorders>
          </w:tcPr>
          <w:p w14:paraId="7234712E" w14:textId="77777777" w:rsidR="0069300C" w:rsidRPr="007F02D7" w:rsidRDefault="0069300C" w:rsidP="0069300C">
            <w:pPr>
              <w:ind w:left="720"/>
              <w:jc w:val="both"/>
              <w:rPr>
                <w:rFonts w:ascii="Arial" w:eastAsia="Arial" w:hAnsi="Arial" w:cs="Arial"/>
                <w:lang w:val="fr-FR"/>
              </w:rPr>
            </w:pPr>
            <w:r w:rsidRPr="007F02D7">
              <w:rPr>
                <w:rFonts w:ascii="Arial" w:eastAsia="Arial" w:hAnsi="Arial" w:cs="Arial"/>
                <w:lang w:val="fr-FR"/>
              </w:rPr>
              <w:t>336</w:t>
            </w:r>
          </w:p>
        </w:tc>
      </w:tr>
      <w:tr w:rsidR="0069300C" w:rsidRPr="007F02D7" w14:paraId="74AEEABD" w14:textId="77777777" w:rsidTr="0069300C">
        <w:tc>
          <w:tcPr>
            <w:tcW w:w="4788" w:type="dxa"/>
            <w:tcBorders>
              <w:top w:val="single" w:sz="4" w:space="0" w:color="auto"/>
              <w:left w:val="single" w:sz="4" w:space="0" w:color="auto"/>
              <w:bottom w:val="single" w:sz="4" w:space="0" w:color="auto"/>
              <w:right w:val="single" w:sz="4" w:space="0" w:color="auto"/>
            </w:tcBorders>
          </w:tcPr>
          <w:p w14:paraId="152F231A" w14:textId="77777777" w:rsidR="0069300C" w:rsidRPr="007F02D7" w:rsidRDefault="0069300C" w:rsidP="0069300C">
            <w:pPr>
              <w:ind w:left="720"/>
              <w:jc w:val="both"/>
              <w:rPr>
                <w:rFonts w:ascii="Arial" w:eastAsia="Arial" w:hAnsi="Arial" w:cs="Arial"/>
                <w:b/>
                <w:lang w:val="fr-FR"/>
              </w:rPr>
            </w:pPr>
            <w:r w:rsidRPr="007F02D7">
              <w:rPr>
                <w:rFonts w:ascii="Arial" w:eastAsia="Arial" w:hAnsi="Arial" w:cs="Arial"/>
                <w:b/>
                <w:lang w:val="fr-FR"/>
              </w:rPr>
              <w:t>Total</w:t>
            </w:r>
          </w:p>
        </w:tc>
        <w:tc>
          <w:tcPr>
            <w:tcW w:w="4788" w:type="dxa"/>
            <w:tcBorders>
              <w:top w:val="single" w:sz="4" w:space="0" w:color="auto"/>
              <w:left w:val="single" w:sz="4" w:space="0" w:color="auto"/>
              <w:bottom w:val="single" w:sz="4" w:space="0" w:color="auto"/>
              <w:right w:val="single" w:sz="4" w:space="0" w:color="auto"/>
            </w:tcBorders>
          </w:tcPr>
          <w:p w14:paraId="4C625DA2" w14:textId="77777777" w:rsidR="0069300C" w:rsidRPr="007F02D7" w:rsidRDefault="0069300C" w:rsidP="0069300C">
            <w:pPr>
              <w:ind w:left="720"/>
              <w:jc w:val="both"/>
              <w:rPr>
                <w:rFonts w:ascii="Arial" w:eastAsia="Arial" w:hAnsi="Arial" w:cs="Arial"/>
                <w:lang w:val="fr-FR"/>
              </w:rPr>
            </w:pPr>
            <w:r w:rsidRPr="007F02D7">
              <w:rPr>
                <w:rFonts w:ascii="Arial" w:eastAsia="Arial" w:hAnsi="Arial" w:cs="Arial"/>
                <w:lang w:val="fr-FR"/>
              </w:rPr>
              <w:t>2463</w:t>
            </w:r>
          </w:p>
        </w:tc>
      </w:tr>
    </w:tbl>
    <w:p w14:paraId="75703B29" w14:textId="77777777" w:rsidR="0069300C" w:rsidRPr="007F02D7" w:rsidRDefault="0069300C" w:rsidP="0069300C">
      <w:pPr>
        <w:spacing w:line="276" w:lineRule="auto"/>
        <w:ind w:left="720"/>
        <w:jc w:val="both"/>
        <w:rPr>
          <w:rFonts w:ascii="Arial" w:eastAsia="Arial" w:hAnsi="Arial" w:cs="Arial"/>
          <w:b/>
          <w:i/>
          <w:u w:val="single"/>
          <w:lang w:val="fr-FR"/>
        </w:rPr>
      </w:pPr>
    </w:p>
    <w:p w14:paraId="6D9A8050" w14:textId="77777777" w:rsidR="0069300C" w:rsidRPr="007F02D7" w:rsidRDefault="0069300C" w:rsidP="0069300C">
      <w:pPr>
        <w:spacing w:line="276" w:lineRule="auto"/>
        <w:ind w:left="720"/>
        <w:jc w:val="both"/>
        <w:rPr>
          <w:rFonts w:ascii="Arial" w:eastAsia="Arial" w:hAnsi="Arial" w:cs="Arial"/>
          <w:b/>
          <w:i/>
          <w:u w:val="single"/>
          <w:lang w:val="fr-FR"/>
        </w:rPr>
      </w:pPr>
      <w:r w:rsidRPr="007F02D7">
        <w:rPr>
          <w:rFonts w:ascii="Arial" w:eastAsia="Arial" w:hAnsi="Arial" w:cs="Arial"/>
          <w:b/>
          <w:i/>
          <w:u w:val="single"/>
          <w:lang w:val="fr-FR"/>
        </w:rPr>
        <w:t>3. Nombre d’entretiens chez les utilisateurs de CSI</w:t>
      </w:r>
    </w:p>
    <w:p w14:paraId="5B3976F8" w14:textId="77777777" w:rsidR="0069300C" w:rsidRPr="007F02D7" w:rsidRDefault="0069300C" w:rsidP="0069300C">
      <w:pPr>
        <w:spacing w:line="276" w:lineRule="auto"/>
        <w:ind w:left="720"/>
        <w:jc w:val="both"/>
        <w:rPr>
          <w:rFonts w:ascii="Arial" w:eastAsia="Arial" w:hAnsi="Arial" w:cs="Arial"/>
          <w:lang w:val="fr-FR"/>
        </w:rPr>
      </w:pPr>
      <w:r w:rsidRPr="007F02D7">
        <w:rPr>
          <w:rFonts w:ascii="Arial" w:eastAsia="Arial" w:hAnsi="Arial" w:cs="Arial"/>
          <w:lang w:val="fr-FR"/>
        </w:rPr>
        <w:t>Données CM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94"/>
        <w:gridCol w:w="1381"/>
        <w:gridCol w:w="1381"/>
      </w:tblGrid>
      <w:tr w:rsidR="0069300C" w:rsidRPr="007F02D7" w14:paraId="3CAF946C" w14:textId="77777777" w:rsidTr="0069300C">
        <w:tc>
          <w:tcPr>
            <w:tcW w:w="2394" w:type="dxa"/>
            <w:tcBorders>
              <w:top w:val="single" w:sz="4" w:space="0" w:color="auto"/>
              <w:left w:val="single" w:sz="4" w:space="0" w:color="auto"/>
              <w:bottom w:val="single" w:sz="4" w:space="0" w:color="auto"/>
              <w:right w:val="single" w:sz="4" w:space="0" w:color="auto"/>
            </w:tcBorders>
          </w:tcPr>
          <w:p w14:paraId="4695F650" w14:textId="77777777" w:rsidR="0069300C" w:rsidRPr="007F02D7" w:rsidRDefault="0069300C" w:rsidP="0069300C">
            <w:pPr>
              <w:ind w:left="720"/>
              <w:jc w:val="both"/>
              <w:rPr>
                <w:rFonts w:ascii="Arial" w:eastAsia="Arial" w:hAnsi="Arial" w:cs="Arial"/>
                <w:lang w:val="fr-FR"/>
              </w:rPr>
            </w:pPr>
          </w:p>
        </w:tc>
        <w:tc>
          <w:tcPr>
            <w:tcW w:w="1258" w:type="dxa"/>
            <w:tcBorders>
              <w:top w:val="single" w:sz="4" w:space="0" w:color="auto"/>
              <w:left w:val="single" w:sz="4" w:space="0" w:color="auto"/>
              <w:bottom w:val="single" w:sz="4" w:space="0" w:color="auto"/>
              <w:right w:val="single" w:sz="4" w:space="0" w:color="auto"/>
            </w:tcBorders>
          </w:tcPr>
          <w:p w14:paraId="02173C53" w14:textId="77777777" w:rsidR="0069300C" w:rsidRPr="007F02D7" w:rsidRDefault="0069300C" w:rsidP="0069300C">
            <w:pPr>
              <w:ind w:left="720"/>
              <w:jc w:val="both"/>
              <w:rPr>
                <w:rFonts w:ascii="Arial" w:eastAsia="Arial" w:hAnsi="Arial" w:cs="Arial"/>
                <w:lang w:val="fr-FR"/>
              </w:rPr>
            </w:pPr>
            <w:r w:rsidRPr="007F02D7">
              <w:rPr>
                <w:rFonts w:ascii="Arial" w:eastAsia="Arial" w:hAnsi="Arial" w:cs="Arial"/>
                <w:lang w:val="fr-FR"/>
              </w:rPr>
              <w:t>2014</w:t>
            </w:r>
          </w:p>
        </w:tc>
        <w:tc>
          <w:tcPr>
            <w:tcW w:w="851" w:type="dxa"/>
            <w:tcBorders>
              <w:top w:val="single" w:sz="4" w:space="0" w:color="auto"/>
              <w:left w:val="single" w:sz="4" w:space="0" w:color="auto"/>
              <w:bottom w:val="single" w:sz="4" w:space="0" w:color="auto"/>
              <w:right w:val="single" w:sz="4" w:space="0" w:color="auto"/>
            </w:tcBorders>
          </w:tcPr>
          <w:p w14:paraId="5071E6C9" w14:textId="77777777" w:rsidR="0069300C" w:rsidRPr="007F02D7" w:rsidRDefault="0069300C" w:rsidP="0069300C">
            <w:pPr>
              <w:ind w:left="720"/>
              <w:jc w:val="both"/>
              <w:rPr>
                <w:rFonts w:ascii="Arial" w:eastAsia="Arial" w:hAnsi="Arial" w:cs="Arial"/>
                <w:lang w:val="fr-FR"/>
              </w:rPr>
            </w:pPr>
            <w:r w:rsidRPr="007F02D7">
              <w:rPr>
                <w:rFonts w:ascii="Arial" w:eastAsia="Arial" w:hAnsi="Arial" w:cs="Arial"/>
                <w:lang w:val="fr-FR"/>
              </w:rPr>
              <w:t>2015</w:t>
            </w:r>
          </w:p>
        </w:tc>
      </w:tr>
      <w:tr w:rsidR="0069300C" w:rsidRPr="007F02D7" w14:paraId="58A06058" w14:textId="77777777" w:rsidTr="0069300C">
        <w:tc>
          <w:tcPr>
            <w:tcW w:w="2394" w:type="dxa"/>
            <w:tcBorders>
              <w:top w:val="single" w:sz="4" w:space="0" w:color="auto"/>
              <w:left w:val="single" w:sz="4" w:space="0" w:color="auto"/>
              <w:bottom w:val="single" w:sz="4" w:space="0" w:color="auto"/>
              <w:right w:val="single" w:sz="4" w:space="0" w:color="auto"/>
            </w:tcBorders>
          </w:tcPr>
          <w:p w14:paraId="36DDD731" w14:textId="77777777" w:rsidR="0069300C" w:rsidRPr="007F02D7" w:rsidRDefault="0069300C" w:rsidP="0069300C">
            <w:pPr>
              <w:ind w:left="720"/>
              <w:jc w:val="both"/>
              <w:rPr>
                <w:rFonts w:ascii="Arial" w:eastAsia="Arial" w:hAnsi="Arial" w:cs="Arial"/>
                <w:lang w:val="fr-FR"/>
              </w:rPr>
            </w:pPr>
            <w:r w:rsidRPr="007F02D7">
              <w:rPr>
                <w:rFonts w:ascii="Arial" w:eastAsia="Arial" w:hAnsi="Arial" w:cs="Arial"/>
                <w:lang w:val="fr-FR"/>
              </w:rPr>
              <w:t>1</w:t>
            </w:r>
            <w:r w:rsidRPr="007F02D7">
              <w:rPr>
                <w:rFonts w:ascii="Arial" w:eastAsia="Arial" w:hAnsi="Arial" w:cs="Arial"/>
                <w:vertAlign w:val="superscript"/>
                <w:lang w:val="fr-FR"/>
              </w:rPr>
              <w:t>er</w:t>
            </w:r>
            <w:r w:rsidRPr="007F02D7">
              <w:rPr>
                <w:rFonts w:ascii="Arial" w:eastAsia="Arial" w:hAnsi="Arial" w:cs="Arial"/>
                <w:lang w:val="fr-FR"/>
              </w:rPr>
              <w:t xml:space="preserve"> entretien</w:t>
            </w:r>
          </w:p>
        </w:tc>
        <w:tc>
          <w:tcPr>
            <w:tcW w:w="1258" w:type="dxa"/>
            <w:tcBorders>
              <w:top w:val="single" w:sz="4" w:space="0" w:color="auto"/>
              <w:left w:val="single" w:sz="4" w:space="0" w:color="auto"/>
              <w:bottom w:val="single" w:sz="4" w:space="0" w:color="auto"/>
              <w:right w:val="single" w:sz="4" w:space="0" w:color="auto"/>
            </w:tcBorders>
          </w:tcPr>
          <w:p w14:paraId="7795321D" w14:textId="77777777" w:rsidR="0069300C" w:rsidRPr="007F02D7" w:rsidRDefault="0069300C" w:rsidP="0069300C">
            <w:pPr>
              <w:ind w:left="720"/>
              <w:jc w:val="both"/>
              <w:rPr>
                <w:rFonts w:ascii="Arial" w:eastAsia="Arial" w:hAnsi="Arial" w:cs="Arial"/>
                <w:lang w:val="fr-FR"/>
              </w:rPr>
            </w:pPr>
            <w:r w:rsidRPr="007F02D7">
              <w:rPr>
                <w:rFonts w:ascii="Arial" w:eastAsia="Arial" w:hAnsi="Arial" w:cs="Arial"/>
                <w:lang w:val="fr-FR"/>
              </w:rPr>
              <w:t>7232</w:t>
            </w:r>
          </w:p>
        </w:tc>
        <w:tc>
          <w:tcPr>
            <w:tcW w:w="851" w:type="dxa"/>
            <w:tcBorders>
              <w:top w:val="single" w:sz="4" w:space="0" w:color="auto"/>
              <w:left w:val="single" w:sz="4" w:space="0" w:color="auto"/>
              <w:bottom w:val="single" w:sz="4" w:space="0" w:color="auto"/>
              <w:right w:val="single" w:sz="4" w:space="0" w:color="auto"/>
            </w:tcBorders>
          </w:tcPr>
          <w:p w14:paraId="31B06F08" w14:textId="77777777" w:rsidR="0069300C" w:rsidRPr="007F02D7" w:rsidRDefault="0069300C" w:rsidP="0069300C">
            <w:pPr>
              <w:ind w:left="720"/>
              <w:jc w:val="both"/>
              <w:rPr>
                <w:rFonts w:ascii="Arial" w:eastAsia="Arial" w:hAnsi="Arial" w:cs="Arial"/>
                <w:lang w:val="fr-FR"/>
              </w:rPr>
            </w:pPr>
            <w:r w:rsidRPr="007F02D7">
              <w:rPr>
                <w:rFonts w:ascii="Arial" w:eastAsia="Arial" w:hAnsi="Arial" w:cs="Arial"/>
                <w:lang w:val="fr-FR"/>
              </w:rPr>
              <w:t>9736</w:t>
            </w:r>
          </w:p>
        </w:tc>
      </w:tr>
      <w:tr w:rsidR="0069300C" w:rsidRPr="007F02D7" w14:paraId="762F0D95" w14:textId="77777777" w:rsidTr="0069300C">
        <w:tc>
          <w:tcPr>
            <w:tcW w:w="2394" w:type="dxa"/>
            <w:tcBorders>
              <w:top w:val="single" w:sz="4" w:space="0" w:color="auto"/>
              <w:left w:val="single" w:sz="4" w:space="0" w:color="auto"/>
              <w:bottom w:val="single" w:sz="4" w:space="0" w:color="auto"/>
              <w:right w:val="single" w:sz="4" w:space="0" w:color="auto"/>
            </w:tcBorders>
          </w:tcPr>
          <w:p w14:paraId="1B9CF307" w14:textId="77777777" w:rsidR="0069300C" w:rsidRPr="007F02D7" w:rsidRDefault="0069300C" w:rsidP="0069300C">
            <w:pPr>
              <w:ind w:left="720"/>
              <w:jc w:val="both"/>
              <w:rPr>
                <w:rFonts w:ascii="Arial" w:eastAsia="Arial" w:hAnsi="Arial" w:cs="Arial"/>
                <w:lang w:val="fr-FR"/>
              </w:rPr>
            </w:pPr>
            <w:r w:rsidRPr="007F02D7">
              <w:rPr>
                <w:rFonts w:ascii="Arial" w:eastAsia="Arial" w:hAnsi="Arial" w:cs="Arial"/>
                <w:lang w:val="fr-FR"/>
              </w:rPr>
              <w:t>2</w:t>
            </w:r>
            <w:r w:rsidRPr="007F02D7">
              <w:rPr>
                <w:rFonts w:ascii="Arial" w:eastAsia="Arial" w:hAnsi="Arial" w:cs="Arial"/>
                <w:vertAlign w:val="superscript"/>
                <w:lang w:val="fr-FR"/>
              </w:rPr>
              <w:t>ème</w:t>
            </w:r>
            <w:r w:rsidRPr="007F02D7">
              <w:rPr>
                <w:rFonts w:ascii="Arial" w:eastAsia="Arial" w:hAnsi="Arial" w:cs="Arial"/>
                <w:lang w:val="fr-FR"/>
              </w:rPr>
              <w:t xml:space="preserve"> entretien</w:t>
            </w:r>
          </w:p>
        </w:tc>
        <w:tc>
          <w:tcPr>
            <w:tcW w:w="1258" w:type="dxa"/>
            <w:tcBorders>
              <w:top w:val="single" w:sz="4" w:space="0" w:color="auto"/>
              <w:left w:val="single" w:sz="4" w:space="0" w:color="auto"/>
              <w:bottom w:val="single" w:sz="4" w:space="0" w:color="auto"/>
              <w:right w:val="single" w:sz="4" w:space="0" w:color="auto"/>
            </w:tcBorders>
          </w:tcPr>
          <w:p w14:paraId="6F240BF6" w14:textId="77777777" w:rsidR="0069300C" w:rsidRPr="007F02D7" w:rsidRDefault="0069300C" w:rsidP="0069300C">
            <w:pPr>
              <w:ind w:left="720"/>
              <w:jc w:val="both"/>
              <w:rPr>
                <w:rFonts w:ascii="Arial" w:eastAsia="Arial" w:hAnsi="Arial" w:cs="Arial"/>
                <w:lang w:val="fr-FR"/>
              </w:rPr>
            </w:pPr>
            <w:r w:rsidRPr="007F02D7">
              <w:rPr>
                <w:rFonts w:ascii="Arial" w:eastAsia="Arial" w:hAnsi="Arial" w:cs="Arial"/>
                <w:lang w:val="fr-FR"/>
              </w:rPr>
              <w:t>595</w:t>
            </w:r>
          </w:p>
        </w:tc>
        <w:tc>
          <w:tcPr>
            <w:tcW w:w="851" w:type="dxa"/>
            <w:tcBorders>
              <w:top w:val="single" w:sz="4" w:space="0" w:color="auto"/>
              <w:left w:val="single" w:sz="4" w:space="0" w:color="auto"/>
              <w:bottom w:val="single" w:sz="4" w:space="0" w:color="auto"/>
              <w:right w:val="single" w:sz="4" w:space="0" w:color="auto"/>
            </w:tcBorders>
          </w:tcPr>
          <w:p w14:paraId="54EBD3F4" w14:textId="77777777" w:rsidR="0069300C" w:rsidRPr="007F02D7" w:rsidRDefault="0069300C" w:rsidP="0069300C">
            <w:pPr>
              <w:ind w:left="720"/>
              <w:jc w:val="both"/>
              <w:rPr>
                <w:rFonts w:ascii="Arial" w:eastAsia="Arial" w:hAnsi="Arial" w:cs="Arial"/>
                <w:lang w:val="fr-FR"/>
              </w:rPr>
            </w:pPr>
            <w:r w:rsidRPr="007F02D7">
              <w:rPr>
                <w:rFonts w:ascii="Arial" w:eastAsia="Arial" w:hAnsi="Arial" w:cs="Arial"/>
                <w:lang w:val="fr-FR"/>
              </w:rPr>
              <w:t>674</w:t>
            </w:r>
          </w:p>
        </w:tc>
      </w:tr>
      <w:tr w:rsidR="0069300C" w:rsidRPr="007F02D7" w14:paraId="058B25DD" w14:textId="77777777" w:rsidTr="0069300C">
        <w:tc>
          <w:tcPr>
            <w:tcW w:w="2394" w:type="dxa"/>
            <w:tcBorders>
              <w:top w:val="single" w:sz="4" w:space="0" w:color="auto"/>
              <w:left w:val="single" w:sz="4" w:space="0" w:color="auto"/>
              <w:bottom w:val="single" w:sz="4" w:space="0" w:color="auto"/>
              <w:right w:val="single" w:sz="4" w:space="0" w:color="auto"/>
            </w:tcBorders>
          </w:tcPr>
          <w:p w14:paraId="0628F416" w14:textId="77777777" w:rsidR="0069300C" w:rsidRPr="007F02D7" w:rsidRDefault="0069300C" w:rsidP="0069300C">
            <w:pPr>
              <w:ind w:left="720"/>
              <w:jc w:val="both"/>
              <w:rPr>
                <w:rFonts w:ascii="Arial" w:eastAsia="Arial" w:hAnsi="Arial" w:cs="Arial"/>
                <w:lang w:val="fr-FR"/>
              </w:rPr>
            </w:pPr>
            <w:r w:rsidRPr="007F02D7">
              <w:rPr>
                <w:rFonts w:ascii="Arial" w:eastAsia="Arial" w:hAnsi="Arial" w:cs="Arial"/>
                <w:lang w:val="fr-FR"/>
              </w:rPr>
              <w:t>% 2</w:t>
            </w:r>
            <w:r w:rsidRPr="007F02D7">
              <w:rPr>
                <w:rFonts w:ascii="Arial" w:eastAsia="Arial" w:hAnsi="Arial" w:cs="Arial"/>
                <w:vertAlign w:val="superscript"/>
                <w:lang w:val="fr-FR"/>
              </w:rPr>
              <w:t>ème</w:t>
            </w:r>
            <w:r w:rsidRPr="007F02D7">
              <w:rPr>
                <w:rFonts w:ascii="Arial" w:eastAsia="Arial" w:hAnsi="Arial" w:cs="Arial"/>
                <w:lang w:val="fr-FR"/>
              </w:rPr>
              <w:t>/1</w:t>
            </w:r>
            <w:r w:rsidRPr="007F02D7">
              <w:rPr>
                <w:rFonts w:ascii="Arial" w:eastAsia="Arial" w:hAnsi="Arial" w:cs="Arial"/>
                <w:vertAlign w:val="superscript"/>
                <w:lang w:val="fr-FR"/>
              </w:rPr>
              <w:t>er</w:t>
            </w:r>
            <w:r w:rsidRPr="007F02D7">
              <w:rPr>
                <w:rFonts w:ascii="Arial" w:eastAsia="Arial" w:hAnsi="Arial" w:cs="Arial"/>
                <w:lang w:val="fr-FR"/>
              </w:rPr>
              <w:t xml:space="preserve"> (%)</w:t>
            </w:r>
          </w:p>
        </w:tc>
        <w:tc>
          <w:tcPr>
            <w:tcW w:w="1258" w:type="dxa"/>
            <w:tcBorders>
              <w:top w:val="single" w:sz="4" w:space="0" w:color="auto"/>
              <w:left w:val="single" w:sz="4" w:space="0" w:color="auto"/>
              <w:bottom w:val="single" w:sz="4" w:space="0" w:color="auto"/>
              <w:right w:val="single" w:sz="4" w:space="0" w:color="auto"/>
            </w:tcBorders>
          </w:tcPr>
          <w:p w14:paraId="6C289348" w14:textId="77777777" w:rsidR="0069300C" w:rsidRPr="007F02D7" w:rsidRDefault="0069300C" w:rsidP="0069300C">
            <w:pPr>
              <w:ind w:left="720"/>
              <w:jc w:val="both"/>
              <w:rPr>
                <w:rFonts w:ascii="Arial" w:eastAsia="Arial" w:hAnsi="Arial" w:cs="Arial"/>
                <w:lang w:val="fr-FR"/>
              </w:rPr>
            </w:pPr>
            <w:r w:rsidRPr="007F02D7">
              <w:rPr>
                <w:rFonts w:ascii="Arial" w:eastAsia="Arial" w:hAnsi="Arial" w:cs="Arial"/>
                <w:lang w:val="fr-FR"/>
              </w:rPr>
              <w:t>8.2</w:t>
            </w:r>
          </w:p>
        </w:tc>
        <w:tc>
          <w:tcPr>
            <w:tcW w:w="851" w:type="dxa"/>
            <w:tcBorders>
              <w:top w:val="single" w:sz="4" w:space="0" w:color="auto"/>
              <w:left w:val="single" w:sz="4" w:space="0" w:color="auto"/>
              <w:bottom w:val="single" w:sz="4" w:space="0" w:color="auto"/>
              <w:right w:val="single" w:sz="4" w:space="0" w:color="auto"/>
            </w:tcBorders>
          </w:tcPr>
          <w:p w14:paraId="6BA72033" w14:textId="77777777" w:rsidR="0069300C" w:rsidRPr="007F02D7" w:rsidRDefault="0069300C" w:rsidP="0069300C">
            <w:pPr>
              <w:ind w:left="720"/>
              <w:jc w:val="both"/>
              <w:rPr>
                <w:rFonts w:ascii="Arial" w:eastAsia="Arial" w:hAnsi="Arial" w:cs="Arial"/>
                <w:lang w:val="fr-FR"/>
              </w:rPr>
            </w:pPr>
            <w:r w:rsidRPr="007F02D7">
              <w:rPr>
                <w:rFonts w:ascii="Arial" w:eastAsia="Arial" w:hAnsi="Arial" w:cs="Arial"/>
                <w:lang w:val="fr-FR"/>
              </w:rPr>
              <w:t>6.9</w:t>
            </w:r>
          </w:p>
        </w:tc>
      </w:tr>
    </w:tbl>
    <w:p w14:paraId="463840F6" w14:textId="77777777" w:rsidR="0069300C" w:rsidRPr="007F02D7" w:rsidRDefault="0069300C" w:rsidP="0069300C">
      <w:pPr>
        <w:spacing w:line="276" w:lineRule="auto"/>
        <w:ind w:left="720"/>
        <w:jc w:val="both"/>
        <w:rPr>
          <w:rFonts w:ascii="Arial" w:eastAsia="Arial" w:hAnsi="Arial" w:cs="Arial"/>
          <w:lang w:val="fr-FR"/>
        </w:rPr>
      </w:pPr>
    </w:p>
    <w:p w14:paraId="7721079D" w14:textId="77777777" w:rsidR="0069300C" w:rsidRPr="007F02D7" w:rsidRDefault="0069300C" w:rsidP="0069300C">
      <w:pPr>
        <w:spacing w:line="276" w:lineRule="auto"/>
        <w:ind w:left="720"/>
        <w:jc w:val="both"/>
        <w:rPr>
          <w:rFonts w:ascii="Arial" w:eastAsia="Arial" w:hAnsi="Arial" w:cs="Arial"/>
          <w:lang w:val="fr-FR"/>
        </w:rPr>
      </w:pPr>
      <w:r w:rsidRPr="007F02D7">
        <w:rPr>
          <w:rFonts w:ascii="Arial" w:eastAsia="Arial" w:hAnsi="Arial" w:cs="Arial"/>
          <w:b/>
          <w:i/>
          <w:u w:val="single"/>
          <w:lang w:val="fr-FR"/>
        </w:rPr>
        <w:t>4. Patients sans surconsommation de bronchodilatateurs à courte durée d’action</w:t>
      </w:r>
    </w:p>
    <w:p w14:paraId="492E019A" w14:textId="77777777" w:rsidR="0069300C" w:rsidRPr="007F02D7" w:rsidRDefault="0069300C" w:rsidP="0069300C">
      <w:pPr>
        <w:spacing w:line="276" w:lineRule="auto"/>
        <w:ind w:left="720"/>
        <w:jc w:val="both"/>
        <w:rPr>
          <w:rFonts w:ascii="Arial" w:eastAsia="Arial" w:hAnsi="Arial" w:cs="Arial"/>
          <w:lang w:val="fr-FR"/>
        </w:rPr>
      </w:pPr>
      <w:r w:rsidRPr="007F02D7">
        <w:rPr>
          <w:rFonts w:ascii="Arial" w:eastAsia="Arial" w:hAnsi="Arial" w:cs="Arial"/>
          <w:lang w:val="fr-FR"/>
        </w:rPr>
        <w:t>Données MLOZ/CM</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59"/>
        <w:gridCol w:w="3827"/>
        <w:gridCol w:w="3119"/>
        <w:gridCol w:w="992"/>
        <w:gridCol w:w="1417"/>
      </w:tblGrid>
      <w:tr w:rsidR="0069300C" w:rsidRPr="007F02D7" w14:paraId="5CA19AD6" w14:textId="77777777" w:rsidTr="0069300C">
        <w:tc>
          <w:tcPr>
            <w:tcW w:w="959" w:type="dxa"/>
            <w:tcBorders>
              <w:top w:val="single" w:sz="4" w:space="0" w:color="auto"/>
              <w:left w:val="single" w:sz="4" w:space="0" w:color="auto"/>
              <w:bottom w:val="single" w:sz="4" w:space="0" w:color="auto"/>
              <w:right w:val="single" w:sz="4" w:space="0" w:color="auto"/>
            </w:tcBorders>
          </w:tcPr>
          <w:p w14:paraId="05005C9F" w14:textId="77777777" w:rsidR="0069300C" w:rsidRPr="007F02D7" w:rsidRDefault="0069300C" w:rsidP="0069300C">
            <w:pPr>
              <w:ind w:left="720"/>
              <w:jc w:val="both"/>
              <w:rPr>
                <w:rFonts w:ascii="Arial" w:eastAsia="Arial" w:hAnsi="Arial" w:cs="Arial"/>
                <w:lang w:val="fr-FR"/>
              </w:rPr>
            </w:pPr>
          </w:p>
        </w:tc>
        <w:tc>
          <w:tcPr>
            <w:tcW w:w="3827" w:type="dxa"/>
            <w:tcBorders>
              <w:top w:val="single" w:sz="4" w:space="0" w:color="auto"/>
              <w:left w:val="single" w:sz="4" w:space="0" w:color="auto"/>
              <w:bottom w:val="single" w:sz="4" w:space="0" w:color="auto"/>
              <w:right w:val="single" w:sz="4" w:space="0" w:color="auto"/>
            </w:tcBorders>
            <w:vAlign w:val="center"/>
          </w:tcPr>
          <w:p w14:paraId="79EDF3E9" w14:textId="77777777" w:rsidR="0069300C" w:rsidRPr="007F02D7" w:rsidRDefault="0069300C" w:rsidP="0069300C">
            <w:pPr>
              <w:rPr>
                <w:rFonts w:ascii="Arial" w:eastAsia="Arial" w:hAnsi="Arial" w:cs="Arial"/>
                <w:lang w:val="fr-FR"/>
              </w:rPr>
            </w:pPr>
            <w:r w:rsidRPr="007F02D7">
              <w:rPr>
                <w:rFonts w:ascii="Arial" w:eastAsia="Arial" w:hAnsi="Arial" w:cs="Arial"/>
                <w:lang w:val="fr-FR"/>
              </w:rPr>
              <w:t>Nombre de patients ayant eu un ENM et pour lesquels un bronchodilatateur a été facturé</w:t>
            </w:r>
          </w:p>
        </w:tc>
        <w:tc>
          <w:tcPr>
            <w:tcW w:w="3119" w:type="dxa"/>
            <w:tcBorders>
              <w:top w:val="single" w:sz="4" w:space="0" w:color="auto"/>
              <w:left w:val="single" w:sz="4" w:space="0" w:color="auto"/>
              <w:bottom w:val="single" w:sz="4" w:space="0" w:color="auto"/>
              <w:right w:val="single" w:sz="4" w:space="0" w:color="auto"/>
            </w:tcBorders>
            <w:vAlign w:val="center"/>
          </w:tcPr>
          <w:p w14:paraId="38B31BAB" w14:textId="77777777" w:rsidR="0069300C" w:rsidRPr="007F02D7" w:rsidRDefault="0069300C" w:rsidP="0069300C">
            <w:pPr>
              <w:rPr>
                <w:rFonts w:ascii="Arial" w:eastAsia="Arial" w:hAnsi="Arial" w:cs="Arial"/>
                <w:lang w:val="fr-FR"/>
              </w:rPr>
            </w:pPr>
            <w:r w:rsidRPr="007F02D7">
              <w:rPr>
                <w:rFonts w:ascii="Arial" w:eastAsia="Arial" w:hAnsi="Arial" w:cs="Arial"/>
                <w:lang w:val="fr-FR"/>
              </w:rPr>
              <w:t xml:space="preserve">Nombre de patients avec  plus de </w:t>
            </w:r>
            <w:r w:rsidRPr="007F02D7">
              <w:rPr>
                <w:rFonts w:ascii="Arial" w:eastAsia="Arial" w:hAnsi="Arial" w:cs="Arial"/>
                <w:b/>
                <w:lang w:val="fr-FR"/>
              </w:rPr>
              <w:t>4 conditionnements par an</w:t>
            </w:r>
          </w:p>
        </w:tc>
        <w:tc>
          <w:tcPr>
            <w:tcW w:w="992" w:type="dxa"/>
            <w:tcBorders>
              <w:top w:val="single" w:sz="4" w:space="0" w:color="auto"/>
              <w:left w:val="single" w:sz="4" w:space="0" w:color="auto"/>
              <w:bottom w:val="single" w:sz="4" w:space="0" w:color="auto"/>
              <w:right w:val="single" w:sz="4" w:space="0" w:color="auto"/>
            </w:tcBorders>
            <w:vAlign w:val="center"/>
          </w:tcPr>
          <w:p w14:paraId="4A3949DC" w14:textId="77777777" w:rsidR="0069300C" w:rsidRPr="007F02D7" w:rsidRDefault="0069300C" w:rsidP="0069300C">
            <w:pPr>
              <w:rPr>
                <w:rFonts w:ascii="Arial" w:eastAsia="Arial" w:hAnsi="Arial" w:cs="Arial"/>
                <w:lang w:val="fr-FR"/>
              </w:rPr>
            </w:pPr>
            <w:r w:rsidRPr="007F02D7">
              <w:rPr>
                <w:rFonts w:ascii="Arial" w:eastAsia="Arial" w:hAnsi="Arial" w:cs="Arial"/>
                <w:lang w:val="fr-FR"/>
              </w:rPr>
              <w:t>%</w:t>
            </w:r>
          </w:p>
        </w:tc>
        <w:tc>
          <w:tcPr>
            <w:tcW w:w="1417" w:type="dxa"/>
            <w:tcBorders>
              <w:top w:val="single" w:sz="4" w:space="0" w:color="auto"/>
              <w:left w:val="single" w:sz="4" w:space="0" w:color="auto"/>
              <w:bottom w:val="single" w:sz="4" w:space="0" w:color="auto"/>
              <w:right w:val="single" w:sz="4" w:space="0" w:color="auto"/>
            </w:tcBorders>
            <w:vAlign w:val="center"/>
          </w:tcPr>
          <w:p w14:paraId="12D3557D" w14:textId="77777777" w:rsidR="0069300C" w:rsidRPr="007F02D7" w:rsidRDefault="0069300C" w:rsidP="0069300C">
            <w:pPr>
              <w:rPr>
                <w:rFonts w:ascii="Arial" w:eastAsia="Arial" w:hAnsi="Arial" w:cs="Arial"/>
                <w:lang w:val="fr-FR"/>
              </w:rPr>
            </w:pPr>
            <w:r w:rsidRPr="007F02D7">
              <w:rPr>
                <w:rFonts w:ascii="Arial" w:eastAsia="Arial" w:hAnsi="Arial" w:cs="Arial"/>
                <w:lang w:val="fr-FR"/>
              </w:rPr>
              <w:t xml:space="preserve">% </w:t>
            </w:r>
            <w:r w:rsidRPr="007F02D7">
              <w:rPr>
                <w:rFonts w:ascii="Arial" w:eastAsia="Arial" w:hAnsi="Arial" w:cs="Arial"/>
                <w:b/>
                <w:lang w:val="fr-FR"/>
              </w:rPr>
              <w:t>sans</w:t>
            </w:r>
          </w:p>
          <w:p w14:paraId="50836AB6" w14:textId="77777777" w:rsidR="0069300C" w:rsidRPr="007F02D7" w:rsidRDefault="0069300C" w:rsidP="0069300C">
            <w:pPr>
              <w:rPr>
                <w:rFonts w:ascii="Arial" w:eastAsia="Arial" w:hAnsi="Arial" w:cs="Arial"/>
                <w:lang w:val="fr-FR"/>
              </w:rPr>
            </w:pPr>
            <w:proofErr w:type="spellStart"/>
            <w:r w:rsidRPr="007F02D7">
              <w:rPr>
                <w:rFonts w:ascii="Arial" w:eastAsia="Arial" w:hAnsi="Arial" w:cs="Arial"/>
                <w:lang w:val="fr-FR"/>
              </w:rPr>
              <w:t>surconsomm</w:t>
            </w:r>
            <w:proofErr w:type="spellEnd"/>
          </w:p>
        </w:tc>
      </w:tr>
      <w:tr w:rsidR="0069300C" w:rsidRPr="007F02D7" w14:paraId="3EC89A80" w14:textId="77777777" w:rsidTr="0069300C">
        <w:tc>
          <w:tcPr>
            <w:tcW w:w="959" w:type="dxa"/>
            <w:tcBorders>
              <w:top w:val="single" w:sz="4" w:space="0" w:color="auto"/>
              <w:left w:val="single" w:sz="4" w:space="0" w:color="auto"/>
              <w:bottom w:val="single" w:sz="4" w:space="0" w:color="auto"/>
              <w:right w:val="single" w:sz="4" w:space="0" w:color="auto"/>
            </w:tcBorders>
            <w:vAlign w:val="center"/>
          </w:tcPr>
          <w:p w14:paraId="3EBDF1F6" w14:textId="77777777" w:rsidR="0069300C" w:rsidRPr="007F02D7" w:rsidRDefault="0069300C" w:rsidP="0069300C">
            <w:pPr>
              <w:ind w:left="142"/>
              <w:rPr>
                <w:rFonts w:ascii="Arial" w:eastAsia="Arial" w:hAnsi="Arial" w:cs="Arial"/>
                <w:lang w:val="fr-FR"/>
              </w:rPr>
            </w:pPr>
            <w:r w:rsidRPr="007F02D7">
              <w:rPr>
                <w:rFonts w:ascii="Arial" w:eastAsia="Arial" w:hAnsi="Arial" w:cs="Arial"/>
                <w:lang w:val="fr-FR"/>
              </w:rPr>
              <w:t>MLOZ</w:t>
            </w:r>
          </w:p>
        </w:tc>
        <w:tc>
          <w:tcPr>
            <w:tcW w:w="3827" w:type="dxa"/>
            <w:tcBorders>
              <w:top w:val="single" w:sz="4" w:space="0" w:color="auto"/>
              <w:left w:val="single" w:sz="4" w:space="0" w:color="auto"/>
              <w:bottom w:val="single" w:sz="4" w:space="0" w:color="auto"/>
              <w:right w:val="single" w:sz="4" w:space="0" w:color="auto"/>
            </w:tcBorders>
          </w:tcPr>
          <w:p w14:paraId="17F84BA0" w14:textId="77777777" w:rsidR="0069300C" w:rsidRPr="007F02D7" w:rsidRDefault="0069300C" w:rsidP="0069300C">
            <w:pPr>
              <w:jc w:val="both"/>
              <w:rPr>
                <w:rFonts w:ascii="Arial" w:eastAsia="Arial" w:hAnsi="Arial" w:cs="Arial"/>
                <w:lang w:val="fr-FR"/>
              </w:rPr>
            </w:pPr>
            <w:r w:rsidRPr="007F02D7">
              <w:rPr>
                <w:rFonts w:ascii="Arial" w:eastAsia="Arial" w:hAnsi="Arial" w:cs="Arial"/>
                <w:lang w:val="fr-FR"/>
              </w:rPr>
              <w:t>676</w:t>
            </w:r>
          </w:p>
        </w:tc>
        <w:tc>
          <w:tcPr>
            <w:tcW w:w="3119" w:type="dxa"/>
            <w:tcBorders>
              <w:top w:val="single" w:sz="4" w:space="0" w:color="auto"/>
              <w:left w:val="single" w:sz="4" w:space="0" w:color="auto"/>
              <w:bottom w:val="single" w:sz="4" w:space="0" w:color="auto"/>
              <w:right w:val="single" w:sz="4" w:space="0" w:color="auto"/>
            </w:tcBorders>
          </w:tcPr>
          <w:p w14:paraId="2B7A0A20" w14:textId="77777777" w:rsidR="0069300C" w:rsidRPr="007F02D7" w:rsidRDefault="0069300C" w:rsidP="0069300C">
            <w:pPr>
              <w:rPr>
                <w:rFonts w:ascii="Arial" w:eastAsia="Arial" w:hAnsi="Arial" w:cs="Arial"/>
                <w:lang w:val="fr-FR"/>
              </w:rPr>
            </w:pPr>
            <w:r w:rsidRPr="007F02D7">
              <w:rPr>
                <w:rFonts w:ascii="Arial" w:eastAsia="Arial" w:hAnsi="Arial" w:cs="Arial"/>
                <w:lang w:val="fr-FR"/>
              </w:rPr>
              <w:t>138</w:t>
            </w:r>
          </w:p>
        </w:tc>
        <w:tc>
          <w:tcPr>
            <w:tcW w:w="992" w:type="dxa"/>
            <w:tcBorders>
              <w:top w:val="single" w:sz="4" w:space="0" w:color="auto"/>
              <w:left w:val="single" w:sz="4" w:space="0" w:color="auto"/>
              <w:bottom w:val="single" w:sz="4" w:space="0" w:color="auto"/>
              <w:right w:val="single" w:sz="4" w:space="0" w:color="auto"/>
            </w:tcBorders>
          </w:tcPr>
          <w:p w14:paraId="03E32EAB" w14:textId="77777777" w:rsidR="0069300C" w:rsidRPr="007F02D7" w:rsidRDefault="0069300C" w:rsidP="0069300C">
            <w:pPr>
              <w:jc w:val="both"/>
              <w:rPr>
                <w:rFonts w:ascii="Arial" w:eastAsia="Arial" w:hAnsi="Arial" w:cs="Arial"/>
                <w:lang w:val="fr-FR"/>
              </w:rPr>
            </w:pPr>
            <w:r w:rsidRPr="007F02D7">
              <w:rPr>
                <w:rFonts w:ascii="Arial" w:eastAsia="Arial" w:hAnsi="Arial" w:cs="Arial"/>
                <w:lang w:val="fr-FR"/>
              </w:rPr>
              <w:t>20,4% </w:t>
            </w:r>
          </w:p>
        </w:tc>
        <w:tc>
          <w:tcPr>
            <w:tcW w:w="1417" w:type="dxa"/>
            <w:tcBorders>
              <w:top w:val="single" w:sz="4" w:space="0" w:color="auto"/>
              <w:left w:val="single" w:sz="4" w:space="0" w:color="auto"/>
              <w:bottom w:val="single" w:sz="4" w:space="0" w:color="auto"/>
              <w:right w:val="single" w:sz="4" w:space="0" w:color="auto"/>
            </w:tcBorders>
          </w:tcPr>
          <w:p w14:paraId="3D81FCB6" w14:textId="77777777" w:rsidR="0069300C" w:rsidRPr="007F02D7" w:rsidRDefault="0069300C" w:rsidP="0069300C">
            <w:pPr>
              <w:rPr>
                <w:rFonts w:ascii="Arial" w:eastAsia="Arial" w:hAnsi="Arial" w:cs="Arial"/>
                <w:lang w:val="fr-FR"/>
              </w:rPr>
            </w:pPr>
            <w:r w:rsidRPr="007F02D7">
              <w:rPr>
                <w:rFonts w:ascii="Arial" w:eastAsia="Arial" w:hAnsi="Arial" w:cs="Arial"/>
                <w:lang w:val="fr-FR"/>
              </w:rPr>
              <w:t>79,6%</w:t>
            </w:r>
          </w:p>
        </w:tc>
      </w:tr>
      <w:tr w:rsidR="0069300C" w:rsidRPr="007F02D7" w14:paraId="53CF6913" w14:textId="77777777" w:rsidTr="0069300C">
        <w:tc>
          <w:tcPr>
            <w:tcW w:w="959" w:type="dxa"/>
            <w:tcBorders>
              <w:top w:val="single" w:sz="4" w:space="0" w:color="auto"/>
              <w:left w:val="single" w:sz="4" w:space="0" w:color="auto"/>
              <w:bottom w:val="single" w:sz="4" w:space="0" w:color="auto"/>
              <w:right w:val="single" w:sz="4" w:space="0" w:color="auto"/>
            </w:tcBorders>
            <w:vAlign w:val="center"/>
          </w:tcPr>
          <w:p w14:paraId="30DBE5CF" w14:textId="77777777" w:rsidR="0069300C" w:rsidRPr="007F02D7" w:rsidRDefault="0069300C" w:rsidP="0069300C">
            <w:pPr>
              <w:ind w:left="142"/>
              <w:rPr>
                <w:rFonts w:ascii="Arial" w:eastAsia="Arial" w:hAnsi="Arial" w:cs="Arial"/>
                <w:lang w:val="fr-FR"/>
              </w:rPr>
            </w:pPr>
            <w:r w:rsidRPr="007F02D7">
              <w:rPr>
                <w:rFonts w:ascii="Arial" w:eastAsia="Arial" w:hAnsi="Arial" w:cs="Arial"/>
                <w:lang w:val="fr-FR"/>
              </w:rPr>
              <w:t>CM</w:t>
            </w:r>
          </w:p>
        </w:tc>
        <w:tc>
          <w:tcPr>
            <w:tcW w:w="3827" w:type="dxa"/>
            <w:tcBorders>
              <w:top w:val="single" w:sz="4" w:space="0" w:color="auto"/>
              <w:left w:val="single" w:sz="4" w:space="0" w:color="auto"/>
              <w:bottom w:val="single" w:sz="4" w:space="0" w:color="auto"/>
              <w:right w:val="single" w:sz="4" w:space="0" w:color="auto"/>
            </w:tcBorders>
          </w:tcPr>
          <w:p w14:paraId="7F0C10B6" w14:textId="77777777" w:rsidR="0069300C" w:rsidRPr="007F02D7" w:rsidDel="000E7CAA" w:rsidRDefault="0069300C" w:rsidP="0069300C">
            <w:pPr>
              <w:jc w:val="both"/>
              <w:rPr>
                <w:rFonts w:ascii="Arial" w:eastAsia="Arial" w:hAnsi="Arial" w:cs="Arial"/>
                <w:lang w:val="fr-FR"/>
              </w:rPr>
            </w:pPr>
            <w:r w:rsidRPr="007F02D7">
              <w:rPr>
                <w:rFonts w:ascii="Arial" w:eastAsia="Arial" w:hAnsi="Arial" w:cs="Arial"/>
                <w:lang w:val="fr-FR"/>
              </w:rPr>
              <w:t>2161</w:t>
            </w:r>
          </w:p>
        </w:tc>
        <w:tc>
          <w:tcPr>
            <w:tcW w:w="3119" w:type="dxa"/>
            <w:tcBorders>
              <w:top w:val="single" w:sz="4" w:space="0" w:color="auto"/>
              <w:left w:val="single" w:sz="4" w:space="0" w:color="auto"/>
              <w:bottom w:val="single" w:sz="4" w:space="0" w:color="auto"/>
              <w:right w:val="single" w:sz="4" w:space="0" w:color="auto"/>
            </w:tcBorders>
          </w:tcPr>
          <w:p w14:paraId="0CEA0025" w14:textId="77777777" w:rsidR="0069300C" w:rsidRPr="007F02D7" w:rsidRDefault="0069300C" w:rsidP="0069300C">
            <w:pPr>
              <w:rPr>
                <w:rFonts w:ascii="Arial" w:eastAsia="Arial" w:hAnsi="Arial" w:cs="Arial"/>
                <w:lang w:val="fr-FR"/>
              </w:rPr>
            </w:pPr>
            <w:r w:rsidRPr="007F02D7">
              <w:rPr>
                <w:rFonts w:ascii="Arial" w:eastAsia="Arial" w:hAnsi="Arial" w:cs="Arial"/>
                <w:lang w:val="fr-FR"/>
              </w:rPr>
              <w:t>305</w:t>
            </w:r>
          </w:p>
        </w:tc>
        <w:tc>
          <w:tcPr>
            <w:tcW w:w="992" w:type="dxa"/>
            <w:tcBorders>
              <w:top w:val="single" w:sz="4" w:space="0" w:color="auto"/>
              <w:left w:val="single" w:sz="4" w:space="0" w:color="auto"/>
              <w:bottom w:val="single" w:sz="4" w:space="0" w:color="auto"/>
              <w:right w:val="single" w:sz="4" w:space="0" w:color="auto"/>
            </w:tcBorders>
          </w:tcPr>
          <w:p w14:paraId="08143FD2" w14:textId="77777777" w:rsidR="0069300C" w:rsidRPr="007F02D7" w:rsidRDefault="0069300C" w:rsidP="0069300C">
            <w:pPr>
              <w:jc w:val="both"/>
              <w:rPr>
                <w:rFonts w:ascii="Arial" w:eastAsia="Arial" w:hAnsi="Arial" w:cs="Arial"/>
                <w:lang w:val="fr-FR"/>
              </w:rPr>
            </w:pPr>
            <w:r w:rsidRPr="007F02D7">
              <w:rPr>
                <w:rFonts w:ascii="Arial" w:eastAsia="Arial" w:hAnsi="Arial" w:cs="Arial"/>
                <w:lang w:val="fr-FR"/>
              </w:rPr>
              <w:t>14,1%</w:t>
            </w:r>
          </w:p>
        </w:tc>
        <w:tc>
          <w:tcPr>
            <w:tcW w:w="1417" w:type="dxa"/>
            <w:tcBorders>
              <w:top w:val="single" w:sz="4" w:space="0" w:color="auto"/>
              <w:left w:val="single" w:sz="4" w:space="0" w:color="auto"/>
              <w:bottom w:val="single" w:sz="4" w:space="0" w:color="auto"/>
              <w:right w:val="single" w:sz="4" w:space="0" w:color="auto"/>
            </w:tcBorders>
          </w:tcPr>
          <w:p w14:paraId="0BE10D7F" w14:textId="77777777" w:rsidR="0069300C" w:rsidRPr="007F02D7" w:rsidRDefault="0069300C" w:rsidP="0069300C">
            <w:pPr>
              <w:rPr>
                <w:rFonts w:ascii="Arial" w:eastAsia="Arial" w:hAnsi="Arial" w:cs="Arial"/>
                <w:lang w:val="fr-FR"/>
              </w:rPr>
            </w:pPr>
            <w:r w:rsidRPr="007F02D7">
              <w:rPr>
                <w:rFonts w:ascii="Arial" w:eastAsia="Arial" w:hAnsi="Arial" w:cs="Arial"/>
                <w:lang w:val="fr-FR"/>
              </w:rPr>
              <w:t>85.9%</w:t>
            </w:r>
          </w:p>
        </w:tc>
      </w:tr>
      <w:tr w:rsidR="0069300C" w:rsidRPr="00191C26" w14:paraId="10EA63CB" w14:textId="77777777" w:rsidTr="0069300C">
        <w:tc>
          <w:tcPr>
            <w:tcW w:w="959" w:type="dxa"/>
            <w:tcBorders>
              <w:top w:val="single" w:sz="4" w:space="0" w:color="auto"/>
              <w:left w:val="single" w:sz="4" w:space="0" w:color="auto"/>
              <w:bottom w:val="single" w:sz="4" w:space="0" w:color="auto"/>
              <w:right w:val="single" w:sz="4" w:space="0" w:color="auto"/>
            </w:tcBorders>
            <w:vAlign w:val="center"/>
          </w:tcPr>
          <w:p w14:paraId="56FED09F" w14:textId="77777777" w:rsidR="0069300C" w:rsidRPr="007F02D7" w:rsidRDefault="0069300C" w:rsidP="0069300C">
            <w:pPr>
              <w:ind w:left="142"/>
              <w:rPr>
                <w:rFonts w:ascii="Arial" w:eastAsia="Arial" w:hAnsi="Arial" w:cs="Arial"/>
                <w:lang w:val="fr-FR"/>
              </w:rPr>
            </w:pPr>
          </w:p>
        </w:tc>
        <w:tc>
          <w:tcPr>
            <w:tcW w:w="3827" w:type="dxa"/>
            <w:tcBorders>
              <w:top w:val="single" w:sz="4" w:space="0" w:color="auto"/>
              <w:left w:val="single" w:sz="4" w:space="0" w:color="auto"/>
              <w:bottom w:val="single" w:sz="4" w:space="0" w:color="auto"/>
              <w:right w:val="single" w:sz="4" w:space="0" w:color="auto"/>
            </w:tcBorders>
          </w:tcPr>
          <w:p w14:paraId="089651FC" w14:textId="77777777" w:rsidR="0069300C" w:rsidRPr="007F02D7" w:rsidRDefault="0069300C" w:rsidP="0069300C">
            <w:pPr>
              <w:ind w:left="720"/>
              <w:jc w:val="both"/>
              <w:rPr>
                <w:rFonts w:ascii="Arial" w:eastAsia="Arial" w:hAnsi="Arial" w:cs="Arial"/>
                <w:lang w:val="fr-FR"/>
              </w:rPr>
            </w:pPr>
          </w:p>
        </w:tc>
        <w:tc>
          <w:tcPr>
            <w:tcW w:w="3119" w:type="dxa"/>
            <w:tcBorders>
              <w:top w:val="single" w:sz="4" w:space="0" w:color="auto"/>
              <w:left w:val="single" w:sz="4" w:space="0" w:color="auto"/>
              <w:bottom w:val="single" w:sz="4" w:space="0" w:color="auto"/>
              <w:right w:val="single" w:sz="4" w:space="0" w:color="auto"/>
            </w:tcBorders>
          </w:tcPr>
          <w:p w14:paraId="09D3EB72" w14:textId="77777777" w:rsidR="0069300C" w:rsidRPr="007F02D7" w:rsidRDefault="0069300C" w:rsidP="0069300C">
            <w:pPr>
              <w:rPr>
                <w:rFonts w:ascii="Arial" w:eastAsia="Arial" w:hAnsi="Arial" w:cs="Arial"/>
                <w:lang w:val="fr-FR"/>
              </w:rPr>
            </w:pPr>
            <w:r w:rsidRPr="007F02D7">
              <w:rPr>
                <w:rFonts w:ascii="Arial" w:eastAsia="Arial" w:hAnsi="Arial" w:cs="Arial"/>
                <w:lang w:val="fr-FR"/>
              </w:rPr>
              <w:t xml:space="preserve">Nombre de patients avec plus de </w:t>
            </w:r>
            <w:r w:rsidRPr="007F02D7">
              <w:rPr>
                <w:rFonts w:ascii="Arial" w:eastAsia="Arial" w:hAnsi="Arial" w:cs="Arial"/>
                <w:b/>
                <w:lang w:val="fr-FR"/>
              </w:rPr>
              <w:t>6 conditionnements par an</w:t>
            </w:r>
          </w:p>
        </w:tc>
        <w:tc>
          <w:tcPr>
            <w:tcW w:w="992" w:type="dxa"/>
            <w:tcBorders>
              <w:top w:val="single" w:sz="4" w:space="0" w:color="auto"/>
              <w:left w:val="single" w:sz="4" w:space="0" w:color="auto"/>
              <w:bottom w:val="single" w:sz="4" w:space="0" w:color="auto"/>
              <w:right w:val="single" w:sz="4" w:space="0" w:color="auto"/>
            </w:tcBorders>
          </w:tcPr>
          <w:p w14:paraId="21FC1F0D" w14:textId="77777777" w:rsidR="0069300C" w:rsidRPr="007F02D7" w:rsidRDefault="0069300C" w:rsidP="0069300C">
            <w:pPr>
              <w:ind w:left="720"/>
              <w:jc w:val="both"/>
              <w:rPr>
                <w:rFonts w:ascii="Arial" w:eastAsia="Arial" w:hAnsi="Arial" w:cs="Arial"/>
                <w:lang w:val="fr-FR"/>
              </w:rPr>
            </w:pPr>
          </w:p>
        </w:tc>
        <w:tc>
          <w:tcPr>
            <w:tcW w:w="1417" w:type="dxa"/>
            <w:tcBorders>
              <w:top w:val="single" w:sz="4" w:space="0" w:color="auto"/>
              <w:left w:val="single" w:sz="4" w:space="0" w:color="auto"/>
              <w:bottom w:val="single" w:sz="4" w:space="0" w:color="auto"/>
              <w:right w:val="single" w:sz="4" w:space="0" w:color="auto"/>
            </w:tcBorders>
          </w:tcPr>
          <w:p w14:paraId="603FF6C2" w14:textId="77777777" w:rsidR="0069300C" w:rsidRPr="007F02D7" w:rsidRDefault="0069300C" w:rsidP="0069300C">
            <w:pPr>
              <w:ind w:left="720"/>
              <w:rPr>
                <w:rFonts w:ascii="Arial" w:eastAsia="Arial" w:hAnsi="Arial" w:cs="Arial"/>
                <w:lang w:val="fr-FR"/>
              </w:rPr>
            </w:pPr>
          </w:p>
        </w:tc>
      </w:tr>
      <w:tr w:rsidR="0069300C" w:rsidRPr="007F02D7" w14:paraId="4EBA4EAC" w14:textId="77777777" w:rsidTr="0069300C">
        <w:tc>
          <w:tcPr>
            <w:tcW w:w="959" w:type="dxa"/>
            <w:tcBorders>
              <w:top w:val="single" w:sz="4" w:space="0" w:color="auto"/>
              <w:left w:val="single" w:sz="4" w:space="0" w:color="auto"/>
              <w:bottom w:val="single" w:sz="4" w:space="0" w:color="auto"/>
              <w:right w:val="single" w:sz="4" w:space="0" w:color="auto"/>
            </w:tcBorders>
            <w:vAlign w:val="center"/>
          </w:tcPr>
          <w:p w14:paraId="0B032B21" w14:textId="77777777" w:rsidR="0069300C" w:rsidRPr="007F02D7" w:rsidRDefault="0069300C" w:rsidP="0069300C">
            <w:pPr>
              <w:ind w:left="142"/>
              <w:rPr>
                <w:rFonts w:ascii="Arial" w:eastAsia="Arial" w:hAnsi="Arial" w:cs="Arial"/>
                <w:lang w:val="fr-FR"/>
              </w:rPr>
            </w:pPr>
            <w:r w:rsidRPr="007F02D7">
              <w:rPr>
                <w:rFonts w:ascii="Arial" w:eastAsia="Arial" w:hAnsi="Arial" w:cs="Arial"/>
                <w:lang w:val="fr-FR"/>
              </w:rPr>
              <w:t>MLOZ</w:t>
            </w:r>
          </w:p>
        </w:tc>
        <w:tc>
          <w:tcPr>
            <w:tcW w:w="3827" w:type="dxa"/>
            <w:tcBorders>
              <w:top w:val="single" w:sz="4" w:space="0" w:color="auto"/>
              <w:left w:val="single" w:sz="4" w:space="0" w:color="auto"/>
              <w:bottom w:val="single" w:sz="4" w:space="0" w:color="auto"/>
              <w:right w:val="single" w:sz="4" w:space="0" w:color="auto"/>
            </w:tcBorders>
          </w:tcPr>
          <w:p w14:paraId="139A564D" w14:textId="77777777" w:rsidR="0069300C" w:rsidRPr="007F02D7" w:rsidRDefault="0069300C" w:rsidP="0069300C">
            <w:pPr>
              <w:jc w:val="both"/>
              <w:rPr>
                <w:rFonts w:ascii="Arial" w:eastAsia="Arial" w:hAnsi="Arial" w:cs="Arial"/>
                <w:lang w:val="fr-FR"/>
              </w:rPr>
            </w:pPr>
            <w:r w:rsidRPr="007F02D7">
              <w:rPr>
                <w:rFonts w:ascii="Arial" w:eastAsia="Arial" w:hAnsi="Arial" w:cs="Arial"/>
                <w:lang w:val="fr-FR"/>
              </w:rPr>
              <w:t>676</w:t>
            </w:r>
          </w:p>
        </w:tc>
        <w:tc>
          <w:tcPr>
            <w:tcW w:w="3119" w:type="dxa"/>
            <w:tcBorders>
              <w:top w:val="single" w:sz="4" w:space="0" w:color="auto"/>
              <w:left w:val="single" w:sz="4" w:space="0" w:color="auto"/>
              <w:bottom w:val="single" w:sz="4" w:space="0" w:color="auto"/>
              <w:right w:val="single" w:sz="4" w:space="0" w:color="auto"/>
            </w:tcBorders>
          </w:tcPr>
          <w:p w14:paraId="22ED7C20" w14:textId="77777777" w:rsidR="0069300C" w:rsidRPr="007F02D7" w:rsidRDefault="0069300C" w:rsidP="0069300C">
            <w:pPr>
              <w:rPr>
                <w:rFonts w:ascii="Arial" w:eastAsia="Arial" w:hAnsi="Arial" w:cs="Arial"/>
                <w:lang w:val="fr-FR"/>
              </w:rPr>
            </w:pPr>
            <w:r w:rsidRPr="007F02D7">
              <w:rPr>
                <w:rFonts w:ascii="Arial" w:eastAsia="Arial" w:hAnsi="Arial" w:cs="Arial"/>
                <w:lang w:val="fr-FR"/>
              </w:rPr>
              <w:t>101</w:t>
            </w:r>
          </w:p>
        </w:tc>
        <w:tc>
          <w:tcPr>
            <w:tcW w:w="992" w:type="dxa"/>
            <w:tcBorders>
              <w:top w:val="single" w:sz="4" w:space="0" w:color="auto"/>
              <w:left w:val="single" w:sz="4" w:space="0" w:color="auto"/>
              <w:bottom w:val="single" w:sz="4" w:space="0" w:color="auto"/>
              <w:right w:val="single" w:sz="4" w:space="0" w:color="auto"/>
            </w:tcBorders>
          </w:tcPr>
          <w:p w14:paraId="0BBF9B4A" w14:textId="77777777" w:rsidR="0069300C" w:rsidRPr="007F02D7" w:rsidRDefault="0069300C" w:rsidP="0069300C">
            <w:pPr>
              <w:jc w:val="both"/>
              <w:rPr>
                <w:rFonts w:ascii="Arial" w:eastAsia="Arial" w:hAnsi="Arial" w:cs="Arial"/>
                <w:lang w:val="fr-FR"/>
              </w:rPr>
            </w:pPr>
            <w:r w:rsidRPr="007F02D7">
              <w:rPr>
                <w:rFonts w:ascii="Arial" w:eastAsia="Arial" w:hAnsi="Arial" w:cs="Arial"/>
                <w:lang w:val="fr-FR"/>
              </w:rPr>
              <w:t>14,9%</w:t>
            </w:r>
          </w:p>
        </w:tc>
        <w:tc>
          <w:tcPr>
            <w:tcW w:w="1417" w:type="dxa"/>
            <w:tcBorders>
              <w:top w:val="single" w:sz="4" w:space="0" w:color="auto"/>
              <w:left w:val="single" w:sz="4" w:space="0" w:color="auto"/>
              <w:bottom w:val="single" w:sz="4" w:space="0" w:color="auto"/>
              <w:right w:val="single" w:sz="4" w:space="0" w:color="auto"/>
            </w:tcBorders>
          </w:tcPr>
          <w:p w14:paraId="50B51A2F" w14:textId="77777777" w:rsidR="0069300C" w:rsidRPr="007F02D7" w:rsidRDefault="0069300C" w:rsidP="0069300C">
            <w:pPr>
              <w:rPr>
                <w:rFonts w:ascii="Arial" w:eastAsia="Arial" w:hAnsi="Arial" w:cs="Arial"/>
                <w:lang w:val="fr-FR"/>
              </w:rPr>
            </w:pPr>
            <w:r w:rsidRPr="007F02D7">
              <w:rPr>
                <w:rFonts w:ascii="Arial" w:eastAsia="Arial" w:hAnsi="Arial" w:cs="Arial"/>
                <w:lang w:val="fr-FR"/>
              </w:rPr>
              <w:t>85,1%</w:t>
            </w:r>
          </w:p>
        </w:tc>
      </w:tr>
      <w:tr w:rsidR="0069300C" w:rsidRPr="007F02D7" w14:paraId="7F4B141A" w14:textId="77777777" w:rsidTr="0069300C">
        <w:tc>
          <w:tcPr>
            <w:tcW w:w="959" w:type="dxa"/>
            <w:tcBorders>
              <w:top w:val="single" w:sz="4" w:space="0" w:color="auto"/>
              <w:left w:val="single" w:sz="4" w:space="0" w:color="auto"/>
              <w:bottom w:val="single" w:sz="4" w:space="0" w:color="auto"/>
              <w:right w:val="single" w:sz="4" w:space="0" w:color="auto"/>
            </w:tcBorders>
            <w:vAlign w:val="center"/>
          </w:tcPr>
          <w:p w14:paraId="5C68EEE7" w14:textId="77777777" w:rsidR="0069300C" w:rsidRPr="007F02D7" w:rsidRDefault="0069300C" w:rsidP="0069300C">
            <w:pPr>
              <w:ind w:left="142"/>
              <w:rPr>
                <w:rFonts w:ascii="Arial" w:eastAsia="Arial" w:hAnsi="Arial" w:cs="Arial"/>
                <w:lang w:val="fr-FR"/>
              </w:rPr>
            </w:pPr>
            <w:r w:rsidRPr="007F02D7">
              <w:rPr>
                <w:rFonts w:ascii="Arial" w:eastAsia="Arial" w:hAnsi="Arial" w:cs="Arial"/>
                <w:lang w:val="fr-FR"/>
              </w:rPr>
              <w:t xml:space="preserve">CM </w:t>
            </w:r>
          </w:p>
        </w:tc>
        <w:tc>
          <w:tcPr>
            <w:tcW w:w="3827" w:type="dxa"/>
            <w:tcBorders>
              <w:top w:val="single" w:sz="4" w:space="0" w:color="auto"/>
              <w:left w:val="single" w:sz="4" w:space="0" w:color="auto"/>
              <w:bottom w:val="single" w:sz="4" w:space="0" w:color="auto"/>
              <w:right w:val="single" w:sz="4" w:space="0" w:color="auto"/>
            </w:tcBorders>
          </w:tcPr>
          <w:p w14:paraId="40A20CA1" w14:textId="77777777" w:rsidR="0069300C" w:rsidRPr="007F02D7" w:rsidRDefault="0069300C" w:rsidP="0069300C">
            <w:pPr>
              <w:jc w:val="both"/>
              <w:rPr>
                <w:rFonts w:ascii="Arial" w:eastAsia="Arial" w:hAnsi="Arial" w:cs="Arial"/>
                <w:lang w:val="fr-FR"/>
              </w:rPr>
            </w:pPr>
            <w:r w:rsidRPr="007F02D7">
              <w:rPr>
                <w:rFonts w:ascii="Arial" w:eastAsia="Arial" w:hAnsi="Arial" w:cs="Arial"/>
                <w:lang w:val="fr-FR"/>
              </w:rPr>
              <w:t>2161</w:t>
            </w:r>
          </w:p>
        </w:tc>
        <w:tc>
          <w:tcPr>
            <w:tcW w:w="3119" w:type="dxa"/>
            <w:tcBorders>
              <w:top w:val="single" w:sz="4" w:space="0" w:color="auto"/>
              <w:left w:val="single" w:sz="4" w:space="0" w:color="auto"/>
              <w:bottom w:val="single" w:sz="4" w:space="0" w:color="auto"/>
              <w:right w:val="single" w:sz="4" w:space="0" w:color="auto"/>
            </w:tcBorders>
          </w:tcPr>
          <w:p w14:paraId="23CB47DE" w14:textId="77777777" w:rsidR="0069300C" w:rsidRPr="007F02D7" w:rsidRDefault="0069300C" w:rsidP="0069300C">
            <w:pPr>
              <w:rPr>
                <w:rFonts w:ascii="Arial" w:eastAsia="Arial" w:hAnsi="Arial" w:cs="Arial"/>
                <w:lang w:val="fr-FR"/>
              </w:rPr>
            </w:pPr>
            <w:r w:rsidRPr="007F02D7">
              <w:rPr>
                <w:rFonts w:ascii="Arial" w:eastAsia="Arial" w:hAnsi="Arial" w:cs="Arial"/>
                <w:lang w:val="fr-FR"/>
              </w:rPr>
              <w:t>189</w:t>
            </w:r>
          </w:p>
        </w:tc>
        <w:tc>
          <w:tcPr>
            <w:tcW w:w="992" w:type="dxa"/>
            <w:tcBorders>
              <w:top w:val="single" w:sz="4" w:space="0" w:color="auto"/>
              <w:left w:val="single" w:sz="4" w:space="0" w:color="auto"/>
              <w:bottom w:val="single" w:sz="4" w:space="0" w:color="auto"/>
              <w:right w:val="single" w:sz="4" w:space="0" w:color="auto"/>
            </w:tcBorders>
          </w:tcPr>
          <w:p w14:paraId="4890DF26" w14:textId="77777777" w:rsidR="0069300C" w:rsidRPr="007F02D7" w:rsidRDefault="0069300C" w:rsidP="0069300C">
            <w:pPr>
              <w:jc w:val="both"/>
              <w:rPr>
                <w:rFonts w:ascii="Arial" w:eastAsia="Arial" w:hAnsi="Arial" w:cs="Arial"/>
                <w:lang w:val="fr-FR"/>
              </w:rPr>
            </w:pPr>
            <w:r w:rsidRPr="007F02D7">
              <w:rPr>
                <w:rFonts w:ascii="Arial" w:eastAsia="Arial" w:hAnsi="Arial" w:cs="Arial"/>
                <w:lang w:val="fr-FR"/>
              </w:rPr>
              <w:t>8,7%</w:t>
            </w:r>
          </w:p>
        </w:tc>
        <w:tc>
          <w:tcPr>
            <w:tcW w:w="1417" w:type="dxa"/>
            <w:tcBorders>
              <w:top w:val="single" w:sz="4" w:space="0" w:color="auto"/>
              <w:left w:val="single" w:sz="4" w:space="0" w:color="auto"/>
              <w:bottom w:val="single" w:sz="4" w:space="0" w:color="auto"/>
              <w:right w:val="single" w:sz="4" w:space="0" w:color="auto"/>
            </w:tcBorders>
          </w:tcPr>
          <w:p w14:paraId="78CD83ED" w14:textId="77777777" w:rsidR="0069300C" w:rsidRPr="007F02D7" w:rsidRDefault="0069300C" w:rsidP="0069300C">
            <w:pPr>
              <w:rPr>
                <w:rFonts w:ascii="Arial" w:eastAsia="Arial" w:hAnsi="Arial" w:cs="Arial"/>
                <w:lang w:val="fr-FR"/>
              </w:rPr>
            </w:pPr>
            <w:r w:rsidRPr="007F02D7">
              <w:rPr>
                <w:rFonts w:ascii="Arial" w:eastAsia="Arial" w:hAnsi="Arial" w:cs="Arial"/>
                <w:lang w:val="fr-FR"/>
              </w:rPr>
              <w:t>91.3%</w:t>
            </w:r>
          </w:p>
        </w:tc>
      </w:tr>
    </w:tbl>
    <w:p w14:paraId="7E4F3722" w14:textId="77777777" w:rsidR="0069300C" w:rsidRPr="007F02D7" w:rsidRDefault="0069300C" w:rsidP="0069300C">
      <w:pPr>
        <w:spacing w:line="276" w:lineRule="auto"/>
        <w:ind w:left="720"/>
        <w:jc w:val="both"/>
        <w:rPr>
          <w:rFonts w:ascii="Arial" w:eastAsia="Arial" w:hAnsi="Arial" w:cs="Arial"/>
          <w:lang w:val="fr-FR"/>
        </w:rPr>
      </w:pPr>
      <w:r w:rsidRPr="007F02D7">
        <w:rPr>
          <w:rFonts w:ascii="Arial" w:eastAsia="Arial" w:hAnsi="Arial" w:cs="Arial"/>
          <w:lang w:val="fr-FR"/>
        </w:rPr>
        <w:t>Le calcul CM diffère légèrement du calcul MLOZ.</w:t>
      </w:r>
    </w:p>
    <w:p w14:paraId="4002FFC6" w14:textId="77777777" w:rsidR="0069300C" w:rsidRPr="007F02D7" w:rsidRDefault="0069300C" w:rsidP="0069300C">
      <w:pPr>
        <w:spacing w:line="276" w:lineRule="auto"/>
        <w:ind w:left="720"/>
        <w:jc w:val="both"/>
        <w:rPr>
          <w:rFonts w:ascii="Arial" w:eastAsia="Arial" w:hAnsi="Arial" w:cs="Arial"/>
          <w:lang w:val="fr-FR"/>
        </w:rPr>
      </w:pPr>
    </w:p>
    <w:p w14:paraId="4E1B2279" w14:textId="77777777" w:rsidR="0069300C" w:rsidRPr="007F02D7" w:rsidRDefault="0069300C" w:rsidP="0069300C">
      <w:pPr>
        <w:spacing w:line="276" w:lineRule="auto"/>
        <w:ind w:left="720"/>
        <w:jc w:val="both"/>
        <w:rPr>
          <w:rFonts w:ascii="Arial" w:eastAsia="Arial" w:hAnsi="Arial" w:cs="Arial"/>
          <w:b/>
          <w:i/>
          <w:u w:val="single"/>
          <w:lang w:val="fr-FR"/>
        </w:rPr>
      </w:pPr>
      <w:r w:rsidRPr="007F02D7">
        <w:rPr>
          <w:rFonts w:ascii="Arial" w:eastAsia="Arial" w:hAnsi="Arial" w:cs="Arial"/>
          <w:b/>
          <w:i/>
          <w:u w:val="single"/>
          <w:lang w:val="fr-FR"/>
        </w:rPr>
        <w:t>5. Patients avec un usage oral de cortisone</w:t>
      </w:r>
    </w:p>
    <w:p w14:paraId="02066A1B" w14:textId="77777777" w:rsidR="0069300C" w:rsidRPr="007F02D7" w:rsidRDefault="0069300C" w:rsidP="0069300C">
      <w:pPr>
        <w:spacing w:line="276" w:lineRule="auto"/>
        <w:ind w:left="720"/>
        <w:jc w:val="both"/>
        <w:rPr>
          <w:rFonts w:ascii="Arial" w:eastAsia="Arial" w:hAnsi="Arial" w:cs="Arial"/>
          <w:lang w:val="fr-FR"/>
        </w:rPr>
      </w:pPr>
      <w:r w:rsidRPr="007F02D7">
        <w:rPr>
          <w:rFonts w:ascii="Arial" w:eastAsia="Arial" w:hAnsi="Arial" w:cs="Arial"/>
          <w:lang w:val="fr-FR"/>
        </w:rPr>
        <w:t>Pas de données disponibles pour l’instant.</w:t>
      </w:r>
    </w:p>
    <w:p w14:paraId="4B2141BC" w14:textId="77777777" w:rsidR="0069300C" w:rsidRPr="007F02D7" w:rsidRDefault="0069300C" w:rsidP="0069300C">
      <w:pPr>
        <w:spacing w:line="276" w:lineRule="auto"/>
        <w:ind w:left="720"/>
        <w:rPr>
          <w:rFonts w:ascii="Arial" w:eastAsia="Arial" w:hAnsi="Arial" w:cs="Arial"/>
          <w:lang w:val="fr-FR"/>
        </w:rPr>
      </w:pPr>
    </w:p>
    <w:p w14:paraId="55E39E6B" w14:textId="77777777" w:rsidR="0069300C" w:rsidRPr="007F02D7" w:rsidRDefault="0069300C" w:rsidP="0069300C">
      <w:pPr>
        <w:spacing w:line="276" w:lineRule="auto"/>
        <w:ind w:left="720"/>
        <w:jc w:val="both"/>
        <w:rPr>
          <w:rFonts w:ascii="Arial" w:eastAsia="Arial" w:hAnsi="Arial" w:cs="Arial"/>
          <w:b/>
          <w:i/>
          <w:u w:val="single"/>
          <w:lang w:val="fr-FR"/>
        </w:rPr>
      </w:pPr>
      <w:r w:rsidRPr="007F02D7">
        <w:rPr>
          <w:rFonts w:ascii="Arial" w:eastAsia="Arial" w:hAnsi="Arial" w:cs="Arial"/>
          <w:b/>
          <w:i/>
          <w:u w:val="single"/>
          <w:lang w:val="fr-FR"/>
        </w:rPr>
        <w:t>6. Usage antimycosiques oraux</w:t>
      </w:r>
    </w:p>
    <w:p w14:paraId="1841468A" w14:textId="77777777" w:rsidR="0069300C" w:rsidRPr="007F02D7" w:rsidRDefault="0069300C" w:rsidP="0069300C">
      <w:pPr>
        <w:spacing w:line="276" w:lineRule="auto"/>
        <w:ind w:left="720"/>
        <w:jc w:val="both"/>
        <w:rPr>
          <w:rFonts w:ascii="Arial" w:eastAsia="Arial" w:hAnsi="Arial" w:cs="Arial"/>
          <w:lang w:val="fr-FR"/>
        </w:rPr>
      </w:pPr>
      <w:r w:rsidRPr="007F02D7">
        <w:rPr>
          <w:rFonts w:ascii="Arial" w:eastAsia="Arial" w:hAnsi="Arial" w:cs="Arial"/>
          <w:lang w:val="fr-FR"/>
        </w:rPr>
        <w:t>Données MLOZ et CM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92"/>
        <w:gridCol w:w="3192"/>
        <w:gridCol w:w="3192"/>
      </w:tblGrid>
      <w:tr w:rsidR="0069300C" w:rsidRPr="00191C26" w14:paraId="73697F94" w14:textId="77777777" w:rsidTr="0069300C">
        <w:trPr>
          <w:trHeight w:val="1120"/>
        </w:trPr>
        <w:tc>
          <w:tcPr>
            <w:tcW w:w="3192" w:type="dxa"/>
            <w:tcBorders>
              <w:top w:val="single" w:sz="4" w:space="0" w:color="auto"/>
              <w:left w:val="single" w:sz="4" w:space="0" w:color="auto"/>
              <w:bottom w:val="single" w:sz="4" w:space="0" w:color="auto"/>
              <w:right w:val="single" w:sz="4" w:space="0" w:color="auto"/>
            </w:tcBorders>
          </w:tcPr>
          <w:p w14:paraId="1B3BE38B" w14:textId="77777777" w:rsidR="0069300C" w:rsidRPr="007F02D7" w:rsidRDefault="0069300C" w:rsidP="0069300C">
            <w:pPr>
              <w:ind w:left="720"/>
              <w:jc w:val="both"/>
              <w:rPr>
                <w:rFonts w:ascii="Arial" w:eastAsia="Arial" w:hAnsi="Arial" w:cs="Arial"/>
                <w:lang w:val="fr-FR"/>
              </w:rPr>
            </w:pPr>
            <w:r w:rsidRPr="007F02D7">
              <w:rPr>
                <w:rFonts w:ascii="Arial" w:eastAsia="Arial" w:hAnsi="Arial" w:cs="Arial"/>
                <w:lang w:val="fr-FR"/>
              </w:rPr>
              <w:t>Nombre de patients qui ont consommé un antimycosique oropharyngé dans les 3 mois après l’ENM</w:t>
            </w:r>
          </w:p>
        </w:tc>
        <w:tc>
          <w:tcPr>
            <w:tcW w:w="3192" w:type="dxa"/>
            <w:tcBorders>
              <w:top w:val="single" w:sz="4" w:space="0" w:color="auto"/>
              <w:left w:val="single" w:sz="4" w:space="0" w:color="auto"/>
              <w:bottom w:val="single" w:sz="4" w:space="0" w:color="auto"/>
              <w:right w:val="single" w:sz="4" w:space="0" w:color="auto"/>
            </w:tcBorders>
          </w:tcPr>
          <w:p w14:paraId="639502F1" w14:textId="77777777" w:rsidR="0069300C" w:rsidRPr="007F02D7" w:rsidRDefault="0069300C" w:rsidP="0069300C">
            <w:pPr>
              <w:ind w:left="720"/>
              <w:jc w:val="both"/>
              <w:rPr>
                <w:rFonts w:ascii="Arial" w:eastAsia="Arial" w:hAnsi="Arial" w:cs="Arial"/>
                <w:lang w:val="fr-FR"/>
              </w:rPr>
            </w:pPr>
            <w:r w:rsidRPr="007F02D7">
              <w:rPr>
                <w:rFonts w:ascii="Arial" w:eastAsia="Arial" w:hAnsi="Arial" w:cs="Arial"/>
                <w:lang w:val="fr-FR"/>
              </w:rPr>
              <w:t>% de patients qui ont consommé un antimycosique oropharyngé dans les 3 mois après l’ENM</w:t>
            </w:r>
          </w:p>
        </w:tc>
        <w:tc>
          <w:tcPr>
            <w:tcW w:w="3192" w:type="dxa"/>
            <w:tcBorders>
              <w:top w:val="single" w:sz="4" w:space="0" w:color="auto"/>
              <w:left w:val="single" w:sz="4" w:space="0" w:color="auto"/>
              <w:bottom w:val="single" w:sz="4" w:space="0" w:color="auto"/>
              <w:right w:val="single" w:sz="4" w:space="0" w:color="auto"/>
            </w:tcBorders>
          </w:tcPr>
          <w:p w14:paraId="669EC146" w14:textId="77777777" w:rsidR="0069300C" w:rsidRPr="007F02D7" w:rsidRDefault="0069300C" w:rsidP="0069300C">
            <w:pPr>
              <w:ind w:left="720"/>
              <w:rPr>
                <w:rFonts w:ascii="Arial" w:eastAsia="Arial" w:hAnsi="Arial" w:cs="Arial"/>
                <w:lang w:val="fr-FR"/>
              </w:rPr>
            </w:pPr>
            <w:r w:rsidRPr="007F02D7">
              <w:rPr>
                <w:rFonts w:ascii="Arial" w:eastAsia="Arial" w:hAnsi="Arial" w:cs="Arial"/>
                <w:lang w:val="fr-FR"/>
              </w:rPr>
              <w:t>% de patients ayant eu un ENM sans consommation d’antimycosique oropharyngé dans les 3 mois après l’ENM</w:t>
            </w:r>
          </w:p>
        </w:tc>
      </w:tr>
      <w:tr w:rsidR="0069300C" w:rsidRPr="007F02D7" w14:paraId="417970A4" w14:textId="77777777" w:rsidTr="0069300C">
        <w:tc>
          <w:tcPr>
            <w:tcW w:w="3192" w:type="dxa"/>
            <w:tcBorders>
              <w:top w:val="single" w:sz="4" w:space="0" w:color="auto"/>
              <w:left w:val="single" w:sz="4" w:space="0" w:color="auto"/>
              <w:bottom w:val="single" w:sz="4" w:space="0" w:color="auto"/>
              <w:right w:val="single" w:sz="4" w:space="0" w:color="auto"/>
            </w:tcBorders>
          </w:tcPr>
          <w:p w14:paraId="31505936" w14:textId="77777777" w:rsidR="0069300C" w:rsidRPr="007F02D7" w:rsidRDefault="0069300C" w:rsidP="0069300C">
            <w:pPr>
              <w:ind w:left="720"/>
              <w:jc w:val="both"/>
              <w:rPr>
                <w:rFonts w:ascii="Arial" w:eastAsia="Arial" w:hAnsi="Arial" w:cs="Arial"/>
                <w:lang w:val="fr-FR"/>
              </w:rPr>
            </w:pPr>
            <w:r w:rsidRPr="007F02D7">
              <w:rPr>
                <w:rFonts w:ascii="Arial" w:eastAsia="Arial" w:hAnsi="Arial" w:cs="Arial"/>
                <w:lang w:val="fr-FR"/>
              </w:rPr>
              <w:t>32</w:t>
            </w:r>
          </w:p>
        </w:tc>
        <w:tc>
          <w:tcPr>
            <w:tcW w:w="3192" w:type="dxa"/>
            <w:tcBorders>
              <w:top w:val="single" w:sz="4" w:space="0" w:color="auto"/>
              <w:left w:val="single" w:sz="4" w:space="0" w:color="auto"/>
              <w:bottom w:val="single" w:sz="4" w:space="0" w:color="auto"/>
              <w:right w:val="single" w:sz="4" w:space="0" w:color="auto"/>
            </w:tcBorders>
          </w:tcPr>
          <w:p w14:paraId="727B3D9D" w14:textId="77777777" w:rsidR="0069300C" w:rsidRPr="007F02D7" w:rsidRDefault="0069300C" w:rsidP="0069300C">
            <w:pPr>
              <w:ind w:left="720"/>
              <w:jc w:val="both"/>
              <w:rPr>
                <w:rFonts w:ascii="Arial" w:eastAsia="Arial" w:hAnsi="Arial" w:cs="Arial"/>
                <w:lang w:val="fr-FR"/>
              </w:rPr>
            </w:pPr>
            <w:r w:rsidRPr="007F02D7">
              <w:rPr>
                <w:rFonts w:ascii="Arial" w:eastAsia="Arial" w:hAnsi="Arial" w:cs="Arial"/>
                <w:lang w:val="fr-FR"/>
              </w:rPr>
              <w:t>0.4%</w:t>
            </w:r>
          </w:p>
        </w:tc>
        <w:tc>
          <w:tcPr>
            <w:tcW w:w="3192" w:type="dxa"/>
            <w:tcBorders>
              <w:top w:val="single" w:sz="4" w:space="0" w:color="auto"/>
              <w:left w:val="single" w:sz="4" w:space="0" w:color="auto"/>
              <w:bottom w:val="single" w:sz="4" w:space="0" w:color="auto"/>
              <w:right w:val="single" w:sz="4" w:space="0" w:color="auto"/>
            </w:tcBorders>
          </w:tcPr>
          <w:p w14:paraId="7CF7976F" w14:textId="77777777" w:rsidR="0069300C" w:rsidRPr="007F02D7" w:rsidRDefault="0069300C" w:rsidP="0069300C">
            <w:pPr>
              <w:ind w:left="720"/>
              <w:rPr>
                <w:rFonts w:ascii="Arial" w:eastAsia="Arial" w:hAnsi="Arial" w:cs="Arial"/>
                <w:lang w:val="fr-FR"/>
              </w:rPr>
            </w:pPr>
            <w:r w:rsidRPr="007F02D7">
              <w:rPr>
                <w:rFonts w:ascii="Arial" w:eastAsia="Arial" w:hAnsi="Arial" w:cs="Arial"/>
                <w:lang w:val="fr-FR"/>
              </w:rPr>
              <w:t>99.6%</w:t>
            </w:r>
          </w:p>
        </w:tc>
      </w:tr>
      <w:tr w:rsidR="0069300C" w:rsidRPr="007F02D7" w14:paraId="21A67764" w14:textId="77777777" w:rsidTr="0069300C">
        <w:tc>
          <w:tcPr>
            <w:tcW w:w="3192" w:type="dxa"/>
            <w:tcBorders>
              <w:top w:val="single" w:sz="4" w:space="0" w:color="auto"/>
              <w:left w:val="single" w:sz="4" w:space="0" w:color="auto"/>
              <w:bottom w:val="single" w:sz="4" w:space="0" w:color="auto"/>
              <w:right w:val="single" w:sz="4" w:space="0" w:color="auto"/>
            </w:tcBorders>
          </w:tcPr>
          <w:p w14:paraId="6AE30C08" w14:textId="77777777" w:rsidR="0069300C" w:rsidRPr="007F02D7" w:rsidRDefault="0069300C" w:rsidP="0069300C">
            <w:pPr>
              <w:ind w:left="720"/>
              <w:jc w:val="both"/>
              <w:rPr>
                <w:rFonts w:ascii="Arial" w:eastAsia="Arial" w:hAnsi="Arial" w:cs="Arial"/>
                <w:lang w:val="fr-FR"/>
              </w:rPr>
            </w:pPr>
            <w:r w:rsidRPr="007F02D7">
              <w:rPr>
                <w:rFonts w:ascii="Arial" w:eastAsia="Arial" w:hAnsi="Arial" w:cs="Arial"/>
                <w:lang w:val="fr-FR"/>
              </w:rPr>
              <w:t>35</w:t>
            </w:r>
          </w:p>
        </w:tc>
        <w:tc>
          <w:tcPr>
            <w:tcW w:w="3192" w:type="dxa"/>
            <w:tcBorders>
              <w:top w:val="single" w:sz="4" w:space="0" w:color="auto"/>
              <w:left w:val="single" w:sz="4" w:space="0" w:color="auto"/>
              <w:bottom w:val="single" w:sz="4" w:space="0" w:color="auto"/>
              <w:right w:val="single" w:sz="4" w:space="0" w:color="auto"/>
            </w:tcBorders>
          </w:tcPr>
          <w:p w14:paraId="2351818C" w14:textId="77777777" w:rsidR="0069300C" w:rsidRPr="007F02D7" w:rsidRDefault="0069300C" w:rsidP="0069300C">
            <w:pPr>
              <w:ind w:left="720"/>
              <w:jc w:val="both"/>
              <w:rPr>
                <w:rFonts w:ascii="Arial" w:eastAsia="Arial" w:hAnsi="Arial" w:cs="Arial"/>
                <w:lang w:val="fr-FR"/>
              </w:rPr>
            </w:pPr>
            <w:r w:rsidRPr="007F02D7">
              <w:rPr>
                <w:rFonts w:ascii="Arial" w:eastAsia="Arial" w:hAnsi="Arial" w:cs="Arial"/>
                <w:lang w:val="fr-FR"/>
              </w:rPr>
              <w:t>0,03%</w:t>
            </w:r>
          </w:p>
        </w:tc>
        <w:tc>
          <w:tcPr>
            <w:tcW w:w="3192" w:type="dxa"/>
            <w:tcBorders>
              <w:top w:val="single" w:sz="4" w:space="0" w:color="auto"/>
              <w:left w:val="single" w:sz="4" w:space="0" w:color="auto"/>
              <w:bottom w:val="single" w:sz="4" w:space="0" w:color="auto"/>
              <w:right w:val="single" w:sz="4" w:space="0" w:color="auto"/>
            </w:tcBorders>
          </w:tcPr>
          <w:p w14:paraId="08E3AE68" w14:textId="77777777" w:rsidR="0069300C" w:rsidRPr="007F02D7" w:rsidRDefault="0069300C" w:rsidP="0069300C">
            <w:pPr>
              <w:ind w:left="720"/>
              <w:jc w:val="both"/>
              <w:rPr>
                <w:rFonts w:ascii="Arial" w:eastAsia="Arial" w:hAnsi="Arial" w:cs="Arial"/>
                <w:lang w:val="fr-FR"/>
              </w:rPr>
            </w:pPr>
            <w:r w:rsidRPr="007F02D7">
              <w:rPr>
                <w:rFonts w:ascii="Arial" w:eastAsia="Arial" w:hAnsi="Arial" w:cs="Arial"/>
                <w:lang w:val="fr-FR"/>
              </w:rPr>
              <w:t>99,97%</w:t>
            </w:r>
          </w:p>
        </w:tc>
      </w:tr>
    </w:tbl>
    <w:p w14:paraId="0A3F063B" w14:textId="77777777" w:rsidR="0069300C" w:rsidRPr="007F02D7" w:rsidRDefault="0069300C" w:rsidP="0069300C">
      <w:pPr>
        <w:spacing w:line="276" w:lineRule="auto"/>
        <w:ind w:left="720"/>
        <w:rPr>
          <w:rFonts w:ascii="Arial" w:eastAsia="Verdana" w:hAnsi="Arial" w:cs="Arial"/>
          <w:color w:val="222222"/>
          <w:lang w:val="fr-FR"/>
        </w:rPr>
      </w:pPr>
      <w:r w:rsidRPr="007F02D7">
        <w:rPr>
          <w:rFonts w:ascii="Arial" w:eastAsia="Verdana" w:hAnsi="Arial" w:cs="Arial"/>
          <w:color w:val="222222"/>
          <w:lang w:val="fr-FR"/>
        </w:rPr>
        <w:br w:type="page"/>
      </w:r>
    </w:p>
    <w:p w14:paraId="2EDEC32D" w14:textId="534CD681" w:rsidR="00A90018" w:rsidRPr="00D62567" w:rsidRDefault="000C1580" w:rsidP="00A90018">
      <w:pPr>
        <w:pBdr>
          <w:bottom w:val="single" w:sz="4" w:space="1" w:color="auto"/>
        </w:pBdr>
        <w:spacing w:after="200" w:line="276" w:lineRule="auto"/>
        <w:ind w:left="2124" w:hanging="2124"/>
        <w:jc w:val="right"/>
        <w:rPr>
          <w:rFonts w:ascii="Arial" w:eastAsia="SimSun" w:hAnsi="Arial" w:cs="Arial"/>
          <w:strike/>
          <w:lang w:val="fr-BE" w:eastAsia="zh-CN"/>
        </w:rPr>
      </w:pPr>
      <w:r w:rsidRPr="00390278">
        <w:rPr>
          <w:rFonts w:ascii="Arial" w:eastAsia="SimSun" w:hAnsi="Arial" w:cs="Arial"/>
          <w:lang w:val="fr-BE" w:eastAsia="zh-CN"/>
        </w:rPr>
        <w:lastRenderedPageBreak/>
        <w:t>ANNEXE III.</w:t>
      </w:r>
    </w:p>
    <w:p w14:paraId="32F2629A" w14:textId="77777777" w:rsidR="00A90018" w:rsidRPr="00BB0322" w:rsidRDefault="00A90018" w:rsidP="00A90018">
      <w:pPr>
        <w:pBdr>
          <w:bottom w:val="single" w:sz="4" w:space="1" w:color="auto"/>
        </w:pBdr>
        <w:tabs>
          <w:tab w:val="left" w:pos="1418"/>
        </w:tabs>
        <w:spacing w:after="200" w:line="276" w:lineRule="auto"/>
        <w:ind w:left="2124" w:hanging="2124"/>
        <w:rPr>
          <w:rFonts w:asciiTheme="minorHAnsi" w:eastAsia="SimSun" w:hAnsiTheme="minorHAnsi" w:cstheme="minorHAnsi"/>
          <w:b/>
          <w:sz w:val="24"/>
          <w:szCs w:val="24"/>
          <w:lang w:val="fr-BE" w:eastAsia="zh-CN"/>
        </w:rPr>
      </w:pPr>
      <w:r w:rsidRPr="00BB0322">
        <w:rPr>
          <w:rFonts w:asciiTheme="minorHAnsi" w:eastAsia="SimSun" w:hAnsiTheme="minorHAnsi" w:cstheme="minorHAnsi"/>
          <w:b/>
          <w:sz w:val="24"/>
          <w:szCs w:val="24"/>
          <w:lang w:val="fr-BE" w:eastAsia="zh-CN"/>
        </w:rPr>
        <w:t>Document 1:</w:t>
      </w:r>
      <w:r w:rsidRPr="00BB0322">
        <w:rPr>
          <w:rFonts w:asciiTheme="minorHAnsi" w:eastAsia="SimSun" w:hAnsiTheme="minorHAnsi" w:cstheme="minorHAnsi"/>
          <w:b/>
          <w:sz w:val="24"/>
          <w:szCs w:val="24"/>
          <w:lang w:val="fr-BE" w:eastAsia="zh-CN"/>
        </w:rPr>
        <w:tab/>
        <w:t>Description projet  «  Entretien d’accompagnement Bon usage des médicaments »</w:t>
      </w:r>
    </w:p>
    <w:p w14:paraId="17BD6BD7" w14:textId="77777777" w:rsidR="00A90018" w:rsidRPr="007F02D7" w:rsidRDefault="00A90018" w:rsidP="00A90018">
      <w:pPr>
        <w:spacing w:after="200" w:line="276" w:lineRule="auto"/>
        <w:ind w:left="360"/>
        <w:contextualSpacing/>
        <w:jc w:val="both"/>
        <w:rPr>
          <w:rFonts w:ascii="Arial" w:eastAsia="Verdana" w:hAnsi="Arial" w:cs="Arial"/>
          <w:b/>
          <w:lang w:val="fr-BE"/>
        </w:rPr>
      </w:pPr>
    </w:p>
    <w:p w14:paraId="58DECBEE" w14:textId="77777777" w:rsidR="0069300C" w:rsidRPr="007F02D7" w:rsidRDefault="0069300C" w:rsidP="008318F2">
      <w:pPr>
        <w:numPr>
          <w:ilvl w:val="0"/>
          <w:numId w:val="30"/>
        </w:numPr>
        <w:spacing w:after="200" w:line="276" w:lineRule="auto"/>
        <w:contextualSpacing/>
        <w:jc w:val="both"/>
        <w:rPr>
          <w:rFonts w:ascii="Arial" w:eastAsia="Verdana" w:hAnsi="Arial" w:cs="Arial"/>
          <w:b/>
          <w:lang w:val="fr-BE"/>
        </w:rPr>
      </w:pPr>
      <w:r w:rsidRPr="007F02D7">
        <w:rPr>
          <w:rFonts w:ascii="Arial" w:eastAsia="Verdana" w:hAnsi="Arial" w:cs="Arial"/>
          <w:b/>
          <w:lang w:val="fr-BE"/>
        </w:rPr>
        <w:t>Documentation et formation disponibles (liste non limitative)</w:t>
      </w:r>
    </w:p>
    <w:p w14:paraId="76424578" w14:textId="77777777" w:rsidR="00A07A2A" w:rsidRPr="007F02D7" w:rsidRDefault="00A07A2A" w:rsidP="00A07A2A">
      <w:pPr>
        <w:spacing w:after="200" w:line="276" w:lineRule="auto"/>
        <w:ind w:left="360"/>
        <w:contextualSpacing/>
        <w:jc w:val="both"/>
        <w:rPr>
          <w:rFonts w:ascii="Arial" w:eastAsia="Verdana" w:hAnsi="Arial" w:cs="Arial"/>
          <w:b/>
          <w:lang w:val="fr-BE"/>
        </w:rPr>
      </w:pPr>
    </w:p>
    <w:p w14:paraId="67700EE4" w14:textId="77777777" w:rsidR="0069300C" w:rsidRPr="007F02D7" w:rsidRDefault="0069300C" w:rsidP="0069300C">
      <w:pPr>
        <w:spacing w:after="200" w:line="276" w:lineRule="auto"/>
        <w:ind w:left="720"/>
        <w:jc w:val="both"/>
        <w:rPr>
          <w:rFonts w:ascii="Arial" w:eastAsia="Verdana" w:hAnsi="Arial" w:cs="Arial"/>
          <w:lang w:val="fr-BE"/>
        </w:rPr>
      </w:pPr>
      <w:r w:rsidRPr="007F02D7">
        <w:rPr>
          <w:rFonts w:ascii="Arial" w:eastAsia="Verdana" w:hAnsi="Arial" w:cs="Arial"/>
          <w:lang w:val="fr-BE"/>
        </w:rPr>
        <w:t>Delphi Care et Via Nova: information de première délivrance</w:t>
      </w:r>
    </w:p>
    <w:p w14:paraId="50F83C3C" w14:textId="77777777" w:rsidR="0069300C" w:rsidRPr="007F02D7" w:rsidRDefault="0069300C" w:rsidP="0069300C">
      <w:pPr>
        <w:spacing w:after="200" w:line="276" w:lineRule="auto"/>
        <w:ind w:left="720"/>
        <w:jc w:val="both"/>
        <w:rPr>
          <w:rFonts w:ascii="Arial" w:eastAsia="Verdana" w:hAnsi="Arial" w:cs="Arial"/>
          <w:lang w:val="fr-BE"/>
        </w:rPr>
      </w:pPr>
      <w:r w:rsidRPr="007F02D7">
        <w:rPr>
          <w:rFonts w:ascii="Arial" w:eastAsia="Verdana" w:hAnsi="Arial" w:cs="Arial"/>
          <w:lang w:val="fr-BE"/>
        </w:rPr>
        <w:t>Syllabus pharmaciens: Bonnes pratiques officinales – Asthme et BPCO</w:t>
      </w:r>
    </w:p>
    <w:p w14:paraId="5E2BA9DA" w14:textId="77777777" w:rsidR="0069300C" w:rsidRPr="007F02D7" w:rsidRDefault="0069300C" w:rsidP="0069300C">
      <w:pPr>
        <w:spacing w:after="200" w:line="276" w:lineRule="auto"/>
        <w:ind w:left="720"/>
        <w:jc w:val="both"/>
        <w:rPr>
          <w:rFonts w:ascii="Arial" w:eastAsia="Verdana" w:hAnsi="Arial" w:cs="Arial"/>
          <w:lang w:val="fr-BE"/>
        </w:rPr>
      </w:pPr>
      <w:r w:rsidRPr="007F02D7">
        <w:rPr>
          <w:rFonts w:ascii="Arial" w:eastAsia="Verdana" w:hAnsi="Arial" w:cs="Arial"/>
          <w:lang w:val="fr-BE"/>
        </w:rPr>
        <w:t>Folders patient: instruction d’inhalation, folder « asthme », folder « corticoïdes inhalés»</w:t>
      </w:r>
    </w:p>
    <w:p w14:paraId="4C200B27" w14:textId="77777777" w:rsidR="0069300C" w:rsidRPr="007F02D7" w:rsidRDefault="0069300C" w:rsidP="0069300C">
      <w:pPr>
        <w:spacing w:after="200" w:line="276" w:lineRule="auto"/>
        <w:ind w:left="720"/>
        <w:jc w:val="both"/>
        <w:rPr>
          <w:rFonts w:ascii="Arial" w:eastAsia="Verdana" w:hAnsi="Arial" w:cs="Arial"/>
          <w:lang w:val="fr-BE"/>
        </w:rPr>
      </w:pPr>
      <w:r w:rsidRPr="007F02D7">
        <w:rPr>
          <w:rFonts w:ascii="Arial" w:eastAsia="Verdana" w:hAnsi="Arial" w:cs="Arial"/>
          <w:lang w:val="fr-BE"/>
        </w:rPr>
        <w:t>Appareils de démonstration</w:t>
      </w:r>
    </w:p>
    <w:p w14:paraId="0458B3C9" w14:textId="77777777" w:rsidR="0069300C" w:rsidRPr="007F02D7" w:rsidRDefault="0069300C" w:rsidP="0069300C">
      <w:pPr>
        <w:spacing w:after="200" w:line="276" w:lineRule="auto"/>
        <w:ind w:left="720"/>
        <w:jc w:val="both"/>
        <w:rPr>
          <w:rFonts w:ascii="Arial" w:eastAsia="Verdana" w:hAnsi="Arial" w:cs="Arial"/>
          <w:lang w:val="nl-NL"/>
        </w:rPr>
      </w:pPr>
      <w:r w:rsidRPr="007F02D7">
        <w:rPr>
          <w:rFonts w:ascii="Arial" w:eastAsia="Verdana" w:hAnsi="Arial" w:cs="Arial"/>
          <w:lang w:val="nl-NL"/>
        </w:rPr>
        <w:t>Films</w:t>
      </w:r>
    </w:p>
    <w:p w14:paraId="59F5C69D" w14:textId="77777777" w:rsidR="0069300C" w:rsidRPr="007F02D7" w:rsidRDefault="0069300C" w:rsidP="0069300C">
      <w:pPr>
        <w:spacing w:after="200" w:line="276" w:lineRule="auto"/>
        <w:ind w:left="720"/>
        <w:jc w:val="both"/>
        <w:rPr>
          <w:rFonts w:ascii="Arial" w:eastAsia="Verdana" w:hAnsi="Arial" w:cs="Arial"/>
          <w:lang w:val="nl-NL"/>
        </w:rPr>
      </w:pPr>
      <w:r w:rsidRPr="007F02D7">
        <w:rPr>
          <w:rFonts w:ascii="Arial" w:eastAsia="Verdana" w:hAnsi="Arial" w:cs="Arial"/>
          <w:lang w:val="nl-NL"/>
        </w:rPr>
        <w:t>…….</w:t>
      </w:r>
    </w:p>
    <w:p w14:paraId="44D14F66" w14:textId="77777777" w:rsidR="0069300C" w:rsidRPr="007F02D7" w:rsidRDefault="0069300C" w:rsidP="008318F2">
      <w:pPr>
        <w:numPr>
          <w:ilvl w:val="0"/>
          <w:numId w:val="30"/>
        </w:numPr>
        <w:spacing w:after="200" w:line="276" w:lineRule="auto"/>
        <w:jc w:val="both"/>
        <w:rPr>
          <w:rFonts w:ascii="Arial" w:eastAsia="Verdana" w:hAnsi="Arial" w:cs="Arial"/>
          <w:b/>
          <w:lang w:val="fr-BE"/>
        </w:rPr>
      </w:pPr>
      <w:r w:rsidRPr="007F02D7">
        <w:rPr>
          <w:rFonts w:ascii="Arial" w:eastAsia="Verdana" w:hAnsi="Arial" w:cs="Arial"/>
          <w:b/>
          <w:lang w:val="fr-BE"/>
        </w:rPr>
        <w:t>Stratégie de communication et de motivation</w:t>
      </w:r>
    </w:p>
    <w:p w14:paraId="2CDFD825" w14:textId="77777777" w:rsidR="0069300C" w:rsidRPr="007F02D7" w:rsidRDefault="0069300C" w:rsidP="008318F2">
      <w:pPr>
        <w:numPr>
          <w:ilvl w:val="1"/>
          <w:numId w:val="34"/>
        </w:numPr>
        <w:spacing w:after="200" w:line="276" w:lineRule="auto"/>
        <w:jc w:val="both"/>
        <w:rPr>
          <w:rFonts w:ascii="Arial" w:eastAsia="Verdana" w:hAnsi="Arial" w:cs="Arial"/>
          <w:lang w:val="fr-BE"/>
        </w:rPr>
      </w:pPr>
      <w:r w:rsidRPr="007F02D7">
        <w:rPr>
          <w:rFonts w:ascii="Arial" w:eastAsia="Verdana" w:hAnsi="Arial" w:cs="Arial"/>
          <w:lang w:val="fr-BE"/>
        </w:rPr>
        <w:t>A destination des pharmaciens</w:t>
      </w:r>
    </w:p>
    <w:p w14:paraId="2273BFFC" w14:textId="77777777" w:rsidR="0069300C" w:rsidRPr="007F02D7" w:rsidRDefault="0069300C" w:rsidP="0069300C">
      <w:pPr>
        <w:spacing w:after="200" w:line="276" w:lineRule="auto"/>
        <w:ind w:left="709"/>
        <w:jc w:val="both"/>
        <w:rPr>
          <w:rFonts w:ascii="Arial" w:eastAsia="Verdana" w:hAnsi="Arial" w:cs="Arial"/>
          <w:color w:val="222222"/>
          <w:lang w:val="fr-FR"/>
        </w:rPr>
      </w:pPr>
      <w:r w:rsidRPr="007F02D7">
        <w:rPr>
          <w:rFonts w:ascii="Arial" w:eastAsia="Verdana" w:hAnsi="Arial" w:cs="Arial"/>
          <w:color w:val="222222"/>
          <w:lang w:val="fr-FR"/>
        </w:rPr>
        <w:t>Un « starter pack » est fourni aux pharmaciens par les organisations professionnelles. Ce paquet contient tout le matériel nécessaire pour être en mesure d'effectuer un BUM de façon adéquate lorsque le patient se présente à la pharmacie.</w:t>
      </w:r>
    </w:p>
    <w:p w14:paraId="4D98F765" w14:textId="77777777" w:rsidR="0069300C" w:rsidRPr="007F02D7" w:rsidRDefault="0069300C" w:rsidP="008318F2">
      <w:pPr>
        <w:numPr>
          <w:ilvl w:val="2"/>
          <w:numId w:val="26"/>
        </w:numPr>
        <w:spacing w:after="200" w:line="276" w:lineRule="auto"/>
        <w:ind w:left="2517" w:hanging="357"/>
        <w:jc w:val="both"/>
        <w:rPr>
          <w:rFonts w:ascii="Arial" w:eastAsia="Verdana" w:hAnsi="Arial" w:cs="Arial"/>
          <w:lang w:val="fr-FR"/>
        </w:rPr>
      </w:pPr>
      <w:r w:rsidRPr="007F02D7">
        <w:rPr>
          <w:rFonts w:ascii="Arial" w:eastAsia="Verdana" w:hAnsi="Arial" w:cs="Arial"/>
          <w:color w:val="222222"/>
          <w:lang w:val="fr-FR"/>
        </w:rPr>
        <w:t>Organisation de soirées d'information et de formation: faire prendre conscience aux pharmaciens de leur responsabilité dans l’exécution du Suivi des Soins Pharmaceutiques.</w:t>
      </w:r>
    </w:p>
    <w:p w14:paraId="0057B729" w14:textId="77777777" w:rsidR="0069300C" w:rsidRPr="007F02D7" w:rsidRDefault="0069300C" w:rsidP="008318F2">
      <w:pPr>
        <w:numPr>
          <w:ilvl w:val="2"/>
          <w:numId w:val="26"/>
        </w:numPr>
        <w:spacing w:after="200" w:line="276" w:lineRule="auto"/>
        <w:ind w:left="2517" w:hanging="357"/>
        <w:jc w:val="both"/>
        <w:rPr>
          <w:rFonts w:ascii="Arial" w:eastAsia="Verdana" w:hAnsi="Arial" w:cs="Arial"/>
          <w:lang w:val="fr-FR"/>
        </w:rPr>
      </w:pPr>
      <w:r w:rsidRPr="007F02D7">
        <w:rPr>
          <w:rFonts w:ascii="Arial" w:eastAsia="Verdana" w:hAnsi="Arial" w:cs="Arial"/>
          <w:color w:val="222222"/>
          <w:lang w:val="fr-FR"/>
        </w:rPr>
        <w:t>Expliquer la différence première délivrance – BUM.</w:t>
      </w:r>
    </w:p>
    <w:p w14:paraId="401A4EBA" w14:textId="77777777" w:rsidR="0069300C" w:rsidRPr="007F02D7" w:rsidRDefault="0069300C" w:rsidP="008318F2">
      <w:pPr>
        <w:numPr>
          <w:ilvl w:val="2"/>
          <w:numId w:val="26"/>
        </w:numPr>
        <w:spacing w:after="200" w:line="276" w:lineRule="auto"/>
        <w:ind w:left="2517" w:hanging="357"/>
        <w:jc w:val="both"/>
        <w:rPr>
          <w:rFonts w:ascii="Arial" w:eastAsia="Verdana" w:hAnsi="Arial" w:cs="Arial"/>
          <w:lang w:val="fr-FR"/>
        </w:rPr>
      </w:pPr>
      <w:r w:rsidRPr="007F02D7">
        <w:rPr>
          <w:rFonts w:ascii="Arial" w:eastAsia="Verdana" w:hAnsi="Arial" w:cs="Arial"/>
          <w:color w:val="222222"/>
          <w:lang w:val="fr-FR"/>
        </w:rPr>
        <w:t>Elargissement des critères d’inclusion - patients asthmatiques chroniques insuffisamment contrôlés.</w:t>
      </w:r>
    </w:p>
    <w:p w14:paraId="4C4AFD34" w14:textId="77777777" w:rsidR="0069300C" w:rsidRPr="007F02D7" w:rsidRDefault="0069300C" w:rsidP="008318F2">
      <w:pPr>
        <w:numPr>
          <w:ilvl w:val="2"/>
          <w:numId w:val="26"/>
        </w:numPr>
        <w:spacing w:after="200" w:line="276" w:lineRule="auto"/>
        <w:ind w:left="2517" w:hanging="357"/>
        <w:jc w:val="both"/>
        <w:rPr>
          <w:rFonts w:ascii="Arial" w:eastAsia="Verdana" w:hAnsi="Arial" w:cs="Arial"/>
          <w:color w:val="222222"/>
          <w:lang w:val="fr-FR"/>
        </w:rPr>
      </w:pPr>
      <w:r w:rsidRPr="007F02D7">
        <w:rPr>
          <w:rFonts w:ascii="Arial" w:eastAsia="Verdana" w:hAnsi="Arial" w:cs="Arial"/>
          <w:color w:val="222222"/>
          <w:lang w:val="fr-FR"/>
        </w:rPr>
        <w:t>Comment réaliser l’entretien avec l'outil BUM (jeu de rôle?): qu’est-ce qui fonctionne? Qu’est-ce qui ne fonctionne pas ?</w:t>
      </w:r>
    </w:p>
    <w:p w14:paraId="73E08EA0" w14:textId="77777777" w:rsidR="0069300C" w:rsidRPr="007F02D7" w:rsidRDefault="0069300C" w:rsidP="0069300C">
      <w:pPr>
        <w:spacing w:line="276" w:lineRule="auto"/>
        <w:ind w:left="1800"/>
        <w:jc w:val="both"/>
        <w:rPr>
          <w:rFonts w:ascii="Arial" w:eastAsia="Verdana" w:hAnsi="Arial" w:cs="Arial"/>
          <w:lang w:val="fr-FR"/>
        </w:rPr>
      </w:pPr>
    </w:p>
    <w:p w14:paraId="08CC8F0F" w14:textId="77777777" w:rsidR="0069300C" w:rsidRPr="007F02D7" w:rsidRDefault="0069300C" w:rsidP="008318F2">
      <w:pPr>
        <w:numPr>
          <w:ilvl w:val="0"/>
          <w:numId w:val="35"/>
        </w:numPr>
        <w:spacing w:after="200" w:line="276" w:lineRule="auto"/>
        <w:jc w:val="both"/>
        <w:rPr>
          <w:rFonts w:ascii="Arial" w:eastAsia="Verdana" w:hAnsi="Arial" w:cs="Arial"/>
          <w:lang w:val="fr-BE"/>
        </w:rPr>
      </w:pPr>
      <w:r w:rsidRPr="007F02D7">
        <w:rPr>
          <w:rFonts w:ascii="Arial" w:eastAsia="Verdana" w:hAnsi="Arial" w:cs="Arial"/>
          <w:lang w:val="fr-BE"/>
        </w:rPr>
        <w:t>A destination des médecins (pneumologues – médecins traitants)</w:t>
      </w:r>
    </w:p>
    <w:p w14:paraId="2A98DA8A" w14:textId="77777777" w:rsidR="0069300C" w:rsidRPr="007F02D7" w:rsidRDefault="0069300C" w:rsidP="0069300C">
      <w:pPr>
        <w:spacing w:line="276" w:lineRule="auto"/>
        <w:ind w:left="1077"/>
        <w:jc w:val="both"/>
        <w:rPr>
          <w:rFonts w:ascii="Arial" w:eastAsia="Verdana" w:hAnsi="Arial" w:cs="Arial"/>
          <w:b/>
          <w:lang w:val="fr-BE"/>
        </w:rPr>
      </w:pPr>
      <w:r w:rsidRPr="007F02D7">
        <w:rPr>
          <w:rFonts w:ascii="Arial" w:eastAsia="Verdana" w:hAnsi="Arial" w:cs="Arial"/>
          <w:b/>
          <w:lang w:val="fr-BE"/>
        </w:rPr>
        <w:t>Informer les associations de médecins (traitants)</w:t>
      </w:r>
    </w:p>
    <w:p w14:paraId="45049A6D" w14:textId="77777777" w:rsidR="0069300C" w:rsidRPr="007F02D7" w:rsidRDefault="0069300C" w:rsidP="008318F2">
      <w:pPr>
        <w:numPr>
          <w:ilvl w:val="2"/>
          <w:numId w:val="26"/>
        </w:numPr>
        <w:spacing w:after="200" w:line="276" w:lineRule="auto"/>
        <w:ind w:left="2517" w:hanging="357"/>
        <w:jc w:val="both"/>
        <w:rPr>
          <w:rFonts w:ascii="Arial" w:eastAsia="Verdana" w:hAnsi="Arial" w:cs="Arial"/>
          <w:lang w:val="fr-FR"/>
        </w:rPr>
      </w:pPr>
      <w:r w:rsidRPr="007F02D7">
        <w:rPr>
          <w:rFonts w:ascii="Arial" w:eastAsia="Verdana" w:hAnsi="Arial" w:cs="Arial"/>
          <w:color w:val="222222"/>
          <w:lang w:val="fr-FR"/>
        </w:rPr>
        <w:t>Proposition du service (BUM)</w:t>
      </w:r>
    </w:p>
    <w:p w14:paraId="5CA52D93" w14:textId="77777777" w:rsidR="0069300C" w:rsidRPr="007F02D7" w:rsidRDefault="0069300C" w:rsidP="008318F2">
      <w:pPr>
        <w:numPr>
          <w:ilvl w:val="2"/>
          <w:numId w:val="26"/>
        </w:numPr>
        <w:spacing w:after="200" w:line="276" w:lineRule="auto"/>
        <w:ind w:left="2517" w:hanging="357"/>
        <w:jc w:val="both"/>
        <w:rPr>
          <w:rFonts w:ascii="Arial" w:eastAsia="Verdana" w:hAnsi="Arial" w:cs="Arial"/>
          <w:lang w:val="fr-FR"/>
        </w:rPr>
      </w:pPr>
      <w:r w:rsidRPr="007F02D7">
        <w:rPr>
          <w:rFonts w:ascii="Arial" w:eastAsia="Verdana" w:hAnsi="Arial" w:cs="Arial"/>
          <w:color w:val="222222"/>
          <w:lang w:val="fr-FR"/>
        </w:rPr>
        <w:t>Elargissement du groupe cible</w:t>
      </w:r>
    </w:p>
    <w:p w14:paraId="47D24269" w14:textId="77777777" w:rsidR="0069300C" w:rsidRPr="007F02D7" w:rsidRDefault="0069300C" w:rsidP="008318F2">
      <w:pPr>
        <w:numPr>
          <w:ilvl w:val="2"/>
          <w:numId w:val="26"/>
        </w:numPr>
        <w:spacing w:after="200" w:line="276" w:lineRule="auto"/>
        <w:ind w:left="2517" w:hanging="357"/>
        <w:jc w:val="both"/>
        <w:rPr>
          <w:rFonts w:ascii="Arial" w:eastAsia="Verdana" w:hAnsi="Arial" w:cs="Arial"/>
          <w:lang w:val="fr-FR"/>
        </w:rPr>
      </w:pPr>
      <w:r w:rsidRPr="007F02D7">
        <w:rPr>
          <w:rFonts w:ascii="Arial" w:eastAsia="Verdana" w:hAnsi="Arial" w:cs="Arial"/>
          <w:color w:val="222222"/>
          <w:lang w:val="fr-FR"/>
        </w:rPr>
        <w:t>Leur rôle potentiel / contribution ( prescription du BUM; mention de l’indication sur la prescription ; ….)</w:t>
      </w:r>
    </w:p>
    <w:p w14:paraId="684A8019" w14:textId="77777777" w:rsidR="0069300C" w:rsidRPr="007F02D7" w:rsidRDefault="0069300C" w:rsidP="0069300C">
      <w:pPr>
        <w:spacing w:line="276" w:lineRule="auto"/>
        <w:ind w:left="1077"/>
        <w:jc w:val="both"/>
        <w:rPr>
          <w:rFonts w:ascii="Arial" w:eastAsia="Verdana" w:hAnsi="Arial" w:cs="Arial"/>
          <w:b/>
          <w:lang w:val="fr-BE"/>
        </w:rPr>
      </w:pPr>
      <w:r w:rsidRPr="007F02D7">
        <w:rPr>
          <w:rFonts w:ascii="Arial" w:eastAsia="Verdana" w:hAnsi="Arial" w:cs="Arial"/>
          <w:b/>
          <w:lang w:val="fr-BE"/>
        </w:rPr>
        <w:t>Concertation médecins - pharmaciens</w:t>
      </w:r>
    </w:p>
    <w:p w14:paraId="0D2123A4" w14:textId="77777777" w:rsidR="0069300C" w:rsidRPr="007F02D7" w:rsidRDefault="0069300C" w:rsidP="008318F2">
      <w:pPr>
        <w:numPr>
          <w:ilvl w:val="2"/>
          <w:numId w:val="26"/>
        </w:numPr>
        <w:spacing w:after="200" w:line="276" w:lineRule="auto"/>
        <w:ind w:left="2517" w:hanging="357"/>
        <w:jc w:val="both"/>
        <w:rPr>
          <w:rFonts w:ascii="Arial" w:eastAsia="Verdana" w:hAnsi="Arial" w:cs="Arial"/>
          <w:lang w:val="fr-FR"/>
        </w:rPr>
      </w:pPr>
      <w:r w:rsidRPr="007F02D7">
        <w:rPr>
          <w:rFonts w:ascii="Arial" w:eastAsia="Verdana" w:hAnsi="Arial" w:cs="Arial"/>
          <w:color w:val="222222"/>
          <w:lang w:val="fr-FR"/>
        </w:rPr>
        <w:t>Rendre possible la discussion quant au BUM sur la plateforme médecins - pharmaciens dans le cadre de la CMP</w:t>
      </w:r>
    </w:p>
    <w:p w14:paraId="4B60F4EA" w14:textId="77777777" w:rsidR="0069300C" w:rsidRPr="007F02D7" w:rsidRDefault="0069300C" w:rsidP="008318F2">
      <w:pPr>
        <w:numPr>
          <w:ilvl w:val="2"/>
          <w:numId w:val="26"/>
        </w:numPr>
        <w:spacing w:after="200" w:line="276" w:lineRule="auto"/>
        <w:ind w:left="2517" w:hanging="357"/>
        <w:jc w:val="both"/>
        <w:rPr>
          <w:rFonts w:ascii="Arial" w:eastAsia="Verdana" w:hAnsi="Arial" w:cs="Arial"/>
          <w:lang w:val="fr-FR"/>
        </w:rPr>
      </w:pPr>
      <w:r w:rsidRPr="007F02D7">
        <w:rPr>
          <w:rFonts w:ascii="Arial" w:eastAsia="Verdana" w:hAnsi="Arial" w:cs="Arial"/>
          <w:color w:val="222222"/>
          <w:lang w:val="fr-FR"/>
        </w:rPr>
        <w:t>Développer la CMP en collaboration avec les médecins traitants</w:t>
      </w:r>
    </w:p>
    <w:p w14:paraId="61A08089" w14:textId="77777777" w:rsidR="0069300C" w:rsidRPr="007F02D7" w:rsidRDefault="0069300C" w:rsidP="008318F2">
      <w:pPr>
        <w:numPr>
          <w:ilvl w:val="2"/>
          <w:numId w:val="26"/>
        </w:numPr>
        <w:spacing w:after="200" w:line="276" w:lineRule="auto"/>
        <w:ind w:left="2517" w:hanging="357"/>
        <w:jc w:val="both"/>
        <w:rPr>
          <w:rFonts w:ascii="Arial" w:eastAsia="Verdana" w:hAnsi="Arial" w:cs="Arial"/>
          <w:lang w:val="fr-FR"/>
        </w:rPr>
      </w:pPr>
      <w:r w:rsidRPr="007F02D7">
        <w:rPr>
          <w:rFonts w:ascii="Arial" w:eastAsia="Verdana" w:hAnsi="Arial" w:cs="Arial"/>
          <w:color w:val="222222"/>
          <w:lang w:val="fr-FR"/>
        </w:rPr>
        <w:t>Promouvoir et soutenir la concertation locale avec les associations professionnelles locales</w:t>
      </w:r>
    </w:p>
    <w:p w14:paraId="656FE534" w14:textId="77777777" w:rsidR="0042690E" w:rsidRPr="007F02D7" w:rsidRDefault="0042690E" w:rsidP="0042690E">
      <w:pPr>
        <w:spacing w:after="200" w:line="276" w:lineRule="auto"/>
        <w:ind w:left="2160"/>
        <w:jc w:val="both"/>
        <w:rPr>
          <w:rFonts w:ascii="Arial" w:eastAsia="Verdana" w:hAnsi="Arial" w:cs="Arial"/>
          <w:lang w:val="fr-FR"/>
        </w:rPr>
      </w:pPr>
    </w:p>
    <w:p w14:paraId="10B8E924" w14:textId="0BFB69EC" w:rsidR="00A90018" w:rsidRDefault="000C1580" w:rsidP="00BB0322">
      <w:pPr>
        <w:spacing w:after="200"/>
        <w:ind w:left="720"/>
        <w:jc w:val="right"/>
        <w:rPr>
          <w:rFonts w:ascii="Arial" w:eastAsia="SimSun" w:hAnsi="Arial" w:cs="Arial"/>
          <w:lang w:val="fr-BE" w:eastAsia="zh-CN"/>
        </w:rPr>
      </w:pPr>
      <w:r w:rsidRPr="00390278">
        <w:rPr>
          <w:rFonts w:ascii="Arial" w:eastAsia="SimSun" w:hAnsi="Arial" w:cs="Arial"/>
          <w:lang w:val="fr-BE" w:eastAsia="zh-CN"/>
        </w:rPr>
        <w:lastRenderedPageBreak/>
        <w:t>ANNEXE III.</w:t>
      </w:r>
    </w:p>
    <w:p w14:paraId="02C429AD" w14:textId="77777777" w:rsidR="00BB0322" w:rsidRPr="00BB0322" w:rsidRDefault="00BB0322" w:rsidP="00BB0322">
      <w:pPr>
        <w:pBdr>
          <w:bottom w:val="single" w:sz="4" w:space="1" w:color="auto"/>
        </w:pBdr>
        <w:tabs>
          <w:tab w:val="left" w:pos="1418"/>
        </w:tabs>
        <w:spacing w:after="200" w:line="276" w:lineRule="auto"/>
        <w:ind w:left="2124" w:hanging="2124"/>
        <w:rPr>
          <w:rFonts w:asciiTheme="minorHAnsi" w:eastAsia="SimSun" w:hAnsiTheme="minorHAnsi" w:cstheme="minorHAnsi"/>
          <w:b/>
          <w:sz w:val="24"/>
          <w:szCs w:val="24"/>
          <w:lang w:val="fr-BE" w:eastAsia="zh-CN"/>
        </w:rPr>
      </w:pPr>
      <w:r w:rsidRPr="00BB0322">
        <w:rPr>
          <w:rFonts w:asciiTheme="minorHAnsi" w:eastAsia="SimSun" w:hAnsiTheme="minorHAnsi" w:cstheme="minorHAnsi"/>
          <w:b/>
          <w:sz w:val="24"/>
          <w:szCs w:val="24"/>
          <w:lang w:val="fr-BE" w:eastAsia="zh-CN"/>
        </w:rPr>
        <w:t>Document 1:</w:t>
      </w:r>
      <w:r w:rsidRPr="00BB0322">
        <w:rPr>
          <w:rFonts w:asciiTheme="minorHAnsi" w:eastAsia="SimSun" w:hAnsiTheme="minorHAnsi" w:cstheme="minorHAnsi"/>
          <w:b/>
          <w:sz w:val="24"/>
          <w:szCs w:val="24"/>
          <w:lang w:val="fr-BE" w:eastAsia="zh-CN"/>
        </w:rPr>
        <w:tab/>
        <w:t>Description projet  «  Entretien d’accompagnement Bon usage des médicaments »</w:t>
      </w:r>
    </w:p>
    <w:p w14:paraId="1B818D62" w14:textId="77777777" w:rsidR="00D60654" w:rsidRPr="007F02D7" w:rsidRDefault="00D60654" w:rsidP="00D60654">
      <w:pPr>
        <w:spacing w:line="276" w:lineRule="auto"/>
        <w:ind w:left="1134"/>
        <w:jc w:val="both"/>
        <w:rPr>
          <w:rFonts w:ascii="Arial" w:eastAsia="Verdana" w:hAnsi="Arial" w:cs="Arial"/>
          <w:b/>
          <w:lang w:val="fr-BE"/>
        </w:rPr>
      </w:pPr>
    </w:p>
    <w:p w14:paraId="5419A4C5" w14:textId="77777777" w:rsidR="00D60654" w:rsidRPr="007F02D7" w:rsidRDefault="00D60654" w:rsidP="00D60654">
      <w:pPr>
        <w:spacing w:line="276" w:lineRule="auto"/>
        <w:ind w:left="1134"/>
        <w:jc w:val="both"/>
        <w:rPr>
          <w:rFonts w:ascii="Arial" w:eastAsia="Verdana" w:hAnsi="Arial" w:cs="Arial"/>
          <w:b/>
          <w:lang w:val="fr-BE"/>
        </w:rPr>
      </w:pPr>
      <w:r w:rsidRPr="007F02D7">
        <w:rPr>
          <w:rFonts w:ascii="Arial" w:eastAsia="Verdana" w:hAnsi="Arial" w:cs="Arial"/>
          <w:b/>
          <w:lang w:val="fr-BE"/>
        </w:rPr>
        <w:t>Motivation des médecins locaux par les pharmaciens</w:t>
      </w:r>
    </w:p>
    <w:p w14:paraId="76D2EDEF" w14:textId="77777777" w:rsidR="00D60654" w:rsidRPr="007F02D7" w:rsidRDefault="00D60654" w:rsidP="008318F2">
      <w:pPr>
        <w:numPr>
          <w:ilvl w:val="2"/>
          <w:numId w:val="26"/>
        </w:numPr>
        <w:spacing w:after="200" w:line="276" w:lineRule="auto"/>
        <w:ind w:left="2517" w:hanging="357"/>
        <w:jc w:val="both"/>
        <w:rPr>
          <w:rFonts w:ascii="Arial" w:eastAsia="Verdana" w:hAnsi="Arial" w:cs="Arial"/>
          <w:lang w:val="fr-FR"/>
        </w:rPr>
      </w:pPr>
      <w:r w:rsidRPr="007F02D7">
        <w:rPr>
          <w:rFonts w:ascii="Arial" w:eastAsia="Verdana" w:hAnsi="Arial" w:cs="Arial"/>
          <w:color w:val="222222"/>
          <w:lang w:val="fr-FR"/>
        </w:rPr>
        <w:t>En les informant à propos de ce service et</w:t>
      </w:r>
    </w:p>
    <w:p w14:paraId="14FED7E6" w14:textId="77777777" w:rsidR="0069300C" w:rsidRPr="007F02D7" w:rsidRDefault="0069300C" w:rsidP="008318F2">
      <w:pPr>
        <w:numPr>
          <w:ilvl w:val="2"/>
          <w:numId w:val="26"/>
        </w:numPr>
        <w:spacing w:after="200" w:line="276" w:lineRule="auto"/>
        <w:ind w:left="2517" w:hanging="357"/>
        <w:jc w:val="both"/>
        <w:rPr>
          <w:rFonts w:ascii="Arial" w:eastAsia="Verdana" w:hAnsi="Arial" w:cs="Arial"/>
          <w:lang w:val="fr-FR"/>
        </w:rPr>
      </w:pPr>
      <w:r w:rsidRPr="007F02D7">
        <w:rPr>
          <w:rFonts w:ascii="Arial" w:eastAsia="Verdana" w:hAnsi="Arial" w:cs="Arial"/>
          <w:color w:val="222222"/>
          <w:lang w:val="fr-FR"/>
        </w:rPr>
        <w:t>En concluant des accords locaux sur le feedback après le BUM mené avec leurs patients</w:t>
      </w:r>
    </w:p>
    <w:p w14:paraId="0FAD3F97" w14:textId="77777777" w:rsidR="0069300C" w:rsidRPr="007F02D7" w:rsidRDefault="0069300C" w:rsidP="0069300C">
      <w:pPr>
        <w:spacing w:line="276" w:lineRule="auto"/>
        <w:ind w:left="1800"/>
        <w:jc w:val="both"/>
        <w:rPr>
          <w:rFonts w:ascii="Arial" w:eastAsia="Verdana" w:hAnsi="Arial" w:cs="Arial"/>
          <w:lang w:val="fr-FR"/>
        </w:rPr>
      </w:pPr>
    </w:p>
    <w:p w14:paraId="046D3DB4" w14:textId="77777777" w:rsidR="0069300C" w:rsidRPr="007F02D7" w:rsidRDefault="0069300C" w:rsidP="008318F2">
      <w:pPr>
        <w:numPr>
          <w:ilvl w:val="0"/>
          <w:numId w:val="35"/>
        </w:numPr>
        <w:spacing w:after="200" w:line="276" w:lineRule="auto"/>
        <w:jc w:val="both"/>
        <w:rPr>
          <w:rFonts w:ascii="Arial" w:eastAsia="Verdana" w:hAnsi="Arial" w:cs="Arial"/>
          <w:lang w:val="nl-NL"/>
        </w:rPr>
      </w:pPr>
      <w:r w:rsidRPr="007F02D7">
        <w:rPr>
          <w:rFonts w:ascii="Arial" w:eastAsia="Verdana" w:hAnsi="Arial" w:cs="Arial"/>
          <w:lang w:val="nl-NL"/>
        </w:rPr>
        <w:t xml:space="preserve">A </w:t>
      </w:r>
      <w:proofErr w:type="spellStart"/>
      <w:r w:rsidRPr="007F02D7">
        <w:rPr>
          <w:rFonts w:ascii="Arial" w:eastAsia="Verdana" w:hAnsi="Arial" w:cs="Arial"/>
          <w:lang w:val="nl-NL"/>
        </w:rPr>
        <w:t>destination</w:t>
      </w:r>
      <w:proofErr w:type="spellEnd"/>
      <w:r w:rsidRPr="007F02D7">
        <w:rPr>
          <w:rFonts w:ascii="Arial" w:eastAsia="Verdana" w:hAnsi="Arial" w:cs="Arial"/>
          <w:lang w:val="nl-NL"/>
        </w:rPr>
        <w:t xml:space="preserve"> des </w:t>
      </w:r>
      <w:proofErr w:type="spellStart"/>
      <w:r w:rsidRPr="007F02D7">
        <w:rPr>
          <w:rFonts w:ascii="Arial" w:eastAsia="Verdana" w:hAnsi="Arial" w:cs="Arial"/>
          <w:lang w:val="nl-NL"/>
        </w:rPr>
        <w:t>patients</w:t>
      </w:r>
      <w:proofErr w:type="spellEnd"/>
    </w:p>
    <w:p w14:paraId="6DE4DE8E" w14:textId="77777777" w:rsidR="0069300C" w:rsidRPr="007F02D7" w:rsidRDefault="0069300C" w:rsidP="0069300C">
      <w:pPr>
        <w:spacing w:after="200" w:line="276" w:lineRule="auto"/>
        <w:ind w:left="1134"/>
        <w:jc w:val="both"/>
        <w:rPr>
          <w:rFonts w:ascii="Arial" w:eastAsia="Verdana" w:hAnsi="Arial" w:cs="Arial"/>
          <w:lang w:val="fr-BE"/>
        </w:rPr>
      </w:pPr>
      <w:r w:rsidRPr="007F02D7">
        <w:rPr>
          <w:rFonts w:ascii="Arial" w:eastAsia="Verdana" w:hAnsi="Arial" w:cs="Arial"/>
          <w:color w:val="222222"/>
          <w:lang w:val="fr-FR"/>
        </w:rPr>
        <w:t>Les organismes assureurs et les organisations de patients sont invités à informer leurs membres sur le service BUM existant  - corticoïdes inhalés.</w:t>
      </w:r>
    </w:p>
    <w:p w14:paraId="003AE853" w14:textId="77777777" w:rsidR="0069300C" w:rsidRPr="007F02D7" w:rsidRDefault="0069300C" w:rsidP="008318F2">
      <w:pPr>
        <w:numPr>
          <w:ilvl w:val="0"/>
          <w:numId w:val="30"/>
        </w:numPr>
        <w:spacing w:after="200" w:line="276" w:lineRule="auto"/>
        <w:jc w:val="both"/>
        <w:rPr>
          <w:rFonts w:ascii="Arial" w:eastAsia="Verdana" w:hAnsi="Arial" w:cs="Arial"/>
          <w:b/>
          <w:lang w:val="fr-BE"/>
        </w:rPr>
      </w:pPr>
      <w:r w:rsidRPr="007F02D7">
        <w:rPr>
          <w:rFonts w:ascii="Arial" w:eastAsia="Verdana" w:hAnsi="Arial" w:cs="Arial"/>
          <w:b/>
          <w:lang w:val="fr-BE"/>
        </w:rPr>
        <w:t>Implémentation du projet</w:t>
      </w:r>
    </w:p>
    <w:p w14:paraId="6EEF59A5" w14:textId="77777777" w:rsidR="0069300C" w:rsidRPr="007F02D7" w:rsidRDefault="0069300C" w:rsidP="0069300C">
      <w:pPr>
        <w:spacing w:after="200" w:line="276" w:lineRule="auto"/>
        <w:ind w:left="709"/>
        <w:jc w:val="both"/>
        <w:rPr>
          <w:rFonts w:ascii="Arial" w:eastAsia="Verdana" w:hAnsi="Arial" w:cs="Arial"/>
          <w:color w:val="222222"/>
          <w:lang w:val="fr-FR"/>
        </w:rPr>
      </w:pPr>
      <w:r w:rsidRPr="007F02D7">
        <w:rPr>
          <w:rFonts w:ascii="Arial" w:eastAsia="Verdana" w:hAnsi="Arial" w:cs="Arial"/>
          <w:color w:val="222222"/>
          <w:lang w:val="fr-FR"/>
        </w:rPr>
        <w:t>L'étude de l’évaluation de l'Université d'Anvers (UA) a émis une série de recommandations visant à l’implémentation optimale du projet BUM. L’implémentation relève de la responsabilité partagée de tous les acteurs concernés. Le document "Implémentation BUM" est un document informatif qui démontre la volonté de soutien optimal, mais reste ouvert à la discussion et à l’approbation de  toutes les parties concernées.</w:t>
      </w:r>
    </w:p>
    <w:p w14:paraId="6F4EF032" w14:textId="77777777" w:rsidR="0069300C" w:rsidRPr="007F02D7" w:rsidRDefault="0069300C" w:rsidP="0069300C">
      <w:pPr>
        <w:spacing w:after="200" w:line="276" w:lineRule="auto"/>
        <w:ind w:left="709"/>
        <w:jc w:val="both"/>
        <w:rPr>
          <w:rFonts w:ascii="Arial" w:eastAsia="Verdana" w:hAnsi="Arial" w:cs="Arial"/>
          <w:color w:val="222222"/>
          <w:lang w:val="fr-FR"/>
        </w:rPr>
      </w:pPr>
      <w:r w:rsidRPr="007F02D7">
        <w:rPr>
          <w:rFonts w:ascii="Arial" w:eastAsia="Verdana" w:hAnsi="Arial" w:cs="Arial"/>
          <w:color w:val="222222"/>
          <w:lang w:val="fr-FR"/>
        </w:rPr>
        <w:t>Si souhaité, cette stratégie d’implémentation peut être suivie par le Conseil consultatif universitaire.</w:t>
      </w:r>
    </w:p>
    <w:p w14:paraId="4261B3E9" w14:textId="77777777" w:rsidR="0069300C" w:rsidRPr="007F02D7" w:rsidRDefault="0069300C" w:rsidP="0069300C">
      <w:pPr>
        <w:spacing w:after="200" w:line="276" w:lineRule="auto"/>
        <w:ind w:left="709"/>
        <w:jc w:val="both"/>
        <w:rPr>
          <w:rFonts w:ascii="Arial" w:eastAsia="Verdana" w:hAnsi="Arial" w:cs="Arial"/>
          <w:color w:val="222222"/>
          <w:lang w:val="fr-FR"/>
        </w:rPr>
      </w:pPr>
      <w:r w:rsidRPr="007F02D7">
        <w:rPr>
          <w:rFonts w:ascii="Arial" w:eastAsia="Verdana" w:hAnsi="Arial" w:cs="Arial"/>
          <w:color w:val="222222"/>
          <w:lang w:val="fr-FR"/>
        </w:rPr>
        <w:t>Le Conseil consultatif universitaire est composé d'experts dans les soins pharmaceutiques, émanant de toutes les universités belges, et est de 2013 à 2015 présidé par l’Université d’Anvers. Ce groupe d'experts donne des avis sur les documents et les concepts développés dans le cadre du BUM (asthme et autres indications), avec pour objectif de répercuter et de donner un avis sur l’évidence scientifique existante.</w:t>
      </w:r>
    </w:p>
    <w:p w14:paraId="393FD453" w14:textId="77777777" w:rsidR="0069300C" w:rsidRPr="007F02D7" w:rsidRDefault="0069300C" w:rsidP="0069300C">
      <w:pPr>
        <w:spacing w:after="200" w:line="276" w:lineRule="auto"/>
        <w:ind w:left="709"/>
        <w:jc w:val="both"/>
        <w:rPr>
          <w:rFonts w:ascii="Arial" w:eastAsia="Verdana" w:hAnsi="Arial" w:cs="Arial"/>
          <w:b/>
          <w:lang w:val="fr-BE"/>
        </w:rPr>
      </w:pPr>
      <w:r w:rsidRPr="007F02D7">
        <w:rPr>
          <w:rFonts w:ascii="Arial" w:eastAsia="Verdana" w:hAnsi="Arial" w:cs="Arial"/>
          <w:color w:val="222222"/>
          <w:lang w:val="fr-FR"/>
        </w:rPr>
        <w:t xml:space="preserve">A long terme, une évaluation sera demandée par </w:t>
      </w:r>
      <w:r w:rsidRPr="007F02D7">
        <w:rPr>
          <w:rFonts w:ascii="Arial" w:eastAsia="Verdana" w:hAnsi="Arial" w:cs="Arial"/>
          <w:i/>
          <w:color w:val="222222"/>
          <w:lang w:val="fr-FR"/>
        </w:rPr>
        <w:t>l'Observatoire pour les maladies chroniques</w:t>
      </w:r>
      <w:r w:rsidRPr="007F02D7">
        <w:rPr>
          <w:rFonts w:ascii="Arial" w:eastAsia="Verdana" w:hAnsi="Arial" w:cs="Arial"/>
          <w:color w:val="222222"/>
          <w:lang w:val="fr-FR"/>
        </w:rPr>
        <w:t>.</w:t>
      </w:r>
    </w:p>
    <w:sectPr w:rsidR="0069300C" w:rsidRPr="007F02D7" w:rsidSect="00191C26">
      <w:headerReference w:type="default" r:id="rId9"/>
      <w:pgSz w:w="11906" w:h="16838" w:code="9"/>
      <w:pgMar w:top="1134" w:right="1077" w:bottom="1134"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E6C754" w14:textId="77777777" w:rsidR="00513DF0" w:rsidRDefault="00513DF0">
      <w:pPr>
        <w:spacing w:line="20" w:lineRule="exact"/>
        <w:rPr>
          <w:sz w:val="24"/>
        </w:rPr>
      </w:pPr>
    </w:p>
  </w:endnote>
  <w:endnote w:type="continuationSeparator" w:id="0">
    <w:p w14:paraId="0B466D0C" w14:textId="77777777" w:rsidR="00513DF0" w:rsidRDefault="00513DF0">
      <w:r>
        <w:rPr>
          <w:sz w:val="24"/>
        </w:rPr>
        <w:t xml:space="preserve"> </w:t>
      </w:r>
    </w:p>
  </w:endnote>
  <w:endnote w:type="continuationNotice" w:id="1">
    <w:p w14:paraId="40776DC7" w14:textId="77777777" w:rsidR="00513DF0" w:rsidRDefault="00513DF0">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4FC194" w14:textId="77777777" w:rsidR="00513DF0" w:rsidRDefault="00513DF0">
      <w:r>
        <w:rPr>
          <w:sz w:val="24"/>
        </w:rPr>
        <w:separator/>
      </w:r>
    </w:p>
  </w:footnote>
  <w:footnote w:type="continuationSeparator" w:id="0">
    <w:p w14:paraId="682BE0B3" w14:textId="77777777" w:rsidR="00513DF0" w:rsidRDefault="00513DF0">
      <w:r>
        <w:continuationSeparator/>
      </w:r>
    </w:p>
  </w:footnote>
  <w:footnote w:id="1">
    <w:p w14:paraId="0797C026" w14:textId="77777777" w:rsidR="00513DF0" w:rsidRPr="00A90018" w:rsidRDefault="00513DF0" w:rsidP="0069300C">
      <w:pPr>
        <w:autoSpaceDE w:val="0"/>
        <w:autoSpaceDN w:val="0"/>
        <w:adjustRightInd w:val="0"/>
        <w:jc w:val="both"/>
        <w:rPr>
          <w:rFonts w:ascii="Arial" w:hAnsi="Arial" w:cs="Arial"/>
          <w:sz w:val="16"/>
          <w:szCs w:val="16"/>
          <w:lang w:val="fr-BE"/>
        </w:rPr>
      </w:pPr>
      <w:r w:rsidRPr="00A90018">
        <w:rPr>
          <w:rFonts w:ascii="Arial" w:hAnsi="Arial" w:cs="Arial"/>
          <w:sz w:val="16"/>
          <w:szCs w:val="16"/>
          <w:lang w:val="fr-BE"/>
        </w:rPr>
        <w:footnoteRef/>
      </w:r>
      <w:r w:rsidRPr="00A90018">
        <w:rPr>
          <w:rFonts w:ascii="Arial" w:hAnsi="Arial" w:cs="Arial"/>
          <w:sz w:val="16"/>
          <w:szCs w:val="16"/>
          <w:lang w:val="fr-BE"/>
        </w:rPr>
        <w:t xml:space="preserve"> La consommation d’au moins quatre flacons de B2CDA dans l’année correspond approximativement à la prise de quatre bouffées</w:t>
      </w:r>
    </w:p>
    <w:p w14:paraId="63B3389C" w14:textId="77777777" w:rsidR="00513DF0" w:rsidRPr="00A90018" w:rsidRDefault="00513DF0" w:rsidP="0069300C">
      <w:pPr>
        <w:autoSpaceDE w:val="0"/>
        <w:autoSpaceDN w:val="0"/>
        <w:adjustRightInd w:val="0"/>
        <w:jc w:val="both"/>
        <w:rPr>
          <w:rFonts w:ascii="Arial" w:hAnsi="Arial" w:cs="Arial"/>
          <w:sz w:val="16"/>
          <w:szCs w:val="16"/>
          <w:lang w:val="fr-BE"/>
        </w:rPr>
      </w:pPr>
      <w:r w:rsidRPr="00A90018">
        <w:rPr>
          <w:rFonts w:ascii="Arial" w:hAnsi="Arial" w:cs="Arial"/>
          <w:sz w:val="16"/>
          <w:szCs w:val="16"/>
          <w:lang w:val="fr-BE"/>
        </w:rPr>
        <w:t xml:space="preserve"> par jour de médicament, au moins un jour sur deux, soit deux à trois fois plus que le niveau retenu par les experts en France pour définir un contrôle insuffisant de la maladie. Par ailleurs, parmi les indicateurs retenus par le groupe Global Initiative for Asthma (GINA) intégré à l’OMS pour définir le contrôle insuffisant de la maladie, figure le recours aux bronchodilatateurs de brève durée d’action « plus de deux fois par semaine » (GINA 2008). En d’autres termes, le remboursement d’au moins quatre flacons dans l’année témoigne d’une consommation sensiblement plus élevée que celle attendue, tant par les experts français que par ceux du GINA pour identifier les patients dont la maladie est insuffisamment contrôlée. A contrario cependant, il est probable que certains de ces remboursements correspondent à des achats de médicaments non consommés et que le patient conserve, par précaution, dans plusieurs lieux (voiture, lieu de vacances, etc.).</w:t>
      </w:r>
    </w:p>
  </w:footnote>
  <w:footnote w:id="2">
    <w:p w14:paraId="6D8FAB76" w14:textId="77777777" w:rsidR="00513DF0" w:rsidRPr="005C3D0D" w:rsidRDefault="00513DF0" w:rsidP="0069300C">
      <w:pPr>
        <w:pStyle w:val="FootnoteText"/>
        <w:rPr>
          <w:rFonts w:cstheme="minorHAnsi"/>
          <w:sz w:val="16"/>
          <w:szCs w:val="16"/>
          <w:lang w:val="fr-BE"/>
        </w:rPr>
      </w:pPr>
      <w:r w:rsidRPr="005C3D0D">
        <w:rPr>
          <w:rStyle w:val="FootnoteReference"/>
          <w:rFonts w:cstheme="minorHAnsi"/>
          <w:sz w:val="16"/>
          <w:szCs w:val="16"/>
        </w:rPr>
        <w:footnoteRef/>
      </w:r>
      <w:r w:rsidRPr="005C3D0D">
        <w:rPr>
          <w:rFonts w:cstheme="minorHAnsi"/>
          <w:sz w:val="16"/>
          <w:szCs w:val="16"/>
          <w:lang w:val="fr-BE"/>
        </w:rPr>
        <w:t xml:space="preserve"> www.cbip.be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05D09B" w14:textId="77777777" w:rsidR="00513DF0" w:rsidRPr="00653D35" w:rsidRDefault="00513DF0" w:rsidP="00653D3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060312"/>
    <w:multiLevelType w:val="hybridMultilevel"/>
    <w:tmpl w:val="D8DC2478"/>
    <w:lvl w:ilvl="0" w:tplc="9EC6B4E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1500A00"/>
    <w:multiLevelType w:val="hybridMultilevel"/>
    <w:tmpl w:val="AFAAAD2E"/>
    <w:lvl w:ilvl="0" w:tplc="E0EA36F0">
      <w:start w:val="3"/>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16082E"/>
    <w:multiLevelType w:val="hybridMultilevel"/>
    <w:tmpl w:val="C2AE11F0"/>
    <w:lvl w:ilvl="0" w:tplc="04090013">
      <w:start w:val="1"/>
      <w:numFmt w:val="upperRoman"/>
      <w:lvlText w:val="%1."/>
      <w:lvlJc w:val="right"/>
      <w:pPr>
        <w:ind w:left="2160" w:hanging="360"/>
      </w:pPr>
    </w:lvl>
    <w:lvl w:ilvl="1" w:tplc="04090019" w:tentative="1">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15:restartNumberingAfterBreak="0">
    <w:nsid w:val="03E2368C"/>
    <w:multiLevelType w:val="hybridMultilevel"/>
    <w:tmpl w:val="8A4E443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783667E"/>
    <w:multiLevelType w:val="multilevel"/>
    <w:tmpl w:val="499AEFD2"/>
    <w:lvl w:ilvl="0">
      <w:start w:val="4"/>
      <w:numFmt w:val="decimal"/>
      <w:lvlText w:val="%1)"/>
      <w:lvlJc w:val="left"/>
      <w:pPr>
        <w:ind w:left="360" w:hanging="360"/>
      </w:pPr>
      <w:rPr>
        <w:rFonts w:hint="default"/>
      </w:rPr>
    </w:lvl>
    <w:lvl w:ilvl="1">
      <w:start w:val="4"/>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081D6DCF"/>
    <w:multiLevelType w:val="hybridMultilevel"/>
    <w:tmpl w:val="BF942D52"/>
    <w:lvl w:ilvl="0" w:tplc="1318F1C0">
      <w:numFmt w:val="bullet"/>
      <w:lvlText w:val="-"/>
      <w:lvlJc w:val="left"/>
      <w:pPr>
        <w:ind w:left="720" w:hanging="360"/>
      </w:pPr>
      <w:rPr>
        <w:rFonts w:ascii="Calibri" w:eastAsiaTheme="minorHAnsi" w:hAnsi="Calibri" w:cstheme="minorBidi" w:hint="default"/>
      </w:rPr>
    </w:lvl>
    <w:lvl w:ilvl="1" w:tplc="0409000D">
      <w:start w:val="1"/>
      <w:numFmt w:val="bullet"/>
      <w:lvlText w:val=""/>
      <w:lvlJc w:val="left"/>
      <w:pPr>
        <w:ind w:left="1440" w:hanging="360"/>
      </w:pPr>
      <w:rPr>
        <w:rFonts w:ascii="Wingdings" w:hAnsi="Wingdings" w:hint="default"/>
      </w:rPr>
    </w:lvl>
    <w:lvl w:ilvl="2" w:tplc="04090003">
      <w:start w:val="1"/>
      <w:numFmt w:val="bullet"/>
      <w:lvlText w:val="o"/>
      <w:lvlJc w:val="left"/>
      <w:pPr>
        <w:ind w:left="2160" w:hanging="360"/>
      </w:pPr>
      <w:rPr>
        <w:rFonts w:ascii="Courier New" w:hAnsi="Courier New" w:cs="Courier New" w:hint="default"/>
      </w:rPr>
    </w:lvl>
    <w:lvl w:ilvl="3" w:tplc="080C000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08B40FAA"/>
    <w:multiLevelType w:val="hybridMultilevel"/>
    <w:tmpl w:val="5930FC94"/>
    <w:lvl w:ilvl="0" w:tplc="68C23EC2">
      <w:start w:val="1"/>
      <w:numFmt w:val="lowerRoman"/>
      <w:lvlText w:val="%1."/>
      <w:lvlJc w:val="right"/>
      <w:pPr>
        <w:ind w:left="2160" w:hanging="1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B94593B"/>
    <w:multiLevelType w:val="hybridMultilevel"/>
    <w:tmpl w:val="F530E174"/>
    <w:lvl w:ilvl="0" w:tplc="85385F68">
      <w:numFmt w:val="bullet"/>
      <w:lvlText w:val=""/>
      <w:lvlJc w:val="left"/>
      <w:pPr>
        <w:ind w:left="1080" w:hanging="360"/>
      </w:pPr>
      <w:rPr>
        <w:rFonts w:ascii="Symbol" w:eastAsia="Times New Roman" w:hAnsi="Symbol" w:cs="Arial" w:hint="default"/>
        <w:i w:val="0"/>
        <w:sz w:val="24"/>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8" w15:restartNumberingAfterBreak="0">
    <w:nsid w:val="0BB673C1"/>
    <w:multiLevelType w:val="hybridMultilevel"/>
    <w:tmpl w:val="FEAA867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DBF1551"/>
    <w:multiLevelType w:val="hybridMultilevel"/>
    <w:tmpl w:val="D5FA970C"/>
    <w:lvl w:ilvl="0" w:tplc="B46ABE6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0EC72D53"/>
    <w:multiLevelType w:val="hybridMultilevel"/>
    <w:tmpl w:val="013002FA"/>
    <w:lvl w:ilvl="0" w:tplc="85385F68">
      <w:numFmt w:val="bullet"/>
      <w:lvlText w:val=""/>
      <w:lvlJc w:val="left"/>
      <w:pPr>
        <w:ind w:left="720" w:hanging="360"/>
      </w:pPr>
      <w:rPr>
        <w:rFonts w:ascii="Symbol" w:eastAsia="Times New Roman" w:hAnsi="Symbol" w:cs="Arial" w:hint="default"/>
        <w:i w:val="0"/>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20325DA"/>
    <w:multiLevelType w:val="hybridMultilevel"/>
    <w:tmpl w:val="8DE4D65E"/>
    <w:lvl w:ilvl="0" w:tplc="0809000F">
      <w:start w:val="1"/>
      <w:numFmt w:val="decimal"/>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12" w15:restartNumberingAfterBreak="0">
    <w:nsid w:val="13026DB4"/>
    <w:multiLevelType w:val="hybridMultilevel"/>
    <w:tmpl w:val="38C42698"/>
    <w:lvl w:ilvl="0" w:tplc="0813000F">
      <w:start w:val="1"/>
      <w:numFmt w:val="decimal"/>
      <w:lvlText w:val="%1."/>
      <w:lvlJc w:val="left"/>
      <w:pPr>
        <w:ind w:left="720" w:hanging="360"/>
      </w:pPr>
      <w:rPr>
        <w:rFonts w:hint="default"/>
      </w:r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3" w15:restartNumberingAfterBreak="0">
    <w:nsid w:val="137C3EAE"/>
    <w:multiLevelType w:val="hybridMultilevel"/>
    <w:tmpl w:val="CFBCEE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13AC5544"/>
    <w:multiLevelType w:val="multilevel"/>
    <w:tmpl w:val="8FF06416"/>
    <w:lvl w:ilvl="0">
      <w:start w:val="5"/>
      <w:numFmt w:val="decimal"/>
      <w:lvlText w:val="%1)"/>
      <w:lvlJc w:val="left"/>
      <w:pPr>
        <w:ind w:left="360" w:hanging="360"/>
      </w:pPr>
      <w:rPr>
        <w:rFonts w:hint="default"/>
      </w:rPr>
    </w:lvl>
    <w:lvl w:ilvl="1">
      <w:start w:val="4"/>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1426221A"/>
    <w:multiLevelType w:val="hybridMultilevel"/>
    <w:tmpl w:val="D39229F8"/>
    <w:lvl w:ilvl="0" w:tplc="08090005">
      <w:start w:val="1"/>
      <w:numFmt w:val="bullet"/>
      <w:lvlText w:val=""/>
      <w:lvlJc w:val="left"/>
      <w:pPr>
        <w:ind w:left="1724" w:hanging="360"/>
      </w:pPr>
      <w:rPr>
        <w:rFonts w:ascii="Wingdings" w:hAnsi="Wingdings" w:hint="default"/>
      </w:rPr>
    </w:lvl>
    <w:lvl w:ilvl="1" w:tplc="08090003" w:tentative="1">
      <w:start w:val="1"/>
      <w:numFmt w:val="bullet"/>
      <w:lvlText w:val="o"/>
      <w:lvlJc w:val="left"/>
      <w:pPr>
        <w:ind w:left="2444" w:hanging="360"/>
      </w:pPr>
      <w:rPr>
        <w:rFonts w:ascii="Courier New" w:hAnsi="Courier New" w:cs="Courier New" w:hint="default"/>
      </w:rPr>
    </w:lvl>
    <w:lvl w:ilvl="2" w:tplc="08090005" w:tentative="1">
      <w:start w:val="1"/>
      <w:numFmt w:val="bullet"/>
      <w:lvlText w:val=""/>
      <w:lvlJc w:val="left"/>
      <w:pPr>
        <w:ind w:left="3164" w:hanging="360"/>
      </w:pPr>
      <w:rPr>
        <w:rFonts w:ascii="Wingdings" w:hAnsi="Wingdings" w:hint="default"/>
      </w:rPr>
    </w:lvl>
    <w:lvl w:ilvl="3" w:tplc="08090001" w:tentative="1">
      <w:start w:val="1"/>
      <w:numFmt w:val="bullet"/>
      <w:lvlText w:val=""/>
      <w:lvlJc w:val="left"/>
      <w:pPr>
        <w:ind w:left="3884" w:hanging="360"/>
      </w:pPr>
      <w:rPr>
        <w:rFonts w:ascii="Symbol" w:hAnsi="Symbol" w:hint="default"/>
      </w:rPr>
    </w:lvl>
    <w:lvl w:ilvl="4" w:tplc="08090003" w:tentative="1">
      <w:start w:val="1"/>
      <w:numFmt w:val="bullet"/>
      <w:lvlText w:val="o"/>
      <w:lvlJc w:val="left"/>
      <w:pPr>
        <w:ind w:left="4604" w:hanging="360"/>
      </w:pPr>
      <w:rPr>
        <w:rFonts w:ascii="Courier New" w:hAnsi="Courier New" w:cs="Courier New" w:hint="default"/>
      </w:rPr>
    </w:lvl>
    <w:lvl w:ilvl="5" w:tplc="08090005" w:tentative="1">
      <w:start w:val="1"/>
      <w:numFmt w:val="bullet"/>
      <w:lvlText w:val=""/>
      <w:lvlJc w:val="left"/>
      <w:pPr>
        <w:ind w:left="5324" w:hanging="360"/>
      </w:pPr>
      <w:rPr>
        <w:rFonts w:ascii="Wingdings" w:hAnsi="Wingdings" w:hint="default"/>
      </w:rPr>
    </w:lvl>
    <w:lvl w:ilvl="6" w:tplc="08090001" w:tentative="1">
      <w:start w:val="1"/>
      <w:numFmt w:val="bullet"/>
      <w:lvlText w:val=""/>
      <w:lvlJc w:val="left"/>
      <w:pPr>
        <w:ind w:left="6044" w:hanging="360"/>
      </w:pPr>
      <w:rPr>
        <w:rFonts w:ascii="Symbol" w:hAnsi="Symbol" w:hint="default"/>
      </w:rPr>
    </w:lvl>
    <w:lvl w:ilvl="7" w:tplc="08090003" w:tentative="1">
      <w:start w:val="1"/>
      <w:numFmt w:val="bullet"/>
      <w:lvlText w:val="o"/>
      <w:lvlJc w:val="left"/>
      <w:pPr>
        <w:ind w:left="6764" w:hanging="360"/>
      </w:pPr>
      <w:rPr>
        <w:rFonts w:ascii="Courier New" w:hAnsi="Courier New" w:cs="Courier New" w:hint="default"/>
      </w:rPr>
    </w:lvl>
    <w:lvl w:ilvl="8" w:tplc="08090005" w:tentative="1">
      <w:start w:val="1"/>
      <w:numFmt w:val="bullet"/>
      <w:lvlText w:val=""/>
      <w:lvlJc w:val="left"/>
      <w:pPr>
        <w:ind w:left="7484" w:hanging="360"/>
      </w:pPr>
      <w:rPr>
        <w:rFonts w:ascii="Wingdings" w:hAnsi="Wingdings" w:hint="default"/>
      </w:rPr>
    </w:lvl>
  </w:abstractNum>
  <w:abstractNum w:abstractNumId="16" w15:restartNumberingAfterBreak="0">
    <w:nsid w:val="14D14C3F"/>
    <w:multiLevelType w:val="hybridMultilevel"/>
    <w:tmpl w:val="1D6287F2"/>
    <w:lvl w:ilvl="0" w:tplc="43964226">
      <w:start w:val="2"/>
      <w:numFmt w:val="bullet"/>
      <w:lvlText w:val=""/>
      <w:lvlJc w:val="left"/>
      <w:pPr>
        <w:ind w:left="5400" w:hanging="360"/>
      </w:pPr>
      <w:rPr>
        <w:rFonts w:ascii="Wingdings" w:eastAsiaTheme="minorHAnsi" w:hAnsi="Wingdings" w:cstheme="minorBidi" w:hint="default"/>
      </w:rPr>
    </w:lvl>
    <w:lvl w:ilvl="1" w:tplc="08090003">
      <w:start w:val="1"/>
      <w:numFmt w:val="bullet"/>
      <w:lvlText w:val="o"/>
      <w:lvlJc w:val="left"/>
      <w:pPr>
        <w:ind w:left="6120" w:hanging="360"/>
      </w:pPr>
      <w:rPr>
        <w:rFonts w:ascii="Courier New" w:hAnsi="Courier New" w:cs="Courier New" w:hint="default"/>
      </w:rPr>
    </w:lvl>
    <w:lvl w:ilvl="2" w:tplc="04090005">
      <w:start w:val="1"/>
      <w:numFmt w:val="bullet"/>
      <w:lvlText w:val=""/>
      <w:lvlJc w:val="left"/>
      <w:pPr>
        <w:ind w:left="6840" w:hanging="360"/>
      </w:pPr>
      <w:rPr>
        <w:rFonts w:ascii="Wingdings" w:hAnsi="Wingdings" w:hint="default"/>
      </w:rPr>
    </w:lvl>
    <w:lvl w:ilvl="3" w:tplc="08090001">
      <w:start w:val="1"/>
      <w:numFmt w:val="bullet"/>
      <w:lvlText w:val=""/>
      <w:lvlJc w:val="left"/>
      <w:pPr>
        <w:ind w:left="7560" w:hanging="360"/>
      </w:pPr>
      <w:rPr>
        <w:rFonts w:ascii="Symbol" w:hAnsi="Symbol" w:hint="default"/>
      </w:rPr>
    </w:lvl>
    <w:lvl w:ilvl="4" w:tplc="08090003">
      <w:start w:val="1"/>
      <w:numFmt w:val="bullet"/>
      <w:lvlText w:val="o"/>
      <w:lvlJc w:val="left"/>
      <w:pPr>
        <w:ind w:left="8280" w:hanging="360"/>
      </w:pPr>
      <w:rPr>
        <w:rFonts w:ascii="Courier New" w:hAnsi="Courier New" w:cs="Courier New" w:hint="default"/>
      </w:rPr>
    </w:lvl>
    <w:lvl w:ilvl="5" w:tplc="08090005" w:tentative="1">
      <w:start w:val="1"/>
      <w:numFmt w:val="bullet"/>
      <w:lvlText w:val=""/>
      <w:lvlJc w:val="left"/>
      <w:pPr>
        <w:ind w:left="9000" w:hanging="360"/>
      </w:pPr>
      <w:rPr>
        <w:rFonts w:ascii="Wingdings" w:hAnsi="Wingdings" w:hint="default"/>
      </w:rPr>
    </w:lvl>
    <w:lvl w:ilvl="6" w:tplc="08090001" w:tentative="1">
      <w:start w:val="1"/>
      <w:numFmt w:val="bullet"/>
      <w:lvlText w:val=""/>
      <w:lvlJc w:val="left"/>
      <w:pPr>
        <w:ind w:left="9720" w:hanging="360"/>
      </w:pPr>
      <w:rPr>
        <w:rFonts w:ascii="Symbol" w:hAnsi="Symbol" w:hint="default"/>
      </w:rPr>
    </w:lvl>
    <w:lvl w:ilvl="7" w:tplc="08090003" w:tentative="1">
      <w:start w:val="1"/>
      <w:numFmt w:val="bullet"/>
      <w:lvlText w:val="o"/>
      <w:lvlJc w:val="left"/>
      <w:pPr>
        <w:ind w:left="10440" w:hanging="360"/>
      </w:pPr>
      <w:rPr>
        <w:rFonts w:ascii="Courier New" w:hAnsi="Courier New" w:cs="Courier New" w:hint="default"/>
      </w:rPr>
    </w:lvl>
    <w:lvl w:ilvl="8" w:tplc="08090005" w:tentative="1">
      <w:start w:val="1"/>
      <w:numFmt w:val="bullet"/>
      <w:lvlText w:val=""/>
      <w:lvlJc w:val="left"/>
      <w:pPr>
        <w:ind w:left="11160" w:hanging="360"/>
      </w:pPr>
      <w:rPr>
        <w:rFonts w:ascii="Wingdings" w:hAnsi="Wingdings" w:hint="default"/>
      </w:rPr>
    </w:lvl>
  </w:abstractNum>
  <w:abstractNum w:abstractNumId="17" w15:restartNumberingAfterBreak="0">
    <w:nsid w:val="15133593"/>
    <w:multiLevelType w:val="multilevel"/>
    <w:tmpl w:val="2BC22582"/>
    <w:lvl w:ilvl="0">
      <w:start w:val="7"/>
      <w:numFmt w:val="decimal"/>
      <w:lvlText w:val="%1."/>
      <w:lvlJc w:val="left"/>
      <w:pPr>
        <w:ind w:left="480" w:hanging="48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160" w:hanging="2160"/>
      </w:pPr>
    </w:lvl>
  </w:abstractNum>
  <w:abstractNum w:abstractNumId="18" w15:restartNumberingAfterBreak="0">
    <w:nsid w:val="160B587F"/>
    <w:multiLevelType w:val="multilevel"/>
    <w:tmpl w:val="45D0ABC6"/>
    <w:lvl w:ilvl="0">
      <w:start w:val="3"/>
      <w:numFmt w:val="decimal"/>
      <w:lvlText w:val="%1)"/>
      <w:lvlJc w:val="left"/>
      <w:pPr>
        <w:ind w:left="360" w:hanging="360"/>
      </w:pPr>
      <w:rPr>
        <w:rFonts w:hint="default"/>
      </w:rPr>
    </w:lvl>
    <w:lvl w:ilvl="1">
      <w:start w:val="4"/>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18105323"/>
    <w:multiLevelType w:val="multilevel"/>
    <w:tmpl w:val="4B7E92AC"/>
    <w:lvl w:ilvl="0">
      <w:start w:val="2"/>
      <w:numFmt w:val="decimal"/>
      <w:lvlText w:val="%1."/>
      <w:lvlJc w:val="left"/>
      <w:pPr>
        <w:tabs>
          <w:tab w:val="num" w:pos="624"/>
        </w:tabs>
        <w:ind w:left="624" w:hanging="624"/>
      </w:pPr>
      <w:rPr>
        <w:rFonts w:hint="default"/>
      </w:rPr>
    </w:lvl>
    <w:lvl w:ilvl="1">
      <w:start w:val="1"/>
      <w:numFmt w:val="decimal"/>
      <w:lvlText w:val="%1.%2."/>
      <w:lvlJc w:val="left"/>
      <w:pPr>
        <w:tabs>
          <w:tab w:val="num" w:pos="624"/>
        </w:tabs>
        <w:ind w:left="624" w:hanging="624"/>
      </w:pPr>
      <w:rPr>
        <w:rFonts w:hint="default"/>
      </w:rPr>
    </w:lvl>
    <w:lvl w:ilvl="2">
      <w:start w:val="3"/>
      <w:numFmt w:val="bullet"/>
      <w:lvlText w:val=""/>
      <w:lvlJc w:val="left"/>
      <w:pPr>
        <w:tabs>
          <w:tab w:val="num" w:pos="284"/>
        </w:tabs>
        <w:ind w:left="284" w:hanging="284"/>
      </w:pPr>
      <w:rPr>
        <w:rFonts w:ascii="Symbol" w:hAnsi="Symbol"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18327C3D"/>
    <w:multiLevelType w:val="hybridMultilevel"/>
    <w:tmpl w:val="F9E8D03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1CD12A4A"/>
    <w:multiLevelType w:val="hybridMultilevel"/>
    <w:tmpl w:val="0DC49346"/>
    <w:lvl w:ilvl="0" w:tplc="AFC0E972">
      <w:start w:val="1"/>
      <w:numFmt w:val="decimal"/>
      <w:lvlText w:val="%1."/>
      <w:lvlJc w:val="left"/>
      <w:pPr>
        <w:ind w:left="720" w:hanging="360"/>
      </w:pPr>
    </w:lvl>
    <w:lvl w:ilvl="1" w:tplc="080C0019">
      <w:start w:val="1"/>
      <w:numFmt w:val="lowerLetter"/>
      <w:lvlText w:val="%2."/>
      <w:lvlJc w:val="left"/>
      <w:pPr>
        <w:ind w:left="1440" w:hanging="360"/>
      </w:pPr>
    </w:lvl>
    <w:lvl w:ilvl="2" w:tplc="080C001B">
      <w:start w:val="1"/>
      <w:numFmt w:val="lowerRoman"/>
      <w:lvlText w:val="%3."/>
      <w:lvlJc w:val="right"/>
      <w:pPr>
        <w:ind w:left="2160" w:hanging="180"/>
      </w:pPr>
    </w:lvl>
    <w:lvl w:ilvl="3" w:tplc="080C000F">
      <w:start w:val="1"/>
      <w:numFmt w:val="decimal"/>
      <w:lvlText w:val="%4."/>
      <w:lvlJc w:val="left"/>
      <w:pPr>
        <w:ind w:left="2880" w:hanging="360"/>
      </w:pPr>
    </w:lvl>
    <w:lvl w:ilvl="4" w:tplc="080C0019">
      <w:start w:val="1"/>
      <w:numFmt w:val="lowerLetter"/>
      <w:lvlText w:val="%5."/>
      <w:lvlJc w:val="left"/>
      <w:pPr>
        <w:ind w:left="3600" w:hanging="360"/>
      </w:pPr>
    </w:lvl>
    <w:lvl w:ilvl="5" w:tplc="080C001B">
      <w:start w:val="1"/>
      <w:numFmt w:val="lowerRoman"/>
      <w:lvlText w:val="%6."/>
      <w:lvlJc w:val="right"/>
      <w:pPr>
        <w:ind w:left="4320" w:hanging="180"/>
      </w:pPr>
    </w:lvl>
    <w:lvl w:ilvl="6" w:tplc="080C000F">
      <w:start w:val="1"/>
      <w:numFmt w:val="decimal"/>
      <w:lvlText w:val="%7."/>
      <w:lvlJc w:val="left"/>
      <w:pPr>
        <w:ind w:left="5040" w:hanging="360"/>
      </w:pPr>
    </w:lvl>
    <w:lvl w:ilvl="7" w:tplc="080C0019">
      <w:start w:val="1"/>
      <w:numFmt w:val="lowerLetter"/>
      <w:lvlText w:val="%8."/>
      <w:lvlJc w:val="left"/>
      <w:pPr>
        <w:ind w:left="5760" w:hanging="360"/>
      </w:pPr>
    </w:lvl>
    <w:lvl w:ilvl="8" w:tplc="080C001B">
      <w:start w:val="1"/>
      <w:numFmt w:val="lowerRoman"/>
      <w:lvlText w:val="%9."/>
      <w:lvlJc w:val="right"/>
      <w:pPr>
        <w:ind w:left="6480" w:hanging="180"/>
      </w:pPr>
    </w:lvl>
  </w:abstractNum>
  <w:abstractNum w:abstractNumId="22" w15:restartNumberingAfterBreak="0">
    <w:nsid w:val="1DA047D7"/>
    <w:multiLevelType w:val="hybridMultilevel"/>
    <w:tmpl w:val="01F43CCC"/>
    <w:lvl w:ilvl="0" w:tplc="12BAB1E4">
      <w:numFmt w:val="bullet"/>
      <w:lvlText w:val="-"/>
      <w:lvlJc w:val="left"/>
      <w:pPr>
        <w:ind w:left="720" w:hanging="360"/>
      </w:pPr>
      <w:rPr>
        <w:rFonts w:ascii="Calibri" w:eastAsia="Calibri" w:hAnsi="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1EED19EF"/>
    <w:multiLevelType w:val="hybridMultilevel"/>
    <w:tmpl w:val="8EB2DC2E"/>
    <w:lvl w:ilvl="0" w:tplc="0409001B">
      <w:start w:val="1"/>
      <w:numFmt w:val="lowerRoman"/>
      <w:lvlText w:val="%1."/>
      <w:lvlJc w:val="right"/>
      <w:pPr>
        <w:ind w:left="780" w:hanging="360"/>
      </w:pPr>
    </w:lvl>
    <w:lvl w:ilvl="1" w:tplc="080C0019">
      <w:start w:val="1"/>
      <w:numFmt w:val="lowerLetter"/>
      <w:lvlText w:val="%2."/>
      <w:lvlJc w:val="left"/>
      <w:pPr>
        <w:ind w:left="1500" w:hanging="360"/>
      </w:pPr>
    </w:lvl>
    <w:lvl w:ilvl="2" w:tplc="080C001B">
      <w:start w:val="1"/>
      <w:numFmt w:val="lowerRoman"/>
      <w:lvlText w:val="%3."/>
      <w:lvlJc w:val="right"/>
      <w:pPr>
        <w:ind w:left="2220" w:hanging="180"/>
      </w:pPr>
    </w:lvl>
    <w:lvl w:ilvl="3" w:tplc="080C000F">
      <w:start w:val="1"/>
      <w:numFmt w:val="decimal"/>
      <w:lvlText w:val="%4."/>
      <w:lvlJc w:val="left"/>
      <w:pPr>
        <w:ind w:left="2940" w:hanging="360"/>
      </w:pPr>
    </w:lvl>
    <w:lvl w:ilvl="4" w:tplc="080C0019">
      <w:start w:val="1"/>
      <w:numFmt w:val="lowerLetter"/>
      <w:lvlText w:val="%5."/>
      <w:lvlJc w:val="left"/>
      <w:pPr>
        <w:ind w:left="3660" w:hanging="360"/>
      </w:pPr>
    </w:lvl>
    <w:lvl w:ilvl="5" w:tplc="080C001B">
      <w:start w:val="1"/>
      <w:numFmt w:val="lowerRoman"/>
      <w:lvlText w:val="%6."/>
      <w:lvlJc w:val="right"/>
      <w:pPr>
        <w:ind w:left="4380" w:hanging="180"/>
      </w:pPr>
    </w:lvl>
    <w:lvl w:ilvl="6" w:tplc="080C000F">
      <w:start w:val="1"/>
      <w:numFmt w:val="decimal"/>
      <w:lvlText w:val="%7."/>
      <w:lvlJc w:val="left"/>
      <w:pPr>
        <w:ind w:left="5100" w:hanging="360"/>
      </w:pPr>
    </w:lvl>
    <w:lvl w:ilvl="7" w:tplc="080C0019">
      <w:start w:val="1"/>
      <w:numFmt w:val="lowerLetter"/>
      <w:lvlText w:val="%8."/>
      <w:lvlJc w:val="left"/>
      <w:pPr>
        <w:ind w:left="5820" w:hanging="360"/>
      </w:pPr>
    </w:lvl>
    <w:lvl w:ilvl="8" w:tplc="080C001B">
      <w:start w:val="1"/>
      <w:numFmt w:val="lowerRoman"/>
      <w:lvlText w:val="%9."/>
      <w:lvlJc w:val="right"/>
      <w:pPr>
        <w:ind w:left="6540" w:hanging="180"/>
      </w:pPr>
    </w:lvl>
  </w:abstractNum>
  <w:abstractNum w:abstractNumId="24" w15:restartNumberingAfterBreak="0">
    <w:nsid w:val="1F7168CA"/>
    <w:multiLevelType w:val="hybridMultilevel"/>
    <w:tmpl w:val="9AE8535E"/>
    <w:lvl w:ilvl="0" w:tplc="08090003">
      <w:start w:val="1"/>
      <w:numFmt w:val="bullet"/>
      <w:lvlText w:val="o"/>
      <w:lvlJc w:val="left"/>
      <w:pPr>
        <w:ind w:left="1800" w:hanging="360"/>
      </w:pPr>
      <w:rPr>
        <w:rFonts w:ascii="Courier New" w:hAnsi="Courier New" w:cs="Courier New"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5" w15:restartNumberingAfterBreak="0">
    <w:nsid w:val="1F7B608D"/>
    <w:multiLevelType w:val="multilevel"/>
    <w:tmpl w:val="088E8DA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6" w15:restartNumberingAfterBreak="0">
    <w:nsid w:val="1F8D0AC2"/>
    <w:multiLevelType w:val="multilevel"/>
    <w:tmpl w:val="AA726B82"/>
    <w:lvl w:ilvl="0">
      <w:start w:val="7"/>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1FAE09EB"/>
    <w:multiLevelType w:val="hybridMultilevel"/>
    <w:tmpl w:val="D9041358"/>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629"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8" w15:restartNumberingAfterBreak="0">
    <w:nsid w:val="200D4EA1"/>
    <w:multiLevelType w:val="hybridMultilevel"/>
    <w:tmpl w:val="9ED00978"/>
    <w:lvl w:ilvl="0" w:tplc="07F6B5B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2031256D"/>
    <w:multiLevelType w:val="hybridMultilevel"/>
    <w:tmpl w:val="03E60BC2"/>
    <w:lvl w:ilvl="0" w:tplc="E4DC641C">
      <w:numFmt w:val="bullet"/>
      <w:lvlText w:val="-"/>
      <w:lvlJc w:val="left"/>
      <w:pPr>
        <w:ind w:left="3196" w:hanging="360"/>
      </w:pPr>
      <w:rPr>
        <w:rFonts w:ascii="Calibri" w:eastAsiaTheme="minorHAnsi" w:hAnsi="Calibri"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0" w15:restartNumberingAfterBreak="0">
    <w:nsid w:val="23F95046"/>
    <w:multiLevelType w:val="hybridMultilevel"/>
    <w:tmpl w:val="F32EF1C4"/>
    <w:lvl w:ilvl="0" w:tplc="04090005">
      <w:start w:val="1"/>
      <w:numFmt w:val="bullet"/>
      <w:lvlText w:val=""/>
      <w:lvlJc w:val="left"/>
      <w:pPr>
        <w:tabs>
          <w:tab w:val="num" w:pos="720"/>
        </w:tabs>
        <w:ind w:left="720" w:hanging="360"/>
      </w:pPr>
      <w:rPr>
        <w:rFonts w:ascii="Wingdings" w:hAnsi="Wingdings" w:hint="default"/>
      </w:rPr>
    </w:lvl>
    <w:lvl w:ilvl="1" w:tplc="AE66038E">
      <w:start w:val="1"/>
      <w:numFmt w:val="bullet"/>
      <w:lvlText w:val="o"/>
      <w:lvlJc w:val="left"/>
      <w:pPr>
        <w:tabs>
          <w:tab w:val="num" w:pos="1440"/>
        </w:tabs>
        <w:ind w:left="1440" w:hanging="360"/>
      </w:pPr>
      <w:rPr>
        <w:rFonts w:ascii="Courier New" w:hAnsi="Courier New" w:hint="default"/>
        <w:strike w:val="0"/>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244E0354"/>
    <w:multiLevelType w:val="hybridMultilevel"/>
    <w:tmpl w:val="DE981F04"/>
    <w:lvl w:ilvl="0" w:tplc="9EE662E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24561EF2"/>
    <w:multiLevelType w:val="hybridMultilevel"/>
    <w:tmpl w:val="882C77EC"/>
    <w:lvl w:ilvl="0" w:tplc="C0D41EA2">
      <w:start w:val="5"/>
      <w:numFmt w:val="bullet"/>
      <w:lvlText w:val="-"/>
      <w:lvlJc w:val="left"/>
      <w:pPr>
        <w:ind w:left="1626" w:hanging="360"/>
      </w:pPr>
      <w:rPr>
        <w:rFonts w:ascii="Arial" w:eastAsia="Times New Roman" w:hAnsi="Arial" w:cs="Arial" w:hint="default"/>
      </w:rPr>
    </w:lvl>
    <w:lvl w:ilvl="1" w:tplc="08090003" w:tentative="1">
      <w:start w:val="1"/>
      <w:numFmt w:val="bullet"/>
      <w:lvlText w:val="o"/>
      <w:lvlJc w:val="left"/>
      <w:pPr>
        <w:ind w:left="2346" w:hanging="360"/>
      </w:pPr>
      <w:rPr>
        <w:rFonts w:ascii="Courier New" w:hAnsi="Courier New" w:cs="Courier New" w:hint="default"/>
      </w:rPr>
    </w:lvl>
    <w:lvl w:ilvl="2" w:tplc="08090005" w:tentative="1">
      <w:start w:val="1"/>
      <w:numFmt w:val="bullet"/>
      <w:lvlText w:val=""/>
      <w:lvlJc w:val="left"/>
      <w:pPr>
        <w:ind w:left="3066" w:hanging="360"/>
      </w:pPr>
      <w:rPr>
        <w:rFonts w:ascii="Wingdings" w:hAnsi="Wingdings" w:hint="default"/>
      </w:rPr>
    </w:lvl>
    <w:lvl w:ilvl="3" w:tplc="08090001" w:tentative="1">
      <w:start w:val="1"/>
      <w:numFmt w:val="bullet"/>
      <w:lvlText w:val=""/>
      <w:lvlJc w:val="left"/>
      <w:pPr>
        <w:ind w:left="3786" w:hanging="360"/>
      </w:pPr>
      <w:rPr>
        <w:rFonts w:ascii="Symbol" w:hAnsi="Symbol" w:hint="default"/>
      </w:rPr>
    </w:lvl>
    <w:lvl w:ilvl="4" w:tplc="08090003" w:tentative="1">
      <w:start w:val="1"/>
      <w:numFmt w:val="bullet"/>
      <w:lvlText w:val="o"/>
      <w:lvlJc w:val="left"/>
      <w:pPr>
        <w:ind w:left="4506" w:hanging="360"/>
      </w:pPr>
      <w:rPr>
        <w:rFonts w:ascii="Courier New" w:hAnsi="Courier New" w:cs="Courier New" w:hint="default"/>
      </w:rPr>
    </w:lvl>
    <w:lvl w:ilvl="5" w:tplc="08090005" w:tentative="1">
      <w:start w:val="1"/>
      <w:numFmt w:val="bullet"/>
      <w:lvlText w:val=""/>
      <w:lvlJc w:val="left"/>
      <w:pPr>
        <w:ind w:left="5226" w:hanging="360"/>
      </w:pPr>
      <w:rPr>
        <w:rFonts w:ascii="Wingdings" w:hAnsi="Wingdings" w:hint="default"/>
      </w:rPr>
    </w:lvl>
    <w:lvl w:ilvl="6" w:tplc="08090001" w:tentative="1">
      <w:start w:val="1"/>
      <w:numFmt w:val="bullet"/>
      <w:lvlText w:val=""/>
      <w:lvlJc w:val="left"/>
      <w:pPr>
        <w:ind w:left="5946" w:hanging="360"/>
      </w:pPr>
      <w:rPr>
        <w:rFonts w:ascii="Symbol" w:hAnsi="Symbol" w:hint="default"/>
      </w:rPr>
    </w:lvl>
    <w:lvl w:ilvl="7" w:tplc="08090003" w:tentative="1">
      <w:start w:val="1"/>
      <w:numFmt w:val="bullet"/>
      <w:lvlText w:val="o"/>
      <w:lvlJc w:val="left"/>
      <w:pPr>
        <w:ind w:left="6666" w:hanging="360"/>
      </w:pPr>
      <w:rPr>
        <w:rFonts w:ascii="Courier New" w:hAnsi="Courier New" w:cs="Courier New" w:hint="default"/>
      </w:rPr>
    </w:lvl>
    <w:lvl w:ilvl="8" w:tplc="08090005" w:tentative="1">
      <w:start w:val="1"/>
      <w:numFmt w:val="bullet"/>
      <w:lvlText w:val=""/>
      <w:lvlJc w:val="left"/>
      <w:pPr>
        <w:ind w:left="7386" w:hanging="360"/>
      </w:pPr>
      <w:rPr>
        <w:rFonts w:ascii="Wingdings" w:hAnsi="Wingdings" w:hint="default"/>
      </w:rPr>
    </w:lvl>
  </w:abstractNum>
  <w:abstractNum w:abstractNumId="33" w15:restartNumberingAfterBreak="0">
    <w:nsid w:val="245A43C9"/>
    <w:multiLevelType w:val="hybridMultilevel"/>
    <w:tmpl w:val="82AEBFFC"/>
    <w:lvl w:ilvl="0" w:tplc="04090003">
      <w:start w:val="1"/>
      <w:numFmt w:val="bullet"/>
      <w:lvlText w:val="o"/>
      <w:lvlJc w:val="left"/>
      <w:pPr>
        <w:ind w:left="720" w:hanging="360"/>
      </w:pPr>
      <w:rPr>
        <w:rFonts w:ascii="Courier New" w:hAnsi="Courier New" w:cs="Courier New" w:hint="default"/>
      </w:rPr>
    </w:lvl>
    <w:lvl w:ilvl="1" w:tplc="0409000D">
      <w:start w:val="1"/>
      <w:numFmt w:val="bullet"/>
      <w:lvlText w:val=""/>
      <w:lvlJc w:val="left"/>
      <w:pPr>
        <w:ind w:left="1440" w:hanging="360"/>
      </w:pPr>
      <w:rPr>
        <w:rFonts w:ascii="Wingdings" w:hAnsi="Wingdings" w:hint="default"/>
      </w:rPr>
    </w:lvl>
    <w:lvl w:ilvl="2" w:tplc="04090003">
      <w:start w:val="1"/>
      <w:numFmt w:val="bullet"/>
      <w:lvlText w:val="o"/>
      <w:lvlJc w:val="left"/>
      <w:pPr>
        <w:ind w:left="2160" w:hanging="360"/>
      </w:pPr>
      <w:rPr>
        <w:rFonts w:ascii="Courier New" w:hAnsi="Courier New" w:cs="Courier New"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34" w15:restartNumberingAfterBreak="0">
    <w:nsid w:val="27755DB6"/>
    <w:multiLevelType w:val="hybridMultilevel"/>
    <w:tmpl w:val="91A4D6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27E36705"/>
    <w:multiLevelType w:val="multilevel"/>
    <w:tmpl w:val="8CC6EEF8"/>
    <w:lvl w:ilvl="0">
      <w:start w:val="7"/>
      <w:numFmt w:val="decimal"/>
      <w:lvlText w:val="%1)"/>
      <w:lvlJc w:val="left"/>
      <w:pPr>
        <w:ind w:left="360" w:hanging="360"/>
      </w:pPr>
      <w:rPr>
        <w:rFonts w:hint="default"/>
      </w:rPr>
    </w:lvl>
    <w:lvl w:ilvl="1">
      <w:start w:val="2"/>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291B35FC"/>
    <w:multiLevelType w:val="multilevel"/>
    <w:tmpl w:val="584A8A3A"/>
    <w:lvl w:ilvl="0">
      <w:start w:val="6"/>
      <w:numFmt w:val="decimal"/>
      <w:lvlText w:val="%1)"/>
      <w:lvlJc w:val="left"/>
      <w:pPr>
        <w:ind w:left="360" w:hanging="360"/>
      </w:pPr>
      <w:rPr>
        <w:rFonts w:hint="default"/>
      </w:rPr>
    </w:lvl>
    <w:lvl w:ilvl="1">
      <w:start w:val="4"/>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2BCB3C8A"/>
    <w:multiLevelType w:val="hybridMultilevel"/>
    <w:tmpl w:val="9A62358A"/>
    <w:lvl w:ilvl="0" w:tplc="85385F68">
      <w:numFmt w:val="bullet"/>
      <w:lvlText w:val=""/>
      <w:lvlJc w:val="left"/>
      <w:pPr>
        <w:ind w:left="720" w:hanging="360"/>
      </w:pPr>
      <w:rPr>
        <w:rFonts w:ascii="Symbol" w:eastAsia="Times New Roman" w:hAnsi="Symbol" w:cs="Arial" w:hint="default"/>
        <w:i w:val="0"/>
        <w:sz w:val="24"/>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8" w15:restartNumberingAfterBreak="0">
    <w:nsid w:val="3025283F"/>
    <w:multiLevelType w:val="multilevel"/>
    <w:tmpl w:val="57AA9A12"/>
    <w:lvl w:ilvl="0">
      <w:start w:val="1"/>
      <w:numFmt w:val="decimal"/>
      <w:lvlText w:val="%1)"/>
      <w:lvlJc w:val="left"/>
      <w:pPr>
        <w:ind w:left="360" w:hanging="360"/>
      </w:pPr>
    </w:lvl>
    <w:lvl w:ilvl="1">
      <w:start w:val="1"/>
      <w:numFmt w:val="lowerLetter"/>
      <w:lvlText w:val="%2)"/>
      <w:lvlJc w:val="left"/>
      <w:pPr>
        <w:ind w:left="720" w:hanging="360"/>
      </w:pPr>
      <w:rPr>
        <w:lang w:val="fr-BE"/>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32AC3575"/>
    <w:multiLevelType w:val="multilevel"/>
    <w:tmpl w:val="295AE804"/>
    <w:lvl w:ilvl="0">
      <w:start w:val="7"/>
      <w:numFmt w:val="decimal"/>
      <w:lvlText w:val="%1)"/>
      <w:lvlJc w:val="left"/>
      <w:pPr>
        <w:ind w:left="360" w:hanging="360"/>
      </w:pPr>
      <w:rPr>
        <w:rFonts w:hint="default"/>
      </w:rPr>
    </w:lvl>
    <w:lvl w:ilvl="1">
      <w:start w:val="4"/>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32D434E2"/>
    <w:multiLevelType w:val="multilevel"/>
    <w:tmpl w:val="C21E8892"/>
    <w:lvl w:ilvl="0">
      <w:start w:val="7"/>
      <w:numFmt w:val="decimal"/>
      <w:lvlText w:val="%1)"/>
      <w:lvlJc w:val="left"/>
      <w:pPr>
        <w:ind w:left="360" w:hanging="360"/>
      </w:pPr>
      <w:rPr>
        <w:rFonts w:hint="default"/>
      </w:rPr>
    </w:lvl>
    <w:lvl w:ilvl="1">
      <w:start w:val="3"/>
      <w:numFmt w:val="lowerLetter"/>
      <w:lvlText w:val="%2)"/>
      <w:lvlJc w:val="left"/>
      <w:pPr>
        <w:ind w:left="720" w:hanging="360"/>
      </w:pPr>
      <w:rPr>
        <w:rFonts w:hint="default"/>
      </w:rPr>
    </w:lvl>
    <w:lvl w:ilvl="2">
      <w:start w:val="1"/>
      <w:numFmt w:val="lowerRoman"/>
      <w:lvlText w:val="%3)"/>
      <w:lvlJc w:val="righ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34015670"/>
    <w:multiLevelType w:val="multilevel"/>
    <w:tmpl w:val="8FDA2332"/>
    <w:lvl w:ilvl="0">
      <w:start w:val="2"/>
      <w:numFmt w:val="decimal"/>
      <w:lvlText w:val="%1."/>
      <w:lvlJc w:val="left"/>
      <w:pPr>
        <w:tabs>
          <w:tab w:val="num" w:pos="624"/>
        </w:tabs>
        <w:ind w:left="624" w:hanging="624"/>
      </w:pPr>
      <w:rPr>
        <w:rFonts w:hint="default"/>
      </w:rPr>
    </w:lvl>
    <w:lvl w:ilvl="1">
      <w:start w:val="1"/>
      <w:numFmt w:val="decimal"/>
      <w:lvlText w:val="%1.%2."/>
      <w:lvlJc w:val="left"/>
      <w:pPr>
        <w:tabs>
          <w:tab w:val="num" w:pos="624"/>
        </w:tabs>
        <w:ind w:left="624" w:hanging="624"/>
      </w:pPr>
      <w:rPr>
        <w:rFonts w:hint="default"/>
      </w:rPr>
    </w:lvl>
    <w:lvl w:ilvl="2">
      <w:start w:val="3"/>
      <w:numFmt w:val="bullet"/>
      <w:lvlText w:val=""/>
      <w:lvlJc w:val="left"/>
      <w:pPr>
        <w:tabs>
          <w:tab w:val="num" w:pos="284"/>
        </w:tabs>
        <w:ind w:left="284" w:hanging="284"/>
      </w:pPr>
      <w:rPr>
        <w:rFonts w:ascii="Symbol" w:hAnsi="Symbol"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2" w15:restartNumberingAfterBreak="0">
    <w:nsid w:val="340F685D"/>
    <w:multiLevelType w:val="multilevel"/>
    <w:tmpl w:val="30D490C0"/>
    <w:lvl w:ilvl="0">
      <w:start w:val="4"/>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43" w15:restartNumberingAfterBreak="0">
    <w:nsid w:val="364241E6"/>
    <w:multiLevelType w:val="hybridMultilevel"/>
    <w:tmpl w:val="BC160F9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36D41B58"/>
    <w:multiLevelType w:val="hybridMultilevel"/>
    <w:tmpl w:val="509CF57E"/>
    <w:lvl w:ilvl="0" w:tplc="121282B2">
      <w:numFmt w:val="bullet"/>
      <w:lvlText w:val="-"/>
      <w:lvlJc w:val="left"/>
      <w:pPr>
        <w:ind w:left="720" w:hanging="360"/>
      </w:pPr>
      <w:rPr>
        <w:rFonts w:ascii="Arial" w:eastAsia="Times New Roman"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5" w15:restartNumberingAfterBreak="0">
    <w:nsid w:val="371C7DA2"/>
    <w:multiLevelType w:val="hybridMultilevel"/>
    <w:tmpl w:val="0E0AE86E"/>
    <w:lvl w:ilvl="0" w:tplc="BB6213EA">
      <w:start w:val="2"/>
      <w:numFmt w:val="decimal"/>
      <w:lvlText w:val="%1."/>
      <w:lvlJc w:val="left"/>
      <w:pPr>
        <w:ind w:left="1778"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381007E9"/>
    <w:multiLevelType w:val="hybridMultilevel"/>
    <w:tmpl w:val="5690575C"/>
    <w:lvl w:ilvl="0" w:tplc="04090011">
      <w:start w:val="1"/>
      <w:numFmt w:val="decimal"/>
      <w:lvlText w:val="%1)"/>
      <w:lvlJc w:val="left"/>
      <w:pPr>
        <w:ind w:left="720" w:hanging="360"/>
      </w:pPr>
    </w:lvl>
    <w:lvl w:ilvl="1" w:tplc="04090019">
      <w:start w:val="1"/>
      <w:numFmt w:val="lowerLetter"/>
      <w:lvlText w:val="%2."/>
      <w:lvlJc w:val="left"/>
      <w:pPr>
        <w:ind w:left="1440" w:hanging="360"/>
      </w:pPr>
      <w:rPr>
        <w:rFonts w:hint="default"/>
      </w:rPr>
    </w:lvl>
    <w:lvl w:ilvl="2" w:tplc="C26AE9C0">
      <w:numFmt w:val="bullet"/>
      <w:lvlText w:val=""/>
      <w:lvlJc w:val="left"/>
      <w:pPr>
        <w:ind w:left="2340" w:hanging="360"/>
      </w:pPr>
      <w:rPr>
        <w:rFonts w:ascii="Symbol" w:eastAsia="Verdana" w:hAnsi="Symbol" w:cs="Arial" w:hint="default"/>
        <w:color w:val="222222"/>
        <w:sz w:val="22"/>
      </w:rPr>
    </w:lvl>
    <w:lvl w:ilvl="3" w:tplc="C8366CB0">
      <w:start w:val="1"/>
      <w:numFmt w:val="decimal"/>
      <w:lvlText w:val="%4)"/>
      <w:lvlJc w:val="left"/>
      <w:pPr>
        <w:ind w:left="2880" w:hanging="360"/>
      </w:pPr>
    </w:lvl>
    <w:lvl w:ilvl="4" w:tplc="08130019">
      <w:start w:val="1"/>
      <w:numFmt w:val="lowerLetter"/>
      <w:lvlText w:val="%5."/>
      <w:lvlJc w:val="left"/>
      <w:pPr>
        <w:ind w:left="3600" w:hanging="360"/>
      </w:pPr>
    </w:lvl>
    <w:lvl w:ilvl="5" w:tplc="0813001B">
      <w:start w:val="1"/>
      <w:numFmt w:val="lowerRoman"/>
      <w:lvlText w:val="%6."/>
      <w:lvlJc w:val="right"/>
      <w:pPr>
        <w:ind w:left="4320" w:hanging="180"/>
      </w:pPr>
    </w:lvl>
    <w:lvl w:ilvl="6" w:tplc="0813000F">
      <w:start w:val="1"/>
      <w:numFmt w:val="decimal"/>
      <w:lvlText w:val="%7."/>
      <w:lvlJc w:val="left"/>
      <w:pPr>
        <w:ind w:left="5040" w:hanging="360"/>
      </w:pPr>
    </w:lvl>
    <w:lvl w:ilvl="7" w:tplc="08130019">
      <w:start w:val="1"/>
      <w:numFmt w:val="lowerLetter"/>
      <w:lvlText w:val="%8."/>
      <w:lvlJc w:val="left"/>
      <w:pPr>
        <w:ind w:left="5760" w:hanging="360"/>
      </w:pPr>
    </w:lvl>
    <w:lvl w:ilvl="8" w:tplc="0813001B">
      <w:start w:val="1"/>
      <w:numFmt w:val="lowerRoman"/>
      <w:lvlText w:val="%9."/>
      <w:lvlJc w:val="right"/>
      <w:pPr>
        <w:ind w:left="6480" w:hanging="180"/>
      </w:pPr>
    </w:lvl>
  </w:abstractNum>
  <w:abstractNum w:abstractNumId="47" w15:restartNumberingAfterBreak="0">
    <w:nsid w:val="392B5DE6"/>
    <w:multiLevelType w:val="hybridMultilevel"/>
    <w:tmpl w:val="0478E330"/>
    <w:lvl w:ilvl="0" w:tplc="0409000F">
      <w:start w:val="1"/>
      <w:numFmt w:val="decimal"/>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48" w15:restartNumberingAfterBreak="0">
    <w:nsid w:val="396B7827"/>
    <w:multiLevelType w:val="hybridMultilevel"/>
    <w:tmpl w:val="71C2B3A0"/>
    <w:lvl w:ilvl="0" w:tplc="42182052">
      <w:start w:val="2"/>
      <w:numFmt w:val="lowerRoman"/>
      <w:lvlText w:val="%1."/>
      <w:lvlJc w:val="right"/>
      <w:pPr>
        <w:ind w:left="2160" w:hanging="180"/>
      </w:pPr>
    </w:lvl>
    <w:lvl w:ilvl="1" w:tplc="080C0019">
      <w:start w:val="1"/>
      <w:numFmt w:val="lowerLetter"/>
      <w:lvlText w:val="%2."/>
      <w:lvlJc w:val="left"/>
      <w:pPr>
        <w:ind w:left="3060" w:hanging="360"/>
      </w:pPr>
    </w:lvl>
    <w:lvl w:ilvl="2" w:tplc="080C001B">
      <w:start w:val="1"/>
      <w:numFmt w:val="lowerRoman"/>
      <w:lvlText w:val="%3."/>
      <w:lvlJc w:val="right"/>
      <w:pPr>
        <w:ind w:left="3780" w:hanging="180"/>
      </w:pPr>
    </w:lvl>
    <w:lvl w:ilvl="3" w:tplc="080C000F">
      <w:start w:val="1"/>
      <w:numFmt w:val="decimal"/>
      <w:lvlText w:val="%4."/>
      <w:lvlJc w:val="left"/>
      <w:pPr>
        <w:ind w:left="4500" w:hanging="360"/>
      </w:pPr>
    </w:lvl>
    <w:lvl w:ilvl="4" w:tplc="080C0019">
      <w:start w:val="1"/>
      <w:numFmt w:val="lowerLetter"/>
      <w:lvlText w:val="%5."/>
      <w:lvlJc w:val="left"/>
      <w:pPr>
        <w:ind w:left="5220" w:hanging="360"/>
      </w:pPr>
    </w:lvl>
    <w:lvl w:ilvl="5" w:tplc="080C001B">
      <w:start w:val="1"/>
      <w:numFmt w:val="lowerRoman"/>
      <w:lvlText w:val="%6."/>
      <w:lvlJc w:val="right"/>
      <w:pPr>
        <w:ind w:left="5940" w:hanging="180"/>
      </w:pPr>
    </w:lvl>
    <w:lvl w:ilvl="6" w:tplc="080C000F">
      <w:start w:val="1"/>
      <w:numFmt w:val="decimal"/>
      <w:lvlText w:val="%7."/>
      <w:lvlJc w:val="left"/>
      <w:pPr>
        <w:ind w:left="6660" w:hanging="360"/>
      </w:pPr>
    </w:lvl>
    <w:lvl w:ilvl="7" w:tplc="080C0019">
      <w:start w:val="1"/>
      <w:numFmt w:val="lowerLetter"/>
      <w:lvlText w:val="%8."/>
      <w:lvlJc w:val="left"/>
      <w:pPr>
        <w:ind w:left="7380" w:hanging="360"/>
      </w:pPr>
    </w:lvl>
    <w:lvl w:ilvl="8" w:tplc="080C001B">
      <w:start w:val="1"/>
      <w:numFmt w:val="lowerRoman"/>
      <w:lvlText w:val="%9."/>
      <w:lvlJc w:val="right"/>
      <w:pPr>
        <w:ind w:left="8100" w:hanging="180"/>
      </w:pPr>
    </w:lvl>
  </w:abstractNum>
  <w:abstractNum w:abstractNumId="49" w15:restartNumberingAfterBreak="0">
    <w:nsid w:val="398E37E7"/>
    <w:multiLevelType w:val="hybridMultilevel"/>
    <w:tmpl w:val="90CC62CE"/>
    <w:lvl w:ilvl="0" w:tplc="04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3A522E7B"/>
    <w:multiLevelType w:val="multilevel"/>
    <w:tmpl w:val="57AA9A12"/>
    <w:lvl w:ilvl="0">
      <w:start w:val="1"/>
      <w:numFmt w:val="decimal"/>
      <w:lvlText w:val="%1)"/>
      <w:lvlJc w:val="left"/>
      <w:pPr>
        <w:ind w:left="360" w:hanging="360"/>
      </w:pPr>
    </w:lvl>
    <w:lvl w:ilvl="1">
      <w:start w:val="1"/>
      <w:numFmt w:val="lowerLetter"/>
      <w:lvlText w:val="%2)"/>
      <w:lvlJc w:val="left"/>
      <w:pPr>
        <w:ind w:left="720" w:hanging="360"/>
      </w:pPr>
      <w:rPr>
        <w:lang w:val="fr-BE"/>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1" w15:restartNumberingAfterBreak="0">
    <w:nsid w:val="3A5E6989"/>
    <w:multiLevelType w:val="hybridMultilevel"/>
    <w:tmpl w:val="907A106E"/>
    <w:lvl w:ilvl="0" w:tplc="C0D41EA2">
      <w:start w:val="5"/>
      <w:numFmt w:val="bullet"/>
      <w:lvlText w:val="-"/>
      <w:lvlJc w:val="left"/>
      <w:pPr>
        <w:ind w:left="720" w:hanging="360"/>
      </w:pPr>
      <w:rPr>
        <w:rFonts w:ascii="Arial" w:eastAsia="Times New Roman"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2" w15:restartNumberingAfterBreak="0">
    <w:nsid w:val="3D1919D7"/>
    <w:multiLevelType w:val="hybridMultilevel"/>
    <w:tmpl w:val="F4FAAA9E"/>
    <w:lvl w:ilvl="0" w:tplc="08090003">
      <w:start w:val="1"/>
      <w:numFmt w:val="bullet"/>
      <w:lvlText w:val="o"/>
      <w:lvlJc w:val="left"/>
      <w:pPr>
        <w:ind w:left="2160" w:hanging="360"/>
      </w:pPr>
      <w:rPr>
        <w:rFonts w:ascii="Courier New" w:hAnsi="Courier New" w:cs="Courier New" w:hint="default"/>
      </w:rPr>
    </w:lvl>
    <w:lvl w:ilvl="1" w:tplc="08090003" w:tentative="1">
      <w:start w:val="1"/>
      <w:numFmt w:val="bullet"/>
      <w:lvlText w:val="o"/>
      <w:lvlJc w:val="left"/>
      <w:pPr>
        <w:ind w:left="2880" w:hanging="360"/>
      </w:pPr>
      <w:rPr>
        <w:rFonts w:ascii="Courier New" w:hAnsi="Courier New" w:cs="Courier New" w:hint="default"/>
      </w:rPr>
    </w:lvl>
    <w:lvl w:ilvl="2" w:tplc="08090005">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53" w15:restartNumberingAfterBreak="0">
    <w:nsid w:val="3EBA2B5B"/>
    <w:multiLevelType w:val="multilevel"/>
    <w:tmpl w:val="1D2ECA00"/>
    <w:lvl w:ilvl="0">
      <w:start w:val="1"/>
      <w:numFmt w:val="decimal"/>
      <w:lvlText w:val="%1)"/>
      <w:lvlJc w:val="left"/>
      <w:pPr>
        <w:ind w:left="360" w:hanging="360"/>
      </w:pPr>
    </w:lvl>
    <w:lvl w:ilvl="1">
      <w:start w:val="1"/>
      <w:numFmt w:val="lowerLetter"/>
      <w:lvlText w:val="%2)"/>
      <w:lvlJc w:val="left"/>
      <w:pPr>
        <w:ind w:left="720" w:hanging="360"/>
      </w:pPr>
      <w:rPr>
        <w:lang w:val="fr-BE"/>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4" w15:restartNumberingAfterBreak="0">
    <w:nsid w:val="3FA56AFC"/>
    <w:multiLevelType w:val="hybridMultilevel"/>
    <w:tmpl w:val="03DC72B0"/>
    <w:lvl w:ilvl="0" w:tplc="F2CE6D60">
      <w:start w:val="2"/>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40552D88"/>
    <w:multiLevelType w:val="hybridMultilevel"/>
    <w:tmpl w:val="FE6AD02A"/>
    <w:lvl w:ilvl="0" w:tplc="07F6B5B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41A357D2"/>
    <w:multiLevelType w:val="hybridMultilevel"/>
    <w:tmpl w:val="2F3EAF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43F6684B"/>
    <w:multiLevelType w:val="hybridMultilevel"/>
    <w:tmpl w:val="B90E01FC"/>
    <w:lvl w:ilvl="0" w:tplc="85385F68">
      <w:numFmt w:val="bullet"/>
      <w:lvlText w:val=""/>
      <w:lvlJc w:val="left"/>
      <w:pPr>
        <w:ind w:left="1800" w:hanging="360"/>
      </w:pPr>
      <w:rPr>
        <w:rFonts w:ascii="Symbol" w:eastAsia="Times New Roman" w:hAnsi="Symbol" w:cs="Arial" w:hint="default"/>
        <w:i w:val="0"/>
        <w:sz w:val="24"/>
      </w:rPr>
    </w:lvl>
    <w:lvl w:ilvl="1" w:tplc="08130003" w:tentative="1">
      <w:start w:val="1"/>
      <w:numFmt w:val="bullet"/>
      <w:lvlText w:val="o"/>
      <w:lvlJc w:val="left"/>
      <w:pPr>
        <w:ind w:left="2520" w:hanging="360"/>
      </w:pPr>
      <w:rPr>
        <w:rFonts w:ascii="Courier New" w:hAnsi="Courier New" w:cs="Courier New" w:hint="default"/>
      </w:rPr>
    </w:lvl>
    <w:lvl w:ilvl="2" w:tplc="08130005" w:tentative="1">
      <w:start w:val="1"/>
      <w:numFmt w:val="bullet"/>
      <w:lvlText w:val=""/>
      <w:lvlJc w:val="left"/>
      <w:pPr>
        <w:ind w:left="3240" w:hanging="360"/>
      </w:pPr>
      <w:rPr>
        <w:rFonts w:ascii="Wingdings" w:hAnsi="Wingdings" w:hint="default"/>
      </w:rPr>
    </w:lvl>
    <w:lvl w:ilvl="3" w:tplc="08130001" w:tentative="1">
      <w:start w:val="1"/>
      <w:numFmt w:val="bullet"/>
      <w:lvlText w:val=""/>
      <w:lvlJc w:val="left"/>
      <w:pPr>
        <w:ind w:left="3960" w:hanging="360"/>
      </w:pPr>
      <w:rPr>
        <w:rFonts w:ascii="Symbol" w:hAnsi="Symbol" w:hint="default"/>
      </w:rPr>
    </w:lvl>
    <w:lvl w:ilvl="4" w:tplc="08130003" w:tentative="1">
      <w:start w:val="1"/>
      <w:numFmt w:val="bullet"/>
      <w:lvlText w:val="o"/>
      <w:lvlJc w:val="left"/>
      <w:pPr>
        <w:ind w:left="4680" w:hanging="360"/>
      </w:pPr>
      <w:rPr>
        <w:rFonts w:ascii="Courier New" w:hAnsi="Courier New" w:cs="Courier New" w:hint="default"/>
      </w:rPr>
    </w:lvl>
    <w:lvl w:ilvl="5" w:tplc="08130005" w:tentative="1">
      <w:start w:val="1"/>
      <w:numFmt w:val="bullet"/>
      <w:lvlText w:val=""/>
      <w:lvlJc w:val="left"/>
      <w:pPr>
        <w:ind w:left="5400" w:hanging="360"/>
      </w:pPr>
      <w:rPr>
        <w:rFonts w:ascii="Wingdings" w:hAnsi="Wingdings" w:hint="default"/>
      </w:rPr>
    </w:lvl>
    <w:lvl w:ilvl="6" w:tplc="08130001" w:tentative="1">
      <w:start w:val="1"/>
      <w:numFmt w:val="bullet"/>
      <w:lvlText w:val=""/>
      <w:lvlJc w:val="left"/>
      <w:pPr>
        <w:ind w:left="6120" w:hanging="360"/>
      </w:pPr>
      <w:rPr>
        <w:rFonts w:ascii="Symbol" w:hAnsi="Symbol" w:hint="default"/>
      </w:rPr>
    </w:lvl>
    <w:lvl w:ilvl="7" w:tplc="08130003" w:tentative="1">
      <w:start w:val="1"/>
      <w:numFmt w:val="bullet"/>
      <w:lvlText w:val="o"/>
      <w:lvlJc w:val="left"/>
      <w:pPr>
        <w:ind w:left="6840" w:hanging="360"/>
      </w:pPr>
      <w:rPr>
        <w:rFonts w:ascii="Courier New" w:hAnsi="Courier New" w:cs="Courier New" w:hint="default"/>
      </w:rPr>
    </w:lvl>
    <w:lvl w:ilvl="8" w:tplc="08130005" w:tentative="1">
      <w:start w:val="1"/>
      <w:numFmt w:val="bullet"/>
      <w:lvlText w:val=""/>
      <w:lvlJc w:val="left"/>
      <w:pPr>
        <w:ind w:left="7560" w:hanging="360"/>
      </w:pPr>
      <w:rPr>
        <w:rFonts w:ascii="Wingdings" w:hAnsi="Wingdings" w:hint="default"/>
      </w:rPr>
    </w:lvl>
  </w:abstractNum>
  <w:abstractNum w:abstractNumId="58" w15:restartNumberingAfterBreak="0">
    <w:nsid w:val="44AB2781"/>
    <w:multiLevelType w:val="multilevel"/>
    <w:tmpl w:val="E132CAB8"/>
    <w:lvl w:ilvl="0">
      <w:start w:val="7"/>
      <w:numFmt w:val="decimal"/>
      <w:lvlText w:val="%1)"/>
      <w:lvlJc w:val="left"/>
      <w:pPr>
        <w:ind w:left="360" w:hanging="360"/>
      </w:pPr>
      <w:rPr>
        <w:rFonts w:hint="default"/>
      </w:rPr>
    </w:lvl>
    <w:lvl w:ilvl="1">
      <w:start w:val="4"/>
      <w:numFmt w:val="lowerLetter"/>
      <w:lvlText w:val="%2)"/>
      <w:lvlJc w:val="left"/>
      <w:pPr>
        <w:ind w:left="720" w:hanging="360"/>
      </w:pPr>
      <w:rPr>
        <w:rFonts w:hint="default"/>
      </w:rPr>
    </w:lvl>
    <w:lvl w:ilvl="2">
      <w:start w:val="2"/>
      <w:numFmt w:val="lowerRoman"/>
      <w:lvlText w:val="%3)"/>
      <w:lvlJc w:val="righ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9" w15:restartNumberingAfterBreak="0">
    <w:nsid w:val="44E71375"/>
    <w:multiLevelType w:val="hybridMultilevel"/>
    <w:tmpl w:val="49084178"/>
    <w:lvl w:ilvl="0" w:tplc="EDF67BC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0" w15:restartNumberingAfterBreak="0">
    <w:nsid w:val="45662C24"/>
    <w:multiLevelType w:val="multilevel"/>
    <w:tmpl w:val="EE303FAC"/>
    <w:lvl w:ilvl="0">
      <w:start w:val="7"/>
      <w:numFmt w:val="decimal"/>
      <w:lvlText w:val="%1)"/>
      <w:lvlJc w:val="left"/>
      <w:pPr>
        <w:ind w:left="360" w:hanging="360"/>
      </w:pPr>
      <w:rPr>
        <w:rFonts w:hint="default"/>
      </w:rPr>
    </w:lvl>
    <w:lvl w:ilvl="1">
      <w:start w:val="4"/>
      <w:numFmt w:val="lowerLetter"/>
      <w:lvlText w:val="%2)"/>
      <w:lvlJc w:val="left"/>
      <w:pPr>
        <w:ind w:left="720" w:hanging="360"/>
      </w:pPr>
      <w:rPr>
        <w:rFonts w:hint="default"/>
      </w:rPr>
    </w:lvl>
    <w:lvl w:ilvl="2">
      <w:start w:val="1"/>
      <w:numFmt w:val="lowerRoman"/>
      <w:lvlText w:val="%3)"/>
      <w:lvlJc w:val="righ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1" w15:restartNumberingAfterBreak="0">
    <w:nsid w:val="47942A05"/>
    <w:multiLevelType w:val="hybridMultilevel"/>
    <w:tmpl w:val="38EABB72"/>
    <w:lvl w:ilvl="0" w:tplc="080C000F">
      <w:start w:val="1"/>
      <w:numFmt w:val="decimal"/>
      <w:lvlText w:val="%1."/>
      <w:lvlJc w:val="left"/>
      <w:pPr>
        <w:ind w:left="1080" w:hanging="360"/>
      </w:pPr>
    </w:lvl>
    <w:lvl w:ilvl="1" w:tplc="080C0019">
      <w:start w:val="1"/>
      <w:numFmt w:val="lowerLetter"/>
      <w:lvlText w:val="%2."/>
      <w:lvlJc w:val="left"/>
      <w:pPr>
        <w:ind w:left="1800" w:hanging="360"/>
      </w:pPr>
    </w:lvl>
    <w:lvl w:ilvl="2" w:tplc="080C001B">
      <w:start w:val="1"/>
      <w:numFmt w:val="lowerRoman"/>
      <w:lvlText w:val="%3."/>
      <w:lvlJc w:val="right"/>
      <w:pPr>
        <w:ind w:left="2520" w:hanging="180"/>
      </w:pPr>
    </w:lvl>
    <w:lvl w:ilvl="3" w:tplc="080C000F">
      <w:start w:val="1"/>
      <w:numFmt w:val="decimal"/>
      <w:lvlText w:val="%4."/>
      <w:lvlJc w:val="left"/>
      <w:pPr>
        <w:ind w:left="3240" w:hanging="360"/>
      </w:pPr>
    </w:lvl>
    <w:lvl w:ilvl="4" w:tplc="080C0019">
      <w:start w:val="1"/>
      <w:numFmt w:val="lowerLetter"/>
      <w:lvlText w:val="%5."/>
      <w:lvlJc w:val="left"/>
      <w:pPr>
        <w:ind w:left="3960" w:hanging="360"/>
      </w:pPr>
    </w:lvl>
    <w:lvl w:ilvl="5" w:tplc="080C001B">
      <w:start w:val="1"/>
      <w:numFmt w:val="lowerRoman"/>
      <w:lvlText w:val="%6."/>
      <w:lvlJc w:val="right"/>
      <w:pPr>
        <w:ind w:left="4680" w:hanging="180"/>
      </w:pPr>
    </w:lvl>
    <w:lvl w:ilvl="6" w:tplc="080C000F">
      <w:start w:val="1"/>
      <w:numFmt w:val="decimal"/>
      <w:lvlText w:val="%7."/>
      <w:lvlJc w:val="left"/>
      <w:pPr>
        <w:ind w:left="5400" w:hanging="360"/>
      </w:pPr>
    </w:lvl>
    <w:lvl w:ilvl="7" w:tplc="080C0019">
      <w:start w:val="1"/>
      <w:numFmt w:val="lowerLetter"/>
      <w:lvlText w:val="%8."/>
      <w:lvlJc w:val="left"/>
      <w:pPr>
        <w:ind w:left="6120" w:hanging="360"/>
      </w:pPr>
    </w:lvl>
    <w:lvl w:ilvl="8" w:tplc="080C001B">
      <w:start w:val="1"/>
      <w:numFmt w:val="lowerRoman"/>
      <w:lvlText w:val="%9."/>
      <w:lvlJc w:val="right"/>
      <w:pPr>
        <w:ind w:left="6840" w:hanging="180"/>
      </w:pPr>
    </w:lvl>
  </w:abstractNum>
  <w:abstractNum w:abstractNumId="62" w15:restartNumberingAfterBreak="0">
    <w:nsid w:val="47CA4B41"/>
    <w:multiLevelType w:val="hybridMultilevel"/>
    <w:tmpl w:val="669E243A"/>
    <w:lvl w:ilvl="0" w:tplc="08090001">
      <w:start w:val="1"/>
      <w:numFmt w:val="bullet"/>
      <w:lvlText w:val=""/>
      <w:lvlJc w:val="left"/>
      <w:pPr>
        <w:ind w:left="1364" w:hanging="360"/>
      </w:pPr>
      <w:rPr>
        <w:rFonts w:ascii="Symbol" w:hAnsi="Symbol" w:hint="default"/>
      </w:rPr>
    </w:lvl>
    <w:lvl w:ilvl="1" w:tplc="08090003" w:tentative="1">
      <w:start w:val="1"/>
      <w:numFmt w:val="bullet"/>
      <w:lvlText w:val="o"/>
      <w:lvlJc w:val="left"/>
      <w:pPr>
        <w:ind w:left="2084" w:hanging="360"/>
      </w:pPr>
      <w:rPr>
        <w:rFonts w:ascii="Courier New" w:hAnsi="Courier New" w:cs="Courier New" w:hint="default"/>
      </w:rPr>
    </w:lvl>
    <w:lvl w:ilvl="2" w:tplc="08090005" w:tentative="1">
      <w:start w:val="1"/>
      <w:numFmt w:val="bullet"/>
      <w:lvlText w:val=""/>
      <w:lvlJc w:val="left"/>
      <w:pPr>
        <w:ind w:left="2804" w:hanging="360"/>
      </w:pPr>
      <w:rPr>
        <w:rFonts w:ascii="Wingdings" w:hAnsi="Wingdings" w:hint="default"/>
      </w:rPr>
    </w:lvl>
    <w:lvl w:ilvl="3" w:tplc="08090001" w:tentative="1">
      <w:start w:val="1"/>
      <w:numFmt w:val="bullet"/>
      <w:lvlText w:val=""/>
      <w:lvlJc w:val="left"/>
      <w:pPr>
        <w:ind w:left="3524" w:hanging="360"/>
      </w:pPr>
      <w:rPr>
        <w:rFonts w:ascii="Symbol" w:hAnsi="Symbol" w:hint="default"/>
      </w:rPr>
    </w:lvl>
    <w:lvl w:ilvl="4" w:tplc="08090003" w:tentative="1">
      <w:start w:val="1"/>
      <w:numFmt w:val="bullet"/>
      <w:lvlText w:val="o"/>
      <w:lvlJc w:val="left"/>
      <w:pPr>
        <w:ind w:left="4244" w:hanging="360"/>
      </w:pPr>
      <w:rPr>
        <w:rFonts w:ascii="Courier New" w:hAnsi="Courier New" w:cs="Courier New" w:hint="default"/>
      </w:rPr>
    </w:lvl>
    <w:lvl w:ilvl="5" w:tplc="08090005" w:tentative="1">
      <w:start w:val="1"/>
      <w:numFmt w:val="bullet"/>
      <w:lvlText w:val=""/>
      <w:lvlJc w:val="left"/>
      <w:pPr>
        <w:ind w:left="4964" w:hanging="360"/>
      </w:pPr>
      <w:rPr>
        <w:rFonts w:ascii="Wingdings" w:hAnsi="Wingdings" w:hint="default"/>
      </w:rPr>
    </w:lvl>
    <w:lvl w:ilvl="6" w:tplc="08090001" w:tentative="1">
      <w:start w:val="1"/>
      <w:numFmt w:val="bullet"/>
      <w:lvlText w:val=""/>
      <w:lvlJc w:val="left"/>
      <w:pPr>
        <w:ind w:left="5684" w:hanging="360"/>
      </w:pPr>
      <w:rPr>
        <w:rFonts w:ascii="Symbol" w:hAnsi="Symbol" w:hint="default"/>
      </w:rPr>
    </w:lvl>
    <w:lvl w:ilvl="7" w:tplc="08090003" w:tentative="1">
      <w:start w:val="1"/>
      <w:numFmt w:val="bullet"/>
      <w:lvlText w:val="o"/>
      <w:lvlJc w:val="left"/>
      <w:pPr>
        <w:ind w:left="6404" w:hanging="360"/>
      </w:pPr>
      <w:rPr>
        <w:rFonts w:ascii="Courier New" w:hAnsi="Courier New" w:cs="Courier New" w:hint="default"/>
      </w:rPr>
    </w:lvl>
    <w:lvl w:ilvl="8" w:tplc="08090005" w:tentative="1">
      <w:start w:val="1"/>
      <w:numFmt w:val="bullet"/>
      <w:lvlText w:val=""/>
      <w:lvlJc w:val="left"/>
      <w:pPr>
        <w:ind w:left="7124" w:hanging="360"/>
      </w:pPr>
      <w:rPr>
        <w:rFonts w:ascii="Wingdings" w:hAnsi="Wingdings" w:hint="default"/>
      </w:rPr>
    </w:lvl>
  </w:abstractNum>
  <w:abstractNum w:abstractNumId="63" w15:restartNumberingAfterBreak="0">
    <w:nsid w:val="4A5C767C"/>
    <w:multiLevelType w:val="hybridMultilevel"/>
    <w:tmpl w:val="15EE99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4A98630C"/>
    <w:multiLevelType w:val="hybridMultilevel"/>
    <w:tmpl w:val="BAD625F2"/>
    <w:lvl w:ilvl="0" w:tplc="9B163124">
      <w:numFmt w:val="bullet"/>
      <w:lvlText w:val="-"/>
      <w:lvlJc w:val="left"/>
      <w:pPr>
        <w:ind w:left="720" w:hanging="360"/>
      </w:pPr>
      <w:rPr>
        <w:rFonts w:ascii="Calibri" w:eastAsiaTheme="minorEastAsia" w:hAnsi="Calibri"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5" w15:restartNumberingAfterBreak="0">
    <w:nsid w:val="4B3E4AE6"/>
    <w:multiLevelType w:val="multilevel"/>
    <w:tmpl w:val="F1E0E8A4"/>
    <w:lvl w:ilvl="0">
      <w:start w:val="2"/>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6" w15:restartNumberingAfterBreak="0">
    <w:nsid w:val="4D404FAE"/>
    <w:multiLevelType w:val="hybridMultilevel"/>
    <w:tmpl w:val="15386FDA"/>
    <w:lvl w:ilvl="0" w:tplc="0409001B">
      <w:start w:val="1"/>
      <w:numFmt w:val="lowerRoman"/>
      <w:lvlText w:val="%1."/>
      <w:lvlJc w:val="right"/>
      <w:pPr>
        <w:ind w:left="780" w:hanging="360"/>
      </w:pPr>
    </w:lvl>
    <w:lvl w:ilvl="1" w:tplc="080C0019">
      <w:start w:val="1"/>
      <w:numFmt w:val="lowerLetter"/>
      <w:lvlText w:val="%2."/>
      <w:lvlJc w:val="left"/>
      <w:pPr>
        <w:ind w:left="1500" w:hanging="360"/>
      </w:pPr>
    </w:lvl>
    <w:lvl w:ilvl="2" w:tplc="080C001B">
      <w:start w:val="1"/>
      <w:numFmt w:val="lowerRoman"/>
      <w:lvlText w:val="%3."/>
      <w:lvlJc w:val="right"/>
      <w:pPr>
        <w:ind w:left="2220" w:hanging="180"/>
      </w:pPr>
    </w:lvl>
    <w:lvl w:ilvl="3" w:tplc="080C000F">
      <w:start w:val="1"/>
      <w:numFmt w:val="decimal"/>
      <w:lvlText w:val="%4."/>
      <w:lvlJc w:val="left"/>
      <w:pPr>
        <w:ind w:left="2940" w:hanging="360"/>
      </w:pPr>
    </w:lvl>
    <w:lvl w:ilvl="4" w:tplc="080C0019">
      <w:start w:val="1"/>
      <w:numFmt w:val="lowerLetter"/>
      <w:lvlText w:val="%5."/>
      <w:lvlJc w:val="left"/>
      <w:pPr>
        <w:ind w:left="3660" w:hanging="360"/>
      </w:pPr>
    </w:lvl>
    <w:lvl w:ilvl="5" w:tplc="080C001B">
      <w:start w:val="1"/>
      <w:numFmt w:val="lowerRoman"/>
      <w:lvlText w:val="%6."/>
      <w:lvlJc w:val="right"/>
      <w:pPr>
        <w:ind w:left="4380" w:hanging="180"/>
      </w:pPr>
    </w:lvl>
    <w:lvl w:ilvl="6" w:tplc="080C000F">
      <w:start w:val="1"/>
      <w:numFmt w:val="decimal"/>
      <w:lvlText w:val="%7."/>
      <w:lvlJc w:val="left"/>
      <w:pPr>
        <w:ind w:left="5100" w:hanging="360"/>
      </w:pPr>
    </w:lvl>
    <w:lvl w:ilvl="7" w:tplc="080C0019">
      <w:start w:val="1"/>
      <w:numFmt w:val="lowerLetter"/>
      <w:lvlText w:val="%8."/>
      <w:lvlJc w:val="left"/>
      <w:pPr>
        <w:ind w:left="5820" w:hanging="360"/>
      </w:pPr>
    </w:lvl>
    <w:lvl w:ilvl="8" w:tplc="080C001B">
      <w:start w:val="1"/>
      <w:numFmt w:val="lowerRoman"/>
      <w:lvlText w:val="%9."/>
      <w:lvlJc w:val="right"/>
      <w:pPr>
        <w:ind w:left="6540" w:hanging="180"/>
      </w:pPr>
    </w:lvl>
  </w:abstractNum>
  <w:abstractNum w:abstractNumId="67" w15:restartNumberingAfterBreak="0">
    <w:nsid w:val="4FDB3A79"/>
    <w:multiLevelType w:val="hybridMultilevel"/>
    <w:tmpl w:val="EA460086"/>
    <w:lvl w:ilvl="0" w:tplc="D1A8B0B4">
      <w:start w:val="1"/>
      <w:numFmt w:val="decimal"/>
      <w:lvlText w:val="%1."/>
      <w:lvlJc w:val="left"/>
      <w:pPr>
        <w:ind w:left="1778"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8" w15:restartNumberingAfterBreak="0">
    <w:nsid w:val="50284E57"/>
    <w:multiLevelType w:val="hybridMultilevel"/>
    <w:tmpl w:val="AF1AF52E"/>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69" w15:restartNumberingAfterBreak="0">
    <w:nsid w:val="51754277"/>
    <w:multiLevelType w:val="hybridMultilevel"/>
    <w:tmpl w:val="FC96D4CE"/>
    <w:lvl w:ilvl="0" w:tplc="04090005">
      <w:start w:val="1"/>
      <w:numFmt w:val="bullet"/>
      <w:lvlText w:val=""/>
      <w:lvlJc w:val="left"/>
      <w:pPr>
        <w:ind w:left="1778" w:hanging="360"/>
      </w:pPr>
      <w:rPr>
        <w:rFonts w:ascii="Wingdings" w:hAnsi="Wingdings" w:hint="default"/>
      </w:rPr>
    </w:lvl>
    <w:lvl w:ilvl="1" w:tplc="08090003" w:tentative="1">
      <w:start w:val="1"/>
      <w:numFmt w:val="bullet"/>
      <w:lvlText w:val="o"/>
      <w:lvlJc w:val="left"/>
      <w:pPr>
        <w:ind w:left="2498" w:hanging="360"/>
      </w:pPr>
      <w:rPr>
        <w:rFonts w:ascii="Courier New" w:hAnsi="Courier New" w:cs="Courier New" w:hint="default"/>
      </w:rPr>
    </w:lvl>
    <w:lvl w:ilvl="2" w:tplc="08090005" w:tentative="1">
      <w:start w:val="1"/>
      <w:numFmt w:val="bullet"/>
      <w:lvlText w:val=""/>
      <w:lvlJc w:val="left"/>
      <w:pPr>
        <w:ind w:left="3218" w:hanging="360"/>
      </w:pPr>
      <w:rPr>
        <w:rFonts w:ascii="Wingdings" w:hAnsi="Wingdings" w:hint="default"/>
      </w:rPr>
    </w:lvl>
    <w:lvl w:ilvl="3" w:tplc="08090001" w:tentative="1">
      <w:start w:val="1"/>
      <w:numFmt w:val="bullet"/>
      <w:lvlText w:val=""/>
      <w:lvlJc w:val="left"/>
      <w:pPr>
        <w:ind w:left="3938" w:hanging="360"/>
      </w:pPr>
      <w:rPr>
        <w:rFonts w:ascii="Symbol" w:hAnsi="Symbol" w:hint="default"/>
      </w:rPr>
    </w:lvl>
    <w:lvl w:ilvl="4" w:tplc="08090003" w:tentative="1">
      <w:start w:val="1"/>
      <w:numFmt w:val="bullet"/>
      <w:lvlText w:val="o"/>
      <w:lvlJc w:val="left"/>
      <w:pPr>
        <w:ind w:left="4658" w:hanging="360"/>
      </w:pPr>
      <w:rPr>
        <w:rFonts w:ascii="Courier New" w:hAnsi="Courier New" w:cs="Courier New" w:hint="default"/>
      </w:rPr>
    </w:lvl>
    <w:lvl w:ilvl="5" w:tplc="08090005" w:tentative="1">
      <w:start w:val="1"/>
      <w:numFmt w:val="bullet"/>
      <w:lvlText w:val=""/>
      <w:lvlJc w:val="left"/>
      <w:pPr>
        <w:ind w:left="5378" w:hanging="360"/>
      </w:pPr>
      <w:rPr>
        <w:rFonts w:ascii="Wingdings" w:hAnsi="Wingdings" w:hint="default"/>
      </w:rPr>
    </w:lvl>
    <w:lvl w:ilvl="6" w:tplc="08090001" w:tentative="1">
      <w:start w:val="1"/>
      <w:numFmt w:val="bullet"/>
      <w:lvlText w:val=""/>
      <w:lvlJc w:val="left"/>
      <w:pPr>
        <w:ind w:left="6098" w:hanging="360"/>
      </w:pPr>
      <w:rPr>
        <w:rFonts w:ascii="Symbol" w:hAnsi="Symbol" w:hint="default"/>
      </w:rPr>
    </w:lvl>
    <w:lvl w:ilvl="7" w:tplc="08090003" w:tentative="1">
      <w:start w:val="1"/>
      <w:numFmt w:val="bullet"/>
      <w:lvlText w:val="o"/>
      <w:lvlJc w:val="left"/>
      <w:pPr>
        <w:ind w:left="6818" w:hanging="360"/>
      </w:pPr>
      <w:rPr>
        <w:rFonts w:ascii="Courier New" w:hAnsi="Courier New" w:cs="Courier New" w:hint="default"/>
      </w:rPr>
    </w:lvl>
    <w:lvl w:ilvl="8" w:tplc="08090005" w:tentative="1">
      <w:start w:val="1"/>
      <w:numFmt w:val="bullet"/>
      <w:lvlText w:val=""/>
      <w:lvlJc w:val="left"/>
      <w:pPr>
        <w:ind w:left="7538" w:hanging="360"/>
      </w:pPr>
      <w:rPr>
        <w:rFonts w:ascii="Wingdings" w:hAnsi="Wingdings" w:hint="default"/>
      </w:rPr>
    </w:lvl>
  </w:abstractNum>
  <w:abstractNum w:abstractNumId="70" w15:restartNumberingAfterBreak="0">
    <w:nsid w:val="524A2BE7"/>
    <w:multiLevelType w:val="hybridMultilevel"/>
    <w:tmpl w:val="041639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54115D7D"/>
    <w:multiLevelType w:val="hybridMultilevel"/>
    <w:tmpl w:val="F6C822EA"/>
    <w:lvl w:ilvl="0" w:tplc="A15601DC">
      <w:start w:val="3"/>
      <w:numFmt w:val="decimal"/>
      <w:lvlText w:val="%1)"/>
      <w:lvlJc w:val="left"/>
      <w:pPr>
        <w:ind w:left="720" w:hanging="360"/>
      </w:pPr>
    </w:lvl>
    <w:lvl w:ilvl="1" w:tplc="B8900C1A">
      <w:start w:val="1"/>
      <w:numFmt w:val="lowerLetter"/>
      <w:lvlText w:val="%2."/>
      <w:lvlJc w:val="left"/>
      <w:pPr>
        <w:ind w:left="1440" w:hanging="360"/>
      </w:pPr>
      <w:rPr>
        <w:sz w:val="20"/>
        <w:szCs w:val="20"/>
      </w:rPr>
    </w:lvl>
    <w:lvl w:ilvl="2" w:tplc="2B0481AA">
      <w:start w:val="1"/>
      <w:numFmt w:val="lowerRoman"/>
      <w:lvlText w:val="%3."/>
      <w:lvlJc w:val="right"/>
      <w:pPr>
        <w:ind w:left="2160" w:hanging="180"/>
      </w:pPr>
      <w:rPr>
        <w:rFonts w:hint="default"/>
      </w:rPr>
    </w:lvl>
    <w:lvl w:ilvl="3" w:tplc="080C000F">
      <w:start w:val="1"/>
      <w:numFmt w:val="decimal"/>
      <w:lvlText w:val="%4."/>
      <w:lvlJc w:val="left"/>
      <w:pPr>
        <w:ind w:left="2880" w:hanging="360"/>
      </w:pPr>
    </w:lvl>
    <w:lvl w:ilvl="4" w:tplc="080C0019">
      <w:start w:val="1"/>
      <w:numFmt w:val="lowerLetter"/>
      <w:lvlText w:val="%5."/>
      <w:lvlJc w:val="left"/>
      <w:pPr>
        <w:ind w:left="3600" w:hanging="360"/>
      </w:pPr>
    </w:lvl>
    <w:lvl w:ilvl="5" w:tplc="080C001B">
      <w:start w:val="1"/>
      <w:numFmt w:val="lowerRoman"/>
      <w:lvlText w:val="%6."/>
      <w:lvlJc w:val="right"/>
      <w:pPr>
        <w:ind w:left="4320" w:hanging="180"/>
      </w:pPr>
    </w:lvl>
    <w:lvl w:ilvl="6" w:tplc="080C000F">
      <w:start w:val="1"/>
      <w:numFmt w:val="decimal"/>
      <w:lvlText w:val="%7."/>
      <w:lvlJc w:val="left"/>
      <w:pPr>
        <w:ind w:left="5040" w:hanging="360"/>
      </w:pPr>
    </w:lvl>
    <w:lvl w:ilvl="7" w:tplc="080C0019">
      <w:start w:val="1"/>
      <w:numFmt w:val="lowerLetter"/>
      <w:lvlText w:val="%8."/>
      <w:lvlJc w:val="left"/>
      <w:pPr>
        <w:ind w:left="5760" w:hanging="360"/>
      </w:pPr>
    </w:lvl>
    <w:lvl w:ilvl="8" w:tplc="080C001B">
      <w:start w:val="1"/>
      <w:numFmt w:val="lowerRoman"/>
      <w:lvlText w:val="%9."/>
      <w:lvlJc w:val="right"/>
      <w:pPr>
        <w:ind w:left="6480" w:hanging="180"/>
      </w:pPr>
    </w:lvl>
  </w:abstractNum>
  <w:abstractNum w:abstractNumId="72" w15:restartNumberingAfterBreak="0">
    <w:nsid w:val="5A830BD4"/>
    <w:multiLevelType w:val="hybridMultilevel"/>
    <w:tmpl w:val="102A5B5E"/>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5BFE6F3E"/>
    <w:multiLevelType w:val="multilevel"/>
    <w:tmpl w:val="86EEFC9E"/>
    <w:lvl w:ilvl="0">
      <w:start w:val="7"/>
      <w:numFmt w:val="decimal"/>
      <w:lvlText w:val="%1)"/>
      <w:lvlJc w:val="left"/>
      <w:pPr>
        <w:ind w:left="360" w:hanging="360"/>
      </w:pPr>
      <w:rPr>
        <w:rFonts w:hint="default"/>
      </w:rPr>
    </w:lvl>
    <w:lvl w:ilvl="1">
      <w:start w:val="4"/>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4" w15:restartNumberingAfterBreak="0">
    <w:nsid w:val="5C492487"/>
    <w:multiLevelType w:val="multilevel"/>
    <w:tmpl w:val="29D67FC6"/>
    <w:lvl w:ilvl="0">
      <w:start w:val="2"/>
      <w:numFmt w:val="decimal"/>
      <w:lvlText w:val="%1."/>
      <w:lvlJc w:val="left"/>
      <w:pPr>
        <w:tabs>
          <w:tab w:val="num" w:pos="624"/>
        </w:tabs>
        <w:ind w:left="624" w:hanging="624"/>
      </w:pPr>
      <w:rPr>
        <w:rFonts w:hint="default"/>
      </w:rPr>
    </w:lvl>
    <w:lvl w:ilvl="1">
      <w:start w:val="1"/>
      <w:numFmt w:val="decimal"/>
      <w:lvlText w:val="%1.%2."/>
      <w:lvlJc w:val="left"/>
      <w:pPr>
        <w:tabs>
          <w:tab w:val="num" w:pos="624"/>
        </w:tabs>
        <w:ind w:left="624" w:hanging="624"/>
      </w:pPr>
      <w:rPr>
        <w:rFonts w:hint="default"/>
      </w:rPr>
    </w:lvl>
    <w:lvl w:ilvl="2">
      <w:start w:val="3"/>
      <w:numFmt w:val="bullet"/>
      <w:lvlText w:val=""/>
      <w:lvlJc w:val="left"/>
      <w:pPr>
        <w:tabs>
          <w:tab w:val="num" w:pos="284"/>
        </w:tabs>
        <w:ind w:left="284" w:hanging="284"/>
      </w:pPr>
      <w:rPr>
        <w:rFonts w:ascii="Symbol" w:hAnsi="Symbol"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5" w15:restartNumberingAfterBreak="0">
    <w:nsid w:val="5F6025A3"/>
    <w:multiLevelType w:val="hybridMultilevel"/>
    <w:tmpl w:val="24D688AC"/>
    <w:lvl w:ilvl="0" w:tplc="04090011">
      <w:start w:val="1"/>
      <w:numFmt w:val="decimal"/>
      <w:lvlText w:val="%1)"/>
      <w:lvlJc w:val="left"/>
      <w:pPr>
        <w:ind w:left="720" w:hanging="360"/>
      </w:pPr>
    </w:lvl>
    <w:lvl w:ilvl="1" w:tplc="080C0019">
      <w:start w:val="1"/>
      <w:numFmt w:val="lowerLetter"/>
      <w:lvlText w:val="%2."/>
      <w:lvlJc w:val="left"/>
      <w:pPr>
        <w:ind w:left="1440" w:hanging="360"/>
      </w:pPr>
    </w:lvl>
    <w:lvl w:ilvl="2" w:tplc="080C001B">
      <w:start w:val="1"/>
      <w:numFmt w:val="lowerRoman"/>
      <w:lvlText w:val="%3."/>
      <w:lvlJc w:val="right"/>
      <w:pPr>
        <w:ind w:left="2160" w:hanging="180"/>
      </w:pPr>
    </w:lvl>
    <w:lvl w:ilvl="3" w:tplc="080C000F">
      <w:start w:val="1"/>
      <w:numFmt w:val="decimal"/>
      <w:lvlText w:val="%4."/>
      <w:lvlJc w:val="left"/>
      <w:pPr>
        <w:ind w:left="2880" w:hanging="360"/>
      </w:pPr>
    </w:lvl>
    <w:lvl w:ilvl="4" w:tplc="080C0019">
      <w:start w:val="1"/>
      <w:numFmt w:val="lowerLetter"/>
      <w:lvlText w:val="%5."/>
      <w:lvlJc w:val="left"/>
      <w:pPr>
        <w:ind w:left="3600" w:hanging="360"/>
      </w:pPr>
    </w:lvl>
    <w:lvl w:ilvl="5" w:tplc="080C001B">
      <w:start w:val="1"/>
      <w:numFmt w:val="lowerRoman"/>
      <w:lvlText w:val="%6."/>
      <w:lvlJc w:val="right"/>
      <w:pPr>
        <w:ind w:left="4320" w:hanging="180"/>
      </w:pPr>
    </w:lvl>
    <w:lvl w:ilvl="6" w:tplc="080C000F">
      <w:start w:val="1"/>
      <w:numFmt w:val="decimal"/>
      <w:lvlText w:val="%7."/>
      <w:lvlJc w:val="left"/>
      <w:pPr>
        <w:ind w:left="5040" w:hanging="360"/>
      </w:pPr>
    </w:lvl>
    <w:lvl w:ilvl="7" w:tplc="080C0019">
      <w:start w:val="1"/>
      <w:numFmt w:val="lowerLetter"/>
      <w:lvlText w:val="%8."/>
      <w:lvlJc w:val="left"/>
      <w:pPr>
        <w:ind w:left="5760" w:hanging="360"/>
      </w:pPr>
    </w:lvl>
    <w:lvl w:ilvl="8" w:tplc="080C001B">
      <w:start w:val="1"/>
      <w:numFmt w:val="lowerRoman"/>
      <w:lvlText w:val="%9."/>
      <w:lvlJc w:val="right"/>
      <w:pPr>
        <w:ind w:left="6480" w:hanging="180"/>
      </w:pPr>
    </w:lvl>
  </w:abstractNum>
  <w:abstractNum w:abstractNumId="76" w15:restartNumberingAfterBreak="0">
    <w:nsid w:val="60A90D5D"/>
    <w:multiLevelType w:val="hybridMultilevel"/>
    <w:tmpl w:val="AE20B5A0"/>
    <w:lvl w:ilvl="0" w:tplc="07F6B5B2">
      <w:numFmt w:val="bullet"/>
      <w:lvlText w:val="-"/>
      <w:lvlJc w:val="left"/>
      <w:pPr>
        <w:ind w:left="1353" w:hanging="360"/>
      </w:pPr>
      <w:rPr>
        <w:rFonts w:ascii="Times New Roman" w:eastAsia="Times New Roman" w:hAnsi="Times New Roman" w:cs="Times New Roman" w:hint="default"/>
      </w:rPr>
    </w:lvl>
    <w:lvl w:ilvl="1" w:tplc="08090003" w:tentative="1">
      <w:start w:val="1"/>
      <w:numFmt w:val="bullet"/>
      <w:lvlText w:val="o"/>
      <w:lvlJc w:val="left"/>
      <w:pPr>
        <w:ind w:left="2073" w:hanging="360"/>
      </w:pPr>
      <w:rPr>
        <w:rFonts w:ascii="Courier New" w:hAnsi="Courier New" w:cs="Courier New" w:hint="default"/>
      </w:rPr>
    </w:lvl>
    <w:lvl w:ilvl="2" w:tplc="08090005" w:tentative="1">
      <w:start w:val="1"/>
      <w:numFmt w:val="bullet"/>
      <w:lvlText w:val=""/>
      <w:lvlJc w:val="left"/>
      <w:pPr>
        <w:ind w:left="2793" w:hanging="360"/>
      </w:pPr>
      <w:rPr>
        <w:rFonts w:ascii="Wingdings" w:hAnsi="Wingdings" w:hint="default"/>
      </w:rPr>
    </w:lvl>
    <w:lvl w:ilvl="3" w:tplc="08090001" w:tentative="1">
      <w:start w:val="1"/>
      <w:numFmt w:val="bullet"/>
      <w:lvlText w:val=""/>
      <w:lvlJc w:val="left"/>
      <w:pPr>
        <w:ind w:left="3513" w:hanging="360"/>
      </w:pPr>
      <w:rPr>
        <w:rFonts w:ascii="Symbol" w:hAnsi="Symbol" w:hint="default"/>
      </w:rPr>
    </w:lvl>
    <w:lvl w:ilvl="4" w:tplc="08090003" w:tentative="1">
      <w:start w:val="1"/>
      <w:numFmt w:val="bullet"/>
      <w:lvlText w:val="o"/>
      <w:lvlJc w:val="left"/>
      <w:pPr>
        <w:ind w:left="4233" w:hanging="360"/>
      </w:pPr>
      <w:rPr>
        <w:rFonts w:ascii="Courier New" w:hAnsi="Courier New" w:cs="Courier New" w:hint="default"/>
      </w:rPr>
    </w:lvl>
    <w:lvl w:ilvl="5" w:tplc="08090005" w:tentative="1">
      <w:start w:val="1"/>
      <w:numFmt w:val="bullet"/>
      <w:lvlText w:val=""/>
      <w:lvlJc w:val="left"/>
      <w:pPr>
        <w:ind w:left="4953" w:hanging="360"/>
      </w:pPr>
      <w:rPr>
        <w:rFonts w:ascii="Wingdings" w:hAnsi="Wingdings" w:hint="default"/>
      </w:rPr>
    </w:lvl>
    <w:lvl w:ilvl="6" w:tplc="08090001" w:tentative="1">
      <w:start w:val="1"/>
      <w:numFmt w:val="bullet"/>
      <w:lvlText w:val=""/>
      <w:lvlJc w:val="left"/>
      <w:pPr>
        <w:ind w:left="5673" w:hanging="360"/>
      </w:pPr>
      <w:rPr>
        <w:rFonts w:ascii="Symbol" w:hAnsi="Symbol" w:hint="default"/>
      </w:rPr>
    </w:lvl>
    <w:lvl w:ilvl="7" w:tplc="08090003" w:tentative="1">
      <w:start w:val="1"/>
      <w:numFmt w:val="bullet"/>
      <w:lvlText w:val="o"/>
      <w:lvlJc w:val="left"/>
      <w:pPr>
        <w:ind w:left="6393" w:hanging="360"/>
      </w:pPr>
      <w:rPr>
        <w:rFonts w:ascii="Courier New" w:hAnsi="Courier New" w:cs="Courier New" w:hint="default"/>
      </w:rPr>
    </w:lvl>
    <w:lvl w:ilvl="8" w:tplc="08090005" w:tentative="1">
      <w:start w:val="1"/>
      <w:numFmt w:val="bullet"/>
      <w:lvlText w:val=""/>
      <w:lvlJc w:val="left"/>
      <w:pPr>
        <w:ind w:left="7113" w:hanging="360"/>
      </w:pPr>
      <w:rPr>
        <w:rFonts w:ascii="Wingdings" w:hAnsi="Wingdings" w:hint="default"/>
      </w:rPr>
    </w:lvl>
  </w:abstractNum>
  <w:abstractNum w:abstractNumId="77" w15:restartNumberingAfterBreak="0">
    <w:nsid w:val="618D38A2"/>
    <w:multiLevelType w:val="hybridMultilevel"/>
    <w:tmpl w:val="CB8EB8F2"/>
    <w:lvl w:ilvl="0" w:tplc="B0DC9B92">
      <w:start w:val="4"/>
      <w:numFmt w:val="lowerLetter"/>
      <w:lvlText w:val="%1."/>
      <w:lvlJc w:val="left"/>
      <w:pPr>
        <w:ind w:left="144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62DA1BD6"/>
    <w:multiLevelType w:val="hybridMultilevel"/>
    <w:tmpl w:val="94C267E4"/>
    <w:lvl w:ilvl="0" w:tplc="4CB0919C">
      <w:numFmt w:val="bullet"/>
      <w:lvlText w:val=""/>
      <w:lvlJc w:val="left"/>
      <w:pPr>
        <w:ind w:left="6537" w:hanging="360"/>
      </w:pPr>
      <w:rPr>
        <w:rFonts w:ascii="Wingdings" w:eastAsia="Times New Roman" w:hAnsi="Wingdings" w:cs="Arial" w:hint="default"/>
        <w:color w:val="222222"/>
      </w:rPr>
    </w:lvl>
    <w:lvl w:ilvl="1" w:tplc="080C0003" w:tentative="1">
      <w:start w:val="1"/>
      <w:numFmt w:val="bullet"/>
      <w:lvlText w:val="o"/>
      <w:lvlJc w:val="left"/>
      <w:pPr>
        <w:ind w:left="7257" w:hanging="360"/>
      </w:pPr>
      <w:rPr>
        <w:rFonts w:ascii="Courier New" w:hAnsi="Courier New" w:cs="Courier New" w:hint="default"/>
      </w:rPr>
    </w:lvl>
    <w:lvl w:ilvl="2" w:tplc="080C0005" w:tentative="1">
      <w:start w:val="1"/>
      <w:numFmt w:val="bullet"/>
      <w:lvlText w:val=""/>
      <w:lvlJc w:val="left"/>
      <w:pPr>
        <w:ind w:left="7977" w:hanging="360"/>
      </w:pPr>
      <w:rPr>
        <w:rFonts w:ascii="Wingdings" w:hAnsi="Wingdings" w:hint="default"/>
      </w:rPr>
    </w:lvl>
    <w:lvl w:ilvl="3" w:tplc="080C0001" w:tentative="1">
      <w:start w:val="1"/>
      <w:numFmt w:val="bullet"/>
      <w:lvlText w:val=""/>
      <w:lvlJc w:val="left"/>
      <w:pPr>
        <w:ind w:left="8697" w:hanging="360"/>
      </w:pPr>
      <w:rPr>
        <w:rFonts w:ascii="Symbol" w:hAnsi="Symbol" w:hint="default"/>
      </w:rPr>
    </w:lvl>
    <w:lvl w:ilvl="4" w:tplc="080C0003" w:tentative="1">
      <w:start w:val="1"/>
      <w:numFmt w:val="bullet"/>
      <w:lvlText w:val="o"/>
      <w:lvlJc w:val="left"/>
      <w:pPr>
        <w:ind w:left="9417" w:hanging="360"/>
      </w:pPr>
      <w:rPr>
        <w:rFonts w:ascii="Courier New" w:hAnsi="Courier New" w:cs="Courier New" w:hint="default"/>
      </w:rPr>
    </w:lvl>
    <w:lvl w:ilvl="5" w:tplc="080C0005" w:tentative="1">
      <w:start w:val="1"/>
      <w:numFmt w:val="bullet"/>
      <w:lvlText w:val=""/>
      <w:lvlJc w:val="left"/>
      <w:pPr>
        <w:ind w:left="10137" w:hanging="360"/>
      </w:pPr>
      <w:rPr>
        <w:rFonts w:ascii="Wingdings" w:hAnsi="Wingdings" w:hint="default"/>
      </w:rPr>
    </w:lvl>
    <w:lvl w:ilvl="6" w:tplc="080C0001" w:tentative="1">
      <w:start w:val="1"/>
      <w:numFmt w:val="bullet"/>
      <w:lvlText w:val=""/>
      <w:lvlJc w:val="left"/>
      <w:pPr>
        <w:ind w:left="10857" w:hanging="360"/>
      </w:pPr>
      <w:rPr>
        <w:rFonts w:ascii="Symbol" w:hAnsi="Symbol" w:hint="default"/>
      </w:rPr>
    </w:lvl>
    <w:lvl w:ilvl="7" w:tplc="080C0003" w:tentative="1">
      <w:start w:val="1"/>
      <w:numFmt w:val="bullet"/>
      <w:lvlText w:val="o"/>
      <w:lvlJc w:val="left"/>
      <w:pPr>
        <w:ind w:left="11577" w:hanging="360"/>
      </w:pPr>
      <w:rPr>
        <w:rFonts w:ascii="Courier New" w:hAnsi="Courier New" w:cs="Courier New" w:hint="default"/>
      </w:rPr>
    </w:lvl>
    <w:lvl w:ilvl="8" w:tplc="080C0005" w:tentative="1">
      <w:start w:val="1"/>
      <w:numFmt w:val="bullet"/>
      <w:lvlText w:val=""/>
      <w:lvlJc w:val="left"/>
      <w:pPr>
        <w:ind w:left="12297" w:hanging="360"/>
      </w:pPr>
      <w:rPr>
        <w:rFonts w:ascii="Wingdings" w:hAnsi="Wingdings" w:hint="default"/>
      </w:rPr>
    </w:lvl>
  </w:abstractNum>
  <w:abstractNum w:abstractNumId="79" w15:restartNumberingAfterBreak="0">
    <w:nsid w:val="667309CE"/>
    <w:multiLevelType w:val="hybridMultilevel"/>
    <w:tmpl w:val="ACF02844"/>
    <w:lvl w:ilvl="0" w:tplc="04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66C13717"/>
    <w:multiLevelType w:val="hybridMultilevel"/>
    <w:tmpl w:val="4A561BE8"/>
    <w:lvl w:ilvl="0" w:tplc="0809000D">
      <w:start w:val="1"/>
      <w:numFmt w:val="bullet"/>
      <w:lvlText w:val=""/>
      <w:lvlJc w:val="left"/>
      <w:pPr>
        <w:ind w:left="1800" w:hanging="360"/>
      </w:pPr>
      <w:rPr>
        <w:rFonts w:ascii="Wingdings" w:hAnsi="Wingdings"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81" w15:restartNumberingAfterBreak="0">
    <w:nsid w:val="69C73E9F"/>
    <w:multiLevelType w:val="hybridMultilevel"/>
    <w:tmpl w:val="4844EB00"/>
    <w:lvl w:ilvl="0" w:tplc="F3F82C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69D27DD3"/>
    <w:multiLevelType w:val="hybridMultilevel"/>
    <w:tmpl w:val="9FB6A4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3" w15:restartNumberingAfterBreak="0">
    <w:nsid w:val="6A162164"/>
    <w:multiLevelType w:val="multilevel"/>
    <w:tmpl w:val="81FC3666"/>
    <w:lvl w:ilvl="0">
      <w:start w:val="1"/>
      <w:numFmt w:val="decimal"/>
      <w:lvlText w:val="%1)"/>
      <w:lvlJc w:val="left"/>
      <w:pPr>
        <w:ind w:left="360" w:hanging="360"/>
      </w:pPr>
    </w:lvl>
    <w:lvl w:ilvl="1">
      <w:start w:val="1"/>
      <w:numFmt w:val="lowerLetter"/>
      <w:lvlText w:val="%2)"/>
      <w:lvlJc w:val="left"/>
      <w:pPr>
        <w:ind w:left="720" w:hanging="360"/>
      </w:pPr>
      <w:rPr>
        <w:lang w:val="fr-BE"/>
      </w:rPr>
    </w:lvl>
    <w:lvl w:ilvl="2">
      <w:start w:val="1"/>
      <w:numFmt w:val="lowerRoman"/>
      <w:lvlText w:val="%3."/>
      <w:lvlJc w:val="righ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4" w15:restartNumberingAfterBreak="0">
    <w:nsid w:val="6BA56FF5"/>
    <w:multiLevelType w:val="hybridMultilevel"/>
    <w:tmpl w:val="B5F4F920"/>
    <w:lvl w:ilvl="0" w:tplc="04090003">
      <w:start w:val="1"/>
      <w:numFmt w:val="bullet"/>
      <w:lvlText w:val="o"/>
      <w:lvlJc w:val="left"/>
      <w:pPr>
        <w:tabs>
          <w:tab w:val="num" w:pos="1440"/>
        </w:tabs>
        <w:ind w:left="1440" w:hanging="360"/>
      </w:pPr>
      <w:rPr>
        <w:rFonts w:ascii="Courier New" w:hAnsi="Courier New"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85" w15:restartNumberingAfterBreak="0">
    <w:nsid w:val="6DC85541"/>
    <w:multiLevelType w:val="hybridMultilevel"/>
    <w:tmpl w:val="C6F8CCC8"/>
    <w:lvl w:ilvl="0" w:tplc="0809000D">
      <w:start w:val="1"/>
      <w:numFmt w:val="bullet"/>
      <w:lvlText w:val=""/>
      <w:lvlJc w:val="left"/>
      <w:pPr>
        <w:ind w:left="1800" w:hanging="360"/>
      </w:pPr>
      <w:rPr>
        <w:rFonts w:ascii="Wingdings" w:hAnsi="Wingdings"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86" w15:restartNumberingAfterBreak="0">
    <w:nsid w:val="6EAD37E2"/>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7" w15:restartNumberingAfterBreak="0">
    <w:nsid w:val="6F364936"/>
    <w:multiLevelType w:val="hybridMultilevel"/>
    <w:tmpl w:val="B10A4B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8" w15:restartNumberingAfterBreak="0">
    <w:nsid w:val="70605543"/>
    <w:multiLevelType w:val="multilevel"/>
    <w:tmpl w:val="C908E252"/>
    <w:lvl w:ilvl="0">
      <w:start w:val="7"/>
      <w:numFmt w:val="decimal"/>
      <w:lvlText w:val="%1)"/>
      <w:lvlJc w:val="left"/>
      <w:pPr>
        <w:ind w:left="360" w:hanging="360"/>
      </w:pPr>
      <w:rPr>
        <w:rFonts w:hint="default"/>
      </w:rPr>
    </w:lvl>
    <w:lvl w:ilvl="1">
      <w:start w:val="4"/>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9" w15:restartNumberingAfterBreak="0">
    <w:nsid w:val="71047B8E"/>
    <w:multiLevelType w:val="multilevel"/>
    <w:tmpl w:val="6D7EF41E"/>
    <w:lvl w:ilvl="0">
      <w:start w:val="7"/>
      <w:numFmt w:val="decimal"/>
      <w:lvlText w:val="%1)"/>
      <w:lvlJc w:val="left"/>
      <w:pPr>
        <w:ind w:left="360" w:hanging="360"/>
      </w:pPr>
      <w:rPr>
        <w:rFonts w:hint="default"/>
      </w:rPr>
    </w:lvl>
    <w:lvl w:ilvl="1">
      <w:start w:val="3"/>
      <w:numFmt w:val="lowerLetter"/>
      <w:lvlText w:val="%2)"/>
      <w:lvlJc w:val="left"/>
      <w:pPr>
        <w:ind w:left="720" w:hanging="360"/>
      </w:pPr>
      <w:rPr>
        <w:rFonts w:hint="default"/>
      </w:rPr>
    </w:lvl>
    <w:lvl w:ilvl="2">
      <w:start w:val="2"/>
      <w:numFmt w:val="lowerRoman"/>
      <w:lvlText w:val="%3)"/>
      <w:lvlJc w:val="righ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0" w15:restartNumberingAfterBreak="0">
    <w:nsid w:val="72073443"/>
    <w:multiLevelType w:val="hybridMultilevel"/>
    <w:tmpl w:val="98E4D742"/>
    <w:lvl w:ilvl="0" w:tplc="08090001">
      <w:start w:val="1"/>
      <w:numFmt w:val="bullet"/>
      <w:lvlText w:val=""/>
      <w:lvlJc w:val="left"/>
      <w:pPr>
        <w:ind w:left="1626" w:hanging="360"/>
      </w:pPr>
      <w:rPr>
        <w:rFonts w:ascii="Symbol" w:hAnsi="Symbol" w:hint="default"/>
      </w:rPr>
    </w:lvl>
    <w:lvl w:ilvl="1" w:tplc="08090003" w:tentative="1">
      <w:start w:val="1"/>
      <w:numFmt w:val="bullet"/>
      <w:lvlText w:val="o"/>
      <w:lvlJc w:val="left"/>
      <w:pPr>
        <w:ind w:left="2346" w:hanging="360"/>
      </w:pPr>
      <w:rPr>
        <w:rFonts w:ascii="Courier New" w:hAnsi="Courier New" w:cs="Courier New" w:hint="default"/>
      </w:rPr>
    </w:lvl>
    <w:lvl w:ilvl="2" w:tplc="08090005" w:tentative="1">
      <w:start w:val="1"/>
      <w:numFmt w:val="bullet"/>
      <w:lvlText w:val=""/>
      <w:lvlJc w:val="left"/>
      <w:pPr>
        <w:ind w:left="3066" w:hanging="360"/>
      </w:pPr>
      <w:rPr>
        <w:rFonts w:ascii="Wingdings" w:hAnsi="Wingdings" w:hint="default"/>
      </w:rPr>
    </w:lvl>
    <w:lvl w:ilvl="3" w:tplc="08090001" w:tentative="1">
      <w:start w:val="1"/>
      <w:numFmt w:val="bullet"/>
      <w:lvlText w:val=""/>
      <w:lvlJc w:val="left"/>
      <w:pPr>
        <w:ind w:left="3786" w:hanging="360"/>
      </w:pPr>
      <w:rPr>
        <w:rFonts w:ascii="Symbol" w:hAnsi="Symbol" w:hint="default"/>
      </w:rPr>
    </w:lvl>
    <w:lvl w:ilvl="4" w:tplc="08090003" w:tentative="1">
      <w:start w:val="1"/>
      <w:numFmt w:val="bullet"/>
      <w:lvlText w:val="o"/>
      <w:lvlJc w:val="left"/>
      <w:pPr>
        <w:ind w:left="4506" w:hanging="360"/>
      </w:pPr>
      <w:rPr>
        <w:rFonts w:ascii="Courier New" w:hAnsi="Courier New" w:cs="Courier New" w:hint="default"/>
      </w:rPr>
    </w:lvl>
    <w:lvl w:ilvl="5" w:tplc="08090005" w:tentative="1">
      <w:start w:val="1"/>
      <w:numFmt w:val="bullet"/>
      <w:lvlText w:val=""/>
      <w:lvlJc w:val="left"/>
      <w:pPr>
        <w:ind w:left="5226" w:hanging="360"/>
      </w:pPr>
      <w:rPr>
        <w:rFonts w:ascii="Wingdings" w:hAnsi="Wingdings" w:hint="default"/>
      </w:rPr>
    </w:lvl>
    <w:lvl w:ilvl="6" w:tplc="08090001" w:tentative="1">
      <w:start w:val="1"/>
      <w:numFmt w:val="bullet"/>
      <w:lvlText w:val=""/>
      <w:lvlJc w:val="left"/>
      <w:pPr>
        <w:ind w:left="5946" w:hanging="360"/>
      </w:pPr>
      <w:rPr>
        <w:rFonts w:ascii="Symbol" w:hAnsi="Symbol" w:hint="default"/>
      </w:rPr>
    </w:lvl>
    <w:lvl w:ilvl="7" w:tplc="08090003" w:tentative="1">
      <w:start w:val="1"/>
      <w:numFmt w:val="bullet"/>
      <w:lvlText w:val="o"/>
      <w:lvlJc w:val="left"/>
      <w:pPr>
        <w:ind w:left="6666" w:hanging="360"/>
      </w:pPr>
      <w:rPr>
        <w:rFonts w:ascii="Courier New" w:hAnsi="Courier New" w:cs="Courier New" w:hint="default"/>
      </w:rPr>
    </w:lvl>
    <w:lvl w:ilvl="8" w:tplc="08090005" w:tentative="1">
      <w:start w:val="1"/>
      <w:numFmt w:val="bullet"/>
      <w:lvlText w:val=""/>
      <w:lvlJc w:val="left"/>
      <w:pPr>
        <w:ind w:left="7386" w:hanging="360"/>
      </w:pPr>
      <w:rPr>
        <w:rFonts w:ascii="Wingdings" w:hAnsi="Wingdings" w:hint="default"/>
      </w:rPr>
    </w:lvl>
  </w:abstractNum>
  <w:abstractNum w:abstractNumId="91" w15:restartNumberingAfterBreak="0">
    <w:nsid w:val="724D4C68"/>
    <w:multiLevelType w:val="hybridMultilevel"/>
    <w:tmpl w:val="D0A6F9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72EB6DFE"/>
    <w:multiLevelType w:val="multilevel"/>
    <w:tmpl w:val="DE3AFB14"/>
    <w:lvl w:ilvl="0">
      <w:start w:val="1"/>
      <w:numFmt w:val="decimal"/>
      <w:lvlText w:val="%1)"/>
      <w:lvlJc w:val="left"/>
      <w:pPr>
        <w:ind w:left="360" w:hanging="360"/>
      </w:pPr>
    </w:lvl>
    <w:lvl w:ilvl="1">
      <w:start w:val="1"/>
      <w:numFmt w:val="lowerLetter"/>
      <w:lvlText w:val="%2)"/>
      <w:lvlJc w:val="left"/>
      <w:pPr>
        <w:ind w:left="720" w:hanging="360"/>
      </w:pPr>
      <w:rPr>
        <w:lang w:val="fr-BE"/>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3" w15:restartNumberingAfterBreak="0">
    <w:nsid w:val="751A2FC7"/>
    <w:multiLevelType w:val="hybridMultilevel"/>
    <w:tmpl w:val="3ED610C8"/>
    <w:lvl w:ilvl="0" w:tplc="07F6B5B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4" w15:restartNumberingAfterBreak="0">
    <w:nsid w:val="75E104FF"/>
    <w:multiLevelType w:val="multilevel"/>
    <w:tmpl w:val="2CCCD214"/>
    <w:lvl w:ilvl="0">
      <w:start w:val="1"/>
      <w:numFmt w:val="decimal"/>
      <w:lvlText w:val="%1."/>
      <w:lvlJc w:val="left"/>
      <w:pPr>
        <w:ind w:left="720" w:hanging="360"/>
      </w:pPr>
      <w:rPr>
        <w:rFonts w:hint="default"/>
      </w:rPr>
    </w:lvl>
    <w:lvl w:ilvl="1">
      <w:start w:val="1"/>
      <w:numFmt w:val="decimal"/>
      <w:isLgl/>
      <w:lvlText w:val="%1.%2"/>
      <w:lvlJc w:val="left"/>
      <w:pPr>
        <w:ind w:left="1004" w:hanging="360"/>
      </w:pPr>
      <w:rPr>
        <w:rFonts w:hint="default"/>
      </w:rPr>
    </w:lvl>
    <w:lvl w:ilvl="2">
      <w:start w:val="1"/>
      <w:numFmt w:val="decimal"/>
      <w:isLgl/>
      <w:lvlText w:val="%1.%2.%3"/>
      <w:lvlJc w:val="left"/>
      <w:pPr>
        <w:ind w:left="1648" w:hanging="720"/>
      </w:pPr>
      <w:rPr>
        <w:rFonts w:hint="default"/>
      </w:rPr>
    </w:lvl>
    <w:lvl w:ilvl="3">
      <w:start w:val="1"/>
      <w:numFmt w:val="decimal"/>
      <w:isLgl/>
      <w:lvlText w:val="%1.%2.%3.%4"/>
      <w:lvlJc w:val="left"/>
      <w:pPr>
        <w:ind w:left="1932" w:hanging="720"/>
      </w:pPr>
      <w:rPr>
        <w:rFonts w:hint="default"/>
      </w:rPr>
    </w:lvl>
    <w:lvl w:ilvl="4">
      <w:start w:val="1"/>
      <w:numFmt w:val="decimal"/>
      <w:isLgl/>
      <w:lvlText w:val="%1.%2.%3.%4.%5"/>
      <w:lvlJc w:val="left"/>
      <w:pPr>
        <w:ind w:left="2576" w:hanging="1080"/>
      </w:pPr>
      <w:rPr>
        <w:rFonts w:hint="default"/>
      </w:rPr>
    </w:lvl>
    <w:lvl w:ilvl="5">
      <w:start w:val="1"/>
      <w:numFmt w:val="decimal"/>
      <w:isLgl/>
      <w:lvlText w:val="%1.%2.%3.%4.%5.%6"/>
      <w:lvlJc w:val="left"/>
      <w:pPr>
        <w:ind w:left="2860" w:hanging="1080"/>
      </w:pPr>
      <w:rPr>
        <w:rFonts w:hint="default"/>
      </w:rPr>
    </w:lvl>
    <w:lvl w:ilvl="6">
      <w:start w:val="1"/>
      <w:numFmt w:val="decimal"/>
      <w:isLgl/>
      <w:lvlText w:val="%1.%2.%3.%4.%5.%6.%7"/>
      <w:lvlJc w:val="left"/>
      <w:pPr>
        <w:ind w:left="3504" w:hanging="1440"/>
      </w:pPr>
      <w:rPr>
        <w:rFonts w:hint="default"/>
      </w:rPr>
    </w:lvl>
    <w:lvl w:ilvl="7">
      <w:start w:val="1"/>
      <w:numFmt w:val="decimal"/>
      <w:isLgl/>
      <w:lvlText w:val="%1.%2.%3.%4.%5.%6.%7.%8"/>
      <w:lvlJc w:val="left"/>
      <w:pPr>
        <w:ind w:left="3788" w:hanging="1440"/>
      </w:pPr>
      <w:rPr>
        <w:rFonts w:hint="default"/>
      </w:rPr>
    </w:lvl>
    <w:lvl w:ilvl="8">
      <w:start w:val="1"/>
      <w:numFmt w:val="decimal"/>
      <w:isLgl/>
      <w:lvlText w:val="%1.%2.%3.%4.%5.%6.%7.%8.%9"/>
      <w:lvlJc w:val="left"/>
      <w:pPr>
        <w:ind w:left="4432" w:hanging="1800"/>
      </w:pPr>
      <w:rPr>
        <w:rFonts w:hint="default"/>
      </w:rPr>
    </w:lvl>
  </w:abstractNum>
  <w:abstractNum w:abstractNumId="95" w15:restartNumberingAfterBreak="0">
    <w:nsid w:val="776238BF"/>
    <w:multiLevelType w:val="multilevel"/>
    <w:tmpl w:val="613A6A10"/>
    <w:lvl w:ilvl="0">
      <w:start w:val="1"/>
      <w:numFmt w:val="decimal"/>
      <w:lvlText w:val="%1."/>
      <w:lvlJc w:val="left"/>
      <w:pPr>
        <w:ind w:left="720" w:hanging="360"/>
      </w:pPr>
    </w:lvl>
    <w:lvl w:ilvl="1">
      <w:start w:val="1"/>
      <w:numFmt w:val="decimal"/>
      <w:isLgl/>
      <w:lvlText w:val="%1.%2"/>
      <w:lvlJc w:val="left"/>
      <w:pPr>
        <w:ind w:left="1004" w:hanging="360"/>
      </w:pPr>
      <w:rPr>
        <w:rFonts w:hint="default"/>
      </w:rPr>
    </w:lvl>
    <w:lvl w:ilvl="2">
      <w:start w:val="1"/>
      <w:numFmt w:val="decimal"/>
      <w:isLgl/>
      <w:lvlText w:val="%1.%2.%3"/>
      <w:lvlJc w:val="left"/>
      <w:pPr>
        <w:ind w:left="1648" w:hanging="720"/>
      </w:pPr>
      <w:rPr>
        <w:rFonts w:hint="default"/>
      </w:rPr>
    </w:lvl>
    <w:lvl w:ilvl="3">
      <w:start w:val="1"/>
      <w:numFmt w:val="decimal"/>
      <w:isLgl/>
      <w:lvlText w:val="%1.%2.%3.%4"/>
      <w:lvlJc w:val="left"/>
      <w:pPr>
        <w:ind w:left="1932" w:hanging="720"/>
      </w:pPr>
      <w:rPr>
        <w:rFonts w:hint="default"/>
      </w:rPr>
    </w:lvl>
    <w:lvl w:ilvl="4">
      <w:start w:val="1"/>
      <w:numFmt w:val="decimal"/>
      <w:isLgl/>
      <w:lvlText w:val="%1.%2.%3.%4.%5"/>
      <w:lvlJc w:val="left"/>
      <w:pPr>
        <w:ind w:left="2576" w:hanging="1080"/>
      </w:pPr>
      <w:rPr>
        <w:rFonts w:hint="default"/>
      </w:rPr>
    </w:lvl>
    <w:lvl w:ilvl="5">
      <w:start w:val="1"/>
      <w:numFmt w:val="decimal"/>
      <w:isLgl/>
      <w:lvlText w:val="%1.%2.%3.%4.%5.%6"/>
      <w:lvlJc w:val="left"/>
      <w:pPr>
        <w:ind w:left="2860" w:hanging="1080"/>
      </w:pPr>
      <w:rPr>
        <w:rFonts w:hint="default"/>
      </w:rPr>
    </w:lvl>
    <w:lvl w:ilvl="6">
      <w:start w:val="1"/>
      <w:numFmt w:val="decimal"/>
      <w:isLgl/>
      <w:lvlText w:val="%1.%2.%3.%4.%5.%6.%7"/>
      <w:lvlJc w:val="left"/>
      <w:pPr>
        <w:ind w:left="3504" w:hanging="1440"/>
      </w:pPr>
      <w:rPr>
        <w:rFonts w:hint="default"/>
      </w:rPr>
    </w:lvl>
    <w:lvl w:ilvl="7">
      <w:start w:val="1"/>
      <w:numFmt w:val="decimal"/>
      <w:isLgl/>
      <w:lvlText w:val="%1.%2.%3.%4.%5.%6.%7.%8"/>
      <w:lvlJc w:val="left"/>
      <w:pPr>
        <w:ind w:left="3788" w:hanging="1440"/>
      </w:pPr>
      <w:rPr>
        <w:rFonts w:hint="default"/>
      </w:rPr>
    </w:lvl>
    <w:lvl w:ilvl="8">
      <w:start w:val="1"/>
      <w:numFmt w:val="decimal"/>
      <w:isLgl/>
      <w:lvlText w:val="%1.%2.%3.%4.%5.%6.%7.%8.%9"/>
      <w:lvlJc w:val="left"/>
      <w:pPr>
        <w:ind w:left="4432" w:hanging="1800"/>
      </w:pPr>
      <w:rPr>
        <w:rFonts w:hint="default"/>
      </w:rPr>
    </w:lvl>
  </w:abstractNum>
  <w:abstractNum w:abstractNumId="96" w15:restartNumberingAfterBreak="0">
    <w:nsid w:val="78F93F9D"/>
    <w:multiLevelType w:val="hybridMultilevel"/>
    <w:tmpl w:val="2D78AFEA"/>
    <w:lvl w:ilvl="0" w:tplc="08090003">
      <w:start w:val="1"/>
      <w:numFmt w:val="bullet"/>
      <w:lvlText w:val="o"/>
      <w:lvlJc w:val="left"/>
      <w:pPr>
        <w:ind w:left="1364" w:hanging="360"/>
      </w:pPr>
      <w:rPr>
        <w:rFonts w:ascii="Courier New" w:hAnsi="Courier New" w:cs="Courier New" w:hint="default"/>
      </w:rPr>
    </w:lvl>
    <w:lvl w:ilvl="1" w:tplc="08090003" w:tentative="1">
      <w:start w:val="1"/>
      <w:numFmt w:val="bullet"/>
      <w:lvlText w:val="o"/>
      <w:lvlJc w:val="left"/>
      <w:pPr>
        <w:ind w:left="2084" w:hanging="360"/>
      </w:pPr>
      <w:rPr>
        <w:rFonts w:ascii="Courier New" w:hAnsi="Courier New" w:cs="Courier New" w:hint="default"/>
      </w:rPr>
    </w:lvl>
    <w:lvl w:ilvl="2" w:tplc="08090005" w:tentative="1">
      <w:start w:val="1"/>
      <w:numFmt w:val="bullet"/>
      <w:lvlText w:val=""/>
      <w:lvlJc w:val="left"/>
      <w:pPr>
        <w:ind w:left="2804" w:hanging="360"/>
      </w:pPr>
      <w:rPr>
        <w:rFonts w:ascii="Wingdings" w:hAnsi="Wingdings" w:hint="default"/>
      </w:rPr>
    </w:lvl>
    <w:lvl w:ilvl="3" w:tplc="08090001" w:tentative="1">
      <w:start w:val="1"/>
      <w:numFmt w:val="bullet"/>
      <w:lvlText w:val=""/>
      <w:lvlJc w:val="left"/>
      <w:pPr>
        <w:ind w:left="3524" w:hanging="360"/>
      </w:pPr>
      <w:rPr>
        <w:rFonts w:ascii="Symbol" w:hAnsi="Symbol" w:hint="default"/>
      </w:rPr>
    </w:lvl>
    <w:lvl w:ilvl="4" w:tplc="08090003" w:tentative="1">
      <w:start w:val="1"/>
      <w:numFmt w:val="bullet"/>
      <w:lvlText w:val="o"/>
      <w:lvlJc w:val="left"/>
      <w:pPr>
        <w:ind w:left="4244" w:hanging="360"/>
      </w:pPr>
      <w:rPr>
        <w:rFonts w:ascii="Courier New" w:hAnsi="Courier New" w:cs="Courier New" w:hint="default"/>
      </w:rPr>
    </w:lvl>
    <w:lvl w:ilvl="5" w:tplc="08090005" w:tentative="1">
      <w:start w:val="1"/>
      <w:numFmt w:val="bullet"/>
      <w:lvlText w:val=""/>
      <w:lvlJc w:val="left"/>
      <w:pPr>
        <w:ind w:left="4964" w:hanging="360"/>
      </w:pPr>
      <w:rPr>
        <w:rFonts w:ascii="Wingdings" w:hAnsi="Wingdings" w:hint="default"/>
      </w:rPr>
    </w:lvl>
    <w:lvl w:ilvl="6" w:tplc="08090001" w:tentative="1">
      <w:start w:val="1"/>
      <w:numFmt w:val="bullet"/>
      <w:lvlText w:val=""/>
      <w:lvlJc w:val="left"/>
      <w:pPr>
        <w:ind w:left="5684" w:hanging="360"/>
      </w:pPr>
      <w:rPr>
        <w:rFonts w:ascii="Symbol" w:hAnsi="Symbol" w:hint="default"/>
      </w:rPr>
    </w:lvl>
    <w:lvl w:ilvl="7" w:tplc="08090003" w:tentative="1">
      <w:start w:val="1"/>
      <w:numFmt w:val="bullet"/>
      <w:lvlText w:val="o"/>
      <w:lvlJc w:val="left"/>
      <w:pPr>
        <w:ind w:left="6404" w:hanging="360"/>
      </w:pPr>
      <w:rPr>
        <w:rFonts w:ascii="Courier New" w:hAnsi="Courier New" w:cs="Courier New" w:hint="default"/>
      </w:rPr>
    </w:lvl>
    <w:lvl w:ilvl="8" w:tplc="08090005" w:tentative="1">
      <w:start w:val="1"/>
      <w:numFmt w:val="bullet"/>
      <w:lvlText w:val=""/>
      <w:lvlJc w:val="left"/>
      <w:pPr>
        <w:ind w:left="7124" w:hanging="360"/>
      </w:pPr>
      <w:rPr>
        <w:rFonts w:ascii="Wingdings" w:hAnsi="Wingdings" w:hint="default"/>
      </w:rPr>
    </w:lvl>
  </w:abstractNum>
  <w:abstractNum w:abstractNumId="97" w15:restartNumberingAfterBreak="0">
    <w:nsid w:val="79BE5012"/>
    <w:multiLevelType w:val="hybridMultilevel"/>
    <w:tmpl w:val="0100D2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7C464E4A"/>
    <w:multiLevelType w:val="hybridMultilevel"/>
    <w:tmpl w:val="6A7A4C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9" w15:restartNumberingAfterBreak="0">
    <w:nsid w:val="7FCD3633"/>
    <w:multiLevelType w:val="hybridMultilevel"/>
    <w:tmpl w:val="C5306C36"/>
    <w:lvl w:ilvl="0" w:tplc="080C000F">
      <w:start w:val="1"/>
      <w:numFmt w:val="decimal"/>
      <w:lvlText w:val="%1."/>
      <w:lvlJc w:val="left"/>
      <w:pPr>
        <w:ind w:left="720" w:hanging="360"/>
      </w:pPr>
    </w:lvl>
    <w:lvl w:ilvl="1" w:tplc="080C0019">
      <w:start w:val="1"/>
      <w:numFmt w:val="lowerLetter"/>
      <w:lvlText w:val="%2."/>
      <w:lvlJc w:val="left"/>
      <w:pPr>
        <w:ind w:left="1440" w:hanging="360"/>
      </w:pPr>
    </w:lvl>
    <w:lvl w:ilvl="2" w:tplc="080C001B">
      <w:start w:val="1"/>
      <w:numFmt w:val="lowerRoman"/>
      <w:lvlText w:val="%3."/>
      <w:lvlJc w:val="right"/>
      <w:pPr>
        <w:ind w:left="2160" w:hanging="180"/>
      </w:pPr>
    </w:lvl>
    <w:lvl w:ilvl="3" w:tplc="080C000F">
      <w:start w:val="1"/>
      <w:numFmt w:val="decimal"/>
      <w:lvlText w:val="%4."/>
      <w:lvlJc w:val="left"/>
      <w:pPr>
        <w:ind w:left="2880" w:hanging="360"/>
      </w:pPr>
    </w:lvl>
    <w:lvl w:ilvl="4" w:tplc="080C0019">
      <w:start w:val="1"/>
      <w:numFmt w:val="lowerLetter"/>
      <w:lvlText w:val="%5."/>
      <w:lvlJc w:val="left"/>
      <w:pPr>
        <w:ind w:left="3600" w:hanging="360"/>
      </w:pPr>
    </w:lvl>
    <w:lvl w:ilvl="5" w:tplc="080C001B">
      <w:start w:val="1"/>
      <w:numFmt w:val="lowerRoman"/>
      <w:lvlText w:val="%6."/>
      <w:lvlJc w:val="right"/>
      <w:pPr>
        <w:ind w:left="4320" w:hanging="180"/>
      </w:pPr>
    </w:lvl>
    <w:lvl w:ilvl="6" w:tplc="080C000F">
      <w:start w:val="1"/>
      <w:numFmt w:val="decimal"/>
      <w:lvlText w:val="%7."/>
      <w:lvlJc w:val="left"/>
      <w:pPr>
        <w:ind w:left="5040" w:hanging="360"/>
      </w:pPr>
    </w:lvl>
    <w:lvl w:ilvl="7" w:tplc="080C0019">
      <w:start w:val="1"/>
      <w:numFmt w:val="lowerLetter"/>
      <w:lvlText w:val="%8."/>
      <w:lvlJc w:val="left"/>
      <w:pPr>
        <w:ind w:left="5760" w:hanging="360"/>
      </w:pPr>
    </w:lvl>
    <w:lvl w:ilvl="8" w:tplc="080C001B">
      <w:start w:val="1"/>
      <w:numFmt w:val="lowerRoman"/>
      <w:lvlText w:val="%9."/>
      <w:lvlJc w:val="right"/>
      <w:pPr>
        <w:ind w:left="6480" w:hanging="180"/>
      </w:pPr>
    </w:lvl>
  </w:abstractNum>
  <w:abstractNum w:abstractNumId="100" w15:restartNumberingAfterBreak="0">
    <w:nsid w:val="7FDD0A92"/>
    <w:multiLevelType w:val="multilevel"/>
    <w:tmpl w:val="10505460"/>
    <w:lvl w:ilvl="0">
      <w:start w:val="7"/>
      <w:numFmt w:val="decimal"/>
      <w:lvlText w:val="%1)"/>
      <w:lvlJc w:val="left"/>
      <w:pPr>
        <w:ind w:left="360" w:hanging="360"/>
      </w:pPr>
      <w:rPr>
        <w:rFonts w:hint="default"/>
      </w:rPr>
    </w:lvl>
    <w:lvl w:ilvl="1">
      <w:start w:val="4"/>
      <w:numFmt w:val="lowerLetter"/>
      <w:lvlText w:val="%2)"/>
      <w:lvlJc w:val="left"/>
      <w:pPr>
        <w:ind w:left="720" w:hanging="360"/>
      </w:pPr>
      <w:rPr>
        <w:rFonts w:hint="default"/>
      </w:rPr>
    </w:lvl>
    <w:lvl w:ilvl="2">
      <w:start w:val="1"/>
      <w:numFmt w:val="lowerRoman"/>
      <w:lvlText w:val="%3)"/>
      <w:lvlJc w:val="righ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9"/>
  </w:num>
  <w:num w:numId="2">
    <w:abstractNumId w:val="41"/>
  </w:num>
  <w:num w:numId="3">
    <w:abstractNumId w:val="74"/>
  </w:num>
  <w:num w:numId="4">
    <w:abstractNumId w:val="30"/>
  </w:num>
  <w:num w:numId="5">
    <w:abstractNumId w:val="84"/>
  </w:num>
  <w:num w:numId="6">
    <w:abstractNumId w:val="12"/>
  </w:num>
  <w:num w:numId="7">
    <w:abstractNumId w:val="85"/>
  </w:num>
  <w:num w:numId="8">
    <w:abstractNumId w:val="52"/>
  </w:num>
  <w:num w:numId="9">
    <w:abstractNumId w:val="80"/>
  </w:num>
  <w:num w:numId="10">
    <w:abstractNumId w:val="24"/>
  </w:num>
  <w:num w:numId="11">
    <w:abstractNumId w:val="16"/>
  </w:num>
  <w:num w:numId="12">
    <w:abstractNumId w:val="3"/>
  </w:num>
  <w:num w:numId="13">
    <w:abstractNumId w:val="20"/>
  </w:num>
  <w:num w:numId="14">
    <w:abstractNumId w:val="78"/>
  </w:num>
  <w:num w:numId="15">
    <w:abstractNumId w:val="5"/>
  </w:num>
  <w:num w:numId="16">
    <w:abstractNumId w:val="37"/>
  </w:num>
  <w:num w:numId="17">
    <w:abstractNumId w:val="10"/>
  </w:num>
  <w:num w:numId="18">
    <w:abstractNumId w:val="7"/>
  </w:num>
  <w:num w:numId="19">
    <w:abstractNumId w:val="57"/>
  </w:num>
  <w:num w:numId="20">
    <w:abstractNumId w:val="64"/>
  </w:num>
  <w:num w:numId="21">
    <w:abstractNumId w:val="68"/>
  </w:num>
  <w:num w:numId="22">
    <w:abstractNumId w:val="87"/>
  </w:num>
  <w:num w:numId="23">
    <w:abstractNumId w:val="34"/>
  </w:num>
  <w:num w:numId="24">
    <w:abstractNumId w:val="98"/>
  </w:num>
  <w:num w:numId="25">
    <w:abstractNumId w:val="50"/>
  </w:num>
  <w:num w:numId="26">
    <w:abstractNumId w:val="27"/>
  </w:num>
  <w:num w:numId="27">
    <w:abstractNumId w:val="66"/>
  </w:num>
  <w:num w:numId="28">
    <w:abstractNumId w:val="23"/>
  </w:num>
  <w:num w:numId="29">
    <w:abstractNumId w:val="42"/>
  </w:num>
  <w:num w:numId="30">
    <w:abstractNumId w:val="21"/>
  </w:num>
  <w:num w:numId="31">
    <w:abstractNumId w:val="17"/>
  </w:num>
  <w:num w:numId="32">
    <w:abstractNumId w:val="99"/>
  </w:num>
  <w:num w:numId="33">
    <w:abstractNumId w:val="61"/>
  </w:num>
  <w:num w:numId="34">
    <w:abstractNumId w:val="46"/>
  </w:num>
  <w:num w:numId="35">
    <w:abstractNumId w:val="54"/>
  </w:num>
  <w:num w:numId="36">
    <w:abstractNumId w:val="25"/>
  </w:num>
  <w:num w:numId="37">
    <w:abstractNumId w:val="92"/>
  </w:num>
  <w:num w:numId="38">
    <w:abstractNumId w:val="65"/>
  </w:num>
  <w:num w:numId="39">
    <w:abstractNumId w:val="53"/>
  </w:num>
  <w:num w:numId="40">
    <w:abstractNumId w:val="73"/>
  </w:num>
  <w:num w:numId="41">
    <w:abstractNumId w:val="18"/>
  </w:num>
  <w:num w:numId="42">
    <w:abstractNumId w:val="14"/>
  </w:num>
  <w:num w:numId="43">
    <w:abstractNumId w:val="4"/>
  </w:num>
  <w:num w:numId="44">
    <w:abstractNumId w:val="36"/>
  </w:num>
  <w:num w:numId="45">
    <w:abstractNumId w:val="39"/>
  </w:num>
  <w:num w:numId="46">
    <w:abstractNumId w:val="26"/>
  </w:num>
  <w:num w:numId="47">
    <w:abstractNumId w:val="35"/>
  </w:num>
  <w:num w:numId="48">
    <w:abstractNumId w:val="88"/>
  </w:num>
  <w:num w:numId="49">
    <w:abstractNumId w:val="60"/>
  </w:num>
  <w:num w:numId="50">
    <w:abstractNumId w:val="100"/>
  </w:num>
  <w:num w:numId="51">
    <w:abstractNumId w:val="58"/>
  </w:num>
  <w:num w:numId="52">
    <w:abstractNumId w:val="89"/>
  </w:num>
  <w:num w:numId="53">
    <w:abstractNumId w:val="40"/>
  </w:num>
  <w:num w:numId="54">
    <w:abstractNumId w:val="33"/>
  </w:num>
  <w:num w:numId="55">
    <w:abstractNumId w:val="38"/>
  </w:num>
  <w:num w:numId="56">
    <w:abstractNumId w:val="86"/>
  </w:num>
  <w:num w:numId="57">
    <w:abstractNumId w:val="81"/>
  </w:num>
  <w:num w:numId="58">
    <w:abstractNumId w:val="75"/>
  </w:num>
  <w:num w:numId="59">
    <w:abstractNumId w:val="83"/>
  </w:num>
  <w:num w:numId="60">
    <w:abstractNumId w:val="71"/>
  </w:num>
  <w:num w:numId="61">
    <w:abstractNumId w:val="48"/>
  </w:num>
  <w:num w:numId="62">
    <w:abstractNumId w:val="77"/>
  </w:num>
  <w:num w:numId="63">
    <w:abstractNumId w:val="6"/>
  </w:num>
  <w:num w:numId="64">
    <w:abstractNumId w:val="2"/>
  </w:num>
  <w:num w:numId="65">
    <w:abstractNumId w:val="1"/>
  </w:num>
  <w:num w:numId="66">
    <w:abstractNumId w:val="91"/>
  </w:num>
  <w:num w:numId="67">
    <w:abstractNumId w:val="97"/>
  </w:num>
  <w:num w:numId="68">
    <w:abstractNumId w:val="13"/>
  </w:num>
  <w:num w:numId="69">
    <w:abstractNumId w:val="56"/>
  </w:num>
  <w:num w:numId="70">
    <w:abstractNumId w:val="47"/>
  </w:num>
  <w:num w:numId="71">
    <w:abstractNumId w:val="70"/>
  </w:num>
  <w:num w:numId="72">
    <w:abstractNumId w:val="63"/>
  </w:num>
  <w:num w:numId="73">
    <w:abstractNumId w:val="29"/>
  </w:num>
  <w:num w:numId="74">
    <w:abstractNumId w:val="44"/>
  </w:num>
  <w:num w:numId="75">
    <w:abstractNumId w:val="22"/>
  </w:num>
  <w:num w:numId="76">
    <w:abstractNumId w:val="49"/>
  </w:num>
  <w:num w:numId="77">
    <w:abstractNumId w:val="79"/>
  </w:num>
  <w:num w:numId="78">
    <w:abstractNumId w:val="8"/>
  </w:num>
  <w:num w:numId="79">
    <w:abstractNumId w:val="55"/>
  </w:num>
  <w:num w:numId="80">
    <w:abstractNumId w:val="0"/>
  </w:num>
  <w:num w:numId="81">
    <w:abstractNumId w:val="11"/>
  </w:num>
  <w:num w:numId="82">
    <w:abstractNumId w:val="28"/>
  </w:num>
  <w:num w:numId="83">
    <w:abstractNumId w:val="82"/>
  </w:num>
  <w:num w:numId="84">
    <w:abstractNumId w:val="43"/>
  </w:num>
  <w:num w:numId="85">
    <w:abstractNumId w:val="95"/>
  </w:num>
  <w:num w:numId="86">
    <w:abstractNumId w:val="93"/>
  </w:num>
  <w:num w:numId="87">
    <w:abstractNumId w:val="62"/>
  </w:num>
  <w:num w:numId="88">
    <w:abstractNumId w:val="96"/>
  </w:num>
  <w:num w:numId="89">
    <w:abstractNumId w:val="69"/>
  </w:num>
  <w:num w:numId="90">
    <w:abstractNumId w:val="72"/>
  </w:num>
  <w:num w:numId="91">
    <w:abstractNumId w:val="76"/>
  </w:num>
  <w:num w:numId="92">
    <w:abstractNumId w:val="15"/>
  </w:num>
  <w:num w:numId="93">
    <w:abstractNumId w:val="51"/>
  </w:num>
  <w:num w:numId="94">
    <w:abstractNumId w:val="32"/>
  </w:num>
  <w:num w:numId="95">
    <w:abstractNumId w:val="90"/>
  </w:num>
  <w:num w:numId="96">
    <w:abstractNumId w:val="31"/>
  </w:num>
  <w:num w:numId="97">
    <w:abstractNumId w:val="45"/>
  </w:num>
  <w:num w:numId="98">
    <w:abstractNumId w:val="67"/>
  </w:num>
  <w:num w:numId="99">
    <w:abstractNumId w:val="94"/>
  </w:num>
  <w:num w:numId="100">
    <w:abstractNumId w:val="9"/>
  </w:num>
  <w:num w:numId="101">
    <w:abstractNumId w:val="59"/>
  </w:num>
  <w:numIdMacAtCleanup w:val="9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100"/>
  <w:drawingGridVerticalSpacing w:val="0"/>
  <w:displayHorizontalDrawingGridEvery w:val="0"/>
  <w:displayVerticalDrawingGridEvery w:val="0"/>
  <w:doNotShadeFormData/>
  <w:noPunctuationKerning/>
  <w:characterSpacingControl w:val="doNotCompress"/>
  <w:hdrShapeDefaults>
    <o:shapedefaults v:ext="edit" spidmax="131073"/>
  </w:hdrShapeDefaults>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3B34"/>
    <w:rsid w:val="00000936"/>
    <w:rsid w:val="0000125B"/>
    <w:rsid w:val="00002166"/>
    <w:rsid w:val="00002B27"/>
    <w:rsid w:val="00004CCE"/>
    <w:rsid w:val="00006C70"/>
    <w:rsid w:val="00010A60"/>
    <w:rsid w:val="00023F96"/>
    <w:rsid w:val="00024378"/>
    <w:rsid w:val="00032196"/>
    <w:rsid w:val="00033A44"/>
    <w:rsid w:val="00034716"/>
    <w:rsid w:val="00044B6E"/>
    <w:rsid w:val="00044F3F"/>
    <w:rsid w:val="0004577D"/>
    <w:rsid w:val="00050799"/>
    <w:rsid w:val="000511BA"/>
    <w:rsid w:val="0005176B"/>
    <w:rsid w:val="00054E91"/>
    <w:rsid w:val="0005523E"/>
    <w:rsid w:val="000665E9"/>
    <w:rsid w:val="00067A59"/>
    <w:rsid w:val="000703D3"/>
    <w:rsid w:val="00070649"/>
    <w:rsid w:val="00072F0D"/>
    <w:rsid w:val="00073D51"/>
    <w:rsid w:val="00075BA2"/>
    <w:rsid w:val="00076BD5"/>
    <w:rsid w:val="0008192A"/>
    <w:rsid w:val="000835EA"/>
    <w:rsid w:val="0008365C"/>
    <w:rsid w:val="000836BA"/>
    <w:rsid w:val="000876F5"/>
    <w:rsid w:val="00092B31"/>
    <w:rsid w:val="00094ABC"/>
    <w:rsid w:val="000A0496"/>
    <w:rsid w:val="000A3922"/>
    <w:rsid w:val="000A52F0"/>
    <w:rsid w:val="000A6BD3"/>
    <w:rsid w:val="000A77A7"/>
    <w:rsid w:val="000B53DD"/>
    <w:rsid w:val="000B5E13"/>
    <w:rsid w:val="000C1580"/>
    <w:rsid w:val="000C33F9"/>
    <w:rsid w:val="000C4F57"/>
    <w:rsid w:val="000D25D1"/>
    <w:rsid w:val="000D2766"/>
    <w:rsid w:val="000D2A9F"/>
    <w:rsid w:val="000D2BE5"/>
    <w:rsid w:val="000D4212"/>
    <w:rsid w:val="000D4F62"/>
    <w:rsid w:val="000E3A67"/>
    <w:rsid w:val="000E43A6"/>
    <w:rsid w:val="000E4990"/>
    <w:rsid w:val="000E665F"/>
    <w:rsid w:val="000E69B5"/>
    <w:rsid w:val="000F2A1D"/>
    <w:rsid w:val="000F2D8C"/>
    <w:rsid w:val="000F5340"/>
    <w:rsid w:val="000F53A1"/>
    <w:rsid w:val="000F7556"/>
    <w:rsid w:val="00101BCA"/>
    <w:rsid w:val="001054DE"/>
    <w:rsid w:val="001078C6"/>
    <w:rsid w:val="00107EBD"/>
    <w:rsid w:val="00111445"/>
    <w:rsid w:val="00116902"/>
    <w:rsid w:val="00117E9A"/>
    <w:rsid w:val="001304E6"/>
    <w:rsid w:val="00131912"/>
    <w:rsid w:val="001330A9"/>
    <w:rsid w:val="00147C3C"/>
    <w:rsid w:val="00147C3E"/>
    <w:rsid w:val="001602BD"/>
    <w:rsid w:val="001608C3"/>
    <w:rsid w:val="00161F16"/>
    <w:rsid w:val="00175F84"/>
    <w:rsid w:val="001805D9"/>
    <w:rsid w:val="00181DFF"/>
    <w:rsid w:val="00181FE8"/>
    <w:rsid w:val="00183BC8"/>
    <w:rsid w:val="00191C26"/>
    <w:rsid w:val="001925DD"/>
    <w:rsid w:val="00194165"/>
    <w:rsid w:val="001B1DDE"/>
    <w:rsid w:val="001C2EBE"/>
    <w:rsid w:val="001C5E59"/>
    <w:rsid w:val="001C74DE"/>
    <w:rsid w:val="001D207E"/>
    <w:rsid w:val="001D273A"/>
    <w:rsid w:val="001D4457"/>
    <w:rsid w:val="001E1972"/>
    <w:rsid w:val="001E5CAE"/>
    <w:rsid w:val="001E628B"/>
    <w:rsid w:val="001E6C60"/>
    <w:rsid w:val="001F0CC3"/>
    <w:rsid w:val="001F219F"/>
    <w:rsid w:val="001F2A87"/>
    <w:rsid w:val="00200037"/>
    <w:rsid w:val="00200158"/>
    <w:rsid w:val="0020144B"/>
    <w:rsid w:val="002026D3"/>
    <w:rsid w:val="00202B54"/>
    <w:rsid w:val="00205838"/>
    <w:rsid w:val="00206950"/>
    <w:rsid w:val="0020798E"/>
    <w:rsid w:val="00220675"/>
    <w:rsid w:val="00220D77"/>
    <w:rsid w:val="0022508A"/>
    <w:rsid w:val="0022512E"/>
    <w:rsid w:val="0022773D"/>
    <w:rsid w:val="00232284"/>
    <w:rsid w:val="0023630A"/>
    <w:rsid w:val="0023689D"/>
    <w:rsid w:val="002369DF"/>
    <w:rsid w:val="002370B7"/>
    <w:rsid w:val="002411DE"/>
    <w:rsid w:val="0024702C"/>
    <w:rsid w:val="00250CA5"/>
    <w:rsid w:val="002515E8"/>
    <w:rsid w:val="00255B99"/>
    <w:rsid w:val="002562A6"/>
    <w:rsid w:val="00256609"/>
    <w:rsid w:val="0026431E"/>
    <w:rsid w:val="00267254"/>
    <w:rsid w:val="002709ED"/>
    <w:rsid w:val="002709F5"/>
    <w:rsid w:val="00276748"/>
    <w:rsid w:val="0027731D"/>
    <w:rsid w:val="00282173"/>
    <w:rsid w:val="00286B9C"/>
    <w:rsid w:val="002C3F02"/>
    <w:rsid w:val="002C7A29"/>
    <w:rsid w:val="002D01CE"/>
    <w:rsid w:val="002D382B"/>
    <w:rsid w:val="002D7935"/>
    <w:rsid w:val="002E2FB3"/>
    <w:rsid w:val="002E3138"/>
    <w:rsid w:val="002E4A23"/>
    <w:rsid w:val="002F1455"/>
    <w:rsid w:val="002F203C"/>
    <w:rsid w:val="002F4276"/>
    <w:rsid w:val="002F7433"/>
    <w:rsid w:val="0030306A"/>
    <w:rsid w:val="0030613A"/>
    <w:rsid w:val="00311E27"/>
    <w:rsid w:val="00312137"/>
    <w:rsid w:val="00314990"/>
    <w:rsid w:val="003217CC"/>
    <w:rsid w:val="00322EAA"/>
    <w:rsid w:val="00323F27"/>
    <w:rsid w:val="00324E3D"/>
    <w:rsid w:val="003263DC"/>
    <w:rsid w:val="00330CFA"/>
    <w:rsid w:val="003328AD"/>
    <w:rsid w:val="00332DE6"/>
    <w:rsid w:val="003331C5"/>
    <w:rsid w:val="00333279"/>
    <w:rsid w:val="00333F41"/>
    <w:rsid w:val="00336761"/>
    <w:rsid w:val="00337FC7"/>
    <w:rsid w:val="003461A0"/>
    <w:rsid w:val="00347221"/>
    <w:rsid w:val="0035087A"/>
    <w:rsid w:val="00350AB1"/>
    <w:rsid w:val="00354142"/>
    <w:rsid w:val="00355716"/>
    <w:rsid w:val="00365922"/>
    <w:rsid w:val="00366592"/>
    <w:rsid w:val="00370582"/>
    <w:rsid w:val="00370605"/>
    <w:rsid w:val="00372279"/>
    <w:rsid w:val="0037306A"/>
    <w:rsid w:val="00373337"/>
    <w:rsid w:val="003839A4"/>
    <w:rsid w:val="00385004"/>
    <w:rsid w:val="0038529E"/>
    <w:rsid w:val="00390278"/>
    <w:rsid w:val="003924AE"/>
    <w:rsid w:val="00397A90"/>
    <w:rsid w:val="003A0DDA"/>
    <w:rsid w:val="003A1330"/>
    <w:rsid w:val="003A45CE"/>
    <w:rsid w:val="003B1EB6"/>
    <w:rsid w:val="003B4844"/>
    <w:rsid w:val="003B4A37"/>
    <w:rsid w:val="003B538B"/>
    <w:rsid w:val="003B5C89"/>
    <w:rsid w:val="003B72B9"/>
    <w:rsid w:val="003B782D"/>
    <w:rsid w:val="003C10A5"/>
    <w:rsid w:val="003C2185"/>
    <w:rsid w:val="003C32E3"/>
    <w:rsid w:val="003C5258"/>
    <w:rsid w:val="003D11D8"/>
    <w:rsid w:val="003D3617"/>
    <w:rsid w:val="003E6ADE"/>
    <w:rsid w:val="003E6EE2"/>
    <w:rsid w:val="003F01C0"/>
    <w:rsid w:val="003F1856"/>
    <w:rsid w:val="003F46A0"/>
    <w:rsid w:val="003F4887"/>
    <w:rsid w:val="004024CC"/>
    <w:rsid w:val="004122FB"/>
    <w:rsid w:val="004129EE"/>
    <w:rsid w:val="004209AE"/>
    <w:rsid w:val="004218A3"/>
    <w:rsid w:val="0042690E"/>
    <w:rsid w:val="0043074D"/>
    <w:rsid w:val="00433897"/>
    <w:rsid w:val="004414FB"/>
    <w:rsid w:val="0044318C"/>
    <w:rsid w:val="00443A22"/>
    <w:rsid w:val="00443EC1"/>
    <w:rsid w:val="0044446D"/>
    <w:rsid w:val="004476F0"/>
    <w:rsid w:val="00454D16"/>
    <w:rsid w:val="0045653F"/>
    <w:rsid w:val="00457C0C"/>
    <w:rsid w:val="00460798"/>
    <w:rsid w:val="00461BB5"/>
    <w:rsid w:val="00470095"/>
    <w:rsid w:val="004730C4"/>
    <w:rsid w:val="004733C1"/>
    <w:rsid w:val="00473761"/>
    <w:rsid w:val="00473BDF"/>
    <w:rsid w:val="00474A83"/>
    <w:rsid w:val="00474D63"/>
    <w:rsid w:val="00490804"/>
    <w:rsid w:val="00491EDD"/>
    <w:rsid w:val="004A5082"/>
    <w:rsid w:val="004A5429"/>
    <w:rsid w:val="004B40C2"/>
    <w:rsid w:val="004B4888"/>
    <w:rsid w:val="004B4A5D"/>
    <w:rsid w:val="004B5DE6"/>
    <w:rsid w:val="004B7FDD"/>
    <w:rsid w:val="004C30B8"/>
    <w:rsid w:val="004D1178"/>
    <w:rsid w:val="004D1A04"/>
    <w:rsid w:val="004D2228"/>
    <w:rsid w:val="004D2AD4"/>
    <w:rsid w:val="004D566F"/>
    <w:rsid w:val="004D5DD7"/>
    <w:rsid w:val="004D6186"/>
    <w:rsid w:val="004E354E"/>
    <w:rsid w:val="004E5028"/>
    <w:rsid w:val="004E5AF5"/>
    <w:rsid w:val="004E6805"/>
    <w:rsid w:val="004F3EC9"/>
    <w:rsid w:val="004F6EB6"/>
    <w:rsid w:val="004F7624"/>
    <w:rsid w:val="005040E9"/>
    <w:rsid w:val="00510C78"/>
    <w:rsid w:val="005136C2"/>
    <w:rsid w:val="00513DF0"/>
    <w:rsid w:val="005175ED"/>
    <w:rsid w:val="005403FC"/>
    <w:rsid w:val="00547641"/>
    <w:rsid w:val="00547F51"/>
    <w:rsid w:val="00554F60"/>
    <w:rsid w:val="00555C72"/>
    <w:rsid w:val="005570B7"/>
    <w:rsid w:val="00560690"/>
    <w:rsid w:val="00562311"/>
    <w:rsid w:val="005670D8"/>
    <w:rsid w:val="005749CF"/>
    <w:rsid w:val="00597652"/>
    <w:rsid w:val="005A3116"/>
    <w:rsid w:val="005A40F5"/>
    <w:rsid w:val="005A68D0"/>
    <w:rsid w:val="005B02F8"/>
    <w:rsid w:val="005B034B"/>
    <w:rsid w:val="005B2CDF"/>
    <w:rsid w:val="005B45C0"/>
    <w:rsid w:val="005B6EB7"/>
    <w:rsid w:val="005B7096"/>
    <w:rsid w:val="005C1090"/>
    <w:rsid w:val="005C4F51"/>
    <w:rsid w:val="005C7B10"/>
    <w:rsid w:val="005D04F9"/>
    <w:rsid w:val="005D5F3E"/>
    <w:rsid w:val="005E1001"/>
    <w:rsid w:val="005E3D72"/>
    <w:rsid w:val="005E3D93"/>
    <w:rsid w:val="005E4517"/>
    <w:rsid w:val="005F4E2E"/>
    <w:rsid w:val="005F69B1"/>
    <w:rsid w:val="006005A7"/>
    <w:rsid w:val="00601E00"/>
    <w:rsid w:val="00604085"/>
    <w:rsid w:val="00604100"/>
    <w:rsid w:val="006065FB"/>
    <w:rsid w:val="006114BB"/>
    <w:rsid w:val="006163FD"/>
    <w:rsid w:val="00616779"/>
    <w:rsid w:val="00616958"/>
    <w:rsid w:val="00625500"/>
    <w:rsid w:val="0062613F"/>
    <w:rsid w:val="00626C94"/>
    <w:rsid w:val="006310EC"/>
    <w:rsid w:val="0063234C"/>
    <w:rsid w:val="0063249D"/>
    <w:rsid w:val="0063542C"/>
    <w:rsid w:val="00637347"/>
    <w:rsid w:val="00641ABA"/>
    <w:rsid w:val="00641EB6"/>
    <w:rsid w:val="006434B2"/>
    <w:rsid w:val="006438B8"/>
    <w:rsid w:val="00645281"/>
    <w:rsid w:val="00653D35"/>
    <w:rsid w:val="00654A92"/>
    <w:rsid w:val="006575B5"/>
    <w:rsid w:val="00661DC9"/>
    <w:rsid w:val="00671B97"/>
    <w:rsid w:val="00675BCF"/>
    <w:rsid w:val="006777C8"/>
    <w:rsid w:val="0068020A"/>
    <w:rsid w:val="0068112B"/>
    <w:rsid w:val="00683323"/>
    <w:rsid w:val="0068481C"/>
    <w:rsid w:val="00686E54"/>
    <w:rsid w:val="0069300C"/>
    <w:rsid w:val="0069324C"/>
    <w:rsid w:val="00694E07"/>
    <w:rsid w:val="00696318"/>
    <w:rsid w:val="00697B26"/>
    <w:rsid w:val="006A11C1"/>
    <w:rsid w:val="006A1895"/>
    <w:rsid w:val="006A1925"/>
    <w:rsid w:val="006A3CCD"/>
    <w:rsid w:val="006B0FF9"/>
    <w:rsid w:val="006B69F3"/>
    <w:rsid w:val="006C63A2"/>
    <w:rsid w:val="006C6B7C"/>
    <w:rsid w:val="006D474F"/>
    <w:rsid w:val="006D5354"/>
    <w:rsid w:val="006E14BA"/>
    <w:rsid w:val="006E1BEE"/>
    <w:rsid w:val="006E416D"/>
    <w:rsid w:val="006F332D"/>
    <w:rsid w:val="00700202"/>
    <w:rsid w:val="0070021A"/>
    <w:rsid w:val="00700F3F"/>
    <w:rsid w:val="00701541"/>
    <w:rsid w:val="007115F6"/>
    <w:rsid w:val="007154E3"/>
    <w:rsid w:val="00720819"/>
    <w:rsid w:val="007257B4"/>
    <w:rsid w:val="00726B3B"/>
    <w:rsid w:val="00732288"/>
    <w:rsid w:val="00733869"/>
    <w:rsid w:val="00734082"/>
    <w:rsid w:val="007347F6"/>
    <w:rsid w:val="007401C1"/>
    <w:rsid w:val="00740B0E"/>
    <w:rsid w:val="0074437B"/>
    <w:rsid w:val="00751424"/>
    <w:rsid w:val="00752DD9"/>
    <w:rsid w:val="0075457B"/>
    <w:rsid w:val="0075643B"/>
    <w:rsid w:val="0076279E"/>
    <w:rsid w:val="00766072"/>
    <w:rsid w:val="00776D97"/>
    <w:rsid w:val="007826AF"/>
    <w:rsid w:val="00784273"/>
    <w:rsid w:val="00784C40"/>
    <w:rsid w:val="00786C6E"/>
    <w:rsid w:val="00787857"/>
    <w:rsid w:val="00790933"/>
    <w:rsid w:val="00792E8D"/>
    <w:rsid w:val="007964FD"/>
    <w:rsid w:val="007A020C"/>
    <w:rsid w:val="007A7301"/>
    <w:rsid w:val="007A7E9D"/>
    <w:rsid w:val="007B06E3"/>
    <w:rsid w:val="007B0D8F"/>
    <w:rsid w:val="007B615B"/>
    <w:rsid w:val="007B727C"/>
    <w:rsid w:val="007C46E7"/>
    <w:rsid w:val="007C487D"/>
    <w:rsid w:val="007C6258"/>
    <w:rsid w:val="007C6B36"/>
    <w:rsid w:val="007D25F6"/>
    <w:rsid w:val="007D68D9"/>
    <w:rsid w:val="007D6EA4"/>
    <w:rsid w:val="007E04D6"/>
    <w:rsid w:val="007E6AB8"/>
    <w:rsid w:val="007F02D7"/>
    <w:rsid w:val="007F2550"/>
    <w:rsid w:val="007F2C87"/>
    <w:rsid w:val="007F6DC8"/>
    <w:rsid w:val="007F70CF"/>
    <w:rsid w:val="008006CC"/>
    <w:rsid w:val="008017FE"/>
    <w:rsid w:val="0080251A"/>
    <w:rsid w:val="00805035"/>
    <w:rsid w:val="00806E2F"/>
    <w:rsid w:val="00806F88"/>
    <w:rsid w:val="00810C78"/>
    <w:rsid w:val="00815F8C"/>
    <w:rsid w:val="00821072"/>
    <w:rsid w:val="008215A1"/>
    <w:rsid w:val="00821653"/>
    <w:rsid w:val="00822A61"/>
    <w:rsid w:val="00824076"/>
    <w:rsid w:val="00825930"/>
    <w:rsid w:val="00827301"/>
    <w:rsid w:val="008312EF"/>
    <w:rsid w:val="008318F2"/>
    <w:rsid w:val="008322EB"/>
    <w:rsid w:val="00833554"/>
    <w:rsid w:val="00833960"/>
    <w:rsid w:val="00833998"/>
    <w:rsid w:val="008344D2"/>
    <w:rsid w:val="008348EB"/>
    <w:rsid w:val="00837859"/>
    <w:rsid w:val="00845851"/>
    <w:rsid w:val="00846735"/>
    <w:rsid w:val="008524E0"/>
    <w:rsid w:val="00853873"/>
    <w:rsid w:val="00853EE9"/>
    <w:rsid w:val="00853FDF"/>
    <w:rsid w:val="00855BAA"/>
    <w:rsid w:val="008573AD"/>
    <w:rsid w:val="00857514"/>
    <w:rsid w:val="008600D0"/>
    <w:rsid w:val="00864D5B"/>
    <w:rsid w:val="00865D3C"/>
    <w:rsid w:val="008704CA"/>
    <w:rsid w:val="008712C9"/>
    <w:rsid w:val="00873B34"/>
    <w:rsid w:val="00875004"/>
    <w:rsid w:val="008769DA"/>
    <w:rsid w:val="008824A5"/>
    <w:rsid w:val="008858A0"/>
    <w:rsid w:val="00891279"/>
    <w:rsid w:val="008A0A09"/>
    <w:rsid w:val="008A0C0A"/>
    <w:rsid w:val="008A1924"/>
    <w:rsid w:val="008A36E5"/>
    <w:rsid w:val="008A386B"/>
    <w:rsid w:val="008A4A8E"/>
    <w:rsid w:val="008B0503"/>
    <w:rsid w:val="008B40F3"/>
    <w:rsid w:val="008B4411"/>
    <w:rsid w:val="008D013E"/>
    <w:rsid w:val="008D02D5"/>
    <w:rsid w:val="008D0595"/>
    <w:rsid w:val="008D147C"/>
    <w:rsid w:val="008D2CBD"/>
    <w:rsid w:val="008E10CB"/>
    <w:rsid w:val="008E1810"/>
    <w:rsid w:val="008F1EE6"/>
    <w:rsid w:val="008F3692"/>
    <w:rsid w:val="008F6538"/>
    <w:rsid w:val="00901752"/>
    <w:rsid w:val="00904EBB"/>
    <w:rsid w:val="00913AF3"/>
    <w:rsid w:val="00916A25"/>
    <w:rsid w:val="00922D5D"/>
    <w:rsid w:val="009255F2"/>
    <w:rsid w:val="009256EA"/>
    <w:rsid w:val="0092652F"/>
    <w:rsid w:val="00933369"/>
    <w:rsid w:val="00941B89"/>
    <w:rsid w:val="00945ED8"/>
    <w:rsid w:val="009465D2"/>
    <w:rsid w:val="00950034"/>
    <w:rsid w:val="00953EE0"/>
    <w:rsid w:val="009567E8"/>
    <w:rsid w:val="0096551D"/>
    <w:rsid w:val="009732D1"/>
    <w:rsid w:val="009735E5"/>
    <w:rsid w:val="009755B4"/>
    <w:rsid w:val="00977948"/>
    <w:rsid w:val="009823D9"/>
    <w:rsid w:val="009852F3"/>
    <w:rsid w:val="00987B3A"/>
    <w:rsid w:val="009926D9"/>
    <w:rsid w:val="00993419"/>
    <w:rsid w:val="00996589"/>
    <w:rsid w:val="009A0D42"/>
    <w:rsid w:val="009A5DA8"/>
    <w:rsid w:val="009B1B88"/>
    <w:rsid w:val="009B20FE"/>
    <w:rsid w:val="009B6CAE"/>
    <w:rsid w:val="009C04AE"/>
    <w:rsid w:val="009C1387"/>
    <w:rsid w:val="009C4567"/>
    <w:rsid w:val="009D3B9B"/>
    <w:rsid w:val="009E1E62"/>
    <w:rsid w:val="009E4DA2"/>
    <w:rsid w:val="009E750A"/>
    <w:rsid w:val="009F104D"/>
    <w:rsid w:val="009F2428"/>
    <w:rsid w:val="00A06BA5"/>
    <w:rsid w:val="00A06D3F"/>
    <w:rsid w:val="00A07A2A"/>
    <w:rsid w:val="00A11143"/>
    <w:rsid w:val="00A23787"/>
    <w:rsid w:val="00A2566B"/>
    <w:rsid w:val="00A35B30"/>
    <w:rsid w:val="00A40258"/>
    <w:rsid w:val="00A4083C"/>
    <w:rsid w:val="00A41F29"/>
    <w:rsid w:val="00A4369E"/>
    <w:rsid w:val="00A44C67"/>
    <w:rsid w:val="00A45211"/>
    <w:rsid w:val="00A55C28"/>
    <w:rsid w:val="00A57301"/>
    <w:rsid w:val="00A64E4C"/>
    <w:rsid w:val="00A64F00"/>
    <w:rsid w:val="00A661E7"/>
    <w:rsid w:val="00A67787"/>
    <w:rsid w:val="00A77D50"/>
    <w:rsid w:val="00A848B5"/>
    <w:rsid w:val="00A90018"/>
    <w:rsid w:val="00A927D4"/>
    <w:rsid w:val="00A92CB6"/>
    <w:rsid w:val="00A93563"/>
    <w:rsid w:val="00AA0696"/>
    <w:rsid w:val="00AA1816"/>
    <w:rsid w:val="00AA4936"/>
    <w:rsid w:val="00AB1445"/>
    <w:rsid w:val="00AC1251"/>
    <w:rsid w:val="00AC1BC1"/>
    <w:rsid w:val="00AC287B"/>
    <w:rsid w:val="00AC3A3D"/>
    <w:rsid w:val="00AC4C7B"/>
    <w:rsid w:val="00AC6F66"/>
    <w:rsid w:val="00AD1C78"/>
    <w:rsid w:val="00AD3543"/>
    <w:rsid w:val="00AD4056"/>
    <w:rsid w:val="00AD4C7B"/>
    <w:rsid w:val="00AE4698"/>
    <w:rsid w:val="00AF2CF6"/>
    <w:rsid w:val="00B05B15"/>
    <w:rsid w:val="00B05F52"/>
    <w:rsid w:val="00B124B3"/>
    <w:rsid w:val="00B13606"/>
    <w:rsid w:val="00B13800"/>
    <w:rsid w:val="00B15161"/>
    <w:rsid w:val="00B166E2"/>
    <w:rsid w:val="00B2037C"/>
    <w:rsid w:val="00B30DE1"/>
    <w:rsid w:val="00B316EC"/>
    <w:rsid w:val="00B4614E"/>
    <w:rsid w:val="00B4658B"/>
    <w:rsid w:val="00B52C3E"/>
    <w:rsid w:val="00B5637F"/>
    <w:rsid w:val="00B566F2"/>
    <w:rsid w:val="00B56AD1"/>
    <w:rsid w:val="00B57A33"/>
    <w:rsid w:val="00B600F8"/>
    <w:rsid w:val="00B60BA4"/>
    <w:rsid w:val="00B62948"/>
    <w:rsid w:val="00B63372"/>
    <w:rsid w:val="00B71113"/>
    <w:rsid w:val="00B73083"/>
    <w:rsid w:val="00B77E4C"/>
    <w:rsid w:val="00B83CC0"/>
    <w:rsid w:val="00B844B2"/>
    <w:rsid w:val="00B859A2"/>
    <w:rsid w:val="00B86DAB"/>
    <w:rsid w:val="00B91157"/>
    <w:rsid w:val="00B934AF"/>
    <w:rsid w:val="00B935E0"/>
    <w:rsid w:val="00B939A0"/>
    <w:rsid w:val="00B9565A"/>
    <w:rsid w:val="00BA69AF"/>
    <w:rsid w:val="00BB0322"/>
    <w:rsid w:val="00BB5BC2"/>
    <w:rsid w:val="00BB5F1A"/>
    <w:rsid w:val="00BB6E79"/>
    <w:rsid w:val="00BC2304"/>
    <w:rsid w:val="00BC2FC2"/>
    <w:rsid w:val="00BC3E23"/>
    <w:rsid w:val="00BC5107"/>
    <w:rsid w:val="00BC64CE"/>
    <w:rsid w:val="00BD0AD3"/>
    <w:rsid w:val="00BD46D8"/>
    <w:rsid w:val="00BE37E0"/>
    <w:rsid w:val="00BE427E"/>
    <w:rsid w:val="00BE4C02"/>
    <w:rsid w:val="00BE6DEF"/>
    <w:rsid w:val="00BE759A"/>
    <w:rsid w:val="00BE7912"/>
    <w:rsid w:val="00BF3C3D"/>
    <w:rsid w:val="00BF624E"/>
    <w:rsid w:val="00BF7B60"/>
    <w:rsid w:val="00C017B7"/>
    <w:rsid w:val="00C01F44"/>
    <w:rsid w:val="00C11EF6"/>
    <w:rsid w:val="00C159B3"/>
    <w:rsid w:val="00C161D1"/>
    <w:rsid w:val="00C30408"/>
    <w:rsid w:val="00C31D3F"/>
    <w:rsid w:val="00C33975"/>
    <w:rsid w:val="00C35066"/>
    <w:rsid w:val="00C363C3"/>
    <w:rsid w:val="00C410D9"/>
    <w:rsid w:val="00C434A7"/>
    <w:rsid w:val="00C441AE"/>
    <w:rsid w:val="00C446EE"/>
    <w:rsid w:val="00C44F36"/>
    <w:rsid w:val="00C51743"/>
    <w:rsid w:val="00C51AFC"/>
    <w:rsid w:val="00C52E73"/>
    <w:rsid w:val="00C54048"/>
    <w:rsid w:val="00C572D2"/>
    <w:rsid w:val="00C57E4D"/>
    <w:rsid w:val="00C65625"/>
    <w:rsid w:val="00C65877"/>
    <w:rsid w:val="00C700BD"/>
    <w:rsid w:val="00C70422"/>
    <w:rsid w:val="00C710D3"/>
    <w:rsid w:val="00C77291"/>
    <w:rsid w:val="00C80ADB"/>
    <w:rsid w:val="00C8288E"/>
    <w:rsid w:val="00C840D2"/>
    <w:rsid w:val="00C90C4B"/>
    <w:rsid w:val="00C943C7"/>
    <w:rsid w:val="00C95F64"/>
    <w:rsid w:val="00C977F2"/>
    <w:rsid w:val="00C97997"/>
    <w:rsid w:val="00CA32A8"/>
    <w:rsid w:val="00CA4192"/>
    <w:rsid w:val="00CA5245"/>
    <w:rsid w:val="00CA623E"/>
    <w:rsid w:val="00CA6D1F"/>
    <w:rsid w:val="00CB65E8"/>
    <w:rsid w:val="00CB7D34"/>
    <w:rsid w:val="00CC678E"/>
    <w:rsid w:val="00CD323C"/>
    <w:rsid w:val="00CD7260"/>
    <w:rsid w:val="00CE2395"/>
    <w:rsid w:val="00CE6731"/>
    <w:rsid w:val="00CF2A64"/>
    <w:rsid w:val="00CF5118"/>
    <w:rsid w:val="00CF69E2"/>
    <w:rsid w:val="00CF75AE"/>
    <w:rsid w:val="00D1204F"/>
    <w:rsid w:val="00D1483F"/>
    <w:rsid w:val="00D16085"/>
    <w:rsid w:val="00D2119B"/>
    <w:rsid w:val="00D21E2A"/>
    <w:rsid w:val="00D23C72"/>
    <w:rsid w:val="00D255B1"/>
    <w:rsid w:val="00D56E69"/>
    <w:rsid w:val="00D57F07"/>
    <w:rsid w:val="00D60654"/>
    <w:rsid w:val="00D62567"/>
    <w:rsid w:val="00D712CC"/>
    <w:rsid w:val="00D71EAB"/>
    <w:rsid w:val="00D74951"/>
    <w:rsid w:val="00D76A33"/>
    <w:rsid w:val="00D85902"/>
    <w:rsid w:val="00D90761"/>
    <w:rsid w:val="00D90EC3"/>
    <w:rsid w:val="00D91888"/>
    <w:rsid w:val="00D935D3"/>
    <w:rsid w:val="00D94615"/>
    <w:rsid w:val="00DA0722"/>
    <w:rsid w:val="00DA4C84"/>
    <w:rsid w:val="00DA5747"/>
    <w:rsid w:val="00DA5EF0"/>
    <w:rsid w:val="00DB198C"/>
    <w:rsid w:val="00DB26EC"/>
    <w:rsid w:val="00DB547B"/>
    <w:rsid w:val="00DB56F3"/>
    <w:rsid w:val="00DC0099"/>
    <w:rsid w:val="00DC508F"/>
    <w:rsid w:val="00DD019F"/>
    <w:rsid w:val="00DD1633"/>
    <w:rsid w:val="00DD5D26"/>
    <w:rsid w:val="00DD69F3"/>
    <w:rsid w:val="00DE088C"/>
    <w:rsid w:val="00DE5976"/>
    <w:rsid w:val="00DE610B"/>
    <w:rsid w:val="00DF0044"/>
    <w:rsid w:val="00DF293F"/>
    <w:rsid w:val="00E01E55"/>
    <w:rsid w:val="00E046AD"/>
    <w:rsid w:val="00E04733"/>
    <w:rsid w:val="00E04F1D"/>
    <w:rsid w:val="00E1297B"/>
    <w:rsid w:val="00E14018"/>
    <w:rsid w:val="00E1695D"/>
    <w:rsid w:val="00E17B9D"/>
    <w:rsid w:val="00E23D3F"/>
    <w:rsid w:val="00E27EE2"/>
    <w:rsid w:val="00E33825"/>
    <w:rsid w:val="00E365B1"/>
    <w:rsid w:val="00E3691B"/>
    <w:rsid w:val="00E36B3C"/>
    <w:rsid w:val="00E4388E"/>
    <w:rsid w:val="00E513A0"/>
    <w:rsid w:val="00E51814"/>
    <w:rsid w:val="00E53370"/>
    <w:rsid w:val="00E5347F"/>
    <w:rsid w:val="00E53F1A"/>
    <w:rsid w:val="00E5553A"/>
    <w:rsid w:val="00E610E3"/>
    <w:rsid w:val="00E61610"/>
    <w:rsid w:val="00E62927"/>
    <w:rsid w:val="00E635BE"/>
    <w:rsid w:val="00E63C63"/>
    <w:rsid w:val="00E708B1"/>
    <w:rsid w:val="00E710E6"/>
    <w:rsid w:val="00E71C62"/>
    <w:rsid w:val="00E71D91"/>
    <w:rsid w:val="00E73542"/>
    <w:rsid w:val="00E73E49"/>
    <w:rsid w:val="00E77C4B"/>
    <w:rsid w:val="00E81B17"/>
    <w:rsid w:val="00E8645A"/>
    <w:rsid w:val="00EA0F60"/>
    <w:rsid w:val="00EA23BB"/>
    <w:rsid w:val="00EA32EA"/>
    <w:rsid w:val="00EA3C18"/>
    <w:rsid w:val="00EA6E87"/>
    <w:rsid w:val="00EB1B87"/>
    <w:rsid w:val="00EB3435"/>
    <w:rsid w:val="00EC03CC"/>
    <w:rsid w:val="00EC07C7"/>
    <w:rsid w:val="00EC6B03"/>
    <w:rsid w:val="00ED19D1"/>
    <w:rsid w:val="00ED3DD3"/>
    <w:rsid w:val="00ED73D5"/>
    <w:rsid w:val="00EE103D"/>
    <w:rsid w:val="00EE2ACD"/>
    <w:rsid w:val="00EE4257"/>
    <w:rsid w:val="00EE69EB"/>
    <w:rsid w:val="00EF489C"/>
    <w:rsid w:val="00EF4BB9"/>
    <w:rsid w:val="00EF50D0"/>
    <w:rsid w:val="00EF5973"/>
    <w:rsid w:val="00F05413"/>
    <w:rsid w:val="00F0703D"/>
    <w:rsid w:val="00F07F7E"/>
    <w:rsid w:val="00F10542"/>
    <w:rsid w:val="00F11003"/>
    <w:rsid w:val="00F20526"/>
    <w:rsid w:val="00F254AE"/>
    <w:rsid w:val="00F257E2"/>
    <w:rsid w:val="00F25F8C"/>
    <w:rsid w:val="00F273AE"/>
    <w:rsid w:val="00F30CB7"/>
    <w:rsid w:val="00F34D80"/>
    <w:rsid w:val="00F36551"/>
    <w:rsid w:val="00F377B9"/>
    <w:rsid w:val="00F379EF"/>
    <w:rsid w:val="00F40D5C"/>
    <w:rsid w:val="00F43178"/>
    <w:rsid w:val="00F43BF9"/>
    <w:rsid w:val="00F43DA6"/>
    <w:rsid w:val="00F506A2"/>
    <w:rsid w:val="00F54FE7"/>
    <w:rsid w:val="00F55CE3"/>
    <w:rsid w:val="00F62BD8"/>
    <w:rsid w:val="00F65D91"/>
    <w:rsid w:val="00F70836"/>
    <w:rsid w:val="00F7209C"/>
    <w:rsid w:val="00F8234B"/>
    <w:rsid w:val="00F87C77"/>
    <w:rsid w:val="00F92859"/>
    <w:rsid w:val="00F976DA"/>
    <w:rsid w:val="00FA2F2B"/>
    <w:rsid w:val="00FA57B6"/>
    <w:rsid w:val="00FB74BD"/>
    <w:rsid w:val="00FC03B4"/>
    <w:rsid w:val="00FC0F96"/>
    <w:rsid w:val="00FC1C16"/>
    <w:rsid w:val="00FC2283"/>
    <w:rsid w:val="00FC5657"/>
    <w:rsid w:val="00FC78BC"/>
    <w:rsid w:val="00FD2740"/>
    <w:rsid w:val="00FD2D9E"/>
    <w:rsid w:val="00FD4C0F"/>
    <w:rsid w:val="00FD77AD"/>
    <w:rsid w:val="00FE22FF"/>
    <w:rsid w:val="00FF00AE"/>
    <w:rsid w:val="00FF52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1073"/>
    <o:shapelayout v:ext="edit">
      <o:idmap v:ext="edit" data="1"/>
    </o:shapelayout>
  </w:shapeDefaults>
  <w:decimalSymbol w:val=","/>
  <w:listSeparator w:val=";"/>
  <w14:docId w14:val="38F9C2AF"/>
  <w15:docId w15:val="{D8C75438-0388-4DB0-866B-F7F8FBCEB4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5087A"/>
    <w:pPr>
      <w:widowControl w:val="0"/>
    </w:pPr>
    <w:rPr>
      <w:rFonts w:ascii="Courier" w:hAnsi="Courier"/>
      <w:snapToGrid w:val="0"/>
      <w:lang w:val="en-GB"/>
    </w:rPr>
  </w:style>
  <w:style w:type="paragraph" w:styleId="Heading1">
    <w:name w:val="heading 1"/>
    <w:basedOn w:val="Normal"/>
    <w:next w:val="Normal"/>
    <w:link w:val="Heading1Char"/>
    <w:qFormat/>
    <w:rsid w:val="000835EA"/>
    <w:pPr>
      <w:keepNext/>
      <w:suppressAutoHyphens/>
      <w:jc w:val="center"/>
      <w:outlineLvl w:val="0"/>
    </w:pPr>
    <w:rPr>
      <w:rFonts w:ascii="Arial" w:hAnsi="Arial"/>
      <w:i/>
      <w:smallCaps/>
      <w:spacing w:val="-2"/>
      <w:lang w:val="nl-NL"/>
    </w:rPr>
  </w:style>
  <w:style w:type="paragraph" w:styleId="Heading2">
    <w:name w:val="heading 2"/>
    <w:basedOn w:val="Normal"/>
    <w:next w:val="Normal"/>
    <w:link w:val="Heading2Char"/>
    <w:qFormat/>
    <w:rsid w:val="000835EA"/>
    <w:pPr>
      <w:keepNext/>
      <w:outlineLvl w:val="1"/>
    </w:pPr>
    <w:rPr>
      <w:rFonts w:ascii="Arial" w:hAnsi="Arial"/>
      <w:color w:val="000000"/>
      <w:u w:val="single"/>
    </w:rPr>
  </w:style>
  <w:style w:type="paragraph" w:styleId="Heading4">
    <w:name w:val="heading 4"/>
    <w:basedOn w:val="Normal"/>
    <w:next w:val="Normal"/>
    <w:link w:val="Heading4Char"/>
    <w:unhideWhenUsed/>
    <w:qFormat/>
    <w:rsid w:val="001C2EBE"/>
    <w:pPr>
      <w:keepNext/>
      <w:keepLines/>
      <w:spacing w:before="200"/>
      <w:outlineLvl w:val="3"/>
    </w:pPr>
    <w:rPr>
      <w:rFonts w:asciiTheme="majorHAnsi" w:eastAsiaTheme="majorEastAsia" w:hAnsiTheme="majorHAnsi" w:cstheme="majorBidi"/>
      <w:b/>
      <w:bCs/>
      <w:i/>
      <w:iCs/>
      <w:color w:val="4F81BD" w:themeColor="accent1"/>
    </w:rPr>
  </w:style>
  <w:style w:type="paragraph" w:styleId="Heading6">
    <w:name w:val="heading 6"/>
    <w:basedOn w:val="Normal"/>
    <w:next w:val="Normal"/>
    <w:link w:val="Heading6Char"/>
    <w:semiHidden/>
    <w:unhideWhenUsed/>
    <w:qFormat/>
    <w:rsid w:val="001D4457"/>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0835EA"/>
    <w:rPr>
      <w:sz w:val="24"/>
    </w:rPr>
  </w:style>
  <w:style w:type="character" w:styleId="EndnoteReference">
    <w:name w:val="endnote reference"/>
    <w:basedOn w:val="DefaultParagraphFont"/>
    <w:semiHidden/>
    <w:rsid w:val="000835EA"/>
    <w:rPr>
      <w:vertAlign w:val="superscript"/>
    </w:rPr>
  </w:style>
  <w:style w:type="paragraph" w:styleId="FootnoteText">
    <w:name w:val="footnote text"/>
    <w:basedOn w:val="Normal"/>
    <w:link w:val="FootnoteTextChar"/>
    <w:rsid w:val="000835EA"/>
    <w:rPr>
      <w:sz w:val="24"/>
    </w:rPr>
  </w:style>
  <w:style w:type="character" w:styleId="FootnoteReference">
    <w:name w:val="footnote reference"/>
    <w:basedOn w:val="DefaultParagraphFont"/>
    <w:rsid w:val="000835EA"/>
    <w:rPr>
      <w:vertAlign w:val="superscript"/>
    </w:rPr>
  </w:style>
  <w:style w:type="paragraph" w:styleId="TOC1">
    <w:name w:val="toc 1"/>
    <w:basedOn w:val="Normal"/>
    <w:next w:val="Normal"/>
    <w:autoRedefine/>
    <w:semiHidden/>
    <w:rsid w:val="000835EA"/>
    <w:pPr>
      <w:tabs>
        <w:tab w:val="right" w:leader="dot" w:pos="9360"/>
      </w:tabs>
      <w:suppressAutoHyphens/>
      <w:spacing w:before="480"/>
      <w:ind w:left="720" w:right="720" w:hanging="720"/>
    </w:pPr>
    <w:rPr>
      <w:lang w:val="en-US"/>
    </w:rPr>
  </w:style>
  <w:style w:type="paragraph" w:styleId="TOC2">
    <w:name w:val="toc 2"/>
    <w:basedOn w:val="Normal"/>
    <w:next w:val="Normal"/>
    <w:autoRedefine/>
    <w:semiHidden/>
    <w:rsid w:val="000835EA"/>
    <w:pPr>
      <w:tabs>
        <w:tab w:val="right" w:leader="dot" w:pos="9360"/>
      </w:tabs>
      <w:suppressAutoHyphens/>
      <w:ind w:left="1440" w:right="720" w:hanging="720"/>
    </w:pPr>
    <w:rPr>
      <w:lang w:val="en-US"/>
    </w:rPr>
  </w:style>
  <w:style w:type="paragraph" w:styleId="TOC3">
    <w:name w:val="toc 3"/>
    <w:basedOn w:val="Normal"/>
    <w:next w:val="Normal"/>
    <w:autoRedefine/>
    <w:semiHidden/>
    <w:rsid w:val="000835EA"/>
    <w:pPr>
      <w:tabs>
        <w:tab w:val="right" w:leader="dot" w:pos="9360"/>
      </w:tabs>
      <w:suppressAutoHyphens/>
      <w:ind w:left="2160" w:right="720" w:hanging="720"/>
    </w:pPr>
    <w:rPr>
      <w:lang w:val="en-US"/>
    </w:rPr>
  </w:style>
  <w:style w:type="paragraph" w:styleId="TOC4">
    <w:name w:val="toc 4"/>
    <w:basedOn w:val="Normal"/>
    <w:next w:val="Normal"/>
    <w:autoRedefine/>
    <w:semiHidden/>
    <w:rsid w:val="000835EA"/>
    <w:pPr>
      <w:tabs>
        <w:tab w:val="right" w:leader="dot" w:pos="9360"/>
      </w:tabs>
      <w:suppressAutoHyphens/>
      <w:ind w:left="2880" w:right="720" w:hanging="720"/>
    </w:pPr>
    <w:rPr>
      <w:lang w:val="en-US"/>
    </w:rPr>
  </w:style>
  <w:style w:type="paragraph" w:styleId="TOC5">
    <w:name w:val="toc 5"/>
    <w:basedOn w:val="Normal"/>
    <w:next w:val="Normal"/>
    <w:autoRedefine/>
    <w:semiHidden/>
    <w:rsid w:val="000835EA"/>
    <w:pPr>
      <w:tabs>
        <w:tab w:val="right" w:leader="dot" w:pos="9360"/>
      </w:tabs>
      <w:suppressAutoHyphens/>
      <w:ind w:left="3600" w:right="720" w:hanging="720"/>
    </w:pPr>
    <w:rPr>
      <w:lang w:val="en-US"/>
    </w:rPr>
  </w:style>
  <w:style w:type="paragraph" w:styleId="TOC6">
    <w:name w:val="toc 6"/>
    <w:basedOn w:val="Normal"/>
    <w:next w:val="Normal"/>
    <w:autoRedefine/>
    <w:semiHidden/>
    <w:rsid w:val="000835EA"/>
    <w:pPr>
      <w:tabs>
        <w:tab w:val="right" w:pos="9360"/>
      </w:tabs>
      <w:suppressAutoHyphens/>
      <w:ind w:left="720" w:hanging="720"/>
    </w:pPr>
    <w:rPr>
      <w:lang w:val="en-US"/>
    </w:rPr>
  </w:style>
  <w:style w:type="paragraph" w:styleId="TOC7">
    <w:name w:val="toc 7"/>
    <w:basedOn w:val="Normal"/>
    <w:next w:val="Normal"/>
    <w:autoRedefine/>
    <w:semiHidden/>
    <w:rsid w:val="000835EA"/>
    <w:pPr>
      <w:suppressAutoHyphens/>
      <w:ind w:left="720" w:hanging="720"/>
    </w:pPr>
    <w:rPr>
      <w:lang w:val="en-US"/>
    </w:rPr>
  </w:style>
  <w:style w:type="paragraph" w:styleId="TOC8">
    <w:name w:val="toc 8"/>
    <w:basedOn w:val="Normal"/>
    <w:next w:val="Normal"/>
    <w:autoRedefine/>
    <w:semiHidden/>
    <w:rsid w:val="000835EA"/>
    <w:pPr>
      <w:tabs>
        <w:tab w:val="right" w:pos="9360"/>
      </w:tabs>
      <w:suppressAutoHyphens/>
      <w:ind w:left="720" w:hanging="720"/>
    </w:pPr>
    <w:rPr>
      <w:lang w:val="en-US"/>
    </w:rPr>
  </w:style>
  <w:style w:type="paragraph" w:styleId="TOC9">
    <w:name w:val="toc 9"/>
    <w:basedOn w:val="Normal"/>
    <w:next w:val="Normal"/>
    <w:autoRedefine/>
    <w:semiHidden/>
    <w:rsid w:val="000835EA"/>
    <w:pPr>
      <w:tabs>
        <w:tab w:val="right" w:leader="dot" w:pos="9360"/>
      </w:tabs>
      <w:suppressAutoHyphens/>
      <w:ind w:left="720" w:hanging="720"/>
    </w:pPr>
    <w:rPr>
      <w:lang w:val="en-US"/>
    </w:rPr>
  </w:style>
  <w:style w:type="paragraph" w:styleId="Index1">
    <w:name w:val="index 1"/>
    <w:basedOn w:val="Normal"/>
    <w:next w:val="Normal"/>
    <w:autoRedefine/>
    <w:semiHidden/>
    <w:rsid w:val="000835EA"/>
    <w:pPr>
      <w:tabs>
        <w:tab w:val="right" w:leader="dot" w:pos="9360"/>
      </w:tabs>
      <w:suppressAutoHyphens/>
      <w:ind w:left="1440" w:right="720" w:hanging="1440"/>
    </w:pPr>
    <w:rPr>
      <w:lang w:val="en-US"/>
    </w:rPr>
  </w:style>
  <w:style w:type="paragraph" w:styleId="Index2">
    <w:name w:val="index 2"/>
    <w:basedOn w:val="Normal"/>
    <w:next w:val="Normal"/>
    <w:autoRedefine/>
    <w:semiHidden/>
    <w:rsid w:val="000835EA"/>
    <w:pPr>
      <w:tabs>
        <w:tab w:val="right" w:leader="dot" w:pos="9360"/>
      </w:tabs>
      <w:suppressAutoHyphens/>
      <w:ind w:left="1440" w:right="720" w:hanging="720"/>
    </w:pPr>
    <w:rPr>
      <w:lang w:val="en-US"/>
    </w:rPr>
  </w:style>
  <w:style w:type="paragraph" w:styleId="TOAHeading">
    <w:name w:val="toa heading"/>
    <w:basedOn w:val="Normal"/>
    <w:next w:val="Normal"/>
    <w:semiHidden/>
    <w:rsid w:val="000835EA"/>
    <w:pPr>
      <w:tabs>
        <w:tab w:val="right" w:pos="9360"/>
      </w:tabs>
      <w:suppressAutoHyphens/>
    </w:pPr>
    <w:rPr>
      <w:lang w:val="en-US"/>
    </w:rPr>
  </w:style>
  <w:style w:type="paragraph" w:styleId="Caption">
    <w:name w:val="caption"/>
    <w:basedOn w:val="Normal"/>
    <w:next w:val="Normal"/>
    <w:qFormat/>
    <w:rsid w:val="000835EA"/>
    <w:rPr>
      <w:sz w:val="24"/>
    </w:rPr>
  </w:style>
  <w:style w:type="character" w:customStyle="1" w:styleId="EquationCaption">
    <w:name w:val="_Equation Caption"/>
    <w:rsid w:val="000835EA"/>
  </w:style>
  <w:style w:type="paragraph" w:styleId="Title">
    <w:name w:val="Title"/>
    <w:basedOn w:val="Normal"/>
    <w:qFormat/>
    <w:rsid w:val="000835EA"/>
    <w:pPr>
      <w:suppressAutoHyphens/>
      <w:jc w:val="center"/>
    </w:pPr>
    <w:rPr>
      <w:rFonts w:ascii="Arial" w:hAnsi="Arial"/>
      <w:b/>
      <w:spacing w:val="-2"/>
      <w:lang w:val="nl-NL"/>
    </w:rPr>
  </w:style>
  <w:style w:type="paragraph" w:styleId="BodyTextIndent">
    <w:name w:val="Body Text Indent"/>
    <w:basedOn w:val="Normal"/>
    <w:link w:val="BodyTextIndentChar"/>
    <w:rsid w:val="000835EA"/>
    <w:pPr>
      <w:tabs>
        <w:tab w:val="left" w:pos="993"/>
        <w:tab w:val="left" w:pos="1418"/>
      </w:tabs>
      <w:suppressAutoHyphens/>
      <w:ind w:left="1418"/>
      <w:jc w:val="both"/>
    </w:pPr>
    <w:rPr>
      <w:rFonts w:ascii="Arial" w:hAnsi="Arial"/>
      <w:spacing w:val="-2"/>
      <w:lang w:val="nl-NL"/>
    </w:rPr>
  </w:style>
  <w:style w:type="paragraph" w:styleId="BodyTextIndent2">
    <w:name w:val="Body Text Indent 2"/>
    <w:basedOn w:val="Normal"/>
    <w:link w:val="BodyTextIndent2Char"/>
    <w:rsid w:val="000835EA"/>
    <w:pPr>
      <w:tabs>
        <w:tab w:val="left" w:pos="993"/>
        <w:tab w:val="left" w:pos="1418"/>
      </w:tabs>
      <w:suppressAutoHyphens/>
      <w:ind w:left="1418" w:hanging="1418"/>
      <w:jc w:val="both"/>
    </w:pPr>
    <w:rPr>
      <w:rFonts w:ascii="Arial" w:hAnsi="Arial"/>
      <w:spacing w:val="-2"/>
      <w:lang w:val="nl-NL"/>
    </w:rPr>
  </w:style>
  <w:style w:type="paragraph" w:styleId="BodyTextIndent3">
    <w:name w:val="Body Text Indent 3"/>
    <w:basedOn w:val="Normal"/>
    <w:rsid w:val="000835EA"/>
    <w:pPr>
      <w:tabs>
        <w:tab w:val="left" w:pos="993"/>
        <w:tab w:val="left" w:pos="1418"/>
      </w:tabs>
      <w:suppressAutoHyphens/>
      <w:ind w:left="993"/>
      <w:jc w:val="both"/>
    </w:pPr>
    <w:rPr>
      <w:rFonts w:ascii="Arial" w:hAnsi="Arial"/>
      <w:spacing w:val="-2"/>
      <w:lang w:val="nl-NL"/>
    </w:rPr>
  </w:style>
  <w:style w:type="paragraph" w:styleId="BodyText">
    <w:name w:val="Body Text"/>
    <w:basedOn w:val="Normal"/>
    <w:link w:val="BodyTextChar"/>
    <w:rsid w:val="000835EA"/>
    <w:pPr>
      <w:tabs>
        <w:tab w:val="left" w:pos="993"/>
        <w:tab w:val="left" w:pos="1418"/>
      </w:tabs>
      <w:suppressAutoHyphens/>
      <w:jc w:val="both"/>
    </w:pPr>
    <w:rPr>
      <w:rFonts w:ascii="Arial" w:hAnsi="Arial"/>
      <w:spacing w:val="-2"/>
      <w:lang w:val="nl-NL"/>
    </w:rPr>
  </w:style>
  <w:style w:type="paragraph" w:styleId="Header">
    <w:name w:val="header"/>
    <w:basedOn w:val="Normal"/>
    <w:link w:val="HeaderChar"/>
    <w:rsid w:val="000835EA"/>
    <w:pPr>
      <w:tabs>
        <w:tab w:val="center" w:pos="4153"/>
        <w:tab w:val="right" w:pos="8306"/>
      </w:tabs>
    </w:pPr>
  </w:style>
  <w:style w:type="paragraph" w:styleId="Footer">
    <w:name w:val="footer"/>
    <w:basedOn w:val="Normal"/>
    <w:link w:val="FooterChar"/>
    <w:rsid w:val="000835EA"/>
    <w:pPr>
      <w:tabs>
        <w:tab w:val="center" w:pos="4153"/>
        <w:tab w:val="right" w:pos="8306"/>
      </w:tabs>
    </w:pPr>
  </w:style>
  <w:style w:type="paragraph" w:styleId="DocumentMap">
    <w:name w:val="Document Map"/>
    <w:basedOn w:val="Normal"/>
    <w:semiHidden/>
    <w:rsid w:val="000835EA"/>
    <w:pPr>
      <w:shd w:val="clear" w:color="auto" w:fill="000080"/>
    </w:pPr>
    <w:rPr>
      <w:rFonts w:ascii="Tahoma" w:hAnsi="Tahoma"/>
    </w:rPr>
  </w:style>
  <w:style w:type="character" w:styleId="PageNumber">
    <w:name w:val="page number"/>
    <w:basedOn w:val="DefaultParagraphFont"/>
    <w:rsid w:val="00D85902"/>
  </w:style>
  <w:style w:type="table" w:styleId="TableGrid">
    <w:name w:val="Table Grid"/>
    <w:basedOn w:val="TableNormal"/>
    <w:rsid w:val="00332DE6"/>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554F60"/>
    <w:rPr>
      <w:b/>
      <w:bCs/>
    </w:rPr>
  </w:style>
  <w:style w:type="character" w:customStyle="1" w:styleId="Document8">
    <w:name w:val="Document 8"/>
    <w:basedOn w:val="DefaultParagraphFont"/>
    <w:rsid w:val="004D2AD4"/>
  </w:style>
  <w:style w:type="character" w:customStyle="1" w:styleId="Document4">
    <w:name w:val="Document 4"/>
    <w:basedOn w:val="DefaultParagraphFont"/>
    <w:rsid w:val="004D2AD4"/>
    <w:rPr>
      <w:b/>
      <w:i/>
      <w:sz w:val="24"/>
    </w:rPr>
  </w:style>
  <w:style w:type="character" w:customStyle="1" w:styleId="Document6">
    <w:name w:val="Document 6"/>
    <w:basedOn w:val="DefaultParagraphFont"/>
    <w:rsid w:val="004D2AD4"/>
  </w:style>
  <w:style w:type="character" w:customStyle="1" w:styleId="Document5">
    <w:name w:val="Document 5"/>
    <w:basedOn w:val="DefaultParagraphFont"/>
    <w:rsid w:val="004D2AD4"/>
  </w:style>
  <w:style w:type="character" w:customStyle="1" w:styleId="Document2">
    <w:name w:val="Document 2"/>
    <w:basedOn w:val="DefaultParagraphFont"/>
    <w:rsid w:val="004D2AD4"/>
    <w:rPr>
      <w:rFonts w:ascii="Courier" w:hAnsi="Courier"/>
      <w:noProof w:val="0"/>
      <w:sz w:val="24"/>
      <w:lang w:val="en-US"/>
    </w:rPr>
  </w:style>
  <w:style w:type="character" w:customStyle="1" w:styleId="Document7">
    <w:name w:val="Document 7"/>
    <w:basedOn w:val="DefaultParagraphFont"/>
    <w:rsid w:val="004D2AD4"/>
  </w:style>
  <w:style w:type="character" w:customStyle="1" w:styleId="Bibliogrphy">
    <w:name w:val="Bibliogrphy"/>
    <w:basedOn w:val="DefaultParagraphFont"/>
    <w:rsid w:val="004D2AD4"/>
  </w:style>
  <w:style w:type="character" w:customStyle="1" w:styleId="RightPar1">
    <w:name w:val="Right Par 1"/>
    <w:basedOn w:val="DefaultParagraphFont"/>
    <w:rsid w:val="004D2AD4"/>
  </w:style>
  <w:style w:type="character" w:customStyle="1" w:styleId="RightPar2">
    <w:name w:val="Right Par 2"/>
    <w:basedOn w:val="DefaultParagraphFont"/>
    <w:rsid w:val="004D2AD4"/>
  </w:style>
  <w:style w:type="character" w:customStyle="1" w:styleId="Document3">
    <w:name w:val="Document 3"/>
    <w:basedOn w:val="DefaultParagraphFont"/>
    <w:rsid w:val="004D2AD4"/>
    <w:rPr>
      <w:rFonts w:ascii="Courier" w:hAnsi="Courier"/>
      <w:noProof w:val="0"/>
      <w:sz w:val="24"/>
      <w:lang w:val="en-US"/>
    </w:rPr>
  </w:style>
  <w:style w:type="character" w:customStyle="1" w:styleId="RightPar3">
    <w:name w:val="Right Par 3"/>
    <w:basedOn w:val="DefaultParagraphFont"/>
    <w:rsid w:val="004D2AD4"/>
  </w:style>
  <w:style w:type="character" w:customStyle="1" w:styleId="RightPar4">
    <w:name w:val="Right Par 4"/>
    <w:basedOn w:val="DefaultParagraphFont"/>
    <w:rsid w:val="004D2AD4"/>
  </w:style>
  <w:style w:type="character" w:customStyle="1" w:styleId="RightPar5">
    <w:name w:val="Right Par 5"/>
    <w:basedOn w:val="DefaultParagraphFont"/>
    <w:rsid w:val="004D2AD4"/>
  </w:style>
  <w:style w:type="character" w:customStyle="1" w:styleId="RightPar6">
    <w:name w:val="Right Par 6"/>
    <w:basedOn w:val="DefaultParagraphFont"/>
    <w:rsid w:val="004D2AD4"/>
  </w:style>
  <w:style w:type="character" w:customStyle="1" w:styleId="RightPar7">
    <w:name w:val="Right Par 7"/>
    <w:basedOn w:val="DefaultParagraphFont"/>
    <w:rsid w:val="004D2AD4"/>
  </w:style>
  <w:style w:type="character" w:customStyle="1" w:styleId="RightPar8">
    <w:name w:val="Right Par 8"/>
    <w:basedOn w:val="DefaultParagraphFont"/>
    <w:rsid w:val="004D2AD4"/>
  </w:style>
  <w:style w:type="paragraph" w:customStyle="1" w:styleId="Document1">
    <w:name w:val="Document 1"/>
    <w:rsid w:val="004D2AD4"/>
    <w:pPr>
      <w:keepNext/>
      <w:keepLines/>
      <w:widowControl w:val="0"/>
      <w:tabs>
        <w:tab w:val="left" w:pos="-720"/>
      </w:tabs>
      <w:suppressAutoHyphens/>
    </w:pPr>
    <w:rPr>
      <w:rFonts w:ascii="Courier" w:hAnsi="Courier"/>
      <w:snapToGrid w:val="0"/>
      <w:sz w:val="24"/>
    </w:rPr>
  </w:style>
  <w:style w:type="character" w:customStyle="1" w:styleId="DocInit">
    <w:name w:val="Doc Init"/>
    <w:basedOn w:val="DefaultParagraphFont"/>
    <w:rsid w:val="004D2AD4"/>
  </w:style>
  <w:style w:type="character" w:customStyle="1" w:styleId="TechInit">
    <w:name w:val="Tech Init"/>
    <w:basedOn w:val="DefaultParagraphFont"/>
    <w:rsid w:val="004D2AD4"/>
    <w:rPr>
      <w:rFonts w:ascii="Courier" w:hAnsi="Courier"/>
      <w:noProof w:val="0"/>
      <w:sz w:val="24"/>
      <w:lang w:val="en-US"/>
    </w:rPr>
  </w:style>
  <w:style w:type="character" w:customStyle="1" w:styleId="Technical5">
    <w:name w:val="Technical 5"/>
    <w:basedOn w:val="DefaultParagraphFont"/>
    <w:rsid w:val="004D2AD4"/>
  </w:style>
  <w:style w:type="character" w:customStyle="1" w:styleId="Technical6">
    <w:name w:val="Technical 6"/>
    <w:basedOn w:val="DefaultParagraphFont"/>
    <w:rsid w:val="004D2AD4"/>
  </w:style>
  <w:style w:type="character" w:customStyle="1" w:styleId="Technical2">
    <w:name w:val="Technical 2"/>
    <w:basedOn w:val="DefaultParagraphFont"/>
    <w:rsid w:val="004D2AD4"/>
    <w:rPr>
      <w:rFonts w:ascii="Courier" w:hAnsi="Courier"/>
      <w:noProof w:val="0"/>
      <w:sz w:val="24"/>
      <w:lang w:val="en-US"/>
    </w:rPr>
  </w:style>
  <w:style w:type="character" w:customStyle="1" w:styleId="Technical3">
    <w:name w:val="Technical 3"/>
    <w:basedOn w:val="DefaultParagraphFont"/>
    <w:rsid w:val="004D2AD4"/>
    <w:rPr>
      <w:rFonts w:ascii="Courier" w:hAnsi="Courier"/>
      <w:noProof w:val="0"/>
      <w:sz w:val="24"/>
      <w:lang w:val="en-US"/>
    </w:rPr>
  </w:style>
  <w:style w:type="character" w:customStyle="1" w:styleId="Technical4">
    <w:name w:val="Technical 4"/>
    <w:basedOn w:val="DefaultParagraphFont"/>
    <w:rsid w:val="004D2AD4"/>
  </w:style>
  <w:style w:type="character" w:customStyle="1" w:styleId="Technical1">
    <w:name w:val="Technical 1"/>
    <w:basedOn w:val="DefaultParagraphFont"/>
    <w:rsid w:val="004D2AD4"/>
    <w:rPr>
      <w:rFonts w:ascii="Courier" w:hAnsi="Courier"/>
      <w:noProof w:val="0"/>
      <w:sz w:val="24"/>
      <w:lang w:val="en-US"/>
    </w:rPr>
  </w:style>
  <w:style w:type="character" w:customStyle="1" w:styleId="Technical7">
    <w:name w:val="Technical 7"/>
    <w:basedOn w:val="DefaultParagraphFont"/>
    <w:rsid w:val="004D2AD4"/>
  </w:style>
  <w:style w:type="character" w:customStyle="1" w:styleId="Technical8">
    <w:name w:val="Technical 8"/>
    <w:basedOn w:val="DefaultParagraphFont"/>
    <w:rsid w:val="004D2AD4"/>
  </w:style>
  <w:style w:type="character" w:customStyle="1" w:styleId="Bibliographi">
    <w:name w:val="Bibliographi"/>
    <w:basedOn w:val="DefaultParagraphFont"/>
    <w:rsid w:val="004D2AD4"/>
  </w:style>
  <w:style w:type="character" w:customStyle="1" w:styleId="Paradroit1">
    <w:name w:val="Para. droit 1"/>
    <w:basedOn w:val="DefaultParagraphFont"/>
    <w:rsid w:val="004D2AD4"/>
  </w:style>
  <w:style w:type="character" w:customStyle="1" w:styleId="Paradroit2">
    <w:name w:val="Para. droit 2"/>
    <w:basedOn w:val="DefaultParagraphFont"/>
    <w:rsid w:val="004D2AD4"/>
  </w:style>
  <w:style w:type="character" w:customStyle="1" w:styleId="Paradroit3">
    <w:name w:val="Para. droit 3"/>
    <w:basedOn w:val="DefaultParagraphFont"/>
    <w:rsid w:val="004D2AD4"/>
  </w:style>
  <w:style w:type="character" w:customStyle="1" w:styleId="Paradroit4">
    <w:name w:val="Para. droit 4"/>
    <w:basedOn w:val="DefaultParagraphFont"/>
    <w:rsid w:val="004D2AD4"/>
  </w:style>
  <w:style w:type="character" w:customStyle="1" w:styleId="Paradroit5">
    <w:name w:val="Para. droit 5"/>
    <w:basedOn w:val="DefaultParagraphFont"/>
    <w:rsid w:val="004D2AD4"/>
  </w:style>
  <w:style w:type="character" w:customStyle="1" w:styleId="Paradroit6">
    <w:name w:val="Para. droit 6"/>
    <w:basedOn w:val="DefaultParagraphFont"/>
    <w:rsid w:val="004D2AD4"/>
  </w:style>
  <w:style w:type="character" w:customStyle="1" w:styleId="Paradroit7">
    <w:name w:val="Para. droit 7"/>
    <w:basedOn w:val="DefaultParagraphFont"/>
    <w:rsid w:val="004D2AD4"/>
  </w:style>
  <w:style w:type="character" w:customStyle="1" w:styleId="Paradroit8">
    <w:name w:val="Para. droit 8"/>
    <w:basedOn w:val="DefaultParagraphFont"/>
    <w:rsid w:val="004D2AD4"/>
  </w:style>
  <w:style w:type="character" w:customStyle="1" w:styleId="Technactif">
    <w:name w:val="Techn actif"/>
    <w:basedOn w:val="DefaultParagraphFont"/>
    <w:rsid w:val="004D2AD4"/>
    <w:rPr>
      <w:rFonts w:ascii="Courier" w:hAnsi="Courier"/>
      <w:noProof w:val="0"/>
      <w:sz w:val="24"/>
      <w:lang w:val="en-US"/>
    </w:rPr>
  </w:style>
  <w:style w:type="character" w:customStyle="1" w:styleId="Technique2">
    <w:name w:val="Technique 2"/>
    <w:basedOn w:val="DefaultParagraphFont"/>
    <w:rsid w:val="004D2AD4"/>
    <w:rPr>
      <w:rFonts w:ascii="Courier" w:hAnsi="Courier"/>
      <w:noProof w:val="0"/>
      <w:sz w:val="24"/>
      <w:lang w:val="en-US"/>
    </w:rPr>
  </w:style>
  <w:style w:type="character" w:customStyle="1" w:styleId="Technique3">
    <w:name w:val="Technique 3"/>
    <w:basedOn w:val="DefaultParagraphFont"/>
    <w:rsid w:val="004D2AD4"/>
    <w:rPr>
      <w:rFonts w:ascii="Courier" w:hAnsi="Courier"/>
      <w:noProof w:val="0"/>
      <w:sz w:val="24"/>
      <w:lang w:val="en-US"/>
    </w:rPr>
  </w:style>
  <w:style w:type="character" w:customStyle="1" w:styleId="Technique4">
    <w:name w:val="Technique 4"/>
    <w:basedOn w:val="DefaultParagraphFont"/>
    <w:rsid w:val="004D2AD4"/>
  </w:style>
  <w:style w:type="character" w:customStyle="1" w:styleId="Technique1">
    <w:name w:val="Technique 1"/>
    <w:basedOn w:val="DefaultParagraphFont"/>
    <w:rsid w:val="004D2AD4"/>
    <w:rPr>
      <w:rFonts w:ascii="Courier" w:hAnsi="Courier"/>
      <w:noProof w:val="0"/>
      <w:sz w:val="24"/>
      <w:lang w:val="en-US"/>
    </w:rPr>
  </w:style>
  <w:style w:type="character" w:customStyle="1" w:styleId="Docactif">
    <w:name w:val="Doc actif"/>
    <w:basedOn w:val="DefaultParagraphFont"/>
    <w:rsid w:val="004D2AD4"/>
  </w:style>
  <w:style w:type="character" w:customStyle="1" w:styleId="Technique5">
    <w:name w:val="Technique 5"/>
    <w:basedOn w:val="DefaultParagraphFont"/>
    <w:rsid w:val="004D2AD4"/>
  </w:style>
  <w:style w:type="character" w:customStyle="1" w:styleId="Technique6">
    <w:name w:val="Technique 6"/>
    <w:basedOn w:val="DefaultParagraphFont"/>
    <w:rsid w:val="004D2AD4"/>
  </w:style>
  <w:style w:type="character" w:customStyle="1" w:styleId="Technique7">
    <w:name w:val="Technique 7"/>
    <w:basedOn w:val="DefaultParagraphFont"/>
    <w:rsid w:val="004D2AD4"/>
  </w:style>
  <w:style w:type="character" w:customStyle="1" w:styleId="Technique8">
    <w:name w:val="Technique 8"/>
    <w:basedOn w:val="DefaultParagraphFont"/>
    <w:rsid w:val="004D2AD4"/>
  </w:style>
  <w:style w:type="character" w:customStyle="1" w:styleId="Alineanummer1">
    <w:name w:val="Alineanummer 1"/>
    <w:basedOn w:val="DefaultParagraphFont"/>
    <w:rsid w:val="004D2AD4"/>
  </w:style>
  <w:style w:type="character" w:customStyle="1" w:styleId="Bibliografie">
    <w:name w:val="Bibliografie"/>
    <w:basedOn w:val="DefaultParagraphFont"/>
    <w:rsid w:val="004D2AD4"/>
  </w:style>
  <w:style w:type="character" w:customStyle="1" w:styleId="Dokument5">
    <w:name w:val="Dokument 5"/>
    <w:basedOn w:val="DefaultParagraphFont"/>
    <w:rsid w:val="004D2AD4"/>
  </w:style>
  <w:style w:type="character" w:customStyle="1" w:styleId="Dokument6">
    <w:name w:val="Dokument 6"/>
    <w:basedOn w:val="DefaultParagraphFont"/>
    <w:rsid w:val="004D2AD4"/>
  </w:style>
  <w:style w:type="character" w:customStyle="1" w:styleId="Dokument4">
    <w:name w:val="Dokument 4"/>
    <w:basedOn w:val="DefaultParagraphFont"/>
    <w:rsid w:val="004D2AD4"/>
    <w:rPr>
      <w:b/>
      <w:i/>
      <w:sz w:val="24"/>
    </w:rPr>
  </w:style>
  <w:style w:type="character" w:customStyle="1" w:styleId="Alineanummer2">
    <w:name w:val="Alineanummer 2"/>
    <w:basedOn w:val="DefaultParagraphFont"/>
    <w:rsid w:val="004D2AD4"/>
  </w:style>
  <w:style w:type="paragraph" w:customStyle="1" w:styleId="Dokument1">
    <w:name w:val="Dokument 1"/>
    <w:rsid w:val="004D2AD4"/>
    <w:pPr>
      <w:keepNext/>
      <w:keepLines/>
      <w:widowControl w:val="0"/>
      <w:tabs>
        <w:tab w:val="left" w:pos="-720"/>
      </w:tabs>
      <w:suppressAutoHyphens/>
    </w:pPr>
    <w:rPr>
      <w:rFonts w:ascii="Courier" w:hAnsi="Courier"/>
      <w:snapToGrid w:val="0"/>
      <w:sz w:val="24"/>
    </w:rPr>
  </w:style>
  <w:style w:type="character" w:customStyle="1" w:styleId="Alineanummer3">
    <w:name w:val="Alineanummer 3"/>
    <w:basedOn w:val="DefaultParagraphFont"/>
    <w:rsid w:val="004D2AD4"/>
  </w:style>
  <w:style w:type="character" w:customStyle="1" w:styleId="Alineanummer4">
    <w:name w:val="Alineanummer 4"/>
    <w:basedOn w:val="DefaultParagraphFont"/>
    <w:rsid w:val="004D2AD4"/>
  </w:style>
  <w:style w:type="character" w:customStyle="1" w:styleId="Alineanummer5">
    <w:name w:val="Alineanummer 5"/>
    <w:basedOn w:val="DefaultParagraphFont"/>
    <w:rsid w:val="004D2AD4"/>
  </w:style>
  <w:style w:type="character" w:customStyle="1" w:styleId="Alineanummer6">
    <w:name w:val="Alineanummer 6"/>
    <w:basedOn w:val="DefaultParagraphFont"/>
    <w:rsid w:val="004D2AD4"/>
  </w:style>
  <w:style w:type="character" w:customStyle="1" w:styleId="Dokument2">
    <w:name w:val="Dokument 2"/>
    <w:basedOn w:val="DefaultParagraphFont"/>
    <w:rsid w:val="004D2AD4"/>
    <w:rPr>
      <w:rFonts w:ascii="Courier" w:hAnsi="Courier"/>
      <w:noProof w:val="0"/>
      <w:sz w:val="24"/>
      <w:lang w:val="en-US"/>
    </w:rPr>
  </w:style>
  <w:style w:type="character" w:customStyle="1" w:styleId="Alineanummer7">
    <w:name w:val="Alineanummer 7"/>
    <w:basedOn w:val="DefaultParagraphFont"/>
    <w:rsid w:val="004D2AD4"/>
  </w:style>
  <w:style w:type="character" w:customStyle="1" w:styleId="Alineanummer8">
    <w:name w:val="Alineanummer 8"/>
    <w:basedOn w:val="DefaultParagraphFont"/>
    <w:rsid w:val="004D2AD4"/>
  </w:style>
  <w:style w:type="character" w:customStyle="1" w:styleId="Techninit">
    <w:name w:val="Techn init"/>
    <w:basedOn w:val="DefaultParagraphFont"/>
    <w:rsid w:val="004D2AD4"/>
    <w:rPr>
      <w:rFonts w:ascii="Courier" w:hAnsi="Courier"/>
      <w:noProof w:val="0"/>
      <w:sz w:val="24"/>
      <w:lang w:val="en-US"/>
    </w:rPr>
  </w:style>
  <w:style w:type="character" w:customStyle="1" w:styleId="Dokuinit">
    <w:name w:val="Doku init"/>
    <w:basedOn w:val="DefaultParagraphFont"/>
    <w:rsid w:val="004D2AD4"/>
  </w:style>
  <w:style w:type="character" w:customStyle="1" w:styleId="Dokument3">
    <w:name w:val="Dokument 3"/>
    <w:basedOn w:val="DefaultParagraphFont"/>
    <w:rsid w:val="004D2AD4"/>
    <w:rPr>
      <w:rFonts w:ascii="Courier" w:hAnsi="Courier"/>
      <w:noProof w:val="0"/>
      <w:sz w:val="24"/>
      <w:lang w:val="en-US"/>
    </w:rPr>
  </w:style>
  <w:style w:type="character" w:customStyle="1" w:styleId="Dokument7">
    <w:name w:val="Dokument 7"/>
    <w:basedOn w:val="DefaultParagraphFont"/>
    <w:rsid w:val="004D2AD4"/>
  </w:style>
  <w:style w:type="character" w:customStyle="1" w:styleId="Dokument8">
    <w:name w:val="Dokument 8"/>
    <w:basedOn w:val="DefaultParagraphFont"/>
    <w:rsid w:val="004D2AD4"/>
  </w:style>
  <w:style w:type="character" w:customStyle="1" w:styleId="Technisch1">
    <w:name w:val="Technisch 1"/>
    <w:basedOn w:val="DefaultParagraphFont"/>
    <w:rsid w:val="004D2AD4"/>
    <w:rPr>
      <w:rFonts w:ascii="Courier" w:hAnsi="Courier"/>
      <w:noProof w:val="0"/>
      <w:sz w:val="24"/>
      <w:lang w:val="en-US"/>
    </w:rPr>
  </w:style>
  <w:style w:type="character" w:customStyle="1" w:styleId="Technisch2">
    <w:name w:val="Technisch 2"/>
    <w:basedOn w:val="DefaultParagraphFont"/>
    <w:rsid w:val="004D2AD4"/>
    <w:rPr>
      <w:rFonts w:ascii="Courier" w:hAnsi="Courier"/>
      <w:noProof w:val="0"/>
      <w:sz w:val="24"/>
      <w:lang w:val="en-US"/>
    </w:rPr>
  </w:style>
  <w:style w:type="character" w:customStyle="1" w:styleId="Technisch3">
    <w:name w:val="Technisch 3"/>
    <w:basedOn w:val="DefaultParagraphFont"/>
    <w:rsid w:val="004D2AD4"/>
    <w:rPr>
      <w:rFonts w:ascii="Courier" w:hAnsi="Courier"/>
      <w:noProof w:val="0"/>
      <w:sz w:val="24"/>
      <w:lang w:val="en-US"/>
    </w:rPr>
  </w:style>
  <w:style w:type="character" w:customStyle="1" w:styleId="Technisch5">
    <w:name w:val="Technisch 5"/>
    <w:basedOn w:val="DefaultParagraphFont"/>
    <w:rsid w:val="004D2AD4"/>
  </w:style>
  <w:style w:type="character" w:customStyle="1" w:styleId="Technisch6">
    <w:name w:val="Technisch 6"/>
    <w:basedOn w:val="DefaultParagraphFont"/>
    <w:rsid w:val="004D2AD4"/>
  </w:style>
  <w:style w:type="character" w:customStyle="1" w:styleId="Technisch7">
    <w:name w:val="Technisch 7"/>
    <w:basedOn w:val="DefaultParagraphFont"/>
    <w:rsid w:val="004D2AD4"/>
  </w:style>
  <w:style w:type="character" w:customStyle="1" w:styleId="Technisch4">
    <w:name w:val="Technisch 4"/>
    <w:basedOn w:val="DefaultParagraphFont"/>
    <w:rsid w:val="004D2AD4"/>
  </w:style>
  <w:style w:type="character" w:customStyle="1" w:styleId="Technisch8">
    <w:name w:val="Technisch 8"/>
    <w:basedOn w:val="DefaultParagraphFont"/>
    <w:rsid w:val="004D2AD4"/>
  </w:style>
  <w:style w:type="character" w:customStyle="1" w:styleId="KB-4kol">
    <w:name w:val="KB-4kol"/>
    <w:basedOn w:val="DefaultParagraphFont"/>
    <w:rsid w:val="004D2AD4"/>
    <w:rPr>
      <w:rFonts w:ascii="Courier" w:hAnsi="Courier"/>
      <w:noProof w:val="0"/>
      <w:sz w:val="24"/>
      <w:lang w:val="en-US"/>
    </w:rPr>
  </w:style>
  <w:style w:type="paragraph" w:customStyle="1" w:styleId="tekstblad">
    <w:name w:val="tekstblad"/>
    <w:rsid w:val="004D2AD4"/>
    <w:pPr>
      <w:widowControl w:val="0"/>
      <w:tabs>
        <w:tab w:val="left" w:pos="0"/>
        <w:tab w:val="left" w:pos="567"/>
        <w:tab w:val="left" w:pos="1134"/>
        <w:tab w:val="left" w:pos="1701"/>
        <w:tab w:val="left" w:pos="2268"/>
      </w:tabs>
      <w:suppressAutoHyphens/>
    </w:pPr>
    <w:rPr>
      <w:rFonts w:ascii="Courier" w:hAnsi="Courier"/>
      <w:snapToGrid w:val="0"/>
      <w:sz w:val="24"/>
    </w:rPr>
  </w:style>
  <w:style w:type="paragraph" w:customStyle="1" w:styleId="kolomblad">
    <w:name w:val="kolomblad"/>
    <w:rsid w:val="004D2AD4"/>
    <w:pPr>
      <w:widowControl w:val="0"/>
      <w:tabs>
        <w:tab w:val="left" w:pos="0"/>
        <w:tab w:val="decimal" w:pos="851"/>
      </w:tabs>
      <w:suppressAutoHyphens/>
    </w:pPr>
    <w:rPr>
      <w:rFonts w:ascii="Courier" w:hAnsi="Courier"/>
      <w:snapToGrid w:val="0"/>
      <w:sz w:val="24"/>
    </w:rPr>
  </w:style>
  <w:style w:type="character" w:customStyle="1" w:styleId="DefaultParagraphFo">
    <w:name w:val="Default Paragraph Fo"/>
    <w:basedOn w:val="DefaultParagraphFont"/>
    <w:rsid w:val="004D2AD4"/>
  </w:style>
  <w:style w:type="character" w:customStyle="1" w:styleId="Alineanum1">
    <w:name w:val="Alineanum[1]"/>
    <w:basedOn w:val="DefaultParagraphFont"/>
    <w:rsid w:val="004D2AD4"/>
  </w:style>
  <w:style w:type="character" w:customStyle="1" w:styleId="Dokument50">
    <w:name w:val="Dokument[5]"/>
    <w:basedOn w:val="DefaultParagraphFont"/>
    <w:rsid w:val="004D2AD4"/>
  </w:style>
  <w:style w:type="character" w:customStyle="1" w:styleId="Dokument60">
    <w:name w:val="Dokument[6]"/>
    <w:basedOn w:val="DefaultParagraphFont"/>
    <w:rsid w:val="004D2AD4"/>
  </w:style>
  <w:style w:type="character" w:customStyle="1" w:styleId="Dokument40">
    <w:name w:val="Dokument[4]"/>
    <w:basedOn w:val="DefaultParagraphFont"/>
    <w:rsid w:val="004D2AD4"/>
    <w:rPr>
      <w:b/>
      <w:i/>
      <w:sz w:val="24"/>
    </w:rPr>
  </w:style>
  <w:style w:type="character" w:customStyle="1" w:styleId="Alineanum2">
    <w:name w:val="Alineanum[2]"/>
    <w:basedOn w:val="DefaultParagraphFont"/>
    <w:rsid w:val="004D2AD4"/>
  </w:style>
  <w:style w:type="paragraph" w:customStyle="1" w:styleId="Dokument10">
    <w:name w:val="Dokument[1]"/>
    <w:rsid w:val="004D2AD4"/>
    <w:pPr>
      <w:keepNext/>
      <w:keepLines/>
      <w:widowControl w:val="0"/>
      <w:tabs>
        <w:tab w:val="left" w:pos="-720"/>
      </w:tabs>
      <w:suppressAutoHyphens/>
    </w:pPr>
    <w:rPr>
      <w:rFonts w:ascii="Courier" w:hAnsi="Courier"/>
      <w:snapToGrid w:val="0"/>
      <w:sz w:val="24"/>
    </w:rPr>
  </w:style>
  <w:style w:type="character" w:customStyle="1" w:styleId="Alineanum3">
    <w:name w:val="Alineanum[3]"/>
    <w:basedOn w:val="DefaultParagraphFont"/>
    <w:rsid w:val="004D2AD4"/>
  </w:style>
  <w:style w:type="character" w:customStyle="1" w:styleId="Alineanum4">
    <w:name w:val="Alineanum[4]"/>
    <w:basedOn w:val="DefaultParagraphFont"/>
    <w:rsid w:val="004D2AD4"/>
  </w:style>
  <w:style w:type="character" w:customStyle="1" w:styleId="Alineanum5">
    <w:name w:val="Alineanum[5]"/>
    <w:basedOn w:val="DefaultParagraphFont"/>
    <w:rsid w:val="004D2AD4"/>
  </w:style>
  <w:style w:type="character" w:customStyle="1" w:styleId="Alineanum6">
    <w:name w:val="Alineanum[6]"/>
    <w:basedOn w:val="DefaultParagraphFont"/>
    <w:rsid w:val="004D2AD4"/>
  </w:style>
  <w:style w:type="character" w:customStyle="1" w:styleId="Dokument20">
    <w:name w:val="Dokument[2]"/>
    <w:basedOn w:val="DefaultParagraphFont"/>
    <w:rsid w:val="004D2AD4"/>
    <w:rPr>
      <w:rFonts w:ascii="Courier" w:hAnsi="Courier"/>
      <w:noProof w:val="0"/>
      <w:sz w:val="24"/>
      <w:lang w:val="en-US"/>
    </w:rPr>
  </w:style>
  <w:style w:type="character" w:customStyle="1" w:styleId="Alineanum7">
    <w:name w:val="Alineanum[7]"/>
    <w:basedOn w:val="DefaultParagraphFont"/>
    <w:rsid w:val="004D2AD4"/>
  </w:style>
  <w:style w:type="character" w:customStyle="1" w:styleId="Alineanum8">
    <w:name w:val="Alineanum[8]"/>
    <w:basedOn w:val="DefaultParagraphFont"/>
    <w:rsid w:val="004D2AD4"/>
  </w:style>
  <w:style w:type="character" w:customStyle="1" w:styleId="Dokument30">
    <w:name w:val="Dokument[3]"/>
    <w:basedOn w:val="DefaultParagraphFont"/>
    <w:rsid w:val="004D2AD4"/>
    <w:rPr>
      <w:rFonts w:ascii="Courier" w:hAnsi="Courier"/>
      <w:noProof w:val="0"/>
      <w:sz w:val="24"/>
      <w:lang w:val="en-US"/>
    </w:rPr>
  </w:style>
  <w:style w:type="character" w:customStyle="1" w:styleId="Dokument70">
    <w:name w:val="Dokument[7]"/>
    <w:basedOn w:val="DefaultParagraphFont"/>
    <w:rsid w:val="004D2AD4"/>
  </w:style>
  <w:style w:type="character" w:customStyle="1" w:styleId="Dokument80">
    <w:name w:val="Dokument[8]"/>
    <w:basedOn w:val="DefaultParagraphFont"/>
    <w:rsid w:val="004D2AD4"/>
  </w:style>
  <w:style w:type="character" w:customStyle="1" w:styleId="Technisch10">
    <w:name w:val="Technisch[1]"/>
    <w:basedOn w:val="DefaultParagraphFont"/>
    <w:rsid w:val="004D2AD4"/>
    <w:rPr>
      <w:rFonts w:ascii="Courier" w:hAnsi="Courier"/>
      <w:noProof w:val="0"/>
      <w:sz w:val="24"/>
      <w:lang w:val="en-US"/>
    </w:rPr>
  </w:style>
  <w:style w:type="character" w:customStyle="1" w:styleId="Technisch20">
    <w:name w:val="Technisch[2]"/>
    <w:basedOn w:val="DefaultParagraphFont"/>
    <w:rsid w:val="004D2AD4"/>
    <w:rPr>
      <w:rFonts w:ascii="Courier" w:hAnsi="Courier"/>
      <w:noProof w:val="0"/>
      <w:sz w:val="24"/>
      <w:lang w:val="en-US"/>
    </w:rPr>
  </w:style>
  <w:style w:type="character" w:customStyle="1" w:styleId="Technisch30">
    <w:name w:val="Technisch[3]"/>
    <w:basedOn w:val="DefaultParagraphFont"/>
    <w:rsid w:val="004D2AD4"/>
    <w:rPr>
      <w:rFonts w:ascii="Courier" w:hAnsi="Courier"/>
      <w:noProof w:val="0"/>
      <w:sz w:val="24"/>
      <w:lang w:val="en-US"/>
    </w:rPr>
  </w:style>
  <w:style w:type="character" w:customStyle="1" w:styleId="Technisch50">
    <w:name w:val="Technisch[5]"/>
    <w:basedOn w:val="DefaultParagraphFont"/>
    <w:rsid w:val="004D2AD4"/>
  </w:style>
  <w:style w:type="character" w:customStyle="1" w:styleId="Technisch60">
    <w:name w:val="Technisch[6]"/>
    <w:basedOn w:val="DefaultParagraphFont"/>
    <w:rsid w:val="004D2AD4"/>
  </w:style>
  <w:style w:type="character" w:customStyle="1" w:styleId="Technisch70">
    <w:name w:val="Technisch[7]"/>
    <w:basedOn w:val="DefaultParagraphFont"/>
    <w:rsid w:val="004D2AD4"/>
  </w:style>
  <w:style w:type="character" w:customStyle="1" w:styleId="Technisch40">
    <w:name w:val="Technisch[4]"/>
    <w:basedOn w:val="DefaultParagraphFont"/>
    <w:rsid w:val="004D2AD4"/>
  </w:style>
  <w:style w:type="character" w:customStyle="1" w:styleId="Technisch80">
    <w:name w:val="Technisch[8]"/>
    <w:basedOn w:val="DefaultParagraphFont"/>
    <w:rsid w:val="004D2AD4"/>
  </w:style>
  <w:style w:type="character" w:customStyle="1" w:styleId="kolommengr">
    <w:name w:val="kolommengr"/>
    <w:basedOn w:val="DefaultParagraphFont"/>
    <w:rsid w:val="004D2AD4"/>
    <w:rPr>
      <w:rFonts w:ascii="Courier" w:hAnsi="Courier"/>
      <w:noProof w:val="0"/>
      <w:sz w:val="24"/>
      <w:lang w:val="en-US"/>
    </w:rPr>
  </w:style>
  <w:style w:type="paragraph" w:customStyle="1" w:styleId="tekst">
    <w:name w:val="tekst"/>
    <w:rsid w:val="004D2AD4"/>
    <w:pPr>
      <w:widowControl w:val="0"/>
      <w:tabs>
        <w:tab w:val="left" w:pos="-2211"/>
        <w:tab w:val="left" w:pos="0"/>
        <w:tab w:val="left" w:pos="624"/>
        <w:tab w:val="right" w:leader="dot" w:pos="5102"/>
      </w:tabs>
      <w:suppressAutoHyphens/>
    </w:pPr>
    <w:rPr>
      <w:rFonts w:ascii="Courier" w:hAnsi="Courier"/>
      <w:snapToGrid w:val="0"/>
      <w:sz w:val="24"/>
    </w:rPr>
  </w:style>
  <w:style w:type="paragraph" w:customStyle="1" w:styleId="nomenclatuur">
    <w:name w:val="nomenclatuur"/>
    <w:rsid w:val="004D2AD4"/>
    <w:pPr>
      <w:widowControl w:val="0"/>
      <w:tabs>
        <w:tab w:val="left" w:pos="-71"/>
        <w:tab w:val="left" w:pos="0"/>
        <w:tab w:val="left" w:pos="624"/>
        <w:tab w:val="right" w:leader="dot" w:pos="5102"/>
      </w:tabs>
      <w:suppressAutoHyphens/>
    </w:pPr>
    <w:rPr>
      <w:rFonts w:ascii="Courier" w:hAnsi="Courier"/>
      <w:snapToGrid w:val="0"/>
      <w:sz w:val="24"/>
    </w:rPr>
  </w:style>
  <w:style w:type="paragraph" w:customStyle="1" w:styleId="kolom2">
    <w:name w:val="kolom2"/>
    <w:rsid w:val="004D2AD4"/>
    <w:pPr>
      <w:widowControl w:val="0"/>
      <w:tabs>
        <w:tab w:val="left" w:pos="-720"/>
        <w:tab w:val="left" w:pos="-68"/>
        <w:tab w:val="decimal" w:pos="0"/>
        <w:tab w:val="decimal" w:pos="624"/>
        <w:tab w:val="left" w:pos="1247"/>
      </w:tabs>
      <w:suppressAutoHyphens/>
    </w:pPr>
    <w:rPr>
      <w:rFonts w:ascii="Courier" w:hAnsi="Courier"/>
      <w:snapToGrid w:val="0"/>
      <w:sz w:val="24"/>
    </w:rPr>
  </w:style>
  <w:style w:type="character" w:customStyle="1" w:styleId="optic">
    <w:name w:val="optic"/>
    <w:basedOn w:val="DefaultParagraphFont"/>
    <w:rsid w:val="004D2AD4"/>
    <w:rPr>
      <w:rFonts w:ascii="Courier" w:hAnsi="Courier"/>
      <w:noProof w:val="0"/>
      <w:sz w:val="24"/>
      <w:lang w:val="en-US"/>
    </w:rPr>
  </w:style>
  <w:style w:type="character" w:customStyle="1" w:styleId="kolommen">
    <w:name w:val="kolommen"/>
    <w:basedOn w:val="DefaultParagraphFont"/>
    <w:rsid w:val="004D2AD4"/>
    <w:rPr>
      <w:rFonts w:ascii="Courier" w:hAnsi="Courier"/>
      <w:noProof w:val="0"/>
      <w:sz w:val="24"/>
      <w:lang w:val="en-US"/>
    </w:rPr>
  </w:style>
  <w:style w:type="character" w:customStyle="1" w:styleId="KB4kol">
    <w:name w:val="KB 4kol"/>
    <w:basedOn w:val="DefaultParagraphFont"/>
    <w:rsid w:val="004D2AD4"/>
    <w:rPr>
      <w:rFonts w:ascii="Courier" w:hAnsi="Courier"/>
      <w:noProof w:val="0"/>
      <w:sz w:val="24"/>
      <w:lang w:val="en-US"/>
    </w:rPr>
  </w:style>
  <w:style w:type="paragraph" w:customStyle="1" w:styleId="Textedenotedefin">
    <w:name w:val="Texte de note de fin"/>
    <w:rsid w:val="004D2AD4"/>
    <w:pPr>
      <w:widowControl w:val="0"/>
      <w:tabs>
        <w:tab w:val="left" w:pos="-720"/>
      </w:tabs>
      <w:suppressAutoHyphens/>
    </w:pPr>
    <w:rPr>
      <w:rFonts w:ascii="Courier" w:hAnsi="Courier"/>
      <w:snapToGrid w:val="0"/>
      <w:sz w:val="24"/>
      <w:lang w:val="fr-FR"/>
    </w:rPr>
  </w:style>
  <w:style w:type="character" w:customStyle="1" w:styleId="Rfrencedenoted">
    <w:name w:val="Référence de note d"/>
    <w:basedOn w:val="DefaultParagraphFont"/>
    <w:rsid w:val="004D2AD4"/>
    <w:rPr>
      <w:rFonts w:ascii="Courier" w:hAnsi="Courier"/>
      <w:noProof w:val="0"/>
      <w:sz w:val="24"/>
      <w:vertAlign w:val="superscript"/>
      <w:lang w:val="en-US"/>
    </w:rPr>
  </w:style>
  <w:style w:type="paragraph" w:customStyle="1" w:styleId="Textedenotedebas">
    <w:name w:val="Texte de note de bas"/>
    <w:rsid w:val="004D2AD4"/>
    <w:pPr>
      <w:widowControl w:val="0"/>
      <w:tabs>
        <w:tab w:val="left" w:pos="-720"/>
      </w:tabs>
      <w:suppressAutoHyphens/>
    </w:pPr>
    <w:rPr>
      <w:rFonts w:ascii="Courier" w:hAnsi="Courier"/>
      <w:snapToGrid w:val="0"/>
      <w:sz w:val="24"/>
      <w:lang w:val="fr-FR"/>
    </w:rPr>
  </w:style>
  <w:style w:type="character" w:customStyle="1" w:styleId="col2">
    <w:name w:val="col.2"/>
    <w:basedOn w:val="DefaultParagraphFont"/>
    <w:rsid w:val="004D2AD4"/>
    <w:rPr>
      <w:rFonts w:ascii="Courier" w:hAnsi="Courier"/>
      <w:noProof w:val="0"/>
      <w:sz w:val="24"/>
      <w:lang w:val="en-US"/>
    </w:rPr>
  </w:style>
  <w:style w:type="paragraph" w:customStyle="1" w:styleId="col1">
    <w:name w:val="col. 1"/>
    <w:rsid w:val="004D2AD4"/>
    <w:pPr>
      <w:keepNext/>
      <w:keepLines/>
      <w:widowControl w:val="0"/>
      <w:tabs>
        <w:tab w:val="left" w:pos="-720"/>
      </w:tabs>
      <w:suppressAutoHyphens/>
    </w:pPr>
    <w:rPr>
      <w:rFonts w:ascii="Courier" w:hAnsi="Courier"/>
      <w:snapToGrid w:val="0"/>
      <w:sz w:val="24"/>
    </w:rPr>
  </w:style>
  <w:style w:type="character" w:customStyle="1" w:styleId="EquationCaption1">
    <w:name w:val="_Equation Caption1"/>
    <w:rsid w:val="004D2AD4"/>
  </w:style>
  <w:style w:type="character" w:styleId="Hyperlink">
    <w:name w:val="Hyperlink"/>
    <w:basedOn w:val="DefaultParagraphFont"/>
    <w:rsid w:val="004D2AD4"/>
    <w:rPr>
      <w:color w:val="0000FF"/>
      <w:u w:val="single"/>
    </w:rPr>
  </w:style>
  <w:style w:type="paragraph" w:styleId="BalloonText">
    <w:name w:val="Balloon Text"/>
    <w:basedOn w:val="Normal"/>
    <w:link w:val="BalloonTextChar"/>
    <w:rsid w:val="004D2AD4"/>
    <w:rPr>
      <w:rFonts w:ascii="Tahoma" w:hAnsi="Tahoma" w:cs="Tahoma"/>
      <w:sz w:val="16"/>
      <w:szCs w:val="16"/>
    </w:rPr>
  </w:style>
  <w:style w:type="character" w:customStyle="1" w:styleId="BalloonTextChar">
    <w:name w:val="Balloon Text Char"/>
    <w:basedOn w:val="DefaultParagraphFont"/>
    <w:link w:val="BalloonText"/>
    <w:rsid w:val="004D2AD4"/>
    <w:rPr>
      <w:rFonts w:ascii="Tahoma" w:hAnsi="Tahoma" w:cs="Tahoma"/>
      <w:snapToGrid w:val="0"/>
      <w:sz w:val="16"/>
      <w:szCs w:val="16"/>
      <w:lang w:val="en-GB"/>
    </w:rPr>
  </w:style>
  <w:style w:type="character" w:styleId="FollowedHyperlink">
    <w:name w:val="FollowedHyperlink"/>
    <w:basedOn w:val="DefaultParagraphFont"/>
    <w:uiPriority w:val="99"/>
    <w:unhideWhenUsed/>
    <w:rsid w:val="004D2AD4"/>
    <w:rPr>
      <w:color w:val="800080"/>
      <w:u w:val="single"/>
    </w:rPr>
  </w:style>
  <w:style w:type="paragraph" w:customStyle="1" w:styleId="font5">
    <w:name w:val="font5"/>
    <w:basedOn w:val="Normal"/>
    <w:rsid w:val="004D2AD4"/>
    <w:pPr>
      <w:widowControl/>
      <w:spacing w:before="100" w:beforeAutospacing="1" w:after="100" w:afterAutospacing="1"/>
    </w:pPr>
    <w:rPr>
      <w:rFonts w:ascii="Arial" w:hAnsi="Arial" w:cs="Arial"/>
      <w:snapToGrid/>
      <w:lang w:val="en-US"/>
    </w:rPr>
  </w:style>
  <w:style w:type="paragraph" w:customStyle="1" w:styleId="font6">
    <w:name w:val="font6"/>
    <w:basedOn w:val="Normal"/>
    <w:rsid w:val="004D2AD4"/>
    <w:pPr>
      <w:widowControl/>
      <w:spacing w:before="100" w:beforeAutospacing="1" w:after="100" w:afterAutospacing="1"/>
    </w:pPr>
    <w:rPr>
      <w:rFonts w:ascii="Arial" w:hAnsi="Arial" w:cs="Arial"/>
      <w:snapToGrid/>
      <w:sz w:val="19"/>
      <w:szCs w:val="19"/>
      <w:lang w:val="en-US"/>
    </w:rPr>
  </w:style>
  <w:style w:type="paragraph" w:customStyle="1" w:styleId="xl65">
    <w:name w:val="xl65"/>
    <w:basedOn w:val="Normal"/>
    <w:rsid w:val="004D2AD4"/>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w:hAnsi="Arial" w:cs="Arial"/>
      <w:snapToGrid/>
      <w:sz w:val="24"/>
      <w:szCs w:val="24"/>
      <w:lang w:val="en-US"/>
    </w:rPr>
  </w:style>
  <w:style w:type="paragraph" w:customStyle="1" w:styleId="xl66">
    <w:name w:val="xl66"/>
    <w:basedOn w:val="Normal"/>
    <w:rsid w:val="004D2AD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snapToGrid/>
      <w:sz w:val="24"/>
      <w:szCs w:val="24"/>
      <w:lang w:val="en-US"/>
    </w:rPr>
  </w:style>
  <w:style w:type="paragraph" w:customStyle="1" w:styleId="xl67">
    <w:name w:val="xl67"/>
    <w:basedOn w:val="Normal"/>
    <w:rsid w:val="004D2AD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Arial" w:hAnsi="Arial" w:cs="Arial"/>
      <w:snapToGrid/>
      <w:sz w:val="24"/>
      <w:szCs w:val="24"/>
      <w:lang w:val="en-US"/>
    </w:rPr>
  </w:style>
  <w:style w:type="paragraph" w:customStyle="1" w:styleId="xl68">
    <w:name w:val="xl68"/>
    <w:basedOn w:val="Normal"/>
    <w:rsid w:val="004D2AD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snapToGrid/>
      <w:sz w:val="24"/>
      <w:szCs w:val="24"/>
      <w:lang w:val="en-US"/>
    </w:rPr>
  </w:style>
  <w:style w:type="paragraph" w:customStyle="1" w:styleId="xl69">
    <w:name w:val="xl69"/>
    <w:basedOn w:val="Normal"/>
    <w:rsid w:val="004D2AD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napToGrid/>
      <w:sz w:val="24"/>
      <w:szCs w:val="24"/>
      <w:lang w:val="en-US"/>
    </w:rPr>
  </w:style>
  <w:style w:type="paragraph" w:customStyle="1" w:styleId="xl70">
    <w:name w:val="xl70"/>
    <w:basedOn w:val="Normal"/>
    <w:rsid w:val="004D2AD4"/>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napToGrid/>
      <w:sz w:val="24"/>
      <w:szCs w:val="24"/>
      <w:lang w:val="en-US"/>
    </w:rPr>
  </w:style>
  <w:style w:type="paragraph" w:customStyle="1" w:styleId="xl71">
    <w:name w:val="xl71"/>
    <w:basedOn w:val="Normal"/>
    <w:rsid w:val="004D2AD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ascii="Arial" w:hAnsi="Arial" w:cs="Arial"/>
      <w:snapToGrid/>
      <w:sz w:val="24"/>
      <w:szCs w:val="24"/>
      <w:lang w:val="en-US"/>
    </w:rPr>
  </w:style>
  <w:style w:type="paragraph" w:customStyle="1" w:styleId="xl72">
    <w:name w:val="xl72"/>
    <w:basedOn w:val="Normal"/>
    <w:rsid w:val="004D2AD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Arial" w:hAnsi="Arial" w:cs="Arial"/>
      <w:snapToGrid/>
      <w:sz w:val="24"/>
      <w:szCs w:val="24"/>
      <w:lang w:val="en-US"/>
    </w:rPr>
  </w:style>
  <w:style w:type="paragraph" w:customStyle="1" w:styleId="xl73">
    <w:name w:val="xl73"/>
    <w:basedOn w:val="Normal"/>
    <w:rsid w:val="004D2AD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napToGrid/>
      <w:sz w:val="24"/>
      <w:szCs w:val="24"/>
      <w:lang w:val="en-US"/>
    </w:rPr>
  </w:style>
  <w:style w:type="paragraph" w:customStyle="1" w:styleId="xl74">
    <w:name w:val="xl74"/>
    <w:basedOn w:val="Normal"/>
    <w:rsid w:val="004D2AD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napToGrid/>
      <w:sz w:val="19"/>
      <w:szCs w:val="19"/>
      <w:lang w:val="en-US"/>
    </w:rPr>
  </w:style>
  <w:style w:type="paragraph" w:customStyle="1" w:styleId="xl75">
    <w:name w:val="xl75"/>
    <w:basedOn w:val="Normal"/>
    <w:rsid w:val="004D2AD4"/>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napToGrid/>
      <w:sz w:val="24"/>
      <w:szCs w:val="24"/>
      <w:lang w:val="en-US"/>
    </w:rPr>
  </w:style>
  <w:style w:type="paragraph" w:customStyle="1" w:styleId="xl76">
    <w:name w:val="xl76"/>
    <w:basedOn w:val="Normal"/>
    <w:rsid w:val="004D2AD4"/>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snapToGrid/>
      <w:sz w:val="24"/>
      <w:szCs w:val="24"/>
      <w:lang w:val="en-US"/>
    </w:rPr>
  </w:style>
  <w:style w:type="paragraph" w:customStyle="1" w:styleId="xl77">
    <w:name w:val="xl77"/>
    <w:basedOn w:val="Normal"/>
    <w:rsid w:val="004D2AD4"/>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napToGrid/>
      <w:sz w:val="24"/>
      <w:szCs w:val="24"/>
      <w:lang w:val="en-US"/>
    </w:rPr>
  </w:style>
  <w:style w:type="paragraph" w:customStyle="1" w:styleId="xl78">
    <w:name w:val="xl78"/>
    <w:basedOn w:val="Normal"/>
    <w:rsid w:val="004D2AD4"/>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snapToGrid/>
      <w:sz w:val="24"/>
      <w:szCs w:val="24"/>
      <w:lang w:val="en-US"/>
    </w:rPr>
  </w:style>
  <w:style w:type="paragraph" w:customStyle="1" w:styleId="xl79">
    <w:name w:val="xl79"/>
    <w:basedOn w:val="Normal"/>
    <w:rsid w:val="004D2AD4"/>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napToGrid/>
      <w:sz w:val="24"/>
      <w:szCs w:val="24"/>
      <w:lang w:val="en-US"/>
    </w:rPr>
  </w:style>
  <w:style w:type="paragraph" w:styleId="ListParagraph">
    <w:name w:val="List Paragraph"/>
    <w:basedOn w:val="Normal"/>
    <w:uiPriority w:val="34"/>
    <w:qFormat/>
    <w:rsid w:val="00FC0F96"/>
    <w:pPr>
      <w:widowControl/>
      <w:spacing w:after="200" w:line="276" w:lineRule="auto"/>
      <w:ind w:left="720"/>
      <w:contextualSpacing/>
    </w:pPr>
    <w:rPr>
      <w:rFonts w:ascii="Calibri" w:eastAsia="Calibri" w:hAnsi="Calibri"/>
      <w:snapToGrid/>
      <w:sz w:val="22"/>
      <w:szCs w:val="22"/>
      <w:lang w:val="en-US"/>
    </w:rPr>
  </w:style>
  <w:style w:type="character" w:customStyle="1" w:styleId="normaltxt1">
    <w:name w:val="normaltxt1"/>
    <w:basedOn w:val="DefaultParagraphFont"/>
    <w:rsid w:val="00FC0F96"/>
    <w:rPr>
      <w:rFonts w:ascii="Verdana" w:hAnsi="Verdana" w:hint="default"/>
      <w:sz w:val="20"/>
      <w:szCs w:val="20"/>
    </w:rPr>
  </w:style>
  <w:style w:type="character" w:customStyle="1" w:styleId="HeaderChar">
    <w:name w:val="Header Char"/>
    <w:basedOn w:val="DefaultParagraphFont"/>
    <w:link w:val="Header"/>
    <w:rsid w:val="00FC0F96"/>
    <w:rPr>
      <w:rFonts w:ascii="Courier" w:hAnsi="Courier"/>
      <w:snapToGrid w:val="0"/>
      <w:lang w:val="en-GB" w:eastAsia="en-US"/>
    </w:rPr>
  </w:style>
  <w:style w:type="table" w:customStyle="1" w:styleId="TableGrid1">
    <w:name w:val="Table Grid1"/>
    <w:basedOn w:val="TableNormal"/>
    <w:next w:val="TableGrid"/>
    <w:uiPriority w:val="59"/>
    <w:rsid w:val="004D2228"/>
    <w:rPr>
      <w:rFonts w:ascii="Calibri" w:eastAsia="Calibri" w:hAnsi="Calibri"/>
      <w:sz w:val="22"/>
      <w:szCs w:val="22"/>
      <w:lang w:val="nl-B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4Char">
    <w:name w:val="Heading 4 Char"/>
    <w:basedOn w:val="DefaultParagraphFont"/>
    <w:link w:val="Heading4"/>
    <w:rsid w:val="001C2EBE"/>
    <w:rPr>
      <w:rFonts w:asciiTheme="majorHAnsi" w:eastAsiaTheme="majorEastAsia" w:hAnsiTheme="majorHAnsi" w:cstheme="majorBidi"/>
      <w:b/>
      <w:bCs/>
      <w:i/>
      <w:iCs/>
      <w:snapToGrid w:val="0"/>
      <w:color w:val="4F81BD" w:themeColor="accent1"/>
      <w:lang w:val="en-GB"/>
    </w:rPr>
  </w:style>
  <w:style w:type="numbering" w:customStyle="1" w:styleId="NoList1">
    <w:name w:val="No List1"/>
    <w:next w:val="NoList"/>
    <w:uiPriority w:val="99"/>
    <w:semiHidden/>
    <w:unhideWhenUsed/>
    <w:rsid w:val="0030613A"/>
  </w:style>
  <w:style w:type="table" w:customStyle="1" w:styleId="TableGrid11">
    <w:name w:val="Table Grid11"/>
    <w:basedOn w:val="TableNormal"/>
    <w:next w:val="TableGrid"/>
    <w:uiPriority w:val="99"/>
    <w:rsid w:val="0030613A"/>
    <w:rPr>
      <w:rFonts w:ascii="Verdana" w:eastAsia="Verdana" w:hAnsi="Verdana" w:cs="Verdana"/>
      <w:lang w:val="nl-BE" w:eastAsia="nl-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3061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basedOn w:val="DefaultParagraphFont"/>
    <w:link w:val="FootnoteText"/>
    <w:rsid w:val="0030613A"/>
    <w:rPr>
      <w:rFonts w:ascii="Courier" w:hAnsi="Courier"/>
      <w:snapToGrid w:val="0"/>
      <w:sz w:val="24"/>
      <w:lang w:val="en-GB"/>
    </w:rPr>
  </w:style>
  <w:style w:type="numbering" w:customStyle="1" w:styleId="NoList2">
    <w:name w:val="No List2"/>
    <w:next w:val="NoList"/>
    <w:uiPriority w:val="99"/>
    <w:semiHidden/>
    <w:unhideWhenUsed/>
    <w:rsid w:val="006E14BA"/>
  </w:style>
  <w:style w:type="character" w:customStyle="1" w:styleId="Heading1Char">
    <w:name w:val="Heading 1 Char"/>
    <w:basedOn w:val="DefaultParagraphFont"/>
    <w:link w:val="Heading1"/>
    <w:rsid w:val="006E14BA"/>
    <w:rPr>
      <w:rFonts w:ascii="Arial" w:hAnsi="Arial"/>
      <w:i/>
      <w:smallCaps/>
      <w:snapToGrid w:val="0"/>
      <w:spacing w:val="-2"/>
      <w:lang w:val="nl-NL"/>
    </w:rPr>
  </w:style>
  <w:style w:type="character" w:customStyle="1" w:styleId="Heading2Char">
    <w:name w:val="Heading 2 Char"/>
    <w:basedOn w:val="DefaultParagraphFont"/>
    <w:link w:val="Heading2"/>
    <w:rsid w:val="006E14BA"/>
    <w:rPr>
      <w:rFonts w:ascii="Arial" w:hAnsi="Arial"/>
      <w:snapToGrid w:val="0"/>
      <w:color w:val="000000"/>
      <w:u w:val="single"/>
      <w:lang w:val="en-GB"/>
    </w:rPr>
  </w:style>
  <w:style w:type="character" w:customStyle="1" w:styleId="BodyTextIndent2Char">
    <w:name w:val="Body Text Indent 2 Char"/>
    <w:basedOn w:val="DefaultParagraphFont"/>
    <w:link w:val="BodyTextIndent2"/>
    <w:rsid w:val="006E14BA"/>
    <w:rPr>
      <w:rFonts w:ascii="Arial" w:hAnsi="Arial"/>
      <w:snapToGrid w:val="0"/>
      <w:spacing w:val="-2"/>
      <w:lang w:val="nl-NL"/>
    </w:rPr>
  </w:style>
  <w:style w:type="character" w:customStyle="1" w:styleId="BodyTextChar">
    <w:name w:val="Body Text Char"/>
    <w:basedOn w:val="DefaultParagraphFont"/>
    <w:link w:val="BodyText"/>
    <w:rsid w:val="006E14BA"/>
    <w:rPr>
      <w:rFonts w:ascii="Arial" w:hAnsi="Arial"/>
      <w:snapToGrid w:val="0"/>
      <w:spacing w:val="-2"/>
      <w:lang w:val="nl-NL"/>
    </w:rPr>
  </w:style>
  <w:style w:type="character" w:customStyle="1" w:styleId="BodyTextIndentChar">
    <w:name w:val="Body Text Indent Char"/>
    <w:basedOn w:val="DefaultParagraphFont"/>
    <w:link w:val="BodyTextIndent"/>
    <w:rsid w:val="006E14BA"/>
    <w:rPr>
      <w:rFonts w:ascii="Arial" w:hAnsi="Arial"/>
      <w:snapToGrid w:val="0"/>
      <w:spacing w:val="-2"/>
      <w:lang w:val="nl-NL"/>
    </w:rPr>
  </w:style>
  <w:style w:type="character" w:customStyle="1" w:styleId="FooterChar">
    <w:name w:val="Footer Char"/>
    <w:basedOn w:val="DefaultParagraphFont"/>
    <w:link w:val="Footer"/>
    <w:rsid w:val="006E14BA"/>
    <w:rPr>
      <w:rFonts w:ascii="Courier" w:hAnsi="Courier"/>
      <w:snapToGrid w:val="0"/>
      <w:lang w:val="en-GB"/>
    </w:rPr>
  </w:style>
  <w:style w:type="table" w:customStyle="1" w:styleId="TableGrid12">
    <w:name w:val="Table Grid12"/>
    <w:basedOn w:val="TableNormal"/>
    <w:next w:val="TableGrid"/>
    <w:uiPriority w:val="99"/>
    <w:rsid w:val="006E14BA"/>
    <w:rPr>
      <w:rFonts w:ascii="Verdana" w:eastAsia="Verdana" w:hAnsi="Verdana" w:cs="Verdana"/>
      <w:lang w:val="nl-BE" w:eastAsia="nl-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6E14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3">
    <w:name w:val="Grille du tableau13"/>
    <w:basedOn w:val="TableNormal"/>
    <w:next w:val="TableGrid"/>
    <w:rsid w:val="00443A22"/>
    <w:rPr>
      <w:lang w:val="nl-BE" w:eastAsia="nl-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784273"/>
    <w:rPr>
      <w:sz w:val="16"/>
      <w:szCs w:val="16"/>
    </w:rPr>
  </w:style>
  <w:style w:type="paragraph" w:styleId="CommentText">
    <w:name w:val="annotation text"/>
    <w:basedOn w:val="Normal"/>
    <w:link w:val="CommentTextChar"/>
    <w:semiHidden/>
    <w:unhideWhenUsed/>
    <w:rsid w:val="00784273"/>
  </w:style>
  <w:style w:type="character" w:customStyle="1" w:styleId="CommentTextChar">
    <w:name w:val="Comment Text Char"/>
    <w:basedOn w:val="DefaultParagraphFont"/>
    <w:link w:val="CommentText"/>
    <w:semiHidden/>
    <w:rsid w:val="00784273"/>
    <w:rPr>
      <w:rFonts w:ascii="Courier" w:hAnsi="Courier"/>
      <w:snapToGrid w:val="0"/>
      <w:lang w:val="en-GB"/>
    </w:rPr>
  </w:style>
  <w:style w:type="paragraph" w:styleId="CommentSubject">
    <w:name w:val="annotation subject"/>
    <w:basedOn w:val="CommentText"/>
    <w:next w:val="CommentText"/>
    <w:link w:val="CommentSubjectChar"/>
    <w:semiHidden/>
    <w:unhideWhenUsed/>
    <w:rsid w:val="00784273"/>
    <w:rPr>
      <w:b/>
      <w:bCs/>
    </w:rPr>
  </w:style>
  <w:style w:type="character" w:customStyle="1" w:styleId="CommentSubjectChar">
    <w:name w:val="Comment Subject Char"/>
    <w:basedOn w:val="CommentTextChar"/>
    <w:link w:val="CommentSubject"/>
    <w:semiHidden/>
    <w:rsid w:val="00784273"/>
    <w:rPr>
      <w:rFonts w:ascii="Courier" w:hAnsi="Courier"/>
      <w:b/>
      <w:bCs/>
      <w:snapToGrid w:val="0"/>
      <w:lang w:val="en-GB"/>
    </w:rPr>
  </w:style>
  <w:style w:type="table" w:customStyle="1" w:styleId="Grilledutableau1">
    <w:name w:val="Grille du tableau1"/>
    <w:basedOn w:val="TableNormal"/>
    <w:next w:val="TableGrid"/>
    <w:rsid w:val="00CF5118"/>
    <w:rPr>
      <w:lang w:val="nl-BE" w:eastAsia="nl-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
    <w:name w:val="Grille du tableau2"/>
    <w:basedOn w:val="TableNormal"/>
    <w:next w:val="TableGrid"/>
    <w:rsid w:val="00CF5118"/>
    <w:rPr>
      <w:lang w:val="nl-BE" w:eastAsia="nl-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semiHidden/>
    <w:rsid w:val="001D4457"/>
    <w:rPr>
      <w:rFonts w:asciiTheme="majorHAnsi" w:eastAsiaTheme="majorEastAsia" w:hAnsiTheme="majorHAnsi" w:cstheme="majorBidi"/>
      <w:snapToGrid w:val="0"/>
      <w:color w:val="243F60" w:themeColor="accent1" w:themeShade="7F"/>
      <w:lang w:val="en-GB"/>
    </w:rPr>
  </w:style>
  <w:style w:type="table" w:customStyle="1" w:styleId="TableGrid4">
    <w:name w:val="Table Grid4"/>
    <w:basedOn w:val="TableNormal"/>
    <w:next w:val="TableGrid"/>
    <w:rsid w:val="001D44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6454875">
      <w:bodyDiv w:val="1"/>
      <w:marLeft w:val="0"/>
      <w:marRight w:val="0"/>
      <w:marTop w:val="0"/>
      <w:marBottom w:val="0"/>
      <w:divBdr>
        <w:top w:val="none" w:sz="0" w:space="0" w:color="auto"/>
        <w:left w:val="none" w:sz="0" w:space="0" w:color="auto"/>
        <w:bottom w:val="none" w:sz="0" w:space="0" w:color="auto"/>
        <w:right w:val="none" w:sz="0" w:space="0" w:color="auto"/>
      </w:divBdr>
    </w:div>
    <w:div w:id="238293429">
      <w:bodyDiv w:val="1"/>
      <w:marLeft w:val="0"/>
      <w:marRight w:val="0"/>
      <w:marTop w:val="0"/>
      <w:marBottom w:val="0"/>
      <w:divBdr>
        <w:top w:val="none" w:sz="0" w:space="0" w:color="auto"/>
        <w:left w:val="none" w:sz="0" w:space="0" w:color="auto"/>
        <w:bottom w:val="none" w:sz="0" w:space="0" w:color="auto"/>
        <w:right w:val="none" w:sz="0" w:space="0" w:color="auto"/>
      </w:divBdr>
    </w:div>
    <w:div w:id="271910697">
      <w:bodyDiv w:val="1"/>
      <w:marLeft w:val="0"/>
      <w:marRight w:val="0"/>
      <w:marTop w:val="0"/>
      <w:marBottom w:val="0"/>
      <w:divBdr>
        <w:top w:val="none" w:sz="0" w:space="0" w:color="auto"/>
        <w:left w:val="none" w:sz="0" w:space="0" w:color="auto"/>
        <w:bottom w:val="none" w:sz="0" w:space="0" w:color="auto"/>
        <w:right w:val="none" w:sz="0" w:space="0" w:color="auto"/>
      </w:divBdr>
    </w:div>
    <w:div w:id="719132848">
      <w:bodyDiv w:val="1"/>
      <w:marLeft w:val="0"/>
      <w:marRight w:val="0"/>
      <w:marTop w:val="0"/>
      <w:marBottom w:val="0"/>
      <w:divBdr>
        <w:top w:val="none" w:sz="0" w:space="0" w:color="auto"/>
        <w:left w:val="none" w:sz="0" w:space="0" w:color="auto"/>
        <w:bottom w:val="none" w:sz="0" w:space="0" w:color="auto"/>
        <w:right w:val="none" w:sz="0" w:space="0" w:color="auto"/>
      </w:divBdr>
    </w:div>
    <w:div w:id="1034813715">
      <w:bodyDiv w:val="1"/>
      <w:marLeft w:val="0"/>
      <w:marRight w:val="0"/>
      <w:marTop w:val="0"/>
      <w:marBottom w:val="0"/>
      <w:divBdr>
        <w:top w:val="none" w:sz="0" w:space="0" w:color="auto"/>
        <w:left w:val="none" w:sz="0" w:space="0" w:color="auto"/>
        <w:bottom w:val="none" w:sz="0" w:space="0" w:color="auto"/>
        <w:right w:val="none" w:sz="0" w:space="0" w:color="auto"/>
      </w:divBdr>
    </w:div>
    <w:div w:id="1067460395">
      <w:bodyDiv w:val="1"/>
      <w:marLeft w:val="0"/>
      <w:marRight w:val="0"/>
      <w:marTop w:val="0"/>
      <w:marBottom w:val="0"/>
      <w:divBdr>
        <w:top w:val="none" w:sz="0" w:space="0" w:color="auto"/>
        <w:left w:val="none" w:sz="0" w:space="0" w:color="auto"/>
        <w:bottom w:val="none" w:sz="0" w:space="0" w:color="auto"/>
        <w:right w:val="none" w:sz="0" w:space="0" w:color="auto"/>
      </w:divBdr>
    </w:div>
    <w:div w:id="2059351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iziv.fgov.be/SiteCollectionDocuments/overeenkomst_apothekers_bijlage07.pdf" TargetMode="Externa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BaseDocument" ma:contentTypeID="0x01010068B932EBA4214624B1E6C758B674AA3900878AE0BF14248048B0F623A599AB54C9" ma:contentTypeVersion="10" ma:contentTypeDescription="Crée un document." ma:contentTypeScope="" ma:versionID="0f806d5401a718c248ff851712977ef5">
  <xsd:schema xmlns:xsd="http://www.w3.org/2001/XMLSchema" xmlns:xs="http://www.w3.org/2001/XMLSchema" xmlns:p="http://schemas.microsoft.com/office/2006/metadata/properties" xmlns:ns1="http://schemas.microsoft.com/sharepoint/v3" xmlns:ns2="f15eea43-7fa7-45cf-8dc0-d5244e2cd467" xmlns:ns3="61fd8d87-ea47-44bb-afd6-b4d99b1d9c1f" targetNamespace="http://schemas.microsoft.com/office/2006/metadata/properties" ma:root="true" ma:fieldsID="3c46b631aa297e29475e1214a5361d70" ns1:_="" ns2:_="" ns3:_="">
    <xsd:import namespace="http://schemas.microsoft.com/sharepoint/v3"/>
    <xsd:import namespace="f15eea43-7fa7-45cf-8dc0-d5244e2cd467"/>
    <xsd:import namespace="61fd8d87-ea47-44bb-afd6-b4d99b1d9c1f"/>
    <xsd:element name="properties">
      <xsd:complexType>
        <xsd:sequence>
          <xsd:element name="documentManagement">
            <xsd:complexType>
              <xsd:all>
                <xsd:element ref="ns2:RIDocSummary" minOccurs="0"/>
                <xsd:element ref="ns2:RIDocInitialCreationDate" minOccurs="0"/>
                <xsd:element ref="ns2:RIDocTypeTaxHTField0" minOccurs="0"/>
                <xsd:element ref="ns2:RITargetGroupTaxHTField0" minOccurs="0"/>
                <xsd:element ref="ns2:RIThemeTaxHTField0" minOccurs="0"/>
                <xsd:element ref="ns2:RILanguageTaxHTField0" minOccurs="0"/>
                <xsd:element ref="ns3:TaxCatchAll" minOccurs="0"/>
                <xsd:element ref="ns3:gde733b7de1f426ba66c11d7c4a6ad8f" minOccurs="0"/>
                <xsd:element ref="ns3:TaxCatchAllLabel" minOccurs="0"/>
                <xsd:element ref="ns3:cc6d4d0f41a44532aeb7bee41b15f208" minOccurs="0"/>
                <xsd:element ref="ns1:PublishingExpirationDate" minOccurs="0"/>
                <xsd:element ref="ns1:PublishingStart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ExpirationDate" ma:index="25" nillable="true" ma:displayName="Date de fin de planification" ma:description="" ma:internalName="PublishingExpirationDate">
      <xsd:simpleType>
        <xsd:restriction base="dms:Unknown"/>
      </xsd:simpleType>
    </xsd:element>
    <xsd:element name="PublishingStartDate" ma:index="26" nillable="true" ma:displayName="Date de début de planification" ma:description="" ma:internalName="PublishingStart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5eea43-7fa7-45cf-8dc0-d5244e2cd467" elementFormDefault="qualified">
    <xsd:import namespace="http://schemas.microsoft.com/office/2006/documentManagement/types"/>
    <xsd:import namespace="http://schemas.microsoft.com/office/infopath/2007/PartnerControls"/>
    <xsd:element name="RIDocSummary" ma:index="8" nillable="true" ma:displayName="Résumé" ma:internalName="RIDocSummary">
      <xsd:simpleType>
        <xsd:restriction base="dms:Note">
          <xsd:maxLength value="255"/>
        </xsd:restriction>
      </xsd:simpleType>
    </xsd:element>
    <xsd:element name="RIDocInitialCreationDate" ma:index="13" nillable="true" ma:displayName="Initial creation date" ma:default="[Today]" ma:format="DateOnly" ma:indexed="true" ma:internalName="RIDocInitialCreationDate">
      <xsd:simpleType>
        <xsd:restriction base="dms:DateTime"/>
      </xsd:simpleType>
    </xsd:element>
    <xsd:element name="RIDocTypeTaxHTField0" ma:index="14" nillable="true" ma:taxonomy="true" ma:internalName="RIDocTypeTaxHTField0" ma:taxonomyFieldName="RIDocType" ma:displayName="Type" ma:fieldId="{e9c02295-779d-4904-9c2f-398eb8a46af6}" ma:taxonomyMulti="true" ma:sspId="0ef66dbe-9d4d-47c7-8094-97b828f68765" ma:termSetId="2b6f7e9b-72d8-4c39-9dd2-b382cdde65ef" ma:anchorId="bba49bfc-d79e-4d3d-8e99-da4cfe1bc359" ma:open="false" ma:isKeyword="false">
      <xsd:complexType>
        <xsd:sequence>
          <xsd:element ref="pc:Terms" minOccurs="0" maxOccurs="1"/>
        </xsd:sequence>
      </xsd:complexType>
    </xsd:element>
    <xsd:element name="RITargetGroupTaxHTField0" ma:index="15" nillable="true" ma:taxonomy="true" ma:internalName="RITargetGroupTaxHTField0" ma:taxonomyFieldName="RITargetGroup" ma:displayName="Groupe cible" ma:default="" ma:fieldId="{5ba84fff-5b48-41ff-a0ce-9cb6f56aeea2}" ma:taxonomyMulti="true" ma:sspId="0ef66dbe-9d4d-47c7-8094-97b828f68765" ma:termSetId="2b6f7e9b-72d8-4c39-9dd2-b382cdde65ef" ma:anchorId="93e5bace-bd47-4f95-bc09-82965b59cb06" ma:open="false" ma:isKeyword="false">
      <xsd:complexType>
        <xsd:sequence>
          <xsd:element ref="pc:Terms" minOccurs="0" maxOccurs="1"/>
        </xsd:sequence>
      </xsd:complexType>
    </xsd:element>
    <xsd:element name="RIThemeTaxHTField0" ma:index="16" nillable="true" ma:taxonomy="true" ma:internalName="RIThemeTaxHTField0" ma:taxonomyFieldName="RITheme" ma:displayName="Thème" ma:fieldId="{4da39f56-d3e0-4eda-b5a0-097d81b2f922}" ma:taxonomyMulti="true" ma:sspId="0ef66dbe-9d4d-47c7-8094-97b828f68765" ma:termSetId="2b6f7e9b-72d8-4c39-9dd2-b382cdde65ef" ma:anchorId="d3fdfad7-22a2-47aa-bc5b-de53bde139df" ma:open="false" ma:isKeyword="false">
      <xsd:complexType>
        <xsd:sequence>
          <xsd:element ref="pc:Terms" minOccurs="0" maxOccurs="1"/>
        </xsd:sequence>
      </xsd:complexType>
    </xsd:element>
    <xsd:element name="RILanguageTaxHTField0" ma:index="17" nillable="true" ma:taxonomy="true" ma:internalName="RILanguageTaxHTField0" ma:taxonomyFieldName="RILanguage" ma:displayName="Langue" ma:fieldId="{c7e3734e-a786-4652-bb98-6e7a4dc8cda4}" ma:taxonomyMulti="true" ma:sspId="0ef66dbe-9d4d-47c7-8094-97b828f68765" ma:termSetId="2b6f7e9b-72d8-4c39-9dd2-b382cdde65ef" ma:anchorId="216408cd-2d56-4fdf-a6f2-b407a6eb4657"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1fd8d87-ea47-44bb-afd6-b4d99b1d9c1f" elementFormDefault="qualified">
    <xsd:import namespace="http://schemas.microsoft.com/office/2006/documentManagement/types"/>
    <xsd:import namespace="http://schemas.microsoft.com/office/infopath/2007/PartnerControls"/>
    <xsd:element name="TaxCatchAll" ma:index="18" nillable="true" ma:displayName="Colonne Attraper tout de Taxonomie" ma:hidden="true" ma:list="{7dc22c6c-0b67-4097-b867-927b71770b39}" ma:internalName="TaxCatchAll" ma:showField="CatchAllData" ma:web="61fd8d87-ea47-44bb-afd6-b4d99b1d9c1f">
      <xsd:complexType>
        <xsd:complexContent>
          <xsd:extension base="dms:MultiChoiceLookup">
            <xsd:sequence>
              <xsd:element name="Value" type="dms:Lookup" maxOccurs="unbounded" minOccurs="0" nillable="true"/>
            </xsd:sequence>
          </xsd:extension>
        </xsd:complexContent>
      </xsd:complexType>
    </xsd:element>
    <xsd:element name="gde733b7de1f426ba66c11d7c4a6ad8f" ma:index="21" nillable="true" ma:displayName="Document Publicationtype_0" ma:hidden="true" ma:internalName="gde733b7de1f426ba66c11d7c4a6ad8f">
      <xsd:simpleType>
        <xsd:restriction base="dms:Note"/>
      </xsd:simpleType>
    </xsd:element>
    <xsd:element name="TaxCatchAllLabel" ma:index="22" nillable="true" ma:displayName="Colonne Attraper tout de Taxonomie1" ma:hidden="true" ma:list="{7dc22c6c-0b67-4097-b867-927b71770b39}" ma:internalName="TaxCatchAllLabel" ma:readOnly="true" ma:showField="CatchAllDataLabel" ma:web="61fd8d87-ea47-44bb-afd6-b4d99b1d9c1f">
      <xsd:complexType>
        <xsd:complexContent>
          <xsd:extension base="dms:MultiChoiceLookup">
            <xsd:sequence>
              <xsd:element name="Value" type="dms:Lookup" maxOccurs="unbounded" minOccurs="0" nillable="true"/>
            </xsd:sequence>
          </xsd:extension>
        </xsd:complexContent>
      </xsd:complexType>
    </xsd:element>
    <xsd:element name="cc6d4d0f41a44532aeb7bee41b15f208" ma:index="23" nillable="true" ma:taxonomy="true" ma:internalName="cc6d4d0f41a44532aeb7bee41b15f208" ma:taxonomyFieldName="Publication_x0020_type_x0020_for_x0020_documents" ma:displayName="Publication type for documents" ma:default="" ma:fieldId="{cc6d4d0f-41a4-4532-aeb7-bee41b15f208}" ma:taxonomyMulti="true" ma:sspId="0ef66dbe-9d4d-47c7-8094-97b828f68765" ma:termSetId="2b6f7e9b-72d8-4c39-9dd2-b382cdde65ef" ma:anchorId="22490f7c-4f41-43c8-a5b3-f62c4d13df9a"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RIDocInitialCreationDate xmlns="f15eea43-7fa7-45cf-8dc0-d5244e2cd467">2022-06-30T22:00:00+00:00</RIDocInitialCreationDate>
    <RITargetGroupTaxHTField0 xmlns="f15eea43-7fa7-45cf-8dc0-d5244e2cd467">
      <Terms xmlns="http://schemas.microsoft.com/office/infopath/2007/PartnerControls">
        <TermInfo xmlns="http://schemas.microsoft.com/office/infopath/2007/PartnerControls">
          <TermName xmlns="http://schemas.microsoft.com/office/infopath/2007/PartnerControls">Pharmacien</TermName>
          <TermId xmlns="http://schemas.microsoft.com/office/infopath/2007/PartnerControls">afadc2d1-9390-4c99-b189-4366cd2906a2</TermId>
        </TermInfo>
      </Terms>
    </RITargetGroupTaxHTField0>
    <RILanguageTaxHTField0 xmlns="f15eea43-7fa7-45cf-8dc0-d5244e2cd467">
      <Terms xmlns="http://schemas.microsoft.com/office/infopath/2007/PartnerControls">
        <TermInfo xmlns="http://schemas.microsoft.com/office/infopath/2007/PartnerControls">
          <TermName xmlns="http://schemas.microsoft.com/office/infopath/2007/PartnerControls">Français</TermName>
          <TermId xmlns="http://schemas.microsoft.com/office/infopath/2007/PartnerControls">aa2269b8-11bd-4cc9-9267-801806817e60</TermId>
        </TermInfo>
      </Terms>
    </RILanguageTaxHTField0>
    <cc6d4d0f41a44532aeb7bee41b15f208 xmlns="61fd8d87-ea47-44bb-afd6-b4d99b1d9c1f">
      <Terms xmlns="http://schemas.microsoft.com/office/infopath/2007/PartnerControls"/>
    </cc6d4d0f41a44532aeb7bee41b15f208>
    <TaxCatchAll xmlns="61fd8d87-ea47-44bb-afd6-b4d99b1d9c1f">
      <Value>8</Value>
      <Value>5</Value>
      <Value>43</Value>
    </TaxCatchAll>
    <RIDocSummary xmlns="f15eea43-7fa7-45cf-8dc0-d5244e2cd467" xsi:nil="true"/>
    <RIThemeTaxHTField0 xmlns="f15eea43-7fa7-45cf-8dc0-d5244e2cd467">
      <Terms xmlns="http://schemas.microsoft.com/office/infopath/2007/PartnerControls"/>
    </RIThemeTaxHTField0>
    <PublishingExpirationDate xmlns="http://schemas.microsoft.com/sharepoint/v3" xsi:nil="true"/>
    <RIDocTypeTaxHTField0 xmlns="f15eea43-7fa7-45cf-8dc0-d5244e2cd467">
      <Terms xmlns="http://schemas.microsoft.com/office/infopath/2007/PartnerControls">
        <TermInfo xmlns="http://schemas.microsoft.com/office/infopath/2007/PartnerControls">
          <TermName xmlns="http://schemas.microsoft.com/office/infopath/2007/PartnerControls">Accord ou convention</TermName>
          <TermId xmlns="http://schemas.microsoft.com/office/infopath/2007/PartnerControls">e65205e4-8e63-4509-9a33-be7cfd98f34d</TermId>
        </TermInfo>
      </Terms>
    </RIDocTypeTaxHTField0>
    <PublishingStartDate xmlns="http://schemas.microsoft.com/sharepoint/v3" xsi:nil="true"/>
    <gde733b7de1f426ba66c11d7c4a6ad8f xmlns="61fd8d87-ea47-44bb-afd6-b4d99b1d9c1f" xsi:nil="true"/>
  </documentManagement>
</p:properties>
</file>

<file path=customXml/itemProps1.xml><?xml version="1.0" encoding="utf-8"?>
<ds:datastoreItem xmlns:ds="http://schemas.openxmlformats.org/officeDocument/2006/customXml" ds:itemID="{072C0E59-E6C5-4972-B455-950BB1AF3C4A}">
  <ds:schemaRefs>
    <ds:schemaRef ds:uri="http://schemas.openxmlformats.org/officeDocument/2006/bibliography"/>
  </ds:schemaRefs>
</ds:datastoreItem>
</file>

<file path=customXml/itemProps2.xml><?xml version="1.0" encoding="utf-8"?>
<ds:datastoreItem xmlns:ds="http://schemas.openxmlformats.org/officeDocument/2006/customXml" ds:itemID="{F80BFDD2-5E05-4B21-B71D-DD7F0D06A74C}"/>
</file>

<file path=customXml/itemProps3.xml><?xml version="1.0" encoding="utf-8"?>
<ds:datastoreItem xmlns:ds="http://schemas.openxmlformats.org/officeDocument/2006/customXml" ds:itemID="{DF0B392C-94B6-429B-BFCF-77E7FA0C33FB}"/>
</file>

<file path=customXml/itemProps4.xml><?xml version="1.0" encoding="utf-8"?>
<ds:datastoreItem xmlns:ds="http://schemas.openxmlformats.org/officeDocument/2006/customXml" ds:itemID="{A68AABCB-9E03-4128-B1BA-A521986DECFF}"/>
</file>

<file path=docProps/app.xml><?xml version="1.0" encoding="utf-8"?>
<Properties xmlns="http://schemas.openxmlformats.org/officeDocument/2006/extended-properties" xmlns:vt="http://schemas.openxmlformats.org/officeDocument/2006/docPropsVTypes">
  <Template>Normal.dotm</Template>
  <TotalTime>0</TotalTime>
  <Pages>11</Pages>
  <Words>3643</Words>
  <Characters>20689</Characters>
  <Application>Microsoft Office Word</Application>
  <DocSecurity>0</DocSecurity>
  <Lines>172</Lines>
  <Paragraphs>48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GECOÖRDINEERDE TEKST OP 24/07/2003</vt:lpstr>
      <vt:lpstr>GECOÖRDINEERDE TEKST OP 24/07/2003</vt:lpstr>
    </vt:vector>
  </TitlesOfParts>
  <Company>R.I.Z.I.V. - I.N.A.M.I.</Company>
  <LinksUpToDate>false</LinksUpToDate>
  <CharactersWithSpaces>24284</CharactersWithSpaces>
  <SharedDoc>false</SharedDoc>
  <HLinks>
    <vt:vector size="12" baseType="variant">
      <vt:variant>
        <vt:i4>917629</vt:i4>
      </vt:variant>
      <vt:variant>
        <vt:i4>3</vt:i4>
      </vt:variant>
      <vt:variant>
        <vt:i4>0</vt:i4>
      </vt:variant>
      <vt:variant>
        <vt:i4>5</vt:i4>
      </vt:variant>
      <vt:variant>
        <vt:lpwstr>http://www.ksz.fgov.be/Fr/organisation/organis_3.htm</vt:lpwstr>
      </vt:variant>
      <vt:variant>
        <vt:lpwstr/>
      </vt:variant>
      <vt:variant>
        <vt:i4>1114141</vt:i4>
      </vt:variant>
      <vt:variant>
        <vt:i4>0</vt:i4>
      </vt:variant>
      <vt:variant>
        <vt:i4>0</vt:i4>
      </vt:variant>
      <vt:variant>
        <vt:i4>5</vt:i4>
      </vt:variant>
      <vt:variant>
        <vt:lpwstr>https://www.ehealth.fgov.be/fr/acceder-au-portail-ehealth/mandats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Annexe III : BUM - Document 1 - Description projet « Entretien d’accompagnement Bon usage des médicaments »</dc:title>
  <dc:creator>bd2341</dc:creator>
  <cp:lastModifiedBy>Blandine Divry (RIZIV-INAMI)</cp:lastModifiedBy>
  <cp:revision>4</cp:revision>
  <cp:lastPrinted>2021-08-30T13:50:00Z</cp:lastPrinted>
  <dcterms:created xsi:type="dcterms:W3CDTF">2022-06-09T09:33:00Z</dcterms:created>
  <dcterms:modified xsi:type="dcterms:W3CDTF">2022-06-20T13:01:00Z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0x01010068B932EBA4214624B1E6C758B674AA3900878AE0BF14248048B0F623A599AB54C9</vt:lpwstr>
  </property>
  <property fmtid="{D5CDD505-2E9C-101B-9397-08002B2CF9AE}" pid="3" name="RITargetGroup">
    <vt:lpwstr>43;#Pharmacien|afadc2d1-9390-4c99-b189-4366cd2906a2</vt:lpwstr>
  </property>
  <property fmtid="{D5CDD505-2E9C-101B-9397-08002B2CF9AE}" pid="4" name="RILanguage">
    <vt:lpwstr>8;#Français|aa2269b8-11bd-4cc9-9267-801806817e60</vt:lpwstr>
  </property>
  <property fmtid="{D5CDD505-2E9C-101B-9397-08002B2CF9AE}" pid="5" name="RIDocType">
    <vt:lpwstr>5;#Accord ou convention|e65205e4-8e63-4509-9a33-be7cfd98f34d</vt:lpwstr>
  </property>
  <property fmtid="{D5CDD505-2E9C-101B-9397-08002B2CF9AE}" pid="6" name="RITheme">
    <vt:lpwstr/>
  </property>
  <property fmtid="{D5CDD505-2E9C-101B-9397-08002B2CF9AE}" pid="7" name="Publication type for documents">
    <vt:lpwstr/>
  </property>
</Properties>
</file>