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3560" w14:textId="51880AF8" w:rsidR="0069300C" w:rsidRPr="007F02D7" w:rsidRDefault="00547641" w:rsidP="00D62567">
      <w:pPr>
        <w:pBdr>
          <w:bottom w:val="single" w:sz="4" w:space="1" w:color="auto"/>
        </w:pBdr>
        <w:spacing w:after="200" w:line="276" w:lineRule="auto"/>
        <w:ind w:left="720"/>
        <w:rPr>
          <w:rFonts w:ascii="Arial" w:eastAsia="SimSun" w:hAnsi="Arial" w:cs="Arial"/>
          <w:lang w:val="fr-BE" w:eastAsia="zh-CN"/>
        </w:rPr>
      </w:pPr>
      <w:r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D62567">
        <w:rPr>
          <w:rFonts w:ascii="Arial" w:hAnsi="Arial" w:cs="Arial"/>
          <w:lang w:val="fr-FR"/>
        </w:rPr>
        <w:tab/>
      </w:r>
      <w:r w:rsidR="00BB0322" w:rsidRPr="00390278">
        <w:rPr>
          <w:rFonts w:ascii="Arial" w:eastAsia="SimSun" w:hAnsi="Arial" w:cs="Arial"/>
          <w:lang w:val="fr-BE" w:eastAsia="zh-CN"/>
        </w:rPr>
        <w:t>ANNEXE</w:t>
      </w:r>
      <w:r w:rsidR="00BB0322" w:rsidRPr="00390278">
        <w:rPr>
          <w:rFonts w:ascii="Arial" w:eastAsia="SimSun" w:hAnsi="Arial" w:cs="Arial"/>
          <w:snapToGrid/>
          <w:lang w:val="fr-BE" w:eastAsia="zh-CN"/>
        </w:rPr>
        <w:t xml:space="preserve"> IV.2</w:t>
      </w:r>
    </w:p>
    <w:p w14:paraId="548B41D8" w14:textId="77777777" w:rsidR="0069300C" w:rsidRPr="007F02D7" w:rsidRDefault="0069300C" w:rsidP="0069300C">
      <w:pPr>
        <w:pBdr>
          <w:bottom w:val="single" w:sz="4" w:space="1" w:color="auto"/>
        </w:pBdr>
        <w:tabs>
          <w:tab w:val="left" w:pos="1843"/>
        </w:tabs>
        <w:spacing w:after="200" w:line="276" w:lineRule="auto"/>
        <w:ind w:left="1845" w:hanging="1125"/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>Annexe 2 :</w:t>
      </w: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Structure Entretien de suivi de Bon usage des médicaments -Corticoïdes inhalés</w:t>
      </w:r>
    </w:p>
    <w:p w14:paraId="7D69EE7B" w14:textId="77777777" w:rsidR="0069300C" w:rsidRPr="00D62567" w:rsidRDefault="0069300C" w:rsidP="0069300C">
      <w:pPr>
        <w:ind w:left="756"/>
        <w:rPr>
          <w:rFonts w:ascii="Arial" w:eastAsia="SimSun" w:hAnsi="Arial" w:cs="Arial"/>
          <w:u w:val="single"/>
          <w:lang w:val="fr-BE" w:eastAsia="zh-CN"/>
        </w:rPr>
      </w:pPr>
      <w:r w:rsidRPr="007F02D7">
        <w:rPr>
          <w:rFonts w:ascii="Arial" w:eastAsia="SimSun" w:hAnsi="Arial" w:cs="Arial"/>
          <w:u w:val="single"/>
          <w:lang w:val="fr-BE" w:eastAsia="zh-CN"/>
        </w:rPr>
        <w:t>Entretien de sui</w:t>
      </w:r>
      <w:r w:rsidRPr="00D62567">
        <w:rPr>
          <w:rFonts w:ascii="Arial" w:eastAsia="SimSun" w:hAnsi="Arial" w:cs="Arial"/>
          <w:u w:val="single"/>
          <w:lang w:val="fr-BE" w:eastAsia="zh-CN"/>
        </w:rPr>
        <w:t>vi</w:t>
      </w:r>
    </w:p>
    <w:p w14:paraId="63EEE961" w14:textId="77777777" w:rsidR="0069300C" w:rsidRPr="00D62567" w:rsidRDefault="0069300C" w:rsidP="0069300C">
      <w:pPr>
        <w:ind w:left="1440"/>
        <w:rPr>
          <w:rFonts w:ascii="Arial" w:eastAsia="SimSun" w:hAnsi="Arial" w:cs="Arial"/>
          <w:u w:val="single"/>
          <w:lang w:val="fr-BE" w:eastAsia="zh-CN"/>
        </w:rPr>
      </w:pPr>
    </w:p>
    <w:p w14:paraId="5F7C2273" w14:textId="77777777" w:rsidR="0069300C" w:rsidRPr="00D62567" w:rsidRDefault="0069300C" w:rsidP="008318F2">
      <w:pPr>
        <w:numPr>
          <w:ilvl w:val="1"/>
          <w:numId w:val="55"/>
        </w:numPr>
        <w:spacing w:after="200" w:line="276" w:lineRule="auto"/>
        <w:ind w:left="1440"/>
        <w:contextualSpacing/>
        <w:rPr>
          <w:rFonts w:ascii="Arial" w:eastAsia="SimSun" w:hAnsi="Arial" w:cs="Arial"/>
          <w:lang w:val="fr-BE" w:eastAsia="zh-CN"/>
        </w:rPr>
      </w:pPr>
      <w:r w:rsidRPr="00D62567">
        <w:rPr>
          <w:rFonts w:ascii="Arial" w:eastAsia="SimSun" w:hAnsi="Arial" w:cs="Arial"/>
          <w:lang w:val="fr-BE" w:eastAsia="zh-CN"/>
        </w:rPr>
        <w:t>Préparation</w:t>
      </w:r>
    </w:p>
    <w:p w14:paraId="38428B6A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Rappeler le rendez-vous au patient</w:t>
      </w:r>
    </w:p>
    <w:p w14:paraId="6BEB4217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Relire les informations collectées lors du premier entretien</w:t>
      </w:r>
    </w:p>
    <w:p w14:paraId="3B534B5D" w14:textId="77777777" w:rsidR="0069300C" w:rsidRPr="007F02D7" w:rsidRDefault="0069300C" w:rsidP="008318F2">
      <w:pPr>
        <w:numPr>
          <w:ilvl w:val="1"/>
          <w:numId w:val="55"/>
        </w:numPr>
        <w:spacing w:after="200" w:line="276" w:lineRule="auto"/>
        <w:ind w:left="1440"/>
        <w:contextualSpacing/>
        <w:rPr>
          <w:rFonts w:ascii="Arial" w:eastAsia="SimSun" w:hAnsi="Arial" w:cs="Arial"/>
          <w:lang w:eastAsia="zh-CN"/>
        </w:rPr>
      </w:pPr>
      <w:proofErr w:type="spellStart"/>
      <w:r w:rsidRPr="007F02D7">
        <w:rPr>
          <w:rFonts w:ascii="Arial" w:eastAsia="SimSun" w:hAnsi="Arial" w:cs="Arial"/>
          <w:lang w:eastAsia="zh-CN"/>
        </w:rPr>
        <w:t>L’entretien</w:t>
      </w:r>
      <w:proofErr w:type="spellEnd"/>
    </w:p>
    <w:p w14:paraId="057F14EB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Enregistrer l’identité du patient ou du mandataire avec e-ID</w:t>
      </w:r>
    </w:p>
    <w:p w14:paraId="77521E96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Demander au patient de montrer son médicament de la crise pour s’assurer qu’il l’a bien sur lui</w:t>
      </w:r>
    </w:p>
    <w:p w14:paraId="246C4892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Etat du patient</w:t>
      </w:r>
    </w:p>
    <w:p w14:paraId="6928C80D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 xml:space="preserve">Vérifier dans quelle mesure l’asthme est sous contrôle (ACT-test </w:t>
      </w:r>
      <w:proofErr w:type="spellStart"/>
      <w:r w:rsidRPr="007F02D7">
        <w:rPr>
          <w:rFonts w:ascii="Arial" w:eastAsia="SimSun" w:hAnsi="Arial" w:cs="Arial"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lang w:val="fr-BE" w:eastAsia="zh-CN"/>
        </w:rPr>
        <w:t xml:space="preserve"> annexe 8)</w:t>
      </w:r>
    </w:p>
    <w:p w14:paraId="5C8F91B5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Recueillir les informations depuis le précédent entretien</w:t>
      </w:r>
    </w:p>
    <w:p w14:paraId="0AD5B7AE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eastAsia="zh-CN"/>
        </w:rPr>
      </w:pPr>
      <w:proofErr w:type="spellStart"/>
      <w:r w:rsidRPr="007F02D7">
        <w:rPr>
          <w:rFonts w:ascii="Arial" w:eastAsia="SimSun" w:hAnsi="Arial" w:cs="Arial"/>
          <w:lang w:eastAsia="zh-CN"/>
        </w:rPr>
        <w:t>Évènements</w:t>
      </w:r>
      <w:proofErr w:type="spellEnd"/>
      <w:r w:rsidRPr="007F02D7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lang w:eastAsia="zh-CN"/>
        </w:rPr>
        <w:t>inattendus</w:t>
      </w:r>
      <w:proofErr w:type="spellEnd"/>
    </w:p>
    <w:p w14:paraId="43F44968" w14:textId="77777777" w:rsidR="0069300C" w:rsidRPr="007F02D7" w:rsidRDefault="0069300C" w:rsidP="0069300C">
      <w:pPr>
        <w:spacing w:after="200" w:line="276" w:lineRule="auto"/>
        <w:ind w:left="216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Tout essoufflement, limitation de l’effort, même dans la pratique d’un sport de haut niveau, est un signe de contrôle non approprié de l’asthme.</w:t>
      </w:r>
    </w:p>
    <w:p w14:paraId="0DB0E14B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eastAsia="zh-CN"/>
        </w:rPr>
      </w:pPr>
      <w:proofErr w:type="spellStart"/>
      <w:r w:rsidRPr="007F02D7">
        <w:rPr>
          <w:rFonts w:ascii="Arial" w:eastAsia="SimSun" w:hAnsi="Arial" w:cs="Arial"/>
          <w:lang w:eastAsia="zh-CN"/>
        </w:rPr>
        <w:t>Effets</w:t>
      </w:r>
      <w:proofErr w:type="spellEnd"/>
      <w:r w:rsidRPr="007F02D7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lang w:eastAsia="zh-CN"/>
        </w:rPr>
        <w:t>indésirables</w:t>
      </w:r>
      <w:proofErr w:type="spellEnd"/>
    </w:p>
    <w:p w14:paraId="55BFAACC" w14:textId="77777777" w:rsidR="0069300C" w:rsidRPr="007F02D7" w:rsidRDefault="0069300C" w:rsidP="0069300C">
      <w:pPr>
        <w:spacing w:after="200" w:line="276" w:lineRule="auto"/>
        <w:ind w:left="2520"/>
        <w:contextualSpacing/>
        <w:rPr>
          <w:rFonts w:ascii="Arial" w:eastAsia="SimSun" w:hAnsi="Arial" w:cs="Arial"/>
          <w:i/>
          <w:lang w:val="fr-BE" w:eastAsia="zh-CN"/>
        </w:rPr>
      </w:pPr>
      <w:r w:rsidRPr="007F02D7">
        <w:rPr>
          <w:rFonts w:ascii="Arial" w:eastAsia="SimSun" w:hAnsi="Arial" w:cs="Arial"/>
          <w:i/>
          <w:color w:val="222222"/>
          <w:lang w:val="fr-FR" w:eastAsia="zh-CN"/>
        </w:rPr>
        <w:t>Certaines personnes souffrent de mauvais goût, enrouement, une toux après l'inhalation. Est-ce également le cas avec vous?</w:t>
      </w:r>
    </w:p>
    <w:p w14:paraId="350848EC" w14:textId="77777777" w:rsidR="0069300C" w:rsidRPr="007F02D7" w:rsidRDefault="0069300C" w:rsidP="0069300C">
      <w:pPr>
        <w:spacing w:after="200" w:line="276" w:lineRule="auto"/>
        <w:ind w:left="2520"/>
        <w:contextualSpacing/>
        <w:rPr>
          <w:rFonts w:ascii="Arial" w:eastAsia="SimSun" w:hAnsi="Arial" w:cs="Arial"/>
          <w:i/>
          <w:lang w:val="fr-BE" w:eastAsia="zh-CN"/>
        </w:rPr>
      </w:pPr>
      <w:r w:rsidRPr="007F02D7">
        <w:rPr>
          <w:rFonts w:ascii="Arial" w:eastAsia="SimSun" w:hAnsi="Arial" w:cs="Arial"/>
          <w:i/>
          <w:lang w:val="fr-BE" w:eastAsia="zh-CN"/>
        </w:rPr>
        <w:t xml:space="preserve">NB: </w:t>
      </w:r>
      <w:r w:rsidRPr="007F02D7">
        <w:rPr>
          <w:rFonts w:ascii="Arial" w:eastAsia="SimSun" w:hAnsi="Arial" w:cs="Arial"/>
          <w:i/>
          <w:color w:val="222222"/>
          <w:lang w:val="fr-FR" w:eastAsia="zh-CN"/>
        </w:rPr>
        <w:t>préparations combinées: des tremblements, des maux de tête, palpitations</w:t>
      </w:r>
    </w:p>
    <w:p w14:paraId="19E26665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color w:val="222222"/>
          <w:lang w:val="fr-BE" w:eastAsia="zh-CN"/>
        </w:rPr>
        <w:t>U</w:t>
      </w:r>
      <w:proofErr w:type="spellStart"/>
      <w:r w:rsidRPr="007F02D7">
        <w:rPr>
          <w:rFonts w:ascii="Arial" w:eastAsia="SimSun" w:hAnsi="Arial" w:cs="Arial"/>
          <w:color w:val="222222"/>
          <w:lang w:val="fr-FR" w:eastAsia="zh-CN"/>
        </w:rPr>
        <w:t>tilisation</w:t>
      </w:r>
      <w:proofErr w:type="spellEnd"/>
      <w:r w:rsidRPr="007F02D7">
        <w:rPr>
          <w:rFonts w:ascii="Arial" w:eastAsia="SimSun" w:hAnsi="Arial" w:cs="Arial"/>
          <w:color w:val="222222"/>
          <w:lang w:val="fr-FR" w:eastAsia="zh-CN"/>
        </w:rPr>
        <w:t xml:space="preserve"> du médicament: observance, technique d’inhalation </w:t>
      </w:r>
      <w:r w:rsidRPr="007F02D7">
        <w:rPr>
          <w:rFonts w:ascii="Arial" w:eastAsia="SimSun" w:hAnsi="Arial" w:cs="Arial"/>
          <w:color w:val="222222"/>
          <w:lang w:val="fr-FR" w:eastAsia="zh-CN"/>
        </w:rPr>
        <w:br/>
      </w:r>
      <w:r w:rsidRPr="007F02D7">
        <w:rPr>
          <w:rFonts w:ascii="Arial" w:eastAsia="SimSun" w:hAnsi="Arial" w:cs="Arial"/>
          <w:i/>
          <w:color w:val="222222"/>
          <w:lang w:val="fr-FR" w:eastAsia="zh-CN"/>
        </w:rPr>
        <w:t>Quid en cas d’oubli d’une dose ?</w:t>
      </w:r>
      <w:r w:rsidRPr="007F02D7">
        <w:rPr>
          <w:rFonts w:ascii="Arial" w:eastAsia="SimSun" w:hAnsi="Arial" w:cs="Arial"/>
          <w:color w:val="222222"/>
          <w:lang w:val="fr-FR" w:eastAsia="zh-CN"/>
        </w:rPr>
        <w:t xml:space="preserve">  </w:t>
      </w:r>
      <w:r w:rsidRPr="007F02D7">
        <w:rPr>
          <w:rFonts w:ascii="Arial" w:eastAsia="SimSun" w:hAnsi="Arial" w:cs="Arial"/>
          <w:color w:val="222222"/>
          <w:lang w:val="fr-FR" w:eastAsia="zh-CN"/>
        </w:rPr>
        <w:br/>
        <w:t>Demander au patient de faire une démonstration de l’utilisation de son traitement et donner son feed-back.</w:t>
      </w:r>
      <w:r w:rsidRPr="007F02D7">
        <w:rPr>
          <w:rFonts w:ascii="Arial" w:eastAsia="SimSun" w:hAnsi="Arial" w:cs="Arial"/>
          <w:color w:val="222222"/>
          <w:lang w:val="fr-FR" w:eastAsia="zh-CN"/>
        </w:rPr>
        <w:br/>
        <w:t>Tester l’observance par exemple avec Mars-test (</w:t>
      </w:r>
      <w:proofErr w:type="spellStart"/>
      <w:r w:rsidRPr="007F02D7">
        <w:rPr>
          <w:rFonts w:ascii="Arial" w:eastAsia="SimSun" w:hAnsi="Arial" w:cs="Arial"/>
          <w:color w:val="222222"/>
          <w:lang w:val="fr-FR" w:eastAsia="zh-CN"/>
        </w:rPr>
        <w:t>cfr</w:t>
      </w:r>
      <w:proofErr w:type="spellEnd"/>
      <w:r w:rsidRPr="007F02D7">
        <w:rPr>
          <w:rFonts w:ascii="Arial" w:eastAsia="SimSun" w:hAnsi="Arial" w:cs="Arial"/>
          <w:color w:val="222222"/>
          <w:lang w:val="fr-FR" w:eastAsia="zh-CN"/>
        </w:rPr>
        <w:t xml:space="preserve"> annexe 9)</w:t>
      </w:r>
      <w:r w:rsidRPr="007F02D7">
        <w:rPr>
          <w:rFonts w:ascii="Arial" w:eastAsia="SimSun" w:hAnsi="Arial" w:cs="Arial"/>
          <w:color w:val="222222"/>
          <w:lang w:val="fr-FR" w:eastAsia="zh-CN"/>
        </w:rPr>
        <w:br/>
        <w:t>Comprendre les raisons de non-observance</w:t>
      </w:r>
    </w:p>
    <w:p w14:paraId="1D7EF04F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eastAsia="zh-CN"/>
        </w:rPr>
      </w:pPr>
      <w:r w:rsidRPr="007F02D7">
        <w:rPr>
          <w:rFonts w:ascii="Arial" w:eastAsia="SimSun" w:hAnsi="Arial" w:cs="Arial"/>
          <w:lang w:eastAsia="zh-CN"/>
        </w:rPr>
        <w:t>Utilisation de la co-</w:t>
      </w:r>
      <w:proofErr w:type="spellStart"/>
      <w:r w:rsidRPr="007F02D7">
        <w:rPr>
          <w:rFonts w:ascii="Arial" w:eastAsia="SimSun" w:hAnsi="Arial" w:cs="Arial"/>
          <w:lang w:eastAsia="zh-CN"/>
        </w:rPr>
        <w:t>médication</w:t>
      </w:r>
      <w:proofErr w:type="spellEnd"/>
    </w:p>
    <w:p w14:paraId="29D5C258" w14:textId="77777777" w:rsidR="0069300C" w:rsidRPr="007F02D7" w:rsidRDefault="0069300C" w:rsidP="0069300C">
      <w:pPr>
        <w:spacing w:after="200" w:line="276" w:lineRule="auto"/>
        <w:ind w:left="2160"/>
        <w:contextualSpacing/>
        <w:rPr>
          <w:rFonts w:ascii="Arial" w:eastAsia="SimSun" w:hAnsi="Arial" w:cs="Arial"/>
          <w:i/>
          <w:lang w:val="fr-BE" w:eastAsia="zh-CN"/>
        </w:rPr>
      </w:pPr>
      <w:r w:rsidRPr="007F02D7">
        <w:rPr>
          <w:rFonts w:ascii="Arial" w:eastAsia="SimSun" w:hAnsi="Arial" w:cs="Arial"/>
          <w:i/>
          <w:lang w:val="fr-BE" w:eastAsia="zh-CN"/>
        </w:rPr>
        <w:t>Combien de fois utilisez-vous vos médicaments de la crise ?</w:t>
      </w:r>
    </w:p>
    <w:p w14:paraId="088D73ED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Vérifier les points d’attention du 1</w:t>
      </w:r>
      <w:r w:rsidRPr="007F02D7">
        <w:rPr>
          <w:rFonts w:ascii="Arial" w:eastAsia="SimSun" w:hAnsi="Arial" w:cs="Arial"/>
          <w:vertAlign w:val="superscript"/>
          <w:lang w:val="fr-BE" w:eastAsia="zh-CN"/>
        </w:rPr>
        <w:t>er</w:t>
      </w:r>
      <w:r w:rsidRPr="007F02D7">
        <w:rPr>
          <w:rFonts w:ascii="Arial" w:eastAsia="SimSun" w:hAnsi="Arial" w:cs="Arial"/>
          <w:lang w:val="fr-BE" w:eastAsia="zh-CN"/>
        </w:rPr>
        <w:t xml:space="preserve"> entretien</w:t>
      </w:r>
    </w:p>
    <w:p w14:paraId="35A5094A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Remettre les informations relatives à la prévention en fonction du profil du patient</w:t>
      </w:r>
    </w:p>
    <w:p w14:paraId="17622C95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eastAsia="zh-CN"/>
        </w:rPr>
      </w:pPr>
      <w:r w:rsidRPr="007F02D7">
        <w:rPr>
          <w:rFonts w:ascii="Arial" w:eastAsia="SimSun" w:hAnsi="Arial" w:cs="Arial"/>
          <w:lang w:eastAsia="zh-CN"/>
        </w:rPr>
        <w:t xml:space="preserve">Cessation </w:t>
      </w:r>
      <w:proofErr w:type="spellStart"/>
      <w:r w:rsidRPr="007F02D7">
        <w:rPr>
          <w:rFonts w:ascii="Arial" w:eastAsia="SimSun" w:hAnsi="Arial" w:cs="Arial"/>
          <w:lang w:eastAsia="zh-CN"/>
        </w:rPr>
        <w:t>tabagique</w:t>
      </w:r>
      <w:proofErr w:type="spellEnd"/>
    </w:p>
    <w:p w14:paraId="2C551BA8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 xml:space="preserve">Facteurs déclenchants allergiques ou non-allergiques  </w:t>
      </w:r>
    </w:p>
    <w:p w14:paraId="5812D977" w14:textId="77777777" w:rsidR="0069300C" w:rsidRPr="007F02D7" w:rsidRDefault="0069300C" w:rsidP="008318F2">
      <w:pPr>
        <w:numPr>
          <w:ilvl w:val="3"/>
          <w:numId w:val="55"/>
        </w:numPr>
        <w:spacing w:after="200" w:line="276" w:lineRule="auto"/>
        <w:ind w:left="216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Efforts/sports: Recommander la pratique du sport. De préférence des sports d’endurance.</w:t>
      </w:r>
    </w:p>
    <w:p w14:paraId="662D9779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color w:val="222222"/>
          <w:lang w:val="fr-BE" w:eastAsia="zh-CN"/>
        </w:rPr>
        <w:t xml:space="preserve">Proposer des solutions adaptées pour le patient pour son observance et la surveillance de son état </w:t>
      </w:r>
    </w:p>
    <w:p w14:paraId="7E18F6B6" w14:textId="77777777" w:rsidR="0069300C" w:rsidRPr="007F02D7" w:rsidRDefault="0069300C" w:rsidP="008318F2">
      <w:pPr>
        <w:numPr>
          <w:ilvl w:val="1"/>
          <w:numId w:val="55"/>
        </w:numPr>
        <w:spacing w:after="200" w:line="276" w:lineRule="auto"/>
        <w:ind w:left="144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Conclusion de l’entretien</w:t>
      </w:r>
    </w:p>
    <w:p w14:paraId="1EBDAAB1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S’assurer que le patient a bien compris</w:t>
      </w:r>
    </w:p>
    <w:p w14:paraId="6D4A0477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Remettre des informations non-médicamenteuses (</w:t>
      </w:r>
      <w:proofErr w:type="spellStart"/>
      <w:r w:rsidRPr="007F02D7">
        <w:rPr>
          <w:rFonts w:ascii="Arial" w:eastAsia="SimSun" w:hAnsi="Arial" w:cs="Arial"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lang w:val="fr-BE" w:eastAsia="zh-CN"/>
        </w:rPr>
        <w:t xml:space="preserve">. Annexe 10) </w:t>
      </w:r>
    </w:p>
    <w:p w14:paraId="4B9A43F6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Remettre au patient un résumé succinct de l’entretien (</w:t>
      </w:r>
      <w:proofErr w:type="spellStart"/>
      <w:r w:rsidRPr="007F02D7">
        <w:rPr>
          <w:rFonts w:ascii="Arial" w:eastAsia="SimSun" w:hAnsi="Arial" w:cs="Arial"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lang w:val="fr-BE" w:eastAsia="zh-CN"/>
        </w:rPr>
        <w:t>. Annexe 6)</w:t>
      </w:r>
    </w:p>
    <w:p w14:paraId="782E2295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Demander au patient s’il y a encore des questions</w:t>
      </w:r>
    </w:p>
    <w:p w14:paraId="1CF1B5C0" w14:textId="77777777" w:rsidR="0069300C" w:rsidRPr="007F02D7" w:rsidRDefault="0069300C" w:rsidP="008318F2">
      <w:pPr>
        <w:numPr>
          <w:ilvl w:val="1"/>
          <w:numId w:val="55"/>
        </w:numPr>
        <w:spacing w:after="200" w:line="276" w:lineRule="auto"/>
        <w:ind w:left="144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Rapport d’entretien</w:t>
      </w:r>
    </w:p>
    <w:p w14:paraId="7FD657E5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Intégrer le rapport dans le dossier pharmaceutique (</w:t>
      </w:r>
      <w:proofErr w:type="spellStart"/>
      <w:r w:rsidRPr="007F02D7">
        <w:rPr>
          <w:rFonts w:ascii="Arial" w:eastAsia="SimSun" w:hAnsi="Arial" w:cs="Arial"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lang w:val="fr-BE" w:eastAsia="zh-CN"/>
        </w:rPr>
        <w:t>. Annexe 5)</w:t>
      </w:r>
    </w:p>
    <w:p w14:paraId="5CF6E187" w14:textId="77777777" w:rsidR="0069300C" w:rsidRPr="007F02D7" w:rsidRDefault="0069300C" w:rsidP="008318F2">
      <w:pPr>
        <w:numPr>
          <w:ilvl w:val="2"/>
          <w:numId w:val="55"/>
        </w:numPr>
        <w:spacing w:after="200" w:line="276" w:lineRule="auto"/>
        <w:ind w:left="1800"/>
        <w:contextualSpacing/>
        <w:rPr>
          <w:rFonts w:ascii="Arial" w:eastAsia="SimSun" w:hAnsi="Arial" w:cs="Arial"/>
          <w:lang w:val="fr-BE" w:eastAsia="zh-CN"/>
        </w:rPr>
      </w:pPr>
      <w:r w:rsidRPr="007F02D7">
        <w:rPr>
          <w:rFonts w:ascii="Arial" w:eastAsia="SimSun" w:hAnsi="Arial" w:cs="Arial"/>
          <w:lang w:val="fr-BE" w:eastAsia="zh-CN"/>
        </w:rPr>
        <w:t>Enregistrer la prestation « Entretien d’accompagnement Bon usage des médicaments-2 »</w:t>
      </w:r>
    </w:p>
    <w:p w14:paraId="5BA6940F" w14:textId="5711D7E4" w:rsidR="00443A22" w:rsidRPr="007F02D7" w:rsidRDefault="00443A22" w:rsidP="005153A5">
      <w:pPr>
        <w:tabs>
          <w:tab w:val="center" w:pos="4513"/>
          <w:tab w:val="right" w:pos="9026"/>
        </w:tabs>
        <w:spacing w:line="276" w:lineRule="auto"/>
        <w:ind w:left="720"/>
        <w:jc w:val="right"/>
        <w:rPr>
          <w:rFonts w:ascii="Arial" w:eastAsia="Arial" w:hAnsi="Arial" w:cs="Arial"/>
          <w:b/>
          <w:lang w:val="fr-BE" w:eastAsia="zh-CN"/>
        </w:rPr>
      </w:pPr>
    </w:p>
    <w:sectPr w:rsidR="00443A22" w:rsidRPr="007F02D7" w:rsidSect="002C4AC3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D13E" w14:textId="77777777" w:rsidR="00513DF0" w:rsidRPr="0069300C" w:rsidRDefault="00513DF0" w:rsidP="00693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4AC3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53A5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65198-6B66-4C4B-8E08-4C2E2DBD5CEE}"/>
</file>

<file path=customXml/itemProps3.xml><?xml version="1.0" encoding="utf-8"?>
<ds:datastoreItem xmlns:ds="http://schemas.openxmlformats.org/officeDocument/2006/customXml" ds:itemID="{F0493BFC-06A6-4520-B023-ADA3A8048E0C}"/>
</file>

<file path=customXml/itemProps4.xml><?xml version="1.0" encoding="utf-8"?>
<ds:datastoreItem xmlns:ds="http://schemas.openxmlformats.org/officeDocument/2006/customXml" ds:itemID="{FFAA9491-BED1-4601-A4FF-0AD7EBFB95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2164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IV.2 : BUM - Annexe 2 : Structure 2e entretien (suivi)</dc:title>
  <dc:creator>bd2341</dc:creator>
  <cp:lastModifiedBy>Blandine Divry (RIZIV-INAMI)</cp:lastModifiedBy>
  <cp:revision>4</cp:revision>
  <cp:lastPrinted>2021-08-30T13:50:00Z</cp:lastPrinted>
  <dcterms:created xsi:type="dcterms:W3CDTF">2022-06-09T09:35:00Z</dcterms:created>
  <dcterms:modified xsi:type="dcterms:W3CDTF">2022-06-20T13:04:00Z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