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B1A80" w14:textId="2BFF252F" w:rsidR="001A0EA0" w:rsidRPr="00DC1A9A" w:rsidRDefault="001A0EA0" w:rsidP="001A0EA0">
      <w:pPr>
        <w:autoSpaceDE w:val="0"/>
        <w:autoSpaceDN w:val="0"/>
        <w:adjustRightInd w:val="0"/>
        <w:jc w:val="center"/>
        <w:rPr>
          <w:rFonts w:ascii="Arial" w:eastAsia="Calibri" w:hAnsi="Arial" w:cs="Arial"/>
          <w:b/>
          <w:u w:val="single"/>
          <w:lang w:val="fr-BE"/>
        </w:rPr>
      </w:pPr>
      <w:r w:rsidRPr="00DC1A9A">
        <w:rPr>
          <w:rFonts w:ascii="Arial" w:eastAsia="Calibri" w:hAnsi="Arial" w:cs="Arial"/>
          <w:b/>
          <w:u w:val="single"/>
          <w:lang w:val="fr-BE"/>
        </w:rPr>
        <w:t>QUATRIEME AVENANT A LA CONVENTION ENTRE LES PHARMACIENS</w:t>
      </w:r>
    </w:p>
    <w:p w14:paraId="20B45BEC" w14:textId="77777777" w:rsidR="001A0EA0" w:rsidRPr="00DC1A9A" w:rsidRDefault="001A0EA0" w:rsidP="001A0EA0">
      <w:pPr>
        <w:autoSpaceDE w:val="0"/>
        <w:autoSpaceDN w:val="0"/>
        <w:adjustRightInd w:val="0"/>
        <w:jc w:val="center"/>
        <w:rPr>
          <w:rFonts w:ascii="Arial" w:eastAsia="Calibri" w:hAnsi="Arial" w:cs="Arial"/>
          <w:lang w:val="fr-BE"/>
        </w:rPr>
      </w:pPr>
      <w:r w:rsidRPr="00DC1A9A">
        <w:rPr>
          <w:rFonts w:ascii="Arial" w:eastAsia="Calibri" w:hAnsi="Arial" w:cs="Arial"/>
          <w:b/>
          <w:u w:val="single"/>
          <w:lang w:val="fr-BE"/>
        </w:rPr>
        <w:t>ET LES ORGANISMES ASSUREURS</w:t>
      </w:r>
    </w:p>
    <w:p w14:paraId="423721C9" w14:textId="77777777" w:rsidR="001A0EA0" w:rsidRPr="00DC1A9A" w:rsidRDefault="001A0EA0" w:rsidP="001A0EA0">
      <w:pPr>
        <w:autoSpaceDE w:val="0"/>
        <w:autoSpaceDN w:val="0"/>
        <w:adjustRightInd w:val="0"/>
        <w:rPr>
          <w:rFonts w:ascii="Arial" w:eastAsia="Calibri" w:hAnsi="Arial" w:cs="Arial"/>
          <w:lang w:val="fr-BE"/>
        </w:rPr>
      </w:pPr>
    </w:p>
    <w:p w14:paraId="5817E692" w14:textId="77777777" w:rsidR="001A0EA0" w:rsidRPr="00DC1A9A" w:rsidRDefault="001A0EA0" w:rsidP="001A0EA0">
      <w:pPr>
        <w:autoSpaceDE w:val="0"/>
        <w:autoSpaceDN w:val="0"/>
        <w:adjustRightInd w:val="0"/>
        <w:rPr>
          <w:rFonts w:ascii="Arial" w:eastAsia="Calibri" w:hAnsi="Arial" w:cs="Arial"/>
          <w:lang w:val="fr-BE"/>
        </w:rPr>
      </w:pPr>
      <w:r w:rsidRPr="00DC1A9A">
        <w:rPr>
          <w:rFonts w:ascii="Arial" w:eastAsia="Calibri" w:hAnsi="Arial" w:cs="Arial"/>
          <w:lang w:val="fr-BE"/>
        </w:rPr>
        <w:t>Vu la législation en matière d'Assurance obligatoire Soins de Santé et Indemnités;</w:t>
      </w:r>
    </w:p>
    <w:p w14:paraId="27F564FA" w14:textId="77777777" w:rsidR="001A0EA0" w:rsidRPr="00DC1A9A" w:rsidRDefault="001A0EA0" w:rsidP="001A0EA0">
      <w:pPr>
        <w:autoSpaceDE w:val="0"/>
        <w:autoSpaceDN w:val="0"/>
        <w:adjustRightInd w:val="0"/>
        <w:rPr>
          <w:rFonts w:ascii="Arial" w:eastAsia="Calibri" w:hAnsi="Arial" w:cs="Arial"/>
          <w:lang w:val="fr-BE"/>
        </w:rPr>
      </w:pPr>
    </w:p>
    <w:p w14:paraId="0C2FA0EB" w14:textId="5529F894" w:rsidR="001A0EA0" w:rsidRPr="0092525F" w:rsidRDefault="001A0EA0" w:rsidP="001A0EA0">
      <w:pPr>
        <w:autoSpaceDE w:val="0"/>
        <w:autoSpaceDN w:val="0"/>
        <w:adjustRightInd w:val="0"/>
        <w:jc w:val="both"/>
        <w:rPr>
          <w:rFonts w:ascii="Arial" w:eastAsia="Calibri" w:hAnsi="Arial" w:cs="Arial"/>
          <w:lang w:val="fr-BE"/>
        </w:rPr>
      </w:pPr>
      <w:r w:rsidRPr="0092525F">
        <w:rPr>
          <w:rFonts w:ascii="Arial" w:eastAsia="Calibri" w:hAnsi="Arial" w:cs="Arial"/>
          <w:lang w:val="fr-BE"/>
        </w:rPr>
        <w:t xml:space="preserve">Lors de la réunion de la Commission de conventions entre les pharmaciens et les organismes assureurs du </w:t>
      </w:r>
      <w:r w:rsidR="00DC1A9A" w:rsidRPr="0092525F">
        <w:rPr>
          <w:rFonts w:ascii="Arial" w:eastAsia="Calibri" w:hAnsi="Arial" w:cs="Arial"/>
          <w:lang w:val="fr-BE"/>
        </w:rPr>
        <w:t>15 décembre 2023</w:t>
      </w:r>
      <w:r w:rsidRPr="0092525F">
        <w:rPr>
          <w:rFonts w:ascii="Arial" w:eastAsia="Calibri" w:hAnsi="Arial" w:cs="Arial"/>
          <w:lang w:val="fr-BE"/>
        </w:rPr>
        <w:t xml:space="preserve">, sous la présidence de Monsieur F. ARICKX, Conseiller général, délégué par Monsieur </w:t>
      </w:r>
      <w:r w:rsidR="00344D19" w:rsidRPr="0092525F">
        <w:rPr>
          <w:rFonts w:ascii="Arial" w:eastAsia="Calibri" w:hAnsi="Arial" w:cs="Arial"/>
          <w:lang w:val="fr-BE"/>
        </w:rPr>
        <w:t xml:space="preserve">M. DAUBIE, </w:t>
      </w:r>
      <w:r w:rsidRPr="0092525F">
        <w:rPr>
          <w:rFonts w:ascii="Arial" w:eastAsia="Calibri" w:hAnsi="Arial" w:cs="Arial"/>
          <w:lang w:val="fr-BE"/>
        </w:rPr>
        <w:t xml:space="preserve">Directeur général, </w:t>
      </w:r>
      <w:r w:rsidR="00344D19" w:rsidRPr="0092525F">
        <w:rPr>
          <w:rFonts w:ascii="Arial" w:eastAsia="Calibri" w:hAnsi="Arial" w:cs="Arial"/>
          <w:lang w:val="fr-BE"/>
        </w:rPr>
        <w:t xml:space="preserve">Fonctionnaire dirigeant </w:t>
      </w:r>
      <w:r w:rsidRPr="0092525F">
        <w:rPr>
          <w:rFonts w:ascii="Arial" w:eastAsia="Calibri" w:hAnsi="Arial" w:cs="Arial"/>
          <w:lang w:val="fr-BE"/>
        </w:rPr>
        <w:t>du Service des soins de santé, il est convenu ce qui suit entre :</w:t>
      </w:r>
    </w:p>
    <w:p w14:paraId="1A3CFF89" w14:textId="77777777" w:rsidR="001A0EA0" w:rsidRPr="0092525F" w:rsidRDefault="001A0EA0" w:rsidP="001A0EA0">
      <w:pPr>
        <w:autoSpaceDE w:val="0"/>
        <w:autoSpaceDN w:val="0"/>
        <w:adjustRightInd w:val="0"/>
        <w:jc w:val="both"/>
        <w:rPr>
          <w:rFonts w:ascii="Arial" w:eastAsia="Calibri" w:hAnsi="Arial" w:cs="Arial"/>
          <w:lang w:val="fr-BE"/>
        </w:rPr>
      </w:pPr>
    </w:p>
    <w:p w14:paraId="3123EC09" w14:textId="77777777" w:rsidR="001A0EA0" w:rsidRPr="0092525F" w:rsidRDefault="001A0EA0" w:rsidP="001A0EA0">
      <w:pPr>
        <w:autoSpaceDE w:val="0"/>
        <w:autoSpaceDN w:val="0"/>
        <w:adjustRightInd w:val="0"/>
        <w:rPr>
          <w:rFonts w:ascii="Arial" w:eastAsia="Calibri" w:hAnsi="Arial" w:cs="Arial"/>
          <w:lang w:val="fr-BE"/>
        </w:rPr>
      </w:pPr>
      <w:r w:rsidRPr="0092525F">
        <w:rPr>
          <w:rFonts w:ascii="Arial" w:eastAsia="Calibri" w:hAnsi="Arial" w:cs="Arial"/>
          <w:lang w:val="fr-BE"/>
        </w:rPr>
        <w:t>d'une part,</w:t>
      </w:r>
    </w:p>
    <w:p w14:paraId="4A22D0C3" w14:textId="77777777" w:rsidR="001A0EA0" w:rsidRPr="0092525F" w:rsidRDefault="001A0EA0" w:rsidP="001A0EA0">
      <w:pPr>
        <w:autoSpaceDE w:val="0"/>
        <w:autoSpaceDN w:val="0"/>
        <w:adjustRightInd w:val="0"/>
        <w:rPr>
          <w:rFonts w:ascii="Arial" w:eastAsia="Calibri" w:hAnsi="Arial" w:cs="Arial"/>
          <w:lang w:val="fr-BE"/>
        </w:rPr>
      </w:pPr>
    </w:p>
    <w:p w14:paraId="34AFAB39" w14:textId="77777777" w:rsidR="001A0EA0" w:rsidRPr="0092525F" w:rsidRDefault="001A0EA0" w:rsidP="001A0EA0">
      <w:pPr>
        <w:autoSpaceDE w:val="0"/>
        <w:autoSpaceDN w:val="0"/>
        <w:adjustRightInd w:val="0"/>
        <w:rPr>
          <w:rFonts w:ascii="Arial" w:eastAsia="Calibri" w:hAnsi="Arial" w:cs="Arial"/>
          <w:lang w:val="fr-BE"/>
        </w:rPr>
      </w:pPr>
      <w:r w:rsidRPr="0092525F">
        <w:rPr>
          <w:rFonts w:ascii="Arial" w:eastAsia="Calibri" w:hAnsi="Arial" w:cs="Arial"/>
          <w:lang w:val="fr-BE"/>
        </w:rPr>
        <w:t>les représentants des organismes assureurs,</w:t>
      </w:r>
    </w:p>
    <w:p w14:paraId="52487024" w14:textId="77777777" w:rsidR="001A0EA0" w:rsidRPr="0092525F" w:rsidRDefault="001A0EA0" w:rsidP="001A0EA0">
      <w:pPr>
        <w:autoSpaceDE w:val="0"/>
        <w:autoSpaceDN w:val="0"/>
        <w:adjustRightInd w:val="0"/>
        <w:rPr>
          <w:rFonts w:ascii="Arial" w:eastAsia="Calibri" w:hAnsi="Arial" w:cs="Arial"/>
          <w:lang w:val="fr-BE"/>
        </w:rPr>
      </w:pPr>
    </w:p>
    <w:p w14:paraId="4002E507" w14:textId="77777777" w:rsidR="001A0EA0" w:rsidRPr="0092525F" w:rsidRDefault="001A0EA0" w:rsidP="001A0EA0">
      <w:pPr>
        <w:autoSpaceDE w:val="0"/>
        <w:autoSpaceDN w:val="0"/>
        <w:adjustRightInd w:val="0"/>
        <w:rPr>
          <w:rFonts w:ascii="Arial" w:eastAsia="Calibri" w:hAnsi="Arial" w:cs="Arial"/>
          <w:lang w:val="fr-BE"/>
        </w:rPr>
      </w:pPr>
      <w:r w:rsidRPr="0092525F">
        <w:rPr>
          <w:rFonts w:ascii="Arial" w:eastAsia="Calibri" w:hAnsi="Arial" w:cs="Arial"/>
          <w:lang w:val="fr-BE"/>
        </w:rPr>
        <w:t>et d'autre part,</w:t>
      </w:r>
    </w:p>
    <w:p w14:paraId="4A19101D" w14:textId="77777777" w:rsidR="001A0EA0" w:rsidRPr="0092525F" w:rsidRDefault="001A0EA0" w:rsidP="001A0EA0">
      <w:pPr>
        <w:autoSpaceDE w:val="0"/>
        <w:autoSpaceDN w:val="0"/>
        <w:adjustRightInd w:val="0"/>
        <w:rPr>
          <w:rFonts w:ascii="Arial" w:eastAsia="Calibri" w:hAnsi="Arial" w:cs="Arial"/>
          <w:lang w:val="fr-BE"/>
        </w:rPr>
      </w:pPr>
    </w:p>
    <w:p w14:paraId="3E8C08D2" w14:textId="77777777" w:rsidR="001A0EA0" w:rsidRPr="0092525F" w:rsidRDefault="001A0EA0" w:rsidP="001A0EA0">
      <w:pPr>
        <w:autoSpaceDE w:val="0"/>
        <w:autoSpaceDN w:val="0"/>
        <w:adjustRightInd w:val="0"/>
        <w:rPr>
          <w:rFonts w:ascii="Arial" w:eastAsia="Calibri" w:hAnsi="Arial" w:cs="Arial"/>
          <w:lang w:val="fr-BE"/>
        </w:rPr>
      </w:pPr>
      <w:r w:rsidRPr="0092525F">
        <w:rPr>
          <w:rFonts w:ascii="Arial" w:eastAsia="Calibri" w:hAnsi="Arial" w:cs="Arial"/>
          <w:lang w:val="fr-BE"/>
        </w:rPr>
        <w:t>les représentants des organisations professionnelles des pharmaciens,</w:t>
      </w:r>
    </w:p>
    <w:p w14:paraId="1D3B236D" w14:textId="77777777" w:rsidR="001A0EA0" w:rsidRPr="0092525F" w:rsidRDefault="001A0EA0" w:rsidP="001A0EA0">
      <w:pPr>
        <w:autoSpaceDE w:val="0"/>
        <w:autoSpaceDN w:val="0"/>
        <w:adjustRightInd w:val="0"/>
        <w:rPr>
          <w:rFonts w:ascii="Arial" w:eastAsia="Calibri" w:hAnsi="Arial" w:cs="Arial"/>
          <w:lang w:val="fr-BE"/>
        </w:rPr>
      </w:pPr>
    </w:p>
    <w:p w14:paraId="00CADCDA" w14:textId="724D36EE" w:rsidR="001A0EA0" w:rsidRPr="0092525F" w:rsidRDefault="001A0EA0" w:rsidP="001A0EA0">
      <w:pPr>
        <w:autoSpaceDE w:val="0"/>
        <w:autoSpaceDN w:val="0"/>
        <w:adjustRightInd w:val="0"/>
        <w:rPr>
          <w:rFonts w:ascii="Arial" w:eastAsia="Calibri" w:hAnsi="Arial" w:cs="Arial"/>
          <w:b/>
          <w:u w:val="single"/>
          <w:lang w:val="fr-BE"/>
        </w:rPr>
      </w:pPr>
      <w:r w:rsidRPr="0092525F">
        <w:rPr>
          <w:rFonts w:ascii="Arial" w:eastAsia="Calibri" w:hAnsi="Arial" w:cs="Arial"/>
          <w:b/>
          <w:u w:val="single"/>
          <w:lang w:val="fr-BE"/>
        </w:rPr>
        <w:t xml:space="preserve">Article 1. </w:t>
      </w:r>
      <w:r w:rsidR="00484812" w:rsidRPr="0092525F">
        <w:rPr>
          <w:rFonts w:ascii="Arial" w:eastAsia="Calibri" w:hAnsi="Arial" w:cs="Arial"/>
          <w:b/>
          <w:bCs/>
          <w:u w:val="single"/>
          <w:lang w:val="fr-BE"/>
        </w:rPr>
        <w:t>Entretien d’accompagnement de bon usage des médicaments - BPCO</w:t>
      </w:r>
    </w:p>
    <w:p w14:paraId="018738EB" w14:textId="77777777" w:rsidR="001A0EA0" w:rsidRPr="0092525F" w:rsidRDefault="001A0EA0" w:rsidP="001A0EA0">
      <w:pPr>
        <w:autoSpaceDE w:val="0"/>
        <w:autoSpaceDN w:val="0"/>
        <w:adjustRightInd w:val="0"/>
        <w:rPr>
          <w:rFonts w:ascii="Arial" w:eastAsia="Calibri" w:hAnsi="Arial" w:cs="Arial"/>
          <w:b/>
          <w:u w:val="single"/>
          <w:lang w:val="fr-BE"/>
        </w:rPr>
      </w:pPr>
    </w:p>
    <w:p w14:paraId="656F3965" w14:textId="2ADE18E2" w:rsidR="001A0EA0" w:rsidRPr="0092525F" w:rsidRDefault="001A0EA0" w:rsidP="00DC1A9A">
      <w:pPr>
        <w:jc w:val="both"/>
        <w:rPr>
          <w:rFonts w:ascii="Arial" w:hAnsi="Arial" w:cs="Arial"/>
          <w:strike/>
          <w:spacing w:val="-3"/>
          <w:lang w:val="fr-BE"/>
        </w:rPr>
      </w:pPr>
      <w:r w:rsidRPr="0092525F">
        <w:rPr>
          <w:rFonts w:ascii="Arial" w:hAnsi="Arial" w:cs="Arial"/>
          <w:spacing w:val="-3"/>
          <w:lang w:val="fr-BE"/>
        </w:rPr>
        <w:t>A la Convention du 1</w:t>
      </w:r>
      <w:r w:rsidRPr="0092525F">
        <w:rPr>
          <w:rFonts w:ascii="Arial" w:hAnsi="Arial" w:cs="Arial"/>
          <w:spacing w:val="-3"/>
          <w:vertAlign w:val="superscript"/>
          <w:lang w:val="fr-BE"/>
        </w:rPr>
        <w:t>er</w:t>
      </w:r>
      <w:r w:rsidRPr="0092525F">
        <w:rPr>
          <w:rFonts w:ascii="Arial" w:hAnsi="Arial" w:cs="Arial"/>
          <w:spacing w:val="-3"/>
          <w:lang w:val="fr-BE"/>
        </w:rPr>
        <w:t xml:space="preserve"> janvier 2022 entre les pharmaciens et les organismes assureurs,</w:t>
      </w:r>
      <w:r w:rsidR="00DC1A9A" w:rsidRPr="0092525F">
        <w:rPr>
          <w:rFonts w:ascii="Arial" w:hAnsi="Arial" w:cs="Arial"/>
          <w:spacing w:val="-3"/>
          <w:lang w:val="fr-BE"/>
        </w:rPr>
        <w:t xml:space="preserve"> </w:t>
      </w:r>
      <w:r w:rsidRPr="0092525F">
        <w:rPr>
          <w:rFonts w:ascii="Arial" w:hAnsi="Arial" w:cs="Arial"/>
          <w:lang w:val="fr-BE"/>
        </w:rPr>
        <w:t>il est ajouté un article 15 quater, rédigé comme suit :</w:t>
      </w:r>
    </w:p>
    <w:p w14:paraId="76F9BE57" w14:textId="77777777" w:rsidR="001A0EA0" w:rsidRPr="0092525F" w:rsidRDefault="001A0EA0" w:rsidP="001A0EA0">
      <w:pPr>
        <w:autoSpaceDE w:val="0"/>
        <w:autoSpaceDN w:val="0"/>
        <w:adjustRightInd w:val="0"/>
        <w:jc w:val="both"/>
        <w:rPr>
          <w:rFonts w:ascii="Arial" w:hAnsi="Arial" w:cs="Arial"/>
          <w:lang w:val="fr-BE"/>
        </w:rPr>
      </w:pPr>
    </w:p>
    <w:p w14:paraId="660809F6" w14:textId="5A228466" w:rsidR="001A0EA0" w:rsidRPr="0092525F" w:rsidRDefault="001A0EA0" w:rsidP="001A0EA0">
      <w:pPr>
        <w:autoSpaceDE w:val="0"/>
        <w:autoSpaceDN w:val="0"/>
        <w:adjustRightInd w:val="0"/>
        <w:jc w:val="both"/>
        <w:rPr>
          <w:rFonts w:ascii="Arial" w:hAnsi="Arial" w:cs="Arial"/>
          <w:lang w:val="fr-BE"/>
        </w:rPr>
      </w:pPr>
      <w:r w:rsidRPr="0092525F">
        <w:rPr>
          <w:rFonts w:ascii="Arial" w:hAnsi="Arial" w:cs="Arial"/>
          <w:lang w:val="fr-BE"/>
        </w:rPr>
        <w:t xml:space="preserve">«  Article 15 quater : </w:t>
      </w:r>
      <w:r w:rsidR="00484812" w:rsidRPr="0092525F">
        <w:rPr>
          <w:rFonts w:ascii="Arial" w:hAnsi="Arial" w:cs="Arial"/>
          <w:lang w:val="fr-BE"/>
        </w:rPr>
        <w:t>Entretien d’accompagnement de bon usage des médicaments – BPCO</w:t>
      </w:r>
    </w:p>
    <w:p w14:paraId="5D731408" w14:textId="77777777" w:rsidR="001A0EA0" w:rsidRPr="0092525F" w:rsidRDefault="001A0EA0" w:rsidP="001A0EA0">
      <w:pPr>
        <w:autoSpaceDE w:val="0"/>
        <w:autoSpaceDN w:val="0"/>
        <w:adjustRightInd w:val="0"/>
        <w:jc w:val="both"/>
        <w:rPr>
          <w:rFonts w:ascii="Arial" w:hAnsi="Arial" w:cs="Arial"/>
          <w:lang w:val="fr-BE"/>
        </w:rPr>
      </w:pPr>
    </w:p>
    <w:p w14:paraId="2ED60ED2" w14:textId="4D5B10C5" w:rsidR="008D0070" w:rsidRPr="0092525F" w:rsidRDefault="001A0EA0" w:rsidP="00344D19">
      <w:pPr>
        <w:autoSpaceDE w:val="0"/>
        <w:autoSpaceDN w:val="0"/>
        <w:adjustRightInd w:val="0"/>
        <w:ind w:left="284" w:hanging="284"/>
        <w:jc w:val="both"/>
        <w:rPr>
          <w:rFonts w:ascii="Arial" w:hAnsi="Arial" w:cs="Arial"/>
          <w:lang w:val="fr-BE"/>
        </w:rPr>
      </w:pPr>
      <w:r w:rsidRPr="0092525F">
        <w:rPr>
          <w:rFonts w:ascii="Arial" w:hAnsi="Arial" w:cs="Arial"/>
          <w:b/>
          <w:bCs/>
          <w:lang w:val="fr-BE"/>
        </w:rPr>
        <w:t>§</w:t>
      </w:r>
      <w:r w:rsidR="00484812" w:rsidRPr="0092525F">
        <w:rPr>
          <w:rFonts w:ascii="Arial" w:hAnsi="Arial" w:cs="Arial"/>
          <w:b/>
          <w:bCs/>
          <w:lang w:val="fr-BE"/>
        </w:rPr>
        <w:t>1</w:t>
      </w:r>
      <w:r w:rsidRPr="0092525F">
        <w:rPr>
          <w:rFonts w:ascii="Arial" w:hAnsi="Arial" w:cs="Arial"/>
          <w:lang w:val="fr-BE"/>
        </w:rPr>
        <w:t>. Les organismes assureurs s’engagent , aux conditions définies dans cet article et à l’</w:t>
      </w:r>
      <w:r w:rsidR="00344D19" w:rsidRPr="0092525F">
        <w:rPr>
          <w:rFonts w:ascii="Arial" w:hAnsi="Arial" w:cs="Arial"/>
          <w:lang w:val="fr-BE"/>
        </w:rPr>
        <w:t>A</w:t>
      </w:r>
      <w:r w:rsidRPr="0092525F">
        <w:rPr>
          <w:rFonts w:ascii="Arial" w:hAnsi="Arial" w:cs="Arial"/>
          <w:lang w:val="fr-BE"/>
        </w:rPr>
        <w:t>nnexe V</w:t>
      </w:r>
      <w:r w:rsidR="00484812" w:rsidRPr="0092525F">
        <w:rPr>
          <w:rFonts w:ascii="Arial" w:hAnsi="Arial" w:cs="Arial"/>
          <w:lang w:val="fr-BE"/>
        </w:rPr>
        <w:t>I</w:t>
      </w:r>
      <w:r w:rsidRPr="0092525F">
        <w:rPr>
          <w:rFonts w:ascii="Arial" w:hAnsi="Arial" w:cs="Arial"/>
          <w:lang w:val="fr-BE"/>
        </w:rPr>
        <w:t xml:space="preserve">II, à accorder un honoraire pour </w:t>
      </w:r>
      <w:r w:rsidR="00344D19" w:rsidRPr="0092525F">
        <w:rPr>
          <w:rFonts w:ascii="Arial" w:hAnsi="Arial" w:cs="Arial"/>
          <w:lang w:val="fr-BE"/>
        </w:rPr>
        <w:t>l’</w:t>
      </w:r>
      <w:r w:rsidR="00484812" w:rsidRPr="0092525F">
        <w:rPr>
          <w:rFonts w:ascii="Arial" w:hAnsi="Arial" w:cs="Arial"/>
          <w:lang w:val="fr-BE"/>
        </w:rPr>
        <w:t>entretien d’accompagnement de bon usage des médicaments (BUM)</w:t>
      </w:r>
      <w:r w:rsidR="00344D19" w:rsidRPr="0092525F">
        <w:rPr>
          <w:rFonts w:ascii="Arial" w:hAnsi="Arial" w:cs="Arial"/>
          <w:lang w:val="fr-BE"/>
        </w:rPr>
        <w:t xml:space="preserve"> </w:t>
      </w:r>
      <w:r w:rsidR="008D7D05" w:rsidRPr="0092525F">
        <w:rPr>
          <w:rFonts w:ascii="Arial" w:hAnsi="Arial" w:cs="Arial"/>
          <w:lang w:val="fr-BE"/>
        </w:rPr>
        <w:t>-</w:t>
      </w:r>
      <w:r w:rsidRPr="0092525F">
        <w:rPr>
          <w:rFonts w:ascii="Arial" w:hAnsi="Arial" w:cs="Arial"/>
          <w:lang w:val="fr-BE"/>
        </w:rPr>
        <w:t xml:space="preserve"> </w:t>
      </w:r>
      <w:r w:rsidR="008D7D05" w:rsidRPr="0092525F">
        <w:rPr>
          <w:rFonts w:ascii="Arial" w:hAnsi="Arial" w:cs="Arial"/>
          <w:lang w:val="fr-BE"/>
        </w:rPr>
        <w:t>Bronchopneumopathie chronique obstructive (</w:t>
      </w:r>
      <w:r w:rsidR="008D0070" w:rsidRPr="0092525F">
        <w:rPr>
          <w:rFonts w:ascii="Arial" w:hAnsi="Arial" w:cs="Arial"/>
          <w:lang w:val="fr-BE"/>
        </w:rPr>
        <w:t>BPCO</w:t>
      </w:r>
      <w:r w:rsidR="008D7D05" w:rsidRPr="0092525F">
        <w:rPr>
          <w:rFonts w:ascii="Arial" w:hAnsi="Arial" w:cs="Arial"/>
          <w:lang w:val="fr-BE"/>
        </w:rPr>
        <w:t xml:space="preserve">), </w:t>
      </w:r>
      <w:r w:rsidRPr="0092525F">
        <w:rPr>
          <w:rFonts w:ascii="Arial" w:hAnsi="Arial" w:cs="Arial"/>
          <w:lang w:val="fr-BE"/>
        </w:rPr>
        <w:t>au</w:t>
      </w:r>
      <w:r w:rsidR="008D7D05" w:rsidRPr="0092525F">
        <w:rPr>
          <w:rFonts w:ascii="Arial" w:hAnsi="Arial" w:cs="Arial"/>
          <w:lang w:val="fr-BE"/>
        </w:rPr>
        <w:t>x</w:t>
      </w:r>
      <w:r w:rsidRPr="0092525F">
        <w:rPr>
          <w:rFonts w:ascii="Arial" w:hAnsi="Arial" w:cs="Arial"/>
          <w:lang w:val="fr-BE"/>
        </w:rPr>
        <w:t xml:space="preserve"> pharmacien</w:t>
      </w:r>
      <w:r w:rsidR="008D7D05" w:rsidRPr="0092525F">
        <w:rPr>
          <w:rFonts w:ascii="Arial" w:hAnsi="Arial" w:cs="Arial"/>
          <w:lang w:val="fr-BE"/>
        </w:rPr>
        <w:t xml:space="preserve">s. </w:t>
      </w:r>
      <w:r w:rsidR="00DC1A9A" w:rsidRPr="0092525F">
        <w:rPr>
          <w:rFonts w:ascii="Arial" w:hAnsi="Arial" w:cs="Arial"/>
          <w:lang w:val="fr-BE"/>
        </w:rPr>
        <w:t xml:space="preserve">Le groupe-cible pour cet accompagnement est constitué de patients ambulants de 50 ans et plus qui reçoivent une médication pour le traitement de la BPCO et qui ont besoin d’un accompagnement personnalisé. </w:t>
      </w:r>
      <w:r w:rsidR="008D0070" w:rsidRPr="0092525F">
        <w:rPr>
          <w:rFonts w:ascii="Arial" w:hAnsi="Arial" w:cs="Arial"/>
          <w:lang w:val="fr-BE"/>
        </w:rPr>
        <w:t>Le pharmacien donne la priorité aux personnes mal observantes à leur traitement d'entretien, qui utilisent beaucoup le traitement de crise, aux fumeurs, aux personnes sévèrement essoufflées, ... ou à la demande du médecin traitant.</w:t>
      </w:r>
      <w:r w:rsidR="00DC1A9A" w:rsidRPr="0092525F">
        <w:t xml:space="preserve"> </w:t>
      </w:r>
      <w:r w:rsidR="00DC1A9A" w:rsidRPr="0092525F">
        <w:rPr>
          <w:rFonts w:ascii="Arial" w:hAnsi="Arial" w:cs="Arial"/>
          <w:lang w:val="fr-BE"/>
        </w:rPr>
        <w:t>Les critères d'inclusion complets sont décrits à l'Annexe VIII.</w:t>
      </w:r>
    </w:p>
    <w:p w14:paraId="03991050" w14:textId="77777777" w:rsidR="001A0EA0" w:rsidRPr="0092525F" w:rsidRDefault="001A0EA0" w:rsidP="001A0EA0">
      <w:pPr>
        <w:autoSpaceDE w:val="0"/>
        <w:autoSpaceDN w:val="0"/>
        <w:adjustRightInd w:val="0"/>
        <w:jc w:val="both"/>
        <w:rPr>
          <w:rFonts w:ascii="Arial" w:hAnsi="Arial" w:cs="Arial"/>
          <w:lang w:val="fr-BE"/>
        </w:rPr>
      </w:pPr>
    </w:p>
    <w:p w14:paraId="62167146" w14:textId="220B0F2D" w:rsidR="008D0070" w:rsidRPr="0092525F" w:rsidRDefault="001A0EA0" w:rsidP="00344D19">
      <w:pPr>
        <w:autoSpaceDE w:val="0"/>
        <w:autoSpaceDN w:val="0"/>
        <w:adjustRightInd w:val="0"/>
        <w:ind w:left="284" w:hanging="284"/>
        <w:jc w:val="both"/>
        <w:rPr>
          <w:rFonts w:ascii="Arial" w:hAnsi="Arial" w:cs="Arial"/>
          <w:lang w:val="fr-BE"/>
        </w:rPr>
      </w:pPr>
      <w:r w:rsidRPr="0092525F">
        <w:rPr>
          <w:rFonts w:ascii="Arial" w:hAnsi="Arial" w:cs="Arial"/>
          <w:b/>
          <w:bCs/>
          <w:lang w:val="fr-BE"/>
        </w:rPr>
        <w:t>§</w:t>
      </w:r>
      <w:r w:rsidR="008D7D05" w:rsidRPr="0092525F">
        <w:rPr>
          <w:rFonts w:ascii="Arial" w:hAnsi="Arial" w:cs="Arial"/>
          <w:b/>
          <w:bCs/>
          <w:lang w:val="fr-BE"/>
        </w:rPr>
        <w:t>2</w:t>
      </w:r>
      <w:r w:rsidRPr="0092525F">
        <w:rPr>
          <w:rFonts w:ascii="Arial" w:hAnsi="Arial" w:cs="Arial"/>
          <w:b/>
          <w:bCs/>
          <w:lang w:val="fr-BE"/>
        </w:rPr>
        <w:t>.</w:t>
      </w:r>
      <w:r w:rsidRPr="0092525F">
        <w:rPr>
          <w:rFonts w:ascii="Arial" w:hAnsi="Arial" w:cs="Arial"/>
          <w:lang w:val="fr-BE"/>
        </w:rPr>
        <w:t xml:space="preserve"> </w:t>
      </w:r>
      <w:r w:rsidR="008D0070" w:rsidRPr="0092525F">
        <w:rPr>
          <w:rFonts w:ascii="Arial" w:hAnsi="Arial" w:cs="Arial"/>
          <w:lang w:val="fr-BE"/>
        </w:rPr>
        <w:t>Le pharmacien reçoit un honoraire spécifique par entretien d’accompagnement de P x 10,47</w:t>
      </w:r>
      <w:r w:rsidR="00344D19" w:rsidRPr="0092525F">
        <w:rPr>
          <w:rFonts w:ascii="Arial" w:hAnsi="Arial" w:cs="Arial"/>
          <w:lang w:val="fr-BE"/>
        </w:rPr>
        <w:t xml:space="preserve"> (hors TVA)</w:t>
      </w:r>
      <w:r w:rsidR="008D0070" w:rsidRPr="0092525F">
        <w:rPr>
          <w:rFonts w:ascii="Arial" w:hAnsi="Arial" w:cs="Arial"/>
          <w:lang w:val="fr-BE"/>
        </w:rPr>
        <w:t xml:space="preserve"> quand il </w:t>
      </w:r>
      <w:r w:rsidR="004A5DD1" w:rsidRPr="0092525F">
        <w:rPr>
          <w:rFonts w:ascii="Arial" w:hAnsi="Arial" w:cs="Arial"/>
          <w:lang w:val="fr-BE"/>
        </w:rPr>
        <w:t xml:space="preserve">effectue </w:t>
      </w:r>
      <w:r w:rsidR="008D0070" w:rsidRPr="0092525F">
        <w:rPr>
          <w:rFonts w:ascii="Arial" w:hAnsi="Arial" w:cs="Arial"/>
          <w:lang w:val="fr-BE"/>
        </w:rPr>
        <w:t>l’entretien d’accompagnement et suit</w:t>
      </w:r>
      <w:r w:rsidR="00FD15DE" w:rsidRPr="0092525F">
        <w:rPr>
          <w:rFonts w:ascii="Arial" w:hAnsi="Arial" w:cs="Arial"/>
          <w:lang w:val="fr-BE"/>
        </w:rPr>
        <w:t xml:space="preserve"> au minimum </w:t>
      </w:r>
      <w:r w:rsidR="008D0070" w:rsidRPr="0092525F">
        <w:rPr>
          <w:rFonts w:ascii="Arial" w:hAnsi="Arial" w:cs="Arial"/>
          <w:lang w:val="fr-BE"/>
        </w:rPr>
        <w:t>les étapes suivantes :</w:t>
      </w:r>
    </w:p>
    <w:p w14:paraId="332D0047" w14:textId="6070728A" w:rsidR="008D0070" w:rsidRPr="0092525F" w:rsidRDefault="008D0070" w:rsidP="008D0070">
      <w:pPr>
        <w:autoSpaceDE w:val="0"/>
        <w:autoSpaceDN w:val="0"/>
        <w:adjustRightInd w:val="0"/>
        <w:jc w:val="both"/>
        <w:rPr>
          <w:rFonts w:ascii="Arial" w:hAnsi="Arial" w:cs="Arial"/>
          <w:lang w:val="fr-BE"/>
        </w:rPr>
      </w:pPr>
    </w:p>
    <w:p w14:paraId="029AD6E3" w14:textId="77777777" w:rsidR="008D0070" w:rsidRPr="0092525F" w:rsidRDefault="008D0070" w:rsidP="00991B07">
      <w:pPr>
        <w:pStyle w:val="ListParagraph"/>
        <w:numPr>
          <w:ilvl w:val="0"/>
          <w:numId w:val="12"/>
        </w:numPr>
        <w:spacing w:after="160" w:line="256" w:lineRule="auto"/>
        <w:rPr>
          <w:rFonts w:ascii="Arial" w:hAnsi="Arial" w:cs="Arial"/>
          <w:lang w:val="fr-BE"/>
        </w:rPr>
      </w:pPr>
      <w:r w:rsidRPr="0092525F">
        <w:rPr>
          <w:rFonts w:ascii="Arial" w:hAnsi="Arial" w:cs="Arial"/>
          <w:lang w:val="fr-BE"/>
        </w:rPr>
        <w:t>Initiation du service et invitation du patient</w:t>
      </w:r>
    </w:p>
    <w:p w14:paraId="09327173" w14:textId="77777777" w:rsidR="008D0070" w:rsidRPr="0092525F" w:rsidRDefault="008D0070" w:rsidP="00991B07">
      <w:pPr>
        <w:pStyle w:val="ListParagraph"/>
        <w:numPr>
          <w:ilvl w:val="0"/>
          <w:numId w:val="12"/>
        </w:numPr>
        <w:spacing w:after="160" w:line="256" w:lineRule="auto"/>
        <w:rPr>
          <w:rFonts w:ascii="Arial" w:hAnsi="Arial" w:cs="Arial"/>
          <w:lang w:val="nl-BE"/>
        </w:rPr>
      </w:pPr>
      <w:r w:rsidRPr="0092525F">
        <w:rPr>
          <w:rFonts w:ascii="Arial" w:hAnsi="Arial" w:cs="Arial"/>
        </w:rPr>
        <w:t>Préparation de l’entretien</w:t>
      </w:r>
    </w:p>
    <w:p w14:paraId="6F36F7FB" w14:textId="376BCC02" w:rsidR="008D0070" w:rsidRPr="0092525F" w:rsidRDefault="008D0070" w:rsidP="00991B07">
      <w:pPr>
        <w:pStyle w:val="ListParagraph"/>
        <w:numPr>
          <w:ilvl w:val="0"/>
          <w:numId w:val="12"/>
        </w:numPr>
        <w:spacing w:after="160" w:line="256" w:lineRule="auto"/>
        <w:rPr>
          <w:rFonts w:ascii="Arial" w:hAnsi="Arial" w:cs="Arial"/>
        </w:rPr>
      </w:pPr>
      <w:r w:rsidRPr="0092525F">
        <w:rPr>
          <w:rFonts w:ascii="Arial" w:hAnsi="Arial" w:cs="Arial"/>
        </w:rPr>
        <w:t xml:space="preserve">Entretien </w:t>
      </w:r>
      <w:r w:rsidR="00B46B30" w:rsidRPr="0092525F">
        <w:rPr>
          <w:rFonts w:ascii="Arial" w:hAnsi="Arial" w:cs="Arial"/>
        </w:rPr>
        <w:t>d’information</w:t>
      </w:r>
    </w:p>
    <w:p w14:paraId="2AD459A7" w14:textId="77777777" w:rsidR="008D0070" w:rsidRPr="0092525F" w:rsidRDefault="008D0070" w:rsidP="00991B07">
      <w:pPr>
        <w:pStyle w:val="ListParagraph"/>
        <w:numPr>
          <w:ilvl w:val="1"/>
          <w:numId w:val="12"/>
        </w:numPr>
        <w:spacing w:after="160" w:line="256" w:lineRule="auto"/>
        <w:rPr>
          <w:rFonts w:ascii="Arial" w:hAnsi="Arial" w:cs="Arial"/>
          <w:lang w:val="fr-BE"/>
        </w:rPr>
      </w:pPr>
      <w:r w:rsidRPr="0092525F">
        <w:rPr>
          <w:rFonts w:ascii="Arial" w:hAnsi="Arial" w:cs="Arial"/>
          <w:lang w:val="fr-BE"/>
        </w:rPr>
        <w:t>analyse des besoins et des connaissances du patient</w:t>
      </w:r>
    </w:p>
    <w:p w14:paraId="2F802194" w14:textId="77777777" w:rsidR="008D0070" w:rsidRPr="0092525F" w:rsidRDefault="008D0070" w:rsidP="00991B07">
      <w:pPr>
        <w:pStyle w:val="ListParagraph"/>
        <w:numPr>
          <w:ilvl w:val="1"/>
          <w:numId w:val="12"/>
        </w:numPr>
        <w:spacing w:after="160" w:line="256" w:lineRule="auto"/>
        <w:rPr>
          <w:rFonts w:ascii="Arial" w:hAnsi="Arial" w:cs="Arial"/>
          <w:lang w:val="nl-BE"/>
        </w:rPr>
      </w:pPr>
      <w:r w:rsidRPr="0092525F">
        <w:rPr>
          <w:rFonts w:ascii="Arial" w:hAnsi="Arial" w:cs="Arial"/>
        </w:rPr>
        <w:t>information adaptée du patient</w:t>
      </w:r>
    </w:p>
    <w:p w14:paraId="6194F04C" w14:textId="77777777" w:rsidR="008D0070" w:rsidRPr="0092525F" w:rsidRDefault="008D0070" w:rsidP="00991B07">
      <w:pPr>
        <w:pStyle w:val="ListParagraph"/>
        <w:numPr>
          <w:ilvl w:val="0"/>
          <w:numId w:val="12"/>
        </w:numPr>
        <w:spacing w:after="160" w:line="256" w:lineRule="auto"/>
        <w:rPr>
          <w:rFonts w:ascii="Arial" w:hAnsi="Arial" w:cs="Arial"/>
        </w:rPr>
      </w:pPr>
      <w:r w:rsidRPr="0092525F">
        <w:rPr>
          <w:rFonts w:ascii="Arial" w:hAnsi="Arial" w:cs="Arial"/>
        </w:rPr>
        <w:t>Entretien de suivi</w:t>
      </w:r>
    </w:p>
    <w:p w14:paraId="29D38308" w14:textId="454CDAA0" w:rsidR="008D0070" w:rsidRPr="0092525F" w:rsidRDefault="008D0070" w:rsidP="00344D19">
      <w:pPr>
        <w:pStyle w:val="ListParagraph"/>
        <w:numPr>
          <w:ilvl w:val="0"/>
          <w:numId w:val="12"/>
        </w:numPr>
        <w:ind w:left="714" w:hanging="357"/>
        <w:rPr>
          <w:rFonts w:ascii="Arial" w:hAnsi="Arial" w:cs="Arial"/>
        </w:rPr>
      </w:pPr>
      <w:r w:rsidRPr="0092525F">
        <w:rPr>
          <w:rFonts w:ascii="Arial" w:hAnsi="Arial" w:cs="Arial"/>
        </w:rPr>
        <w:t>Information du médecin (conformément aux accords conclus et au consentement du patient)</w:t>
      </w:r>
    </w:p>
    <w:p w14:paraId="54E714AA" w14:textId="77777777" w:rsidR="008D0070" w:rsidRPr="0092525F" w:rsidRDefault="008D0070" w:rsidP="008D0070">
      <w:pPr>
        <w:autoSpaceDE w:val="0"/>
        <w:autoSpaceDN w:val="0"/>
        <w:adjustRightInd w:val="0"/>
        <w:jc w:val="both"/>
        <w:rPr>
          <w:rFonts w:ascii="Arial" w:hAnsi="Arial" w:cs="Arial"/>
        </w:rPr>
      </w:pPr>
    </w:p>
    <w:p w14:paraId="46758EE1" w14:textId="1D51F35D" w:rsidR="001A0EA0" w:rsidRPr="0092525F" w:rsidRDefault="001A0EA0" w:rsidP="00563EB1">
      <w:pPr>
        <w:autoSpaceDE w:val="0"/>
        <w:autoSpaceDN w:val="0"/>
        <w:adjustRightInd w:val="0"/>
        <w:ind w:left="426"/>
        <w:jc w:val="both"/>
        <w:rPr>
          <w:rFonts w:ascii="Arial" w:hAnsi="Arial" w:cs="Arial"/>
          <w:lang w:val="fr-BE"/>
        </w:rPr>
      </w:pPr>
      <w:r w:rsidRPr="0092525F">
        <w:rPr>
          <w:rFonts w:ascii="Arial" w:hAnsi="Arial" w:cs="Arial"/>
          <w:lang w:val="fr-BE"/>
        </w:rPr>
        <w:t xml:space="preserve">L’honoraire est accordé pour la réalisation correcte et complète des missions, responsabilités et conditions décrites à l’annexe </w:t>
      </w:r>
      <w:r w:rsidR="00FD15DE" w:rsidRPr="0092525F">
        <w:rPr>
          <w:rFonts w:ascii="Arial" w:hAnsi="Arial" w:cs="Arial"/>
          <w:lang w:val="fr-BE"/>
        </w:rPr>
        <w:t>VIII</w:t>
      </w:r>
      <w:r w:rsidRPr="0092525F">
        <w:rPr>
          <w:rFonts w:ascii="Arial" w:hAnsi="Arial" w:cs="Arial"/>
          <w:lang w:val="fr-BE"/>
        </w:rPr>
        <w:t>.</w:t>
      </w:r>
    </w:p>
    <w:p w14:paraId="3AFC1975" w14:textId="77777777" w:rsidR="001A0EA0" w:rsidRPr="0092525F" w:rsidRDefault="001A0EA0" w:rsidP="001A0EA0">
      <w:pPr>
        <w:autoSpaceDE w:val="0"/>
        <w:autoSpaceDN w:val="0"/>
        <w:adjustRightInd w:val="0"/>
        <w:jc w:val="both"/>
        <w:rPr>
          <w:rFonts w:ascii="Arial" w:hAnsi="Arial" w:cs="Arial"/>
          <w:lang w:val="fr-BE"/>
        </w:rPr>
      </w:pPr>
    </w:p>
    <w:p w14:paraId="0814EC11" w14:textId="053F3045" w:rsidR="00991B07" w:rsidRPr="0092525F" w:rsidRDefault="001A0EA0" w:rsidP="00563EB1">
      <w:pPr>
        <w:autoSpaceDE w:val="0"/>
        <w:autoSpaceDN w:val="0"/>
        <w:adjustRightInd w:val="0"/>
        <w:ind w:left="284" w:hanging="284"/>
        <w:jc w:val="both"/>
        <w:rPr>
          <w:rFonts w:ascii="Arial" w:hAnsi="Arial" w:cs="Arial"/>
          <w:lang w:val="fr-BE"/>
        </w:rPr>
      </w:pPr>
      <w:r w:rsidRPr="0092525F">
        <w:rPr>
          <w:rFonts w:ascii="Arial" w:hAnsi="Arial" w:cs="Arial"/>
          <w:b/>
          <w:bCs/>
          <w:lang w:val="fr-BE"/>
        </w:rPr>
        <w:t>§</w:t>
      </w:r>
      <w:r w:rsidR="008D7D05" w:rsidRPr="0092525F">
        <w:rPr>
          <w:rFonts w:ascii="Arial" w:hAnsi="Arial" w:cs="Arial"/>
          <w:b/>
          <w:bCs/>
          <w:lang w:val="fr-BE"/>
        </w:rPr>
        <w:t>3</w:t>
      </w:r>
      <w:r w:rsidRPr="0092525F">
        <w:rPr>
          <w:rFonts w:ascii="Arial" w:hAnsi="Arial" w:cs="Arial"/>
          <w:b/>
          <w:bCs/>
          <w:lang w:val="fr-BE"/>
        </w:rPr>
        <w:t>.</w:t>
      </w:r>
      <w:r w:rsidRPr="0092525F">
        <w:rPr>
          <w:rFonts w:ascii="Arial" w:hAnsi="Arial" w:cs="Arial"/>
          <w:lang w:val="fr-BE"/>
        </w:rPr>
        <w:t xml:space="preserve"> </w:t>
      </w:r>
      <w:r w:rsidR="00991B07" w:rsidRPr="0092525F">
        <w:rPr>
          <w:rFonts w:ascii="Arial" w:hAnsi="Arial" w:cs="Arial"/>
          <w:lang w:val="fr-BE"/>
        </w:rPr>
        <w:t>Le pharmacien porte en compte aux organismes assureurs l’honoraire prévu lors de chaque entretien avec le patient. Les patients appartenant au groupe cible sont éligibles à un maximum de 2</w:t>
      </w:r>
      <w:r w:rsidR="008D7D05" w:rsidRPr="0092525F">
        <w:rPr>
          <w:rFonts w:ascii="Arial" w:hAnsi="Arial" w:cs="Arial"/>
          <w:lang w:val="fr-BE"/>
        </w:rPr>
        <w:t xml:space="preserve"> entretiens d’accompagnement</w:t>
      </w:r>
      <w:r w:rsidR="00991B07" w:rsidRPr="0092525F">
        <w:rPr>
          <w:rFonts w:ascii="Arial" w:hAnsi="Arial" w:cs="Arial"/>
          <w:lang w:val="fr-BE"/>
        </w:rPr>
        <w:t xml:space="preserve"> BUM</w:t>
      </w:r>
      <w:r w:rsidR="008D7D05" w:rsidRPr="0092525F">
        <w:rPr>
          <w:rFonts w:ascii="Arial" w:hAnsi="Arial" w:cs="Arial"/>
          <w:lang w:val="fr-BE"/>
        </w:rPr>
        <w:t>-</w:t>
      </w:r>
      <w:r w:rsidR="00991B07" w:rsidRPr="0092525F">
        <w:rPr>
          <w:rFonts w:ascii="Arial" w:hAnsi="Arial" w:cs="Arial"/>
          <w:lang w:val="fr-BE"/>
        </w:rPr>
        <w:t xml:space="preserve"> BPCO remboursés par année civile (un entretien</w:t>
      </w:r>
      <w:r w:rsidR="0092525F" w:rsidRPr="0092525F">
        <w:rPr>
          <w:rFonts w:ascii="Arial" w:hAnsi="Arial" w:cs="Arial"/>
          <w:lang w:val="fr-BE"/>
        </w:rPr>
        <w:t xml:space="preserve"> </w:t>
      </w:r>
      <w:r w:rsidR="00B46B30" w:rsidRPr="0092525F">
        <w:rPr>
          <w:rFonts w:ascii="Arial" w:hAnsi="Arial" w:cs="Arial"/>
        </w:rPr>
        <w:t>d’information</w:t>
      </w:r>
      <w:r w:rsidR="00B46B30" w:rsidRPr="0092525F">
        <w:rPr>
          <w:rFonts w:ascii="Arial" w:hAnsi="Arial" w:cs="Arial"/>
          <w:lang w:val="fr-BE"/>
        </w:rPr>
        <w:t xml:space="preserve"> </w:t>
      </w:r>
      <w:r w:rsidR="00991B07" w:rsidRPr="0092525F">
        <w:rPr>
          <w:rFonts w:ascii="Arial" w:hAnsi="Arial" w:cs="Arial"/>
          <w:lang w:val="fr-BE"/>
        </w:rPr>
        <w:t>et un entretien de suivi).</w:t>
      </w:r>
    </w:p>
    <w:p w14:paraId="1000DA0E" w14:textId="0BBA1651" w:rsidR="008D7D05" w:rsidRPr="0092525F" w:rsidRDefault="008D7D05" w:rsidP="001A0EA0">
      <w:pPr>
        <w:autoSpaceDE w:val="0"/>
        <w:autoSpaceDN w:val="0"/>
        <w:adjustRightInd w:val="0"/>
        <w:jc w:val="both"/>
        <w:rPr>
          <w:rFonts w:ascii="Arial" w:hAnsi="Arial" w:cs="Arial"/>
          <w:lang w:val="fr-BE"/>
        </w:rPr>
      </w:pPr>
    </w:p>
    <w:p w14:paraId="7CF6E2FC" w14:textId="11D90E34" w:rsidR="008D7D05" w:rsidRPr="0092525F" w:rsidRDefault="008D7D05" w:rsidP="00563EB1">
      <w:pPr>
        <w:autoSpaceDE w:val="0"/>
        <w:autoSpaceDN w:val="0"/>
        <w:adjustRightInd w:val="0"/>
        <w:ind w:left="284" w:hanging="284"/>
        <w:jc w:val="both"/>
        <w:rPr>
          <w:rFonts w:ascii="Arial" w:hAnsi="Arial" w:cs="Arial"/>
          <w:lang w:val="fr-BE"/>
        </w:rPr>
      </w:pPr>
      <w:r w:rsidRPr="0092525F">
        <w:rPr>
          <w:rFonts w:ascii="Arial" w:hAnsi="Arial" w:cs="Arial"/>
          <w:b/>
          <w:bCs/>
          <w:lang w:val="fr-BE"/>
        </w:rPr>
        <w:t>§4</w:t>
      </w:r>
      <w:r w:rsidRPr="0092525F">
        <w:rPr>
          <w:rFonts w:ascii="Arial" w:hAnsi="Arial" w:cs="Arial"/>
          <w:lang w:val="fr-BE"/>
        </w:rPr>
        <w:t>. L'ensemble des documents énumérés à l’annexe VIII décrivent comment cette prestation “entretien d’accompagnement de bon usage des médicaments” est effectuée correctement, y compris la concertation et l'information écrite donnée au patient.</w:t>
      </w:r>
    </w:p>
    <w:p w14:paraId="119C0861" w14:textId="77777777" w:rsidR="00991B07" w:rsidRPr="0092525F" w:rsidRDefault="00991B07" w:rsidP="001A0EA0">
      <w:pPr>
        <w:autoSpaceDE w:val="0"/>
        <w:autoSpaceDN w:val="0"/>
        <w:adjustRightInd w:val="0"/>
        <w:jc w:val="both"/>
        <w:rPr>
          <w:rFonts w:ascii="Arial" w:hAnsi="Arial" w:cs="Arial"/>
          <w:lang w:val="fr-BE"/>
        </w:rPr>
      </w:pPr>
    </w:p>
    <w:p w14:paraId="2F103C84" w14:textId="135B292E" w:rsidR="00991B07" w:rsidRPr="0092525F" w:rsidRDefault="001A0EA0" w:rsidP="00563EB1">
      <w:pPr>
        <w:autoSpaceDE w:val="0"/>
        <w:autoSpaceDN w:val="0"/>
        <w:adjustRightInd w:val="0"/>
        <w:ind w:left="284" w:hanging="284"/>
        <w:jc w:val="both"/>
        <w:rPr>
          <w:rFonts w:ascii="Arial" w:hAnsi="Arial" w:cs="Arial"/>
          <w:lang w:val="fr-BE"/>
        </w:rPr>
      </w:pPr>
      <w:r w:rsidRPr="0092525F">
        <w:rPr>
          <w:rFonts w:ascii="Arial" w:hAnsi="Arial" w:cs="Arial"/>
          <w:b/>
          <w:bCs/>
          <w:lang w:val="fr-BE"/>
        </w:rPr>
        <w:t>§</w:t>
      </w:r>
      <w:r w:rsidR="008D7D05" w:rsidRPr="0092525F">
        <w:rPr>
          <w:rFonts w:ascii="Arial" w:hAnsi="Arial" w:cs="Arial"/>
          <w:b/>
          <w:bCs/>
          <w:lang w:val="fr-BE"/>
        </w:rPr>
        <w:t>5.</w:t>
      </w:r>
      <w:r w:rsidRPr="0092525F">
        <w:rPr>
          <w:rFonts w:ascii="Arial" w:hAnsi="Arial" w:cs="Arial"/>
          <w:b/>
          <w:bCs/>
          <w:lang w:val="fr-BE"/>
        </w:rPr>
        <w:t xml:space="preserve"> </w:t>
      </w:r>
      <w:r w:rsidRPr="0092525F">
        <w:rPr>
          <w:rFonts w:ascii="Arial" w:hAnsi="Arial" w:cs="Arial"/>
          <w:lang w:val="fr-BE"/>
        </w:rPr>
        <w:t xml:space="preserve">Une évaluation du </w:t>
      </w:r>
      <w:r w:rsidR="00991B07" w:rsidRPr="0092525F">
        <w:rPr>
          <w:rFonts w:ascii="Arial" w:hAnsi="Arial" w:cs="Arial"/>
          <w:lang w:val="fr-BE"/>
        </w:rPr>
        <w:t xml:space="preserve">service </w:t>
      </w:r>
      <w:r w:rsidR="00344D19" w:rsidRPr="0092525F">
        <w:rPr>
          <w:rFonts w:ascii="Arial" w:hAnsi="Arial" w:cs="Arial"/>
          <w:lang w:val="fr-BE"/>
        </w:rPr>
        <w:t>«</w:t>
      </w:r>
      <w:r w:rsidR="00991B07" w:rsidRPr="0092525F">
        <w:rPr>
          <w:rFonts w:ascii="Arial" w:hAnsi="Arial" w:cs="Arial"/>
          <w:lang w:val="fr-BE"/>
        </w:rPr>
        <w:t>BUM BPCO</w:t>
      </w:r>
      <w:r w:rsidR="00344D19" w:rsidRPr="0092525F">
        <w:rPr>
          <w:rFonts w:ascii="Arial" w:hAnsi="Arial" w:cs="Arial"/>
          <w:lang w:val="fr-BE"/>
        </w:rPr>
        <w:t>»</w:t>
      </w:r>
      <w:r w:rsidRPr="0092525F">
        <w:rPr>
          <w:rFonts w:ascii="Arial" w:hAnsi="Arial" w:cs="Arial"/>
          <w:lang w:val="fr-BE"/>
        </w:rPr>
        <w:t xml:space="preserve"> sera exécutée, </w:t>
      </w:r>
      <w:r w:rsidR="00991B07" w:rsidRPr="0092525F">
        <w:rPr>
          <w:rFonts w:ascii="Arial" w:hAnsi="Arial" w:cs="Arial"/>
          <w:lang w:val="fr-BE"/>
        </w:rPr>
        <w:t>dans les années 2025-2026.</w:t>
      </w:r>
      <w:r w:rsidR="00991B07" w:rsidRPr="0092525F">
        <w:t xml:space="preserve"> </w:t>
      </w:r>
      <w:r w:rsidR="00991B07" w:rsidRPr="0092525F">
        <w:rPr>
          <w:rFonts w:ascii="Arial" w:hAnsi="Arial" w:cs="Arial"/>
          <w:lang w:val="fr-BE"/>
        </w:rPr>
        <w:t>L’objectif de l’évaluation est multiple :</w:t>
      </w:r>
    </w:p>
    <w:p w14:paraId="1CEE6B3F" w14:textId="77777777" w:rsidR="00991B07" w:rsidRPr="0092525F" w:rsidRDefault="00991B07" w:rsidP="008D7D05">
      <w:pPr>
        <w:autoSpaceDE w:val="0"/>
        <w:autoSpaceDN w:val="0"/>
        <w:adjustRightInd w:val="0"/>
        <w:ind w:left="720"/>
        <w:jc w:val="both"/>
        <w:rPr>
          <w:rFonts w:ascii="Arial" w:hAnsi="Arial" w:cs="Arial"/>
          <w:lang w:val="fr-BE"/>
        </w:rPr>
      </w:pPr>
      <w:r w:rsidRPr="0092525F">
        <w:rPr>
          <w:rFonts w:ascii="Arial" w:hAnsi="Arial" w:cs="Arial"/>
          <w:lang w:val="fr-BE"/>
        </w:rPr>
        <w:t>1.  Promouvoir la qualité</w:t>
      </w:r>
    </w:p>
    <w:p w14:paraId="2EB1A549" w14:textId="01951AD2" w:rsidR="001A0EA0" w:rsidRPr="0092525F" w:rsidRDefault="00991B07" w:rsidP="008D7D05">
      <w:pPr>
        <w:autoSpaceDE w:val="0"/>
        <w:autoSpaceDN w:val="0"/>
        <w:adjustRightInd w:val="0"/>
        <w:ind w:left="720"/>
        <w:jc w:val="both"/>
        <w:rPr>
          <w:rFonts w:ascii="Arial" w:hAnsi="Arial" w:cs="Arial"/>
          <w:lang w:val="fr-BE"/>
        </w:rPr>
      </w:pPr>
      <w:r w:rsidRPr="0092525F">
        <w:rPr>
          <w:rFonts w:ascii="Arial" w:hAnsi="Arial" w:cs="Arial"/>
          <w:lang w:val="fr-BE"/>
        </w:rPr>
        <w:lastRenderedPageBreak/>
        <w:t>2.  Améliorer la mise en œuvre</w:t>
      </w:r>
    </w:p>
    <w:p w14:paraId="701E9E95" w14:textId="6BA4950A" w:rsidR="001A0EA0" w:rsidRPr="0092525F" w:rsidRDefault="001A0EA0" w:rsidP="001A0EA0">
      <w:pPr>
        <w:autoSpaceDE w:val="0"/>
        <w:autoSpaceDN w:val="0"/>
        <w:adjustRightInd w:val="0"/>
        <w:jc w:val="both"/>
        <w:rPr>
          <w:rFonts w:ascii="Arial" w:hAnsi="Arial" w:cs="Arial"/>
          <w:lang w:val="fr-BE"/>
        </w:rPr>
      </w:pPr>
    </w:p>
    <w:p w14:paraId="23F68650" w14:textId="135951F6" w:rsidR="00DC1A9A" w:rsidRPr="0092525F" w:rsidRDefault="00DC1A9A" w:rsidP="001A0EA0">
      <w:pPr>
        <w:autoSpaceDE w:val="0"/>
        <w:autoSpaceDN w:val="0"/>
        <w:adjustRightInd w:val="0"/>
        <w:jc w:val="both"/>
        <w:rPr>
          <w:rFonts w:ascii="Arial" w:hAnsi="Arial" w:cs="Arial"/>
          <w:lang w:val="fr-BE"/>
        </w:rPr>
      </w:pPr>
      <w:r w:rsidRPr="0092525F">
        <w:rPr>
          <w:rFonts w:ascii="Arial" w:hAnsi="Arial" w:cs="Arial"/>
          <w:lang w:val="fr-BE"/>
        </w:rPr>
        <w:t>Le patient doit avoir donné son consentement pour le « suivi des soins pharmaceutiques » au pharmacien-titulaire de la pharmacie de son choix.</w:t>
      </w:r>
      <w:r w:rsidR="00563EB1" w:rsidRPr="0092525F">
        <w:rPr>
          <w:rFonts w:ascii="Arial" w:hAnsi="Arial" w:cs="Arial"/>
          <w:lang w:val="fr-BE"/>
        </w:rPr>
        <w:t> »</w:t>
      </w:r>
    </w:p>
    <w:p w14:paraId="5B62780E" w14:textId="77777777" w:rsidR="00DC1A9A" w:rsidRPr="0092525F" w:rsidRDefault="00DC1A9A" w:rsidP="001A0EA0">
      <w:pPr>
        <w:autoSpaceDE w:val="0"/>
        <w:autoSpaceDN w:val="0"/>
        <w:adjustRightInd w:val="0"/>
        <w:jc w:val="both"/>
        <w:rPr>
          <w:rFonts w:ascii="Arial" w:hAnsi="Arial" w:cs="Arial"/>
          <w:i/>
          <w:iCs/>
          <w:lang w:val="fr-BE"/>
        </w:rPr>
      </w:pPr>
    </w:p>
    <w:p w14:paraId="53883646" w14:textId="6B9EFAF9" w:rsidR="001A0EA0" w:rsidRPr="0092525F" w:rsidRDefault="001A0EA0" w:rsidP="001A0EA0">
      <w:pPr>
        <w:autoSpaceDE w:val="0"/>
        <w:autoSpaceDN w:val="0"/>
        <w:adjustRightInd w:val="0"/>
        <w:rPr>
          <w:rFonts w:ascii="Arial" w:eastAsia="Calibri" w:hAnsi="Arial" w:cs="Arial"/>
          <w:b/>
          <w:bCs/>
          <w:u w:val="single"/>
          <w:lang w:val="fr-BE"/>
        </w:rPr>
      </w:pPr>
      <w:r w:rsidRPr="0092525F">
        <w:rPr>
          <w:rFonts w:ascii="Arial" w:eastAsia="Calibri" w:hAnsi="Arial" w:cs="Arial"/>
          <w:b/>
          <w:bCs/>
          <w:u w:val="single"/>
          <w:lang w:val="fr-BE"/>
        </w:rPr>
        <w:t xml:space="preserve">Article </w:t>
      </w:r>
      <w:r w:rsidR="00A4159E" w:rsidRPr="0092525F">
        <w:rPr>
          <w:rFonts w:ascii="Arial" w:eastAsia="Calibri" w:hAnsi="Arial" w:cs="Arial"/>
          <w:b/>
          <w:bCs/>
          <w:u w:val="single"/>
          <w:lang w:val="fr-BE"/>
        </w:rPr>
        <w:t>2.</w:t>
      </w:r>
      <w:r w:rsidRPr="0092525F">
        <w:rPr>
          <w:rFonts w:ascii="Arial" w:eastAsia="Calibri" w:hAnsi="Arial" w:cs="Arial"/>
          <w:b/>
          <w:bCs/>
          <w:u w:val="single"/>
          <w:lang w:val="fr-BE"/>
        </w:rPr>
        <w:t xml:space="preserve"> Entrée en vigueur.</w:t>
      </w:r>
    </w:p>
    <w:p w14:paraId="2B970EE5" w14:textId="77777777" w:rsidR="001A0EA0" w:rsidRPr="0092525F" w:rsidRDefault="001A0EA0" w:rsidP="001A0EA0">
      <w:pPr>
        <w:autoSpaceDE w:val="0"/>
        <w:autoSpaceDN w:val="0"/>
        <w:adjustRightInd w:val="0"/>
        <w:rPr>
          <w:rFonts w:ascii="Arial" w:eastAsia="Calibri" w:hAnsi="Arial" w:cs="Arial"/>
          <w:lang w:val="fr-BE"/>
        </w:rPr>
      </w:pPr>
    </w:p>
    <w:p w14:paraId="66E18695" w14:textId="40457FC4" w:rsidR="00991B07" w:rsidRPr="0092525F" w:rsidRDefault="00991B07" w:rsidP="00991B07">
      <w:pPr>
        <w:jc w:val="both"/>
        <w:rPr>
          <w:rFonts w:ascii="Arial" w:eastAsia="Calibri" w:hAnsi="Arial" w:cs="Arial"/>
          <w:lang w:val="fr-BE"/>
        </w:rPr>
      </w:pPr>
      <w:r w:rsidRPr="0092525F">
        <w:rPr>
          <w:rFonts w:ascii="Arial" w:eastAsia="Calibri" w:hAnsi="Arial" w:cs="Arial"/>
          <w:bCs/>
          <w:lang w:val="fr-BE"/>
        </w:rPr>
        <w:t xml:space="preserve">Le présent avenant </w:t>
      </w:r>
      <w:r w:rsidRPr="0092525F">
        <w:rPr>
          <w:rFonts w:ascii="Arial" w:eastAsia="Calibri" w:hAnsi="Arial" w:cs="Arial"/>
          <w:lang w:val="fr-BE"/>
        </w:rPr>
        <w:t>entre en vigueur le 1</w:t>
      </w:r>
      <w:r w:rsidRPr="0092525F">
        <w:rPr>
          <w:rFonts w:ascii="Arial" w:eastAsia="Calibri" w:hAnsi="Arial" w:cs="Arial"/>
          <w:vertAlign w:val="superscript"/>
          <w:lang w:val="fr-BE"/>
        </w:rPr>
        <w:t>er</w:t>
      </w:r>
      <w:r w:rsidRPr="0092525F">
        <w:rPr>
          <w:rFonts w:ascii="Arial" w:eastAsia="Calibri" w:hAnsi="Arial" w:cs="Arial"/>
          <w:lang w:val="fr-BE"/>
        </w:rPr>
        <w:t xml:space="preserve"> avril 2</w:t>
      </w:r>
      <w:r w:rsidR="008D7D05" w:rsidRPr="0092525F">
        <w:rPr>
          <w:rFonts w:ascii="Arial" w:eastAsia="Calibri" w:hAnsi="Arial" w:cs="Arial"/>
          <w:lang w:val="fr-BE"/>
        </w:rPr>
        <w:t>024</w:t>
      </w:r>
      <w:r w:rsidRPr="0092525F">
        <w:rPr>
          <w:rFonts w:ascii="Arial" w:eastAsia="Calibri" w:hAnsi="Arial" w:cs="Arial"/>
          <w:lang w:val="fr-BE"/>
        </w:rPr>
        <w:t>.</w:t>
      </w:r>
    </w:p>
    <w:p w14:paraId="2BFB87A8" w14:textId="77777777" w:rsidR="001A0EA0" w:rsidRPr="0092525F" w:rsidRDefault="001A0EA0" w:rsidP="001A0EA0">
      <w:pPr>
        <w:jc w:val="both"/>
        <w:rPr>
          <w:rFonts w:ascii="Arial" w:eastAsia="Calibri" w:hAnsi="Arial" w:cs="Arial"/>
          <w:lang w:val="fr-BE"/>
        </w:rPr>
      </w:pPr>
    </w:p>
    <w:p w14:paraId="6B90134B" w14:textId="77777777" w:rsidR="001A0EA0" w:rsidRPr="0092525F" w:rsidRDefault="001A0EA0" w:rsidP="001A0EA0">
      <w:pPr>
        <w:jc w:val="both"/>
        <w:rPr>
          <w:rFonts w:ascii="Arial" w:eastAsia="Calibri" w:hAnsi="Arial" w:cs="Arial"/>
          <w:lang w:val="fr-BE"/>
        </w:rPr>
      </w:pPr>
    </w:p>
    <w:p w14:paraId="1141073B" w14:textId="04709FD3" w:rsidR="001A0EA0" w:rsidRDefault="001A0EA0" w:rsidP="001A0EA0">
      <w:pPr>
        <w:autoSpaceDE w:val="0"/>
        <w:autoSpaceDN w:val="0"/>
        <w:adjustRightInd w:val="0"/>
        <w:rPr>
          <w:rFonts w:ascii="Arial" w:eastAsia="Calibri" w:hAnsi="Arial" w:cs="Arial"/>
          <w:lang w:val="fr-BE"/>
        </w:rPr>
      </w:pPr>
      <w:r w:rsidRPr="0092525F">
        <w:rPr>
          <w:rFonts w:ascii="Arial" w:eastAsia="Calibri" w:hAnsi="Arial" w:cs="Arial"/>
          <w:lang w:val="fr-BE"/>
        </w:rPr>
        <w:t xml:space="preserve">Fait à Bruxelles, le </w:t>
      </w:r>
      <w:r w:rsidR="005E09AA" w:rsidRPr="0092525F">
        <w:rPr>
          <w:rFonts w:ascii="Arial" w:eastAsia="Calibri" w:hAnsi="Arial" w:cs="Arial"/>
          <w:lang w:val="fr-BE"/>
        </w:rPr>
        <w:t>15 décembre 2023</w:t>
      </w:r>
    </w:p>
    <w:p w14:paraId="06BF13F7" w14:textId="77777777" w:rsidR="001A0EA0" w:rsidRDefault="001A0EA0" w:rsidP="001A0EA0">
      <w:pPr>
        <w:autoSpaceDE w:val="0"/>
        <w:autoSpaceDN w:val="0"/>
        <w:adjustRightInd w:val="0"/>
        <w:rPr>
          <w:rFonts w:ascii="Arial" w:eastAsia="Calibri" w:hAnsi="Arial" w:cs="Arial"/>
          <w:lang w:val="fr-BE"/>
        </w:rPr>
      </w:pPr>
    </w:p>
    <w:tbl>
      <w:tblPr>
        <w:tblW w:w="9026" w:type="dxa"/>
        <w:tblInd w:w="120" w:type="dxa"/>
        <w:tblLayout w:type="fixed"/>
        <w:tblCellMar>
          <w:left w:w="120" w:type="dxa"/>
          <w:right w:w="120" w:type="dxa"/>
        </w:tblCellMar>
        <w:tblLook w:val="04A0" w:firstRow="1" w:lastRow="0" w:firstColumn="1" w:lastColumn="0" w:noHBand="0" w:noVBand="1"/>
      </w:tblPr>
      <w:tblGrid>
        <w:gridCol w:w="4513"/>
        <w:gridCol w:w="4513"/>
      </w:tblGrid>
      <w:tr w:rsidR="001A0EA0" w14:paraId="66518BF4" w14:textId="77777777" w:rsidTr="000F2AF7">
        <w:tc>
          <w:tcPr>
            <w:tcW w:w="4513" w:type="dxa"/>
            <w:hideMark/>
          </w:tcPr>
          <w:p w14:paraId="6B6DA0AD" w14:textId="77777777" w:rsidR="001A0EA0" w:rsidRDefault="001A0EA0" w:rsidP="000F2AF7">
            <w:pPr>
              <w:tabs>
                <w:tab w:val="left" w:pos="986"/>
                <w:tab w:val="left" w:pos="1562"/>
                <w:tab w:val="left" w:pos="2146"/>
                <w:tab w:val="left" w:pos="3284"/>
              </w:tabs>
              <w:spacing w:before="90" w:after="54"/>
              <w:jc w:val="both"/>
              <w:rPr>
                <w:rFonts w:ascii="Arial" w:hAnsi="Arial" w:cs="Arial"/>
                <w:spacing w:val="-3"/>
                <w:lang w:val="fr-BE"/>
              </w:rPr>
            </w:pPr>
            <w:r>
              <w:rPr>
                <w:rFonts w:ascii="Arial" w:hAnsi="Arial" w:cs="Arial"/>
                <w:spacing w:val="-3"/>
                <w:lang w:val="fr-BE"/>
              </w:rPr>
              <w:t>Pour les organismes assureurs,</w:t>
            </w:r>
          </w:p>
        </w:tc>
        <w:tc>
          <w:tcPr>
            <w:tcW w:w="4513" w:type="dxa"/>
            <w:hideMark/>
          </w:tcPr>
          <w:p w14:paraId="67BA04A8" w14:textId="77777777" w:rsidR="001A0EA0" w:rsidRDefault="001A0EA0" w:rsidP="000F2AF7">
            <w:pPr>
              <w:tabs>
                <w:tab w:val="left" w:pos="986"/>
                <w:tab w:val="left" w:pos="1562"/>
                <w:tab w:val="left" w:pos="2146"/>
                <w:tab w:val="left" w:pos="3284"/>
              </w:tabs>
              <w:spacing w:before="90" w:after="54"/>
              <w:jc w:val="both"/>
              <w:rPr>
                <w:rFonts w:ascii="Arial" w:hAnsi="Arial" w:cs="Arial"/>
                <w:spacing w:val="-3"/>
                <w:lang w:val="fr-BE"/>
              </w:rPr>
            </w:pPr>
            <w:r>
              <w:rPr>
                <w:rFonts w:ascii="Arial" w:hAnsi="Arial" w:cs="Arial"/>
                <w:spacing w:val="-3"/>
                <w:lang w:val="fr-BE"/>
              </w:rPr>
              <w:t>Pour les organisations professionnelles,</w:t>
            </w:r>
          </w:p>
        </w:tc>
      </w:tr>
      <w:tr w:rsidR="001A0EA0" w:rsidRPr="00195D1A" w14:paraId="27874830" w14:textId="77777777" w:rsidTr="000F2AF7">
        <w:tc>
          <w:tcPr>
            <w:tcW w:w="4513" w:type="dxa"/>
          </w:tcPr>
          <w:p w14:paraId="6172F132" w14:textId="77777777" w:rsidR="001A0EA0" w:rsidRPr="00195D1A" w:rsidRDefault="001A0EA0" w:rsidP="000F2AF7">
            <w:pPr>
              <w:rPr>
                <w:rFonts w:ascii="Arial" w:hAnsi="Arial" w:cs="Arial"/>
              </w:rPr>
            </w:pPr>
          </w:p>
        </w:tc>
        <w:tc>
          <w:tcPr>
            <w:tcW w:w="4513" w:type="dxa"/>
          </w:tcPr>
          <w:p w14:paraId="119BF80A" w14:textId="77777777" w:rsidR="001A0EA0" w:rsidRPr="00195D1A" w:rsidRDefault="001A0EA0" w:rsidP="000F2AF7">
            <w:pPr>
              <w:rPr>
                <w:rFonts w:ascii="Arial" w:hAnsi="Arial" w:cs="Arial"/>
              </w:rPr>
            </w:pPr>
          </w:p>
        </w:tc>
      </w:tr>
      <w:tr w:rsidR="001A0EA0" w:rsidRPr="00195D1A" w14:paraId="05F35B3E" w14:textId="77777777" w:rsidTr="000F2AF7">
        <w:tc>
          <w:tcPr>
            <w:tcW w:w="4513" w:type="dxa"/>
          </w:tcPr>
          <w:p w14:paraId="0BE927E4" w14:textId="77777777" w:rsidR="001A0EA0" w:rsidRPr="00195D1A" w:rsidRDefault="001A0EA0" w:rsidP="000F2AF7">
            <w:pPr>
              <w:rPr>
                <w:rFonts w:ascii="Arial" w:hAnsi="Arial" w:cs="Arial"/>
              </w:rPr>
            </w:pPr>
          </w:p>
        </w:tc>
        <w:tc>
          <w:tcPr>
            <w:tcW w:w="4513" w:type="dxa"/>
          </w:tcPr>
          <w:p w14:paraId="0AAC1020" w14:textId="77777777" w:rsidR="001A0EA0" w:rsidRPr="00195D1A" w:rsidRDefault="001A0EA0" w:rsidP="000F2AF7">
            <w:pPr>
              <w:rPr>
                <w:rFonts w:ascii="Arial" w:hAnsi="Arial" w:cs="Arial"/>
              </w:rPr>
            </w:pPr>
          </w:p>
        </w:tc>
      </w:tr>
      <w:tr w:rsidR="005446F3" w:rsidRPr="00AB1F3E" w14:paraId="5A1017A9" w14:textId="77777777" w:rsidTr="00B03949">
        <w:tblPrEx>
          <w:tblLook w:val="0000" w:firstRow="0" w:lastRow="0" w:firstColumn="0" w:lastColumn="0" w:noHBand="0" w:noVBand="0"/>
        </w:tblPrEx>
        <w:tc>
          <w:tcPr>
            <w:tcW w:w="4513" w:type="dxa"/>
          </w:tcPr>
          <w:p w14:paraId="001BC0FE" w14:textId="77777777" w:rsidR="005446F3" w:rsidRPr="00AB1F3E" w:rsidRDefault="005446F3" w:rsidP="00991B07">
            <w:pPr>
              <w:rPr>
                <w:rFonts w:ascii="Arial" w:hAnsi="Arial" w:cs="Arial"/>
                <w:lang w:val="nl-BE"/>
              </w:rPr>
            </w:pPr>
          </w:p>
        </w:tc>
        <w:tc>
          <w:tcPr>
            <w:tcW w:w="4513" w:type="dxa"/>
          </w:tcPr>
          <w:p w14:paraId="43C790F0" w14:textId="77777777" w:rsidR="005446F3" w:rsidRPr="00AB1F3E" w:rsidRDefault="005446F3" w:rsidP="00B03949">
            <w:pPr>
              <w:tabs>
                <w:tab w:val="left" w:pos="986"/>
                <w:tab w:val="left" w:pos="1562"/>
                <w:tab w:val="left" w:pos="2146"/>
                <w:tab w:val="left" w:pos="3284"/>
              </w:tabs>
              <w:jc w:val="both"/>
              <w:rPr>
                <w:rFonts w:ascii="Arial" w:hAnsi="Arial" w:cs="Arial"/>
                <w:lang w:val="en-GB"/>
              </w:rPr>
            </w:pPr>
          </w:p>
        </w:tc>
      </w:tr>
    </w:tbl>
    <w:p w14:paraId="366899C5" w14:textId="77777777" w:rsidR="005446F3" w:rsidRDefault="005446F3" w:rsidP="005446F3">
      <w:pPr>
        <w:spacing w:line="276" w:lineRule="auto"/>
        <w:jc w:val="both"/>
        <w:rPr>
          <w:rFonts w:ascii="Arial" w:eastAsia="Calibri" w:hAnsi="Arial" w:cs="Arial"/>
          <w:lang w:val="nl-BE"/>
        </w:rPr>
      </w:pPr>
    </w:p>
    <w:p w14:paraId="65DFD934" w14:textId="77777777" w:rsidR="005446F3" w:rsidRDefault="005446F3" w:rsidP="005446F3">
      <w:pPr>
        <w:spacing w:line="276" w:lineRule="auto"/>
        <w:jc w:val="both"/>
        <w:rPr>
          <w:rFonts w:ascii="Arial" w:eastAsia="Calibri" w:hAnsi="Arial" w:cs="Arial"/>
          <w:lang w:val="nl-BE"/>
        </w:rPr>
        <w:sectPr w:rsidR="005446F3" w:rsidSect="006057A8">
          <w:headerReference w:type="default" r:id="rId8"/>
          <w:pgSz w:w="11907" w:h="16839" w:code="9"/>
          <w:pgMar w:top="1418" w:right="1418" w:bottom="1418" w:left="1418" w:header="709" w:footer="709" w:gutter="0"/>
          <w:cols w:space="708"/>
          <w:docGrid w:linePitch="360"/>
        </w:sectPr>
      </w:pPr>
    </w:p>
    <w:p w14:paraId="3BA3D11E" w14:textId="77777777" w:rsidR="00FD15DE" w:rsidRPr="00FD15DE" w:rsidRDefault="00FD15DE" w:rsidP="00FD15DE">
      <w:pPr>
        <w:spacing w:after="160" w:line="600" w:lineRule="auto"/>
        <w:jc w:val="center"/>
        <w:rPr>
          <w:rFonts w:ascii="Calibri" w:eastAsia="Calibri" w:hAnsi="Calibri" w:cs="Arial"/>
          <w:b/>
          <w:bCs/>
          <w:sz w:val="24"/>
          <w:szCs w:val="24"/>
          <w:lang w:val="fr-BE"/>
        </w:rPr>
      </w:pPr>
      <w:r w:rsidRPr="00FD15DE">
        <w:rPr>
          <w:rFonts w:ascii="Calibri" w:eastAsia="Calibri" w:hAnsi="Calibri" w:cs="Arial"/>
          <w:b/>
          <w:bCs/>
          <w:sz w:val="24"/>
          <w:szCs w:val="24"/>
          <w:lang w:val="fr-BE"/>
        </w:rPr>
        <w:lastRenderedPageBreak/>
        <w:t>Protocole BUM BPCO</w:t>
      </w:r>
    </w:p>
    <w:p w14:paraId="169A3029" w14:textId="77777777" w:rsidR="00FD15DE" w:rsidRPr="00FD15DE" w:rsidRDefault="00FD15DE" w:rsidP="00FD15DE">
      <w:pPr>
        <w:spacing w:after="160" w:line="259" w:lineRule="auto"/>
        <w:jc w:val="both"/>
        <w:rPr>
          <w:rFonts w:ascii="Calibri" w:eastAsia="Calibri" w:hAnsi="Calibri" w:cs="Arial"/>
          <w:sz w:val="22"/>
          <w:szCs w:val="22"/>
          <w:lang w:val="fr-BE"/>
        </w:rPr>
      </w:pPr>
      <w:r w:rsidRPr="00FD15DE">
        <w:rPr>
          <w:rFonts w:ascii="Calibri" w:eastAsia="Calibri" w:hAnsi="Calibri" w:cs="Arial"/>
          <w:sz w:val="22"/>
          <w:szCs w:val="22"/>
          <w:lang w:val="fr-BE"/>
        </w:rPr>
        <w:t>« Entretien d’accompagnement de bon usage des médicaments - BPCO » : Lors de cet entretien, nous souhaitons évaluer les attentes et les expériences du patient par rapport à ses médicaments et sa pathologie. En fonction des besoins identifiés, des informations et des conseils adaptés sont données au patient. L’objectif est d’adapter au mieux les soins aux besoins individuels du patient et de créer un environnement favorable à des stratégies d'autogestion efficaces.</w:t>
      </w:r>
    </w:p>
    <w:p w14:paraId="34365A94" w14:textId="77777777" w:rsidR="00FD15DE" w:rsidRPr="00FD15DE" w:rsidRDefault="00FD15DE" w:rsidP="00FD15DE">
      <w:pPr>
        <w:spacing w:after="160" w:line="259" w:lineRule="auto"/>
        <w:jc w:val="both"/>
        <w:rPr>
          <w:rFonts w:ascii="Calibri" w:eastAsia="Calibri" w:hAnsi="Calibri" w:cs="Arial"/>
          <w:sz w:val="22"/>
          <w:szCs w:val="22"/>
          <w:lang w:val="fr-BE"/>
        </w:rPr>
      </w:pPr>
      <w:r w:rsidRPr="00FD15DE">
        <w:rPr>
          <w:rFonts w:ascii="Calibri" w:eastAsia="Calibri" w:hAnsi="Calibri" w:cs="Arial"/>
          <w:sz w:val="22"/>
          <w:szCs w:val="22"/>
          <w:lang w:val="fr-BE"/>
        </w:rPr>
        <w:t xml:space="preserve">Le BUM BPCO est une mise en œuvre concrète du Suivi des Soins Pharmaceutiques (AR 2009 - Annexe 1 Guide des bonnes pratiques pharmaceutiques) et est réalisé en concertation avec le patient. </w:t>
      </w:r>
    </w:p>
    <w:p w14:paraId="243DB6C2" w14:textId="77777777" w:rsidR="00FD15DE" w:rsidRPr="00FD15DE" w:rsidRDefault="00FD15DE" w:rsidP="00FD15DE">
      <w:pPr>
        <w:numPr>
          <w:ilvl w:val="0"/>
          <w:numId w:val="13"/>
        </w:numPr>
        <w:spacing w:after="160" w:line="259" w:lineRule="auto"/>
        <w:contextualSpacing/>
        <w:rPr>
          <w:rFonts w:ascii="Calibri" w:eastAsia="Calibri" w:hAnsi="Calibri" w:cs="Arial"/>
          <w:b/>
          <w:bCs/>
          <w:sz w:val="22"/>
          <w:szCs w:val="22"/>
          <w:lang w:val="nl-BE"/>
        </w:rPr>
      </w:pPr>
      <w:proofErr w:type="spellStart"/>
      <w:r w:rsidRPr="00FD15DE">
        <w:rPr>
          <w:rFonts w:ascii="Calibri" w:eastAsia="Calibri" w:hAnsi="Calibri" w:cs="Arial"/>
          <w:b/>
          <w:bCs/>
          <w:sz w:val="22"/>
          <w:szCs w:val="22"/>
          <w:lang w:val="nl-BE"/>
        </w:rPr>
        <w:t>Critères</w:t>
      </w:r>
      <w:proofErr w:type="spellEnd"/>
      <w:r w:rsidRPr="00FD15DE">
        <w:rPr>
          <w:rFonts w:ascii="Calibri" w:eastAsia="Calibri" w:hAnsi="Calibri" w:cs="Arial"/>
          <w:b/>
          <w:bCs/>
          <w:sz w:val="22"/>
          <w:szCs w:val="22"/>
          <w:lang w:val="nl-BE"/>
        </w:rPr>
        <w:t xml:space="preserve"> </w:t>
      </w:r>
      <w:proofErr w:type="spellStart"/>
      <w:r w:rsidRPr="00FD15DE">
        <w:rPr>
          <w:rFonts w:ascii="Calibri" w:eastAsia="Calibri" w:hAnsi="Calibri" w:cs="Arial"/>
          <w:b/>
          <w:bCs/>
          <w:sz w:val="22"/>
          <w:szCs w:val="22"/>
          <w:lang w:val="nl-BE"/>
        </w:rPr>
        <w:t>d’inclusion</w:t>
      </w:r>
      <w:proofErr w:type="spellEnd"/>
    </w:p>
    <w:p w14:paraId="6E9905E4" w14:textId="77777777" w:rsidR="00FD15DE" w:rsidRPr="00FD15DE" w:rsidRDefault="00FD15DE" w:rsidP="00FD15DE">
      <w:pPr>
        <w:numPr>
          <w:ilvl w:val="0"/>
          <w:numId w:val="5"/>
        </w:numPr>
        <w:spacing w:after="160" w:line="276" w:lineRule="auto"/>
        <w:contextualSpacing/>
        <w:rPr>
          <w:rFonts w:ascii="Calibri" w:eastAsia="Calibri" w:hAnsi="Calibri" w:cs="Arial"/>
          <w:sz w:val="22"/>
          <w:szCs w:val="22"/>
          <w:lang w:val="fr-BE"/>
        </w:rPr>
      </w:pPr>
      <w:r w:rsidRPr="00FD15DE">
        <w:rPr>
          <w:rFonts w:ascii="Calibri" w:eastAsia="Calibri" w:hAnsi="Calibri" w:cs="Arial"/>
          <w:sz w:val="22"/>
          <w:szCs w:val="22"/>
          <w:lang w:val="fr-BE"/>
        </w:rPr>
        <w:t xml:space="preserve">Le groupe cible est constitué de </w:t>
      </w:r>
      <w:r w:rsidRPr="00FD15DE">
        <w:rPr>
          <w:rFonts w:ascii="Calibri" w:eastAsia="Calibri" w:hAnsi="Calibri" w:cs="Arial"/>
          <w:b/>
          <w:bCs/>
          <w:sz w:val="22"/>
          <w:szCs w:val="22"/>
          <w:lang w:val="fr-BE"/>
        </w:rPr>
        <w:t>patients atteints de BPCO</w:t>
      </w:r>
      <w:r w:rsidRPr="00FD15DE">
        <w:rPr>
          <w:rFonts w:ascii="Calibri" w:eastAsia="Calibri" w:hAnsi="Calibri" w:cs="Arial"/>
          <w:sz w:val="22"/>
          <w:szCs w:val="22"/>
          <w:lang w:val="fr-BE"/>
        </w:rPr>
        <w:t xml:space="preserve"> qui ont besoin d'un accompagnement personnalisé de leur pharmacien. Le pharmacien donne la priorité aux personnes mal observantes à leur traitement d'entretien, qui utilisent beaucoup le traitement de crise, aux fumeurs, aux personnes sévèrement essoufflées, ... ou à la demande du médecin traitant.</w:t>
      </w:r>
    </w:p>
    <w:p w14:paraId="7F83FEB9" w14:textId="77777777" w:rsidR="00FD15DE" w:rsidRPr="00FD15DE" w:rsidRDefault="00FD15DE" w:rsidP="00FD15DE">
      <w:pPr>
        <w:numPr>
          <w:ilvl w:val="0"/>
          <w:numId w:val="6"/>
        </w:numPr>
        <w:spacing w:after="160" w:line="276" w:lineRule="auto"/>
        <w:contextualSpacing/>
        <w:rPr>
          <w:rFonts w:ascii="Calibri" w:eastAsia="Yu Mincho" w:hAnsi="Calibri" w:cs="Arial"/>
          <w:sz w:val="22"/>
          <w:szCs w:val="22"/>
          <w:lang w:val="fr-BE"/>
        </w:rPr>
      </w:pPr>
      <w:r w:rsidRPr="00FD15DE">
        <w:rPr>
          <w:rFonts w:ascii="Calibri" w:eastAsia="Calibri" w:hAnsi="Calibri" w:cs="Arial"/>
          <w:sz w:val="22"/>
          <w:szCs w:val="22"/>
          <w:lang w:val="fr-BE"/>
        </w:rPr>
        <w:t>Patient ambulant (ne séjournant pas en MR(S))</w:t>
      </w:r>
    </w:p>
    <w:p w14:paraId="05D00C00" w14:textId="77777777" w:rsidR="00FD15DE" w:rsidRPr="00FD15DE" w:rsidRDefault="00FD15DE" w:rsidP="00FD15DE">
      <w:pPr>
        <w:numPr>
          <w:ilvl w:val="0"/>
          <w:numId w:val="6"/>
        </w:numPr>
        <w:spacing w:after="160" w:line="276" w:lineRule="auto"/>
        <w:contextualSpacing/>
        <w:rPr>
          <w:rFonts w:ascii="Calibri" w:eastAsia="Yu Mincho" w:hAnsi="Calibri" w:cs="Arial"/>
          <w:sz w:val="22"/>
          <w:szCs w:val="22"/>
          <w:lang w:val="fr-BE"/>
        </w:rPr>
      </w:pPr>
      <w:r w:rsidRPr="00FD15DE">
        <w:rPr>
          <w:rFonts w:ascii="Calibri" w:eastAsia="Yu Mincho" w:hAnsi="Calibri" w:cs="Arial"/>
          <w:sz w:val="22"/>
          <w:szCs w:val="22"/>
          <w:lang w:val="fr-BE"/>
        </w:rPr>
        <w:t>Patient de 50 ans et plus</w:t>
      </w:r>
    </w:p>
    <w:p w14:paraId="19691B2B" w14:textId="77777777" w:rsidR="00FD15DE" w:rsidRPr="00FD15DE" w:rsidRDefault="00FD15DE" w:rsidP="00FD15DE">
      <w:pPr>
        <w:numPr>
          <w:ilvl w:val="0"/>
          <w:numId w:val="6"/>
        </w:numPr>
        <w:spacing w:after="160" w:line="276" w:lineRule="auto"/>
        <w:contextualSpacing/>
        <w:rPr>
          <w:rFonts w:ascii="Calibri" w:eastAsia="Yu Mincho" w:hAnsi="Calibri" w:cs="Arial"/>
          <w:sz w:val="22"/>
          <w:szCs w:val="22"/>
          <w:lang w:val="nl-BE"/>
        </w:rPr>
      </w:pPr>
      <w:proofErr w:type="spellStart"/>
      <w:r w:rsidRPr="00FD15DE">
        <w:rPr>
          <w:rFonts w:ascii="Calibri" w:eastAsia="Calibri" w:hAnsi="Calibri" w:cs="Arial"/>
          <w:sz w:val="22"/>
          <w:szCs w:val="22"/>
          <w:lang w:val="nl-BE"/>
        </w:rPr>
        <w:t>Médicaments</w:t>
      </w:r>
      <w:proofErr w:type="spellEnd"/>
      <w:r w:rsidRPr="00FD15DE">
        <w:rPr>
          <w:rFonts w:ascii="Calibri" w:eastAsia="Calibri" w:hAnsi="Calibri" w:cs="Arial"/>
          <w:sz w:val="22"/>
          <w:szCs w:val="22"/>
          <w:lang w:val="nl-BE"/>
        </w:rPr>
        <w:t xml:space="preserve"> </w:t>
      </w:r>
      <w:proofErr w:type="spellStart"/>
      <w:r w:rsidRPr="00FD15DE">
        <w:rPr>
          <w:rFonts w:ascii="Calibri" w:eastAsia="Calibri" w:hAnsi="Calibri" w:cs="Arial"/>
          <w:sz w:val="22"/>
          <w:szCs w:val="22"/>
          <w:lang w:val="nl-BE"/>
        </w:rPr>
        <w:t>concernés</w:t>
      </w:r>
      <w:proofErr w:type="spellEnd"/>
      <w:r w:rsidRPr="00FD15DE">
        <w:rPr>
          <w:rFonts w:ascii="Calibri" w:eastAsia="Calibri" w:hAnsi="Calibri" w:cs="Arial"/>
          <w:sz w:val="22"/>
          <w:szCs w:val="22"/>
          <w:lang w:val="nl-BE"/>
        </w:rPr>
        <w:t xml:space="preserve"> :</w:t>
      </w:r>
    </w:p>
    <w:p w14:paraId="7043F8D1" w14:textId="77777777" w:rsidR="00FD15DE" w:rsidRPr="00FD15DE" w:rsidRDefault="00FD15DE" w:rsidP="00FD15DE">
      <w:pPr>
        <w:numPr>
          <w:ilvl w:val="1"/>
          <w:numId w:val="6"/>
        </w:numPr>
        <w:spacing w:after="160" w:line="276" w:lineRule="auto"/>
        <w:contextualSpacing/>
        <w:rPr>
          <w:rFonts w:ascii="Calibri" w:eastAsia="Calibri" w:hAnsi="Calibri" w:cs="Arial"/>
          <w:sz w:val="22"/>
          <w:szCs w:val="22"/>
          <w:lang w:val="nl-BE"/>
        </w:rPr>
      </w:pPr>
      <w:proofErr w:type="spellStart"/>
      <w:r w:rsidRPr="00FD15DE">
        <w:rPr>
          <w:rFonts w:ascii="Calibri" w:eastAsia="Calibri" w:hAnsi="Calibri" w:cs="Arial"/>
          <w:sz w:val="22"/>
          <w:szCs w:val="22"/>
          <w:lang w:val="nl-BE"/>
        </w:rPr>
        <w:t>Uniquement</w:t>
      </w:r>
      <w:proofErr w:type="spellEnd"/>
      <w:r w:rsidRPr="00FD15DE">
        <w:rPr>
          <w:rFonts w:ascii="Calibri" w:eastAsia="Calibri" w:hAnsi="Calibri" w:cs="Arial"/>
          <w:sz w:val="22"/>
          <w:szCs w:val="22"/>
          <w:lang w:val="nl-BE"/>
        </w:rPr>
        <w:t xml:space="preserve"> les médicament </w:t>
      </w:r>
      <w:proofErr w:type="spellStart"/>
      <w:r w:rsidRPr="00FD15DE">
        <w:rPr>
          <w:rFonts w:ascii="Calibri" w:eastAsia="Calibri" w:hAnsi="Calibri" w:cs="Arial"/>
          <w:sz w:val="22"/>
          <w:szCs w:val="22"/>
          <w:lang w:val="nl-BE"/>
        </w:rPr>
        <w:t>remboursés</w:t>
      </w:r>
      <w:proofErr w:type="spellEnd"/>
    </w:p>
    <w:p w14:paraId="7AAD4C9A" w14:textId="77777777" w:rsidR="00FD15DE" w:rsidRPr="00FD15DE" w:rsidRDefault="00FD15DE" w:rsidP="00FD15DE">
      <w:pPr>
        <w:numPr>
          <w:ilvl w:val="1"/>
          <w:numId w:val="6"/>
        </w:numPr>
        <w:spacing w:after="160" w:line="276" w:lineRule="auto"/>
        <w:contextualSpacing/>
        <w:rPr>
          <w:rFonts w:ascii="Calibri" w:eastAsia="Calibri" w:hAnsi="Calibri" w:cs="Arial"/>
          <w:sz w:val="22"/>
          <w:szCs w:val="22"/>
          <w:lang w:val="nl-BE"/>
        </w:rPr>
      </w:pPr>
      <w:r w:rsidRPr="00FD15DE">
        <w:rPr>
          <w:rFonts w:ascii="Calibri" w:eastAsia="Calibri" w:hAnsi="Calibri" w:cs="Arial"/>
          <w:b/>
          <w:bCs/>
          <w:sz w:val="22"/>
          <w:szCs w:val="22"/>
          <w:lang w:val="nl-BE"/>
        </w:rPr>
        <w:t xml:space="preserve">Spécialités </w:t>
      </w:r>
      <w:proofErr w:type="spellStart"/>
      <w:r w:rsidRPr="00FD15DE">
        <w:rPr>
          <w:rFonts w:ascii="Calibri" w:eastAsia="Calibri" w:hAnsi="Calibri" w:cs="Arial"/>
          <w:b/>
          <w:bCs/>
          <w:sz w:val="22"/>
          <w:szCs w:val="22"/>
          <w:lang w:val="nl-BE"/>
        </w:rPr>
        <w:t>monocomposées</w:t>
      </w:r>
      <w:proofErr w:type="spellEnd"/>
      <w:r w:rsidRPr="00FD15DE">
        <w:rPr>
          <w:rFonts w:ascii="Calibri" w:eastAsia="Calibri" w:hAnsi="Calibri" w:cs="Arial"/>
          <w:b/>
          <w:bCs/>
          <w:sz w:val="22"/>
          <w:szCs w:val="22"/>
          <w:lang w:val="nl-BE"/>
        </w:rPr>
        <w:t xml:space="preserve"> à longue </w:t>
      </w:r>
      <w:proofErr w:type="spellStart"/>
      <w:r w:rsidRPr="00FD15DE">
        <w:rPr>
          <w:rFonts w:ascii="Calibri" w:eastAsia="Calibri" w:hAnsi="Calibri" w:cs="Arial"/>
          <w:b/>
          <w:bCs/>
          <w:sz w:val="22"/>
          <w:szCs w:val="22"/>
          <w:lang w:val="nl-BE"/>
        </w:rPr>
        <w:t>durée</w:t>
      </w:r>
      <w:proofErr w:type="spellEnd"/>
      <w:r w:rsidRPr="00FD15DE">
        <w:rPr>
          <w:rFonts w:ascii="Calibri" w:eastAsia="Calibri" w:hAnsi="Calibri" w:cs="Arial"/>
          <w:b/>
          <w:bCs/>
          <w:sz w:val="22"/>
          <w:szCs w:val="22"/>
          <w:lang w:val="nl-BE"/>
        </w:rPr>
        <w:t xml:space="preserve"> </w:t>
      </w:r>
      <w:proofErr w:type="spellStart"/>
      <w:r w:rsidRPr="00FD15DE">
        <w:rPr>
          <w:rFonts w:ascii="Calibri" w:eastAsia="Calibri" w:hAnsi="Calibri" w:cs="Arial"/>
          <w:b/>
          <w:bCs/>
          <w:sz w:val="22"/>
          <w:szCs w:val="22"/>
          <w:lang w:val="nl-BE"/>
        </w:rPr>
        <w:t>d’action</w:t>
      </w:r>
      <w:proofErr w:type="spellEnd"/>
      <w:r w:rsidRPr="00FD15DE">
        <w:rPr>
          <w:rFonts w:ascii="Calibri" w:eastAsia="Calibri" w:hAnsi="Calibri" w:cs="Arial"/>
          <w:b/>
          <w:bCs/>
          <w:sz w:val="22"/>
          <w:szCs w:val="22"/>
          <w:lang w:val="nl-BE"/>
        </w:rPr>
        <w:t xml:space="preserve"> (</w:t>
      </w:r>
      <w:r w:rsidRPr="00FD15DE">
        <w:rPr>
          <w:rFonts w:ascii="Calibri" w:eastAsia="Calibri" w:hAnsi="Calibri" w:cs="Arial"/>
          <w:sz w:val="22"/>
          <w:szCs w:val="22"/>
          <w:lang w:val="nl-BE"/>
        </w:rPr>
        <w:t xml:space="preserve">LABA </w:t>
      </w:r>
      <w:proofErr w:type="spellStart"/>
      <w:r w:rsidRPr="00FD15DE">
        <w:rPr>
          <w:rFonts w:ascii="Calibri" w:eastAsia="Calibri" w:hAnsi="Calibri" w:cs="Arial"/>
          <w:sz w:val="22"/>
          <w:szCs w:val="22"/>
          <w:lang w:val="nl-BE"/>
        </w:rPr>
        <w:t>ou</w:t>
      </w:r>
      <w:proofErr w:type="spellEnd"/>
      <w:r w:rsidRPr="00FD15DE">
        <w:rPr>
          <w:rFonts w:ascii="Calibri" w:eastAsia="Calibri" w:hAnsi="Calibri" w:cs="Arial"/>
          <w:sz w:val="22"/>
          <w:szCs w:val="22"/>
          <w:lang w:val="nl-BE"/>
        </w:rPr>
        <w:t xml:space="preserve"> LAMA, classes ATC : R03AC12, R03AC13, R03AC18; R03BB04, R03BB05, R03BB06, R03BB07) </w:t>
      </w:r>
      <w:proofErr w:type="spellStart"/>
      <w:r w:rsidRPr="00FD15DE">
        <w:rPr>
          <w:rFonts w:ascii="Calibri" w:eastAsia="Calibri" w:hAnsi="Calibri" w:cs="Arial"/>
          <w:sz w:val="22"/>
          <w:szCs w:val="22"/>
          <w:lang w:val="nl-BE"/>
        </w:rPr>
        <w:t>ou</w:t>
      </w:r>
      <w:proofErr w:type="spellEnd"/>
      <w:r w:rsidRPr="00FD15DE">
        <w:rPr>
          <w:rFonts w:ascii="Calibri" w:eastAsia="Calibri" w:hAnsi="Calibri" w:cs="Arial"/>
          <w:sz w:val="22"/>
          <w:szCs w:val="22"/>
          <w:lang w:val="nl-BE"/>
        </w:rPr>
        <w:t xml:space="preserve"> </w:t>
      </w:r>
      <w:proofErr w:type="spellStart"/>
      <w:r w:rsidRPr="00FD15DE">
        <w:rPr>
          <w:rFonts w:ascii="Calibri" w:eastAsia="Calibri" w:hAnsi="Calibri" w:cs="Arial"/>
          <w:b/>
          <w:bCs/>
          <w:sz w:val="22"/>
          <w:szCs w:val="22"/>
          <w:lang w:val="nl-BE"/>
        </w:rPr>
        <w:t>associations</w:t>
      </w:r>
      <w:proofErr w:type="spellEnd"/>
      <w:r w:rsidRPr="00FD15DE">
        <w:rPr>
          <w:rFonts w:ascii="Calibri" w:eastAsia="Calibri" w:hAnsi="Calibri" w:cs="Arial"/>
          <w:sz w:val="22"/>
          <w:szCs w:val="22"/>
          <w:lang w:val="nl-BE"/>
        </w:rPr>
        <w:t xml:space="preserve"> </w:t>
      </w:r>
      <w:r w:rsidRPr="00FD15DE">
        <w:rPr>
          <w:rFonts w:ascii="Calibri" w:eastAsia="Calibri" w:hAnsi="Calibri" w:cs="Arial"/>
          <w:b/>
          <w:bCs/>
          <w:sz w:val="22"/>
          <w:szCs w:val="22"/>
          <w:lang w:val="nl-BE"/>
        </w:rPr>
        <w:t xml:space="preserve">à longue </w:t>
      </w:r>
      <w:proofErr w:type="spellStart"/>
      <w:r w:rsidRPr="00FD15DE">
        <w:rPr>
          <w:rFonts w:ascii="Calibri" w:eastAsia="Calibri" w:hAnsi="Calibri" w:cs="Arial"/>
          <w:b/>
          <w:bCs/>
          <w:sz w:val="22"/>
          <w:szCs w:val="22"/>
          <w:lang w:val="nl-BE"/>
        </w:rPr>
        <w:t>durée</w:t>
      </w:r>
      <w:proofErr w:type="spellEnd"/>
      <w:r w:rsidRPr="00FD15DE">
        <w:rPr>
          <w:rFonts w:ascii="Calibri" w:eastAsia="Calibri" w:hAnsi="Calibri" w:cs="Arial"/>
          <w:b/>
          <w:bCs/>
          <w:sz w:val="22"/>
          <w:szCs w:val="22"/>
          <w:lang w:val="nl-BE"/>
        </w:rPr>
        <w:t xml:space="preserve"> </w:t>
      </w:r>
      <w:proofErr w:type="spellStart"/>
      <w:r w:rsidRPr="00FD15DE">
        <w:rPr>
          <w:rFonts w:ascii="Calibri" w:eastAsia="Calibri" w:hAnsi="Calibri" w:cs="Arial"/>
          <w:b/>
          <w:bCs/>
          <w:sz w:val="22"/>
          <w:szCs w:val="22"/>
          <w:lang w:val="nl-BE"/>
        </w:rPr>
        <w:t>d’action</w:t>
      </w:r>
      <w:proofErr w:type="spellEnd"/>
      <w:r w:rsidRPr="00FD15DE">
        <w:rPr>
          <w:rFonts w:ascii="Calibri" w:eastAsia="Calibri" w:hAnsi="Calibri" w:cs="Arial"/>
          <w:b/>
          <w:bCs/>
          <w:sz w:val="22"/>
          <w:szCs w:val="22"/>
          <w:lang w:val="nl-BE"/>
        </w:rPr>
        <w:t xml:space="preserve"> </w:t>
      </w:r>
      <w:r w:rsidRPr="00FD15DE">
        <w:rPr>
          <w:rFonts w:ascii="Calibri" w:eastAsia="Calibri" w:hAnsi="Calibri" w:cs="Arial"/>
          <w:sz w:val="22"/>
          <w:szCs w:val="22"/>
          <w:lang w:val="nl-BE"/>
        </w:rPr>
        <w:t xml:space="preserve">(LABA + LAMA ; LABA + CSI ; LABA_LAMA + CSI ; classes ATC : R03AL03, R03AL04, R03AL05, R03AL06; R03AK06, R03AK07, R03AK08, R03AK10, R03AK11, R03AK12, R03AK14; R03AL08, R03AL09, R03AL11, R03AL12) </w:t>
      </w:r>
    </w:p>
    <w:p w14:paraId="6560B8B0" w14:textId="77777777" w:rsidR="00FD15DE" w:rsidRPr="00FD15DE" w:rsidRDefault="00FD15DE" w:rsidP="00FD15DE">
      <w:pPr>
        <w:numPr>
          <w:ilvl w:val="1"/>
          <w:numId w:val="6"/>
        </w:numPr>
        <w:spacing w:after="160" w:line="276" w:lineRule="auto"/>
        <w:contextualSpacing/>
        <w:rPr>
          <w:rFonts w:ascii="Calibri" w:eastAsia="Calibri" w:hAnsi="Calibri" w:cs="Arial"/>
          <w:sz w:val="22"/>
          <w:szCs w:val="22"/>
          <w:lang w:val="fr-BE"/>
        </w:rPr>
      </w:pPr>
      <w:r w:rsidRPr="00FD15DE">
        <w:rPr>
          <w:rFonts w:ascii="Calibri" w:eastAsia="Calibri" w:hAnsi="Calibri" w:cs="Arial"/>
          <w:sz w:val="22"/>
          <w:szCs w:val="22"/>
          <w:lang w:val="fr-BE"/>
        </w:rPr>
        <w:t>Tous les médicaments concernés ont la BPCO comme indication approuvée</w:t>
      </w:r>
    </w:p>
    <w:p w14:paraId="4A9A24CF" w14:textId="77777777" w:rsidR="00FD15DE" w:rsidRPr="00FD15DE" w:rsidRDefault="00FD15DE" w:rsidP="00FD15DE">
      <w:pPr>
        <w:numPr>
          <w:ilvl w:val="1"/>
          <w:numId w:val="6"/>
        </w:numPr>
        <w:spacing w:after="160" w:line="276" w:lineRule="auto"/>
        <w:contextualSpacing/>
        <w:rPr>
          <w:rFonts w:ascii="Calibri" w:eastAsia="Calibri" w:hAnsi="Calibri" w:cs="Arial"/>
          <w:sz w:val="22"/>
          <w:szCs w:val="22"/>
          <w:lang w:val="fr-BE"/>
        </w:rPr>
      </w:pPr>
      <w:r w:rsidRPr="00FD15DE">
        <w:rPr>
          <w:rFonts w:ascii="Calibri" w:eastAsia="Calibri" w:hAnsi="Calibri" w:cs="Arial"/>
          <w:sz w:val="22"/>
          <w:szCs w:val="22"/>
          <w:lang w:val="fr-BE"/>
        </w:rPr>
        <w:t>En traitement (au minimum 1 délivrance au cours des 12 derniers mois)</w:t>
      </w:r>
    </w:p>
    <w:p w14:paraId="1682F01E" w14:textId="77777777" w:rsidR="00FD15DE" w:rsidRPr="00FD15DE" w:rsidRDefault="00FD15DE" w:rsidP="00FD15DE">
      <w:pPr>
        <w:numPr>
          <w:ilvl w:val="1"/>
          <w:numId w:val="6"/>
        </w:numPr>
        <w:spacing w:after="160" w:line="276" w:lineRule="auto"/>
        <w:contextualSpacing/>
        <w:rPr>
          <w:rFonts w:ascii="Calibri" w:eastAsia="Calibri" w:hAnsi="Calibri" w:cs="Arial"/>
          <w:sz w:val="22"/>
          <w:szCs w:val="22"/>
          <w:lang w:val="fr-BE"/>
        </w:rPr>
      </w:pPr>
      <w:r w:rsidRPr="00FD15DE">
        <w:rPr>
          <w:rFonts w:ascii="Calibri" w:eastAsia="Calibri" w:hAnsi="Calibri" w:cs="Arial"/>
          <w:sz w:val="22"/>
          <w:szCs w:val="22"/>
          <w:lang w:val="fr-BE"/>
        </w:rPr>
        <w:t>Aérosol-doseur ou inhalateur à poudre</w:t>
      </w:r>
    </w:p>
    <w:p w14:paraId="38427D59" w14:textId="77777777" w:rsidR="00FD15DE" w:rsidRPr="00FD15DE" w:rsidRDefault="00FD15DE" w:rsidP="00FD15DE">
      <w:pPr>
        <w:spacing w:after="160" w:line="259" w:lineRule="auto"/>
        <w:ind w:left="360"/>
        <w:contextualSpacing/>
        <w:rPr>
          <w:rFonts w:ascii="Calibri" w:eastAsia="Calibri" w:hAnsi="Calibri" w:cs="Arial"/>
          <w:b/>
          <w:bCs/>
          <w:sz w:val="22"/>
          <w:szCs w:val="22"/>
          <w:lang w:val="fr-BE"/>
        </w:rPr>
      </w:pPr>
    </w:p>
    <w:p w14:paraId="69CF9FFD" w14:textId="77777777" w:rsidR="00FD15DE" w:rsidRPr="00FD15DE" w:rsidRDefault="00FD15DE" w:rsidP="00FD15DE">
      <w:pPr>
        <w:spacing w:after="160" w:line="259" w:lineRule="auto"/>
        <w:ind w:left="360"/>
        <w:contextualSpacing/>
        <w:rPr>
          <w:rFonts w:ascii="Calibri" w:eastAsia="Calibri" w:hAnsi="Calibri" w:cs="Arial"/>
          <w:b/>
          <w:bCs/>
          <w:sz w:val="22"/>
          <w:szCs w:val="22"/>
          <w:lang w:val="fr-BE"/>
        </w:rPr>
      </w:pPr>
    </w:p>
    <w:p w14:paraId="5D3992E3" w14:textId="77777777" w:rsidR="00FD15DE" w:rsidRPr="00FD15DE" w:rsidRDefault="00FD15DE" w:rsidP="00FD15DE">
      <w:pPr>
        <w:numPr>
          <w:ilvl w:val="0"/>
          <w:numId w:val="13"/>
        </w:numPr>
        <w:spacing w:after="160" w:line="259" w:lineRule="auto"/>
        <w:contextualSpacing/>
        <w:rPr>
          <w:rFonts w:ascii="Calibri" w:eastAsia="Calibri" w:hAnsi="Calibri" w:cs="Arial"/>
          <w:b/>
          <w:bCs/>
          <w:sz w:val="22"/>
          <w:szCs w:val="22"/>
          <w:lang w:val="nl-NL"/>
        </w:rPr>
      </w:pPr>
      <w:proofErr w:type="spellStart"/>
      <w:r w:rsidRPr="00FD15DE">
        <w:rPr>
          <w:rFonts w:ascii="Calibri" w:eastAsia="Calibri" w:hAnsi="Calibri" w:cs="Arial"/>
          <w:b/>
          <w:bCs/>
          <w:sz w:val="22"/>
          <w:szCs w:val="22"/>
          <w:lang w:val="nl-BE"/>
        </w:rPr>
        <w:t>Initiation</w:t>
      </w:r>
      <w:proofErr w:type="spellEnd"/>
      <w:r w:rsidRPr="00FD15DE">
        <w:rPr>
          <w:rFonts w:ascii="Calibri" w:eastAsia="Calibri" w:hAnsi="Calibri" w:cs="Arial"/>
          <w:b/>
          <w:bCs/>
          <w:sz w:val="22"/>
          <w:szCs w:val="22"/>
          <w:lang w:val="nl-BE"/>
        </w:rPr>
        <w:t xml:space="preserve"> BUM BPCO</w:t>
      </w:r>
    </w:p>
    <w:p w14:paraId="04C4F07A" w14:textId="77777777" w:rsidR="00FD15DE" w:rsidRPr="00FD15DE" w:rsidRDefault="00FD15DE" w:rsidP="00FD15DE">
      <w:pPr>
        <w:spacing w:after="160" w:line="259" w:lineRule="auto"/>
        <w:ind w:left="360"/>
        <w:contextualSpacing/>
        <w:rPr>
          <w:rFonts w:ascii="Calibri" w:eastAsia="Calibri" w:hAnsi="Calibri" w:cs="Arial"/>
          <w:sz w:val="22"/>
          <w:szCs w:val="22"/>
          <w:lang w:val="nl-NL"/>
        </w:rPr>
      </w:pPr>
      <w:proofErr w:type="spellStart"/>
      <w:r w:rsidRPr="00FD15DE">
        <w:rPr>
          <w:rFonts w:ascii="Calibri" w:eastAsia="Calibri" w:hAnsi="Calibri" w:cs="Arial"/>
          <w:sz w:val="22"/>
          <w:szCs w:val="22"/>
          <w:lang w:val="nl-BE"/>
        </w:rPr>
        <w:t>Cette</w:t>
      </w:r>
      <w:proofErr w:type="spellEnd"/>
      <w:r w:rsidRPr="00FD15DE">
        <w:rPr>
          <w:rFonts w:ascii="Calibri" w:eastAsia="Calibri" w:hAnsi="Calibri" w:cs="Arial"/>
          <w:sz w:val="22"/>
          <w:szCs w:val="22"/>
          <w:lang w:val="nl-BE"/>
        </w:rPr>
        <w:t xml:space="preserve"> prestation </w:t>
      </w:r>
      <w:proofErr w:type="spellStart"/>
      <w:r w:rsidRPr="00FD15DE">
        <w:rPr>
          <w:rFonts w:ascii="Calibri" w:eastAsia="Calibri" w:hAnsi="Calibri" w:cs="Arial"/>
          <w:sz w:val="22"/>
          <w:szCs w:val="22"/>
          <w:lang w:val="nl-BE"/>
        </w:rPr>
        <w:t>est</w:t>
      </w:r>
      <w:proofErr w:type="spellEnd"/>
      <w:r w:rsidRPr="00FD15DE">
        <w:rPr>
          <w:rFonts w:ascii="Calibri" w:eastAsia="Calibri" w:hAnsi="Calibri" w:cs="Arial"/>
          <w:sz w:val="22"/>
          <w:szCs w:val="22"/>
          <w:lang w:val="nl-BE"/>
        </w:rPr>
        <w:t xml:space="preserve"> </w:t>
      </w:r>
      <w:proofErr w:type="spellStart"/>
      <w:r w:rsidRPr="00FD15DE">
        <w:rPr>
          <w:rFonts w:ascii="Calibri" w:eastAsia="Calibri" w:hAnsi="Calibri" w:cs="Arial"/>
          <w:sz w:val="22"/>
          <w:szCs w:val="22"/>
          <w:lang w:val="nl-BE"/>
        </w:rPr>
        <w:t>initiée</w:t>
      </w:r>
      <w:proofErr w:type="spellEnd"/>
      <w:r w:rsidRPr="00FD15DE">
        <w:rPr>
          <w:rFonts w:ascii="Calibri" w:eastAsia="Calibri" w:hAnsi="Calibri" w:cs="Arial"/>
          <w:sz w:val="22"/>
          <w:szCs w:val="22"/>
          <w:lang w:val="nl-BE"/>
        </w:rPr>
        <w:t xml:space="preserve"> :</w:t>
      </w:r>
    </w:p>
    <w:p w14:paraId="124A1BEA" w14:textId="77777777" w:rsidR="00FD15DE" w:rsidRPr="00FD15DE" w:rsidRDefault="00FD15DE" w:rsidP="00FD15DE">
      <w:pPr>
        <w:numPr>
          <w:ilvl w:val="0"/>
          <w:numId w:val="7"/>
        </w:numPr>
        <w:spacing w:after="160" w:line="259" w:lineRule="auto"/>
        <w:contextualSpacing/>
        <w:rPr>
          <w:rFonts w:ascii="Calibri" w:eastAsia="Calibri" w:hAnsi="Calibri" w:cs="Arial"/>
          <w:sz w:val="22"/>
          <w:szCs w:val="22"/>
          <w:lang w:val="nl-NL"/>
        </w:rPr>
      </w:pPr>
      <w:r w:rsidRPr="00FD15DE">
        <w:rPr>
          <w:rFonts w:ascii="Calibri" w:eastAsia="Calibri" w:hAnsi="Calibri" w:cs="Arial"/>
          <w:sz w:val="22"/>
          <w:szCs w:val="22"/>
          <w:lang w:val="nl-NL"/>
        </w:rPr>
        <w:t xml:space="preserve">Soit par </w:t>
      </w:r>
      <w:proofErr w:type="spellStart"/>
      <w:r w:rsidRPr="00FD15DE">
        <w:rPr>
          <w:rFonts w:ascii="Calibri" w:eastAsia="Calibri" w:hAnsi="Calibri" w:cs="Arial"/>
          <w:sz w:val="22"/>
          <w:szCs w:val="22"/>
          <w:lang w:val="nl-NL"/>
        </w:rPr>
        <w:t>le</w:t>
      </w:r>
      <w:proofErr w:type="spellEnd"/>
      <w:r w:rsidRPr="00FD15DE">
        <w:rPr>
          <w:rFonts w:ascii="Calibri" w:eastAsia="Calibri" w:hAnsi="Calibri" w:cs="Arial"/>
          <w:sz w:val="22"/>
          <w:szCs w:val="22"/>
          <w:lang w:val="nl-NL"/>
        </w:rPr>
        <w:t xml:space="preserve"> </w:t>
      </w:r>
      <w:proofErr w:type="spellStart"/>
      <w:r w:rsidRPr="00FD15DE">
        <w:rPr>
          <w:rFonts w:ascii="Calibri" w:eastAsia="Calibri" w:hAnsi="Calibri" w:cs="Arial"/>
          <w:sz w:val="22"/>
          <w:szCs w:val="22"/>
          <w:lang w:val="nl-NL"/>
        </w:rPr>
        <w:t>pharmacien</w:t>
      </w:r>
      <w:proofErr w:type="spellEnd"/>
    </w:p>
    <w:p w14:paraId="401D9E33" w14:textId="77777777" w:rsidR="00FD15DE" w:rsidRPr="00FD15DE" w:rsidRDefault="00FD15DE" w:rsidP="00FD15DE">
      <w:pPr>
        <w:numPr>
          <w:ilvl w:val="0"/>
          <w:numId w:val="7"/>
        </w:numPr>
        <w:spacing w:after="160" w:line="259" w:lineRule="auto"/>
        <w:contextualSpacing/>
        <w:rPr>
          <w:rFonts w:ascii="Calibri" w:eastAsia="Calibri" w:hAnsi="Calibri" w:cs="Arial"/>
          <w:sz w:val="22"/>
          <w:szCs w:val="22"/>
          <w:lang w:val="fr-BE"/>
        </w:rPr>
      </w:pPr>
      <w:r w:rsidRPr="00FD15DE">
        <w:rPr>
          <w:rFonts w:ascii="Calibri" w:eastAsia="Calibri" w:hAnsi="Calibri" w:cs="Arial"/>
          <w:sz w:val="22"/>
          <w:szCs w:val="22"/>
          <w:lang w:val="fr-BE"/>
        </w:rPr>
        <w:t>Soit sur prescription du médecin</w:t>
      </w:r>
    </w:p>
    <w:p w14:paraId="4B4ADB3A" w14:textId="77777777" w:rsidR="00FD15DE" w:rsidRPr="00FD15DE" w:rsidRDefault="00FD15DE" w:rsidP="006947C4">
      <w:pPr>
        <w:numPr>
          <w:ilvl w:val="0"/>
          <w:numId w:val="7"/>
        </w:numPr>
        <w:spacing w:after="160" w:line="259" w:lineRule="auto"/>
        <w:ind w:left="1066" w:hanging="357"/>
        <w:rPr>
          <w:rFonts w:ascii="Calibri" w:eastAsia="Calibri" w:hAnsi="Calibri" w:cs="Arial"/>
          <w:sz w:val="22"/>
          <w:szCs w:val="22"/>
          <w:lang w:val="fr-BE"/>
        </w:rPr>
      </w:pPr>
      <w:r w:rsidRPr="00FD15DE">
        <w:rPr>
          <w:rFonts w:ascii="Calibri" w:eastAsia="Calibri" w:hAnsi="Calibri" w:cs="Arial"/>
          <w:sz w:val="22"/>
          <w:szCs w:val="22"/>
          <w:lang w:val="fr-BE"/>
        </w:rPr>
        <w:t>Soit à la demande du patient</w:t>
      </w:r>
    </w:p>
    <w:p w14:paraId="11C90B9A" w14:textId="1648E4B3" w:rsidR="00FD15DE" w:rsidRPr="00FD15DE" w:rsidRDefault="00FD15DE" w:rsidP="00FD15DE">
      <w:pPr>
        <w:spacing w:after="160" w:line="259" w:lineRule="auto"/>
        <w:ind w:left="360"/>
        <w:rPr>
          <w:rFonts w:ascii="Calibri" w:eastAsia="Calibri" w:hAnsi="Calibri" w:cs="Arial"/>
          <w:sz w:val="22"/>
          <w:szCs w:val="22"/>
          <w:lang w:val="fr-BE"/>
        </w:rPr>
      </w:pPr>
      <w:r w:rsidRPr="00FD15DE">
        <w:rPr>
          <w:rFonts w:ascii="Calibri" w:eastAsia="Calibri" w:hAnsi="Calibri" w:cs="Arial"/>
          <w:sz w:val="22"/>
          <w:szCs w:val="22"/>
          <w:lang w:val="fr-BE"/>
        </w:rPr>
        <w:t xml:space="preserve">Les patients </w:t>
      </w:r>
      <w:r w:rsidRPr="00B46B30">
        <w:rPr>
          <w:rFonts w:asciiTheme="minorHAnsi" w:eastAsia="Calibri" w:hAnsiTheme="minorHAnsi" w:cstheme="minorHAnsi"/>
          <w:sz w:val="22"/>
          <w:szCs w:val="22"/>
          <w:lang w:val="fr-BE"/>
        </w:rPr>
        <w:t xml:space="preserve">appartenant au groupe cible sont éligibles à un maximum de 2 BUM BPCO remboursés par année civile (un entretien </w:t>
      </w:r>
      <w:r w:rsidR="00B46B30" w:rsidRPr="0092525F">
        <w:rPr>
          <w:rFonts w:asciiTheme="minorHAnsi" w:hAnsiTheme="minorHAnsi" w:cstheme="minorHAnsi"/>
          <w:sz w:val="22"/>
          <w:szCs w:val="22"/>
        </w:rPr>
        <w:t>d’information</w:t>
      </w:r>
      <w:r w:rsidR="00B46B30" w:rsidRPr="0092525F">
        <w:rPr>
          <w:rFonts w:asciiTheme="minorHAnsi" w:eastAsia="Calibri" w:hAnsiTheme="minorHAnsi" w:cstheme="minorHAnsi"/>
          <w:sz w:val="22"/>
          <w:szCs w:val="22"/>
          <w:lang w:val="fr-BE"/>
        </w:rPr>
        <w:t xml:space="preserve"> </w:t>
      </w:r>
      <w:r w:rsidRPr="0092525F">
        <w:rPr>
          <w:rFonts w:asciiTheme="minorHAnsi" w:eastAsia="Calibri" w:hAnsiTheme="minorHAnsi" w:cstheme="minorHAnsi"/>
          <w:sz w:val="22"/>
          <w:szCs w:val="22"/>
          <w:lang w:val="fr-BE"/>
        </w:rPr>
        <w:t>et un entretien</w:t>
      </w:r>
      <w:r w:rsidRPr="00B46B30">
        <w:rPr>
          <w:rFonts w:asciiTheme="minorHAnsi" w:eastAsia="Calibri" w:hAnsiTheme="minorHAnsi" w:cstheme="minorHAnsi"/>
          <w:sz w:val="22"/>
          <w:szCs w:val="22"/>
          <w:lang w:val="fr-BE"/>
        </w:rPr>
        <w:t xml:space="preserve"> de suivi).</w:t>
      </w:r>
    </w:p>
    <w:p w14:paraId="68CECA04" w14:textId="77777777" w:rsidR="00FD15DE" w:rsidRPr="00FD15DE" w:rsidRDefault="00FD15DE" w:rsidP="00FD15DE">
      <w:pPr>
        <w:spacing w:after="160" w:line="259" w:lineRule="auto"/>
        <w:ind w:left="360"/>
        <w:rPr>
          <w:rFonts w:ascii="Calibri" w:eastAsia="Calibri" w:hAnsi="Calibri" w:cs="Arial"/>
          <w:sz w:val="22"/>
          <w:szCs w:val="22"/>
          <w:lang w:val="fr-BE"/>
        </w:rPr>
      </w:pPr>
      <w:r w:rsidRPr="00FD15DE">
        <w:rPr>
          <w:rFonts w:ascii="Calibri" w:eastAsia="Calibri" w:hAnsi="Calibri" w:cs="Arial"/>
          <w:sz w:val="22"/>
          <w:szCs w:val="22"/>
          <w:lang w:val="fr-BE"/>
        </w:rPr>
        <w:t xml:space="preserve">Si le BUM BPCO est prescrit par un médecin, le critère d'âge ne doit pas être pris en compte. </w:t>
      </w:r>
    </w:p>
    <w:p w14:paraId="6028E8B2" w14:textId="7E689D3D" w:rsidR="002144F1" w:rsidRDefault="002144F1">
      <w:pPr>
        <w:rPr>
          <w:rFonts w:ascii="Calibri" w:eastAsia="Calibri" w:hAnsi="Calibri" w:cs="Arial"/>
          <w:sz w:val="22"/>
          <w:szCs w:val="22"/>
          <w:lang w:val="fr-BE"/>
        </w:rPr>
      </w:pPr>
      <w:r>
        <w:rPr>
          <w:rFonts w:ascii="Calibri" w:eastAsia="Calibri" w:hAnsi="Calibri" w:cs="Arial"/>
          <w:sz w:val="22"/>
          <w:szCs w:val="22"/>
          <w:lang w:val="fr-BE"/>
        </w:rPr>
        <w:br w:type="page"/>
      </w:r>
    </w:p>
    <w:p w14:paraId="268E8572" w14:textId="77777777" w:rsidR="00FD15DE" w:rsidRPr="00FD15DE" w:rsidRDefault="00FD15DE" w:rsidP="006947C4">
      <w:pPr>
        <w:numPr>
          <w:ilvl w:val="0"/>
          <w:numId w:val="13"/>
        </w:numPr>
        <w:spacing w:after="160" w:line="259" w:lineRule="auto"/>
        <w:ind w:left="357" w:hanging="357"/>
        <w:rPr>
          <w:rFonts w:ascii="Calibri" w:eastAsia="Calibri" w:hAnsi="Calibri" w:cs="Arial"/>
          <w:b/>
          <w:bCs/>
          <w:sz w:val="22"/>
          <w:szCs w:val="22"/>
          <w:lang w:val="nl-BE"/>
        </w:rPr>
      </w:pPr>
      <w:proofErr w:type="spellStart"/>
      <w:r w:rsidRPr="00FD15DE">
        <w:rPr>
          <w:rFonts w:ascii="Calibri" w:eastAsia="Calibri" w:hAnsi="Calibri" w:cs="Arial"/>
          <w:b/>
          <w:bCs/>
          <w:sz w:val="22"/>
          <w:szCs w:val="22"/>
          <w:lang w:val="nl-BE"/>
        </w:rPr>
        <w:lastRenderedPageBreak/>
        <w:t>Déroulement</w:t>
      </w:r>
      <w:proofErr w:type="spellEnd"/>
      <w:r w:rsidRPr="00FD15DE">
        <w:rPr>
          <w:rFonts w:ascii="Calibri" w:eastAsia="Calibri" w:hAnsi="Calibri" w:cs="Arial"/>
          <w:b/>
          <w:bCs/>
          <w:sz w:val="22"/>
          <w:szCs w:val="22"/>
          <w:lang w:val="nl-BE"/>
        </w:rPr>
        <w:t xml:space="preserve"> du BUM BPCO</w:t>
      </w:r>
    </w:p>
    <w:p w14:paraId="44A22295" w14:textId="77777777" w:rsidR="00FD15DE" w:rsidRPr="00FD15DE" w:rsidRDefault="00FD15DE" w:rsidP="00FD15DE">
      <w:pPr>
        <w:spacing w:after="160" w:line="259" w:lineRule="auto"/>
        <w:rPr>
          <w:rFonts w:ascii="Calibri" w:eastAsia="Calibri" w:hAnsi="Calibri" w:cs="Arial"/>
          <w:sz w:val="22"/>
          <w:szCs w:val="22"/>
          <w:lang w:val="fr-BE"/>
        </w:rPr>
      </w:pPr>
      <w:r w:rsidRPr="00FD15DE">
        <w:rPr>
          <w:rFonts w:ascii="Calibri" w:eastAsia="Calibri" w:hAnsi="Calibri" w:cs="Arial"/>
          <w:sz w:val="22"/>
          <w:szCs w:val="22"/>
          <w:lang w:val="fr-BE"/>
        </w:rPr>
        <w:t xml:space="preserve">Le BUM BPCO comporte au minimum les étapes suivantes : </w:t>
      </w:r>
    </w:p>
    <w:p w14:paraId="1B158280" w14:textId="77777777" w:rsidR="00FD15DE" w:rsidRPr="0092525F" w:rsidRDefault="00FD15DE" w:rsidP="00FD15DE">
      <w:pPr>
        <w:numPr>
          <w:ilvl w:val="0"/>
          <w:numId w:val="18"/>
        </w:numPr>
        <w:spacing w:after="160" w:line="259" w:lineRule="auto"/>
        <w:contextualSpacing/>
        <w:rPr>
          <w:rFonts w:ascii="Calibri" w:eastAsia="Calibri" w:hAnsi="Calibri" w:cs="Arial"/>
          <w:sz w:val="22"/>
          <w:szCs w:val="22"/>
          <w:lang w:val="fr-BE"/>
        </w:rPr>
      </w:pPr>
      <w:bookmarkStart w:id="0" w:name="_Hlk145076398"/>
      <w:r w:rsidRPr="0092525F">
        <w:rPr>
          <w:rFonts w:ascii="Calibri" w:eastAsia="Calibri" w:hAnsi="Calibri" w:cs="Arial"/>
          <w:sz w:val="22"/>
          <w:szCs w:val="22"/>
          <w:lang w:val="fr-BE"/>
        </w:rPr>
        <w:t>Initiation du service et invitation du patient</w:t>
      </w:r>
    </w:p>
    <w:bookmarkEnd w:id="0"/>
    <w:p w14:paraId="233C3035" w14:textId="77777777" w:rsidR="00FD15DE" w:rsidRPr="0092525F" w:rsidRDefault="00FD15DE" w:rsidP="00FD15DE">
      <w:pPr>
        <w:numPr>
          <w:ilvl w:val="0"/>
          <w:numId w:val="18"/>
        </w:numPr>
        <w:spacing w:after="160" w:line="259" w:lineRule="auto"/>
        <w:contextualSpacing/>
        <w:rPr>
          <w:rFonts w:ascii="Calibri" w:eastAsia="Calibri" w:hAnsi="Calibri" w:cs="Arial"/>
          <w:sz w:val="22"/>
          <w:szCs w:val="22"/>
          <w:lang w:val="nl-BE"/>
        </w:rPr>
      </w:pPr>
      <w:proofErr w:type="spellStart"/>
      <w:r w:rsidRPr="0092525F">
        <w:rPr>
          <w:rFonts w:ascii="Calibri" w:eastAsia="Calibri" w:hAnsi="Calibri" w:cs="Arial"/>
          <w:sz w:val="22"/>
          <w:szCs w:val="22"/>
          <w:lang w:val="nl-BE"/>
        </w:rPr>
        <w:t>Préparation</w:t>
      </w:r>
      <w:proofErr w:type="spellEnd"/>
      <w:r w:rsidRPr="0092525F">
        <w:rPr>
          <w:rFonts w:ascii="Calibri" w:eastAsia="Calibri" w:hAnsi="Calibri" w:cs="Arial"/>
          <w:sz w:val="22"/>
          <w:szCs w:val="22"/>
          <w:lang w:val="nl-BE"/>
        </w:rPr>
        <w:t xml:space="preserve"> de </w:t>
      </w:r>
      <w:proofErr w:type="spellStart"/>
      <w:r w:rsidRPr="0092525F">
        <w:rPr>
          <w:rFonts w:ascii="Calibri" w:eastAsia="Calibri" w:hAnsi="Calibri" w:cs="Arial"/>
          <w:sz w:val="22"/>
          <w:szCs w:val="22"/>
          <w:lang w:val="nl-BE"/>
        </w:rPr>
        <w:t>l’entretien</w:t>
      </w:r>
      <w:proofErr w:type="spellEnd"/>
    </w:p>
    <w:p w14:paraId="57123493" w14:textId="1A76200E" w:rsidR="00FD15DE" w:rsidRPr="0092525F" w:rsidRDefault="00FD15DE" w:rsidP="00FD15DE">
      <w:pPr>
        <w:numPr>
          <w:ilvl w:val="0"/>
          <w:numId w:val="18"/>
        </w:numPr>
        <w:spacing w:after="160" w:line="259" w:lineRule="auto"/>
        <w:contextualSpacing/>
        <w:rPr>
          <w:rFonts w:ascii="Calibri" w:eastAsia="Calibri" w:hAnsi="Calibri" w:cs="Arial"/>
          <w:sz w:val="22"/>
          <w:szCs w:val="22"/>
          <w:lang w:val="nl-BE"/>
        </w:rPr>
      </w:pPr>
      <w:proofErr w:type="spellStart"/>
      <w:r w:rsidRPr="0092525F">
        <w:rPr>
          <w:rFonts w:ascii="Calibri" w:eastAsia="Calibri" w:hAnsi="Calibri" w:cs="Arial"/>
          <w:sz w:val="22"/>
          <w:szCs w:val="22"/>
          <w:lang w:val="nl-BE"/>
        </w:rPr>
        <w:t>Entretien</w:t>
      </w:r>
      <w:proofErr w:type="spellEnd"/>
      <w:r w:rsidR="00B46B30" w:rsidRPr="0092525F">
        <w:rPr>
          <w:rFonts w:ascii="Calibri" w:eastAsia="Calibri" w:hAnsi="Calibri" w:cs="Arial"/>
          <w:sz w:val="22"/>
          <w:szCs w:val="22"/>
          <w:lang w:val="nl-BE"/>
        </w:rPr>
        <w:t xml:space="preserve"> </w:t>
      </w:r>
      <w:r w:rsidR="00B46B30" w:rsidRPr="0092525F">
        <w:rPr>
          <w:rFonts w:ascii="Calibri" w:eastAsia="Calibri" w:hAnsi="Calibri" w:cs="Arial"/>
          <w:sz w:val="22"/>
          <w:szCs w:val="22"/>
        </w:rPr>
        <w:t>d’information</w:t>
      </w:r>
    </w:p>
    <w:p w14:paraId="7077C4A4" w14:textId="77777777" w:rsidR="00FD15DE" w:rsidRPr="0092525F" w:rsidRDefault="00FD15DE" w:rsidP="00FD15DE">
      <w:pPr>
        <w:numPr>
          <w:ilvl w:val="1"/>
          <w:numId w:val="18"/>
        </w:numPr>
        <w:spacing w:after="160" w:line="259" w:lineRule="auto"/>
        <w:contextualSpacing/>
        <w:rPr>
          <w:rFonts w:ascii="Calibri" w:eastAsia="Calibri" w:hAnsi="Calibri" w:cs="Arial"/>
          <w:sz w:val="22"/>
          <w:szCs w:val="22"/>
          <w:lang w:val="fr-BE"/>
        </w:rPr>
      </w:pPr>
      <w:r w:rsidRPr="0092525F">
        <w:rPr>
          <w:rFonts w:ascii="Calibri" w:eastAsia="Calibri" w:hAnsi="Calibri" w:cs="Arial"/>
          <w:sz w:val="22"/>
          <w:szCs w:val="22"/>
          <w:lang w:val="fr-BE"/>
        </w:rPr>
        <w:t>analyse des besoins et des connaissances du patient</w:t>
      </w:r>
    </w:p>
    <w:p w14:paraId="3DBFAE3B" w14:textId="77777777" w:rsidR="00FD15DE" w:rsidRPr="0092525F" w:rsidRDefault="00FD15DE" w:rsidP="00FD15DE">
      <w:pPr>
        <w:numPr>
          <w:ilvl w:val="1"/>
          <w:numId w:val="18"/>
        </w:numPr>
        <w:spacing w:after="160" w:line="259" w:lineRule="auto"/>
        <w:contextualSpacing/>
        <w:rPr>
          <w:rFonts w:ascii="Calibri" w:eastAsia="Calibri" w:hAnsi="Calibri" w:cs="Arial"/>
          <w:sz w:val="22"/>
          <w:szCs w:val="22"/>
          <w:lang w:val="nl-BE"/>
        </w:rPr>
      </w:pPr>
      <w:r w:rsidRPr="0092525F">
        <w:rPr>
          <w:rFonts w:ascii="Calibri" w:eastAsia="Calibri" w:hAnsi="Calibri" w:cs="Arial"/>
          <w:sz w:val="22"/>
          <w:szCs w:val="22"/>
          <w:lang w:val="nl-BE"/>
        </w:rPr>
        <w:t xml:space="preserve">information </w:t>
      </w:r>
      <w:proofErr w:type="spellStart"/>
      <w:r w:rsidRPr="0092525F">
        <w:rPr>
          <w:rFonts w:ascii="Calibri" w:eastAsia="Calibri" w:hAnsi="Calibri" w:cs="Arial"/>
          <w:sz w:val="22"/>
          <w:szCs w:val="22"/>
          <w:lang w:val="nl-BE"/>
        </w:rPr>
        <w:t>adaptée</w:t>
      </w:r>
      <w:proofErr w:type="spellEnd"/>
      <w:r w:rsidRPr="0092525F">
        <w:rPr>
          <w:rFonts w:ascii="Calibri" w:eastAsia="Calibri" w:hAnsi="Calibri" w:cs="Arial"/>
          <w:sz w:val="22"/>
          <w:szCs w:val="22"/>
          <w:lang w:val="nl-BE"/>
        </w:rPr>
        <w:t xml:space="preserve"> du </w:t>
      </w:r>
      <w:proofErr w:type="spellStart"/>
      <w:r w:rsidRPr="0092525F">
        <w:rPr>
          <w:rFonts w:ascii="Calibri" w:eastAsia="Calibri" w:hAnsi="Calibri" w:cs="Arial"/>
          <w:sz w:val="22"/>
          <w:szCs w:val="22"/>
          <w:lang w:val="nl-BE"/>
        </w:rPr>
        <w:t>patient</w:t>
      </w:r>
      <w:proofErr w:type="spellEnd"/>
    </w:p>
    <w:p w14:paraId="7D8BE193" w14:textId="77777777" w:rsidR="00FD15DE" w:rsidRPr="0092525F" w:rsidRDefault="00FD15DE" w:rsidP="00FD15DE">
      <w:pPr>
        <w:numPr>
          <w:ilvl w:val="0"/>
          <w:numId w:val="18"/>
        </w:numPr>
        <w:spacing w:after="160" w:line="259" w:lineRule="auto"/>
        <w:contextualSpacing/>
        <w:rPr>
          <w:rFonts w:ascii="Calibri" w:eastAsia="Calibri" w:hAnsi="Calibri" w:cs="Arial"/>
          <w:sz w:val="22"/>
          <w:szCs w:val="22"/>
          <w:lang w:val="nl-BE"/>
        </w:rPr>
      </w:pPr>
      <w:proofErr w:type="spellStart"/>
      <w:r w:rsidRPr="0092525F">
        <w:rPr>
          <w:rFonts w:ascii="Calibri" w:eastAsia="Calibri" w:hAnsi="Calibri" w:cs="Arial"/>
          <w:sz w:val="22"/>
          <w:szCs w:val="22"/>
          <w:lang w:val="nl-BE"/>
        </w:rPr>
        <w:t>Entretien</w:t>
      </w:r>
      <w:proofErr w:type="spellEnd"/>
      <w:r w:rsidRPr="0092525F">
        <w:rPr>
          <w:rFonts w:ascii="Calibri" w:eastAsia="Calibri" w:hAnsi="Calibri" w:cs="Arial"/>
          <w:sz w:val="22"/>
          <w:szCs w:val="22"/>
          <w:lang w:val="nl-BE"/>
        </w:rPr>
        <w:t xml:space="preserve"> de </w:t>
      </w:r>
      <w:proofErr w:type="spellStart"/>
      <w:r w:rsidRPr="0092525F">
        <w:rPr>
          <w:rFonts w:ascii="Calibri" w:eastAsia="Calibri" w:hAnsi="Calibri" w:cs="Arial"/>
          <w:sz w:val="22"/>
          <w:szCs w:val="22"/>
          <w:lang w:val="nl-BE"/>
        </w:rPr>
        <w:t>suivi</w:t>
      </w:r>
      <w:proofErr w:type="spellEnd"/>
    </w:p>
    <w:p w14:paraId="7A59C3ED" w14:textId="2A19CF64" w:rsidR="00FD15DE" w:rsidRPr="0092525F" w:rsidRDefault="00FD15DE" w:rsidP="00FD15DE">
      <w:pPr>
        <w:numPr>
          <w:ilvl w:val="0"/>
          <w:numId w:val="18"/>
        </w:numPr>
        <w:spacing w:after="160" w:line="259" w:lineRule="auto"/>
        <w:contextualSpacing/>
        <w:rPr>
          <w:rFonts w:ascii="Calibri" w:eastAsia="Calibri" w:hAnsi="Calibri" w:cs="Arial"/>
          <w:sz w:val="22"/>
          <w:szCs w:val="22"/>
        </w:rPr>
      </w:pPr>
      <w:r w:rsidRPr="0092525F">
        <w:rPr>
          <w:rFonts w:ascii="Calibri" w:eastAsia="Calibri" w:hAnsi="Calibri" w:cs="Arial"/>
          <w:sz w:val="22"/>
          <w:szCs w:val="22"/>
        </w:rPr>
        <w:t xml:space="preserve">Information du médecin </w:t>
      </w:r>
      <w:r w:rsidR="00505F73" w:rsidRPr="0092525F">
        <w:rPr>
          <w:rFonts w:ascii="Calibri" w:eastAsia="Calibri" w:hAnsi="Calibri" w:cs="Arial"/>
          <w:sz w:val="22"/>
          <w:szCs w:val="22"/>
          <w:lang w:val="fr-BE"/>
        </w:rPr>
        <w:t>(conformément aux accords conclus + l’accord du patient)</w:t>
      </w:r>
    </w:p>
    <w:p w14:paraId="60BE614B" w14:textId="77777777" w:rsidR="00FD15DE" w:rsidRPr="0092525F" w:rsidRDefault="00FD15DE" w:rsidP="00FD15DE">
      <w:pPr>
        <w:spacing w:after="160" w:line="259" w:lineRule="auto"/>
        <w:ind w:left="360"/>
        <w:contextualSpacing/>
        <w:rPr>
          <w:rFonts w:ascii="Calibri" w:eastAsia="Calibri" w:hAnsi="Calibri" w:cs="Arial"/>
          <w:sz w:val="22"/>
          <w:szCs w:val="22"/>
        </w:rPr>
      </w:pPr>
    </w:p>
    <w:p w14:paraId="02A76061" w14:textId="77777777" w:rsidR="00FD15DE" w:rsidRPr="0092525F" w:rsidRDefault="00FD15DE" w:rsidP="00FD15DE">
      <w:pPr>
        <w:numPr>
          <w:ilvl w:val="1"/>
          <w:numId w:val="14"/>
        </w:numPr>
        <w:spacing w:after="160" w:line="259" w:lineRule="auto"/>
        <w:ind w:left="284" w:hanging="284"/>
        <w:contextualSpacing/>
        <w:rPr>
          <w:rFonts w:ascii="Calibri" w:eastAsia="Calibri" w:hAnsi="Calibri" w:cs="Arial"/>
          <w:b/>
          <w:bCs/>
          <w:i/>
          <w:iCs/>
          <w:sz w:val="22"/>
          <w:szCs w:val="22"/>
          <w:lang w:val="fr-BE"/>
        </w:rPr>
      </w:pPr>
      <w:r w:rsidRPr="0092525F">
        <w:rPr>
          <w:rFonts w:ascii="Calibri" w:eastAsia="Calibri" w:hAnsi="Calibri" w:cs="Arial"/>
          <w:b/>
          <w:bCs/>
          <w:i/>
          <w:iCs/>
          <w:sz w:val="22"/>
          <w:szCs w:val="22"/>
          <w:lang w:val="fr-BE"/>
        </w:rPr>
        <w:t>Initiation du service et invitation du patient</w:t>
      </w:r>
    </w:p>
    <w:p w14:paraId="6A290C74" w14:textId="77777777" w:rsidR="00FD15DE" w:rsidRPr="0092525F" w:rsidRDefault="00FD15DE" w:rsidP="00FD15DE">
      <w:pPr>
        <w:spacing w:after="160" w:line="259" w:lineRule="auto"/>
        <w:ind w:left="284" w:firstLine="424"/>
        <w:contextualSpacing/>
        <w:rPr>
          <w:rFonts w:ascii="Calibri" w:eastAsia="Calibri" w:hAnsi="Calibri" w:cs="Arial"/>
          <w:sz w:val="22"/>
          <w:szCs w:val="22"/>
          <w:lang w:val="fr-BE"/>
        </w:rPr>
      </w:pPr>
      <w:r w:rsidRPr="0092525F">
        <w:rPr>
          <w:rFonts w:ascii="Calibri" w:eastAsia="Calibri" w:hAnsi="Calibri" w:cs="Arial"/>
          <w:sz w:val="22"/>
          <w:szCs w:val="22"/>
          <w:lang w:val="fr-BE"/>
        </w:rPr>
        <w:t>Identification des patients qui satisfont aux critères d’inclusion.</w:t>
      </w:r>
    </w:p>
    <w:p w14:paraId="43CFA638" w14:textId="77777777" w:rsidR="00FD15DE" w:rsidRPr="0092525F" w:rsidRDefault="00FD15DE" w:rsidP="00FD15DE">
      <w:pPr>
        <w:spacing w:after="160" w:line="259" w:lineRule="auto"/>
        <w:ind w:left="284" w:firstLine="424"/>
        <w:contextualSpacing/>
        <w:rPr>
          <w:rFonts w:ascii="Calibri" w:eastAsia="Calibri" w:hAnsi="Calibri" w:cs="Arial"/>
          <w:sz w:val="22"/>
          <w:szCs w:val="22"/>
          <w:lang w:val="fr-BE"/>
        </w:rPr>
      </w:pPr>
      <w:r w:rsidRPr="0092525F">
        <w:rPr>
          <w:rFonts w:ascii="Calibri" w:eastAsia="Calibri" w:hAnsi="Calibri" w:cs="Arial"/>
          <w:sz w:val="22"/>
          <w:szCs w:val="22"/>
          <w:lang w:val="fr-BE"/>
        </w:rPr>
        <w:t xml:space="preserve">Proposition et explication au patient de la valeur ajoutée du BUM BPCO. </w:t>
      </w:r>
    </w:p>
    <w:p w14:paraId="1028884A" w14:textId="77777777" w:rsidR="00FD15DE" w:rsidRPr="0092525F" w:rsidRDefault="00FD15DE" w:rsidP="00FD15DE">
      <w:pPr>
        <w:spacing w:after="160" w:line="259" w:lineRule="auto"/>
        <w:ind w:left="709" w:hanging="1"/>
        <w:contextualSpacing/>
        <w:rPr>
          <w:rFonts w:ascii="Calibri" w:eastAsia="Calibri" w:hAnsi="Calibri" w:cs="Arial"/>
          <w:sz w:val="22"/>
          <w:szCs w:val="22"/>
          <w:lang w:val="fr-BE"/>
        </w:rPr>
      </w:pPr>
      <w:r w:rsidRPr="0092525F">
        <w:rPr>
          <w:rFonts w:ascii="Calibri" w:eastAsia="Calibri" w:hAnsi="Calibri" w:cs="Arial"/>
          <w:sz w:val="22"/>
          <w:szCs w:val="22"/>
          <w:lang w:val="fr-BE"/>
        </w:rPr>
        <w:t>Demande de l'accord du patient et consentement écrit (signature) au suivi des soins pharmaceutiques (uniquement si le patient ne l’a pas déjà donné dans le passé dans le cadre du pharmacien de référence ou d’un autre service de suivi des soins pharmaceutiques).</w:t>
      </w:r>
    </w:p>
    <w:p w14:paraId="7E013F78" w14:textId="77777777" w:rsidR="00FD15DE" w:rsidRPr="0092525F" w:rsidRDefault="00FD15DE" w:rsidP="00FD15DE">
      <w:pPr>
        <w:numPr>
          <w:ilvl w:val="1"/>
          <w:numId w:val="14"/>
        </w:numPr>
        <w:spacing w:after="160" w:line="259" w:lineRule="auto"/>
        <w:ind w:left="284" w:hanging="284"/>
        <w:contextualSpacing/>
        <w:rPr>
          <w:rFonts w:ascii="Calibri" w:eastAsia="Calibri" w:hAnsi="Calibri" w:cs="Arial"/>
          <w:sz w:val="22"/>
          <w:szCs w:val="22"/>
          <w:lang w:val="nl-BE"/>
        </w:rPr>
      </w:pPr>
      <w:proofErr w:type="spellStart"/>
      <w:r w:rsidRPr="0092525F">
        <w:rPr>
          <w:rFonts w:ascii="Calibri" w:eastAsia="Calibri" w:hAnsi="Calibri" w:cs="Arial"/>
          <w:b/>
          <w:bCs/>
          <w:i/>
          <w:iCs/>
          <w:sz w:val="22"/>
          <w:szCs w:val="22"/>
          <w:lang w:val="nl-BE"/>
        </w:rPr>
        <w:t>Préparation</w:t>
      </w:r>
      <w:proofErr w:type="spellEnd"/>
      <w:r w:rsidRPr="0092525F">
        <w:rPr>
          <w:rFonts w:ascii="Calibri" w:eastAsia="Calibri" w:hAnsi="Calibri" w:cs="Arial"/>
          <w:b/>
          <w:bCs/>
          <w:i/>
          <w:iCs/>
          <w:sz w:val="22"/>
          <w:szCs w:val="22"/>
          <w:lang w:val="nl-BE"/>
        </w:rPr>
        <w:t xml:space="preserve"> de </w:t>
      </w:r>
      <w:proofErr w:type="spellStart"/>
      <w:r w:rsidRPr="0092525F">
        <w:rPr>
          <w:rFonts w:ascii="Calibri" w:eastAsia="Calibri" w:hAnsi="Calibri" w:cs="Arial"/>
          <w:b/>
          <w:bCs/>
          <w:i/>
          <w:iCs/>
          <w:sz w:val="22"/>
          <w:szCs w:val="22"/>
          <w:lang w:val="nl-BE"/>
        </w:rPr>
        <w:t>l’entretien</w:t>
      </w:r>
      <w:proofErr w:type="spellEnd"/>
    </w:p>
    <w:p w14:paraId="10ECCE77" w14:textId="77777777" w:rsidR="00FD15DE" w:rsidRPr="0092525F" w:rsidRDefault="00FD15DE" w:rsidP="00FD15DE">
      <w:pPr>
        <w:spacing w:after="160" w:line="259" w:lineRule="auto"/>
        <w:ind w:left="708"/>
        <w:contextualSpacing/>
        <w:rPr>
          <w:rFonts w:ascii="Calibri" w:eastAsia="Calibri" w:hAnsi="Calibri" w:cs="Arial"/>
          <w:sz w:val="22"/>
          <w:szCs w:val="22"/>
          <w:lang w:val="fr-BE"/>
        </w:rPr>
      </w:pPr>
      <w:r w:rsidRPr="0092525F">
        <w:rPr>
          <w:rFonts w:ascii="Calibri" w:eastAsia="Calibri" w:hAnsi="Calibri" w:cs="Arial"/>
          <w:sz w:val="22"/>
          <w:szCs w:val="22"/>
          <w:lang w:val="fr-BE"/>
        </w:rPr>
        <w:t>Collecte préliminaire des données de délivrance et du dossier pharmaceutique (partagé)</w:t>
      </w:r>
    </w:p>
    <w:p w14:paraId="67B9660C" w14:textId="77777777" w:rsidR="00FD15DE" w:rsidRPr="0092525F" w:rsidRDefault="00FD15DE" w:rsidP="00FD15DE">
      <w:pPr>
        <w:spacing w:after="160" w:line="259" w:lineRule="auto"/>
        <w:ind w:left="708"/>
        <w:contextualSpacing/>
        <w:rPr>
          <w:rFonts w:ascii="Calibri" w:eastAsia="Calibri" w:hAnsi="Calibri" w:cs="Arial"/>
          <w:sz w:val="22"/>
          <w:szCs w:val="22"/>
          <w:lang w:val="nl-BE"/>
        </w:rPr>
      </w:pPr>
      <w:proofErr w:type="spellStart"/>
      <w:r w:rsidRPr="0092525F">
        <w:rPr>
          <w:rFonts w:ascii="Calibri" w:eastAsia="Calibri" w:hAnsi="Calibri" w:cs="Arial"/>
          <w:sz w:val="22"/>
          <w:szCs w:val="22"/>
          <w:lang w:val="nl-BE"/>
        </w:rPr>
        <w:t>afin</w:t>
      </w:r>
      <w:proofErr w:type="spellEnd"/>
      <w:r w:rsidRPr="0092525F">
        <w:rPr>
          <w:rFonts w:ascii="Calibri" w:eastAsia="Calibri" w:hAnsi="Calibri" w:cs="Arial"/>
          <w:sz w:val="22"/>
          <w:szCs w:val="22"/>
          <w:lang w:val="nl-BE"/>
        </w:rPr>
        <w:t xml:space="preserve"> </w:t>
      </w:r>
      <w:proofErr w:type="spellStart"/>
      <w:r w:rsidRPr="0092525F">
        <w:rPr>
          <w:rFonts w:ascii="Calibri" w:eastAsia="Calibri" w:hAnsi="Calibri" w:cs="Arial"/>
          <w:sz w:val="22"/>
          <w:szCs w:val="22"/>
          <w:lang w:val="nl-BE"/>
        </w:rPr>
        <w:t>d’évaluer</w:t>
      </w:r>
      <w:proofErr w:type="spellEnd"/>
      <w:r w:rsidRPr="0092525F">
        <w:rPr>
          <w:rFonts w:ascii="Calibri" w:eastAsia="Calibri" w:hAnsi="Calibri" w:cs="Arial"/>
          <w:sz w:val="22"/>
          <w:szCs w:val="22"/>
          <w:lang w:val="nl-BE"/>
        </w:rPr>
        <w:t xml:space="preserve"> : </w:t>
      </w:r>
    </w:p>
    <w:p w14:paraId="4E8CCAC0" w14:textId="77777777" w:rsidR="00FD15DE" w:rsidRPr="0092525F" w:rsidRDefault="00FD15DE" w:rsidP="00FD15DE">
      <w:pPr>
        <w:numPr>
          <w:ilvl w:val="1"/>
          <w:numId w:val="6"/>
        </w:numPr>
        <w:spacing w:after="160" w:line="259" w:lineRule="auto"/>
        <w:contextualSpacing/>
        <w:rPr>
          <w:rFonts w:ascii="Calibri" w:eastAsia="Calibri" w:hAnsi="Calibri" w:cs="Arial"/>
          <w:sz w:val="22"/>
          <w:szCs w:val="22"/>
          <w:lang w:val="fr-BE"/>
        </w:rPr>
      </w:pPr>
      <w:r w:rsidRPr="0092525F">
        <w:rPr>
          <w:rFonts w:ascii="Calibri" w:eastAsia="Calibri" w:hAnsi="Calibri" w:cs="Arial"/>
          <w:sz w:val="22"/>
          <w:szCs w:val="22"/>
          <w:lang w:val="fr-BE"/>
        </w:rPr>
        <w:t xml:space="preserve">La sévérité de la BPCO : traitement d’entretien, traitement de crise et </w:t>
      </w:r>
      <w:proofErr w:type="spellStart"/>
      <w:r w:rsidRPr="0092525F">
        <w:rPr>
          <w:rFonts w:ascii="Calibri" w:eastAsia="Calibri" w:hAnsi="Calibri" w:cs="Arial"/>
          <w:sz w:val="22"/>
          <w:szCs w:val="22"/>
          <w:lang w:val="fr-BE"/>
        </w:rPr>
        <w:t>comédication</w:t>
      </w:r>
      <w:proofErr w:type="spellEnd"/>
      <w:r w:rsidRPr="0092525F">
        <w:rPr>
          <w:rFonts w:ascii="Calibri" w:eastAsia="Calibri" w:hAnsi="Calibri" w:cs="Arial"/>
          <w:sz w:val="22"/>
          <w:szCs w:val="22"/>
          <w:lang w:val="fr-BE"/>
        </w:rPr>
        <w:t xml:space="preserve"> </w:t>
      </w:r>
    </w:p>
    <w:p w14:paraId="0A4B1347" w14:textId="77777777" w:rsidR="00FD15DE" w:rsidRPr="0092525F" w:rsidRDefault="00FD15DE" w:rsidP="00FD15DE">
      <w:pPr>
        <w:numPr>
          <w:ilvl w:val="1"/>
          <w:numId w:val="6"/>
        </w:numPr>
        <w:spacing w:after="160" w:line="259" w:lineRule="auto"/>
        <w:contextualSpacing/>
        <w:rPr>
          <w:rFonts w:ascii="Calibri" w:eastAsia="Calibri" w:hAnsi="Calibri" w:cs="Arial"/>
          <w:sz w:val="22"/>
          <w:szCs w:val="22"/>
          <w:lang w:val="nl-BE"/>
        </w:rPr>
      </w:pPr>
      <w:proofErr w:type="spellStart"/>
      <w:r w:rsidRPr="0092525F">
        <w:rPr>
          <w:rFonts w:ascii="Calibri" w:eastAsia="Calibri" w:hAnsi="Calibri" w:cs="Arial"/>
          <w:sz w:val="22"/>
          <w:szCs w:val="22"/>
          <w:lang w:val="nl-BE"/>
        </w:rPr>
        <w:t>L’observance</w:t>
      </w:r>
      <w:proofErr w:type="spellEnd"/>
      <w:r w:rsidRPr="0092525F">
        <w:rPr>
          <w:rFonts w:ascii="Calibri" w:eastAsia="Calibri" w:hAnsi="Calibri" w:cs="Arial"/>
          <w:sz w:val="22"/>
          <w:szCs w:val="22"/>
          <w:lang w:val="nl-BE"/>
        </w:rPr>
        <w:t xml:space="preserve"> </w:t>
      </w:r>
      <w:proofErr w:type="spellStart"/>
      <w:r w:rsidRPr="0092525F">
        <w:rPr>
          <w:rFonts w:ascii="Calibri" w:eastAsia="Calibri" w:hAnsi="Calibri" w:cs="Arial"/>
          <w:sz w:val="22"/>
          <w:szCs w:val="22"/>
          <w:lang w:val="nl-BE"/>
        </w:rPr>
        <w:t>thérapeutique</w:t>
      </w:r>
      <w:proofErr w:type="spellEnd"/>
    </w:p>
    <w:p w14:paraId="7D2F3101" w14:textId="77777777" w:rsidR="00FD15DE" w:rsidRPr="0092525F" w:rsidRDefault="00FD15DE" w:rsidP="00FD15DE">
      <w:pPr>
        <w:numPr>
          <w:ilvl w:val="1"/>
          <w:numId w:val="6"/>
        </w:numPr>
        <w:spacing w:after="160" w:line="259" w:lineRule="auto"/>
        <w:contextualSpacing/>
        <w:rPr>
          <w:rFonts w:ascii="Calibri" w:eastAsia="Calibri" w:hAnsi="Calibri" w:cs="Arial"/>
          <w:sz w:val="22"/>
          <w:szCs w:val="22"/>
          <w:lang w:val="nl-BE"/>
        </w:rPr>
      </w:pPr>
      <w:r w:rsidRPr="0092525F">
        <w:rPr>
          <w:rFonts w:ascii="Calibri" w:eastAsia="Calibri" w:hAnsi="Calibri" w:cs="Arial"/>
          <w:sz w:val="22"/>
          <w:szCs w:val="22"/>
          <w:lang w:val="nl-BE"/>
        </w:rPr>
        <w:t xml:space="preserve">Le </w:t>
      </w:r>
      <w:proofErr w:type="spellStart"/>
      <w:r w:rsidRPr="0092525F">
        <w:rPr>
          <w:rFonts w:ascii="Calibri" w:eastAsia="Calibri" w:hAnsi="Calibri" w:cs="Arial"/>
          <w:sz w:val="22"/>
          <w:szCs w:val="22"/>
          <w:lang w:val="nl-BE"/>
        </w:rPr>
        <w:t>statut</w:t>
      </w:r>
      <w:proofErr w:type="spellEnd"/>
      <w:r w:rsidRPr="0092525F">
        <w:rPr>
          <w:rFonts w:ascii="Calibri" w:eastAsia="Calibri" w:hAnsi="Calibri" w:cs="Arial"/>
          <w:sz w:val="22"/>
          <w:szCs w:val="22"/>
          <w:lang w:val="nl-BE"/>
        </w:rPr>
        <w:t xml:space="preserve"> </w:t>
      </w:r>
      <w:proofErr w:type="spellStart"/>
      <w:r w:rsidRPr="0092525F">
        <w:rPr>
          <w:rFonts w:ascii="Calibri" w:eastAsia="Calibri" w:hAnsi="Calibri" w:cs="Arial"/>
          <w:sz w:val="22"/>
          <w:szCs w:val="22"/>
          <w:lang w:val="nl-BE"/>
        </w:rPr>
        <w:t>vaccinal</w:t>
      </w:r>
      <w:proofErr w:type="spellEnd"/>
    </w:p>
    <w:p w14:paraId="1677E5A2" w14:textId="39A83999" w:rsidR="00FD15DE" w:rsidRPr="0092525F" w:rsidRDefault="00AD0360" w:rsidP="00FD15DE">
      <w:pPr>
        <w:numPr>
          <w:ilvl w:val="1"/>
          <w:numId w:val="14"/>
        </w:numPr>
        <w:spacing w:after="160" w:line="259" w:lineRule="auto"/>
        <w:ind w:left="284" w:hanging="284"/>
        <w:contextualSpacing/>
        <w:rPr>
          <w:rFonts w:ascii="Calibri" w:eastAsia="Yu Mincho" w:hAnsi="Calibri" w:cs="Arial"/>
          <w:b/>
          <w:i/>
          <w:sz w:val="22"/>
          <w:szCs w:val="22"/>
        </w:rPr>
      </w:pPr>
      <w:r w:rsidRPr="0092525F">
        <w:rPr>
          <w:rFonts w:ascii="Calibri" w:eastAsia="Calibri" w:hAnsi="Calibri" w:cs="Arial"/>
          <w:b/>
          <w:bCs/>
          <w:i/>
          <w:iCs/>
          <w:sz w:val="22"/>
          <w:szCs w:val="22"/>
        </w:rPr>
        <w:t xml:space="preserve">Entretien patient= </w:t>
      </w:r>
      <w:r w:rsidR="00FD15DE" w:rsidRPr="0092525F">
        <w:rPr>
          <w:rFonts w:ascii="Calibri" w:eastAsia="Calibri" w:hAnsi="Calibri" w:cs="Arial"/>
          <w:b/>
          <w:bCs/>
          <w:i/>
          <w:iCs/>
          <w:sz w:val="22"/>
          <w:szCs w:val="22"/>
        </w:rPr>
        <w:t xml:space="preserve">Entretien </w:t>
      </w:r>
      <w:r w:rsidR="00B46B30" w:rsidRPr="0092525F">
        <w:rPr>
          <w:rFonts w:asciiTheme="minorHAnsi" w:hAnsiTheme="minorHAnsi" w:cstheme="minorHAnsi"/>
          <w:b/>
          <w:bCs/>
          <w:i/>
          <w:iCs/>
          <w:sz w:val="22"/>
          <w:szCs w:val="22"/>
        </w:rPr>
        <w:t>d’information</w:t>
      </w:r>
    </w:p>
    <w:p w14:paraId="10B12B7B" w14:textId="77777777" w:rsidR="00FD15DE" w:rsidRPr="00FD15DE" w:rsidRDefault="00FD15DE" w:rsidP="00FD15DE">
      <w:pPr>
        <w:spacing w:after="160" w:line="259" w:lineRule="auto"/>
        <w:ind w:left="708"/>
        <w:contextualSpacing/>
        <w:rPr>
          <w:rFonts w:ascii="Calibri" w:eastAsia="Calibri" w:hAnsi="Calibri" w:cs="Arial"/>
          <w:sz w:val="22"/>
          <w:szCs w:val="22"/>
          <w:lang w:val="fr-BE"/>
        </w:rPr>
      </w:pPr>
      <w:r w:rsidRPr="0092525F">
        <w:rPr>
          <w:rFonts w:ascii="Calibri" w:eastAsia="Calibri" w:hAnsi="Calibri" w:cs="Arial"/>
          <w:sz w:val="22"/>
          <w:szCs w:val="22"/>
          <w:lang w:val="fr-BE"/>
        </w:rPr>
        <w:t xml:space="preserve">Le pharmacien </w:t>
      </w:r>
      <w:r w:rsidRPr="0092525F">
        <w:rPr>
          <w:rFonts w:ascii="Calibri" w:eastAsia="Calibri" w:hAnsi="Calibri" w:cs="Arial"/>
          <w:b/>
          <w:bCs/>
          <w:sz w:val="22"/>
          <w:szCs w:val="22"/>
          <w:lang w:val="fr-BE"/>
        </w:rPr>
        <w:t>recueille les informations</w:t>
      </w:r>
      <w:r w:rsidRPr="0092525F">
        <w:rPr>
          <w:rFonts w:ascii="Calibri" w:eastAsia="Calibri" w:hAnsi="Calibri" w:cs="Arial"/>
          <w:sz w:val="22"/>
          <w:szCs w:val="22"/>
          <w:lang w:val="fr-BE"/>
        </w:rPr>
        <w:t xml:space="preserve"> sur l'utilisation, les connaissances, l’expérience et les attentes du patient concernant ses médicaments pour le traitement de la BPCO et sa pathologie. Le pharmacien est attentif aux problèmes éventuels tels</w:t>
      </w:r>
      <w:r w:rsidRPr="00FD15DE">
        <w:rPr>
          <w:rFonts w:ascii="Calibri" w:eastAsia="Calibri" w:hAnsi="Calibri" w:cs="Arial"/>
          <w:sz w:val="22"/>
          <w:szCs w:val="22"/>
          <w:lang w:val="fr-BE"/>
        </w:rPr>
        <w:t xml:space="preserve"> que le manque de connaissances, les problèmes d'observance thérapeutique (sur- et </w:t>
      </w:r>
      <w:proofErr w:type="spellStart"/>
      <w:r w:rsidRPr="00FD15DE">
        <w:rPr>
          <w:rFonts w:ascii="Calibri" w:eastAsia="Calibri" w:hAnsi="Calibri" w:cs="Arial"/>
          <w:sz w:val="22"/>
          <w:szCs w:val="22"/>
          <w:lang w:val="fr-BE"/>
        </w:rPr>
        <w:t>sous-traitement</w:t>
      </w:r>
      <w:proofErr w:type="spellEnd"/>
      <w:r w:rsidRPr="00FD15DE">
        <w:rPr>
          <w:rFonts w:ascii="Calibri" w:eastAsia="Calibri" w:hAnsi="Calibri" w:cs="Arial"/>
          <w:sz w:val="22"/>
          <w:szCs w:val="22"/>
          <w:lang w:val="fr-BE"/>
        </w:rPr>
        <w:t>), l'utilisation incorrecte des inhalateurs, les effets indésirables ou le contrôle insuffisant de la maladie.</w:t>
      </w:r>
    </w:p>
    <w:p w14:paraId="1225699D" w14:textId="77777777" w:rsidR="00FD15DE" w:rsidRPr="00FD15DE" w:rsidRDefault="00FD15DE" w:rsidP="00FD15DE">
      <w:pPr>
        <w:spacing w:after="160" w:line="259" w:lineRule="auto"/>
        <w:ind w:left="708"/>
        <w:contextualSpacing/>
        <w:rPr>
          <w:rFonts w:ascii="Calibri" w:eastAsia="Calibri" w:hAnsi="Calibri" w:cs="Arial"/>
          <w:sz w:val="22"/>
          <w:szCs w:val="22"/>
          <w:lang w:val="fr-BE"/>
        </w:rPr>
      </w:pPr>
      <w:r w:rsidRPr="00FD15DE">
        <w:rPr>
          <w:rFonts w:ascii="Calibri" w:eastAsia="Calibri" w:hAnsi="Calibri" w:cs="Arial"/>
          <w:sz w:val="22"/>
          <w:szCs w:val="22"/>
          <w:lang w:val="fr-BE"/>
        </w:rPr>
        <w:t xml:space="preserve">Le pharmacien </w:t>
      </w:r>
      <w:r w:rsidRPr="00FD15DE">
        <w:rPr>
          <w:rFonts w:ascii="Calibri" w:eastAsia="Calibri" w:hAnsi="Calibri" w:cs="Arial"/>
          <w:b/>
          <w:bCs/>
          <w:sz w:val="22"/>
          <w:szCs w:val="22"/>
          <w:lang w:val="fr-BE"/>
        </w:rPr>
        <w:t>fournit des informations</w:t>
      </w:r>
      <w:r w:rsidRPr="00FD15DE">
        <w:rPr>
          <w:rFonts w:ascii="Calibri" w:eastAsia="Calibri" w:hAnsi="Calibri" w:cs="Arial"/>
          <w:sz w:val="22"/>
          <w:szCs w:val="22"/>
          <w:lang w:val="fr-BE"/>
        </w:rPr>
        <w:t xml:space="preserve"> adaptées aux besoins, aux connaissances et aux éventuels problèmes rencontrés par le patient. Il le motive à </w:t>
      </w:r>
      <w:proofErr w:type="spellStart"/>
      <w:r w:rsidRPr="00FD15DE">
        <w:rPr>
          <w:rFonts w:ascii="Calibri" w:eastAsia="Calibri" w:hAnsi="Calibri" w:cs="Arial"/>
          <w:sz w:val="22"/>
          <w:szCs w:val="22"/>
          <w:lang w:val="fr-BE"/>
        </w:rPr>
        <w:t>à</w:t>
      </w:r>
      <w:proofErr w:type="spellEnd"/>
      <w:r w:rsidRPr="00FD15DE">
        <w:rPr>
          <w:rFonts w:ascii="Calibri" w:eastAsia="Calibri" w:hAnsi="Calibri" w:cs="Arial"/>
          <w:sz w:val="22"/>
          <w:szCs w:val="22"/>
          <w:lang w:val="fr-BE"/>
        </w:rPr>
        <w:t xml:space="preserve"> adopter un mode de vie sain.</w:t>
      </w:r>
    </w:p>
    <w:p w14:paraId="405154B9" w14:textId="77777777" w:rsidR="00FD15DE" w:rsidRPr="00FD15DE" w:rsidRDefault="00FD15DE" w:rsidP="00FD15DE">
      <w:pPr>
        <w:spacing w:after="160" w:line="259" w:lineRule="auto"/>
        <w:ind w:left="708"/>
        <w:contextualSpacing/>
        <w:rPr>
          <w:rFonts w:ascii="Calibri" w:eastAsia="Calibri" w:hAnsi="Calibri" w:cs="Arial"/>
          <w:sz w:val="22"/>
          <w:szCs w:val="22"/>
          <w:lang w:val="fr-BE"/>
        </w:rPr>
      </w:pPr>
    </w:p>
    <w:p w14:paraId="0B2C08E3" w14:textId="77777777" w:rsidR="00FD15DE" w:rsidRPr="00FD15DE" w:rsidRDefault="00FD15DE" w:rsidP="00FD15DE">
      <w:pPr>
        <w:spacing w:after="160" w:line="259" w:lineRule="auto"/>
        <w:ind w:left="708"/>
        <w:contextualSpacing/>
        <w:rPr>
          <w:rFonts w:ascii="Calibri" w:eastAsia="Calibri" w:hAnsi="Calibri" w:cs="Arial"/>
          <w:sz w:val="22"/>
          <w:szCs w:val="22"/>
          <w:lang w:val="fr-BE"/>
        </w:rPr>
      </w:pPr>
      <w:r w:rsidRPr="00FD15DE">
        <w:rPr>
          <w:rFonts w:ascii="Calibri" w:eastAsia="Calibri" w:hAnsi="Calibri" w:cs="Arial"/>
          <w:sz w:val="22"/>
          <w:szCs w:val="22"/>
          <w:lang w:val="fr-BE"/>
        </w:rPr>
        <w:t>Le pharmacien note les éventuels points d’attention et les actions proposées.</w:t>
      </w:r>
    </w:p>
    <w:p w14:paraId="335DB17A" w14:textId="77777777" w:rsidR="00FD15DE" w:rsidRPr="00FD15DE" w:rsidRDefault="00FD15DE" w:rsidP="00FD15DE">
      <w:pPr>
        <w:spacing w:after="160" w:line="259" w:lineRule="auto"/>
        <w:ind w:left="708"/>
        <w:contextualSpacing/>
        <w:rPr>
          <w:rFonts w:ascii="Calibri" w:eastAsia="Calibri" w:hAnsi="Calibri" w:cs="Arial"/>
          <w:sz w:val="22"/>
          <w:szCs w:val="22"/>
          <w:lang w:val="fr-BE"/>
        </w:rPr>
      </w:pPr>
    </w:p>
    <w:p w14:paraId="2C6E53F6" w14:textId="22C941C0" w:rsidR="00FD15DE" w:rsidRPr="00FD15DE" w:rsidRDefault="00FD15DE" w:rsidP="002144F1">
      <w:pPr>
        <w:numPr>
          <w:ilvl w:val="1"/>
          <w:numId w:val="14"/>
        </w:numPr>
        <w:spacing w:after="160" w:line="259" w:lineRule="auto"/>
        <w:ind w:left="284" w:hanging="284"/>
        <w:contextualSpacing/>
        <w:rPr>
          <w:rFonts w:ascii="Calibri" w:eastAsia="Calibri" w:hAnsi="Calibri" w:cs="Arial"/>
          <w:b/>
          <w:bCs/>
          <w:i/>
          <w:iCs/>
          <w:sz w:val="22"/>
          <w:szCs w:val="22"/>
          <w:lang w:val="fr-BE"/>
        </w:rPr>
      </w:pPr>
      <w:r w:rsidRPr="00FD15DE">
        <w:rPr>
          <w:rFonts w:ascii="Calibri" w:eastAsia="Calibri" w:hAnsi="Calibri" w:cs="Arial"/>
          <w:b/>
          <w:bCs/>
          <w:i/>
          <w:iCs/>
          <w:sz w:val="22"/>
          <w:szCs w:val="22"/>
          <w:lang w:val="fr-BE"/>
        </w:rPr>
        <w:t>Information du médeci</w:t>
      </w:r>
      <w:r w:rsidR="00B46B30">
        <w:rPr>
          <w:rFonts w:ascii="Calibri" w:eastAsia="Calibri" w:hAnsi="Calibri" w:cs="Arial"/>
          <w:b/>
          <w:bCs/>
          <w:i/>
          <w:iCs/>
          <w:sz w:val="22"/>
          <w:szCs w:val="22"/>
          <w:lang w:val="fr-BE"/>
        </w:rPr>
        <w:t>n</w:t>
      </w:r>
    </w:p>
    <w:p w14:paraId="1F97D884" w14:textId="77777777" w:rsidR="00FD15DE" w:rsidRPr="00FD15DE" w:rsidRDefault="00FD15DE" w:rsidP="00FD15DE">
      <w:pPr>
        <w:spacing w:before="100" w:beforeAutospacing="1" w:after="100" w:afterAutospacing="1"/>
        <w:ind w:left="720"/>
        <w:rPr>
          <w:rFonts w:ascii="Calibri" w:eastAsia="Calibri" w:hAnsi="Calibri" w:cs="Arial"/>
          <w:sz w:val="22"/>
          <w:szCs w:val="22"/>
          <w:lang w:val="fr-BE"/>
        </w:rPr>
      </w:pPr>
      <w:r w:rsidRPr="00FD15DE">
        <w:rPr>
          <w:rFonts w:ascii="Calibri" w:eastAsia="Calibri" w:hAnsi="Calibri" w:cs="Arial"/>
          <w:sz w:val="22"/>
          <w:szCs w:val="22"/>
          <w:lang w:val="fr-BE"/>
        </w:rPr>
        <w:t xml:space="preserve">Pour assurer la collaboration, le pharmacien et le médecin s'entendent sur les modalités de collaboration et de communication </w:t>
      </w:r>
    </w:p>
    <w:p w14:paraId="1F59F2C2" w14:textId="77777777" w:rsidR="00FD15DE" w:rsidRPr="00FD15DE" w:rsidRDefault="00FD15DE" w:rsidP="00FD15DE">
      <w:pPr>
        <w:spacing w:before="100" w:beforeAutospacing="1" w:after="100" w:afterAutospacing="1"/>
        <w:ind w:left="720"/>
        <w:rPr>
          <w:rFonts w:ascii="Calibri" w:eastAsia="Calibri" w:hAnsi="Calibri" w:cs="Arial"/>
          <w:sz w:val="22"/>
          <w:szCs w:val="22"/>
          <w:lang w:val="fr-BE"/>
        </w:rPr>
      </w:pPr>
      <w:r w:rsidRPr="00FD15DE">
        <w:rPr>
          <w:rFonts w:ascii="Calibri" w:eastAsia="Calibri" w:hAnsi="Calibri" w:cs="Arial"/>
          <w:sz w:val="22"/>
          <w:szCs w:val="22"/>
          <w:lang w:val="fr-BE"/>
        </w:rPr>
        <w:t>Sous réserve de l'accord du patient, le pharmacien informe le médecin conformément aux accords conclus du résultat du BUM BPCO (observations, par exemple inhalateur inadapté, non observance au traitement, compréhension du patient, etc. et interventions).</w:t>
      </w:r>
    </w:p>
    <w:p w14:paraId="58C2B5CC" w14:textId="77777777" w:rsidR="00FD15DE" w:rsidRPr="00FD15DE" w:rsidRDefault="00FD15DE" w:rsidP="00FD15DE">
      <w:pPr>
        <w:spacing w:before="100" w:beforeAutospacing="1" w:after="100" w:afterAutospacing="1"/>
        <w:ind w:left="720"/>
        <w:rPr>
          <w:rFonts w:ascii="Calibri" w:eastAsia="Calibri" w:hAnsi="Calibri" w:cs="Arial"/>
          <w:sz w:val="22"/>
          <w:szCs w:val="22"/>
          <w:lang w:val="fr-BE"/>
        </w:rPr>
      </w:pPr>
      <w:r w:rsidRPr="00FD15DE">
        <w:rPr>
          <w:rFonts w:ascii="Calibri" w:eastAsia="Calibri" w:hAnsi="Calibri" w:cs="Arial"/>
          <w:sz w:val="22"/>
          <w:szCs w:val="22"/>
          <w:lang w:val="fr-BE"/>
        </w:rPr>
        <w:t>Lorsque le BUM COPD est prescrit, le pharmacien informe toujours le prescripteur du résultat du BUM BPCO.</w:t>
      </w:r>
    </w:p>
    <w:p w14:paraId="40C52B3A" w14:textId="77777777" w:rsidR="00FD15DE" w:rsidRPr="00FD15DE" w:rsidRDefault="00FD15DE" w:rsidP="00FD15DE">
      <w:pPr>
        <w:numPr>
          <w:ilvl w:val="1"/>
          <w:numId w:val="14"/>
        </w:numPr>
        <w:spacing w:after="160" w:line="259" w:lineRule="auto"/>
        <w:ind w:left="284" w:hanging="284"/>
        <w:contextualSpacing/>
        <w:rPr>
          <w:rFonts w:ascii="Calibri" w:eastAsia="Calibri" w:hAnsi="Calibri" w:cs="Arial"/>
          <w:b/>
          <w:bCs/>
          <w:i/>
          <w:iCs/>
          <w:sz w:val="22"/>
          <w:szCs w:val="22"/>
          <w:lang w:val="nl-BE"/>
        </w:rPr>
      </w:pPr>
      <w:proofErr w:type="spellStart"/>
      <w:r w:rsidRPr="00FD15DE">
        <w:rPr>
          <w:rFonts w:ascii="Calibri" w:eastAsia="Calibri" w:hAnsi="Calibri" w:cs="Arial"/>
          <w:b/>
          <w:bCs/>
          <w:i/>
          <w:iCs/>
          <w:sz w:val="22"/>
          <w:szCs w:val="22"/>
          <w:lang w:val="nl-BE"/>
        </w:rPr>
        <w:t>Entretien</w:t>
      </w:r>
      <w:proofErr w:type="spellEnd"/>
      <w:r w:rsidRPr="00FD15DE">
        <w:rPr>
          <w:rFonts w:ascii="Calibri" w:eastAsia="Calibri" w:hAnsi="Calibri" w:cs="Arial"/>
          <w:b/>
          <w:bCs/>
          <w:i/>
          <w:iCs/>
          <w:sz w:val="22"/>
          <w:szCs w:val="22"/>
          <w:lang w:val="nl-BE"/>
        </w:rPr>
        <w:t xml:space="preserve"> de </w:t>
      </w:r>
      <w:proofErr w:type="spellStart"/>
      <w:r w:rsidRPr="00FD15DE">
        <w:rPr>
          <w:rFonts w:ascii="Calibri" w:eastAsia="Calibri" w:hAnsi="Calibri" w:cs="Arial"/>
          <w:b/>
          <w:bCs/>
          <w:i/>
          <w:iCs/>
          <w:sz w:val="22"/>
          <w:szCs w:val="22"/>
          <w:lang w:val="nl-BE"/>
        </w:rPr>
        <w:t>suivi</w:t>
      </w:r>
      <w:proofErr w:type="spellEnd"/>
    </w:p>
    <w:p w14:paraId="67181AEC" w14:textId="77777777" w:rsidR="00FD15DE" w:rsidRPr="00FD15DE" w:rsidRDefault="00FD15DE" w:rsidP="00FD15DE">
      <w:pPr>
        <w:spacing w:after="160" w:line="259" w:lineRule="auto"/>
        <w:ind w:left="708"/>
        <w:contextualSpacing/>
        <w:rPr>
          <w:rFonts w:ascii="Calibri" w:eastAsia="Calibri" w:hAnsi="Calibri" w:cs="Arial"/>
          <w:sz w:val="22"/>
          <w:szCs w:val="22"/>
          <w:lang w:val="fr-BE"/>
        </w:rPr>
      </w:pPr>
      <w:r w:rsidRPr="00FD15DE">
        <w:rPr>
          <w:rFonts w:ascii="Calibri" w:eastAsia="Calibri" w:hAnsi="Calibri" w:cs="Arial"/>
          <w:sz w:val="22"/>
          <w:szCs w:val="22"/>
          <w:lang w:val="fr-BE"/>
        </w:rPr>
        <w:t>Un entretien de suivi est proposé au patient et programmé. Ce second entretien consiste à passer en revue avec le patient entre autres les points d’attention et les points d'action convenus lors du premier entretien.</w:t>
      </w:r>
    </w:p>
    <w:p w14:paraId="22CDBB2F" w14:textId="77777777" w:rsidR="00FD15DE" w:rsidRPr="00FD15DE" w:rsidRDefault="00FD15DE" w:rsidP="002144F1">
      <w:pPr>
        <w:spacing w:after="160" w:line="259" w:lineRule="auto"/>
        <w:contextualSpacing/>
        <w:rPr>
          <w:rFonts w:ascii="Calibri" w:eastAsia="Calibri" w:hAnsi="Calibri" w:cs="Arial"/>
          <w:sz w:val="22"/>
          <w:szCs w:val="22"/>
          <w:lang w:val="fr-BE"/>
        </w:rPr>
      </w:pPr>
    </w:p>
    <w:p w14:paraId="4992BFAF" w14:textId="77777777" w:rsidR="00FD15DE" w:rsidRPr="00FD15DE" w:rsidRDefault="00FD15DE" w:rsidP="002C1831">
      <w:pPr>
        <w:numPr>
          <w:ilvl w:val="0"/>
          <w:numId w:val="13"/>
        </w:numPr>
        <w:spacing w:after="160" w:line="259" w:lineRule="auto"/>
        <w:ind w:left="357" w:hanging="357"/>
        <w:rPr>
          <w:rFonts w:ascii="Calibri" w:eastAsia="Calibri" w:hAnsi="Calibri" w:cs="Arial"/>
          <w:b/>
          <w:bCs/>
          <w:sz w:val="22"/>
          <w:szCs w:val="22"/>
          <w:lang w:val="fr-BE"/>
        </w:rPr>
      </w:pPr>
      <w:r w:rsidRPr="00FD15DE">
        <w:rPr>
          <w:rFonts w:ascii="Calibri" w:eastAsia="Calibri" w:hAnsi="Calibri" w:cs="Arial"/>
          <w:b/>
          <w:bCs/>
          <w:sz w:val="22"/>
          <w:szCs w:val="22"/>
          <w:lang w:val="fr-BE"/>
        </w:rPr>
        <w:lastRenderedPageBreak/>
        <w:t>Eléments abordés entre autres lors du BUM BPCO</w:t>
      </w:r>
    </w:p>
    <w:p w14:paraId="1DD06C9A" w14:textId="77777777" w:rsidR="00FD15DE" w:rsidRPr="00FD15DE" w:rsidRDefault="00FD15DE" w:rsidP="002C1831">
      <w:pPr>
        <w:numPr>
          <w:ilvl w:val="0"/>
          <w:numId w:val="10"/>
        </w:numPr>
        <w:textAlignment w:val="center"/>
        <w:rPr>
          <w:rFonts w:ascii="Calibri" w:hAnsi="Calibri" w:cs="Calibri"/>
          <w:sz w:val="22"/>
          <w:szCs w:val="22"/>
          <w:lang w:val="nl-BE" w:eastAsia="nl-BE"/>
        </w:rPr>
      </w:pPr>
      <w:r w:rsidRPr="00FD15DE">
        <w:rPr>
          <w:rFonts w:ascii="Calibri" w:hAnsi="Calibri" w:cs="Calibri"/>
          <w:sz w:val="22"/>
          <w:szCs w:val="22"/>
          <w:lang w:val="nl-BE" w:eastAsia="nl-BE"/>
        </w:rPr>
        <w:t>Pathologie BPCO</w:t>
      </w:r>
    </w:p>
    <w:p w14:paraId="5FE3031F" w14:textId="77777777" w:rsidR="00FD15DE" w:rsidRPr="00FD15DE" w:rsidRDefault="00FD15DE" w:rsidP="002C1831">
      <w:pPr>
        <w:numPr>
          <w:ilvl w:val="0"/>
          <w:numId w:val="10"/>
        </w:numPr>
        <w:textAlignment w:val="center"/>
        <w:rPr>
          <w:rFonts w:ascii="Calibri" w:hAnsi="Calibri" w:cs="Calibri"/>
          <w:sz w:val="22"/>
          <w:szCs w:val="22"/>
          <w:lang w:val="fr-BE" w:eastAsia="nl-BE"/>
        </w:rPr>
      </w:pPr>
      <w:r w:rsidRPr="00FD15DE">
        <w:rPr>
          <w:rFonts w:ascii="Calibri" w:hAnsi="Calibri" w:cs="Calibri"/>
          <w:sz w:val="22"/>
          <w:szCs w:val="22"/>
          <w:lang w:val="fr-BE" w:eastAsia="nl-BE"/>
        </w:rPr>
        <w:t>Mode d’action et importance des médicaments</w:t>
      </w:r>
    </w:p>
    <w:p w14:paraId="22FB986D" w14:textId="77777777" w:rsidR="00FD15DE" w:rsidRPr="00FD15DE" w:rsidRDefault="00FD15DE" w:rsidP="002C1831">
      <w:pPr>
        <w:numPr>
          <w:ilvl w:val="0"/>
          <w:numId w:val="10"/>
        </w:numPr>
        <w:textAlignment w:val="center"/>
        <w:rPr>
          <w:rFonts w:ascii="Calibri" w:hAnsi="Calibri" w:cs="Calibri"/>
          <w:sz w:val="22"/>
          <w:szCs w:val="22"/>
          <w:lang w:val="fr-BE" w:eastAsia="nl-BE"/>
        </w:rPr>
      </w:pPr>
      <w:r w:rsidRPr="00FD15DE">
        <w:rPr>
          <w:rFonts w:ascii="Calibri" w:hAnsi="Calibri" w:cs="Calibri"/>
          <w:sz w:val="22"/>
          <w:szCs w:val="22"/>
          <w:lang w:val="fr-BE" w:eastAsia="nl-BE"/>
        </w:rPr>
        <w:t>Utilisation des inhalateurs (adéquation et technique)</w:t>
      </w:r>
    </w:p>
    <w:p w14:paraId="2913511C" w14:textId="77777777" w:rsidR="00FD15DE" w:rsidRPr="00FD15DE" w:rsidRDefault="00FD15DE" w:rsidP="002C1831">
      <w:pPr>
        <w:numPr>
          <w:ilvl w:val="0"/>
          <w:numId w:val="10"/>
        </w:numPr>
        <w:textAlignment w:val="center"/>
        <w:rPr>
          <w:rFonts w:ascii="Calibri" w:hAnsi="Calibri" w:cs="Calibri"/>
          <w:sz w:val="22"/>
          <w:szCs w:val="22"/>
          <w:lang w:val="nl-BE" w:eastAsia="nl-BE"/>
        </w:rPr>
      </w:pPr>
      <w:proofErr w:type="spellStart"/>
      <w:r w:rsidRPr="00FD15DE">
        <w:rPr>
          <w:rFonts w:ascii="Calibri" w:hAnsi="Calibri" w:cs="Calibri"/>
          <w:sz w:val="22"/>
          <w:szCs w:val="22"/>
          <w:lang w:val="nl-BE" w:eastAsia="nl-BE"/>
        </w:rPr>
        <w:t>Observance</w:t>
      </w:r>
      <w:proofErr w:type="spellEnd"/>
      <w:r w:rsidRPr="00FD15DE">
        <w:rPr>
          <w:rFonts w:ascii="Calibri" w:hAnsi="Calibri" w:cs="Calibri"/>
          <w:sz w:val="22"/>
          <w:szCs w:val="22"/>
          <w:lang w:val="nl-BE" w:eastAsia="nl-BE"/>
        </w:rPr>
        <w:t xml:space="preserve"> </w:t>
      </w:r>
      <w:proofErr w:type="spellStart"/>
      <w:r w:rsidRPr="00FD15DE">
        <w:rPr>
          <w:rFonts w:ascii="Calibri" w:hAnsi="Calibri" w:cs="Calibri"/>
          <w:sz w:val="22"/>
          <w:szCs w:val="22"/>
          <w:lang w:val="nl-BE" w:eastAsia="nl-BE"/>
        </w:rPr>
        <w:t>thérapeutique</w:t>
      </w:r>
      <w:proofErr w:type="spellEnd"/>
    </w:p>
    <w:p w14:paraId="651B6BE6" w14:textId="77777777" w:rsidR="00FD15DE" w:rsidRPr="00FD15DE" w:rsidRDefault="00FD15DE" w:rsidP="002C1831">
      <w:pPr>
        <w:numPr>
          <w:ilvl w:val="0"/>
          <w:numId w:val="10"/>
        </w:numPr>
        <w:textAlignment w:val="center"/>
        <w:rPr>
          <w:rFonts w:ascii="Calibri" w:hAnsi="Calibri" w:cs="Calibri"/>
          <w:sz w:val="22"/>
          <w:szCs w:val="22"/>
          <w:lang w:val="fr-BE" w:eastAsia="nl-BE"/>
        </w:rPr>
      </w:pPr>
      <w:proofErr w:type="spellStart"/>
      <w:r w:rsidRPr="00FD15DE">
        <w:rPr>
          <w:rFonts w:ascii="Calibri" w:hAnsi="Calibri" w:cs="Calibri"/>
          <w:sz w:val="22"/>
          <w:szCs w:val="22"/>
          <w:lang w:val="fr-BE" w:eastAsia="nl-BE"/>
        </w:rPr>
        <w:t>Comédication</w:t>
      </w:r>
      <w:proofErr w:type="spellEnd"/>
      <w:r w:rsidRPr="00FD15DE">
        <w:rPr>
          <w:rFonts w:ascii="Calibri" w:hAnsi="Calibri" w:cs="Calibri"/>
          <w:sz w:val="22"/>
          <w:szCs w:val="22"/>
          <w:lang w:val="fr-BE" w:eastAsia="nl-BE"/>
        </w:rPr>
        <w:t xml:space="preserve"> pertinente (antitussifs, mucolytiques, O</w:t>
      </w:r>
      <w:r w:rsidRPr="00FD15DE">
        <w:rPr>
          <w:rFonts w:ascii="Calibri" w:hAnsi="Calibri" w:cs="Calibri"/>
          <w:sz w:val="22"/>
          <w:szCs w:val="22"/>
          <w:vertAlign w:val="subscript"/>
          <w:lang w:val="fr-BE" w:eastAsia="nl-BE"/>
        </w:rPr>
        <w:t>2</w:t>
      </w:r>
      <w:r w:rsidRPr="00FD15DE">
        <w:rPr>
          <w:rFonts w:ascii="Calibri" w:hAnsi="Calibri" w:cs="Calibri"/>
          <w:sz w:val="22"/>
          <w:szCs w:val="22"/>
          <w:lang w:val="fr-BE" w:eastAsia="nl-BE"/>
        </w:rPr>
        <w:t>, CSO, théophylline, etc.)</w:t>
      </w:r>
    </w:p>
    <w:p w14:paraId="68073064" w14:textId="77777777" w:rsidR="00FD15DE" w:rsidRPr="00FD15DE" w:rsidRDefault="00FD15DE" w:rsidP="002C1831">
      <w:pPr>
        <w:numPr>
          <w:ilvl w:val="0"/>
          <w:numId w:val="10"/>
        </w:numPr>
        <w:textAlignment w:val="center"/>
        <w:rPr>
          <w:rFonts w:ascii="Calibri" w:hAnsi="Calibri" w:cs="Calibri"/>
          <w:sz w:val="22"/>
          <w:szCs w:val="22"/>
          <w:lang w:val="fr-BE" w:eastAsia="nl-BE"/>
        </w:rPr>
      </w:pPr>
      <w:r w:rsidRPr="00FD15DE">
        <w:rPr>
          <w:rFonts w:ascii="Calibri" w:hAnsi="Calibri" w:cs="Calibri"/>
          <w:sz w:val="22"/>
          <w:szCs w:val="22"/>
          <w:lang w:val="fr-BE" w:eastAsia="nl-BE"/>
        </w:rPr>
        <w:t>Symptômes (</w:t>
      </w:r>
      <w:proofErr w:type="spellStart"/>
      <w:r w:rsidRPr="00FD15DE">
        <w:rPr>
          <w:rFonts w:ascii="Calibri" w:hAnsi="Calibri" w:cs="Calibri"/>
          <w:sz w:val="22"/>
          <w:szCs w:val="22"/>
          <w:lang w:val="fr-BE" w:eastAsia="nl-BE"/>
        </w:rPr>
        <w:t>cfr</w:t>
      </w:r>
      <w:proofErr w:type="spellEnd"/>
      <w:r w:rsidRPr="00FD15DE">
        <w:rPr>
          <w:rFonts w:ascii="Calibri" w:hAnsi="Calibri" w:cs="Calibri"/>
          <w:sz w:val="22"/>
          <w:szCs w:val="22"/>
          <w:lang w:val="fr-BE" w:eastAsia="nl-BE"/>
        </w:rPr>
        <w:t xml:space="preserve"> questionnaire CAT : essoufflement, toux, expectorations, sensation d’étouffement, fatigue, manque d’énergie)</w:t>
      </w:r>
    </w:p>
    <w:p w14:paraId="76D8645C" w14:textId="77777777" w:rsidR="00FD15DE" w:rsidRPr="00FD15DE" w:rsidRDefault="00FD15DE" w:rsidP="002C1831">
      <w:pPr>
        <w:numPr>
          <w:ilvl w:val="0"/>
          <w:numId w:val="10"/>
        </w:numPr>
        <w:textAlignment w:val="center"/>
        <w:rPr>
          <w:rFonts w:ascii="Calibri" w:hAnsi="Calibri" w:cs="Calibri"/>
          <w:sz w:val="22"/>
          <w:szCs w:val="22"/>
          <w:lang w:val="nl-BE" w:eastAsia="nl-BE"/>
        </w:rPr>
      </w:pPr>
      <w:proofErr w:type="spellStart"/>
      <w:r w:rsidRPr="00FD15DE">
        <w:rPr>
          <w:rFonts w:ascii="Calibri" w:hAnsi="Calibri" w:cs="Calibri"/>
          <w:sz w:val="22"/>
          <w:szCs w:val="22"/>
          <w:lang w:val="nl-BE" w:eastAsia="nl-BE"/>
        </w:rPr>
        <w:t>Effets</w:t>
      </w:r>
      <w:proofErr w:type="spellEnd"/>
      <w:r w:rsidRPr="00FD15DE">
        <w:rPr>
          <w:rFonts w:ascii="Calibri" w:hAnsi="Calibri" w:cs="Calibri"/>
          <w:sz w:val="22"/>
          <w:szCs w:val="22"/>
          <w:lang w:val="nl-BE" w:eastAsia="nl-BE"/>
        </w:rPr>
        <w:t xml:space="preserve"> </w:t>
      </w:r>
      <w:proofErr w:type="spellStart"/>
      <w:r w:rsidRPr="00FD15DE">
        <w:rPr>
          <w:rFonts w:ascii="Calibri" w:hAnsi="Calibri" w:cs="Calibri"/>
          <w:sz w:val="22"/>
          <w:szCs w:val="22"/>
          <w:lang w:val="nl-BE" w:eastAsia="nl-BE"/>
        </w:rPr>
        <w:t>indésirables</w:t>
      </w:r>
      <w:proofErr w:type="spellEnd"/>
    </w:p>
    <w:p w14:paraId="668F1D2C" w14:textId="77777777" w:rsidR="00FD15DE" w:rsidRPr="00FD15DE" w:rsidRDefault="00FD15DE" w:rsidP="002C1831">
      <w:pPr>
        <w:numPr>
          <w:ilvl w:val="0"/>
          <w:numId w:val="10"/>
        </w:numPr>
        <w:textAlignment w:val="center"/>
        <w:rPr>
          <w:rFonts w:ascii="Calibri" w:hAnsi="Calibri" w:cs="Calibri"/>
          <w:sz w:val="22"/>
          <w:szCs w:val="22"/>
          <w:lang w:val="nl-BE" w:eastAsia="nl-BE"/>
        </w:rPr>
      </w:pPr>
      <w:proofErr w:type="spellStart"/>
      <w:r w:rsidRPr="00FD15DE">
        <w:rPr>
          <w:rFonts w:ascii="Calibri" w:hAnsi="Calibri" w:cs="Calibri"/>
          <w:sz w:val="22"/>
          <w:szCs w:val="22"/>
          <w:lang w:val="nl-BE" w:eastAsia="nl-BE"/>
        </w:rPr>
        <w:t>Vaccination</w:t>
      </w:r>
      <w:proofErr w:type="spellEnd"/>
    </w:p>
    <w:p w14:paraId="1B5F15A6" w14:textId="77777777" w:rsidR="00FD15DE" w:rsidRPr="00FD15DE" w:rsidRDefault="00FD15DE" w:rsidP="002C1831">
      <w:pPr>
        <w:numPr>
          <w:ilvl w:val="0"/>
          <w:numId w:val="10"/>
        </w:numPr>
        <w:textAlignment w:val="center"/>
        <w:rPr>
          <w:rFonts w:ascii="Calibri" w:hAnsi="Calibri" w:cs="Calibri"/>
          <w:sz w:val="22"/>
          <w:szCs w:val="22"/>
          <w:lang w:val="nl-BE" w:eastAsia="nl-BE"/>
        </w:rPr>
      </w:pPr>
      <w:r w:rsidRPr="00FD15DE">
        <w:rPr>
          <w:rFonts w:ascii="Calibri" w:hAnsi="Calibri" w:cs="Calibri"/>
          <w:sz w:val="22"/>
          <w:szCs w:val="22"/>
          <w:lang w:val="nl-BE" w:eastAsia="nl-BE"/>
        </w:rPr>
        <w:t xml:space="preserve">Mode de </w:t>
      </w:r>
      <w:proofErr w:type="spellStart"/>
      <w:r w:rsidRPr="00FD15DE">
        <w:rPr>
          <w:rFonts w:ascii="Calibri" w:hAnsi="Calibri" w:cs="Calibri"/>
          <w:sz w:val="22"/>
          <w:szCs w:val="22"/>
          <w:lang w:val="nl-BE" w:eastAsia="nl-BE"/>
        </w:rPr>
        <w:t>vie</w:t>
      </w:r>
      <w:proofErr w:type="spellEnd"/>
      <w:r w:rsidRPr="00FD15DE">
        <w:rPr>
          <w:rFonts w:ascii="Calibri" w:hAnsi="Calibri" w:cs="Calibri"/>
          <w:sz w:val="22"/>
          <w:szCs w:val="22"/>
          <w:lang w:val="nl-BE" w:eastAsia="nl-BE"/>
        </w:rPr>
        <w:t xml:space="preserve"> </w:t>
      </w:r>
      <w:proofErr w:type="spellStart"/>
      <w:r w:rsidRPr="00FD15DE">
        <w:rPr>
          <w:rFonts w:ascii="Calibri" w:hAnsi="Calibri" w:cs="Calibri"/>
          <w:sz w:val="22"/>
          <w:szCs w:val="22"/>
          <w:lang w:val="nl-BE" w:eastAsia="nl-BE"/>
        </w:rPr>
        <w:t>sain</w:t>
      </w:r>
      <w:proofErr w:type="spellEnd"/>
    </w:p>
    <w:p w14:paraId="29CE5407" w14:textId="77777777" w:rsidR="00FD15DE" w:rsidRPr="00FD15DE" w:rsidRDefault="00FD15DE" w:rsidP="002C1831">
      <w:pPr>
        <w:numPr>
          <w:ilvl w:val="1"/>
          <w:numId w:val="10"/>
        </w:numPr>
        <w:textAlignment w:val="center"/>
        <w:rPr>
          <w:rFonts w:ascii="Calibri" w:hAnsi="Calibri" w:cs="Calibri"/>
          <w:sz w:val="22"/>
          <w:szCs w:val="22"/>
          <w:lang w:val="nl-BE" w:eastAsia="nl-BE"/>
        </w:rPr>
      </w:pPr>
      <w:proofErr w:type="spellStart"/>
      <w:r w:rsidRPr="00FD15DE">
        <w:rPr>
          <w:rFonts w:ascii="Calibri" w:hAnsi="Calibri" w:cs="Calibri"/>
          <w:sz w:val="22"/>
          <w:szCs w:val="22"/>
          <w:lang w:val="nl-BE" w:eastAsia="nl-BE"/>
        </w:rPr>
        <w:t>Cessation</w:t>
      </w:r>
      <w:proofErr w:type="spellEnd"/>
      <w:r w:rsidRPr="00FD15DE">
        <w:rPr>
          <w:rFonts w:ascii="Calibri" w:hAnsi="Calibri" w:cs="Calibri"/>
          <w:sz w:val="22"/>
          <w:szCs w:val="22"/>
          <w:lang w:val="nl-BE" w:eastAsia="nl-BE"/>
        </w:rPr>
        <w:t xml:space="preserve"> </w:t>
      </w:r>
      <w:proofErr w:type="spellStart"/>
      <w:r w:rsidRPr="00FD15DE">
        <w:rPr>
          <w:rFonts w:ascii="Calibri" w:hAnsi="Calibri" w:cs="Calibri"/>
          <w:sz w:val="22"/>
          <w:szCs w:val="22"/>
          <w:lang w:val="nl-BE" w:eastAsia="nl-BE"/>
        </w:rPr>
        <w:t>tabagique</w:t>
      </w:r>
      <w:proofErr w:type="spellEnd"/>
    </w:p>
    <w:p w14:paraId="6B7A5866" w14:textId="77777777" w:rsidR="00FD15DE" w:rsidRPr="00FD15DE" w:rsidRDefault="00FD15DE" w:rsidP="002C1831">
      <w:pPr>
        <w:numPr>
          <w:ilvl w:val="1"/>
          <w:numId w:val="10"/>
        </w:numPr>
        <w:textAlignment w:val="center"/>
        <w:rPr>
          <w:rFonts w:ascii="Calibri" w:hAnsi="Calibri" w:cs="Calibri"/>
          <w:sz w:val="22"/>
          <w:szCs w:val="22"/>
          <w:lang w:val="fr-BE" w:eastAsia="nl-BE"/>
        </w:rPr>
      </w:pPr>
      <w:r w:rsidRPr="00FD15DE">
        <w:rPr>
          <w:rFonts w:ascii="Calibri" w:hAnsi="Calibri" w:cs="Calibri"/>
          <w:sz w:val="22"/>
          <w:szCs w:val="22"/>
          <w:lang w:val="fr-BE" w:eastAsia="nl-BE"/>
        </w:rPr>
        <w:t>Activité physique (possibilités existantes de revalidation pulmonaire)</w:t>
      </w:r>
    </w:p>
    <w:p w14:paraId="4F9E2250" w14:textId="77777777" w:rsidR="00FD15DE" w:rsidRPr="00FD15DE" w:rsidRDefault="00FD15DE" w:rsidP="002C1831">
      <w:pPr>
        <w:numPr>
          <w:ilvl w:val="1"/>
          <w:numId w:val="10"/>
        </w:numPr>
        <w:textAlignment w:val="center"/>
        <w:rPr>
          <w:rFonts w:ascii="Calibri" w:hAnsi="Calibri" w:cs="Calibri"/>
          <w:sz w:val="22"/>
          <w:szCs w:val="22"/>
          <w:lang w:val="nl-BE" w:eastAsia="nl-BE"/>
        </w:rPr>
      </w:pPr>
      <w:r w:rsidRPr="00FD15DE">
        <w:rPr>
          <w:rFonts w:ascii="Calibri" w:hAnsi="Calibri" w:cs="Calibri"/>
          <w:sz w:val="22"/>
          <w:szCs w:val="22"/>
          <w:lang w:val="fr-BE" w:eastAsia="nl-BE"/>
        </w:rPr>
        <w:t>Alimentation saine</w:t>
      </w:r>
    </w:p>
    <w:p w14:paraId="00972837" w14:textId="77777777" w:rsidR="00FD15DE" w:rsidRPr="00FD15DE" w:rsidRDefault="00FD15DE" w:rsidP="002C1831">
      <w:pPr>
        <w:numPr>
          <w:ilvl w:val="1"/>
          <w:numId w:val="10"/>
        </w:numPr>
        <w:textAlignment w:val="center"/>
        <w:rPr>
          <w:rFonts w:ascii="Calibri" w:hAnsi="Calibri" w:cs="Calibri"/>
          <w:sz w:val="22"/>
          <w:szCs w:val="22"/>
          <w:lang w:val="fr-BE" w:eastAsia="nl-BE"/>
        </w:rPr>
      </w:pPr>
      <w:r w:rsidRPr="00FD15DE">
        <w:rPr>
          <w:rFonts w:ascii="Calibri" w:hAnsi="Calibri" w:cs="Calibri"/>
          <w:sz w:val="22"/>
          <w:szCs w:val="22"/>
          <w:lang w:val="fr-BE" w:eastAsia="nl-BE"/>
        </w:rPr>
        <w:t>Profession à risque/pollution de l’air</w:t>
      </w:r>
    </w:p>
    <w:p w14:paraId="41EE6E98" w14:textId="77777777" w:rsidR="00FD15DE" w:rsidRPr="00FD15DE" w:rsidRDefault="00FD15DE" w:rsidP="002C1831">
      <w:pPr>
        <w:ind w:left="360"/>
        <w:contextualSpacing/>
        <w:rPr>
          <w:rFonts w:ascii="Calibri" w:eastAsia="Calibri" w:hAnsi="Calibri" w:cs="Arial"/>
          <w:b/>
          <w:bCs/>
          <w:sz w:val="22"/>
          <w:szCs w:val="22"/>
          <w:lang w:val="fr-BE"/>
        </w:rPr>
      </w:pPr>
    </w:p>
    <w:p w14:paraId="731581ED" w14:textId="77777777" w:rsidR="00FD15DE" w:rsidRPr="00FD15DE" w:rsidRDefault="00FD15DE" w:rsidP="00FD15DE">
      <w:pPr>
        <w:numPr>
          <w:ilvl w:val="0"/>
          <w:numId w:val="13"/>
        </w:numPr>
        <w:spacing w:after="160" w:line="259" w:lineRule="auto"/>
        <w:contextualSpacing/>
        <w:rPr>
          <w:rFonts w:ascii="Calibri" w:eastAsia="Calibri" w:hAnsi="Calibri" w:cs="Arial"/>
          <w:b/>
          <w:bCs/>
          <w:sz w:val="22"/>
          <w:szCs w:val="22"/>
          <w:lang w:val="nl-NL"/>
        </w:rPr>
      </w:pPr>
      <w:proofErr w:type="spellStart"/>
      <w:r w:rsidRPr="00FD15DE">
        <w:rPr>
          <w:rFonts w:ascii="Calibri" w:eastAsia="Calibri" w:hAnsi="Calibri" w:cs="Arial"/>
          <w:b/>
          <w:bCs/>
          <w:sz w:val="22"/>
          <w:szCs w:val="22"/>
          <w:lang w:val="nl-BE"/>
        </w:rPr>
        <w:t>Documentation</w:t>
      </w:r>
      <w:proofErr w:type="spellEnd"/>
      <w:r w:rsidRPr="00FD15DE">
        <w:rPr>
          <w:rFonts w:ascii="Calibri" w:eastAsia="Calibri" w:hAnsi="Calibri" w:cs="Arial"/>
          <w:b/>
          <w:bCs/>
          <w:sz w:val="22"/>
          <w:szCs w:val="22"/>
          <w:lang w:val="nl-BE"/>
        </w:rPr>
        <w:t xml:space="preserve"> </w:t>
      </w:r>
      <w:r w:rsidRPr="00505F73">
        <w:rPr>
          <w:rFonts w:ascii="Calibri" w:eastAsia="Calibri" w:hAnsi="Calibri" w:cs="Arial"/>
          <w:b/>
          <w:bCs/>
          <w:sz w:val="22"/>
          <w:szCs w:val="22"/>
          <w:lang w:val="nl-BE"/>
        </w:rPr>
        <w:t>du BUM BPCO</w:t>
      </w:r>
    </w:p>
    <w:p w14:paraId="1B265C0F" w14:textId="0439A071" w:rsidR="00FD15DE" w:rsidRPr="00FD15DE" w:rsidRDefault="00FD15DE" w:rsidP="00FD15DE">
      <w:pPr>
        <w:spacing w:after="160" w:line="259" w:lineRule="auto"/>
        <w:ind w:left="360"/>
        <w:contextualSpacing/>
        <w:rPr>
          <w:rFonts w:ascii="Calibri" w:eastAsia="Calibri" w:hAnsi="Calibri" w:cs="Arial"/>
          <w:sz w:val="22"/>
          <w:szCs w:val="22"/>
          <w:lang w:val="fr-BE"/>
        </w:rPr>
      </w:pPr>
      <w:r w:rsidRPr="00FD15DE">
        <w:rPr>
          <w:rFonts w:ascii="Calibri" w:eastAsia="Calibri" w:hAnsi="Calibri" w:cs="Arial"/>
          <w:sz w:val="22"/>
          <w:szCs w:val="22"/>
          <w:lang w:val="fr-BE"/>
        </w:rPr>
        <w:t xml:space="preserve">Le pharmacien </w:t>
      </w:r>
      <w:r w:rsidRPr="0092525F">
        <w:rPr>
          <w:rFonts w:ascii="Calibri" w:eastAsia="Calibri" w:hAnsi="Calibri" w:cs="Arial"/>
          <w:sz w:val="22"/>
          <w:szCs w:val="22"/>
          <w:lang w:val="fr-BE"/>
        </w:rPr>
        <w:t>documente les observations et les interventions proposées lors de l’entretien</w:t>
      </w:r>
      <w:r w:rsidR="00AD0360" w:rsidRPr="0092525F">
        <w:rPr>
          <w:rFonts w:asciiTheme="minorHAnsi" w:hAnsiTheme="minorHAnsi" w:cstheme="minorHAnsi"/>
          <w:sz w:val="22"/>
          <w:szCs w:val="22"/>
        </w:rPr>
        <w:t xml:space="preserve"> </w:t>
      </w:r>
      <w:r w:rsidR="00563EB1" w:rsidRPr="0092525F">
        <w:rPr>
          <w:rFonts w:asciiTheme="minorHAnsi" w:hAnsiTheme="minorHAnsi" w:cstheme="minorHAnsi"/>
          <w:sz w:val="22"/>
          <w:szCs w:val="22"/>
        </w:rPr>
        <w:t>d’accompagnement.</w:t>
      </w:r>
    </w:p>
    <w:p w14:paraId="29A661C6" w14:textId="77777777" w:rsidR="00FD15DE" w:rsidRPr="00FD15DE" w:rsidRDefault="00FD15DE" w:rsidP="00FD15DE">
      <w:pPr>
        <w:spacing w:after="160" w:line="259" w:lineRule="auto"/>
        <w:ind w:left="360"/>
        <w:contextualSpacing/>
        <w:rPr>
          <w:rFonts w:ascii="Calibri" w:eastAsia="Calibri" w:hAnsi="Calibri" w:cs="Arial"/>
          <w:sz w:val="22"/>
          <w:szCs w:val="22"/>
          <w:lang w:val="fr-BE"/>
        </w:rPr>
      </w:pPr>
    </w:p>
    <w:p w14:paraId="6F01B6DA" w14:textId="77777777" w:rsidR="00FD15DE" w:rsidRPr="00FD15DE" w:rsidRDefault="00FD15DE" w:rsidP="00FD15DE">
      <w:pPr>
        <w:spacing w:after="160" w:line="259" w:lineRule="auto"/>
        <w:ind w:left="360"/>
        <w:contextualSpacing/>
        <w:rPr>
          <w:rFonts w:ascii="Calibri" w:eastAsia="Calibri" w:hAnsi="Calibri" w:cs="Arial"/>
          <w:sz w:val="22"/>
          <w:szCs w:val="22"/>
          <w:lang w:val="fr-BE"/>
        </w:rPr>
      </w:pPr>
      <w:r w:rsidRPr="00FD15DE">
        <w:rPr>
          <w:rFonts w:ascii="Calibri" w:eastAsia="Calibri" w:hAnsi="Calibri" w:cs="Arial"/>
          <w:sz w:val="22"/>
          <w:szCs w:val="22"/>
          <w:lang w:val="fr-BE"/>
        </w:rPr>
        <w:t xml:space="preserve">En attendant la réalisation d'un </w:t>
      </w:r>
      <w:proofErr w:type="spellStart"/>
      <w:r w:rsidRPr="00FD15DE">
        <w:rPr>
          <w:rFonts w:ascii="Calibri" w:eastAsia="Calibri" w:hAnsi="Calibri" w:cs="Arial"/>
          <w:sz w:val="22"/>
          <w:szCs w:val="22"/>
          <w:lang w:val="fr-BE"/>
        </w:rPr>
        <w:t>eform</w:t>
      </w:r>
      <w:proofErr w:type="spellEnd"/>
      <w:r w:rsidRPr="00FD15DE">
        <w:rPr>
          <w:rFonts w:ascii="Calibri" w:eastAsia="Calibri" w:hAnsi="Calibri" w:cs="Arial"/>
          <w:sz w:val="22"/>
          <w:szCs w:val="22"/>
          <w:lang w:val="fr-BE"/>
        </w:rPr>
        <w:t xml:space="preserve"> (prévue pour 2024), la documentation du BUM se fait de telle manière que le pharmacien et son équipe y aient facilement accès.</w:t>
      </w:r>
    </w:p>
    <w:p w14:paraId="2FD0C5CD" w14:textId="77777777" w:rsidR="00FD15DE" w:rsidRPr="00FD15DE" w:rsidRDefault="00FD15DE" w:rsidP="00FD15DE">
      <w:pPr>
        <w:spacing w:after="160" w:line="259" w:lineRule="auto"/>
        <w:ind w:left="360"/>
        <w:contextualSpacing/>
        <w:rPr>
          <w:rFonts w:ascii="Calibri" w:eastAsia="Calibri" w:hAnsi="Calibri" w:cs="Arial"/>
          <w:sz w:val="22"/>
          <w:szCs w:val="22"/>
          <w:lang w:val="fr-BE"/>
        </w:rPr>
      </w:pPr>
    </w:p>
    <w:p w14:paraId="77412602" w14:textId="77777777" w:rsidR="00FD15DE" w:rsidRPr="00FD15DE" w:rsidRDefault="00FD15DE" w:rsidP="00FD15DE">
      <w:pPr>
        <w:numPr>
          <w:ilvl w:val="0"/>
          <w:numId w:val="13"/>
        </w:numPr>
        <w:spacing w:after="160" w:line="259" w:lineRule="auto"/>
        <w:contextualSpacing/>
        <w:rPr>
          <w:rFonts w:ascii="Calibri" w:eastAsia="Calibri" w:hAnsi="Calibri" w:cs="Arial"/>
          <w:b/>
          <w:bCs/>
          <w:sz w:val="22"/>
          <w:szCs w:val="22"/>
          <w:lang w:val="nl-BE"/>
        </w:rPr>
      </w:pPr>
      <w:proofErr w:type="spellStart"/>
      <w:r w:rsidRPr="00FD15DE">
        <w:rPr>
          <w:rFonts w:ascii="Calibri" w:eastAsia="Calibri" w:hAnsi="Calibri" w:cs="Arial"/>
          <w:b/>
          <w:bCs/>
          <w:sz w:val="22"/>
          <w:szCs w:val="22"/>
          <w:lang w:val="nl-BE"/>
        </w:rPr>
        <w:t>Rémunération</w:t>
      </w:r>
      <w:proofErr w:type="spellEnd"/>
    </w:p>
    <w:p w14:paraId="195C0115" w14:textId="43A6FB5B" w:rsidR="00FD15DE" w:rsidRPr="00B46B30" w:rsidRDefault="00FD15DE" w:rsidP="00FD15DE">
      <w:pPr>
        <w:spacing w:after="160" w:line="259" w:lineRule="auto"/>
        <w:ind w:left="360"/>
        <w:contextualSpacing/>
        <w:rPr>
          <w:rFonts w:ascii="Calibri" w:eastAsia="Calibri" w:hAnsi="Calibri" w:cs="Arial"/>
          <w:sz w:val="22"/>
          <w:szCs w:val="22"/>
          <w:lang w:val="fr-BE"/>
        </w:rPr>
      </w:pPr>
      <w:r w:rsidRPr="00B46B30">
        <w:rPr>
          <w:rFonts w:ascii="Calibri" w:eastAsia="Calibri" w:hAnsi="Calibri" w:cs="Arial"/>
          <w:sz w:val="22"/>
          <w:szCs w:val="22"/>
          <w:lang w:val="fr-BE"/>
        </w:rPr>
        <w:t>Le pharmacien reçoit un honoraire spécifique par entretien d’accompagnement de P x 10,47 (= 2</w:t>
      </w:r>
      <w:r w:rsidR="00E80DB6" w:rsidRPr="00B46B30">
        <w:rPr>
          <w:rFonts w:ascii="Calibri" w:eastAsia="Calibri" w:hAnsi="Calibri" w:cs="Arial"/>
          <w:sz w:val="22"/>
          <w:szCs w:val="22"/>
          <w:lang w:val="fr-BE"/>
        </w:rPr>
        <w:t>3</w:t>
      </w:r>
      <w:r w:rsidRPr="00B46B30">
        <w:rPr>
          <w:rFonts w:ascii="Calibri" w:eastAsia="Calibri" w:hAnsi="Calibri" w:cs="Arial"/>
          <w:sz w:val="22"/>
          <w:szCs w:val="22"/>
          <w:lang w:val="fr-BE"/>
        </w:rPr>
        <w:t>,</w:t>
      </w:r>
      <w:r w:rsidR="00E80DB6" w:rsidRPr="00B46B30">
        <w:rPr>
          <w:rFonts w:ascii="Calibri" w:eastAsia="Calibri" w:hAnsi="Calibri" w:cs="Arial"/>
          <w:sz w:val="22"/>
          <w:szCs w:val="22"/>
          <w:lang w:val="fr-BE"/>
        </w:rPr>
        <w:t>68</w:t>
      </w:r>
      <w:r w:rsidRPr="00B46B30">
        <w:rPr>
          <w:rFonts w:ascii="Calibri" w:eastAsia="Calibri" w:hAnsi="Calibri" w:cs="Arial"/>
          <w:sz w:val="22"/>
          <w:szCs w:val="22"/>
          <w:lang w:val="fr-BE"/>
        </w:rPr>
        <w:t xml:space="preserve"> € HTVA en 202</w:t>
      </w:r>
      <w:r w:rsidR="00E80DB6" w:rsidRPr="00B46B30">
        <w:rPr>
          <w:rFonts w:ascii="Calibri" w:eastAsia="Calibri" w:hAnsi="Calibri" w:cs="Arial"/>
          <w:sz w:val="22"/>
          <w:szCs w:val="22"/>
          <w:lang w:val="fr-BE"/>
        </w:rPr>
        <w:t>4</w:t>
      </w:r>
      <w:r w:rsidRPr="00B46B30">
        <w:rPr>
          <w:rFonts w:ascii="Calibri" w:eastAsia="Calibri" w:hAnsi="Calibri" w:cs="Arial"/>
          <w:sz w:val="22"/>
          <w:szCs w:val="22"/>
          <w:lang w:val="fr-BE"/>
        </w:rPr>
        <w:t>).</w:t>
      </w:r>
    </w:p>
    <w:p w14:paraId="79A23AE6" w14:textId="77777777" w:rsidR="00FD15DE" w:rsidRPr="00FD15DE" w:rsidRDefault="00FD15DE" w:rsidP="00FD15DE">
      <w:pPr>
        <w:spacing w:after="160" w:line="259" w:lineRule="auto"/>
        <w:ind w:left="360"/>
        <w:contextualSpacing/>
        <w:rPr>
          <w:rFonts w:ascii="Calibri" w:eastAsia="Calibri" w:hAnsi="Calibri" w:cs="Arial"/>
          <w:sz w:val="22"/>
          <w:szCs w:val="22"/>
          <w:lang w:val="fr-BE"/>
        </w:rPr>
      </w:pPr>
      <w:r w:rsidRPr="00FD15DE">
        <w:rPr>
          <w:rFonts w:ascii="Calibri" w:eastAsia="Calibri" w:hAnsi="Calibri" w:cs="Arial"/>
          <w:sz w:val="22"/>
          <w:szCs w:val="22"/>
          <w:lang w:val="fr-BE"/>
        </w:rPr>
        <w:t xml:space="preserve">Pas de ticket modérateur pour le patient. </w:t>
      </w:r>
    </w:p>
    <w:p w14:paraId="5FBA7334" w14:textId="77777777" w:rsidR="00FD15DE" w:rsidRPr="00FD15DE" w:rsidRDefault="00FD15DE" w:rsidP="00FD15DE">
      <w:pPr>
        <w:spacing w:after="160" w:line="259" w:lineRule="auto"/>
        <w:ind w:left="360"/>
        <w:contextualSpacing/>
        <w:rPr>
          <w:rFonts w:ascii="Calibri" w:eastAsia="Calibri" w:hAnsi="Calibri" w:cs="Arial"/>
          <w:sz w:val="22"/>
          <w:szCs w:val="22"/>
          <w:lang w:val="fr-BE"/>
        </w:rPr>
      </w:pPr>
    </w:p>
    <w:p w14:paraId="0EE2703B" w14:textId="77777777" w:rsidR="00FD15DE" w:rsidRPr="00FD15DE" w:rsidRDefault="00FD15DE" w:rsidP="00FD15DE">
      <w:pPr>
        <w:numPr>
          <w:ilvl w:val="0"/>
          <w:numId w:val="13"/>
        </w:numPr>
        <w:spacing w:after="160" w:line="259" w:lineRule="auto"/>
        <w:contextualSpacing/>
        <w:rPr>
          <w:rFonts w:ascii="Calibri" w:eastAsia="Calibri" w:hAnsi="Calibri" w:cs="Arial"/>
          <w:b/>
          <w:bCs/>
          <w:sz w:val="22"/>
          <w:szCs w:val="22"/>
          <w:lang w:val="nl-BE"/>
        </w:rPr>
      </w:pPr>
      <w:proofErr w:type="spellStart"/>
      <w:r w:rsidRPr="00FD15DE">
        <w:rPr>
          <w:rFonts w:ascii="Calibri" w:eastAsia="Calibri" w:hAnsi="Calibri" w:cs="Arial"/>
          <w:b/>
          <w:bCs/>
          <w:sz w:val="22"/>
          <w:szCs w:val="22"/>
          <w:lang w:val="nl-BE"/>
        </w:rPr>
        <w:t>Conditions</w:t>
      </w:r>
      <w:proofErr w:type="spellEnd"/>
    </w:p>
    <w:p w14:paraId="1FF82ED9" w14:textId="77777777" w:rsidR="00FD15DE" w:rsidRPr="00FD15DE" w:rsidRDefault="00FD15DE" w:rsidP="00FD15DE">
      <w:pPr>
        <w:spacing w:after="160" w:line="259" w:lineRule="auto"/>
        <w:ind w:left="360"/>
        <w:contextualSpacing/>
        <w:rPr>
          <w:rFonts w:ascii="Calibri" w:eastAsia="Calibri" w:hAnsi="Calibri" w:cs="Arial"/>
          <w:sz w:val="22"/>
          <w:szCs w:val="22"/>
          <w:lang w:val="fr-BE"/>
        </w:rPr>
      </w:pPr>
      <w:r w:rsidRPr="00FD15DE">
        <w:rPr>
          <w:rFonts w:ascii="Calibri" w:eastAsia="Calibri" w:hAnsi="Calibri" w:cs="Arial"/>
          <w:sz w:val="22"/>
          <w:szCs w:val="22"/>
          <w:lang w:val="fr-BE"/>
        </w:rPr>
        <w:t>L'entretien d’accompagnement est réalisé par un pharmacien à un endroit de la pharmacie et à un moment adaptés, afin de respecter la confidentialité et la discrétion de l'entretien. Le pharmacien prépare l’entretien et prend suffisamment de temps pour discuter des différents points avec le patient.</w:t>
      </w:r>
    </w:p>
    <w:p w14:paraId="0F2A0324" w14:textId="77777777" w:rsidR="00FD15DE" w:rsidRPr="00FD15DE" w:rsidRDefault="00FD15DE" w:rsidP="00FD15DE">
      <w:pPr>
        <w:spacing w:after="160" w:line="259" w:lineRule="auto"/>
        <w:ind w:left="360"/>
        <w:contextualSpacing/>
        <w:rPr>
          <w:rFonts w:ascii="Calibri" w:eastAsia="Calibri" w:hAnsi="Calibri" w:cs="Arial"/>
          <w:sz w:val="22"/>
          <w:szCs w:val="22"/>
          <w:lang w:val="fr-BE"/>
        </w:rPr>
      </w:pPr>
    </w:p>
    <w:p w14:paraId="59C73A6B" w14:textId="77777777" w:rsidR="00FD15DE" w:rsidRPr="00FD15DE" w:rsidRDefault="00FD15DE" w:rsidP="00FD15DE">
      <w:pPr>
        <w:numPr>
          <w:ilvl w:val="0"/>
          <w:numId w:val="13"/>
        </w:numPr>
        <w:spacing w:after="160" w:line="259" w:lineRule="auto"/>
        <w:contextualSpacing/>
        <w:rPr>
          <w:rFonts w:ascii="Calibri" w:eastAsia="Calibri" w:hAnsi="Calibri" w:cs="Arial"/>
          <w:b/>
          <w:bCs/>
          <w:sz w:val="22"/>
          <w:szCs w:val="22"/>
          <w:lang w:val="nl-BE"/>
        </w:rPr>
      </w:pPr>
      <w:r w:rsidRPr="00FD15DE">
        <w:rPr>
          <w:rFonts w:ascii="Calibri" w:eastAsia="Calibri" w:hAnsi="Calibri" w:cs="Arial"/>
          <w:b/>
          <w:bCs/>
          <w:sz w:val="22"/>
          <w:szCs w:val="22"/>
          <w:lang w:val="nl-BE"/>
        </w:rPr>
        <w:t>Mise en oeuvre</w:t>
      </w:r>
    </w:p>
    <w:p w14:paraId="4B18F981" w14:textId="77777777" w:rsidR="00FD15DE" w:rsidRPr="00FD15DE" w:rsidRDefault="00FD15DE" w:rsidP="00FD15DE">
      <w:pPr>
        <w:spacing w:after="160" w:line="259" w:lineRule="auto"/>
        <w:ind w:left="360"/>
        <w:contextualSpacing/>
        <w:rPr>
          <w:rFonts w:ascii="Calibri" w:eastAsia="Calibri" w:hAnsi="Calibri" w:cs="Arial"/>
          <w:sz w:val="22"/>
          <w:szCs w:val="22"/>
          <w:lang w:val="fr-BE"/>
        </w:rPr>
      </w:pPr>
      <w:r w:rsidRPr="00FD15DE">
        <w:rPr>
          <w:rFonts w:ascii="Calibri" w:eastAsia="Calibri" w:hAnsi="Calibri" w:cs="Arial"/>
          <w:sz w:val="22"/>
          <w:szCs w:val="22"/>
          <w:lang w:val="fr-BE"/>
        </w:rPr>
        <w:t>Une communication sera organisée vers :</w:t>
      </w:r>
    </w:p>
    <w:p w14:paraId="1828B384" w14:textId="77777777" w:rsidR="00FD15DE" w:rsidRPr="00FD15DE" w:rsidRDefault="00FD15DE" w:rsidP="00FD15DE">
      <w:pPr>
        <w:numPr>
          <w:ilvl w:val="1"/>
          <w:numId w:val="16"/>
        </w:numPr>
        <w:spacing w:after="160" w:line="259" w:lineRule="auto"/>
        <w:contextualSpacing/>
        <w:rPr>
          <w:rFonts w:ascii="Calibri" w:eastAsia="Calibri" w:hAnsi="Calibri" w:cs="Arial"/>
          <w:sz w:val="22"/>
          <w:szCs w:val="22"/>
          <w:lang w:val="fr-BE"/>
        </w:rPr>
      </w:pPr>
      <w:r w:rsidRPr="00FD15DE">
        <w:rPr>
          <w:rFonts w:ascii="Calibri" w:eastAsia="Calibri" w:hAnsi="Calibri" w:cs="Arial"/>
          <w:sz w:val="22"/>
          <w:szCs w:val="22"/>
          <w:lang w:val="fr-BE"/>
        </w:rPr>
        <w:t>Les organisations représentatives de médecins généralistes et de pneumologues et les associations de patients</w:t>
      </w:r>
    </w:p>
    <w:p w14:paraId="6C7B86C6" w14:textId="77777777" w:rsidR="00FD15DE" w:rsidRPr="00FD15DE" w:rsidRDefault="00FD15DE" w:rsidP="00FD15DE">
      <w:pPr>
        <w:numPr>
          <w:ilvl w:val="1"/>
          <w:numId w:val="16"/>
        </w:numPr>
        <w:spacing w:after="160" w:line="259" w:lineRule="auto"/>
        <w:contextualSpacing/>
        <w:rPr>
          <w:rFonts w:ascii="Calibri" w:eastAsia="Calibri" w:hAnsi="Calibri" w:cs="Arial"/>
          <w:sz w:val="22"/>
          <w:szCs w:val="22"/>
          <w:lang w:val="fr-BE"/>
        </w:rPr>
      </w:pPr>
      <w:r w:rsidRPr="00FD15DE">
        <w:rPr>
          <w:rFonts w:ascii="Calibri" w:eastAsia="Calibri" w:hAnsi="Calibri" w:cs="Arial"/>
          <w:sz w:val="22"/>
          <w:szCs w:val="22"/>
          <w:lang w:val="fr-BE"/>
        </w:rPr>
        <w:t>Les associations locales de pharmaciens et les membres individuels</w:t>
      </w:r>
    </w:p>
    <w:p w14:paraId="59EE4021" w14:textId="77777777" w:rsidR="00FD15DE" w:rsidRPr="00FD15DE" w:rsidRDefault="00FD15DE" w:rsidP="002C1831">
      <w:pPr>
        <w:numPr>
          <w:ilvl w:val="1"/>
          <w:numId w:val="16"/>
        </w:numPr>
        <w:spacing w:after="160" w:line="259" w:lineRule="auto"/>
        <w:ind w:left="1077" w:hanging="357"/>
        <w:rPr>
          <w:rFonts w:ascii="Calibri" w:eastAsia="Calibri" w:hAnsi="Calibri" w:cs="Arial"/>
          <w:sz w:val="22"/>
          <w:szCs w:val="22"/>
          <w:lang w:val="nl-BE"/>
        </w:rPr>
      </w:pPr>
      <w:r w:rsidRPr="00FD15DE">
        <w:rPr>
          <w:rFonts w:ascii="Calibri" w:eastAsia="Calibri" w:hAnsi="Calibri" w:cs="Arial"/>
          <w:sz w:val="22"/>
          <w:szCs w:val="22"/>
          <w:lang w:val="nl-NL"/>
        </w:rPr>
        <w:t>Le grand public</w:t>
      </w:r>
    </w:p>
    <w:p w14:paraId="241F28E7" w14:textId="77777777" w:rsidR="00FD15DE" w:rsidRPr="00FD15DE" w:rsidRDefault="00FD15DE" w:rsidP="00FD15DE">
      <w:pPr>
        <w:spacing w:after="160" w:line="259" w:lineRule="auto"/>
        <w:ind w:left="360"/>
        <w:rPr>
          <w:rFonts w:ascii="Calibri" w:eastAsia="Calibri" w:hAnsi="Calibri" w:cs="Arial"/>
          <w:sz w:val="22"/>
          <w:szCs w:val="22"/>
          <w:lang w:val="fr-BE"/>
        </w:rPr>
      </w:pPr>
      <w:r w:rsidRPr="00FD15DE">
        <w:rPr>
          <w:rFonts w:ascii="Calibri" w:eastAsia="Calibri" w:hAnsi="Calibri" w:cs="Arial"/>
          <w:sz w:val="22"/>
          <w:szCs w:val="22"/>
          <w:lang w:val="fr-BE"/>
        </w:rPr>
        <w:t>Des efforts seront faits pour organiser et assister à des moments de concertation interactifs locaux (par exemple CMP).</w:t>
      </w:r>
    </w:p>
    <w:p w14:paraId="5A70E382" w14:textId="77777777" w:rsidR="00FD15DE" w:rsidRPr="00FD15DE" w:rsidRDefault="00FD15DE" w:rsidP="00FD15DE">
      <w:pPr>
        <w:spacing w:after="160" w:line="259" w:lineRule="auto"/>
        <w:ind w:left="360"/>
        <w:rPr>
          <w:rFonts w:ascii="Calibri" w:eastAsia="Calibri" w:hAnsi="Calibri" w:cs="Arial"/>
          <w:sz w:val="22"/>
          <w:szCs w:val="22"/>
          <w:lang w:val="fr-BE"/>
        </w:rPr>
      </w:pPr>
      <w:r w:rsidRPr="00FD15DE">
        <w:rPr>
          <w:rFonts w:ascii="Calibri" w:eastAsia="Calibri" w:hAnsi="Calibri" w:cs="Arial"/>
          <w:sz w:val="22"/>
          <w:szCs w:val="22"/>
          <w:lang w:val="fr-BE"/>
        </w:rPr>
        <w:t>Les instituts de formation continue et les associations professionnelles locales seront invités à inclure les affections respiratoires dans leur offre de formation.</w:t>
      </w:r>
    </w:p>
    <w:p w14:paraId="37D4D7E8" w14:textId="77777777" w:rsidR="00FD15DE" w:rsidRPr="00FD15DE" w:rsidRDefault="00FD15DE" w:rsidP="00FD15DE">
      <w:pPr>
        <w:spacing w:after="160" w:line="259" w:lineRule="auto"/>
        <w:ind w:left="360"/>
        <w:rPr>
          <w:rFonts w:ascii="Calibri" w:eastAsia="Calibri" w:hAnsi="Calibri" w:cs="Arial"/>
          <w:sz w:val="22"/>
          <w:szCs w:val="22"/>
          <w:lang w:val="fr-BE"/>
        </w:rPr>
      </w:pPr>
      <w:r w:rsidRPr="00FD15DE">
        <w:rPr>
          <w:rFonts w:ascii="Calibri" w:eastAsia="Calibri" w:hAnsi="Calibri" w:cs="Arial"/>
          <w:sz w:val="22"/>
          <w:szCs w:val="22"/>
          <w:lang w:val="fr-BE"/>
        </w:rPr>
        <w:t>Du matériel pédagogique (ex. fiches d’information, protocole, brochures patients, etc.) sera développé et mis à disposition des pharmaciens.</w:t>
      </w:r>
    </w:p>
    <w:p w14:paraId="7B6BA569" w14:textId="77777777" w:rsidR="00FD15DE" w:rsidRPr="00FD15DE" w:rsidRDefault="00FD15DE" w:rsidP="00FD15DE">
      <w:pPr>
        <w:spacing w:after="160" w:line="259" w:lineRule="auto"/>
        <w:ind w:left="360"/>
        <w:rPr>
          <w:rFonts w:ascii="Calibri" w:eastAsia="Calibri" w:hAnsi="Calibri" w:cs="Arial"/>
          <w:sz w:val="22"/>
          <w:szCs w:val="22"/>
          <w:lang w:val="fr-BE"/>
        </w:rPr>
      </w:pPr>
      <w:r w:rsidRPr="00FD15DE">
        <w:rPr>
          <w:rFonts w:ascii="Calibri" w:eastAsia="Calibri" w:hAnsi="Calibri" w:cs="Arial"/>
          <w:sz w:val="22"/>
          <w:szCs w:val="22"/>
          <w:lang w:val="fr-BE"/>
        </w:rPr>
        <w:t xml:space="preserve">À un stade ultérieur (2024), après l'évaluation du BUM Asthme, un </w:t>
      </w:r>
      <w:proofErr w:type="spellStart"/>
      <w:r w:rsidRPr="00FD15DE">
        <w:rPr>
          <w:rFonts w:ascii="Calibri" w:eastAsia="Calibri" w:hAnsi="Calibri" w:cs="Arial"/>
          <w:sz w:val="22"/>
          <w:szCs w:val="22"/>
          <w:lang w:val="fr-BE"/>
        </w:rPr>
        <w:t>eform</w:t>
      </w:r>
      <w:proofErr w:type="spellEnd"/>
      <w:r w:rsidRPr="00FD15DE">
        <w:rPr>
          <w:rFonts w:ascii="Calibri" w:eastAsia="Calibri" w:hAnsi="Calibri" w:cs="Arial"/>
          <w:sz w:val="22"/>
          <w:szCs w:val="22"/>
          <w:lang w:val="fr-BE"/>
        </w:rPr>
        <w:t xml:space="preserve"> sera développé pour aider les pharmaciens à mener des entretiens d’accompagnement, à garantir la qualité et à évaluer la mise en œuvre du service.</w:t>
      </w:r>
    </w:p>
    <w:p w14:paraId="6BB5ADF2" w14:textId="77777777" w:rsidR="00FD15DE" w:rsidRPr="00FD15DE" w:rsidRDefault="00FD15DE" w:rsidP="00FD15DE">
      <w:pPr>
        <w:numPr>
          <w:ilvl w:val="0"/>
          <w:numId w:val="13"/>
        </w:numPr>
        <w:spacing w:after="160" w:line="259" w:lineRule="auto"/>
        <w:contextualSpacing/>
        <w:rPr>
          <w:rFonts w:ascii="Calibri" w:eastAsia="Calibri" w:hAnsi="Calibri" w:cs="Arial"/>
          <w:b/>
          <w:bCs/>
          <w:sz w:val="22"/>
          <w:szCs w:val="22"/>
          <w:lang w:val="nl-BE"/>
        </w:rPr>
      </w:pPr>
      <w:r w:rsidRPr="00FD15DE">
        <w:rPr>
          <w:rFonts w:ascii="Calibri" w:eastAsia="Calibri" w:hAnsi="Calibri" w:cs="Arial"/>
          <w:b/>
          <w:bCs/>
          <w:sz w:val="22"/>
          <w:szCs w:val="22"/>
          <w:lang w:val="nl-BE"/>
        </w:rPr>
        <w:lastRenderedPageBreak/>
        <w:t>Evaluation</w:t>
      </w:r>
    </w:p>
    <w:p w14:paraId="33DF000C" w14:textId="77777777" w:rsidR="00FD15DE" w:rsidRPr="00FD15DE" w:rsidRDefault="00FD15DE" w:rsidP="00FD15DE">
      <w:pPr>
        <w:spacing w:after="160" w:line="259" w:lineRule="auto"/>
        <w:ind w:left="360"/>
        <w:contextualSpacing/>
        <w:rPr>
          <w:rFonts w:ascii="Calibri" w:eastAsia="Calibri" w:hAnsi="Calibri" w:cs="Arial"/>
          <w:sz w:val="22"/>
          <w:szCs w:val="22"/>
          <w:lang w:val="fr-BE"/>
        </w:rPr>
      </w:pPr>
      <w:r w:rsidRPr="00FD15DE">
        <w:rPr>
          <w:rFonts w:ascii="Calibri" w:eastAsia="Calibri" w:hAnsi="Calibri" w:cs="Arial"/>
          <w:sz w:val="22"/>
          <w:szCs w:val="22"/>
          <w:lang w:val="fr-BE"/>
        </w:rPr>
        <w:t>Le secteur pharmaceutique s’engage à évaluer les services BUM BPCO et BUM Asthme et à les adapter si nécessaire.</w:t>
      </w:r>
    </w:p>
    <w:p w14:paraId="752DF1B8" w14:textId="77777777" w:rsidR="00FD15DE" w:rsidRPr="00FD15DE" w:rsidRDefault="00FD15DE" w:rsidP="00FD15DE">
      <w:pPr>
        <w:spacing w:after="160" w:line="259" w:lineRule="auto"/>
        <w:ind w:left="360"/>
        <w:contextualSpacing/>
        <w:rPr>
          <w:rFonts w:ascii="Calibri" w:eastAsia="Calibri" w:hAnsi="Calibri" w:cs="Arial"/>
          <w:sz w:val="22"/>
          <w:szCs w:val="22"/>
          <w:lang w:val="fr-BE"/>
        </w:rPr>
      </w:pPr>
      <w:r w:rsidRPr="00FD15DE">
        <w:rPr>
          <w:rFonts w:ascii="Calibri" w:eastAsia="Calibri" w:hAnsi="Calibri" w:cs="Arial"/>
          <w:sz w:val="22"/>
          <w:szCs w:val="22"/>
          <w:lang w:val="fr-BE"/>
        </w:rPr>
        <w:t>Il sera demandé au GT Evaluation Revue de la médication (composé de représentants du secteur pharmaceutique, du monde académique et des mutualités) chargé de déterminer les indicateurs du BUM Revue de la médication d'évaluer également la mise en œuvre et la qualité des BUM BPCO et Asthme et d'être responsable de la définition et du suivie des indicateurs de ces 2 services.</w:t>
      </w:r>
    </w:p>
    <w:p w14:paraId="7E9F1866" w14:textId="77777777" w:rsidR="00FD15DE" w:rsidRPr="00FD15DE" w:rsidRDefault="00FD15DE" w:rsidP="00FD15DE">
      <w:pPr>
        <w:spacing w:after="160" w:line="259" w:lineRule="auto"/>
        <w:ind w:left="360"/>
        <w:contextualSpacing/>
        <w:rPr>
          <w:rFonts w:ascii="Calibri" w:eastAsia="Calibri" w:hAnsi="Calibri" w:cs="Arial"/>
          <w:sz w:val="22"/>
          <w:szCs w:val="22"/>
          <w:lang w:val="fr-BE"/>
        </w:rPr>
      </w:pPr>
    </w:p>
    <w:p w14:paraId="38780B4C" w14:textId="77777777" w:rsidR="00FD15DE" w:rsidRPr="00FD15DE" w:rsidRDefault="00FD15DE" w:rsidP="00FD15DE">
      <w:pPr>
        <w:spacing w:after="160" w:line="259" w:lineRule="auto"/>
        <w:ind w:left="360"/>
        <w:contextualSpacing/>
        <w:rPr>
          <w:rFonts w:ascii="Calibri" w:eastAsia="Calibri" w:hAnsi="Calibri" w:cs="Arial"/>
          <w:sz w:val="22"/>
          <w:szCs w:val="22"/>
          <w:lang w:val="fr-BE"/>
        </w:rPr>
      </w:pPr>
      <w:r w:rsidRPr="00FD15DE">
        <w:rPr>
          <w:rFonts w:ascii="Calibri" w:eastAsia="Calibri" w:hAnsi="Calibri" w:cs="Arial"/>
          <w:sz w:val="22"/>
          <w:szCs w:val="22"/>
          <w:lang w:val="fr-BE"/>
        </w:rPr>
        <w:t>L’objectif de l’évaluation est multiple :</w:t>
      </w:r>
    </w:p>
    <w:p w14:paraId="70564164" w14:textId="77777777" w:rsidR="00FD15DE" w:rsidRPr="00FD15DE" w:rsidRDefault="00FD15DE" w:rsidP="00FD15DE">
      <w:pPr>
        <w:spacing w:after="160" w:line="259" w:lineRule="auto"/>
        <w:ind w:left="360"/>
        <w:contextualSpacing/>
        <w:rPr>
          <w:rFonts w:ascii="Calibri" w:eastAsia="Calibri" w:hAnsi="Calibri" w:cs="Arial"/>
          <w:sz w:val="22"/>
          <w:szCs w:val="22"/>
          <w:lang w:val="fr-BE"/>
        </w:rPr>
      </w:pPr>
      <w:r w:rsidRPr="00FD15DE">
        <w:rPr>
          <w:rFonts w:ascii="Calibri" w:eastAsia="Calibri" w:hAnsi="Calibri" w:cs="Arial"/>
          <w:sz w:val="22"/>
          <w:szCs w:val="22"/>
          <w:lang w:val="fr-BE"/>
        </w:rPr>
        <w:t>1.  Promouvoir la qualité</w:t>
      </w:r>
    </w:p>
    <w:p w14:paraId="381790EA" w14:textId="77777777" w:rsidR="00FD15DE" w:rsidRPr="00FD15DE" w:rsidRDefault="00FD15DE" w:rsidP="00FD15DE">
      <w:pPr>
        <w:spacing w:after="160" w:line="259" w:lineRule="auto"/>
        <w:ind w:left="360"/>
        <w:contextualSpacing/>
        <w:rPr>
          <w:rFonts w:ascii="Calibri" w:eastAsia="Calibri" w:hAnsi="Calibri" w:cs="Arial"/>
          <w:sz w:val="22"/>
          <w:szCs w:val="22"/>
          <w:lang w:val="fr-BE"/>
        </w:rPr>
      </w:pPr>
      <w:r w:rsidRPr="00FD15DE">
        <w:rPr>
          <w:rFonts w:ascii="Calibri" w:eastAsia="Calibri" w:hAnsi="Calibri" w:cs="Arial"/>
          <w:sz w:val="22"/>
          <w:szCs w:val="22"/>
          <w:lang w:val="fr-BE"/>
        </w:rPr>
        <w:t>2.  Améliorer la mise en œuvre</w:t>
      </w:r>
    </w:p>
    <w:p w14:paraId="7B1F36F3" w14:textId="77777777" w:rsidR="00FD15DE" w:rsidRPr="00FD15DE" w:rsidRDefault="00FD15DE" w:rsidP="00FD15DE">
      <w:pPr>
        <w:spacing w:after="160" w:line="259" w:lineRule="auto"/>
        <w:ind w:left="360"/>
        <w:contextualSpacing/>
        <w:rPr>
          <w:rFonts w:ascii="Calibri" w:eastAsia="Calibri" w:hAnsi="Calibri" w:cs="Arial"/>
          <w:sz w:val="22"/>
          <w:szCs w:val="22"/>
          <w:lang w:val="fr-BE"/>
        </w:rPr>
      </w:pPr>
    </w:p>
    <w:p w14:paraId="778BEF3A" w14:textId="77777777" w:rsidR="00FD15DE" w:rsidRPr="00FD15DE" w:rsidRDefault="00FD15DE" w:rsidP="00FD15DE">
      <w:pPr>
        <w:spacing w:after="160" w:line="259" w:lineRule="auto"/>
        <w:ind w:left="360"/>
        <w:contextualSpacing/>
        <w:rPr>
          <w:rFonts w:ascii="Calibri" w:eastAsia="Calibri" w:hAnsi="Calibri" w:cs="Arial"/>
          <w:sz w:val="22"/>
          <w:szCs w:val="22"/>
          <w:lang w:val="fr-BE"/>
        </w:rPr>
      </w:pPr>
      <w:r w:rsidRPr="006C6AE3">
        <w:rPr>
          <w:rFonts w:ascii="Calibri" w:eastAsia="Calibri" w:hAnsi="Calibri" w:cs="Arial"/>
          <w:sz w:val="22"/>
          <w:szCs w:val="22"/>
          <w:lang w:val="fr-BE"/>
        </w:rPr>
        <w:t xml:space="preserve">Elaboré au sein du GT Evaluation : </w:t>
      </w:r>
      <w:proofErr w:type="spellStart"/>
      <w:r w:rsidRPr="006C6AE3">
        <w:rPr>
          <w:rFonts w:ascii="Calibri" w:eastAsia="Calibri" w:hAnsi="Calibri" w:cs="Arial"/>
          <w:sz w:val="22"/>
          <w:szCs w:val="22"/>
          <w:lang w:val="fr-BE"/>
        </w:rPr>
        <w:t>inidcateurs</w:t>
      </w:r>
      <w:proofErr w:type="spellEnd"/>
      <w:r w:rsidRPr="006C6AE3">
        <w:rPr>
          <w:rFonts w:ascii="Calibri" w:eastAsia="Calibri" w:hAnsi="Calibri" w:cs="Arial"/>
          <w:sz w:val="22"/>
          <w:szCs w:val="22"/>
          <w:lang w:val="fr-BE"/>
        </w:rPr>
        <w:t xml:space="preserve"> BUM BPCO et BUM </w:t>
      </w:r>
      <w:proofErr w:type="spellStart"/>
      <w:r w:rsidRPr="006C6AE3">
        <w:rPr>
          <w:rFonts w:ascii="Calibri" w:eastAsia="Calibri" w:hAnsi="Calibri" w:cs="Arial"/>
          <w:sz w:val="22"/>
          <w:szCs w:val="22"/>
          <w:lang w:val="fr-BE"/>
        </w:rPr>
        <w:t>Astma</w:t>
      </w:r>
      <w:proofErr w:type="spellEnd"/>
      <w:r w:rsidRPr="006C6AE3">
        <w:rPr>
          <w:rFonts w:ascii="Calibri" w:eastAsia="Calibri" w:hAnsi="Calibri" w:cs="Arial"/>
          <w:sz w:val="22"/>
          <w:szCs w:val="22"/>
          <w:lang w:val="fr-BE"/>
        </w:rPr>
        <w:t xml:space="preserve"> – voir documents “</w:t>
      </w:r>
      <w:proofErr w:type="spellStart"/>
      <w:r w:rsidRPr="006C6AE3">
        <w:rPr>
          <w:rFonts w:ascii="Calibri" w:eastAsia="Calibri" w:hAnsi="Calibri" w:cs="Arial"/>
          <w:sz w:val="22"/>
          <w:szCs w:val="22"/>
          <w:lang w:val="fr-BE"/>
        </w:rPr>
        <w:t>Indicatoren</w:t>
      </w:r>
      <w:proofErr w:type="spellEnd"/>
      <w:r w:rsidRPr="006C6AE3">
        <w:rPr>
          <w:rFonts w:ascii="Calibri" w:eastAsia="Calibri" w:hAnsi="Calibri" w:cs="Arial"/>
          <w:sz w:val="22"/>
          <w:szCs w:val="22"/>
          <w:lang w:val="fr-BE"/>
        </w:rPr>
        <w:t xml:space="preserve"> GGG COPD” en “</w:t>
      </w:r>
      <w:proofErr w:type="spellStart"/>
      <w:r w:rsidRPr="006C6AE3">
        <w:rPr>
          <w:rFonts w:ascii="Calibri" w:eastAsia="Calibri" w:hAnsi="Calibri" w:cs="Arial"/>
          <w:sz w:val="22"/>
          <w:szCs w:val="22"/>
          <w:lang w:val="fr-BE"/>
        </w:rPr>
        <w:t>Indicatoren</w:t>
      </w:r>
      <w:proofErr w:type="spellEnd"/>
      <w:r w:rsidRPr="006C6AE3">
        <w:rPr>
          <w:rFonts w:ascii="Calibri" w:eastAsia="Calibri" w:hAnsi="Calibri" w:cs="Arial"/>
          <w:sz w:val="22"/>
          <w:szCs w:val="22"/>
          <w:lang w:val="fr-BE"/>
        </w:rPr>
        <w:t xml:space="preserve"> GGG </w:t>
      </w:r>
      <w:proofErr w:type="spellStart"/>
      <w:r w:rsidRPr="006C6AE3">
        <w:rPr>
          <w:rFonts w:ascii="Calibri" w:eastAsia="Calibri" w:hAnsi="Calibri" w:cs="Arial"/>
          <w:sz w:val="22"/>
          <w:szCs w:val="22"/>
          <w:lang w:val="fr-BE"/>
        </w:rPr>
        <w:t>Astma</w:t>
      </w:r>
      <w:proofErr w:type="spellEnd"/>
      <w:r w:rsidRPr="006C6AE3">
        <w:rPr>
          <w:rFonts w:ascii="Calibri" w:eastAsia="Calibri" w:hAnsi="Calibri" w:cs="Arial"/>
          <w:sz w:val="22"/>
          <w:szCs w:val="22"/>
          <w:lang w:val="fr-BE"/>
        </w:rPr>
        <w:t>”</w:t>
      </w:r>
    </w:p>
    <w:p w14:paraId="15DED790" w14:textId="77777777" w:rsidR="009200C1" w:rsidRDefault="009200C1" w:rsidP="009200C1">
      <w:pPr>
        <w:spacing w:after="160" w:line="259" w:lineRule="auto"/>
        <w:ind w:left="360"/>
        <w:contextualSpacing/>
        <w:rPr>
          <w:rFonts w:ascii="Calibri" w:eastAsia="Calibri" w:hAnsi="Calibri" w:cs="Arial"/>
          <w:sz w:val="22"/>
          <w:szCs w:val="22"/>
          <w:lang w:val="fr-BE"/>
        </w:rPr>
      </w:pPr>
      <w:bookmarkStart w:id="1" w:name="_Hlk153299056"/>
    </w:p>
    <w:p w14:paraId="1E39B154" w14:textId="7DC8A7EB" w:rsidR="009200C1" w:rsidRPr="009200C1" w:rsidRDefault="009200C1" w:rsidP="00C97DE7">
      <w:pPr>
        <w:spacing w:after="160" w:line="259" w:lineRule="auto"/>
        <w:ind w:left="357"/>
        <w:rPr>
          <w:rFonts w:ascii="Calibri" w:eastAsia="Calibri" w:hAnsi="Calibri" w:cs="Arial"/>
          <w:sz w:val="22"/>
          <w:szCs w:val="22"/>
          <w:lang w:val="fr-BE"/>
        </w:rPr>
      </w:pPr>
      <w:r w:rsidRPr="009200C1">
        <w:rPr>
          <w:rFonts w:ascii="Calibri" w:eastAsia="Calibri" w:hAnsi="Calibri" w:cs="Arial"/>
          <w:sz w:val="22"/>
          <w:szCs w:val="22"/>
          <w:lang w:val="fr-BE"/>
        </w:rPr>
        <w:t>Q3-Q4 2023 : détermination des indicateurs BUM BPCO – indicateurs du BUM Asthme ((par analogie avec l’évaluation du BUM Revue de la médication + pharmacien de référence):</w:t>
      </w:r>
    </w:p>
    <w:p w14:paraId="2442832A" w14:textId="04341038" w:rsidR="006C6AE3" w:rsidRPr="00B46B30" w:rsidRDefault="00CF681A" w:rsidP="006C6AE3">
      <w:pPr>
        <w:spacing w:after="160" w:line="259" w:lineRule="auto"/>
        <w:ind w:left="709"/>
        <w:contextualSpacing/>
        <w:rPr>
          <w:rFonts w:ascii="Calibri" w:eastAsia="Calibri" w:hAnsi="Calibri" w:cs="Arial"/>
          <w:b/>
          <w:bCs/>
          <w:sz w:val="22"/>
          <w:szCs w:val="22"/>
          <w:lang w:val="nl-BE"/>
        </w:rPr>
      </w:pPr>
      <w:bookmarkStart w:id="2" w:name="_Hlk152842614"/>
      <w:bookmarkEnd w:id="1"/>
      <w:r w:rsidRPr="00B46B30">
        <w:rPr>
          <w:rFonts w:ascii="Calibri" w:eastAsia="Calibri" w:hAnsi="Calibri" w:cs="Arial"/>
          <w:b/>
          <w:bCs/>
          <w:sz w:val="22"/>
          <w:szCs w:val="22"/>
          <w:lang w:val="nl-BE"/>
        </w:rPr>
        <w:t>I</w:t>
      </w:r>
      <w:r w:rsidR="006C6AE3" w:rsidRPr="00B46B30">
        <w:rPr>
          <w:rFonts w:ascii="Calibri" w:eastAsia="Calibri" w:hAnsi="Calibri" w:cs="Arial"/>
          <w:b/>
          <w:bCs/>
          <w:sz w:val="22"/>
          <w:szCs w:val="22"/>
          <w:lang w:val="nl-BE"/>
        </w:rPr>
        <w:t>ndicateurs</w:t>
      </w:r>
      <w:r w:rsidRPr="00B46B30">
        <w:rPr>
          <w:rFonts w:ascii="Calibri" w:eastAsia="Calibri" w:hAnsi="Calibri" w:cs="Arial"/>
          <w:b/>
          <w:bCs/>
          <w:sz w:val="22"/>
          <w:szCs w:val="22"/>
          <w:lang w:val="nl-BE"/>
        </w:rPr>
        <w:t xml:space="preserve"> </w:t>
      </w:r>
      <w:proofErr w:type="spellStart"/>
      <w:r w:rsidRPr="00B46B30">
        <w:rPr>
          <w:rFonts w:ascii="Calibri" w:eastAsia="Calibri" w:hAnsi="Calibri" w:cs="Arial"/>
          <w:b/>
          <w:bCs/>
          <w:sz w:val="22"/>
          <w:szCs w:val="22"/>
          <w:lang w:val="nl-BE"/>
        </w:rPr>
        <w:t>d’adoption</w:t>
      </w:r>
      <w:proofErr w:type="spellEnd"/>
    </w:p>
    <w:bookmarkEnd w:id="2"/>
    <w:p w14:paraId="1B084835" w14:textId="77777777" w:rsidR="009200C1" w:rsidRPr="009200C1" w:rsidRDefault="009200C1" w:rsidP="009200C1">
      <w:pPr>
        <w:numPr>
          <w:ilvl w:val="0"/>
          <w:numId w:val="17"/>
        </w:numPr>
        <w:spacing w:after="160" w:line="259" w:lineRule="auto"/>
        <w:contextualSpacing/>
        <w:rPr>
          <w:rFonts w:ascii="Calibri" w:eastAsia="Calibri" w:hAnsi="Calibri" w:cs="Arial"/>
          <w:sz w:val="22"/>
          <w:szCs w:val="22"/>
          <w:lang w:val="fr-BE"/>
        </w:rPr>
      </w:pPr>
      <w:r w:rsidRPr="009200C1">
        <w:rPr>
          <w:rFonts w:ascii="Calibri" w:eastAsia="Calibri" w:hAnsi="Calibri" w:cs="Calibri"/>
          <w:color w:val="000000"/>
          <w:sz w:val="22"/>
          <w:szCs w:val="22"/>
          <w:lang w:val="fr-BE"/>
        </w:rPr>
        <w:t>Nombre de pharmacies distinctes ayant facturé un BUM BPCO 1 pour au moins 2 patients</w:t>
      </w:r>
      <w:r w:rsidRPr="009200C1">
        <w:rPr>
          <w:rFonts w:ascii="Calibri" w:eastAsia="Calibri" w:hAnsi="Calibri" w:cs="Arial"/>
          <w:sz w:val="22"/>
          <w:szCs w:val="22"/>
          <w:lang w:val="fr-BE"/>
        </w:rPr>
        <w:t xml:space="preserve"> </w:t>
      </w:r>
    </w:p>
    <w:p w14:paraId="27C6E72E" w14:textId="77777777" w:rsidR="009200C1" w:rsidRPr="009200C1" w:rsidRDefault="009200C1" w:rsidP="009200C1">
      <w:pPr>
        <w:spacing w:after="160" w:line="259" w:lineRule="auto"/>
        <w:ind w:left="1080"/>
        <w:contextualSpacing/>
        <w:rPr>
          <w:rFonts w:ascii="Calibri" w:eastAsia="Calibri" w:hAnsi="Calibri" w:cs="Arial"/>
          <w:sz w:val="22"/>
          <w:szCs w:val="22"/>
          <w:lang w:val="fr-BE"/>
        </w:rPr>
      </w:pPr>
      <w:r w:rsidRPr="009200C1">
        <w:rPr>
          <w:rFonts w:ascii="Calibri" w:eastAsia="Calibri" w:hAnsi="Calibri" w:cs="Calibri"/>
          <w:color w:val="000000"/>
          <w:sz w:val="22"/>
          <w:szCs w:val="22"/>
          <w:lang w:val="fr-BE"/>
        </w:rPr>
        <w:t xml:space="preserve">et nombre de pharmacies distinctes ayant facturé un BUM BPCO 1 pour au moins 2 patients/nombre total de pharmacies </w:t>
      </w:r>
      <w:r w:rsidRPr="009200C1">
        <w:rPr>
          <w:rFonts w:ascii="Calibri" w:eastAsia="Calibri" w:hAnsi="Calibri" w:cs="Arial"/>
          <w:sz w:val="22"/>
          <w:szCs w:val="22"/>
          <w:lang w:val="fr-BE"/>
        </w:rPr>
        <w:t>(%)</w:t>
      </w:r>
    </w:p>
    <w:p w14:paraId="149FA5F5" w14:textId="77777777" w:rsidR="009200C1" w:rsidRPr="009200C1" w:rsidRDefault="009200C1" w:rsidP="009200C1">
      <w:pPr>
        <w:numPr>
          <w:ilvl w:val="0"/>
          <w:numId w:val="17"/>
        </w:numPr>
        <w:spacing w:after="160" w:line="259" w:lineRule="auto"/>
        <w:contextualSpacing/>
        <w:rPr>
          <w:rFonts w:ascii="Calibri" w:eastAsia="Calibri" w:hAnsi="Calibri" w:cs="Arial"/>
          <w:sz w:val="22"/>
          <w:szCs w:val="22"/>
          <w:lang w:val="fr-BE"/>
        </w:rPr>
      </w:pPr>
      <w:r w:rsidRPr="009200C1">
        <w:rPr>
          <w:rFonts w:ascii="Calibri" w:eastAsia="Calibri" w:hAnsi="Calibri" w:cs="Calibri"/>
          <w:color w:val="000000"/>
          <w:sz w:val="22"/>
          <w:szCs w:val="22"/>
          <w:lang w:val="fr-BE"/>
        </w:rPr>
        <w:t>Nombre de pharmacies distinctes ayant facturé un BUM BPCO 1 et un BUM BPCO 2 pour au moins 2</w:t>
      </w:r>
      <w:r w:rsidRPr="009200C1">
        <w:rPr>
          <w:rFonts w:ascii="Calibri" w:eastAsia="Calibri" w:hAnsi="Calibri" w:cs="Arial"/>
          <w:sz w:val="22"/>
          <w:szCs w:val="22"/>
          <w:lang w:val="fr-BE"/>
        </w:rPr>
        <w:t xml:space="preserve"> patients</w:t>
      </w:r>
    </w:p>
    <w:p w14:paraId="4BAE5E1A" w14:textId="77777777" w:rsidR="009200C1" w:rsidRPr="009200C1" w:rsidRDefault="009200C1" w:rsidP="009200C1">
      <w:pPr>
        <w:spacing w:after="160" w:line="259" w:lineRule="auto"/>
        <w:ind w:left="1080"/>
        <w:contextualSpacing/>
        <w:rPr>
          <w:rFonts w:ascii="Calibri" w:eastAsia="Calibri" w:hAnsi="Calibri" w:cs="Arial"/>
          <w:sz w:val="22"/>
          <w:szCs w:val="22"/>
          <w:highlight w:val="yellow"/>
          <w:lang w:val="fr-BE"/>
        </w:rPr>
      </w:pPr>
      <w:r w:rsidRPr="009200C1">
        <w:rPr>
          <w:rFonts w:ascii="Calibri" w:eastAsia="Calibri" w:hAnsi="Calibri" w:cs="Arial"/>
          <w:sz w:val="22"/>
          <w:szCs w:val="22"/>
          <w:lang w:val="fr-BE"/>
        </w:rPr>
        <w:t xml:space="preserve">et </w:t>
      </w:r>
      <w:r w:rsidRPr="009200C1">
        <w:rPr>
          <w:rFonts w:ascii="Calibri" w:eastAsia="Calibri" w:hAnsi="Calibri" w:cs="Calibri"/>
          <w:color w:val="000000"/>
          <w:sz w:val="22"/>
          <w:szCs w:val="22"/>
          <w:lang w:val="fr-BE"/>
        </w:rPr>
        <w:t>nombre de pharmacies distinctes ayant facturé un BUM BPCO 1 et un BUM BPCO 2 pour au moins 2 patients / nombre total de pharmacies</w:t>
      </w:r>
      <w:r w:rsidRPr="009200C1">
        <w:rPr>
          <w:rFonts w:ascii="Calibri" w:eastAsia="Calibri" w:hAnsi="Calibri" w:cs="Arial"/>
          <w:sz w:val="22"/>
          <w:szCs w:val="22"/>
          <w:lang w:val="fr-BE"/>
        </w:rPr>
        <w:t xml:space="preserve"> (%)</w:t>
      </w:r>
    </w:p>
    <w:p w14:paraId="7B5CEAD3" w14:textId="77777777" w:rsidR="009200C1" w:rsidRPr="009200C1" w:rsidRDefault="009200C1" w:rsidP="009200C1">
      <w:pPr>
        <w:numPr>
          <w:ilvl w:val="0"/>
          <w:numId w:val="17"/>
        </w:numPr>
        <w:spacing w:after="160" w:line="259" w:lineRule="auto"/>
        <w:contextualSpacing/>
        <w:rPr>
          <w:rFonts w:ascii="Calibri" w:eastAsia="Calibri" w:hAnsi="Calibri" w:cs="Arial"/>
          <w:sz w:val="22"/>
          <w:szCs w:val="22"/>
          <w:lang w:val="fr-BE"/>
        </w:rPr>
      </w:pPr>
      <w:r w:rsidRPr="009200C1">
        <w:rPr>
          <w:rFonts w:ascii="Calibri" w:eastAsia="Calibri" w:hAnsi="Calibri" w:cs="Calibri"/>
          <w:color w:val="000000"/>
          <w:sz w:val="22"/>
          <w:szCs w:val="22"/>
          <w:lang w:val="fr-BE"/>
        </w:rPr>
        <w:t>Nombre de BUM BPCO 1 facturés par officine où un BUM BPCO 1 a été facturée, avec la répartition par officine proposant un BUM BPCO 1</w:t>
      </w:r>
    </w:p>
    <w:p w14:paraId="36A9A99F" w14:textId="77777777" w:rsidR="009200C1" w:rsidRPr="009200C1" w:rsidRDefault="009200C1" w:rsidP="009200C1">
      <w:pPr>
        <w:numPr>
          <w:ilvl w:val="0"/>
          <w:numId w:val="17"/>
        </w:numPr>
        <w:spacing w:after="160" w:line="259" w:lineRule="auto"/>
        <w:contextualSpacing/>
        <w:rPr>
          <w:rFonts w:ascii="Calibri" w:eastAsia="Calibri" w:hAnsi="Calibri" w:cs="Arial"/>
          <w:sz w:val="22"/>
          <w:szCs w:val="22"/>
          <w:lang w:val="fr-BE"/>
        </w:rPr>
      </w:pPr>
      <w:r w:rsidRPr="009200C1">
        <w:rPr>
          <w:rFonts w:ascii="Calibri" w:eastAsia="Calibri" w:hAnsi="Calibri" w:cs="Calibri"/>
          <w:color w:val="000000"/>
          <w:sz w:val="22"/>
          <w:szCs w:val="22"/>
          <w:lang w:val="fr-BE"/>
        </w:rPr>
        <w:t>Top 50 des pharmacies ayant facturé le plus de BUM BPCO</w:t>
      </w:r>
      <w:r w:rsidRPr="009200C1">
        <w:rPr>
          <w:rFonts w:ascii="Calibri" w:eastAsia="Calibri" w:hAnsi="Calibri" w:cs="Arial"/>
          <w:sz w:val="22"/>
          <w:szCs w:val="22"/>
          <w:lang w:val="fr-BE"/>
        </w:rPr>
        <w:t xml:space="preserve"> 1</w:t>
      </w:r>
    </w:p>
    <w:p w14:paraId="25DD141A" w14:textId="77777777" w:rsidR="009200C1" w:rsidRPr="009200C1" w:rsidRDefault="009200C1" w:rsidP="009200C1">
      <w:pPr>
        <w:numPr>
          <w:ilvl w:val="0"/>
          <w:numId w:val="17"/>
        </w:numPr>
        <w:spacing w:after="160" w:line="259" w:lineRule="auto"/>
        <w:contextualSpacing/>
        <w:rPr>
          <w:rFonts w:ascii="Calibri" w:eastAsia="Calibri" w:hAnsi="Calibri" w:cs="Arial"/>
          <w:sz w:val="22"/>
          <w:szCs w:val="22"/>
          <w:lang w:val="fr-BE"/>
        </w:rPr>
      </w:pPr>
      <w:r w:rsidRPr="009200C1">
        <w:rPr>
          <w:rFonts w:ascii="Calibri" w:eastAsia="Calibri" w:hAnsi="Calibri" w:cs="Calibri"/>
          <w:color w:val="000000"/>
          <w:sz w:val="22"/>
          <w:szCs w:val="22"/>
          <w:lang w:val="fr-BE"/>
        </w:rPr>
        <w:t>Nombre de patients distincts pour qui un BUM BPCO 1 a été facturé et nombre de patients distincts pour qui un BUM BPCO 1+2 a été</w:t>
      </w:r>
      <w:r w:rsidRPr="009200C1">
        <w:rPr>
          <w:rFonts w:ascii="Calibri" w:eastAsia="Calibri" w:hAnsi="Calibri" w:cs="Arial"/>
          <w:sz w:val="22"/>
          <w:szCs w:val="22"/>
          <w:lang w:val="fr-BE"/>
        </w:rPr>
        <w:t xml:space="preserve"> facturé </w:t>
      </w:r>
    </w:p>
    <w:p w14:paraId="2D58ED08" w14:textId="77777777" w:rsidR="009200C1" w:rsidRPr="009200C1" w:rsidRDefault="009200C1" w:rsidP="009200C1">
      <w:pPr>
        <w:spacing w:after="160" w:line="259" w:lineRule="auto"/>
        <w:ind w:left="1080"/>
        <w:contextualSpacing/>
        <w:rPr>
          <w:rFonts w:ascii="Calibri" w:eastAsia="Calibri" w:hAnsi="Calibri" w:cs="Arial"/>
          <w:sz w:val="22"/>
          <w:szCs w:val="22"/>
          <w:lang w:val="fr-BE"/>
        </w:rPr>
      </w:pPr>
      <w:r w:rsidRPr="009200C1">
        <w:rPr>
          <w:rFonts w:ascii="Calibri" w:eastAsia="Calibri" w:hAnsi="Calibri" w:cs="Calibri"/>
          <w:color w:val="000000"/>
          <w:sz w:val="22"/>
          <w:szCs w:val="22"/>
          <w:lang w:val="fr-BE"/>
        </w:rPr>
        <w:t>Et Nombre de patients distincts pour qui un BUM BPCO 1 et un BUM BPCO 2 ont été facturés/ nombre de patients distincts pour qui un BUM BPCO 1 a été facturé</w:t>
      </w:r>
      <w:r w:rsidRPr="009200C1">
        <w:rPr>
          <w:rFonts w:ascii="Calibri" w:eastAsia="Calibri" w:hAnsi="Calibri" w:cs="Arial"/>
          <w:sz w:val="22"/>
          <w:szCs w:val="22"/>
          <w:lang w:val="fr-BE"/>
        </w:rPr>
        <w:t xml:space="preserve"> (%)</w:t>
      </w:r>
    </w:p>
    <w:p w14:paraId="478A1F9A" w14:textId="77777777" w:rsidR="009200C1" w:rsidRPr="009200C1" w:rsidRDefault="009200C1" w:rsidP="006947C4">
      <w:pPr>
        <w:numPr>
          <w:ilvl w:val="0"/>
          <w:numId w:val="17"/>
        </w:numPr>
        <w:spacing w:after="160" w:line="259" w:lineRule="auto"/>
        <w:ind w:left="1077" w:hanging="357"/>
        <w:rPr>
          <w:rFonts w:ascii="Calibri" w:eastAsia="Calibri" w:hAnsi="Calibri" w:cs="Arial"/>
          <w:sz w:val="22"/>
          <w:szCs w:val="22"/>
          <w:lang w:val="fr-BE"/>
        </w:rPr>
      </w:pPr>
      <w:r w:rsidRPr="009200C1">
        <w:rPr>
          <w:rFonts w:ascii="Calibri" w:eastAsia="Calibri" w:hAnsi="Calibri" w:cs="Calibri"/>
          <w:color w:val="000000"/>
          <w:sz w:val="22"/>
          <w:szCs w:val="22"/>
          <w:lang w:val="fr-BE"/>
        </w:rPr>
        <w:t>Quels sont les patients atteints de BPCO qui ont bénéficié d'un BUM : âge, médication,</w:t>
      </w:r>
      <w:r w:rsidRPr="009200C1">
        <w:rPr>
          <w:rFonts w:ascii="Calibri" w:eastAsia="Calibri" w:hAnsi="Calibri" w:cs="Arial"/>
          <w:sz w:val="22"/>
          <w:szCs w:val="22"/>
          <w:lang w:val="fr-BE"/>
        </w:rPr>
        <w:t xml:space="preserve"> ….</w:t>
      </w:r>
    </w:p>
    <w:p w14:paraId="18EB2CAA" w14:textId="77777777" w:rsidR="009200C1" w:rsidRPr="009200C1" w:rsidRDefault="009200C1" w:rsidP="009200C1">
      <w:pPr>
        <w:spacing w:after="160" w:line="259" w:lineRule="auto"/>
        <w:ind w:left="720"/>
        <w:rPr>
          <w:rFonts w:ascii="Calibri" w:eastAsia="Calibri" w:hAnsi="Calibri" w:cs="Arial"/>
          <w:b/>
          <w:bCs/>
          <w:sz w:val="22"/>
          <w:szCs w:val="22"/>
          <w:lang w:val="nl-BE"/>
        </w:rPr>
      </w:pPr>
      <w:r w:rsidRPr="009200C1">
        <w:rPr>
          <w:rFonts w:ascii="Calibri" w:eastAsia="Calibri" w:hAnsi="Calibri" w:cs="Arial"/>
          <w:b/>
          <w:bCs/>
          <w:sz w:val="22"/>
          <w:szCs w:val="22"/>
          <w:lang w:val="nl-BE"/>
        </w:rPr>
        <w:t xml:space="preserve">Indicateurs </w:t>
      </w:r>
      <w:proofErr w:type="spellStart"/>
      <w:r w:rsidRPr="009200C1">
        <w:rPr>
          <w:rFonts w:ascii="Calibri" w:eastAsia="Calibri" w:hAnsi="Calibri" w:cs="Arial"/>
          <w:b/>
          <w:bCs/>
          <w:sz w:val="22"/>
          <w:szCs w:val="22"/>
          <w:lang w:val="nl-BE"/>
        </w:rPr>
        <w:t>spécifiques</w:t>
      </w:r>
      <w:proofErr w:type="spellEnd"/>
    </w:p>
    <w:p w14:paraId="111D47CF" w14:textId="77777777" w:rsidR="009200C1" w:rsidRPr="009200C1" w:rsidRDefault="009200C1" w:rsidP="009200C1">
      <w:pPr>
        <w:numPr>
          <w:ilvl w:val="0"/>
          <w:numId w:val="17"/>
        </w:numPr>
        <w:spacing w:after="160" w:line="259" w:lineRule="auto"/>
        <w:contextualSpacing/>
        <w:rPr>
          <w:rFonts w:ascii="Calibri" w:eastAsia="Calibri" w:hAnsi="Calibri" w:cs="Calibri"/>
          <w:color w:val="000000"/>
          <w:sz w:val="22"/>
          <w:szCs w:val="22"/>
          <w:lang w:val="fr-BE"/>
        </w:rPr>
      </w:pPr>
      <w:r w:rsidRPr="009200C1">
        <w:rPr>
          <w:rFonts w:ascii="Calibri" w:eastAsia="Calibri" w:hAnsi="Calibri" w:cs="Calibri"/>
          <w:color w:val="000000"/>
          <w:sz w:val="22"/>
          <w:szCs w:val="22"/>
          <w:lang w:val="fr-BE"/>
        </w:rPr>
        <w:t xml:space="preserve">Indicateur concernant l'utilisation des CSI </w:t>
      </w:r>
    </w:p>
    <w:p w14:paraId="2B587FB5" w14:textId="77777777" w:rsidR="009200C1" w:rsidRPr="009200C1" w:rsidRDefault="009200C1" w:rsidP="009200C1">
      <w:pPr>
        <w:spacing w:after="160" w:line="259" w:lineRule="auto"/>
        <w:ind w:left="1080"/>
        <w:contextualSpacing/>
        <w:rPr>
          <w:rFonts w:ascii="Calibri" w:eastAsia="Calibri" w:hAnsi="Calibri" w:cs="Arial"/>
          <w:sz w:val="22"/>
          <w:szCs w:val="22"/>
          <w:lang w:val="fr-BE"/>
        </w:rPr>
      </w:pPr>
      <w:r w:rsidRPr="009200C1">
        <w:rPr>
          <w:rFonts w:ascii="Calibri" w:eastAsia="Calibri" w:hAnsi="Calibri" w:cs="Calibri"/>
          <w:color w:val="000000"/>
          <w:sz w:val="22"/>
          <w:szCs w:val="22"/>
          <w:lang w:val="fr-BE"/>
        </w:rPr>
        <w:t>Nombre de patients ≥ 50 ans sous</w:t>
      </w:r>
      <w:r w:rsidRPr="009200C1">
        <w:rPr>
          <w:rFonts w:ascii="Calibri" w:eastAsia="Calibri" w:hAnsi="Calibri" w:cs="Arial"/>
          <w:sz w:val="22"/>
          <w:szCs w:val="22"/>
          <w:lang w:val="fr-BE"/>
        </w:rPr>
        <w:t xml:space="preserve"> CSI/LABA </w:t>
      </w:r>
      <w:r w:rsidRPr="009200C1">
        <w:rPr>
          <w:rFonts w:ascii="Calibri" w:eastAsia="Calibri" w:hAnsi="Calibri" w:cs="Calibri"/>
          <w:color w:val="000000"/>
          <w:sz w:val="22"/>
          <w:szCs w:val="22"/>
          <w:lang w:val="fr-BE"/>
        </w:rPr>
        <w:t>/ Nombre de patients ≥ 50 ans sous</w:t>
      </w:r>
      <w:r w:rsidRPr="009200C1">
        <w:rPr>
          <w:rFonts w:ascii="Calibri" w:eastAsia="Calibri" w:hAnsi="Calibri" w:cs="Arial"/>
          <w:sz w:val="22"/>
          <w:szCs w:val="22"/>
          <w:lang w:val="fr-BE"/>
        </w:rPr>
        <w:t xml:space="preserve"> LABA + LAMA + LABA/LAMA + CSI/LABA + LABA/LAMA/CSI</w:t>
      </w:r>
    </w:p>
    <w:p w14:paraId="7D27FC5F" w14:textId="77777777" w:rsidR="009200C1" w:rsidRPr="009200C1" w:rsidRDefault="009200C1" w:rsidP="009200C1">
      <w:pPr>
        <w:spacing w:after="160" w:line="259" w:lineRule="auto"/>
        <w:ind w:left="1080"/>
        <w:contextualSpacing/>
        <w:rPr>
          <w:rFonts w:ascii="Calibri" w:eastAsia="Calibri" w:hAnsi="Calibri" w:cs="Arial"/>
          <w:sz w:val="22"/>
          <w:szCs w:val="22"/>
          <w:lang w:val="fr-BE"/>
        </w:rPr>
      </w:pPr>
      <w:r w:rsidRPr="009200C1">
        <w:rPr>
          <w:rFonts w:ascii="Calibri" w:eastAsia="Calibri" w:hAnsi="Calibri" w:cs="Calibri"/>
          <w:color w:val="000000"/>
          <w:sz w:val="22"/>
          <w:szCs w:val="22"/>
          <w:lang w:val="fr-BE"/>
        </w:rPr>
        <w:t xml:space="preserve">Nombre de patients sous CSI/LABA 12 mois après le BUM BPCO 1 / Nombre de patients sous CSI/LABA 12 mois avant le BUM BPCO </w:t>
      </w:r>
      <w:r w:rsidRPr="009200C1">
        <w:rPr>
          <w:rFonts w:ascii="Calibri" w:eastAsia="Calibri" w:hAnsi="Calibri" w:cs="Arial"/>
          <w:sz w:val="22"/>
          <w:szCs w:val="22"/>
          <w:lang w:val="fr-BE"/>
        </w:rPr>
        <w:t>1</w:t>
      </w:r>
    </w:p>
    <w:p w14:paraId="0209BC81" w14:textId="77777777" w:rsidR="009200C1" w:rsidRPr="009200C1" w:rsidRDefault="009200C1" w:rsidP="009200C1">
      <w:pPr>
        <w:numPr>
          <w:ilvl w:val="0"/>
          <w:numId w:val="17"/>
        </w:numPr>
        <w:spacing w:after="160" w:line="259" w:lineRule="auto"/>
        <w:contextualSpacing/>
        <w:rPr>
          <w:rFonts w:ascii="Calibri" w:eastAsia="Calibri" w:hAnsi="Calibri" w:cs="Arial"/>
          <w:sz w:val="22"/>
          <w:szCs w:val="22"/>
          <w:lang w:val="fr-BE"/>
        </w:rPr>
      </w:pPr>
      <w:r w:rsidRPr="009200C1">
        <w:rPr>
          <w:rFonts w:ascii="Calibri" w:eastAsia="Calibri" w:hAnsi="Calibri" w:cs="Calibri"/>
          <w:color w:val="000000"/>
          <w:sz w:val="22"/>
          <w:szCs w:val="22"/>
          <w:lang w:val="fr-BE"/>
        </w:rPr>
        <w:t>Indicateur de vaccination contre la grippe</w:t>
      </w:r>
      <w:r w:rsidRPr="009200C1">
        <w:rPr>
          <w:rFonts w:ascii="Calibri" w:eastAsia="Calibri" w:hAnsi="Calibri" w:cs="Arial"/>
          <w:sz w:val="22"/>
          <w:szCs w:val="22"/>
          <w:lang w:val="fr-BE"/>
        </w:rPr>
        <w:t xml:space="preserve"> </w:t>
      </w:r>
    </w:p>
    <w:p w14:paraId="4A915B3B" w14:textId="77777777" w:rsidR="009200C1" w:rsidRPr="009200C1" w:rsidRDefault="009200C1" w:rsidP="009200C1">
      <w:pPr>
        <w:spacing w:after="160" w:line="259" w:lineRule="auto"/>
        <w:ind w:left="1080"/>
        <w:contextualSpacing/>
        <w:rPr>
          <w:rFonts w:ascii="Calibri" w:eastAsia="Calibri" w:hAnsi="Calibri" w:cs="Calibri"/>
          <w:color w:val="000000"/>
          <w:sz w:val="22"/>
          <w:szCs w:val="22"/>
          <w:lang w:val="fr-BE"/>
        </w:rPr>
      </w:pPr>
      <w:r w:rsidRPr="009200C1">
        <w:rPr>
          <w:rFonts w:ascii="Calibri" w:eastAsia="Calibri" w:hAnsi="Calibri" w:cs="Calibri"/>
          <w:color w:val="000000"/>
          <w:sz w:val="22"/>
          <w:szCs w:val="22"/>
          <w:lang w:val="fr-BE"/>
        </w:rPr>
        <w:t>Nombre de patients vaccinés contre la grippe / Nombre de patients sous médicaments contre la BPCO</w:t>
      </w:r>
    </w:p>
    <w:p w14:paraId="4565D362" w14:textId="77777777" w:rsidR="009200C1" w:rsidRPr="009200C1" w:rsidRDefault="009200C1" w:rsidP="009200C1">
      <w:pPr>
        <w:spacing w:after="160" w:line="259" w:lineRule="auto"/>
        <w:ind w:left="1080"/>
        <w:contextualSpacing/>
        <w:rPr>
          <w:rFonts w:ascii="Calibri" w:eastAsia="Calibri" w:hAnsi="Calibri" w:cs="Arial"/>
          <w:sz w:val="22"/>
          <w:szCs w:val="22"/>
          <w:lang w:val="fr-BE"/>
        </w:rPr>
      </w:pPr>
      <w:r w:rsidRPr="009200C1">
        <w:rPr>
          <w:rFonts w:ascii="Calibri" w:eastAsia="Calibri" w:hAnsi="Calibri" w:cs="Calibri"/>
          <w:color w:val="000000"/>
          <w:sz w:val="22"/>
          <w:szCs w:val="22"/>
          <w:lang w:val="fr-BE"/>
        </w:rPr>
        <w:t xml:space="preserve">Nombre de patients vaccinés contre la grippe 12 mois après le BUM BPCO 1 / Nombre de patients ayant bénéficié du BUM BPCO </w:t>
      </w:r>
      <w:r w:rsidRPr="009200C1">
        <w:rPr>
          <w:rFonts w:ascii="Calibri" w:eastAsia="Calibri" w:hAnsi="Calibri" w:cs="Arial"/>
          <w:sz w:val="22"/>
          <w:szCs w:val="22"/>
          <w:lang w:val="fr-BE"/>
        </w:rPr>
        <w:t>1</w:t>
      </w:r>
    </w:p>
    <w:p w14:paraId="6E6B2520" w14:textId="77777777" w:rsidR="009200C1" w:rsidRPr="009200C1" w:rsidRDefault="009200C1" w:rsidP="009200C1">
      <w:pPr>
        <w:numPr>
          <w:ilvl w:val="0"/>
          <w:numId w:val="17"/>
        </w:numPr>
        <w:spacing w:after="160" w:line="259" w:lineRule="auto"/>
        <w:contextualSpacing/>
        <w:rPr>
          <w:rFonts w:ascii="Calibri" w:eastAsia="Calibri" w:hAnsi="Calibri" w:cs="Arial"/>
          <w:sz w:val="22"/>
          <w:szCs w:val="22"/>
          <w:lang w:val="fr-BE"/>
        </w:rPr>
      </w:pPr>
      <w:r w:rsidRPr="009200C1">
        <w:rPr>
          <w:rFonts w:ascii="Calibri" w:eastAsia="Calibri" w:hAnsi="Calibri" w:cs="Calibri"/>
          <w:color w:val="000000"/>
          <w:sz w:val="22"/>
          <w:szCs w:val="22"/>
          <w:lang w:val="fr-BE"/>
        </w:rPr>
        <w:t>Indicateur de vaccination contre les infections à pneumocoques</w:t>
      </w:r>
    </w:p>
    <w:p w14:paraId="1F7C2441" w14:textId="77777777" w:rsidR="009200C1" w:rsidRPr="009200C1" w:rsidRDefault="009200C1" w:rsidP="009200C1">
      <w:pPr>
        <w:spacing w:after="160" w:line="259" w:lineRule="auto"/>
        <w:ind w:left="1080"/>
        <w:contextualSpacing/>
        <w:rPr>
          <w:rFonts w:ascii="Calibri" w:eastAsia="Calibri" w:hAnsi="Calibri" w:cs="Arial"/>
          <w:sz w:val="22"/>
          <w:szCs w:val="22"/>
          <w:lang w:val="fr-BE"/>
        </w:rPr>
      </w:pPr>
      <w:r w:rsidRPr="009200C1">
        <w:rPr>
          <w:rFonts w:ascii="Calibri" w:eastAsia="Calibri" w:hAnsi="Calibri" w:cs="Calibri"/>
          <w:color w:val="000000"/>
          <w:sz w:val="22"/>
          <w:szCs w:val="22"/>
          <w:lang w:val="fr-BE"/>
        </w:rPr>
        <w:t>Nombre de patients vaccinés contre les infections à pneumocoques / nombre de patients sous médicaments contre la BPCO</w:t>
      </w:r>
    </w:p>
    <w:p w14:paraId="78878D2E" w14:textId="77777777" w:rsidR="009200C1" w:rsidRPr="009200C1" w:rsidRDefault="009200C1" w:rsidP="009200C1">
      <w:pPr>
        <w:spacing w:after="160" w:line="259" w:lineRule="auto"/>
        <w:ind w:left="1080"/>
        <w:contextualSpacing/>
        <w:rPr>
          <w:rFonts w:ascii="Calibri" w:eastAsia="Calibri" w:hAnsi="Calibri" w:cs="Arial"/>
          <w:sz w:val="22"/>
          <w:szCs w:val="22"/>
          <w:lang w:val="fr-BE"/>
        </w:rPr>
      </w:pPr>
      <w:r w:rsidRPr="009200C1">
        <w:rPr>
          <w:rFonts w:ascii="Calibri" w:eastAsia="Calibri" w:hAnsi="Calibri" w:cs="Calibri"/>
          <w:color w:val="000000"/>
          <w:sz w:val="22"/>
          <w:szCs w:val="22"/>
          <w:lang w:val="fr-BE"/>
        </w:rPr>
        <w:lastRenderedPageBreak/>
        <w:t>Nombre de patients vaccinés contre les infections à pneumocoques 12 mois après le BUM BPCO 1 / Nombre de patients ayant bénéficié du BUM BPCO</w:t>
      </w:r>
      <w:r w:rsidRPr="009200C1">
        <w:rPr>
          <w:rFonts w:ascii="Calibri" w:eastAsia="Calibri" w:hAnsi="Calibri" w:cs="Arial"/>
          <w:sz w:val="22"/>
          <w:szCs w:val="22"/>
          <w:lang w:val="fr-BE"/>
        </w:rPr>
        <w:t xml:space="preserve"> 1</w:t>
      </w:r>
    </w:p>
    <w:p w14:paraId="03400710" w14:textId="77777777" w:rsidR="009200C1" w:rsidRPr="009200C1" w:rsidRDefault="009200C1" w:rsidP="009200C1">
      <w:pPr>
        <w:numPr>
          <w:ilvl w:val="0"/>
          <w:numId w:val="17"/>
        </w:numPr>
        <w:spacing w:after="160" w:line="259" w:lineRule="auto"/>
        <w:contextualSpacing/>
        <w:rPr>
          <w:rFonts w:ascii="Calibri" w:eastAsia="Calibri" w:hAnsi="Calibri" w:cs="Arial"/>
          <w:sz w:val="22"/>
          <w:szCs w:val="22"/>
          <w:lang w:val="fr-BE"/>
        </w:rPr>
      </w:pPr>
      <w:r w:rsidRPr="009200C1">
        <w:rPr>
          <w:rFonts w:ascii="Calibri" w:eastAsia="Calibri" w:hAnsi="Calibri" w:cs="Calibri"/>
          <w:color w:val="000000"/>
          <w:sz w:val="22"/>
          <w:szCs w:val="22"/>
          <w:lang w:val="fr-BE"/>
        </w:rPr>
        <w:t>Indicateur médication de la crise (bronchodilatateurs à courte durée d'action : SABA + SAMA + (SABA/SAMA</w:t>
      </w:r>
      <w:r w:rsidRPr="009200C1">
        <w:rPr>
          <w:rFonts w:ascii="Calibri" w:eastAsia="Calibri" w:hAnsi="Calibri" w:cs="Arial"/>
          <w:sz w:val="22"/>
          <w:szCs w:val="22"/>
          <w:lang w:val="fr-BE"/>
        </w:rPr>
        <w:t>)</w:t>
      </w:r>
    </w:p>
    <w:p w14:paraId="4A5BB346" w14:textId="77777777" w:rsidR="009200C1" w:rsidRPr="009200C1" w:rsidRDefault="009200C1" w:rsidP="009200C1">
      <w:pPr>
        <w:spacing w:after="160" w:line="259" w:lineRule="auto"/>
        <w:ind w:left="1080"/>
        <w:contextualSpacing/>
        <w:rPr>
          <w:rFonts w:ascii="Calibri" w:eastAsia="Calibri" w:hAnsi="Calibri" w:cs="Arial"/>
          <w:sz w:val="22"/>
          <w:szCs w:val="22"/>
          <w:lang w:val="fr-BE"/>
        </w:rPr>
      </w:pPr>
      <w:r w:rsidRPr="009200C1">
        <w:rPr>
          <w:rFonts w:ascii="Calibri" w:eastAsia="Calibri" w:hAnsi="Calibri" w:cs="Calibri"/>
          <w:color w:val="000000"/>
          <w:sz w:val="22"/>
          <w:szCs w:val="22"/>
          <w:lang w:val="fr-BE"/>
        </w:rPr>
        <w:t>nombre de patients ayant reçu 3 conditionnements ou plus de SABA + SAMA + (SABA/SAMA) après le BUM BPCO 1 / nombre de patients ayant reçu 3 conditionnements ou plus de bronchodilatateurs à courte durée d'action 1 an avant le BUM BPCO</w:t>
      </w:r>
      <w:r w:rsidRPr="009200C1">
        <w:rPr>
          <w:rFonts w:ascii="Calibri" w:eastAsia="Calibri" w:hAnsi="Calibri" w:cs="Arial"/>
          <w:sz w:val="22"/>
          <w:szCs w:val="22"/>
          <w:lang w:val="fr-BE"/>
        </w:rPr>
        <w:t xml:space="preserve"> 1</w:t>
      </w:r>
    </w:p>
    <w:p w14:paraId="3AF962B1" w14:textId="77777777" w:rsidR="009200C1" w:rsidRPr="009200C1" w:rsidRDefault="009200C1" w:rsidP="009200C1">
      <w:pPr>
        <w:numPr>
          <w:ilvl w:val="0"/>
          <w:numId w:val="17"/>
        </w:numPr>
        <w:spacing w:after="160" w:line="259" w:lineRule="auto"/>
        <w:contextualSpacing/>
        <w:rPr>
          <w:rFonts w:ascii="Calibri" w:eastAsia="Calibri" w:hAnsi="Calibri" w:cs="Arial"/>
          <w:sz w:val="22"/>
          <w:szCs w:val="22"/>
          <w:lang w:val="fr-BE"/>
        </w:rPr>
      </w:pPr>
      <w:r w:rsidRPr="009200C1">
        <w:rPr>
          <w:rFonts w:ascii="Calibri" w:eastAsia="Calibri" w:hAnsi="Calibri" w:cs="Calibri"/>
          <w:color w:val="000000"/>
          <w:sz w:val="22"/>
          <w:szCs w:val="22"/>
          <w:lang w:val="fr-BE"/>
        </w:rPr>
        <w:t>Patients utilisant de la cortisone par voie orale (voir asthme</w:t>
      </w:r>
      <w:r w:rsidRPr="009200C1">
        <w:rPr>
          <w:rFonts w:ascii="Calibri" w:eastAsia="Calibri" w:hAnsi="Calibri" w:cs="Arial"/>
          <w:sz w:val="22"/>
          <w:szCs w:val="22"/>
          <w:lang w:val="fr-BE"/>
        </w:rPr>
        <w:t>)</w:t>
      </w:r>
    </w:p>
    <w:p w14:paraId="0C4BFE1D" w14:textId="77777777" w:rsidR="009200C1" w:rsidRPr="009200C1" w:rsidRDefault="009200C1" w:rsidP="009200C1">
      <w:pPr>
        <w:spacing w:after="160" w:line="259" w:lineRule="auto"/>
        <w:ind w:left="1080"/>
        <w:contextualSpacing/>
        <w:rPr>
          <w:rFonts w:ascii="Calibri" w:eastAsia="Calibri" w:hAnsi="Calibri" w:cs="Arial"/>
          <w:sz w:val="22"/>
          <w:szCs w:val="22"/>
          <w:lang w:val="fr-BE"/>
        </w:rPr>
      </w:pPr>
      <w:r w:rsidRPr="009200C1">
        <w:rPr>
          <w:rFonts w:ascii="Calibri" w:eastAsia="Calibri" w:hAnsi="Calibri" w:cs="Calibri"/>
          <w:color w:val="000000"/>
          <w:sz w:val="22"/>
          <w:szCs w:val="22"/>
          <w:lang w:val="fr-BE"/>
        </w:rPr>
        <w:t xml:space="preserve">Ratio Nombre de patients avec au moins 1 conditionnement de </w:t>
      </w:r>
      <w:proofErr w:type="spellStart"/>
      <w:r w:rsidRPr="009200C1">
        <w:rPr>
          <w:rFonts w:ascii="Calibri" w:eastAsia="Calibri" w:hAnsi="Calibri" w:cs="Calibri"/>
          <w:color w:val="000000"/>
          <w:sz w:val="22"/>
          <w:szCs w:val="22"/>
          <w:lang w:val="fr-BE"/>
        </w:rPr>
        <w:t>Médrol</w:t>
      </w:r>
      <w:proofErr w:type="spellEnd"/>
      <w:r w:rsidRPr="009200C1">
        <w:rPr>
          <w:rFonts w:ascii="Calibri" w:eastAsia="Calibri" w:hAnsi="Calibri" w:cs="Calibri"/>
          <w:color w:val="000000"/>
          <w:sz w:val="22"/>
          <w:szCs w:val="22"/>
          <w:lang w:val="fr-BE"/>
        </w:rPr>
        <w:t xml:space="preserve"> 32mg 12 mois après le BUM BPCO1 / nombre de patients ayant bénéficié du BUM BPCO 1</w:t>
      </w:r>
    </w:p>
    <w:p w14:paraId="5A6061E5" w14:textId="77777777" w:rsidR="009200C1" w:rsidRPr="009200C1" w:rsidRDefault="009200C1" w:rsidP="009200C1">
      <w:pPr>
        <w:spacing w:after="160" w:line="259" w:lineRule="auto"/>
        <w:ind w:left="1080"/>
        <w:contextualSpacing/>
        <w:rPr>
          <w:rFonts w:ascii="Calibri" w:eastAsia="Calibri" w:hAnsi="Calibri" w:cs="Calibri"/>
          <w:color w:val="000000"/>
          <w:sz w:val="22"/>
          <w:szCs w:val="22"/>
          <w:lang w:val="fr-BE"/>
        </w:rPr>
      </w:pPr>
      <w:r w:rsidRPr="009200C1">
        <w:rPr>
          <w:rFonts w:ascii="Calibri" w:eastAsia="Calibri" w:hAnsi="Calibri" w:cs="Calibri"/>
          <w:color w:val="000000"/>
          <w:sz w:val="22"/>
          <w:szCs w:val="22"/>
          <w:lang w:val="fr-BE"/>
        </w:rPr>
        <w:t xml:space="preserve">Nombre de patients ayant reçu au moins un conditionnement de </w:t>
      </w:r>
      <w:proofErr w:type="spellStart"/>
      <w:r w:rsidRPr="009200C1">
        <w:rPr>
          <w:rFonts w:ascii="Calibri" w:eastAsia="Calibri" w:hAnsi="Calibri" w:cs="Calibri"/>
          <w:color w:val="000000"/>
          <w:sz w:val="22"/>
          <w:szCs w:val="22"/>
          <w:lang w:val="fr-BE"/>
        </w:rPr>
        <w:t>Médrol</w:t>
      </w:r>
      <w:proofErr w:type="spellEnd"/>
      <w:r w:rsidRPr="009200C1">
        <w:rPr>
          <w:rFonts w:ascii="Calibri" w:eastAsia="Calibri" w:hAnsi="Calibri" w:cs="Calibri"/>
          <w:color w:val="000000"/>
          <w:sz w:val="22"/>
          <w:szCs w:val="22"/>
          <w:lang w:val="fr-BE"/>
        </w:rPr>
        <w:t xml:space="preserve"> 32mg 12 mois avant le BUM BPCO 1 / nombre de patients ayant bénéficié du BUM BPCO 1</w:t>
      </w:r>
    </w:p>
    <w:p w14:paraId="3E987358" w14:textId="77777777" w:rsidR="009200C1" w:rsidRPr="009200C1" w:rsidRDefault="009200C1" w:rsidP="009200C1">
      <w:pPr>
        <w:spacing w:after="160" w:line="259" w:lineRule="auto"/>
        <w:ind w:left="1080"/>
        <w:contextualSpacing/>
        <w:rPr>
          <w:rFonts w:ascii="Calibri" w:eastAsia="Calibri" w:hAnsi="Calibri" w:cs="Arial"/>
          <w:sz w:val="22"/>
          <w:szCs w:val="22"/>
          <w:lang w:val="fr-BE"/>
        </w:rPr>
      </w:pPr>
      <w:r w:rsidRPr="009200C1">
        <w:rPr>
          <w:rFonts w:ascii="Calibri" w:eastAsia="Calibri" w:hAnsi="Calibri" w:cs="Calibri"/>
          <w:color w:val="000000"/>
          <w:sz w:val="22"/>
          <w:szCs w:val="22"/>
          <w:lang w:val="fr-BE"/>
        </w:rPr>
        <w:t xml:space="preserve">Ratio Nombre de patients ayant reçu au moins un conditionnement de </w:t>
      </w:r>
      <w:proofErr w:type="spellStart"/>
      <w:r w:rsidRPr="009200C1">
        <w:rPr>
          <w:rFonts w:ascii="Calibri" w:eastAsia="Calibri" w:hAnsi="Calibri" w:cs="Calibri"/>
          <w:color w:val="000000"/>
          <w:sz w:val="22"/>
          <w:szCs w:val="22"/>
          <w:lang w:val="fr-BE"/>
        </w:rPr>
        <w:t>Médrol</w:t>
      </w:r>
      <w:proofErr w:type="spellEnd"/>
      <w:r w:rsidRPr="009200C1">
        <w:rPr>
          <w:rFonts w:ascii="Calibri" w:eastAsia="Calibri" w:hAnsi="Calibri" w:cs="Calibri"/>
          <w:color w:val="000000"/>
          <w:sz w:val="22"/>
          <w:szCs w:val="22"/>
          <w:lang w:val="fr-BE"/>
        </w:rPr>
        <w:t xml:space="preserve"> 32 mg après le BUM BPCO 1 / nombre de patients ayant utilisé au moins une délivrance de </w:t>
      </w:r>
      <w:proofErr w:type="spellStart"/>
      <w:r w:rsidRPr="009200C1">
        <w:rPr>
          <w:rFonts w:ascii="Calibri" w:eastAsia="Calibri" w:hAnsi="Calibri" w:cs="Calibri"/>
          <w:color w:val="000000"/>
          <w:sz w:val="22"/>
          <w:szCs w:val="22"/>
          <w:lang w:val="fr-BE"/>
        </w:rPr>
        <w:t>Médrol</w:t>
      </w:r>
      <w:proofErr w:type="spellEnd"/>
      <w:r w:rsidRPr="009200C1">
        <w:rPr>
          <w:rFonts w:ascii="Calibri" w:eastAsia="Calibri" w:hAnsi="Calibri" w:cs="Calibri"/>
          <w:color w:val="000000"/>
          <w:sz w:val="22"/>
          <w:szCs w:val="22"/>
          <w:lang w:val="fr-BE"/>
        </w:rPr>
        <w:t xml:space="preserve"> 32 mg 12 mois avant la BUM BPCO</w:t>
      </w:r>
    </w:p>
    <w:p w14:paraId="223A21FF" w14:textId="77777777" w:rsidR="00FD15DE" w:rsidRPr="00CF681A" w:rsidRDefault="00FD15DE" w:rsidP="00FD15DE">
      <w:pPr>
        <w:spacing w:after="160" w:line="259" w:lineRule="auto"/>
        <w:ind w:left="360"/>
        <w:contextualSpacing/>
        <w:rPr>
          <w:rFonts w:ascii="Calibri" w:eastAsia="Calibri" w:hAnsi="Calibri" w:cs="Arial"/>
          <w:sz w:val="22"/>
          <w:szCs w:val="22"/>
        </w:rPr>
      </w:pPr>
    </w:p>
    <w:p w14:paraId="338145C7" w14:textId="6A195FA4" w:rsidR="00FD15DE" w:rsidRPr="00FF303A" w:rsidRDefault="00FD15DE" w:rsidP="00FD15DE">
      <w:pPr>
        <w:spacing w:after="160" w:line="259" w:lineRule="auto"/>
        <w:ind w:left="360"/>
        <w:contextualSpacing/>
        <w:rPr>
          <w:rFonts w:ascii="Calibri" w:eastAsia="Calibri" w:hAnsi="Calibri" w:cs="Arial"/>
          <w:sz w:val="22"/>
          <w:szCs w:val="22"/>
          <w:lang w:val="fr-BE"/>
        </w:rPr>
      </w:pPr>
      <w:r w:rsidRPr="00FF303A">
        <w:rPr>
          <w:rFonts w:ascii="Calibri" w:eastAsia="Calibri" w:hAnsi="Calibri" w:cs="Arial"/>
          <w:sz w:val="22"/>
          <w:szCs w:val="22"/>
          <w:lang w:val="fr-BE"/>
        </w:rPr>
        <w:t xml:space="preserve">Q1 – Q2 2025 : </w:t>
      </w:r>
      <w:r w:rsidR="00CF681A">
        <w:rPr>
          <w:rFonts w:ascii="Calibri" w:eastAsia="Calibri" w:hAnsi="Calibri" w:cs="Arial"/>
          <w:sz w:val="22"/>
          <w:szCs w:val="22"/>
          <w:lang w:val="fr-BE"/>
        </w:rPr>
        <w:t>(</w:t>
      </w:r>
      <w:r w:rsidRPr="00FF303A">
        <w:rPr>
          <w:rFonts w:ascii="Calibri" w:eastAsia="Calibri" w:hAnsi="Calibri" w:cs="Arial"/>
          <w:sz w:val="22"/>
          <w:szCs w:val="22"/>
          <w:lang w:val="fr-BE"/>
        </w:rPr>
        <w:t>en fonction de la date d’implémentation</w:t>
      </w:r>
      <w:r w:rsidR="00CF681A">
        <w:rPr>
          <w:rFonts w:ascii="Calibri" w:eastAsia="Calibri" w:hAnsi="Calibri" w:cs="Arial"/>
          <w:sz w:val="22"/>
          <w:szCs w:val="22"/>
          <w:lang w:val="fr-BE"/>
        </w:rPr>
        <w:t>)</w:t>
      </w:r>
    </w:p>
    <w:p w14:paraId="015EBB1D" w14:textId="77777777" w:rsidR="00FD15DE" w:rsidRPr="00FF303A" w:rsidRDefault="00FD15DE" w:rsidP="00FD15DE">
      <w:pPr>
        <w:spacing w:after="160" w:line="259" w:lineRule="auto"/>
        <w:ind w:left="360"/>
        <w:contextualSpacing/>
        <w:rPr>
          <w:rFonts w:ascii="Calibri" w:eastAsia="Calibri" w:hAnsi="Calibri" w:cs="Arial"/>
          <w:sz w:val="22"/>
          <w:szCs w:val="22"/>
          <w:lang w:val="fr-BE"/>
        </w:rPr>
      </w:pPr>
      <w:r w:rsidRPr="00FF303A">
        <w:rPr>
          <w:rFonts w:ascii="Calibri" w:eastAsia="Calibri" w:hAnsi="Calibri" w:cs="Arial"/>
          <w:sz w:val="22"/>
          <w:szCs w:val="22"/>
          <w:lang w:val="fr-BE"/>
        </w:rPr>
        <w:t>Évaluation annuelle de l’adoption du projet (ex. nombre de pharmacies, nombre de BUM BPCO/Asthme)</w:t>
      </w:r>
    </w:p>
    <w:p w14:paraId="2A3CF684" w14:textId="77777777" w:rsidR="00FD15DE" w:rsidRPr="00FF303A" w:rsidRDefault="00FD15DE" w:rsidP="00FD15DE">
      <w:pPr>
        <w:spacing w:after="160" w:line="259" w:lineRule="auto"/>
        <w:ind w:left="360"/>
        <w:contextualSpacing/>
        <w:rPr>
          <w:rFonts w:ascii="Calibri" w:eastAsia="Calibri" w:hAnsi="Calibri" w:cs="Arial"/>
          <w:sz w:val="22"/>
          <w:szCs w:val="22"/>
          <w:lang w:val="fr-BE"/>
        </w:rPr>
      </w:pPr>
    </w:p>
    <w:p w14:paraId="7FC9FB85" w14:textId="70CD5A8E" w:rsidR="00FD15DE" w:rsidRPr="00B46B30" w:rsidRDefault="00FD15DE" w:rsidP="00FD15DE">
      <w:pPr>
        <w:spacing w:after="160" w:line="259" w:lineRule="auto"/>
        <w:ind w:left="360"/>
        <w:contextualSpacing/>
        <w:rPr>
          <w:rFonts w:ascii="Calibri" w:eastAsia="Calibri" w:hAnsi="Calibri" w:cs="Arial"/>
          <w:sz w:val="22"/>
          <w:szCs w:val="22"/>
        </w:rPr>
      </w:pPr>
      <w:r w:rsidRPr="00B46B30">
        <w:rPr>
          <w:rFonts w:ascii="Calibri" w:eastAsia="Calibri" w:hAnsi="Calibri" w:cs="Arial"/>
          <w:sz w:val="22"/>
          <w:szCs w:val="22"/>
        </w:rPr>
        <w:t xml:space="preserve">Q1 2026 : </w:t>
      </w:r>
      <w:r w:rsidR="00FF303A" w:rsidRPr="00B46B30">
        <w:rPr>
          <w:rFonts w:ascii="Calibri" w:eastAsia="Calibri" w:hAnsi="Calibri" w:cs="Arial"/>
          <w:sz w:val="22"/>
          <w:szCs w:val="22"/>
        </w:rPr>
        <w:t>évaluation des indicateurs de processus et de résultat</w:t>
      </w:r>
    </w:p>
    <w:p w14:paraId="24181594" w14:textId="1EDE8CE3" w:rsidR="00EF01F8" w:rsidRDefault="00FD15DE" w:rsidP="00DC1A9A">
      <w:pPr>
        <w:spacing w:after="160" w:line="259" w:lineRule="auto"/>
        <w:ind w:left="360"/>
        <w:contextualSpacing/>
      </w:pPr>
      <w:r w:rsidRPr="00FF303A">
        <w:rPr>
          <w:rFonts w:ascii="Calibri" w:eastAsia="Calibri" w:hAnsi="Calibri" w:cs="Arial"/>
          <w:sz w:val="22"/>
          <w:szCs w:val="22"/>
          <w:lang w:val="fr-BE"/>
        </w:rPr>
        <w:t xml:space="preserve">Evaluation annuelle des indicateurs de processus et de résultat (ex. PLM, interventions, … et analyse au niveau de la population de l’utilisation des inhalateurs et/ou des </w:t>
      </w:r>
      <w:proofErr w:type="spellStart"/>
      <w:r w:rsidRPr="00FF303A">
        <w:rPr>
          <w:rFonts w:ascii="Calibri" w:eastAsia="Calibri" w:hAnsi="Calibri" w:cs="Arial"/>
          <w:sz w:val="22"/>
          <w:szCs w:val="22"/>
          <w:lang w:val="fr-BE"/>
        </w:rPr>
        <w:t>co</w:t>
      </w:r>
      <w:proofErr w:type="spellEnd"/>
      <w:r w:rsidRPr="00FF303A">
        <w:rPr>
          <w:rFonts w:ascii="Calibri" w:eastAsia="Calibri" w:hAnsi="Calibri" w:cs="Arial"/>
          <w:sz w:val="22"/>
          <w:szCs w:val="22"/>
          <w:lang w:val="fr-BE"/>
        </w:rPr>
        <w:t>-médications)</w:t>
      </w:r>
    </w:p>
    <w:sectPr w:rsidR="00EF01F8" w:rsidSect="00434CE7">
      <w:headerReference w:type="default" r:id="rId9"/>
      <w:pgSz w:w="11906" w:h="16838" w:code="9"/>
      <w:pgMar w:top="567"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67CE" w14:textId="77777777" w:rsidR="00D05FE4" w:rsidRDefault="004A5DD1">
      <w:r>
        <w:separator/>
      </w:r>
    </w:p>
  </w:endnote>
  <w:endnote w:type="continuationSeparator" w:id="0">
    <w:p w14:paraId="2FA8BDC8" w14:textId="77777777" w:rsidR="00D05FE4" w:rsidRDefault="004A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jaVu Sans">
    <w:altName w:val="MS Mincho"/>
    <w:charset w:val="00"/>
    <w:family w:val="swiss"/>
    <w:pitch w:val="variable"/>
    <w:sig w:usb0="00000000" w:usb1="D200FDFF" w:usb2="0A04602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MS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4AD7" w14:textId="77777777" w:rsidR="00D05FE4" w:rsidRDefault="004A5DD1">
      <w:r>
        <w:separator/>
      </w:r>
    </w:p>
  </w:footnote>
  <w:footnote w:type="continuationSeparator" w:id="0">
    <w:p w14:paraId="067C41F3" w14:textId="77777777" w:rsidR="00D05FE4" w:rsidRDefault="004A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8426" w14:textId="5DD21CD6" w:rsidR="00E45FE7" w:rsidRPr="00CF681A" w:rsidRDefault="00E45FE7" w:rsidP="00CF681A">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B521" w14:textId="77777777" w:rsidR="00F02463" w:rsidRPr="00F02463" w:rsidRDefault="00F25409" w:rsidP="00F02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74A9"/>
    <w:multiLevelType w:val="hybridMultilevel"/>
    <w:tmpl w:val="6CF67C2E"/>
    <w:lvl w:ilvl="0" w:tplc="57CE116A">
      <w:numFmt w:val="bullet"/>
      <w:lvlText w:val="-"/>
      <w:lvlJc w:val="left"/>
      <w:pPr>
        <w:ind w:left="720" w:hanging="360"/>
      </w:pPr>
      <w:rPr>
        <w:rFonts w:ascii="Calibri" w:eastAsia="DejaVu Sans"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EFA3F3B"/>
    <w:multiLevelType w:val="hybridMultilevel"/>
    <w:tmpl w:val="6C1A886E"/>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16C004F6"/>
    <w:multiLevelType w:val="multilevel"/>
    <w:tmpl w:val="ACA48E8A"/>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3A6E91"/>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395A5F72"/>
    <w:multiLevelType w:val="multilevel"/>
    <w:tmpl w:val="6EE60246"/>
    <w:lvl w:ilvl="0">
      <w:start w:val="15"/>
      <w:numFmt w:val="bullet"/>
      <w:lvlText w:val="-"/>
      <w:lvlJc w:val="left"/>
      <w:pPr>
        <w:tabs>
          <w:tab w:val="num" w:pos="1068"/>
        </w:tabs>
        <w:ind w:left="1068" w:hanging="360"/>
      </w:pPr>
      <w:rPr>
        <w:rFonts w:ascii="Calibri" w:eastAsia="ArialMT" w:hAnsi="Calibri" w:cs="Calibri"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5" w15:restartNumberingAfterBreak="0">
    <w:nsid w:val="3E0F0E6A"/>
    <w:multiLevelType w:val="hybridMultilevel"/>
    <w:tmpl w:val="C1183F64"/>
    <w:lvl w:ilvl="0" w:tplc="90FA6096">
      <w:start w:val="15"/>
      <w:numFmt w:val="bullet"/>
      <w:lvlText w:val="-"/>
      <w:lvlJc w:val="left"/>
      <w:pPr>
        <w:ind w:left="4188" w:hanging="360"/>
      </w:pPr>
      <w:rPr>
        <w:rFonts w:ascii="Calibri" w:eastAsia="ArialMT" w:hAnsi="Calibri" w:cs="Calibri" w:hint="default"/>
      </w:rPr>
    </w:lvl>
    <w:lvl w:ilvl="1" w:tplc="08090003">
      <w:start w:val="1"/>
      <w:numFmt w:val="bullet"/>
      <w:lvlText w:val="o"/>
      <w:lvlJc w:val="left"/>
      <w:pPr>
        <w:ind w:left="4908" w:hanging="360"/>
      </w:pPr>
      <w:rPr>
        <w:rFonts w:ascii="Courier New" w:hAnsi="Courier New" w:cs="Courier New" w:hint="default"/>
      </w:rPr>
    </w:lvl>
    <w:lvl w:ilvl="2" w:tplc="08090005">
      <w:start w:val="1"/>
      <w:numFmt w:val="bullet"/>
      <w:lvlText w:val=""/>
      <w:lvlJc w:val="left"/>
      <w:pPr>
        <w:ind w:left="5628" w:hanging="360"/>
      </w:pPr>
      <w:rPr>
        <w:rFonts w:ascii="Wingdings" w:hAnsi="Wingdings" w:hint="default"/>
      </w:rPr>
    </w:lvl>
    <w:lvl w:ilvl="3" w:tplc="08090001">
      <w:start w:val="1"/>
      <w:numFmt w:val="bullet"/>
      <w:lvlText w:val=""/>
      <w:lvlJc w:val="left"/>
      <w:pPr>
        <w:ind w:left="6348" w:hanging="360"/>
      </w:pPr>
      <w:rPr>
        <w:rFonts w:ascii="Symbol" w:hAnsi="Symbol" w:hint="default"/>
      </w:rPr>
    </w:lvl>
    <w:lvl w:ilvl="4" w:tplc="08090003">
      <w:start w:val="1"/>
      <w:numFmt w:val="bullet"/>
      <w:lvlText w:val="o"/>
      <w:lvlJc w:val="left"/>
      <w:pPr>
        <w:ind w:left="7068" w:hanging="360"/>
      </w:pPr>
      <w:rPr>
        <w:rFonts w:ascii="Courier New" w:hAnsi="Courier New" w:cs="Courier New" w:hint="default"/>
      </w:rPr>
    </w:lvl>
    <w:lvl w:ilvl="5" w:tplc="08090005">
      <w:start w:val="1"/>
      <w:numFmt w:val="bullet"/>
      <w:lvlText w:val=""/>
      <w:lvlJc w:val="left"/>
      <w:pPr>
        <w:ind w:left="7788" w:hanging="360"/>
      </w:pPr>
      <w:rPr>
        <w:rFonts w:ascii="Wingdings" w:hAnsi="Wingdings" w:hint="default"/>
      </w:rPr>
    </w:lvl>
    <w:lvl w:ilvl="6" w:tplc="08090001">
      <w:start w:val="1"/>
      <w:numFmt w:val="bullet"/>
      <w:lvlText w:val=""/>
      <w:lvlJc w:val="left"/>
      <w:pPr>
        <w:ind w:left="8508" w:hanging="360"/>
      </w:pPr>
      <w:rPr>
        <w:rFonts w:ascii="Symbol" w:hAnsi="Symbol" w:hint="default"/>
      </w:rPr>
    </w:lvl>
    <w:lvl w:ilvl="7" w:tplc="08090003">
      <w:start w:val="1"/>
      <w:numFmt w:val="bullet"/>
      <w:lvlText w:val="o"/>
      <w:lvlJc w:val="left"/>
      <w:pPr>
        <w:ind w:left="9228" w:hanging="360"/>
      </w:pPr>
      <w:rPr>
        <w:rFonts w:ascii="Courier New" w:hAnsi="Courier New" w:cs="Courier New" w:hint="default"/>
      </w:rPr>
    </w:lvl>
    <w:lvl w:ilvl="8" w:tplc="08090005">
      <w:start w:val="1"/>
      <w:numFmt w:val="bullet"/>
      <w:lvlText w:val=""/>
      <w:lvlJc w:val="left"/>
      <w:pPr>
        <w:ind w:left="9948" w:hanging="360"/>
      </w:pPr>
      <w:rPr>
        <w:rFonts w:ascii="Wingdings" w:hAnsi="Wingdings" w:hint="default"/>
      </w:rPr>
    </w:lvl>
  </w:abstractNum>
  <w:abstractNum w:abstractNumId="6" w15:restartNumberingAfterBreak="0">
    <w:nsid w:val="4522781E"/>
    <w:multiLevelType w:val="hybridMultilevel"/>
    <w:tmpl w:val="C616CC4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A2A64C1"/>
    <w:multiLevelType w:val="hybridMultilevel"/>
    <w:tmpl w:val="6312016A"/>
    <w:lvl w:ilvl="0" w:tplc="0813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C161328"/>
    <w:multiLevelType w:val="hybridMultilevel"/>
    <w:tmpl w:val="44107DB2"/>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9" w15:restartNumberingAfterBreak="0">
    <w:nsid w:val="5F940DD4"/>
    <w:multiLevelType w:val="hybridMultilevel"/>
    <w:tmpl w:val="3AB20DBA"/>
    <w:lvl w:ilvl="0" w:tplc="09B4C2E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2141CB"/>
    <w:multiLevelType w:val="hybridMultilevel"/>
    <w:tmpl w:val="631201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E3D75CB"/>
    <w:multiLevelType w:val="hybridMultilevel"/>
    <w:tmpl w:val="1BD41E58"/>
    <w:lvl w:ilvl="0" w:tplc="FFFFFFFF">
      <w:start w:val="1"/>
      <w:numFmt w:val="decimal"/>
      <w:lvlText w:val="%1."/>
      <w:lvlJc w:val="left"/>
      <w:pPr>
        <w:ind w:left="360" w:hanging="360"/>
      </w:pPr>
    </w:lvl>
    <w:lvl w:ilvl="1" w:tplc="0813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6FBF3015"/>
    <w:multiLevelType w:val="hybridMultilevel"/>
    <w:tmpl w:val="2A7E8E82"/>
    <w:lvl w:ilvl="0" w:tplc="08130005">
      <w:start w:val="1"/>
      <w:numFmt w:val="bullet"/>
      <w:lvlText w:val=""/>
      <w:lvlJc w:val="left"/>
      <w:pPr>
        <w:ind w:left="717" w:hanging="360"/>
      </w:pPr>
      <w:rPr>
        <w:rFonts w:ascii="Wingdings" w:hAnsi="Wingdings" w:hint="default"/>
      </w:rPr>
    </w:lvl>
    <w:lvl w:ilvl="1" w:tplc="08130003">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3" w15:restartNumberingAfterBreak="0">
    <w:nsid w:val="78F23027"/>
    <w:multiLevelType w:val="hybridMultilevel"/>
    <w:tmpl w:val="5DD2C6D0"/>
    <w:lvl w:ilvl="0" w:tplc="E6EA2240">
      <w:numFmt w:val="bullet"/>
      <w:lvlText w:val="-"/>
      <w:lvlJc w:val="left"/>
      <w:pPr>
        <w:ind w:left="720" w:hanging="360"/>
      </w:pPr>
      <w:rPr>
        <w:rFonts w:ascii="Calibri" w:eastAsia="Times New Roman" w:hAnsi="Calibri" w:cs="Calibri"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15703812">
    <w:abstractNumId w:val="5"/>
  </w:num>
  <w:num w:numId="2" w16cid:durableId="2730546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52393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39809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1115987">
    <w:abstractNumId w:val="6"/>
  </w:num>
  <w:num w:numId="6" w16cid:durableId="1652631500">
    <w:abstractNumId w:val="12"/>
  </w:num>
  <w:num w:numId="7" w16cid:durableId="994182206">
    <w:abstractNumId w:val="4"/>
  </w:num>
  <w:num w:numId="8" w16cid:durableId="16470103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077541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6180682">
    <w:abstractNumId w:val="0"/>
  </w:num>
  <w:num w:numId="11" w16cid:durableId="1283994103">
    <w:abstractNumId w:val="3"/>
  </w:num>
  <w:num w:numId="12" w16cid:durableId="1166045452">
    <w:abstractNumId w:val="10"/>
  </w:num>
  <w:num w:numId="13" w16cid:durableId="169764091">
    <w:abstractNumId w:val="1"/>
  </w:num>
  <w:num w:numId="14" w16cid:durableId="1034771798">
    <w:abstractNumId w:val="2"/>
  </w:num>
  <w:num w:numId="15" w16cid:durableId="2123261233">
    <w:abstractNumId w:val="7"/>
  </w:num>
  <w:num w:numId="16" w16cid:durableId="1716466755">
    <w:abstractNumId w:val="11"/>
  </w:num>
  <w:num w:numId="17" w16cid:durableId="731544028">
    <w:abstractNumId w:val="8"/>
  </w:num>
  <w:num w:numId="18" w16cid:durableId="1538467153">
    <w:abstractNumId w:val="9"/>
  </w:num>
  <w:num w:numId="19" w16cid:durableId="99032764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F3"/>
    <w:rsid w:val="00011DB4"/>
    <w:rsid w:val="00015B8F"/>
    <w:rsid w:val="000371D9"/>
    <w:rsid w:val="000377D1"/>
    <w:rsid w:val="0006321A"/>
    <w:rsid w:val="00083243"/>
    <w:rsid w:val="000B0686"/>
    <w:rsid w:val="000C26F1"/>
    <w:rsid w:val="000C2E23"/>
    <w:rsid w:val="001049BB"/>
    <w:rsid w:val="00130D90"/>
    <w:rsid w:val="001814C2"/>
    <w:rsid w:val="00195DA5"/>
    <w:rsid w:val="00196322"/>
    <w:rsid w:val="001A0EA0"/>
    <w:rsid w:val="001B6F60"/>
    <w:rsid w:val="002144F1"/>
    <w:rsid w:val="00226A00"/>
    <w:rsid w:val="00237C78"/>
    <w:rsid w:val="00247444"/>
    <w:rsid w:val="00260B22"/>
    <w:rsid w:val="002720A9"/>
    <w:rsid w:val="0029694A"/>
    <w:rsid w:val="002B5E1B"/>
    <w:rsid w:val="002C1831"/>
    <w:rsid w:val="003379FB"/>
    <w:rsid w:val="00344D19"/>
    <w:rsid w:val="00345809"/>
    <w:rsid w:val="00365A53"/>
    <w:rsid w:val="003D2D60"/>
    <w:rsid w:val="003D4609"/>
    <w:rsid w:val="0042382B"/>
    <w:rsid w:val="00484812"/>
    <w:rsid w:val="004A5DD1"/>
    <w:rsid w:val="004B1F36"/>
    <w:rsid w:val="004F721E"/>
    <w:rsid w:val="00505F73"/>
    <w:rsid w:val="005179D9"/>
    <w:rsid w:val="005446F3"/>
    <w:rsid w:val="00563EB1"/>
    <w:rsid w:val="005B00C6"/>
    <w:rsid w:val="005E09AA"/>
    <w:rsid w:val="005E7BA7"/>
    <w:rsid w:val="00686223"/>
    <w:rsid w:val="00686D00"/>
    <w:rsid w:val="006947C4"/>
    <w:rsid w:val="006C6AE3"/>
    <w:rsid w:val="006D208F"/>
    <w:rsid w:val="006D5F05"/>
    <w:rsid w:val="006E4337"/>
    <w:rsid w:val="007076F0"/>
    <w:rsid w:val="00726027"/>
    <w:rsid w:val="00780A9B"/>
    <w:rsid w:val="007A2976"/>
    <w:rsid w:val="007C6934"/>
    <w:rsid w:val="007E47EE"/>
    <w:rsid w:val="00841FF0"/>
    <w:rsid w:val="00844EF4"/>
    <w:rsid w:val="00871F7D"/>
    <w:rsid w:val="00876E95"/>
    <w:rsid w:val="00896A1B"/>
    <w:rsid w:val="008D0070"/>
    <w:rsid w:val="008D7D05"/>
    <w:rsid w:val="009200C1"/>
    <w:rsid w:val="0092525F"/>
    <w:rsid w:val="00991B07"/>
    <w:rsid w:val="00996AFE"/>
    <w:rsid w:val="009F5DDF"/>
    <w:rsid w:val="00A12C1D"/>
    <w:rsid w:val="00A14344"/>
    <w:rsid w:val="00A4159E"/>
    <w:rsid w:val="00A66123"/>
    <w:rsid w:val="00A70E9E"/>
    <w:rsid w:val="00AC586A"/>
    <w:rsid w:val="00AD0360"/>
    <w:rsid w:val="00AE6D7B"/>
    <w:rsid w:val="00B44906"/>
    <w:rsid w:val="00B46B30"/>
    <w:rsid w:val="00B7532A"/>
    <w:rsid w:val="00B87ADE"/>
    <w:rsid w:val="00BA5577"/>
    <w:rsid w:val="00C17C0A"/>
    <w:rsid w:val="00C451E1"/>
    <w:rsid w:val="00C61D57"/>
    <w:rsid w:val="00C97DE7"/>
    <w:rsid w:val="00CB595D"/>
    <w:rsid w:val="00CE48F2"/>
    <w:rsid w:val="00CF681A"/>
    <w:rsid w:val="00CF7A24"/>
    <w:rsid w:val="00D05FE4"/>
    <w:rsid w:val="00D3400C"/>
    <w:rsid w:val="00D71C43"/>
    <w:rsid w:val="00D87BA5"/>
    <w:rsid w:val="00DC1A9A"/>
    <w:rsid w:val="00DC1F3E"/>
    <w:rsid w:val="00DF7779"/>
    <w:rsid w:val="00E02404"/>
    <w:rsid w:val="00E06773"/>
    <w:rsid w:val="00E31F75"/>
    <w:rsid w:val="00E45FE7"/>
    <w:rsid w:val="00E62C28"/>
    <w:rsid w:val="00E80DB6"/>
    <w:rsid w:val="00E91E9A"/>
    <w:rsid w:val="00EE1635"/>
    <w:rsid w:val="00EF01F8"/>
    <w:rsid w:val="00F25409"/>
    <w:rsid w:val="00F511FB"/>
    <w:rsid w:val="00F51AD0"/>
    <w:rsid w:val="00F54C00"/>
    <w:rsid w:val="00F64CC4"/>
    <w:rsid w:val="00F86744"/>
    <w:rsid w:val="00FA0645"/>
    <w:rsid w:val="00FA111C"/>
    <w:rsid w:val="00FC3AB6"/>
    <w:rsid w:val="00FD05D6"/>
    <w:rsid w:val="00FD15DE"/>
    <w:rsid w:val="00FF3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D3B59"/>
  <w15:chartTrackingRefBased/>
  <w15:docId w15:val="{30F33030-751E-4C86-AEF0-92E851E5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6F3"/>
    <w:rPr>
      <w:lang w:val="fr-FR" w:eastAsia="en-US"/>
    </w:rPr>
  </w:style>
  <w:style w:type="paragraph" w:styleId="Heading6">
    <w:name w:val="heading 6"/>
    <w:basedOn w:val="Normal"/>
    <w:next w:val="Normal"/>
    <w:link w:val="Heading6Char"/>
    <w:semiHidden/>
    <w:unhideWhenUsed/>
    <w:qFormat/>
    <w:rsid w:val="00EE163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5446F3"/>
    <w:pPr>
      <w:keepNext/>
      <w:spacing w:after="120"/>
      <w:jc w:val="center"/>
      <w:outlineLvl w:val="6"/>
    </w:pPr>
    <w:rPr>
      <w:rFonts w:ascii="Arial" w:hAnsi="Arial"/>
      <w:b/>
      <w:sz w:val="22"/>
    </w:rPr>
  </w:style>
  <w:style w:type="paragraph" w:styleId="Heading8">
    <w:name w:val="heading 8"/>
    <w:basedOn w:val="Normal"/>
    <w:next w:val="Normal"/>
    <w:link w:val="Heading8Char"/>
    <w:qFormat/>
    <w:rsid w:val="005446F3"/>
    <w:pPr>
      <w:keepNext/>
      <w:jc w:val="center"/>
      <w:outlineLvl w:val="7"/>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46F3"/>
    <w:rPr>
      <w:rFonts w:ascii="Arial" w:hAnsi="Arial"/>
      <w:b/>
      <w:sz w:val="22"/>
      <w:lang w:val="fr-FR" w:eastAsia="en-US"/>
    </w:rPr>
  </w:style>
  <w:style w:type="character" w:customStyle="1" w:styleId="Heading8Char">
    <w:name w:val="Heading 8 Char"/>
    <w:basedOn w:val="DefaultParagraphFont"/>
    <w:link w:val="Heading8"/>
    <w:rsid w:val="005446F3"/>
    <w:rPr>
      <w:rFonts w:ascii="Arial" w:hAnsi="Arial"/>
      <w:b/>
      <w:sz w:val="22"/>
      <w:u w:val="single"/>
      <w:lang w:val="fr-FR" w:eastAsia="en-US"/>
    </w:rPr>
  </w:style>
  <w:style w:type="paragraph" w:styleId="BodyText">
    <w:name w:val="Body Text"/>
    <w:basedOn w:val="Normal"/>
    <w:link w:val="BodyTextChar"/>
    <w:rsid w:val="005446F3"/>
    <w:pPr>
      <w:spacing w:after="120"/>
      <w:jc w:val="both"/>
    </w:pPr>
    <w:rPr>
      <w:rFonts w:ascii="Arial" w:hAnsi="Arial"/>
      <w:sz w:val="22"/>
    </w:rPr>
  </w:style>
  <w:style w:type="character" w:customStyle="1" w:styleId="BodyTextChar">
    <w:name w:val="Body Text Char"/>
    <w:basedOn w:val="DefaultParagraphFont"/>
    <w:link w:val="BodyText"/>
    <w:rsid w:val="005446F3"/>
    <w:rPr>
      <w:rFonts w:ascii="Arial" w:hAnsi="Arial"/>
      <w:sz w:val="22"/>
      <w:lang w:val="fr-FR" w:eastAsia="en-US"/>
    </w:rPr>
  </w:style>
  <w:style w:type="paragraph" w:styleId="Header">
    <w:name w:val="header"/>
    <w:basedOn w:val="Normal"/>
    <w:link w:val="HeaderChar"/>
    <w:rsid w:val="005446F3"/>
    <w:pPr>
      <w:tabs>
        <w:tab w:val="center" w:pos="4153"/>
        <w:tab w:val="right" w:pos="8306"/>
      </w:tabs>
    </w:pPr>
  </w:style>
  <w:style w:type="character" w:customStyle="1" w:styleId="HeaderChar">
    <w:name w:val="Header Char"/>
    <w:basedOn w:val="DefaultParagraphFont"/>
    <w:link w:val="Header"/>
    <w:rsid w:val="005446F3"/>
    <w:rPr>
      <w:lang w:val="fr-FR" w:eastAsia="en-US"/>
    </w:rPr>
  </w:style>
  <w:style w:type="table" w:styleId="TableGrid">
    <w:name w:val="Table Grid"/>
    <w:basedOn w:val="TableNormal"/>
    <w:rsid w:val="005446F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446F3"/>
    <w:pPr>
      <w:ind w:left="720"/>
      <w:contextualSpacing/>
    </w:pPr>
  </w:style>
  <w:style w:type="paragraph" w:customStyle="1" w:styleId="paragraph">
    <w:name w:val="paragraph"/>
    <w:basedOn w:val="Normal"/>
    <w:rsid w:val="005446F3"/>
    <w:pPr>
      <w:spacing w:before="100" w:beforeAutospacing="1" w:after="100" w:afterAutospacing="1"/>
    </w:pPr>
    <w:rPr>
      <w:sz w:val="24"/>
      <w:szCs w:val="24"/>
      <w:lang w:val="fr-BE" w:eastAsia="fr-BE"/>
    </w:rPr>
  </w:style>
  <w:style w:type="character" w:customStyle="1" w:styleId="normaltextrun">
    <w:name w:val="normaltextrun"/>
    <w:basedOn w:val="DefaultParagraphFont"/>
    <w:rsid w:val="005446F3"/>
  </w:style>
  <w:style w:type="character" w:customStyle="1" w:styleId="eop">
    <w:name w:val="eop"/>
    <w:basedOn w:val="DefaultParagraphFont"/>
    <w:rsid w:val="005446F3"/>
  </w:style>
  <w:style w:type="table" w:customStyle="1" w:styleId="TableGrid1">
    <w:name w:val="Table Grid1"/>
    <w:basedOn w:val="TableNormal"/>
    <w:next w:val="TableGrid"/>
    <w:uiPriority w:val="59"/>
    <w:rsid w:val="005446F3"/>
    <w:rPr>
      <w:rFonts w:ascii="Calibri" w:eastAsia="MS Mincho"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26A00"/>
    <w:rPr>
      <w:sz w:val="16"/>
      <w:szCs w:val="16"/>
    </w:rPr>
  </w:style>
  <w:style w:type="paragraph" w:styleId="CommentText">
    <w:name w:val="annotation text"/>
    <w:basedOn w:val="Normal"/>
    <w:link w:val="CommentTextChar"/>
    <w:rsid w:val="00226A00"/>
  </w:style>
  <w:style w:type="character" w:customStyle="1" w:styleId="CommentTextChar">
    <w:name w:val="Comment Text Char"/>
    <w:basedOn w:val="DefaultParagraphFont"/>
    <w:link w:val="CommentText"/>
    <w:rsid w:val="00226A00"/>
    <w:rPr>
      <w:lang w:val="fr-FR" w:eastAsia="en-US"/>
    </w:rPr>
  </w:style>
  <w:style w:type="paragraph" w:styleId="CommentSubject">
    <w:name w:val="annotation subject"/>
    <w:basedOn w:val="CommentText"/>
    <w:next w:val="CommentText"/>
    <w:link w:val="CommentSubjectChar"/>
    <w:semiHidden/>
    <w:unhideWhenUsed/>
    <w:rsid w:val="00226A00"/>
    <w:rPr>
      <w:b/>
      <w:bCs/>
    </w:rPr>
  </w:style>
  <w:style w:type="character" w:customStyle="1" w:styleId="CommentSubjectChar">
    <w:name w:val="Comment Subject Char"/>
    <w:basedOn w:val="CommentTextChar"/>
    <w:link w:val="CommentSubject"/>
    <w:semiHidden/>
    <w:rsid w:val="00226A00"/>
    <w:rPr>
      <w:b/>
      <w:bCs/>
      <w:lang w:val="fr-FR" w:eastAsia="en-US"/>
    </w:rPr>
  </w:style>
  <w:style w:type="character" w:customStyle="1" w:styleId="ListParagraphChar">
    <w:name w:val="List Paragraph Char"/>
    <w:basedOn w:val="DefaultParagraphFont"/>
    <w:link w:val="ListParagraph"/>
    <w:uiPriority w:val="34"/>
    <w:locked/>
    <w:rsid w:val="00876E95"/>
    <w:rPr>
      <w:lang w:val="fr-FR" w:eastAsia="en-US"/>
    </w:rPr>
  </w:style>
  <w:style w:type="paragraph" w:customStyle="1" w:styleId="pf0">
    <w:name w:val="pf0"/>
    <w:basedOn w:val="Normal"/>
    <w:rsid w:val="00876E95"/>
    <w:pPr>
      <w:spacing w:before="100" w:beforeAutospacing="1" w:after="100" w:afterAutospacing="1"/>
    </w:pPr>
    <w:rPr>
      <w:sz w:val="24"/>
      <w:szCs w:val="24"/>
      <w:lang w:val="nl-BE" w:eastAsia="nl-BE"/>
    </w:rPr>
  </w:style>
  <w:style w:type="character" w:customStyle="1" w:styleId="Heading6Char">
    <w:name w:val="Heading 6 Char"/>
    <w:basedOn w:val="DefaultParagraphFont"/>
    <w:link w:val="Heading6"/>
    <w:semiHidden/>
    <w:rsid w:val="00EE1635"/>
    <w:rPr>
      <w:rFonts w:asciiTheme="majorHAnsi" w:eastAsiaTheme="majorEastAsia" w:hAnsiTheme="majorHAnsi" w:cstheme="majorBidi"/>
      <w:color w:val="1F3763" w:themeColor="accent1" w:themeShade="7F"/>
      <w:lang w:val="fr-FR" w:eastAsia="en-US"/>
    </w:rPr>
  </w:style>
  <w:style w:type="paragraph" w:styleId="Footer">
    <w:name w:val="footer"/>
    <w:basedOn w:val="Normal"/>
    <w:link w:val="FooterChar"/>
    <w:rsid w:val="002144F1"/>
    <w:pPr>
      <w:tabs>
        <w:tab w:val="center" w:pos="4513"/>
        <w:tab w:val="right" w:pos="9026"/>
      </w:tabs>
    </w:pPr>
  </w:style>
  <w:style w:type="character" w:customStyle="1" w:styleId="FooterChar">
    <w:name w:val="Footer Char"/>
    <w:basedOn w:val="DefaultParagraphFont"/>
    <w:link w:val="Footer"/>
    <w:rsid w:val="002144F1"/>
    <w:rPr>
      <w:lang w:val="fr-FR" w:eastAsia="en-US"/>
    </w:rPr>
  </w:style>
  <w:style w:type="character" w:styleId="Hyperlink">
    <w:name w:val="Hyperlink"/>
    <w:basedOn w:val="DefaultParagraphFont"/>
    <w:rsid w:val="00F54C00"/>
    <w:rPr>
      <w:color w:val="0563C1" w:themeColor="hyperlink"/>
      <w:u w:val="single"/>
    </w:rPr>
  </w:style>
  <w:style w:type="character" w:styleId="UnresolvedMention">
    <w:name w:val="Unresolved Mention"/>
    <w:basedOn w:val="DefaultParagraphFont"/>
    <w:uiPriority w:val="99"/>
    <w:semiHidden/>
    <w:unhideWhenUsed/>
    <w:rsid w:val="00F54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0764">
      <w:bodyDiv w:val="1"/>
      <w:marLeft w:val="0"/>
      <w:marRight w:val="0"/>
      <w:marTop w:val="0"/>
      <w:marBottom w:val="0"/>
      <w:divBdr>
        <w:top w:val="none" w:sz="0" w:space="0" w:color="auto"/>
        <w:left w:val="none" w:sz="0" w:space="0" w:color="auto"/>
        <w:bottom w:val="none" w:sz="0" w:space="0" w:color="auto"/>
        <w:right w:val="none" w:sz="0" w:space="0" w:color="auto"/>
      </w:divBdr>
    </w:div>
    <w:div w:id="108477458">
      <w:bodyDiv w:val="1"/>
      <w:marLeft w:val="0"/>
      <w:marRight w:val="0"/>
      <w:marTop w:val="0"/>
      <w:marBottom w:val="0"/>
      <w:divBdr>
        <w:top w:val="none" w:sz="0" w:space="0" w:color="auto"/>
        <w:left w:val="none" w:sz="0" w:space="0" w:color="auto"/>
        <w:bottom w:val="none" w:sz="0" w:space="0" w:color="auto"/>
        <w:right w:val="none" w:sz="0" w:space="0" w:color="auto"/>
      </w:divBdr>
    </w:div>
    <w:div w:id="321786561">
      <w:bodyDiv w:val="1"/>
      <w:marLeft w:val="0"/>
      <w:marRight w:val="0"/>
      <w:marTop w:val="0"/>
      <w:marBottom w:val="0"/>
      <w:divBdr>
        <w:top w:val="none" w:sz="0" w:space="0" w:color="auto"/>
        <w:left w:val="none" w:sz="0" w:space="0" w:color="auto"/>
        <w:bottom w:val="none" w:sz="0" w:space="0" w:color="auto"/>
        <w:right w:val="none" w:sz="0" w:space="0" w:color="auto"/>
      </w:divBdr>
    </w:div>
    <w:div w:id="554005505">
      <w:bodyDiv w:val="1"/>
      <w:marLeft w:val="0"/>
      <w:marRight w:val="0"/>
      <w:marTop w:val="0"/>
      <w:marBottom w:val="0"/>
      <w:divBdr>
        <w:top w:val="none" w:sz="0" w:space="0" w:color="auto"/>
        <w:left w:val="none" w:sz="0" w:space="0" w:color="auto"/>
        <w:bottom w:val="none" w:sz="0" w:space="0" w:color="auto"/>
        <w:right w:val="none" w:sz="0" w:space="0" w:color="auto"/>
      </w:divBdr>
    </w:div>
    <w:div w:id="585382762">
      <w:bodyDiv w:val="1"/>
      <w:marLeft w:val="0"/>
      <w:marRight w:val="0"/>
      <w:marTop w:val="0"/>
      <w:marBottom w:val="0"/>
      <w:divBdr>
        <w:top w:val="none" w:sz="0" w:space="0" w:color="auto"/>
        <w:left w:val="none" w:sz="0" w:space="0" w:color="auto"/>
        <w:bottom w:val="none" w:sz="0" w:space="0" w:color="auto"/>
        <w:right w:val="none" w:sz="0" w:space="0" w:color="auto"/>
      </w:divBdr>
    </w:div>
    <w:div w:id="868496809">
      <w:bodyDiv w:val="1"/>
      <w:marLeft w:val="0"/>
      <w:marRight w:val="0"/>
      <w:marTop w:val="0"/>
      <w:marBottom w:val="0"/>
      <w:divBdr>
        <w:top w:val="none" w:sz="0" w:space="0" w:color="auto"/>
        <w:left w:val="none" w:sz="0" w:space="0" w:color="auto"/>
        <w:bottom w:val="none" w:sz="0" w:space="0" w:color="auto"/>
        <w:right w:val="none" w:sz="0" w:space="0" w:color="auto"/>
      </w:divBdr>
    </w:div>
    <w:div w:id="877401266">
      <w:bodyDiv w:val="1"/>
      <w:marLeft w:val="0"/>
      <w:marRight w:val="0"/>
      <w:marTop w:val="0"/>
      <w:marBottom w:val="0"/>
      <w:divBdr>
        <w:top w:val="none" w:sz="0" w:space="0" w:color="auto"/>
        <w:left w:val="none" w:sz="0" w:space="0" w:color="auto"/>
        <w:bottom w:val="none" w:sz="0" w:space="0" w:color="auto"/>
        <w:right w:val="none" w:sz="0" w:space="0" w:color="auto"/>
      </w:divBdr>
    </w:div>
    <w:div w:id="1190921450">
      <w:bodyDiv w:val="1"/>
      <w:marLeft w:val="0"/>
      <w:marRight w:val="0"/>
      <w:marTop w:val="0"/>
      <w:marBottom w:val="0"/>
      <w:divBdr>
        <w:top w:val="none" w:sz="0" w:space="0" w:color="auto"/>
        <w:left w:val="none" w:sz="0" w:space="0" w:color="auto"/>
        <w:bottom w:val="none" w:sz="0" w:space="0" w:color="auto"/>
        <w:right w:val="none" w:sz="0" w:space="0" w:color="auto"/>
      </w:divBdr>
    </w:div>
    <w:div w:id="1198735752">
      <w:bodyDiv w:val="1"/>
      <w:marLeft w:val="0"/>
      <w:marRight w:val="0"/>
      <w:marTop w:val="0"/>
      <w:marBottom w:val="0"/>
      <w:divBdr>
        <w:top w:val="none" w:sz="0" w:space="0" w:color="auto"/>
        <w:left w:val="none" w:sz="0" w:space="0" w:color="auto"/>
        <w:bottom w:val="none" w:sz="0" w:space="0" w:color="auto"/>
        <w:right w:val="none" w:sz="0" w:space="0" w:color="auto"/>
      </w:divBdr>
    </w:div>
    <w:div w:id="1300378101">
      <w:bodyDiv w:val="1"/>
      <w:marLeft w:val="0"/>
      <w:marRight w:val="0"/>
      <w:marTop w:val="0"/>
      <w:marBottom w:val="0"/>
      <w:divBdr>
        <w:top w:val="none" w:sz="0" w:space="0" w:color="auto"/>
        <w:left w:val="none" w:sz="0" w:space="0" w:color="auto"/>
        <w:bottom w:val="none" w:sz="0" w:space="0" w:color="auto"/>
        <w:right w:val="none" w:sz="0" w:space="0" w:color="auto"/>
      </w:divBdr>
    </w:div>
    <w:div w:id="1568226972">
      <w:bodyDiv w:val="1"/>
      <w:marLeft w:val="0"/>
      <w:marRight w:val="0"/>
      <w:marTop w:val="0"/>
      <w:marBottom w:val="0"/>
      <w:divBdr>
        <w:top w:val="none" w:sz="0" w:space="0" w:color="auto"/>
        <w:left w:val="none" w:sz="0" w:space="0" w:color="auto"/>
        <w:bottom w:val="none" w:sz="0" w:space="0" w:color="auto"/>
        <w:right w:val="none" w:sz="0" w:space="0" w:color="auto"/>
      </w:divBdr>
    </w:div>
    <w:div w:id="1921402077">
      <w:bodyDiv w:val="1"/>
      <w:marLeft w:val="0"/>
      <w:marRight w:val="0"/>
      <w:marTop w:val="0"/>
      <w:marBottom w:val="0"/>
      <w:divBdr>
        <w:top w:val="none" w:sz="0" w:space="0" w:color="auto"/>
        <w:left w:val="none" w:sz="0" w:space="0" w:color="auto"/>
        <w:bottom w:val="none" w:sz="0" w:space="0" w:color="auto"/>
        <w:right w:val="none" w:sz="0" w:space="0" w:color="auto"/>
      </w:divBdr>
    </w:div>
    <w:div w:id="2010938268">
      <w:bodyDiv w:val="1"/>
      <w:marLeft w:val="0"/>
      <w:marRight w:val="0"/>
      <w:marTop w:val="0"/>
      <w:marBottom w:val="0"/>
      <w:divBdr>
        <w:top w:val="none" w:sz="0" w:space="0" w:color="auto"/>
        <w:left w:val="none" w:sz="0" w:space="0" w:color="auto"/>
        <w:bottom w:val="none" w:sz="0" w:space="0" w:color="auto"/>
        <w:right w:val="none" w:sz="0" w:space="0" w:color="auto"/>
      </w:divBdr>
    </w:div>
    <w:div w:id="208856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43DF0-0104-42CC-9D1D-ACA16B970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2317</Words>
  <Characters>12307</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Clinck (RIZIV-INAMI)</dc:creator>
  <cp:keywords/>
  <dc:description/>
  <cp:lastModifiedBy>Filip Clinck (RIZIV-INAMI)</cp:lastModifiedBy>
  <cp:revision>23</cp:revision>
  <dcterms:created xsi:type="dcterms:W3CDTF">2023-12-12T17:10:00Z</dcterms:created>
  <dcterms:modified xsi:type="dcterms:W3CDTF">2024-01-08T11:04:00Z</dcterms:modified>
</cp:coreProperties>
</file>