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D51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p w14:paraId="6AF3E722" w14:textId="30B2DD5F" w:rsidR="00B30385" w:rsidRPr="00451D0A" w:rsidRDefault="00B30385" w:rsidP="0016385F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 w:right="283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RAPPORT MEDICAL ETABLISSANT QUE LE PATIENT REPOND AUX CONDITIONS D'INTERVENTION DANS LE COUT DE PRESTATIONS DE REEDUCATION FONCTIONNELLE EFFECTUEES DANS LE CADRE DE LA CONVENTION DE REEDUCATION FONCTIONNELLE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29F6F1B9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____________________________________________________________</w:t>
      </w:r>
      <w:r w:rsidR="00451D0A" w:rsidRPr="00451D0A">
        <w:rPr>
          <w:rFonts w:ascii="Times New Roman" w:hAnsi="Times New Roman" w:cs="Times New Roman"/>
          <w:sz w:val="20"/>
          <w:szCs w:val="20"/>
          <w:lang w:val="fr-FR"/>
        </w:rPr>
        <w:t>_______________________________</w:t>
      </w:r>
    </w:p>
    <w:p w14:paraId="01A40F1E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0" w:type="auto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451D0A" w14:paraId="16251703" w14:textId="77777777" w:rsidTr="00474BAC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0DE49B43" w14:textId="77777777" w:rsidR="00B30385" w:rsidRPr="00451D0A" w:rsidRDefault="00B30385" w:rsidP="007C3258">
            <w:pPr>
              <w:tabs>
                <w:tab w:val="left" w:pos="-436"/>
                <w:tab w:val="left" w:pos="161"/>
                <w:tab w:val="left" w:pos="28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</w:tabs>
              <w:spacing w:before="90" w:after="195" w:line="192" w:lineRule="atLeast"/>
              <w:ind w:left="142" w:firstLine="164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IDENTIFICATION DE L'ETABLISSEMENT CONVENTIONNE</w:t>
            </w:r>
          </w:p>
        </w:tc>
      </w:tr>
    </w:tbl>
    <w:p w14:paraId="27F07983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p w14:paraId="4F726740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Nom: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Numéro d'identification:</w:t>
      </w:r>
    </w:p>
    <w:p w14:paraId="72EFDD79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77105D9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Personne à contacter: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Téléphone:</w:t>
      </w:r>
    </w:p>
    <w:p w14:paraId="49E38D20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10915" w:type="dxa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451D0A" w14:paraId="439D5A5A" w14:textId="77777777" w:rsidTr="00474BAC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39A9D6AC" w14:textId="0C5299D4" w:rsidR="00B30385" w:rsidRPr="00451D0A" w:rsidRDefault="00B30385" w:rsidP="00B13A8E">
            <w:pPr>
              <w:tabs>
                <w:tab w:val="left" w:pos="-436"/>
                <w:tab w:val="left" w:pos="161"/>
                <w:tab w:val="left" w:pos="28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</w:tabs>
              <w:spacing w:before="90" w:after="195" w:line="192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IDENTIFICATION DU PATIENT</w:t>
            </w:r>
          </w:p>
        </w:tc>
      </w:tr>
    </w:tbl>
    <w:p w14:paraId="06A00EAF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p w14:paraId="455FF6D6" w14:textId="77777777" w:rsidR="00B30385" w:rsidRPr="00451D0A" w:rsidRDefault="00B30385" w:rsidP="007C3258">
      <w:pPr>
        <w:tabs>
          <w:tab w:val="left" w:pos="-316"/>
          <w:tab w:val="left" w:pos="284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Nom et prénom du patient:</w:t>
      </w:r>
    </w:p>
    <w:p w14:paraId="0D8D507A" w14:textId="77777777" w:rsidR="00B30385" w:rsidRPr="00451D0A" w:rsidRDefault="00B30385" w:rsidP="007C3258">
      <w:pPr>
        <w:tabs>
          <w:tab w:val="left" w:pos="-316"/>
          <w:tab w:val="left" w:pos="284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01551EE8" w14:textId="77777777" w:rsidR="00B30385" w:rsidRPr="00451D0A" w:rsidRDefault="00B30385" w:rsidP="007C3258">
      <w:pPr>
        <w:tabs>
          <w:tab w:val="left" w:pos="-316"/>
          <w:tab w:val="left" w:pos="284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Date de naissance: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Numéro de dossier I.N.A.M.I. (si connu) :</w:t>
      </w:r>
    </w:p>
    <w:p w14:paraId="398F61CE" w14:textId="77777777" w:rsidR="00B30385" w:rsidRPr="00451D0A" w:rsidRDefault="00B30385" w:rsidP="007C3258">
      <w:pPr>
        <w:tabs>
          <w:tab w:val="left" w:pos="-316"/>
          <w:tab w:val="left" w:pos="284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CA7E62A" w14:textId="77777777" w:rsidR="00B30385" w:rsidRPr="00451D0A" w:rsidRDefault="00B30385" w:rsidP="007C3258">
      <w:pPr>
        <w:tabs>
          <w:tab w:val="left" w:pos="-316"/>
          <w:tab w:val="left" w:pos="284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O.A.: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références O.A.:</w:t>
      </w:r>
    </w:p>
    <w:p w14:paraId="6035C5C1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10915" w:type="dxa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B13A8E" w14:paraId="645B9F47" w14:textId="77777777" w:rsidTr="00474BAC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09F0578E" w14:textId="57E401CD" w:rsidR="00B30385" w:rsidRPr="00451D0A" w:rsidRDefault="00B30385" w:rsidP="00474BAC">
            <w:pPr>
              <w:tabs>
                <w:tab w:val="left" w:pos="-120"/>
                <w:tab w:val="left" w:pos="161"/>
                <w:tab w:val="left" w:pos="28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</w:tabs>
              <w:spacing w:before="90" w:after="195" w:line="192" w:lineRule="atLeas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DONNEES MEDICALES LIEES A LA MALADIE OU AU TROUBLE CONCERNE</w:t>
            </w:r>
          </w:p>
        </w:tc>
      </w:tr>
    </w:tbl>
    <w:p w14:paraId="29FA4594" w14:textId="77777777" w:rsidR="00B30385" w:rsidRPr="00451D0A" w:rsidRDefault="00B30385" w:rsidP="00474BA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</w:p>
    <w:p w14:paraId="014C0FFE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Diagnostic:</w:t>
      </w:r>
    </w:p>
    <w:p w14:paraId="5E0E32DA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1C1BC25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05BD2C6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3DB1CF05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95FCB88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1B0FFCA5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F5C106B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Anamnèse chronologique précise:</w:t>
      </w:r>
    </w:p>
    <w:p w14:paraId="19EEC7D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78755D51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989E0F0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9874269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50B8D36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07352D02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1E0C57C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Bilan fonctionnel:</w:t>
      </w:r>
    </w:p>
    <w:p w14:paraId="5A905405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DF41EC7" w14:textId="77777777" w:rsidR="00B30385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94DA5C3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2DD1237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3610A2CB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10915" w:type="dxa"/>
        <w:tblInd w:w="40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451D0A" w14:paraId="7F9D0555" w14:textId="77777777" w:rsidTr="00474BAC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37422548" w14:textId="6126009E" w:rsidR="00B30385" w:rsidRPr="00451D0A" w:rsidRDefault="00B30385" w:rsidP="00474BAC">
            <w:pPr>
              <w:tabs>
                <w:tab w:val="left" w:pos="-436"/>
                <w:tab w:val="left" w:pos="161"/>
                <w:tab w:val="left" w:pos="28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</w:tabs>
              <w:spacing w:before="90" w:after="195" w:line="192" w:lineRule="atLeas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REEDUCATION FONCTIONNELLE</w:t>
            </w:r>
          </w:p>
        </w:tc>
      </w:tr>
    </w:tbl>
    <w:p w14:paraId="45E28756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1E6ED904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Description des besoins rééducationnels:</w:t>
      </w:r>
    </w:p>
    <w:p w14:paraId="1D884213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0F5BA1A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95559D6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6A643C3C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2267AD4E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7E704533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Objectifs de la rééducation:</w:t>
      </w:r>
    </w:p>
    <w:p w14:paraId="341BBAC0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26D8301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EB9C21D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758B19E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30A2E77F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7497B898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Contenu du programme de rééducation prévu:</w:t>
      </w:r>
    </w:p>
    <w:p w14:paraId="7B9187AA" w14:textId="77777777" w:rsidR="00B30385" w:rsidRPr="00451D0A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190E8D0E" w14:textId="77777777" w:rsidR="00B30385" w:rsidRDefault="00B30385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5E461525" w14:textId="77777777" w:rsid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41A61C16" w14:textId="77777777" w:rsidR="00451D0A" w:rsidRPr="00451D0A" w:rsidRDefault="00451D0A" w:rsidP="007C3258">
      <w:pPr>
        <w:tabs>
          <w:tab w:val="left" w:pos="-316"/>
          <w:tab w:val="left" w:pos="284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ind w:left="284"/>
        <w:rPr>
          <w:rFonts w:ascii="Times New Roman" w:hAnsi="Times New Roman" w:cs="Times New Roman"/>
          <w:sz w:val="20"/>
          <w:szCs w:val="20"/>
          <w:lang w:val="fr-FR"/>
        </w:rPr>
      </w:pPr>
    </w:p>
    <w:p w14:paraId="1C904432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65950196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br w:type="page"/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B13A8E" w14:paraId="3B3B37DC" w14:textId="77777777" w:rsidTr="00165580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206AC603" w14:textId="77777777" w:rsidR="00B30385" w:rsidRPr="00451D0A" w:rsidRDefault="00B30385" w:rsidP="00165580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  <w:tab w:val="left" w:pos="6651"/>
                <w:tab w:val="left" w:pos="6874"/>
                <w:tab w:val="left" w:pos="7172"/>
                <w:tab w:val="left" w:pos="7469"/>
                <w:tab w:val="left" w:pos="7767"/>
                <w:tab w:val="left" w:pos="8139"/>
                <w:tab w:val="left" w:pos="8511"/>
                <w:tab w:val="left" w:pos="8883"/>
                <w:tab w:val="left" w:pos="9180"/>
                <w:tab w:val="left" w:pos="9552"/>
                <w:tab w:val="left" w:pos="9850"/>
                <w:tab w:val="left" w:pos="10222"/>
                <w:tab w:val="left" w:pos="10594"/>
                <w:tab w:val="left" w:pos="10966"/>
              </w:tabs>
              <w:spacing w:before="90" w:after="195" w:line="192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lastRenderedPageBreak/>
              <w:t>PRESTATIONS DE REEDUCA</w:t>
            </w:r>
            <w:r w:rsidR="0016558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TION FONCTIONNELLE POUR LESQUEL</w:t>
            </w: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LES UN ACCORD EST DEMANDE</w:t>
            </w:r>
          </w:p>
        </w:tc>
      </w:tr>
    </w:tbl>
    <w:p w14:paraId="69DAB36F" w14:textId="77777777" w:rsidR="00165580" w:rsidRDefault="00B30385" w:rsidP="00942429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INDICATION DE REEDUCATION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telle que prévue par l'article 3, § 2, de la convention conclue avec le service de rééducation</w:t>
      </w:r>
    </w:p>
    <w:p w14:paraId="0622923A" w14:textId="77777777" w:rsidR="00B30385" w:rsidRPr="00451D0A" w:rsidRDefault="00B30385" w:rsidP="00942429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susmentionné :</w:t>
      </w:r>
    </w:p>
    <w:p w14:paraId="775079EF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6562AEDF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GROUPE </w:t>
      </w: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A2</w:t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>ambulant</w:t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>- 773 791</w:t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>hospitalisé</w:t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 xml:space="preserve">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773 802</w:t>
      </w:r>
    </w:p>
    <w:p w14:paraId="15DB9454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après la durée maximale prévue à l'art. 5, § 3 de la convention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sym w:font="Symbol" w:char="F0AE"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>- 773 614</w:t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</w:r>
      <w:r w:rsidR="00165580">
        <w:rPr>
          <w:rFonts w:ascii="Times New Roman" w:hAnsi="Times New Roman" w:cs="Times New Roman"/>
          <w:sz w:val="20"/>
          <w:szCs w:val="20"/>
          <w:lang w:val="fr-FR"/>
        </w:rPr>
        <w:tab/>
        <w:t xml:space="preserve">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773 625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82"/>
        <w:gridCol w:w="7733"/>
      </w:tblGrid>
      <w:tr w:rsidR="00B30385" w:rsidRPr="00B13A8E" w14:paraId="167976CD" w14:textId="77777777" w:rsidTr="00165580">
        <w:tc>
          <w:tcPr>
            <w:tcW w:w="318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23D622E6" w14:textId="77777777" w:rsidR="00B30385" w:rsidRPr="00451D0A" w:rsidRDefault="00165580" w:rsidP="00165580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2. paraplégie ou tétraplégie acqui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ses</w:t>
            </w:r>
          </w:p>
        </w:tc>
        <w:tc>
          <w:tcPr>
            <w:tcW w:w="7733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90596DC" w14:textId="77777777" w:rsidR="00B30385" w:rsidRPr="00451D0A" w:rsidRDefault="00942429" w:rsidP="008F523C">
            <w:pPr>
              <w:tabs>
                <w:tab w:val="left" w:pos="-436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3.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lésions cérébrales causant des troubles neuromoteurs graves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ou des troubles de la parole </w:t>
            </w:r>
            <w:r w:rsidR="008F523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et du langage ou d'autres troubles neuropsychologi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ques graves.</w:t>
            </w:r>
          </w:p>
        </w:tc>
      </w:tr>
    </w:tbl>
    <w:p w14:paraId="4CCF5A22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49C1A504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GROUPE </w:t>
      </w: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A2BIS</w:t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>ambulant</w:t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>- 773 776</w:t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>hospitalisé</w:t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 xml:space="preserve">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773 780</w:t>
      </w:r>
    </w:p>
    <w:p w14:paraId="24E45C0D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après la durée maximale prévue à l'art. 5, § 3 de la convention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sym w:font="Symbol" w:char="F0AE"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>- 773 614</w:t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</w:r>
      <w:r w:rsidR="00942429">
        <w:rPr>
          <w:rFonts w:ascii="Times New Roman" w:hAnsi="Times New Roman" w:cs="Times New Roman"/>
          <w:sz w:val="20"/>
          <w:szCs w:val="20"/>
          <w:lang w:val="fr-FR"/>
        </w:rPr>
        <w:tab/>
        <w:t>-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773 625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B13A8E" w14:paraId="53E62AC9" w14:textId="77777777" w:rsidTr="008F523C">
        <w:tc>
          <w:tcPr>
            <w:tcW w:w="109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67AC3124" w14:textId="77777777" w:rsidR="00B30385" w:rsidRPr="00451D0A" w:rsidRDefault="00B30385" w:rsidP="00942429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  <w:tab w:val="left" w:pos="6651"/>
                <w:tab w:val="left" w:pos="6874"/>
                <w:tab w:val="left" w:pos="7172"/>
                <w:tab w:val="left" w:pos="7469"/>
                <w:tab w:val="left" w:pos="7767"/>
                <w:tab w:val="left" w:pos="8139"/>
                <w:tab w:val="left" w:pos="8511"/>
                <w:tab w:val="left" w:pos="8883"/>
                <w:tab w:val="left" w:pos="9180"/>
                <w:tab w:val="left" w:pos="9552"/>
                <w:tab w:val="left" w:pos="9850"/>
                <w:tab w:val="left" w:pos="10222"/>
                <w:tab w:val="left" w:pos="10594"/>
                <w:tab w:val="left" w:pos="10966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4. maladies évolutives chroniques du cerveau et/ou de la moëlle épinière, avec des séquelles motrices ou intellectuelles, durant la phase de rééducation intensive après une poussée</w:t>
            </w:r>
          </w:p>
        </w:tc>
      </w:tr>
    </w:tbl>
    <w:p w14:paraId="400452C3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00E7D258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GROUPE </w:t>
      </w: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A4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ambulant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- 773 732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hospitalisé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773 743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B13A8E" w14:paraId="53AA3294" w14:textId="77777777" w:rsidTr="008F523C">
        <w:tc>
          <w:tcPr>
            <w:tcW w:w="109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587D22BB" w14:textId="77777777" w:rsidR="00B30385" w:rsidRPr="00451D0A" w:rsidRDefault="00B30385" w:rsidP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  <w:tab w:val="left" w:pos="6651"/>
                <w:tab w:val="left" w:pos="6874"/>
                <w:tab w:val="left" w:pos="7172"/>
                <w:tab w:val="left" w:pos="7469"/>
                <w:tab w:val="left" w:pos="7767"/>
                <w:tab w:val="left" w:pos="8139"/>
                <w:tab w:val="left" w:pos="8511"/>
                <w:tab w:val="left" w:pos="8883"/>
                <w:tab w:val="left" w:pos="9180"/>
                <w:tab w:val="left" w:pos="9552"/>
                <w:tab w:val="left" w:pos="9850"/>
                <w:tab w:val="left" w:pos="10222"/>
                <w:tab w:val="left" w:pos="10594"/>
                <w:tab w:val="left" w:pos="10966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5.</w:t>
            </w:r>
            <w:r w:rsidR="008F523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amputation d'un membre supérieur ou inférieur</w:t>
            </w:r>
          </w:p>
        </w:tc>
      </w:tr>
    </w:tbl>
    <w:p w14:paraId="43634A7B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532D2E0B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GROUPE </w:t>
      </w: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B3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ambulant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 xml:space="preserve">a) 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773 872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hospitalisé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 xml:space="preserve">a) 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773 883</w:t>
      </w:r>
    </w:p>
    <w:p w14:paraId="074C4247" w14:textId="77777777" w:rsidR="00B30385" w:rsidRPr="00451D0A" w:rsidRDefault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  <w:t>b) - 773 754</w:t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  <w:t>b) -</w:t>
      </w:r>
      <w:r w:rsidR="00B30385"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773 765</w:t>
      </w:r>
    </w:p>
    <w:p w14:paraId="13974EF3" w14:textId="77777777" w:rsidR="00B30385" w:rsidRPr="00451D0A" w:rsidRDefault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  <w:t>c) - 773 673</w:t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hAnsi="Times New Roman" w:cs="Times New Roman"/>
          <w:sz w:val="20"/>
          <w:szCs w:val="20"/>
          <w:lang w:val="fr-FR"/>
        </w:rPr>
        <w:tab/>
        <w:t>c) -</w:t>
      </w:r>
      <w:r w:rsidR="00B30385"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773 684</w:t>
      </w:r>
    </w:p>
    <w:p w14:paraId="2EBC79C0" w14:textId="77777777" w:rsidR="00B30385" w:rsidRPr="00451D0A" w:rsidRDefault="00B30385" w:rsidP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781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après la durée maximale prévue à l'art. 5, § 3 de la convention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 xml:space="preserve"> - 773 614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 xml:space="preserve">  - 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773 625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31"/>
        <w:gridCol w:w="5384"/>
      </w:tblGrid>
      <w:tr w:rsidR="00B30385" w:rsidRPr="008F523C" w14:paraId="76365697" w14:textId="77777777" w:rsidTr="008F523C">
        <w:tc>
          <w:tcPr>
            <w:tcW w:w="5531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0F977A71" w14:textId="77777777" w:rsidR="00B30385" w:rsidRPr="00451D0A" w:rsidRDefault="008F523C" w:rsidP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6. -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paralysie cérébrale</w:t>
            </w:r>
          </w:p>
        </w:tc>
        <w:tc>
          <w:tcPr>
            <w:tcW w:w="5384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414103AA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8. -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dysmélie ou phocomélie</w:t>
            </w:r>
          </w:p>
        </w:tc>
      </w:tr>
      <w:tr w:rsidR="00AD5B7E" w:rsidRPr="00B13A8E" w14:paraId="54F7C345" w14:textId="77777777" w:rsidTr="008F523C">
        <w:tc>
          <w:tcPr>
            <w:tcW w:w="10915" w:type="dxa"/>
            <w:gridSpan w:val="2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DA4C3C9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  <w:tab w:val="left" w:pos="6651"/>
                <w:tab w:val="left" w:pos="6874"/>
                <w:tab w:val="left" w:pos="7172"/>
                <w:tab w:val="left" w:pos="7469"/>
                <w:tab w:val="left" w:pos="7767"/>
                <w:tab w:val="left" w:pos="8139"/>
                <w:tab w:val="left" w:pos="8511"/>
                <w:tab w:val="left" w:pos="8883"/>
                <w:tab w:val="left" w:pos="9180"/>
                <w:tab w:val="left" w:pos="9552"/>
                <w:tab w:val="left" w:pos="9850"/>
                <w:tab w:val="left" w:pos="10222"/>
                <w:tab w:val="left" w:pos="10594"/>
                <w:tab w:val="left" w:pos="10966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7. -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affections congénitales de la colonne vertébrale et/ou de la moëlle épinière</w:t>
            </w:r>
          </w:p>
        </w:tc>
      </w:tr>
    </w:tbl>
    <w:p w14:paraId="400B1252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03CAAEFB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GROUPE </w:t>
      </w: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B4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ambulant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- 773 813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hospitalisé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773 824</w:t>
      </w:r>
    </w:p>
    <w:p w14:paraId="11A788D6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>après la durée maximale prévue à l'art. 5, § 3 de la convention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sym w:font="Symbol" w:char="F0AE"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- 773 614</w:t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</w:r>
      <w:r w:rsidR="008F523C">
        <w:rPr>
          <w:rFonts w:ascii="Times New Roman" w:hAnsi="Times New Roman" w:cs="Times New Roman"/>
          <w:sz w:val="20"/>
          <w:szCs w:val="20"/>
          <w:lang w:val="fr-FR"/>
        </w:rPr>
        <w:tab/>
        <w:t>-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773 625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36"/>
        <w:gridCol w:w="6879"/>
      </w:tblGrid>
      <w:tr w:rsidR="00B30385" w:rsidRPr="00451D0A" w14:paraId="331FA35F" w14:textId="77777777" w:rsidTr="00D927E1">
        <w:tc>
          <w:tcPr>
            <w:tcW w:w="403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63392F50" w14:textId="77777777" w:rsidR="00B30385" w:rsidRPr="00451D0A" w:rsidRDefault="00B30385" w:rsidP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9. </w:t>
            </w:r>
            <w:r w:rsidR="008F523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-</w:t>
            </w: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myopathies: l</w:t>
            </w:r>
            <w:r w:rsidR="008F523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 dystrophies musculaires héréditaires progressives, la myopathie congéni</w:t>
            </w:r>
            <w:r w:rsidR="008F523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softHyphen/>
              <w:t>tale de Thomson et la poly</w:t>
            </w: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myosite auto-immune</w:t>
            </w:r>
          </w:p>
        </w:tc>
        <w:tc>
          <w:tcPr>
            <w:tcW w:w="6879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23D90B66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before="90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11. - les troubles locomoteurs et psychologiques graves consécutifs à l'art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hrite </w:t>
            </w:r>
          </w:p>
          <w:p w14:paraId="5896FAC8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rhumatoïde au stade Steinbroc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ker III ou IV</w:t>
            </w:r>
          </w:p>
        </w:tc>
      </w:tr>
      <w:tr w:rsidR="00B30385" w:rsidRPr="00451D0A" w14:paraId="6C4C14D8" w14:textId="77777777" w:rsidTr="00D927E1">
        <w:tc>
          <w:tcPr>
            <w:tcW w:w="403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5FCB4FBF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before="90"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10. -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la mucoviscidose</w:t>
            </w:r>
          </w:p>
        </w:tc>
        <w:tc>
          <w:tcPr>
            <w:tcW w:w="6879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5BF433B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before="90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12. - les troubles locomoteurs et psychologiques graves consécutifs à une spondylite avec atteinte périphérique au stade Stein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brocker II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 ou IV, éventuelle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ment avec </w:t>
            </w:r>
          </w:p>
          <w:p w14:paraId="6582F70A" w14:textId="77777777" w:rsidR="00B30385" w:rsidRPr="00451D0A" w:rsidRDefault="008F523C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</w:tabs>
              <w:spacing w:after="195" w:line="192" w:lineRule="atLeas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complications neurologi</w:t>
            </w:r>
            <w:r w:rsidR="00B30385"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ques</w:t>
            </w:r>
          </w:p>
        </w:tc>
      </w:tr>
    </w:tbl>
    <w:p w14:paraId="3DC896FC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53550668" w14:textId="77777777" w:rsidR="00B30385" w:rsidRDefault="00B30385" w:rsidP="00D927E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PERIODE DE REEDUCATION DEMANDEE: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 du  ....../....../...... au ....../....../......</w:t>
      </w:r>
    </w:p>
    <w:p w14:paraId="7FE39AD8" w14:textId="77777777" w:rsidR="00970A59" w:rsidRPr="00451D0A" w:rsidRDefault="00970A59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59B85338" w14:textId="77777777" w:rsidR="008F523C" w:rsidRDefault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0F5D63D6" w14:textId="77777777" w:rsidR="00B30385" w:rsidRPr="00451D0A" w:rsidRDefault="00B30385" w:rsidP="00D927E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DATE DE DEBUT EFFECTIVE DE LA REEDUCATION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(à mentionner uniquement en cas de prolongation), soit dans l'établissement susmentionné, soit dans un autre établissement: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ab/>
        <w:t xml:space="preserve"> </w:t>
      </w:r>
      <w:r w:rsidR="00297F9C">
        <w:rPr>
          <w:rFonts w:ascii="Times New Roman" w:hAnsi="Times New Roman" w:cs="Times New Roman"/>
          <w:sz w:val="20"/>
          <w:szCs w:val="20"/>
          <w:lang w:val="fr-FR"/>
        </w:rPr>
        <w:t>…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....../</w:t>
      </w:r>
      <w:r w:rsidR="00297F9C">
        <w:rPr>
          <w:rFonts w:ascii="Times New Roman" w:hAnsi="Times New Roman" w:cs="Times New Roman"/>
          <w:sz w:val="20"/>
          <w:szCs w:val="20"/>
          <w:lang w:val="fr-FR"/>
        </w:rPr>
        <w:t>…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....../</w:t>
      </w:r>
      <w:r w:rsidR="00297F9C">
        <w:rPr>
          <w:rFonts w:ascii="Times New Roman" w:hAnsi="Times New Roman" w:cs="Times New Roman"/>
          <w:sz w:val="20"/>
          <w:szCs w:val="20"/>
          <w:lang w:val="fr-FR"/>
        </w:rPr>
        <w:t>…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>......</w:t>
      </w:r>
    </w:p>
    <w:p w14:paraId="0CCBD014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01FA3FC0" w14:textId="77777777" w:rsidR="008F523C" w:rsidRDefault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14:paraId="786C49DD" w14:textId="77777777" w:rsidR="00B30385" w:rsidRPr="00451D0A" w:rsidRDefault="00B30385" w:rsidP="00D927E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b/>
          <w:bCs/>
          <w:sz w:val="20"/>
          <w:szCs w:val="20"/>
          <w:lang w:val="fr-FR"/>
        </w:rPr>
        <w:t>NOMBRE DE SEANCES DE REEDUCATION PRESCRITES PAR SEMAINE</w:t>
      </w:r>
      <w:r w:rsidRPr="00451D0A">
        <w:rPr>
          <w:rFonts w:ascii="Times New Roman" w:hAnsi="Times New Roman" w:cs="Times New Roman"/>
          <w:sz w:val="20"/>
          <w:szCs w:val="20"/>
          <w:lang w:val="fr-FR"/>
        </w:rPr>
        <w:t xml:space="preserve"> :  .............  x par semaine</w:t>
      </w:r>
    </w:p>
    <w:p w14:paraId="6D5AAE6D" w14:textId="77777777" w:rsidR="00D927E1" w:rsidRDefault="00B30385" w:rsidP="00D927E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Le médecin prescripteur spécialiste en réadaptation fonctionnelle déclare que le patient concerné répond aux dispositions prévues par</w:t>
      </w:r>
      <w:r w:rsidR="00D927E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14:paraId="4AE28834" w14:textId="77777777" w:rsidR="00B30385" w:rsidRDefault="00B30385" w:rsidP="00D927E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ind w:left="142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l'article 3, §5 de la convention.</w:t>
      </w:r>
    </w:p>
    <w:p w14:paraId="6F900F6D" w14:textId="77777777" w:rsidR="008F523C" w:rsidRPr="00451D0A" w:rsidRDefault="008F523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B30385" w:rsidRPr="00B13A8E" w14:paraId="6FC07EE9" w14:textId="77777777" w:rsidTr="00D927E1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04ACAEF4" w14:textId="77777777" w:rsidR="00B30385" w:rsidRPr="00451D0A" w:rsidRDefault="00B30385" w:rsidP="00D927E1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5169"/>
                <w:tab w:val="left" w:pos="5637"/>
                <w:tab w:val="left" w:pos="5871"/>
                <w:tab w:val="left" w:pos="6479"/>
                <w:tab w:val="left" w:pos="6651"/>
                <w:tab w:val="left" w:pos="6874"/>
                <w:tab w:val="left" w:pos="7172"/>
                <w:tab w:val="left" w:pos="7469"/>
                <w:tab w:val="left" w:pos="7767"/>
                <w:tab w:val="left" w:pos="8139"/>
                <w:tab w:val="left" w:pos="8511"/>
                <w:tab w:val="left" w:pos="8883"/>
                <w:tab w:val="left" w:pos="9180"/>
                <w:tab w:val="left" w:pos="9552"/>
                <w:tab w:val="left" w:pos="9850"/>
                <w:tab w:val="left" w:pos="10222"/>
                <w:tab w:val="left" w:pos="10594"/>
                <w:tab w:val="left" w:pos="10966"/>
              </w:tabs>
              <w:spacing w:before="90" w:after="195" w:line="192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451D0A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IDENTIFICATION DU MEDECIN PRESCRIPTEUR SPECIALISTE EN READAPTATION FONCTIONNELLE</w:t>
            </w:r>
          </w:p>
        </w:tc>
      </w:tr>
    </w:tbl>
    <w:p w14:paraId="46D19A4B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72190D94" w14:textId="77777777" w:rsidR="00B30385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462ADAE8" w14:textId="77777777" w:rsidR="00970A59" w:rsidRDefault="00970A59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751CBEBC" w14:textId="77777777" w:rsidR="009B6EB1" w:rsidRDefault="009B6EB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6ACE24EF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016BE1BC" w14:textId="77777777" w:rsidR="00B94992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22BF94FB" w14:textId="77777777" w:rsidR="00B94992" w:rsidRPr="00451D0A" w:rsidRDefault="00B9499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2AC3370E" w14:textId="77777777" w:rsidR="00B30385" w:rsidRPr="00451D0A" w:rsidRDefault="00B30385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  <w:tab w:val="left" w:pos="6771"/>
          <w:tab w:val="left" w:pos="6994"/>
          <w:tab w:val="left" w:pos="7292"/>
          <w:tab w:val="left" w:pos="7589"/>
          <w:tab w:val="left" w:pos="7887"/>
          <w:tab w:val="left" w:pos="8259"/>
          <w:tab w:val="left" w:pos="8631"/>
          <w:tab w:val="left" w:pos="9003"/>
          <w:tab w:val="left" w:pos="9300"/>
          <w:tab w:val="left" w:pos="9672"/>
          <w:tab w:val="left" w:pos="9970"/>
          <w:tab w:val="left" w:pos="10342"/>
          <w:tab w:val="left" w:pos="10714"/>
          <w:tab w:val="left" w:pos="11086"/>
        </w:tabs>
        <w:spacing w:line="192" w:lineRule="atLeast"/>
        <w:rPr>
          <w:rFonts w:ascii="Times New Roman" w:hAnsi="Times New Roman" w:cs="Times New Roman"/>
          <w:sz w:val="20"/>
          <w:szCs w:val="20"/>
          <w:lang w:val="fr-FR"/>
        </w:rPr>
      </w:pPr>
    </w:p>
    <w:p w14:paraId="1E23D936" w14:textId="77777777" w:rsidR="00B30385" w:rsidRPr="00451D0A" w:rsidRDefault="00B30385" w:rsidP="00D927E1">
      <w:pPr>
        <w:spacing w:line="192" w:lineRule="atLeast"/>
        <w:ind w:left="142" w:right="-140"/>
        <w:rPr>
          <w:rFonts w:ascii="Times New Roman" w:hAnsi="Times New Roman" w:cs="Times New Roman"/>
          <w:sz w:val="20"/>
          <w:szCs w:val="20"/>
          <w:lang w:val="fr-FR"/>
        </w:rPr>
      </w:pPr>
      <w:r w:rsidRPr="00451D0A">
        <w:rPr>
          <w:rFonts w:ascii="Times New Roman" w:hAnsi="Times New Roman" w:cs="Times New Roman"/>
          <w:sz w:val="20"/>
          <w:szCs w:val="20"/>
          <w:lang w:val="fr-FR"/>
        </w:rPr>
        <w:t>(nom + date + signature + numéro d'identification I.N.A.M.I.)</w:t>
      </w:r>
    </w:p>
    <w:sectPr w:rsidR="00B30385" w:rsidRPr="00451D0A" w:rsidSect="0016385F">
      <w:pgSz w:w="11906" w:h="16838"/>
      <w:pgMar w:top="288" w:right="424" w:bottom="331" w:left="284" w:header="288" w:footer="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36BC" w14:textId="77777777" w:rsidR="003C0BBB" w:rsidRDefault="003C0BBB">
      <w:pPr>
        <w:spacing w:line="20" w:lineRule="exact"/>
        <w:rPr>
          <w:rFonts w:cs="Times New Roman"/>
        </w:rPr>
      </w:pPr>
    </w:p>
  </w:endnote>
  <w:endnote w:type="continuationSeparator" w:id="0">
    <w:p w14:paraId="05B0FB4C" w14:textId="77777777" w:rsidR="003C0BBB" w:rsidRDefault="003C0BBB" w:rsidP="00B30385">
      <w:r>
        <w:rPr>
          <w:rFonts w:cs="Times New Roman"/>
        </w:rPr>
        <w:t xml:space="preserve"> </w:t>
      </w:r>
    </w:p>
  </w:endnote>
  <w:endnote w:type="continuationNotice" w:id="1">
    <w:p w14:paraId="6D814006" w14:textId="77777777" w:rsidR="003C0BBB" w:rsidRDefault="003C0BBB" w:rsidP="00B30385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A287" w14:textId="77777777" w:rsidR="003C0BBB" w:rsidRDefault="003C0BBB" w:rsidP="00B30385">
      <w:r>
        <w:rPr>
          <w:rFonts w:cs="Times New Roman"/>
        </w:rPr>
        <w:separator/>
      </w:r>
    </w:p>
  </w:footnote>
  <w:footnote w:type="continuationSeparator" w:id="0">
    <w:p w14:paraId="652C6933" w14:textId="77777777" w:rsidR="003C0BBB" w:rsidRDefault="003C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34054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3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385"/>
    <w:rsid w:val="0016385F"/>
    <w:rsid w:val="00165580"/>
    <w:rsid w:val="001C2261"/>
    <w:rsid w:val="00297F9C"/>
    <w:rsid w:val="002F5FA7"/>
    <w:rsid w:val="003C0BBB"/>
    <w:rsid w:val="00451D0A"/>
    <w:rsid w:val="00474BAC"/>
    <w:rsid w:val="004F7F17"/>
    <w:rsid w:val="006712F6"/>
    <w:rsid w:val="007C3258"/>
    <w:rsid w:val="008205C7"/>
    <w:rsid w:val="00842F53"/>
    <w:rsid w:val="008F523C"/>
    <w:rsid w:val="00942429"/>
    <w:rsid w:val="00970A59"/>
    <w:rsid w:val="009B6EB1"/>
    <w:rsid w:val="00AD5B7E"/>
    <w:rsid w:val="00B13A8E"/>
    <w:rsid w:val="00B30385"/>
    <w:rsid w:val="00B67A15"/>
    <w:rsid w:val="00B94992"/>
    <w:rsid w:val="00D927E1"/>
    <w:rsid w:val="00E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3EED8"/>
  <w15:docId w15:val="{DD19AA71-AAA7-440D-A860-09E83BA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42F53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842F53"/>
    <w:rPr>
      <w:rFonts w:cs="Times New Roman"/>
    </w:rPr>
  </w:style>
  <w:style w:type="character" w:styleId="Eindnootmarkering">
    <w:name w:val="endnote reference"/>
    <w:basedOn w:val="Standaardalinea-lettertype"/>
    <w:semiHidden/>
    <w:rsid w:val="00842F53"/>
    <w:rPr>
      <w:vertAlign w:val="superscript"/>
    </w:rPr>
  </w:style>
  <w:style w:type="paragraph" w:styleId="Voetnoottekst">
    <w:name w:val="footnote text"/>
    <w:basedOn w:val="Standaard"/>
    <w:semiHidden/>
    <w:rsid w:val="00842F53"/>
    <w:rPr>
      <w:rFonts w:cs="Times New Roman"/>
    </w:rPr>
  </w:style>
  <w:style w:type="character" w:styleId="Voetnootmarkering">
    <w:name w:val="footnote reference"/>
    <w:basedOn w:val="Standaardalinea-lettertype"/>
    <w:semiHidden/>
    <w:rsid w:val="00842F53"/>
    <w:rPr>
      <w:vertAlign w:val="superscript"/>
    </w:rPr>
  </w:style>
  <w:style w:type="paragraph" w:styleId="Inhopg1">
    <w:name w:val="toc 1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3">
    <w:name w:val="toc 3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4">
    <w:name w:val="toc 4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5">
    <w:name w:val="toc 5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6">
    <w:name w:val="toc 6"/>
    <w:basedOn w:val="Standaard"/>
    <w:next w:val="Standaard"/>
    <w:autoRedefine/>
    <w:semiHidden/>
    <w:rsid w:val="00842F5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Inhopg7">
    <w:name w:val="toc 7"/>
    <w:basedOn w:val="Standaard"/>
    <w:next w:val="Standaard"/>
    <w:autoRedefine/>
    <w:semiHidden/>
    <w:rsid w:val="00842F53"/>
    <w:pPr>
      <w:suppressAutoHyphens/>
      <w:spacing w:line="240" w:lineRule="atLeast"/>
      <w:ind w:left="720" w:hanging="720"/>
    </w:pPr>
  </w:style>
  <w:style w:type="paragraph" w:styleId="Inhopg8">
    <w:name w:val="toc 8"/>
    <w:basedOn w:val="Standaard"/>
    <w:next w:val="Standaard"/>
    <w:autoRedefine/>
    <w:semiHidden/>
    <w:rsid w:val="00842F53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Inhopg9">
    <w:name w:val="toc 9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Standaard"/>
    <w:next w:val="Standaard"/>
    <w:autoRedefine/>
    <w:semiHidden/>
    <w:rsid w:val="00842F53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Kopbronvermelding">
    <w:name w:val="toa heading"/>
    <w:basedOn w:val="Standaard"/>
    <w:next w:val="Standaard"/>
    <w:semiHidden/>
    <w:rsid w:val="00842F53"/>
    <w:pPr>
      <w:tabs>
        <w:tab w:val="right" w:pos="9360"/>
      </w:tabs>
      <w:suppressAutoHyphens/>
      <w:spacing w:line="240" w:lineRule="atLeast"/>
    </w:pPr>
  </w:style>
  <w:style w:type="paragraph" w:styleId="Bijschrift">
    <w:name w:val="caption"/>
    <w:basedOn w:val="Standaard"/>
    <w:next w:val="Standaard"/>
    <w:qFormat/>
    <w:rsid w:val="00842F53"/>
    <w:rPr>
      <w:rFonts w:cs="Times New Roman"/>
    </w:rPr>
  </w:style>
  <w:style w:type="character" w:customStyle="1" w:styleId="EquationCaption">
    <w:name w:val="_Equation Caption"/>
    <w:rsid w:val="00842F53"/>
  </w:style>
  <w:style w:type="paragraph" w:styleId="Ballontekst">
    <w:name w:val="Balloon Text"/>
    <w:basedOn w:val="Standaard"/>
    <w:link w:val="BallontekstChar"/>
    <w:rsid w:val="001638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385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DeSutter</dc:creator>
  <cp:keywords/>
  <dc:description/>
  <cp:lastModifiedBy>Evelien Claes (RIZIV-INAMI)</cp:lastModifiedBy>
  <cp:revision>10</cp:revision>
  <cp:lastPrinted>2010-11-16T10:14:00Z</cp:lastPrinted>
  <dcterms:created xsi:type="dcterms:W3CDTF">2010-11-16T09:47:00Z</dcterms:created>
  <dcterms:modified xsi:type="dcterms:W3CDTF">2024-02-21T10:09:00Z</dcterms:modified>
</cp:coreProperties>
</file>