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CC" w:rsidRPr="008534A3" w:rsidRDefault="00E76DBA" w:rsidP="008534A3">
      <w:pPr>
        <w:pStyle w:val="Heading2"/>
        <w:keepNext/>
        <w:keepLines/>
        <w:spacing w:before="40" w:after="120"/>
        <w:ind w:left="1701" w:hanging="567"/>
        <w:jc w:val="both"/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</w:pPr>
      <w:bookmarkStart w:id="0" w:name="_Toc66879632"/>
      <w:r w:rsidRPr="008534A3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 xml:space="preserve">Template </w:t>
      </w:r>
      <w:r w:rsidR="00FE16CC" w:rsidRPr="008534A3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 xml:space="preserve">2 : </w:t>
      </w:r>
      <w:bookmarkEnd w:id="0"/>
      <w:r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>initiatives prioritaires</w:t>
      </w:r>
    </w:p>
    <w:p w:rsidR="00FE16CC" w:rsidRPr="000831FD" w:rsidRDefault="00FE16CC" w:rsidP="00FE16CC">
      <w:pPr>
        <w:spacing w:after="0"/>
        <w:rPr>
          <w:rFonts w:cstheme="minorHAnsi"/>
          <w:lang w:val="fr-BE"/>
        </w:rPr>
      </w:pPr>
      <w:bookmarkStart w:id="1" w:name="_GoBack"/>
      <w:bookmarkEnd w:id="1"/>
    </w:p>
    <w:p w:rsidR="00FE16CC" w:rsidRPr="000831FD" w:rsidRDefault="00FE16CC" w:rsidP="00FE16CC">
      <w:pPr>
        <w:pStyle w:val="ListParagraph"/>
        <w:numPr>
          <w:ilvl w:val="0"/>
          <w:numId w:val="10"/>
        </w:numPr>
        <w:jc w:val="left"/>
        <w:rPr>
          <w:rFonts w:eastAsiaTheme="majorEastAsia" w:cstheme="minorHAnsi"/>
          <w:b/>
          <w:i/>
          <w:color w:val="007C92"/>
          <w:lang w:val="fr-BE"/>
        </w:rPr>
      </w:pPr>
      <w:r w:rsidRPr="000831FD">
        <w:rPr>
          <w:rFonts w:eastAsiaTheme="majorEastAsia" w:cstheme="minorHAnsi"/>
          <w:b/>
          <w:i/>
          <w:color w:val="007C92"/>
          <w:lang w:val="fr-BE"/>
        </w:rPr>
        <w:t xml:space="preserve">Vous ne devez pas remplir tous les champs. </w:t>
      </w:r>
    </w:p>
    <w:p w:rsidR="00FE16CC" w:rsidRPr="000831FD" w:rsidRDefault="00FE16CC" w:rsidP="00FE16CC">
      <w:pPr>
        <w:pStyle w:val="ListParagraph"/>
        <w:numPr>
          <w:ilvl w:val="0"/>
          <w:numId w:val="10"/>
        </w:numPr>
        <w:jc w:val="left"/>
        <w:rPr>
          <w:rFonts w:cstheme="minorHAnsi"/>
          <w:b/>
          <w:i/>
          <w:lang w:val="fr-BE"/>
        </w:rPr>
      </w:pPr>
      <w:r w:rsidRPr="000831FD">
        <w:rPr>
          <w:rFonts w:eastAsiaTheme="majorEastAsia" w:cstheme="minorHAnsi"/>
          <w:b/>
          <w:i/>
          <w:color w:val="007C92"/>
          <w:lang w:val="fr-BE"/>
        </w:rPr>
        <w:t xml:space="preserve">Envoyez le formulaire complété à :  </w:t>
      </w:r>
      <w:hyperlink r:id="rId8" w:history="1">
        <w:r w:rsidR="000538C0" w:rsidRPr="00231A0E">
          <w:rPr>
            <w:rStyle w:val="Hyperlink"/>
            <w:rFonts w:eastAsiaTheme="majorEastAsia" w:cstheme="minorHAnsi"/>
            <w:b/>
            <w:i/>
            <w:lang w:val="fr-BE"/>
          </w:rPr>
          <w:t>taskforce.ac@riziv-inami.fgov.be</w:t>
        </w:r>
      </w:hyperlink>
    </w:p>
    <w:p w:rsidR="00FE16CC" w:rsidRPr="000831FD" w:rsidRDefault="00FE16CC" w:rsidP="00FE16CC">
      <w:pPr>
        <w:spacing w:after="0"/>
        <w:rPr>
          <w:rFonts w:cstheme="minorHAnsi"/>
          <w:lang w:val="fr-BE"/>
        </w:rPr>
      </w:pPr>
    </w:p>
    <w:tbl>
      <w:tblPr>
        <w:tblStyle w:val="LightList-Accent111"/>
        <w:tblW w:w="0" w:type="auto"/>
        <w:tblInd w:w="108" w:type="dxa"/>
        <w:tblBorders>
          <w:insideH w:val="single" w:sz="8" w:space="0" w:color="4F81BD"/>
          <w:insideV w:val="single" w:sz="8" w:space="0" w:color="4F81BD"/>
        </w:tblBorders>
        <w:tblLook w:val="0480" w:firstRow="0" w:lastRow="0" w:firstColumn="1" w:lastColumn="0" w:noHBand="0" w:noVBand="1"/>
      </w:tblPr>
      <w:tblGrid>
        <w:gridCol w:w="2753"/>
        <w:gridCol w:w="6145"/>
      </w:tblGrid>
      <w:tr w:rsidR="00FE16CC" w:rsidRPr="000538C0" w:rsidTr="0001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shd w:val="clear" w:color="auto" w:fill="DBE5F1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 xml:space="preserve">Code :   </w:t>
            </w:r>
            <w:r w:rsidRPr="000831FD">
              <w:rPr>
                <w:rFonts w:eastAsia="Times New Roman" w:cstheme="minorHAnsi"/>
                <w:b w:val="0"/>
                <w:lang w:val="fr-BE"/>
              </w:rPr>
              <w:t>……….</w:t>
            </w:r>
            <w:r w:rsidRPr="000831FD">
              <w:rPr>
                <w:rFonts w:eastAsia="Times New Roman" w:cstheme="minorHAnsi"/>
                <w:lang w:val="fr-BE"/>
              </w:rPr>
              <w:t xml:space="preserve">     </w:t>
            </w:r>
            <w:r w:rsidRPr="000831FD">
              <w:rPr>
                <w:rFonts w:eastAsia="Times New Roman" w:cstheme="minorHAnsi"/>
                <w:b w:val="0"/>
                <w:sz w:val="16"/>
                <w:szCs w:val="16"/>
                <w:lang w:val="fr-BE"/>
              </w:rPr>
              <w:t>(réservé à l’INAMI)</w:t>
            </w:r>
            <w:r w:rsidRPr="000831FD">
              <w:rPr>
                <w:rFonts w:eastAsia="Times New Roman" w:cstheme="minorHAnsi"/>
                <w:b w:val="0"/>
                <w:lang w:val="fr-BE"/>
              </w:rPr>
              <w:t xml:space="preserve">                                                                                     </w:t>
            </w:r>
            <w:r w:rsidRPr="000831FD">
              <w:rPr>
                <w:rFonts w:eastAsia="Times New Roman" w:cstheme="minorHAnsi"/>
                <w:lang w:val="fr-BE"/>
              </w:rPr>
              <w:t xml:space="preserve">Date :   </w:t>
            </w:r>
            <w:r w:rsidRPr="000831FD">
              <w:rPr>
                <w:rFonts w:eastAsia="Times New Roman" w:cstheme="minorHAnsi"/>
                <w:b w:val="0"/>
                <w:lang w:val="fr-BE"/>
              </w:rPr>
              <w:t xml:space="preserve">.… /…. /  202..                  </w:t>
            </w:r>
          </w:p>
        </w:tc>
      </w:tr>
      <w:tr w:rsidR="00FE16CC" w:rsidRPr="000538C0" w:rsidTr="00015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shd w:val="clear" w:color="auto" w:fill="DBE5F1"/>
          </w:tcPr>
          <w:p w:rsidR="00FE16CC" w:rsidRPr="000831FD" w:rsidRDefault="00FE16CC" w:rsidP="00CD10AB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 xml:space="preserve">Auteur : </w:t>
            </w:r>
            <w:r w:rsidRPr="000831FD">
              <w:rPr>
                <w:rFonts w:eastAsia="Times New Roman" w:cstheme="minorHAnsi"/>
                <w:b w:val="0"/>
                <w:sz w:val="16"/>
                <w:szCs w:val="16"/>
                <w:lang w:val="fr-BE"/>
              </w:rPr>
              <w:t xml:space="preserve">(dispensateur de soins individuel / organisation / </w:t>
            </w:r>
            <w:r w:rsidR="00CD10AB">
              <w:rPr>
                <w:rFonts w:eastAsia="Times New Roman" w:cstheme="minorHAnsi"/>
                <w:b w:val="0"/>
                <w:sz w:val="16"/>
                <w:szCs w:val="16"/>
                <w:lang w:val="fr-BE"/>
              </w:rPr>
              <w:t>CAC /pouvoir publique</w:t>
            </w:r>
            <w:r w:rsidRPr="000831FD">
              <w:rPr>
                <w:rFonts w:eastAsia="Times New Roman" w:cstheme="minorHAnsi"/>
                <w:b w:val="0"/>
                <w:sz w:val="16"/>
                <w:szCs w:val="16"/>
                <w:lang w:val="fr-BE"/>
              </w:rPr>
              <w:t xml:space="preserve"> / autre )</w:t>
            </w:r>
            <w:r w:rsidRPr="000831FD">
              <w:rPr>
                <w:rFonts w:eastAsia="Times New Roman" w:cstheme="minorHAnsi"/>
                <w:b w:val="0"/>
                <w:sz w:val="16"/>
                <w:szCs w:val="16"/>
                <w:lang w:val="fr-BE"/>
              </w:rPr>
              <w:br/>
            </w:r>
            <w:r w:rsidRPr="000831FD">
              <w:rPr>
                <w:rFonts w:eastAsia="Times New Roman" w:cstheme="minorHAnsi"/>
                <w:b w:val="0"/>
                <w:bCs w:val="0"/>
                <w:lang w:val="fr-BE"/>
              </w:rPr>
              <w:t xml:space="preserve">                     </w:t>
            </w:r>
            <w:r w:rsidRPr="000831FD">
              <w:rPr>
                <w:rFonts w:eastAsia="Times New Roman" w:cstheme="minorHAnsi"/>
                <w:b w:val="0"/>
                <w:bCs w:val="0"/>
                <w:lang w:val="fr-BE"/>
              </w:rPr>
              <w:sym w:font="Wingdings" w:char="F0E8"/>
            </w:r>
            <w:r w:rsidRPr="000831FD">
              <w:rPr>
                <w:rFonts w:eastAsia="Times New Roman" w:cstheme="minorHAnsi"/>
                <w:b w:val="0"/>
                <w:bCs w:val="0"/>
                <w:lang w:val="fr-BE"/>
              </w:rPr>
              <w:t xml:space="preserve"> nom :</w:t>
            </w:r>
            <w:r w:rsidRPr="000831FD">
              <w:rPr>
                <w:rFonts w:eastAsia="Times New Roman" w:cstheme="minorHAnsi"/>
                <w:b w:val="0"/>
                <w:bCs w:val="0"/>
                <w:lang w:val="fr-BE"/>
              </w:rPr>
              <w:br/>
            </w:r>
            <w:r w:rsidRPr="000831FD">
              <w:rPr>
                <w:rFonts w:eastAsia="Times New Roman" w:cstheme="minorHAnsi"/>
                <w:lang w:val="fr-BE"/>
              </w:rPr>
              <w:t xml:space="preserve">                     </w:t>
            </w:r>
            <w:r w:rsidRPr="000831FD">
              <w:rPr>
                <w:rFonts w:eastAsia="Times New Roman" w:cstheme="minorHAnsi"/>
                <w:lang w:val="fr-BE"/>
              </w:rPr>
              <w:sym w:font="Wingdings" w:char="F0E8"/>
            </w:r>
            <w:r w:rsidRPr="000831FD">
              <w:rPr>
                <w:rFonts w:eastAsia="Times New Roman" w:cstheme="minorHAnsi"/>
                <w:b w:val="0"/>
                <w:bCs w:val="0"/>
                <w:lang w:val="fr-BE"/>
              </w:rPr>
              <w:t xml:space="preserve"> coordonnées (</w:t>
            </w:r>
            <w:r w:rsidRPr="000831FD">
              <w:rPr>
                <w:rFonts w:eastAsia="Times New Roman" w:cstheme="minorHAnsi"/>
                <w:b w:val="0"/>
                <w:bCs w:val="0"/>
                <w:sz w:val="16"/>
                <w:szCs w:val="16"/>
                <w:lang w:val="fr-BE"/>
              </w:rPr>
              <w:t>minimum téléphone et adresse mail</w:t>
            </w:r>
            <w:r w:rsidRPr="000831FD">
              <w:rPr>
                <w:rFonts w:eastAsia="Times New Roman" w:cstheme="minorHAnsi"/>
                <w:b w:val="0"/>
                <w:bCs w:val="0"/>
                <w:lang w:val="fr-BE"/>
              </w:rPr>
              <w:t>) :</w:t>
            </w:r>
            <w:r w:rsidRPr="000831FD">
              <w:rPr>
                <w:rFonts w:eastAsia="Times New Roman" w:cstheme="minorHAnsi"/>
                <w:b w:val="0"/>
                <w:bCs w:val="0"/>
                <w:lang w:val="fr-BE"/>
              </w:rPr>
              <w:br/>
            </w:r>
          </w:p>
        </w:tc>
      </w:tr>
      <w:tr w:rsidR="00FE16CC" w:rsidRPr="000538C0" w:rsidTr="0001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4" w:type="dxa"/>
            <w:gridSpan w:val="2"/>
            <w:shd w:val="clear" w:color="auto" w:fill="DBE5F1"/>
          </w:tcPr>
          <w:p w:rsidR="00FE16CC" w:rsidRPr="000538C0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b w:val="0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 xml:space="preserve">Proposition cadre dans : </w:t>
            </w:r>
            <w:r w:rsidRPr="000831FD">
              <w:rPr>
                <w:rFonts w:eastAsia="Times New Roman" w:cstheme="minorHAnsi"/>
                <w:b w:val="0"/>
                <w:sz w:val="16"/>
                <w:szCs w:val="16"/>
                <w:lang w:val="fr-BE"/>
              </w:rPr>
              <w:t>(cocher ce qui est d’application)</w:t>
            </w:r>
            <w:r w:rsidRPr="000831FD">
              <w:rPr>
                <w:rFonts w:eastAsia="Times New Roman" w:cstheme="minorHAnsi"/>
                <w:b w:val="0"/>
                <w:sz w:val="16"/>
                <w:szCs w:val="16"/>
                <w:lang w:val="fr-BE"/>
              </w:rPr>
              <w:br/>
              <w:t xml:space="preserve">          </w:t>
            </w:r>
            <w:r w:rsidRPr="000831FD">
              <w:rPr>
                <w:rFonts w:eastAsia="Times New Roman" w:cstheme="minorHAnsi"/>
                <w:b w:val="0"/>
                <w:lang w:val="fr-BE"/>
              </w:rPr>
              <w:t>0     quick-</w:t>
            </w:r>
            <w:proofErr w:type="spellStart"/>
            <w:r w:rsidRPr="000831FD">
              <w:rPr>
                <w:rFonts w:eastAsia="Times New Roman" w:cstheme="minorHAnsi"/>
                <w:b w:val="0"/>
                <w:lang w:val="fr-BE"/>
              </w:rPr>
              <w:t>win</w:t>
            </w:r>
            <w:proofErr w:type="spellEnd"/>
            <w:r w:rsidRPr="000831FD">
              <w:rPr>
                <w:rFonts w:eastAsia="Times New Roman" w:cstheme="minorHAnsi"/>
                <w:b w:val="0"/>
                <w:lang w:val="fr-BE"/>
              </w:rPr>
              <w:t xml:space="preserve"> dans le cadre de l’accord CNMM 2021 (</w:t>
            </w:r>
            <w:proofErr w:type="spellStart"/>
            <w:r w:rsidRPr="000831FD">
              <w:rPr>
                <w:rFonts w:eastAsia="Times New Roman" w:cstheme="minorHAnsi"/>
                <w:b w:val="0"/>
                <w:lang w:val="fr-BE"/>
              </w:rPr>
              <w:t>search</w:t>
            </w:r>
            <w:proofErr w:type="spellEnd"/>
            <w:r w:rsidRPr="000831FD">
              <w:rPr>
                <w:rFonts w:eastAsia="Times New Roman" w:cstheme="minorHAnsi"/>
                <w:b w:val="0"/>
                <w:lang w:val="fr-BE"/>
              </w:rPr>
              <w:t xml:space="preserve"> 40 </w:t>
            </w:r>
            <w:proofErr w:type="spellStart"/>
            <w:r w:rsidRPr="000831FD">
              <w:rPr>
                <w:rFonts w:eastAsia="Times New Roman" w:cstheme="minorHAnsi"/>
                <w:b w:val="0"/>
                <w:lang w:val="fr-BE"/>
              </w:rPr>
              <w:t>mio</w:t>
            </w:r>
            <w:proofErr w:type="spellEnd"/>
            <w:r w:rsidRPr="000831FD">
              <w:rPr>
                <w:rFonts w:eastAsia="Times New Roman" w:cstheme="minorHAnsi"/>
                <w:b w:val="0"/>
                <w:lang w:val="fr-BE"/>
              </w:rPr>
              <w:t xml:space="preserve"> €)  </w:t>
            </w:r>
            <w:r w:rsidRPr="000831FD">
              <w:rPr>
                <w:rFonts w:eastAsia="Times New Roman" w:cstheme="minorHAnsi"/>
                <w:b w:val="0"/>
                <w:lang w:val="fr-BE"/>
              </w:rPr>
              <w:br/>
              <w:t xml:space="preserve">        0     mesures structurelles et d’accompagnement po</w:t>
            </w:r>
            <w:r w:rsidR="000538C0">
              <w:rPr>
                <w:rFonts w:eastAsia="Times New Roman" w:cstheme="minorHAnsi"/>
                <w:b w:val="0"/>
                <w:lang w:val="fr-BE"/>
              </w:rPr>
              <w:t xml:space="preserve">ur faciliter </w:t>
            </w:r>
            <w:r w:rsidR="000538C0" w:rsidRPr="000538C0">
              <w:rPr>
                <w:b w:val="0"/>
                <w:lang w:val="fr-BE"/>
              </w:rPr>
              <w:t>appropriate care</w:t>
            </w:r>
            <w:r w:rsidRPr="000831FD">
              <w:rPr>
                <w:rFonts w:eastAsia="Times New Roman" w:cstheme="minorHAnsi"/>
                <w:b w:val="0"/>
                <w:lang w:val="fr-BE"/>
              </w:rPr>
              <w:br/>
              <w:t xml:space="preserve">        0     me</w:t>
            </w:r>
            <w:r w:rsidR="000538C0">
              <w:rPr>
                <w:rFonts w:eastAsia="Times New Roman" w:cstheme="minorHAnsi"/>
                <w:b w:val="0"/>
                <w:lang w:val="fr-BE"/>
              </w:rPr>
              <w:t xml:space="preserve">sures effectives </w:t>
            </w:r>
            <w:r w:rsidR="000538C0" w:rsidRPr="000538C0">
              <w:rPr>
                <w:b w:val="0"/>
                <w:lang w:val="fr-BE"/>
              </w:rPr>
              <w:t>appropriate care</w:t>
            </w:r>
          </w:p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b w:val="0"/>
                <w:lang w:val="fr-BE"/>
              </w:rPr>
              <w:t xml:space="preserve">        0     mesures découlant des objectifs soins de santé</w:t>
            </w:r>
          </w:p>
        </w:tc>
      </w:tr>
      <w:tr w:rsidR="00FE16CC" w:rsidRPr="000831FD" w:rsidTr="00015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Sujet</w:t>
            </w:r>
          </w:p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Description, en quelques lignes</w:t>
            </w: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  <w:tr w:rsidR="00FE16CC" w:rsidRPr="000538C0" w:rsidTr="0001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proofErr w:type="spellStart"/>
            <w:r w:rsidRPr="000831FD">
              <w:rPr>
                <w:rFonts w:eastAsia="Times New Roman" w:cstheme="minorHAnsi"/>
                <w:lang w:val="fr-BE"/>
              </w:rPr>
              <w:t>Definition</w:t>
            </w:r>
            <w:proofErr w:type="spellEnd"/>
            <w:r w:rsidRPr="000831FD">
              <w:rPr>
                <w:rFonts w:eastAsia="Times New Roman" w:cstheme="minorHAnsi"/>
                <w:lang w:val="fr-BE"/>
              </w:rPr>
              <w:t xml:space="preserve"> of </w:t>
            </w:r>
            <w:proofErr w:type="spellStart"/>
            <w:r w:rsidRPr="000831FD">
              <w:rPr>
                <w:rFonts w:eastAsia="Times New Roman" w:cstheme="minorHAnsi"/>
                <w:lang w:val="fr-BE"/>
              </w:rPr>
              <w:t>done</w:t>
            </w:r>
            <w:proofErr w:type="spellEnd"/>
          </w:p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Quels sont les critères pour considérer que le projet est accompli ?</w:t>
            </w: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  <w:tr w:rsidR="00FE16CC" w:rsidRPr="000538C0" w:rsidTr="00015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Groupe cible</w:t>
            </w:r>
          </w:p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</w:p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</w:p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Quel(s) groupe(s) cible(s) sont concernés au sein des soins de santé ?</w:t>
            </w: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  <w:tr w:rsidR="00FE16CC" w:rsidRPr="000538C0" w:rsidTr="0001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Explication de l'action et justification</w:t>
            </w:r>
          </w:p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 xml:space="preserve">Expliquer le thème, indiquer les objectifs les plus importants et la raison pour laquelle cette mesure est proposée </w:t>
            </w:r>
          </w:p>
        </w:tc>
      </w:tr>
      <w:tr w:rsidR="00FE16CC" w:rsidRPr="000831FD" w:rsidTr="00015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Situation financière</w:t>
            </w: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 xml:space="preserve">Par exemple : </w:t>
            </w:r>
          </w:p>
          <w:p w:rsidR="00FE16CC" w:rsidRPr="000831FD" w:rsidRDefault="00FE16CC" w:rsidP="00FE16C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 xml:space="preserve">dépenses totales du domaine concerné sur une base annuelle </w:t>
            </w:r>
          </w:p>
          <w:p w:rsidR="00FE16CC" w:rsidRPr="000831FD" w:rsidRDefault="00FE16CC" w:rsidP="00FE16C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montant global à prévoir pour l’analyse/lancement de l’action</w:t>
            </w:r>
          </w:p>
          <w:p w:rsidR="00FE16CC" w:rsidRPr="000831FD" w:rsidRDefault="00FE16CC" w:rsidP="00FE16CC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etc.</w:t>
            </w: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  <w:tr w:rsidR="00FE16CC" w:rsidRPr="000538C0" w:rsidTr="0001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Procédure</w:t>
            </w: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Description de la procédure à utiliser pour atteindre les objectifs. Par exemple : analyse de données, informations (globales / individuelles), visites d’accompagnement, modification de la réglementation, etc.</w:t>
            </w: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  <w:tr w:rsidR="00FE16CC" w:rsidRPr="000538C0" w:rsidTr="00015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Planning</w:t>
            </w: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Indiquer de manière succincte le planning avec les étapes les plus importantes</w:t>
            </w: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  <w:tr w:rsidR="00FE16CC" w:rsidRPr="000538C0" w:rsidTr="0001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  <w:shd w:val="clear" w:color="auto" w:fill="auto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Charge de travail</w:t>
            </w:r>
          </w:p>
        </w:tc>
        <w:tc>
          <w:tcPr>
            <w:tcW w:w="6611" w:type="dxa"/>
            <w:shd w:val="clear" w:color="auto" w:fill="auto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Première estimation de la charge de travail nécessaire en jours-hommes</w:t>
            </w:r>
          </w:p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  <w:tr w:rsidR="00FE16CC" w:rsidRPr="000538C0" w:rsidTr="00015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Impact financier attendu</w:t>
            </w: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Indiquer l’impact financier possible de la mesure/action</w:t>
            </w: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  <w:tr w:rsidR="00FE16CC" w:rsidRPr="000538C0" w:rsidTr="00015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Coopération et moyens nécessaires</w:t>
            </w: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 xml:space="preserve">Identifier des facteurs de succès supplémentaires, des moyens nécessaires et des partenaires internes/externes nécessaires pour atteindre les objectifs </w:t>
            </w:r>
          </w:p>
          <w:p w:rsidR="00FE16CC" w:rsidRPr="000831FD" w:rsidRDefault="00FE16CC" w:rsidP="000154D2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  <w:tr w:rsidR="00FE16CC" w:rsidRPr="000831FD" w:rsidTr="000154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3" w:type="dxa"/>
          </w:tcPr>
          <w:p w:rsidR="00FE16CC" w:rsidRPr="000831FD" w:rsidRDefault="00FE16CC" w:rsidP="000154D2">
            <w:pPr>
              <w:spacing w:after="0" w:line="240" w:lineRule="auto"/>
              <w:contextualSpacing/>
              <w:jc w:val="left"/>
              <w:rPr>
                <w:rFonts w:eastAsia="Times New Roman" w:cstheme="minorHAnsi"/>
                <w:lang w:val="fr-BE"/>
              </w:rPr>
            </w:pPr>
            <w:r w:rsidRPr="000831FD">
              <w:rPr>
                <w:rFonts w:eastAsia="Times New Roman" w:cstheme="minorHAnsi"/>
                <w:lang w:val="fr-BE"/>
              </w:rPr>
              <w:t>Remarques supplémentaires</w:t>
            </w:r>
          </w:p>
        </w:tc>
        <w:tc>
          <w:tcPr>
            <w:tcW w:w="6611" w:type="dxa"/>
          </w:tcPr>
          <w:p w:rsidR="00FE16CC" w:rsidRPr="000831FD" w:rsidRDefault="00FE16CC" w:rsidP="000154D2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fr-BE"/>
              </w:rPr>
            </w:pPr>
          </w:p>
        </w:tc>
      </w:tr>
    </w:tbl>
    <w:p w:rsidR="00FE16CC" w:rsidRPr="000831FD" w:rsidRDefault="00FE16CC" w:rsidP="00F16CBE">
      <w:pPr>
        <w:jc w:val="left"/>
        <w:rPr>
          <w:rFonts w:cstheme="minorHAnsi"/>
          <w:color w:val="000000"/>
          <w:lang w:val="fr-BE"/>
        </w:rPr>
      </w:pPr>
    </w:p>
    <w:sectPr w:rsidR="00FE16CC" w:rsidRPr="000831F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5F" w:rsidRDefault="00CF425F" w:rsidP="000154D2">
      <w:pPr>
        <w:spacing w:after="0" w:line="240" w:lineRule="auto"/>
      </w:pPr>
      <w:r>
        <w:separator/>
      </w:r>
    </w:p>
  </w:endnote>
  <w:endnote w:type="continuationSeparator" w:id="0">
    <w:p w:rsidR="00CF425F" w:rsidRDefault="00CF425F" w:rsidP="0001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467698"/>
      <w:docPartObj>
        <w:docPartGallery w:val="Page Numbers (Bottom of Page)"/>
        <w:docPartUnique/>
      </w:docPartObj>
    </w:sdtPr>
    <w:sdtEndPr/>
    <w:sdtContent>
      <w:p w:rsidR="00CF425F" w:rsidRDefault="00CF425F" w:rsidP="00057FE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8C0" w:rsidRPr="000538C0">
          <w:rPr>
            <w:noProof/>
            <w:lang w:val="nl-NL"/>
          </w:rPr>
          <w:t>1</w:t>
        </w:r>
        <w:r>
          <w:fldChar w:fldCharType="end"/>
        </w:r>
      </w:p>
    </w:sdtContent>
  </w:sdt>
  <w:p w:rsidR="00CF425F" w:rsidRDefault="00CF425F" w:rsidP="00057FEA">
    <w:pPr>
      <w:pStyle w:val="Footer"/>
    </w:pPr>
  </w:p>
  <w:p w:rsidR="00CF425F" w:rsidRDefault="00CF4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5F" w:rsidRDefault="00CF425F" w:rsidP="000154D2">
      <w:pPr>
        <w:spacing w:after="0" w:line="240" w:lineRule="auto"/>
      </w:pPr>
      <w:r>
        <w:separator/>
      </w:r>
    </w:p>
  </w:footnote>
  <w:footnote w:type="continuationSeparator" w:id="0">
    <w:p w:rsidR="00CF425F" w:rsidRDefault="00CF425F" w:rsidP="0001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3A3"/>
    <w:multiLevelType w:val="hybridMultilevel"/>
    <w:tmpl w:val="3E829546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5E4B"/>
    <w:multiLevelType w:val="hybridMultilevel"/>
    <w:tmpl w:val="7D884C32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026B0D"/>
    <w:multiLevelType w:val="hybridMultilevel"/>
    <w:tmpl w:val="7BA85C9A"/>
    <w:lvl w:ilvl="0" w:tplc="EC62245C">
      <w:start w:val="1"/>
      <w:numFmt w:val="decimal"/>
      <w:lvlText w:val="%1."/>
      <w:lvlJc w:val="left"/>
      <w:pPr>
        <w:ind w:left="644" w:hanging="360"/>
      </w:pPr>
      <w:rPr>
        <w:color w:val="007C9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1F61"/>
    <w:multiLevelType w:val="hybridMultilevel"/>
    <w:tmpl w:val="107A652E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2423F"/>
    <w:multiLevelType w:val="hybridMultilevel"/>
    <w:tmpl w:val="1E5C27F0"/>
    <w:lvl w:ilvl="0" w:tplc="FEFCACE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A1436"/>
    <w:multiLevelType w:val="hybridMultilevel"/>
    <w:tmpl w:val="330A8CC6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6913FE1"/>
    <w:multiLevelType w:val="hybridMultilevel"/>
    <w:tmpl w:val="92DEE328"/>
    <w:lvl w:ilvl="0" w:tplc="1D20BB8A">
      <w:start w:val="1"/>
      <w:numFmt w:val="bullet"/>
      <w:lvlText w:val="ª"/>
      <w:lvlJc w:val="left"/>
      <w:pPr>
        <w:ind w:left="144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7352C"/>
    <w:multiLevelType w:val="hybridMultilevel"/>
    <w:tmpl w:val="12581F7A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F14DB"/>
    <w:multiLevelType w:val="hybridMultilevel"/>
    <w:tmpl w:val="F72A95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1045"/>
    <w:multiLevelType w:val="hybridMultilevel"/>
    <w:tmpl w:val="8E34DBC8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BB2C048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  <w:color w:val="007C9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771FC"/>
    <w:multiLevelType w:val="hybridMultilevel"/>
    <w:tmpl w:val="3C5AB6D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22F"/>
    <w:multiLevelType w:val="hybridMultilevel"/>
    <w:tmpl w:val="CCC4097C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4452"/>
    <w:multiLevelType w:val="hybridMultilevel"/>
    <w:tmpl w:val="1B7A667E"/>
    <w:lvl w:ilvl="0" w:tplc="59C8B91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84607D9"/>
    <w:multiLevelType w:val="hybridMultilevel"/>
    <w:tmpl w:val="94EA6458"/>
    <w:lvl w:ilvl="0" w:tplc="42563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25A37"/>
    <w:multiLevelType w:val="hybridMultilevel"/>
    <w:tmpl w:val="4E9C28BC"/>
    <w:lvl w:ilvl="0" w:tplc="1D20BB8A">
      <w:start w:val="1"/>
      <w:numFmt w:val="bullet"/>
      <w:lvlText w:val="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E9C85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8C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7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A7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ED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6F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A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9D1E1B"/>
    <w:multiLevelType w:val="hybridMultilevel"/>
    <w:tmpl w:val="BB401A0C"/>
    <w:lvl w:ilvl="0" w:tplc="BEE4B98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  <w:b/>
        <w:color w:val="007C9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B31E3"/>
    <w:multiLevelType w:val="hybridMultilevel"/>
    <w:tmpl w:val="9AEE363C"/>
    <w:lvl w:ilvl="0" w:tplc="D2CA16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683CCD"/>
    <w:multiLevelType w:val="hybridMultilevel"/>
    <w:tmpl w:val="77E61870"/>
    <w:lvl w:ilvl="0" w:tplc="FB4662B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2878"/>
    <w:multiLevelType w:val="hybridMultilevel"/>
    <w:tmpl w:val="8244EC36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607"/>
    <w:multiLevelType w:val="hybridMultilevel"/>
    <w:tmpl w:val="6C626022"/>
    <w:lvl w:ilvl="0" w:tplc="76A07C5C">
      <w:start w:val="1"/>
      <w:numFmt w:val="decimal"/>
      <w:lvlText w:val="%1."/>
      <w:lvlJc w:val="left"/>
      <w:pPr>
        <w:ind w:left="720" w:hanging="360"/>
      </w:pPr>
      <w:rPr>
        <w:color w:val="007C9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C200F"/>
    <w:multiLevelType w:val="hybridMultilevel"/>
    <w:tmpl w:val="32566BAE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4E64"/>
    <w:multiLevelType w:val="hybridMultilevel"/>
    <w:tmpl w:val="4150F7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90316"/>
    <w:multiLevelType w:val="hybridMultilevel"/>
    <w:tmpl w:val="3C945672"/>
    <w:lvl w:ilvl="0" w:tplc="18385B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13793"/>
    <w:multiLevelType w:val="hybridMultilevel"/>
    <w:tmpl w:val="8B6874DC"/>
    <w:lvl w:ilvl="0" w:tplc="B240A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27C73"/>
    <w:multiLevelType w:val="hybridMultilevel"/>
    <w:tmpl w:val="324C09C2"/>
    <w:lvl w:ilvl="0" w:tplc="9E8CE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42C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E5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474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07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12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4F4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C50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60A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B05CEA"/>
    <w:multiLevelType w:val="hybridMultilevel"/>
    <w:tmpl w:val="604E29E6"/>
    <w:lvl w:ilvl="0" w:tplc="C1E60A6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64677"/>
    <w:multiLevelType w:val="hybridMultilevel"/>
    <w:tmpl w:val="F5E4B424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34DFB"/>
    <w:multiLevelType w:val="hybridMultilevel"/>
    <w:tmpl w:val="BFAA66A4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E71618"/>
    <w:multiLevelType w:val="hybridMultilevel"/>
    <w:tmpl w:val="78747306"/>
    <w:lvl w:ilvl="0" w:tplc="BADC3974">
      <w:start w:val="1"/>
      <w:numFmt w:val="bullet"/>
      <w:lvlText w:val=""/>
      <w:lvlJc w:val="left"/>
      <w:pPr>
        <w:ind w:left="1776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F4E615F"/>
    <w:multiLevelType w:val="hybridMultilevel"/>
    <w:tmpl w:val="70143D88"/>
    <w:lvl w:ilvl="0" w:tplc="17F8D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C85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8C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7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A7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ED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6F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A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6D1A02"/>
    <w:multiLevelType w:val="hybridMultilevel"/>
    <w:tmpl w:val="7F1E02B0"/>
    <w:lvl w:ilvl="0" w:tplc="34309A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657267"/>
    <w:multiLevelType w:val="hybridMultilevel"/>
    <w:tmpl w:val="A814BA9A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C7D84"/>
    <w:multiLevelType w:val="hybridMultilevel"/>
    <w:tmpl w:val="E4DC4A5A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C5F2732"/>
    <w:multiLevelType w:val="hybridMultilevel"/>
    <w:tmpl w:val="CB6A3F12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A64438"/>
    <w:multiLevelType w:val="hybridMultilevel"/>
    <w:tmpl w:val="D3A4E818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435861"/>
    <w:multiLevelType w:val="hybridMultilevel"/>
    <w:tmpl w:val="76E21900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0"/>
  </w:num>
  <w:num w:numId="3">
    <w:abstractNumId w:val="16"/>
  </w:num>
  <w:num w:numId="4">
    <w:abstractNumId w:val="17"/>
  </w:num>
  <w:num w:numId="5">
    <w:abstractNumId w:val="15"/>
  </w:num>
  <w:num w:numId="6">
    <w:abstractNumId w:val="35"/>
  </w:num>
  <w:num w:numId="7">
    <w:abstractNumId w:val="13"/>
  </w:num>
  <w:num w:numId="8">
    <w:abstractNumId w:val="2"/>
  </w:num>
  <w:num w:numId="9">
    <w:abstractNumId w:val="25"/>
  </w:num>
  <w:num w:numId="10">
    <w:abstractNumId w:val="19"/>
  </w:num>
  <w:num w:numId="11">
    <w:abstractNumId w:val="22"/>
  </w:num>
  <w:num w:numId="12">
    <w:abstractNumId w:val="4"/>
  </w:num>
  <w:num w:numId="13">
    <w:abstractNumId w:val="0"/>
  </w:num>
  <w:num w:numId="14">
    <w:abstractNumId w:val="3"/>
  </w:num>
  <w:num w:numId="15">
    <w:abstractNumId w:val="29"/>
  </w:num>
  <w:num w:numId="16">
    <w:abstractNumId w:val="31"/>
  </w:num>
  <w:num w:numId="17">
    <w:abstractNumId w:val="12"/>
  </w:num>
  <w:num w:numId="18">
    <w:abstractNumId w:val="8"/>
  </w:num>
  <w:num w:numId="19">
    <w:abstractNumId w:val="28"/>
  </w:num>
  <w:num w:numId="20">
    <w:abstractNumId w:val="21"/>
  </w:num>
  <w:num w:numId="21">
    <w:abstractNumId w:val="1"/>
  </w:num>
  <w:num w:numId="22">
    <w:abstractNumId w:val="32"/>
  </w:num>
  <w:num w:numId="23">
    <w:abstractNumId w:val="26"/>
  </w:num>
  <w:num w:numId="24">
    <w:abstractNumId w:val="11"/>
  </w:num>
  <w:num w:numId="25">
    <w:abstractNumId w:val="7"/>
  </w:num>
  <w:num w:numId="26">
    <w:abstractNumId w:val="14"/>
  </w:num>
  <w:num w:numId="27">
    <w:abstractNumId w:val="18"/>
  </w:num>
  <w:num w:numId="28">
    <w:abstractNumId w:val="20"/>
  </w:num>
  <w:num w:numId="29">
    <w:abstractNumId w:val="27"/>
  </w:num>
  <w:num w:numId="30">
    <w:abstractNumId w:val="34"/>
  </w:num>
  <w:num w:numId="31">
    <w:abstractNumId w:val="6"/>
  </w:num>
  <w:num w:numId="32">
    <w:abstractNumId w:val="9"/>
  </w:num>
  <w:num w:numId="33">
    <w:abstractNumId w:val="23"/>
  </w:num>
  <w:num w:numId="34">
    <w:abstractNumId w:val="5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26"/>
    <w:rsid w:val="000154D2"/>
    <w:rsid w:val="00016659"/>
    <w:rsid w:val="000538C0"/>
    <w:rsid w:val="00057FEA"/>
    <w:rsid w:val="000831FD"/>
    <w:rsid w:val="000B053F"/>
    <w:rsid w:val="000D1218"/>
    <w:rsid w:val="000D13DC"/>
    <w:rsid w:val="000F60CB"/>
    <w:rsid w:val="00114363"/>
    <w:rsid w:val="00125284"/>
    <w:rsid w:val="001765AB"/>
    <w:rsid w:val="00190098"/>
    <w:rsid w:val="00190CB6"/>
    <w:rsid w:val="001930AA"/>
    <w:rsid w:val="001B68F2"/>
    <w:rsid w:val="001C3E80"/>
    <w:rsid w:val="001F035D"/>
    <w:rsid w:val="00200DDA"/>
    <w:rsid w:val="002146D2"/>
    <w:rsid w:val="002241BD"/>
    <w:rsid w:val="0023227C"/>
    <w:rsid w:val="002374D4"/>
    <w:rsid w:val="0028468E"/>
    <w:rsid w:val="002A751E"/>
    <w:rsid w:val="002C4D7C"/>
    <w:rsid w:val="002C729D"/>
    <w:rsid w:val="002F75EE"/>
    <w:rsid w:val="00345265"/>
    <w:rsid w:val="00381426"/>
    <w:rsid w:val="003970DC"/>
    <w:rsid w:val="003C5211"/>
    <w:rsid w:val="003E34A1"/>
    <w:rsid w:val="003E7B96"/>
    <w:rsid w:val="00401482"/>
    <w:rsid w:val="004047F7"/>
    <w:rsid w:val="00416AF8"/>
    <w:rsid w:val="00423316"/>
    <w:rsid w:val="0048087A"/>
    <w:rsid w:val="00497819"/>
    <w:rsid w:val="004E1011"/>
    <w:rsid w:val="00503120"/>
    <w:rsid w:val="00505C59"/>
    <w:rsid w:val="005544DF"/>
    <w:rsid w:val="00575787"/>
    <w:rsid w:val="005B6162"/>
    <w:rsid w:val="005C368A"/>
    <w:rsid w:val="005D2E89"/>
    <w:rsid w:val="00604C32"/>
    <w:rsid w:val="006112D7"/>
    <w:rsid w:val="006807C2"/>
    <w:rsid w:val="00684FC7"/>
    <w:rsid w:val="006D4E73"/>
    <w:rsid w:val="006F2CD8"/>
    <w:rsid w:val="00717E9E"/>
    <w:rsid w:val="00724078"/>
    <w:rsid w:val="00771398"/>
    <w:rsid w:val="007A1156"/>
    <w:rsid w:val="007C7F03"/>
    <w:rsid w:val="007D224B"/>
    <w:rsid w:val="007D2303"/>
    <w:rsid w:val="008117BF"/>
    <w:rsid w:val="00811D16"/>
    <w:rsid w:val="008218D1"/>
    <w:rsid w:val="00847819"/>
    <w:rsid w:val="008534A3"/>
    <w:rsid w:val="00853505"/>
    <w:rsid w:val="00860F8F"/>
    <w:rsid w:val="00866130"/>
    <w:rsid w:val="00877D8A"/>
    <w:rsid w:val="008C1FC2"/>
    <w:rsid w:val="008C7213"/>
    <w:rsid w:val="008E77EC"/>
    <w:rsid w:val="008F3E9F"/>
    <w:rsid w:val="00911932"/>
    <w:rsid w:val="009C7D13"/>
    <w:rsid w:val="00A22694"/>
    <w:rsid w:val="00A24B44"/>
    <w:rsid w:val="00A7185C"/>
    <w:rsid w:val="00A71F3C"/>
    <w:rsid w:val="00A950AB"/>
    <w:rsid w:val="00AA1463"/>
    <w:rsid w:val="00AE4C5E"/>
    <w:rsid w:val="00AF0A5C"/>
    <w:rsid w:val="00B50ED7"/>
    <w:rsid w:val="00B5309B"/>
    <w:rsid w:val="00B85ED5"/>
    <w:rsid w:val="00B97973"/>
    <w:rsid w:val="00BF6C04"/>
    <w:rsid w:val="00C20B1B"/>
    <w:rsid w:val="00C3195A"/>
    <w:rsid w:val="00C35FED"/>
    <w:rsid w:val="00C52D3A"/>
    <w:rsid w:val="00C57C78"/>
    <w:rsid w:val="00C81473"/>
    <w:rsid w:val="00C92169"/>
    <w:rsid w:val="00CD0D7C"/>
    <w:rsid w:val="00CD10AB"/>
    <w:rsid w:val="00CF425F"/>
    <w:rsid w:val="00D362E3"/>
    <w:rsid w:val="00D43CF7"/>
    <w:rsid w:val="00D669FE"/>
    <w:rsid w:val="00D85A49"/>
    <w:rsid w:val="00D94F7A"/>
    <w:rsid w:val="00DB62E5"/>
    <w:rsid w:val="00DF0FBD"/>
    <w:rsid w:val="00E27CC2"/>
    <w:rsid w:val="00E44F1A"/>
    <w:rsid w:val="00E51388"/>
    <w:rsid w:val="00E76DBA"/>
    <w:rsid w:val="00E824EA"/>
    <w:rsid w:val="00E86EB0"/>
    <w:rsid w:val="00F16CBE"/>
    <w:rsid w:val="00F4590C"/>
    <w:rsid w:val="00F9175F"/>
    <w:rsid w:val="00FA4A87"/>
    <w:rsid w:val="00FD7878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09C6"/>
  <w15:chartTrackingRefBased/>
  <w15:docId w15:val="{43DC4E80-8331-4AA6-8A81-4FD15ABE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26"/>
    <w:pPr>
      <w:spacing w:after="200" w:line="276" w:lineRule="auto"/>
      <w:jc w:val="both"/>
    </w:pPr>
    <w:rPr>
      <w:rFonts w:eastAsiaTheme="minorEastAsia"/>
      <w:sz w:val="20"/>
      <w:szCs w:val="2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162"/>
    <w:pPr>
      <w:keepNext/>
      <w:keepLines/>
      <w:spacing w:after="240"/>
      <w:outlineLvl w:val="0"/>
    </w:pPr>
    <w:rPr>
      <w:rFonts w:eastAsiaTheme="majorEastAsia" w:cstheme="minorHAnsi"/>
      <w:b/>
      <w:bCs/>
      <w:color w:val="007C92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93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4A3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142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4"/>
      <w:szCs w:val="24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42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426"/>
    <w:rPr>
      <w:rFonts w:eastAsiaTheme="minorEastAsia"/>
      <w:b/>
      <w:bCs/>
      <w:i/>
      <w:iCs/>
      <w:sz w:val="20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38142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7139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1398"/>
    <w:rPr>
      <w:rFonts w:eastAsiaTheme="minorEastAsia"/>
      <w:smallCaps/>
      <w:color w:val="262626" w:themeColor="text1" w:themeTint="D9"/>
      <w:sz w:val="52"/>
      <w:szCs w:val="52"/>
      <w:lang w:val="nl-BE"/>
    </w:rPr>
  </w:style>
  <w:style w:type="character" w:styleId="IntenseEmphasis">
    <w:name w:val="Intense Emphasis"/>
    <w:uiPriority w:val="21"/>
    <w:qFormat/>
    <w:rsid w:val="00771398"/>
    <w:rPr>
      <w:b/>
      <w:bCs/>
      <w:i/>
      <w:iCs/>
      <w:color w:val="70AD47" w:themeColor="accent6"/>
      <w:spacing w:val="10"/>
    </w:rPr>
  </w:style>
  <w:style w:type="table" w:styleId="GridTable5Dark-Accent1">
    <w:name w:val="Grid Table 5 Dark Accent 1"/>
    <w:basedOn w:val="TableNormal"/>
    <w:uiPriority w:val="50"/>
    <w:rsid w:val="00771398"/>
    <w:pPr>
      <w:spacing w:after="0" w:line="240" w:lineRule="auto"/>
      <w:jc w:val="both"/>
    </w:pPr>
    <w:rPr>
      <w:rFonts w:eastAsiaTheme="minorEastAsia"/>
      <w:sz w:val="20"/>
      <w:szCs w:val="20"/>
      <w:lang w:val="nl-B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FE16CC"/>
    <w:rPr>
      <w:color w:val="0563C1" w:themeColor="hyperlink"/>
      <w:u w:val="single"/>
    </w:rPr>
  </w:style>
  <w:style w:type="table" w:customStyle="1" w:styleId="LightList-Accent11">
    <w:name w:val="Light List - Accent 11"/>
    <w:basedOn w:val="TableNormal"/>
    <w:uiPriority w:val="61"/>
    <w:rsid w:val="00FE16CC"/>
    <w:pPr>
      <w:spacing w:after="0" w:line="240" w:lineRule="auto"/>
    </w:pPr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C2E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FE16CC"/>
    <w:pPr>
      <w:spacing w:after="0" w:line="240" w:lineRule="auto"/>
    </w:pPr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5B3D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">
    <w:name w:val="Table Grid"/>
    <w:basedOn w:val="TableNormal"/>
    <w:uiPriority w:val="39"/>
    <w:rsid w:val="00A7185C"/>
    <w:pPr>
      <w:spacing w:after="0" w:line="240" w:lineRule="auto"/>
      <w:jc w:val="both"/>
    </w:pPr>
    <w:rPr>
      <w:rFonts w:eastAsiaTheme="minorEastAsia"/>
      <w:sz w:val="20"/>
      <w:szCs w:val="20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11932"/>
    <w:rPr>
      <w:rFonts w:eastAsiaTheme="minorEastAsia"/>
      <w:smallCaps/>
      <w:spacing w:val="5"/>
      <w:sz w:val="28"/>
      <w:szCs w:val="28"/>
      <w:lang w:val="nl-BE"/>
    </w:rPr>
  </w:style>
  <w:style w:type="character" w:styleId="IntenseReference">
    <w:name w:val="Intense Reference"/>
    <w:uiPriority w:val="32"/>
    <w:qFormat/>
    <w:rsid w:val="00911932"/>
    <w:rPr>
      <w:b/>
      <w:bCs/>
      <w:smallCaps/>
      <w:spacing w:val="5"/>
      <w:sz w:val="22"/>
      <w:szCs w:val="22"/>
      <w:u w:val="single"/>
    </w:rPr>
  </w:style>
  <w:style w:type="table" w:styleId="GridTable6Colorful-Accent3">
    <w:name w:val="Grid Table 6 Colorful Accent 3"/>
    <w:basedOn w:val="TableNormal"/>
    <w:uiPriority w:val="51"/>
    <w:rsid w:val="00911932"/>
    <w:pPr>
      <w:spacing w:after="0" w:line="240" w:lineRule="auto"/>
    </w:pPr>
    <w:rPr>
      <w:color w:val="7B7B7B" w:themeColor="accent3" w:themeShade="BF"/>
      <w:lang w:val="nl-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1193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1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D2"/>
    <w:rPr>
      <w:rFonts w:eastAsiaTheme="minorEastAsia"/>
      <w:sz w:val="20"/>
      <w:szCs w:val="20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01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D2"/>
    <w:rPr>
      <w:rFonts w:eastAsiaTheme="minorEastAsia"/>
      <w:sz w:val="20"/>
      <w:szCs w:val="20"/>
      <w:lang w:val="nl-BE"/>
    </w:rPr>
  </w:style>
  <w:style w:type="table" w:styleId="GridTable5Dark-Accent4">
    <w:name w:val="Grid Table 5 Dark Accent 4"/>
    <w:basedOn w:val="TableNormal"/>
    <w:uiPriority w:val="50"/>
    <w:rsid w:val="007D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7D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Style12">
    <w:name w:val="Style12"/>
    <w:basedOn w:val="DefaultParagraphFont"/>
    <w:uiPriority w:val="1"/>
    <w:rsid w:val="00057FEA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6162"/>
    <w:rPr>
      <w:rFonts w:eastAsiaTheme="majorEastAsia" w:cstheme="minorHAnsi"/>
      <w:b/>
      <w:bCs/>
      <w:color w:val="007C92"/>
      <w:sz w:val="28"/>
      <w:szCs w:val="28"/>
      <w:lang w:val="nl-B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534A3"/>
    <w:rPr>
      <w:rFonts w:eastAsiaTheme="minorEastAsia"/>
      <w:smallCaps/>
      <w:spacing w:val="5"/>
      <w:sz w:val="24"/>
      <w:szCs w:val="24"/>
      <w:lang w:val="nl-BE"/>
    </w:rPr>
  </w:style>
  <w:style w:type="paragraph" w:styleId="TOCHeading">
    <w:name w:val="TOC Heading"/>
    <w:basedOn w:val="Heading1"/>
    <w:next w:val="Normal"/>
    <w:uiPriority w:val="39"/>
    <w:unhideWhenUsed/>
    <w:qFormat/>
    <w:rsid w:val="00D94F7A"/>
    <w:pPr>
      <w:keepNext w:val="0"/>
      <w:keepLines w:val="0"/>
      <w:spacing w:before="300" w:after="40"/>
      <w:jc w:val="left"/>
      <w:outlineLvl w:val="9"/>
    </w:pPr>
    <w:rPr>
      <w:rFonts w:eastAsiaTheme="minorEastAsia" w:cstheme="minorBidi"/>
      <w:b w:val="0"/>
      <w:bCs w:val="0"/>
      <w:smallCaps/>
      <w:color w:val="auto"/>
      <w:spacing w:val="5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94F7A"/>
    <w:pPr>
      <w:spacing w:after="100"/>
      <w:jc w:val="left"/>
    </w:pPr>
    <w:rPr>
      <w:rFonts w:eastAsiaTheme="minorHAns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94F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4F7A"/>
    <w:pPr>
      <w:spacing w:after="100"/>
      <w:ind w:left="400"/>
    </w:pPr>
  </w:style>
  <w:style w:type="paragraph" w:styleId="CommentText">
    <w:name w:val="annotation text"/>
    <w:basedOn w:val="Normal"/>
    <w:link w:val="CommentTextChar"/>
    <w:uiPriority w:val="99"/>
    <w:unhideWhenUsed/>
    <w:rsid w:val="00DF0F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F0FBD"/>
    <w:rPr>
      <w:rFonts w:eastAsiaTheme="minorEastAsia"/>
      <w:sz w:val="20"/>
      <w:szCs w:val="20"/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F91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5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6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7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46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7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03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kforce.ac@riziv-inami.fgov.b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2021-04-08T22:00:00+00:00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37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3B4C6EE-075A-4D0B-8EDA-8B190E06B95B}"/>
</file>

<file path=customXml/itemProps2.xml><?xml version="1.0" encoding="utf-8"?>
<ds:datastoreItem xmlns:ds="http://schemas.openxmlformats.org/officeDocument/2006/customXml" ds:itemID="{CCCC3EFE-2F66-4E5B-B4C5-8E5A602BF3CF}"/>
</file>

<file path=customXml/itemProps3.xml><?xml version="1.0" encoding="utf-8"?>
<ds:datastoreItem xmlns:ds="http://schemas.openxmlformats.org/officeDocument/2006/customXml" ds:itemID="{19E4B160-BAF8-4CD4-94C5-1E1C53731DF5}"/>
</file>

<file path=customXml/itemProps4.xml><?xml version="1.0" encoding="utf-8"?>
<ds:datastoreItem xmlns:ds="http://schemas.openxmlformats.org/officeDocument/2006/customXml" ds:itemID="{96F14D62-8630-4A49-BD51-D6A90CC565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Davantage d’efficacité dans les soins de santé - Modèle appropriate care</dc:title>
  <dc:subject/>
  <dc:creator>19 mars 2021</dc:creator>
  <cp:keywords/>
  <dc:description/>
  <cp:lastModifiedBy>Cindy Opdebeeck (RIZIV-INAMI)</cp:lastModifiedBy>
  <cp:revision>11</cp:revision>
  <dcterms:created xsi:type="dcterms:W3CDTF">2021-03-21T11:43:00Z</dcterms:created>
  <dcterms:modified xsi:type="dcterms:W3CDTF">2021-04-08T13:12:00Z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