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1E69" w14:textId="5BFF7167" w:rsidR="0089679A" w:rsidRPr="00503D0F" w:rsidRDefault="00D1715D" w:rsidP="00222E94">
      <w:pPr>
        <w:jc w:val="center"/>
      </w:pPr>
      <w:r>
        <w:rPr>
          <w:rFonts w:asciiTheme="majorHAnsi" w:eastAsiaTheme="majorEastAsia" w:hAnsiTheme="majorHAnsi" w:cstheme="majorBidi"/>
          <w:color w:val="2F5496" w:themeColor="accent1" w:themeShade="BF"/>
          <w:spacing w:val="-10"/>
          <w:kern w:val="28"/>
          <w:sz w:val="56"/>
          <w:szCs w:val="56"/>
          <w:u w:val="single"/>
        </w:rPr>
        <w:t xml:space="preserve">Dentiste </w:t>
      </w:r>
      <w:r w:rsidR="00222E94" w:rsidRPr="00503D0F">
        <w:rPr>
          <w:rFonts w:asciiTheme="majorHAnsi" w:eastAsiaTheme="majorEastAsia" w:hAnsiTheme="majorHAnsi" w:cstheme="majorBidi"/>
          <w:color w:val="2F5496" w:themeColor="accent1" w:themeShade="BF"/>
          <w:spacing w:val="-10"/>
          <w:kern w:val="28"/>
          <w:sz w:val="56"/>
          <w:szCs w:val="56"/>
          <w:u w:val="single"/>
        </w:rPr>
        <w:t>inspecteur (</w:t>
      </w:r>
      <w:r w:rsidR="00566F8F">
        <w:rPr>
          <w:rFonts w:asciiTheme="majorHAnsi" w:eastAsiaTheme="majorEastAsia" w:hAnsiTheme="majorHAnsi" w:cstheme="majorBidi"/>
          <w:color w:val="2F5496" w:themeColor="accent1" w:themeShade="BF"/>
          <w:spacing w:val="-10"/>
          <w:kern w:val="28"/>
          <w:sz w:val="56"/>
          <w:szCs w:val="56"/>
          <w:u w:val="single"/>
        </w:rPr>
        <w:t>h/f</w:t>
      </w:r>
      <w:r w:rsidR="00222E94" w:rsidRPr="00503D0F">
        <w:rPr>
          <w:rFonts w:asciiTheme="majorHAnsi" w:eastAsiaTheme="majorEastAsia" w:hAnsiTheme="majorHAnsi" w:cstheme="majorBidi"/>
          <w:color w:val="2F5496" w:themeColor="accent1" w:themeShade="BF"/>
          <w:spacing w:val="-10"/>
          <w:kern w:val="28"/>
          <w:sz w:val="56"/>
          <w:szCs w:val="56"/>
          <w:u w:val="single"/>
        </w:rPr>
        <w:t>/x)</w:t>
      </w:r>
    </w:p>
    <w:p w14:paraId="7B64FB26" w14:textId="77777777" w:rsidR="00222E94" w:rsidRPr="00503D0F" w:rsidRDefault="00222E94" w:rsidP="00503D0F"/>
    <w:p w14:paraId="7346C933" w14:textId="77777777" w:rsidR="00503D0F" w:rsidRPr="00503D0F" w:rsidRDefault="00503D0F" w:rsidP="00503D0F">
      <w:r w:rsidRPr="00503D0F">
        <w:rPr>
          <w:lang w:val="fr-BE"/>
        </w:rPr>
        <w:t>Vous apportez à l’équipe vos connaissances et compétences de dentiste et vous vérifiez la pratique professionnelle d'un dentiste individuel ou d'un groupe de dentistes sur la base de leurs facturations ou de leurs prescriptions de prestations de soins.</w:t>
      </w:r>
    </w:p>
    <w:p w14:paraId="7DA1993E" w14:textId="77777777" w:rsidR="00503D0F" w:rsidRPr="00503D0F" w:rsidRDefault="00503D0F" w:rsidP="00503D0F">
      <w:r w:rsidRPr="00503D0F">
        <w:rPr>
          <w:lang w:val="fr-BE"/>
        </w:rPr>
        <w:t>Concrètement, vous réaliserez les activités suivantes :</w:t>
      </w:r>
    </w:p>
    <w:p w14:paraId="3B80D922" w14:textId="77777777" w:rsidR="00503D0F" w:rsidRPr="00503D0F" w:rsidRDefault="00503D0F" w:rsidP="00503D0F">
      <w:pPr>
        <w:numPr>
          <w:ilvl w:val="0"/>
          <w:numId w:val="7"/>
        </w:numPr>
      </w:pPr>
      <w:r w:rsidRPr="00503D0F">
        <w:rPr>
          <w:lang w:val="fr-BE"/>
        </w:rPr>
        <w:t>Vous demandez des données de facturation via la cellule data ou auprès des organismes assureurs (OA).</w:t>
      </w:r>
    </w:p>
    <w:p w14:paraId="5916BFB2" w14:textId="77777777" w:rsidR="00503D0F" w:rsidRPr="00503D0F" w:rsidRDefault="00503D0F" w:rsidP="00503D0F">
      <w:pPr>
        <w:numPr>
          <w:ilvl w:val="0"/>
          <w:numId w:val="7"/>
        </w:numPr>
      </w:pPr>
      <w:r w:rsidRPr="00503D0F">
        <w:rPr>
          <w:lang w:val="fr-BE"/>
        </w:rPr>
        <w:t>Vous analysez des données de facturation (jusqu'au niveau OA, prestataire de soins ou assurés, etc.) et de la littérature, avec préparation d'hypothèses.</w:t>
      </w:r>
    </w:p>
    <w:p w14:paraId="58C50167" w14:textId="77777777" w:rsidR="00503D0F" w:rsidRPr="00503D0F" w:rsidRDefault="00503D0F" w:rsidP="00503D0F">
      <w:pPr>
        <w:numPr>
          <w:ilvl w:val="0"/>
          <w:numId w:val="7"/>
        </w:numPr>
      </w:pPr>
      <w:r w:rsidRPr="00503D0F">
        <w:rPr>
          <w:lang w:val="fr-BE"/>
        </w:rPr>
        <w:t>Vous appliquez des mesures d'enquête sur le terrain: demander des documents (p. ex. prescriptions, protocoles, documents du dossier médical), audition/interview du ou des prestataires de soins/assurés, prendre des mesures temporaires comme une mise en conformité, une suspension du paiement via le système tiers- payant (art.77sexies)</w:t>
      </w:r>
    </w:p>
    <w:p w14:paraId="18D3C248" w14:textId="77777777" w:rsidR="00503D0F" w:rsidRPr="00503D0F" w:rsidRDefault="00503D0F" w:rsidP="00503D0F">
      <w:pPr>
        <w:numPr>
          <w:ilvl w:val="0"/>
          <w:numId w:val="7"/>
        </w:numPr>
      </w:pPr>
      <w:r w:rsidRPr="00503D0F">
        <w:rPr>
          <w:lang w:val="fr-BE"/>
        </w:rPr>
        <w:t>Vous prenez des actions pouvant conclure un dossier : information - sensibilisation, avertissement, procès-verbal de constat sans ou avec procédure SECM</w:t>
      </w:r>
    </w:p>
    <w:p w14:paraId="0ED11349" w14:textId="77777777" w:rsidR="00503D0F" w:rsidRPr="00503D0F" w:rsidRDefault="00503D0F" w:rsidP="00503D0F">
      <w:pPr>
        <w:numPr>
          <w:ilvl w:val="0"/>
          <w:numId w:val="7"/>
        </w:numPr>
      </w:pPr>
      <w:r w:rsidRPr="00503D0F">
        <w:rPr>
          <w:lang w:val="fr-BE"/>
        </w:rPr>
        <w:t>Vous prenez des actions à la suite d'un dossier: mesure de l'impact, proposition d'un indicateur pour l'exploration de données, proposition de modification de la nomenclature</w:t>
      </w:r>
    </w:p>
    <w:p w14:paraId="05DD83CE" w14:textId="77777777" w:rsidR="00503D0F" w:rsidRPr="00503D0F" w:rsidRDefault="00503D0F" w:rsidP="00503D0F">
      <w:pPr>
        <w:numPr>
          <w:ilvl w:val="0"/>
          <w:numId w:val="7"/>
        </w:numPr>
      </w:pPr>
      <w:r w:rsidRPr="00503D0F">
        <w:rPr>
          <w:lang w:val="fr-BE"/>
        </w:rPr>
        <w:t>Vous participez en tant que représentant du SECM dans les organes de concertation de l’INAMI</w:t>
      </w:r>
    </w:p>
    <w:p w14:paraId="1E1636BA" w14:textId="77777777" w:rsidR="00503D0F" w:rsidRPr="00503D0F" w:rsidRDefault="00503D0F" w:rsidP="00503D0F">
      <w:r w:rsidRPr="00503D0F">
        <w:rPr>
          <w:lang w:val="fr-BE"/>
        </w:rPr>
        <w:t>Cette fonction implique un contact direct et visuel avec le public. Dans ce cas, la réglementation (articles 7 et 8 de l’Arrêté Royal du 2 octobre 1937) impose que le membre du personnel ne porte aucun signe visible de convictions religieuses, philosophiques, politiques ni syndicales afin de représenter le service public de façon neutre lors de ces contacts.</w:t>
      </w:r>
    </w:p>
    <w:p w14:paraId="38D93870" w14:textId="77777777" w:rsidR="002912BF" w:rsidRPr="00503D0F" w:rsidRDefault="002912BF" w:rsidP="00222E94">
      <w:pPr>
        <w:jc w:val="both"/>
      </w:pPr>
    </w:p>
    <w:sectPr w:rsidR="002912BF" w:rsidRPr="00503D0F" w:rsidSect="00905DA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B86"/>
    <w:multiLevelType w:val="multilevel"/>
    <w:tmpl w:val="7C30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36A92"/>
    <w:multiLevelType w:val="multilevel"/>
    <w:tmpl w:val="77F4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34DE4"/>
    <w:multiLevelType w:val="multilevel"/>
    <w:tmpl w:val="C60E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365F82"/>
    <w:multiLevelType w:val="multilevel"/>
    <w:tmpl w:val="7FAC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630FD9"/>
    <w:multiLevelType w:val="hybridMultilevel"/>
    <w:tmpl w:val="D5C6CF8A"/>
    <w:lvl w:ilvl="0" w:tplc="7E5646F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8721FE"/>
    <w:multiLevelType w:val="multilevel"/>
    <w:tmpl w:val="892C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A46AE3"/>
    <w:multiLevelType w:val="multilevel"/>
    <w:tmpl w:val="A23C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455525">
    <w:abstractNumId w:val="3"/>
  </w:num>
  <w:num w:numId="2" w16cid:durableId="290719442">
    <w:abstractNumId w:val="1"/>
  </w:num>
  <w:num w:numId="3" w16cid:durableId="680278736">
    <w:abstractNumId w:val="6"/>
  </w:num>
  <w:num w:numId="4" w16cid:durableId="271205124">
    <w:abstractNumId w:val="4"/>
  </w:num>
  <w:num w:numId="5" w16cid:durableId="1288004332">
    <w:abstractNumId w:val="0"/>
  </w:num>
  <w:num w:numId="6" w16cid:durableId="362635629">
    <w:abstractNumId w:val="5"/>
  </w:num>
  <w:num w:numId="7" w16cid:durableId="503209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BF"/>
    <w:rsid w:val="00047728"/>
    <w:rsid w:val="00154B3B"/>
    <w:rsid w:val="00222E94"/>
    <w:rsid w:val="002912BF"/>
    <w:rsid w:val="00503D0F"/>
    <w:rsid w:val="00566F8F"/>
    <w:rsid w:val="0089679A"/>
    <w:rsid w:val="00905DA3"/>
    <w:rsid w:val="00AA530A"/>
    <w:rsid w:val="00C5373A"/>
    <w:rsid w:val="00D1715D"/>
    <w:rsid w:val="00FC17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407E2"/>
  <w15:chartTrackingRefBased/>
  <w15:docId w15:val="{EC924A55-D74F-40EE-B413-3344C458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kern w:val="2"/>
        <w:sz w:val="24"/>
        <w:szCs w:val="24"/>
        <w:lang w:val="fr-FR"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rsid w:val="002912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semiHidden/>
    <w:unhideWhenUsed/>
    <w:qFormat/>
    <w:rsid w:val="002912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semiHidden/>
    <w:unhideWhenUsed/>
    <w:qFormat/>
    <w:rsid w:val="002912B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semiHidden/>
    <w:unhideWhenUsed/>
    <w:qFormat/>
    <w:rsid w:val="002912B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semiHidden/>
    <w:unhideWhenUsed/>
    <w:qFormat/>
    <w:rsid w:val="002912BF"/>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semiHidden/>
    <w:unhideWhenUsed/>
    <w:qFormat/>
    <w:rsid w:val="002912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semiHidden/>
    <w:unhideWhenUsed/>
    <w:qFormat/>
    <w:rsid w:val="002912BF"/>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semiHidden/>
    <w:unhideWhenUsed/>
    <w:qFormat/>
    <w:rsid w:val="002912BF"/>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semiHidden/>
    <w:unhideWhenUsed/>
    <w:qFormat/>
    <w:rsid w:val="002912BF"/>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912B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semiHidden/>
    <w:rsid w:val="002912B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semiHidden/>
    <w:rsid w:val="002912BF"/>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semiHidden/>
    <w:rsid w:val="002912BF"/>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semiHidden/>
    <w:rsid w:val="002912BF"/>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semiHidden/>
    <w:rsid w:val="002912B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semiHidden/>
    <w:rsid w:val="002912B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semiHidden/>
    <w:rsid w:val="002912B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semiHidden/>
    <w:rsid w:val="002912BF"/>
    <w:rPr>
      <w:rFonts w:asciiTheme="minorHAnsi" w:eastAsiaTheme="majorEastAsia" w:hAnsiTheme="minorHAnsi" w:cstheme="majorBidi"/>
      <w:color w:val="272727" w:themeColor="text1" w:themeTint="D8"/>
    </w:rPr>
  </w:style>
  <w:style w:type="paragraph" w:styleId="Titre">
    <w:name w:val="Title"/>
    <w:basedOn w:val="Normal"/>
    <w:next w:val="Normal"/>
    <w:link w:val="TitreCar"/>
    <w:qFormat/>
    <w:rsid w:val="00291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2912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2912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rsid w:val="002912B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2912BF"/>
    <w:pPr>
      <w:spacing w:before="160"/>
      <w:jc w:val="center"/>
    </w:pPr>
    <w:rPr>
      <w:i/>
      <w:iCs/>
      <w:color w:val="404040" w:themeColor="text1" w:themeTint="BF"/>
    </w:rPr>
  </w:style>
  <w:style w:type="character" w:customStyle="1" w:styleId="CitationCar">
    <w:name w:val="Citation Car"/>
    <w:basedOn w:val="Policepardfaut"/>
    <w:link w:val="Citation"/>
    <w:uiPriority w:val="29"/>
    <w:rsid w:val="002912BF"/>
    <w:rPr>
      <w:i/>
      <w:iCs/>
      <w:color w:val="404040" w:themeColor="text1" w:themeTint="BF"/>
    </w:rPr>
  </w:style>
  <w:style w:type="paragraph" w:styleId="Paragraphedeliste">
    <w:name w:val="List Paragraph"/>
    <w:basedOn w:val="Normal"/>
    <w:uiPriority w:val="34"/>
    <w:qFormat/>
    <w:rsid w:val="002912BF"/>
    <w:pPr>
      <w:ind w:left="720"/>
      <w:contextualSpacing/>
    </w:pPr>
  </w:style>
  <w:style w:type="character" w:styleId="Accentuationintense">
    <w:name w:val="Intense Emphasis"/>
    <w:basedOn w:val="Policepardfaut"/>
    <w:uiPriority w:val="21"/>
    <w:qFormat/>
    <w:rsid w:val="002912BF"/>
    <w:rPr>
      <w:i/>
      <w:iCs/>
      <w:color w:val="2F5496" w:themeColor="accent1" w:themeShade="BF"/>
    </w:rPr>
  </w:style>
  <w:style w:type="paragraph" w:styleId="Citationintense">
    <w:name w:val="Intense Quote"/>
    <w:basedOn w:val="Normal"/>
    <w:next w:val="Normal"/>
    <w:link w:val="CitationintenseCar"/>
    <w:uiPriority w:val="30"/>
    <w:qFormat/>
    <w:rsid w:val="002912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912BF"/>
    <w:rPr>
      <w:i/>
      <w:iCs/>
      <w:color w:val="2F5496" w:themeColor="accent1" w:themeShade="BF"/>
    </w:rPr>
  </w:style>
  <w:style w:type="character" w:styleId="Rfrenceintense">
    <w:name w:val="Intense Reference"/>
    <w:basedOn w:val="Policepardfaut"/>
    <w:uiPriority w:val="32"/>
    <w:qFormat/>
    <w:rsid w:val="002912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40D9437D-11B9-44C8-B9B2-825ABC42CBCF}"/>
</file>

<file path=customXml/itemProps2.xml><?xml version="1.0" encoding="utf-8"?>
<ds:datastoreItem xmlns:ds="http://schemas.openxmlformats.org/officeDocument/2006/customXml" ds:itemID="{B5350403-528A-4268-BB51-00209ADDE054}"/>
</file>

<file path=customXml/itemProps3.xml><?xml version="1.0" encoding="utf-8"?>
<ds:datastoreItem xmlns:ds="http://schemas.openxmlformats.org/officeDocument/2006/customXml" ds:itemID="{69B7C9C8-D478-4DAF-A346-5453FE9D86B3}"/>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1462</Characters>
  <Application>Microsoft Office Word</Application>
  <DocSecurity>0</DocSecurity>
  <Lines>30</Lines>
  <Paragraphs>15</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Vercauteren (RIZIV-INAMI)</dc:creator>
  <cp:keywords/>
  <dc:description/>
  <cp:lastModifiedBy>Guillaume Vercauteren (RIZIV-INAMI)</cp:lastModifiedBy>
  <cp:revision>4</cp:revision>
  <cp:lastPrinted>2026-03-06T15:21:00Z</cp:lastPrinted>
  <dcterms:created xsi:type="dcterms:W3CDTF">2026-03-06T15:27:00Z</dcterms:created>
  <dcterms:modified xsi:type="dcterms:W3CDTF">2026-03-06T15:28:00Z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Order">
    <vt:r8>1873300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