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27" w:rsidRPr="002C02EA" w:rsidRDefault="00C92A27" w:rsidP="00C92A27">
      <w:pPr>
        <w:spacing w:line="276" w:lineRule="auto"/>
        <w:jc w:val="center"/>
        <w:rPr>
          <w:rFonts w:ascii="Calibri" w:eastAsia="Calibri" w:hAnsi="Calibri"/>
          <w:sz w:val="22"/>
          <w:szCs w:val="22"/>
          <w:lang w:val="fr-BE"/>
        </w:rPr>
      </w:pPr>
      <w:r w:rsidRPr="002C02EA">
        <w:rPr>
          <w:rFonts w:ascii="Calibri" w:eastAsia="Calibri" w:hAnsi="Calibri"/>
          <w:sz w:val="22"/>
          <w:szCs w:val="22"/>
          <w:lang w:val="fr-BE"/>
        </w:rPr>
        <w:t>ANNEXE 37bis</w:t>
      </w:r>
    </w:p>
    <w:tbl>
      <w:tblPr>
        <w:tblW w:w="5033" w:type="pct"/>
        <w:tblLayout w:type="fixed"/>
        <w:tblCellMar>
          <w:left w:w="70" w:type="dxa"/>
          <w:right w:w="70" w:type="dxa"/>
        </w:tblCellMar>
        <w:tblLook w:val="04A0" w:firstRow="1" w:lastRow="0" w:firstColumn="1" w:lastColumn="0" w:noHBand="0" w:noVBand="1"/>
      </w:tblPr>
      <w:tblGrid>
        <w:gridCol w:w="5889"/>
        <w:gridCol w:w="1700"/>
        <w:gridCol w:w="2124"/>
        <w:gridCol w:w="1272"/>
      </w:tblGrid>
      <w:tr w:rsidR="00C92A27" w:rsidRPr="002C02EA" w:rsidTr="00FB0A34">
        <w:trPr>
          <w:trHeight w:val="336"/>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92A27" w:rsidRPr="002C02EA" w:rsidRDefault="00C92A27" w:rsidP="00FB0A34">
            <w:pPr>
              <w:jc w:val="center"/>
              <w:rPr>
                <w:rFonts w:ascii="Calibri" w:hAnsi="Calibri" w:cs="Calibri"/>
                <w:b/>
                <w:bCs/>
                <w:color w:val="000000"/>
                <w:sz w:val="24"/>
                <w:szCs w:val="24"/>
                <w:lang w:val="fr-BE" w:eastAsia="fr-BE"/>
              </w:rPr>
            </w:pPr>
            <w:r w:rsidRPr="002C02EA">
              <w:rPr>
                <w:rFonts w:ascii="Calibri" w:hAnsi="Calibri" w:cs="Calibri"/>
                <w:b/>
                <w:bCs/>
                <w:color w:val="000000"/>
                <w:sz w:val="24"/>
                <w:szCs w:val="24"/>
                <w:lang w:val="fr-BE" w:eastAsia="fr-BE"/>
              </w:rPr>
              <w:t>FACTURE pour soins ambulatoires à l’hôpital – soins du xxx au xxx</w:t>
            </w:r>
          </w:p>
        </w:tc>
      </w:tr>
      <w:tr w:rsidR="00C92A27" w:rsidRPr="002C02EA" w:rsidTr="00FB0A34">
        <w:trPr>
          <w:trHeight w:val="81"/>
        </w:trPr>
        <w:tc>
          <w:tcPr>
            <w:tcW w:w="2680"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Logo éventuel de l’hôpital</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Page 1 de</w:t>
            </w:r>
          </w:p>
        </w:tc>
      </w:tr>
      <w:tr w:rsidR="00C92A27" w:rsidRPr="002C02EA" w:rsidTr="00FB0A34">
        <w:trPr>
          <w:trHeight w:val="147"/>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Identification de l’hôpital</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color w:val="000000"/>
                <w:sz w:val="16"/>
                <w:szCs w:val="16"/>
                <w:lang w:val="fr-BE" w:eastAsia="fr-BE"/>
              </w:rPr>
              <w:t>Prénom NOM DE FAMILLE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Adresse</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color w:val="000000"/>
                <w:sz w:val="16"/>
                <w:szCs w:val="16"/>
                <w:lang w:val="fr-BE" w:eastAsia="fr-BE"/>
              </w:rPr>
              <w:t>Adresse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Code postal - Commune</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Code postal - Commune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 xml:space="preserve">Numéro INAMI </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Numéro BCE</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Contact: nom/numéro de téléphone</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sz w:val="16"/>
                <w:szCs w:val="16"/>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FF0000"/>
                <w:sz w:val="16"/>
                <w:szCs w:val="16"/>
                <w:lang w:val="fr-BE" w:eastAsia="fr-BE"/>
              </w:rPr>
            </w:pPr>
          </w:p>
        </w:tc>
      </w:tr>
      <w:tr w:rsidR="00C92A27" w:rsidRPr="002C02EA" w:rsidTr="00FB0A34">
        <w:trPr>
          <w:trHeight w:val="250"/>
        </w:trPr>
        <w:tc>
          <w:tcPr>
            <w:tcW w:w="2680"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c>
          <w:tcPr>
            <w:tcW w:w="774"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b/>
                <w:bCs/>
                <w:color w:val="000000"/>
                <w:sz w:val="16"/>
                <w:szCs w:val="16"/>
                <w:lang w:val="fr-BE" w:eastAsia="fr-BE"/>
              </w:rPr>
              <w:t>Numéro de facture</w:t>
            </w:r>
            <w:r w:rsidRPr="002C02EA">
              <w:rPr>
                <w:rFonts w:ascii="Calibri" w:hAnsi="Calibri" w:cs="Calibri"/>
                <w:color w:val="000000"/>
                <w:sz w:val="16"/>
                <w:szCs w:val="16"/>
                <w:lang w:val="fr-BE" w:eastAsia="fr-BE"/>
              </w:rPr>
              <w:t xml:space="preserve"> </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tcPr>
          <w:p w:rsidR="00C92A27" w:rsidRPr="002C02EA" w:rsidRDefault="00C92A27" w:rsidP="00FB0A34">
            <w:pPr>
              <w:spacing w:before="120"/>
              <w:rPr>
                <w:rFonts w:ascii="Calibri" w:hAnsi="Calibri" w:cs="Calibri"/>
                <w:b/>
                <w:bCs/>
                <w:sz w:val="16"/>
                <w:szCs w:val="16"/>
                <w:lang w:val="fr-BE" w:eastAsia="fr-BE"/>
              </w:rPr>
            </w:pPr>
            <w:r w:rsidRPr="002C02EA">
              <w:rPr>
                <w:rFonts w:ascii="Calibri" w:hAnsi="Calibri" w:cs="Calibri"/>
                <w:b/>
                <w:bCs/>
                <w:sz w:val="16"/>
                <w:szCs w:val="16"/>
                <w:lang w:val="fr-BE" w:eastAsia="fr-BE"/>
              </w:rPr>
              <w:t>Adresse de facturation</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b/>
                <w:bCs/>
                <w:color w:val="000000"/>
                <w:sz w:val="16"/>
                <w:szCs w:val="16"/>
                <w:lang w:val="fr-BE" w:eastAsia="fr-BE"/>
              </w:rPr>
              <w:t xml:space="preserve">Date de facture </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color w:val="000000"/>
                <w:sz w:val="16"/>
                <w:szCs w:val="16"/>
                <w:lang w:val="fr-BE" w:eastAsia="fr-BE"/>
              </w:rPr>
              <w:t>Prénom NOM DE FAMILLE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 xml:space="preserve">Date d’envoi   </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color w:val="000000"/>
                <w:sz w:val="16"/>
                <w:szCs w:val="16"/>
                <w:lang w:val="fr-BE" w:eastAsia="fr-BE"/>
              </w:rPr>
              <w:t>Adresse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189"/>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Numéro d’enregistrement</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Code postal - Commune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sz w:val="16"/>
                <w:szCs w:val="16"/>
                <w:lang w:val="fr-BE" w:eastAsia="fr-BE"/>
              </w:rPr>
            </w:pPr>
            <w:r w:rsidRPr="002C02EA">
              <w:rPr>
                <w:rFonts w:ascii="Calibri" w:hAnsi="Calibri" w:cs="Calibri"/>
                <w:b/>
                <w:bCs/>
                <w:color w:val="000000"/>
                <w:sz w:val="16"/>
                <w:szCs w:val="16"/>
                <w:lang w:val="fr-BE" w:eastAsia="fr-BE"/>
              </w:rPr>
              <w:t>Numéro de dossier</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tcPr>
          <w:p w:rsidR="00C92A27" w:rsidRPr="002C02EA" w:rsidRDefault="00C92A27" w:rsidP="00FB0A34">
            <w:pPr>
              <w:spacing w:before="120"/>
              <w:rPr>
                <w:rFonts w:ascii="Calibri" w:hAnsi="Calibri" w:cs="Calibri"/>
                <w:b/>
                <w:bCs/>
                <w:sz w:val="16"/>
                <w:szCs w:val="16"/>
                <w:lang w:val="fr-BE" w:eastAsia="fr-BE"/>
              </w:rPr>
            </w:pPr>
          </w:p>
        </w:tc>
        <w:tc>
          <w:tcPr>
            <w:tcW w:w="774" w:type="pct"/>
            <w:tcBorders>
              <w:top w:val="nil"/>
              <w:left w:val="nil"/>
              <w:bottom w:val="nil"/>
              <w:right w:val="nil"/>
            </w:tcBorders>
            <w:shd w:val="clear" w:color="auto" w:fill="auto"/>
            <w:noWrap/>
            <w:vAlign w:val="bottom"/>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tcPr>
          <w:p w:rsidR="00C92A27" w:rsidRPr="002C02EA" w:rsidRDefault="00C92A27" w:rsidP="00FB0A34">
            <w:pPr>
              <w:spacing w:before="120"/>
              <w:rPr>
                <w:rFonts w:ascii="Calibri" w:hAnsi="Calibri" w:cs="Calibri"/>
                <w:color w:val="000000"/>
                <w:sz w:val="16"/>
                <w:szCs w:val="16"/>
                <w:lang w:val="fr-BE" w:eastAsia="fr-BE"/>
              </w:rPr>
            </w:pPr>
          </w:p>
        </w:tc>
        <w:tc>
          <w:tcPr>
            <w:tcW w:w="579" w:type="pct"/>
            <w:tcBorders>
              <w:top w:val="nil"/>
              <w:left w:val="nil"/>
              <w:bottom w:val="nil"/>
              <w:right w:val="nil"/>
            </w:tcBorders>
            <w:shd w:val="clear" w:color="auto" w:fill="auto"/>
            <w:noWrap/>
            <w:vAlign w:val="bottom"/>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sz w:val="16"/>
                <w:szCs w:val="16"/>
                <w:lang w:val="fr-BE" w:eastAsia="fr-BE"/>
              </w:rPr>
              <w:t>Soins du ../../….</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Mutualité</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i/>
                <w:color w:val="000000"/>
                <w:sz w:val="16"/>
                <w:szCs w:val="16"/>
                <w:lang w:val="fr-BE" w:eastAsia="fr-BE"/>
              </w:rPr>
            </w:pPr>
            <w:r w:rsidRPr="002C02EA">
              <w:rPr>
                <w:rFonts w:ascii="Calibri" w:hAnsi="Calibri" w:cs="Calibri"/>
                <w:b/>
                <w:bCs/>
                <w:color w:val="000000"/>
                <w:sz w:val="16"/>
                <w:szCs w:val="16"/>
                <w:lang w:val="fr-BE" w:eastAsia="fr-BE"/>
              </w:rPr>
              <w:t xml:space="preserve">           </w:t>
            </w:r>
            <w:r w:rsidRPr="002C02EA">
              <w:rPr>
                <w:rFonts w:ascii="Calibri" w:hAnsi="Calibri" w:cs="Calibri"/>
                <w:b/>
                <w:bCs/>
                <w:i/>
                <w:color w:val="000000"/>
                <w:sz w:val="16"/>
                <w:szCs w:val="16"/>
                <w:lang w:val="fr-BE" w:eastAsia="fr-BE"/>
              </w:rPr>
              <w:t>au ../../….</w:t>
            </w: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N° NISS </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300"/>
        </w:trPr>
        <w:tc>
          <w:tcPr>
            <w:tcW w:w="2680"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sz w:val="16"/>
                <w:szCs w:val="16"/>
                <w:lang w:val="fr-BE" w:eastAsia="fr-BE"/>
              </w:rPr>
            </w:pPr>
          </w:p>
        </w:tc>
        <w:tc>
          <w:tcPr>
            <w:tcW w:w="774"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color w:val="000000"/>
                <w:sz w:val="16"/>
                <w:szCs w:val="16"/>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spacing w:before="120"/>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Code bénéficiaire</w:t>
            </w: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p>
        </w:tc>
      </w:tr>
      <w:tr w:rsidR="00C92A27" w:rsidRPr="002C02EA" w:rsidTr="00FB0A34">
        <w:trPr>
          <w:trHeight w:val="139"/>
        </w:trPr>
        <w:tc>
          <w:tcPr>
            <w:tcW w:w="2680"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2"/>
                <w:szCs w:val="12"/>
                <w:lang w:val="fr-BE" w:eastAsia="fr-BE"/>
              </w:rPr>
            </w:pPr>
          </w:p>
        </w:tc>
        <w:tc>
          <w:tcPr>
            <w:tcW w:w="774"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2"/>
                <w:szCs w:val="12"/>
                <w:lang w:val="fr-BE" w:eastAsia="fr-BE"/>
              </w:rPr>
            </w:pPr>
          </w:p>
        </w:tc>
        <w:tc>
          <w:tcPr>
            <w:tcW w:w="967"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2"/>
                <w:szCs w:val="12"/>
                <w:lang w:val="fr-BE" w:eastAsia="fr-BE"/>
              </w:rPr>
            </w:pPr>
          </w:p>
        </w:tc>
        <w:tc>
          <w:tcPr>
            <w:tcW w:w="579"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sz w:val="12"/>
                <w:szCs w:val="12"/>
                <w:lang w:val="fr-BE" w:eastAsia="fr-BE"/>
              </w:rPr>
            </w:pPr>
          </w:p>
        </w:tc>
      </w:tr>
    </w:tbl>
    <w:p w:rsidR="00C92A27" w:rsidRPr="002C02EA" w:rsidRDefault="00C92A27" w:rsidP="00C92A27">
      <w:pPr>
        <w:spacing w:after="200" w:line="276" w:lineRule="auto"/>
        <w:rPr>
          <w:rFonts w:ascii="Calibri" w:eastAsia="Calibri" w:hAnsi="Calibri"/>
          <w:sz w:val="22"/>
          <w:szCs w:val="22"/>
          <w:lang w:val="fr-BE"/>
        </w:rPr>
      </w:pPr>
    </w:p>
    <w:p w:rsidR="00C92A27" w:rsidRPr="002C02EA" w:rsidRDefault="00C92A27" w:rsidP="00C92A27">
      <w:pPr>
        <w:rPr>
          <w:rFonts w:ascii="Calibri" w:hAnsi="Calibri" w:cs="Calibri"/>
          <w:sz w:val="18"/>
          <w:szCs w:val="18"/>
          <w:lang w:val="fr-BE"/>
        </w:rPr>
      </w:pPr>
      <w:r w:rsidRPr="002C02EA">
        <w:rPr>
          <w:rFonts w:ascii="Calibri" w:hAnsi="Calibri" w:cs="Calibri"/>
          <w:sz w:val="18"/>
          <w:szCs w:val="18"/>
          <w:lang w:val="fr-BE"/>
        </w:rPr>
        <w:t>COMMUNICATION:</w:t>
      </w:r>
    </w:p>
    <w:p w:rsidR="00C92A27" w:rsidRPr="002C02EA" w:rsidRDefault="00C92A27" w:rsidP="00C92A27">
      <w:pPr>
        <w:rPr>
          <w:rFonts w:ascii="Calibri" w:hAnsi="Calibri" w:cs="Calibri"/>
          <w:sz w:val="18"/>
          <w:szCs w:val="18"/>
          <w:lang w:val="fr-BE"/>
        </w:rPr>
      </w:pPr>
    </w:p>
    <w:p w:rsidR="00C92A27" w:rsidRPr="002C02EA" w:rsidRDefault="00C92A27" w:rsidP="00C92A27">
      <w:pPr>
        <w:rPr>
          <w:rFonts w:ascii="Calibri" w:hAnsi="Calibri" w:cs="Calibri"/>
          <w:sz w:val="18"/>
          <w:szCs w:val="18"/>
          <w:lang w:val="fr-BE"/>
        </w:rPr>
      </w:pPr>
      <w:r w:rsidRPr="002C02EA">
        <w:rPr>
          <w:rFonts w:ascii="Calibri" w:hAnsi="Calibri" w:cs="Calibri"/>
          <w:sz w:val="18"/>
          <w:szCs w:val="18"/>
          <w:lang w:val="fr-BE"/>
        </w:rPr>
        <w:t>soit:</w:t>
      </w:r>
    </w:p>
    <w:p w:rsidR="00C92A27" w:rsidRPr="002C02EA" w:rsidRDefault="00C92A27" w:rsidP="00C92A27">
      <w:pPr>
        <w:rPr>
          <w:rFonts w:ascii="Calibri" w:hAnsi="Calibri" w:cs="Calibri"/>
          <w:strike/>
          <w:sz w:val="18"/>
          <w:szCs w:val="18"/>
          <w:lang w:val="fr-BE"/>
        </w:rPr>
      </w:pPr>
    </w:p>
    <w:p w:rsidR="00C92A27" w:rsidRPr="002C02EA" w:rsidRDefault="00C92A27" w:rsidP="00C92A27">
      <w:pPr>
        <w:rPr>
          <w:rFonts w:ascii="Calibri" w:hAnsi="Calibri" w:cs="Calibri"/>
          <w:strike/>
          <w:sz w:val="18"/>
          <w:szCs w:val="18"/>
          <w:lang w:val="fr-BE"/>
        </w:rPr>
      </w:pPr>
      <w:r w:rsidRPr="002C02EA">
        <w:rPr>
          <w:rFonts w:ascii="Calibri" w:hAnsi="Calibri" w:cs="Calibri"/>
          <w:sz w:val="18"/>
          <w:szCs w:val="18"/>
          <w:lang w:val="fr-BE"/>
        </w:rPr>
        <w:t>Exceptionnellement, des facturations complémentaires, pour lesquelles les données ne sont pas encore disponibles au moment de l'expédition de la première facturation, ou des rectifications peuvent être envoyées plus tard au patient.</w:t>
      </w:r>
      <w:r w:rsidRPr="002C02EA">
        <w:rPr>
          <w:rFonts w:ascii="Calibri" w:hAnsi="Calibri" w:cs="Calibri"/>
          <w:sz w:val="18"/>
          <w:szCs w:val="18"/>
          <w:lang w:val="fr-BE"/>
        </w:rPr>
        <w:br/>
        <w:t>Pour des explications complémentaires ou demandes de plus de détails concernant les prestations  adressez-vous à votre mutuelle ou à l’hôpital.</w:t>
      </w:r>
    </w:p>
    <w:p w:rsidR="00C92A27" w:rsidRPr="002C02EA" w:rsidRDefault="00C92A27" w:rsidP="00C92A27">
      <w:pPr>
        <w:rPr>
          <w:rFonts w:ascii="Calibri" w:hAnsi="Calibri" w:cs="Calibri"/>
          <w:strike/>
          <w:sz w:val="18"/>
          <w:szCs w:val="18"/>
          <w:lang w:val="fr-BE"/>
        </w:rPr>
      </w:pPr>
    </w:p>
    <w:p w:rsidR="00C92A27" w:rsidRPr="002C02EA" w:rsidRDefault="00C92A27" w:rsidP="00C92A27">
      <w:pPr>
        <w:rPr>
          <w:rFonts w:ascii="Calibri" w:hAnsi="Calibri" w:cs="Calibri"/>
          <w:sz w:val="18"/>
          <w:szCs w:val="18"/>
          <w:lang w:val="fr-BE"/>
        </w:rPr>
      </w:pPr>
      <w:r w:rsidRPr="002C02EA">
        <w:rPr>
          <w:rFonts w:ascii="Calibri" w:hAnsi="Calibri" w:cs="Calibri"/>
          <w:sz w:val="18"/>
          <w:szCs w:val="18"/>
          <w:lang w:val="fr-BE"/>
        </w:rPr>
        <w:t>soit:</w:t>
      </w:r>
    </w:p>
    <w:p w:rsidR="00C92A27" w:rsidRPr="002C02EA" w:rsidRDefault="00C92A27" w:rsidP="00C92A27">
      <w:pPr>
        <w:rPr>
          <w:rFonts w:ascii="Calibri" w:hAnsi="Calibri" w:cs="Calibri"/>
          <w:sz w:val="18"/>
          <w:szCs w:val="18"/>
          <w:lang w:val="fr-BE"/>
        </w:rPr>
      </w:pPr>
    </w:p>
    <w:p w:rsidR="00C92A27" w:rsidRPr="002C02EA" w:rsidRDefault="00C92A27" w:rsidP="00C92A27">
      <w:pPr>
        <w:rPr>
          <w:rFonts w:ascii="Calibri" w:hAnsi="Calibri" w:cs="Calibri"/>
          <w:sz w:val="18"/>
          <w:szCs w:val="18"/>
          <w:lang w:val="fr-BE"/>
        </w:rPr>
      </w:pPr>
      <w:r w:rsidRPr="002C02EA">
        <w:rPr>
          <w:rFonts w:ascii="Calibri" w:hAnsi="Calibri" w:cs="Calibri"/>
          <w:sz w:val="18"/>
          <w:szCs w:val="18"/>
          <w:lang w:val="fr-BE"/>
        </w:rPr>
        <w:t>Les prestations médicales (ou paramédicales) qui sont facturées par le Conseil médical de l'hôpital, sont mentionnées sur la "Note d'honoraires" jointe en annexe au présent extrait. Exceptionnellement, des facturations complémentaires pour lesquelles les données ne sont pas encore disponibles au moment de l'expédition de la première facturation ou des rectifications peuvent être envoyées plus tard au patient.</w:t>
      </w:r>
    </w:p>
    <w:p w:rsidR="00C92A27" w:rsidRPr="002C02EA" w:rsidRDefault="00C92A27" w:rsidP="00C92A27">
      <w:pPr>
        <w:rPr>
          <w:rFonts w:ascii="Calibri" w:hAnsi="Calibri" w:cs="Calibri"/>
          <w:lang w:val="fr-BE"/>
        </w:rPr>
      </w:pPr>
      <w:r w:rsidRPr="002C02EA">
        <w:rPr>
          <w:rFonts w:ascii="Calibri" w:hAnsi="Calibri" w:cs="Calibri"/>
          <w:sz w:val="18"/>
          <w:szCs w:val="18"/>
          <w:lang w:val="fr-BE"/>
        </w:rPr>
        <w:t>Pour des explications complémentaires ou demandes de plus de détails concernant les prestations  adressez-vous à votre mutuelle ou à l’hôpital.</w:t>
      </w:r>
    </w:p>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921"/>
        <w:gridCol w:w="1696"/>
        <w:gridCol w:w="574"/>
        <w:gridCol w:w="850"/>
        <w:gridCol w:w="1133"/>
        <w:gridCol w:w="852"/>
        <w:gridCol w:w="852"/>
        <w:gridCol w:w="852"/>
        <w:gridCol w:w="1131"/>
        <w:gridCol w:w="1135"/>
        <w:gridCol w:w="1131"/>
      </w:tblGrid>
      <w:tr w:rsidR="00C92A27" w:rsidRPr="002C02EA" w:rsidTr="00FB0A34">
        <w:trPr>
          <w:trHeight w:val="810"/>
        </w:trPr>
        <w:tc>
          <w:tcPr>
            <w:tcW w:w="1816" w:type="pct"/>
            <w:gridSpan w:val="4"/>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1.  Honoraires des prestataires de soins (médecins ou autres dispensateurs)</w:t>
            </w:r>
          </w:p>
        </w:tc>
        <w:tc>
          <w:tcPr>
            <w:tcW w:w="509" w:type="pct"/>
            <w:tcBorders>
              <w:top w:val="single" w:sz="4" w:space="0" w:color="auto"/>
              <w:left w:val="nil"/>
              <w:bottom w:val="single" w:sz="4" w:space="0" w:color="auto"/>
              <w:right w:val="nil"/>
            </w:tcBorders>
            <w:shd w:val="clear" w:color="000000" w:fill="FFFFFF"/>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Statut dispensateur </w:t>
            </w:r>
            <w:r w:rsidRPr="002C02EA">
              <w:rPr>
                <w:rFonts w:ascii="Calibri" w:hAnsi="Calibri" w:cs="Calibri"/>
                <w:color w:val="000000"/>
                <w:sz w:val="16"/>
                <w:szCs w:val="16"/>
                <w:lang w:val="fr-BE" w:eastAsia="fr-BE"/>
              </w:rPr>
              <w:br/>
              <w:t>(1)</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A27" w:rsidRPr="002C02EA" w:rsidRDefault="00C92A27" w:rsidP="00FB0A34">
            <w:pPr>
              <w:jc w:val="center"/>
              <w:rPr>
                <w:rFonts w:ascii="Calibri" w:hAnsi="Calibri" w:cs="Calibri"/>
                <w:color w:val="000000"/>
                <w:lang w:val="fr-BE" w:eastAsia="fr-BE"/>
              </w:rPr>
            </w:pPr>
            <w:r w:rsidRPr="002C02EA">
              <w:rPr>
                <w:rFonts w:ascii="Calibri" w:hAnsi="Calibri" w:cs="Calibri"/>
                <w:color w:val="000000"/>
                <w:sz w:val="16"/>
                <w:szCs w:val="16"/>
                <w:lang w:val="fr-BE" w:eastAsia="fr-BE"/>
              </w:rPr>
              <w:t>Date</w:t>
            </w:r>
          </w:p>
        </w:tc>
        <w:tc>
          <w:tcPr>
            <w:tcW w:w="383" w:type="pct"/>
            <w:tcBorders>
              <w:top w:val="single" w:sz="4" w:space="0" w:color="auto"/>
              <w:left w:val="nil"/>
              <w:bottom w:val="single" w:sz="4" w:space="0" w:color="auto"/>
              <w:right w:val="nil"/>
            </w:tcBorders>
            <w:shd w:val="clear" w:color="000000" w:fill="FFFFFF"/>
            <w:noWrap/>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Code (4)</w:t>
            </w:r>
          </w:p>
        </w:tc>
        <w:tc>
          <w:tcPr>
            <w:tcW w:w="38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Nombre</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A charge de la mutualité</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A charge du patient </w:t>
            </w:r>
            <w:r w:rsidRPr="002C02EA">
              <w:rPr>
                <w:rFonts w:ascii="Calibri" w:hAnsi="Calibri" w:cs="Calibri"/>
                <w:color w:val="000000"/>
                <w:sz w:val="16"/>
                <w:szCs w:val="16"/>
                <w:lang w:val="fr-BE" w:eastAsia="fr-BE"/>
              </w:rPr>
              <w:br/>
              <w:t>(2)</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Supplément</w:t>
            </w:r>
            <w:r w:rsidRPr="002C02EA">
              <w:rPr>
                <w:rFonts w:ascii="Calibri" w:hAnsi="Calibri" w:cs="Calibri"/>
                <w:color w:val="000000"/>
                <w:sz w:val="16"/>
                <w:szCs w:val="16"/>
                <w:lang w:val="fr-BE" w:eastAsia="fr-BE"/>
              </w:rPr>
              <w:br/>
              <w:t>(3)</w:t>
            </w:r>
          </w:p>
        </w:tc>
      </w:tr>
      <w:tr w:rsidR="00C92A27"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9"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816" w:type="pct"/>
            <w:gridSpan w:val="4"/>
            <w:tcBorders>
              <w:top w:val="nil"/>
              <w:left w:val="single" w:sz="4" w:space="0" w:color="auto"/>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u w:val="single"/>
                <w:lang w:val="fr-BE" w:eastAsia="fr-BE"/>
              </w:rPr>
            </w:pPr>
            <w:r w:rsidRPr="002C02EA">
              <w:rPr>
                <w:rFonts w:ascii="Calibri" w:hAnsi="Calibri" w:cs="Calibri"/>
                <w:color w:val="000000"/>
                <w:sz w:val="16"/>
                <w:szCs w:val="16"/>
                <w:u w:val="single"/>
                <w:lang w:val="fr-BE" w:eastAsia="fr-BE"/>
              </w:rPr>
              <w:t>Honoraires remboursables</w:t>
            </w:r>
          </w:p>
        </w:tc>
        <w:tc>
          <w:tcPr>
            <w:tcW w:w="509"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8"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8"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1816" w:type="pct"/>
            <w:gridSpan w:val="4"/>
            <w:tcBorders>
              <w:top w:val="nil"/>
              <w:lef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Honoraires entièrement à charge de la mutualité</w:t>
            </w:r>
          </w:p>
        </w:tc>
        <w:tc>
          <w:tcPr>
            <w:tcW w:w="509" w:type="pct"/>
            <w:tcBorders>
              <w:top w:val="nil"/>
              <w:left w:val="nil"/>
              <w:bottom w:val="nil"/>
              <w:right w:val="nil"/>
            </w:tcBorders>
            <w:shd w:val="clear" w:color="000000" w:fill="FFFFFF"/>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816" w:type="pct"/>
            <w:gridSpan w:val="4"/>
            <w:tcBorders>
              <w:top w:val="nil"/>
              <w:left w:val="single" w:sz="4" w:space="0" w:color="auto"/>
              <w:bottom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Honoraires partiellement à charge de la mutualité</w:t>
            </w:r>
          </w:p>
        </w:tc>
        <w:tc>
          <w:tcPr>
            <w:tcW w:w="509" w:type="pct"/>
            <w:tcBorders>
              <w:top w:val="nil"/>
              <w:left w:val="nil"/>
              <w:bottom w:val="nil"/>
              <w:right w:val="nil"/>
            </w:tcBorders>
            <w:shd w:val="clear" w:color="000000" w:fill="FFFFFF"/>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816" w:type="pct"/>
            <w:gridSpan w:val="4"/>
            <w:tcBorders>
              <w:top w:val="nil"/>
              <w:left w:val="single" w:sz="4" w:space="0" w:color="auto"/>
              <w:bottom w:val="nil"/>
            </w:tcBorders>
            <w:shd w:val="clear" w:color="000000" w:fill="FFFFFF"/>
            <w:noWrap/>
            <w:vAlign w:val="bottom"/>
          </w:tcPr>
          <w:p w:rsidR="00C92A27" w:rsidRPr="002C02EA" w:rsidRDefault="00C92A27" w:rsidP="00FB0A34">
            <w:pPr>
              <w:rPr>
                <w:rFonts w:ascii="Calibri" w:hAnsi="Calibri" w:cs="Calibri"/>
                <w:i/>
                <w:color w:val="000000"/>
                <w:sz w:val="16"/>
                <w:szCs w:val="16"/>
                <w:lang w:val="fr-BE" w:eastAsia="fr-BE"/>
              </w:rPr>
            </w:pPr>
            <w:r w:rsidRPr="002C02EA">
              <w:rPr>
                <w:rFonts w:ascii="Calibri" w:hAnsi="Calibri" w:cs="Calibri"/>
                <w:i/>
                <w:iCs/>
                <w:color w:val="000000"/>
                <w:sz w:val="16"/>
                <w:szCs w:val="16"/>
                <w:lang w:val="fr-BE" w:eastAsia="fr-BE"/>
              </w:rPr>
              <w:t xml:space="preserve">Nom du dispensateur </w:t>
            </w:r>
            <w:r w:rsidRPr="002C02EA">
              <w:rPr>
                <w:rFonts w:ascii="Calibri" w:hAnsi="Calibri" w:cs="Calibri"/>
                <w:iCs/>
                <w:color w:val="000000"/>
                <w:sz w:val="16"/>
                <w:szCs w:val="16"/>
                <w:lang w:val="fr-BE" w:eastAsia="fr-BE"/>
              </w:rPr>
              <w:t>demandé par</w:t>
            </w:r>
            <w:r w:rsidRPr="002C02EA">
              <w:rPr>
                <w:rFonts w:ascii="Calibri" w:hAnsi="Calibri" w:cs="Calibri"/>
                <w:i/>
                <w:iCs/>
                <w:color w:val="000000"/>
                <w:sz w:val="16"/>
                <w:szCs w:val="16"/>
                <w:lang w:val="fr-BE" w:eastAsia="fr-BE"/>
              </w:rPr>
              <w:t xml:space="preserve"> nom du prescripteur</w:t>
            </w:r>
          </w:p>
        </w:tc>
        <w:tc>
          <w:tcPr>
            <w:tcW w:w="509" w:type="pct"/>
            <w:tcBorders>
              <w:top w:val="nil"/>
              <w:left w:val="nil"/>
              <w:bottom w:val="nil"/>
              <w:right w:val="nil"/>
            </w:tcBorders>
            <w:shd w:val="clear" w:color="000000" w:fill="FFFFFF"/>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8"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8"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414" w:type="pct"/>
            <w:tcBorders>
              <w:top w:val="nil"/>
              <w:left w:val="single" w:sz="4" w:space="0" w:color="auto"/>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762"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i/>
                <w:iCs/>
                <w:sz w:val="16"/>
                <w:szCs w:val="16"/>
                <w:lang w:val="fr-BE" w:eastAsia="fr-BE"/>
              </w:rPr>
              <w:t>Description (4)</w:t>
            </w:r>
          </w:p>
        </w:tc>
        <w:tc>
          <w:tcPr>
            <w:tcW w:w="258"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9" w:type="pct"/>
            <w:tcBorders>
              <w:top w:val="nil"/>
              <w:left w:val="nil"/>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nil"/>
              <w:left w:val="nil"/>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r>
      <w:tr w:rsidR="00C92A27" w:rsidRPr="002C02EA" w:rsidTr="00FB0A34">
        <w:trPr>
          <w:trHeight w:val="300"/>
        </w:trPr>
        <w:tc>
          <w:tcPr>
            <w:tcW w:w="2325" w:type="pct"/>
            <w:gridSpan w:val="5"/>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u w:val="single"/>
                <w:lang w:val="fr-BE" w:eastAsia="fr-BE"/>
              </w:rPr>
            </w:pPr>
            <w:r w:rsidRPr="002C02EA">
              <w:rPr>
                <w:rFonts w:ascii="Calibri" w:hAnsi="Calibri" w:cs="Calibri"/>
                <w:color w:val="000000"/>
                <w:sz w:val="16"/>
                <w:szCs w:val="16"/>
                <w:u w:val="single"/>
                <w:lang w:val="fr-BE" w:eastAsia="fr-BE"/>
              </w:rPr>
              <w:t>Honoraires  entièrement à charge du patient</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5" w:type="pct"/>
            <w:gridSpan w:val="5"/>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i/>
                <w:iCs/>
                <w:color w:val="000000"/>
                <w:sz w:val="16"/>
                <w:szCs w:val="16"/>
                <w:lang w:val="fr-BE" w:eastAsia="fr-BE"/>
              </w:rPr>
            </w:pPr>
            <w:r w:rsidRPr="002C02EA">
              <w:rPr>
                <w:rFonts w:ascii="Calibri" w:hAnsi="Calibri" w:cs="Calibri"/>
                <w:i/>
                <w:iCs/>
                <w:color w:val="000000"/>
                <w:sz w:val="16"/>
                <w:szCs w:val="16"/>
                <w:lang w:val="fr-BE" w:eastAsia="fr-BE"/>
              </w:rPr>
              <w:t xml:space="preserve">Nom du dispensateur </w:t>
            </w:r>
            <w:r w:rsidRPr="002C02EA">
              <w:rPr>
                <w:rFonts w:ascii="Calibri" w:hAnsi="Calibri" w:cs="Calibri"/>
                <w:iCs/>
                <w:color w:val="000000"/>
                <w:sz w:val="16"/>
                <w:szCs w:val="16"/>
                <w:lang w:val="fr-BE" w:eastAsia="fr-BE"/>
              </w:rPr>
              <w:t>demandé par</w:t>
            </w:r>
            <w:r w:rsidRPr="002C02EA">
              <w:rPr>
                <w:rFonts w:ascii="Calibri" w:hAnsi="Calibri" w:cs="Calibri"/>
                <w:i/>
                <w:iCs/>
                <w:color w:val="000000"/>
                <w:sz w:val="16"/>
                <w:szCs w:val="16"/>
                <w:lang w:val="fr-BE" w:eastAsia="fr-BE"/>
              </w:rPr>
              <w:t xml:space="preserve"> nom du prescripteur</w:t>
            </w:r>
          </w:p>
        </w:tc>
        <w:tc>
          <w:tcPr>
            <w:tcW w:w="383"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3" w:type="pct"/>
            <w:tcBorders>
              <w:top w:val="nil"/>
              <w:left w:val="single" w:sz="4" w:space="0" w:color="auto"/>
              <w:bottom w:val="nil"/>
              <w:right w:val="single" w:sz="4" w:space="0" w:color="auto"/>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414" w:type="pct"/>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762"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iCs/>
                <w:sz w:val="16"/>
                <w:szCs w:val="16"/>
                <w:lang w:val="fr-BE" w:eastAsia="fr-BE"/>
              </w:rPr>
            </w:pPr>
            <w:r w:rsidRPr="002C02EA">
              <w:rPr>
                <w:rFonts w:ascii="Calibri" w:hAnsi="Calibri" w:cs="Calibri"/>
                <w:i/>
                <w:iCs/>
                <w:color w:val="FF0000"/>
                <w:sz w:val="16"/>
                <w:szCs w:val="16"/>
                <w:lang w:val="fr-BE" w:eastAsia="fr-BE"/>
              </w:rPr>
              <w:t> </w:t>
            </w:r>
            <w:r w:rsidRPr="002C02EA">
              <w:rPr>
                <w:rFonts w:ascii="Calibri" w:hAnsi="Calibri" w:cs="Calibri"/>
                <w:iCs/>
                <w:sz w:val="16"/>
                <w:szCs w:val="16"/>
                <w:lang w:val="fr-BE" w:eastAsia="fr-BE"/>
              </w:rPr>
              <w:t xml:space="preserve">Description </w:t>
            </w:r>
          </w:p>
        </w:tc>
        <w:tc>
          <w:tcPr>
            <w:tcW w:w="258"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9" w:type="pct"/>
            <w:tcBorders>
              <w:top w:val="nil"/>
              <w:left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1816" w:type="pct"/>
            <w:gridSpan w:val="4"/>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Honoraires entièrement à charge du patient pour lesquels la TVA est due (montant hors TVA)</w:t>
            </w:r>
          </w:p>
          <w:p w:rsidR="00C92A27" w:rsidRPr="002C02EA" w:rsidRDefault="00C92A27" w:rsidP="00FB0A34">
            <w:pPr>
              <w:rPr>
                <w:rFonts w:ascii="Calibri" w:hAnsi="Calibri" w:cs="Calibri"/>
                <w:i/>
                <w:color w:val="000000"/>
                <w:sz w:val="16"/>
                <w:szCs w:val="16"/>
                <w:lang w:val="fr-BE" w:eastAsia="fr-BE"/>
              </w:rPr>
            </w:pPr>
            <w:r w:rsidRPr="002C02EA">
              <w:rPr>
                <w:rFonts w:ascii="Calibri" w:hAnsi="Calibri" w:cs="Calibri"/>
                <w:i/>
                <w:color w:val="000000"/>
                <w:sz w:val="16"/>
                <w:szCs w:val="16"/>
                <w:lang w:val="fr-BE" w:eastAsia="fr-BE"/>
              </w:rPr>
              <w:t xml:space="preserve">Nom du dispensateur </w:t>
            </w:r>
            <w:r w:rsidRPr="002C02EA">
              <w:rPr>
                <w:rFonts w:ascii="Calibri" w:hAnsi="Calibri" w:cs="Calibri"/>
                <w:color w:val="000000"/>
                <w:sz w:val="16"/>
                <w:szCs w:val="16"/>
                <w:lang w:val="fr-BE" w:eastAsia="fr-BE"/>
              </w:rPr>
              <w:t>demandé par</w:t>
            </w:r>
            <w:r w:rsidRPr="002C02EA">
              <w:rPr>
                <w:rFonts w:ascii="Calibri" w:hAnsi="Calibri" w:cs="Calibri"/>
                <w:i/>
                <w:color w:val="000000"/>
                <w:sz w:val="16"/>
                <w:szCs w:val="16"/>
                <w:lang w:val="fr-BE" w:eastAsia="fr-BE"/>
              </w:rPr>
              <w:t xml:space="preserve"> nom </w:t>
            </w:r>
            <w:r w:rsidRPr="002C02EA">
              <w:rPr>
                <w:rFonts w:ascii="Calibri" w:hAnsi="Calibri" w:cs="Calibri"/>
                <w:i/>
                <w:iCs/>
                <w:color w:val="000000"/>
                <w:sz w:val="16"/>
                <w:szCs w:val="16"/>
                <w:lang w:val="fr-BE" w:eastAsia="fr-BE"/>
              </w:rPr>
              <w:t>du prescripteur</w:t>
            </w:r>
          </w:p>
        </w:tc>
        <w:tc>
          <w:tcPr>
            <w:tcW w:w="509" w:type="pct"/>
            <w:tcBorders>
              <w:top w:val="nil"/>
              <w:left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414" w:type="pct"/>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762" w:type="pct"/>
            <w:tcBorders>
              <w:top w:val="nil"/>
              <w:left w:val="nil"/>
              <w:right w:val="nil"/>
            </w:tcBorders>
            <w:shd w:val="clear" w:color="000000" w:fill="FFFFFF"/>
            <w:noWrap/>
            <w:vAlign w:val="bottom"/>
          </w:tcPr>
          <w:p w:rsidR="00C92A27" w:rsidRPr="002C02EA" w:rsidRDefault="00C92A27" w:rsidP="00FB0A34">
            <w:pPr>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Description</w:t>
            </w:r>
          </w:p>
        </w:tc>
        <w:tc>
          <w:tcPr>
            <w:tcW w:w="258" w:type="pct"/>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9" w:type="pct"/>
            <w:tcBorders>
              <w:top w:val="nil"/>
              <w:left w:val="nil"/>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3"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414"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762"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258"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9"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3"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left w:val="nil"/>
              <w:bottom w:val="single" w:sz="4" w:space="0" w:color="auto"/>
              <w:right w:val="nil"/>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3"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508"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8"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325" w:type="pct"/>
            <w:gridSpan w:val="5"/>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Sous-total 1 - Honoraires des prestataires de soins</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r>
    </w:tbl>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r w:rsidRPr="002C02EA">
        <w:rPr>
          <w:rFonts w:ascii="Calibri" w:hAnsi="Calibri" w:cs="Calibri"/>
          <w:lang w:val="fr-BE"/>
        </w:rPr>
        <w:br w:type="page"/>
      </w:r>
    </w:p>
    <w:p w:rsidR="00C92A27" w:rsidRPr="002C02EA" w:rsidRDefault="00C92A27" w:rsidP="00C92A27">
      <w:pPr>
        <w:tabs>
          <w:tab w:val="center" w:pos="5812"/>
          <w:tab w:val="right" w:pos="10490"/>
        </w:tabs>
        <w:spacing w:after="200" w:line="276" w:lineRule="auto"/>
        <w:rPr>
          <w:rFonts w:ascii="Calibri" w:hAnsi="Calibri" w:cs="Calibri"/>
          <w:lang w:val="fr-BE"/>
        </w:rPr>
      </w:pPr>
      <w:r w:rsidRPr="002C02EA">
        <w:rPr>
          <w:rFonts w:ascii="Calibri" w:hAnsi="Calibri" w:cs="Calibri"/>
          <w:lang w:val="fr-BE"/>
        </w:rPr>
        <w:lastRenderedPageBreak/>
        <w:tab/>
        <w:t>ANNEXE 37bis suite 1</w:t>
      </w:r>
      <w:r w:rsidRPr="002C02EA">
        <w:rPr>
          <w:rFonts w:ascii="Calibri" w:hAnsi="Calibri" w:cs="Calibri"/>
          <w:lang w:val="fr-BE"/>
        </w:rPr>
        <w:tab/>
      </w:r>
      <w:r w:rsidRPr="002C02EA">
        <w:rPr>
          <w:rFonts w:ascii="Calibri" w:hAnsi="Calibri" w:cs="Calibri"/>
          <w:color w:val="000000"/>
          <w:lang w:val="fr-BE" w:eastAsia="fr-BE"/>
        </w:rPr>
        <w:t>Page x de y</w:t>
      </w:r>
    </w:p>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498"/>
        <w:gridCol w:w="421"/>
        <w:gridCol w:w="1698"/>
        <w:gridCol w:w="145"/>
        <w:gridCol w:w="430"/>
        <w:gridCol w:w="567"/>
        <w:gridCol w:w="285"/>
        <w:gridCol w:w="1135"/>
        <w:gridCol w:w="850"/>
        <w:gridCol w:w="850"/>
        <w:gridCol w:w="857"/>
        <w:gridCol w:w="1128"/>
        <w:gridCol w:w="1135"/>
        <w:gridCol w:w="1128"/>
      </w:tblGrid>
      <w:tr w:rsidR="00C92A27" w:rsidRPr="002C02EA" w:rsidTr="00FB0A34">
        <w:trPr>
          <w:trHeight w:val="540"/>
        </w:trPr>
        <w:tc>
          <w:tcPr>
            <w:tcW w:w="2327" w:type="pct"/>
            <w:gridSpan w:val="8"/>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2. Pharmacie: médicaments, parapharmacie, implants, dispositifs médicaux</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Code</w:t>
            </w:r>
          </w:p>
        </w:tc>
        <w:tc>
          <w:tcPr>
            <w:tcW w:w="3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Nombre</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A charge de la mutualité</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A charge du patient (2)</w:t>
            </w:r>
          </w:p>
        </w:tc>
        <w:tc>
          <w:tcPr>
            <w:tcW w:w="507" w:type="pct"/>
            <w:tcBorders>
              <w:top w:val="single" w:sz="4" w:space="0" w:color="auto"/>
              <w:left w:val="nil"/>
              <w:bottom w:val="single" w:sz="4" w:space="0" w:color="auto"/>
              <w:right w:val="single" w:sz="4" w:space="0" w:color="auto"/>
            </w:tcBorders>
            <w:shd w:val="clear" w:color="000000" w:fill="FFFFFF"/>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Supplément</w:t>
            </w:r>
          </w:p>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(3) </w:t>
            </w:r>
          </w:p>
        </w:tc>
      </w:tr>
      <w:tr w:rsidR="00C92A27" w:rsidRPr="002C02EA"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76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25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176" w:type="pct"/>
            <w:gridSpan w:val="3"/>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2.1.Médicaments</w:t>
            </w:r>
          </w:p>
        </w:tc>
        <w:tc>
          <w:tcPr>
            <w:tcW w:w="25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176" w:type="pct"/>
            <w:gridSpan w:val="3"/>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sz w:val="16"/>
                <w:szCs w:val="16"/>
                <w:lang w:val="fr-BE" w:eastAsia="fr-BE"/>
              </w:rPr>
              <w:t>Médicaments remboursables</w:t>
            </w:r>
          </w:p>
        </w:tc>
        <w:tc>
          <w:tcPr>
            <w:tcW w:w="25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auto" w:fill="auto"/>
            <w:noWrap/>
            <w:vAlign w:val="bottom"/>
            <w:hideMark/>
          </w:tcPr>
          <w:p w:rsidR="00C92A27" w:rsidRPr="002C02EA" w:rsidRDefault="00C92A27" w:rsidP="00FB0A34">
            <w:pPr>
              <w:jc w:val="right"/>
              <w:rPr>
                <w:rFonts w:ascii="Calibri" w:hAnsi="Calibri" w:cs="Calibri"/>
                <w:sz w:val="16"/>
                <w:szCs w:val="16"/>
                <w:lang w:val="fr-BE" w:eastAsia="fr-BE"/>
              </w:rPr>
            </w:pP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bottom w:val="nil"/>
              <w:right w:val="nil"/>
            </w:tcBorders>
            <w:shd w:val="clear" w:color="000000" w:fill="FFFFFF"/>
            <w:noWrap/>
            <w:vAlign w:val="bottom"/>
            <w:hideMark/>
          </w:tcPr>
          <w:p w:rsidR="00C92A27" w:rsidRPr="002C02EA" w:rsidRDefault="00C92A27" w:rsidP="00FB0A34">
            <w:pPr>
              <w:ind w:left="567"/>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Montant médicaments entièrement à charge de la mutualité</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bottom w:val="nil"/>
              <w:right w:val="nil"/>
            </w:tcBorders>
            <w:shd w:val="clear" w:color="000000" w:fill="FFFFFF"/>
            <w:noWrap/>
            <w:vAlign w:val="bottom"/>
            <w:hideMark/>
          </w:tcPr>
          <w:p w:rsidR="00C92A27" w:rsidRPr="002C02EA" w:rsidRDefault="00C92A27" w:rsidP="00FB0A34">
            <w:pPr>
              <w:ind w:left="567"/>
              <w:rPr>
                <w:rFonts w:ascii="Calibri" w:hAnsi="Calibri" w:cs="Calibri"/>
                <w:color w:val="000000"/>
                <w:lang w:val="fr-BE" w:eastAsia="fr-BE"/>
              </w:rPr>
            </w:pPr>
            <w:r w:rsidRPr="002C02EA">
              <w:rPr>
                <w:rFonts w:ascii="Calibri" w:hAnsi="Calibri" w:cs="Calibri"/>
                <w:color w:val="000000"/>
                <w:sz w:val="16"/>
                <w:szCs w:val="16"/>
                <w:lang w:val="fr-BE" w:eastAsia="fr-BE"/>
              </w:rPr>
              <w:t>Montant médicament en partie à charge du patient</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24" w:type="pct"/>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952" w:type="pct"/>
            <w:gridSpan w:val="2"/>
            <w:tcBorders>
              <w:top w:val="nil"/>
              <w:left w:val="nil"/>
              <w:bottom w:val="nil"/>
              <w:right w:val="nil"/>
            </w:tcBorders>
            <w:shd w:val="clear" w:color="000000" w:fill="FFFFFF"/>
            <w:noWrap/>
            <w:vAlign w:val="bottom"/>
            <w:hideMark/>
          </w:tcPr>
          <w:p w:rsidR="00C92A27" w:rsidRPr="002C02EA" w:rsidRDefault="00C92A27" w:rsidP="00FB0A34">
            <w:pPr>
              <w:ind w:left="72"/>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w:t>
            </w:r>
          </w:p>
        </w:tc>
        <w:tc>
          <w:tcPr>
            <w:tcW w:w="25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sz w:val="16"/>
                <w:szCs w:val="16"/>
                <w:lang w:val="fr-BE" w:eastAsia="fr-BE"/>
              </w:rPr>
              <w:t>Médicaments entièrement à charge du patient</w:t>
            </w:r>
          </w:p>
        </w:tc>
        <w:tc>
          <w:tcPr>
            <w:tcW w:w="382" w:type="pct"/>
            <w:tcBorders>
              <w:top w:val="nil"/>
              <w:left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right w:val="nil"/>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5"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507" w:type="pct"/>
            <w:tcBorders>
              <w:top w:val="nil"/>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327" w:type="pct"/>
            <w:gridSpan w:val="8"/>
            <w:tcBorders>
              <w:top w:val="nil"/>
              <w:left w:val="single" w:sz="4" w:space="0" w:color="auto"/>
              <w:right w:val="nil"/>
            </w:tcBorders>
            <w:shd w:val="clear" w:color="000000" w:fill="FFFFFF"/>
            <w:noWrap/>
            <w:vAlign w:val="bottom"/>
          </w:tcPr>
          <w:p w:rsidR="00C92A27" w:rsidRPr="002C02EA" w:rsidRDefault="00C92A27" w:rsidP="00FB0A34">
            <w:pPr>
              <w:ind w:left="567"/>
              <w:rPr>
                <w:rFonts w:ascii="Calibri" w:hAnsi="Calibri" w:cs="Calibri"/>
                <w:color w:val="000000"/>
                <w:lang w:val="fr-BE" w:eastAsia="fr-BE"/>
              </w:rPr>
            </w:pPr>
            <w:r w:rsidRPr="002C02EA">
              <w:rPr>
                <w:rFonts w:ascii="Calibri" w:hAnsi="Calibri" w:cs="Calibri"/>
                <w:sz w:val="16"/>
                <w:szCs w:val="16"/>
                <w:lang w:val="fr-BE" w:eastAsia="fr-BE"/>
              </w:rPr>
              <w:t>Médicaments sans accord du médecin-conseil</w:t>
            </w:r>
          </w:p>
        </w:tc>
        <w:tc>
          <w:tcPr>
            <w:tcW w:w="382"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24" w:type="pct"/>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952" w:type="pct"/>
            <w:gridSpan w:val="2"/>
            <w:tcBorders>
              <w:top w:val="nil"/>
              <w:left w:val="nil"/>
              <w:right w:val="nil"/>
            </w:tcBorders>
            <w:shd w:val="clear" w:color="000000" w:fill="FFFFFF"/>
            <w:noWrap/>
            <w:vAlign w:val="bottom"/>
            <w:hideMark/>
          </w:tcPr>
          <w:p w:rsidR="00C92A27" w:rsidRPr="002C02EA" w:rsidRDefault="00C92A27" w:rsidP="00FB0A34">
            <w:pPr>
              <w:ind w:left="71"/>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w:t>
            </w:r>
          </w:p>
        </w:tc>
        <w:tc>
          <w:tcPr>
            <w:tcW w:w="258" w:type="pct"/>
            <w:gridSpan w:val="2"/>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left w:val="single" w:sz="4" w:space="0" w:color="auto"/>
              <w:bottom w:val="nil"/>
            </w:tcBorders>
            <w:shd w:val="clear" w:color="000000" w:fill="FFFFFF"/>
            <w:noWrap/>
            <w:vAlign w:val="bottom"/>
          </w:tcPr>
          <w:p w:rsidR="00C92A27" w:rsidRPr="002C02EA" w:rsidRDefault="00C92A27" w:rsidP="00FB0A34">
            <w:pPr>
              <w:ind w:left="567"/>
              <w:rPr>
                <w:rFonts w:ascii="Calibri" w:hAnsi="Calibri" w:cs="Calibri"/>
                <w:color w:val="000000"/>
                <w:sz w:val="16"/>
                <w:szCs w:val="16"/>
                <w:lang w:val="fr-BE" w:eastAsia="fr-BE"/>
              </w:rPr>
            </w:pPr>
            <w:r w:rsidRPr="002C02EA">
              <w:rPr>
                <w:rFonts w:ascii="Calibri" w:hAnsi="Calibri" w:cs="Calibri"/>
                <w:sz w:val="16"/>
                <w:szCs w:val="16"/>
                <w:lang w:val="fr-BE" w:eastAsia="fr-BE"/>
              </w:rPr>
              <w:t>Médicaments non-remboursables</w:t>
            </w:r>
          </w:p>
        </w:tc>
        <w:tc>
          <w:tcPr>
            <w:tcW w:w="382" w:type="pct"/>
            <w:tcBorders>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24" w:type="pct"/>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952" w:type="pct"/>
            <w:gridSpan w:val="2"/>
            <w:tcBorders>
              <w:top w:val="nil"/>
              <w:left w:val="nil"/>
              <w:right w:val="nil"/>
            </w:tcBorders>
            <w:shd w:val="clear" w:color="000000" w:fill="FFFFFF"/>
            <w:noWrap/>
            <w:vAlign w:val="bottom"/>
            <w:hideMark/>
          </w:tcPr>
          <w:p w:rsidR="00C92A27" w:rsidRPr="002C02EA" w:rsidRDefault="00C92A27" w:rsidP="00FB0A34">
            <w:pPr>
              <w:ind w:left="71"/>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w:t>
            </w:r>
          </w:p>
        </w:tc>
        <w:tc>
          <w:tcPr>
            <w:tcW w:w="258" w:type="pct"/>
            <w:gridSpan w:val="2"/>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Médicaments à charge du patient pour lesquels la TVA est due (montant hors TVA)</w:t>
            </w:r>
          </w:p>
        </w:tc>
        <w:tc>
          <w:tcPr>
            <w:tcW w:w="382" w:type="pct"/>
            <w:tcBorders>
              <w:top w:val="nil"/>
              <w:left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24"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952"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ind w:left="71"/>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 :</w:t>
            </w:r>
          </w:p>
        </w:tc>
        <w:tc>
          <w:tcPr>
            <w:tcW w:w="258"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lang w:val="fr-BE" w:eastAsia="fr-BE"/>
              </w:rPr>
            </w:pPr>
          </w:p>
        </w:tc>
        <w:tc>
          <w:tcPr>
            <w:tcW w:w="510"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left w:val="single" w:sz="4" w:space="0" w:color="auto"/>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1817" w:type="pct"/>
            <w:gridSpan w:val="7"/>
            <w:tcBorders>
              <w:top w:val="single" w:sz="4" w:space="0" w:color="auto"/>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sz w:val="16"/>
                <w:szCs w:val="16"/>
                <w:lang w:val="fr-BE" w:eastAsia="fr-BE"/>
              </w:rPr>
              <w:t>2.2. Produits parapharmaceutiques</w:t>
            </w:r>
          </w:p>
        </w:tc>
        <w:tc>
          <w:tcPr>
            <w:tcW w:w="510" w:type="pct"/>
            <w:tcBorders>
              <w:top w:val="single" w:sz="4" w:space="0" w:color="auto"/>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single" w:sz="4" w:space="0" w:color="auto"/>
              <w:left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single" w:sz="4" w:space="0" w:color="auto"/>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top w:val="single" w:sz="4" w:space="0" w:color="auto"/>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single" w:sz="4" w:space="0" w:color="auto"/>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single" w:sz="4" w:space="0" w:color="auto"/>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single" w:sz="4" w:space="0" w:color="auto"/>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24" w:type="pct"/>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952" w:type="pct"/>
            <w:gridSpan w:val="2"/>
            <w:tcBorders>
              <w:top w:val="nil"/>
              <w:left w:val="nil"/>
              <w:right w:val="nil"/>
            </w:tcBorders>
            <w:shd w:val="clear" w:color="000000" w:fill="FFFFFF"/>
            <w:noWrap/>
            <w:vAlign w:val="bottom"/>
            <w:hideMark/>
          </w:tcPr>
          <w:p w:rsidR="00C92A27" w:rsidRPr="002C02EA" w:rsidRDefault="00C92A27" w:rsidP="00FB0A34">
            <w:pPr>
              <w:ind w:left="71"/>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w:t>
            </w:r>
          </w:p>
        </w:tc>
        <w:tc>
          <w:tcPr>
            <w:tcW w:w="258" w:type="pct"/>
            <w:gridSpan w:val="2"/>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gridSpan w:val="2"/>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Produits parapharmaceutiques à charge du patient pour lesquels la TVA est due (montant hors TVA)</w:t>
            </w:r>
          </w:p>
        </w:tc>
        <w:tc>
          <w:tcPr>
            <w:tcW w:w="382" w:type="pct"/>
            <w:tcBorders>
              <w:top w:val="nil"/>
              <w:left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24"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952"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ind w:left="71"/>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 :</w:t>
            </w:r>
          </w:p>
        </w:tc>
        <w:tc>
          <w:tcPr>
            <w:tcW w:w="258"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lang w:val="fr-BE" w:eastAsia="fr-BE"/>
              </w:rPr>
            </w:pPr>
          </w:p>
        </w:tc>
        <w:tc>
          <w:tcPr>
            <w:tcW w:w="510"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left w:val="single" w:sz="4" w:space="0" w:color="auto"/>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327" w:type="pct"/>
            <w:gridSpan w:val="8"/>
            <w:tcBorders>
              <w:top w:val="single" w:sz="4" w:space="0" w:color="auto"/>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2.3.Implants et prothèses et dispositifs médicaux non implantables</w:t>
            </w:r>
          </w:p>
        </w:tc>
        <w:tc>
          <w:tcPr>
            <w:tcW w:w="382" w:type="pct"/>
            <w:tcBorders>
              <w:top w:val="single" w:sz="4" w:space="0" w:color="auto"/>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single" w:sz="4" w:space="0" w:color="auto"/>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single" w:sz="4" w:space="0" w:color="auto"/>
              <w:left w:val="single" w:sz="4" w:space="0" w:color="auto"/>
              <w:bottom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single" w:sz="4" w:space="0" w:color="auto"/>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single" w:sz="4" w:space="0" w:color="auto"/>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single" w:sz="4" w:space="0" w:color="auto"/>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Produits remboursables</w:t>
            </w:r>
          </w:p>
        </w:tc>
        <w:tc>
          <w:tcPr>
            <w:tcW w:w="382" w:type="pct"/>
            <w:tcBorders>
              <w:top w:val="nil"/>
              <w:left w:val="nil"/>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82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Nom du produit:</w:t>
            </w:r>
          </w:p>
        </w:tc>
        <w:tc>
          <w:tcPr>
            <w:tcW w:w="19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255"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63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r w:rsidRPr="002C02EA">
              <w:rPr>
                <w:rFonts w:ascii="Calibri" w:hAnsi="Calibri" w:cs="Calibri"/>
                <w:sz w:val="16"/>
                <w:szCs w:val="16"/>
                <w:lang w:val="fr-BE" w:eastAsia="fr-BE"/>
              </w:rPr>
              <w:t>Notification(5)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r w:rsidRPr="002C02EA">
              <w:rPr>
                <w:rFonts w:ascii="Calibri" w:hAnsi="Calibri" w:cs="Calibri"/>
                <w:sz w:val="16"/>
                <w:szCs w:val="16"/>
                <w:lang w:val="fr-BE" w:eastAsia="fr-BE"/>
              </w:rPr>
              <w:t>……</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r>
      <w:tr w:rsidR="00C92A27" w:rsidRPr="002C02EA"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1276" w:type="pct"/>
            <w:gridSpan w:val="4"/>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Marge de délivrance implants (6)</w:t>
            </w:r>
          </w:p>
        </w:tc>
        <w:tc>
          <w:tcPr>
            <w:tcW w:w="63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1276" w:type="pct"/>
            <w:gridSpan w:val="4"/>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Marge de sécurité implants (7)</w:t>
            </w:r>
          </w:p>
        </w:tc>
        <w:tc>
          <w:tcPr>
            <w:tcW w:w="63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 </w:t>
            </w: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385"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413" w:type="pct"/>
            <w:gridSpan w:val="2"/>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82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 </w:t>
            </w:r>
          </w:p>
        </w:tc>
        <w:tc>
          <w:tcPr>
            <w:tcW w:w="19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 </w:t>
            </w:r>
          </w:p>
        </w:tc>
        <w:tc>
          <w:tcPr>
            <w:tcW w:w="255"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 </w:t>
            </w:r>
          </w:p>
        </w:tc>
        <w:tc>
          <w:tcPr>
            <w:tcW w:w="638"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p>
        </w:tc>
        <w:tc>
          <w:tcPr>
            <w:tcW w:w="382"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sz w:val="16"/>
                <w:szCs w:val="16"/>
                <w:lang w:val="fr-BE" w:eastAsia="fr-BE"/>
              </w:rPr>
            </w:pP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327" w:type="pct"/>
            <w:gridSpan w:val="8"/>
            <w:tcBorders>
              <w:top w:val="nil"/>
              <w:left w:val="single" w:sz="4" w:space="0" w:color="auto"/>
              <w:bottom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Produits non remboursables</w:t>
            </w:r>
          </w:p>
        </w:tc>
        <w:tc>
          <w:tcPr>
            <w:tcW w:w="382" w:type="pct"/>
            <w:tcBorders>
              <w:top w:val="nil"/>
              <w:left w:val="nil"/>
              <w:bottom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bottom w:val="nil"/>
              <w:right w:val="nil"/>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5"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507"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413" w:type="pct"/>
            <w:gridSpan w:val="2"/>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828" w:type="pct"/>
            <w:gridSpan w:val="2"/>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iCs/>
                <w:color w:val="000000"/>
                <w:sz w:val="16"/>
                <w:szCs w:val="16"/>
                <w:lang w:val="fr-BE" w:eastAsia="fr-BE"/>
              </w:rPr>
              <w:t>Nom du produit:</w:t>
            </w:r>
          </w:p>
        </w:tc>
        <w:tc>
          <w:tcPr>
            <w:tcW w:w="193" w:type="pct"/>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255" w:type="pct"/>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638" w:type="pct"/>
            <w:gridSpan w:val="2"/>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sz w:val="16"/>
                <w:szCs w:val="16"/>
                <w:lang w:val="fr-BE" w:eastAsia="fr-BE"/>
              </w:rPr>
              <w:t>Notification(5) :</w:t>
            </w:r>
          </w:p>
        </w:tc>
        <w:tc>
          <w:tcPr>
            <w:tcW w:w="382" w:type="pct"/>
            <w:tcBorders>
              <w:top w:val="nil"/>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sz w:val="16"/>
                <w:szCs w:val="16"/>
                <w:lang w:val="fr-BE" w:eastAsia="fr-BE"/>
              </w:rPr>
              <w:t>……</w:t>
            </w:r>
          </w:p>
        </w:tc>
        <w:tc>
          <w:tcPr>
            <w:tcW w:w="382" w:type="pct"/>
            <w:tcBorders>
              <w:top w:val="nil"/>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413" w:type="pct"/>
            <w:gridSpan w:val="2"/>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828" w:type="pct"/>
            <w:gridSpan w:val="2"/>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193" w:type="pct"/>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255" w:type="pct"/>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638" w:type="pct"/>
            <w:gridSpan w:val="2"/>
            <w:tcBorders>
              <w:top w:val="nil"/>
              <w:left w:val="nil"/>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5"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2327" w:type="pct"/>
            <w:gridSpan w:val="8"/>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Produits non remboursables à charge du patient pour lesquels la TVA est due (montant hors TVA)</w:t>
            </w:r>
          </w:p>
        </w:tc>
        <w:tc>
          <w:tcPr>
            <w:tcW w:w="382" w:type="pct"/>
            <w:tcBorders>
              <w:top w:val="nil"/>
              <w:left w:val="nil"/>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5"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7"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413" w:type="pct"/>
            <w:gridSpan w:val="2"/>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828"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Nom du produit :</w:t>
            </w:r>
          </w:p>
        </w:tc>
        <w:tc>
          <w:tcPr>
            <w:tcW w:w="193"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255"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638" w:type="pct"/>
            <w:gridSpan w:val="2"/>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left w:val="single" w:sz="4" w:space="0" w:color="auto"/>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5"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left w:val="single" w:sz="4" w:space="0" w:color="auto"/>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1241" w:type="pct"/>
            <w:gridSpan w:val="4"/>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Sous-total 2 - Pharmacie</w:t>
            </w:r>
          </w:p>
        </w:tc>
        <w:tc>
          <w:tcPr>
            <w:tcW w:w="193"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255"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638" w:type="pct"/>
            <w:gridSpan w:val="2"/>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bl>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921"/>
        <w:gridCol w:w="1696"/>
        <w:gridCol w:w="574"/>
        <w:gridCol w:w="850"/>
        <w:gridCol w:w="995"/>
        <w:gridCol w:w="988"/>
        <w:gridCol w:w="852"/>
        <w:gridCol w:w="855"/>
        <w:gridCol w:w="1128"/>
        <w:gridCol w:w="1135"/>
        <w:gridCol w:w="1133"/>
      </w:tblGrid>
      <w:tr w:rsidR="00C92A27" w:rsidRPr="002C02EA" w:rsidTr="00FB0A34">
        <w:trPr>
          <w:trHeight w:val="81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3. Autres fournitures</w:t>
            </w:r>
          </w:p>
        </w:tc>
        <w:tc>
          <w:tcPr>
            <w:tcW w:w="258"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nil"/>
              <w:bottom w:val="single" w:sz="4" w:space="0" w:color="auto"/>
              <w:right w:val="nil"/>
            </w:tcBorders>
            <w:shd w:val="clear" w:color="000000" w:fill="FFFFFF"/>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7" w:type="pct"/>
            <w:tcBorders>
              <w:top w:val="single" w:sz="4" w:space="0" w:color="auto"/>
              <w:left w:val="nil"/>
              <w:bottom w:val="single" w:sz="4" w:space="0" w:color="auto"/>
              <w:right w:val="nil"/>
            </w:tcBorders>
            <w:shd w:val="clear" w:color="auto" w:fill="auto"/>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3" w:type="pct"/>
            <w:tcBorders>
              <w:top w:val="single" w:sz="4" w:space="0" w:color="auto"/>
              <w:left w:val="single" w:sz="4" w:space="0" w:color="auto"/>
              <w:bottom w:val="single" w:sz="4" w:space="0" w:color="auto"/>
              <w:right w:val="nil"/>
            </w:tcBorders>
            <w:shd w:val="clear" w:color="000000" w:fill="FFFFFF"/>
            <w:noWrap/>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Code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Nombre</w:t>
            </w:r>
          </w:p>
        </w:tc>
        <w:tc>
          <w:tcPr>
            <w:tcW w:w="507"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A charge de la mutualité</w:t>
            </w:r>
          </w:p>
        </w:tc>
        <w:tc>
          <w:tcPr>
            <w:tcW w:w="510"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A charge du patient</w:t>
            </w:r>
            <w:r w:rsidRPr="002C02EA">
              <w:rPr>
                <w:rFonts w:ascii="Calibri" w:hAnsi="Calibri" w:cs="Calibri"/>
                <w:color w:val="000000"/>
                <w:sz w:val="16"/>
                <w:szCs w:val="16"/>
                <w:lang w:val="fr-BE" w:eastAsia="fr-BE"/>
              </w:rPr>
              <w:br/>
              <w:t>(2)</w:t>
            </w:r>
          </w:p>
        </w:tc>
        <w:tc>
          <w:tcPr>
            <w:tcW w:w="509" w:type="pct"/>
            <w:tcBorders>
              <w:top w:val="nil"/>
              <w:left w:val="nil"/>
              <w:bottom w:val="nil"/>
              <w:right w:val="nil"/>
            </w:tcBorders>
            <w:shd w:val="clear" w:color="000000" w:fill="FFFFFF"/>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414" w:type="pct"/>
            <w:tcBorders>
              <w:top w:val="nil"/>
              <w:left w:val="single" w:sz="4" w:space="0" w:color="auto"/>
              <w:bottom w:val="nil"/>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 </w:t>
            </w:r>
          </w:p>
        </w:tc>
        <w:tc>
          <w:tcPr>
            <w:tcW w:w="762"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258"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7"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4" w:type="pct"/>
            <w:tcBorders>
              <w:top w:val="nil"/>
              <w:left w:val="nil"/>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4"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9"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176" w:type="pct"/>
            <w:gridSpan w:val="2"/>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Libellé autres fournitures :</w:t>
            </w:r>
          </w:p>
        </w:tc>
        <w:tc>
          <w:tcPr>
            <w:tcW w:w="258"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7"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4"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4"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2263" w:type="pct"/>
            <w:gridSpan w:val="5"/>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p>
          <w:p w:rsidR="00C92A27" w:rsidRPr="002C02EA" w:rsidRDefault="00C92A27" w:rsidP="00FB0A34">
            <w:pPr>
              <w:rPr>
                <w:rFonts w:ascii="Calibri" w:hAnsi="Calibri" w:cs="Calibri"/>
                <w:bCs/>
                <w:color w:val="000000"/>
                <w:sz w:val="16"/>
                <w:szCs w:val="16"/>
                <w:lang w:val="fr-BE" w:eastAsia="fr-BE"/>
              </w:rPr>
            </w:pPr>
            <w:r w:rsidRPr="002C02EA">
              <w:rPr>
                <w:rFonts w:ascii="Calibri" w:hAnsi="Calibri" w:cs="Calibri"/>
                <w:bCs/>
                <w:color w:val="000000"/>
                <w:sz w:val="16"/>
                <w:szCs w:val="16"/>
                <w:lang w:val="fr-BE" w:eastAsia="fr-BE"/>
              </w:rPr>
              <w:t>Libellé autres fournitures à charge du patient pour lesquelles la TVA est due (montant hors TVA) :</w:t>
            </w:r>
          </w:p>
        </w:tc>
        <w:tc>
          <w:tcPr>
            <w:tcW w:w="444"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4"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9"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414"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b/>
                <w:bCs/>
                <w:color w:val="000000"/>
                <w:sz w:val="16"/>
                <w:szCs w:val="16"/>
                <w:lang w:val="fr-BE" w:eastAsia="fr-BE"/>
              </w:rPr>
            </w:pPr>
          </w:p>
        </w:tc>
        <w:tc>
          <w:tcPr>
            <w:tcW w:w="762"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258"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447"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444"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4"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7"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300"/>
        </w:trPr>
        <w:tc>
          <w:tcPr>
            <w:tcW w:w="1176" w:type="pct"/>
            <w:gridSpan w:val="2"/>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Sous-total 3 - Autres fournitures</w:t>
            </w:r>
          </w:p>
        </w:tc>
        <w:tc>
          <w:tcPr>
            <w:tcW w:w="258"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7"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444"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7"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 </w:t>
            </w:r>
            <w:r w:rsidRPr="002C02EA">
              <w:rPr>
                <w:rFonts w:ascii="Calibri" w:hAnsi="Calibri" w:cs="Calibri"/>
                <w:color w:val="000000"/>
                <w:sz w:val="16"/>
                <w:szCs w:val="16"/>
                <w:lang w:val="fr-BE" w:eastAsia="fr-BE"/>
              </w:rPr>
              <w:t>……</w:t>
            </w:r>
          </w:p>
        </w:tc>
        <w:tc>
          <w:tcPr>
            <w:tcW w:w="510"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bl>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r w:rsidRPr="002C02EA">
        <w:rPr>
          <w:rFonts w:ascii="Calibri" w:hAnsi="Calibri" w:cs="Calibri"/>
          <w:lang w:val="fr-BE"/>
        </w:rPr>
        <w:br w:type="page"/>
      </w:r>
    </w:p>
    <w:p w:rsidR="00C92A27" w:rsidRPr="002C02EA" w:rsidRDefault="00C92A27" w:rsidP="00C92A27">
      <w:pPr>
        <w:tabs>
          <w:tab w:val="center" w:pos="5812"/>
          <w:tab w:val="right" w:pos="10490"/>
        </w:tabs>
        <w:spacing w:after="200" w:line="276" w:lineRule="auto"/>
        <w:rPr>
          <w:rFonts w:ascii="Calibri" w:hAnsi="Calibri" w:cs="Calibri"/>
          <w:lang w:val="fr-BE"/>
        </w:rPr>
      </w:pPr>
      <w:r w:rsidRPr="002C02EA">
        <w:rPr>
          <w:rFonts w:ascii="Calibri" w:hAnsi="Calibri" w:cs="Calibri"/>
          <w:lang w:val="fr-BE"/>
        </w:rPr>
        <w:lastRenderedPageBreak/>
        <w:tab/>
        <w:t>ANNEXE 37bis suite 2</w:t>
      </w:r>
      <w:r w:rsidRPr="002C02EA">
        <w:rPr>
          <w:rFonts w:ascii="Calibri" w:hAnsi="Calibri" w:cs="Calibri"/>
          <w:lang w:val="fr-BE"/>
        </w:rPr>
        <w:tab/>
      </w:r>
      <w:r w:rsidRPr="002C02EA">
        <w:rPr>
          <w:rFonts w:ascii="Calibri" w:hAnsi="Calibri" w:cs="Calibri"/>
          <w:color w:val="000000"/>
          <w:lang w:val="fr-BE" w:eastAsia="fr-BE"/>
        </w:rPr>
        <w:t>Page x de y</w:t>
      </w:r>
    </w:p>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2276"/>
        <w:gridCol w:w="915"/>
        <w:gridCol w:w="850"/>
        <w:gridCol w:w="1985"/>
        <w:gridCol w:w="850"/>
        <w:gridCol w:w="850"/>
        <w:gridCol w:w="1133"/>
        <w:gridCol w:w="1133"/>
        <w:gridCol w:w="1135"/>
      </w:tblGrid>
      <w:tr w:rsidR="00C92A27" w:rsidRPr="002C02EA" w:rsidTr="00FB0A34">
        <w:trPr>
          <w:trHeight w:val="531"/>
        </w:trPr>
        <w:tc>
          <w:tcPr>
            <w:tcW w:w="1023"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4. Transport de malade</w:t>
            </w:r>
          </w:p>
        </w:tc>
        <w:tc>
          <w:tcPr>
            <w:tcW w:w="411"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nil"/>
              <w:bottom w:val="single" w:sz="4" w:space="0" w:color="auto"/>
              <w:right w:val="nil"/>
            </w:tcBorders>
            <w:shd w:val="clear" w:color="000000" w:fill="FFFFFF"/>
            <w:noWrap/>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Date</w:t>
            </w:r>
          </w:p>
        </w:tc>
        <w:tc>
          <w:tcPr>
            <w:tcW w:w="892" w:type="pct"/>
            <w:tcBorders>
              <w:top w:val="single" w:sz="4" w:space="0" w:color="auto"/>
              <w:left w:val="nil"/>
              <w:bottom w:val="single" w:sz="4" w:space="0" w:color="auto"/>
              <w:right w:val="nil"/>
            </w:tcBorders>
            <w:shd w:val="clear" w:color="000000" w:fill="FFFFFF"/>
            <w:noWrap/>
            <w:vAlign w:val="center"/>
            <w:hideMark/>
          </w:tcPr>
          <w:p w:rsidR="00C92A27" w:rsidRPr="002C02EA" w:rsidRDefault="00C92A27" w:rsidP="00FB0A34">
            <w:pPr>
              <w:jc w:val="center"/>
              <w:rPr>
                <w:rFonts w:ascii="Calibri" w:hAnsi="Calibri" w:cs="Calibri"/>
                <w:color w:val="000000"/>
                <w:sz w:val="16"/>
                <w:szCs w:val="16"/>
                <w:lang w:val="fr-BE" w:eastAsia="fr-BE"/>
              </w:rPr>
            </w:pPr>
          </w:p>
        </w:tc>
        <w:tc>
          <w:tcPr>
            <w:tcW w:w="382" w:type="pct"/>
            <w:tcBorders>
              <w:top w:val="single" w:sz="4" w:space="0" w:color="auto"/>
              <w:left w:val="single" w:sz="4" w:space="0" w:color="auto"/>
              <w:bottom w:val="single" w:sz="4" w:space="0" w:color="auto"/>
              <w:right w:val="single" w:sz="4" w:space="0" w:color="auto"/>
            </w:tcBorders>
            <w:shd w:val="clear" w:color="000000" w:fill="FFFFFF"/>
            <w:vAlign w:val="center"/>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Code</w:t>
            </w:r>
          </w:p>
        </w:tc>
        <w:tc>
          <w:tcPr>
            <w:tcW w:w="38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Nombre</w:t>
            </w:r>
            <w:r w:rsidRPr="002C02EA">
              <w:rPr>
                <w:rFonts w:ascii="Calibri" w:hAnsi="Calibri" w:cs="Calibri"/>
                <w:color w:val="000000"/>
                <w:sz w:val="16"/>
                <w:szCs w:val="16"/>
                <w:lang w:val="fr-BE" w:eastAsia="fr-BE"/>
              </w:rPr>
              <w:br/>
              <w:t>de km</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À charge de la mutualité</w:t>
            </w:r>
          </w:p>
        </w:tc>
        <w:tc>
          <w:tcPr>
            <w:tcW w:w="5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A charge du patient </w:t>
            </w:r>
            <w:r w:rsidRPr="002C02EA">
              <w:rPr>
                <w:rFonts w:ascii="Calibri" w:hAnsi="Calibri" w:cs="Calibri"/>
                <w:color w:val="000000"/>
                <w:sz w:val="16"/>
                <w:szCs w:val="16"/>
                <w:lang w:val="fr-BE" w:eastAsia="fr-BE"/>
              </w:rPr>
              <w:br/>
              <w:t>(2)</w:t>
            </w:r>
          </w:p>
        </w:tc>
        <w:tc>
          <w:tcPr>
            <w:tcW w:w="510" w:type="pct"/>
            <w:tcBorders>
              <w:top w:val="nil"/>
              <w:left w:val="nil"/>
              <w:bottom w:val="nil"/>
              <w:right w:val="nil"/>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tcPr>
          <w:p w:rsidR="00C92A27" w:rsidRPr="002C02EA" w:rsidRDefault="00C92A27" w:rsidP="00FB0A34">
            <w:pPr>
              <w:rPr>
                <w:rFonts w:ascii="Calibri" w:hAnsi="Calibri" w:cs="Calibri"/>
                <w:sz w:val="16"/>
                <w:szCs w:val="16"/>
                <w:lang w:val="fr-BE" w:eastAsia="fr-BE"/>
              </w:rPr>
            </w:pPr>
            <w:r w:rsidRPr="002C02EA">
              <w:rPr>
                <w:rFonts w:ascii="Calibri" w:hAnsi="Calibri" w:cs="Calibri"/>
                <w:b/>
                <w:bCs/>
                <w:color w:val="000000"/>
                <w:sz w:val="16"/>
                <w:szCs w:val="16"/>
                <w:lang w:val="fr-BE" w:eastAsia="fr-BE"/>
              </w:rPr>
              <w:t xml:space="preserve">Transport urgent de malades </w:t>
            </w:r>
            <w:r w:rsidRPr="002C02EA">
              <w:rPr>
                <w:rFonts w:ascii="Calibri" w:hAnsi="Calibri" w:cs="Calibri"/>
                <w:b/>
                <w:bCs/>
                <w:color w:val="000000"/>
                <w:sz w:val="16"/>
                <w:szCs w:val="16"/>
                <w:lang w:val="fr-BE" w:eastAsia="fr-BE"/>
              </w:rPr>
              <w:br/>
              <w:t>(service 100/112)</w:t>
            </w:r>
          </w:p>
        </w:tc>
        <w:tc>
          <w:tcPr>
            <w:tcW w:w="382"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892" w:type="pct"/>
            <w:tcBorders>
              <w:top w:val="nil"/>
              <w:left w:val="nil"/>
              <w:bottom w:val="nil"/>
              <w:right w:val="nil"/>
            </w:tcBorders>
            <w:shd w:val="clear" w:color="auto" w:fill="auto"/>
            <w:noWrap/>
            <w:vAlign w:val="bottom"/>
          </w:tcPr>
          <w:p w:rsidR="00C92A27" w:rsidRPr="002C02EA" w:rsidRDefault="00C92A27" w:rsidP="00FB0A34">
            <w:pPr>
              <w:rPr>
                <w:rFonts w:ascii="Calibri" w:hAnsi="Calibri" w:cs="Calibri"/>
                <w:color w:val="000000"/>
                <w:lang w:val="fr-BE" w:eastAsia="fr-BE"/>
              </w:rPr>
            </w:pPr>
          </w:p>
        </w:tc>
        <w:tc>
          <w:tcPr>
            <w:tcW w:w="382" w:type="pct"/>
            <w:tcBorders>
              <w:top w:val="nil"/>
              <w:left w:val="single" w:sz="4" w:space="0" w:color="auto"/>
              <w:bottom w:val="nil"/>
              <w:right w:val="single" w:sz="4" w:space="0" w:color="auto"/>
            </w:tcBorders>
          </w:tcPr>
          <w:p w:rsidR="00C92A27" w:rsidRPr="002C02EA" w:rsidRDefault="00C92A27" w:rsidP="00FB0A34">
            <w:pPr>
              <w:jc w:val="center"/>
              <w:rPr>
                <w:rFonts w:ascii="Calibri" w:hAnsi="Calibri" w:cs="Calibri"/>
                <w:color w:val="000000"/>
                <w:sz w:val="16"/>
                <w:szCs w:val="16"/>
                <w:lang w:val="fr-BE" w:eastAsia="fr-BE"/>
              </w:rPr>
            </w:pPr>
          </w:p>
        </w:tc>
        <w:tc>
          <w:tcPr>
            <w:tcW w:w="382" w:type="pct"/>
            <w:tcBorders>
              <w:top w:val="nil"/>
              <w:left w:val="single" w:sz="4" w:space="0" w:color="auto"/>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9" w:type="pct"/>
            <w:tcBorders>
              <w:top w:val="single" w:sz="4" w:space="0" w:color="auto"/>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9" w:type="pct"/>
            <w:tcBorders>
              <w:top w:val="nil"/>
              <w:left w:val="nil"/>
              <w:bottom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295"/>
        </w:trPr>
        <w:tc>
          <w:tcPr>
            <w:tcW w:w="1434" w:type="pct"/>
            <w:gridSpan w:val="2"/>
            <w:tcBorders>
              <w:top w:val="single" w:sz="4" w:space="0" w:color="auto"/>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Forfait pour les premiers 10 km</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892"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2" w:type="pct"/>
            <w:tcBorders>
              <w:top w:val="nil"/>
              <w:left w:val="single" w:sz="4" w:space="0" w:color="auto"/>
              <w:bottom w:val="nil"/>
              <w:right w:val="single" w:sz="4" w:space="0" w:color="auto"/>
            </w:tcBorders>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2"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11"/>
        </w:trPr>
        <w:tc>
          <w:tcPr>
            <w:tcW w:w="1434" w:type="pct"/>
            <w:gridSpan w:val="2"/>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Montant du 11</w:t>
            </w:r>
            <w:r w:rsidRPr="002C02EA">
              <w:rPr>
                <w:rFonts w:ascii="Calibri" w:hAnsi="Calibri" w:cs="Calibri"/>
                <w:sz w:val="16"/>
                <w:szCs w:val="16"/>
                <w:vertAlign w:val="superscript"/>
                <w:lang w:val="fr-BE" w:eastAsia="fr-BE"/>
              </w:rPr>
              <w:t>e</w:t>
            </w:r>
            <w:r w:rsidRPr="002C02EA">
              <w:rPr>
                <w:rFonts w:ascii="Calibri" w:hAnsi="Calibri" w:cs="Calibri"/>
                <w:sz w:val="16"/>
                <w:szCs w:val="16"/>
                <w:lang w:val="fr-BE" w:eastAsia="fr-BE"/>
              </w:rPr>
              <w:t xml:space="preserve"> au 20</w:t>
            </w:r>
            <w:r w:rsidRPr="002C02EA">
              <w:rPr>
                <w:rFonts w:ascii="Calibri" w:hAnsi="Calibri" w:cs="Calibri"/>
                <w:sz w:val="16"/>
                <w:szCs w:val="16"/>
                <w:vertAlign w:val="superscript"/>
                <w:lang w:val="fr-BE" w:eastAsia="fr-BE"/>
              </w:rPr>
              <w:t>e</w:t>
            </w:r>
            <w:r w:rsidRPr="002C02EA">
              <w:rPr>
                <w:rFonts w:ascii="Calibri" w:hAnsi="Calibri" w:cs="Calibri"/>
                <w:sz w:val="16"/>
                <w:szCs w:val="16"/>
                <w:lang w:val="fr-BE" w:eastAsia="fr-BE"/>
              </w:rPr>
              <w:t xml:space="preserve"> km</w:t>
            </w:r>
          </w:p>
        </w:tc>
        <w:tc>
          <w:tcPr>
            <w:tcW w:w="382"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892" w:type="pct"/>
            <w:tcBorders>
              <w:top w:val="nil"/>
              <w:left w:val="nil"/>
              <w:bottom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c>
          <w:tcPr>
            <w:tcW w:w="382" w:type="pct"/>
            <w:tcBorders>
              <w:top w:val="nil"/>
              <w:left w:val="single" w:sz="4" w:space="0" w:color="auto"/>
              <w:bottom w:val="nil"/>
              <w:right w:val="single" w:sz="4" w:space="0" w:color="auto"/>
            </w:tcBorders>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2" w:type="pct"/>
            <w:tcBorders>
              <w:top w:val="nil"/>
              <w:left w:val="single" w:sz="4" w:space="0" w:color="auto"/>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295"/>
        </w:trPr>
        <w:tc>
          <w:tcPr>
            <w:tcW w:w="1434" w:type="pct"/>
            <w:gridSpan w:val="2"/>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Montant à partir du 21</w:t>
            </w:r>
            <w:r w:rsidRPr="002C02EA">
              <w:rPr>
                <w:rFonts w:ascii="Calibri" w:hAnsi="Calibri" w:cs="Calibri"/>
                <w:sz w:val="16"/>
                <w:szCs w:val="16"/>
                <w:vertAlign w:val="superscript"/>
                <w:lang w:val="fr-BE" w:eastAsia="fr-BE"/>
              </w:rPr>
              <w:t>e</w:t>
            </w:r>
            <w:r w:rsidRPr="002C02EA">
              <w:rPr>
                <w:rFonts w:ascii="Calibri" w:hAnsi="Calibri" w:cs="Calibri"/>
                <w:sz w:val="16"/>
                <w:szCs w:val="16"/>
                <w:lang w:val="fr-BE" w:eastAsia="fr-BE"/>
              </w:rPr>
              <w:t xml:space="preserve"> km</w:t>
            </w:r>
          </w:p>
        </w:tc>
        <w:tc>
          <w:tcPr>
            <w:tcW w:w="382"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892" w:type="pct"/>
            <w:tcBorders>
              <w:top w:val="nil"/>
              <w:left w:val="nil"/>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p>
        </w:tc>
        <w:tc>
          <w:tcPr>
            <w:tcW w:w="382" w:type="pct"/>
            <w:tcBorders>
              <w:top w:val="nil"/>
              <w:left w:val="single" w:sz="4" w:space="0" w:color="auto"/>
              <w:right w:val="single" w:sz="4" w:space="0" w:color="auto"/>
            </w:tcBorders>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2"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sz w:val="16"/>
                <w:szCs w:val="16"/>
                <w:lang w:val="fr-BE" w:eastAsia="fr-BE"/>
              </w:rPr>
            </w:pPr>
            <w:r w:rsidRPr="002C02EA">
              <w:rPr>
                <w:rFonts w:ascii="Calibri" w:hAnsi="Calibri" w:cs="Calibri"/>
                <w:sz w:val="16"/>
                <w:szCs w:val="16"/>
                <w:lang w:val="fr-BE" w:eastAsia="fr-BE"/>
              </w:rPr>
              <w:t>Forfait utilisation électrodes</w:t>
            </w:r>
          </w:p>
        </w:tc>
        <w:tc>
          <w:tcPr>
            <w:tcW w:w="382" w:type="pct"/>
            <w:tcBorders>
              <w:top w:val="nil"/>
              <w:left w:val="single" w:sz="4" w:space="0" w:color="auto"/>
              <w:bottom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892" w:type="pct"/>
            <w:tcBorders>
              <w:top w:val="nil"/>
              <w:left w:val="nil"/>
              <w:bottom w:val="single" w:sz="4" w:space="0" w:color="auto"/>
              <w:right w:val="nil"/>
            </w:tcBorders>
            <w:shd w:val="clear" w:color="auto" w:fill="auto"/>
            <w:noWrap/>
            <w:vAlign w:val="bottom"/>
            <w:hideMark/>
          </w:tcPr>
          <w:p w:rsidR="00C92A27" w:rsidRPr="002C02EA" w:rsidRDefault="00C92A27" w:rsidP="00FB0A34">
            <w:pPr>
              <w:jc w:val="center"/>
              <w:rPr>
                <w:rFonts w:ascii="Calibri" w:hAnsi="Calibri" w:cs="Calibri"/>
                <w:color w:val="000000"/>
                <w:lang w:val="fr-BE" w:eastAsia="fr-BE"/>
              </w:rPr>
            </w:pPr>
          </w:p>
        </w:tc>
        <w:tc>
          <w:tcPr>
            <w:tcW w:w="382" w:type="pct"/>
            <w:tcBorders>
              <w:top w:val="nil"/>
              <w:left w:val="single" w:sz="4" w:space="0" w:color="auto"/>
              <w:bottom w:val="single" w:sz="4" w:space="0" w:color="auto"/>
              <w:right w:val="single" w:sz="4" w:space="0" w:color="auto"/>
            </w:tcBorders>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 w:eastAsia="fr-BE"/>
              </w:rPr>
              <w:t>Autre transport de malades avec intervention</w:t>
            </w:r>
          </w:p>
        </w:tc>
        <w:tc>
          <w:tcPr>
            <w:tcW w:w="382"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892" w:type="pct"/>
            <w:tcBorders>
              <w:top w:val="nil"/>
              <w:left w:val="nil"/>
              <w:bottom w:val="single" w:sz="4" w:space="0" w:color="auto"/>
              <w:right w:val="single" w:sz="4" w:space="0" w:color="000000"/>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295"/>
        </w:trPr>
        <w:tc>
          <w:tcPr>
            <w:tcW w:w="1434" w:type="pct"/>
            <w:gridSpan w:val="2"/>
            <w:tcBorders>
              <w:top w:val="nil"/>
              <w:left w:val="single" w:sz="4" w:space="0" w:color="auto"/>
              <w:bottom w:val="single" w:sz="4" w:space="0" w:color="auto"/>
              <w:right w:val="single" w:sz="4" w:space="0" w:color="auto"/>
            </w:tcBorders>
            <w:shd w:val="clear" w:color="000000" w:fill="FFFFFF"/>
            <w:noWrap/>
            <w:vAlign w:val="center"/>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Autres frais de transport de malades sans intervention</w:t>
            </w:r>
          </w:p>
        </w:tc>
        <w:tc>
          <w:tcPr>
            <w:tcW w:w="382"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892" w:type="pct"/>
            <w:tcBorders>
              <w:top w:val="nil"/>
              <w:left w:val="nil"/>
              <w:bottom w:val="single" w:sz="4" w:space="0" w:color="auto"/>
              <w:right w:val="single" w:sz="4" w:space="0" w:color="000000"/>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single" w:sz="4" w:space="0" w:color="auto"/>
              <w:bottom w:val="single" w:sz="4" w:space="0" w:color="auto"/>
              <w:right w:val="single" w:sz="4" w:space="0" w:color="auto"/>
            </w:tcBorders>
            <w:shd w:val="clear" w:color="000000" w:fill="FFFFFF"/>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2"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9"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single" w:sz="4" w:space="0" w:color="auto"/>
              <w:bottom w:val="nil"/>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r>
      <w:tr w:rsidR="00C92A27" w:rsidRPr="002C02EA" w:rsidTr="00FB0A34">
        <w:trPr>
          <w:trHeight w:val="295"/>
        </w:trPr>
        <w:tc>
          <w:tcPr>
            <w:tcW w:w="1434" w:type="pct"/>
            <w:gridSpan w:val="2"/>
            <w:tcBorders>
              <w:top w:val="nil"/>
              <w:left w:val="single" w:sz="4" w:space="0" w:color="auto"/>
              <w:bottom w:val="single" w:sz="4" w:space="0" w:color="auto"/>
              <w:right w:val="nil"/>
            </w:tcBorders>
            <w:shd w:val="clear" w:color="000000" w:fill="FFFFFF"/>
            <w:noWrap/>
            <w:vAlign w:val="center"/>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b/>
                <w:bCs/>
                <w:color w:val="000000"/>
                <w:sz w:val="16"/>
                <w:szCs w:val="16"/>
                <w:lang w:val="fr-BE" w:eastAsia="fr-BE"/>
              </w:rPr>
              <w:t>Sous-total 4 - Transport de malades</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892" w:type="pct"/>
            <w:tcBorders>
              <w:top w:val="nil"/>
              <w:left w:val="nil"/>
              <w:bottom w:val="single" w:sz="4" w:space="0" w:color="auto"/>
              <w:right w:val="single" w:sz="4" w:space="0" w:color="000000"/>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single" w:sz="4" w:space="0" w:color="auto"/>
              <w:right w:val="single" w:sz="4" w:space="0" w:color="auto"/>
            </w:tcBorders>
            <w:shd w:val="clear" w:color="000000" w:fill="FFFFFF"/>
            <w:vAlign w:val="bottom"/>
          </w:tcPr>
          <w:p w:rsidR="00C92A27" w:rsidRPr="002C02EA" w:rsidRDefault="00C92A27" w:rsidP="00FB0A34">
            <w:pPr>
              <w:jc w:val="center"/>
              <w:rPr>
                <w:rFonts w:ascii="Calibri" w:hAnsi="Calibri" w:cs="Calibri"/>
                <w:color w:val="000000"/>
                <w:sz w:val="16"/>
                <w:szCs w:val="16"/>
                <w:lang w:val="fr-BE" w:eastAsia="fr-BE"/>
              </w:rPr>
            </w:pPr>
          </w:p>
        </w:tc>
        <w:tc>
          <w:tcPr>
            <w:tcW w:w="382"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09"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bl>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2616"/>
        <w:gridCol w:w="574"/>
        <w:gridCol w:w="850"/>
        <w:gridCol w:w="1131"/>
        <w:gridCol w:w="852"/>
        <w:gridCol w:w="850"/>
        <w:gridCol w:w="855"/>
        <w:gridCol w:w="1131"/>
        <w:gridCol w:w="1135"/>
        <w:gridCol w:w="1133"/>
      </w:tblGrid>
      <w:tr w:rsidR="00C92A27" w:rsidRPr="002C02EA" w:rsidTr="00FB0A34">
        <w:trPr>
          <w:trHeight w:val="54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5. Frais divers</w:t>
            </w:r>
          </w:p>
        </w:tc>
        <w:tc>
          <w:tcPr>
            <w:tcW w:w="258"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nil"/>
              <w:bottom w:val="single" w:sz="4" w:space="0" w:color="auto"/>
              <w:right w:val="nil"/>
            </w:tcBorders>
            <w:shd w:val="clear" w:color="000000" w:fill="FFFFFF"/>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single" w:sz="4" w:space="0" w:color="auto"/>
              <w:left w:val="nil"/>
              <w:bottom w:val="single" w:sz="4" w:space="0" w:color="auto"/>
              <w:right w:val="nil"/>
            </w:tcBorders>
            <w:shd w:val="clear" w:color="auto" w:fill="auto"/>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Code</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Nombre</w:t>
            </w:r>
          </w:p>
        </w:tc>
        <w:tc>
          <w:tcPr>
            <w:tcW w:w="508" w:type="pct"/>
            <w:tcBorders>
              <w:top w:val="single" w:sz="4" w:space="0" w:color="auto"/>
              <w:left w:val="nil"/>
              <w:bottom w:val="single" w:sz="4" w:space="0" w:color="auto"/>
              <w:right w:val="single" w:sz="4" w:space="0" w:color="auto"/>
            </w:tcBorders>
            <w:shd w:val="clear" w:color="000000" w:fill="FFFFFF"/>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single" w:sz="4" w:space="0" w:color="auto"/>
              <w:left w:val="nil"/>
              <w:bottom w:val="single" w:sz="4" w:space="0" w:color="auto"/>
              <w:right w:val="single" w:sz="4" w:space="0" w:color="auto"/>
            </w:tcBorders>
            <w:shd w:val="clear" w:color="000000" w:fill="FFFFFF"/>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A charge du patient </w:t>
            </w:r>
            <w:r w:rsidRPr="002C02EA">
              <w:rPr>
                <w:rFonts w:ascii="Calibri" w:hAnsi="Calibri" w:cs="Calibri"/>
                <w:color w:val="000000"/>
                <w:sz w:val="16"/>
                <w:szCs w:val="16"/>
                <w:lang w:val="fr-BE" w:eastAsia="fr-BE"/>
              </w:rPr>
              <w:br/>
              <w:t>(2)</w:t>
            </w:r>
          </w:p>
        </w:tc>
        <w:tc>
          <w:tcPr>
            <w:tcW w:w="509" w:type="pct"/>
            <w:tcBorders>
              <w:top w:val="nil"/>
              <w:left w:val="nil"/>
              <w:bottom w:val="nil"/>
              <w:right w:val="nil"/>
            </w:tcBorders>
            <w:shd w:val="clear" w:color="000000" w:fill="FFFFFF"/>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176" w:type="pct"/>
            <w:tcBorders>
              <w:top w:val="nil"/>
              <w:left w:val="single" w:sz="4" w:space="0" w:color="auto"/>
              <w:right w:val="nil"/>
            </w:tcBorders>
            <w:shd w:val="clear" w:color="000000" w:fill="FFFFFF"/>
            <w:noWrap/>
            <w:vAlign w:val="bottom"/>
            <w:hideMark/>
          </w:tcPr>
          <w:p w:rsidR="00C92A27" w:rsidRPr="002C02EA" w:rsidRDefault="00C92A27" w:rsidP="00FB0A34">
            <w:pPr>
              <w:rPr>
                <w:rFonts w:ascii="Calibri" w:hAnsi="Calibri" w:cs="Calibri"/>
                <w:iCs/>
                <w:color w:val="000000"/>
                <w:sz w:val="16"/>
                <w:szCs w:val="16"/>
                <w:lang w:val="fr-BE" w:eastAsia="fr-BE"/>
              </w:rPr>
            </w:pPr>
            <w:r w:rsidRPr="002C02EA">
              <w:rPr>
                <w:rFonts w:ascii="Calibri" w:hAnsi="Calibri" w:cs="Calibri"/>
                <w:iCs/>
                <w:color w:val="000000"/>
                <w:sz w:val="16"/>
                <w:szCs w:val="16"/>
                <w:lang w:val="fr-BE" w:eastAsia="fr-BE"/>
              </w:rPr>
              <w:t>Libellé des frais divers :</w:t>
            </w:r>
          </w:p>
        </w:tc>
        <w:tc>
          <w:tcPr>
            <w:tcW w:w="258"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nil"/>
              <w:left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4" w:type="pct"/>
            <w:tcBorders>
              <w:top w:val="nil"/>
              <w:left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815" w:type="pct"/>
            <w:gridSpan w:val="3"/>
            <w:tcBorders>
              <w:top w:val="nil"/>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p>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Cs/>
                <w:color w:val="000000"/>
                <w:sz w:val="16"/>
                <w:szCs w:val="16"/>
                <w:lang w:val="fr-BE" w:eastAsia="fr-BE"/>
              </w:rPr>
              <w:t>Libellé des frais divers à charge du patient pour lesquels la TVA est due (montant hors TVA) :</w:t>
            </w:r>
          </w:p>
        </w:tc>
        <w:tc>
          <w:tcPr>
            <w:tcW w:w="508"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single" w:sz="4" w:space="0" w:color="auto"/>
              <w:bottom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4" w:type="pct"/>
            <w:tcBorders>
              <w:top w:val="nil"/>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8"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Sous-total 5 Frais divers</w:t>
            </w:r>
          </w:p>
        </w:tc>
        <w:tc>
          <w:tcPr>
            <w:tcW w:w="258"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single" w:sz="4" w:space="0" w:color="auto"/>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single" w:sz="4" w:space="0" w:color="auto"/>
              <w:left w:val="nil"/>
              <w:bottom w:val="single" w:sz="4" w:space="0" w:color="auto"/>
              <w:right w:val="single" w:sz="4" w:space="0" w:color="auto"/>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08" w:type="pct"/>
            <w:tcBorders>
              <w:top w:val="single" w:sz="4" w:space="0" w:color="auto"/>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510" w:type="pct"/>
            <w:tcBorders>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left w:val="single" w:sz="4" w:space="0" w:color="auto"/>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bl>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2617"/>
        <w:gridCol w:w="574"/>
        <w:gridCol w:w="852"/>
        <w:gridCol w:w="995"/>
        <w:gridCol w:w="988"/>
        <w:gridCol w:w="852"/>
        <w:gridCol w:w="855"/>
        <w:gridCol w:w="416"/>
        <w:gridCol w:w="852"/>
        <w:gridCol w:w="993"/>
        <w:gridCol w:w="1133"/>
      </w:tblGrid>
      <w:tr w:rsidR="00C92A27" w:rsidRPr="002C02EA" w:rsidTr="00FB0A34">
        <w:trPr>
          <w:trHeight w:val="810"/>
        </w:trPr>
        <w:tc>
          <w:tcPr>
            <w:tcW w:w="1817"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spacing w:after="200" w:line="276" w:lineRule="auto"/>
              <w:rPr>
                <w:rFonts w:ascii="Calibri" w:eastAsia="Calibri" w:hAnsi="Calibri" w:cs="Calibri"/>
                <w:color w:val="000000"/>
                <w:sz w:val="16"/>
                <w:szCs w:val="16"/>
                <w:lang w:val="fr-BE" w:eastAsia="fr-BE"/>
              </w:rPr>
            </w:pPr>
            <w:r w:rsidRPr="002C02EA">
              <w:rPr>
                <w:rFonts w:ascii="Calibri" w:eastAsia="Calibri" w:hAnsi="Calibri" w:cs="Calibri"/>
                <w:b/>
                <w:bCs/>
                <w:color w:val="000000"/>
                <w:sz w:val="16"/>
                <w:szCs w:val="16"/>
                <w:lang w:val="fr-BE" w:eastAsia="fr-BE"/>
              </w:rPr>
              <w:t xml:space="preserve">6. TVA </w:t>
            </w:r>
          </w:p>
        </w:tc>
        <w:tc>
          <w:tcPr>
            <w:tcW w:w="447" w:type="pct"/>
            <w:tcBorders>
              <w:top w:val="single" w:sz="4" w:space="0" w:color="auto"/>
              <w:left w:val="nil"/>
              <w:bottom w:val="single" w:sz="4" w:space="0" w:color="auto"/>
              <w:right w:val="nil"/>
            </w:tcBorders>
            <w:shd w:val="clear" w:color="auto" w:fill="auto"/>
            <w:vAlign w:val="bottom"/>
          </w:tcPr>
          <w:p w:rsidR="00C92A27" w:rsidRPr="002C02EA" w:rsidRDefault="00C92A27" w:rsidP="00FB0A34">
            <w:pPr>
              <w:spacing w:after="200" w:line="276" w:lineRule="auto"/>
              <w:rPr>
                <w:rFonts w:ascii="Calibri" w:eastAsia="Calibri" w:hAnsi="Calibri" w:cs="Calibri"/>
                <w:color w:val="000000"/>
                <w:sz w:val="22"/>
                <w:szCs w:val="22"/>
                <w:lang w:val="fr-BE" w:eastAsia="fr-BE"/>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C92A27" w:rsidRPr="002C02EA" w:rsidRDefault="00C92A27" w:rsidP="00FB0A34">
            <w:pPr>
              <w:spacing w:after="200" w:line="276" w:lineRule="auto"/>
              <w:rPr>
                <w:rFonts w:ascii="Calibri" w:eastAsia="Calibri" w:hAnsi="Calibri" w:cs="Calibri"/>
                <w:color w:val="000000"/>
                <w:sz w:val="22"/>
                <w:szCs w:val="22"/>
                <w:lang w:val="fr-BE"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center"/>
          </w:tcPr>
          <w:p w:rsidR="00C92A27" w:rsidRPr="002C02EA" w:rsidRDefault="00C92A27" w:rsidP="00FB0A34">
            <w:pPr>
              <w:spacing w:after="200" w:line="276" w:lineRule="auto"/>
              <w:jc w:val="center"/>
              <w:rPr>
                <w:rFonts w:ascii="Calibri" w:eastAsia="Calibri" w:hAnsi="Calibri" w:cs="Calibri"/>
                <w:color w:val="000000"/>
                <w:sz w:val="16"/>
                <w:szCs w:val="16"/>
                <w:lang w:val="fr-BE" w:eastAsia="fr-BE"/>
              </w:rPr>
            </w:pPr>
            <w:r w:rsidRPr="002C02EA">
              <w:rPr>
                <w:rFonts w:ascii="Calibri" w:eastAsia="Calibri" w:hAnsi="Calibri" w:cs="Calibri"/>
                <w:color w:val="000000"/>
                <w:sz w:val="16"/>
                <w:szCs w:val="16"/>
                <w:lang w:val="fr-BE" w:eastAsia="fr-BE"/>
              </w:rPr>
              <w:t>Statut (8)</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C92A27" w:rsidRPr="002C02EA" w:rsidRDefault="00C92A27" w:rsidP="00FB0A34">
            <w:pPr>
              <w:spacing w:after="200" w:line="276" w:lineRule="auto"/>
              <w:jc w:val="center"/>
              <w:rPr>
                <w:rFonts w:ascii="Calibri" w:eastAsia="Calibri" w:hAnsi="Calibri" w:cs="Calibri"/>
                <w:color w:val="000000"/>
                <w:sz w:val="16"/>
                <w:szCs w:val="16"/>
                <w:lang w:val="fr-BE" w:eastAsia="fr-BE"/>
              </w:rPr>
            </w:pPr>
            <w:r w:rsidRPr="002C02EA">
              <w:rPr>
                <w:rFonts w:ascii="Calibri" w:eastAsia="Calibri" w:hAnsi="Calibri" w:cs="Calibri"/>
                <w:color w:val="000000"/>
                <w:sz w:val="16"/>
                <w:szCs w:val="16"/>
                <w:lang w:val="fr-BE" w:eastAsia="fr-BE"/>
              </w:rPr>
              <w:t>Montant</w:t>
            </w:r>
            <w:r w:rsidRPr="002C02EA">
              <w:rPr>
                <w:rFonts w:ascii="Calibri" w:eastAsia="Calibri" w:hAnsi="Calibri" w:cs="Calibri"/>
                <w:color w:val="000000"/>
                <w:sz w:val="16"/>
                <w:szCs w:val="16"/>
                <w:lang w:val="fr-BE" w:eastAsia="fr-BE"/>
              </w:rPr>
              <w:br/>
              <w:t>hors</w:t>
            </w:r>
            <w:r w:rsidRPr="002C02EA">
              <w:rPr>
                <w:rFonts w:ascii="Calibri" w:eastAsia="Calibri" w:hAnsi="Calibri" w:cs="Calibri"/>
                <w:color w:val="000000"/>
                <w:sz w:val="16"/>
                <w:szCs w:val="16"/>
                <w:lang w:val="fr-BE" w:eastAsia="fr-BE"/>
              </w:rPr>
              <w:br/>
              <w:t xml:space="preserve">TVA </w:t>
            </w:r>
          </w:p>
        </w:tc>
        <w:tc>
          <w:tcPr>
            <w:tcW w:w="187"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spacing w:after="200" w:line="276" w:lineRule="auto"/>
              <w:jc w:val="center"/>
              <w:rPr>
                <w:rFonts w:ascii="Calibri" w:eastAsia="Calibri" w:hAnsi="Calibri" w:cs="Calibri"/>
                <w:color w:val="000000"/>
                <w:sz w:val="16"/>
                <w:szCs w:val="16"/>
                <w:lang w:val="fr-BE" w:eastAsia="fr-BE"/>
              </w:rPr>
            </w:pPr>
            <w:r w:rsidRPr="002C02EA">
              <w:rPr>
                <w:rFonts w:ascii="Calibri" w:eastAsia="Calibri" w:hAnsi="Calibri" w:cs="Calibri"/>
                <w:color w:val="000000"/>
                <w:sz w:val="16"/>
                <w:szCs w:val="16"/>
                <w:lang w:val="fr-BE" w:eastAsia="fr-BE"/>
              </w:rPr>
              <w:t>%</w:t>
            </w:r>
            <w:r w:rsidRPr="002C02EA">
              <w:rPr>
                <w:rFonts w:ascii="Calibri" w:eastAsia="Calibri" w:hAnsi="Calibri" w:cs="Calibri"/>
                <w:color w:val="000000"/>
                <w:sz w:val="16"/>
                <w:szCs w:val="16"/>
                <w:lang w:val="fr-BE" w:eastAsia="fr-BE"/>
              </w:rPr>
              <w:br/>
              <w:t>TVA</w:t>
            </w:r>
          </w:p>
        </w:tc>
        <w:tc>
          <w:tcPr>
            <w:tcW w:w="383" w:type="pct"/>
            <w:tcBorders>
              <w:top w:val="single" w:sz="4" w:space="0" w:color="auto"/>
              <w:left w:val="nil"/>
              <w:bottom w:val="single" w:sz="4" w:space="0" w:color="auto"/>
              <w:right w:val="single" w:sz="4" w:space="0" w:color="auto"/>
            </w:tcBorders>
            <w:shd w:val="clear" w:color="000000" w:fill="FFFFFF"/>
            <w:vAlign w:val="center"/>
          </w:tcPr>
          <w:p w:rsidR="00C92A27" w:rsidRPr="002C02EA" w:rsidRDefault="00C92A27" w:rsidP="00FB0A34">
            <w:pPr>
              <w:jc w:val="center"/>
              <w:rPr>
                <w:rFonts w:ascii="Calibri" w:eastAsia="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Montant </w:t>
            </w:r>
            <w:r w:rsidRPr="002C02EA">
              <w:rPr>
                <w:rFonts w:ascii="Calibri" w:eastAsia="Calibri" w:hAnsi="Calibri" w:cs="Calibri"/>
                <w:color w:val="000000"/>
                <w:sz w:val="16"/>
                <w:szCs w:val="16"/>
                <w:lang w:val="fr-BE" w:eastAsia="fr-BE"/>
              </w:rPr>
              <w:t>TVA</w:t>
            </w:r>
          </w:p>
        </w:tc>
        <w:tc>
          <w:tcPr>
            <w:tcW w:w="446" w:type="pct"/>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spacing w:after="200" w:line="276" w:lineRule="auto"/>
              <w:jc w:val="center"/>
              <w:rPr>
                <w:rFonts w:ascii="Calibri" w:eastAsia="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A charge du patient </w:t>
            </w:r>
            <w:r w:rsidRPr="002C02EA">
              <w:rPr>
                <w:rFonts w:ascii="Calibri" w:hAnsi="Calibri" w:cs="Calibri"/>
                <w:color w:val="000000"/>
                <w:sz w:val="16"/>
                <w:szCs w:val="16"/>
                <w:lang w:val="fr-BE" w:eastAsia="fr-BE"/>
              </w:rPr>
              <w:br/>
              <w:t>TVAc</w:t>
            </w:r>
          </w:p>
        </w:tc>
        <w:tc>
          <w:tcPr>
            <w:tcW w:w="509" w:type="pct"/>
            <w:tcBorders>
              <w:top w:val="nil"/>
              <w:left w:val="nil"/>
              <w:bottom w:val="nil"/>
              <w:right w:val="nil"/>
            </w:tcBorders>
            <w:shd w:val="clear" w:color="000000" w:fill="FFFFFF"/>
            <w:vAlign w:val="bottom"/>
          </w:tcPr>
          <w:p w:rsidR="00C92A27" w:rsidRPr="002C02EA" w:rsidRDefault="00C92A27" w:rsidP="00FB0A34">
            <w:pPr>
              <w:spacing w:after="200" w:line="276" w:lineRule="auto"/>
              <w:jc w:val="center"/>
              <w:rPr>
                <w:rFonts w:ascii="Calibri" w:eastAsia="Calibri" w:hAnsi="Calibri" w:cs="Calibri"/>
                <w:color w:val="000000"/>
                <w:sz w:val="16"/>
                <w:szCs w:val="16"/>
                <w:lang w:val="fr-BE" w:eastAsia="fr-BE"/>
              </w:rPr>
            </w:pPr>
          </w:p>
        </w:tc>
      </w:tr>
      <w:tr w:rsidR="00C92A27" w:rsidRPr="002C02EA" w:rsidTr="00FB0A34">
        <w:trPr>
          <w:trHeight w:val="356"/>
        </w:trPr>
        <w:tc>
          <w:tcPr>
            <w:tcW w:w="1176" w:type="pct"/>
            <w:tcBorders>
              <w:top w:val="nil"/>
              <w:left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r w:rsidRPr="002C02EA">
              <w:rPr>
                <w:rFonts w:ascii="Calibri" w:hAnsi="Calibri" w:cs="Calibri"/>
                <w:iCs/>
                <w:color w:val="000000"/>
                <w:sz w:val="16"/>
                <w:szCs w:val="16"/>
                <w:lang w:val="fr-BE" w:eastAsia="fr-BE"/>
              </w:rPr>
              <w:t>Nom et numéro d’assujetti à la TVA</w:t>
            </w:r>
          </w:p>
        </w:tc>
        <w:tc>
          <w:tcPr>
            <w:tcW w:w="258" w:type="pct"/>
            <w:tcBorders>
              <w:top w:val="nil"/>
              <w:left w:val="nil"/>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383" w:type="pct"/>
            <w:tcBorders>
              <w:top w:val="nil"/>
              <w:left w:val="nil"/>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447" w:type="pct"/>
            <w:tcBorders>
              <w:top w:val="nil"/>
              <w:left w:val="nil"/>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444" w:type="pct"/>
            <w:tcBorders>
              <w:top w:val="nil"/>
              <w:left w:val="nil"/>
              <w:right w:val="single" w:sz="4" w:space="0" w:color="auto"/>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383" w:type="pct"/>
            <w:tcBorders>
              <w:top w:val="nil"/>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i/>
                <w:iCs/>
                <w:color w:val="000000"/>
                <w:sz w:val="16"/>
                <w:szCs w:val="16"/>
                <w:lang w:val="fr-BE" w:eastAsia="fr-BE"/>
              </w:rPr>
            </w:pPr>
          </w:p>
        </w:tc>
        <w:tc>
          <w:tcPr>
            <w:tcW w:w="384" w:type="pct"/>
            <w:tcBorders>
              <w:top w:val="nil"/>
              <w:left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187" w:type="pct"/>
            <w:tcBorders>
              <w:top w:val="single" w:sz="4" w:space="0" w:color="auto"/>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383" w:type="pct"/>
            <w:tcBorders>
              <w:top w:val="single" w:sz="4" w:space="0" w:color="auto"/>
              <w:left w:val="nil"/>
              <w:right w:val="single" w:sz="4" w:space="0" w:color="auto"/>
            </w:tcBorders>
            <w:shd w:val="clear" w:color="000000" w:fill="FFFFFF"/>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446" w:type="pct"/>
            <w:tcBorders>
              <w:top w:val="nil"/>
              <w:left w:val="nil"/>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09" w:type="pct"/>
            <w:tcBorders>
              <w:top w:val="nil"/>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i/>
                <w:iCs/>
                <w:color w:val="000000"/>
                <w:sz w:val="16"/>
                <w:szCs w:val="16"/>
                <w:lang w:val="fr-BE" w:eastAsia="fr-BE"/>
              </w:rPr>
            </w:pPr>
          </w:p>
        </w:tc>
      </w:tr>
      <w:tr w:rsidR="00C92A27" w:rsidRPr="002C02EA" w:rsidTr="00FB0A34">
        <w:trPr>
          <w:trHeight w:val="300"/>
        </w:trPr>
        <w:tc>
          <w:tcPr>
            <w:tcW w:w="1176"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258"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383"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447"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444" w:type="pct"/>
            <w:tcBorders>
              <w:top w:val="nil"/>
              <w:left w:val="nil"/>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383" w:type="pct"/>
            <w:tcBorders>
              <w:top w:val="nil"/>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rPr>
                <w:rFonts w:ascii="Calibri" w:hAnsi="Calibri" w:cs="Calibri"/>
                <w:i/>
                <w:iCs/>
                <w:color w:val="000000"/>
                <w:sz w:val="16"/>
                <w:szCs w:val="16"/>
                <w:lang w:val="fr-BE" w:eastAsia="fr-BE"/>
              </w:rPr>
            </w:pPr>
          </w:p>
        </w:tc>
        <w:tc>
          <w:tcPr>
            <w:tcW w:w="187" w:type="pct"/>
            <w:tcBorders>
              <w:left w:val="nil"/>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i/>
                <w:iCs/>
                <w:color w:val="000000"/>
                <w:sz w:val="16"/>
                <w:szCs w:val="16"/>
                <w:lang w:val="fr-BE" w:eastAsia="fr-BE"/>
              </w:rPr>
            </w:pPr>
          </w:p>
        </w:tc>
        <w:tc>
          <w:tcPr>
            <w:tcW w:w="383" w:type="pct"/>
            <w:tcBorders>
              <w:left w:val="nil"/>
              <w:bottom w:val="single" w:sz="4" w:space="0" w:color="auto"/>
              <w:right w:val="single" w:sz="4" w:space="0" w:color="auto"/>
            </w:tcBorders>
            <w:shd w:val="clear" w:color="000000" w:fill="FFFFFF"/>
            <w:vAlign w:val="bottom"/>
          </w:tcPr>
          <w:p w:rsidR="00C92A27" w:rsidRPr="002C02EA" w:rsidRDefault="00C92A27" w:rsidP="00FB0A34">
            <w:pPr>
              <w:jc w:val="center"/>
              <w:rPr>
                <w:rFonts w:ascii="Calibri" w:hAnsi="Calibri" w:cs="Calibri"/>
                <w:i/>
                <w:iCs/>
                <w:color w:val="000000"/>
                <w:sz w:val="16"/>
                <w:szCs w:val="16"/>
                <w:lang w:val="fr-BE" w:eastAsia="fr-BE"/>
              </w:rPr>
            </w:pPr>
          </w:p>
        </w:tc>
        <w:tc>
          <w:tcPr>
            <w:tcW w:w="446"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i/>
                <w:iCs/>
                <w:color w:val="000000"/>
                <w:sz w:val="16"/>
                <w:szCs w:val="16"/>
                <w:lang w:val="fr-BE" w:eastAsia="fr-BE"/>
              </w:rPr>
            </w:pPr>
          </w:p>
        </w:tc>
        <w:tc>
          <w:tcPr>
            <w:tcW w:w="509" w:type="pct"/>
            <w:tcBorders>
              <w:top w:val="nil"/>
              <w:left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i/>
                <w:iCs/>
                <w:color w:val="000000"/>
                <w:sz w:val="16"/>
                <w:szCs w:val="16"/>
                <w:lang w:val="fr-BE" w:eastAsia="fr-BE"/>
              </w:rPr>
            </w:pPr>
          </w:p>
        </w:tc>
      </w:tr>
      <w:tr w:rsidR="00C92A27" w:rsidRPr="002C02EA" w:rsidTr="00FB0A34">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spacing w:line="276" w:lineRule="auto"/>
              <w:rPr>
                <w:rFonts w:ascii="Calibri" w:eastAsia="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 xml:space="preserve">Sous-total </w:t>
            </w:r>
            <w:r w:rsidRPr="002C02EA">
              <w:rPr>
                <w:rFonts w:ascii="Calibri" w:eastAsia="Calibri" w:hAnsi="Calibri" w:cs="Calibri"/>
                <w:b/>
                <w:bCs/>
                <w:color w:val="000000"/>
                <w:sz w:val="16"/>
                <w:szCs w:val="16"/>
                <w:lang w:val="fr-BE" w:eastAsia="fr-BE"/>
              </w:rPr>
              <w:t>6 -  TVA</w:t>
            </w:r>
          </w:p>
        </w:tc>
        <w:tc>
          <w:tcPr>
            <w:tcW w:w="258" w:type="pct"/>
            <w:tcBorders>
              <w:top w:val="single" w:sz="4" w:space="0" w:color="auto"/>
              <w:left w:val="nil"/>
              <w:bottom w:val="single" w:sz="4" w:space="0" w:color="auto"/>
              <w:right w:val="nil"/>
            </w:tcBorders>
            <w:shd w:val="clear" w:color="000000" w:fill="FFFFFF"/>
            <w:noWrap/>
            <w:vAlign w:val="bottom"/>
          </w:tcPr>
          <w:p w:rsidR="00C92A27" w:rsidRPr="002C02EA" w:rsidRDefault="00C92A27" w:rsidP="00FB0A34">
            <w:pPr>
              <w:spacing w:after="200" w:line="276" w:lineRule="auto"/>
              <w:rPr>
                <w:rFonts w:ascii="Calibri" w:eastAsia="Calibri" w:hAnsi="Calibri" w:cs="Calibri"/>
                <w:color w:val="000000"/>
                <w:sz w:val="16"/>
                <w:szCs w:val="16"/>
                <w:lang w:val="fr-BE" w:eastAsia="fr-BE"/>
              </w:rPr>
            </w:pPr>
          </w:p>
        </w:tc>
        <w:tc>
          <w:tcPr>
            <w:tcW w:w="383" w:type="pct"/>
            <w:tcBorders>
              <w:top w:val="single" w:sz="4" w:space="0" w:color="auto"/>
              <w:left w:val="nil"/>
              <w:bottom w:val="single" w:sz="4" w:space="0" w:color="auto"/>
              <w:right w:val="nil"/>
            </w:tcBorders>
            <w:shd w:val="clear" w:color="000000" w:fill="FFFFFF"/>
            <w:noWrap/>
            <w:vAlign w:val="bottom"/>
          </w:tcPr>
          <w:p w:rsidR="00C92A27" w:rsidRPr="002C02EA" w:rsidRDefault="00C92A27" w:rsidP="00FB0A34">
            <w:pPr>
              <w:spacing w:after="200" w:line="276" w:lineRule="auto"/>
              <w:rPr>
                <w:rFonts w:ascii="Calibri" w:eastAsia="Calibri" w:hAnsi="Calibri" w:cs="Calibri"/>
                <w:color w:val="000000"/>
                <w:sz w:val="16"/>
                <w:szCs w:val="16"/>
                <w:lang w:val="fr-BE" w:eastAsia="fr-BE"/>
              </w:rPr>
            </w:pPr>
          </w:p>
        </w:tc>
        <w:tc>
          <w:tcPr>
            <w:tcW w:w="447" w:type="pct"/>
            <w:tcBorders>
              <w:top w:val="single" w:sz="4" w:space="0" w:color="auto"/>
              <w:left w:val="nil"/>
              <w:bottom w:val="single" w:sz="4" w:space="0" w:color="auto"/>
              <w:right w:val="nil"/>
            </w:tcBorders>
            <w:shd w:val="clear" w:color="000000" w:fill="FFFFFF"/>
            <w:noWrap/>
            <w:vAlign w:val="bottom"/>
          </w:tcPr>
          <w:p w:rsidR="00C92A27" w:rsidRPr="002C02EA" w:rsidRDefault="00C92A27" w:rsidP="00FB0A34">
            <w:pPr>
              <w:spacing w:after="200" w:line="276" w:lineRule="auto"/>
              <w:rPr>
                <w:rFonts w:ascii="Calibri" w:eastAsia="Calibri" w:hAnsi="Calibri" w:cs="Calibri"/>
                <w:color w:val="000000"/>
                <w:sz w:val="16"/>
                <w:szCs w:val="16"/>
                <w:lang w:val="fr-BE" w:eastAsia="fr-BE"/>
              </w:rPr>
            </w:pPr>
          </w:p>
        </w:tc>
        <w:tc>
          <w:tcPr>
            <w:tcW w:w="444" w:type="pct"/>
            <w:tcBorders>
              <w:top w:val="single" w:sz="4" w:space="0" w:color="auto"/>
              <w:left w:val="nil"/>
              <w:bottom w:val="single" w:sz="4" w:space="0" w:color="auto"/>
              <w:right w:val="single" w:sz="4" w:space="0" w:color="auto"/>
            </w:tcBorders>
            <w:shd w:val="clear" w:color="000000" w:fill="FFFFFF"/>
            <w:noWrap/>
            <w:vAlign w:val="bottom"/>
          </w:tcPr>
          <w:p w:rsidR="00C92A27" w:rsidRPr="002C02EA" w:rsidRDefault="00C92A27" w:rsidP="00FB0A34">
            <w:pPr>
              <w:spacing w:after="200" w:line="276" w:lineRule="auto"/>
              <w:rPr>
                <w:rFonts w:ascii="Calibri" w:eastAsia="Calibri" w:hAnsi="Calibri" w:cs="Calibri"/>
                <w:color w:val="000000"/>
                <w:sz w:val="16"/>
                <w:szCs w:val="16"/>
                <w:lang w:val="fr-BE"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bottom"/>
          </w:tcPr>
          <w:p w:rsidR="00C92A27" w:rsidRPr="002C02EA" w:rsidRDefault="00C92A27" w:rsidP="00FB0A34">
            <w:pPr>
              <w:spacing w:after="200" w:line="276" w:lineRule="auto"/>
              <w:jc w:val="right"/>
              <w:rPr>
                <w:rFonts w:ascii="Calibri" w:eastAsia="Calibri" w:hAnsi="Calibri" w:cs="Calibri"/>
                <w:color w:val="000000"/>
                <w:sz w:val="16"/>
                <w:szCs w:val="16"/>
                <w:lang w:val="fr-BE"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187" w:type="pct"/>
            <w:tcBorders>
              <w:top w:val="single" w:sz="4" w:space="0" w:color="auto"/>
              <w:left w:val="nil"/>
              <w:bottom w:val="single" w:sz="4" w:space="0" w:color="auto"/>
              <w:right w:val="single" w:sz="4" w:space="0" w:color="auto"/>
            </w:tcBorders>
            <w:shd w:val="clear" w:color="000000" w:fill="FFFFFF"/>
            <w:noWrap/>
            <w:vAlign w:val="bottom"/>
          </w:tcPr>
          <w:p w:rsidR="00C92A27" w:rsidRPr="002C02EA" w:rsidRDefault="00C92A27" w:rsidP="00FB0A34">
            <w:pPr>
              <w:spacing w:after="200" w:line="276" w:lineRule="auto"/>
              <w:jc w:val="center"/>
              <w:rPr>
                <w:rFonts w:ascii="Calibri" w:eastAsia="Calibri" w:hAnsi="Calibri" w:cs="Calibri"/>
                <w:b/>
                <w:bCs/>
                <w:color w:val="000000"/>
                <w:sz w:val="16"/>
                <w:szCs w:val="16"/>
                <w:lang w:val="fr-BE" w:eastAsia="fr-BE"/>
              </w:rPr>
            </w:pPr>
          </w:p>
        </w:tc>
        <w:tc>
          <w:tcPr>
            <w:tcW w:w="383" w:type="pct"/>
            <w:tcBorders>
              <w:top w:val="single" w:sz="4" w:space="0" w:color="auto"/>
              <w:left w:val="nil"/>
              <w:bottom w:val="single" w:sz="4" w:space="0" w:color="auto"/>
              <w:right w:val="single" w:sz="4" w:space="0" w:color="auto"/>
            </w:tcBorders>
            <w:shd w:val="clear" w:color="000000" w:fill="FFFFFF"/>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446" w:type="pct"/>
            <w:tcBorders>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p>
        </w:tc>
        <w:tc>
          <w:tcPr>
            <w:tcW w:w="509" w:type="pct"/>
            <w:tcBorders>
              <w:left w:val="single" w:sz="4" w:space="0" w:color="auto"/>
              <w:bottom w:val="nil"/>
              <w:right w:val="nil"/>
            </w:tcBorders>
            <w:shd w:val="clear" w:color="000000" w:fill="FFFFFF"/>
            <w:noWrap/>
            <w:vAlign w:val="bottom"/>
          </w:tcPr>
          <w:p w:rsidR="00C92A27" w:rsidRPr="002C02EA" w:rsidRDefault="00C92A27" w:rsidP="00FB0A34">
            <w:pPr>
              <w:spacing w:after="200" w:line="276" w:lineRule="auto"/>
              <w:jc w:val="center"/>
              <w:rPr>
                <w:rFonts w:ascii="Calibri" w:eastAsia="Calibri" w:hAnsi="Calibri" w:cs="Calibri"/>
                <w:color w:val="000000"/>
                <w:sz w:val="16"/>
                <w:szCs w:val="16"/>
                <w:lang w:val="fr-BE" w:eastAsia="fr-BE"/>
              </w:rPr>
            </w:pPr>
          </w:p>
        </w:tc>
      </w:tr>
    </w:tbl>
    <w:p w:rsidR="00C92A27" w:rsidRPr="002C02EA" w:rsidRDefault="00C92A27" w:rsidP="00C92A27">
      <w:pPr>
        <w:rPr>
          <w:rFonts w:ascii="Calibri" w:hAnsi="Calibri" w:cs="Calibri"/>
          <w:lang w:val="fr-BE"/>
        </w:rPr>
      </w:pPr>
    </w:p>
    <w:p w:rsidR="00C92A27" w:rsidRPr="002C02EA" w:rsidRDefault="00C92A27" w:rsidP="00C92A27">
      <w:pPr>
        <w:rPr>
          <w:rFonts w:ascii="Calibri" w:hAnsi="Calibri" w:cs="Calibri"/>
          <w:lang w:val="fr-BE"/>
        </w:rPr>
      </w:pPr>
    </w:p>
    <w:tbl>
      <w:tblPr>
        <w:tblW w:w="5098" w:type="pct"/>
        <w:tblLayout w:type="fixed"/>
        <w:tblCellMar>
          <w:left w:w="70" w:type="dxa"/>
          <w:right w:w="70" w:type="dxa"/>
        </w:tblCellMar>
        <w:tblLook w:val="04A0" w:firstRow="1" w:lastRow="0" w:firstColumn="1" w:lastColumn="0" w:noHBand="0" w:noVBand="1"/>
      </w:tblPr>
      <w:tblGrid>
        <w:gridCol w:w="922"/>
        <w:gridCol w:w="276"/>
        <w:gridCol w:w="1415"/>
        <w:gridCol w:w="574"/>
        <w:gridCol w:w="850"/>
        <w:gridCol w:w="1135"/>
        <w:gridCol w:w="852"/>
        <w:gridCol w:w="850"/>
        <w:gridCol w:w="852"/>
        <w:gridCol w:w="1135"/>
        <w:gridCol w:w="1135"/>
        <w:gridCol w:w="1115"/>
        <w:gridCol w:w="16"/>
      </w:tblGrid>
      <w:tr w:rsidR="00C92A27" w:rsidRPr="002C02EA" w:rsidTr="00FB0A34">
        <w:trPr>
          <w:trHeight w:val="540"/>
        </w:trPr>
        <w:tc>
          <w:tcPr>
            <w:tcW w:w="538" w:type="pct"/>
            <w:gridSpan w:val="2"/>
            <w:tcBorders>
              <w:top w:val="single" w:sz="4" w:space="0" w:color="auto"/>
              <w:left w:val="single" w:sz="4" w:space="0" w:color="auto"/>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TOTAUX</w:t>
            </w:r>
          </w:p>
        </w:tc>
        <w:tc>
          <w:tcPr>
            <w:tcW w:w="636" w:type="pct"/>
            <w:tcBorders>
              <w:top w:val="single" w:sz="4" w:space="0" w:color="auto"/>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258" w:type="pct"/>
            <w:tcBorders>
              <w:top w:val="single" w:sz="4" w:space="0" w:color="auto"/>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single" w:sz="4" w:space="0" w:color="auto"/>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3" w:type="pct"/>
            <w:tcBorders>
              <w:top w:val="single" w:sz="4" w:space="0" w:color="auto"/>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C92A27" w:rsidRPr="002C02EA" w:rsidRDefault="00C92A27" w:rsidP="00FB0A34">
            <w:pPr>
              <w:rPr>
                <w:rFonts w:ascii="Calibri" w:hAnsi="Calibri" w:cs="Calibri"/>
                <w:color w:val="000000"/>
                <w:lang w:val="fr-BE" w:eastAsia="fr-BE"/>
              </w:rPr>
            </w:pPr>
            <w:r w:rsidRPr="002C02EA">
              <w:rPr>
                <w:rFonts w:ascii="Calibri" w:hAnsi="Calibri" w:cs="Calibri"/>
                <w:color w:val="000000"/>
                <w:lang w:val="fr-BE" w:eastAsia="fr-BE"/>
              </w:rPr>
              <w:t> </w:t>
            </w:r>
          </w:p>
        </w:tc>
        <w:tc>
          <w:tcPr>
            <w:tcW w:w="510" w:type="pct"/>
            <w:tcBorders>
              <w:top w:val="single" w:sz="4" w:space="0" w:color="auto"/>
              <w:left w:val="nil"/>
              <w:bottom w:val="single" w:sz="4" w:space="0" w:color="auto"/>
              <w:right w:val="nil"/>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À charge de la mutualité</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A charge du patient </w:t>
            </w:r>
          </w:p>
        </w:tc>
        <w:tc>
          <w:tcPr>
            <w:tcW w:w="510" w:type="pct"/>
            <w:gridSpan w:val="2"/>
            <w:tcBorders>
              <w:top w:val="single" w:sz="4" w:space="0" w:color="auto"/>
              <w:left w:val="nil"/>
              <w:bottom w:val="single" w:sz="4" w:space="0" w:color="auto"/>
              <w:right w:val="single" w:sz="4" w:space="0" w:color="auto"/>
            </w:tcBorders>
            <w:shd w:val="clear" w:color="000000" w:fill="FFFFFF"/>
            <w:vAlign w:val="center"/>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Supplément</w:t>
            </w:r>
            <w:r w:rsidRPr="002C02EA">
              <w:rPr>
                <w:rFonts w:ascii="Calibri" w:hAnsi="Calibri" w:cs="Calibri"/>
                <w:color w:val="000000"/>
                <w:sz w:val="16"/>
                <w:szCs w:val="16"/>
                <w:lang w:val="fr-BE" w:eastAsia="fr-BE"/>
              </w:rPr>
              <w:br/>
              <w:t>(3)</w:t>
            </w:r>
          </w:p>
        </w:tc>
      </w:tr>
      <w:tr w:rsidR="00C92A27" w:rsidRPr="002C02EA" w:rsidTr="00FB0A34">
        <w:trPr>
          <w:trHeight w:val="300"/>
        </w:trPr>
        <w:tc>
          <w:tcPr>
            <w:tcW w:w="538" w:type="pct"/>
            <w:gridSpan w:val="2"/>
            <w:tcBorders>
              <w:top w:val="nil"/>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TOTAL</w:t>
            </w:r>
          </w:p>
        </w:tc>
        <w:tc>
          <w:tcPr>
            <w:tcW w:w="636"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258"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c>
          <w:tcPr>
            <w:tcW w:w="510" w:type="pct"/>
            <w:gridSpan w:val="2"/>
            <w:tcBorders>
              <w:top w:val="nil"/>
              <w:left w:val="nil"/>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w:t>
            </w:r>
          </w:p>
        </w:tc>
      </w:tr>
      <w:tr w:rsidR="00C92A27" w:rsidRPr="002C02EA" w:rsidTr="00FB0A34">
        <w:trPr>
          <w:trHeight w:val="300"/>
        </w:trPr>
        <w:tc>
          <w:tcPr>
            <w:tcW w:w="1174"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TOTAL à payer par le patient</w:t>
            </w:r>
          </w:p>
        </w:tc>
        <w:tc>
          <w:tcPr>
            <w:tcW w:w="258"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b/>
                <w:bCs/>
                <w:color w:val="000000"/>
                <w:sz w:val="16"/>
                <w:szCs w:val="16"/>
                <w:lang w:val="fr-BE" w:eastAsia="fr-BE"/>
              </w:rPr>
            </w:pPr>
            <w:r w:rsidRPr="002C02EA">
              <w:rPr>
                <w:rFonts w:ascii="Calibri" w:hAnsi="Calibri" w:cs="Calibri"/>
                <w:b/>
                <w:bCs/>
                <w:color w:val="000000"/>
                <w:sz w:val="16"/>
                <w:szCs w:val="16"/>
                <w:lang w:val="fr-BE" w:eastAsia="fr-BE"/>
              </w:rPr>
              <w:t> </w:t>
            </w:r>
          </w:p>
        </w:tc>
        <w:tc>
          <w:tcPr>
            <w:tcW w:w="1019" w:type="pct"/>
            <w:gridSpan w:val="3"/>
            <w:tcBorders>
              <w:top w:val="nil"/>
              <w:left w:val="single" w:sz="4" w:space="0" w:color="auto"/>
              <w:bottom w:val="single" w:sz="4" w:space="0" w:color="auto"/>
              <w:right w:val="single" w:sz="4" w:space="0" w:color="auto"/>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EUR</w:t>
            </w:r>
          </w:p>
        </w:tc>
      </w:tr>
      <w:tr w:rsidR="00C92A27" w:rsidRPr="002C02EA" w:rsidTr="00FB0A34">
        <w:trPr>
          <w:trHeight w:val="300"/>
        </w:trPr>
        <w:tc>
          <w:tcPr>
            <w:tcW w:w="1814" w:type="pct"/>
            <w:gridSpan w:val="5"/>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Acompte déjà payé à la date du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EUR</w:t>
            </w:r>
          </w:p>
        </w:tc>
      </w:tr>
      <w:tr w:rsidR="00C92A27" w:rsidRPr="002C02EA" w:rsidTr="00FB0A34">
        <w:trPr>
          <w:trHeight w:val="300"/>
        </w:trPr>
        <w:tc>
          <w:tcPr>
            <w:tcW w:w="1814" w:type="pct"/>
            <w:gridSpan w:val="5"/>
            <w:tcBorders>
              <w:top w:val="single" w:sz="4" w:space="0" w:color="auto"/>
              <w:left w:val="single" w:sz="4" w:space="0" w:color="auto"/>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Facturé à </w:t>
            </w:r>
            <w:r w:rsidRPr="002C02EA">
              <w:rPr>
                <w:rFonts w:ascii="Calibri" w:hAnsi="Calibri" w:cs="Calibri"/>
                <w:i/>
                <w:color w:val="000000"/>
                <w:sz w:val="16"/>
                <w:szCs w:val="16"/>
                <w:lang w:val="fr-BE" w:eastAsia="fr-BE"/>
              </w:rPr>
              <w:t xml:space="preserve">un tiers </w:t>
            </w:r>
            <w:r w:rsidRPr="002C02EA">
              <w:rPr>
                <w:rFonts w:ascii="Calibri" w:hAnsi="Calibri" w:cs="Calibri"/>
                <w:color w:val="000000"/>
                <w:sz w:val="16"/>
                <w:szCs w:val="16"/>
                <w:lang w:val="fr-BE" w:eastAsia="fr-BE"/>
              </w:rPr>
              <w:t>par l’hôpital </w:t>
            </w:r>
          </w:p>
        </w:tc>
        <w:tc>
          <w:tcPr>
            <w:tcW w:w="510"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3" w:type="pct"/>
            <w:tcBorders>
              <w:top w:val="nil"/>
              <w:left w:val="nil"/>
              <w:bottom w:val="single" w:sz="4" w:space="0" w:color="auto"/>
              <w:right w:val="nil"/>
            </w:tcBorders>
            <w:shd w:val="clear" w:color="000000" w:fill="FFFFFF"/>
            <w:noWrap/>
            <w:vAlign w:val="bottom"/>
          </w:tcPr>
          <w:p w:rsidR="00C92A27" w:rsidRPr="002C02EA" w:rsidRDefault="00C92A27" w:rsidP="00FB0A34">
            <w:pPr>
              <w:rPr>
                <w:rFonts w:ascii="Calibri" w:hAnsi="Calibri" w:cs="Calibri"/>
                <w:color w:val="000000"/>
                <w:sz w:val="16"/>
                <w:szCs w:val="16"/>
                <w:lang w:val="fr-BE" w:eastAsia="fr-BE"/>
              </w:rPr>
            </w:pPr>
          </w:p>
        </w:tc>
        <w:tc>
          <w:tcPr>
            <w:tcW w:w="382" w:type="pct"/>
            <w:tcBorders>
              <w:top w:val="nil"/>
              <w:left w:val="nil"/>
              <w:bottom w:val="single" w:sz="4" w:space="0" w:color="auto"/>
              <w:right w:val="nil"/>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383" w:type="pct"/>
            <w:tcBorders>
              <w:top w:val="nil"/>
              <w:left w:val="nil"/>
              <w:bottom w:val="single" w:sz="4" w:space="0" w:color="auto"/>
              <w:right w:val="nil"/>
            </w:tcBorders>
            <w:shd w:val="clear" w:color="000000" w:fill="FFFFFF"/>
            <w:noWrap/>
            <w:vAlign w:val="bottom"/>
          </w:tcPr>
          <w:p w:rsidR="00C92A27" w:rsidRPr="002C02EA" w:rsidRDefault="00C92A27" w:rsidP="00FB0A34">
            <w:pPr>
              <w:jc w:val="right"/>
              <w:rPr>
                <w:rFonts w:ascii="Calibri" w:hAnsi="Calibri" w:cs="Calibri"/>
                <w:color w:val="000000"/>
                <w:sz w:val="16"/>
                <w:szCs w:val="16"/>
                <w:lang w:val="fr-BE" w:eastAsia="fr-BE"/>
              </w:rPr>
            </w:pPr>
          </w:p>
        </w:tc>
        <w:tc>
          <w:tcPr>
            <w:tcW w:w="510" w:type="pct"/>
            <w:tcBorders>
              <w:top w:val="nil"/>
              <w:left w:val="nil"/>
              <w:bottom w:val="single" w:sz="4" w:space="0" w:color="auto"/>
              <w:right w:val="nil"/>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EUR</w:t>
            </w:r>
          </w:p>
        </w:tc>
      </w:tr>
      <w:tr w:rsidR="00C92A27" w:rsidRPr="002C02EA" w:rsidTr="00FB0A34">
        <w:trPr>
          <w:trHeight w:val="300"/>
        </w:trPr>
        <w:tc>
          <w:tcPr>
            <w:tcW w:w="1174"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restant à payer / à rembourser</w:t>
            </w:r>
          </w:p>
        </w:tc>
        <w:tc>
          <w:tcPr>
            <w:tcW w:w="258"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single" w:sz="4" w:space="0" w:color="auto"/>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EUR</w:t>
            </w:r>
          </w:p>
        </w:tc>
      </w:tr>
      <w:tr w:rsidR="00C92A27" w:rsidRPr="002C02EA" w:rsidTr="00FB0A34">
        <w:trPr>
          <w:gridAfter w:val="1"/>
          <w:wAfter w:w="8" w:type="pct"/>
          <w:trHeight w:val="300"/>
        </w:trPr>
        <w:tc>
          <w:tcPr>
            <w:tcW w:w="414"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759" w:type="pct"/>
            <w:gridSpan w:val="2"/>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258"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2" w:type="pct"/>
            <w:tcBorders>
              <w:top w:val="nil"/>
              <w:left w:val="nil"/>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383" w:type="pct"/>
            <w:tcBorders>
              <w:top w:val="nil"/>
              <w:left w:val="nil"/>
              <w:bottom w:val="nil"/>
              <w:right w:val="nil"/>
            </w:tcBorders>
            <w:shd w:val="clear" w:color="000000" w:fill="FFFFFF"/>
            <w:noWrap/>
            <w:vAlign w:val="bottom"/>
            <w:hideMark/>
          </w:tcPr>
          <w:p w:rsidR="00C92A27" w:rsidRPr="002C02EA" w:rsidRDefault="00C92A27" w:rsidP="00FB0A34">
            <w:pPr>
              <w:jc w:val="right"/>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510" w:type="pct"/>
            <w:tcBorders>
              <w:top w:val="nil"/>
              <w:left w:val="nil"/>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c>
          <w:tcPr>
            <w:tcW w:w="1011" w:type="pct"/>
            <w:gridSpan w:val="2"/>
            <w:tcBorders>
              <w:top w:val="nil"/>
              <w:left w:val="nil"/>
              <w:bottom w:val="nil"/>
              <w:right w:val="nil"/>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w:t>
            </w:r>
          </w:p>
        </w:tc>
      </w:tr>
      <w:tr w:rsidR="00C92A27" w:rsidRPr="002C02EA" w:rsidTr="00FB0A34">
        <w:trPr>
          <w:trHeight w:val="300"/>
        </w:trPr>
        <w:tc>
          <w:tcPr>
            <w:tcW w:w="1814" w:type="pct"/>
            <w:gridSpan w:val="5"/>
            <w:tcBorders>
              <w:top w:val="single" w:sz="4" w:space="0" w:color="auto"/>
              <w:left w:val="single" w:sz="4" w:space="0" w:color="auto"/>
              <w:bottom w:val="nil"/>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À verser sur le compte de l’hôpital: </w:t>
            </w:r>
          </w:p>
        </w:tc>
        <w:tc>
          <w:tcPr>
            <w:tcW w:w="510" w:type="pct"/>
            <w:tcBorders>
              <w:top w:val="single" w:sz="4" w:space="0" w:color="auto"/>
              <w:left w:val="nil"/>
              <w:bottom w:val="nil"/>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383" w:type="pct"/>
            <w:tcBorders>
              <w:top w:val="single" w:sz="4" w:space="0" w:color="auto"/>
              <w:left w:val="nil"/>
              <w:bottom w:val="nil"/>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382" w:type="pct"/>
            <w:tcBorders>
              <w:top w:val="single" w:sz="4" w:space="0" w:color="auto"/>
              <w:left w:val="nil"/>
              <w:bottom w:val="nil"/>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383" w:type="pct"/>
            <w:tcBorders>
              <w:top w:val="single" w:sz="4" w:space="0" w:color="auto"/>
              <w:left w:val="nil"/>
              <w:bottom w:val="nil"/>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510" w:type="pct"/>
            <w:tcBorders>
              <w:top w:val="single" w:sz="4" w:space="0" w:color="auto"/>
              <w:left w:val="nil"/>
              <w:bottom w:val="nil"/>
              <w:right w:val="nil"/>
            </w:tcBorders>
            <w:shd w:val="clear" w:color="auto" w:fill="auto"/>
            <w:noWrap/>
            <w:vAlign w:val="bottom"/>
            <w:hideMark/>
          </w:tcPr>
          <w:p w:rsidR="00C92A27" w:rsidRPr="002C02EA" w:rsidRDefault="00C92A27" w:rsidP="00FB0A34">
            <w:pPr>
              <w:jc w:val="center"/>
              <w:rPr>
                <w:rFonts w:ascii="Calibri" w:hAnsi="Calibri" w:cs="Calibri"/>
                <w:lang w:val="fr-BE" w:eastAsia="fr-BE"/>
              </w:rPr>
            </w:pPr>
            <w:r w:rsidRPr="002C02EA">
              <w:rPr>
                <w:rFonts w:ascii="Calibri" w:hAnsi="Calibri" w:cs="Calibri"/>
                <w:lang w:val="fr-BE" w:eastAsia="fr-B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EUR</w:t>
            </w:r>
          </w:p>
        </w:tc>
      </w:tr>
      <w:tr w:rsidR="00C92A27" w:rsidRPr="002C02EA" w:rsidTr="00FB0A34">
        <w:trPr>
          <w:trHeight w:val="300"/>
        </w:trPr>
        <w:tc>
          <w:tcPr>
            <w:tcW w:w="1814" w:type="pct"/>
            <w:gridSpan w:val="5"/>
            <w:tcBorders>
              <w:top w:val="nil"/>
              <w:left w:val="single" w:sz="4" w:space="0" w:color="auto"/>
              <w:bottom w:val="single" w:sz="4" w:space="0" w:color="auto"/>
              <w:right w:val="nil"/>
            </w:tcBorders>
            <w:shd w:val="clear" w:color="auto" w:fill="auto"/>
            <w:noWrap/>
            <w:vAlign w:val="bottom"/>
            <w:hideMark/>
          </w:tcPr>
          <w:p w:rsidR="00C92A27" w:rsidRPr="002C02EA" w:rsidRDefault="00C92A27" w:rsidP="00FB0A34">
            <w:pP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À verser sur le compte du conseil médical: </w:t>
            </w:r>
          </w:p>
        </w:tc>
        <w:tc>
          <w:tcPr>
            <w:tcW w:w="510" w:type="pct"/>
            <w:tcBorders>
              <w:top w:val="nil"/>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383" w:type="pct"/>
            <w:tcBorders>
              <w:top w:val="nil"/>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382" w:type="pct"/>
            <w:tcBorders>
              <w:top w:val="nil"/>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383" w:type="pct"/>
            <w:tcBorders>
              <w:top w:val="nil"/>
              <w:left w:val="nil"/>
              <w:bottom w:val="single" w:sz="4" w:space="0" w:color="auto"/>
              <w:right w:val="nil"/>
            </w:tcBorders>
            <w:shd w:val="clear" w:color="auto" w:fill="auto"/>
            <w:noWrap/>
            <w:vAlign w:val="bottom"/>
            <w:hideMark/>
          </w:tcPr>
          <w:p w:rsidR="00C92A27" w:rsidRPr="002C02EA" w:rsidRDefault="00C92A27" w:rsidP="00FB0A34">
            <w:pPr>
              <w:rPr>
                <w:rFonts w:ascii="Calibri" w:hAnsi="Calibri" w:cs="Calibri"/>
                <w:lang w:val="fr-BE" w:eastAsia="fr-BE"/>
              </w:rPr>
            </w:pPr>
            <w:r w:rsidRPr="002C02EA">
              <w:rPr>
                <w:rFonts w:ascii="Calibri" w:hAnsi="Calibri" w:cs="Calibri"/>
                <w:lang w:val="fr-BE" w:eastAsia="fr-BE"/>
              </w:rPr>
              <w:t> </w:t>
            </w:r>
          </w:p>
        </w:tc>
        <w:tc>
          <w:tcPr>
            <w:tcW w:w="510" w:type="pct"/>
            <w:tcBorders>
              <w:top w:val="nil"/>
              <w:left w:val="nil"/>
              <w:bottom w:val="single" w:sz="4" w:space="0" w:color="auto"/>
              <w:right w:val="nil"/>
            </w:tcBorders>
            <w:shd w:val="clear" w:color="auto" w:fill="auto"/>
            <w:noWrap/>
            <w:vAlign w:val="bottom"/>
            <w:hideMark/>
          </w:tcPr>
          <w:p w:rsidR="00C92A27" w:rsidRPr="002C02EA" w:rsidRDefault="00C92A27" w:rsidP="00FB0A34">
            <w:pPr>
              <w:jc w:val="center"/>
              <w:rPr>
                <w:rFonts w:ascii="Calibri" w:hAnsi="Calibri" w:cs="Calibri"/>
                <w:lang w:val="fr-BE" w:eastAsia="fr-BE"/>
              </w:rPr>
            </w:pPr>
            <w:r w:rsidRPr="002C02EA">
              <w:rPr>
                <w:rFonts w:ascii="Calibri" w:hAnsi="Calibri" w:cs="Calibri"/>
                <w:lang w:val="fr-BE" w:eastAsia="fr-BE"/>
              </w:rPr>
              <w:t> </w:t>
            </w:r>
          </w:p>
        </w:tc>
        <w:tc>
          <w:tcPr>
            <w:tcW w:w="1019" w:type="pct"/>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92A27" w:rsidRPr="002C02EA" w:rsidRDefault="00C92A27" w:rsidP="00FB0A34">
            <w:pPr>
              <w:jc w:val="center"/>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EUR</w:t>
            </w:r>
          </w:p>
        </w:tc>
      </w:tr>
    </w:tbl>
    <w:p w:rsidR="00C92A27" w:rsidRPr="002C02EA" w:rsidRDefault="00C92A27" w:rsidP="00C92A27">
      <w:pPr>
        <w:rPr>
          <w:rFonts w:ascii="Calibri" w:hAnsi="Calibri" w:cs="Calibri"/>
          <w:lang w:val="fr-BE"/>
        </w:rPr>
      </w:pPr>
    </w:p>
    <w:tbl>
      <w:tblPr>
        <w:tblW w:w="4874" w:type="pct"/>
        <w:tblLayout w:type="fixed"/>
        <w:tblCellMar>
          <w:left w:w="70" w:type="dxa"/>
          <w:right w:w="70" w:type="dxa"/>
        </w:tblCellMar>
        <w:tblLook w:val="04A0" w:firstRow="1" w:lastRow="0" w:firstColumn="1" w:lastColumn="0" w:noHBand="0" w:noVBand="1"/>
      </w:tblPr>
      <w:tblGrid>
        <w:gridCol w:w="498"/>
        <w:gridCol w:w="10140"/>
      </w:tblGrid>
      <w:tr w:rsidR="00C92A27" w:rsidRPr="002C02EA" w:rsidTr="00FB0A34">
        <w:trPr>
          <w:trHeight w:val="432"/>
        </w:trPr>
        <w:tc>
          <w:tcPr>
            <w:tcW w:w="234" w:type="pct"/>
            <w:tcBorders>
              <w:top w:val="nil"/>
              <w:left w:val="nil"/>
              <w:right w:val="nil"/>
            </w:tcBorders>
            <w:shd w:val="clear" w:color="000000" w:fill="FFFFFF"/>
            <w:noWrap/>
            <w:hideMark/>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 xml:space="preserve">(1) </w:t>
            </w:r>
          </w:p>
        </w:tc>
        <w:tc>
          <w:tcPr>
            <w:tcW w:w="4766" w:type="pct"/>
            <w:tcBorders>
              <w:top w:val="nil"/>
              <w:left w:val="nil"/>
              <w:right w:val="nil"/>
            </w:tcBorders>
            <w:shd w:val="clear" w:color="000000" w:fill="FFFFFF"/>
            <w:noWrap/>
            <w:hideMark/>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 xml:space="preserve">Conventionné (C) : le dispensateur est lié aux tarifs fixés dans une convention </w:t>
            </w:r>
          </w:p>
          <w:p w:rsidR="00C92A27" w:rsidRPr="002C02EA" w:rsidRDefault="00C92A27" w:rsidP="00FB0A34">
            <w:pPr>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Partiellement conventionné (PC) : le dispensateur est certains jours, lié aux tarifs fixés dans la convention. Le dispensateur ou l’hôpital peuvent vous donner plus d’informations à ce sujet.</w:t>
            </w:r>
          </w:p>
          <w:p w:rsidR="00C92A27" w:rsidRPr="002C02EA" w:rsidRDefault="00C92A27" w:rsidP="00FB0A34">
            <w:pPr>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Non conventionné (NC) : le dispensateur n’est pas lié aux tarifs fixés dans une convention</w:t>
            </w:r>
          </w:p>
        </w:tc>
      </w:tr>
      <w:tr w:rsidR="00C92A27" w:rsidRPr="002C02EA" w:rsidTr="00FB0A34">
        <w:trPr>
          <w:trHeight w:val="432"/>
        </w:trPr>
        <w:tc>
          <w:tcPr>
            <w:tcW w:w="234"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(2)</w:t>
            </w:r>
          </w:p>
        </w:tc>
        <w:tc>
          <w:tcPr>
            <w:tcW w:w="4766"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La rubrique “À charge du patient” comprend les montants personnels prévus légalement, des montants pour des produits non-remboursables (rubrique pharmacie), des montants pour des prestations pour lesquelles l’assurance maladie n’intervient pas (rubrique honoraires), des « autres montants » (rubriques « Frais divers » et « Autres fournitures ») et montants entièrement à charge du patient pour lesquels la TVA est due (montants hors TVA).</w:t>
            </w:r>
          </w:p>
        </w:tc>
      </w:tr>
      <w:tr w:rsidR="00C92A27" w:rsidRPr="002C02EA" w:rsidTr="00FB0A34">
        <w:trPr>
          <w:trHeight w:val="432"/>
        </w:trPr>
        <w:tc>
          <w:tcPr>
            <w:tcW w:w="234" w:type="pct"/>
            <w:tcBorders>
              <w:top w:val="nil"/>
              <w:left w:val="nil"/>
              <w:right w:val="nil"/>
            </w:tcBorders>
            <w:shd w:val="clear" w:color="000000" w:fill="FFFFFF"/>
            <w:noWrap/>
            <w:hideMark/>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(3)</w:t>
            </w:r>
          </w:p>
        </w:tc>
        <w:tc>
          <w:tcPr>
            <w:tcW w:w="4766" w:type="pct"/>
            <w:tcBorders>
              <w:top w:val="nil"/>
              <w:left w:val="nil"/>
              <w:right w:val="nil"/>
            </w:tcBorders>
            <w:shd w:val="clear" w:color="000000" w:fill="FFFFFF"/>
            <w:noWrap/>
            <w:hideMark/>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 xml:space="preserve">Supplément: est facturé en plus du montant officiel des honoraires. Ces montants peuvent être facturés par des médecins </w:t>
            </w:r>
            <w:r w:rsidRPr="002C02EA">
              <w:rPr>
                <w:rFonts w:ascii="Calibri" w:hAnsi="Calibri" w:cs="Calibri"/>
                <w:color w:val="000000"/>
                <w:sz w:val="18"/>
                <w:szCs w:val="18"/>
                <w:lang w:val="fr-BE" w:eastAsia="fr-BE"/>
              </w:rPr>
              <w:br/>
              <w:t xml:space="preserve">non-conventionnés ou partiellement conventionnés et sont entièrement à charge du patient. </w:t>
            </w:r>
          </w:p>
        </w:tc>
      </w:tr>
      <w:tr w:rsidR="00C92A27" w:rsidRPr="002C02EA" w:rsidTr="00FB0A34">
        <w:trPr>
          <w:trHeight w:val="300"/>
        </w:trPr>
        <w:tc>
          <w:tcPr>
            <w:tcW w:w="234" w:type="pct"/>
            <w:vMerge w:val="restart"/>
            <w:tcBorders>
              <w:top w:val="nil"/>
              <w:left w:val="nil"/>
              <w:right w:val="nil"/>
            </w:tcBorders>
            <w:shd w:val="clear" w:color="000000" w:fill="FFFFFF"/>
            <w:noWrap/>
            <w:hideMark/>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(4)</w:t>
            </w:r>
          </w:p>
        </w:tc>
        <w:tc>
          <w:tcPr>
            <w:tcW w:w="4766" w:type="pct"/>
            <w:vMerge w:val="restar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 xml:space="preserve">Vous pouvez retrouver la description complète de la prestation et ses tarifs de remboursement en introduisant le code de celle-ci dans la banque de donnée “Nomensoft” disponible sur le site web de l’INAMI : </w:t>
            </w:r>
            <w:hyperlink r:id="rId5" w:history="1">
              <w:r w:rsidRPr="002C02EA">
                <w:rPr>
                  <w:rFonts w:ascii="Calibri" w:hAnsi="Calibri" w:cs="Calibri"/>
                  <w:color w:val="000000"/>
                  <w:sz w:val="18"/>
                  <w:szCs w:val="18"/>
                  <w:u w:val="single"/>
                  <w:lang w:val="fr-BE" w:eastAsia="fr-BE"/>
                </w:rPr>
                <w:t>http://www.inami.fgov.be</w:t>
              </w:r>
            </w:hyperlink>
            <w:r w:rsidRPr="002C02EA">
              <w:rPr>
                <w:rFonts w:ascii="Calibri" w:hAnsi="Calibri" w:cs="Calibri"/>
                <w:color w:val="000000"/>
                <w:sz w:val="18"/>
                <w:szCs w:val="18"/>
                <w:lang w:val="fr-BE" w:eastAsia="fr-BE"/>
              </w:rPr>
              <w:t xml:space="preserve">   </w:t>
            </w:r>
          </w:p>
        </w:tc>
      </w:tr>
      <w:tr w:rsidR="00C92A27" w:rsidRPr="002C02EA" w:rsidTr="00FB0A34">
        <w:trPr>
          <w:trHeight w:val="315"/>
        </w:trPr>
        <w:tc>
          <w:tcPr>
            <w:tcW w:w="234" w:type="pct"/>
            <w:vMerge/>
            <w:tcBorders>
              <w:left w:val="nil"/>
              <w:bottom w:val="nil"/>
              <w:right w:val="nil"/>
            </w:tcBorders>
            <w:shd w:val="clear" w:color="000000" w:fill="FFFFFF"/>
            <w:noWrap/>
            <w:hideMark/>
          </w:tcPr>
          <w:p w:rsidR="00C92A27" w:rsidRPr="002C02EA" w:rsidRDefault="00C92A27" w:rsidP="00FB0A34">
            <w:pPr>
              <w:spacing w:before="120"/>
              <w:rPr>
                <w:rFonts w:ascii="Calibri" w:hAnsi="Calibri" w:cs="Calibri"/>
                <w:color w:val="000000"/>
                <w:sz w:val="16"/>
                <w:szCs w:val="16"/>
                <w:lang w:val="fr-BE" w:eastAsia="fr-BE"/>
              </w:rPr>
            </w:pPr>
          </w:p>
        </w:tc>
        <w:tc>
          <w:tcPr>
            <w:tcW w:w="4766" w:type="pct"/>
            <w:vMerge/>
            <w:tcBorders>
              <w:left w:val="nil"/>
              <w:bottom w:val="nil"/>
              <w:right w:val="nil"/>
            </w:tcBorders>
            <w:shd w:val="clear" w:color="000000" w:fill="FFFFFF"/>
            <w:noWrap/>
            <w:vAlign w:val="bottom"/>
            <w:hideMark/>
          </w:tcPr>
          <w:p w:rsidR="00C92A27" w:rsidRPr="002C02EA" w:rsidRDefault="00C92A27" w:rsidP="00FB0A34">
            <w:pPr>
              <w:rPr>
                <w:rFonts w:ascii="Calibri" w:hAnsi="Calibri" w:cs="Calibri"/>
                <w:color w:val="000000"/>
                <w:sz w:val="18"/>
                <w:szCs w:val="18"/>
                <w:lang w:val="fr-BE" w:eastAsia="fr-BE"/>
              </w:rPr>
            </w:pPr>
          </w:p>
        </w:tc>
      </w:tr>
    </w:tbl>
    <w:p w:rsidR="00C92A27" w:rsidRPr="002C02EA" w:rsidRDefault="00C92A27" w:rsidP="00C92A27">
      <w:pPr>
        <w:jc w:val="center"/>
      </w:pPr>
      <w:r w:rsidRPr="00C92A27">
        <w:rPr>
          <w:lang w:val="fr-BE"/>
        </w:rPr>
        <w:br w:type="page"/>
      </w:r>
      <w:r w:rsidRPr="002C02EA">
        <w:rPr>
          <w:rFonts w:ascii="Calibri" w:hAnsi="Calibri" w:cs="Calibri"/>
          <w:lang w:val="fr-BE"/>
        </w:rPr>
        <w:lastRenderedPageBreak/>
        <w:t>ANNEXE 37bis suite 3</w:t>
      </w:r>
    </w:p>
    <w:tbl>
      <w:tblPr>
        <w:tblW w:w="4874" w:type="pct"/>
        <w:tblLayout w:type="fixed"/>
        <w:tblCellMar>
          <w:left w:w="70" w:type="dxa"/>
          <w:right w:w="70" w:type="dxa"/>
        </w:tblCellMar>
        <w:tblLook w:val="04A0" w:firstRow="1" w:lastRow="0" w:firstColumn="1" w:lastColumn="0" w:noHBand="0" w:noVBand="1"/>
      </w:tblPr>
      <w:tblGrid>
        <w:gridCol w:w="498"/>
        <w:gridCol w:w="10140"/>
      </w:tblGrid>
      <w:tr w:rsidR="00C92A27" w:rsidRPr="002C02EA" w:rsidTr="00FB0A34">
        <w:trPr>
          <w:trHeight w:val="300"/>
        </w:trPr>
        <w:tc>
          <w:tcPr>
            <w:tcW w:w="234"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(5)</w:t>
            </w:r>
          </w:p>
        </w:tc>
        <w:tc>
          <w:tcPr>
            <w:tcW w:w="4766"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Notification: le code d’identification ou de notification prouve que l’implant est enregistré par l’INAMI. Pour la plupart des implants l’enregistrement est une condition pour facturer l’implant au patient ou à la mutuelle.</w:t>
            </w:r>
          </w:p>
        </w:tc>
      </w:tr>
      <w:tr w:rsidR="00C92A27" w:rsidRPr="002C02EA" w:rsidTr="00FB0A34">
        <w:trPr>
          <w:trHeight w:val="300"/>
        </w:trPr>
        <w:tc>
          <w:tcPr>
            <w:tcW w:w="234"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sz w:val="16"/>
                <w:szCs w:val="16"/>
                <w:lang w:val="fr-BE" w:eastAsia="fr-BE"/>
              </w:rPr>
              <w:t>(6)</w:t>
            </w:r>
          </w:p>
        </w:tc>
        <w:tc>
          <w:tcPr>
            <w:tcW w:w="4766"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La marge de délivrance est une rétribution destinée au pharmacien hospitalier qui stocke, stérilise et délivre les implants et les prothèses, etc.</w:t>
            </w:r>
          </w:p>
        </w:tc>
      </w:tr>
      <w:tr w:rsidR="00C92A27" w:rsidRPr="002C02EA" w:rsidTr="00FB0A34">
        <w:trPr>
          <w:trHeight w:val="300"/>
        </w:trPr>
        <w:tc>
          <w:tcPr>
            <w:tcW w:w="234" w:type="pct"/>
            <w:tcBorders>
              <w:top w:val="nil"/>
              <w:left w:val="nil"/>
              <w:bottom w:val="nil"/>
              <w:right w:val="nil"/>
            </w:tcBorders>
            <w:shd w:val="clear" w:color="000000" w:fill="FFFFFF"/>
            <w:noWrap/>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(7)</w:t>
            </w:r>
          </w:p>
        </w:tc>
        <w:tc>
          <w:tcPr>
            <w:tcW w:w="4766" w:type="pct"/>
            <w:tcBorders>
              <w:top w:val="nil"/>
              <w:left w:val="nil"/>
              <w:bottom w:val="nil"/>
              <w:right w:val="nil"/>
            </w:tcBorders>
            <w:shd w:val="clear" w:color="000000" w:fill="FFFFFF"/>
            <w:noWrap/>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La marge de sécurité est un pourcentage de la base de remboursement. La base de remboursement majorée de ce pourcentage constitue le montant maximum facturable pour le dispositif médical concerné.</w:t>
            </w:r>
          </w:p>
        </w:tc>
      </w:tr>
      <w:tr w:rsidR="00C92A27" w:rsidRPr="002C02EA" w:rsidTr="00FB0A34">
        <w:trPr>
          <w:trHeight w:val="300"/>
        </w:trPr>
        <w:tc>
          <w:tcPr>
            <w:tcW w:w="234"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6"/>
                <w:szCs w:val="16"/>
                <w:lang w:val="fr-BE" w:eastAsia="fr-BE"/>
              </w:rPr>
            </w:pPr>
            <w:r w:rsidRPr="002C02EA">
              <w:rPr>
                <w:rFonts w:ascii="Calibri" w:hAnsi="Calibri" w:cs="Calibri"/>
                <w:color w:val="000000"/>
                <w:sz w:val="16"/>
                <w:szCs w:val="16"/>
                <w:lang w:val="fr-BE" w:eastAsia="fr-BE"/>
              </w:rPr>
              <w:t>(8)</w:t>
            </w:r>
          </w:p>
        </w:tc>
        <w:tc>
          <w:tcPr>
            <w:tcW w:w="4766" w:type="pct"/>
            <w:tcBorders>
              <w:top w:val="nil"/>
              <w:left w:val="nil"/>
              <w:right w:val="nil"/>
            </w:tcBorders>
            <w:shd w:val="clear" w:color="000000" w:fill="FFFFFF"/>
            <w:noWrap/>
          </w:tcPr>
          <w:p w:rsidR="00C92A27" w:rsidRPr="002C02EA" w:rsidRDefault="00C92A27" w:rsidP="00FB0A34">
            <w:pPr>
              <w:spacing w:before="120"/>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(A) Régime de l'assujettissement TVA mixte: l’hôpital est seulement obligé de compter la TVA sur les services et produits qu’il a délivré dans le cadre des interventions ou des traitements qui ont lieu uniquement pour l’embellissement de l’apparence physique.</w:t>
            </w:r>
          </w:p>
          <w:p w:rsidR="00C92A27" w:rsidRPr="002C02EA" w:rsidRDefault="00C92A27" w:rsidP="00FB0A34">
            <w:pPr>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(B) Régime particulier de paiement et de suivi TVA : la TVA pour les interventions ou les traitements qui ont lieu pour des raisons purement esthétiques, sera déclarée et payée par l’hôpital, sans droit de déduction de TVA par le médecin. A cet effet, l’hôpital conclut une convention avec le médecin.</w:t>
            </w:r>
          </w:p>
          <w:p w:rsidR="00C92A27" w:rsidRPr="002C02EA" w:rsidRDefault="00C92A27" w:rsidP="00FB0A34">
            <w:pPr>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(C) Régime particulier de paiement TVA : la TVA pour les interventions ou les traitements qui ont lieu pour des raisons purement esthétiques, sera déclarée et payée par l’hôpital, avec droit de déduction de TVA par le médecin. A cet effet, l’hôpital conclut une convention avec le médecin.</w:t>
            </w:r>
          </w:p>
          <w:p w:rsidR="00C92A27" w:rsidRPr="002C02EA" w:rsidRDefault="00C92A27" w:rsidP="00FB0A34">
            <w:pPr>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(D) Régime normal TVA:  la TVA pour les interventions ou les traitements qui ont lieu pour des raisons purement esthétiques, sera déclarée et payée par le médecin.</w:t>
            </w:r>
          </w:p>
          <w:p w:rsidR="00C92A27" w:rsidRPr="002C02EA" w:rsidRDefault="00C92A27" w:rsidP="00FB0A34">
            <w:pPr>
              <w:rPr>
                <w:rFonts w:ascii="Calibri" w:hAnsi="Calibri" w:cs="Calibri"/>
                <w:color w:val="000000"/>
                <w:sz w:val="18"/>
                <w:szCs w:val="18"/>
                <w:lang w:val="fr-BE" w:eastAsia="fr-BE"/>
              </w:rPr>
            </w:pPr>
            <w:r w:rsidRPr="002C02EA">
              <w:rPr>
                <w:rFonts w:ascii="Calibri" w:hAnsi="Calibri" w:cs="Calibri"/>
                <w:color w:val="000000"/>
                <w:sz w:val="18"/>
                <w:szCs w:val="18"/>
                <w:lang w:val="fr-BE" w:eastAsia="fr-BE"/>
              </w:rPr>
              <w:t>(E) Franchise de la TVA pour les petites entreprises : le médecin est exempté de TVA pour les interventions ou les traitements qui ont lieu pour des raisons purement esthétiques et en raison du nombre limité de ce type de prestations exécutées par le médecin.</w:t>
            </w:r>
          </w:p>
        </w:tc>
      </w:tr>
    </w:tbl>
    <w:p w:rsidR="00C92A27" w:rsidRPr="002C02EA" w:rsidRDefault="00C92A27" w:rsidP="00C92A27">
      <w:pPr>
        <w:rPr>
          <w:rFonts w:ascii="Calibri" w:hAnsi="Calibri" w:cs="Calibri"/>
          <w:lang w:val="fr-BE"/>
        </w:rPr>
      </w:pPr>
    </w:p>
    <w:p w:rsidR="002F2456" w:rsidRPr="00C92A27" w:rsidRDefault="002F2456">
      <w:pPr>
        <w:rPr>
          <w:lang w:val="fr-BE"/>
        </w:rPr>
      </w:pPr>
      <w:bookmarkStart w:id="0" w:name="_GoBack"/>
      <w:bookmarkEnd w:id="0"/>
    </w:p>
    <w:sectPr w:rsidR="002F2456" w:rsidRPr="00C92A27" w:rsidSect="00C92A27">
      <w:pgSz w:w="11907" w:h="16840" w:code="9"/>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27"/>
    <w:rsid w:val="002F2456"/>
    <w:rsid w:val="00C92A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27"/>
    <w:pPr>
      <w:spacing w:after="0" w:line="240" w:lineRule="auto"/>
    </w:pPr>
    <w:rPr>
      <w:rFonts w:ascii="Times New Roman" w:eastAsia="Times New Roman" w:hAnsi="Times New Roman" w:cs="Times New Roman"/>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A27"/>
    <w:pPr>
      <w:spacing w:after="0" w:line="240" w:lineRule="auto"/>
    </w:pPr>
    <w:rPr>
      <w:rFonts w:ascii="Times New Roman" w:eastAsia="Times New Roman" w:hAnsi="Times New Roman" w:cs="Times New Roman"/>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ami.fgov.b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9</Value>
      <Value>8</Value>
      <Value>18</Value>
      <Value>94</Value>
      <Value>68</Value>
    </TaxCatchAll>
    <RIDocSummary xmlns="f15eea43-7fa7-45cf-8dc0-d5244e2cd467">Facture pour soins ambulatoires à l’hôpital - destiné au bénéficiaire - en vigueur à partir du 1.10.2016</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Info xmlns="http://schemas.microsoft.com/office/infopath/2007/PartnerControls">
          <TermName xmlns="http://schemas.microsoft.com/office/infopath/2007/PartnerControls">Texte réglementaire</TermName>
          <TermId xmlns="http://schemas.microsoft.com/office/infopath/2007/PartnerControls">992feced-b00e-4d0a-b2d6-927f174e0f53</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36C91-0FE2-458A-AA5D-FE87716CF729}"/>
</file>

<file path=customXml/itemProps2.xml><?xml version="1.0" encoding="utf-8"?>
<ds:datastoreItem xmlns:ds="http://schemas.openxmlformats.org/officeDocument/2006/customXml" ds:itemID="{DABF0AEE-1260-411D-B07C-7563FA59F3DF}"/>
</file>

<file path=customXml/itemProps3.xml><?xml version="1.0" encoding="utf-8"?>
<ds:datastoreItem xmlns:ds="http://schemas.openxmlformats.org/officeDocument/2006/customXml" ds:itemID="{AEA005D5-6C0B-4F6A-8671-95E67ACCDDD9}"/>
</file>

<file path=docProps/app.xml><?xml version="1.0" encoding="utf-8"?>
<Properties xmlns="http://schemas.openxmlformats.org/officeDocument/2006/extended-properties" xmlns:vt="http://schemas.openxmlformats.org/officeDocument/2006/docPropsVTypes">
  <Template>82906F34</Template>
  <TotalTime>0</TotalTime>
  <Pages>4</Pages>
  <Words>1401</Words>
  <Characters>7709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annexe 37bis - Règlement des soins de santé du 28 juillet 2003</dc:title>
  <dc:creator>Catherine Haubruge</dc:creator>
  <cp:lastModifiedBy>Catherine Haubruge</cp:lastModifiedBy>
  <cp:revision>1</cp:revision>
  <dcterms:created xsi:type="dcterms:W3CDTF">2016-07-11T11:37:00Z</dcterms:created>
  <dcterms:modified xsi:type="dcterms:W3CDTF">2016-07-11T11:38:00Z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18;#Remboursement des soins|733bdba3-12c9-4853-afaa-2f907b76ddd0</vt:lpwstr>
  </property>
  <property fmtid="{D5CDD505-2E9C-101B-9397-08002B2CF9AE}" pid="5" name="RILanguage">
    <vt:lpwstr>8;#Français|aa2269b8-11bd-4cc9-9267-801806817e60</vt:lpwstr>
  </property>
  <property fmtid="{D5CDD505-2E9C-101B-9397-08002B2CF9AE}" pid="6" name="RIDocType">
    <vt:lpwstr>9;#Formulaire|edbed626-0254-4436-a827-988bdcde3d3b;#94;#Texte réglementaire|992feced-b00e-4d0a-b2d6-927f174e0f53</vt:lpwstr>
  </property>
  <property fmtid="{D5CDD505-2E9C-101B-9397-08002B2CF9AE}" pid="7" name="Publication type for documents">
    <vt:lpwstr/>
  </property>
</Properties>
</file>