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E6" w:rsidRPr="008F2BE6" w:rsidRDefault="008F2BE6" w:rsidP="008F2BE6">
      <w:pPr>
        <w:keepNext/>
        <w:outlineLvl w:val="3"/>
        <w:rPr>
          <w:rFonts w:ascii="Times New Roman Bold" w:hAnsi="Times New Roman Bold"/>
          <w:sz w:val="21"/>
          <w:lang w:eastAsia="fr-BE"/>
        </w:rPr>
      </w:pPr>
      <w:r w:rsidRPr="008F2BE6">
        <w:rPr>
          <w:rFonts w:ascii="Arial" w:hAnsi="Arial" w:cs="Arial"/>
          <w:sz w:val="18"/>
          <w:lang w:eastAsia="fr-BE"/>
        </w:rPr>
        <w:t xml:space="preserve">Annexe </w:t>
      </w:r>
      <w:r w:rsidRPr="008F2BE6">
        <w:rPr>
          <w:rFonts w:ascii="Arial" w:hAnsi="Arial" w:cs="Arial"/>
          <w:sz w:val="18"/>
        </w:rPr>
        <w:t>au règlement du 22 juin 2015 modifiant le règlement du 28 juillet 2003 portant exécution de l'article 22, 11° de la loi relative à l'assurance obligatoire soins de santé et indemnités, coordonnée le 14 juillet 1994</w:t>
      </w:r>
    </w:p>
    <w:p w:rsidR="008F2BE6" w:rsidRDefault="008F2BE6" w:rsidP="00671E00">
      <w:pPr>
        <w:pStyle w:val="Heading4"/>
      </w:pPr>
    </w:p>
    <w:p w:rsidR="00671E00" w:rsidRPr="00F33C11" w:rsidRDefault="00671E00" w:rsidP="00671E00">
      <w:pPr>
        <w:pStyle w:val="Heading4"/>
      </w:pPr>
      <w:r w:rsidRPr="00F33C11">
        <w:t>Annexe 52</w:t>
      </w:r>
    </w:p>
    <w:p w:rsidR="00671E00" w:rsidRPr="00F33C11" w:rsidRDefault="00671E00" w:rsidP="00671E00"/>
    <w:p w:rsidR="00671E00" w:rsidRPr="00F33C11" w:rsidRDefault="00671E00" w:rsidP="00671E00">
      <w:pPr>
        <w:pStyle w:val="BodyText3"/>
      </w:pPr>
      <w:r w:rsidRPr="00F33C11">
        <w:t>INITIATIVES D'HABITATION PROTEGEE</w:t>
      </w:r>
    </w:p>
    <w:p w:rsidR="00671E00" w:rsidRPr="00F33C11" w:rsidRDefault="00671E00" w:rsidP="00671E00">
      <w:pPr>
        <w:pStyle w:val="BodyText3"/>
      </w:pPr>
      <w:r w:rsidRPr="00F33C11">
        <w:t>Institutions visées à l'article 34, 18° de la loi coordonnée le 14 juillet 1994</w:t>
      </w:r>
    </w:p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  <w:jc w:val="center"/>
        <w:rPr>
          <w:u w:val="single"/>
        </w:rPr>
      </w:pPr>
      <w:r w:rsidRPr="00F33C11">
        <w:rPr>
          <w:u w:val="single"/>
        </w:rPr>
        <w:t>NOTE DE FRAIS RECAPITULATIVE</w:t>
      </w:r>
    </w:p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  <w:tabs>
          <w:tab w:val="left" w:pos="6237"/>
          <w:tab w:val="right" w:leader="dot" w:pos="7655"/>
          <w:tab w:val="left" w:pos="7797"/>
          <w:tab w:val="right" w:leader="dot" w:pos="9026"/>
        </w:tabs>
      </w:pPr>
      <w:r w:rsidRPr="00F33C11">
        <w:tab/>
        <w:t>Note n°</w:t>
      </w:r>
      <w:r w:rsidRPr="00F33C11">
        <w:tab/>
      </w:r>
      <w:r w:rsidRPr="00F33C11">
        <w:tab/>
        <w:t>p.</w:t>
      </w:r>
      <w:r w:rsidRPr="00F33C11">
        <w:tab/>
      </w:r>
    </w:p>
    <w:p w:rsidR="00671E00" w:rsidRPr="00F33C11" w:rsidRDefault="00671E00" w:rsidP="00671E00">
      <w:pPr>
        <w:pStyle w:val="BodyText3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671E00" w:rsidRPr="00F33C11" w:rsidTr="00444597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cantSplit/>
          <w:trHeight w:val="170"/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Identification de l'établissement: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Identification de la mutualité ou Office régional ou Centre médical régional:</w:t>
            </w:r>
          </w:p>
        </w:tc>
      </w:tr>
      <w:tr w:rsidR="00671E00" w:rsidRPr="00F33C11" w:rsidTr="00444597">
        <w:trPr>
          <w:cantSplit/>
          <w:trHeight w:val="170"/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Nom:</w:t>
            </w:r>
          </w:p>
        </w:tc>
        <w:tc>
          <w:tcPr>
            <w:tcW w:w="567" w:type="dxa"/>
            <w:vMerge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Adresse:</w:t>
            </w:r>
          </w:p>
        </w:tc>
        <w:tc>
          <w:tcPr>
            <w:tcW w:w="567" w:type="dxa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Tél.:</w:t>
            </w:r>
          </w:p>
        </w:tc>
        <w:tc>
          <w:tcPr>
            <w:tcW w:w="567" w:type="dxa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N°:</w:t>
            </w:r>
          </w:p>
        </w:tc>
      </w:tr>
      <w:tr w:rsidR="00671E00" w:rsidRPr="00F33C11" w:rsidTr="00444597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N° d'agrément:</w:t>
            </w:r>
          </w:p>
        </w:tc>
        <w:tc>
          <w:tcPr>
            <w:tcW w:w="567" w:type="dxa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Nom:</w:t>
            </w:r>
          </w:p>
        </w:tc>
      </w:tr>
      <w:tr w:rsidR="00671E00" w:rsidRPr="00F33C11" w:rsidTr="00444597">
        <w:trPr>
          <w:jc w:val="center"/>
        </w:trPr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>
              <w:t>Numéro BCE</w:t>
            </w:r>
          </w:p>
        </w:tc>
        <w:tc>
          <w:tcPr>
            <w:tcW w:w="567" w:type="dxa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Adresse:</w:t>
            </w:r>
          </w:p>
        </w:tc>
      </w:tr>
      <w:tr w:rsidR="00671E00" w:rsidRPr="00F33C11" w:rsidTr="00444597">
        <w:trPr>
          <w:jc w:val="center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  <w:tcBorders>
              <w:lef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</w:tbl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  <w:tabs>
          <w:tab w:val="left" w:pos="1134"/>
          <w:tab w:val="right" w:leader="dot" w:pos="3261"/>
          <w:tab w:val="left" w:pos="3402"/>
          <w:tab w:val="right" w:leader="dot" w:pos="4678"/>
          <w:tab w:val="left" w:pos="4820"/>
          <w:tab w:val="right" w:leader="dot" w:pos="6096"/>
          <w:tab w:val="left" w:pos="6237"/>
          <w:tab w:val="left" w:leader="dot" w:pos="7938"/>
        </w:tabs>
      </w:pPr>
      <w:r w:rsidRPr="00F33C11">
        <w:tab/>
        <w:t>Note récapitulative n°</w:t>
      </w:r>
      <w:r w:rsidRPr="00F33C11">
        <w:tab/>
      </w:r>
      <w:r w:rsidRPr="00F33C11">
        <w:tab/>
        <w:t>du</w:t>
      </w:r>
      <w:r w:rsidRPr="00F33C11">
        <w:tab/>
      </w:r>
      <w:r w:rsidRPr="00F33C11">
        <w:tab/>
        <w:t>au</w:t>
      </w:r>
      <w:r w:rsidRPr="00F33C11">
        <w:tab/>
      </w:r>
      <w:r w:rsidRPr="00F33C11">
        <w:tab/>
        <w:t>établie le</w:t>
      </w:r>
      <w:r w:rsidRPr="00F33C11">
        <w:tab/>
      </w:r>
    </w:p>
    <w:p w:rsidR="00671E00" w:rsidRPr="00F33C11" w:rsidRDefault="00671E00" w:rsidP="00671E00">
      <w:pPr>
        <w:pStyle w:val="BodyText3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1474"/>
        <w:gridCol w:w="1701"/>
        <w:gridCol w:w="1474"/>
        <w:gridCol w:w="1474"/>
      </w:tblGrid>
      <w:tr w:rsidR="00671E00" w:rsidRPr="00F33C11" w:rsidTr="0044459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Numéro de la note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individuelle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Nom et prénom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 xml:space="preserve">du </w:t>
            </w:r>
            <w:r w:rsidR="00F6300B">
              <w:t xml:space="preserve">patient 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143EDE">
            <w:pPr>
              <w:pStyle w:val="BodyText3"/>
              <w:jc w:val="center"/>
            </w:pPr>
            <w:r w:rsidRPr="00F33C11">
              <w:t>N</w:t>
            </w:r>
            <w:r w:rsidR="00143EDE">
              <w:t>ISS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A porter en compte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à l'O.A.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A charge du patient</w:t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TOTAL</w:t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  <w:r w:rsidRPr="00F33C11">
              <w:tab/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  <w:r w:rsidRPr="00F33C11">
              <w:tab/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  <w:r w:rsidRPr="00F33C11">
              <w:tab/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  <w:r w:rsidRPr="00F33C11">
              <w:tab/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  <w:r w:rsidRPr="00F33C11">
              <w:tab/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  <w:r w:rsidRPr="00F33C11">
              <w:tab/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361"/>
              </w:tabs>
            </w:pPr>
            <w:r w:rsidRPr="00F33C11">
              <w:tab/>
            </w: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cantSplit/>
          <w:jc w:val="center"/>
        </w:trPr>
        <w:tc>
          <w:tcPr>
            <w:tcW w:w="44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jc w:val="right"/>
            </w:pPr>
            <w:r w:rsidRPr="00F33C11">
              <w:t>Total général pour l'O.A.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588"/>
              </w:tabs>
            </w:pPr>
            <w:r w:rsidRPr="00F33C11">
              <w:tab/>
            </w: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</w:tbl>
    <w:p w:rsidR="00671E00" w:rsidRPr="00F33C11" w:rsidRDefault="00671E00" w:rsidP="00671E00">
      <w:pPr>
        <w:pStyle w:val="BodyText3"/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5"/>
        <w:gridCol w:w="2835"/>
      </w:tblGrid>
      <w:tr w:rsidR="00671E00" w:rsidRPr="00F33C11" w:rsidTr="00444597">
        <w:tc>
          <w:tcPr>
            <w:tcW w:w="4025" w:type="dxa"/>
            <w:tcBorders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cantSplit/>
          <w:trHeight w:val="89"/>
        </w:trPr>
        <w:tc>
          <w:tcPr>
            <w:tcW w:w="4025" w:type="dxa"/>
            <w:tcBorders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A payer au compte:</w:t>
            </w:r>
          </w:p>
          <w:p w:rsidR="00671E00" w:rsidRPr="00F33C11" w:rsidRDefault="00671E00" w:rsidP="00444597">
            <w:pPr>
              <w:pStyle w:val="BodyText3"/>
            </w:pPr>
            <w:r w:rsidRPr="00F33C11">
              <w:t xml:space="preserve">IBAN : </w:t>
            </w:r>
            <w:r w:rsidR="00914F44">
              <w:t>……..</w:t>
            </w:r>
          </w:p>
          <w:p w:rsidR="00671E00" w:rsidRPr="00F33C11" w:rsidRDefault="00671E00" w:rsidP="00914F44">
            <w:pPr>
              <w:pStyle w:val="BodyText3"/>
            </w:pPr>
            <w:r w:rsidRPr="00F33C11">
              <w:t xml:space="preserve">BIC : </w:t>
            </w:r>
            <w:r w:rsidR="00914F44">
              <w:t>………………………..</w:t>
            </w: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Vignette de concordance</w:t>
            </w:r>
          </w:p>
        </w:tc>
      </w:tr>
      <w:tr w:rsidR="00671E00" w:rsidRPr="00F33C11" w:rsidTr="00444597">
        <w:trPr>
          <w:cantSplit/>
          <w:trHeight w:val="88"/>
        </w:trPr>
        <w:tc>
          <w:tcPr>
            <w:tcW w:w="4025" w:type="dxa"/>
            <w:tcBorders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avec la référence: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c>
          <w:tcPr>
            <w:tcW w:w="4025" w:type="dxa"/>
            <w:tcBorders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</w:tbl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</w:pPr>
      <w:r w:rsidRPr="00F33C11">
        <w:t>Je certifie que les frais indiqués ci-dessus sont exacts et qu'un double de la note individuelle a été remis au</w:t>
      </w:r>
      <w:r w:rsidR="00914F44">
        <w:t>(</w:t>
      </w:r>
      <w:r w:rsidRPr="00F33C11">
        <w:t>x</w:t>
      </w:r>
      <w:r w:rsidR="00914F44">
        <w:t>)</w:t>
      </w:r>
      <w:r w:rsidRPr="00F33C11">
        <w:t xml:space="preserve"> </w:t>
      </w:r>
      <w:r w:rsidR="00F6300B">
        <w:t>patient</w:t>
      </w:r>
      <w:r w:rsidR="00914F44">
        <w:t>(</w:t>
      </w:r>
      <w:r w:rsidRPr="00F33C11">
        <w:t>s</w:t>
      </w:r>
      <w:r w:rsidR="00914F44">
        <w:t>)</w:t>
      </w:r>
      <w:r w:rsidRPr="00F33C11">
        <w:t>.</w:t>
      </w:r>
    </w:p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</w:pPr>
      <w:r w:rsidRPr="00F33C11">
        <w:t>Le responsable de l'institution,</w:t>
      </w:r>
    </w:p>
    <w:p w:rsidR="00671E00" w:rsidRPr="00F33C11" w:rsidRDefault="00671E00" w:rsidP="00671E00">
      <w:pPr>
        <w:pStyle w:val="BodyText3"/>
      </w:pPr>
      <w:r w:rsidRPr="00F33C11">
        <w:t>(Date, nom et signature).</w:t>
      </w:r>
    </w:p>
    <w:p w:rsidR="00671E00" w:rsidRPr="00F33C11" w:rsidRDefault="00671E00" w:rsidP="00671E00"/>
    <w:p w:rsidR="00671E00" w:rsidRPr="00F33C11" w:rsidRDefault="00671E00" w:rsidP="00671E00">
      <w:pPr>
        <w:sectPr w:rsidR="00671E00" w:rsidRPr="00F33C11" w:rsidSect="008F2BE6">
          <w:headerReference w:type="default" r:id="rId7"/>
          <w:pgSz w:w="11906" w:h="16838" w:code="9"/>
          <w:pgMar w:top="851" w:right="1440" w:bottom="1418" w:left="1440" w:header="1134" w:footer="851" w:gutter="0"/>
          <w:cols w:space="720"/>
          <w:vAlign w:val="both"/>
        </w:sectPr>
      </w:pPr>
    </w:p>
    <w:p w:rsidR="00671E00" w:rsidRPr="00F33C11" w:rsidRDefault="00671E00" w:rsidP="00671E00">
      <w:pPr>
        <w:pStyle w:val="Heading4"/>
      </w:pPr>
      <w:r w:rsidRPr="00F33C11">
        <w:rPr>
          <w:b w:val="0"/>
        </w:rPr>
        <w:lastRenderedPageBreak/>
        <w:t>[</w:t>
      </w:r>
      <w:r w:rsidRPr="00F33C11">
        <w:t>Annexe 52 (suite 1)</w:t>
      </w:r>
    </w:p>
    <w:p w:rsidR="00671E00" w:rsidRPr="00F33C11" w:rsidRDefault="00671E00" w:rsidP="00671E00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3686"/>
      </w:tblGrid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INITIATIVES D'HABITATION PROTEGEE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>NOTE DE FRAIS INDIVIDUELLE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Institutions visées à l'article 34, 18° de la loi coordonnée le 14 juillet 1994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Note n°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>Identification de l'établissement: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  <w:rPr>
                <w:b/>
              </w:rPr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  <w:rPr>
                <w:b/>
              </w:rPr>
            </w:pPr>
            <w:r w:rsidRPr="00F33C11">
              <w:rPr>
                <w:b/>
              </w:rPr>
              <w:t xml:space="preserve">Identification du </w:t>
            </w:r>
            <w:r w:rsidR="00F6300B">
              <w:rPr>
                <w:b/>
              </w:rPr>
              <w:t xml:space="preserve">patient </w:t>
            </w:r>
            <w:r w:rsidRPr="00F33C11">
              <w:rPr>
                <w:b/>
              </w:rPr>
              <w:t>: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Nom: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Nom: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Adresse: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Prénom: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N° d'agrément: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Adresse: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>
              <w:t>Numéro BCE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  <w:rPr>
                <w:sz w:val="14"/>
              </w:rPr>
            </w:pPr>
            <w:r w:rsidRPr="00F33C11">
              <w:rPr>
                <w:b/>
                <w:sz w:val="14"/>
              </w:rPr>
              <w:t>Identification de la mutualité ou Office régional ou Centre médical régional: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143EDE">
            <w:pPr>
              <w:pStyle w:val="BodyText3"/>
            </w:pPr>
            <w:r w:rsidRPr="00F33C11">
              <w:t>N</w:t>
            </w:r>
            <w:r w:rsidR="00143EDE">
              <w:t>ISS</w:t>
            </w:r>
            <w:r w:rsidRPr="00F33C11">
              <w:t>.:</w:t>
            </w: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N°: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  <w:rPr>
                <w:b/>
              </w:rPr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Nom: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  <w:r w:rsidRPr="00F33C11">
              <w:t>Adresse:</w:t>
            </w: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444597">
        <w:trPr>
          <w:jc w:val="center"/>
        </w:trPr>
        <w:tc>
          <w:tcPr>
            <w:tcW w:w="4820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567" w:type="dxa"/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3686" w:type="dxa"/>
          </w:tcPr>
          <w:p w:rsidR="00671E00" w:rsidRPr="00F33C11" w:rsidRDefault="00671E00" w:rsidP="00444597">
            <w:pPr>
              <w:pStyle w:val="BodyText3"/>
            </w:pPr>
          </w:p>
        </w:tc>
      </w:tr>
    </w:tbl>
    <w:p w:rsidR="00671E00" w:rsidRPr="00F33C11" w:rsidRDefault="00671E00" w:rsidP="00671E00">
      <w:pPr>
        <w:pStyle w:val="BodyText3"/>
        <w:pBdr>
          <w:bottom w:val="single" w:sz="4" w:space="1" w:color="auto"/>
        </w:pBdr>
      </w:pPr>
    </w:p>
    <w:p w:rsidR="00671E00" w:rsidRPr="00F33C11" w:rsidRDefault="00671E00" w:rsidP="00671E00">
      <w:pPr>
        <w:pStyle w:val="BodyText3"/>
      </w:pPr>
    </w:p>
    <w:p w:rsidR="00671E00" w:rsidRPr="00F33C11" w:rsidRDefault="00671E00" w:rsidP="00671E00">
      <w:pPr>
        <w:pStyle w:val="BodyText3"/>
        <w:tabs>
          <w:tab w:val="left" w:pos="284"/>
          <w:tab w:val="right" w:leader="dot" w:pos="3119"/>
          <w:tab w:val="left" w:pos="3261"/>
          <w:tab w:val="right" w:leader="dot" w:pos="4536"/>
        </w:tabs>
      </w:pPr>
      <w:r w:rsidRPr="00F33C11">
        <w:t>-</w:t>
      </w:r>
      <w:r w:rsidRPr="00F33C11">
        <w:tab/>
        <w:t>Période de séjour facturée: du</w:t>
      </w:r>
      <w:r w:rsidRPr="00F33C11">
        <w:tab/>
      </w:r>
      <w:r w:rsidRPr="00F33C11">
        <w:tab/>
        <w:t>au</w:t>
      </w:r>
      <w:r w:rsidRPr="00F33C11">
        <w:tab/>
      </w:r>
    </w:p>
    <w:p w:rsidR="00671E00" w:rsidRPr="00F33C11" w:rsidRDefault="00671E00" w:rsidP="00671E00">
      <w:pPr>
        <w:pStyle w:val="BodyText3"/>
        <w:tabs>
          <w:tab w:val="left" w:pos="284"/>
          <w:tab w:val="right" w:leader="dot" w:pos="4536"/>
        </w:tabs>
      </w:pPr>
      <w:r w:rsidRPr="00F33C11">
        <w:t>-</w:t>
      </w:r>
      <w:r w:rsidRPr="00F33C11">
        <w:tab/>
        <w:t>Date d'hébergement:</w:t>
      </w:r>
      <w:r w:rsidRPr="00F33C11">
        <w:tab/>
      </w:r>
    </w:p>
    <w:p w:rsidR="00671E00" w:rsidRPr="00F33C11" w:rsidRDefault="00671E00" w:rsidP="00671E00">
      <w:pPr>
        <w:pStyle w:val="BodyText3"/>
        <w:tabs>
          <w:tab w:val="left" w:pos="284"/>
          <w:tab w:val="right" w:leader="dot" w:pos="4536"/>
        </w:tabs>
      </w:pPr>
      <w:r w:rsidRPr="00F33C11">
        <w:t>-</w:t>
      </w:r>
      <w:r w:rsidRPr="00F33C11">
        <w:tab/>
        <w:t>Date fin d'hébergement:</w:t>
      </w:r>
      <w:r w:rsidRPr="00F33C11">
        <w:tab/>
      </w:r>
    </w:p>
    <w:p w:rsidR="00671E00" w:rsidRPr="00F33C11" w:rsidRDefault="00671E00" w:rsidP="00671E00">
      <w:pPr>
        <w:pStyle w:val="BodyText3"/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22"/>
        <w:gridCol w:w="964"/>
        <w:gridCol w:w="964"/>
        <w:gridCol w:w="1021"/>
        <w:gridCol w:w="1134"/>
        <w:gridCol w:w="1134"/>
        <w:gridCol w:w="1360"/>
        <w:gridCol w:w="132"/>
      </w:tblGrid>
      <w:tr w:rsidR="00671E00" w:rsidRPr="00F33C11" w:rsidTr="00051F20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Nature des frais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Code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Nombre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de jours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Prix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d'hébergement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par journée/mois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Montant à porter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en compte à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l'O.A.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A charge</w:t>
            </w:r>
          </w:p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du patient</w:t>
            </w:r>
          </w:p>
        </w:tc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671E00" w:rsidRPr="00F33C11" w:rsidRDefault="00671E00" w:rsidP="00444597">
            <w:pPr>
              <w:pStyle w:val="BodyText3"/>
              <w:jc w:val="center"/>
            </w:pPr>
            <w:r w:rsidRPr="00F33C11">
              <w:t>TOTAL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jc w:val="center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left" w:pos="110"/>
              </w:tabs>
            </w:pPr>
            <w:r w:rsidRPr="00F33C11">
              <w:t>-</w:t>
            </w:r>
            <w:r w:rsidRPr="00F33C11">
              <w:tab/>
              <w:t>Prix d'hébergement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center" w:pos="677"/>
                <w:tab w:val="center" w:pos="1669"/>
              </w:tabs>
            </w:pPr>
            <w:r w:rsidRPr="00F33C11">
              <w:tab/>
              <w:t>du</w:t>
            </w:r>
            <w:r w:rsidRPr="00F33C11">
              <w:tab/>
              <w:t>au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left" w:pos="252"/>
                <w:tab w:val="left" w:pos="1386"/>
              </w:tabs>
            </w:pPr>
            <w:r w:rsidRPr="00F33C11">
              <w:tab/>
              <w:t>. .   . .   . . . .</w:t>
            </w:r>
            <w:r w:rsidRPr="00F33C11">
              <w:tab/>
              <w:t>. .   . .   . . . .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907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left" w:pos="252"/>
                <w:tab w:val="left" w:pos="1386"/>
              </w:tabs>
            </w:pPr>
            <w:r w:rsidRPr="00F33C11">
              <w:tab/>
              <w:t>. .   . .   . . . .</w:t>
            </w:r>
            <w:r w:rsidRPr="00F33C11">
              <w:tab/>
              <w:t>. .   . .   . . . .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907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left" w:pos="252"/>
                <w:tab w:val="left" w:pos="1386"/>
              </w:tabs>
            </w:pPr>
            <w:r w:rsidRPr="00F33C11">
              <w:tab/>
              <w:t>. .   . .   . . . .</w:t>
            </w:r>
            <w:r w:rsidRPr="00F33C11">
              <w:tab/>
              <w:t>. .   . .   . . . .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907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left" w:pos="113"/>
              </w:tabs>
              <w:ind w:left="113" w:hanging="113"/>
            </w:pPr>
            <w:r w:rsidRPr="00F33C11">
              <w:t>-</w:t>
            </w:r>
            <w:r w:rsidRPr="00F33C11">
              <w:tab/>
              <w:t>Frais de séjour tels que mentionnés dans la convention de séjour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907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left" w:pos="113"/>
              </w:tabs>
              <w:ind w:left="113" w:hanging="113"/>
            </w:pPr>
            <w:r w:rsidRPr="00F33C11">
              <w:t>-</w:t>
            </w:r>
            <w:r w:rsidRPr="00F33C11">
              <w:tab/>
              <w:t xml:space="preserve">Eventuels coûts mentionnés dans la convention de séjour en surplus des frais de séjour  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  <w:r w:rsidRPr="00F33C11">
              <w:tab/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851"/>
              </w:tabs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907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60" w:type="dxa"/>
            <w:tcBorders>
              <w:left w:val="nil"/>
              <w:right w:val="nil"/>
            </w:tcBorders>
            <w:vAlign w:val="bottom"/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-‘Autres’ frais supplémentaires non mentionnés dans la convention de séjour</w:t>
            </w:r>
          </w:p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  <w:p w:rsidR="00671E00" w:rsidRPr="00F33C11" w:rsidRDefault="00671E00" w:rsidP="00444597">
            <w:pPr>
              <w:pStyle w:val="BodyText3"/>
              <w:tabs>
                <w:tab w:val="right" w:leader="dot" w:pos="875"/>
              </w:tabs>
            </w:pPr>
            <w:r w:rsidRPr="00F33C11">
              <w:tab/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  <w:p w:rsidR="00671E00" w:rsidRPr="00F33C11" w:rsidRDefault="00671E00" w:rsidP="00444597">
            <w:pPr>
              <w:pStyle w:val="BodyText3"/>
              <w:tabs>
                <w:tab w:val="right" w:leader="dot" w:pos="932"/>
              </w:tabs>
            </w:pPr>
            <w:r w:rsidRPr="00F33C11">
              <w:tab/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  <w:p w:rsidR="00671E00" w:rsidRPr="00F33C11" w:rsidRDefault="00671E00" w:rsidP="00444597">
            <w:pPr>
              <w:pStyle w:val="BodyText3"/>
              <w:tabs>
                <w:tab w:val="right" w:leader="dot" w:pos="1045"/>
              </w:tabs>
            </w:pPr>
            <w:r w:rsidRPr="00F33C11">
              <w:tab/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  <w:p w:rsidR="00671E00" w:rsidRPr="00F33C11" w:rsidRDefault="00671E00" w:rsidP="00444597">
            <w:pPr>
              <w:pStyle w:val="BodyText3"/>
              <w:tabs>
                <w:tab w:val="right" w:leader="dot" w:pos="1022"/>
              </w:tabs>
            </w:pPr>
            <w:r w:rsidRPr="00F33C11">
              <w:tab/>
            </w:r>
          </w:p>
        </w:tc>
        <w:tc>
          <w:tcPr>
            <w:tcW w:w="1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  <w:r w:rsidRPr="00F33C11">
              <w:t>TOTAL</w:t>
            </w: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  <w:t>EUR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  <w:t>EUR</w:t>
            </w:r>
          </w:p>
        </w:tc>
        <w:tc>
          <w:tcPr>
            <w:tcW w:w="1360" w:type="dxa"/>
            <w:tcBorders>
              <w:left w:val="nil"/>
              <w:right w:val="nil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</w:pPr>
            <w:r w:rsidRPr="00F33C11">
              <w:tab/>
              <w:t>EUR</w:t>
            </w:r>
          </w:p>
        </w:tc>
        <w:tc>
          <w:tcPr>
            <w:tcW w:w="132" w:type="dxa"/>
            <w:tcBorders>
              <w:left w:val="nil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  <w:tabs>
                <w:tab w:val="right" w:leader="dot" w:pos="1021"/>
              </w:tabs>
              <w:rPr>
                <w:b/>
              </w:rPr>
            </w:pPr>
            <w:r w:rsidRPr="00F33C11">
              <w:rPr>
                <w:b/>
              </w:rPr>
              <w:t>]</w:t>
            </w:r>
          </w:p>
        </w:tc>
      </w:tr>
      <w:tr w:rsidR="00671E00" w:rsidRPr="00F33C11" w:rsidTr="00051F20">
        <w:trPr>
          <w:jc w:val="center"/>
        </w:trPr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</w:tcPr>
          <w:p w:rsidR="00671E00" w:rsidRPr="00F33C11" w:rsidRDefault="00671E00" w:rsidP="00444597">
            <w:pPr>
              <w:pStyle w:val="BodyText3"/>
            </w:pPr>
          </w:p>
        </w:tc>
        <w:tc>
          <w:tcPr>
            <w:tcW w:w="13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E00" w:rsidRPr="00F33C11" w:rsidRDefault="00671E00" w:rsidP="00444597">
            <w:pPr>
              <w:pStyle w:val="BodyText3"/>
            </w:pPr>
          </w:p>
        </w:tc>
      </w:tr>
    </w:tbl>
    <w:p w:rsidR="00051F20" w:rsidRDefault="00051F20" w:rsidP="00051F20">
      <w:pPr>
        <w:pStyle w:val="BodyText3"/>
      </w:pPr>
    </w:p>
    <w:p w:rsidR="00051F20" w:rsidRDefault="00051F20" w:rsidP="00051F20">
      <w:pPr>
        <w:pStyle w:val="wettekst"/>
        <w:rPr>
          <w:rFonts w:ascii="Times New Roman" w:hAnsi="Times New Roman"/>
        </w:rPr>
      </w:pPr>
    </w:p>
    <w:p w:rsidR="005A655D" w:rsidRDefault="005A655D" w:rsidP="00051F20">
      <w:bookmarkStart w:id="0" w:name="_GoBack"/>
      <w:bookmarkEnd w:id="0"/>
    </w:p>
    <w:sectPr w:rsidR="005A655D" w:rsidSect="001651B0">
      <w:pgSz w:w="12240" w:h="15840"/>
      <w:pgMar w:top="676" w:right="1440" w:bottom="1135" w:left="1440" w:header="426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97" w:rsidRDefault="00444597" w:rsidP="00671E00">
      <w:pPr>
        <w:spacing w:after="0"/>
      </w:pPr>
      <w:r>
        <w:separator/>
      </w:r>
    </w:p>
  </w:endnote>
  <w:endnote w:type="continuationSeparator" w:id="0">
    <w:p w:rsidR="00444597" w:rsidRDefault="00444597" w:rsidP="00671E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97" w:rsidRDefault="00444597" w:rsidP="00671E00">
      <w:pPr>
        <w:spacing w:after="0"/>
      </w:pPr>
      <w:r>
        <w:separator/>
      </w:r>
    </w:p>
  </w:footnote>
  <w:footnote w:type="continuationSeparator" w:id="0">
    <w:p w:rsidR="00444597" w:rsidRDefault="00444597" w:rsidP="00671E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597" w:rsidRPr="008F2BE6" w:rsidRDefault="00444597" w:rsidP="008F2BE6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0"/>
    <w:rsid w:val="00051F20"/>
    <w:rsid w:val="00143EDE"/>
    <w:rsid w:val="001651B0"/>
    <w:rsid w:val="003A41A6"/>
    <w:rsid w:val="00444597"/>
    <w:rsid w:val="005A655D"/>
    <w:rsid w:val="00633D8F"/>
    <w:rsid w:val="00671E00"/>
    <w:rsid w:val="007A2D0B"/>
    <w:rsid w:val="008F2BE6"/>
    <w:rsid w:val="00914F44"/>
    <w:rsid w:val="00E41B07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00"/>
    <w:pPr>
      <w:spacing w:after="10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671E00"/>
    <w:pPr>
      <w:keepNext/>
      <w:jc w:val="center"/>
      <w:outlineLvl w:val="3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1E00"/>
    <w:rPr>
      <w:rFonts w:ascii="Times New Roman Bold" w:eastAsia="Times New Roman" w:hAnsi="Times New Roman Bold" w:cs="Times New Roman"/>
      <w:b/>
      <w:sz w:val="23"/>
      <w:szCs w:val="20"/>
      <w:lang w:eastAsia="fr-FR"/>
    </w:rPr>
  </w:style>
  <w:style w:type="character" w:styleId="PageNumber">
    <w:name w:val="page number"/>
    <w:basedOn w:val="DefaultParagraphFont"/>
    <w:rsid w:val="00671E00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er">
    <w:name w:val="footer"/>
    <w:basedOn w:val="Normal"/>
    <w:link w:val="FooterChar"/>
    <w:rsid w:val="00671E00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71E00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Header">
    <w:name w:val="header"/>
    <w:basedOn w:val="Normal"/>
    <w:link w:val="HeaderChar"/>
    <w:rsid w:val="00671E00"/>
    <w:pPr>
      <w:spacing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71E00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BodyText3">
    <w:name w:val="Body Text 3"/>
    <w:basedOn w:val="Normal"/>
    <w:link w:val="BodyText3Char"/>
    <w:rsid w:val="00671E00"/>
    <w:pPr>
      <w:spacing w:after="0"/>
    </w:pPr>
    <w:rPr>
      <w:sz w:val="15"/>
    </w:rPr>
  </w:style>
  <w:style w:type="character" w:customStyle="1" w:styleId="BodyText3Char">
    <w:name w:val="Body Text 3 Char"/>
    <w:basedOn w:val="DefaultParagraphFont"/>
    <w:link w:val="BodyText3"/>
    <w:rsid w:val="00671E00"/>
    <w:rPr>
      <w:rFonts w:ascii="Times New Roman" w:eastAsia="Times New Roman" w:hAnsi="Times New Roman" w:cs="Times New Roman"/>
      <w:sz w:val="15"/>
      <w:szCs w:val="20"/>
      <w:lang w:eastAsia="fr-FR"/>
    </w:rPr>
  </w:style>
  <w:style w:type="paragraph" w:customStyle="1" w:styleId="wettekst">
    <w:name w:val="wettekst"/>
    <w:basedOn w:val="Normal"/>
    <w:autoRedefine/>
    <w:rsid w:val="00051F20"/>
    <w:pPr>
      <w:spacing w:after="0"/>
      <w:jc w:val="left"/>
    </w:pPr>
    <w:rPr>
      <w:rFonts w:ascii="Bookman Old Style" w:hAnsi="Bookman Old Style"/>
      <w:sz w:val="22"/>
      <w:lang w:val="nl-NL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44"/>
    <w:rPr>
      <w:rFonts w:ascii="Tahoma" w:eastAsia="Times New Roman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59"/>
    <w:rsid w:val="00444597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00"/>
    <w:pPr>
      <w:spacing w:after="100" w:line="240" w:lineRule="auto"/>
      <w:jc w:val="both"/>
    </w:pPr>
    <w:rPr>
      <w:rFonts w:ascii="Times New Roman" w:eastAsia="Times New Roman" w:hAnsi="Times New Roman" w:cs="Times New Roman"/>
      <w:sz w:val="23"/>
      <w:szCs w:val="20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671E00"/>
    <w:pPr>
      <w:keepNext/>
      <w:jc w:val="center"/>
      <w:outlineLvl w:val="3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1E00"/>
    <w:rPr>
      <w:rFonts w:ascii="Times New Roman Bold" w:eastAsia="Times New Roman" w:hAnsi="Times New Roman Bold" w:cs="Times New Roman"/>
      <w:b/>
      <w:sz w:val="23"/>
      <w:szCs w:val="20"/>
      <w:lang w:eastAsia="fr-FR"/>
    </w:rPr>
  </w:style>
  <w:style w:type="character" w:styleId="PageNumber">
    <w:name w:val="page number"/>
    <w:basedOn w:val="DefaultParagraphFont"/>
    <w:rsid w:val="00671E00"/>
    <w:rPr>
      <w:rFonts w:ascii="Times New Roman" w:hAnsi="Times New Roman"/>
      <w:noProof w:val="0"/>
      <w:spacing w:val="0"/>
      <w:w w:val="100"/>
      <w:position w:val="0"/>
      <w:sz w:val="23"/>
      <w:lang w:val="fr-BE"/>
    </w:rPr>
  </w:style>
  <w:style w:type="paragraph" w:styleId="Footer">
    <w:name w:val="footer"/>
    <w:basedOn w:val="Normal"/>
    <w:link w:val="FooterChar"/>
    <w:rsid w:val="00671E00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71E00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Header">
    <w:name w:val="header"/>
    <w:basedOn w:val="Normal"/>
    <w:link w:val="HeaderChar"/>
    <w:rsid w:val="00671E00"/>
    <w:pPr>
      <w:spacing w:after="0"/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71E00"/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styleId="BodyText3">
    <w:name w:val="Body Text 3"/>
    <w:basedOn w:val="Normal"/>
    <w:link w:val="BodyText3Char"/>
    <w:rsid w:val="00671E00"/>
    <w:pPr>
      <w:spacing w:after="0"/>
    </w:pPr>
    <w:rPr>
      <w:sz w:val="15"/>
    </w:rPr>
  </w:style>
  <w:style w:type="character" w:customStyle="1" w:styleId="BodyText3Char">
    <w:name w:val="Body Text 3 Char"/>
    <w:basedOn w:val="DefaultParagraphFont"/>
    <w:link w:val="BodyText3"/>
    <w:rsid w:val="00671E00"/>
    <w:rPr>
      <w:rFonts w:ascii="Times New Roman" w:eastAsia="Times New Roman" w:hAnsi="Times New Roman" w:cs="Times New Roman"/>
      <w:sz w:val="15"/>
      <w:szCs w:val="20"/>
      <w:lang w:eastAsia="fr-FR"/>
    </w:rPr>
  </w:style>
  <w:style w:type="paragraph" w:customStyle="1" w:styleId="wettekst">
    <w:name w:val="wettekst"/>
    <w:basedOn w:val="Normal"/>
    <w:autoRedefine/>
    <w:rsid w:val="00051F20"/>
    <w:pPr>
      <w:spacing w:after="0"/>
      <w:jc w:val="left"/>
    </w:pPr>
    <w:rPr>
      <w:rFonts w:ascii="Bookman Old Style" w:hAnsi="Bookman Old Style"/>
      <w:sz w:val="22"/>
      <w:lang w:val="nl-NL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44"/>
    <w:rPr>
      <w:rFonts w:ascii="Tahoma" w:eastAsia="Times New Roman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59"/>
    <w:rsid w:val="00444597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Initiatief voor beschut wonen</TermName>
          <TermId xmlns="http://schemas.microsoft.com/office/infopath/2007/PartnerControls">610ed8c3-c5f4-492d-968b-c012d747e722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94</Value>
      <Value>69</Value>
    </TaxCatchAll>
    <RIDocSummary xmlns="f15eea43-7fa7-45cf-8dc0-d5244e2cd467">Note de frais recapitulative - initiatives d'habitation protégée - en vigueur à partir du 1 juillet 2015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2941B0-0DBC-4E7B-98E1-CE8E42DD82C9}"/>
</file>

<file path=customXml/itemProps2.xml><?xml version="1.0" encoding="utf-8"?>
<ds:datastoreItem xmlns:ds="http://schemas.openxmlformats.org/officeDocument/2006/customXml" ds:itemID="{E98E8AAA-0C68-4B7C-98AA-A7E94AF3CEF7}"/>
</file>

<file path=customXml/itemProps3.xml><?xml version="1.0" encoding="utf-8"?>
<ds:datastoreItem xmlns:ds="http://schemas.openxmlformats.org/officeDocument/2006/customXml" ds:itemID="{0F99DD7D-0149-482F-805D-8BE9E0A84101}"/>
</file>

<file path=docProps/app.xml><?xml version="1.0" encoding="utf-8"?>
<Properties xmlns="http://schemas.openxmlformats.org/officeDocument/2006/extended-properties" xmlns:vt="http://schemas.openxmlformats.org/officeDocument/2006/docPropsVTypes">
  <Template>D337819B.dotm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Facturation - annexe 52 - Règlement des soins de santé du 28 juillet 2014</dc:title>
  <dc:creator>Philippe Vray</dc:creator>
  <cp:lastModifiedBy>Linda Vandenberg</cp:lastModifiedBy>
  <cp:revision>6</cp:revision>
  <dcterms:created xsi:type="dcterms:W3CDTF">2015-04-14T09:54:00Z</dcterms:created>
  <dcterms:modified xsi:type="dcterms:W3CDTF">2015-06-29T08:04:00Z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RITargetGroup">
    <vt:lpwstr>69;#Initiatief voor beschut wonen|610ed8c3-c5f4-492d-968b-c012d747e722</vt:lpwstr>
  </property>
  <property fmtid="{D5CDD505-2E9C-101B-9397-08002B2CF9AE}" pid="5" name="RITheme">
    <vt:lpwstr>18;#Terugbetaling|733bdba3-12c9-4853-afaa-2f907b76ddd0</vt:lpwstr>
  </property>
  <property fmtid="{D5CDD505-2E9C-101B-9397-08002B2CF9AE}" pid="6" name="RILanguage">
    <vt:lpwstr>8;#Frans|aa2269b8-11bd-4cc9-9267-801806817e60</vt:lpwstr>
  </property>
  <property fmtid="{D5CDD505-2E9C-101B-9397-08002B2CF9AE}" pid="7" name="RIDocType">
    <vt:lpwstr>9;#Formulier|edbed626-0254-4436-a827-988bdcde3d3b;#94;#Reglementaire tekst|992feced-b00e-4d0a-b2d6-927f174e0f53</vt:lpwstr>
  </property>
  <property fmtid="{D5CDD505-2E9C-101B-9397-08002B2CF9AE}" pid="8" name="Publication type for documents">
    <vt:lpwstr/>
  </property>
</Properties>
</file>