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20894" w14:textId="051E6B52" w:rsidR="0005379B" w:rsidRPr="009C6A7B" w:rsidRDefault="00F73A49" w:rsidP="00AA1A1C">
      <w:pPr>
        <w:jc w:val="both"/>
        <w:rPr>
          <w:rFonts w:eastAsiaTheme="minorHAnsi" w:cs="Arial"/>
          <w:b/>
          <w:sz w:val="20"/>
          <w:u w:val="single"/>
          <w:lang w:val="nl-BE"/>
        </w:rPr>
      </w:pPr>
      <w:bookmarkStart w:id="0" w:name="_GoBack"/>
      <w:bookmarkEnd w:id="0"/>
      <w:r w:rsidRPr="00414C71">
        <w:rPr>
          <w:rFonts w:cs="Arial"/>
          <w:b/>
          <w:color w:val="000000"/>
          <w:sz w:val="24"/>
          <w:szCs w:val="24"/>
          <w:u w:val="single"/>
          <w:lang w:val="nl-BE"/>
        </w:rPr>
        <w:t>F</w:t>
      </w:r>
      <w:r w:rsidR="00AA1A1C" w:rsidRPr="00414C71">
        <w:rPr>
          <w:rFonts w:cs="Arial"/>
          <w:b/>
          <w:color w:val="000000"/>
          <w:sz w:val="24"/>
          <w:szCs w:val="24"/>
          <w:u w:val="single"/>
          <w:lang w:val="nl-BE"/>
        </w:rPr>
        <w:t>ormulier</w:t>
      </w:r>
      <w:r w:rsidR="00AA1A1C">
        <w:rPr>
          <w:rFonts w:cs="Arial"/>
          <w:b/>
          <w:color w:val="000000"/>
          <w:sz w:val="24"/>
          <w:szCs w:val="24"/>
          <w:u w:val="single"/>
          <w:lang w:val="nl-BE"/>
        </w:rPr>
        <w:t xml:space="preserve"> tot k</w:t>
      </w:r>
      <w:r w:rsidR="00414C71" w:rsidRPr="00414C71">
        <w:rPr>
          <w:rFonts w:cs="Arial"/>
          <w:b/>
          <w:color w:val="000000"/>
          <w:sz w:val="24"/>
          <w:szCs w:val="24"/>
          <w:u w:val="single"/>
          <w:lang w:val="nl-BE"/>
        </w:rPr>
        <w:t>andidatuurstelling voor</w:t>
      </w:r>
      <w:r w:rsidR="00414C71" w:rsidRPr="00414C71">
        <w:rPr>
          <w:rFonts w:cs="Arial"/>
          <w:color w:val="000000"/>
          <w:sz w:val="24"/>
          <w:szCs w:val="24"/>
          <w:u w:val="single"/>
          <w:lang w:val="nl-BE"/>
        </w:rPr>
        <w:t xml:space="preserve"> </w:t>
      </w:r>
      <w:r w:rsidR="00414C71" w:rsidRPr="00414C71">
        <w:rPr>
          <w:rFonts w:cs="Arial"/>
          <w:b/>
          <w:color w:val="000000"/>
          <w:sz w:val="24"/>
          <w:szCs w:val="24"/>
          <w:u w:val="single"/>
          <w:lang w:val="nl-BE"/>
        </w:rPr>
        <w:t>deelname aan het genoomanalyse platform ter opsporing van varianten van het SARS-CoV-2-virus</w:t>
      </w:r>
    </w:p>
    <w:p w14:paraId="140FE98A" w14:textId="77777777" w:rsidR="00003BD4" w:rsidRPr="009C6A7B" w:rsidRDefault="00003BD4" w:rsidP="0005379B">
      <w:pPr>
        <w:jc w:val="center"/>
        <w:rPr>
          <w:rFonts w:eastAsiaTheme="minorHAnsi" w:cs="Arial"/>
          <w:b/>
          <w:sz w:val="20"/>
          <w:u w:val="single"/>
          <w:lang w:val="nl-BE"/>
        </w:rPr>
      </w:pPr>
    </w:p>
    <w:p w14:paraId="417F0975" w14:textId="77777777" w:rsidR="005A4D31" w:rsidRPr="009C6A7B" w:rsidRDefault="005A4D31" w:rsidP="0005379B">
      <w:pPr>
        <w:jc w:val="center"/>
        <w:rPr>
          <w:rFonts w:eastAsiaTheme="minorHAnsi" w:cs="Arial"/>
          <w:b/>
          <w:sz w:val="20"/>
          <w:u w:val="single"/>
          <w:lang w:val="nl-BE"/>
        </w:rPr>
      </w:pPr>
    </w:p>
    <w:p w14:paraId="419A9B6E" w14:textId="77777777" w:rsidR="00A07894" w:rsidRPr="00952E2B" w:rsidRDefault="0005379B" w:rsidP="00952E2B">
      <w:pPr>
        <w:jc w:val="both"/>
        <w:rPr>
          <w:rFonts w:eastAsiaTheme="minorHAnsi" w:cs="Arial"/>
          <w:i/>
          <w:sz w:val="20"/>
          <w:lang w:val="nl-BE"/>
        </w:rPr>
      </w:pPr>
      <w:r w:rsidRPr="009C6A7B">
        <w:rPr>
          <w:rFonts w:eastAsiaTheme="minorHAnsi" w:cs="Arial"/>
          <w:i/>
          <w:sz w:val="20"/>
          <w:lang w:val="nl-BE"/>
        </w:rPr>
        <w:t>Gelieve dit formulier in te vu</w:t>
      </w:r>
      <w:r w:rsidR="00414C71">
        <w:rPr>
          <w:rFonts w:eastAsiaTheme="minorHAnsi" w:cs="Arial"/>
          <w:i/>
          <w:sz w:val="20"/>
          <w:lang w:val="nl-BE"/>
        </w:rPr>
        <w:t>llen</w:t>
      </w:r>
      <w:r w:rsidR="00952E2B">
        <w:rPr>
          <w:rFonts w:eastAsiaTheme="minorHAnsi" w:cs="Arial"/>
          <w:i/>
          <w:sz w:val="20"/>
          <w:lang w:val="nl-BE"/>
        </w:rPr>
        <w:t xml:space="preserve"> en met de toegevoegde documenten t</w:t>
      </w:r>
      <w:r w:rsidR="00CE05F4" w:rsidRPr="009C6A7B">
        <w:rPr>
          <w:rFonts w:eastAsiaTheme="minorHAnsi" w:cs="Arial"/>
          <w:sz w:val="20"/>
          <w:lang w:val="nl-BE"/>
        </w:rPr>
        <w:t xml:space="preserve">e </w:t>
      </w:r>
      <w:r w:rsidR="004837A6" w:rsidRPr="009C6A7B">
        <w:rPr>
          <w:rFonts w:eastAsiaTheme="minorHAnsi" w:cs="Arial"/>
          <w:sz w:val="20"/>
          <w:lang w:val="nl-BE"/>
        </w:rPr>
        <w:t>ver</w:t>
      </w:r>
      <w:r w:rsidR="00CE05F4" w:rsidRPr="009C6A7B">
        <w:rPr>
          <w:rFonts w:eastAsiaTheme="minorHAnsi" w:cs="Arial"/>
          <w:sz w:val="20"/>
          <w:lang w:val="nl-BE"/>
        </w:rPr>
        <w:t xml:space="preserve">sturen naar: </w:t>
      </w:r>
      <w:r w:rsidR="00CE05F4" w:rsidRPr="009C6A7B">
        <w:rPr>
          <w:rFonts w:eastAsiaTheme="minorHAnsi" w:cs="Arial"/>
          <w:sz w:val="20"/>
          <w:lang w:val="nl-BE"/>
        </w:rPr>
        <w:tab/>
      </w:r>
    </w:p>
    <w:p w14:paraId="6349A134" w14:textId="05A5827B" w:rsidR="00414C71" w:rsidRPr="0020016A" w:rsidRDefault="00414C71" w:rsidP="00414C71">
      <w:pPr>
        <w:spacing w:before="240" w:beforeAutospacing="1" w:after="240" w:afterAutospacing="1" w:line="360" w:lineRule="atLeast"/>
        <w:ind w:left="720"/>
        <w:contextualSpacing/>
        <w:rPr>
          <w:rFonts w:cs="Arial"/>
          <w:sz w:val="24"/>
          <w:szCs w:val="24"/>
          <w:lang w:val="nl-BE"/>
        </w:rPr>
      </w:pPr>
      <w:r w:rsidRPr="0020016A">
        <w:rPr>
          <w:rFonts w:cs="Arial"/>
          <w:sz w:val="24"/>
          <w:szCs w:val="24"/>
          <w:lang w:val="nl-BE"/>
        </w:rPr>
        <w:t>SEC_DIR_MED@riziv-inami.fgov.be</w:t>
      </w:r>
      <w:r w:rsidRPr="0020016A">
        <w:rPr>
          <w:rFonts w:cs="Arial"/>
          <w:sz w:val="24"/>
          <w:szCs w:val="24"/>
          <w:lang w:val="nl-BE"/>
        </w:rPr>
        <w:br/>
        <w:t>RIZIV - Medische Directie</w:t>
      </w:r>
      <w:r w:rsidRPr="0020016A">
        <w:rPr>
          <w:rFonts w:cs="Arial"/>
          <w:sz w:val="24"/>
          <w:szCs w:val="24"/>
          <w:lang w:val="nl-BE"/>
        </w:rPr>
        <w:br/>
        <w:t>Dienst Geneeskundige verzorging</w:t>
      </w:r>
      <w:r w:rsidRPr="0020016A">
        <w:rPr>
          <w:rFonts w:cs="Arial"/>
          <w:sz w:val="24"/>
          <w:szCs w:val="24"/>
          <w:lang w:val="nl-BE"/>
        </w:rPr>
        <w:br/>
      </w:r>
    </w:p>
    <w:p w14:paraId="1ABA245B" w14:textId="77777777" w:rsidR="004C3FF6" w:rsidRDefault="004C3FF6" w:rsidP="00EE18AC">
      <w:pPr>
        <w:spacing w:after="200" w:line="276" w:lineRule="auto"/>
        <w:ind w:left="709"/>
        <w:contextualSpacing/>
        <w:jc w:val="both"/>
        <w:rPr>
          <w:rFonts w:eastAsiaTheme="minorHAnsi" w:cs="Arial"/>
          <w:sz w:val="20"/>
          <w:lang w:val="nl-BE"/>
        </w:rPr>
      </w:pPr>
    </w:p>
    <w:p w14:paraId="72117014" w14:textId="77777777" w:rsidR="00477E44" w:rsidRDefault="00477E44" w:rsidP="00525072">
      <w:pPr>
        <w:spacing w:after="200" w:line="276" w:lineRule="auto"/>
        <w:contextualSpacing/>
        <w:jc w:val="both"/>
        <w:rPr>
          <w:rFonts w:eastAsiaTheme="minorHAnsi" w:cs="Arial"/>
          <w:sz w:val="20"/>
          <w:lang w:val="nl-BE"/>
        </w:rPr>
      </w:pPr>
    </w:p>
    <w:p w14:paraId="220591E0" w14:textId="354C1AF7" w:rsidR="00483802" w:rsidRDefault="00AA1A1C" w:rsidP="00525072">
      <w:pPr>
        <w:spacing w:after="200" w:line="276" w:lineRule="auto"/>
        <w:contextualSpacing/>
        <w:jc w:val="both"/>
        <w:rPr>
          <w:rFonts w:eastAsiaTheme="minorHAnsi" w:cs="Arial"/>
          <w:sz w:val="20"/>
          <w:lang w:val="nl-BE"/>
        </w:rPr>
      </w:pPr>
      <w:r>
        <w:rPr>
          <w:rFonts w:eastAsiaTheme="minorHAnsi" w:cs="Arial"/>
          <w:sz w:val="20"/>
          <w:lang w:val="nl-BE"/>
        </w:rPr>
        <w:t>Kandidaturen moeten ons bereikt hebben voor 23 maart</w:t>
      </w:r>
      <w:r w:rsidR="00414C71">
        <w:rPr>
          <w:rFonts w:eastAsiaTheme="minorHAnsi" w:cs="Arial"/>
          <w:sz w:val="20"/>
          <w:lang w:val="nl-BE"/>
        </w:rPr>
        <w:t xml:space="preserve"> 2021  </w:t>
      </w:r>
    </w:p>
    <w:p w14:paraId="4AB9F359" w14:textId="5BB704FD" w:rsidR="00483802" w:rsidRDefault="00483802" w:rsidP="00EE18AC">
      <w:pPr>
        <w:spacing w:after="200" w:line="276" w:lineRule="auto"/>
        <w:ind w:left="709"/>
        <w:contextualSpacing/>
        <w:jc w:val="both"/>
        <w:rPr>
          <w:rFonts w:eastAsiaTheme="minorHAnsi" w:cs="Arial"/>
          <w:sz w:val="20"/>
          <w:lang w:val="nl-BE"/>
        </w:rPr>
      </w:pPr>
    </w:p>
    <w:p w14:paraId="17474158" w14:textId="23A281DF" w:rsidR="0000726E" w:rsidRDefault="0000726E" w:rsidP="00EE18AC">
      <w:pPr>
        <w:spacing w:after="200" w:line="276" w:lineRule="auto"/>
        <w:ind w:left="709"/>
        <w:contextualSpacing/>
        <w:jc w:val="both"/>
        <w:rPr>
          <w:rFonts w:eastAsiaTheme="minorHAnsi" w:cs="Arial"/>
          <w:sz w:val="20"/>
          <w:lang w:val="nl-BE"/>
        </w:rPr>
      </w:pPr>
    </w:p>
    <w:p w14:paraId="2C5D04A1" w14:textId="77777777" w:rsidR="0000726E" w:rsidRPr="009C6A7B" w:rsidRDefault="0000726E" w:rsidP="00EE18AC">
      <w:pPr>
        <w:spacing w:after="200" w:line="276" w:lineRule="auto"/>
        <w:ind w:left="709"/>
        <w:contextualSpacing/>
        <w:jc w:val="both"/>
        <w:rPr>
          <w:rFonts w:eastAsiaTheme="minorHAnsi" w:cs="Arial"/>
          <w:sz w:val="20"/>
          <w:lang w:val="nl-BE"/>
        </w:rPr>
      </w:pPr>
    </w:p>
    <w:p w14:paraId="5AB98748" w14:textId="77777777" w:rsidR="0005379B" w:rsidRPr="009C6A7B" w:rsidRDefault="0005379B" w:rsidP="00EE18AC">
      <w:pPr>
        <w:jc w:val="both"/>
        <w:rPr>
          <w:rFonts w:eastAsiaTheme="minorHAnsi" w:cs="Arial"/>
          <w:sz w:val="20"/>
          <w:lang w:val="nl-BE"/>
        </w:rPr>
      </w:pPr>
    </w:p>
    <w:p w14:paraId="1A87A8DB" w14:textId="77777777" w:rsidR="0005379B" w:rsidRDefault="0005379B" w:rsidP="0005178A">
      <w:pPr>
        <w:pStyle w:val="Lijstalinea"/>
        <w:tabs>
          <w:tab w:val="clear" w:pos="426"/>
          <w:tab w:val="left" w:pos="284"/>
        </w:tabs>
        <w:ind w:left="284" w:hanging="284"/>
      </w:pPr>
      <w:r w:rsidRPr="009C6A7B">
        <w:t>Identificat</w:t>
      </w:r>
      <w:r w:rsidR="00AC7136" w:rsidRPr="009C6A7B">
        <w:t xml:space="preserve">ie </w:t>
      </w:r>
      <w:r w:rsidR="00AC7136" w:rsidRPr="00CA1B22">
        <w:t>van</w:t>
      </w:r>
      <w:r w:rsidR="00AC7136" w:rsidRPr="009C6A7B">
        <w:t xml:space="preserve"> de </w:t>
      </w:r>
      <w:r w:rsidR="00365E04" w:rsidRPr="00365E04">
        <w:t>administratief verantwoordelijke</w:t>
      </w:r>
      <w:r w:rsidR="00091491">
        <w:t xml:space="preserve"> </w:t>
      </w:r>
      <w:r w:rsidR="00414C71">
        <w:t>van het laboratorium voor klinische b</w:t>
      </w:r>
      <w:r w:rsidR="00561895">
        <w:t>iologie of de inrichting</w:t>
      </w:r>
      <w:r w:rsidR="00365E04" w:rsidRPr="00365E04">
        <w:t xml:space="preserve"> </w:t>
      </w:r>
    </w:p>
    <w:p w14:paraId="616588E9" w14:textId="77777777" w:rsidR="004C3FF6" w:rsidRPr="009C6A7B" w:rsidRDefault="004C3FF6" w:rsidP="004C3FF6">
      <w:pPr>
        <w:spacing w:after="120" w:line="276" w:lineRule="auto"/>
        <w:jc w:val="both"/>
        <w:rPr>
          <w:rFonts w:eastAsiaTheme="minorHAnsi" w:cs="Arial"/>
          <w:sz w:val="20"/>
          <w:lang w:val="nl-NL"/>
        </w:rPr>
      </w:pPr>
      <w:r>
        <w:rPr>
          <w:rFonts w:eastAsiaTheme="minorHAnsi" w:cs="Arial"/>
          <w:sz w:val="20"/>
          <w:lang w:val="nl-NL"/>
        </w:rPr>
        <w:t xml:space="preserve">Naam van </w:t>
      </w:r>
      <w:r w:rsidR="00414C71">
        <w:rPr>
          <w:rFonts w:eastAsiaTheme="minorHAnsi" w:cs="Arial"/>
          <w:sz w:val="20"/>
          <w:lang w:val="nl-NL"/>
        </w:rPr>
        <w:t xml:space="preserve">het laboratorium voor klinische biologie of </w:t>
      </w:r>
      <w:r>
        <w:rPr>
          <w:rFonts w:eastAsiaTheme="minorHAnsi" w:cs="Arial"/>
          <w:sz w:val="20"/>
          <w:lang w:val="nl-NL"/>
        </w:rPr>
        <w:t xml:space="preserve">de </w:t>
      </w:r>
      <w:r w:rsidRPr="009C6A7B">
        <w:rPr>
          <w:rFonts w:eastAsiaTheme="minorHAnsi" w:cs="Arial"/>
          <w:sz w:val="20"/>
          <w:lang w:val="nl-NL"/>
        </w:rPr>
        <w:t>inrichting : ………………………………………………………</w:t>
      </w:r>
      <w:r w:rsidR="00414C71">
        <w:rPr>
          <w:rFonts w:eastAsiaTheme="minorHAnsi" w:cs="Arial"/>
          <w:sz w:val="20"/>
          <w:lang w:val="nl-NL"/>
        </w:rPr>
        <w:t>…………………………………………………….</w:t>
      </w:r>
    </w:p>
    <w:p w14:paraId="0F424B0F" w14:textId="77777777" w:rsidR="00091491" w:rsidRPr="009C6A7B" w:rsidRDefault="00091491" w:rsidP="00091491">
      <w:pPr>
        <w:spacing w:after="120" w:line="276" w:lineRule="auto"/>
        <w:jc w:val="both"/>
        <w:rPr>
          <w:rFonts w:eastAsiaTheme="minorHAnsi" w:cs="Arial"/>
          <w:sz w:val="20"/>
          <w:lang w:val="nl-NL"/>
        </w:rPr>
      </w:pPr>
      <w:r w:rsidRPr="009C6A7B">
        <w:rPr>
          <w:rFonts w:eastAsiaTheme="minorHAnsi" w:cs="Arial"/>
          <w:sz w:val="20"/>
          <w:lang w:val="nl-NL"/>
        </w:rPr>
        <w:t xml:space="preserve">Riziv identificatienr. van </w:t>
      </w:r>
      <w:r w:rsidR="00414C71">
        <w:rPr>
          <w:rFonts w:eastAsiaTheme="minorHAnsi" w:cs="Arial"/>
          <w:sz w:val="20"/>
          <w:lang w:val="nl-NL"/>
        </w:rPr>
        <w:t xml:space="preserve">het laboratorium voor klinische biologie of </w:t>
      </w:r>
      <w:r w:rsidRPr="009C6A7B">
        <w:rPr>
          <w:rFonts w:eastAsiaTheme="minorHAnsi" w:cs="Arial"/>
          <w:sz w:val="20"/>
          <w:lang w:val="nl-NL"/>
        </w:rPr>
        <w:t xml:space="preserve">de </w:t>
      </w:r>
      <w:r>
        <w:rPr>
          <w:rFonts w:eastAsiaTheme="minorHAnsi" w:cs="Arial"/>
          <w:sz w:val="20"/>
          <w:lang w:val="nl-NL"/>
        </w:rPr>
        <w:t>inrichting</w:t>
      </w:r>
      <w:r w:rsidRPr="009C6A7B">
        <w:rPr>
          <w:rFonts w:eastAsiaTheme="minorHAnsi" w:cs="Arial"/>
          <w:sz w:val="20"/>
          <w:lang w:val="nl-NL"/>
        </w:rPr>
        <w:t xml:space="preserve"> : ………………………………</w:t>
      </w:r>
      <w:r w:rsidR="00414C71">
        <w:rPr>
          <w:rFonts w:eastAsiaTheme="minorHAnsi" w:cs="Arial"/>
          <w:sz w:val="20"/>
          <w:lang w:val="nl-NL"/>
        </w:rPr>
        <w:t>…………………………………………………………………………….</w:t>
      </w:r>
    </w:p>
    <w:p w14:paraId="7D462DF3" w14:textId="77777777" w:rsidR="00A273FE" w:rsidRDefault="00A273FE" w:rsidP="00A273FE">
      <w:pPr>
        <w:spacing w:after="120" w:line="276" w:lineRule="auto"/>
        <w:jc w:val="both"/>
        <w:rPr>
          <w:rFonts w:eastAsiaTheme="minorHAnsi" w:cs="Arial"/>
          <w:sz w:val="20"/>
          <w:lang w:val="nl-NL"/>
        </w:rPr>
      </w:pPr>
      <w:r w:rsidRPr="009C6A7B">
        <w:rPr>
          <w:rFonts w:eastAsiaTheme="minorHAnsi" w:cs="Arial"/>
          <w:sz w:val="20"/>
          <w:lang w:val="nl-NL"/>
        </w:rPr>
        <w:t>Naam en voornaam</w:t>
      </w:r>
      <w:r>
        <w:rPr>
          <w:rFonts w:eastAsiaTheme="minorHAnsi" w:cs="Arial"/>
          <w:sz w:val="20"/>
          <w:lang w:val="nl-NL"/>
        </w:rPr>
        <w:t xml:space="preserve"> van </w:t>
      </w:r>
      <w:r w:rsidR="00414C71">
        <w:rPr>
          <w:rFonts w:eastAsiaTheme="minorHAnsi" w:cs="Arial"/>
          <w:sz w:val="20"/>
          <w:lang w:val="nl-NL"/>
        </w:rPr>
        <w:t xml:space="preserve">de </w:t>
      </w:r>
      <w:r w:rsidR="00091491">
        <w:rPr>
          <w:rFonts w:eastAsiaTheme="minorHAnsi" w:cs="Arial"/>
          <w:sz w:val="20"/>
          <w:lang w:val="nl-NL"/>
        </w:rPr>
        <w:t>administratief verantwoordelijke: ……………………………………</w:t>
      </w:r>
    </w:p>
    <w:p w14:paraId="085DC9A1" w14:textId="77777777" w:rsidR="00414C71" w:rsidRPr="009C6A7B" w:rsidRDefault="00414C71" w:rsidP="00A273FE">
      <w:pPr>
        <w:spacing w:after="120" w:line="276" w:lineRule="auto"/>
        <w:jc w:val="both"/>
        <w:rPr>
          <w:rFonts w:eastAsiaTheme="minorHAnsi" w:cs="Arial"/>
          <w:sz w:val="20"/>
          <w:lang w:val="nl-NL"/>
        </w:rPr>
      </w:pPr>
      <w:r>
        <w:rPr>
          <w:rFonts w:eastAsiaTheme="minorHAnsi" w:cs="Arial"/>
          <w:sz w:val="20"/>
          <w:lang w:val="nl-NL"/>
        </w:rPr>
        <w:t>……………………………………………………………………………………………………………</w:t>
      </w:r>
    </w:p>
    <w:p w14:paraId="110CCCD4" w14:textId="77777777" w:rsidR="00091491" w:rsidRPr="009C6A7B" w:rsidRDefault="00091491" w:rsidP="00091491">
      <w:pPr>
        <w:spacing w:after="120" w:line="276" w:lineRule="auto"/>
        <w:jc w:val="both"/>
        <w:rPr>
          <w:rFonts w:eastAsiaTheme="minorHAnsi" w:cs="Arial"/>
          <w:sz w:val="20"/>
          <w:lang w:val="nl-NL"/>
        </w:rPr>
      </w:pPr>
      <w:r w:rsidRPr="009C6A7B">
        <w:rPr>
          <w:rFonts w:eastAsiaTheme="minorHAnsi" w:cs="Arial"/>
          <w:sz w:val="20"/>
          <w:lang w:val="nl-NL"/>
        </w:rPr>
        <w:t>Naam en voornaam</w:t>
      </w:r>
      <w:r>
        <w:rPr>
          <w:rFonts w:eastAsiaTheme="minorHAnsi" w:cs="Arial"/>
          <w:sz w:val="20"/>
          <w:lang w:val="nl-NL"/>
        </w:rPr>
        <w:t xml:space="preserve"> van </w:t>
      </w:r>
      <w:r w:rsidR="00414C71">
        <w:rPr>
          <w:rFonts w:eastAsiaTheme="minorHAnsi" w:cs="Arial"/>
          <w:sz w:val="20"/>
          <w:lang w:val="nl-NL"/>
        </w:rPr>
        <w:t xml:space="preserve">de </w:t>
      </w:r>
      <w:r>
        <w:rPr>
          <w:rFonts w:eastAsiaTheme="minorHAnsi" w:cs="Arial"/>
          <w:sz w:val="20"/>
          <w:lang w:val="nl-NL"/>
        </w:rPr>
        <w:t>contactpersoon</w:t>
      </w:r>
      <w:r w:rsidR="00414C71">
        <w:rPr>
          <w:rFonts w:eastAsiaTheme="minorHAnsi" w:cs="Arial"/>
          <w:sz w:val="20"/>
          <w:lang w:val="nl-NL"/>
        </w:rPr>
        <w:t xml:space="preserve"> indien verschillend van de administratief verantwoordelijke</w:t>
      </w:r>
      <w:r>
        <w:rPr>
          <w:rFonts w:eastAsiaTheme="minorHAnsi" w:cs="Arial"/>
          <w:sz w:val="20"/>
          <w:lang w:val="nl-NL"/>
        </w:rPr>
        <w:t>: ………………………………………………………</w:t>
      </w:r>
    </w:p>
    <w:p w14:paraId="331AA25B" w14:textId="77777777" w:rsidR="00A273FE" w:rsidRPr="009C6A7B" w:rsidRDefault="00A273FE" w:rsidP="00A273FE">
      <w:pPr>
        <w:spacing w:after="120" w:line="276" w:lineRule="auto"/>
        <w:jc w:val="both"/>
        <w:rPr>
          <w:rFonts w:eastAsiaTheme="minorHAnsi" w:cs="Arial"/>
          <w:sz w:val="20"/>
          <w:lang w:val="nl-NL"/>
        </w:rPr>
      </w:pPr>
      <w:r w:rsidRPr="009C6A7B">
        <w:rPr>
          <w:rFonts w:eastAsiaTheme="minorHAnsi" w:cs="Arial"/>
          <w:sz w:val="20"/>
          <w:lang w:val="nl-NL"/>
        </w:rPr>
        <w:t>Email-adres : …………………………………………………………………………………</w:t>
      </w:r>
    </w:p>
    <w:p w14:paraId="1FD33F86" w14:textId="77777777" w:rsidR="00A273FE" w:rsidRPr="009C6A7B" w:rsidRDefault="00A273FE" w:rsidP="00A273FE">
      <w:pPr>
        <w:spacing w:after="120" w:line="276" w:lineRule="auto"/>
        <w:jc w:val="both"/>
        <w:rPr>
          <w:rFonts w:eastAsiaTheme="minorHAnsi" w:cs="Arial"/>
          <w:sz w:val="20"/>
          <w:lang w:val="nl-NL"/>
        </w:rPr>
      </w:pPr>
      <w:r w:rsidRPr="009C6A7B">
        <w:rPr>
          <w:rFonts w:eastAsiaTheme="minorHAnsi" w:cs="Arial"/>
          <w:sz w:val="20"/>
          <w:lang w:val="nl-NL"/>
        </w:rPr>
        <w:t>Telefoon (secretariaat dienst) : …………………………………………………………….</w:t>
      </w:r>
    </w:p>
    <w:p w14:paraId="0638AF94" w14:textId="77777777" w:rsidR="004C3FF6" w:rsidRPr="009C6A7B" w:rsidRDefault="004C3FF6" w:rsidP="00A273FE">
      <w:pPr>
        <w:autoSpaceDE w:val="0"/>
        <w:autoSpaceDN w:val="0"/>
        <w:adjustRightInd w:val="0"/>
        <w:spacing w:after="120" w:line="360" w:lineRule="auto"/>
        <w:jc w:val="both"/>
        <w:rPr>
          <w:rFonts w:cs="Arial"/>
          <w:sz w:val="20"/>
          <w:lang w:val="nl-BE"/>
        </w:rPr>
      </w:pPr>
      <w:r w:rsidRPr="009C6A7B">
        <w:rPr>
          <w:rFonts w:cs="Arial"/>
          <w:sz w:val="20"/>
          <w:lang w:val="nl-BE"/>
        </w:rPr>
        <w:t>Administratief adres (adres waarnaar de briefwisseling dient gestuurd te worden):</w:t>
      </w:r>
    </w:p>
    <w:p w14:paraId="47B48793" w14:textId="77777777" w:rsidR="00091491" w:rsidRDefault="00091491" w:rsidP="00A273FE">
      <w:pPr>
        <w:autoSpaceDE w:val="0"/>
        <w:autoSpaceDN w:val="0"/>
        <w:adjustRightInd w:val="0"/>
        <w:spacing w:after="120" w:line="360" w:lineRule="auto"/>
        <w:jc w:val="both"/>
        <w:rPr>
          <w:rFonts w:cs="Arial"/>
          <w:sz w:val="20"/>
          <w:lang w:val="nl-BE"/>
        </w:rPr>
      </w:pPr>
      <w:r>
        <w:rPr>
          <w:rFonts w:cs="Arial"/>
          <w:sz w:val="20"/>
          <w:lang w:val="nl-BE"/>
        </w:rPr>
        <w:t>Departement:</w:t>
      </w:r>
      <w:r w:rsidRPr="00091491">
        <w:rPr>
          <w:rFonts w:cs="Arial"/>
          <w:sz w:val="20"/>
          <w:lang w:val="nl-BE"/>
        </w:rPr>
        <w:t xml:space="preserve"> </w:t>
      </w:r>
      <w:r w:rsidRPr="009C6A7B">
        <w:rPr>
          <w:rFonts w:cs="Arial"/>
          <w:sz w:val="20"/>
          <w:lang w:val="nl-BE"/>
        </w:rPr>
        <w:t>…………………………………………………………………………</w:t>
      </w:r>
    </w:p>
    <w:p w14:paraId="73C1DED4" w14:textId="77777777" w:rsidR="004C3FF6" w:rsidRPr="009C6A7B" w:rsidRDefault="004C3FF6" w:rsidP="00A273FE">
      <w:pPr>
        <w:autoSpaceDE w:val="0"/>
        <w:autoSpaceDN w:val="0"/>
        <w:adjustRightInd w:val="0"/>
        <w:spacing w:after="120" w:line="360" w:lineRule="auto"/>
        <w:jc w:val="both"/>
        <w:rPr>
          <w:rFonts w:cs="Arial"/>
          <w:sz w:val="20"/>
          <w:lang w:val="nl-BE"/>
        </w:rPr>
      </w:pPr>
      <w:r w:rsidRPr="009C6A7B">
        <w:rPr>
          <w:rFonts w:cs="Arial"/>
          <w:sz w:val="20"/>
          <w:lang w:val="nl-BE"/>
        </w:rPr>
        <w:t>Straat en nummer: …………………………………………………………………………..</w:t>
      </w:r>
    </w:p>
    <w:p w14:paraId="6F8E4F58" w14:textId="77777777" w:rsidR="004C3FF6" w:rsidRDefault="004C3FF6" w:rsidP="00A273FE">
      <w:pPr>
        <w:spacing w:after="120" w:line="276" w:lineRule="auto"/>
        <w:jc w:val="both"/>
        <w:rPr>
          <w:rFonts w:eastAsiaTheme="minorHAnsi" w:cs="Arial"/>
          <w:sz w:val="20"/>
          <w:lang w:val="nl-NL"/>
        </w:rPr>
      </w:pPr>
      <w:r w:rsidRPr="009C6A7B">
        <w:rPr>
          <w:rFonts w:eastAsiaTheme="minorHAnsi" w:cs="Arial"/>
          <w:sz w:val="20"/>
          <w:lang w:val="nl-NL"/>
        </w:rPr>
        <w:t>Postcode en gemeente : ………………………………………………………………..…..</w:t>
      </w:r>
    </w:p>
    <w:p w14:paraId="4186C533" w14:textId="77777777" w:rsidR="00B70260" w:rsidRDefault="00B70260" w:rsidP="00A273FE">
      <w:pPr>
        <w:spacing w:after="120" w:line="276" w:lineRule="auto"/>
        <w:jc w:val="both"/>
        <w:rPr>
          <w:rFonts w:eastAsiaTheme="minorHAnsi" w:cs="Arial"/>
          <w:sz w:val="20"/>
          <w:lang w:val="nl-NL"/>
        </w:rPr>
      </w:pPr>
    </w:p>
    <w:p w14:paraId="6A481476" w14:textId="77777777" w:rsidR="00B70260" w:rsidRDefault="00B70260" w:rsidP="00A273FE">
      <w:pPr>
        <w:spacing w:after="120" w:line="276" w:lineRule="auto"/>
        <w:jc w:val="both"/>
        <w:rPr>
          <w:rFonts w:eastAsiaTheme="minorHAnsi" w:cs="Arial"/>
          <w:sz w:val="20"/>
          <w:lang w:val="nl-NL"/>
        </w:rPr>
      </w:pPr>
    </w:p>
    <w:p w14:paraId="2856463A" w14:textId="2D8DA48E" w:rsidR="00B70A19" w:rsidRPr="004C3FF6" w:rsidRDefault="00B70A19" w:rsidP="00B70A19">
      <w:pPr>
        <w:spacing w:after="120" w:line="276" w:lineRule="auto"/>
        <w:ind w:left="720"/>
        <w:jc w:val="both"/>
        <w:rPr>
          <w:rFonts w:eastAsiaTheme="minorHAnsi" w:cs="Arial"/>
          <w:sz w:val="20"/>
          <w:lang w:val="nl-NL"/>
        </w:rPr>
      </w:pPr>
    </w:p>
    <w:p w14:paraId="10D0E189" w14:textId="77777777" w:rsidR="00D63EEE" w:rsidRPr="009C6A7B" w:rsidRDefault="00D63EEE" w:rsidP="00D1615C">
      <w:pPr>
        <w:spacing w:after="120" w:line="276" w:lineRule="auto"/>
        <w:jc w:val="both"/>
        <w:rPr>
          <w:rFonts w:eastAsiaTheme="minorHAnsi" w:cs="Arial"/>
          <w:sz w:val="20"/>
          <w:lang w:val="nl-NL"/>
        </w:rPr>
      </w:pPr>
    </w:p>
    <w:p w14:paraId="3868FCAB" w14:textId="77777777" w:rsidR="004C3FF6" w:rsidRDefault="004C3FF6" w:rsidP="00D1615C">
      <w:pPr>
        <w:spacing w:after="120" w:line="276" w:lineRule="auto"/>
        <w:jc w:val="both"/>
        <w:rPr>
          <w:rFonts w:eastAsiaTheme="minorHAnsi" w:cs="Arial"/>
          <w:sz w:val="20"/>
          <w:lang w:val="nl-NL"/>
        </w:rPr>
      </w:pPr>
    </w:p>
    <w:p w14:paraId="2EB1F2EE" w14:textId="77777777" w:rsidR="00952E2B" w:rsidRDefault="00952E2B">
      <w:pPr>
        <w:rPr>
          <w:lang w:val="nl-NL"/>
        </w:rPr>
      </w:pPr>
    </w:p>
    <w:p w14:paraId="7BC160E2" w14:textId="77777777" w:rsidR="00952E2B" w:rsidRDefault="00952E2B">
      <w:pPr>
        <w:rPr>
          <w:lang w:val="nl-NL"/>
        </w:rPr>
      </w:pPr>
    </w:p>
    <w:p w14:paraId="44AEC8CB" w14:textId="7B07D4EB" w:rsidR="00952E2B" w:rsidRDefault="00952E2B">
      <w:pPr>
        <w:rPr>
          <w:lang w:val="nl-NL"/>
        </w:rPr>
      </w:pPr>
    </w:p>
    <w:p w14:paraId="76803B0C" w14:textId="306628FB" w:rsidR="00AA1A1C" w:rsidRDefault="00AA1A1C">
      <w:pPr>
        <w:rPr>
          <w:lang w:val="nl-NL"/>
        </w:rPr>
      </w:pPr>
    </w:p>
    <w:p w14:paraId="5A3EF521" w14:textId="3C4EEBEC" w:rsidR="00AA1A1C" w:rsidRDefault="00AA1A1C">
      <w:pPr>
        <w:rPr>
          <w:lang w:val="nl-NL"/>
        </w:rPr>
      </w:pPr>
    </w:p>
    <w:p w14:paraId="3ABD9D05" w14:textId="173D8BF4" w:rsidR="00AA1A1C" w:rsidRDefault="00AA1A1C">
      <w:pPr>
        <w:rPr>
          <w:lang w:val="nl-NL"/>
        </w:rPr>
      </w:pPr>
    </w:p>
    <w:p w14:paraId="2F2EDFE4" w14:textId="344FF5E9" w:rsidR="00AA1A1C" w:rsidRDefault="00AA1A1C">
      <w:pPr>
        <w:rPr>
          <w:lang w:val="nl-NL"/>
        </w:rPr>
      </w:pPr>
    </w:p>
    <w:p w14:paraId="7A99BB71" w14:textId="77777777" w:rsidR="00AA1A1C" w:rsidRDefault="00AA1A1C">
      <w:pPr>
        <w:rPr>
          <w:lang w:val="nl-NL"/>
        </w:rPr>
      </w:pPr>
    </w:p>
    <w:p w14:paraId="0059F5FB" w14:textId="77777777" w:rsidR="00952E2B" w:rsidRDefault="00952E2B">
      <w:pPr>
        <w:rPr>
          <w:lang w:val="nl-NL"/>
        </w:rPr>
      </w:pPr>
    </w:p>
    <w:p w14:paraId="163E56AF" w14:textId="77777777" w:rsidR="00952E2B" w:rsidRDefault="00952E2B" w:rsidP="00561895">
      <w:pPr>
        <w:pStyle w:val="Lijstalinea"/>
      </w:pPr>
      <w:r w:rsidRPr="00952E2B">
        <w:t>O</w:t>
      </w:r>
      <w:r>
        <w:t>verzicht van de selectiecriteria: beschrijf de situatie van uw labo en vermeld welke bewijsstukken U wenst toe te voegen.</w:t>
      </w:r>
    </w:p>
    <w:p w14:paraId="70902966" w14:textId="77777777" w:rsidR="00952E2B" w:rsidRDefault="00952E2B">
      <w:pPr>
        <w:rPr>
          <w:lang w:val="nl-BE"/>
        </w:rPr>
      </w:pPr>
    </w:p>
    <w:p w14:paraId="6591349B" w14:textId="77777777" w:rsidR="00952E2B" w:rsidRDefault="00952E2B">
      <w:pPr>
        <w:rPr>
          <w:lang w:val="nl-BE"/>
        </w:rPr>
      </w:pPr>
    </w:p>
    <w:p w14:paraId="0E9C08C9" w14:textId="77777777" w:rsidR="00952E2B" w:rsidRDefault="00952E2B">
      <w:pPr>
        <w:rPr>
          <w:lang w:val="nl-BE"/>
        </w:rPr>
      </w:pPr>
    </w:p>
    <w:tbl>
      <w:tblPr>
        <w:tblStyle w:val="Tabelraster"/>
        <w:tblW w:w="9067" w:type="dxa"/>
        <w:tblLook w:val="04A0" w:firstRow="1" w:lastRow="0" w:firstColumn="1" w:lastColumn="0" w:noHBand="0" w:noVBand="1"/>
      </w:tblPr>
      <w:tblGrid>
        <w:gridCol w:w="2972"/>
        <w:gridCol w:w="2977"/>
        <w:gridCol w:w="3118"/>
      </w:tblGrid>
      <w:tr w:rsidR="00952E2B" w:rsidRPr="00AA1A1C" w14:paraId="35BBF3CA" w14:textId="77777777" w:rsidTr="00B15FA9">
        <w:tc>
          <w:tcPr>
            <w:tcW w:w="2972" w:type="dxa"/>
          </w:tcPr>
          <w:p w14:paraId="1309BEC5" w14:textId="77777777" w:rsidR="00952E2B" w:rsidRDefault="00952E2B" w:rsidP="00B15FA9">
            <w:pPr>
              <w:spacing w:after="120" w:line="276" w:lineRule="auto"/>
              <w:jc w:val="both"/>
              <w:rPr>
                <w:rFonts w:eastAsiaTheme="minorHAnsi" w:cs="Arial"/>
                <w:sz w:val="20"/>
                <w:lang w:val="nl-NL"/>
              </w:rPr>
            </w:pPr>
            <w:r>
              <w:rPr>
                <w:rFonts w:eastAsiaTheme="minorHAnsi" w:cs="Arial"/>
                <w:sz w:val="20"/>
                <w:lang w:val="nl-NL"/>
              </w:rPr>
              <w:t>Criteria</w:t>
            </w:r>
          </w:p>
        </w:tc>
        <w:tc>
          <w:tcPr>
            <w:tcW w:w="2977" w:type="dxa"/>
          </w:tcPr>
          <w:p w14:paraId="77E8446F" w14:textId="77777777" w:rsidR="00952E2B" w:rsidRDefault="00952E2B" w:rsidP="00B15FA9">
            <w:pPr>
              <w:spacing w:after="120" w:line="276" w:lineRule="auto"/>
              <w:jc w:val="both"/>
              <w:rPr>
                <w:rFonts w:eastAsiaTheme="minorHAnsi" w:cs="Arial"/>
                <w:sz w:val="20"/>
                <w:lang w:val="nl-NL"/>
              </w:rPr>
            </w:pPr>
            <w:r>
              <w:rPr>
                <w:rFonts w:eastAsiaTheme="minorHAnsi" w:cs="Arial"/>
                <w:sz w:val="20"/>
                <w:lang w:val="nl-NL"/>
              </w:rPr>
              <w:t>Beschrijf</w:t>
            </w:r>
          </w:p>
        </w:tc>
        <w:tc>
          <w:tcPr>
            <w:tcW w:w="3118" w:type="dxa"/>
          </w:tcPr>
          <w:p w14:paraId="2496515C" w14:textId="76B8C90C" w:rsidR="00952E2B" w:rsidRDefault="00477E44" w:rsidP="00AA1A1C">
            <w:pPr>
              <w:spacing w:after="120" w:line="276" w:lineRule="auto"/>
              <w:jc w:val="both"/>
              <w:rPr>
                <w:rFonts w:eastAsiaTheme="minorHAnsi" w:cs="Arial"/>
                <w:sz w:val="20"/>
                <w:lang w:val="nl-NL"/>
              </w:rPr>
            </w:pPr>
            <w:r>
              <w:rPr>
                <w:rFonts w:eastAsiaTheme="minorHAnsi" w:cs="Arial"/>
                <w:sz w:val="20"/>
                <w:lang w:val="nl-NL"/>
              </w:rPr>
              <w:t xml:space="preserve">Genummerd bewijsstuk </w:t>
            </w:r>
            <w:r w:rsidR="00952E2B">
              <w:rPr>
                <w:rFonts w:eastAsiaTheme="minorHAnsi" w:cs="Arial"/>
                <w:sz w:val="20"/>
                <w:lang w:val="nl-NL"/>
              </w:rPr>
              <w:t xml:space="preserve">toevoegen </w:t>
            </w:r>
          </w:p>
        </w:tc>
      </w:tr>
      <w:tr w:rsidR="00952E2B" w:rsidRPr="00AA1A1C" w14:paraId="5126E6A9" w14:textId="77777777" w:rsidTr="00B15FA9">
        <w:tc>
          <w:tcPr>
            <w:tcW w:w="2972" w:type="dxa"/>
          </w:tcPr>
          <w:p w14:paraId="06845D29" w14:textId="77777777" w:rsidR="00952E2B" w:rsidRDefault="00952E2B" w:rsidP="00B15FA9">
            <w:pPr>
              <w:jc w:val="both"/>
              <w:textAlignment w:val="center"/>
              <w:rPr>
                <w:rFonts w:eastAsiaTheme="minorHAnsi" w:cs="Arial"/>
                <w:sz w:val="20"/>
                <w:lang w:val="nl-NL"/>
              </w:rPr>
            </w:pPr>
            <w:r w:rsidRPr="00430C16">
              <w:rPr>
                <w:rFonts w:eastAsiaTheme="minorHAnsi" w:cs="Arial"/>
                <w:sz w:val="20"/>
                <w:lang w:val="nl-NL"/>
              </w:rPr>
              <w:t>Erkend medisch laboratorium met BELAC ISO-15189 accreditatie. Het erkend medisch laboratorium kan bestaan uit een samenwerking met meerdere erkende medische laboratoria binnen eenzelfde juridische entiteit met minimaal één labo met een erkenning binnen de klinische biologie;</w:t>
            </w:r>
          </w:p>
          <w:p w14:paraId="1EF69A08" w14:textId="77777777" w:rsidR="00952E2B" w:rsidRPr="00430C16" w:rsidRDefault="00952E2B" w:rsidP="00B15FA9">
            <w:pPr>
              <w:jc w:val="both"/>
              <w:textAlignment w:val="center"/>
              <w:rPr>
                <w:rFonts w:eastAsiaTheme="minorHAnsi" w:cs="Arial"/>
                <w:sz w:val="20"/>
                <w:lang w:val="nl-NL"/>
              </w:rPr>
            </w:pPr>
          </w:p>
        </w:tc>
        <w:tc>
          <w:tcPr>
            <w:tcW w:w="2977" w:type="dxa"/>
          </w:tcPr>
          <w:p w14:paraId="757FD7DB" w14:textId="77777777" w:rsidR="00952E2B" w:rsidRDefault="00952E2B" w:rsidP="00B15FA9">
            <w:pPr>
              <w:spacing w:after="120" w:line="276" w:lineRule="auto"/>
              <w:jc w:val="both"/>
              <w:rPr>
                <w:rFonts w:eastAsiaTheme="minorHAnsi" w:cs="Arial"/>
                <w:sz w:val="20"/>
                <w:lang w:val="nl-NL"/>
              </w:rPr>
            </w:pPr>
          </w:p>
        </w:tc>
        <w:tc>
          <w:tcPr>
            <w:tcW w:w="3118" w:type="dxa"/>
          </w:tcPr>
          <w:p w14:paraId="4488DA2E" w14:textId="77777777" w:rsidR="00952E2B" w:rsidRPr="00477E44" w:rsidRDefault="00952E2B" w:rsidP="00304305">
            <w:pPr>
              <w:pStyle w:val="Lijstalinea"/>
              <w:numPr>
                <w:ilvl w:val="0"/>
                <w:numId w:val="0"/>
              </w:numPr>
              <w:spacing w:after="120" w:line="276" w:lineRule="auto"/>
              <w:ind w:left="720"/>
              <w:rPr>
                <w:rFonts w:eastAsiaTheme="minorHAnsi"/>
              </w:rPr>
            </w:pPr>
          </w:p>
        </w:tc>
      </w:tr>
      <w:tr w:rsidR="00952E2B" w:rsidRPr="00AA1A1C" w14:paraId="3118601B" w14:textId="77777777" w:rsidTr="00B15FA9">
        <w:tc>
          <w:tcPr>
            <w:tcW w:w="2972" w:type="dxa"/>
          </w:tcPr>
          <w:p w14:paraId="5C6BB3F7" w14:textId="77777777" w:rsidR="00952E2B" w:rsidRDefault="00952E2B" w:rsidP="00B15FA9">
            <w:pPr>
              <w:spacing w:after="120" w:line="276" w:lineRule="auto"/>
              <w:jc w:val="both"/>
              <w:rPr>
                <w:rFonts w:eastAsiaTheme="minorHAnsi" w:cs="Arial"/>
                <w:sz w:val="20"/>
                <w:lang w:val="nl-NL"/>
              </w:rPr>
            </w:pPr>
            <w:r w:rsidRPr="00430C16">
              <w:rPr>
                <w:rFonts w:eastAsiaTheme="minorHAnsi" w:cs="Arial"/>
                <w:sz w:val="20"/>
                <w:lang w:val="nl-NL"/>
              </w:rPr>
              <w:t>Ofwel beschikken over een BELAC ISO-accreditatie specifiek voor NGS binnen de (hemato-) oncologie of de microbiologie of een aanvraag hiertoe hebben ingediend voor 16 maart 2021;</w:t>
            </w:r>
          </w:p>
        </w:tc>
        <w:tc>
          <w:tcPr>
            <w:tcW w:w="2977" w:type="dxa"/>
          </w:tcPr>
          <w:p w14:paraId="2AE3EB04" w14:textId="77777777" w:rsidR="00952E2B" w:rsidRDefault="00952E2B" w:rsidP="00B15FA9">
            <w:pPr>
              <w:spacing w:after="120" w:line="276" w:lineRule="auto"/>
              <w:jc w:val="both"/>
              <w:rPr>
                <w:rFonts w:eastAsiaTheme="minorHAnsi" w:cs="Arial"/>
                <w:sz w:val="20"/>
                <w:lang w:val="nl-NL"/>
              </w:rPr>
            </w:pPr>
          </w:p>
        </w:tc>
        <w:tc>
          <w:tcPr>
            <w:tcW w:w="3118" w:type="dxa"/>
          </w:tcPr>
          <w:p w14:paraId="04BBBB98" w14:textId="77777777" w:rsidR="00952E2B" w:rsidRPr="00477E44" w:rsidRDefault="00952E2B" w:rsidP="00304305">
            <w:pPr>
              <w:pStyle w:val="Lijstalinea"/>
              <w:numPr>
                <w:ilvl w:val="0"/>
                <w:numId w:val="0"/>
              </w:numPr>
              <w:spacing w:after="120" w:line="276" w:lineRule="auto"/>
              <w:ind w:left="720"/>
              <w:rPr>
                <w:rFonts w:eastAsiaTheme="minorHAnsi"/>
              </w:rPr>
            </w:pPr>
          </w:p>
        </w:tc>
      </w:tr>
      <w:tr w:rsidR="00952E2B" w:rsidRPr="00AA1A1C" w14:paraId="769D87C9" w14:textId="77777777" w:rsidTr="00B15FA9">
        <w:tc>
          <w:tcPr>
            <w:tcW w:w="2972" w:type="dxa"/>
          </w:tcPr>
          <w:p w14:paraId="0F2BB3E5" w14:textId="77777777" w:rsidR="00952E2B" w:rsidRDefault="00952E2B" w:rsidP="00B15FA9">
            <w:pPr>
              <w:spacing w:after="120" w:line="276" w:lineRule="auto"/>
              <w:jc w:val="both"/>
              <w:rPr>
                <w:rFonts w:eastAsiaTheme="minorHAnsi" w:cs="Arial"/>
                <w:sz w:val="20"/>
                <w:lang w:val="nl-NL"/>
              </w:rPr>
            </w:pPr>
            <w:r w:rsidRPr="00430C16">
              <w:rPr>
                <w:rFonts w:eastAsiaTheme="minorHAnsi" w:cs="Arial"/>
                <w:sz w:val="20"/>
                <w:lang w:val="nl-NL"/>
              </w:rPr>
              <w:t>Aantoonbare kwaliteitsopvolging van NGS-activiteit door deelname aan (internationale) NGS EQA schema’s;</w:t>
            </w:r>
          </w:p>
        </w:tc>
        <w:tc>
          <w:tcPr>
            <w:tcW w:w="2977" w:type="dxa"/>
          </w:tcPr>
          <w:p w14:paraId="1AA101A1" w14:textId="77777777" w:rsidR="00952E2B" w:rsidRDefault="00952E2B" w:rsidP="00B15FA9">
            <w:pPr>
              <w:spacing w:after="120" w:line="276" w:lineRule="auto"/>
              <w:jc w:val="both"/>
              <w:rPr>
                <w:rFonts w:eastAsiaTheme="minorHAnsi" w:cs="Arial"/>
                <w:sz w:val="20"/>
                <w:lang w:val="nl-NL"/>
              </w:rPr>
            </w:pPr>
          </w:p>
        </w:tc>
        <w:tc>
          <w:tcPr>
            <w:tcW w:w="3118" w:type="dxa"/>
          </w:tcPr>
          <w:p w14:paraId="2DC84220" w14:textId="77777777" w:rsidR="00952E2B" w:rsidRPr="00304305" w:rsidRDefault="00952E2B" w:rsidP="00304305">
            <w:pPr>
              <w:pStyle w:val="Lijstalinea"/>
              <w:numPr>
                <w:ilvl w:val="0"/>
                <w:numId w:val="0"/>
              </w:numPr>
              <w:spacing w:after="120" w:line="276" w:lineRule="auto"/>
              <w:ind w:left="720"/>
              <w:rPr>
                <w:rFonts w:eastAsiaTheme="minorHAnsi"/>
              </w:rPr>
            </w:pPr>
          </w:p>
        </w:tc>
      </w:tr>
      <w:tr w:rsidR="00952E2B" w:rsidRPr="00AA1A1C" w14:paraId="628F5B07" w14:textId="77777777" w:rsidTr="00B15FA9">
        <w:tc>
          <w:tcPr>
            <w:tcW w:w="2972" w:type="dxa"/>
          </w:tcPr>
          <w:p w14:paraId="146F12C6" w14:textId="77777777" w:rsidR="00952E2B" w:rsidRDefault="00952E2B" w:rsidP="00B15FA9">
            <w:pPr>
              <w:spacing w:after="120" w:line="276" w:lineRule="auto"/>
              <w:jc w:val="both"/>
              <w:rPr>
                <w:rFonts w:eastAsiaTheme="minorHAnsi" w:cs="Arial"/>
                <w:sz w:val="20"/>
                <w:lang w:val="nl-NL"/>
              </w:rPr>
            </w:pPr>
            <w:r w:rsidRPr="00430C16">
              <w:rPr>
                <w:rFonts w:eastAsiaTheme="minorHAnsi" w:cs="Arial"/>
                <w:sz w:val="20"/>
                <w:lang w:val="nl-NL"/>
              </w:rPr>
              <w:t>Aantoonbare NGS-activiteit in de (hemato-) o</w:t>
            </w:r>
            <w:r>
              <w:rPr>
                <w:rFonts w:eastAsiaTheme="minorHAnsi" w:cs="Arial"/>
                <w:sz w:val="20"/>
                <w:lang w:val="nl-NL"/>
              </w:rPr>
              <w:t xml:space="preserve">ncologie of in de microbiologie </w:t>
            </w:r>
            <w:r w:rsidRPr="00F1614F">
              <w:rPr>
                <w:rFonts w:eastAsiaTheme="minorHAnsi" w:cs="Arial"/>
                <w:sz w:val="20"/>
                <w:lang w:val="nl-NL"/>
              </w:rPr>
              <w:t>(</w:t>
            </w:r>
            <w:r>
              <w:rPr>
                <w:rFonts w:eastAsiaTheme="minorHAnsi" w:cs="Arial"/>
                <w:sz w:val="20"/>
                <w:lang w:val="nl-NL"/>
              </w:rPr>
              <w:t>hoeveel</w:t>
            </w:r>
            <w:r w:rsidRPr="00F1614F">
              <w:rPr>
                <w:rFonts w:eastAsiaTheme="minorHAnsi" w:cs="Arial"/>
                <w:sz w:val="20"/>
                <w:lang w:val="nl-NL"/>
              </w:rPr>
              <w:t xml:space="preserve"> uitgevoerde NGS-testen-over welke periode-</w:t>
            </w:r>
            <w:r>
              <w:rPr>
                <w:rFonts w:eastAsiaTheme="minorHAnsi" w:cs="Arial"/>
                <w:sz w:val="20"/>
                <w:lang w:val="nl-NL"/>
              </w:rPr>
              <w:t xml:space="preserve">voor welke </w:t>
            </w:r>
            <w:r w:rsidRPr="00F1614F">
              <w:rPr>
                <w:rFonts w:eastAsiaTheme="minorHAnsi" w:cs="Arial"/>
                <w:sz w:val="20"/>
                <w:lang w:val="nl-NL"/>
              </w:rPr>
              <w:t>indicaties)</w:t>
            </w:r>
            <w:r>
              <w:rPr>
                <w:rFonts w:eastAsiaTheme="minorHAnsi" w:cs="Arial"/>
                <w:sz w:val="20"/>
                <w:lang w:val="nl-NL"/>
              </w:rPr>
              <w:t>;</w:t>
            </w:r>
          </w:p>
        </w:tc>
        <w:tc>
          <w:tcPr>
            <w:tcW w:w="2977" w:type="dxa"/>
          </w:tcPr>
          <w:p w14:paraId="042FE703" w14:textId="77777777" w:rsidR="00952E2B" w:rsidRDefault="00952E2B" w:rsidP="00B15FA9">
            <w:pPr>
              <w:spacing w:after="120" w:line="276" w:lineRule="auto"/>
              <w:jc w:val="both"/>
              <w:rPr>
                <w:rFonts w:eastAsiaTheme="minorHAnsi" w:cs="Arial"/>
                <w:sz w:val="20"/>
                <w:lang w:val="nl-NL"/>
              </w:rPr>
            </w:pPr>
          </w:p>
        </w:tc>
        <w:tc>
          <w:tcPr>
            <w:tcW w:w="3118" w:type="dxa"/>
          </w:tcPr>
          <w:p w14:paraId="3CBE1098" w14:textId="77777777" w:rsidR="00952E2B" w:rsidRPr="00304305" w:rsidRDefault="00952E2B" w:rsidP="00304305">
            <w:pPr>
              <w:pStyle w:val="Lijstalinea"/>
              <w:numPr>
                <w:ilvl w:val="0"/>
                <w:numId w:val="0"/>
              </w:numPr>
              <w:spacing w:after="120" w:line="276" w:lineRule="auto"/>
              <w:ind w:left="720"/>
              <w:rPr>
                <w:rFonts w:eastAsiaTheme="minorHAnsi"/>
              </w:rPr>
            </w:pPr>
          </w:p>
        </w:tc>
      </w:tr>
      <w:tr w:rsidR="00952E2B" w:rsidRPr="00AA1A1C" w14:paraId="42954E76" w14:textId="77777777" w:rsidTr="00B15FA9">
        <w:tc>
          <w:tcPr>
            <w:tcW w:w="2972" w:type="dxa"/>
          </w:tcPr>
          <w:p w14:paraId="30A40425" w14:textId="77777777" w:rsidR="00952E2B" w:rsidRDefault="00952E2B" w:rsidP="00B15FA9">
            <w:pPr>
              <w:spacing w:after="120" w:line="276" w:lineRule="auto"/>
              <w:jc w:val="both"/>
              <w:rPr>
                <w:rFonts w:eastAsiaTheme="minorHAnsi" w:cs="Arial"/>
                <w:sz w:val="20"/>
                <w:lang w:val="nl-NL"/>
              </w:rPr>
            </w:pPr>
            <w:r w:rsidRPr="00430C16">
              <w:rPr>
                <w:rFonts w:eastAsiaTheme="minorHAnsi" w:cs="Arial"/>
                <w:sz w:val="20"/>
                <w:lang w:val="nl-NL"/>
              </w:rPr>
              <w:t>Bewezen kennis in moleculaire biologie en fylogenetische analyse</w:t>
            </w:r>
            <w:r>
              <w:rPr>
                <w:rFonts w:eastAsiaTheme="minorHAnsi" w:cs="Arial"/>
                <w:sz w:val="20"/>
                <w:lang w:val="nl-NL"/>
              </w:rPr>
              <w:t>;</w:t>
            </w:r>
          </w:p>
        </w:tc>
        <w:tc>
          <w:tcPr>
            <w:tcW w:w="2977" w:type="dxa"/>
          </w:tcPr>
          <w:p w14:paraId="1F3FC8CC" w14:textId="77777777" w:rsidR="00952E2B" w:rsidRDefault="00952E2B" w:rsidP="00B15FA9">
            <w:pPr>
              <w:spacing w:after="120" w:line="276" w:lineRule="auto"/>
              <w:jc w:val="both"/>
              <w:rPr>
                <w:rFonts w:eastAsiaTheme="minorHAnsi" w:cs="Arial"/>
                <w:sz w:val="20"/>
                <w:lang w:val="nl-NL"/>
              </w:rPr>
            </w:pPr>
          </w:p>
        </w:tc>
        <w:tc>
          <w:tcPr>
            <w:tcW w:w="3118" w:type="dxa"/>
          </w:tcPr>
          <w:p w14:paraId="6D070D47" w14:textId="77777777" w:rsidR="00952E2B" w:rsidRPr="00304305" w:rsidRDefault="00952E2B" w:rsidP="00304305">
            <w:pPr>
              <w:pStyle w:val="Lijstalinea"/>
              <w:numPr>
                <w:ilvl w:val="0"/>
                <w:numId w:val="0"/>
              </w:numPr>
              <w:spacing w:after="120" w:line="276" w:lineRule="auto"/>
              <w:ind w:left="720"/>
              <w:rPr>
                <w:rFonts w:eastAsiaTheme="minorHAnsi"/>
              </w:rPr>
            </w:pPr>
          </w:p>
        </w:tc>
      </w:tr>
      <w:tr w:rsidR="00952E2B" w:rsidRPr="00AA1A1C" w14:paraId="1978EE80" w14:textId="77777777" w:rsidTr="00B15FA9">
        <w:tc>
          <w:tcPr>
            <w:tcW w:w="2972" w:type="dxa"/>
          </w:tcPr>
          <w:p w14:paraId="74EFCD78" w14:textId="77777777" w:rsidR="00952E2B" w:rsidRDefault="00952E2B" w:rsidP="00B15FA9">
            <w:pPr>
              <w:spacing w:after="120" w:line="276" w:lineRule="auto"/>
              <w:jc w:val="both"/>
              <w:rPr>
                <w:rFonts w:eastAsiaTheme="minorHAnsi" w:cs="Arial"/>
                <w:sz w:val="20"/>
                <w:lang w:val="nl-NL"/>
              </w:rPr>
            </w:pPr>
            <w:r w:rsidRPr="00430C16">
              <w:rPr>
                <w:rFonts w:eastAsiaTheme="minorHAnsi" w:cs="Arial"/>
                <w:sz w:val="20"/>
                <w:lang w:val="nl-NL"/>
              </w:rPr>
              <w:t>Gebruik van gevalideerde methoden voor meerdere media (UTM, PBS, Zymo, …) om alle stalen van externe laboratoria te kunnen ontvangen;</w:t>
            </w:r>
          </w:p>
        </w:tc>
        <w:tc>
          <w:tcPr>
            <w:tcW w:w="2977" w:type="dxa"/>
          </w:tcPr>
          <w:p w14:paraId="2EAA752C" w14:textId="77777777" w:rsidR="00952E2B" w:rsidRDefault="00952E2B" w:rsidP="00B15FA9">
            <w:pPr>
              <w:spacing w:after="120" w:line="276" w:lineRule="auto"/>
              <w:jc w:val="both"/>
              <w:rPr>
                <w:rFonts w:eastAsiaTheme="minorHAnsi" w:cs="Arial"/>
                <w:sz w:val="20"/>
                <w:lang w:val="nl-NL"/>
              </w:rPr>
            </w:pPr>
          </w:p>
        </w:tc>
        <w:tc>
          <w:tcPr>
            <w:tcW w:w="3118" w:type="dxa"/>
          </w:tcPr>
          <w:p w14:paraId="5C5DE722" w14:textId="77777777" w:rsidR="00952E2B" w:rsidRDefault="00952E2B" w:rsidP="00B15FA9">
            <w:pPr>
              <w:spacing w:after="120" w:line="276" w:lineRule="auto"/>
              <w:jc w:val="both"/>
              <w:rPr>
                <w:rFonts w:eastAsiaTheme="minorHAnsi" w:cs="Arial"/>
                <w:sz w:val="20"/>
                <w:lang w:val="nl-NL"/>
              </w:rPr>
            </w:pPr>
          </w:p>
        </w:tc>
      </w:tr>
      <w:tr w:rsidR="00952E2B" w:rsidRPr="00AA1A1C" w14:paraId="5EC1F0F0" w14:textId="77777777" w:rsidTr="00B15FA9">
        <w:tc>
          <w:tcPr>
            <w:tcW w:w="2972" w:type="dxa"/>
          </w:tcPr>
          <w:p w14:paraId="4F627499" w14:textId="77777777" w:rsidR="00952E2B" w:rsidRDefault="00952E2B" w:rsidP="00B15FA9">
            <w:pPr>
              <w:spacing w:after="120" w:line="276" w:lineRule="auto"/>
              <w:jc w:val="both"/>
              <w:rPr>
                <w:rFonts w:eastAsiaTheme="minorHAnsi" w:cs="Arial"/>
                <w:sz w:val="20"/>
                <w:lang w:val="nl-NL"/>
              </w:rPr>
            </w:pPr>
            <w:r w:rsidRPr="00430C16">
              <w:rPr>
                <w:rFonts w:eastAsiaTheme="minorHAnsi" w:cs="Arial"/>
                <w:sz w:val="20"/>
                <w:lang w:val="nl-NL"/>
              </w:rPr>
              <w:t xml:space="preserve">Werken conform de ISO 15189 kwaliteitsvereisten betreffende rapportering van o.a. QC-metrics en opladen van de </w:t>
            </w:r>
            <w:r w:rsidRPr="00430C16">
              <w:rPr>
                <w:rFonts w:eastAsiaTheme="minorHAnsi" w:cs="Arial"/>
                <w:sz w:val="20"/>
                <w:lang w:val="nl-NL"/>
              </w:rPr>
              <w:lastRenderedPageBreak/>
              <w:t>resultaten in de GISAID-database;</w:t>
            </w:r>
          </w:p>
        </w:tc>
        <w:tc>
          <w:tcPr>
            <w:tcW w:w="2977" w:type="dxa"/>
          </w:tcPr>
          <w:p w14:paraId="0F1FF218" w14:textId="77777777" w:rsidR="00952E2B" w:rsidRDefault="00952E2B" w:rsidP="00B15FA9">
            <w:pPr>
              <w:spacing w:after="120" w:line="276" w:lineRule="auto"/>
              <w:jc w:val="both"/>
              <w:rPr>
                <w:rFonts w:eastAsiaTheme="minorHAnsi" w:cs="Arial"/>
                <w:sz w:val="20"/>
                <w:lang w:val="nl-NL"/>
              </w:rPr>
            </w:pPr>
          </w:p>
        </w:tc>
        <w:tc>
          <w:tcPr>
            <w:tcW w:w="3118" w:type="dxa"/>
          </w:tcPr>
          <w:p w14:paraId="57973465" w14:textId="77777777" w:rsidR="00952E2B" w:rsidRDefault="00952E2B" w:rsidP="00B15FA9">
            <w:pPr>
              <w:spacing w:after="120" w:line="276" w:lineRule="auto"/>
              <w:jc w:val="both"/>
              <w:rPr>
                <w:rFonts w:eastAsiaTheme="minorHAnsi" w:cs="Arial"/>
                <w:sz w:val="20"/>
                <w:lang w:val="nl-NL"/>
              </w:rPr>
            </w:pPr>
          </w:p>
        </w:tc>
      </w:tr>
      <w:tr w:rsidR="00952E2B" w:rsidRPr="00AA1A1C" w14:paraId="3E8B938A" w14:textId="77777777" w:rsidTr="00B15FA9">
        <w:tc>
          <w:tcPr>
            <w:tcW w:w="2972" w:type="dxa"/>
          </w:tcPr>
          <w:p w14:paraId="514516C1" w14:textId="77777777" w:rsidR="00952E2B" w:rsidRPr="00430C16" w:rsidRDefault="00952E2B" w:rsidP="00B15FA9">
            <w:pPr>
              <w:spacing w:after="120" w:line="276" w:lineRule="auto"/>
              <w:jc w:val="both"/>
              <w:rPr>
                <w:rFonts w:eastAsiaTheme="minorHAnsi" w:cs="Arial"/>
                <w:sz w:val="20"/>
                <w:lang w:val="nl-NL"/>
              </w:rPr>
            </w:pPr>
            <w:r w:rsidRPr="00430C16">
              <w:rPr>
                <w:rFonts w:eastAsiaTheme="minorHAnsi" w:cs="Arial"/>
                <w:sz w:val="20"/>
                <w:lang w:val="nl-NL"/>
              </w:rPr>
              <w:t>TAT van &lt; 7 dagen tussen ontvangst van het staal op het genoomanalyse platform</w:t>
            </w:r>
            <w:r>
              <w:rPr>
                <w:rFonts w:eastAsiaTheme="minorHAnsi" w:cs="Arial"/>
                <w:sz w:val="20"/>
                <w:lang w:val="nl-NL"/>
              </w:rPr>
              <w:t xml:space="preserve"> en het meedelen van het resultaat</w:t>
            </w:r>
            <w:r w:rsidRPr="00430C16">
              <w:rPr>
                <w:rFonts w:eastAsiaTheme="minorHAnsi" w:cs="Arial"/>
                <w:sz w:val="20"/>
                <w:lang w:val="nl-NL"/>
              </w:rPr>
              <w:t>;</w:t>
            </w:r>
          </w:p>
        </w:tc>
        <w:tc>
          <w:tcPr>
            <w:tcW w:w="2977" w:type="dxa"/>
          </w:tcPr>
          <w:p w14:paraId="6286D5B5" w14:textId="77777777" w:rsidR="00952E2B" w:rsidRDefault="00952E2B" w:rsidP="00B15FA9">
            <w:pPr>
              <w:spacing w:after="120" w:line="276" w:lineRule="auto"/>
              <w:jc w:val="both"/>
              <w:rPr>
                <w:rFonts w:eastAsiaTheme="minorHAnsi" w:cs="Arial"/>
                <w:sz w:val="20"/>
                <w:lang w:val="nl-NL"/>
              </w:rPr>
            </w:pPr>
          </w:p>
        </w:tc>
        <w:tc>
          <w:tcPr>
            <w:tcW w:w="3118" w:type="dxa"/>
          </w:tcPr>
          <w:p w14:paraId="69C17AA9" w14:textId="77777777" w:rsidR="00952E2B" w:rsidRDefault="00952E2B" w:rsidP="00B15FA9">
            <w:pPr>
              <w:spacing w:after="120" w:line="276" w:lineRule="auto"/>
              <w:jc w:val="both"/>
              <w:rPr>
                <w:rFonts w:eastAsiaTheme="minorHAnsi" w:cs="Arial"/>
                <w:sz w:val="20"/>
                <w:lang w:val="nl-NL"/>
              </w:rPr>
            </w:pPr>
          </w:p>
        </w:tc>
      </w:tr>
      <w:tr w:rsidR="00952E2B" w:rsidRPr="0000726E" w14:paraId="7A2C4FAD" w14:textId="77777777" w:rsidTr="00B15FA9">
        <w:tc>
          <w:tcPr>
            <w:tcW w:w="2972" w:type="dxa"/>
          </w:tcPr>
          <w:p w14:paraId="0BA7EF6D" w14:textId="79CBD01B" w:rsidR="00952E2B" w:rsidRPr="00430C16" w:rsidRDefault="00952E2B" w:rsidP="0000726E">
            <w:pPr>
              <w:spacing w:after="120" w:line="276" w:lineRule="auto"/>
              <w:jc w:val="both"/>
              <w:rPr>
                <w:rFonts w:eastAsiaTheme="minorHAnsi" w:cs="Arial"/>
                <w:sz w:val="20"/>
                <w:lang w:val="nl-NL"/>
              </w:rPr>
            </w:pPr>
            <w:r w:rsidRPr="00430C16">
              <w:rPr>
                <w:rFonts w:eastAsiaTheme="minorHAnsi" w:cs="Arial"/>
                <w:sz w:val="20"/>
                <w:lang w:val="nl-NL"/>
              </w:rPr>
              <w:t>Een minimale sequencingcapaciteit van 96 stalen per week voor de a</w:t>
            </w:r>
            <w:r w:rsidR="0000726E">
              <w:rPr>
                <w:rFonts w:eastAsiaTheme="minorHAnsi" w:cs="Arial"/>
                <w:sz w:val="20"/>
                <w:lang w:val="nl-NL"/>
              </w:rPr>
              <w:t>nalyse van het SARS-CoV-2 virus.</w:t>
            </w:r>
          </w:p>
        </w:tc>
        <w:tc>
          <w:tcPr>
            <w:tcW w:w="2977" w:type="dxa"/>
          </w:tcPr>
          <w:p w14:paraId="4498D75A" w14:textId="77777777" w:rsidR="00952E2B" w:rsidRDefault="00952E2B" w:rsidP="00B15FA9">
            <w:pPr>
              <w:spacing w:after="120" w:line="276" w:lineRule="auto"/>
              <w:jc w:val="both"/>
              <w:rPr>
                <w:rFonts w:eastAsiaTheme="minorHAnsi" w:cs="Arial"/>
                <w:sz w:val="20"/>
                <w:lang w:val="nl-NL"/>
              </w:rPr>
            </w:pPr>
          </w:p>
        </w:tc>
        <w:tc>
          <w:tcPr>
            <w:tcW w:w="3118" w:type="dxa"/>
          </w:tcPr>
          <w:p w14:paraId="368A7EB9" w14:textId="77777777" w:rsidR="00952E2B" w:rsidRPr="00304305" w:rsidRDefault="00952E2B" w:rsidP="00304305">
            <w:pPr>
              <w:pStyle w:val="Lijstalinea"/>
              <w:numPr>
                <w:ilvl w:val="0"/>
                <w:numId w:val="0"/>
              </w:numPr>
              <w:spacing w:after="120" w:line="276" w:lineRule="auto"/>
              <w:ind w:left="720"/>
              <w:rPr>
                <w:rFonts w:eastAsiaTheme="minorHAnsi"/>
              </w:rPr>
            </w:pPr>
          </w:p>
        </w:tc>
      </w:tr>
      <w:tr w:rsidR="0000726E" w:rsidRPr="0000726E" w14:paraId="44325C42" w14:textId="77777777" w:rsidTr="00B15FA9">
        <w:tc>
          <w:tcPr>
            <w:tcW w:w="2972" w:type="dxa"/>
          </w:tcPr>
          <w:p w14:paraId="353F726D" w14:textId="04B1A037" w:rsidR="0000726E" w:rsidRPr="00430C16" w:rsidRDefault="0000726E" w:rsidP="0000726E">
            <w:pPr>
              <w:spacing w:after="120" w:line="276" w:lineRule="auto"/>
              <w:jc w:val="both"/>
              <w:rPr>
                <w:rFonts w:eastAsiaTheme="minorHAnsi" w:cs="Arial"/>
                <w:sz w:val="20"/>
                <w:lang w:val="nl-NL"/>
              </w:rPr>
            </w:pPr>
            <w:r>
              <w:rPr>
                <w:rFonts w:eastAsiaTheme="minorHAnsi" w:cs="Arial"/>
                <w:sz w:val="20"/>
                <w:lang w:val="nl-NL"/>
              </w:rPr>
              <w:t>Maximale sequencingcapaciteit per week voor SARS-CoV-2 virus</w:t>
            </w:r>
          </w:p>
        </w:tc>
        <w:tc>
          <w:tcPr>
            <w:tcW w:w="2977" w:type="dxa"/>
          </w:tcPr>
          <w:p w14:paraId="5E158B6C" w14:textId="77777777" w:rsidR="0000726E" w:rsidRDefault="0000726E" w:rsidP="00B15FA9">
            <w:pPr>
              <w:spacing w:after="120" w:line="276" w:lineRule="auto"/>
              <w:jc w:val="both"/>
              <w:rPr>
                <w:rFonts w:eastAsiaTheme="minorHAnsi" w:cs="Arial"/>
                <w:sz w:val="20"/>
                <w:lang w:val="nl-NL"/>
              </w:rPr>
            </w:pPr>
          </w:p>
        </w:tc>
        <w:tc>
          <w:tcPr>
            <w:tcW w:w="3118" w:type="dxa"/>
          </w:tcPr>
          <w:p w14:paraId="7B92A78A" w14:textId="77777777" w:rsidR="0000726E" w:rsidRPr="00304305" w:rsidRDefault="0000726E" w:rsidP="00304305">
            <w:pPr>
              <w:pStyle w:val="Lijstalinea"/>
              <w:numPr>
                <w:ilvl w:val="0"/>
                <w:numId w:val="0"/>
              </w:numPr>
              <w:spacing w:after="120" w:line="276" w:lineRule="auto"/>
              <w:ind w:left="720"/>
              <w:rPr>
                <w:rFonts w:eastAsiaTheme="minorHAnsi"/>
              </w:rPr>
            </w:pPr>
          </w:p>
        </w:tc>
      </w:tr>
      <w:tr w:rsidR="0000726E" w:rsidRPr="0000726E" w14:paraId="5232C3A4" w14:textId="77777777" w:rsidTr="00B15FA9">
        <w:tc>
          <w:tcPr>
            <w:tcW w:w="2972" w:type="dxa"/>
          </w:tcPr>
          <w:p w14:paraId="7E3A47B4" w14:textId="3471BA87" w:rsidR="0000726E" w:rsidRPr="00430C16" w:rsidRDefault="0000726E" w:rsidP="0000726E">
            <w:pPr>
              <w:spacing w:after="120" w:line="276" w:lineRule="auto"/>
              <w:jc w:val="both"/>
              <w:rPr>
                <w:rFonts w:eastAsiaTheme="minorHAnsi" w:cs="Arial"/>
                <w:sz w:val="20"/>
                <w:lang w:val="nl-NL"/>
              </w:rPr>
            </w:pPr>
            <w:r>
              <w:rPr>
                <w:rFonts w:eastAsiaTheme="minorHAnsi" w:cs="Arial"/>
                <w:sz w:val="20"/>
                <w:lang w:val="nl-NL"/>
              </w:rPr>
              <w:t>Gebruikte apparatuur voor de genoomanalyse van het SARS-CoV-2-virus</w:t>
            </w:r>
          </w:p>
        </w:tc>
        <w:tc>
          <w:tcPr>
            <w:tcW w:w="2977" w:type="dxa"/>
          </w:tcPr>
          <w:p w14:paraId="1CDDB1B7" w14:textId="77777777" w:rsidR="0000726E" w:rsidRDefault="0000726E" w:rsidP="00B15FA9">
            <w:pPr>
              <w:spacing w:after="120" w:line="276" w:lineRule="auto"/>
              <w:jc w:val="both"/>
              <w:rPr>
                <w:rFonts w:eastAsiaTheme="minorHAnsi" w:cs="Arial"/>
                <w:sz w:val="20"/>
                <w:lang w:val="nl-NL"/>
              </w:rPr>
            </w:pPr>
          </w:p>
        </w:tc>
        <w:tc>
          <w:tcPr>
            <w:tcW w:w="3118" w:type="dxa"/>
          </w:tcPr>
          <w:p w14:paraId="7FF76D8D" w14:textId="77777777" w:rsidR="0000726E" w:rsidRPr="00304305" w:rsidRDefault="0000726E" w:rsidP="00304305">
            <w:pPr>
              <w:pStyle w:val="Lijstalinea"/>
              <w:numPr>
                <w:ilvl w:val="0"/>
                <w:numId w:val="0"/>
              </w:numPr>
              <w:spacing w:after="120" w:line="276" w:lineRule="auto"/>
              <w:ind w:left="720"/>
              <w:rPr>
                <w:rFonts w:eastAsiaTheme="minorHAnsi"/>
              </w:rPr>
            </w:pPr>
          </w:p>
        </w:tc>
      </w:tr>
    </w:tbl>
    <w:p w14:paraId="10F9A333" w14:textId="77777777" w:rsidR="00BE051A" w:rsidRDefault="00BE051A">
      <w:pPr>
        <w:rPr>
          <w:rFonts w:eastAsia="Calibri" w:cs="Arial"/>
          <w:b/>
          <w:i/>
          <w:sz w:val="20"/>
          <w:u w:val="single"/>
          <w:lang w:val="nl-NL"/>
        </w:rPr>
      </w:pPr>
      <w:r w:rsidRPr="00952E2B">
        <w:rPr>
          <w:lang w:val="nl-BE"/>
        </w:rPr>
        <w:br w:type="page"/>
      </w:r>
    </w:p>
    <w:p w14:paraId="53F69F09" w14:textId="77777777" w:rsidR="00980B51" w:rsidRPr="00952E2B" w:rsidRDefault="00980B51" w:rsidP="0024234B">
      <w:pPr>
        <w:tabs>
          <w:tab w:val="left" w:pos="284"/>
        </w:tabs>
        <w:ind w:left="720" w:hanging="360"/>
        <w:rPr>
          <w:lang w:val="nl-BE"/>
        </w:rPr>
        <w:sectPr w:rsidR="00980B51" w:rsidRPr="00952E2B" w:rsidSect="002C6275">
          <w:pgSz w:w="11906" w:h="16838"/>
          <w:pgMar w:top="993" w:right="1800" w:bottom="1440" w:left="1800" w:header="708" w:footer="708" w:gutter="0"/>
          <w:cols w:space="708"/>
          <w:docGrid w:linePitch="360"/>
        </w:sectPr>
      </w:pPr>
    </w:p>
    <w:p w14:paraId="37400F5C" w14:textId="77777777" w:rsidR="00F32160" w:rsidRDefault="00F32160" w:rsidP="00D1615C">
      <w:pPr>
        <w:spacing w:after="120" w:line="276" w:lineRule="auto"/>
        <w:jc w:val="both"/>
        <w:rPr>
          <w:rFonts w:eastAsiaTheme="minorHAnsi" w:cs="Arial"/>
          <w:sz w:val="20"/>
          <w:lang w:val="nl-NL"/>
        </w:rPr>
      </w:pPr>
    </w:p>
    <w:p w14:paraId="2F9A1643" w14:textId="77777777" w:rsidR="00A82E32" w:rsidRDefault="00430C16" w:rsidP="00A82E32">
      <w:pPr>
        <w:pStyle w:val="Lijstalinea"/>
        <w:tabs>
          <w:tab w:val="clear" w:pos="426"/>
          <w:tab w:val="left" w:pos="284"/>
        </w:tabs>
        <w:ind w:left="284" w:hanging="284"/>
        <w:rPr>
          <w:rFonts w:eastAsiaTheme="minorHAnsi"/>
        </w:rPr>
      </w:pPr>
      <w:r>
        <w:rPr>
          <w:rFonts w:eastAsiaTheme="minorHAnsi"/>
        </w:rPr>
        <w:t>Lijst van t</w:t>
      </w:r>
      <w:r w:rsidR="00F1614F">
        <w:rPr>
          <w:rFonts w:eastAsiaTheme="minorHAnsi"/>
        </w:rPr>
        <w:t>oegevoegde</w:t>
      </w:r>
      <w:r w:rsidR="00A82E32">
        <w:rPr>
          <w:rFonts w:eastAsiaTheme="minorHAnsi"/>
        </w:rPr>
        <w:t xml:space="preserve"> documenten</w:t>
      </w:r>
    </w:p>
    <w:p w14:paraId="4554DA03" w14:textId="77777777" w:rsidR="00561895" w:rsidRPr="00561895" w:rsidRDefault="00561895" w:rsidP="00561895">
      <w:pPr>
        <w:tabs>
          <w:tab w:val="left" w:pos="284"/>
        </w:tabs>
        <w:rPr>
          <w:rFonts w:eastAsiaTheme="minorHAnsi"/>
          <w:lang w:val="nl-BE"/>
        </w:rPr>
      </w:pPr>
      <w:r w:rsidRPr="00561895">
        <w:rPr>
          <w:rFonts w:eastAsiaTheme="minorHAnsi"/>
          <w:lang w:val="nl-BE"/>
        </w:rPr>
        <w:t>Deze lijst van documenten moete</w:t>
      </w:r>
      <w:r>
        <w:rPr>
          <w:rFonts w:eastAsiaTheme="minorHAnsi"/>
          <w:lang w:val="nl-BE"/>
        </w:rPr>
        <w:t>n verplicht overgemaakt worden voor punt 1 tot en met 7. Voor de andere criteria kan het kandiderend laboratorium, naar eigen goeddunken, een activiteitenrapport, registratiegegevens of andere toevoegen. Het laboratorium moet wel bewijs leveren te voldoen aan deze andere criteria.</w:t>
      </w:r>
    </w:p>
    <w:p w14:paraId="633C7E7A" w14:textId="77777777" w:rsidR="00C57AC2" w:rsidRDefault="00C57AC2" w:rsidP="00C57AC2">
      <w:pPr>
        <w:pStyle w:val="Lijstalinea"/>
        <w:numPr>
          <w:ilvl w:val="0"/>
          <w:numId w:val="0"/>
        </w:numPr>
        <w:tabs>
          <w:tab w:val="clear" w:pos="426"/>
          <w:tab w:val="left" w:pos="567"/>
        </w:tabs>
        <w:spacing w:after="120" w:line="276" w:lineRule="auto"/>
        <w:ind w:left="567"/>
        <w:rPr>
          <w:rFonts w:eastAsiaTheme="minorHAnsi"/>
          <w:b w:val="0"/>
          <w:i w:val="0"/>
          <w:u w:val="none"/>
        </w:rPr>
      </w:pPr>
    </w:p>
    <w:p w14:paraId="22CD02E9" w14:textId="77777777" w:rsidR="00B70A19" w:rsidRDefault="00C57AC2" w:rsidP="004B11F9">
      <w:pPr>
        <w:pStyle w:val="Lijstalinea"/>
        <w:numPr>
          <w:ilvl w:val="0"/>
          <w:numId w:val="3"/>
        </w:numPr>
        <w:tabs>
          <w:tab w:val="clear" w:pos="426"/>
          <w:tab w:val="left" w:pos="567"/>
        </w:tabs>
        <w:spacing w:after="120" w:line="276" w:lineRule="auto"/>
        <w:ind w:left="567"/>
        <w:rPr>
          <w:rFonts w:eastAsiaTheme="minorHAnsi"/>
          <w:b w:val="0"/>
          <w:i w:val="0"/>
          <w:u w:val="none"/>
        </w:rPr>
      </w:pPr>
      <w:r>
        <w:rPr>
          <w:rFonts w:eastAsiaTheme="minorHAnsi"/>
          <w:b w:val="0"/>
          <w:i w:val="0"/>
          <w:u w:val="none"/>
        </w:rPr>
        <w:t xml:space="preserve">Kopie van de </w:t>
      </w:r>
      <w:r w:rsidRPr="006A00CC">
        <w:rPr>
          <w:rFonts w:eastAsiaTheme="minorHAnsi"/>
          <w:b w:val="0"/>
          <w:i w:val="0"/>
          <w:u w:val="none"/>
        </w:rPr>
        <w:t xml:space="preserve">geldige accreditatie ISO 15189 voor </w:t>
      </w:r>
      <w:r w:rsidR="00B70A19">
        <w:rPr>
          <w:rFonts w:eastAsiaTheme="minorHAnsi"/>
          <w:b w:val="0"/>
          <w:i w:val="0"/>
          <w:u w:val="none"/>
        </w:rPr>
        <w:t>het erkend medisch laboratorium</w:t>
      </w:r>
      <w:r w:rsidR="00F1614F">
        <w:rPr>
          <w:rFonts w:eastAsiaTheme="minorHAnsi"/>
          <w:b w:val="0"/>
          <w:i w:val="0"/>
          <w:u w:val="none"/>
        </w:rPr>
        <w:t xml:space="preserve"> (verplicht)</w:t>
      </w:r>
    </w:p>
    <w:p w14:paraId="2DF57066" w14:textId="77777777" w:rsidR="00C57AC2" w:rsidRDefault="00C57AC2" w:rsidP="00B70A19">
      <w:pPr>
        <w:pStyle w:val="Lijstalinea"/>
        <w:numPr>
          <w:ilvl w:val="0"/>
          <w:numId w:val="0"/>
        </w:numPr>
        <w:tabs>
          <w:tab w:val="clear" w:pos="426"/>
          <w:tab w:val="left" w:pos="567"/>
        </w:tabs>
        <w:spacing w:after="120" w:line="276" w:lineRule="auto"/>
        <w:ind w:left="567"/>
        <w:rPr>
          <w:rFonts w:eastAsiaTheme="minorHAnsi"/>
          <w:b w:val="0"/>
          <w:i w:val="0"/>
          <w:u w:val="none"/>
        </w:rPr>
      </w:pPr>
    </w:p>
    <w:p w14:paraId="3BE5C508" w14:textId="77777777" w:rsidR="00B70A19" w:rsidRDefault="00B70A19" w:rsidP="004B11F9">
      <w:pPr>
        <w:pStyle w:val="Lijstalinea"/>
        <w:numPr>
          <w:ilvl w:val="0"/>
          <w:numId w:val="3"/>
        </w:numPr>
        <w:tabs>
          <w:tab w:val="clear" w:pos="426"/>
          <w:tab w:val="left" w:pos="567"/>
        </w:tabs>
        <w:spacing w:after="120" w:line="276" w:lineRule="auto"/>
        <w:ind w:left="567"/>
        <w:rPr>
          <w:rFonts w:eastAsiaTheme="minorHAnsi"/>
          <w:b w:val="0"/>
          <w:i w:val="0"/>
          <w:u w:val="none"/>
        </w:rPr>
      </w:pPr>
      <w:r>
        <w:rPr>
          <w:rFonts w:eastAsiaTheme="minorHAnsi"/>
          <w:b w:val="0"/>
          <w:i w:val="0"/>
          <w:u w:val="none"/>
        </w:rPr>
        <w:t xml:space="preserve">Kopie van de </w:t>
      </w:r>
      <w:r w:rsidRPr="006A00CC">
        <w:rPr>
          <w:rFonts w:eastAsiaTheme="minorHAnsi"/>
          <w:b w:val="0"/>
          <w:i w:val="0"/>
          <w:u w:val="none"/>
        </w:rPr>
        <w:t xml:space="preserve">geldige </w:t>
      </w:r>
      <w:r>
        <w:rPr>
          <w:rFonts w:eastAsiaTheme="minorHAnsi"/>
          <w:b w:val="0"/>
          <w:i w:val="0"/>
          <w:u w:val="none"/>
        </w:rPr>
        <w:t xml:space="preserve">BELAC </w:t>
      </w:r>
      <w:r w:rsidRPr="006A00CC">
        <w:rPr>
          <w:rFonts w:eastAsiaTheme="minorHAnsi"/>
          <w:b w:val="0"/>
          <w:i w:val="0"/>
          <w:u w:val="none"/>
        </w:rPr>
        <w:t>accreditatie ISO 15189 voor NGS analyses in oncologie of hemato-onc</w:t>
      </w:r>
      <w:r>
        <w:rPr>
          <w:rFonts w:eastAsiaTheme="minorHAnsi"/>
          <w:b w:val="0"/>
          <w:i w:val="0"/>
          <w:u w:val="none"/>
        </w:rPr>
        <w:t xml:space="preserve">ologie </w:t>
      </w:r>
      <w:r w:rsidR="00F1614F">
        <w:rPr>
          <w:rFonts w:eastAsiaTheme="minorHAnsi"/>
          <w:b w:val="0"/>
          <w:i w:val="0"/>
          <w:u w:val="none"/>
        </w:rPr>
        <w:t>(2 of 3 of 4 =verplicht)</w:t>
      </w:r>
    </w:p>
    <w:p w14:paraId="78C4A4C9" w14:textId="77777777" w:rsidR="00B70A19" w:rsidRPr="00B70A19" w:rsidRDefault="00B70A19" w:rsidP="00B70A19">
      <w:pPr>
        <w:rPr>
          <w:rFonts w:eastAsiaTheme="minorHAnsi"/>
        </w:rPr>
      </w:pPr>
      <w:r w:rsidRPr="00F1614F">
        <w:rPr>
          <w:rFonts w:eastAsiaTheme="minorHAnsi"/>
          <w:lang w:val="nl-BE"/>
        </w:rPr>
        <w:t xml:space="preserve">  </w:t>
      </w:r>
      <w:r>
        <w:rPr>
          <w:rFonts w:eastAsiaTheme="minorHAnsi"/>
        </w:rPr>
        <w:t>OF</w:t>
      </w:r>
    </w:p>
    <w:p w14:paraId="2AF2ADE7" w14:textId="77777777" w:rsidR="00B70A19" w:rsidRDefault="00B70A19" w:rsidP="004B11F9">
      <w:pPr>
        <w:pStyle w:val="Lijstalinea"/>
        <w:numPr>
          <w:ilvl w:val="0"/>
          <w:numId w:val="3"/>
        </w:numPr>
        <w:tabs>
          <w:tab w:val="clear" w:pos="426"/>
          <w:tab w:val="left" w:pos="567"/>
        </w:tabs>
        <w:spacing w:after="120" w:line="276" w:lineRule="auto"/>
        <w:ind w:left="567"/>
        <w:rPr>
          <w:rFonts w:eastAsiaTheme="minorHAnsi"/>
          <w:b w:val="0"/>
          <w:i w:val="0"/>
          <w:u w:val="none"/>
        </w:rPr>
      </w:pPr>
      <w:r>
        <w:rPr>
          <w:rFonts w:eastAsiaTheme="minorHAnsi"/>
          <w:b w:val="0"/>
          <w:i w:val="0"/>
          <w:u w:val="none"/>
        </w:rPr>
        <w:t xml:space="preserve">Kopie van de </w:t>
      </w:r>
      <w:r w:rsidRPr="006A00CC">
        <w:rPr>
          <w:rFonts w:eastAsiaTheme="minorHAnsi"/>
          <w:b w:val="0"/>
          <w:i w:val="0"/>
          <w:u w:val="none"/>
        </w:rPr>
        <w:t xml:space="preserve">geldige </w:t>
      </w:r>
      <w:r>
        <w:rPr>
          <w:rFonts w:eastAsiaTheme="minorHAnsi"/>
          <w:b w:val="0"/>
          <w:i w:val="0"/>
          <w:u w:val="none"/>
        </w:rPr>
        <w:t xml:space="preserve">BELAC </w:t>
      </w:r>
      <w:r w:rsidRPr="006A00CC">
        <w:rPr>
          <w:rFonts w:eastAsiaTheme="minorHAnsi"/>
          <w:b w:val="0"/>
          <w:i w:val="0"/>
          <w:u w:val="none"/>
        </w:rPr>
        <w:t>accreditatie</w:t>
      </w:r>
      <w:r>
        <w:rPr>
          <w:rFonts w:eastAsiaTheme="minorHAnsi"/>
          <w:b w:val="0"/>
          <w:i w:val="0"/>
          <w:u w:val="none"/>
        </w:rPr>
        <w:t xml:space="preserve"> ISO 15189 voor NGS analyses in de microbiologie  </w:t>
      </w:r>
      <w:r w:rsidR="00F1614F">
        <w:rPr>
          <w:rFonts w:eastAsiaTheme="minorHAnsi"/>
          <w:b w:val="0"/>
          <w:i w:val="0"/>
          <w:u w:val="none"/>
        </w:rPr>
        <w:t>(2 of 3 of 4 =verplicht)</w:t>
      </w:r>
    </w:p>
    <w:p w14:paraId="3B064C90" w14:textId="77777777" w:rsidR="00B70A19" w:rsidRPr="00B70A19" w:rsidRDefault="00B70A19" w:rsidP="00B70A19">
      <w:pPr>
        <w:tabs>
          <w:tab w:val="left" w:pos="567"/>
        </w:tabs>
        <w:spacing w:after="120" w:line="276" w:lineRule="auto"/>
        <w:ind w:left="207"/>
        <w:rPr>
          <w:rFonts w:eastAsiaTheme="minorHAnsi"/>
        </w:rPr>
      </w:pPr>
      <w:r>
        <w:rPr>
          <w:rFonts w:eastAsiaTheme="minorHAnsi"/>
        </w:rPr>
        <w:t>OF</w:t>
      </w:r>
    </w:p>
    <w:p w14:paraId="7BB3FB63" w14:textId="77777777" w:rsidR="00B70A19" w:rsidRDefault="00B70A19" w:rsidP="004B11F9">
      <w:pPr>
        <w:pStyle w:val="Lijstalinea"/>
        <w:numPr>
          <w:ilvl w:val="0"/>
          <w:numId w:val="3"/>
        </w:numPr>
        <w:tabs>
          <w:tab w:val="clear" w:pos="426"/>
          <w:tab w:val="left" w:pos="567"/>
        </w:tabs>
        <w:spacing w:after="120" w:line="276" w:lineRule="auto"/>
        <w:ind w:left="567"/>
        <w:rPr>
          <w:rFonts w:eastAsiaTheme="minorHAnsi"/>
          <w:b w:val="0"/>
          <w:i w:val="0"/>
          <w:u w:val="none"/>
        </w:rPr>
      </w:pPr>
      <w:r>
        <w:rPr>
          <w:rFonts w:eastAsiaTheme="minorHAnsi"/>
          <w:b w:val="0"/>
          <w:i w:val="0"/>
          <w:u w:val="none"/>
        </w:rPr>
        <w:t xml:space="preserve">Kopie van de aanvraag voor BELAC accreditatie ISO 15189 </w:t>
      </w:r>
      <w:r w:rsidRPr="006A00CC">
        <w:rPr>
          <w:rFonts w:eastAsiaTheme="minorHAnsi"/>
          <w:b w:val="0"/>
          <w:i w:val="0"/>
          <w:u w:val="none"/>
        </w:rPr>
        <w:t>voor NGS analyses in oncologie of hemato-onc</w:t>
      </w:r>
      <w:r>
        <w:rPr>
          <w:rFonts w:eastAsiaTheme="minorHAnsi"/>
          <w:b w:val="0"/>
          <w:i w:val="0"/>
          <w:u w:val="none"/>
        </w:rPr>
        <w:t xml:space="preserve">ologie of  in de microbiologie  </w:t>
      </w:r>
      <w:r w:rsidR="00F1614F">
        <w:rPr>
          <w:rFonts w:eastAsiaTheme="minorHAnsi"/>
          <w:b w:val="0"/>
          <w:i w:val="0"/>
          <w:u w:val="none"/>
        </w:rPr>
        <w:t>(2 of 3 of 4 =verplicht)</w:t>
      </w:r>
    </w:p>
    <w:p w14:paraId="42C00551" w14:textId="77777777" w:rsidR="00B70A19" w:rsidRDefault="00B70A19" w:rsidP="004B11F9">
      <w:pPr>
        <w:pStyle w:val="Lijstalinea"/>
        <w:numPr>
          <w:ilvl w:val="0"/>
          <w:numId w:val="0"/>
        </w:numPr>
        <w:tabs>
          <w:tab w:val="clear" w:pos="426"/>
          <w:tab w:val="left" w:pos="567"/>
        </w:tabs>
        <w:spacing w:after="120" w:line="276" w:lineRule="auto"/>
        <w:ind w:left="567"/>
        <w:rPr>
          <w:rFonts w:eastAsiaTheme="minorHAnsi"/>
          <w:b w:val="0"/>
          <w:i w:val="0"/>
          <w:u w:val="none"/>
        </w:rPr>
      </w:pPr>
    </w:p>
    <w:p w14:paraId="5B98D41C" w14:textId="77777777" w:rsidR="00B70A19" w:rsidRDefault="004B11F9" w:rsidP="004B11F9">
      <w:pPr>
        <w:pStyle w:val="Lijstalinea"/>
        <w:numPr>
          <w:ilvl w:val="0"/>
          <w:numId w:val="3"/>
        </w:numPr>
        <w:tabs>
          <w:tab w:val="clear" w:pos="426"/>
          <w:tab w:val="left" w:pos="567"/>
        </w:tabs>
        <w:spacing w:after="120" w:line="276" w:lineRule="auto"/>
        <w:ind w:left="567"/>
        <w:rPr>
          <w:rFonts w:eastAsiaTheme="minorHAnsi"/>
          <w:b w:val="0"/>
          <w:i w:val="0"/>
          <w:u w:val="none"/>
        </w:rPr>
      </w:pPr>
      <w:r>
        <w:rPr>
          <w:rFonts w:eastAsiaTheme="minorHAnsi"/>
          <w:b w:val="0"/>
          <w:i w:val="0"/>
          <w:u w:val="none"/>
        </w:rPr>
        <w:t>Bewijs van deelname aan NGS EQA</w:t>
      </w:r>
      <w:r w:rsidR="00F1614F">
        <w:rPr>
          <w:rFonts w:eastAsiaTheme="minorHAnsi"/>
          <w:b w:val="0"/>
          <w:i w:val="0"/>
          <w:u w:val="none"/>
        </w:rPr>
        <w:t xml:space="preserve"> (verplicht)</w:t>
      </w:r>
    </w:p>
    <w:p w14:paraId="110E0E4A" w14:textId="77777777" w:rsidR="00F1614F" w:rsidRPr="00F1614F" w:rsidRDefault="00F1614F" w:rsidP="00F1614F">
      <w:pPr>
        <w:pStyle w:val="Lijstalinea"/>
        <w:numPr>
          <w:ilvl w:val="0"/>
          <w:numId w:val="0"/>
        </w:numPr>
        <w:ind w:left="720"/>
        <w:rPr>
          <w:rFonts w:eastAsiaTheme="minorHAnsi"/>
          <w:b w:val="0"/>
          <w:i w:val="0"/>
          <w:u w:val="none"/>
        </w:rPr>
      </w:pPr>
    </w:p>
    <w:p w14:paraId="6346F7BC" w14:textId="77777777" w:rsidR="00F1614F" w:rsidRPr="00F1614F" w:rsidRDefault="004B11F9" w:rsidP="00F1614F">
      <w:pPr>
        <w:pStyle w:val="Lijstalinea"/>
        <w:numPr>
          <w:ilvl w:val="0"/>
          <w:numId w:val="3"/>
        </w:numPr>
        <w:tabs>
          <w:tab w:val="clear" w:pos="426"/>
          <w:tab w:val="left" w:pos="567"/>
        </w:tabs>
        <w:spacing w:after="120" w:line="276" w:lineRule="auto"/>
        <w:ind w:left="567"/>
        <w:rPr>
          <w:rFonts w:eastAsiaTheme="minorHAnsi"/>
          <w:b w:val="0"/>
          <w:i w:val="0"/>
          <w:u w:val="none"/>
        </w:rPr>
      </w:pPr>
      <w:r w:rsidRPr="00F1614F">
        <w:rPr>
          <w:rFonts w:eastAsiaTheme="minorHAnsi"/>
          <w:b w:val="0"/>
          <w:i w:val="0"/>
          <w:u w:val="none"/>
        </w:rPr>
        <w:t xml:space="preserve">Bewijs van NGS-activiteit in de (hemato-) oncologie of in de microbiologie </w:t>
      </w:r>
      <w:r w:rsidR="00F1614F" w:rsidRPr="00F1614F">
        <w:rPr>
          <w:rFonts w:eastAsiaTheme="minorHAnsi"/>
          <w:b w:val="0"/>
          <w:i w:val="0"/>
          <w:u w:val="none"/>
        </w:rPr>
        <w:t>(verplicht)</w:t>
      </w:r>
    </w:p>
    <w:p w14:paraId="349AD2BF" w14:textId="77777777" w:rsidR="00F1614F" w:rsidRPr="00F1614F" w:rsidRDefault="00F1614F" w:rsidP="00F1614F">
      <w:pPr>
        <w:pStyle w:val="Lijstalinea"/>
        <w:numPr>
          <w:ilvl w:val="0"/>
          <w:numId w:val="0"/>
        </w:numPr>
        <w:tabs>
          <w:tab w:val="clear" w:pos="426"/>
          <w:tab w:val="left" w:pos="567"/>
        </w:tabs>
        <w:spacing w:after="120" w:line="276" w:lineRule="auto"/>
        <w:ind w:left="567"/>
        <w:rPr>
          <w:rFonts w:eastAsiaTheme="minorHAnsi"/>
          <w:b w:val="0"/>
          <w:i w:val="0"/>
          <w:u w:val="none"/>
        </w:rPr>
      </w:pPr>
    </w:p>
    <w:p w14:paraId="3293AEFF" w14:textId="54A5DD98" w:rsidR="004B11F9" w:rsidRPr="004B11F9" w:rsidRDefault="004B11F9" w:rsidP="004B11F9">
      <w:pPr>
        <w:pStyle w:val="Lijstalinea"/>
        <w:numPr>
          <w:ilvl w:val="0"/>
          <w:numId w:val="3"/>
        </w:numPr>
        <w:tabs>
          <w:tab w:val="clear" w:pos="426"/>
          <w:tab w:val="left" w:pos="567"/>
        </w:tabs>
        <w:spacing w:after="120" w:line="276" w:lineRule="auto"/>
        <w:ind w:left="567"/>
        <w:rPr>
          <w:rFonts w:eastAsiaTheme="minorHAnsi"/>
          <w:b w:val="0"/>
          <w:i w:val="0"/>
          <w:u w:val="none"/>
        </w:rPr>
      </w:pPr>
      <w:r w:rsidRPr="00F1614F">
        <w:rPr>
          <w:rFonts w:eastAsiaTheme="minorHAnsi"/>
          <w:b w:val="0"/>
          <w:i w:val="0"/>
          <w:u w:val="none"/>
        </w:rPr>
        <w:t>Bewijs van kennis in moleculaire biolog</w:t>
      </w:r>
      <w:r w:rsidR="0000726E">
        <w:rPr>
          <w:rFonts w:eastAsiaTheme="minorHAnsi"/>
          <w:b w:val="0"/>
          <w:i w:val="0"/>
          <w:u w:val="none"/>
        </w:rPr>
        <w:t>ie en fylogenetische analyse (cv</w:t>
      </w:r>
      <w:r w:rsidRPr="00F1614F">
        <w:rPr>
          <w:rFonts w:eastAsiaTheme="minorHAnsi"/>
          <w:b w:val="0"/>
          <w:i w:val="0"/>
          <w:u w:val="none"/>
        </w:rPr>
        <w:t xml:space="preserve"> van medewerkers –</w:t>
      </w:r>
      <w:r w:rsidR="0000726E">
        <w:rPr>
          <w:rFonts w:eastAsiaTheme="minorHAnsi"/>
          <w:b w:val="0"/>
          <w:i w:val="0"/>
          <w:u w:val="none"/>
        </w:rPr>
        <w:t xml:space="preserve"> </w:t>
      </w:r>
      <w:r w:rsidR="00561895">
        <w:rPr>
          <w:rFonts w:eastAsiaTheme="minorHAnsi"/>
          <w:b w:val="0"/>
          <w:i w:val="0"/>
          <w:u w:val="none"/>
        </w:rPr>
        <w:t>verplicht</w:t>
      </w:r>
      <w:r w:rsidRPr="00F1614F">
        <w:rPr>
          <w:rFonts w:eastAsiaTheme="minorHAnsi"/>
          <w:b w:val="0"/>
          <w:i w:val="0"/>
          <w:u w:val="none"/>
        </w:rPr>
        <w:t>)</w:t>
      </w:r>
    </w:p>
    <w:p w14:paraId="66AD3CA8" w14:textId="77777777" w:rsidR="004B11F9" w:rsidRPr="004B11F9" w:rsidRDefault="004B11F9" w:rsidP="004B11F9">
      <w:pPr>
        <w:pStyle w:val="Lijstalinea"/>
        <w:numPr>
          <w:ilvl w:val="0"/>
          <w:numId w:val="0"/>
        </w:numPr>
        <w:ind w:left="720"/>
        <w:rPr>
          <w:rFonts w:eastAsiaTheme="minorHAnsi"/>
          <w:b w:val="0"/>
          <w:i w:val="0"/>
          <w:u w:val="none"/>
        </w:rPr>
      </w:pPr>
    </w:p>
    <w:p w14:paraId="1EFCF8F0" w14:textId="77777777" w:rsidR="004B11F9" w:rsidRPr="004B11F9" w:rsidRDefault="00F1614F" w:rsidP="004B11F9">
      <w:pPr>
        <w:pStyle w:val="Lijstalinea"/>
        <w:numPr>
          <w:ilvl w:val="0"/>
          <w:numId w:val="3"/>
        </w:numPr>
        <w:tabs>
          <w:tab w:val="clear" w:pos="426"/>
          <w:tab w:val="left" w:pos="567"/>
        </w:tabs>
        <w:spacing w:after="120" w:line="276" w:lineRule="auto"/>
        <w:ind w:left="567"/>
        <w:rPr>
          <w:rFonts w:eastAsiaTheme="minorHAnsi"/>
          <w:b w:val="0"/>
          <w:i w:val="0"/>
          <w:u w:val="none"/>
        </w:rPr>
      </w:pPr>
      <w:r>
        <w:rPr>
          <w:rFonts w:eastAsiaTheme="minorHAnsi"/>
          <w:b w:val="0"/>
          <w:i w:val="0"/>
          <w:u w:val="none"/>
        </w:rPr>
        <w:t>…..</w:t>
      </w:r>
    </w:p>
    <w:p w14:paraId="69E6C4FC" w14:textId="77777777" w:rsidR="004B11F9" w:rsidRPr="004B11F9" w:rsidRDefault="004B11F9" w:rsidP="004B11F9">
      <w:pPr>
        <w:pStyle w:val="Lijstalinea"/>
        <w:numPr>
          <w:ilvl w:val="0"/>
          <w:numId w:val="0"/>
        </w:numPr>
        <w:ind w:left="720"/>
        <w:rPr>
          <w:rFonts w:eastAsiaTheme="minorHAnsi"/>
          <w:b w:val="0"/>
          <w:i w:val="0"/>
          <w:u w:val="none"/>
        </w:rPr>
      </w:pPr>
    </w:p>
    <w:p w14:paraId="551FE16B" w14:textId="77777777" w:rsidR="004B11F9" w:rsidRPr="004B11F9" w:rsidRDefault="004B11F9" w:rsidP="004B11F9">
      <w:pPr>
        <w:tabs>
          <w:tab w:val="left" w:pos="567"/>
        </w:tabs>
        <w:spacing w:after="120" w:line="276" w:lineRule="auto"/>
        <w:ind w:left="720" w:hanging="360"/>
        <w:rPr>
          <w:rFonts w:eastAsiaTheme="minorHAnsi"/>
          <w:lang w:val="nl-BE"/>
        </w:rPr>
      </w:pPr>
    </w:p>
    <w:p w14:paraId="4317B8F6" w14:textId="77777777" w:rsidR="00BE051A" w:rsidRDefault="00BE051A">
      <w:pPr>
        <w:rPr>
          <w:rFonts w:eastAsiaTheme="minorHAnsi" w:cs="Arial"/>
          <w:b/>
          <w:i/>
          <w:sz w:val="20"/>
          <w:u w:val="single"/>
          <w:lang w:val="nl-NL"/>
        </w:rPr>
      </w:pPr>
      <w:r w:rsidRPr="00C57AC2">
        <w:rPr>
          <w:rFonts w:eastAsiaTheme="minorHAnsi"/>
          <w:lang w:val="nl-BE"/>
        </w:rPr>
        <w:br w:type="page"/>
      </w:r>
    </w:p>
    <w:p w14:paraId="001F8F36" w14:textId="77777777" w:rsidR="005D0309" w:rsidRDefault="00904566" w:rsidP="005D0309">
      <w:pPr>
        <w:pStyle w:val="Lijstalinea"/>
        <w:tabs>
          <w:tab w:val="clear" w:pos="426"/>
          <w:tab w:val="left" w:pos="284"/>
        </w:tabs>
        <w:ind w:left="284" w:hanging="284"/>
        <w:rPr>
          <w:rFonts w:eastAsiaTheme="minorHAnsi"/>
        </w:rPr>
      </w:pPr>
      <w:r>
        <w:rPr>
          <w:rFonts w:eastAsiaTheme="minorHAnsi"/>
        </w:rPr>
        <w:lastRenderedPageBreak/>
        <w:t>Verbintenissen</w:t>
      </w:r>
    </w:p>
    <w:p w14:paraId="55C5B5ED" w14:textId="77777777" w:rsidR="00083065" w:rsidRPr="00320706" w:rsidRDefault="00A273FE" w:rsidP="00BE051A">
      <w:pPr>
        <w:tabs>
          <w:tab w:val="left" w:pos="567"/>
        </w:tabs>
        <w:spacing w:after="120" w:line="276" w:lineRule="auto"/>
        <w:rPr>
          <w:rFonts w:eastAsiaTheme="minorHAnsi"/>
          <w:szCs w:val="22"/>
          <w:lang w:val="nl-BE"/>
        </w:rPr>
      </w:pPr>
      <w:r w:rsidRPr="00320706">
        <w:rPr>
          <w:rFonts w:eastAsiaTheme="minorHAnsi"/>
          <w:szCs w:val="22"/>
          <w:lang w:val="nl-BE"/>
        </w:rPr>
        <w:t xml:space="preserve">Het </w:t>
      </w:r>
      <w:r w:rsidR="00CE46D5" w:rsidRPr="00320706">
        <w:rPr>
          <w:rFonts w:eastAsiaTheme="minorHAnsi"/>
          <w:szCs w:val="22"/>
          <w:lang w:val="nl-BE"/>
        </w:rPr>
        <w:t>kandidaat laboratorium verbindt zich tot</w:t>
      </w:r>
      <w:r w:rsidR="004E6A94" w:rsidRPr="00320706">
        <w:rPr>
          <w:rFonts w:eastAsiaTheme="minorHAnsi"/>
          <w:szCs w:val="22"/>
          <w:lang w:val="nl-BE"/>
        </w:rPr>
        <w:t xml:space="preserve"> (aan te vinken)</w:t>
      </w:r>
      <w:r w:rsidR="00083065" w:rsidRPr="00320706">
        <w:rPr>
          <w:rFonts w:eastAsiaTheme="minorHAnsi"/>
          <w:szCs w:val="22"/>
          <w:lang w:val="nl-BE"/>
        </w:rPr>
        <w:t>:</w:t>
      </w:r>
    </w:p>
    <w:p w14:paraId="1CE11E7E" w14:textId="77777777" w:rsidR="0024234B" w:rsidRPr="00320706" w:rsidRDefault="0024234B" w:rsidP="0024234B">
      <w:pPr>
        <w:pStyle w:val="Lijstalinea"/>
        <w:numPr>
          <w:ilvl w:val="0"/>
          <w:numId w:val="6"/>
        </w:numPr>
        <w:textAlignment w:val="center"/>
        <w:rPr>
          <w:rFonts w:eastAsiaTheme="minorHAnsi" w:cs="Times New Roman"/>
          <w:b w:val="0"/>
          <w:i w:val="0"/>
          <w:sz w:val="22"/>
          <w:szCs w:val="22"/>
          <w:u w:val="none"/>
          <w:lang w:val="nl-BE"/>
        </w:rPr>
      </w:pPr>
      <w:r w:rsidRPr="00320706">
        <w:rPr>
          <w:rFonts w:eastAsiaTheme="minorHAnsi" w:cs="Times New Roman"/>
          <w:b w:val="0"/>
          <w:i w:val="0"/>
          <w:sz w:val="22"/>
          <w:szCs w:val="22"/>
          <w:u w:val="none"/>
          <w:lang w:val="nl-BE"/>
        </w:rPr>
        <w:t>Het uitvoeren van a</w:t>
      </w:r>
      <w:r w:rsidR="00084C1C" w:rsidRPr="00320706">
        <w:rPr>
          <w:rFonts w:eastAsiaTheme="minorHAnsi" w:cs="Times New Roman"/>
          <w:b w:val="0"/>
          <w:i w:val="0"/>
          <w:sz w:val="22"/>
          <w:szCs w:val="22"/>
          <w:u w:val="none"/>
          <w:lang w:val="nl-BE"/>
        </w:rPr>
        <w:t xml:space="preserve">lle stappen van de analyses conform de bepalingen vastgelegd door de “Dienst Kwaliteit van Medische laboratoria” van </w:t>
      </w:r>
      <w:r w:rsidR="004C5AF1" w:rsidRPr="00320706">
        <w:rPr>
          <w:rFonts w:eastAsiaTheme="minorHAnsi" w:cs="Times New Roman"/>
          <w:b w:val="0"/>
          <w:i w:val="0"/>
          <w:sz w:val="22"/>
          <w:szCs w:val="22"/>
          <w:u w:val="none"/>
          <w:lang w:val="nl-BE"/>
        </w:rPr>
        <w:t>Sciensano</w:t>
      </w:r>
      <w:r w:rsidRPr="00320706">
        <w:rPr>
          <w:rFonts w:eastAsiaTheme="minorHAnsi" w:cs="Times New Roman"/>
          <w:b w:val="0"/>
          <w:i w:val="0"/>
          <w:sz w:val="22"/>
          <w:szCs w:val="22"/>
          <w:u w:val="none"/>
          <w:lang w:val="nl-BE"/>
        </w:rPr>
        <w:t>;</w:t>
      </w:r>
    </w:p>
    <w:p w14:paraId="035B7E07" w14:textId="77777777" w:rsidR="00084C1C" w:rsidRPr="00320706" w:rsidRDefault="00084C1C" w:rsidP="0024234B">
      <w:pPr>
        <w:pStyle w:val="Lijstalinea"/>
        <w:numPr>
          <w:ilvl w:val="0"/>
          <w:numId w:val="6"/>
        </w:numPr>
        <w:textAlignment w:val="center"/>
        <w:rPr>
          <w:rFonts w:eastAsiaTheme="minorHAnsi" w:cs="Times New Roman"/>
          <w:b w:val="0"/>
          <w:i w:val="0"/>
          <w:sz w:val="22"/>
          <w:szCs w:val="22"/>
          <w:u w:val="none"/>
          <w:lang w:val="nl-BE"/>
        </w:rPr>
      </w:pPr>
      <w:r w:rsidRPr="00320706">
        <w:rPr>
          <w:rFonts w:eastAsiaTheme="minorHAnsi" w:cs="Times New Roman"/>
          <w:b w:val="0"/>
          <w:i w:val="0"/>
          <w:sz w:val="22"/>
          <w:szCs w:val="22"/>
          <w:u w:val="none"/>
          <w:lang w:val="nl-BE"/>
        </w:rPr>
        <w:t>De kwaliteitscriteria zoals gedefinieerd door Belac voor NGS analyses te respecteren (van staalafname tot test rapport naargelang de scope)</w:t>
      </w:r>
      <w:r w:rsidR="0024234B" w:rsidRPr="00320706">
        <w:rPr>
          <w:rFonts w:eastAsiaTheme="minorHAnsi" w:cs="Times New Roman"/>
          <w:b w:val="0"/>
          <w:i w:val="0"/>
          <w:sz w:val="22"/>
          <w:szCs w:val="22"/>
          <w:u w:val="none"/>
          <w:lang w:val="nl-BE"/>
        </w:rPr>
        <w:t xml:space="preserve">,  die beschreven moeten zijn  </w:t>
      </w:r>
      <w:r w:rsidRPr="00320706">
        <w:rPr>
          <w:rFonts w:eastAsiaTheme="minorHAnsi" w:cs="Times New Roman"/>
          <w:b w:val="0"/>
          <w:i w:val="0"/>
          <w:sz w:val="22"/>
          <w:szCs w:val="22"/>
          <w:u w:val="none"/>
          <w:lang w:val="nl-BE"/>
        </w:rPr>
        <w:t>in gevalideerde laboratoria protocols</w:t>
      </w:r>
      <w:r w:rsidR="0024234B" w:rsidRPr="00320706">
        <w:rPr>
          <w:rFonts w:eastAsiaTheme="minorHAnsi" w:cs="Times New Roman"/>
          <w:b w:val="0"/>
          <w:i w:val="0"/>
          <w:sz w:val="22"/>
          <w:szCs w:val="22"/>
          <w:u w:val="none"/>
          <w:lang w:val="nl-BE"/>
        </w:rPr>
        <w:t>;</w:t>
      </w:r>
    </w:p>
    <w:p w14:paraId="67FE7322" w14:textId="144256C6" w:rsidR="0024234B" w:rsidRPr="00320706" w:rsidRDefault="0024234B" w:rsidP="0024234B">
      <w:pPr>
        <w:pStyle w:val="Lijstalinea"/>
        <w:numPr>
          <w:ilvl w:val="0"/>
          <w:numId w:val="6"/>
        </w:numPr>
        <w:textAlignment w:val="center"/>
        <w:rPr>
          <w:rFonts w:eastAsiaTheme="minorHAnsi" w:cs="Times New Roman"/>
          <w:b w:val="0"/>
          <w:i w:val="0"/>
          <w:sz w:val="22"/>
          <w:szCs w:val="22"/>
          <w:u w:val="none"/>
          <w:lang w:val="nl-BE"/>
        </w:rPr>
      </w:pPr>
      <w:r w:rsidRPr="00320706">
        <w:rPr>
          <w:rFonts w:eastAsiaTheme="minorHAnsi" w:cs="Times New Roman"/>
          <w:b w:val="0"/>
          <w:i w:val="0"/>
          <w:sz w:val="22"/>
          <w:szCs w:val="22"/>
          <w:u w:val="none"/>
          <w:lang w:val="nl-BE"/>
        </w:rPr>
        <w:t xml:space="preserve">Het </w:t>
      </w:r>
      <w:r w:rsidR="00585597">
        <w:rPr>
          <w:rFonts w:eastAsiaTheme="minorHAnsi" w:cs="Times New Roman"/>
          <w:b w:val="0"/>
          <w:i w:val="0"/>
          <w:sz w:val="22"/>
          <w:szCs w:val="22"/>
          <w:u w:val="none"/>
          <w:lang w:val="nl-BE"/>
        </w:rPr>
        <w:t>g</w:t>
      </w:r>
      <w:r w:rsidRPr="00320706">
        <w:rPr>
          <w:rFonts w:eastAsiaTheme="minorHAnsi" w:cs="Times New Roman"/>
          <w:b w:val="0"/>
          <w:i w:val="0"/>
          <w:sz w:val="22"/>
          <w:szCs w:val="22"/>
          <w:u w:val="none"/>
          <w:lang w:val="nl-BE"/>
        </w:rPr>
        <w:t>ebruik van gevalideerde methoden voor meerdere media (UTM, PBS, Zymo, …) om alle stalen van externe laboratoria te kunnen ontvangen;</w:t>
      </w:r>
    </w:p>
    <w:p w14:paraId="2793E015" w14:textId="5007B1A3" w:rsidR="0024234B" w:rsidRPr="00320706" w:rsidRDefault="0024234B" w:rsidP="0024234B">
      <w:pPr>
        <w:pStyle w:val="Lijstalinea"/>
        <w:numPr>
          <w:ilvl w:val="0"/>
          <w:numId w:val="6"/>
        </w:numPr>
        <w:textAlignment w:val="center"/>
        <w:rPr>
          <w:rFonts w:eastAsiaTheme="minorHAnsi" w:cs="Times New Roman"/>
          <w:b w:val="0"/>
          <w:i w:val="0"/>
          <w:sz w:val="22"/>
          <w:szCs w:val="22"/>
          <w:u w:val="none"/>
          <w:lang w:val="nl-BE"/>
        </w:rPr>
      </w:pPr>
      <w:r w:rsidRPr="00320706">
        <w:rPr>
          <w:rFonts w:eastAsiaTheme="minorHAnsi" w:cs="Times New Roman"/>
          <w:b w:val="0"/>
          <w:i w:val="0"/>
          <w:sz w:val="22"/>
          <w:szCs w:val="22"/>
          <w:u w:val="none"/>
          <w:lang w:val="nl-BE"/>
        </w:rPr>
        <w:t xml:space="preserve">Het </w:t>
      </w:r>
      <w:r w:rsidR="00304305">
        <w:rPr>
          <w:rFonts w:eastAsiaTheme="minorHAnsi" w:cs="Times New Roman"/>
          <w:b w:val="0"/>
          <w:i w:val="0"/>
          <w:sz w:val="22"/>
          <w:szCs w:val="22"/>
          <w:u w:val="none"/>
          <w:lang w:val="nl-BE"/>
        </w:rPr>
        <w:t>w</w:t>
      </w:r>
      <w:r w:rsidRPr="00320706">
        <w:rPr>
          <w:rFonts w:eastAsiaTheme="minorHAnsi" w:cs="Times New Roman"/>
          <w:b w:val="0"/>
          <w:i w:val="0"/>
          <w:sz w:val="22"/>
          <w:szCs w:val="22"/>
          <w:u w:val="none"/>
          <w:lang w:val="nl-BE"/>
        </w:rPr>
        <w:t>erken conform de ISO 15189 kwaliteitsvereisten betreffende rapportering van o.a. QC-metrics en opladen van de resultaten in de GISAID-database;</w:t>
      </w:r>
    </w:p>
    <w:p w14:paraId="29D9CE9A" w14:textId="77777777" w:rsidR="00952E2B" w:rsidRPr="00320706" w:rsidRDefault="00952E2B" w:rsidP="0024234B">
      <w:pPr>
        <w:pStyle w:val="Lijstalinea"/>
        <w:numPr>
          <w:ilvl w:val="0"/>
          <w:numId w:val="6"/>
        </w:numPr>
        <w:textAlignment w:val="center"/>
        <w:rPr>
          <w:rFonts w:eastAsiaTheme="minorHAnsi" w:cs="Times New Roman"/>
          <w:b w:val="0"/>
          <w:i w:val="0"/>
          <w:sz w:val="22"/>
          <w:szCs w:val="22"/>
          <w:u w:val="none"/>
          <w:lang w:val="nl-BE"/>
        </w:rPr>
      </w:pPr>
      <w:r w:rsidRPr="00320706">
        <w:rPr>
          <w:rFonts w:eastAsiaTheme="minorHAnsi" w:cs="Times New Roman"/>
          <w:b w:val="0"/>
          <w:i w:val="0"/>
          <w:sz w:val="22"/>
          <w:szCs w:val="22"/>
          <w:u w:val="none"/>
          <w:lang w:val="nl-BE"/>
        </w:rPr>
        <w:t>Een TAT van &lt; 7 dagen tussen ontvangst van het staal op het genoomanalyse platform en het meedelen van het resultaat te respecteren;</w:t>
      </w:r>
    </w:p>
    <w:p w14:paraId="23D7BACC" w14:textId="77777777" w:rsidR="00C832F2" w:rsidRPr="00320706" w:rsidRDefault="008526BD" w:rsidP="00952E2B">
      <w:pPr>
        <w:pStyle w:val="Lijstalinea"/>
        <w:numPr>
          <w:ilvl w:val="0"/>
          <w:numId w:val="6"/>
        </w:numPr>
        <w:textAlignment w:val="center"/>
        <w:rPr>
          <w:rFonts w:eastAsiaTheme="minorHAnsi" w:cs="Times New Roman"/>
          <w:b w:val="0"/>
          <w:i w:val="0"/>
          <w:sz w:val="22"/>
          <w:szCs w:val="22"/>
          <w:u w:val="none"/>
          <w:lang w:val="nl-BE"/>
        </w:rPr>
      </w:pPr>
      <w:r w:rsidRPr="00320706">
        <w:rPr>
          <w:rFonts w:eastAsiaTheme="minorHAnsi" w:cs="Times New Roman"/>
          <w:b w:val="0"/>
          <w:i w:val="0"/>
          <w:sz w:val="22"/>
          <w:szCs w:val="22"/>
          <w:u w:val="none"/>
          <w:lang w:val="nl-BE"/>
        </w:rPr>
        <w:t xml:space="preserve">Geen supplement </w:t>
      </w:r>
      <w:r w:rsidR="00097CB5" w:rsidRPr="00320706">
        <w:rPr>
          <w:rFonts w:eastAsiaTheme="minorHAnsi" w:cs="Times New Roman"/>
          <w:b w:val="0"/>
          <w:i w:val="0"/>
          <w:sz w:val="22"/>
          <w:szCs w:val="22"/>
          <w:u w:val="none"/>
          <w:lang w:val="nl-BE"/>
        </w:rPr>
        <w:t xml:space="preserve">aan de patiënt </w:t>
      </w:r>
      <w:r w:rsidR="0024234B" w:rsidRPr="00320706">
        <w:rPr>
          <w:rFonts w:eastAsiaTheme="minorHAnsi" w:cs="Times New Roman"/>
          <w:b w:val="0"/>
          <w:i w:val="0"/>
          <w:sz w:val="22"/>
          <w:szCs w:val="22"/>
          <w:u w:val="none"/>
          <w:lang w:val="nl-BE"/>
        </w:rPr>
        <w:t xml:space="preserve">aan te rekenen voor de </w:t>
      </w:r>
      <w:r w:rsidRPr="00320706">
        <w:rPr>
          <w:rFonts w:eastAsiaTheme="minorHAnsi" w:cs="Times New Roman"/>
          <w:b w:val="0"/>
          <w:i w:val="0"/>
          <w:sz w:val="22"/>
          <w:szCs w:val="22"/>
          <w:u w:val="none"/>
          <w:lang w:val="nl-BE"/>
        </w:rPr>
        <w:t>test</w:t>
      </w:r>
      <w:r w:rsidR="0024234B" w:rsidRPr="00320706">
        <w:rPr>
          <w:rFonts w:eastAsiaTheme="minorHAnsi" w:cs="Times New Roman"/>
          <w:b w:val="0"/>
          <w:i w:val="0"/>
          <w:sz w:val="22"/>
          <w:szCs w:val="22"/>
          <w:u w:val="none"/>
          <w:lang w:val="nl-BE"/>
        </w:rPr>
        <w:t>;</w:t>
      </w:r>
    </w:p>
    <w:p w14:paraId="14BE07D0" w14:textId="77777777" w:rsidR="00083065" w:rsidRPr="00AA1A1C" w:rsidRDefault="00083065" w:rsidP="00AA1A1C">
      <w:pPr>
        <w:tabs>
          <w:tab w:val="left" w:pos="567"/>
        </w:tabs>
        <w:spacing w:after="120" w:line="276" w:lineRule="auto"/>
        <w:ind w:left="720" w:hanging="360"/>
        <w:rPr>
          <w:rFonts w:eastAsiaTheme="minorHAnsi"/>
          <w:szCs w:val="22"/>
        </w:rPr>
      </w:pPr>
    </w:p>
    <w:p w14:paraId="4D7C1084" w14:textId="236370FA" w:rsidR="001B1FC1" w:rsidRPr="00320706" w:rsidRDefault="001B1FC1" w:rsidP="001B1FC1">
      <w:pPr>
        <w:autoSpaceDE w:val="0"/>
        <w:autoSpaceDN w:val="0"/>
        <w:adjustRightInd w:val="0"/>
        <w:spacing w:line="360" w:lineRule="auto"/>
        <w:jc w:val="both"/>
        <w:rPr>
          <w:rFonts w:cs="Arial"/>
          <w:szCs w:val="22"/>
          <w:lang w:val="nl-BE"/>
        </w:rPr>
      </w:pPr>
    </w:p>
    <w:p w14:paraId="2B927551" w14:textId="77777777" w:rsidR="00A273FE" w:rsidRDefault="00A273FE" w:rsidP="00D1615C">
      <w:pPr>
        <w:spacing w:after="120" w:line="276" w:lineRule="auto"/>
        <w:jc w:val="both"/>
        <w:rPr>
          <w:rFonts w:eastAsiaTheme="minorHAnsi" w:cs="Arial"/>
          <w:szCs w:val="22"/>
          <w:lang w:val="nl-NL"/>
        </w:rPr>
      </w:pPr>
    </w:p>
    <w:p w14:paraId="2CAB6457" w14:textId="77777777" w:rsidR="00304305" w:rsidRPr="00E42B9E" w:rsidRDefault="00304305" w:rsidP="00304305">
      <w:pPr>
        <w:tabs>
          <w:tab w:val="left" w:leader="dot" w:pos="7938"/>
        </w:tabs>
        <w:jc w:val="both"/>
        <w:rPr>
          <w:rFonts w:cs="Arial"/>
          <w:szCs w:val="22"/>
          <w:lang w:val="nl-BE"/>
        </w:rPr>
      </w:pPr>
      <w:r w:rsidRPr="008451CC">
        <w:rPr>
          <w:rFonts w:cs="Arial"/>
          <w:lang w:val="nl-BE"/>
        </w:rPr>
        <w:t>De ondergetekende</w:t>
      </w:r>
      <w:r w:rsidR="00585597" w:rsidRPr="008451CC">
        <w:rPr>
          <w:rFonts w:cs="Arial"/>
          <w:lang w:val="nl-BE"/>
        </w:rPr>
        <w:t>, vertegenwoordiger van het kandiderend klinisch laboratorium of instelling,</w:t>
      </w:r>
      <w:r w:rsidRPr="008451CC">
        <w:rPr>
          <w:rFonts w:cs="Arial"/>
          <w:lang w:val="nl-BE"/>
        </w:rPr>
        <w:t xml:space="preserve"> bevestigt</w:t>
      </w:r>
      <w:r w:rsidRPr="003545BC">
        <w:rPr>
          <w:rFonts w:cs="Arial"/>
          <w:szCs w:val="22"/>
          <w:lang w:val="nl-BE"/>
        </w:rPr>
        <w:t xml:space="preserve"> dat de bovenstaande gegevens, </w:t>
      </w:r>
      <w:r w:rsidRPr="00E42B9E">
        <w:rPr>
          <w:rFonts w:cs="Arial"/>
          <w:szCs w:val="22"/>
          <w:lang w:val="nl-BE"/>
        </w:rPr>
        <w:t xml:space="preserve">alsook de bijlagen, volledig en correct zijn ingevuld. </w:t>
      </w:r>
    </w:p>
    <w:p w14:paraId="4635351F" w14:textId="77777777" w:rsidR="00304305" w:rsidRPr="00304305" w:rsidRDefault="00304305" w:rsidP="00D1615C">
      <w:pPr>
        <w:spacing w:after="120" w:line="276" w:lineRule="auto"/>
        <w:jc w:val="both"/>
        <w:rPr>
          <w:rFonts w:eastAsiaTheme="minorHAnsi" w:cs="Arial"/>
          <w:szCs w:val="22"/>
          <w:lang w:val="nl-BE"/>
        </w:rPr>
      </w:pPr>
    </w:p>
    <w:p w14:paraId="0243C619" w14:textId="77777777" w:rsidR="00304305" w:rsidRDefault="00304305" w:rsidP="00D1615C">
      <w:pPr>
        <w:spacing w:after="120" w:line="276" w:lineRule="auto"/>
        <w:jc w:val="both"/>
        <w:rPr>
          <w:rFonts w:eastAsiaTheme="minorHAnsi" w:cs="Arial"/>
          <w:szCs w:val="22"/>
          <w:lang w:val="nl-NL"/>
        </w:rPr>
      </w:pPr>
      <w:r>
        <w:rPr>
          <w:rFonts w:eastAsiaTheme="minorHAnsi" w:cs="Arial"/>
          <w:szCs w:val="22"/>
          <w:lang w:val="nl-NL"/>
        </w:rPr>
        <w:t xml:space="preserve">Naam, voornaam: </w:t>
      </w:r>
    </w:p>
    <w:p w14:paraId="7D136CC5" w14:textId="77777777" w:rsidR="00585597" w:rsidRPr="00320706" w:rsidRDefault="00585597" w:rsidP="00D1615C">
      <w:pPr>
        <w:spacing w:after="120" w:line="276" w:lineRule="auto"/>
        <w:jc w:val="both"/>
        <w:rPr>
          <w:rFonts w:eastAsiaTheme="minorHAnsi" w:cs="Arial"/>
          <w:szCs w:val="22"/>
          <w:lang w:val="nl-NL"/>
        </w:rPr>
      </w:pPr>
      <w:r>
        <w:rPr>
          <w:rFonts w:eastAsiaTheme="minorHAnsi" w:cs="Arial"/>
          <w:szCs w:val="22"/>
          <w:lang w:val="nl-NL"/>
        </w:rPr>
        <w:t>Functie:</w:t>
      </w:r>
    </w:p>
    <w:p w14:paraId="6D40AA8A" w14:textId="77777777" w:rsidR="008B01BE" w:rsidRPr="00320706" w:rsidRDefault="00304305" w:rsidP="00576963">
      <w:pPr>
        <w:jc w:val="both"/>
        <w:rPr>
          <w:rFonts w:cs="Arial"/>
          <w:szCs w:val="22"/>
          <w:lang w:val="nl-BE"/>
        </w:rPr>
      </w:pPr>
      <w:r>
        <w:rPr>
          <w:rFonts w:cs="Arial"/>
          <w:szCs w:val="22"/>
          <w:lang w:val="nl-BE"/>
        </w:rPr>
        <w:t>Handtekening:</w:t>
      </w:r>
    </w:p>
    <w:p w14:paraId="64DB7355" w14:textId="77777777" w:rsidR="00C7711A" w:rsidRDefault="00C7711A" w:rsidP="00576963">
      <w:pPr>
        <w:tabs>
          <w:tab w:val="left" w:leader="dot" w:pos="7938"/>
        </w:tabs>
        <w:ind w:left="-284"/>
        <w:jc w:val="both"/>
        <w:rPr>
          <w:rFonts w:cs="Arial"/>
          <w:b/>
          <w:bCs/>
          <w:szCs w:val="22"/>
          <w:lang w:val="nl-BE"/>
        </w:rPr>
      </w:pPr>
    </w:p>
    <w:p w14:paraId="51E45FD1" w14:textId="77777777" w:rsidR="00304305" w:rsidRDefault="00304305" w:rsidP="00576963">
      <w:pPr>
        <w:tabs>
          <w:tab w:val="left" w:leader="dot" w:pos="7938"/>
        </w:tabs>
        <w:ind w:left="-284"/>
        <w:jc w:val="both"/>
        <w:rPr>
          <w:rFonts w:cs="Arial"/>
          <w:b/>
          <w:bCs/>
          <w:szCs w:val="22"/>
          <w:lang w:val="nl-BE"/>
        </w:rPr>
      </w:pPr>
    </w:p>
    <w:p w14:paraId="413CA9E5" w14:textId="77777777" w:rsidR="00304305" w:rsidRPr="00320706" w:rsidRDefault="00304305" w:rsidP="00576963">
      <w:pPr>
        <w:tabs>
          <w:tab w:val="left" w:leader="dot" w:pos="7938"/>
        </w:tabs>
        <w:ind w:left="-284"/>
        <w:jc w:val="both"/>
        <w:rPr>
          <w:rFonts w:cs="Arial"/>
          <w:b/>
          <w:bCs/>
          <w:szCs w:val="22"/>
          <w:lang w:val="nl-BE"/>
        </w:rPr>
      </w:pPr>
    </w:p>
    <w:p w14:paraId="4F4E8F48" w14:textId="77777777" w:rsidR="00C7711A" w:rsidRPr="00320706" w:rsidRDefault="00C7711A" w:rsidP="00576963">
      <w:pPr>
        <w:tabs>
          <w:tab w:val="left" w:leader="dot" w:pos="7938"/>
        </w:tabs>
        <w:jc w:val="both"/>
        <w:rPr>
          <w:rFonts w:cs="Arial"/>
          <w:szCs w:val="22"/>
          <w:lang w:val="nl-BE"/>
        </w:rPr>
      </w:pPr>
    </w:p>
    <w:p w14:paraId="13DB95E0" w14:textId="77777777" w:rsidR="007B0AF6" w:rsidRPr="00320706" w:rsidRDefault="007B0AF6" w:rsidP="00576963">
      <w:pPr>
        <w:overflowPunct w:val="0"/>
        <w:autoSpaceDE w:val="0"/>
        <w:autoSpaceDN w:val="0"/>
        <w:adjustRightInd w:val="0"/>
        <w:jc w:val="both"/>
        <w:textAlignment w:val="baseline"/>
        <w:rPr>
          <w:rFonts w:cs="Arial"/>
          <w:i/>
          <w:iCs/>
          <w:szCs w:val="22"/>
          <w:lang w:val="nl-BE"/>
        </w:rPr>
      </w:pPr>
      <w:r w:rsidRPr="00320706">
        <w:rPr>
          <w:rFonts w:cs="Arial"/>
          <w:szCs w:val="22"/>
          <w:lang w:val="nl-BE"/>
        </w:rPr>
        <w:t xml:space="preserve">Gedaan te </w:t>
      </w:r>
      <w:r w:rsidRPr="00320706">
        <w:rPr>
          <w:rFonts w:cs="Arial"/>
          <w:i/>
          <w:iCs/>
          <w:szCs w:val="22"/>
          <w:lang w:val="nl-BE"/>
        </w:rPr>
        <w:t xml:space="preserve">(plaats)                          </w:t>
      </w:r>
      <w:r w:rsidRPr="00320706">
        <w:rPr>
          <w:rFonts w:cs="Arial"/>
          <w:szCs w:val="22"/>
          <w:lang w:val="nl-BE"/>
        </w:rPr>
        <w:t xml:space="preserve">                op</w:t>
      </w:r>
      <w:r w:rsidRPr="00320706">
        <w:rPr>
          <w:rFonts w:cs="Arial"/>
          <w:i/>
          <w:iCs/>
          <w:szCs w:val="22"/>
          <w:lang w:val="nl-BE"/>
        </w:rPr>
        <w:t xml:space="preserve"> (datum)………./………./………</w:t>
      </w:r>
    </w:p>
    <w:p w14:paraId="6A11683F" w14:textId="77777777" w:rsidR="001B1FC1" w:rsidRPr="00320706" w:rsidRDefault="001B1FC1">
      <w:pPr>
        <w:autoSpaceDE w:val="0"/>
        <w:autoSpaceDN w:val="0"/>
        <w:adjustRightInd w:val="0"/>
        <w:spacing w:line="360" w:lineRule="auto"/>
        <w:jc w:val="both"/>
        <w:rPr>
          <w:rFonts w:cs="Arial"/>
          <w:szCs w:val="22"/>
          <w:lang w:val="nl-BE"/>
        </w:rPr>
      </w:pPr>
    </w:p>
    <w:sectPr w:rsidR="001B1FC1" w:rsidRPr="00320706" w:rsidSect="002C6275">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0F168" w14:textId="77777777" w:rsidR="00AD33F6" w:rsidRDefault="00AD33F6" w:rsidP="008B7097">
      <w:r>
        <w:separator/>
      </w:r>
    </w:p>
  </w:endnote>
  <w:endnote w:type="continuationSeparator" w:id="0">
    <w:p w14:paraId="3F6AA26F" w14:textId="77777777" w:rsidR="00AD33F6" w:rsidRDefault="00AD33F6" w:rsidP="008B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DDCE1" w14:textId="77777777" w:rsidR="00AD33F6" w:rsidRDefault="00AD33F6" w:rsidP="008B7097">
      <w:r>
        <w:separator/>
      </w:r>
    </w:p>
  </w:footnote>
  <w:footnote w:type="continuationSeparator" w:id="0">
    <w:p w14:paraId="125BA473" w14:textId="77777777" w:rsidR="00AD33F6" w:rsidRDefault="00AD33F6" w:rsidP="008B7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F0792"/>
    <w:multiLevelType w:val="hybridMultilevel"/>
    <w:tmpl w:val="F81048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1B2003F"/>
    <w:multiLevelType w:val="hybridMultilevel"/>
    <w:tmpl w:val="3E4E8DAE"/>
    <w:lvl w:ilvl="0" w:tplc="0813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5D05DD0"/>
    <w:multiLevelType w:val="hybridMultilevel"/>
    <w:tmpl w:val="8AAEA88E"/>
    <w:lvl w:ilvl="0" w:tplc="5EDA307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004D33"/>
    <w:multiLevelType w:val="hybridMultilevel"/>
    <w:tmpl w:val="CF58E44A"/>
    <w:lvl w:ilvl="0" w:tplc="5EDA3072">
      <w:start w:val="1"/>
      <w:numFmt w:val="bullet"/>
      <w:lvlText w:val="□"/>
      <w:lvlJc w:val="left"/>
      <w:pPr>
        <w:ind w:left="1440" w:hanging="360"/>
      </w:pPr>
      <w:rPr>
        <w:rFonts w:ascii="Courier New" w:hAnsi="Courier New" w:hint="default"/>
      </w:rPr>
    </w:lvl>
    <w:lvl w:ilvl="1" w:tplc="5EDA307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9F51E45"/>
    <w:multiLevelType w:val="hybridMultilevel"/>
    <w:tmpl w:val="397EE202"/>
    <w:lvl w:ilvl="0" w:tplc="262A7BEE">
      <w:start w:val="1"/>
      <w:numFmt w:val="decimal"/>
      <w:pStyle w:val="Lijstalin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513F32"/>
    <w:multiLevelType w:val="hybridMultilevel"/>
    <w:tmpl w:val="9E966C7C"/>
    <w:lvl w:ilvl="0" w:tplc="0809000F">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1A"/>
    <w:rsid w:val="00003BD4"/>
    <w:rsid w:val="0000726E"/>
    <w:rsid w:val="00010C7B"/>
    <w:rsid w:val="00032F0E"/>
    <w:rsid w:val="0005178A"/>
    <w:rsid w:val="00051804"/>
    <w:rsid w:val="0005379B"/>
    <w:rsid w:val="000570FD"/>
    <w:rsid w:val="00060174"/>
    <w:rsid w:val="00064163"/>
    <w:rsid w:val="00067887"/>
    <w:rsid w:val="00080E07"/>
    <w:rsid w:val="00081296"/>
    <w:rsid w:val="00083065"/>
    <w:rsid w:val="00084C1C"/>
    <w:rsid w:val="00086E9A"/>
    <w:rsid w:val="00091491"/>
    <w:rsid w:val="000920E8"/>
    <w:rsid w:val="0009526C"/>
    <w:rsid w:val="00097CB5"/>
    <w:rsid w:val="000B029F"/>
    <w:rsid w:val="000B2244"/>
    <w:rsid w:val="000D3299"/>
    <w:rsid w:val="000D65A1"/>
    <w:rsid w:val="000F37AA"/>
    <w:rsid w:val="00101F35"/>
    <w:rsid w:val="0010319E"/>
    <w:rsid w:val="00135DBD"/>
    <w:rsid w:val="001406ED"/>
    <w:rsid w:val="00144C4D"/>
    <w:rsid w:val="00155CE0"/>
    <w:rsid w:val="0016001F"/>
    <w:rsid w:val="00161303"/>
    <w:rsid w:val="00164714"/>
    <w:rsid w:val="00174DC0"/>
    <w:rsid w:val="001816F2"/>
    <w:rsid w:val="00181FBC"/>
    <w:rsid w:val="001928E3"/>
    <w:rsid w:val="00192DA0"/>
    <w:rsid w:val="00196B2F"/>
    <w:rsid w:val="001B1FC1"/>
    <w:rsid w:val="001B3209"/>
    <w:rsid w:val="001B7D81"/>
    <w:rsid w:val="001C25EE"/>
    <w:rsid w:val="001D0A5F"/>
    <w:rsid w:val="001D72BE"/>
    <w:rsid w:val="001D7FA3"/>
    <w:rsid w:val="001E4E04"/>
    <w:rsid w:val="00204CA3"/>
    <w:rsid w:val="0022350C"/>
    <w:rsid w:val="00234A77"/>
    <w:rsid w:val="00237A78"/>
    <w:rsid w:val="002418F1"/>
    <w:rsid w:val="0024234B"/>
    <w:rsid w:val="002510D0"/>
    <w:rsid w:val="00263631"/>
    <w:rsid w:val="0026648F"/>
    <w:rsid w:val="00286746"/>
    <w:rsid w:val="00292531"/>
    <w:rsid w:val="002A0C14"/>
    <w:rsid w:val="002A47B4"/>
    <w:rsid w:val="002B7B43"/>
    <w:rsid w:val="002C1CB3"/>
    <w:rsid w:val="002C6275"/>
    <w:rsid w:val="002D6CA6"/>
    <w:rsid w:val="00301C5B"/>
    <w:rsid w:val="0030306B"/>
    <w:rsid w:val="00304305"/>
    <w:rsid w:val="00316B29"/>
    <w:rsid w:val="00320706"/>
    <w:rsid w:val="00320D15"/>
    <w:rsid w:val="003315FD"/>
    <w:rsid w:val="00336915"/>
    <w:rsid w:val="00350353"/>
    <w:rsid w:val="00353059"/>
    <w:rsid w:val="00365E04"/>
    <w:rsid w:val="00370561"/>
    <w:rsid w:val="00372F14"/>
    <w:rsid w:val="00381143"/>
    <w:rsid w:val="00393164"/>
    <w:rsid w:val="003933F0"/>
    <w:rsid w:val="00394A4F"/>
    <w:rsid w:val="003970F2"/>
    <w:rsid w:val="003B28D3"/>
    <w:rsid w:val="003B4DFD"/>
    <w:rsid w:val="003C4E59"/>
    <w:rsid w:val="00411CF3"/>
    <w:rsid w:val="00412131"/>
    <w:rsid w:val="0041269E"/>
    <w:rsid w:val="00414C71"/>
    <w:rsid w:val="0041575B"/>
    <w:rsid w:val="0041662D"/>
    <w:rsid w:val="004243DD"/>
    <w:rsid w:val="00425223"/>
    <w:rsid w:val="00430C16"/>
    <w:rsid w:val="004317B1"/>
    <w:rsid w:val="00440725"/>
    <w:rsid w:val="00451EA5"/>
    <w:rsid w:val="00477E44"/>
    <w:rsid w:val="004837A6"/>
    <w:rsid w:val="00483802"/>
    <w:rsid w:val="00492F79"/>
    <w:rsid w:val="004B11F9"/>
    <w:rsid w:val="004B6245"/>
    <w:rsid w:val="004C2283"/>
    <w:rsid w:val="004C3FF6"/>
    <w:rsid w:val="004C5AF1"/>
    <w:rsid w:val="004D3F98"/>
    <w:rsid w:val="004E6564"/>
    <w:rsid w:val="004E6A94"/>
    <w:rsid w:val="004F0368"/>
    <w:rsid w:val="004F6FA4"/>
    <w:rsid w:val="0051120F"/>
    <w:rsid w:val="00525072"/>
    <w:rsid w:val="00525912"/>
    <w:rsid w:val="005453FF"/>
    <w:rsid w:val="005464CA"/>
    <w:rsid w:val="00546BBA"/>
    <w:rsid w:val="005565AA"/>
    <w:rsid w:val="005572B8"/>
    <w:rsid w:val="00561895"/>
    <w:rsid w:val="005714B8"/>
    <w:rsid w:val="00576963"/>
    <w:rsid w:val="00577D74"/>
    <w:rsid w:val="00585473"/>
    <w:rsid w:val="00585597"/>
    <w:rsid w:val="005A4D31"/>
    <w:rsid w:val="005A56D1"/>
    <w:rsid w:val="005C20E9"/>
    <w:rsid w:val="005D0309"/>
    <w:rsid w:val="005E0161"/>
    <w:rsid w:val="005E5D7A"/>
    <w:rsid w:val="00624709"/>
    <w:rsid w:val="006247A6"/>
    <w:rsid w:val="0062494E"/>
    <w:rsid w:val="00624EA6"/>
    <w:rsid w:val="006335E6"/>
    <w:rsid w:val="00642375"/>
    <w:rsid w:val="0064285A"/>
    <w:rsid w:val="006504A2"/>
    <w:rsid w:val="0066653D"/>
    <w:rsid w:val="00671155"/>
    <w:rsid w:val="006834D6"/>
    <w:rsid w:val="00683E17"/>
    <w:rsid w:val="00695176"/>
    <w:rsid w:val="00695FCE"/>
    <w:rsid w:val="006A00CC"/>
    <w:rsid w:val="006A4C33"/>
    <w:rsid w:val="006C0D93"/>
    <w:rsid w:val="00721527"/>
    <w:rsid w:val="00730C13"/>
    <w:rsid w:val="00731DD3"/>
    <w:rsid w:val="007322EA"/>
    <w:rsid w:val="00763940"/>
    <w:rsid w:val="007A28EC"/>
    <w:rsid w:val="007A4308"/>
    <w:rsid w:val="007B0AF6"/>
    <w:rsid w:val="007D79A4"/>
    <w:rsid w:val="007D7BE6"/>
    <w:rsid w:val="00801B06"/>
    <w:rsid w:val="008056AD"/>
    <w:rsid w:val="00810B98"/>
    <w:rsid w:val="00815BC3"/>
    <w:rsid w:val="008213E5"/>
    <w:rsid w:val="00830A22"/>
    <w:rsid w:val="00837D37"/>
    <w:rsid w:val="008451CC"/>
    <w:rsid w:val="008526BD"/>
    <w:rsid w:val="008563C3"/>
    <w:rsid w:val="00856D4C"/>
    <w:rsid w:val="00862C4E"/>
    <w:rsid w:val="00865C06"/>
    <w:rsid w:val="00880ED6"/>
    <w:rsid w:val="008932E1"/>
    <w:rsid w:val="008B01BE"/>
    <w:rsid w:val="008B65A9"/>
    <w:rsid w:val="008B7097"/>
    <w:rsid w:val="008D51DB"/>
    <w:rsid w:val="00901CA9"/>
    <w:rsid w:val="00904566"/>
    <w:rsid w:val="00905A1F"/>
    <w:rsid w:val="00911ADC"/>
    <w:rsid w:val="00916696"/>
    <w:rsid w:val="00917953"/>
    <w:rsid w:val="009473EB"/>
    <w:rsid w:val="00952E2B"/>
    <w:rsid w:val="00953002"/>
    <w:rsid w:val="0095698C"/>
    <w:rsid w:val="009651BB"/>
    <w:rsid w:val="00975261"/>
    <w:rsid w:val="009803EA"/>
    <w:rsid w:val="00980B51"/>
    <w:rsid w:val="00984625"/>
    <w:rsid w:val="009A2B1F"/>
    <w:rsid w:val="009A32C0"/>
    <w:rsid w:val="009B1868"/>
    <w:rsid w:val="009C4A65"/>
    <w:rsid w:val="009C4BB4"/>
    <w:rsid w:val="009C6A7B"/>
    <w:rsid w:val="009D37AE"/>
    <w:rsid w:val="009E296A"/>
    <w:rsid w:val="009F6F20"/>
    <w:rsid w:val="00A04C73"/>
    <w:rsid w:val="00A07894"/>
    <w:rsid w:val="00A21503"/>
    <w:rsid w:val="00A273EC"/>
    <w:rsid w:val="00A273FE"/>
    <w:rsid w:val="00A323DF"/>
    <w:rsid w:val="00A547B5"/>
    <w:rsid w:val="00A645A0"/>
    <w:rsid w:val="00A76ECB"/>
    <w:rsid w:val="00A82E32"/>
    <w:rsid w:val="00A87D9D"/>
    <w:rsid w:val="00A92AFD"/>
    <w:rsid w:val="00AA1A1C"/>
    <w:rsid w:val="00AA2B15"/>
    <w:rsid w:val="00AB1CE6"/>
    <w:rsid w:val="00AB592F"/>
    <w:rsid w:val="00AC0135"/>
    <w:rsid w:val="00AC3959"/>
    <w:rsid w:val="00AC47A4"/>
    <w:rsid w:val="00AC7136"/>
    <w:rsid w:val="00AD33F6"/>
    <w:rsid w:val="00AD6EB1"/>
    <w:rsid w:val="00B01245"/>
    <w:rsid w:val="00B014C9"/>
    <w:rsid w:val="00B030BA"/>
    <w:rsid w:val="00B14086"/>
    <w:rsid w:val="00B1762E"/>
    <w:rsid w:val="00B21DD8"/>
    <w:rsid w:val="00B30E64"/>
    <w:rsid w:val="00B70260"/>
    <w:rsid w:val="00B70A19"/>
    <w:rsid w:val="00B8378F"/>
    <w:rsid w:val="00B90993"/>
    <w:rsid w:val="00BB3B58"/>
    <w:rsid w:val="00BD2CDD"/>
    <w:rsid w:val="00BE051A"/>
    <w:rsid w:val="00C01410"/>
    <w:rsid w:val="00C12FA1"/>
    <w:rsid w:val="00C33BC8"/>
    <w:rsid w:val="00C53FDA"/>
    <w:rsid w:val="00C57AC2"/>
    <w:rsid w:val="00C7232F"/>
    <w:rsid w:val="00C72F80"/>
    <w:rsid w:val="00C7711A"/>
    <w:rsid w:val="00C832F2"/>
    <w:rsid w:val="00CA1B22"/>
    <w:rsid w:val="00CA1CFF"/>
    <w:rsid w:val="00CA4F3E"/>
    <w:rsid w:val="00CB5B56"/>
    <w:rsid w:val="00CD13D6"/>
    <w:rsid w:val="00CE05F4"/>
    <w:rsid w:val="00CE46D5"/>
    <w:rsid w:val="00CE5EE0"/>
    <w:rsid w:val="00D018E4"/>
    <w:rsid w:val="00D07361"/>
    <w:rsid w:val="00D10218"/>
    <w:rsid w:val="00D156D4"/>
    <w:rsid w:val="00D1615C"/>
    <w:rsid w:val="00D20D43"/>
    <w:rsid w:val="00D33887"/>
    <w:rsid w:val="00D44C27"/>
    <w:rsid w:val="00D44F4E"/>
    <w:rsid w:val="00D55CCD"/>
    <w:rsid w:val="00D63EEE"/>
    <w:rsid w:val="00D76BE6"/>
    <w:rsid w:val="00D90F38"/>
    <w:rsid w:val="00DA01EB"/>
    <w:rsid w:val="00DA36AE"/>
    <w:rsid w:val="00DB7CA1"/>
    <w:rsid w:val="00DC2DDD"/>
    <w:rsid w:val="00DC40C4"/>
    <w:rsid w:val="00DC4D75"/>
    <w:rsid w:val="00DC633E"/>
    <w:rsid w:val="00DD1DB9"/>
    <w:rsid w:val="00DE0060"/>
    <w:rsid w:val="00DF1EAF"/>
    <w:rsid w:val="00DF3A5B"/>
    <w:rsid w:val="00E13DF5"/>
    <w:rsid w:val="00E235E3"/>
    <w:rsid w:val="00E26BE9"/>
    <w:rsid w:val="00E3284C"/>
    <w:rsid w:val="00E4512D"/>
    <w:rsid w:val="00E50930"/>
    <w:rsid w:val="00E55349"/>
    <w:rsid w:val="00E90069"/>
    <w:rsid w:val="00EB31CD"/>
    <w:rsid w:val="00EC70B2"/>
    <w:rsid w:val="00ED1CCF"/>
    <w:rsid w:val="00ED42E1"/>
    <w:rsid w:val="00EE18AC"/>
    <w:rsid w:val="00EF5047"/>
    <w:rsid w:val="00F1614F"/>
    <w:rsid w:val="00F32160"/>
    <w:rsid w:val="00F53B18"/>
    <w:rsid w:val="00F62D84"/>
    <w:rsid w:val="00F71092"/>
    <w:rsid w:val="00F71995"/>
    <w:rsid w:val="00F73A49"/>
    <w:rsid w:val="00F80B5A"/>
    <w:rsid w:val="00F8225B"/>
    <w:rsid w:val="00F949E8"/>
    <w:rsid w:val="00FA1359"/>
    <w:rsid w:val="00FB0D8C"/>
    <w:rsid w:val="00FB7F49"/>
    <w:rsid w:val="00FC1ACB"/>
    <w:rsid w:val="00FE0CB0"/>
    <w:rsid w:val="00FF080D"/>
    <w:rsid w:val="00FF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329C4"/>
  <w15:docId w15:val="{B306D1A1-FD15-406B-810D-879A4E14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70B2"/>
    <w:rPr>
      <w:rFonts w:ascii="Arial" w:hAnsi="Arial"/>
      <w:sz w:val="22"/>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semiHidden/>
    <w:rsid w:val="00C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C7711A"/>
    <w:rPr>
      <w:sz w:val="20"/>
      <w:lang w:val="en-US"/>
    </w:rPr>
  </w:style>
  <w:style w:type="character" w:styleId="Voetnootmarkering">
    <w:name w:val="footnote reference"/>
    <w:basedOn w:val="Standaardalinea-lettertype"/>
    <w:semiHidden/>
    <w:rsid w:val="00C7711A"/>
    <w:rPr>
      <w:vertAlign w:val="superscript"/>
    </w:rPr>
  </w:style>
  <w:style w:type="paragraph" w:styleId="Koptekst">
    <w:name w:val="header"/>
    <w:basedOn w:val="Standaard"/>
    <w:rsid w:val="00525912"/>
    <w:pPr>
      <w:tabs>
        <w:tab w:val="center" w:pos="4320"/>
        <w:tab w:val="right" w:pos="8640"/>
      </w:tabs>
    </w:pPr>
    <w:rPr>
      <w:sz w:val="24"/>
      <w:szCs w:val="24"/>
      <w:lang w:val="en-US"/>
    </w:rPr>
  </w:style>
  <w:style w:type="paragraph" w:styleId="Voettekst">
    <w:name w:val="footer"/>
    <w:basedOn w:val="Standaard"/>
    <w:link w:val="VoettekstChar"/>
    <w:uiPriority w:val="99"/>
    <w:rsid w:val="00525912"/>
    <w:pPr>
      <w:tabs>
        <w:tab w:val="center" w:pos="4320"/>
        <w:tab w:val="right" w:pos="8640"/>
      </w:tabs>
    </w:pPr>
    <w:rPr>
      <w:sz w:val="24"/>
      <w:szCs w:val="24"/>
      <w:lang w:val="en-US"/>
    </w:rPr>
  </w:style>
  <w:style w:type="character" w:styleId="Paginanummer">
    <w:name w:val="page number"/>
    <w:basedOn w:val="Standaardalinea-lettertype"/>
    <w:rsid w:val="00525912"/>
  </w:style>
  <w:style w:type="paragraph" w:styleId="Lijstalinea">
    <w:name w:val="List Paragraph"/>
    <w:basedOn w:val="Standaard"/>
    <w:uiPriority w:val="34"/>
    <w:qFormat/>
    <w:rsid w:val="00CA1B22"/>
    <w:pPr>
      <w:numPr>
        <w:numId w:val="2"/>
      </w:numPr>
      <w:tabs>
        <w:tab w:val="left" w:pos="426"/>
      </w:tabs>
      <w:spacing w:after="200"/>
      <w:contextualSpacing/>
      <w:jc w:val="both"/>
    </w:pPr>
    <w:rPr>
      <w:rFonts w:eastAsia="Calibri" w:cs="Arial"/>
      <w:b/>
      <w:i/>
      <w:sz w:val="20"/>
      <w:u w:val="single"/>
      <w:lang w:val="nl-NL"/>
    </w:rPr>
  </w:style>
  <w:style w:type="paragraph" w:styleId="Ballontekst">
    <w:name w:val="Balloon Text"/>
    <w:basedOn w:val="Standaard"/>
    <w:link w:val="BallontekstChar"/>
    <w:rsid w:val="0051120F"/>
    <w:rPr>
      <w:rFonts w:ascii="Tahoma" w:hAnsi="Tahoma" w:cs="Tahoma"/>
      <w:sz w:val="16"/>
      <w:szCs w:val="16"/>
    </w:rPr>
  </w:style>
  <w:style w:type="character" w:customStyle="1" w:styleId="BallontekstChar">
    <w:name w:val="Ballontekst Char"/>
    <w:basedOn w:val="Standaardalinea-lettertype"/>
    <w:link w:val="Ballontekst"/>
    <w:rsid w:val="0051120F"/>
    <w:rPr>
      <w:rFonts w:ascii="Tahoma" w:hAnsi="Tahoma" w:cs="Tahoma"/>
      <w:sz w:val="16"/>
      <w:szCs w:val="16"/>
      <w:lang w:val="fr-FR"/>
    </w:rPr>
  </w:style>
  <w:style w:type="character" w:styleId="Verwijzingopmerking">
    <w:name w:val="annotation reference"/>
    <w:basedOn w:val="Standaardalinea-lettertype"/>
    <w:rsid w:val="007A28EC"/>
    <w:rPr>
      <w:sz w:val="16"/>
      <w:szCs w:val="16"/>
    </w:rPr>
  </w:style>
  <w:style w:type="paragraph" w:styleId="Tekstopmerking">
    <w:name w:val="annotation text"/>
    <w:basedOn w:val="Standaard"/>
    <w:link w:val="TekstopmerkingChar"/>
    <w:rsid w:val="007A28EC"/>
    <w:rPr>
      <w:sz w:val="20"/>
    </w:rPr>
  </w:style>
  <w:style w:type="character" w:customStyle="1" w:styleId="TekstopmerkingChar">
    <w:name w:val="Tekst opmerking Char"/>
    <w:basedOn w:val="Standaardalinea-lettertype"/>
    <w:link w:val="Tekstopmerking"/>
    <w:rsid w:val="007A28EC"/>
    <w:rPr>
      <w:rFonts w:ascii="Arial" w:hAnsi="Arial"/>
      <w:lang w:val="fr-FR"/>
    </w:rPr>
  </w:style>
  <w:style w:type="paragraph" w:styleId="Onderwerpvanopmerking">
    <w:name w:val="annotation subject"/>
    <w:basedOn w:val="Tekstopmerking"/>
    <w:next w:val="Tekstopmerking"/>
    <w:link w:val="OnderwerpvanopmerkingChar"/>
    <w:rsid w:val="007A28EC"/>
    <w:rPr>
      <w:b/>
      <w:bCs/>
    </w:rPr>
  </w:style>
  <w:style w:type="character" w:customStyle="1" w:styleId="OnderwerpvanopmerkingChar">
    <w:name w:val="Onderwerp van opmerking Char"/>
    <w:basedOn w:val="TekstopmerkingChar"/>
    <w:link w:val="Onderwerpvanopmerking"/>
    <w:rsid w:val="007A28EC"/>
    <w:rPr>
      <w:rFonts w:ascii="Arial" w:hAnsi="Arial"/>
      <w:b/>
      <w:bCs/>
      <w:lang w:val="fr-FR"/>
    </w:rPr>
  </w:style>
  <w:style w:type="character" w:customStyle="1" w:styleId="VoettekstChar">
    <w:name w:val="Voettekst Char"/>
    <w:basedOn w:val="Standaardalinea-lettertype"/>
    <w:link w:val="Voettekst"/>
    <w:uiPriority w:val="99"/>
    <w:rsid w:val="002A47B4"/>
    <w:rPr>
      <w:rFonts w:ascii="Arial" w:hAnsi="Arial"/>
      <w:sz w:val="24"/>
      <w:szCs w:val="24"/>
    </w:rPr>
  </w:style>
  <w:style w:type="table" w:styleId="Klassieketabel1">
    <w:name w:val="Table Classic 1"/>
    <w:basedOn w:val="Standaardtabel"/>
    <w:rsid w:val="00EC70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e">
    <w:name w:val="Revision"/>
    <w:hidden/>
    <w:uiPriority w:val="99"/>
    <w:semiHidden/>
    <w:rsid w:val="006C0D93"/>
    <w:rPr>
      <w:rFonts w:ascii="Arial" w:hAnsi="Arial"/>
      <w:sz w:val="22"/>
      <w:lang w:val="fr-FR"/>
    </w:rPr>
  </w:style>
  <w:style w:type="table" w:styleId="Tabelraster5">
    <w:name w:val="Table Grid 5"/>
    <w:basedOn w:val="Standaardtabel"/>
    <w:rsid w:val="000601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Geen">
    <w:name w:val="Geen"/>
    <w:rsid w:val="00763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14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2021-03-14T23:00:00+00:00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12</Value>
    </TaxCatchAll>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4E992-373E-4453-BF5E-CA6C3E53D26A}"/>
</file>

<file path=customXml/itemProps2.xml><?xml version="1.0" encoding="utf-8"?>
<ds:datastoreItem xmlns:ds="http://schemas.openxmlformats.org/officeDocument/2006/customXml" ds:itemID="{04708723-43C9-4A13-BA2A-5459CE4CF4DC}"/>
</file>

<file path=customXml/itemProps3.xml><?xml version="1.0" encoding="utf-8"?>
<ds:datastoreItem xmlns:ds="http://schemas.openxmlformats.org/officeDocument/2006/customXml" ds:itemID="{AD59A415-0B72-45F0-98EC-CA925E8372A8}"/>
</file>

<file path=customXml/itemProps4.xml><?xml version="1.0" encoding="utf-8"?>
<ds:datastoreItem xmlns:ds="http://schemas.openxmlformats.org/officeDocument/2006/customXml" ds:itemID="{8530EC8F-9C3E-4C5B-96DC-6D6A294C53B0}"/>
</file>

<file path=docProps/app.xml><?xml version="1.0" encoding="utf-8"?>
<Properties xmlns="http://schemas.openxmlformats.org/officeDocument/2006/extended-properties" xmlns:vt="http://schemas.openxmlformats.org/officeDocument/2006/docPropsVTypes">
  <Template>329F50E1.dotm</Template>
  <TotalTime>0</TotalTime>
  <Pages>5</Pages>
  <Words>694</Words>
  <Characters>4565</Characters>
  <Application>Microsoft Office Word</Application>
  <DocSecurity>4</DocSecurity>
  <Lines>38</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Formulier - Oncologie - Terugbetaling van de moleculair biologische testen met “next generation sequencing” (NGS)</vt:lpstr>
      <vt:lpstr>Formulier - Oncologie - Terugbetaling van de moleculair biologische testen met “next generation sequencing” (NGS)</vt:lpstr>
      <vt:lpstr>16-161-Formulier TAVI aanpassing F-Form-II-05-bij2 n</vt:lpstr>
    </vt:vector>
  </TitlesOfParts>
  <Company>R.I.Z.I.V. - I.N.A.M.I.</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tot kandidatuurstelling voor deelname aan het genoomanalyse platform ter opsporing van varianten van het SARS-CoV-2-virus</dc:title>
  <dc:creator>Sofie Lombaert</dc:creator>
  <cp:lastModifiedBy>Linda Vandenberg (RIZIV-INAMI)</cp:lastModifiedBy>
  <cp:revision>2</cp:revision>
  <cp:lastPrinted>2018-04-24T12:05:00Z</cp:lastPrinted>
  <dcterms:created xsi:type="dcterms:W3CDTF">2021-03-15T14:42:00Z</dcterms:created>
  <dcterms:modified xsi:type="dcterms:W3CDTF">2021-03-15T14:42:00Z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NewDocument">
    <vt:lpwstr>0</vt:lpwstr>
  </property>
  <property fmtid="{D5CDD505-2E9C-101B-9397-08002B2CF9AE}" pid="3" name="ContentTypeId">
    <vt:lpwstr>0x01010068B932EBA4214624B1E6C758B674AA3900878AE0BF14248048B0F623A599AB54C9</vt:lpwstr>
  </property>
  <property fmtid="{D5CDD505-2E9C-101B-9397-08002B2CF9AE}" pid="4" name="RITargetGroup">
    <vt:lpwstr/>
  </property>
  <property fmtid="{D5CDD505-2E9C-101B-9397-08002B2CF9AE}" pid="5" name="RITheme">
    <vt:lpwstr/>
  </property>
  <property fmtid="{D5CDD505-2E9C-101B-9397-08002B2CF9AE}" pid="6" name="RILanguage">
    <vt:lpwstr>12;#Néerlandais|1daba039-17e6-4993-bb2c-50e1d16ef364</vt:lpwstr>
  </property>
  <property fmtid="{D5CDD505-2E9C-101B-9397-08002B2CF9AE}" pid="7" name="RIDocType">
    <vt:lpwstr/>
  </property>
  <property fmtid="{D5CDD505-2E9C-101B-9397-08002B2CF9AE}" pid="8" name="Publication type for documents">
    <vt:lpwstr/>
  </property>
  <property fmtid="{D5CDD505-2E9C-101B-9397-08002B2CF9AE}" pid="9" name="Order">
    <vt:r8>2138100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