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7D1F" w14:textId="5367EE84" w:rsidR="00045B88" w:rsidRPr="003F1B7C" w:rsidRDefault="003F1B7C" w:rsidP="003F1B7C">
      <w:pPr>
        <w:pStyle w:val="Titre"/>
      </w:pPr>
      <w:r w:rsidRPr="003F1B7C">
        <w:t xml:space="preserve">Gestion d’accès à </w:t>
      </w:r>
      <w:proofErr w:type="spellStart"/>
      <w:r w:rsidRPr="003F1B7C">
        <w:t>Librhos</w:t>
      </w:r>
      <w:proofErr w:type="spellEnd"/>
      <w:r w:rsidRPr="003F1B7C">
        <w:t xml:space="preserve"> par le </w:t>
      </w:r>
      <w:r w:rsidR="00045B88" w:rsidRPr="003F1B7C">
        <w:t>gestionnaire d’accès</w:t>
      </w:r>
    </w:p>
    <w:p w14:paraId="12FC7322" w14:textId="0881A161" w:rsidR="003F1B7C" w:rsidRPr="003F1B7C" w:rsidRDefault="003F1B7C" w:rsidP="00781BC3">
      <w:pPr>
        <w:pStyle w:val="Titre2"/>
      </w:pPr>
      <w:r w:rsidRPr="003F1B7C">
        <w:t xml:space="preserve">Accéder </w:t>
      </w:r>
      <w:r w:rsidR="00A17F14">
        <w:t>via le lien :</w:t>
      </w:r>
    </w:p>
    <w:p w14:paraId="100E686E" w14:textId="5E970DDF" w:rsidR="00045B88" w:rsidRPr="003F1B7C" w:rsidRDefault="004E6499">
      <w:pPr>
        <w:rPr>
          <w:color w:val="0000FF"/>
          <w:u w:val="single"/>
          <w:lang w:val="fr-BE"/>
        </w:rPr>
      </w:pPr>
      <w:hyperlink r:id="rId7" w:history="1">
        <w:r w:rsidR="00E4690E" w:rsidRPr="00E4690E">
          <w:rPr>
            <w:rStyle w:val="Hyperlink"/>
            <w:lang w:val="fr-BE"/>
          </w:rPr>
          <w:t>Gestion des accès pour entreprises et organisations (socialsecurity.be)</w:t>
        </w:r>
      </w:hyperlink>
    </w:p>
    <w:p w14:paraId="2A9E0D56" w14:textId="5E226537" w:rsidR="003F1B7C" w:rsidRDefault="003F1B7C" w:rsidP="00781BC3">
      <w:pPr>
        <w:pStyle w:val="Titre2"/>
      </w:pPr>
      <w:r>
        <w:t>Choisir le bouton « Gestion des accès »</w:t>
      </w:r>
    </w:p>
    <w:p w14:paraId="13CAFCD5" w14:textId="50B5E556" w:rsidR="00E4690E" w:rsidRDefault="00E4690E" w:rsidP="003F1B7C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728804F0" wp14:editId="070AA1D3">
            <wp:extent cx="4759166" cy="3619500"/>
            <wp:effectExtent l="19050" t="19050" r="228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959" cy="366573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038824" w14:textId="1E03E8E4" w:rsidR="00E4690E" w:rsidRDefault="003F1B7C" w:rsidP="00781BC3">
      <w:pPr>
        <w:pStyle w:val="Titre2"/>
      </w:pPr>
      <w:r>
        <w:t>Choisir ensuite la méthode d’accès à utiliser</w:t>
      </w:r>
      <w:r w:rsidR="00522F50">
        <w:t xml:space="preserve"> pour se connecter</w:t>
      </w:r>
    </w:p>
    <w:p w14:paraId="1075EDC0" w14:textId="3D706788" w:rsidR="00E4690E" w:rsidRDefault="00DC2282" w:rsidP="003F1B7C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1D68AFB8" wp14:editId="22D791E6">
            <wp:extent cx="4705044" cy="3181350"/>
            <wp:effectExtent l="19050" t="19050" r="1968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71" cy="321659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40A37A" w14:textId="71620116" w:rsidR="00DC2282" w:rsidRDefault="00522F50" w:rsidP="00781BC3">
      <w:pPr>
        <w:pStyle w:val="Titre2"/>
      </w:pPr>
      <w:r>
        <w:lastRenderedPageBreak/>
        <w:t xml:space="preserve">Après connexion, choisir éventuellement la bonne organisation et la bonne dénomination pour gérer les accès (responsable ou co-responsable) </w:t>
      </w:r>
    </w:p>
    <w:p w14:paraId="74868061" w14:textId="5B018B81" w:rsidR="00E4690E" w:rsidRDefault="00DC2282" w:rsidP="00522F50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3ABF5A04" wp14:editId="6EC2818E">
            <wp:extent cx="5486400" cy="2066925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69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52DD3E" w14:textId="6F59228C" w:rsidR="00DC2282" w:rsidRDefault="00522F50" w:rsidP="00781BC3">
      <w:pPr>
        <w:pStyle w:val="Titre2"/>
      </w:pPr>
      <w:r>
        <w:t>Choisir ensuite dans la liste des qualités : « Prestataire de soins : hôpital », activer éventuellement cette qualité</w:t>
      </w:r>
    </w:p>
    <w:p w14:paraId="00A60BFF" w14:textId="59FD4F3E" w:rsidR="00DC2282" w:rsidRPr="00DC2282" w:rsidRDefault="00DC2282" w:rsidP="00522F50">
      <w:pPr>
        <w:jc w:val="center"/>
        <w:rPr>
          <w:b/>
          <w:bCs/>
          <w:lang w:val="fr-BE"/>
        </w:rPr>
      </w:pPr>
      <w:r>
        <w:rPr>
          <w:noProof/>
        </w:rPr>
        <w:drawing>
          <wp:inline distT="0" distB="0" distL="0" distR="0" wp14:anchorId="65D5EC44" wp14:editId="2BAA5720">
            <wp:extent cx="5486400" cy="1859915"/>
            <wp:effectExtent l="19050" t="19050" r="19050" b="260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991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07F379" w14:textId="7CBD4F66" w:rsidR="00DC2282" w:rsidRDefault="00856A4F" w:rsidP="00781BC3">
      <w:pPr>
        <w:pStyle w:val="Titre2"/>
      </w:pPr>
      <w:r>
        <w:t>Si nécessaire a</w:t>
      </w:r>
      <w:r w:rsidR="00522F50">
        <w:t>jouter un nouvel utilisateur via son NISS</w:t>
      </w:r>
      <w:r>
        <w:t xml:space="preserve"> ou sélectionner un utilisateur existant</w:t>
      </w:r>
    </w:p>
    <w:p w14:paraId="7F9F0B6B" w14:textId="3A1D683A" w:rsidR="00DC2282" w:rsidRDefault="00DC2282" w:rsidP="00522F50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3A9D20E1" wp14:editId="705FA5E6">
            <wp:extent cx="5486400" cy="1979295"/>
            <wp:effectExtent l="19050" t="19050" r="19050" b="209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929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D2FDEC" w14:textId="77777777" w:rsidR="00522F50" w:rsidRDefault="00522F50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  <w:u w:val="single"/>
          <w:lang w:val="fr-BE"/>
        </w:rPr>
      </w:pPr>
      <w:r>
        <w:br w:type="page"/>
      </w:r>
    </w:p>
    <w:p w14:paraId="15343FCE" w14:textId="6110211B" w:rsidR="00DC2282" w:rsidRDefault="00522F50" w:rsidP="00781BC3">
      <w:pPr>
        <w:pStyle w:val="Titre2"/>
      </w:pPr>
      <w:r>
        <w:lastRenderedPageBreak/>
        <w:t>Avec la vérification que c’est le bon utilisateur, ajouter l’application « Mes documents (INAMI) et enregistrer</w:t>
      </w:r>
    </w:p>
    <w:p w14:paraId="0BA5232F" w14:textId="4255EBF4" w:rsidR="0068704F" w:rsidRDefault="0068704F" w:rsidP="00522F50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58B93384" wp14:editId="10186546">
            <wp:extent cx="5486400" cy="3720465"/>
            <wp:effectExtent l="19050" t="19050" r="19050" b="133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46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589FE8" w14:textId="65800F6F" w:rsidR="0068704F" w:rsidRDefault="0068704F" w:rsidP="003E180E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7CDD0617" wp14:editId="35ED70B7">
            <wp:extent cx="5472113" cy="2745557"/>
            <wp:effectExtent l="19050" t="19050" r="14605" b="171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2717" cy="276592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BF7A49" w14:textId="2B45F979" w:rsidR="00DC2282" w:rsidRDefault="00856A4F" w:rsidP="00781BC3">
      <w:pPr>
        <w:pStyle w:val="Titre2"/>
      </w:pPr>
      <w:r>
        <w:lastRenderedPageBreak/>
        <w:t>Et c</w:t>
      </w:r>
      <w:r w:rsidR="003E180E">
        <w:t>onfirmer le choix</w:t>
      </w:r>
    </w:p>
    <w:p w14:paraId="1A35E587" w14:textId="28D8B2A0" w:rsidR="0068704F" w:rsidRDefault="0068704F" w:rsidP="003E180E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1C496324" wp14:editId="735DB173">
            <wp:extent cx="4132070" cy="1899604"/>
            <wp:effectExtent l="19050" t="19050" r="20955" b="2476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2208" cy="191805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0465CA" w14:textId="3EC01270" w:rsidR="0068704F" w:rsidRDefault="00856A4F" w:rsidP="00781BC3">
      <w:pPr>
        <w:pStyle w:val="Titre2"/>
      </w:pPr>
      <w:r>
        <w:t>Pour l’utilisateur ajouté ou préexistant, choisir « fonctions et hiérarchie de responsabilité »</w:t>
      </w:r>
    </w:p>
    <w:p w14:paraId="5F3E80C9" w14:textId="76725252" w:rsidR="0068704F" w:rsidRDefault="0068704F" w:rsidP="00856A4F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6B098046" wp14:editId="35AFF643">
            <wp:extent cx="5486400" cy="1325880"/>
            <wp:effectExtent l="19050" t="19050" r="19050" b="266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58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CD084E" w14:textId="0AC29AC4" w:rsidR="0068704F" w:rsidRPr="00856A4F" w:rsidRDefault="00856A4F" w:rsidP="00781BC3">
      <w:pPr>
        <w:pStyle w:val="Titre2"/>
      </w:pPr>
      <w:r>
        <w:t>Dans l’onglet fonction, cliquer sur modifier</w:t>
      </w:r>
    </w:p>
    <w:p w14:paraId="2CD5D9F1" w14:textId="30B50B40" w:rsidR="0068704F" w:rsidRDefault="0068704F" w:rsidP="00856A4F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7F57BB5B" wp14:editId="5AF8574F">
            <wp:extent cx="5486400" cy="1276350"/>
            <wp:effectExtent l="19050" t="19050" r="19050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635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7D7197" w14:textId="13D9CDEF" w:rsidR="0068704F" w:rsidRDefault="00856A4F" w:rsidP="00781BC3">
      <w:pPr>
        <w:pStyle w:val="Titre2"/>
      </w:pPr>
      <w:r>
        <w:t>Ajouter la fon</w:t>
      </w:r>
      <w:r w:rsidR="0022107C">
        <w:t>c</w:t>
      </w:r>
      <w:r>
        <w:t>ti</w:t>
      </w:r>
      <w:r w:rsidR="0022107C">
        <w:t>o</w:t>
      </w:r>
      <w:r>
        <w:t>n « INAMI</w:t>
      </w:r>
      <w:r w:rsidR="0022107C">
        <w:t>_STATISTIC » avec une date de début et éventuellement une date de fin</w:t>
      </w:r>
    </w:p>
    <w:p w14:paraId="2D00E685" w14:textId="7C55E52F" w:rsidR="0068704F" w:rsidRDefault="00924BBB" w:rsidP="0022107C">
      <w:pPr>
        <w:jc w:val="center"/>
        <w:rPr>
          <w:b/>
          <w:bCs/>
          <w:lang w:val="fr-BE"/>
        </w:rPr>
      </w:pPr>
      <w:r>
        <w:rPr>
          <w:noProof/>
        </w:rPr>
        <w:drawing>
          <wp:inline distT="0" distB="0" distL="0" distR="0" wp14:anchorId="005E9169" wp14:editId="2789249B">
            <wp:extent cx="5486400" cy="1586230"/>
            <wp:effectExtent l="19050" t="19050" r="19050" b="139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8623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6F1717" w14:textId="77777777" w:rsidR="0039268B" w:rsidRDefault="0039268B">
      <w:pPr>
        <w:rPr>
          <w:rFonts w:asciiTheme="majorHAnsi" w:eastAsiaTheme="majorEastAsia" w:hAnsiTheme="majorHAnsi" w:cstheme="majorBidi"/>
          <w:color w:val="4472C4" w:themeColor="accent1"/>
          <w:sz w:val="28"/>
          <w:szCs w:val="32"/>
          <w:u w:val="single"/>
          <w:lang w:val="fr-BE"/>
        </w:rPr>
      </w:pPr>
      <w:r>
        <w:br w:type="page"/>
      </w:r>
    </w:p>
    <w:p w14:paraId="06463B3B" w14:textId="7109FE56" w:rsidR="00924BBB" w:rsidRDefault="0022107C" w:rsidP="00781BC3">
      <w:pPr>
        <w:pStyle w:val="Titre2"/>
      </w:pPr>
      <w:r>
        <w:lastRenderedPageBreak/>
        <w:t>Confirmation de l’ajout, vous pouvez cliquer sur retour et sortir de l’application.</w:t>
      </w:r>
    </w:p>
    <w:p w14:paraId="242AC5FD" w14:textId="406E6B85" w:rsidR="0022107C" w:rsidRDefault="0022107C">
      <w:pPr>
        <w:rPr>
          <w:b/>
          <w:bCs/>
          <w:lang w:val="fr-BE"/>
        </w:rPr>
      </w:pPr>
      <w:r>
        <w:rPr>
          <w:b/>
          <w:bCs/>
          <w:lang w:val="fr-BE"/>
        </w:rPr>
        <w:t>Attention que l’adaptation ne sera active qu’après un petit délai de maximum 20 minutes</w:t>
      </w:r>
    </w:p>
    <w:p w14:paraId="7CCC9EC5" w14:textId="50F3F549" w:rsidR="00924BBB" w:rsidRDefault="00924BBB">
      <w:pPr>
        <w:rPr>
          <w:b/>
          <w:bCs/>
          <w:lang w:val="fr-BE"/>
        </w:rPr>
      </w:pPr>
    </w:p>
    <w:p w14:paraId="09EA5BFC" w14:textId="752AB301" w:rsidR="00924BBB" w:rsidRDefault="00924BBB" w:rsidP="0022107C">
      <w:pPr>
        <w:jc w:val="center"/>
        <w:rPr>
          <w:b/>
          <w:bCs/>
          <w:lang w:val="fr-BE"/>
        </w:rPr>
      </w:pPr>
      <w:r>
        <w:rPr>
          <w:noProof/>
        </w:rPr>
        <w:drawing>
          <wp:inline distT="0" distB="0" distL="0" distR="0" wp14:anchorId="69F8BCA7" wp14:editId="08BA4EFE">
            <wp:extent cx="4552950" cy="1783239"/>
            <wp:effectExtent l="19050" t="19050" r="19050" b="266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1281" cy="179041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2214EB" w14:textId="7089300B" w:rsidR="00924BBB" w:rsidRDefault="00924BBB">
      <w:pPr>
        <w:rPr>
          <w:b/>
          <w:bCs/>
          <w:lang w:val="fr-BE"/>
        </w:rPr>
      </w:pPr>
    </w:p>
    <w:p w14:paraId="5A050A70" w14:textId="0E6E3F96" w:rsidR="00924BBB" w:rsidRDefault="00924BBB">
      <w:pPr>
        <w:rPr>
          <w:b/>
          <w:bCs/>
          <w:lang w:val="fr-BE"/>
        </w:rPr>
      </w:pPr>
    </w:p>
    <w:p w14:paraId="5FF258BF" w14:textId="77777777" w:rsidR="00781BC3" w:rsidRDefault="00781BC3">
      <w:pPr>
        <w:rPr>
          <w:rFonts w:asciiTheme="majorHAnsi" w:eastAsiaTheme="majorEastAsia" w:hAnsiTheme="majorHAnsi" w:cstheme="majorBidi"/>
          <w:color w:val="4472C4" w:themeColor="accent1"/>
          <w:spacing w:val="-10"/>
          <w:kern w:val="28"/>
          <w:sz w:val="48"/>
          <w:szCs w:val="48"/>
          <w:u w:val="single"/>
          <w:lang w:val="fr-BE"/>
        </w:rPr>
      </w:pPr>
      <w:r>
        <w:br w:type="page"/>
      </w:r>
    </w:p>
    <w:p w14:paraId="45683A54" w14:textId="5C345D76" w:rsidR="00522F50" w:rsidRPr="003F1B7C" w:rsidRDefault="00522F50" w:rsidP="00522F50">
      <w:pPr>
        <w:pStyle w:val="Titre"/>
      </w:pPr>
      <w:r w:rsidRPr="003F1B7C">
        <w:lastRenderedPageBreak/>
        <w:t xml:space="preserve">Gestion d’accès à </w:t>
      </w:r>
      <w:proofErr w:type="spellStart"/>
      <w:r w:rsidRPr="003F1B7C">
        <w:t>Librhos</w:t>
      </w:r>
      <w:proofErr w:type="spellEnd"/>
      <w:r w:rsidRPr="003F1B7C">
        <w:t xml:space="preserve"> par l</w:t>
      </w:r>
      <w:r>
        <w:t>’utilisateur</w:t>
      </w:r>
    </w:p>
    <w:p w14:paraId="30B97448" w14:textId="77777777" w:rsidR="00781BC3" w:rsidRPr="003F1B7C" w:rsidRDefault="00781BC3" w:rsidP="00781BC3">
      <w:pPr>
        <w:pStyle w:val="Titre2"/>
        <w:numPr>
          <w:ilvl w:val="0"/>
          <w:numId w:val="5"/>
        </w:numPr>
      </w:pPr>
      <w:r w:rsidRPr="003F1B7C">
        <w:t xml:space="preserve">Accéder </w:t>
      </w:r>
      <w:r>
        <w:t>via le lien :</w:t>
      </w:r>
    </w:p>
    <w:p w14:paraId="254B919C" w14:textId="7AFBEBC2" w:rsidR="00E4690E" w:rsidRDefault="004E6499">
      <w:pPr>
        <w:rPr>
          <w:rStyle w:val="Hyperlink"/>
          <w:lang w:val="fr-BE"/>
        </w:rPr>
      </w:pPr>
      <w:hyperlink r:id="rId20" w:history="1">
        <w:r w:rsidR="00E4690E" w:rsidRPr="00346845">
          <w:rPr>
            <w:rStyle w:val="Hyperlink"/>
            <w:lang w:val="fr-BE"/>
          </w:rPr>
          <w:t>https://ondpapp08.riziv.fgov.be/MyPortalFrontOffice/</w:t>
        </w:r>
      </w:hyperlink>
    </w:p>
    <w:p w14:paraId="2D90694A" w14:textId="2BEFC4F4" w:rsidR="00045B88" w:rsidRDefault="00781BC3">
      <w:pPr>
        <w:rPr>
          <w:lang w:val="fr-BE"/>
        </w:rPr>
      </w:pPr>
      <w:r>
        <w:rPr>
          <w:lang w:val="fr-BE"/>
        </w:rPr>
        <w:t>Lors de la procédure de connexion, bien prendre la connexion en tant que citoyen et choisir le profil correspondant à votre hôpital (celui pour lequel les étapes précédentes ont été réalisées par le gestionnaire d’accès de votre hôpital</w:t>
      </w:r>
      <w:r w:rsidR="00765B37">
        <w:rPr>
          <w:lang w:val="fr-BE"/>
        </w:rPr>
        <w:t>)</w:t>
      </w:r>
      <w:r>
        <w:rPr>
          <w:lang w:val="fr-BE"/>
        </w:rPr>
        <w:t>.</w:t>
      </w:r>
    </w:p>
    <w:p w14:paraId="66225574" w14:textId="36ADCEBF" w:rsidR="00E4690E" w:rsidRDefault="00E4690E" w:rsidP="00781BC3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7BAF723A" wp14:editId="65D27662">
            <wp:extent cx="3114675" cy="3035759"/>
            <wp:effectExtent l="19050" t="19050" r="952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61" cy="30475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7D200F" w14:textId="5050E708" w:rsidR="00E4690E" w:rsidRDefault="00781BC3" w:rsidP="00781BC3">
      <w:pPr>
        <w:pStyle w:val="Titre2"/>
      </w:pPr>
      <w:r>
        <w:t>Vous arrivez alors dans le portail PROSANTE à votre nom et pour l’hôpital et dans les boutons en bas de l’écran, vous pouvez choisir l’application LIBRHOS</w:t>
      </w:r>
    </w:p>
    <w:p w14:paraId="0B700663" w14:textId="6F439244" w:rsidR="00E4690E" w:rsidRDefault="00E4690E" w:rsidP="00781BC3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3188CF3F" wp14:editId="42192D0A">
            <wp:extent cx="4476750" cy="3025433"/>
            <wp:effectExtent l="19050" t="19050" r="1905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56" cy="303084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4690E" w:rsidSect="003F1B7C">
      <w:headerReference w:type="default" r:id="rId23"/>
      <w:footerReference w:type="default" r:id="rId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ACBA" w14:textId="77777777" w:rsidR="0039268B" w:rsidRDefault="0039268B" w:rsidP="0039268B">
      <w:r>
        <w:separator/>
      </w:r>
    </w:p>
  </w:endnote>
  <w:endnote w:type="continuationSeparator" w:id="0">
    <w:p w14:paraId="0708EF14" w14:textId="77777777" w:rsidR="0039268B" w:rsidRDefault="0039268B" w:rsidP="0039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2D8" w14:textId="36D4B63B" w:rsidR="00237263" w:rsidRDefault="00237263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lang w:val="fr-FR"/>
      </w:rPr>
      <w:t>vendredi 3 février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E2C1" w14:textId="77777777" w:rsidR="0039268B" w:rsidRDefault="0039268B" w:rsidP="0039268B">
      <w:r>
        <w:separator/>
      </w:r>
    </w:p>
  </w:footnote>
  <w:footnote w:type="continuationSeparator" w:id="0">
    <w:p w14:paraId="440CEC12" w14:textId="77777777" w:rsidR="0039268B" w:rsidRDefault="0039268B" w:rsidP="0039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0299600"/>
      <w:docPartObj>
        <w:docPartGallery w:val="Page Numbers (Top of Page)"/>
        <w:docPartUnique/>
      </w:docPartObj>
    </w:sdtPr>
    <w:sdtEndPr>
      <w:rPr>
        <w:b/>
        <w:bCs/>
        <w:noProof/>
        <w:color w:val="4472C4" w:themeColor="accent1"/>
        <w:spacing w:val="0"/>
      </w:rPr>
    </w:sdtEndPr>
    <w:sdtContent>
      <w:p w14:paraId="7864CAF5" w14:textId="43219792" w:rsidR="0039268B" w:rsidRPr="00237263" w:rsidRDefault="0039268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4472C4" w:themeColor="accent1"/>
          </w:rPr>
        </w:pPr>
        <w:r w:rsidRPr="00237263">
          <w:rPr>
            <w:color w:val="4472C4" w:themeColor="accent1"/>
            <w:spacing w:val="60"/>
          </w:rPr>
          <w:t>Page</w:t>
        </w:r>
        <w:r w:rsidRPr="00237263">
          <w:rPr>
            <w:color w:val="4472C4" w:themeColor="accent1"/>
          </w:rPr>
          <w:t xml:space="preserve"> | </w:t>
        </w:r>
        <w:r w:rsidRPr="00237263">
          <w:rPr>
            <w:color w:val="4472C4" w:themeColor="accent1"/>
          </w:rPr>
          <w:fldChar w:fldCharType="begin"/>
        </w:r>
        <w:r w:rsidRPr="00237263">
          <w:rPr>
            <w:color w:val="4472C4" w:themeColor="accent1"/>
          </w:rPr>
          <w:instrText xml:space="preserve"> PAGE   \* MERGEFORMAT </w:instrText>
        </w:r>
        <w:r w:rsidRPr="00237263">
          <w:rPr>
            <w:color w:val="4472C4" w:themeColor="accent1"/>
          </w:rPr>
          <w:fldChar w:fldCharType="separate"/>
        </w:r>
        <w:r w:rsidRPr="00237263">
          <w:rPr>
            <w:b/>
            <w:bCs/>
            <w:noProof/>
            <w:color w:val="4472C4" w:themeColor="accent1"/>
          </w:rPr>
          <w:t>2</w:t>
        </w:r>
        <w:r w:rsidRPr="00237263">
          <w:rPr>
            <w:b/>
            <w:bCs/>
            <w:noProof/>
            <w:color w:val="4472C4" w:themeColor="accent1"/>
          </w:rPr>
          <w:fldChar w:fldCharType="end"/>
        </w:r>
      </w:p>
    </w:sdtContent>
  </w:sdt>
  <w:p w14:paraId="4498BF26" w14:textId="77777777" w:rsidR="0039268B" w:rsidRDefault="00392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96"/>
    <w:multiLevelType w:val="hybridMultilevel"/>
    <w:tmpl w:val="E258FFAC"/>
    <w:lvl w:ilvl="0" w:tplc="38A2E744">
      <w:start w:val="1"/>
      <w:numFmt w:val="decimal"/>
      <w:pStyle w:val="Titre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C83"/>
    <w:multiLevelType w:val="hybridMultilevel"/>
    <w:tmpl w:val="A7421F32"/>
    <w:lvl w:ilvl="0" w:tplc="2766DF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7FFD"/>
    <w:multiLevelType w:val="hybridMultilevel"/>
    <w:tmpl w:val="0448B466"/>
    <w:lvl w:ilvl="0" w:tplc="CEC4E6F6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803EB"/>
    <w:multiLevelType w:val="hybridMultilevel"/>
    <w:tmpl w:val="FD2037B4"/>
    <w:lvl w:ilvl="0" w:tplc="84F2A792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2431">
    <w:abstractNumId w:val="3"/>
  </w:num>
  <w:num w:numId="2" w16cid:durableId="1398626582">
    <w:abstractNumId w:val="2"/>
  </w:num>
  <w:num w:numId="3" w16cid:durableId="1377857297">
    <w:abstractNumId w:val="1"/>
  </w:num>
  <w:num w:numId="4" w16cid:durableId="1781678944">
    <w:abstractNumId w:val="0"/>
  </w:num>
  <w:num w:numId="5" w16cid:durableId="12414520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42e02b06-a46d-4f71-9342-af0454b5cbff"/>
  </w:docVars>
  <w:rsids>
    <w:rsidRoot w:val="00E4690E"/>
    <w:rsid w:val="00045B88"/>
    <w:rsid w:val="0022107C"/>
    <w:rsid w:val="00237263"/>
    <w:rsid w:val="003351B1"/>
    <w:rsid w:val="0039268B"/>
    <w:rsid w:val="003E180E"/>
    <w:rsid w:val="003F1B7C"/>
    <w:rsid w:val="004E6499"/>
    <w:rsid w:val="00522F50"/>
    <w:rsid w:val="00550A58"/>
    <w:rsid w:val="0068704F"/>
    <w:rsid w:val="00732F0C"/>
    <w:rsid w:val="00765B37"/>
    <w:rsid w:val="00781BC3"/>
    <w:rsid w:val="007B5DEC"/>
    <w:rsid w:val="00856A4F"/>
    <w:rsid w:val="00924BBB"/>
    <w:rsid w:val="009D57BA"/>
    <w:rsid w:val="00A0676A"/>
    <w:rsid w:val="00A17F14"/>
    <w:rsid w:val="00B428D9"/>
    <w:rsid w:val="00DC2282"/>
    <w:rsid w:val="00E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7F50E"/>
  <w15:chartTrackingRefBased/>
  <w15:docId w15:val="{F3502A09-5631-4D04-8FC0-DD2BD45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1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9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9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69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5B8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F1B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1B7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Titre">
    <w:name w:val="Titre"/>
    <w:basedOn w:val="Title"/>
    <w:qFormat/>
    <w:rsid w:val="003F1B7C"/>
    <w:pPr>
      <w:jc w:val="center"/>
    </w:pPr>
    <w:rPr>
      <w:color w:val="4472C4" w:themeColor="accent1"/>
      <w:sz w:val="48"/>
      <w:szCs w:val="48"/>
      <w:u w:val="single"/>
      <w:lang w:val="fr-BE"/>
    </w:rPr>
  </w:style>
  <w:style w:type="character" w:customStyle="1" w:styleId="Heading1Char">
    <w:name w:val="Heading 1 Char"/>
    <w:basedOn w:val="DefaultParagraphFont"/>
    <w:link w:val="Heading1"/>
    <w:rsid w:val="003F1B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itre2">
    <w:name w:val="Titre2"/>
    <w:basedOn w:val="Heading1"/>
    <w:autoRedefine/>
    <w:qFormat/>
    <w:rsid w:val="00781BC3"/>
    <w:pPr>
      <w:numPr>
        <w:numId w:val="4"/>
      </w:numPr>
    </w:pPr>
    <w:rPr>
      <w:color w:val="4472C4" w:themeColor="accent1"/>
      <w:sz w:val="28"/>
      <w:u w:val="single"/>
      <w:lang w:val="fr-BE"/>
    </w:rPr>
  </w:style>
  <w:style w:type="paragraph" w:styleId="Header">
    <w:name w:val="header"/>
    <w:basedOn w:val="Normal"/>
    <w:link w:val="HeaderChar"/>
    <w:uiPriority w:val="99"/>
    <w:rsid w:val="00392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8B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92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68B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socialsecurity.be/site_fr/employer/applics/umoe/index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ondpapp08.riziv.fgov.be/MyPortalFrontOffice/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62</Value>
      <Value>68</Value>
      <Value>4</Value>
      <Value>37</Value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E-santé</TermName>
          <TermId xmlns="http://schemas.microsoft.com/office/infopath/2007/PartnerControls">2e4837af-d860-4ec7-acf7-cf99915cc57a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186237C-AC8A-4182-BECF-7601B56C4451}"/>
</file>

<file path=customXml/itemProps2.xml><?xml version="1.0" encoding="utf-8"?>
<ds:datastoreItem xmlns:ds="http://schemas.openxmlformats.org/officeDocument/2006/customXml" ds:itemID="{856DB9DE-D323-4F2F-A36A-5C9DF0843674}"/>
</file>

<file path=customXml/itemProps3.xml><?xml version="1.0" encoding="utf-8"?>
<ds:datastoreItem xmlns:ds="http://schemas.openxmlformats.org/officeDocument/2006/customXml" ds:itemID="{258F1FB5-002E-4F57-8168-C1185A558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d’accès à Librhos par le gestionnaire d’accès</dc:title>
  <dc:subject/>
  <dc:creator>Werner Haex (RIZIV-INAMI)</dc:creator>
  <cp:keywords/>
  <dc:description/>
  <cp:lastModifiedBy>Yves Lahaise (RIZIV-INAMI)</cp:lastModifiedBy>
  <cp:revision>4</cp:revision>
  <dcterms:created xsi:type="dcterms:W3CDTF">2023-02-03T16:25:00Z</dcterms:created>
  <dcterms:modified xsi:type="dcterms:W3CDTF">2023-02-03T16:57:00Z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général|2072517b-c14b-4631-aa17-bb49afc2ae96;#68;#Hôpital psychiatrique|90ea6ad8-44d1-48e1-b03d-1ea723a7f7ad</vt:lpwstr>
  </property>
  <property fmtid="{D5CDD505-2E9C-101B-9397-08002B2CF9AE}" pid="4" name="RITheme">
    <vt:lpwstr>37;#Qualité des soins|11f87e63-cebe-492a-ad11-b522d99c5c3f;#4;#E-santé|2e4837af-d860-4ec7-acf7-cf99915cc57a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