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9954" w14:textId="1661CE98" w:rsidR="00192C1D" w:rsidRPr="00307E9C" w:rsidRDefault="00307E9C" w:rsidP="00192C1D">
      <w:pPr>
        <w:pStyle w:val="Heading1"/>
        <w:rPr>
          <w:lang w:val="fr-FR"/>
        </w:rPr>
      </w:pPr>
      <w:r w:rsidRPr="00307E9C">
        <w:rPr>
          <w:lang w:val="fr-FR"/>
        </w:rPr>
        <w:t>Indications pour lesquelles vous effectuez des tests NGS/RNASeq</w:t>
      </w:r>
    </w:p>
    <w:p w14:paraId="1303E52F" w14:textId="77777777" w:rsidR="00307E9C" w:rsidRDefault="00307E9C" w:rsidP="00307E9C">
      <w:pPr>
        <w:rPr>
          <w:lang w:val="fr-FR"/>
        </w:rPr>
      </w:pPr>
    </w:p>
    <w:p w14:paraId="1F481C1C" w14:textId="14B7E680" w:rsidR="00307E9C" w:rsidRPr="00307E9C" w:rsidRDefault="00307E9C" w:rsidP="00307E9C">
      <w:pPr>
        <w:rPr>
          <w:color w:val="000000" w:themeColor="text1"/>
          <w:sz w:val="24"/>
          <w:szCs w:val="24"/>
          <w:lang w:val="fr-FR"/>
        </w:rPr>
      </w:pPr>
      <w:r>
        <w:rPr>
          <w:lang w:val="fr-FR"/>
        </w:rPr>
        <w:t xml:space="preserve">Votre </w:t>
      </w:r>
      <w:r w:rsidRPr="00307E9C">
        <w:rPr>
          <w:lang w:val="fr-FR"/>
        </w:rPr>
        <w:t>institution</w:t>
      </w:r>
      <w:r w:rsidRPr="00307E9C">
        <w:rPr>
          <w:color w:val="000000" w:themeColor="text1"/>
          <w:sz w:val="24"/>
          <w:szCs w:val="24"/>
          <w:lang w:val="fr-FR"/>
        </w:rPr>
        <w:t xml:space="preserve">: </w:t>
      </w:r>
      <w:r w:rsidRPr="00307E9C">
        <w:rPr>
          <w:color w:val="000000" w:themeColor="text1"/>
          <w:sz w:val="24"/>
          <w:szCs w:val="24"/>
          <w:lang w:val="fr-FR"/>
        </w:rPr>
        <w:tab/>
      </w:r>
      <w:sdt>
        <w:sdtPr>
          <w:rPr>
            <w:color w:val="000000" w:themeColor="text1"/>
            <w:sz w:val="24"/>
            <w:szCs w:val="24"/>
          </w:rPr>
          <w:id w:val="-2117509506"/>
          <w:placeholder>
            <w:docPart w:val="EA6990123E454B389A3133F8F082105F"/>
          </w:placeholder>
        </w:sdtPr>
        <w:sdtEndPr/>
        <w:sdtContent>
          <w:sdt>
            <w:sdtPr>
              <w:rPr>
                <w:color w:val="000000" w:themeColor="text1"/>
              </w:rPr>
              <w:id w:val="1494061924"/>
              <w:placeholder>
                <w:docPart w:val="BA9A890EF53742A3829EBBB32E6EA333"/>
              </w:placeholder>
              <w:showingPlcHdr/>
            </w:sdtPr>
            <w:sdtEndPr/>
            <w:sdtContent>
              <w:r w:rsidRPr="00307E9C">
                <w:rPr>
                  <w:rStyle w:val="PlaceholderText"/>
                  <w:color w:val="0070C0"/>
                  <w:sz w:val="20"/>
                  <w:szCs w:val="20"/>
                  <w:lang w:val="fr-FR"/>
                </w:rPr>
                <w:t>Cliquez ou tapez ici pour saisir le texte.</w:t>
              </w:r>
            </w:sdtContent>
          </w:sdt>
        </w:sdtContent>
      </w:sdt>
    </w:p>
    <w:p w14:paraId="0B3F87C4" w14:textId="77777777" w:rsidR="00307E9C" w:rsidRDefault="00307E9C" w:rsidP="00307E9C">
      <w:pPr>
        <w:rPr>
          <w:lang w:val="fr-FR"/>
        </w:rPr>
      </w:pPr>
    </w:p>
    <w:p w14:paraId="5BEEE31F" w14:textId="177C0103" w:rsidR="00307E9C" w:rsidRPr="00307E9C" w:rsidRDefault="00307E9C" w:rsidP="00307E9C">
      <w:pPr>
        <w:rPr>
          <w:lang w:val="fr-FR"/>
        </w:rPr>
      </w:pPr>
      <w:r w:rsidRPr="00307E9C">
        <w:rPr>
          <w:lang w:val="fr-FR"/>
        </w:rPr>
        <w:t xml:space="preserve">Cochez les indications (des annexes 1 et/ou 2 de la convention) pour lesquelles vous envisagez effectivement de réaliser des tests NGS. </w:t>
      </w:r>
    </w:p>
    <w:p w14:paraId="768C04A2" w14:textId="5D221112" w:rsidR="00307E9C" w:rsidRPr="00307E9C" w:rsidRDefault="00307E9C" w:rsidP="00307E9C">
      <w:pPr>
        <w:rPr>
          <w:lang w:val="fr-FR"/>
        </w:rPr>
      </w:pPr>
      <w:r w:rsidRPr="00307E9C">
        <w:rPr>
          <w:lang w:val="fr-FR"/>
        </w:rPr>
        <w:t xml:space="preserve">Ces indications doivent entrer dans le champ d'application de </w:t>
      </w:r>
      <w:r w:rsidR="00044639">
        <w:rPr>
          <w:lang w:val="fr-FR"/>
        </w:rPr>
        <w:t xml:space="preserve">votre </w:t>
      </w:r>
      <w:r w:rsidRPr="00307E9C">
        <w:rPr>
          <w:lang w:val="fr-FR"/>
        </w:rPr>
        <w:t xml:space="preserve">accréditation. </w:t>
      </w:r>
    </w:p>
    <w:p w14:paraId="749ABC06" w14:textId="77777777" w:rsidR="00307E9C" w:rsidRPr="00307E9C" w:rsidRDefault="00307E9C" w:rsidP="00307E9C">
      <w:pPr>
        <w:rPr>
          <w:lang w:val="fr-FR"/>
        </w:rPr>
      </w:pPr>
      <w:r w:rsidRPr="00307E9C">
        <w:rPr>
          <w:lang w:val="fr-FR"/>
        </w:rPr>
        <w:t xml:space="preserve">Seules les indications cochées peuvent être attestées. </w:t>
      </w:r>
    </w:p>
    <w:p w14:paraId="6F2C3813" w14:textId="273A9300" w:rsidR="00307E9C" w:rsidRPr="00307E9C" w:rsidRDefault="00307E9C" w:rsidP="00307E9C">
      <w:pPr>
        <w:rPr>
          <w:lang w:val="fr-FR"/>
        </w:rPr>
      </w:pPr>
      <w:r w:rsidRPr="00307E9C">
        <w:rPr>
          <w:lang w:val="fr-FR"/>
        </w:rPr>
        <w:t xml:space="preserve">Si le « </w:t>
      </w:r>
      <w:r w:rsidR="006377CE" w:rsidRPr="006377CE">
        <w:rPr>
          <w:lang w:val="fr-FR"/>
        </w:rPr>
        <w:t xml:space="preserve">Service Qualité des Laboratoires </w:t>
      </w:r>
      <w:r w:rsidRPr="00307E9C">
        <w:rPr>
          <w:lang w:val="fr-FR"/>
        </w:rPr>
        <w:t>» de Sciensano lance une évaluation externe de la qualité des NGS pour une indication que vous avez cochée sur cette liste, vous êtes tenu d'y participer.</w:t>
      </w:r>
    </w:p>
    <w:p w14:paraId="0E702186" w14:textId="77777777" w:rsidR="00307E9C" w:rsidRPr="00307E9C" w:rsidRDefault="00307E9C" w:rsidP="00307E9C">
      <w:pPr>
        <w:rPr>
          <w:lang w:val="fr-FR"/>
        </w:rPr>
      </w:pPr>
    </w:p>
    <w:p w14:paraId="095C8C7A" w14:textId="439F2D6E" w:rsidR="00192C1D" w:rsidRPr="007D1B14" w:rsidRDefault="00192C1D" w:rsidP="00192C1D">
      <w:pPr>
        <w:pStyle w:val="Heading2"/>
        <w:rPr>
          <w:lang w:val="fr-FR"/>
        </w:rPr>
      </w:pPr>
      <w:r w:rsidRPr="007D1B14">
        <w:rPr>
          <w:lang w:val="fr-FR"/>
        </w:rPr>
        <w:t>Tumeurs solides</w:t>
      </w:r>
    </w:p>
    <w:p w14:paraId="7FDCDC72" w14:textId="0DBF9B78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-113248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535010-535021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NGS</w:t>
      </w:r>
      <w:r w:rsidR="00E70E17" w:rsidRPr="00E70E17">
        <w:rPr>
          <w:lang w:val="fr-FR"/>
        </w:rPr>
        <w:t xml:space="preserve"> pour un carcinome colorectal métastatique</w:t>
      </w:r>
    </w:p>
    <w:p w14:paraId="5701FFAB" w14:textId="374FFB7E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-97984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535032-535043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NGS</w:t>
      </w:r>
      <w:r w:rsidR="00E70E17" w:rsidRPr="00E70E17">
        <w:rPr>
          <w:lang w:val="fr-FR"/>
        </w:rPr>
        <w:t xml:space="preserve"> pour un carcinome pulmonaire non squameux</w:t>
      </w:r>
    </w:p>
    <w:p w14:paraId="02BA1F83" w14:textId="50D3E117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64277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535054-535065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NGS</w:t>
      </w:r>
      <w:r w:rsidR="00E70E17" w:rsidRPr="00E70E17">
        <w:rPr>
          <w:lang w:val="fr-FR"/>
        </w:rPr>
        <w:t xml:space="preserve"> pour un carcinome pulmonaire squameux</w:t>
      </w:r>
    </w:p>
    <w:p w14:paraId="395796A5" w14:textId="1B510DAA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-12632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535076-535080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NGS</w:t>
      </w:r>
      <w:r w:rsidR="00E70E17" w:rsidRPr="00E70E17">
        <w:rPr>
          <w:lang w:val="fr-FR"/>
        </w:rPr>
        <w:t xml:space="preserve"> pour un carcinome pulmonaire avec progression endéans un an</w:t>
      </w:r>
    </w:p>
    <w:p w14:paraId="703AF84E" w14:textId="52372C02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155912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535091-535102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RNA</w:t>
      </w:r>
      <w:r w:rsidR="00E70E17" w:rsidRPr="00E70E17">
        <w:rPr>
          <w:lang w:val="fr-FR"/>
        </w:rPr>
        <w:t>Seq pour un carcinome pulmonaire sans mutation driver ou d’un patient n’ayant jamais/peu fumé</w:t>
      </w:r>
    </w:p>
    <w:p w14:paraId="2154BA4E" w14:textId="50DCFB3F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-124787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535113-535124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NGS</w:t>
      </w:r>
      <w:r w:rsidR="00E70E17" w:rsidRPr="00E70E17">
        <w:rPr>
          <w:lang w:val="fr-FR"/>
        </w:rPr>
        <w:t xml:space="preserve"> pour un cancer des tissus mous, suspicion de GIST</w:t>
      </w:r>
    </w:p>
    <w:p w14:paraId="4A7C0074" w14:textId="2BA9EF8E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120036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535135-535146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NGS</w:t>
      </w:r>
      <w:r w:rsidR="00E70E17" w:rsidRPr="00E70E17">
        <w:rPr>
          <w:lang w:val="fr-FR"/>
        </w:rPr>
        <w:t xml:space="preserve"> pour un mélanome avec métastases à distance ou métastasé aux nodules lymphoïdes stade III</w:t>
      </w:r>
    </w:p>
    <w:p w14:paraId="122A2BE0" w14:textId="7D180DDF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-213655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535150-535161 </w:t>
      </w:r>
      <w:r w:rsidR="00E70E17" w:rsidRPr="00E70E17">
        <w:rPr>
          <w:lang w:val="fr-FR"/>
        </w:rPr>
        <w:tab/>
        <w:t xml:space="preserve"> HRD pour un carcinome ovarien épithélial de haut grade non mucineux, un carcinome des trompes de Fallope ou un carcinome péritonéal primaire</w:t>
      </w:r>
    </w:p>
    <w:p w14:paraId="76E1D9A8" w14:textId="45CE6255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103508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535172-535183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NGS</w:t>
      </w:r>
      <w:r w:rsidR="00E70E17" w:rsidRPr="00E70E17">
        <w:rPr>
          <w:lang w:val="fr-FR"/>
        </w:rPr>
        <w:t xml:space="preserve"> pour un médulloblastome/autres tumeurs embryonnaires du système nerveux central</w:t>
      </w:r>
    </w:p>
    <w:p w14:paraId="51680574" w14:textId="13B75886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155542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535194-535205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NGS</w:t>
      </w:r>
      <w:r w:rsidR="00E70E17" w:rsidRPr="00E70E17">
        <w:rPr>
          <w:lang w:val="fr-FR"/>
        </w:rPr>
        <w:t xml:space="preserve"> pour un gliome diffus, un gliome circonscrit ou un épendymome</w:t>
      </w:r>
    </w:p>
    <w:p w14:paraId="1EA6240F" w14:textId="5E132C66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-67758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535216-535220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RNA</w:t>
      </w:r>
      <w:r w:rsidR="00E70E17" w:rsidRPr="00E70E17">
        <w:rPr>
          <w:lang w:val="fr-FR"/>
        </w:rPr>
        <w:t>-seq pour un gliome diffus, un gliome circonscrit ou un épendymome</w:t>
      </w:r>
    </w:p>
    <w:p w14:paraId="66C22305" w14:textId="412D1C64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-51099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535231-535242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NGS</w:t>
      </w:r>
      <w:r w:rsidR="00E70E17" w:rsidRPr="00E70E17">
        <w:rPr>
          <w:lang w:val="fr-FR"/>
        </w:rPr>
        <w:t xml:space="preserve"> pour carcinome du sein métastatique</w:t>
      </w:r>
    </w:p>
    <w:p w14:paraId="40C67346" w14:textId="4CBE63DC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55019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535253-535264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NGS</w:t>
      </w:r>
      <w:r w:rsidR="00E70E17" w:rsidRPr="00E70E17">
        <w:rPr>
          <w:lang w:val="fr-FR"/>
        </w:rPr>
        <w:t xml:space="preserve"> pour un carcinome thyroïdien non médullaire</w:t>
      </w:r>
    </w:p>
    <w:p w14:paraId="184112F5" w14:textId="11997344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-176544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535275-535286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NGS</w:t>
      </w:r>
      <w:r w:rsidR="00E70E17" w:rsidRPr="00E70E17">
        <w:rPr>
          <w:lang w:val="fr-FR"/>
        </w:rPr>
        <w:t xml:space="preserve"> pour un carcinome thyroïdien médullaire</w:t>
      </w:r>
    </w:p>
    <w:p w14:paraId="13810245" w14:textId="6BFCDE55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61873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535290-535301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RNA</w:t>
      </w:r>
      <w:r w:rsidR="00E70E17" w:rsidRPr="00E70E17">
        <w:rPr>
          <w:lang w:val="fr-FR"/>
        </w:rPr>
        <w:t>-seq pour un carcinome thyroïdien non-médullaire sans mutation driver</w:t>
      </w:r>
    </w:p>
    <w:p w14:paraId="5740CC8F" w14:textId="0C0A50ED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158764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535312-535323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NGS</w:t>
      </w:r>
      <w:r w:rsidR="00E70E17" w:rsidRPr="00E70E17">
        <w:rPr>
          <w:lang w:val="fr-FR"/>
        </w:rPr>
        <w:t xml:space="preserve"> pour un carcinome du pancréas</w:t>
      </w:r>
    </w:p>
    <w:p w14:paraId="6BF46C54" w14:textId="5A69CA0A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6892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535334-535345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NGS</w:t>
      </w:r>
      <w:r w:rsidR="00E70E17" w:rsidRPr="00E70E17">
        <w:rPr>
          <w:lang w:val="fr-FR"/>
        </w:rPr>
        <w:t xml:space="preserve"> pour un adénocarcinome pancréatique avancé (code sous embargo)</w:t>
      </w:r>
    </w:p>
    <w:p w14:paraId="1AECBF50" w14:textId="6EF728FB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-160109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535356-535360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NGS</w:t>
      </w:r>
      <w:r w:rsidR="00E70E17" w:rsidRPr="00E70E17">
        <w:rPr>
          <w:lang w:val="fr-FR"/>
        </w:rPr>
        <w:t xml:space="preserve"> pour un carcinome métastatique de la prostate, résistant à la castration</w:t>
      </w:r>
    </w:p>
    <w:p w14:paraId="07743004" w14:textId="2E98409D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-1500726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535371-535382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NGS</w:t>
      </w:r>
      <w:r w:rsidR="00E70E17" w:rsidRPr="00E70E17">
        <w:rPr>
          <w:lang w:val="fr-FR"/>
        </w:rPr>
        <w:t xml:space="preserve"> pour un diagnostic de tumeurs spécifiques des tissus mous</w:t>
      </w:r>
    </w:p>
    <w:p w14:paraId="0F62B5AA" w14:textId="12A0CF9A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-115206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535393-535404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RNA</w:t>
      </w:r>
      <w:r w:rsidR="00E70E17" w:rsidRPr="00E70E17">
        <w:rPr>
          <w:lang w:val="fr-FR"/>
        </w:rPr>
        <w:t>-seq pour un sarcome</w:t>
      </w:r>
    </w:p>
    <w:p w14:paraId="58DFF4AD" w14:textId="1FAE50E9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156483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535415-535426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NGS</w:t>
      </w:r>
      <w:r w:rsidR="00E70E17" w:rsidRPr="00E70E17">
        <w:rPr>
          <w:lang w:val="fr-FR"/>
        </w:rPr>
        <w:t xml:space="preserve"> pour un carcinome de l'endomètre</w:t>
      </w:r>
    </w:p>
    <w:p w14:paraId="22BA7A59" w14:textId="26E395B6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49052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535430-535441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NGS</w:t>
      </w:r>
      <w:r w:rsidR="00E70E17" w:rsidRPr="00E70E17">
        <w:rPr>
          <w:lang w:val="fr-FR"/>
        </w:rPr>
        <w:t xml:space="preserve"> pour une prolifération mélanocytaire atypique (MELTUMP, IAMPUS, STUMP,…)</w:t>
      </w:r>
    </w:p>
    <w:p w14:paraId="66F47894" w14:textId="5D901F4F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-51745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535452-535463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RNA</w:t>
      </w:r>
      <w:r w:rsidR="00E70E17" w:rsidRPr="00E70E17">
        <w:rPr>
          <w:lang w:val="fr-FR"/>
        </w:rPr>
        <w:t>-seq pour une prolifération mélanocytaire atypique (MELTUMP, IAMPUS, STUMP, ….)</w:t>
      </w:r>
    </w:p>
    <w:p w14:paraId="4BC2B436" w14:textId="02955C11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202805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535474-535485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NGS</w:t>
      </w:r>
      <w:r w:rsidR="00E70E17" w:rsidRPr="00E70E17">
        <w:rPr>
          <w:lang w:val="fr-FR"/>
        </w:rPr>
        <w:t xml:space="preserve"> pour un mélanome uvéal</w:t>
      </w:r>
    </w:p>
    <w:p w14:paraId="07884B6B" w14:textId="58F1A69A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-1225220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535496-535500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NGS</w:t>
      </w:r>
      <w:r w:rsidR="00E70E17" w:rsidRPr="00E70E17">
        <w:rPr>
          <w:lang w:val="fr-FR"/>
        </w:rPr>
        <w:t xml:space="preserve"> pour un carcinome de la glande salivaire</w:t>
      </w:r>
    </w:p>
    <w:p w14:paraId="12C20C82" w14:textId="4DE44658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-158344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535511-535522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RNA</w:t>
      </w:r>
      <w:r w:rsidR="00E70E17" w:rsidRPr="00E70E17">
        <w:rPr>
          <w:lang w:val="fr-FR"/>
        </w:rPr>
        <w:t>-seq pour un carcinome de la glande salivaire</w:t>
      </w:r>
    </w:p>
    <w:p w14:paraId="39669964" w14:textId="7D8B78AC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97147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535533-535544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NGS</w:t>
      </w:r>
      <w:r w:rsidR="00E70E17" w:rsidRPr="00E70E17">
        <w:rPr>
          <w:lang w:val="fr-FR"/>
        </w:rPr>
        <w:t xml:space="preserve"> pour un carcinome rénal défini moléculairement</w:t>
      </w:r>
    </w:p>
    <w:p w14:paraId="0BF414A3" w14:textId="6B5CE8A3" w:rsidR="00E70E17" w:rsidRPr="00E70E17" w:rsidRDefault="007D1B14" w:rsidP="00E70E17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-49517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17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70E17" w:rsidRPr="00E70E17">
        <w:rPr>
          <w:lang w:val="fr-FR"/>
        </w:rPr>
        <w:t xml:space="preserve"> </w:t>
      </w:r>
      <w:r w:rsidR="00E70E17" w:rsidRPr="00E70E17">
        <w:rPr>
          <w:lang w:val="fr-FR"/>
        </w:rPr>
        <w:tab/>
        <w:t xml:space="preserve">535555-535566 </w:t>
      </w:r>
      <w:r w:rsidR="00E70E17" w:rsidRPr="00E70E17">
        <w:rPr>
          <w:lang w:val="fr-FR"/>
        </w:rPr>
        <w:tab/>
      </w:r>
      <w:r w:rsidR="00E70E17">
        <w:rPr>
          <w:lang w:val="fr-FR"/>
        </w:rPr>
        <w:t>RNA</w:t>
      </w:r>
      <w:r w:rsidR="00E70E17" w:rsidRPr="00E70E17">
        <w:rPr>
          <w:lang w:val="fr-FR"/>
        </w:rPr>
        <w:t>-seq pour un carcinome rénal défini moléculairement</w:t>
      </w:r>
    </w:p>
    <w:p w14:paraId="7EC84992" w14:textId="77777777" w:rsidR="00E70E17" w:rsidRDefault="00E70E17">
      <w:pPr>
        <w:rPr>
          <w:lang w:val="fr-FR"/>
        </w:rPr>
      </w:pPr>
    </w:p>
    <w:p w14:paraId="59071CBD" w14:textId="12320C9D" w:rsidR="00D87DD3" w:rsidRDefault="00192C1D" w:rsidP="00192C1D">
      <w:pPr>
        <w:pStyle w:val="Heading2"/>
        <w:rPr>
          <w:lang w:val="fr-FR"/>
        </w:rPr>
      </w:pPr>
      <w:r>
        <w:rPr>
          <w:lang w:val="fr-FR"/>
        </w:rPr>
        <w:t>Indications en hémato-oncologie</w:t>
      </w:r>
    </w:p>
    <w:p w14:paraId="7BAFD7C3" w14:textId="34B037FE" w:rsidR="00D87DD3" w:rsidRPr="00D87DD3" w:rsidRDefault="007D1B14" w:rsidP="00D87DD3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193725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D3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7DD3" w:rsidRPr="00E70E17">
        <w:rPr>
          <w:lang w:val="fr-FR"/>
        </w:rPr>
        <w:t xml:space="preserve"> </w:t>
      </w:r>
      <w:r w:rsidR="00D87DD3" w:rsidRPr="00E70E17">
        <w:rPr>
          <w:lang w:val="fr-FR"/>
        </w:rPr>
        <w:tab/>
      </w:r>
      <w:r w:rsidR="00D87DD3" w:rsidRPr="00D87DD3">
        <w:rPr>
          <w:lang w:val="fr-FR"/>
        </w:rPr>
        <w:t>535570-535581</w:t>
      </w:r>
      <w:r w:rsidR="00D87DD3" w:rsidRPr="00D87DD3">
        <w:rPr>
          <w:lang w:val="fr-FR"/>
        </w:rPr>
        <w:tab/>
        <w:t xml:space="preserve"> NGS pour une leucémie aiguë myéloblastique au diagnostic</w:t>
      </w:r>
    </w:p>
    <w:p w14:paraId="23F55159" w14:textId="2DD9B356" w:rsidR="00D87DD3" w:rsidRPr="00D87DD3" w:rsidRDefault="007D1B14" w:rsidP="00D87DD3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-82627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D3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7DD3" w:rsidRPr="00E70E17">
        <w:rPr>
          <w:lang w:val="fr-FR"/>
        </w:rPr>
        <w:t xml:space="preserve"> </w:t>
      </w:r>
      <w:r w:rsidR="00D87DD3" w:rsidRPr="00E70E17">
        <w:rPr>
          <w:lang w:val="fr-FR"/>
        </w:rPr>
        <w:tab/>
      </w:r>
      <w:r w:rsidR="00D87DD3" w:rsidRPr="00D87DD3">
        <w:rPr>
          <w:lang w:val="fr-FR"/>
        </w:rPr>
        <w:t>535592-535603</w:t>
      </w:r>
      <w:r w:rsidR="00D87DD3" w:rsidRPr="00D87DD3">
        <w:rPr>
          <w:lang w:val="fr-FR"/>
        </w:rPr>
        <w:tab/>
        <w:t xml:space="preserve"> NGS pour une leucémie myéloblastique aiguë en cas de rechute endéans un an</w:t>
      </w:r>
    </w:p>
    <w:p w14:paraId="153E8067" w14:textId="28067DD1" w:rsidR="00D87DD3" w:rsidRPr="00D87DD3" w:rsidRDefault="007D1B14" w:rsidP="00D87DD3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66290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D3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7DD3" w:rsidRPr="00E70E17">
        <w:rPr>
          <w:lang w:val="fr-FR"/>
        </w:rPr>
        <w:t xml:space="preserve"> </w:t>
      </w:r>
      <w:r w:rsidR="00D87DD3" w:rsidRPr="00E70E17">
        <w:rPr>
          <w:lang w:val="fr-FR"/>
        </w:rPr>
        <w:tab/>
      </w:r>
      <w:r w:rsidR="00D87DD3" w:rsidRPr="00D87DD3">
        <w:rPr>
          <w:lang w:val="fr-FR"/>
        </w:rPr>
        <w:t>535614-535625</w:t>
      </w:r>
      <w:r w:rsidR="00D87DD3" w:rsidRPr="00D87DD3">
        <w:rPr>
          <w:lang w:val="fr-FR"/>
        </w:rPr>
        <w:tab/>
        <w:t xml:space="preserve"> RNAseq pour une leucémie myéloblastique aiguë</w:t>
      </w:r>
    </w:p>
    <w:p w14:paraId="19D0A452" w14:textId="51A67B0D" w:rsidR="00D87DD3" w:rsidRPr="00D87DD3" w:rsidRDefault="007D1B14" w:rsidP="00D87DD3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94234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D3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7DD3" w:rsidRPr="00E70E17">
        <w:rPr>
          <w:lang w:val="fr-FR"/>
        </w:rPr>
        <w:t xml:space="preserve"> </w:t>
      </w:r>
      <w:r w:rsidR="00D87DD3" w:rsidRPr="00E70E17">
        <w:rPr>
          <w:lang w:val="fr-FR"/>
        </w:rPr>
        <w:tab/>
      </w:r>
      <w:r w:rsidR="00D87DD3" w:rsidRPr="00D87DD3">
        <w:rPr>
          <w:lang w:val="fr-FR"/>
        </w:rPr>
        <w:t>535636-535640</w:t>
      </w:r>
      <w:r w:rsidR="00D87DD3" w:rsidRPr="00D87DD3">
        <w:rPr>
          <w:lang w:val="fr-FR"/>
        </w:rPr>
        <w:tab/>
        <w:t xml:space="preserve"> NGS pour une néoplasie myélodysplasique avec une augmentation des blastes 2 (SMD-IB2)</w:t>
      </w:r>
    </w:p>
    <w:p w14:paraId="743C9A67" w14:textId="41283986" w:rsidR="00D87DD3" w:rsidRPr="00D87DD3" w:rsidRDefault="007D1B14" w:rsidP="00D87DD3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-17466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D3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7DD3" w:rsidRPr="00E70E17">
        <w:rPr>
          <w:lang w:val="fr-FR"/>
        </w:rPr>
        <w:t xml:space="preserve"> </w:t>
      </w:r>
      <w:r w:rsidR="00D87DD3" w:rsidRPr="00E70E17">
        <w:rPr>
          <w:lang w:val="fr-FR"/>
        </w:rPr>
        <w:tab/>
      </w:r>
      <w:r w:rsidR="00D87DD3" w:rsidRPr="00D87DD3">
        <w:rPr>
          <w:lang w:val="fr-FR"/>
        </w:rPr>
        <w:t>535651-535662</w:t>
      </w:r>
      <w:r w:rsidR="00D87DD3" w:rsidRPr="00D87DD3">
        <w:rPr>
          <w:lang w:val="fr-FR"/>
        </w:rPr>
        <w:tab/>
        <w:t xml:space="preserve"> NGS pour une néoplasie myélodysplasique, à l’exclusion de SMD-IB2</w:t>
      </w:r>
    </w:p>
    <w:p w14:paraId="53FC5F99" w14:textId="59A117FC" w:rsidR="00D87DD3" w:rsidRPr="00D87DD3" w:rsidRDefault="007D1B14" w:rsidP="00D87DD3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212064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D3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7DD3" w:rsidRPr="00E70E17">
        <w:rPr>
          <w:lang w:val="fr-FR"/>
        </w:rPr>
        <w:t xml:space="preserve"> </w:t>
      </w:r>
      <w:r w:rsidR="00D87DD3" w:rsidRPr="00E70E17">
        <w:rPr>
          <w:lang w:val="fr-FR"/>
        </w:rPr>
        <w:tab/>
      </w:r>
      <w:r w:rsidR="00D87DD3" w:rsidRPr="00D87DD3">
        <w:rPr>
          <w:lang w:val="fr-FR"/>
        </w:rPr>
        <w:t>535673-535684</w:t>
      </w:r>
      <w:r w:rsidR="00D87DD3" w:rsidRPr="00D87DD3">
        <w:rPr>
          <w:lang w:val="fr-FR"/>
        </w:rPr>
        <w:tab/>
        <w:t xml:space="preserve"> NGS pour une myélofibrose primaire (préfibrotique)</w:t>
      </w:r>
    </w:p>
    <w:p w14:paraId="13EC45EE" w14:textId="1A712603" w:rsidR="00D87DD3" w:rsidRPr="00D87DD3" w:rsidRDefault="007D1B14" w:rsidP="00D87DD3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67560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D3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7DD3" w:rsidRPr="00E70E17">
        <w:rPr>
          <w:lang w:val="fr-FR"/>
        </w:rPr>
        <w:t xml:space="preserve"> </w:t>
      </w:r>
      <w:r w:rsidR="00D87DD3" w:rsidRPr="00E70E17">
        <w:rPr>
          <w:lang w:val="fr-FR"/>
        </w:rPr>
        <w:tab/>
      </w:r>
      <w:r w:rsidR="00D87DD3" w:rsidRPr="00D87DD3">
        <w:rPr>
          <w:lang w:val="fr-FR"/>
        </w:rPr>
        <w:t>535695-535706</w:t>
      </w:r>
      <w:r w:rsidR="00D87DD3" w:rsidRPr="00D87DD3">
        <w:rPr>
          <w:lang w:val="fr-FR"/>
        </w:rPr>
        <w:tab/>
        <w:t xml:space="preserve"> NGS pour une néoplasie myélodysplasique/myéloprolifératif</w:t>
      </w:r>
    </w:p>
    <w:p w14:paraId="6A436AAA" w14:textId="5E1C9285" w:rsidR="00D87DD3" w:rsidRPr="00D87DD3" w:rsidRDefault="007D1B14" w:rsidP="00D87DD3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176595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D3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7DD3" w:rsidRPr="00E70E17">
        <w:rPr>
          <w:lang w:val="fr-FR"/>
        </w:rPr>
        <w:t xml:space="preserve"> </w:t>
      </w:r>
      <w:r w:rsidR="00D87DD3" w:rsidRPr="00E70E17">
        <w:rPr>
          <w:lang w:val="fr-FR"/>
        </w:rPr>
        <w:tab/>
      </w:r>
      <w:r w:rsidR="00D87DD3" w:rsidRPr="00D87DD3">
        <w:rPr>
          <w:lang w:val="fr-FR"/>
        </w:rPr>
        <w:t>535710-535721</w:t>
      </w:r>
      <w:r w:rsidR="00D87DD3" w:rsidRPr="00D87DD3">
        <w:rPr>
          <w:lang w:val="fr-FR"/>
        </w:rPr>
        <w:tab/>
        <w:t xml:space="preserve"> NGS pour une leucémie chronique à neutrophiles</w:t>
      </w:r>
    </w:p>
    <w:p w14:paraId="375FE63B" w14:textId="7059BF4C" w:rsidR="00D87DD3" w:rsidRPr="00D87DD3" w:rsidRDefault="007D1B14" w:rsidP="00D87DD3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30798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D3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7DD3" w:rsidRPr="00E70E17">
        <w:rPr>
          <w:lang w:val="fr-FR"/>
        </w:rPr>
        <w:t xml:space="preserve"> </w:t>
      </w:r>
      <w:r w:rsidR="00D87DD3" w:rsidRPr="00E70E17">
        <w:rPr>
          <w:lang w:val="fr-FR"/>
        </w:rPr>
        <w:tab/>
      </w:r>
      <w:r w:rsidR="00D87DD3" w:rsidRPr="00D87DD3">
        <w:rPr>
          <w:lang w:val="fr-FR"/>
        </w:rPr>
        <w:t>535732-535743</w:t>
      </w:r>
      <w:r w:rsidR="00D87DD3" w:rsidRPr="00D87DD3">
        <w:rPr>
          <w:lang w:val="fr-FR"/>
        </w:rPr>
        <w:tab/>
        <w:t xml:space="preserve"> NGS pour une thrombocytémie essentielle</w:t>
      </w:r>
    </w:p>
    <w:p w14:paraId="7510438A" w14:textId="09784199" w:rsidR="00D87DD3" w:rsidRPr="00D87DD3" w:rsidRDefault="007D1B14" w:rsidP="00D87DD3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208195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D3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7DD3" w:rsidRPr="00E70E17">
        <w:rPr>
          <w:lang w:val="fr-FR"/>
        </w:rPr>
        <w:t xml:space="preserve"> </w:t>
      </w:r>
      <w:r w:rsidR="00D87DD3" w:rsidRPr="00E70E17">
        <w:rPr>
          <w:lang w:val="fr-FR"/>
        </w:rPr>
        <w:tab/>
      </w:r>
      <w:r w:rsidR="00D87DD3" w:rsidRPr="00D87DD3">
        <w:rPr>
          <w:lang w:val="fr-FR"/>
        </w:rPr>
        <w:t>535754-535765</w:t>
      </w:r>
      <w:r w:rsidR="00D87DD3" w:rsidRPr="00D87DD3">
        <w:rPr>
          <w:lang w:val="fr-FR"/>
        </w:rPr>
        <w:tab/>
        <w:t xml:space="preserve"> NGS pour une leucémie chronique à éosinophiles</w:t>
      </w:r>
    </w:p>
    <w:p w14:paraId="0BFC0ABC" w14:textId="55E3C700" w:rsidR="00D87DD3" w:rsidRPr="00D87DD3" w:rsidRDefault="007D1B14" w:rsidP="00D87DD3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-890113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D3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7DD3" w:rsidRPr="00E70E17">
        <w:rPr>
          <w:lang w:val="fr-FR"/>
        </w:rPr>
        <w:t xml:space="preserve"> </w:t>
      </w:r>
      <w:r w:rsidR="00D87DD3" w:rsidRPr="00E70E17">
        <w:rPr>
          <w:lang w:val="fr-FR"/>
        </w:rPr>
        <w:tab/>
      </w:r>
      <w:r w:rsidR="00D87DD3" w:rsidRPr="00D87DD3">
        <w:rPr>
          <w:lang w:val="fr-FR"/>
        </w:rPr>
        <w:t>535776-535780</w:t>
      </w:r>
      <w:r w:rsidR="00D87DD3" w:rsidRPr="00D87DD3">
        <w:rPr>
          <w:lang w:val="fr-FR"/>
        </w:rPr>
        <w:tab/>
        <w:t xml:space="preserve"> NGS pour une mastocytose systémique</w:t>
      </w:r>
    </w:p>
    <w:p w14:paraId="5F347CAD" w14:textId="292CDC3F" w:rsidR="00D87DD3" w:rsidRPr="00D87DD3" w:rsidRDefault="007D1B14" w:rsidP="00D87DD3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101795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D3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7DD3" w:rsidRPr="00E70E17">
        <w:rPr>
          <w:lang w:val="fr-FR"/>
        </w:rPr>
        <w:t xml:space="preserve"> </w:t>
      </w:r>
      <w:r w:rsidR="00D87DD3" w:rsidRPr="00E70E17">
        <w:rPr>
          <w:lang w:val="fr-FR"/>
        </w:rPr>
        <w:tab/>
      </w:r>
      <w:r w:rsidR="00D87DD3" w:rsidRPr="00D87DD3">
        <w:rPr>
          <w:lang w:val="fr-FR"/>
        </w:rPr>
        <w:t>535791-535802</w:t>
      </w:r>
      <w:r w:rsidR="00D87DD3" w:rsidRPr="00D87DD3">
        <w:rPr>
          <w:lang w:val="fr-FR"/>
        </w:rPr>
        <w:tab/>
        <w:t xml:space="preserve"> NGS pour une leucémie lymphoïde chronique</w:t>
      </w:r>
    </w:p>
    <w:p w14:paraId="7B9FE364" w14:textId="78E4FFAC" w:rsidR="00D87DD3" w:rsidRPr="00D87DD3" w:rsidRDefault="007D1B14" w:rsidP="00D87DD3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1913892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D3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7DD3" w:rsidRPr="00E70E17">
        <w:rPr>
          <w:lang w:val="fr-FR"/>
        </w:rPr>
        <w:t xml:space="preserve"> </w:t>
      </w:r>
      <w:r w:rsidR="00D87DD3" w:rsidRPr="00E70E17">
        <w:rPr>
          <w:lang w:val="fr-FR"/>
        </w:rPr>
        <w:tab/>
      </w:r>
      <w:r w:rsidR="00D87DD3" w:rsidRPr="00D87DD3">
        <w:rPr>
          <w:lang w:val="fr-FR"/>
        </w:rPr>
        <w:t>535813-535824</w:t>
      </w:r>
      <w:r w:rsidR="00D87DD3" w:rsidRPr="00D87DD3">
        <w:rPr>
          <w:lang w:val="fr-FR"/>
        </w:rPr>
        <w:tab/>
        <w:t xml:space="preserve"> NGS pour une leucémie myélomonocytaire juvénile</w:t>
      </w:r>
    </w:p>
    <w:p w14:paraId="3FE37EC5" w14:textId="6A82CEB3" w:rsidR="00D87DD3" w:rsidRPr="00D87DD3" w:rsidRDefault="007D1B14" w:rsidP="00D87DD3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14069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D3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7DD3" w:rsidRPr="00E70E17">
        <w:rPr>
          <w:lang w:val="fr-FR"/>
        </w:rPr>
        <w:t xml:space="preserve"> </w:t>
      </w:r>
      <w:r w:rsidR="00D87DD3" w:rsidRPr="00E70E17">
        <w:rPr>
          <w:lang w:val="fr-FR"/>
        </w:rPr>
        <w:tab/>
      </w:r>
      <w:r w:rsidR="00D87DD3" w:rsidRPr="00D87DD3">
        <w:rPr>
          <w:lang w:val="fr-FR"/>
        </w:rPr>
        <w:t>535835-535846</w:t>
      </w:r>
      <w:r w:rsidR="00D87DD3" w:rsidRPr="00D87DD3">
        <w:rPr>
          <w:lang w:val="fr-FR"/>
        </w:rPr>
        <w:tab/>
        <w:t xml:space="preserve"> NGS pour une leucémie/lymphome lymphoblastique-T (LLA-T/LBL-T)</w:t>
      </w:r>
    </w:p>
    <w:p w14:paraId="158326C2" w14:textId="25F1C811" w:rsidR="00D87DD3" w:rsidRPr="00D87DD3" w:rsidRDefault="007D1B14" w:rsidP="00D87DD3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185391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D3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7DD3" w:rsidRPr="00E70E17">
        <w:rPr>
          <w:lang w:val="fr-FR"/>
        </w:rPr>
        <w:t xml:space="preserve"> </w:t>
      </w:r>
      <w:r w:rsidR="00D87DD3" w:rsidRPr="00E70E17">
        <w:rPr>
          <w:lang w:val="fr-FR"/>
        </w:rPr>
        <w:tab/>
      </w:r>
      <w:r w:rsidR="00D87DD3" w:rsidRPr="00D87DD3">
        <w:rPr>
          <w:lang w:val="fr-FR"/>
        </w:rPr>
        <w:t>535850-535861</w:t>
      </w:r>
      <w:r w:rsidR="00D87DD3" w:rsidRPr="00D87DD3">
        <w:rPr>
          <w:lang w:val="fr-FR"/>
        </w:rPr>
        <w:tab/>
        <w:t xml:space="preserve"> RNAseq pour une leucémie/lymphome lymphoblastique (LLA/LBL)</w:t>
      </w:r>
    </w:p>
    <w:p w14:paraId="63729620" w14:textId="56D985F2" w:rsidR="00D87DD3" w:rsidRPr="00D87DD3" w:rsidRDefault="007D1B14" w:rsidP="00D87DD3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49978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D3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7DD3" w:rsidRPr="00E70E17">
        <w:rPr>
          <w:lang w:val="fr-FR"/>
        </w:rPr>
        <w:t xml:space="preserve"> </w:t>
      </w:r>
      <w:r w:rsidR="00D87DD3" w:rsidRPr="00E70E17">
        <w:rPr>
          <w:lang w:val="fr-FR"/>
        </w:rPr>
        <w:tab/>
      </w:r>
      <w:r w:rsidR="00D87DD3" w:rsidRPr="00D87DD3">
        <w:rPr>
          <w:lang w:val="fr-FR"/>
        </w:rPr>
        <w:t>535872-535883</w:t>
      </w:r>
      <w:r w:rsidR="00D87DD3" w:rsidRPr="00D87DD3">
        <w:rPr>
          <w:lang w:val="fr-FR"/>
        </w:rPr>
        <w:tab/>
        <w:t xml:space="preserve"> RNAseq pour une néoplasie myéloblastique/lymphoïde avec éosinophilie et fusion de gène de tyrosine kinase</w:t>
      </w:r>
    </w:p>
    <w:p w14:paraId="3DF62590" w14:textId="5824F553" w:rsidR="00D87DD3" w:rsidRPr="00D87DD3" w:rsidRDefault="007D1B14" w:rsidP="00D87DD3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-1893110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D3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7DD3" w:rsidRPr="00E70E17">
        <w:rPr>
          <w:lang w:val="fr-FR"/>
        </w:rPr>
        <w:t xml:space="preserve"> </w:t>
      </w:r>
      <w:r w:rsidR="00D87DD3" w:rsidRPr="00E70E17">
        <w:rPr>
          <w:lang w:val="fr-FR"/>
        </w:rPr>
        <w:tab/>
      </w:r>
      <w:r w:rsidR="00D87DD3" w:rsidRPr="00D87DD3">
        <w:rPr>
          <w:lang w:val="fr-FR"/>
        </w:rPr>
        <w:t>535894-535905</w:t>
      </w:r>
      <w:r w:rsidR="00D87DD3" w:rsidRPr="00D87DD3">
        <w:rPr>
          <w:lang w:val="fr-FR"/>
        </w:rPr>
        <w:tab/>
        <w:t xml:space="preserve"> NGS pour un lymphome du manteau</w:t>
      </w:r>
    </w:p>
    <w:p w14:paraId="270BDA48" w14:textId="1734FFE8" w:rsidR="00D87DD3" w:rsidRPr="00D87DD3" w:rsidRDefault="007D1B14" w:rsidP="00D87DD3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96947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D3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7DD3" w:rsidRPr="00E70E17">
        <w:rPr>
          <w:lang w:val="fr-FR"/>
        </w:rPr>
        <w:t xml:space="preserve"> </w:t>
      </w:r>
      <w:r w:rsidR="00D87DD3" w:rsidRPr="00E70E17">
        <w:rPr>
          <w:lang w:val="fr-FR"/>
        </w:rPr>
        <w:tab/>
      </w:r>
      <w:r w:rsidR="00D87DD3" w:rsidRPr="00D87DD3">
        <w:rPr>
          <w:lang w:val="fr-FR"/>
        </w:rPr>
        <w:t>535916-535920</w:t>
      </w:r>
      <w:r w:rsidR="00D87DD3" w:rsidRPr="00D87DD3">
        <w:rPr>
          <w:lang w:val="fr-FR"/>
        </w:rPr>
        <w:tab/>
        <w:t xml:space="preserve"> NGS pour une leucémie-T à grands lymphocytes granuleux (T-LGL)</w:t>
      </w:r>
    </w:p>
    <w:p w14:paraId="0CC1D540" w14:textId="149D8803" w:rsidR="00D87DD3" w:rsidRPr="00D87DD3" w:rsidRDefault="007D1B14" w:rsidP="00D87DD3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-82920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D3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7DD3" w:rsidRPr="00E70E17">
        <w:rPr>
          <w:lang w:val="fr-FR"/>
        </w:rPr>
        <w:t xml:space="preserve"> </w:t>
      </w:r>
      <w:r w:rsidR="00D87DD3" w:rsidRPr="00E70E17">
        <w:rPr>
          <w:lang w:val="fr-FR"/>
        </w:rPr>
        <w:tab/>
      </w:r>
      <w:r w:rsidR="00D87DD3" w:rsidRPr="00D87DD3">
        <w:rPr>
          <w:lang w:val="fr-FR"/>
        </w:rPr>
        <w:t>535931-535942</w:t>
      </w:r>
      <w:r w:rsidR="00D87DD3" w:rsidRPr="00D87DD3">
        <w:rPr>
          <w:lang w:val="fr-FR"/>
        </w:rPr>
        <w:tab/>
        <w:t xml:space="preserve"> NGS pour un lymphome lymphoplasmocytaire/une macroglobulinémie de Waldenström</w:t>
      </w:r>
    </w:p>
    <w:p w14:paraId="031EAA9B" w14:textId="1C0726D3" w:rsidR="00D87DD3" w:rsidRPr="00D87DD3" w:rsidRDefault="007D1B14" w:rsidP="00D87DD3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-18568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D3" w:rsidRPr="00E70E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87DD3" w:rsidRPr="00E70E17">
        <w:rPr>
          <w:lang w:val="fr-FR"/>
        </w:rPr>
        <w:t xml:space="preserve"> </w:t>
      </w:r>
      <w:r w:rsidR="00D87DD3" w:rsidRPr="00E70E17">
        <w:rPr>
          <w:lang w:val="fr-FR"/>
        </w:rPr>
        <w:tab/>
      </w:r>
      <w:r w:rsidR="00D87DD3" w:rsidRPr="00D87DD3">
        <w:rPr>
          <w:lang w:val="fr-FR"/>
        </w:rPr>
        <w:t>535953-535964</w:t>
      </w:r>
      <w:r w:rsidR="00D87DD3" w:rsidRPr="00D87DD3">
        <w:rPr>
          <w:lang w:val="fr-FR"/>
        </w:rPr>
        <w:tab/>
        <w:t xml:space="preserve"> NGS pour un lymphome T-helper folliculaire</w:t>
      </w:r>
    </w:p>
    <w:p w14:paraId="4A83B22F" w14:textId="3772FFA7" w:rsidR="00D87DD3" w:rsidRPr="00D87DD3" w:rsidRDefault="007D1B14" w:rsidP="00D87DD3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-129489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D3" w:rsidRPr="00D87DD3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D87DD3" w:rsidRPr="00E70E17">
        <w:rPr>
          <w:lang w:val="fr-FR"/>
        </w:rPr>
        <w:t xml:space="preserve"> </w:t>
      </w:r>
      <w:r w:rsidR="00D87DD3" w:rsidRPr="00E70E17">
        <w:rPr>
          <w:lang w:val="fr-FR"/>
        </w:rPr>
        <w:tab/>
      </w:r>
      <w:r w:rsidR="00D87DD3" w:rsidRPr="00D87DD3">
        <w:rPr>
          <w:lang w:val="fr-FR"/>
        </w:rPr>
        <w:t>535975-535986</w:t>
      </w:r>
      <w:r w:rsidR="00D87DD3" w:rsidRPr="00D87DD3">
        <w:rPr>
          <w:lang w:val="fr-FR"/>
        </w:rPr>
        <w:tab/>
        <w:t xml:space="preserve"> Dépistage d'anomalies acquises chromosomiques ou génétiques (à l'exception du réarrangement des gènes des l'immunoglobulines ou des gènes du récepteur des cellules T), au moyen d’une méthode de biologie moléculaire </w:t>
      </w:r>
    </w:p>
    <w:p w14:paraId="39577F8E" w14:textId="262D6632" w:rsidR="00D87DD3" w:rsidRPr="00D87DD3" w:rsidRDefault="007D1B14" w:rsidP="00D87DD3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-155106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D3" w:rsidRPr="00D87DD3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D87DD3" w:rsidRPr="00E70E17">
        <w:rPr>
          <w:lang w:val="fr-FR"/>
        </w:rPr>
        <w:t xml:space="preserve"> </w:t>
      </w:r>
      <w:r w:rsidR="00D87DD3" w:rsidRPr="00E70E17">
        <w:rPr>
          <w:lang w:val="fr-FR"/>
        </w:rPr>
        <w:tab/>
      </w:r>
      <w:r w:rsidR="00D87DD3" w:rsidRPr="00D87DD3">
        <w:rPr>
          <w:lang w:val="fr-FR"/>
        </w:rPr>
        <w:t>535990-536001</w:t>
      </w:r>
      <w:r w:rsidR="00D87DD3" w:rsidRPr="00D87DD3">
        <w:rPr>
          <w:lang w:val="fr-FR"/>
        </w:rPr>
        <w:tab/>
        <w:t xml:space="preserve"> Dépistage d'anomalies acquises chromosomiques ou génétiques (à l'exclusion de réarrangement des gènes des immunoglobulines ou des gènes du récepteur des cellules T), au moyen d’une méthode de biologie moléculaire </w:t>
      </w:r>
    </w:p>
    <w:p w14:paraId="22679AF2" w14:textId="45775ADC" w:rsidR="00D87DD3" w:rsidRPr="00E70E17" w:rsidRDefault="007D1B14" w:rsidP="00D87DD3">
      <w:pPr>
        <w:tabs>
          <w:tab w:val="left" w:pos="142"/>
        </w:tabs>
        <w:ind w:left="1701" w:hanging="1984"/>
        <w:rPr>
          <w:lang w:val="fr-FR"/>
        </w:rPr>
      </w:pPr>
      <w:sdt>
        <w:sdtPr>
          <w:rPr>
            <w:lang w:val="fr-FR"/>
          </w:rPr>
          <w:id w:val="183580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D3" w:rsidRPr="00D87DD3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D87DD3" w:rsidRPr="00E70E17">
        <w:rPr>
          <w:lang w:val="fr-FR"/>
        </w:rPr>
        <w:t xml:space="preserve"> </w:t>
      </w:r>
      <w:r w:rsidR="00D87DD3" w:rsidRPr="00E70E17">
        <w:rPr>
          <w:lang w:val="fr-FR"/>
        </w:rPr>
        <w:tab/>
      </w:r>
      <w:r w:rsidR="00D87DD3" w:rsidRPr="00D87DD3">
        <w:rPr>
          <w:lang w:val="fr-FR"/>
        </w:rPr>
        <w:t>536012-536023</w:t>
      </w:r>
      <w:r w:rsidR="00D87DD3" w:rsidRPr="00D87DD3">
        <w:rPr>
          <w:lang w:val="fr-FR"/>
        </w:rPr>
        <w:tab/>
        <w:t xml:space="preserve"> Dépistage d'une mutation acquise du KIT D816V au moyen d’une méthode de biologie moléculaire en phase d'investigation diagnostique d'une mastocytose systémique</w:t>
      </w:r>
    </w:p>
    <w:p w14:paraId="00EFD112" w14:textId="77777777" w:rsidR="00E70E17" w:rsidRPr="00E70E17" w:rsidRDefault="00E70E17">
      <w:pPr>
        <w:rPr>
          <w:lang w:val="fr-FR"/>
        </w:rPr>
      </w:pPr>
    </w:p>
    <w:sectPr w:rsidR="00E70E17" w:rsidRPr="00E70E17" w:rsidSect="00D41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81384"/>
    <w:multiLevelType w:val="hybridMultilevel"/>
    <w:tmpl w:val="F0881D12"/>
    <w:lvl w:ilvl="0" w:tplc="1DDA98B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47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1" w:cryptProviderType="rsaAES" w:cryptAlgorithmClass="hash" w:cryptAlgorithmType="typeAny" w:cryptAlgorithmSid="14" w:cryptSpinCount="100000" w:hash="4zkFQI7c60rAZRxcJVpFXTXdRLYhKWcJksYPzHd4hZjrZ8f3i/LOQLM+VCg3yctFI91JMibr1DWINZ7tEEOm1Q==" w:salt="B7j51hp85PxO3eHjHBuBl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17"/>
    <w:rsid w:val="00044639"/>
    <w:rsid w:val="00192C1D"/>
    <w:rsid w:val="00307E9C"/>
    <w:rsid w:val="006377CE"/>
    <w:rsid w:val="006F1FB5"/>
    <w:rsid w:val="007A7069"/>
    <w:rsid w:val="007C0FB1"/>
    <w:rsid w:val="007D1B14"/>
    <w:rsid w:val="0092759A"/>
    <w:rsid w:val="0098602D"/>
    <w:rsid w:val="00AE7C8D"/>
    <w:rsid w:val="00B329E2"/>
    <w:rsid w:val="00C00771"/>
    <w:rsid w:val="00D41DA9"/>
    <w:rsid w:val="00D87DD3"/>
    <w:rsid w:val="00DA4EC4"/>
    <w:rsid w:val="00E7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604C"/>
  <w15:chartTrackingRefBased/>
  <w15:docId w15:val="{BE7CF69A-D9EE-4516-95E2-A41FFD05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C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C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C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307E9C"/>
    <w:pPr>
      <w:spacing w:after="200" w:line="276" w:lineRule="auto"/>
      <w:ind w:left="720"/>
      <w:contextualSpacing/>
    </w:pPr>
    <w:rPr>
      <w:kern w:val="0"/>
      <w:lang w:val="nl-BE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07E9C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307E9C"/>
    <w:rPr>
      <w:kern w:val="0"/>
      <w:lang w:val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6990123E454B389A3133F8F0821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CC80E-C659-4214-92E0-37914BD58679}"/>
      </w:docPartPr>
      <w:docPartBody>
        <w:p w:rsidR="00AC38BC" w:rsidRDefault="00AC38BC" w:rsidP="00AC38BC">
          <w:pPr>
            <w:pStyle w:val="EA6990123E454B389A3133F8F082105F"/>
          </w:pPr>
          <w:r w:rsidRPr="006233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A890EF53742A3829EBBB32E6E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48363-9EE0-41A6-AF55-0B67B4B11108}"/>
      </w:docPartPr>
      <w:docPartBody>
        <w:p w:rsidR="00AC38BC" w:rsidRDefault="00AC38BC" w:rsidP="00AC38BC">
          <w:pPr>
            <w:pStyle w:val="BA9A890EF53742A3829EBBB32E6EA333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BC"/>
    <w:rsid w:val="00AC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38BC"/>
    <w:rPr>
      <w:color w:val="808080"/>
    </w:rPr>
  </w:style>
  <w:style w:type="paragraph" w:customStyle="1" w:styleId="EA6990123E454B389A3133F8F082105F">
    <w:name w:val="EA6990123E454B389A3133F8F082105F"/>
    <w:rsid w:val="00AC38BC"/>
  </w:style>
  <w:style w:type="paragraph" w:customStyle="1" w:styleId="BA9A890EF53742A3829EBBB32E6EA333">
    <w:name w:val="BA9A890EF53742A3829EBBB32E6EA333"/>
    <w:rsid w:val="00AC38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6" ma:contentTypeDescription="Create a new document." ma:contentTypeScope="" ma:versionID="d312dc7467d4c874f51280f74e604c20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a0c7079b87e9db7066d23c08ceb9760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 xsi:nil="true"/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DB949E-3537-429C-960B-B2329CC18206}"/>
</file>

<file path=customXml/itemProps2.xml><?xml version="1.0" encoding="utf-8"?>
<ds:datastoreItem xmlns:ds="http://schemas.openxmlformats.org/officeDocument/2006/customXml" ds:itemID="{469085CB-9412-4C63-B21E-4D634715A053}"/>
</file>

<file path=customXml/itemProps3.xml><?xml version="1.0" encoding="utf-8"?>
<ds:datastoreItem xmlns:ds="http://schemas.openxmlformats.org/officeDocument/2006/customXml" ds:itemID="{4F690FDD-2519-4854-AFFD-42C68A1D32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De Smet (RIZIV-INAMI)</dc:creator>
  <cp:keywords/>
  <dc:description/>
  <cp:lastModifiedBy>Koen De Smet (RIZIV-INAMI)</cp:lastModifiedBy>
  <cp:revision>5</cp:revision>
  <dcterms:created xsi:type="dcterms:W3CDTF">2024-05-23T11:15:00Z</dcterms:created>
  <dcterms:modified xsi:type="dcterms:W3CDTF">2024-05-27T12:53:00Z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0x01010013FAC71F30C1B243A73FE3C309951AEC</vt:lpwstr>
  </property>
  <property fmtid="{D5CDD505-2E9C-101B-9397-08002B2CF9AE}" pid="3" name="MediaServiceImageTags">
    <vt:lpwstr/>
  </property>
</Properties>
</file>