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9.0.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I</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I</w:t>
            </w:r>
          </w:p>
        </w:tc>
      </w:tr>
    </w:tbl>
    <w:tbl>
      <w:tblPr>
        <w:tblStyle w:val="TableNormal"/>
        <w:tblW w:w="10208" w:type="dxa"/>
        <w:jc w:val="center"/>
        <w:tblLayout w:type="fixed"/>
        <w:tblCellMar>
          <w:left w:w="283" w:type="dxa"/>
          <w:right w:w="283" w:type="dxa"/>
        </w:tblCellMar>
        <w:tblLook w:val="0000"/>
      </w:tblPr>
      <w:tblGrid>
        <w:gridCol w:w="5104"/>
        <w:gridCol w:w="5104"/>
      </w:tblGrid>
      <w:tr w:rsidTr="009C4514">
        <w:tblPrEx>
          <w:tblW w:w="10208" w:type="dxa"/>
          <w:jc w:val="center"/>
          <w:tblLayout w:type="fixed"/>
          <w:tblCellMar>
            <w:left w:w="283" w:type="dxa"/>
            <w:right w:w="283" w:type="dxa"/>
          </w:tblCellMar>
          <w:tblLook w:val="0000"/>
        </w:tblPrEx>
        <w:trPr>
          <w:jc w:val="center"/>
        </w:trPr>
        <w:tc>
          <w:tcPr>
            <w:tcW w:w="5104" w:type="dxa"/>
          </w:tcPr>
          <w:p w:rsidR="005425A6" w:rsidRPr="00FA5C31" w:rsidP="009C4514">
            <w:pPr>
              <w:tabs>
                <w:tab w:val="center" w:pos="2197"/>
              </w:tabs>
              <w:suppressAutoHyphens/>
              <w:jc w:val="center"/>
              <w:rPr>
                <w:rFonts w:cs="Arial"/>
                <w:b/>
                <w:spacing w:val="-2"/>
                <w:szCs w:val="18"/>
              </w:rPr>
            </w:pPr>
            <w:r w:rsidRPr="00E52875">
              <w:rPr>
                <w:rFonts w:cs="Arial"/>
                <w:b/>
                <w:spacing w:val="-2"/>
                <w:szCs w:val="18"/>
              </w:rPr>
              <w:t>HOOFDSTUK I</w:t>
            </w:r>
          </w:p>
        </w:tc>
        <w:tc>
          <w:tcPr>
            <w:tcW w:w="5104" w:type="dxa"/>
          </w:tcPr>
          <w:p w:rsidR="005425A6" w:rsidRPr="00466AA3" w:rsidP="009C4514">
            <w:pPr>
              <w:tabs>
                <w:tab w:val="center" w:pos="2197"/>
              </w:tabs>
              <w:suppressAutoHyphens/>
              <w:jc w:val="center"/>
              <w:rPr>
                <w:rFonts w:cs="Arial"/>
                <w:b/>
                <w:spacing w:val="-2"/>
                <w:szCs w:val="18"/>
              </w:rPr>
            </w:pPr>
            <w:r w:rsidRPr="00E52875">
              <w:rPr>
                <w:rFonts w:cs="Arial"/>
                <w:b/>
                <w:spacing w:val="-2"/>
                <w:szCs w:val="18"/>
              </w:rPr>
              <w:t>CHAPITRE I</w:t>
            </w: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RPr="00FA5C31" w:rsidP="009C4514">
            <w:pPr>
              <w:tabs>
                <w:tab w:val="center" w:pos="2197"/>
              </w:tabs>
              <w:suppressAutoHyphens/>
              <w:jc w:val="both"/>
              <w:rPr>
                <w:rFonts w:cs="Arial"/>
                <w:b/>
                <w:spacing w:val="-2"/>
                <w:szCs w:val="18"/>
              </w:rPr>
            </w:pPr>
          </w:p>
        </w:tc>
        <w:tc>
          <w:tcPr>
            <w:tcW w:w="5104" w:type="dxa"/>
          </w:tcPr>
          <w:p w:rsidR="005425A6" w:rsidRPr="00466AA3" w:rsidP="009C4514">
            <w:pPr>
              <w:tabs>
                <w:tab w:val="center" w:pos="2197"/>
              </w:tabs>
              <w:suppressAutoHyphens/>
              <w:jc w:val="both"/>
              <w:rPr>
                <w:rFonts w:cs="Arial"/>
                <w:b/>
                <w:spacing w:val="-2"/>
                <w:szCs w:val="18"/>
              </w:rPr>
            </w:pP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RPr="00CA43EE" w:rsidP="005425A6">
            <w:pPr>
              <w:pStyle w:val="ListParagraph"/>
              <w:numPr>
                <w:ilvl w:val="0"/>
                <w:numId w:val="1"/>
              </w:numPr>
              <w:tabs>
                <w:tab w:val="center" w:pos="2197"/>
              </w:tabs>
              <w:suppressAutoHyphens/>
              <w:jc w:val="both"/>
              <w:rPr>
                <w:rFonts w:cs="Arial"/>
                <w:spacing w:val="-2"/>
                <w:szCs w:val="18"/>
                <w:lang w:val="nl-BE"/>
              </w:rPr>
            </w:pPr>
            <w:r w:rsidRPr="00CA43EE">
              <w:rPr>
                <w:rFonts w:cs="Arial"/>
                <w:b/>
                <w:spacing w:val="-2"/>
                <w:szCs w:val="18"/>
              </w:rPr>
              <w:t>Toepassingsmodaliteiten</w:t>
            </w:r>
          </w:p>
        </w:tc>
        <w:tc>
          <w:tcPr>
            <w:tcW w:w="5104" w:type="dxa"/>
          </w:tcPr>
          <w:p w:rsidR="005425A6" w:rsidRPr="00CC2E00" w:rsidP="005425A6">
            <w:pPr>
              <w:pStyle w:val="ListParagraph"/>
              <w:numPr>
                <w:ilvl w:val="0"/>
                <w:numId w:val="2"/>
              </w:numPr>
              <w:tabs>
                <w:tab w:val="center" w:pos="2197"/>
              </w:tabs>
              <w:suppressAutoHyphens/>
              <w:jc w:val="both"/>
              <w:rPr>
                <w:rFonts w:cs="Arial"/>
                <w:b/>
                <w:spacing w:val="-2"/>
                <w:szCs w:val="18"/>
                <w:lang w:val="nl-BE"/>
              </w:rPr>
            </w:pPr>
            <w:r w:rsidRPr="00CC2E00">
              <w:rPr>
                <w:rFonts w:cs="Arial"/>
                <w:b/>
                <w:spacing w:val="-2"/>
                <w:szCs w:val="18"/>
                <w:lang w:val="nl-BE"/>
              </w:rPr>
              <w:t>Modalités</w:t>
            </w:r>
            <w:r w:rsidRPr="00CC2E00">
              <w:rPr>
                <w:rFonts w:cs="Arial"/>
                <w:b/>
                <w:spacing w:val="-2"/>
                <w:szCs w:val="18"/>
                <w:lang w:val="nl-BE"/>
              </w:rPr>
              <w:t xml:space="preserve"> </w:t>
            </w:r>
            <w:r w:rsidRPr="00CC2E00">
              <w:rPr>
                <w:rFonts w:cs="Arial"/>
                <w:b/>
                <w:spacing w:val="-2"/>
                <w:szCs w:val="18"/>
                <w:lang w:val="nl-BE"/>
              </w:rPr>
              <w:t>d’application</w:t>
            </w: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RPr="00E52875" w:rsidP="009C4514">
            <w:pPr>
              <w:tabs>
                <w:tab w:val="center" w:pos="2197"/>
              </w:tabs>
              <w:suppressAutoHyphens/>
              <w:jc w:val="both"/>
              <w:rPr>
                <w:rFonts w:cs="Arial"/>
                <w:spacing w:val="-2"/>
                <w:szCs w:val="18"/>
                <w:lang w:val="nl-BE"/>
              </w:rPr>
            </w:pPr>
          </w:p>
        </w:tc>
        <w:tc>
          <w:tcPr>
            <w:tcW w:w="5104" w:type="dxa"/>
          </w:tcPr>
          <w:p w:rsidR="005425A6" w:rsidRPr="00466AA3" w:rsidP="009C4514">
            <w:pPr>
              <w:tabs>
                <w:tab w:val="center" w:pos="2197"/>
              </w:tabs>
              <w:suppressAutoHyphens/>
              <w:jc w:val="both"/>
              <w:rPr>
                <w:rFonts w:cs="Arial"/>
                <w:spacing w:val="-2"/>
                <w:szCs w:val="18"/>
                <w:lang w:val="nl-BE"/>
              </w:rPr>
            </w:pP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RPr="00E52875" w:rsidP="009C4514">
            <w:pPr>
              <w:tabs>
                <w:tab w:val="center" w:pos="2197"/>
              </w:tabs>
              <w:suppressAutoHyphens/>
              <w:jc w:val="both"/>
              <w:rPr>
                <w:rFonts w:cs="Arial"/>
                <w:spacing w:val="-2"/>
                <w:szCs w:val="18"/>
                <w:lang w:val="nl-BE"/>
              </w:rPr>
            </w:pPr>
            <w:r w:rsidRPr="00CA43EE">
              <w:rPr>
                <w:rFonts w:cs="Arial"/>
                <w:spacing w:val="-2"/>
                <w:szCs w:val="18"/>
                <w:lang w:val="nl-BE"/>
              </w:rPr>
              <w:t xml:space="preserve">De tegemoetkoming van de ziekte- en invaliditeitsverzekering wordt toegestaan in de kosten van de </w:t>
            </w:r>
            <w:r>
              <w:rPr>
                <w:rFonts w:cs="Arial"/>
                <w:spacing w:val="-2"/>
                <w:szCs w:val="18"/>
                <w:lang w:val="nl-BE"/>
              </w:rPr>
              <w:t xml:space="preserve">therapeutisch </w:t>
            </w:r>
            <w:r w:rsidRPr="00CA43EE">
              <w:rPr>
                <w:rFonts w:cs="Arial"/>
                <w:spacing w:val="-2"/>
                <w:szCs w:val="18"/>
                <w:lang w:val="nl-BE"/>
              </w:rPr>
              <w:t xml:space="preserve">aangewende </w:t>
            </w:r>
            <w:r w:rsidRPr="00CA43EE">
              <w:rPr>
                <w:rFonts w:cs="Arial"/>
                <w:spacing w:val="-2"/>
                <w:szCs w:val="18"/>
                <w:lang w:val="nl-BE"/>
              </w:rPr>
              <w:t>radiofarmaceutische</w:t>
            </w:r>
            <w:r w:rsidRPr="00CA43EE">
              <w:rPr>
                <w:rFonts w:cs="Arial"/>
                <w:spacing w:val="-2"/>
                <w:szCs w:val="18"/>
                <w:lang w:val="nl-BE"/>
              </w:rPr>
              <w:t xml:space="preserve"> producten voor zover het product opgenomen is op de lijst die volgt en voor zover het gebruik bij de begunstigde, in voorkomend geval, voldoet aan de bijkomende vergoedingsvoorwaarden zoals bepaald in de lijst.</w:t>
            </w:r>
          </w:p>
        </w:tc>
        <w:tc>
          <w:tcPr>
            <w:tcW w:w="5104" w:type="dxa"/>
          </w:tcPr>
          <w:p w:rsidR="005425A6" w:rsidRPr="00CE435D" w:rsidP="009C4514">
            <w:pPr>
              <w:tabs>
                <w:tab w:val="center" w:pos="2197"/>
              </w:tabs>
              <w:suppressAutoHyphens/>
              <w:jc w:val="both"/>
              <w:rPr>
                <w:rFonts w:cs="Arial"/>
                <w:spacing w:val="-2"/>
                <w:szCs w:val="18"/>
                <w:lang w:val="fr-BE"/>
              </w:rPr>
            </w:pPr>
            <w:r w:rsidRPr="00EF7DA4">
              <w:rPr>
                <w:rFonts w:cs="Arial"/>
                <w:spacing w:val="-2"/>
                <w:szCs w:val="18"/>
                <w:lang w:val="fr-BE"/>
              </w:rPr>
              <w:t>L’intervention de l’assurance maladie-invalidité est accordée dans le coût des produits radio</w:t>
            </w:r>
            <w:r>
              <w:rPr>
                <w:rFonts w:cs="Arial"/>
                <w:spacing w:val="-2"/>
                <w:szCs w:val="18"/>
                <w:lang w:val="fr-BE"/>
              </w:rPr>
              <w:t>-</w:t>
            </w:r>
            <w:r w:rsidRPr="00EF7DA4">
              <w:rPr>
                <w:rFonts w:cs="Arial"/>
                <w:spacing w:val="-2"/>
                <w:szCs w:val="18"/>
                <w:lang w:val="fr-BE"/>
              </w:rPr>
              <w:t>pharmaceutique</w:t>
            </w:r>
            <w:r>
              <w:rPr>
                <w:rFonts w:cs="Arial"/>
                <w:spacing w:val="-2"/>
                <w:szCs w:val="18"/>
                <w:lang w:val="fr-BE"/>
              </w:rPr>
              <w:t xml:space="preserve">s </w:t>
            </w:r>
            <w:r w:rsidRPr="00FA34F4">
              <w:rPr>
                <w:rFonts w:cs="Arial"/>
                <w:spacing w:val="-2"/>
                <w:szCs w:val="18"/>
                <w:lang w:val="fr-BE"/>
              </w:rPr>
              <w:t xml:space="preserve">utilisés à titre </w:t>
            </w:r>
            <w:r>
              <w:rPr>
                <w:rFonts w:cs="Arial"/>
                <w:spacing w:val="-2"/>
                <w:szCs w:val="18"/>
                <w:lang w:val="fr-BE"/>
              </w:rPr>
              <w:t>thérapeutique</w:t>
            </w:r>
            <w:r w:rsidRPr="00FA34F4">
              <w:rPr>
                <w:rFonts w:cs="Arial"/>
                <w:spacing w:val="-2"/>
                <w:szCs w:val="18"/>
                <w:lang w:val="fr-BE"/>
              </w:rPr>
              <w:t xml:space="preserve"> pour autant que le produit soit inscrit sur la liste qui suit et pour autant que l’utilisation </w:t>
            </w:r>
            <w:r>
              <w:rPr>
                <w:rFonts w:cs="Arial"/>
                <w:spacing w:val="-2"/>
                <w:szCs w:val="18"/>
                <w:lang w:val="fr-BE"/>
              </w:rPr>
              <w:t>chez</w:t>
            </w:r>
            <w:r w:rsidRPr="00FA34F4">
              <w:rPr>
                <w:rFonts w:cs="Arial"/>
                <w:spacing w:val="-2"/>
                <w:szCs w:val="18"/>
                <w:lang w:val="fr-BE"/>
              </w:rPr>
              <w:t xml:space="preserve"> le </w:t>
            </w:r>
            <w:r>
              <w:rPr>
                <w:rFonts w:cs="Arial"/>
                <w:spacing w:val="-2"/>
                <w:szCs w:val="18"/>
                <w:lang w:val="fr-BE"/>
              </w:rPr>
              <w:t>bénéficiaire</w:t>
            </w:r>
            <w:r w:rsidRPr="00FA34F4">
              <w:rPr>
                <w:rFonts w:cs="Arial"/>
                <w:spacing w:val="-2"/>
                <w:szCs w:val="18"/>
                <w:lang w:val="fr-BE"/>
              </w:rPr>
              <w:t xml:space="preserve"> remplit, le cas échéant, les conditions de remboursement supplémentaires, comme stipulé dans la liste</w:t>
            </w:r>
            <w:r>
              <w:rPr>
                <w:rFonts w:cs="Arial"/>
                <w:spacing w:val="-2"/>
                <w:szCs w:val="18"/>
                <w:lang w:val="fr-BE"/>
              </w:rPr>
              <w:t>.</w:t>
            </w: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RPr="00616520" w:rsidP="009C4514">
            <w:pPr>
              <w:tabs>
                <w:tab w:val="center" w:pos="2197"/>
              </w:tabs>
              <w:suppressAutoHyphens/>
              <w:jc w:val="both"/>
              <w:rPr>
                <w:rFonts w:cs="Arial"/>
                <w:spacing w:val="-2"/>
                <w:szCs w:val="18"/>
                <w:lang w:val="fr-BE"/>
              </w:rPr>
            </w:pPr>
          </w:p>
        </w:tc>
        <w:tc>
          <w:tcPr>
            <w:tcW w:w="5104" w:type="dxa"/>
          </w:tcPr>
          <w:p w:rsidR="005425A6" w:rsidRPr="00616520" w:rsidP="009C4514">
            <w:pPr>
              <w:tabs>
                <w:tab w:val="center" w:pos="2197"/>
              </w:tabs>
              <w:suppressAutoHyphens/>
              <w:jc w:val="both"/>
              <w:rPr>
                <w:rFonts w:cs="Arial"/>
                <w:spacing w:val="-2"/>
                <w:szCs w:val="18"/>
                <w:lang w:val="fr-BE"/>
              </w:rPr>
            </w:pP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RPr="00E52875" w:rsidP="009C4514">
            <w:pPr>
              <w:tabs>
                <w:tab w:val="center" w:pos="2197"/>
              </w:tabs>
              <w:suppressAutoHyphens/>
              <w:jc w:val="both"/>
              <w:rPr>
                <w:rFonts w:cs="Arial"/>
                <w:spacing w:val="-2"/>
                <w:szCs w:val="18"/>
                <w:lang w:val="nl-BE"/>
              </w:rPr>
            </w:pPr>
            <w:r>
              <w:rPr>
                <w:rFonts w:cs="Arial"/>
                <w:spacing w:val="-2"/>
                <w:szCs w:val="18"/>
                <w:lang w:val="nl-BE"/>
              </w:rPr>
              <w:t>De producten ingeschreven in § 1 worden individueel gefactureerd per behandelde rechthebbende onder referte naar de factuur van de voortbrenger.</w:t>
            </w:r>
          </w:p>
        </w:tc>
        <w:tc>
          <w:tcPr>
            <w:tcW w:w="5104" w:type="dxa"/>
          </w:tcPr>
          <w:p w:rsidR="005425A6" w:rsidRPr="00BA0611" w:rsidP="009C4514">
            <w:pPr>
              <w:tabs>
                <w:tab w:val="center" w:pos="2197"/>
              </w:tabs>
              <w:suppressAutoHyphens/>
              <w:jc w:val="both"/>
              <w:rPr>
                <w:rFonts w:cs="Arial"/>
                <w:spacing w:val="-2"/>
                <w:szCs w:val="18"/>
                <w:lang w:val="fr-BE"/>
              </w:rPr>
            </w:pPr>
            <w:r>
              <w:rPr>
                <w:rFonts w:cs="Arial"/>
                <w:spacing w:val="-2"/>
                <w:szCs w:val="18"/>
                <w:lang w:val="fr-BE"/>
              </w:rPr>
              <w:t>L</w:t>
            </w:r>
            <w:r w:rsidRPr="00466AA3">
              <w:rPr>
                <w:rFonts w:cs="Arial"/>
                <w:spacing w:val="-2"/>
                <w:szCs w:val="18"/>
                <w:lang w:val="fr-BE"/>
              </w:rPr>
              <w:t xml:space="preserve">es produits </w:t>
            </w:r>
            <w:r>
              <w:rPr>
                <w:rFonts w:cs="Arial"/>
                <w:spacing w:val="-2"/>
                <w:szCs w:val="18"/>
                <w:lang w:val="fr-BE"/>
              </w:rPr>
              <w:t xml:space="preserve">inscrits au § 1er </w:t>
            </w:r>
            <w:r w:rsidRPr="00466AA3">
              <w:rPr>
                <w:rFonts w:cs="Arial"/>
                <w:spacing w:val="-2"/>
                <w:szCs w:val="18"/>
                <w:lang w:val="fr-BE"/>
              </w:rPr>
              <w:t>sont facturés individuellement par bénéficiaire traité en se référant à la facture du producteur.</w:t>
            </w: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RPr="00616520" w:rsidP="009C4514">
            <w:pPr>
              <w:tabs>
                <w:tab w:val="center" w:pos="2197"/>
              </w:tabs>
              <w:suppressAutoHyphens/>
              <w:jc w:val="both"/>
              <w:rPr>
                <w:rFonts w:cs="Arial"/>
                <w:spacing w:val="-2"/>
                <w:szCs w:val="18"/>
                <w:lang w:val="fr-BE"/>
              </w:rPr>
            </w:pPr>
          </w:p>
        </w:tc>
        <w:tc>
          <w:tcPr>
            <w:tcW w:w="5104" w:type="dxa"/>
          </w:tcPr>
          <w:p w:rsidR="005425A6" w:rsidRPr="00616520" w:rsidP="009C4514">
            <w:pPr>
              <w:tabs>
                <w:tab w:val="center" w:pos="2197"/>
              </w:tabs>
              <w:suppressAutoHyphens/>
              <w:jc w:val="both"/>
              <w:rPr>
                <w:rFonts w:cs="Arial"/>
                <w:spacing w:val="-2"/>
                <w:szCs w:val="18"/>
                <w:lang w:val="fr-BE"/>
              </w:rPr>
            </w:pP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RPr="00E52875" w:rsidP="009C4514">
            <w:pPr>
              <w:tabs>
                <w:tab w:val="center" w:pos="2197"/>
              </w:tabs>
              <w:suppressAutoHyphens/>
              <w:jc w:val="both"/>
              <w:rPr>
                <w:rFonts w:cs="Arial"/>
                <w:spacing w:val="-2"/>
                <w:szCs w:val="18"/>
                <w:lang w:val="nl-BE"/>
              </w:rPr>
            </w:pPr>
            <w:r>
              <w:rPr>
                <w:rFonts w:cs="Arial"/>
                <w:spacing w:val="-2"/>
                <w:szCs w:val="18"/>
                <w:lang w:val="nl-BE"/>
              </w:rPr>
              <w:t xml:space="preserve">De gefactureerde prijs is de basis van tegemoetkoming, bedrag dat volledig door de verzekering wordt vergoed. </w:t>
            </w:r>
          </w:p>
        </w:tc>
        <w:tc>
          <w:tcPr>
            <w:tcW w:w="5104" w:type="dxa"/>
          </w:tcPr>
          <w:p w:rsidR="005425A6" w:rsidRPr="00466AA3" w:rsidP="009C4514">
            <w:pPr>
              <w:tabs>
                <w:tab w:val="center" w:pos="2197"/>
              </w:tabs>
              <w:suppressAutoHyphens/>
              <w:jc w:val="both"/>
              <w:rPr>
                <w:rFonts w:cs="Arial"/>
                <w:spacing w:val="-2"/>
                <w:szCs w:val="18"/>
                <w:lang w:val="fr-BE"/>
              </w:rPr>
            </w:pPr>
            <w:r w:rsidRPr="00466AA3">
              <w:rPr>
                <w:rFonts w:cs="Arial"/>
                <w:spacing w:val="-2"/>
                <w:szCs w:val="18"/>
                <w:lang w:val="fr-BE"/>
              </w:rPr>
              <w:t>Le prix facturé est la base de remboursement, montant qu</w:t>
            </w:r>
            <w:r>
              <w:rPr>
                <w:rFonts w:cs="Arial"/>
                <w:spacing w:val="-2"/>
                <w:szCs w:val="18"/>
                <w:lang w:val="fr-BE"/>
              </w:rPr>
              <w:t>i</w:t>
            </w:r>
            <w:r w:rsidRPr="00466AA3">
              <w:rPr>
                <w:rFonts w:cs="Arial"/>
                <w:spacing w:val="-2"/>
                <w:szCs w:val="18"/>
                <w:lang w:val="fr-BE"/>
              </w:rPr>
              <w:t xml:space="preserve"> est entièrement remboursé par l’assurance. </w:t>
            </w: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RPr="00616520" w:rsidP="009C4514">
            <w:pPr>
              <w:tabs>
                <w:tab w:val="center" w:pos="2197"/>
              </w:tabs>
              <w:suppressAutoHyphens/>
              <w:jc w:val="both"/>
              <w:rPr>
                <w:rFonts w:cs="Arial"/>
                <w:spacing w:val="-2"/>
                <w:szCs w:val="18"/>
                <w:lang w:val="fr-BE"/>
              </w:rPr>
            </w:pPr>
          </w:p>
        </w:tc>
        <w:tc>
          <w:tcPr>
            <w:tcW w:w="5104" w:type="dxa"/>
          </w:tcPr>
          <w:p w:rsidR="005425A6" w:rsidRPr="00616520" w:rsidP="009C4514">
            <w:pPr>
              <w:tabs>
                <w:tab w:val="center" w:pos="2197"/>
              </w:tabs>
              <w:suppressAutoHyphens/>
              <w:jc w:val="both"/>
              <w:rPr>
                <w:rFonts w:cs="Arial"/>
                <w:spacing w:val="-2"/>
                <w:szCs w:val="18"/>
                <w:lang w:val="fr-BE"/>
              </w:rPr>
            </w:pP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P="009C4514">
            <w:pPr>
              <w:tabs>
                <w:tab w:val="center" w:pos="2197"/>
              </w:tabs>
              <w:suppressAutoHyphens/>
              <w:jc w:val="both"/>
              <w:rPr>
                <w:rFonts w:cs="Arial"/>
                <w:spacing w:val="-2"/>
                <w:szCs w:val="18"/>
                <w:lang w:val="nl-BE"/>
              </w:rPr>
            </w:pPr>
            <w:r>
              <w:rPr>
                <w:rFonts w:cs="Arial"/>
                <w:spacing w:val="-2"/>
                <w:szCs w:val="18"/>
                <w:lang w:val="nl-BE"/>
              </w:rPr>
              <w:t xml:space="preserve">De verzekeringstegemoetkoming voor de producten ingeschreven in § 2, bestaat uit een forfaitair bedrag, vastgesteld </w:t>
            </w:r>
            <w:r w:rsidRPr="00F027A1">
              <w:rPr>
                <w:rFonts w:cs="Arial"/>
                <w:spacing w:val="-2"/>
                <w:szCs w:val="18"/>
                <w:lang w:val="nl-BE"/>
              </w:rPr>
              <w:t>volgens de hierna verme</w:t>
            </w:r>
            <w:r>
              <w:rPr>
                <w:rFonts w:cs="Arial"/>
                <w:spacing w:val="-2"/>
                <w:szCs w:val="18"/>
                <w:lang w:val="nl-BE"/>
              </w:rPr>
              <w:t>lde vergoedingscategorieën (</w:t>
            </w:r>
            <w:r>
              <w:rPr>
                <w:rFonts w:cs="Arial"/>
                <w:spacing w:val="-2"/>
                <w:szCs w:val="18"/>
                <w:lang w:val="nl-BE"/>
              </w:rPr>
              <w:t>Ri-T</w:t>
            </w:r>
            <w:r w:rsidRPr="00F027A1">
              <w:rPr>
                <w:rFonts w:cs="Arial"/>
                <w:spacing w:val="-2"/>
                <w:szCs w:val="18"/>
                <w:lang w:val="nl-BE"/>
              </w:rPr>
              <w:t>n</w:t>
            </w:r>
            <w:r w:rsidRPr="00DB75D0">
              <w:rPr>
                <w:rFonts w:cs="Arial"/>
                <w:spacing w:val="-2"/>
                <w:szCs w:val="18"/>
                <w:lang w:val="nl-BE"/>
              </w:rPr>
              <w:t>) en wordt berekend aan</w:t>
            </w:r>
            <w:r w:rsidRPr="009A726D">
              <w:rPr>
                <w:rFonts w:cs="Arial"/>
                <w:spacing w:val="-2"/>
                <w:szCs w:val="18"/>
                <w:lang w:val="nl-BE"/>
              </w:rPr>
              <w:t xml:space="preserve"> de per eenheid opgegeven</w:t>
            </w:r>
            <w:r>
              <w:rPr>
                <w:rFonts w:cs="Arial"/>
                <w:spacing w:val="-2"/>
                <w:szCs w:val="18"/>
                <w:lang w:val="nl-BE"/>
              </w:rPr>
              <w:t xml:space="preserve"> bedragen</w:t>
            </w:r>
            <w:r w:rsidRPr="009A726D">
              <w:rPr>
                <w:rFonts w:cs="Arial"/>
                <w:spacing w:val="-2"/>
                <w:szCs w:val="18"/>
                <w:lang w:val="nl-BE"/>
              </w:rPr>
              <w:t>.</w:t>
            </w:r>
            <w:r>
              <w:rPr>
                <w:rFonts w:cs="Arial"/>
                <w:spacing w:val="-2"/>
                <w:szCs w:val="18"/>
                <w:lang w:val="nl-BE"/>
              </w:rPr>
              <w:t xml:space="preserve"> </w:t>
            </w:r>
          </w:p>
        </w:tc>
        <w:tc>
          <w:tcPr>
            <w:tcW w:w="5104" w:type="dxa"/>
          </w:tcPr>
          <w:p w:rsidR="005425A6" w:rsidRPr="003B3B04" w:rsidP="009C4514">
            <w:pPr>
              <w:tabs>
                <w:tab w:val="center" w:pos="2197"/>
              </w:tabs>
              <w:suppressAutoHyphens/>
              <w:jc w:val="both"/>
              <w:rPr>
                <w:rFonts w:cs="Arial"/>
                <w:spacing w:val="-2"/>
                <w:szCs w:val="18"/>
                <w:lang w:val="fr-BE"/>
              </w:rPr>
            </w:pPr>
            <w:r>
              <w:rPr>
                <w:rFonts w:cs="Arial"/>
                <w:spacing w:val="-2"/>
                <w:szCs w:val="18"/>
                <w:lang w:val="fr-BE"/>
              </w:rPr>
              <w:t>L’</w:t>
            </w:r>
            <w:r w:rsidRPr="00F027A1">
              <w:rPr>
                <w:rFonts w:cs="Arial"/>
                <w:spacing w:val="-2"/>
                <w:szCs w:val="18"/>
                <w:lang w:val="fr-BE"/>
              </w:rPr>
              <w:t>intervention de l’assuranc</w:t>
            </w:r>
            <w:r>
              <w:rPr>
                <w:rFonts w:cs="Arial"/>
                <w:spacing w:val="-2"/>
                <w:szCs w:val="18"/>
                <w:lang w:val="fr-BE"/>
              </w:rPr>
              <w:t>e pour les produits inscrits dans § 2 consiste en un montant forfaitaire, fixée selon les catégories de remboursement mentionnées ci-après (Ri-</w:t>
            </w:r>
            <w:r w:rsidRPr="004D22FC">
              <w:rPr>
                <w:rFonts w:cs="Arial"/>
                <w:spacing w:val="-2"/>
                <w:szCs w:val="18"/>
                <w:lang w:val="fr-BE"/>
              </w:rPr>
              <w:t>Tn</w:t>
            </w:r>
            <w:r w:rsidRPr="004D22FC">
              <w:rPr>
                <w:rFonts w:cs="Arial"/>
                <w:spacing w:val="-2"/>
                <w:szCs w:val="18"/>
                <w:lang w:val="fr-BE"/>
              </w:rPr>
              <w:t xml:space="preserve">) et </w:t>
            </w:r>
            <w:r w:rsidRPr="00935030">
              <w:rPr>
                <w:rFonts w:cs="Arial"/>
                <w:spacing w:val="-2"/>
                <w:szCs w:val="18"/>
                <w:lang w:val="fr-BE"/>
              </w:rPr>
              <w:t>est calculée à partir</w:t>
            </w:r>
            <w:r>
              <w:rPr>
                <w:rFonts w:cs="Arial"/>
                <w:spacing w:val="-2"/>
                <w:szCs w:val="18"/>
                <w:lang w:val="fr-BE"/>
              </w:rPr>
              <w:t xml:space="preserve"> des montants donnés par unité.</w:t>
            </w: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RPr="00616520" w:rsidP="009C4514">
            <w:pPr>
              <w:tabs>
                <w:tab w:val="center" w:pos="2197"/>
              </w:tabs>
              <w:suppressAutoHyphens/>
              <w:jc w:val="both"/>
              <w:rPr>
                <w:rFonts w:cs="Arial"/>
                <w:spacing w:val="-2"/>
                <w:szCs w:val="18"/>
                <w:lang w:val="fr-BE"/>
              </w:rPr>
            </w:pPr>
          </w:p>
        </w:tc>
        <w:tc>
          <w:tcPr>
            <w:tcW w:w="5104" w:type="dxa"/>
          </w:tcPr>
          <w:p w:rsidR="005425A6" w:rsidRPr="00616520" w:rsidP="009C4514">
            <w:pPr>
              <w:tabs>
                <w:tab w:val="center" w:pos="2197"/>
              </w:tabs>
              <w:suppressAutoHyphens/>
              <w:jc w:val="both"/>
              <w:rPr>
                <w:rFonts w:cs="Arial"/>
                <w:spacing w:val="-2"/>
                <w:szCs w:val="18"/>
                <w:lang w:val="fr-BE"/>
              </w:rPr>
            </w:pPr>
          </w:p>
        </w:tc>
      </w:tr>
      <w:tr w:rsidTr="009C4514">
        <w:tblPrEx>
          <w:tblW w:w="10208" w:type="dxa"/>
          <w:jc w:val="center"/>
          <w:tblLayout w:type="fixed"/>
          <w:tblCellMar>
            <w:left w:w="283" w:type="dxa"/>
            <w:right w:w="283" w:type="dxa"/>
          </w:tblCellMar>
          <w:tblLook w:val="0000"/>
        </w:tblPrEx>
        <w:trPr>
          <w:jc w:val="center"/>
        </w:trPr>
        <w:tc>
          <w:tcPr>
            <w:tcW w:w="5104" w:type="dxa"/>
          </w:tcPr>
          <w:p w:rsidR="005425A6" w:rsidRPr="00D1014C" w:rsidP="005425A6">
            <w:pPr>
              <w:pStyle w:val="ListParagraph"/>
              <w:numPr>
                <w:ilvl w:val="0"/>
                <w:numId w:val="1"/>
              </w:numPr>
              <w:tabs>
                <w:tab w:val="center" w:pos="2197"/>
              </w:tabs>
              <w:suppressAutoHyphens/>
              <w:jc w:val="both"/>
              <w:rPr>
                <w:rFonts w:cs="Arial"/>
                <w:b/>
                <w:spacing w:val="-2"/>
                <w:szCs w:val="18"/>
                <w:lang w:val="nl-BE"/>
              </w:rPr>
            </w:pPr>
            <w:r>
              <w:rPr>
                <w:rFonts w:cs="Arial"/>
                <w:b/>
                <w:spacing w:val="-2"/>
                <w:szCs w:val="18"/>
                <w:lang w:val="nl-BE"/>
              </w:rPr>
              <w:t>Lijst van de therapeutisch aan</w:t>
            </w:r>
            <w:r w:rsidRPr="00D1014C">
              <w:rPr>
                <w:rFonts w:cs="Arial"/>
                <w:b/>
                <w:spacing w:val="-2"/>
                <w:szCs w:val="18"/>
                <w:lang w:val="nl-BE"/>
              </w:rPr>
              <w:t xml:space="preserve">gewende </w:t>
            </w:r>
            <w:r w:rsidRPr="00D1014C">
              <w:rPr>
                <w:rFonts w:cs="Arial"/>
                <w:b/>
                <w:spacing w:val="-2"/>
                <w:szCs w:val="18"/>
                <w:lang w:val="nl-BE"/>
              </w:rPr>
              <w:t>radiofarmaceutische</w:t>
            </w:r>
            <w:r w:rsidRPr="00D1014C">
              <w:rPr>
                <w:rFonts w:cs="Arial"/>
                <w:b/>
                <w:spacing w:val="-2"/>
                <w:szCs w:val="18"/>
                <w:lang w:val="nl-BE"/>
              </w:rPr>
              <w:t xml:space="preserve"> producten</w:t>
            </w:r>
          </w:p>
        </w:tc>
        <w:tc>
          <w:tcPr>
            <w:tcW w:w="5104" w:type="dxa"/>
          </w:tcPr>
          <w:p w:rsidR="005425A6" w:rsidRPr="00AC0397" w:rsidP="009C4514">
            <w:pPr>
              <w:tabs>
                <w:tab w:val="center" w:pos="2197"/>
              </w:tabs>
              <w:suppressAutoHyphens/>
              <w:ind w:left="714" w:hanging="357"/>
              <w:jc w:val="both"/>
              <w:rPr>
                <w:rFonts w:cs="Arial"/>
                <w:spacing w:val="-2"/>
                <w:szCs w:val="18"/>
                <w:lang w:val="fr-BE"/>
              </w:rPr>
            </w:pPr>
            <w:r w:rsidRPr="00AC0397">
              <w:rPr>
                <w:rFonts w:cs="Arial"/>
                <w:b/>
                <w:spacing w:val="-2"/>
                <w:szCs w:val="18"/>
                <w:lang w:val="fr-BE"/>
              </w:rPr>
              <w:t>B. Liste des produits radio</w:t>
            </w:r>
            <w:r>
              <w:rPr>
                <w:rFonts w:cs="Arial"/>
                <w:b/>
                <w:spacing w:val="-2"/>
                <w:szCs w:val="18"/>
                <w:lang w:val="fr-BE"/>
              </w:rPr>
              <w:t>-</w:t>
            </w:r>
            <w:r w:rsidRPr="00AC0397">
              <w:rPr>
                <w:rFonts w:cs="Arial"/>
                <w:b/>
                <w:spacing w:val="-2"/>
                <w:szCs w:val="18"/>
                <w:lang w:val="fr-BE"/>
              </w:rPr>
              <w:t>pharmaceutiques utilisés à titre thérapeutique</w:t>
            </w:r>
          </w:p>
        </w:tc>
      </w:tr>
    </w:tbl>
    <w:p w:rsidR="00EF5816" w:rsidRPr="005425A6">
      <w:pPr>
        <w:rPr>
          <w:lang w:val="fr-BE"/>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Paragraphe 10001</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Paragraaf 10001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10001 est supprimé au 01/05/2018.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10001 is geschrapt op 01/05/2018.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10002</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10002</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samarium (Sm-153) lexidronam - catégorie de remboursement Ri-T1</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samarium (Sm-153) lexidronaat - vergoedingscategorie Ri-T1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footerReference w:type="default" r:id="rId4"/>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3"/>
        <w:gridCol w:w="23"/>
        <w:gridCol w:w="600"/>
        <w:gridCol w:w="25"/>
        <w:gridCol w:w="729"/>
        <w:gridCol w:w="8"/>
        <w:gridCol w:w="617"/>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QUADRAMET 1,3 GBq/ml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V10BX02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3,1 ml solution injectable, 3,1 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3,1 ml oplossing voor injectie, 3,1 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1299,55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3,1 mL solution injectable, 1,3 GBq/mL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3,1 mL oplossing voor injectie, 1,3 GBq/mL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3,1 mL solution injectable, 1,3 GBq/mL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3,1 mL oplossing voor injectie, 1,3 GBq/mL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10003</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10003</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iodure (I-131) de sodium - catégorie de remboursement Ri-T1</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natriumjodide (I-131) - vergoedingscategorie Ri-T1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1017,50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1017,5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1017,5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1017,5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1017,5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1036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1036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1036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1036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1036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1054,50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1054,5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1054,5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1054,5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1054,5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1073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1073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1073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1073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1073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1091,50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1091,5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1091,5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1091,5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1091,5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1110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1110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1110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1128,50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1128,5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1128,5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1128,5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1128,5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1147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1147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1147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1147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1147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1165,50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1165,5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1165,5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1165,5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1165,5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1184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1184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1184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1184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1184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1202,50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1202,5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1202,5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1202,5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1202,5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1221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1221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1221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1221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1221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1239,50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1239,5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1239,5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1239,5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1239,5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1258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1258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1258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1258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1258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1276,50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1276,5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1276,5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1276,5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1276,5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129,5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129,5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1295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1295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1313,50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1313,5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1313,5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1313,5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1313,5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1332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1332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1332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1332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1332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1350,50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1350,5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1350,5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1350,5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1350,5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1369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1369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1369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1369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1369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1387,50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1387,5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1387,5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1387,5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1387,5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1406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1406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1406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1406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1406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1424,50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1424,5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1424,5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1424,5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1424,5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1443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1443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1443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1443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1443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1461,50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1461,5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1461,5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1461,5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1461,5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1480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1480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1480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1480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1480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1498,50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1498,5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1498,5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1498,5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1498,5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1517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1517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1517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1517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1517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1535,50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1535,5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1535,5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1535,5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1535,5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1554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1554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1554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1554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1554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1572,50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1572,5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1572,5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1572,5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1572,5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1591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1591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1591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1591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1591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1609,50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1609,5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1609,5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1609,5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1609,5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1628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1628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1628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1628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1628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1646,50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1646,5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1646,5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1646,5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1646,5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166,5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166,5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1665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1665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1683,50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1683,5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1683,5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342,00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1683,5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1683,5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1702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1702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1702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344,00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1702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1702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1720,50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1720,5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1720,5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346,00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1720,5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1720,5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1739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1739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1739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348,00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1739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1739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1757,50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1757,5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1757,5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1757,5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1757,5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1776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1776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1776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352,00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1776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1776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1794,50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1794,5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1794,5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354,00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1794,5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1794,5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1813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1813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1813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356,00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1813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1813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1831,50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1831,5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1831,5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1831,5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1831,5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1850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1887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1887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1887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1887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1887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1924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1924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1924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1924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1924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1961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1961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1961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1961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1961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1998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1998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1998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1998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1998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203,50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203,5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203,5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2035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2035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2035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2072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2072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2072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2072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2072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2109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2109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2109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2109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2109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2146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2146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2146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2146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2146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2183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2183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2183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2183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2183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222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2220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2220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2220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2220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2220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2257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2257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2257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2257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2257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2294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2294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2294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2294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2294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2331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2331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2331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2331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2331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2368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2368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2368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2368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2368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240,50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240,5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240,5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240,5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240,5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2405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2405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2405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2405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2405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2442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2442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2442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2442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2442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2479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2479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2479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2479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2479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2516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2516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2516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432,00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2516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2516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2553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2553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2553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436,00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2553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2553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259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259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259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2590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2590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2590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2590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2590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2627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2627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2627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2627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2627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2664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2664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2664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2664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2664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2701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2701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2701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2701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2701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2738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2738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2738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2738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2738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277,50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277,5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277,5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277,5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277,5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2775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2775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2775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2775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2775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2812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2812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2812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2812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2812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2849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2849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2849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2849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2849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2886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2886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2886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2886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2886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2923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2923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2923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2923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2923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296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2960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2960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2960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2960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2960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2997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2997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2997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484,00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2997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2997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3034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3034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3034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488,00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3034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3034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3071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3071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3071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3071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3071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3108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3108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3108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3108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3108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314,50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314,5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314,5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314,5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314,5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3145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3145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3145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3145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3145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3182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3182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3182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3182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3182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3219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3219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3219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3219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3219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3256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3256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3256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3256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3256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3293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3293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3293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3293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3293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333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333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333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333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333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3330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3330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3330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3330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3330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3367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3367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3367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3367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3367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3404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3404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3404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3404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3404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3441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3441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3441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532,00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3441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3441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3478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3478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3478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536,00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3478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3478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351,50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351,5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351,5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3515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3515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3515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3552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3552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3552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3552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3552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3589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3589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3589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3589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3589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3626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3626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3626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3626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3626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3663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3663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3663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3663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3663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370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3700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3700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3700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3737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3737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3737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564,00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3774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3774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3774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568,00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3811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3811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3811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3811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3811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3848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3848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3848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3848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3848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388,50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388,5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388,5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388,5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388,5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3885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3885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3885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3885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3885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3922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3922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3922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3922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3922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3959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3959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3959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3959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3959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3996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3996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3996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3996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3996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4033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4033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4033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4033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4033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407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407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407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407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407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4070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4070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4070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4070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4070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4107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4107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4107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4107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4107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4144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4144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4144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4144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4144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4181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4181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4181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4181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4181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4218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4218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4218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4218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4218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425,50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425,5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425,5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425,5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425,5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4255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4255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4255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4255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4255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4292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4292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4292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4292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4292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4329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4329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4329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628,00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4329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4329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4366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4366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4366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632,00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4366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4366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4403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4403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4403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636,00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4403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4403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444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444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444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444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444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4440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4400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4400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4400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4400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4477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4477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4477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4477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4477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4514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4514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4514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4514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4514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4551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4551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4551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652,00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4551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4551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4588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4588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4588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656,00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4588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4588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462,5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462,5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462,5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462,5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4625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4625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4625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4625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4662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4662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4662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4662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4662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4699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4699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4699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4699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4699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4736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4736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4736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4736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4736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4773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4773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4773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4773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4773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481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481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4810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4810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4810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4810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4810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4847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4847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4847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684,00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4847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4847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4884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4884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4884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688,00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4884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4884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4921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4921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4921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4921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4921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4958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4958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4958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4958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4958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499,50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499,5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499,5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499,5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499,5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4995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4995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4995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4995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4995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5032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5032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5032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5032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5032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5069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5069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5069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5069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5069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5106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5106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5106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5106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5106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5143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5143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5143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5143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5143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518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5180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5180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5180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5180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5180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5217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5217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5217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5217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5217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5254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5254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5254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5254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5254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5291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5291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5291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732,00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5291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5291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5328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5328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5328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736,00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5328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5328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536,50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536,5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536,5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536,5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536,5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5365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5365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5365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5365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5365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5402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5402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5402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5402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5402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5439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5439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5439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5439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5439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5476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5476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5476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752,00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5476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5476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5513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5513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5513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756,00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5513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5513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555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5550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5550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5587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5587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5587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5587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5587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5624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5624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5624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5624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5624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5661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5661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5661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772,00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5661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5661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5698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5698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5698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776,00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5698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5698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573,50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573,5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573,5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573,5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573,5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5735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5735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5735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5735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5735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5772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5772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5772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5772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5772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5809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5809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5809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5809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5809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5846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5846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5846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5846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5846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5883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5883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5883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5883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5883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592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5920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5920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5920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5920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5920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5957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5957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5957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5957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5957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5994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5994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5994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5994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5994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6031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6031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6031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6031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6031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6068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6068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6068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6068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6068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610,5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610,5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610,5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610,5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6105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6105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6105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6105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6142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6142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6142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6142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6142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6179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6179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6179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828,00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6179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6179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6216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6216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6216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832,00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6216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6216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6253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6253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6253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836,00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6253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6253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629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629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6290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6290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6290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6290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6290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6327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6327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6327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844,00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6327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6327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6364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6364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6364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848,00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6364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6364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6401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6401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6401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852,00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6401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6401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6438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6438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6438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856,00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6438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6438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647,50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647,5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647,5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647,5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647,5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6475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6475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6475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6475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6475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6512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6512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6512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864,00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6512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6512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6549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6549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6549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868,00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6549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6549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6586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6586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6586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6586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6586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6623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6623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6623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6623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6623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666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666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666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666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666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6660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6660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6660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6660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6660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6697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6697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6697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884,00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6697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6697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6734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6734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6734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888,00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6734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6734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6771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6771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6771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892,00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6771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6771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6808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6808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6808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896,00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6808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6808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684,50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684,5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684,5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684,5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684,5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6845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6845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6845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6845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6845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6882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6882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6882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904,00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6882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6882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6919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6919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6919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908,00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6919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6919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6956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6956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6956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912,00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6956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6956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6993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6993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6993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6993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6993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703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703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703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703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703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7030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7030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7030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7030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7030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7067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7067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7067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7067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7067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7104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7104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7104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928,00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7104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7104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7141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7141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7141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932,00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7141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7141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7178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7178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7178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936,00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7178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7178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721,50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721,5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721,5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721,5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721,5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7215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7215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7215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7215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7215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7252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7252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7252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7252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7252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7289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7289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7289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7289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7289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7326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7326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7326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7326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7326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7363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7363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7363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7363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7363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740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7400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7400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7400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758,50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758,5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758,5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758,5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758,5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777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777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777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777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777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795,50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795,5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795,5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795,5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795,5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814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814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814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814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814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832,50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832,5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832,5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832,5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832,5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851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851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851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851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851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869,50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869,5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869,5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869,5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869,5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888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888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888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888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888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906,50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906,5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906,5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906,5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906,5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92,50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92,5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92,5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925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925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925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943,50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943,5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943,5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943,5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943,5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962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962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962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962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962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980,50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980,5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980,5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980,5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980,5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999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999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999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999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999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1110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1110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1110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1480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1480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1480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1480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1480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185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1850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222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2220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2220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2220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2220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2220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259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259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259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2590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2590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2590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2590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2590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296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2960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2960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2960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2960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2960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333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333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333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333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333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370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3700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3700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3700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407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407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407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407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407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440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481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481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481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518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555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5550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5550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5550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436,00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592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592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629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629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666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666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666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666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666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703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703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703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703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703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740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925 BMq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925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925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925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10004</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10004</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iobenguane  (I-131) - catégorie de remboursement Ri-T1</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iobenguaan  (I-131) - vergoedingscategorie Ri-T1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3"/>
        <w:gridCol w:w="23"/>
        <w:gridCol w:w="600"/>
        <w:gridCol w:w="25"/>
        <w:gridCol w:w="729"/>
        <w:gridCol w:w="8"/>
        <w:gridCol w:w="617"/>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MIBG-I-131-T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pour perfusion, 5550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infusie, 5550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5916,00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pour perfusion, 5550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infusie, 5550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pour perfusion, 5550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infusie, 5550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3"/>
        <w:gridCol w:w="23"/>
        <w:gridCol w:w="600"/>
        <w:gridCol w:w="25"/>
        <w:gridCol w:w="729"/>
        <w:gridCol w:w="8"/>
        <w:gridCol w:w="617"/>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MIBG-I-131-T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pour perfusion, 1850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infusie, 1850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3060,00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pour perfusion, 1850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infusie, 1850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pour perfusion, 1850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infusie, 1850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3"/>
        <w:gridCol w:w="23"/>
        <w:gridCol w:w="600"/>
        <w:gridCol w:w="25"/>
        <w:gridCol w:w="729"/>
        <w:gridCol w:w="8"/>
        <w:gridCol w:w="617"/>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MIBG-I-131-T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pour perfusion, 7400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oplossing voor  infusie, 7400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pour perfusion, 7400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infusie, 7400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pour perfusion, 7400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infusie, 7400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3"/>
        <w:gridCol w:w="23"/>
        <w:gridCol w:w="600"/>
        <w:gridCol w:w="25"/>
        <w:gridCol w:w="729"/>
        <w:gridCol w:w="8"/>
        <w:gridCol w:w="617"/>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MIBG-I-131-T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0745-076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pour perfusion, 3700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infusie, 3700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4590,00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pour perfusion, 3700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infusie, 3700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0745-080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pour perfusion, 3700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infusie, 3700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10006</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10006</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citrate d'yttrium (Y-90) - catégorie de remboursement Ri-T1</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yttrium (Y-90) citraat - vergoedingscategorie Ri-T1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V10AA01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suspensie voor injectie, 148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264,10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V10AA01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suspensie voor injectie, 444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406,20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V10AA01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suspensie voor injectie,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472,60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V10AA01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suspensie voor injectie,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V10AA01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suspensie voor injectie, 518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437,10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V10AA01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suspensie voor injectie,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281,90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V10AA01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suspensie voor injectie, 222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302,20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V10AA01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suspensie voor injectie, 296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340,40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10007</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10007</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chlorure d’yttrium (Y-90) - catégorie de remboursement Ri-T1</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yttrium (Y-90) chloride - vergoedingscategorie Ri-T1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Ri-T1 s’ils sont utilisés pour le radiomarquage de la spécialité Zevalin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Ri-T1 indien ze gebruikt worden voor de radioactieve labeling van de specialiteit Zevalin, voor de behandeling in 3de lijn of meer, van volwassen patiënten met een CD20+ folliculair B-cel non-Hodgkinlymfoom (NHL) stadium III of IV, die in recidief zijn na, of refractair zijn aan een behandeling met rituximab.</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cet effet, et dans la mesure où cette démarche n’a pas encore été accomplie au moment de la facture, il y a lieu de joindre au relevé P, une attestation rédigée confidentiellement à l’intention du médecin-conseil de l’organisme assureur par le médecin spécialiste en radiothérapie ou par le médecin spécialiste dans la médecine nucléaire, responsable du traitement, confirmant que cette indication est rencontrée.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Indien dit nog niet is gebeurd bij de facturering, moet hiertoe bij de staat P een vertrouwelijk attest worden gevoegd voor de adviserend geneesheer van de verzekeringsinstelling, opgesteld door de geneesheer-specialist in de radiotherapie of door de geneesheer-specialist in de nucleaire geneeskunde, verantwoordelijk voor de behandeling, waarin hij de behandeling van de voornoemde indicatie bevestigt.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2"/>
        <w:gridCol w:w="24"/>
        <w:gridCol w:w="599"/>
        <w:gridCol w:w="26"/>
        <w:gridCol w:w="729"/>
        <w:gridCol w:w="7"/>
        <w:gridCol w:w="618"/>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YTRACIS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1850 MBq solution injectable, 1850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1850 MBq oplossing voor injectie, 1850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2290,03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sphères d'yttrium (Y-90) - catégorie de remboursement Ri-T1</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yttrium (Y-90) sferen - vergoedingscategorie Ri-T1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5"/>
        <w:gridCol w:w="13"/>
        <w:gridCol w:w="918"/>
        <w:gridCol w:w="20"/>
        <w:gridCol w:w="1771"/>
        <w:gridCol w:w="680"/>
        <w:gridCol w:w="50"/>
        <w:gridCol w:w="1875"/>
        <w:gridCol w:w="550"/>
        <w:gridCol w:w="76"/>
        <w:gridCol w:w="542"/>
        <w:gridCol w:w="83"/>
        <w:gridCol w:w="729"/>
        <w:gridCol w:w="28"/>
        <w:gridCol w:w="597"/>
        <w:gridCol w:w="104"/>
        <w:gridCol w:w="19"/>
        <w:gridCol w:w="710"/>
        <w:gridCol w:w="10"/>
        <w:gridCol w:w="71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SIR-SPHERES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SIRTEX MEDICAL EUROPE GmbH</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3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12000,00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5"/>
        <w:gridCol w:w="13"/>
        <w:gridCol w:w="918"/>
        <w:gridCol w:w="20"/>
        <w:gridCol w:w="1771"/>
        <w:gridCol w:w="681"/>
        <w:gridCol w:w="49"/>
        <w:gridCol w:w="1875"/>
        <w:gridCol w:w="548"/>
        <w:gridCol w:w="78"/>
        <w:gridCol w:w="540"/>
        <w:gridCol w:w="85"/>
        <w:gridCol w:w="729"/>
        <w:gridCol w:w="26"/>
        <w:gridCol w:w="599"/>
        <w:gridCol w:w="104"/>
        <w:gridCol w:w="18"/>
        <w:gridCol w:w="711"/>
        <w:gridCol w:w="10"/>
        <w:gridCol w:w="71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THERASPHERE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BOSTON SCIENTIFIC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5"/>
        <w:gridCol w:w="13"/>
        <w:gridCol w:w="918"/>
        <w:gridCol w:w="20"/>
        <w:gridCol w:w="1771"/>
        <w:gridCol w:w="681"/>
        <w:gridCol w:w="49"/>
        <w:gridCol w:w="1875"/>
        <w:gridCol w:w="548"/>
        <w:gridCol w:w="78"/>
        <w:gridCol w:w="540"/>
        <w:gridCol w:w="85"/>
        <w:gridCol w:w="729"/>
        <w:gridCol w:w="26"/>
        <w:gridCol w:w="599"/>
        <w:gridCol w:w="104"/>
        <w:gridCol w:w="18"/>
        <w:gridCol w:w="711"/>
        <w:gridCol w:w="10"/>
        <w:gridCol w:w="71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THERASPHERE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BOSTON SCIENTIFIC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5"/>
        <w:gridCol w:w="13"/>
        <w:gridCol w:w="918"/>
        <w:gridCol w:w="20"/>
        <w:gridCol w:w="1771"/>
        <w:gridCol w:w="681"/>
        <w:gridCol w:w="49"/>
        <w:gridCol w:w="1875"/>
        <w:gridCol w:w="548"/>
        <w:gridCol w:w="78"/>
        <w:gridCol w:w="540"/>
        <w:gridCol w:w="85"/>
        <w:gridCol w:w="729"/>
        <w:gridCol w:w="26"/>
        <w:gridCol w:w="599"/>
        <w:gridCol w:w="104"/>
        <w:gridCol w:w="18"/>
        <w:gridCol w:w="711"/>
        <w:gridCol w:w="10"/>
        <w:gridCol w:w="71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THERASPHERE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BOSTON SCIENTIFIC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5"/>
        <w:gridCol w:w="13"/>
        <w:gridCol w:w="918"/>
        <w:gridCol w:w="20"/>
        <w:gridCol w:w="1771"/>
        <w:gridCol w:w="681"/>
        <w:gridCol w:w="49"/>
        <w:gridCol w:w="1875"/>
        <w:gridCol w:w="548"/>
        <w:gridCol w:w="78"/>
        <w:gridCol w:w="540"/>
        <w:gridCol w:w="85"/>
        <w:gridCol w:w="729"/>
        <w:gridCol w:w="26"/>
        <w:gridCol w:w="599"/>
        <w:gridCol w:w="104"/>
        <w:gridCol w:w="18"/>
        <w:gridCol w:w="711"/>
        <w:gridCol w:w="10"/>
        <w:gridCol w:w="71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THERASPHERE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BOSTON SCIENTIFIC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5"/>
        <w:gridCol w:w="13"/>
        <w:gridCol w:w="918"/>
        <w:gridCol w:w="20"/>
        <w:gridCol w:w="1771"/>
        <w:gridCol w:w="681"/>
        <w:gridCol w:w="49"/>
        <w:gridCol w:w="1875"/>
        <w:gridCol w:w="548"/>
        <w:gridCol w:w="78"/>
        <w:gridCol w:w="540"/>
        <w:gridCol w:w="85"/>
        <w:gridCol w:w="729"/>
        <w:gridCol w:w="26"/>
        <w:gridCol w:w="599"/>
        <w:gridCol w:w="104"/>
        <w:gridCol w:w="18"/>
        <w:gridCol w:w="711"/>
        <w:gridCol w:w="10"/>
        <w:gridCol w:w="71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THERASPHERE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BOSTON SCIENTIFIC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3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5"/>
        <w:gridCol w:w="13"/>
        <w:gridCol w:w="918"/>
        <w:gridCol w:w="20"/>
        <w:gridCol w:w="1771"/>
        <w:gridCol w:w="681"/>
        <w:gridCol w:w="49"/>
        <w:gridCol w:w="1875"/>
        <w:gridCol w:w="548"/>
        <w:gridCol w:w="78"/>
        <w:gridCol w:w="540"/>
        <w:gridCol w:w="85"/>
        <w:gridCol w:w="729"/>
        <w:gridCol w:w="26"/>
        <w:gridCol w:w="599"/>
        <w:gridCol w:w="104"/>
        <w:gridCol w:w="18"/>
        <w:gridCol w:w="711"/>
        <w:gridCol w:w="10"/>
        <w:gridCol w:w="71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THERASPHERE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BOSTON SCIENTIFIC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20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20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4994"/>
        <w:gridCol w:w="216"/>
        <w:gridCol w:w="49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20001</w:t>
            </w:r>
          </w:p>
        </w:tc>
        <w:tc>
          <w:tcPr>
            <w:tcW w:w="2500" w:type="pct"/>
            <w:gridSpan w:val="2"/>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20001</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grains d'iode  (I-125) - catégorie de remboursement Ri-T2</w:t>
            </w:r>
          </w:p>
        </w:tc>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jood (I-125)-zaadjes - vergoedingscategorie Ri-T2</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Ri-T2 si les conditions mentionnées ci-dessous sont toutes remplies.</w:t>
            </w:r>
          </w:p>
        </w:tc>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Ri-T2 indien aan alle onderstaande voorwaarden is voldaan.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 intervention de l'assurance maladie-invalidité est accordée dans le coût des produits radio-pharmaceutiques uniquement s'ils sont administrés dans le cadre d'un traitement de patients atteints d'un carcinome de la prostate de stade T1-T2 avec un taux d'Antigènes prostatiques spécifiques (PSA) inférieur à 20, un Gleason-score inférieur à 8, et un volume prostatique inférieur à 50 ml. Le nombre d'unités remboursables est calculé comme suit : [volume de la prostate (en ml) x 2] + 10, le nombre maximal d'unités remboursables s'élevant toutefois à 100. Le volume prostatique utilisé pour ce calcul ne pas avoir été déterminé plus longtemps que deux mois avant l'implantation effective. La base de remboursement correspond à un montant forfaitaire, et couvre tous les coûts de ces produits radio-pharmaceutiques utilisés à titre thérapeutique, y compris les coûts de transport et de matériel d'administration, et ce indépendamment du type de conditionnement (grains individuels vs chaîne). Aucun supplément ne peut être porté en compte au patient.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tegemoetkoming van de ziekte- en invaliditeitsverzekering in de kost van radiofarmaceutische producten wordt uitsluitend toegestaan indien toegediend in het kader van een behandeling van patiënten met een prostaatcarcinoom stadium T1-T2 met een gehalte prostaat specifiek antigen (PSA) lager dan 20, een Gleason-score lager dan 8 en een prostaatvolume lager dan 50 ml. Het aantal terugbetaalbare eenheden wordt als volgt berekend: [volume van de prostaat (in ml) x 2] + 10, het maximaal aantal terugbetaalbare eenheden bedraagt evenwel 100. Het prostaatvolume gebruikt voor deze berekening mag niet langer dan twee maanden voor de feitelijke implantatie bepaald worden. De basis van tegemoetkoming stemt overeen met een forfaitair bedrag en dekt het geheel van de kosten van deze therapeutisch aangewende radio-isotopen, inclusief transportkost en de kost van het toedieningsmateriaal en is ongeacht de wijze van verpakking (individuele zaadjes vs. strain). Aan de patiënt kan er geen enkel supplement ten laste gelegd worden.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remboursement est conditionné par la fourniture au pharmacien hospitalier concerné, préalablement à chaque facturation en tiers payant, d'un formulaire, dont le modèle est repris à l'annexe A du présent paragraphe, complété, daté et signé par un médecin spécialiste en radiothérapie.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vergoeding is gebaseerd op de aflevering aan de betrokken ziekenhuisapotheker vooraleer aan de derde betaler gefactureerd wordt, van een formulier waarvan het model is opgenomen in bijlage A van deze paragraaf en ingevuld, gedateerd en ondertekend door de arts-specialist in de radiotherapie.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formulaire A devra être tenu à la disposition du médecin-conseil.</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formulier A moet ter beschikking gehouden worden van de adviserend geneesheer.</w:t>
            </w:r>
          </w:p>
        </w:tc>
      </w:tr>
    </w:tbl>
    <w:p w:rsidR="00D91559" w:rsidRPr="0006173E" w:rsidP="00D91559">
      <w:pPr>
        <w:jc w:val="both"/>
        <w:rPr>
          <w:rFonts w:cs="Arial"/>
          <w:b/>
          <w:szCs w:val="18"/>
          <w:lang w:val="fr-BE"/>
        </w:rPr>
      </w:pPr>
      <w:r w:rsidRPr="0006173E">
        <w:rPr>
          <w:rFonts w:cs="Arial"/>
          <w:b/>
          <w:szCs w:val="18"/>
          <w:lang w:val="fr-BE"/>
        </w:rPr>
        <w:t>ANNEXE  A :  Modèle du formulaire destiné au pharmacien hospitalier :</w:t>
      </w:r>
    </w:p>
    <w:p w:rsidR="00D91559" w:rsidRPr="0006173E" w:rsidP="00D91559">
      <w:pPr>
        <w:jc w:val="both"/>
        <w:outlineLvl w:val="0"/>
        <w:rPr>
          <w:rFonts w:cs="Arial"/>
          <w:szCs w:val="18"/>
          <w:lang w:val="fr-BE"/>
        </w:rPr>
      </w:pPr>
      <w:r w:rsidRPr="0006173E">
        <w:rPr>
          <w:rFonts w:cs="Arial"/>
          <w:szCs w:val="18"/>
          <w:lang w:val="fr-BE"/>
        </w:rPr>
        <w:t>Formulaire destiné au pharmacien hospitalier préalablement à la facturation de grains d’</w:t>
      </w:r>
      <w:r w:rsidRPr="0006173E">
        <w:rPr>
          <w:rFonts w:cs="Arial"/>
          <w:spacing w:val="-3"/>
          <w:szCs w:val="18"/>
          <w:lang w:val="fr-BE"/>
        </w:rPr>
        <w:t xml:space="preserve">Iode 125, </w:t>
      </w:r>
      <w:r w:rsidRPr="0006173E">
        <w:rPr>
          <w:rFonts w:cs="Arial"/>
          <w:szCs w:val="18"/>
          <w:lang w:val="fr-BE"/>
        </w:rPr>
        <w:t>inscrite au § 20001 du chapitre I de l’A.R. du 22 mai 2014.</w:t>
      </w:r>
    </w:p>
    <w:p w:rsidR="00D91559" w:rsidRPr="00072C6B" w:rsidP="00D91559">
      <w:pPr>
        <w:ind w:left="283"/>
        <w:jc w:val="both"/>
        <w:rPr>
          <w:rFonts w:cs="Arial"/>
          <w:szCs w:val="18"/>
          <w:lang w:val="fr-BE"/>
        </w:rPr>
      </w:pPr>
    </w:p>
    <w:p w:rsidR="00D91559" w:rsidRPr="00072C6B" w:rsidP="00D91559">
      <w:pPr>
        <w:jc w:val="both"/>
        <w:outlineLvl w:val="0"/>
        <w:rPr>
          <w:rFonts w:cs="Arial"/>
          <w:b/>
          <w:szCs w:val="18"/>
          <w:u w:val="single"/>
          <w:lang w:val="fr-BE"/>
        </w:rPr>
      </w:pPr>
      <w:r w:rsidRPr="00072C6B">
        <w:rPr>
          <w:rFonts w:cs="Arial"/>
          <w:b/>
          <w:szCs w:val="18"/>
          <w:u w:val="single"/>
          <w:lang w:val="fr-BE"/>
        </w:rPr>
        <w:t>I – Identification du bénéficiaire  (nom, prénom, N° d’affiliation) :</w:t>
      </w:r>
    </w:p>
    <w:p w:rsidR="00D91559" w:rsidRPr="00072C6B" w:rsidP="00D91559">
      <w:pPr>
        <w:jc w:val="both"/>
        <w:rPr>
          <w:rFonts w:cs="Arial"/>
          <w:szCs w:val="18"/>
          <w:lang w:val="fr-FR"/>
        </w:rPr>
      </w:pPr>
    </w:p>
    <w:p w:rsidR="00D91559" w:rsidRPr="00072C6B" w:rsidP="00D91559">
      <w:pPr>
        <w:jc w:val="both"/>
        <w:rPr>
          <w:rFonts w:cs="Arial"/>
          <w:szCs w:val="18"/>
          <w:lang w:val="fr-FR"/>
        </w:rPr>
      </w:pPr>
      <w:r w:rsidRPr="00072C6B">
        <w:rPr>
          <w:rFonts w:ascii="Lucida Sans Unicode" w:hAnsi="Lucida Sans Unicode" w:cs="Arial"/>
          <w:szCs w:val="18"/>
          <w:lang w:val="fr-FR"/>
        </w:rPr>
        <w:t>⊔⊔⊔⊔⊔⊔⊔⊔⊔⊔⊔⊔⊔</w:t>
      </w:r>
      <w:r w:rsidRPr="00072C6B">
        <w:rPr>
          <w:rFonts w:cs="Arial"/>
          <w:szCs w:val="18"/>
          <w:lang w:val="fr-FR"/>
        </w:rPr>
        <w:t xml:space="preserve">   </w:t>
      </w:r>
      <w:r w:rsidRPr="00072C6B">
        <w:rPr>
          <w:rFonts w:ascii="Lucida Sans Unicode" w:hAnsi="Lucida Sans Unicode" w:cs="Arial"/>
          <w:szCs w:val="18"/>
          <w:lang w:val="fr-FR"/>
        </w:rPr>
        <w:t>⊔⊔⊔⊔⊔⊔⊔⊔⊔⊔⊔⊔⊔⊔</w:t>
      </w:r>
      <w:r w:rsidRPr="00072C6B">
        <w:rPr>
          <w:rFonts w:cs="Arial"/>
          <w:szCs w:val="18"/>
          <w:lang w:val="fr-FR"/>
        </w:rPr>
        <w:t xml:space="preserve">   </w:t>
      </w:r>
      <w:r w:rsidRPr="00072C6B">
        <w:rPr>
          <w:rFonts w:ascii="Lucida Sans Unicode" w:hAnsi="Lucida Sans Unicode" w:cs="Arial"/>
          <w:szCs w:val="18"/>
          <w:lang w:val="fr-FR"/>
        </w:rPr>
        <w:t>⊔⊔⊔⊔⊔⊔⊔⊔⊔⊔⊔⊔⊔⊔⊔</w:t>
      </w:r>
    </w:p>
    <w:p w:rsidR="00D91559" w:rsidRPr="00072C6B" w:rsidP="00D91559">
      <w:pPr>
        <w:jc w:val="both"/>
        <w:rPr>
          <w:rFonts w:cs="Arial"/>
          <w:szCs w:val="18"/>
          <w:lang w:val="fr-BE"/>
        </w:rPr>
      </w:pPr>
    </w:p>
    <w:p w:rsidR="00D91559" w:rsidRPr="00072C6B" w:rsidP="00D91559">
      <w:pPr>
        <w:jc w:val="both"/>
        <w:rPr>
          <w:rFonts w:cs="Arial"/>
          <w:szCs w:val="18"/>
          <w:lang w:val="fr-BE"/>
        </w:rPr>
      </w:pPr>
    </w:p>
    <w:p w:rsidR="00D91559" w:rsidRPr="0006173E" w:rsidP="00D91559">
      <w:pPr>
        <w:widowControl w:val="0"/>
        <w:tabs>
          <w:tab w:val="right" w:pos="9360"/>
        </w:tabs>
        <w:suppressAutoHyphens/>
        <w:jc w:val="both"/>
        <w:outlineLvl w:val="0"/>
        <w:rPr>
          <w:rFonts w:cs="Arial"/>
          <w:b/>
          <w:snapToGrid w:val="0"/>
          <w:szCs w:val="18"/>
          <w:u w:val="single"/>
          <w:lang w:val="fr-BE"/>
        </w:rPr>
      </w:pPr>
      <w:r w:rsidRPr="0006173E">
        <w:rPr>
          <w:rFonts w:cs="Arial"/>
          <w:b/>
          <w:snapToGrid w:val="0"/>
          <w:szCs w:val="18"/>
          <w:u w:val="single"/>
          <w:lang w:val="fr-BE"/>
        </w:rPr>
        <w:t>II – Eléments à attester par un médecin spécialiste responsable du traitement :</w:t>
      </w:r>
    </w:p>
    <w:p w:rsidR="00D91559" w:rsidRPr="0006173E" w:rsidP="00D91559">
      <w:pPr>
        <w:jc w:val="both"/>
        <w:rPr>
          <w:rFonts w:cs="Arial"/>
          <w:szCs w:val="18"/>
          <w:lang w:val="fr-BE"/>
        </w:rPr>
      </w:pPr>
    </w:p>
    <w:p w:rsidR="00D91559" w:rsidRPr="0006173E" w:rsidP="00D91559">
      <w:pPr>
        <w:jc w:val="both"/>
        <w:rPr>
          <w:rFonts w:cs="Arial"/>
          <w:szCs w:val="18"/>
          <w:lang w:val="fr-BE"/>
        </w:rPr>
      </w:pPr>
      <w:r w:rsidRPr="0006173E">
        <w:rPr>
          <w:rFonts w:cs="Arial"/>
          <w:szCs w:val="18"/>
          <w:lang w:val="fr-BE"/>
        </w:rPr>
        <w:t xml:space="preserve">Je soussigné, docteur en médecine, spécialiste en </w:t>
      </w:r>
      <w:r w:rsidRPr="0006173E">
        <w:rPr>
          <w:rFonts w:cs="Arial"/>
          <w:spacing w:val="-3"/>
          <w:szCs w:val="18"/>
          <w:lang w:val="fr-BE"/>
        </w:rPr>
        <w:t>en radiothérapie</w:t>
      </w:r>
    </w:p>
    <w:p w:rsidR="00D91559" w:rsidRPr="0006173E" w:rsidP="00D91559">
      <w:pPr>
        <w:ind w:right="43"/>
        <w:jc w:val="both"/>
        <w:rPr>
          <w:rFonts w:cs="Arial"/>
          <w:noProof/>
          <w:szCs w:val="18"/>
          <w:lang w:val="fr-BE"/>
        </w:rPr>
      </w:pPr>
    </w:p>
    <w:p w:rsidR="00D91559" w:rsidRPr="0006173E" w:rsidP="00D91559">
      <w:pPr>
        <w:ind w:right="43"/>
        <w:jc w:val="both"/>
        <w:rPr>
          <w:rFonts w:cs="Arial"/>
          <w:noProof/>
          <w:szCs w:val="18"/>
          <w:lang w:val="fr-BE"/>
        </w:rPr>
      </w:pPr>
      <w:r w:rsidRPr="0006173E">
        <w:rPr>
          <w:rFonts w:cs="Arial"/>
          <w:noProof/>
          <w:szCs w:val="18"/>
          <w:lang w:val="fr-BE"/>
        </w:rPr>
        <w:t xml:space="preserve">certifie que ce patient </w:t>
      </w:r>
      <w:r w:rsidRPr="0006173E">
        <w:rPr>
          <w:rFonts w:cs="Arial"/>
          <w:spacing w:val="-3"/>
          <w:szCs w:val="18"/>
          <w:lang w:val="fr-BE"/>
        </w:rPr>
        <w:t>atteint d’un carcinome de la prostate entre en ligne de compte pour une thérapie avec des grains d</w:t>
      </w:r>
      <w:r w:rsidRPr="0006173E">
        <w:rPr>
          <w:rFonts w:cs="Arial"/>
          <w:szCs w:val="18"/>
          <w:lang w:val="fr-BE"/>
        </w:rPr>
        <w:t>’</w:t>
      </w:r>
      <w:r w:rsidRPr="0006173E">
        <w:rPr>
          <w:rFonts w:cs="Arial"/>
          <w:spacing w:val="-3"/>
          <w:szCs w:val="18"/>
          <w:lang w:val="fr-BE"/>
        </w:rPr>
        <w:t xml:space="preserve">Iode 125 </w:t>
      </w:r>
      <w:r w:rsidRPr="0006173E">
        <w:rPr>
          <w:rFonts w:cs="Arial"/>
          <w:noProof/>
          <w:szCs w:val="18"/>
          <w:lang w:val="fr-BE"/>
        </w:rPr>
        <w:t>étant donné que les conditions figurant au point a) du § 20001 du chapitre I de l’A.R. du 22 mai 2014 chez ce patient sont toutes remplies et que l’ administration a été réalisée pour la situation attestée au point III ci-dessous.</w:t>
      </w:r>
    </w:p>
    <w:p w:rsidR="00D91559" w:rsidRPr="0006173E" w:rsidP="00D91559">
      <w:pPr>
        <w:ind w:right="43"/>
        <w:jc w:val="both"/>
        <w:rPr>
          <w:rFonts w:cs="Arial"/>
          <w:noProof/>
          <w:szCs w:val="18"/>
          <w:lang w:val="fr-BE"/>
        </w:rPr>
      </w:pPr>
    </w:p>
    <w:p w:rsidR="00D91559" w:rsidRPr="0006173E" w:rsidP="00D91559">
      <w:pPr>
        <w:ind w:right="43"/>
        <w:jc w:val="both"/>
        <w:rPr>
          <w:rFonts w:cs="Arial"/>
          <w:noProof/>
          <w:szCs w:val="18"/>
          <w:lang w:val="fr-BE"/>
        </w:rPr>
      </w:pPr>
    </w:p>
    <w:p w:rsidR="00D91559" w:rsidRPr="0006173E" w:rsidP="00D91559">
      <w:pPr>
        <w:ind w:right="43"/>
        <w:jc w:val="both"/>
        <w:rPr>
          <w:rFonts w:cs="Arial"/>
          <w:noProof/>
          <w:szCs w:val="18"/>
          <w:lang w:val="fr-BE"/>
        </w:rPr>
      </w:pPr>
      <w:r w:rsidRPr="0006173E">
        <w:rPr>
          <w:rFonts w:cs="Arial"/>
          <w:b/>
          <w:szCs w:val="18"/>
          <w:u w:val="single"/>
          <w:lang w:val="fr-BE"/>
        </w:rPr>
        <w:t>III – Situation du patient</w:t>
      </w:r>
    </w:p>
    <w:p w:rsidR="00D91559" w:rsidRPr="0006173E" w:rsidP="00D91559">
      <w:pPr>
        <w:ind w:right="43"/>
        <w:jc w:val="both"/>
        <w:rPr>
          <w:rFonts w:cs="Arial"/>
          <w:noProof/>
          <w:szCs w:val="18"/>
          <w:lang w:val="fr-BE"/>
        </w:rPr>
      </w:pPr>
    </w:p>
    <w:p w:rsidR="00D91559" w:rsidRPr="003F24FD" w:rsidP="00D91559">
      <w:pPr>
        <w:ind w:right="43"/>
        <w:jc w:val="both"/>
        <w:rPr>
          <w:rFonts w:cs="Arial"/>
          <w:szCs w:val="18"/>
          <w:lang w:val="fr-BE"/>
        </w:rPr>
      </w:pPr>
      <w:r w:rsidRPr="003F24FD">
        <w:rPr>
          <w:rFonts w:cs="Arial"/>
          <w:szCs w:val="18"/>
          <w:lang w:val="fr-BE"/>
        </w:rPr>
        <w:t xml:space="preserve">stade  </w:t>
      </w:r>
      <w:r w:rsidRPr="003F24FD">
        <w:rPr>
          <w:rFonts w:cs="Arial"/>
          <w:szCs w:val="18"/>
          <w:lang w:val="fr-BE"/>
        </w:rPr>
        <w:tab/>
      </w:r>
      <w:r w:rsidRPr="003F24FD">
        <w:rPr>
          <w:rFonts w:cs="Arial"/>
          <w:szCs w:val="18"/>
          <w:lang w:val="fr-BE"/>
        </w:rPr>
        <w:tab/>
      </w:r>
      <w:r w:rsidRPr="003F24FD">
        <w:rPr>
          <w:rFonts w:cs="Arial"/>
          <w:szCs w:val="18"/>
          <w:lang w:val="fr-BE"/>
        </w:rPr>
        <w:tab/>
        <w:t>…………………………………</w:t>
      </w:r>
      <w:r w:rsidRPr="003F24FD">
        <w:rPr>
          <w:rFonts w:cs="Arial"/>
          <w:szCs w:val="18"/>
          <w:lang w:val="fr-BE"/>
        </w:rPr>
        <w:tab/>
      </w:r>
      <w:r w:rsidRPr="003F24FD">
        <w:rPr>
          <w:rFonts w:cs="Arial"/>
          <w:szCs w:val="18"/>
          <w:lang w:val="fr-BE"/>
        </w:rPr>
        <w:tab/>
      </w:r>
      <w:r w:rsidRPr="003F24FD">
        <w:rPr>
          <w:rFonts w:cs="Arial"/>
          <w:szCs w:val="18"/>
          <w:lang w:val="fr-BE"/>
        </w:rPr>
        <w:tab/>
        <w:t xml:space="preserve">(T1-T2 </w:t>
      </w:r>
      <w:r w:rsidRPr="003F24FD">
        <w:rPr>
          <w:rFonts w:cs="Arial"/>
          <w:szCs w:val="18"/>
          <w:lang w:val="fr-BE"/>
        </w:rPr>
        <w:t>tumor</w:t>
      </w:r>
      <w:r w:rsidRPr="003F24FD">
        <w:rPr>
          <w:rFonts w:cs="Arial"/>
          <w:szCs w:val="18"/>
          <w:lang w:val="fr-BE"/>
        </w:rPr>
        <w:t>)</w:t>
      </w:r>
    </w:p>
    <w:p w:rsidR="00D91559" w:rsidRPr="003F24FD" w:rsidP="00D91559">
      <w:pPr>
        <w:ind w:right="43"/>
        <w:jc w:val="both"/>
        <w:rPr>
          <w:rFonts w:cs="Arial"/>
          <w:szCs w:val="18"/>
          <w:lang w:val="fr-BE"/>
        </w:rPr>
      </w:pPr>
    </w:p>
    <w:p w:rsidR="00D91559" w:rsidRPr="0006173E" w:rsidP="00D91559">
      <w:pPr>
        <w:ind w:right="43"/>
        <w:jc w:val="both"/>
        <w:rPr>
          <w:rFonts w:cs="Arial"/>
          <w:noProof/>
          <w:szCs w:val="18"/>
          <w:lang w:val="fr-BE"/>
        </w:rPr>
      </w:pPr>
      <w:r w:rsidRPr="003F24FD">
        <w:rPr>
          <w:rFonts w:cs="Arial"/>
          <w:szCs w:val="18"/>
          <w:lang w:val="fr-BE"/>
        </w:rPr>
        <w:t>PSA</w:t>
      </w:r>
      <w:r w:rsidRPr="003F24FD">
        <w:rPr>
          <w:rFonts w:cs="Arial"/>
          <w:szCs w:val="18"/>
          <w:lang w:val="fr-BE"/>
        </w:rPr>
        <w:tab/>
      </w:r>
      <w:r w:rsidRPr="003F24FD">
        <w:rPr>
          <w:rFonts w:cs="Arial"/>
          <w:szCs w:val="18"/>
          <w:lang w:val="fr-BE"/>
        </w:rPr>
        <w:tab/>
      </w:r>
      <w:r w:rsidRPr="003F24FD">
        <w:rPr>
          <w:rFonts w:cs="Arial"/>
          <w:szCs w:val="18"/>
          <w:lang w:val="fr-BE"/>
        </w:rPr>
        <w:tab/>
        <w:t>………………………………..</w:t>
      </w:r>
      <w:r w:rsidRPr="003F24FD">
        <w:rPr>
          <w:rFonts w:cs="Arial"/>
          <w:szCs w:val="18"/>
          <w:lang w:val="fr-BE"/>
        </w:rPr>
        <w:tab/>
      </w:r>
      <w:r w:rsidRPr="003F24FD">
        <w:rPr>
          <w:rFonts w:cs="Arial"/>
          <w:szCs w:val="18"/>
          <w:lang w:val="fr-BE"/>
        </w:rPr>
        <w:tab/>
      </w:r>
      <w:r w:rsidRPr="003F24FD">
        <w:rPr>
          <w:rFonts w:cs="Arial"/>
          <w:szCs w:val="18"/>
          <w:lang w:val="fr-BE"/>
        </w:rPr>
        <w:tab/>
      </w:r>
      <w:r w:rsidRPr="0006173E">
        <w:rPr>
          <w:rFonts w:cs="Arial"/>
          <w:szCs w:val="18"/>
          <w:lang w:val="fr-BE"/>
        </w:rPr>
        <w:t>(</w:t>
      </w:r>
      <w:r w:rsidRPr="0006173E">
        <w:rPr>
          <w:rFonts w:cs="Arial"/>
          <w:spacing w:val="-3"/>
          <w:szCs w:val="18"/>
          <w:lang w:val="fr-BE"/>
        </w:rPr>
        <w:t>inférieur à 20</w:t>
      </w:r>
      <w:r>
        <w:rPr>
          <w:rFonts w:cs="Arial"/>
          <w:spacing w:val="-3"/>
          <w:szCs w:val="18"/>
          <w:lang w:val="fr-BE"/>
        </w:rPr>
        <w:t>)</w:t>
      </w:r>
    </w:p>
    <w:p w:rsidR="00D91559" w:rsidRPr="0006173E" w:rsidP="00D91559">
      <w:pPr>
        <w:ind w:right="43"/>
        <w:jc w:val="both"/>
        <w:rPr>
          <w:rFonts w:cs="Arial"/>
          <w:noProof/>
          <w:szCs w:val="18"/>
          <w:lang w:val="fr-BE"/>
        </w:rPr>
      </w:pPr>
    </w:p>
    <w:p w:rsidR="00D91559" w:rsidRPr="0006173E" w:rsidP="00D91559">
      <w:pPr>
        <w:ind w:right="43"/>
        <w:jc w:val="both"/>
        <w:rPr>
          <w:rFonts w:cs="Arial"/>
          <w:noProof/>
          <w:szCs w:val="18"/>
          <w:lang w:val="fr-BE"/>
        </w:rPr>
      </w:pPr>
      <w:r w:rsidRPr="0006173E">
        <w:rPr>
          <w:rFonts w:cs="Arial"/>
          <w:szCs w:val="18"/>
          <w:lang w:val="fr-BE"/>
        </w:rPr>
        <w:t>Gleason</w:t>
      </w:r>
      <w:r w:rsidRPr="0006173E">
        <w:rPr>
          <w:rFonts w:cs="Arial"/>
          <w:szCs w:val="18"/>
          <w:lang w:val="fr-BE"/>
        </w:rPr>
        <w:tab/>
      </w:r>
      <w:r w:rsidRPr="0006173E">
        <w:rPr>
          <w:rFonts w:cs="Arial"/>
          <w:szCs w:val="18"/>
          <w:lang w:val="fr-BE"/>
        </w:rPr>
        <w:tab/>
      </w:r>
      <w:r w:rsidRPr="0006173E">
        <w:rPr>
          <w:rFonts w:cs="Arial"/>
          <w:szCs w:val="18"/>
          <w:lang w:val="fr-BE"/>
        </w:rPr>
        <w:tab/>
        <w:t>………………………………..</w:t>
      </w:r>
      <w:r w:rsidRPr="0006173E">
        <w:rPr>
          <w:rFonts w:cs="Arial"/>
          <w:szCs w:val="18"/>
          <w:lang w:val="fr-BE"/>
        </w:rPr>
        <w:tab/>
      </w:r>
      <w:r w:rsidRPr="0006173E">
        <w:rPr>
          <w:rFonts w:cs="Arial"/>
          <w:szCs w:val="18"/>
          <w:lang w:val="fr-BE"/>
        </w:rPr>
        <w:tab/>
      </w:r>
      <w:r w:rsidRPr="0006173E">
        <w:rPr>
          <w:rFonts w:cs="Arial"/>
          <w:szCs w:val="18"/>
          <w:lang w:val="fr-BE"/>
        </w:rPr>
        <w:tab/>
        <w:t>(</w:t>
      </w:r>
      <w:r>
        <w:rPr>
          <w:rFonts w:cs="Arial"/>
          <w:spacing w:val="-3"/>
          <w:szCs w:val="18"/>
          <w:lang w:val="fr-BE"/>
        </w:rPr>
        <w:t>inférieur à 8)</w:t>
      </w:r>
    </w:p>
    <w:p w:rsidR="00D91559" w:rsidRPr="0006173E" w:rsidP="00D91559">
      <w:pPr>
        <w:ind w:right="43"/>
        <w:jc w:val="both"/>
        <w:rPr>
          <w:rFonts w:cs="Arial"/>
          <w:szCs w:val="18"/>
          <w:lang w:val="fr-BE"/>
        </w:rPr>
      </w:pPr>
    </w:p>
    <w:p w:rsidR="00D91559" w:rsidRPr="0006173E" w:rsidP="00D91559">
      <w:pPr>
        <w:ind w:right="43"/>
        <w:jc w:val="both"/>
        <w:rPr>
          <w:rFonts w:cs="Arial"/>
          <w:noProof/>
          <w:szCs w:val="18"/>
          <w:lang w:val="fr-BE"/>
        </w:rPr>
      </w:pPr>
      <w:r w:rsidRPr="0006173E">
        <w:rPr>
          <w:rFonts w:cs="Arial"/>
          <w:spacing w:val="-3"/>
          <w:szCs w:val="18"/>
          <w:lang w:val="fr-BE"/>
        </w:rPr>
        <w:t>Volume prostatique</w:t>
      </w:r>
      <w:r w:rsidRPr="0006173E">
        <w:rPr>
          <w:rFonts w:cs="Arial"/>
          <w:szCs w:val="18"/>
          <w:lang w:val="fr-BE"/>
        </w:rPr>
        <w:tab/>
        <w:t>……………………………….</w:t>
      </w:r>
      <w:r w:rsidRPr="0006173E">
        <w:rPr>
          <w:rFonts w:cs="Arial"/>
          <w:szCs w:val="18"/>
          <w:lang w:val="fr-BE"/>
        </w:rPr>
        <w:tab/>
      </w:r>
      <w:r w:rsidRPr="0006173E">
        <w:rPr>
          <w:rFonts w:cs="Arial"/>
          <w:szCs w:val="18"/>
          <w:lang w:val="fr-BE"/>
        </w:rPr>
        <w:tab/>
      </w:r>
      <w:r w:rsidRPr="0006173E">
        <w:rPr>
          <w:rFonts w:cs="Arial"/>
          <w:szCs w:val="18"/>
          <w:lang w:val="fr-BE"/>
        </w:rPr>
        <w:tab/>
        <w:t>(</w:t>
      </w:r>
      <w:r w:rsidRPr="0006173E">
        <w:rPr>
          <w:rFonts w:cs="Arial"/>
          <w:spacing w:val="-3"/>
          <w:szCs w:val="18"/>
          <w:lang w:val="fr-BE"/>
        </w:rPr>
        <w:t>inférieur à 50 ml)</w:t>
      </w:r>
    </w:p>
    <w:p w:rsidR="00D91559" w:rsidRPr="0006173E" w:rsidP="00D91559">
      <w:pPr>
        <w:jc w:val="both"/>
        <w:outlineLvl w:val="0"/>
        <w:rPr>
          <w:rFonts w:cs="Arial"/>
          <w:szCs w:val="18"/>
          <w:lang w:val="fr-BE"/>
        </w:rPr>
      </w:pPr>
    </w:p>
    <w:p w:rsidR="00D91559" w:rsidRPr="0006173E" w:rsidP="00D91559">
      <w:pPr>
        <w:jc w:val="both"/>
        <w:outlineLvl w:val="0"/>
        <w:rPr>
          <w:rFonts w:cs="Arial"/>
          <w:szCs w:val="18"/>
          <w:lang w:val="fr-BE"/>
        </w:rPr>
      </w:pPr>
      <w:r w:rsidRPr="0006173E">
        <w:rPr>
          <w:rFonts w:cs="Arial"/>
          <w:szCs w:val="18"/>
          <w:lang w:val="fr-BE"/>
        </w:rPr>
        <w:t>Nombre de grains commandés</w:t>
      </w:r>
      <w:r w:rsidRPr="0006173E">
        <w:rPr>
          <w:rFonts w:cs="Arial"/>
          <w:szCs w:val="18"/>
          <w:lang w:val="fr-BE"/>
        </w:rPr>
        <w:tab/>
        <w:t>……………………………….</w:t>
      </w:r>
      <w:r w:rsidRPr="0006173E">
        <w:rPr>
          <w:rFonts w:cs="Arial"/>
          <w:szCs w:val="18"/>
          <w:lang w:val="fr-BE"/>
        </w:rPr>
        <w:tab/>
      </w:r>
      <w:r w:rsidRPr="0006173E">
        <w:rPr>
          <w:rFonts w:cs="Arial"/>
          <w:szCs w:val="18"/>
          <w:lang w:val="fr-BE"/>
        </w:rPr>
        <w:tab/>
        <w:t>(maximum 100)</w:t>
      </w:r>
    </w:p>
    <w:p w:rsidR="00D91559" w:rsidRPr="0006173E" w:rsidP="00D91559">
      <w:pPr>
        <w:jc w:val="both"/>
        <w:outlineLvl w:val="0"/>
        <w:rPr>
          <w:rFonts w:cs="Arial"/>
          <w:szCs w:val="18"/>
          <w:u w:val="single"/>
          <w:lang w:val="fr-BE"/>
        </w:rPr>
      </w:pPr>
    </w:p>
    <w:p w:rsidR="00D91559" w:rsidRPr="00885298" w:rsidP="00D91559">
      <w:pPr>
        <w:tabs>
          <w:tab w:val="left" w:pos="-709"/>
        </w:tabs>
        <w:jc w:val="both"/>
        <w:outlineLvl w:val="0"/>
        <w:rPr>
          <w:rFonts w:cs="Arial"/>
          <w:szCs w:val="18"/>
          <w:u w:val="single"/>
          <w:lang w:val="fr-BE"/>
        </w:rPr>
      </w:pPr>
    </w:p>
    <w:p w:rsidR="00D91559" w:rsidRPr="00885298" w:rsidP="00D91559">
      <w:pPr>
        <w:tabs>
          <w:tab w:val="left" w:pos="-709"/>
        </w:tabs>
        <w:jc w:val="both"/>
        <w:outlineLvl w:val="0"/>
        <w:rPr>
          <w:rFonts w:cs="Arial"/>
          <w:b/>
          <w:szCs w:val="18"/>
          <w:u w:val="single"/>
          <w:lang w:val="fr-BE"/>
        </w:rPr>
      </w:pPr>
      <w:r w:rsidRPr="00885298">
        <w:rPr>
          <w:rFonts w:cs="Arial"/>
          <w:b/>
          <w:szCs w:val="18"/>
          <w:u w:val="single"/>
          <w:lang w:val="fr-BE"/>
        </w:rPr>
        <w:t xml:space="preserve">IV – Identification du médecin spécialiste responsable du traitement (nom, prénom, adresse, N°INAMI) : </w:t>
      </w:r>
    </w:p>
    <w:p w:rsidR="00D91559" w:rsidRPr="00885298" w:rsidP="00D91559">
      <w:pPr>
        <w:tabs>
          <w:tab w:val="left" w:pos="-709"/>
        </w:tabs>
        <w:jc w:val="both"/>
        <w:outlineLvl w:val="0"/>
        <w:rPr>
          <w:rFonts w:cs="Arial"/>
          <w:szCs w:val="18"/>
          <w:u w:val="single"/>
          <w:lang w:val="fr-BE"/>
        </w:rPr>
      </w:pPr>
    </w:p>
    <w:tbl>
      <w:tblPr>
        <w:tblStyle w:val="TableNormal"/>
        <w:tblW w:w="10173" w:type="dxa"/>
        <w:jc w:val="center"/>
        <w:tblLayout w:type="fixed"/>
        <w:tblLook w:val="0000"/>
      </w:tblPr>
      <w:tblGrid>
        <w:gridCol w:w="2661"/>
        <w:gridCol w:w="2136"/>
        <w:gridCol w:w="2399"/>
        <w:gridCol w:w="2977"/>
      </w:tblGrid>
      <w:tr w:rsidTr="009C4514">
        <w:tblPrEx>
          <w:tblW w:w="10173" w:type="dxa"/>
          <w:jc w:val="center"/>
          <w:tblLayout w:type="fixed"/>
          <w:tblLook w:val="0000"/>
        </w:tblPrEx>
        <w:trPr>
          <w:trHeight w:val="246"/>
          <w:jc w:val="center"/>
        </w:trPr>
        <w:tc>
          <w:tcPr>
            <w:tcW w:w="2661" w:type="dxa"/>
          </w:tcPr>
          <w:p w:rsidR="00D91559" w:rsidRPr="00885298" w:rsidP="009C4514">
            <w:pPr>
              <w:tabs>
                <w:tab w:val="center" w:pos="4320"/>
                <w:tab w:val="right" w:pos="8640"/>
              </w:tabs>
              <w:jc w:val="both"/>
              <w:rPr>
                <w:rFonts w:cs="Arial"/>
                <w:szCs w:val="18"/>
                <w:lang w:val="fr-BE"/>
              </w:rPr>
            </w:pPr>
            <w:r w:rsidRPr="00885298">
              <w:rPr>
                <w:rFonts w:ascii="Lucida Sans Unicode" w:hAnsi="Lucida Sans Unicode" w:cs="Arial"/>
                <w:szCs w:val="18"/>
                <w:lang w:val="fr-BE"/>
              </w:rPr>
              <w:t>⊔⊔⊔⊔⊔⊔⊔⊔⊔⊔⊔⊔⊔⊔⊔⊔⊔</w:t>
            </w:r>
          </w:p>
        </w:tc>
        <w:tc>
          <w:tcPr>
            <w:tcW w:w="2136" w:type="dxa"/>
          </w:tcPr>
          <w:p w:rsidR="00D91559" w:rsidRPr="00885298" w:rsidP="009C4514">
            <w:pPr>
              <w:tabs>
                <w:tab w:val="center" w:pos="4320"/>
                <w:tab w:val="right" w:pos="8640"/>
              </w:tabs>
              <w:jc w:val="both"/>
              <w:rPr>
                <w:rFonts w:cs="Arial"/>
                <w:szCs w:val="18"/>
                <w:lang w:val="fr-BE"/>
              </w:rPr>
            </w:pPr>
            <w:r w:rsidRPr="00885298">
              <w:rPr>
                <w:rFonts w:cs="Arial"/>
                <w:szCs w:val="18"/>
                <w:lang w:val="fr-BE"/>
              </w:rPr>
              <w:t>(nom)</w:t>
            </w:r>
          </w:p>
        </w:tc>
        <w:tc>
          <w:tcPr>
            <w:tcW w:w="2399" w:type="dxa"/>
          </w:tcPr>
          <w:p w:rsidR="00D91559" w:rsidRPr="00885298" w:rsidP="009C4514">
            <w:pPr>
              <w:tabs>
                <w:tab w:val="center" w:pos="4320"/>
                <w:tab w:val="right" w:pos="8640"/>
              </w:tabs>
              <w:jc w:val="both"/>
              <w:rPr>
                <w:rFonts w:cs="Arial"/>
                <w:i/>
                <w:szCs w:val="18"/>
                <w:lang w:val="fr-BE"/>
              </w:rPr>
            </w:pPr>
          </w:p>
        </w:tc>
        <w:tc>
          <w:tcPr>
            <w:tcW w:w="2977" w:type="dxa"/>
          </w:tcPr>
          <w:p w:rsidR="00D91559" w:rsidRPr="00885298" w:rsidP="009C4514">
            <w:pPr>
              <w:tabs>
                <w:tab w:val="center" w:pos="4320"/>
                <w:tab w:val="right" w:pos="8640"/>
              </w:tabs>
              <w:jc w:val="both"/>
              <w:rPr>
                <w:rFonts w:cs="Arial"/>
                <w:i/>
                <w:szCs w:val="18"/>
                <w:lang w:val="fr-BE"/>
              </w:rPr>
            </w:pPr>
          </w:p>
        </w:tc>
      </w:tr>
      <w:tr w:rsidTr="009C4514">
        <w:tblPrEx>
          <w:tblW w:w="10173" w:type="dxa"/>
          <w:jc w:val="center"/>
          <w:tblLayout w:type="fixed"/>
          <w:tblLook w:val="0000"/>
        </w:tblPrEx>
        <w:trPr>
          <w:trHeight w:val="246"/>
          <w:jc w:val="center"/>
        </w:trPr>
        <w:tc>
          <w:tcPr>
            <w:tcW w:w="2661" w:type="dxa"/>
          </w:tcPr>
          <w:p w:rsidR="00D91559" w:rsidRPr="00885298" w:rsidP="009C4514">
            <w:pPr>
              <w:tabs>
                <w:tab w:val="center" w:pos="4320"/>
                <w:tab w:val="right" w:pos="8640"/>
              </w:tabs>
              <w:jc w:val="both"/>
              <w:rPr>
                <w:rFonts w:cs="Arial"/>
                <w:szCs w:val="18"/>
                <w:lang w:val="fr-BE"/>
              </w:rPr>
            </w:pPr>
            <w:r w:rsidRPr="00885298">
              <w:rPr>
                <w:rFonts w:ascii="Lucida Sans Unicode" w:hAnsi="Lucida Sans Unicode" w:cs="Arial"/>
                <w:szCs w:val="18"/>
                <w:lang w:val="fr-BE"/>
              </w:rPr>
              <w:t>⊔⊔⊔⊔⊔⊔⊔⊔⊔⊔⊔⊔⊔⊔⊔⊔⊔</w:t>
            </w:r>
          </w:p>
        </w:tc>
        <w:tc>
          <w:tcPr>
            <w:tcW w:w="2136" w:type="dxa"/>
          </w:tcPr>
          <w:p w:rsidR="00D91559" w:rsidRPr="00885298" w:rsidP="009C4514">
            <w:pPr>
              <w:tabs>
                <w:tab w:val="center" w:pos="4320"/>
                <w:tab w:val="right" w:pos="8640"/>
              </w:tabs>
              <w:jc w:val="both"/>
              <w:rPr>
                <w:rFonts w:cs="Arial"/>
                <w:szCs w:val="18"/>
                <w:lang w:val="fr-BE"/>
              </w:rPr>
            </w:pPr>
            <w:r w:rsidRPr="00885298">
              <w:rPr>
                <w:rFonts w:cs="Arial"/>
                <w:szCs w:val="18"/>
                <w:lang w:val="fr-BE"/>
              </w:rPr>
              <w:t>(prénom)</w:t>
            </w:r>
          </w:p>
        </w:tc>
        <w:tc>
          <w:tcPr>
            <w:tcW w:w="2399" w:type="dxa"/>
          </w:tcPr>
          <w:p w:rsidR="00D91559" w:rsidRPr="00885298" w:rsidP="009C4514">
            <w:pPr>
              <w:tabs>
                <w:tab w:val="center" w:pos="4320"/>
                <w:tab w:val="right" w:pos="8640"/>
              </w:tabs>
              <w:jc w:val="both"/>
              <w:rPr>
                <w:rFonts w:cs="Arial"/>
                <w:i/>
                <w:szCs w:val="18"/>
                <w:lang w:val="fr-BE"/>
              </w:rPr>
            </w:pPr>
          </w:p>
        </w:tc>
        <w:tc>
          <w:tcPr>
            <w:tcW w:w="2977" w:type="dxa"/>
          </w:tcPr>
          <w:p w:rsidR="00D91559" w:rsidRPr="00885298" w:rsidP="009C4514">
            <w:pPr>
              <w:tabs>
                <w:tab w:val="center" w:pos="4320"/>
                <w:tab w:val="right" w:pos="8640"/>
              </w:tabs>
              <w:jc w:val="both"/>
              <w:rPr>
                <w:rFonts w:cs="Arial"/>
                <w:i/>
                <w:szCs w:val="18"/>
                <w:lang w:val="fr-BE"/>
              </w:rPr>
            </w:pPr>
          </w:p>
        </w:tc>
      </w:tr>
      <w:tr w:rsidTr="009C4514">
        <w:tblPrEx>
          <w:tblW w:w="10173" w:type="dxa"/>
          <w:jc w:val="center"/>
          <w:tblLayout w:type="fixed"/>
          <w:tblLook w:val="0000"/>
        </w:tblPrEx>
        <w:trPr>
          <w:trHeight w:val="246"/>
          <w:jc w:val="center"/>
        </w:trPr>
        <w:tc>
          <w:tcPr>
            <w:tcW w:w="2661" w:type="dxa"/>
          </w:tcPr>
          <w:p w:rsidR="00D91559" w:rsidRPr="00885298" w:rsidP="009C4514">
            <w:pPr>
              <w:tabs>
                <w:tab w:val="center" w:pos="4320"/>
                <w:tab w:val="right" w:pos="8640"/>
              </w:tabs>
              <w:jc w:val="both"/>
              <w:rPr>
                <w:rFonts w:cs="Arial"/>
                <w:szCs w:val="18"/>
                <w:lang w:val="fr-BE"/>
              </w:rPr>
            </w:pPr>
            <w:r w:rsidRPr="00885298">
              <w:rPr>
                <w:rFonts w:cs="Arial"/>
                <w:szCs w:val="18"/>
                <w:lang w:val="fr-BE"/>
              </w:rPr>
              <w:t>1-</w:t>
            </w:r>
            <w:r w:rsidRPr="00885298">
              <w:rPr>
                <w:rFonts w:ascii="Lucida Sans Unicode" w:hAnsi="Lucida Sans Unicode" w:cs="Arial"/>
                <w:szCs w:val="18"/>
                <w:lang w:val="fr-BE"/>
              </w:rPr>
              <w:t>⊔⊔⊔⊔⊔</w:t>
            </w:r>
            <w:r w:rsidRPr="00885298">
              <w:rPr>
                <w:rFonts w:cs="Arial"/>
                <w:szCs w:val="18"/>
                <w:lang w:val="fr-BE"/>
              </w:rPr>
              <w:t>-</w:t>
            </w:r>
            <w:r w:rsidRPr="00885298">
              <w:rPr>
                <w:rFonts w:ascii="Lucida Sans Unicode" w:hAnsi="Lucida Sans Unicode" w:cs="Arial"/>
                <w:szCs w:val="18"/>
                <w:lang w:val="fr-BE"/>
              </w:rPr>
              <w:t>⊔⊔</w:t>
            </w:r>
            <w:r w:rsidRPr="00885298">
              <w:rPr>
                <w:rFonts w:cs="Arial"/>
                <w:szCs w:val="18"/>
                <w:lang w:val="fr-BE"/>
              </w:rPr>
              <w:t>-</w:t>
            </w:r>
            <w:r w:rsidRPr="00885298">
              <w:rPr>
                <w:rFonts w:ascii="Lucida Sans Unicode" w:hAnsi="Lucida Sans Unicode" w:cs="Arial"/>
                <w:szCs w:val="18"/>
                <w:lang w:val="fr-BE"/>
              </w:rPr>
              <w:t>⊔⊔⊔</w:t>
            </w:r>
            <w:r w:rsidRPr="00885298">
              <w:rPr>
                <w:rFonts w:cs="Arial"/>
                <w:szCs w:val="18"/>
                <w:lang w:val="fr-BE"/>
              </w:rPr>
              <w:t xml:space="preserve">   </w:t>
            </w:r>
          </w:p>
        </w:tc>
        <w:tc>
          <w:tcPr>
            <w:tcW w:w="2136" w:type="dxa"/>
          </w:tcPr>
          <w:p w:rsidR="00D91559" w:rsidRPr="00885298" w:rsidP="009C4514">
            <w:pPr>
              <w:tabs>
                <w:tab w:val="center" w:pos="4320"/>
                <w:tab w:val="right" w:pos="8640"/>
              </w:tabs>
              <w:jc w:val="both"/>
              <w:rPr>
                <w:rFonts w:cs="Arial"/>
                <w:szCs w:val="18"/>
                <w:lang w:val="fr-BE"/>
              </w:rPr>
            </w:pPr>
            <w:r w:rsidRPr="00885298">
              <w:rPr>
                <w:rFonts w:cs="Arial"/>
                <w:szCs w:val="18"/>
                <w:lang w:val="fr-BE"/>
              </w:rPr>
              <w:t>(N° INAMI)</w:t>
            </w:r>
          </w:p>
        </w:tc>
        <w:tc>
          <w:tcPr>
            <w:tcW w:w="2399" w:type="dxa"/>
          </w:tcPr>
          <w:p w:rsidR="00D91559" w:rsidRPr="00885298" w:rsidP="009C4514">
            <w:pPr>
              <w:tabs>
                <w:tab w:val="center" w:pos="4320"/>
                <w:tab w:val="right" w:pos="8640"/>
              </w:tabs>
              <w:jc w:val="both"/>
              <w:rPr>
                <w:rFonts w:cs="Arial"/>
                <w:i/>
                <w:szCs w:val="18"/>
                <w:lang w:val="fr-BE"/>
              </w:rPr>
            </w:pPr>
          </w:p>
        </w:tc>
        <w:tc>
          <w:tcPr>
            <w:tcW w:w="2977" w:type="dxa"/>
          </w:tcPr>
          <w:p w:rsidR="00D91559" w:rsidRPr="00885298" w:rsidP="009C4514">
            <w:pPr>
              <w:tabs>
                <w:tab w:val="center" w:pos="4320"/>
                <w:tab w:val="right" w:pos="8640"/>
              </w:tabs>
              <w:jc w:val="both"/>
              <w:rPr>
                <w:rFonts w:cs="Arial"/>
                <w:i/>
                <w:szCs w:val="18"/>
                <w:lang w:val="fr-BE"/>
              </w:rPr>
            </w:pPr>
          </w:p>
        </w:tc>
      </w:tr>
      <w:tr w:rsidTr="009C4514">
        <w:tblPrEx>
          <w:tblW w:w="10173" w:type="dxa"/>
          <w:jc w:val="center"/>
          <w:tblLayout w:type="fixed"/>
          <w:tblLook w:val="0000"/>
        </w:tblPrEx>
        <w:trPr>
          <w:trHeight w:val="246"/>
          <w:jc w:val="center"/>
        </w:trPr>
        <w:tc>
          <w:tcPr>
            <w:tcW w:w="2661" w:type="dxa"/>
          </w:tcPr>
          <w:p w:rsidR="00D91559" w:rsidRPr="00885298" w:rsidP="009C4514">
            <w:pPr>
              <w:tabs>
                <w:tab w:val="center" w:pos="4320"/>
                <w:tab w:val="right" w:pos="8640"/>
              </w:tabs>
              <w:jc w:val="both"/>
              <w:rPr>
                <w:rFonts w:cs="Arial"/>
                <w:szCs w:val="18"/>
                <w:lang w:val="fr-BE"/>
              </w:rPr>
            </w:pPr>
            <w:r w:rsidRPr="00885298">
              <w:rPr>
                <w:rFonts w:ascii="Lucida Sans Unicode" w:hAnsi="Lucida Sans Unicode" w:cs="Arial"/>
                <w:szCs w:val="18"/>
                <w:lang w:val="fr-BE"/>
              </w:rPr>
              <w:t>⊔⊔</w:t>
            </w:r>
            <w:r w:rsidRPr="00885298">
              <w:rPr>
                <w:rFonts w:cs="Arial"/>
                <w:szCs w:val="18"/>
                <w:lang w:val="fr-BE"/>
              </w:rPr>
              <w:t xml:space="preserve"> / </w:t>
            </w:r>
            <w:r w:rsidRPr="00885298">
              <w:rPr>
                <w:rFonts w:ascii="Lucida Sans Unicode" w:hAnsi="Lucida Sans Unicode" w:cs="Arial"/>
                <w:szCs w:val="18"/>
                <w:lang w:val="fr-BE"/>
              </w:rPr>
              <w:t>⊔⊔</w:t>
            </w:r>
            <w:r w:rsidRPr="00885298">
              <w:rPr>
                <w:rFonts w:cs="Arial"/>
                <w:szCs w:val="18"/>
                <w:lang w:val="fr-BE"/>
              </w:rPr>
              <w:t xml:space="preserve"> / </w:t>
            </w:r>
            <w:r w:rsidRPr="00885298">
              <w:rPr>
                <w:rFonts w:ascii="Lucida Sans Unicode" w:hAnsi="Lucida Sans Unicode" w:cs="Arial"/>
                <w:szCs w:val="18"/>
                <w:lang w:val="fr-BE"/>
              </w:rPr>
              <w:t>⊔⊔⊔⊔</w:t>
            </w:r>
          </w:p>
        </w:tc>
        <w:tc>
          <w:tcPr>
            <w:tcW w:w="2136" w:type="dxa"/>
          </w:tcPr>
          <w:p w:rsidR="00D91559" w:rsidRPr="00885298" w:rsidP="009C4514">
            <w:pPr>
              <w:tabs>
                <w:tab w:val="center" w:pos="4320"/>
                <w:tab w:val="right" w:pos="8640"/>
              </w:tabs>
              <w:jc w:val="both"/>
              <w:rPr>
                <w:rFonts w:cs="Arial"/>
                <w:szCs w:val="18"/>
                <w:lang w:val="fr-BE"/>
              </w:rPr>
            </w:pPr>
            <w:r w:rsidRPr="00885298">
              <w:rPr>
                <w:rFonts w:cs="Arial"/>
                <w:szCs w:val="18"/>
                <w:lang w:val="fr-BE"/>
              </w:rPr>
              <w:t>(Date)</w:t>
            </w:r>
          </w:p>
        </w:tc>
        <w:tc>
          <w:tcPr>
            <w:tcW w:w="2399" w:type="dxa"/>
          </w:tcPr>
          <w:p w:rsidR="00D91559" w:rsidRPr="00885298" w:rsidP="009C4514">
            <w:pPr>
              <w:tabs>
                <w:tab w:val="center" w:pos="4320"/>
                <w:tab w:val="right" w:pos="8640"/>
              </w:tabs>
              <w:jc w:val="both"/>
              <w:rPr>
                <w:rFonts w:cs="Arial"/>
                <w:i/>
                <w:szCs w:val="18"/>
                <w:lang w:val="fr-BE"/>
              </w:rPr>
            </w:pPr>
          </w:p>
        </w:tc>
        <w:tc>
          <w:tcPr>
            <w:tcW w:w="2977" w:type="dxa"/>
          </w:tcPr>
          <w:p w:rsidR="00D91559" w:rsidRPr="00885298" w:rsidP="009C4514">
            <w:pPr>
              <w:tabs>
                <w:tab w:val="center" w:pos="4320"/>
                <w:tab w:val="right" w:pos="8640"/>
              </w:tabs>
              <w:jc w:val="both"/>
              <w:rPr>
                <w:rFonts w:cs="Arial"/>
                <w:i/>
                <w:szCs w:val="18"/>
                <w:lang w:val="fr-BE"/>
              </w:rPr>
            </w:pPr>
          </w:p>
        </w:tc>
      </w:tr>
      <w:tr w:rsidTr="009C4514">
        <w:tblPrEx>
          <w:tblW w:w="10173" w:type="dxa"/>
          <w:jc w:val="center"/>
          <w:tblLayout w:type="fixed"/>
          <w:tblLook w:val="0000"/>
        </w:tblPrEx>
        <w:trPr>
          <w:trHeight w:val="998"/>
          <w:jc w:val="center"/>
        </w:trPr>
        <w:tc>
          <w:tcPr>
            <w:tcW w:w="2661" w:type="dxa"/>
            <w:tcBorders>
              <w:top w:val="single" w:sz="4" w:space="0" w:color="auto"/>
              <w:left w:val="single" w:sz="4" w:space="0" w:color="auto"/>
              <w:bottom w:val="single" w:sz="4" w:space="0" w:color="auto"/>
              <w:right w:val="single" w:sz="4" w:space="0" w:color="auto"/>
            </w:tcBorders>
          </w:tcPr>
          <w:p w:rsidR="00D91559" w:rsidRPr="00885298" w:rsidP="009C4514">
            <w:pPr>
              <w:tabs>
                <w:tab w:val="center" w:pos="4320"/>
                <w:tab w:val="right" w:pos="8640"/>
              </w:tabs>
              <w:jc w:val="both"/>
              <w:rPr>
                <w:rFonts w:cs="Arial"/>
                <w:i/>
                <w:szCs w:val="18"/>
                <w:lang w:val="fr-BE"/>
              </w:rPr>
            </w:pPr>
          </w:p>
          <w:p w:rsidR="00D91559" w:rsidRPr="00885298" w:rsidP="009C4514">
            <w:pPr>
              <w:tabs>
                <w:tab w:val="center" w:pos="4320"/>
                <w:tab w:val="right" w:pos="8640"/>
              </w:tabs>
              <w:jc w:val="both"/>
              <w:rPr>
                <w:rFonts w:cs="Arial"/>
                <w:i/>
                <w:szCs w:val="18"/>
                <w:lang w:val="fr-BE"/>
              </w:rPr>
            </w:pPr>
          </w:p>
          <w:p w:rsidR="00D91559" w:rsidRPr="00885298" w:rsidP="009C4514">
            <w:pPr>
              <w:tabs>
                <w:tab w:val="center" w:pos="4320"/>
                <w:tab w:val="right" w:pos="8640"/>
              </w:tabs>
              <w:jc w:val="both"/>
              <w:rPr>
                <w:rFonts w:cs="Arial"/>
                <w:i/>
                <w:szCs w:val="18"/>
                <w:lang w:val="fr-BE"/>
              </w:rPr>
            </w:pPr>
          </w:p>
          <w:p w:rsidR="00D91559" w:rsidRPr="00885298" w:rsidP="009C4514">
            <w:pPr>
              <w:tabs>
                <w:tab w:val="center" w:pos="4320"/>
                <w:tab w:val="right" w:pos="8640"/>
              </w:tabs>
              <w:jc w:val="both"/>
              <w:rPr>
                <w:rFonts w:cs="Arial"/>
                <w:i/>
                <w:szCs w:val="18"/>
                <w:lang w:val="fr-BE"/>
              </w:rPr>
            </w:pPr>
          </w:p>
        </w:tc>
        <w:tc>
          <w:tcPr>
            <w:tcW w:w="2136" w:type="dxa"/>
            <w:tcBorders>
              <w:left w:val="nil"/>
            </w:tcBorders>
            <w:vAlign w:val="bottom"/>
          </w:tcPr>
          <w:p w:rsidR="00D91559" w:rsidRPr="00885298" w:rsidP="009C4514">
            <w:pPr>
              <w:tabs>
                <w:tab w:val="center" w:pos="4320"/>
                <w:tab w:val="right" w:pos="8640"/>
              </w:tabs>
              <w:jc w:val="both"/>
              <w:rPr>
                <w:rFonts w:cs="Arial"/>
                <w:szCs w:val="18"/>
                <w:lang w:val="fr-BE"/>
              </w:rPr>
            </w:pPr>
            <w:r w:rsidRPr="00885298">
              <w:rPr>
                <w:rFonts w:cs="Arial"/>
                <w:szCs w:val="18"/>
                <w:lang w:val="fr-BE"/>
              </w:rPr>
              <w:t>(CACHET)</w:t>
            </w:r>
          </w:p>
        </w:tc>
        <w:tc>
          <w:tcPr>
            <w:tcW w:w="2399" w:type="dxa"/>
            <w:vAlign w:val="bottom"/>
          </w:tcPr>
          <w:p w:rsidR="00D91559" w:rsidRPr="00885298" w:rsidP="009C4514">
            <w:pPr>
              <w:tabs>
                <w:tab w:val="center" w:pos="4320"/>
                <w:tab w:val="right" w:pos="8640"/>
              </w:tabs>
              <w:jc w:val="both"/>
              <w:rPr>
                <w:rFonts w:cs="Arial"/>
                <w:i/>
                <w:szCs w:val="18"/>
                <w:lang w:val="fr-BE"/>
              </w:rPr>
            </w:pPr>
            <w:r w:rsidRPr="00885298">
              <w:rPr>
                <w:rFonts w:cs="Arial"/>
                <w:i/>
                <w:szCs w:val="18"/>
                <w:lang w:val="fr-BE"/>
              </w:rPr>
              <w:t>........................................</w:t>
            </w:r>
          </w:p>
        </w:tc>
        <w:tc>
          <w:tcPr>
            <w:tcW w:w="2977" w:type="dxa"/>
            <w:vAlign w:val="bottom"/>
          </w:tcPr>
          <w:p w:rsidR="00D91559" w:rsidRPr="00885298" w:rsidP="009C4514">
            <w:pPr>
              <w:tabs>
                <w:tab w:val="center" w:pos="4320"/>
                <w:tab w:val="right" w:pos="8640"/>
              </w:tabs>
              <w:jc w:val="both"/>
              <w:rPr>
                <w:rFonts w:cs="Arial"/>
                <w:szCs w:val="18"/>
                <w:lang w:val="fr-BE"/>
              </w:rPr>
            </w:pPr>
            <w:r w:rsidRPr="00885298">
              <w:rPr>
                <w:rFonts w:cs="Arial"/>
                <w:szCs w:val="18"/>
                <w:lang w:val="fr-BE"/>
              </w:rPr>
              <w:t>(SIGNATURE DU MEDECIN)</w:t>
            </w:r>
          </w:p>
        </w:tc>
      </w:tr>
    </w:tbl>
    <w:p w:rsidR="00EF5816" w:rsidRPr="00D91559" w:rsidP="00D91559"/>
    <w:p w:rsidR="00672915" w:rsidRPr="0098705E" w:rsidP="00672915">
      <w:pPr>
        <w:jc w:val="both"/>
        <w:rPr>
          <w:rFonts w:cs="Arial"/>
          <w:b/>
          <w:szCs w:val="18"/>
          <w:lang w:val="nl-BE"/>
        </w:rPr>
      </w:pPr>
      <w:r w:rsidRPr="0098705E">
        <w:rPr>
          <w:rFonts w:cs="Arial"/>
          <w:b/>
          <w:szCs w:val="18"/>
          <w:lang w:val="nl-BE"/>
        </w:rPr>
        <w:t>BIJLAGE  A :  Model van formulier bestemd voor de ziekenhuisapotheker</w:t>
      </w:r>
    </w:p>
    <w:p w:rsidR="00672915" w:rsidRPr="0098705E" w:rsidP="00672915">
      <w:pPr>
        <w:jc w:val="both"/>
        <w:outlineLvl w:val="0"/>
        <w:rPr>
          <w:rFonts w:cs="Arial"/>
          <w:szCs w:val="18"/>
          <w:lang w:val="nl-BE"/>
        </w:rPr>
      </w:pPr>
      <w:r w:rsidRPr="0098705E">
        <w:rPr>
          <w:rFonts w:cs="Arial"/>
          <w:szCs w:val="18"/>
          <w:lang w:val="nl-BE"/>
        </w:rPr>
        <w:t xml:space="preserve">Formulier bestemd voor de ziekenhuisapotheker voorafgaand aan de facturatie van </w:t>
      </w:r>
      <w:r w:rsidRPr="0098705E">
        <w:rPr>
          <w:rFonts w:cs="Arial"/>
          <w:spacing w:val="-3"/>
          <w:szCs w:val="18"/>
          <w:lang w:val="nl-BE"/>
        </w:rPr>
        <w:t>iodium</w:t>
      </w:r>
      <w:r w:rsidRPr="0098705E">
        <w:rPr>
          <w:rFonts w:cs="Arial"/>
          <w:spacing w:val="-3"/>
          <w:szCs w:val="18"/>
          <w:lang w:val="nl-BE"/>
        </w:rPr>
        <w:t xml:space="preserve"> 125, korrels</w:t>
      </w:r>
      <w:r w:rsidRPr="0098705E">
        <w:rPr>
          <w:rFonts w:cs="Arial"/>
          <w:szCs w:val="18"/>
          <w:lang w:val="nl-BE"/>
        </w:rPr>
        <w:t xml:space="preserve"> ingeschreven in</w:t>
      </w:r>
      <w:r w:rsidRPr="00711444">
        <w:rPr>
          <w:rFonts w:cs="Arial"/>
          <w:szCs w:val="18"/>
          <w:lang w:val="nl-BE"/>
        </w:rPr>
        <w:t xml:space="preserve"> </w:t>
      </w:r>
      <w:r w:rsidRPr="0098705E">
        <w:rPr>
          <w:rFonts w:cs="Arial"/>
          <w:szCs w:val="18"/>
          <w:lang w:val="nl-BE"/>
        </w:rPr>
        <w:t>§ 200</w:t>
      </w:r>
      <w:r>
        <w:rPr>
          <w:rFonts w:cs="Arial"/>
          <w:szCs w:val="18"/>
          <w:lang w:val="nl-BE"/>
        </w:rPr>
        <w:t>0</w:t>
      </w:r>
      <w:r w:rsidRPr="0098705E">
        <w:rPr>
          <w:rFonts w:cs="Arial"/>
          <w:szCs w:val="18"/>
          <w:lang w:val="nl-BE"/>
        </w:rPr>
        <w:t>1 van hoofdstuk I van het K.B. van 22 mei 2014.</w:t>
      </w:r>
    </w:p>
    <w:p w:rsidR="00672915" w:rsidRPr="007921FE" w:rsidP="00672915">
      <w:pPr>
        <w:jc w:val="both"/>
        <w:outlineLvl w:val="0"/>
        <w:rPr>
          <w:rFonts w:asciiTheme="minorHAnsi" w:hAnsiTheme="minorHAnsi" w:cs="Arial"/>
          <w:b/>
          <w:sz w:val="20"/>
          <w:szCs w:val="20"/>
          <w:u w:val="single"/>
          <w:lang w:val="nl-BE"/>
        </w:rPr>
      </w:pPr>
    </w:p>
    <w:p w:rsidR="00672915" w:rsidRPr="0098705E" w:rsidP="00672915">
      <w:pPr>
        <w:jc w:val="both"/>
        <w:outlineLvl w:val="0"/>
        <w:rPr>
          <w:rFonts w:cs="Arial"/>
          <w:b/>
          <w:szCs w:val="18"/>
          <w:u w:val="single"/>
          <w:lang w:val="nl-BE"/>
        </w:rPr>
      </w:pPr>
      <w:r w:rsidRPr="0098705E">
        <w:rPr>
          <w:rFonts w:cs="Arial"/>
          <w:b/>
          <w:szCs w:val="18"/>
          <w:u w:val="single"/>
          <w:lang w:val="nl-BE"/>
        </w:rPr>
        <w:t>I – Identificatie van de rechthebbende (naam, voornaam, inschrijvingsnummer bij de verzekeringsinstelling):</w:t>
      </w:r>
    </w:p>
    <w:p w:rsidR="00672915" w:rsidRPr="007921FE" w:rsidP="00672915">
      <w:pPr>
        <w:jc w:val="both"/>
        <w:rPr>
          <w:rFonts w:asciiTheme="minorHAnsi" w:hAnsiTheme="minorHAnsi" w:cs="Arial"/>
          <w:sz w:val="20"/>
          <w:szCs w:val="20"/>
          <w:lang w:val="nl-BE"/>
        </w:rPr>
      </w:pPr>
    </w:p>
    <w:p w:rsidR="00672915" w:rsidRPr="007921FE" w:rsidP="00672915">
      <w:pPr>
        <w:jc w:val="both"/>
        <w:rPr>
          <w:rFonts w:asciiTheme="minorHAnsi" w:hAnsiTheme="minorHAnsi" w:cs="Arial"/>
          <w:sz w:val="20"/>
          <w:szCs w:val="20"/>
          <w:lang w:val="nl-BE"/>
        </w:rPr>
      </w:pPr>
      <w:r w:rsidRPr="007921FE">
        <w:rPr>
          <w:rFonts w:ascii="Lucida Sans Unicode" w:hAnsi="Lucida Sans Unicode" w:cs="Arial"/>
          <w:sz w:val="20"/>
          <w:szCs w:val="20"/>
          <w:lang w:val="nl-BE"/>
        </w:rPr>
        <w:t>⊔⊔⊔⊔⊔⊔⊔⊔⊔⊔⊔⊔⊔</w:t>
      </w:r>
      <w:r w:rsidRPr="007921FE">
        <w:rPr>
          <w:rFonts w:asciiTheme="minorHAnsi" w:hAnsiTheme="minorHAnsi" w:cs="Arial"/>
          <w:sz w:val="20"/>
          <w:szCs w:val="20"/>
          <w:lang w:val="nl-BE"/>
        </w:rPr>
        <w:t xml:space="preserve">   </w:t>
      </w:r>
      <w:r w:rsidRPr="007921FE">
        <w:rPr>
          <w:rFonts w:ascii="Lucida Sans Unicode" w:hAnsi="Lucida Sans Unicode" w:cs="Arial"/>
          <w:sz w:val="20"/>
          <w:szCs w:val="20"/>
          <w:lang w:val="nl-BE"/>
        </w:rPr>
        <w:t>⊔⊔⊔⊔⊔⊔⊔⊔⊔⊔⊔⊔⊔⊔</w:t>
      </w:r>
      <w:r w:rsidRPr="007921FE">
        <w:rPr>
          <w:rFonts w:asciiTheme="minorHAnsi" w:hAnsiTheme="minorHAnsi" w:cs="Arial"/>
          <w:sz w:val="20"/>
          <w:szCs w:val="20"/>
          <w:lang w:val="nl-BE"/>
        </w:rPr>
        <w:t xml:space="preserve">   </w:t>
      </w:r>
      <w:r w:rsidRPr="007921FE">
        <w:rPr>
          <w:rFonts w:ascii="Lucida Sans Unicode" w:hAnsi="Lucida Sans Unicode" w:cs="Arial"/>
          <w:sz w:val="20"/>
          <w:szCs w:val="20"/>
          <w:lang w:val="nl-BE"/>
        </w:rPr>
        <w:t>⊔⊔⊔⊔⊔⊔⊔⊔⊔⊔⊔⊔⊔⊔⊔</w:t>
      </w:r>
    </w:p>
    <w:p w:rsidR="00672915" w:rsidRPr="007921FE" w:rsidP="00672915">
      <w:pPr>
        <w:jc w:val="both"/>
        <w:rPr>
          <w:rFonts w:asciiTheme="minorHAnsi" w:hAnsiTheme="minorHAnsi" w:cs="Arial"/>
          <w:sz w:val="20"/>
          <w:szCs w:val="20"/>
          <w:lang w:val="nl-BE"/>
        </w:rPr>
      </w:pPr>
    </w:p>
    <w:p w:rsidR="00672915" w:rsidRPr="0098705E" w:rsidP="00672915">
      <w:pPr>
        <w:widowControl w:val="0"/>
        <w:tabs>
          <w:tab w:val="right" w:pos="9360"/>
        </w:tabs>
        <w:suppressAutoHyphens/>
        <w:jc w:val="both"/>
        <w:outlineLvl w:val="0"/>
        <w:rPr>
          <w:rFonts w:cs="Arial"/>
          <w:b/>
          <w:snapToGrid w:val="0"/>
          <w:szCs w:val="18"/>
          <w:u w:val="single"/>
          <w:lang w:val="nl-BE"/>
        </w:rPr>
      </w:pPr>
      <w:r w:rsidRPr="0098705E">
        <w:rPr>
          <w:rFonts w:cs="Arial"/>
          <w:b/>
          <w:snapToGrid w:val="0"/>
          <w:szCs w:val="18"/>
          <w:u w:val="single"/>
          <w:lang w:val="nl-BE"/>
        </w:rPr>
        <w:t>II – Elementen te bevestigen door de geneesheer-specialist verantwoordelijk voor de behandeling:</w:t>
      </w:r>
    </w:p>
    <w:p w:rsidR="00672915" w:rsidRPr="0098705E" w:rsidP="00672915">
      <w:pPr>
        <w:jc w:val="both"/>
        <w:rPr>
          <w:rFonts w:cs="Arial"/>
          <w:szCs w:val="18"/>
          <w:lang w:val="nl-BE"/>
        </w:rPr>
      </w:pPr>
    </w:p>
    <w:p w:rsidR="00672915" w:rsidRPr="0098705E" w:rsidP="00672915">
      <w:pPr>
        <w:jc w:val="both"/>
        <w:rPr>
          <w:rFonts w:cs="Arial"/>
          <w:szCs w:val="18"/>
          <w:lang w:val="nl-BE"/>
        </w:rPr>
      </w:pPr>
      <w:r w:rsidRPr="0098705E">
        <w:rPr>
          <w:rFonts w:cs="Arial"/>
          <w:szCs w:val="18"/>
          <w:lang w:val="nl-BE"/>
        </w:rPr>
        <w:t>Ik ondergetekende, arts,  specialist in de radiotherapie;</w:t>
      </w:r>
    </w:p>
    <w:p w:rsidR="00672915" w:rsidRPr="0098705E" w:rsidP="00672915">
      <w:pPr>
        <w:ind w:right="43"/>
        <w:jc w:val="both"/>
        <w:rPr>
          <w:rFonts w:cs="Arial"/>
          <w:noProof/>
          <w:szCs w:val="18"/>
          <w:lang w:val="nl-BE"/>
        </w:rPr>
      </w:pPr>
    </w:p>
    <w:p w:rsidR="00672915" w:rsidRPr="0098705E" w:rsidP="00672915">
      <w:pPr>
        <w:ind w:right="43"/>
        <w:jc w:val="both"/>
        <w:rPr>
          <w:rFonts w:cs="Arial"/>
          <w:noProof/>
          <w:szCs w:val="18"/>
          <w:lang w:val="nl-BE"/>
        </w:rPr>
      </w:pPr>
      <w:r w:rsidRPr="0098705E">
        <w:rPr>
          <w:rFonts w:cs="Arial"/>
          <w:noProof/>
          <w:szCs w:val="18"/>
          <w:lang w:val="nl-BE"/>
        </w:rPr>
        <w:t xml:space="preserve">verklaar dat deze patiënt met een prostaatcarcinoma in aanmerking komt voor een behandeling met </w:t>
      </w:r>
      <w:r w:rsidRPr="0098705E">
        <w:rPr>
          <w:rFonts w:cs="Arial"/>
          <w:spacing w:val="-3"/>
          <w:szCs w:val="18"/>
          <w:lang w:val="nl-BE"/>
        </w:rPr>
        <w:t>iodium</w:t>
      </w:r>
      <w:r w:rsidRPr="0098705E">
        <w:rPr>
          <w:rFonts w:cs="Arial"/>
          <w:spacing w:val="-3"/>
          <w:szCs w:val="18"/>
          <w:lang w:val="nl-BE"/>
        </w:rPr>
        <w:t xml:space="preserve"> 125, korrels</w:t>
      </w:r>
      <w:r w:rsidRPr="0098705E">
        <w:rPr>
          <w:rFonts w:cs="Arial"/>
          <w:noProof/>
          <w:szCs w:val="18"/>
          <w:lang w:val="nl-BE"/>
        </w:rPr>
        <w:t xml:space="preserve"> gezien de de voorwaarden onder punt a) van § 20001 van hoofdstuk I van het K.B. van 22 mei 2014 bij deze patiënt allen vervuld zijn en de toedienig gerealiseerd is in de situatie geattesteerd onder punt III hieronder.</w:t>
      </w:r>
    </w:p>
    <w:p w:rsidR="00672915" w:rsidRPr="0098705E" w:rsidP="00672915">
      <w:pPr>
        <w:ind w:right="43"/>
        <w:jc w:val="both"/>
        <w:rPr>
          <w:rFonts w:cs="Arial"/>
          <w:noProof/>
          <w:szCs w:val="18"/>
          <w:lang w:val="nl-BE"/>
        </w:rPr>
      </w:pPr>
    </w:p>
    <w:p w:rsidR="00672915" w:rsidRPr="0098705E" w:rsidP="00672915">
      <w:pPr>
        <w:ind w:right="43"/>
        <w:jc w:val="both"/>
        <w:rPr>
          <w:rFonts w:cs="Arial"/>
          <w:noProof/>
          <w:szCs w:val="18"/>
          <w:lang w:val="nl-BE"/>
        </w:rPr>
      </w:pPr>
    </w:p>
    <w:p w:rsidR="00672915" w:rsidRPr="0098705E" w:rsidP="00672915">
      <w:pPr>
        <w:ind w:right="43"/>
        <w:jc w:val="both"/>
        <w:rPr>
          <w:rFonts w:cs="Arial"/>
          <w:noProof/>
          <w:szCs w:val="18"/>
          <w:lang w:val="nl-BE"/>
        </w:rPr>
      </w:pPr>
      <w:r w:rsidRPr="0098705E">
        <w:rPr>
          <w:rFonts w:cs="Arial"/>
          <w:b/>
          <w:szCs w:val="18"/>
          <w:u w:val="single"/>
          <w:lang w:val="nl-BE"/>
        </w:rPr>
        <w:t>III – Situatie van de patiënt</w:t>
      </w:r>
    </w:p>
    <w:p w:rsidR="00672915" w:rsidRPr="0098705E" w:rsidP="00672915">
      <w:pPr>
        <w:ind w:right="43"/>
        <w:jc w:val="both"/>
        <w:rPr>
          <w:rFonts w:cs="Arial"/>
          <w:noProof/>
          <w:szCs w:val="18"/>
          <w:lang w:val="nl-BE"/>
        </w:rPr>
      </w:pPr>
    </w:p>
    <w:p w:rsidR="00672915" w:rsidRPr="0098705E" w:rsidP="00672915">
      <w:pPr>
        <w:ind w:right="43"/>
        <w:jc w:val="both"/>
        <w:rPr>
          <w:rFonts w:cs="Arial"/>
          <w:szCs w:val="18"/>
          <w:lang w:val="de-DE"/>
        </w:rPr>
      </w:pPr>
      <w:r w:rsidRPr="0098705E">
        <w:rPr>
          <w:rFonts w:cs="Arial"/>
          <w:szCs w:val="18"/>
          <w:lang w:val="nl-BE"/>
        </w:rPr>
        <w:t xml:space="preserve">stadium  </w:t>
      </w:r>
      <w:r w:rsidRPr="0098705E">
        <w:rPr>
          <w:rFonts w:cs="Arial"/>
          <w:szCs w:val="18"/>
          <w:lang w:val="nl-BE"/>
        </w:rPr>
        <w:tab/>
      </w:r>
      <w:r w:rsidRPr="0098705E">
        <w:rPr>
          <w:rFonts w:cs="Arial"/>
          <w:szCs w:val="18"/>
          <w:lang w:val="nl-BE"/>
        </w:rPr>
        <w:tab/>
        <w:t>…………………………………</w:t>
      </w:r>
      <w:r w:rsidRPr="0098705E">
        <w:rPr>
          <w:rFonts w:cs="Arial"/>
          <w:szCs w:val="18"/>
          <w:lang w:val="nl-BE"/>
        </w:rPr>
        <w:tab/>
      </w:r>
      <w:r w:rsidRPr="0098705E">
        <w:rPr>
          <w:rFonts w:cs="Arial"/>
          <w:szCs w:val="18"/>
          <w:lang w:val="nl-BE"/>
        </w:rPr>
        <w:tab/>
      </w:r>
      <w:r w:rsidRPr="0098705E">
        <w:rPr>
          <w:rFonts w:cs="Arial"/>
          <w:szCs w:val="18"/>
          <w:lang w:val="de-DE"/>
        </w:rPr>
        <w:t xml:space="preserve">(T1-T2 </w:t>
      </w:r>
      <w:r w:rsidRPr="0098705E">
        <w:rPr>
          <w:rFonts w:cs="Arial"/>
          <w:szCs w:val="18"/>
          <w:lang w:val="de-DE"/>
        </w:rPr>
        <w:t>tumor</w:t>
      </w:r>
      <w:r w:rsidRPr="0098705E">
        <w:rPr>
          <w:rFonts w:cs="Arial"/>
          <w:szCs w:val="18"/>
          <w:lang w:val="de-DE"/>
        </w:rPr>
        <w:t>)</w:t>
      </w:r>
    </w:p>
    <w:p w:rsidR="00672915" w:rsidRPr="0098705E" w:rsidP="00672915">
      <w:pPr>
        <w:ind w:right="43"/>
        <w:jc w:val="both"/>
        <w:rPr>
          <w:rFonts w:cs="Arial"/>
          <w:szCs w:val="18"/>
          <w:lang w:val="de-DE"/>
        </w:rPr>
      </w:pPr>
    </w:p>
    <w:p w:rsidR="00672915" w:rsidRPr="003F24FD" w:rsidP="00672915">
      <w:pPr>
        <w:ind w:right="43"/>
        <w:jc w:val="both"/>
        <w:rPr>
          <w:rFonts w:cs="Arial"/>
          <w:noProof/>
          <w:szCs w:val="18"/>
          <w:lang w:val="de-DE"/>
        </w:rPr>
      </w:pPr>
      <w:r w:rsidRPr="003F24FD">
        <w:rPr>
          <w:rFonts w:cs="Arial"/>
          <w:szCs w:val="18"/>
          <w:lang w:val="de-DE"/>
        </w:rPr>
        <w:t>PSA</w:t>
      </w:r>
      <w:r w:rsidRPr="003F24FD">
        <w:rPr>
          <w:rFonts w:cs="Arial"/>
          <w:szCs w:val="18"/>
          <w:lang w:val="de-DE"/>
        </w:rPr>
        <w:tab/>
      </w:r>
      <w:r w:rsidRPr="003F24FD">
        <w:rPr>
          <w:rFonts w:cs="Arial"/>
          <w:szCs w:val="18"/>
          <w:lang w:val="de-DE"/>
        </w:rPr>
        <w:tab/>
      </w:r>
      <w:r w:rsidRPr="003F24FD">
        <w:rPr>
          <w:rFonts w:cs="Arial"/>
          <w:szCs w:val="18"/>
          <w:lang w:val="de-DE"/>
        </w:rPr>
        <w:tab/>
        <w:t>………………………………..</w:t>
      </w:r>
      <w:r w:rsidRPr="003F24FD">
        <w:rPr>
          <w:rFonts w:cs="Arial"/>
          <w:szCs w:val="18"/>
          <w:lang w:val="de-DE"/>
        </w:rPr>
        <w:tab/>
      </w:r>
      <w:r w:rsidRPr="003F24FD">
        <w:rPr>
          <w:rFonts w:cs="Arial"/>
          <w:szCs w:val="18"/>
          <w:lang w:val="de-DE"/>
        </w:rPr>
        <w:tab/>
        <w:t>(</w:t>
      </w:r>
      <w:r w:rsidRPr="003F24FD">
        <w:rPr>
          <w:rFonts w:cs="Arial"/>
          <w:szCs w:val="18"/>
          <w:lang w:val="de-DE"/>
        </w:rPr>
        <w:t>lager</w:t>
      </w:r>
      <w:r w:rsidRPr="003F24FD">
        <w:rPr>
          <w:rFonts w:cs="Arial"/>
          <w:szCs w:val="18"/>
          <w:lang w:val="de-DE"/>
        </w:rPr>
        <w:t xml:space="preserve"> </w:t>
      </w:r>
      <w:r w:rsidRPr="003F24FD">
        <w:rPr>
          <w:rFonts w:cs="Arial"/>
          <w:szCs w:val="18"/>
          <w:lang w:val="de-DE"/>
        </w:rPr>
        <w:t>dan</w:t>
      </w:r>
      <w:r w:rsidRPr="003F24FD">
        <w:rPr>
          <w:rFonts w:cs="Arial"/>
          <w:szCs w:val="18"/>
          <w:lang w:val="de-DE"/>
        </w:rPr>
        <w:t xml:space="preserve"> 20)</w:t>
      </w:r>
    </w:p>
    <w:p w:rsidR="00672915" w:rsidRPr="003F24FD" w:rsidP="00672915">
      <w:pPr>
        <w:ind w:right="43"/>
        <w:jc w:val="both"/>
        <w:rPr>
          <w:rFonts w:cs="Arial"/>
          <w:noProof/>
          <w:szCs w:val="18"/>
          <w:lang w:val="de-DE"/>
        </w:rPr>
      </w:pPr>
    </w:p>
    <w:p w:rsidR="00672915" w:rsidRPr="0098705E" w:rsidP="00672915">
      <w:pPr>
        <w:ind w:right="43"/>
        <w:jc w:val="both"/>
        <w:rPr>
          <w:rFonts w:cs="Arial"/>
          <w:szCs w:val="18"/>
          <w:lang w:val="nl-BE"/>
        </w:rPr>
      </w:pPr>
      <w:r w:rsidRPr="0098705E">
        <w:rPr>
          <w:rFonts w:cs="Arial"/>
          <w:szCs w:val="18"/>
          <w:lang w:val="nl-BE"/>
        </w:rPr>
        <w:t>Gleason</w:t>
      </w:r>
      <w:r w:rsidRPr="0098705E">
        <w:rPr>
          <w:rFonts w:cs="Arial"/>
          <w:szCs w:val="18"/>
          <w:lang w:val="nl-BE"/>
        </w:rPr>
        <w:tab/>
      </w:r>
      <w:r w:rsidRPr="0098705E">
        <w:rPr>
          <w:rFonts w:cs="Arial"/>
          <w:szCs w:val="18"/>
          <w:lang w:val="nl-BE"/>
        </w:rPr>
        <w:tab/>
      </w:r>
      <w:r w:rsidRPr="0098705E">
        <w:rPr>
          <w:rFonts w:cs="Arial"/>
          <w:szCs w:val="18"/>
          <w:lang w:val="nl-BE"/>
        </w:rPr>
        <w:tab/>
        <w:t>………………………………..</w:t>
      </w:r>
      <w:r w:rsidRPr="0098705E">
        <w:rPr>
          <w:rFonts w:cs="Arial"/>
          <w:szCs w:val="18"/>
          <w:lang w:val="nl-BE"/>
        </w:rPr>
        <w:tab/>
      </w:r>
      <w:r w:rsidRPr="0098705E">
        <w:rPr>
          <w:rFonts w:cs="Arial"/>
          <w:szCs w:val="18"/>
          <w:lang w:val="nl-BE"/>
        </w:rPr>
        <w:tab/>
        <w:t>(lager dan 8)</w:t>
      </w:r>
    </w:p>
    <w:p w:rsidR="00672915" w:rsidRPr="0098705E" w:rsidP="00672915">
      <w:pPr>
        <w:ind w:right="43"/>
        <w:jc w:val="both"/>
        <w:rPr>
          <w:rFonts w:cs="Arial"/>
          <w:noProof/>
          <w:szCs w:val="18"/>
          <w:lang w:val="nl-BE"/>
        </w:rPr>
      </w:pPr>
    </w:p>
    <w:p w:rsidR="00672915" w:rsidRPr="0098705E" w:rsidP="00672915">
      <w:pPr>
        <w:jc w:val="both"/>
        <w:outlineLvl w:val="0"/>
        <w:rPr>
          <w:rFonts w:cs="Arial"/>
          <w:szCs w:val="18"/>
          <w:lang w:val="nl-BE"/>
        </w:rPr>
      </w:pPr>
      <w:r w:rsidRPr="0098705E">
        <w:rPr>
          <w:rFonts w:cs="Arial"/>
          <w:szCs w:val="18"/>
          <w:lang w:val="nl-BE"/>
        </w:rPr>
        <w:t>Prostaatvolume</w:t>
      </w:r>
      <w:r w:rsidRPr="0098705E">
        <w:rPr>
          <w:rFonts w:cs="Arial"/>
          <w:szCs w:val="18"/>
          <w:lang w:val="nl-BE"/>
        </w:rPr>
        <w:tab/>
      </w:r>
      <w:r w:rsidRPr="0098705E">
        <w:rPr>
          <w:rFonts w:cs="Arial"/>
          <w:szCs w:val="18"/>
          <w:lang w:val="nl-BE"/>
        </w:rPr>
        <w:tab/>
        <w:t>……………………………….</w:t>
      </w:r>
      <w:r w:rsidRPr="0098705E">
        <w:rPr>
          <w:rFonts w:cs="Arial"/>
          <w:szCs w:val="18"/>
          <w:lang w:val="nl-BE"/>
        </w:rPr>
        <w:tab/>
      </w:r>
      <w:r w:rsidRPr="0098705E">
        <w:rPr>
          <w:rFonts w:cs="Arial"/>
          <w:szCs w:val="18"/>
          <w:lang w:val="nl-BE"/>
        </w:rPr>
        <w:tab/>
        <w:t>(lager dan 50 ml)</w:t>
      </w:r>
    </w:p>
    <w:p w:rsidR="00672915" w:rsidRPr="0098705E" w:rsidP="00672915">
      <w:pPr>
        <w:jc w:val="both"/>
        <w:outlineLvl w:val="0"/>
        <w:rPr>
          <w:rFonts w:cs="Arial"/>
          <w:szCs w:val="18"/>
          <w:lang w:val="nl-BE"/>
        </w:rPr>
      </w:pPr>
    </w:p>
    <w:p w:rsidR="00672915" w:rsidRPr="0098705E" w:rsidP="00672915">
      <w:pPr>
        <w:jc w:val="both"/>
        <w:outlineLvl w:val="0"/>
        <w:rPr>
          <w:rFonts w:cs="Arial"/>
          <w:szCs w:val="18"/>
          <w:lang w:val="nl-BE"/>
        </w:rPr>
      </w:pPr>
      <w:r w:rsidRPr="0098705E">
        <w:rPr>
          <w:rFonts w:cs="Arial"/>
          <w:szCs w:val="18"/>
          <w:lang w:val="nl-BE"/>
        </w:rPr>
        <w:t>Besteld aantal zaadjes</w:t>
      </w:r>
      <w:r w:rsidRPr="0098705E">
        <w:rPr>
          <w:rFonts w:cs="Arial"/>
          <w:szCs w:val="18"/>
          <w:lang w:val="nl-BE"/>
        </w:rPr>
        <w:tab/>
        <w:t>……………………………….</w:t>
      </w:r>
      <w:r w:rsidRPr="0098705E">
        <w:rPr>
          <w:rFonts w:cs="Arial"/>
          <w:szCs w:val="18"/>
          <w:lang w:val="nl-BE"/>
        </w:rPr>
        <w:tab/>
      </w:r>
      <w:r w:rsidRPr="0098705E">
        <w:rPr>
          <w:rFonts w:cs="Arial"/>
          <w:szCs w:val="18"/>
          <w:lang w:val="nl-BE"/>
        </w:rPr>
        <w:tab/>
        <w:t>(maximaal 100)</w:t>
      </w:r>
    </w:p>
    <w:p w:rsidR="00672915" w:rsidRPr="0098705E" w:rsidP="00672915">
      <w:pPr>
        <w:jc w:val="both"/>
        <w:outlineLvl w:val="0"/>
        <w:rPr>
          <w:rFonts w:cs="Arial"/>
          <w:szCs w:val="18"/>
          <w:u w:val="single"/>
          <w:lang w:val="nl-BE"/>
        </w:rPr>
      </w:pPr>
    </w:p>
    <w:p w:rsidR="00672915" w:rsidRPr="0098705E" w:rsidP="00672915">
      <w:pPr>
        <w:jc w:val="both"/>
        <w:outlineLvl w:val="0"/>
        <w:rPr>
          <w:rFonts w:cs="Arial"/>
          <w:szCs w:val="18"/>
          <w:u w:val="single"/>
          <w:lang w:val="nl-BE"/>
        </w:rPr>
      </w:pPr>
    </w:p>
    <w:p w:rsidR="00672915" w:rsidRPr="0098705E" w:rsidP="00672915">
      <w:pPr>
        <w:tabs>
          <w:tab w:val="left" w:pos="-709"/>
        </w:tabs>
        <w:ind w:left="-1"/>
        <w:jc w:val="both"/>
        <w:outlineLvl w:val="0"/>
        <w:rPr>
          <w:rFonts w:cs="Arial"/>
          <w:b/>
          <w:szCs w:val="18"/>
          <w:u w:val="single"/>
          <w:lang w:val="nl-BE"/>
        </w:rPr>
      </w:pPr>
      <w:r w:rsidRPr="0098705E">
        <w:rPr>
          <w:rFonts w:cs="Arial"/>
          <w:b/>
          <w:szCs w:val="18"/>
          <w:u w:val="single"/>
          <w:lang w:val="nl-BE"/>
        </w:rPr>
        <w:t xml:space="preserve">IV – Identificatie van de arts-specialist verantwoordelijk voor de behandeling (naam, voornaam, adres, RIZIV-nummer): </w:t>
      </w:r>
    </w:p>
    <w:p w:rsidR="00672915" w:rsidRPr="007921FE" w:rsidP="00672915">
      <w:pPr>
        <w:tabs>
          <w:tab w:val="left" w:pos="-709"/>
        </w:tabs>
        <w:jc w:val="both"/>
        <w:outlineLvl w:val="0"/>
        <w:rPr>
          <w:rFonts w:asciiTheme="minorHAnsi" w:hAnsiTheme="minorHAnsi" w:cs="Arial"/>
          <w:sz w:val="20"/>
          <w:szCs w:val="20"/>
          <w:u w:val="single"/>
          <w:lang w:val="nl-BE"/>
        </w:rPr>
      </w:pPr>
    </w:p>
    <w:tbl>
      <w:tblPr>
        <w:tblStyle w:val="TableNormal"/>
        <w:tblW w:w="10881" w:type="dxa"/>
        <w:jc w:val="center"/>
        <w:tblLayout w:type="fixed"/>
        <w:tblLook w:val="0000"/>
      </w:tblPr>
      <w:tblGrid>
        <w:gridCol w:w="2802"/>
        <w:gridCol w:w="2250"/>
        <w:gridCol w:w="2286"/>
        <w:gridCol w:w="3543"/>
      </w:tblGrid>
      <w:tr w:rsidTr="009C4514">
        <w:tblPrEx>
          <w:tblW w:w="10881" w:type="dxa"/>
          <w:jc w:val="center"/>
          <w:tblLayout w:type="fixed"/>
          <w:tblLook w:val="0000"/>
        </w:tblPrEx>
        <w:trPr>
          <w:jc w:val="center"/>
        </w:trPr>
        <w:tc>
          <w:tcPr>
            <w:tcW w:w="2802" w:type="dxa"/>
          </w:tcPr>
          <w:p w:rsidR="00672915" w:rsidRPr="00942E51" w:rsidP="009C4514">
            <w:pPr>
              <w:tabs>
                <w:tab w:val="center" w:pos="4320"/>
                <w:tab w:val="right" w:pos="8640"/>
              </w:tabs>
              <w:jc w:val="both"/>
              <w:rPr>
                <w:rFonts w:cs="Arial"/>
                <w:szCs w:val="18"/>
                <w:lang w:val="fr-BE"/>
              </w:rPr>
            </w:pPr>
            <w:r w:rsidRPr="00942E51">
              <w:rPr>
                <w:rFonts w:ascii="Cambria Math" w:hAnsi="Cambria Math" w:cs="Cambria Math"/>
                <w:szCs w:val="18"/>
                <w:lang w:val="fr-BE"/>
              </w:rPr>
              <w:t>⊔⊔⊔⊔⊔⊔⊔⊔⊔⊔⊔⊔⊔⊔⊔⊔⊔</w:t>
            </w:r>
          </w:p>
        </w:tc>
        <w:tc>
          <w:tcPr>
            <w:tcW w:w="2250" w:type="dxa"/>
          </w:tcPr>
          <w:p w:rsidR="00672915" w:rsidRPr="00942E51" w:rsidP="009C4514">
            <w:pPr>
              <w:tabs>
                <w:tab w:val="center" w:pos="4320"/>
                <w:tab w:val="right" w:pos="8640"/>
              </w:tabs>
              <w:jc w:val="both"/>
              <w:rPr>
                <w:rFonts w:cs="Arial"/>
                <w:szCs w:val="18"/>
                <w:lang w:val="fr-BE"/>
              </w:rPr>
            </w:pPr>
            <w:r w:rsidRPr="00942E51">
              <w:rPr>
                <w:rFonts w:cs="Arial"/>
                <w:szCs w:val="18"/>
                <w:lang w:val="fr-BE"/>
              </w:rPr>
              <w:t>(</w:t>
            </w:r>
            <w:r w:rsidRPr="00942E51">
              <w:rPr>
                <w:rFonts w:cs="Arial"/>
                <w:szCs w:val="18"/>
                <w:lang w:val="fr-BE"/>
              </w:rPr>
              <w:t>naam</w:t>
            </w:r>
            <w:r w:rsidRPr="00942E51">
              <w:rPr>
                <w:rFonts w:cs="Arial"/>
                <w:szCs w:val="18"/>
                <w:lang w:val="fr-BE"/>
              </w:rPr>
              <w:t>)</w:t>
            </w:r>
          </w:p>
        </w:tc>
        <w:tc>
          <w:tcPr>
            <w:tcW w:w="2286" w:type="dxa"/>
          </w:tcPr>
          <w:p w:rsidR="00672915" w:rsidRPr="00942E51" w:rsidP="009C4514">
            <w:pPr>
              <w:tabs>
                <w:tab w:val="center" w:pos="4320"/>
                <w:tab w:val="right" w:pos="8640"/>
              </w:tabs>
              <w:jc w:val="both"/>
              <w:rPr>
                <w:rFonts w:cs="Arial"/>
                <w:i/>
                <w:szCs w:val="18"/>
                <w:lang w:val="fr-BE"/>
              </w:rPr>
            </w:pPr>
          </w:p>
        </w:tc>
        <w:tc>
          <w:tcPr>
            <w:tcW w:w="3543" w:type="dxa"/>
          </w:tcPr>
          <w:p w:rsidR="00672915" w:rsidRPr="00942E51" w:rsidP="009C4514">
            <w:pPr>
              <w:tabs>
                <w:tab w:val="center" w:pos="4320"/>
                <w:tab w:val="right" w:pos="8640"/>
              </w:tabs>
              <w:jc w:val="both"/>
              <w:rPr>
                <w:rFonts w:cs="Arial"/>
                <w:i/>
                <w:szCs w:val="18"/>
                <w:lang w:val="fr-BE"/>
              </w:rPr>
            </w:pPr>
          </w:p>
        </w:tc>
      </w:tr>
      <w:tr w:rsidTr="009C4514">
        <w:tblPrEx>
          <w:tblW w:w="10881" w:type="dxa"/>
          <w:jc w:val="center"/>
          <w:tblLayout w:type="fixed"/>
          <w:tblLook w:val="0000"/>
        </w:tblPrEx>
        <w:trPr>
          <w:jc w:val="center"/>
        </w:trPr>
        <w:tc>
          <w:tcPr>
            <w:tcW w:w="2802" w:type="dxa"/>
          </w:tcPr>
          <w:p w:rsidR="00672915" w:rsidRPr="00942E51" w:rsidP="009C4514">
            <w:pPr>
              <w:tabs>
                <w:tab w:val="center" w:pos="4320"/>
                <w:tab w:val="right" w:pos="8640"/>
              </w:tabs>
              <w:jc w:val="both"/>
              <w:rPr>
                <w:rFonts w:cs="Arial"/>
                <w:szCs w:val="18"/>
                <w:lang w:val="fr-BE"/>
              </w:rPr>
            </w:pPr>
            <w:r w:rsidRPr="00942E51">
              <w:rPr>
                <w:rFonts w:ascii="Cambria Math" w:hAnsi="Cambria Math" w:cs="Cambria Math"/>
                <w:szCs w:val="18"/>
                <w:lang w:val="fr-BE"/>
              </w:rPr>
              <w:t>⊔⊔⊔⊔⊔⊔⊔⊔⊔⊔⊔⊔⊔⊔⊔⊔⊔</w:t>
            </w:r>
          </w:p>
        </w:tc>
        <w:tc>
          <w:tcPr>
            <w:tcW w:w="2250" w:type="dxa"/>
          </w:tcPr>
          <w:p w:rsidR="00672915" w:rsidRPr="00942E51" w:rsidP="009C4514">
            <w:pPr>
              <w:tabs>
                <w:tab w:val="center" w:pos="4320"/>
                <w:tab w:val="right" w:pos="8640"/>
              </w:tabs>
              <w:jc w:val="both"/>
              <w:rPr>
                <w:rFonts w:cs="Arial"/>
                <w:szCs w:val="18"/>
                <w:lang w:val="fr-BE"/>
              </w:rPr>
            </w:pPr>
            <w:r w:rsidRPr="00942E51">
              <w:rPr>
                <w:rFonts w:cs="Arial"/>
                <w:szCs w:val="18"/>
                <w:lang w:val="fr-BE"/>
              </w:rPr>
              <w:t>(</w:t>
            </w:r>
            <w:r w:rsidRPr="00942E51">
              <w:rPr>
                <w:rFonts w:cs="Arial"/>
                <w:szCs w:val="18"/>
                <w:lang w:val="fr-BE"/>
              </w:rPr>
              <w:t>voornaam</w:t>
            </w:r>
            <w:r w:rsidRPr="00942E51">
              <w:rPr>
                <w:rFonts w:cs="Arial"/>
                <w:szCs w:val="18"/>
                <w:lang w:val="fr-BE"/>
              </w:rPr>
              <w:t>)</w:t>
            </w:r>
          </w:p>
        </w:tc>
        <w:tc>
          <w:tcPr>
            <w:tcW w:w="2286" w:type="dxa"/>
          </w:tcPr>
          <w:p w:rsidR="00672915" w:rsidRPr="00942E51" w:rsidP="009C4514">
            <w:pPr>
              <w:tabs>
                <w:tab w:val="center" w:pos="4320"/>
                <w:tab w:val="right" w:pos="8640"/>
              </w:tabs>
              <w:jc w:val="both"/>
              <w:rPr>
                <w:rFonts w:cs="Arial"/>
                <w:i/>
                <w:szCs w:val="18"/>
                <w:lang w:val="fr-BE"/>
              </w:rPr>
            </w:pPr>
          </w:p>
        </w:tc>
        <w:tc>
          <w:tcPr>
            <w:tcW w:w="3543" w:type="dxa"/>
          </w:tcPr>
          <w:p w:rsidR="00672915" w:rsidRPr="00942E51" w:rsidP="009C4514">
            <w:pPr>
              <w:tabs>
                <w:tab w:val="center" w:pos="4320"/>
                <w:tab w:val="right" w:pos="8640"/>
              </w:tabs>
              <w:jc w:val="both"/>
              <w:rPr>
                <w:rFonts w:cs="Arial"/>
                <w:i/>
                <w:szCs w:val="18"/>
                <w:lang w:val="fr-BE"/>
              </w:rPr>
            </w:pPr>
          </w:p>
        </w:tc>
      </w:tr>
      <w:tr w:rsidTr="009C4514">
        <w:tblPrEx>
          <w:tblW w:w="10881" w:type="dxa"/>
          <w:jc w:val="center"/>
          <w:tblLayout w:type="fixed"/>
          <w:tblLook w:val="0000"/>
        </w:tblPrEx>
        <w:trPr>
          <w:jc w:val="center"/>
        </w:trPr>
        <w:tc>
          <w:tcPr>
            <w:tcW w:w="2802" w:type="dxa"/>
          </w:tcPr>
          <w:p w:rsidR="00672915" w:rsidRPr="00942E51" w:rsidP="009C4514">
            <w:pPr>
              <w:tabs>
                <w:tab w:val="center" w:pos="4320"/>
                <w:tab w:val="right" w:pos="8640"/>
              </w:tabs>
              <w:jc w:val="both"/>
              <w:rPr>
                <w:rFonts w:cs="Arial"/>
                <w:szCs w:val="18"/>
                <w:lang w:val="fr-BE"/>
              </w:rPr>
            </w:pPr>
            <w:r w:rsidRPr="00942E51">
              <w:rPr>
                <w:rFonts w:cs="Arial"/>
                <w:szCs w:val="18"/>
                <w:lang w:val="fr-BE"/>
              </w:rPr>
              <w:t>1-</w:t>
            </w:r>
            <w:r w:rsidRPr="00942E51">
              <w:rPr>
                <w:rFonts w:ascii="Cambria Math" w:hAnsi="Cambria Math" w:cs="Cambria Math"/>
                <w:szCs w:val="18"/>
                <w:lang w:val="fr-BE"/>
              </w:rPr>
              <w:t>⊔⊔⊔⊔⊔</w:t>
            </w:r>
            <w:r w:rsidRPr="00942E51">
              <w:rPr>
                <w:rFonts w:cs="Arial"/>
                <w:szCs w:val="18"/>
                <w:lang w:val="fr-BE"/>
              </w:rPr>
              <w:t>-</w:t>
            </w:r>
            <w:r w:rsidRPr="00942E51">
              <w:rPr>
                <w:rFonts w:ascii="Cambria Math" w:hAnsi="Cambria Math" w:cs="Cambria Math"/>
                <w:szCs w:val="18"/>
                <w:lang w:val="fr-BE"/>
              </w:rPr>
              <w:t>⊔⊔</w:t>
            </w:r>
            <w:r w:rsidRPr="00942E51">
              <w:rPr>
                <w:rFonts w:cs="Arial"/>
                <w:szCs w:val="18"/>
                <w:lang w:val="fr-BE"/>
              </w:rPr>
              <w:t>-</w:t>
            </w:r>
            <w:r w:rsidRPr="00942E51">
              <w:rPr>
                <w:rFonts w:ascii="Cambria Math" w:hAnsi="Cambria Math" w:cs="Cambria Math"/>
                <w:szCs w:val="18"/>
                <w:lang w:val="fr-BE"/>
              </w:rPr>
              <w:t>⊔⊔⊔</w:t>
            </w:r>
            <w:r w:rsidRPr="00942E51">
              <w:rPr>
                <w:rFonts w:cs="Arial"/>
                <w:szCs w:val="18"/>
                <w:lang w:val="fr-BE"/>
              </w:rPr>
              <w:t xml:space="preserve">   </w:t>
            </w:r>
          </w:p>
        </w:tc>
        <w:tc>
          <w:tcPr>
            <w:tcW w:w="2250" w:type="dxa"/>
          </w:tcPr>
          <w:p w:rsidR="00672915" w:rsidRPr="00942E51" w:rsidP="009C4514">
            <w:pPr>
              <w:tabs>
                <w:tab w:val="center" w:pos="4320"/>
                <w:tab w:val="right" w:pos="8640"/>
              </w:tabs>
              <w:jc w:val="both"/>
              <w:rPr>
                <w:rFonts w:cs="Arial"/>
                <w:szCs w:val="18"/>
                <w:lang w:val="fr-BE"/>
              </w:rPr>
            </w:pPr>
            <w:r w:rsidRPr="00942E51">
              <w:rPr>
                <w:rFonts w:cs="Arial"/>
                <w:szCs w:val="18"/>
                <w:lang w:val="fr-BE"/>
              </w:rPr>
              <w:t>(RIZIV nr.)</w:t>
            </w:r>
          </w:p>
        </w:tc>
        <w:tc>
          <w:tcPr>
            <w:tcW w:w="2286" w:type="dxa"/>
          </w:tcPr>
          <w:p w:rsidR="00672915" w:rsidRPr="00942E51" w:rsidP="009C4514">
            <w:pPr>
              <w:tabs>
                <w:tab w:val="center" w:pos="4320"/>
                <w:tab w:val="right" w:pos="8640"/>
              </w:tabs>
              <w:jc w:val="both"/>
              <w:rPr>
                <w:rFonts w:cs="Arial"/>
                <w:i/>
                <w:szCs w:val="18"/>
                <w:lang w:val="fr-BE"/>
              </w:rPr>
            </w:pPr>
          </w:p>
        </w:tc>
        <w:tc>
          <w:tcPr>
            <w:tcW w:w="3543" w:type="dxa"/>
          </w:tcPr>
          <w:p w:rsidR="00672915" w:rsidRPr="00942E51" w:rsidP="009C4514">
            <w:pPr>
              <w:tabs>
                <w:tab w:val="center" w:pos="4320"/>
                <w:tab w:val="right" w:pos="8640"/>
              </w:tabs>
              <w:jc w:val="both"/>
              <w:rPr>
                <w:rFonts w:cs="Arial"/>
                <w:i/>
                <w:szCs w:val="18"/>
                <w:lang w:val="fr-BE"/>
              </w:rPr>
            </w:pPr>
          </w:p>
        </w:tc>
      </w:tr>
      <w:tr w:rsidTr="009C4514">
        <w:tblPrEx>
          <w:tblW w:w="10881" w:type="dxa"/>
          <w:jc w:val="center"/>
          <w:tblLayout w:type="fixed"/>
          <w:tblLook w:val="0000"/>
        </w:tblPrEx>
        <w:trPr>
          <w:jc w:val="center"/>
        </w:trPr>
        <w:tc>
          <w:tcPr>
            <w:tcW w:w="2802" w:type="dxa"/>
          </w:tcPr>
          <w:p w:rsidR="00672915" w:rsidRPr="00942E51" w:rsidP="009C4514">
            <w:pPr>
              <w:tabs>
                <w:tab w:val="center" w:pos="4320"/>
                <w:tab w:val="right" w:pos="8640"/>
              </w:tabs>
              <w:jc w:val="both"/>
              <w:rPr>
                <w:rFonts w:cs="Arial"/>
                <w:szCs w:val="18"/>
                <w:lang w:val="fr-BE"/>
              </w:rPr>
            </w:pPr>
            <w:r w:rsidRPr="00942E51">
              <w:rPr>
                <w:rFonts w:ascii="Cambria Math" w:hAnsi="Cambria Math" w:cs="Cambria Math"/>
                <w:szCs w:val="18"/>
                <w:lang w:val="fr-BE"/>
              </w:rPr>
              <w:t>⊔⊔</w:t>
            </w:r>
            <w:r w:rsidRPr="00942E51">
              <w:rPr>
                <w:rFonts w:cs="Arial"/>
                <w:szCs w:val="18"/>
                <w:lang w:val="fr-BE"/>
              </w:rPr>
              <w:t xml:space="preserve"> / </w:t>
            </w:r>
            <w:r w:rsidRPr="00942E51">
              <w:rPr>
                <w:rFonts w:ascii="Cambria Math" w:hAnsi="Cambria Math" w:cs="Cambria Math"/>
                <w:szCs w:val="18"/>
                <w:lang w:val="fr-BE"/>
              </w:rPr>
              <w:t>⊔⊔</w:t>
            </w:r>
            <w:r w:rsidRPr="00942E51">
              <w:rPr>
                <w:rFonts w:cs="Arial"/>
                <w:szCs w:val="18"/>
                <w:lang w:val="fr-BE"/>
              </w:rPr>
              <w:t xml:space="preserve"> / </w:t>
            </w:r>
            <w:r w:rsidRPr="00942E51">
              <w:rPr>
                <w:rFonts w:ascii="Cambria Math" w:hAnsi="Cambria Math" w:cs="Cambria Math"/>
                <w:szCs w:val="18"/>
                <w:lang w:val="fr-BE"/>
              </w:rPr>
              <w:t>⊔⊔⊔⊔</w:t>
            </w:r>
          </w:p>
        </w:tc>
        <w:tc>
          <w:tcPr>
            <w:tcW w:w="2250" w:type="dxa"/>
          </w:tcPr>
          <w:p w:rsidR="00672915" w:rsidRPr="00942E51" w:rsidP="009C4514">
            <w:pPr>
              <w:tabs>
                <w:tab w:val="center" w:pos="4320"/>
                <w:tab w:val="right" w:pos="8640"/>
              </w:tabs>
              <w:jc w:val="both"/>
              <w:rPr>
                <w:rFonts w:cs="Arial"/>
                <w:szCs w:val="18"/>
                <w:lang w:val="fr-BE"/>
              </w:rPr>
            </w:pPr>
            <w:r w:rsidRPr="00942E51">
              <w:rPr>
                <w:rFonts w:cs="Arial"/>
                <w:szCs w:val="18"/>
                <w:lang w:val="fr-BE"/>
              </w:rPr>
              <w:t>(</w:t>
            </w:r>
            <w:r w:rsidRPr="00942E51">
              <w:rPr>
                <w:rFonts w:cs="Arial"/>
                <w:szCs w:val="18"/>
                <w:lang w:val="fr-BE"/>
              </w:rPr>
              <w:t>Datum</w:t>
            </w:r>
            <w:r w:rsidRPr="00942E51">
              <w:rPr>
                <w:rFonts w:cs="Arial"/>
                <w:szCs w:val="18"/>
                <w:lang w:val="fr-BE"/>
              </w:rPr>
              <w:t>)</w:t>
            </w:r>
          </w:p>
        </w:tc>
        <w:tc>
          <w:tcPr>
            <w:tcW w:w="2286" w:type="dxa"/>
          </w:tcPr>
          <w:p w:rsidR="00672915" w:rsidRPr="00942E51" w:rsidP="009C4514">
            <w:pPr>
              <w:tabs>
                <w:tab w:val="center" w:pos="4320"/>
                <w:tab w:val="right" w:pos="8640"/>
              </w:tabs>
              <w:jc w:val="both"/>
              <w:rPr>
                <w:rFonts w:cs="Arial"/>
                <w:i/>
                <w:szCs w:val="18"/>
                <w:lang w:val="fr-BE"/>
              </w:rPr>
            </w:pPr>
          </w:p>
        </w:tc>
        <w:tc>
          <w:tcPr>
            <w:tcW w:w="3543" w:type="dxa"/>
          </w:tcPr>
          <w:p w:rsidR="00672915" w:rsidRPr="00942E51" w:rsidP="009C4514">
            <w:pPr>
              <w:tabs>
                <w:tab w:val="center" w:pos="4320"/>
                <w:tab w:val="right" w:pos="8640"/>
              </w:tabs>
              <w:jc w:val="both"/>
              <w:rPr>
                <w:rFonts w:cs="Arial"/>
                <w:i/>
                <w:szCs w:val="18"/>
                <w:lang w:val="fr-BE"/>
              </w:rPr>
            </w:pPr>
          </w:p>
        </w:tc>
      </w:tr>
      <w:tr w:rsidTr="009C4514">
        <w:tblPrEx>
          <w:tblW w:w="10881" w:type="dxa"/>
          <w:jc w:val="center"/>
          <w:tblLayout w:type="fixed"/>
          <w:tblLook w:val="0000"/>
        </w:tblPrEx>
        <w:trPr>
          <w:jc w:val="center"/>
        </w:trPr>
        <w:tc>
          <w:tcPr>
            <w:tcW w:w="2802" w:type="dxa"/>
            <w:tcBorders>
              <w:top w:val="single" w:sz="4" w:space="0" w:color="auto"/>
              <w:left w:val="single" w:sz="4" w:space="0" w:color="auto"/>
              <w:bottom w:val="single" w:sz="4" w:space="0" w:color="auto"/>
              <w:right w:val="single" w:sz="4" w:space="0" w:color="auto"/>
            </w:tcBorders>
          </w:tcPr>
          <w:p w:rsidR="00672915" w:rsidRPr="00942E51" w:rsidP="009C4514">
            <w:pPr>
              <w:tabs>
                <w:tab w:val="center" w:pos="4320"/>
                <w:tab w:val="right" w:pos="8640"/>
              </w:tabs>
              <w:jc w:val="both"/>
              <w:rPr>
                <w:rFonts w:cs="Arial"/>
                <w:i/>
                <w:szCs w:val="18"/>
                <w:lang w:val="fr-BE"/>
              </w:rPr>
            </w:pPr>
          </w:p>
          <w:p w:rsidR="00672915" w:rsidRPr="00942E51" w:rsidP="009C4514">
            <w:pPr>
              <w:tabs>
                <w:tab w:val="center" w:pos="4320"/>
                <w:tab w:val="right" w:pos="8640"/>
              </w:tabs>
              <w:jc w:val="both"/>
              <w:rPr>
                <w:rFonts w:cs="Arial"/>
                <w:i/>
                <w:szCs w:val="18"/>
                <w:lang w:val="fr-BE"/>
              </w:rPr>
            </w:pPr>
          </w:p>
          <w:p w:rsidR="00672915" w:rsidRPr="00942E51" w:rsidP="009C4514">
            <w:pPr>
              <w:tabs>
                <w:tab w:val="center" w:pos="4320"/>
                <w:tab w:val="right" w:pos="8640"/>
              </w:tabs>
              <w:jc w:val="both"/>
              <w:rPr>
                <w:rFonts w:cs="Arial"/>
                <w:i/>
                <w:szCs w:val="18"/>
                <w:lang w:val="fr-BE"/>
              </w:rPr>
            </w:pPr>
          </w:p>
          <w:p w:rsidR="00672915" w:rsidRPr="00942E51" w:rsidP="009C4514">
            <w:pPr>
              <w:tabs>
                <w:tab w:val="center" w:pos="4320"/>
                <w:tab w:val="right" w:pos="8640"/>
              </w:tabs>
              <w:jc w:val="both"/>
              <w:rPr>
                <w:rFonts w:cs="Arial"/>
                <w:i/>
                <w:szCs w:val="18"/>
                <w:lang w:val="fr-BE"/>
              </w:rPr>
            </w:pPr>
          </w:p>
        </w:tc>
        <w:tc>
          <w:tcPr>
            <w:tcW w:w="2250" w:type="dxa"/>
            <w:tcBorders>
              <w:left w:val="nil"/>
            </w:tcBorders>
            <w:vAlign w:val="bottom"/>
          </w:tcPr>
          <w:p w:rsidR="00672915" w:rsidRPr="00942E51" w:rsidP="009C4514">
            <w:pPr>
              <w:tabs>
                <w:tab w:val="center" w:pos="4320"/>
                <w:tab w:val="right" w:pos="8640"/>
              </w:tabs>
              <w:jc w:val="both"/>
              <w:rPr>
                <w:rFonts w:cs="Arial"/>
                <w:szCs w:val="18"/>
                <w:lang w:val="fr-BE"/>
              </w:rPr>
            </w:pPr>
            <w:r w:rsidRPr="00942E51">
              <w:rPr>
                <w:rFonts w:cs="Arial"/>
                <w:szCs w:val="18"/>
                <w:lang w:val="fr-BE"/>
              </w:rPr>
              <w:t>(STEMPEL)</w:t>
            </w:r>
          </w:p>
        </w:tc>
        <w:tc>
          <w:tcPr>
            <w:tcW w:w="2286" w:type="dxa"/>
            <w:vAlign w:val="bottom"/>
          </w:tcPr>
          <w:p w:rsidR="00672915" w:rsidRPr="00942E51" w:rsidP="009C4514">
            <w:pPr>
              <w:tabs>
                <w:tab w:val="center" w:pos="4320"/>
                <w:tab w:val="right" w:pos="8640"/>
              </w:tabs>
              <w:jc w:val="both"/>
              <w:rPr>
                <w:rFonts w:cs="Arial"/>
                <w:i/>
                <w:szCs w:val="18"/>
                <w:lang w:val="fr-BE"/>
              </w:rPr>
            </w:pPr>
            <w:r w:rsidRPr="00942E51">
              <w:rPr>
                <w:rFonts w:cs="Arial"/>
                <w:i/>
                <w:szCs w:val="18"/>
                <w:lang w:val="fr-BE"/>
              </w:rPr>
              <w:t>........................................</w:t>
            </w:r>
          </w:p>
        </w:tc>
        <w:tc>
          <w:tcPr>
            <w:tcW w:w="3543" w:type="dxa"/>
            <w:vAlign w:val="bottom"/>
          </w:tcPr>
          <w:p w:rsidR="00672915" w:rsidRPr="00942E51" w:rsidP="009C4514">
            <w:pPr>
              <w:tabs>
                <w:tab w:val="center" w:pos="4320"/>
                <w:tab w:val="right" w:pos="8640"/>
              </w:tabs>
              <w:jc w:val="both"/>
              <w:rPr>
                <w:rFonts w:cs="Arial"/>
                <w:szCs w:val="18"/>
                <w:lang w:val="fr-BE"/>
              </w:rPr>
            </w:pPr>
            <w:r w:rsidRPr="00942E51">
              <w:rPr>
                <w:rFonts w:cs="Arial"/>
                <w:szCs w:val="18"/>
                <w:lang w:val="fr-BE"/>
              </w:rPr>
              <w:t>(HANDTEKENING VAN DE ARTS)</w:t>
            </w:r>
          </w:p>
        </w:tc>
      </w:tr>
    </w:tbl>
    <w:p w:rsidR="00EF58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ANCHORLOAD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ANCHORSEED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APPLICATOR KIT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BRACHYSOURCE SEED IMPLANT PROSEED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Becton Dickinson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BRACHYSOURCE SEED IMPLANT QUICKLINK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Becton Dickinson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BRACHYSOURCE SEED IMPLANT READYLINK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Becton Dickinson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IAI-125 - ADVANTAGE I-125 SEED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BRACHYSOLUTIONS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ISOCORD I-125</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ISOSEED I-125</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ISOSTRAND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LOADED SHIELD MAGAZINES - AGX100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THERAGENICS CORPORATION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MICK SHIELDED MAGAZINE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THERAGENICS CORPORATION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RTS REAL TIME STRANDS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THERAGENICS VERTICAL SEED MAGAZINE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THERAGENICS CORPORATION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THERALOAD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THERAGENICS CORPORATION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THERASLEEVE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THERAGENICS CORPORATION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THERASTRAND I-SEED - AGX100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THERAGENICS CORPORATION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VARILOAD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5"/>
        <w:gridCol w:w="15"/>
        <w:gridCol w:w="1875"/>
        <w:gridCol w:w="602"/>
        <w:gridCol w:w="24"/>
        <w:gridCol w:w="599"/>
        <w:gridCol w:w="26"/>
        <w:gridCol w:w="701"/>
        <w:gridCol w:w="28"/>
        <w:gridCol w:w="625"/>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VARISTRAND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grain, 1 grain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zaadje, 1 zaadje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20002</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20002</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ibritumomab tiuxétan - catégorie de remboursement Ri-T3</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ibritumomabtiuxetan - vergoedingscategorie Ri-T3</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Ri-T3 s’ils sont administrés en milieu hospitalier : après radiomarquage avec Yttrium-90,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Ri-T3 indien ze worden toegediend in een verplegingsinrichting: na radiolabeling met Yttrium-90, voor de behandeling in 3de lijn of meer, van volwassen patiënten met CD20+ folliculair B-cel non-Hodgkinlymfoom (NHL) stadium III of IV, die in recidief zijn na, of refractair aan een behandeling met rituximab.</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ne peut être accordé qu’une seule fois par bénéficiaire à condition que le médecin traitant, spécialiste en hématologie ou ayant une compétence particulière en oncologie ou en oncologie médicale, puisse démontrer que toutes les conditions visées au premier alinéa sont remplies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kan maar 1 maal verleend worden per rechthebbende op voorwaarde dat de behandelende geneesheer-specialist in de haematologie of met een bijzondere bekwaamheid in de oncologie of de medische oncologie kan aantonen dat aan alle voorwaarden in de eerste alinea voldaan is.</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1"/>
        <w:gridCol w:w="13"/>
        <w:gridCol w:w="4"/>
        <w:gridCol w:w="908"/>
        <w:gridCol w:w="24"/>
        <w:gridCol w:w="6"/>
        <w:gridCol w:w="1771"/>
        <w:gridCol w:w="654"/>
        <w:gridCol w:w="61"/>
        <w:gridCol w:w="15"/>
        <w:gridCol w:w="1875"/>
        <w:gridCol w:w="496"/>
        <w:gridCol w:w="107"/>
        <w:gridCol w:w="23"/>
        <w:gridCol w:w="483"/>
        <w:gridCol w:w="117"/>
        <w:gridCol w:w="25"/>
        <w:gridCol w:w="572"/>
        <w:gridCol w:w="157"/>
        <w:gridCol w:w="8"/>
        <w:gridCol w:w="617"/>
        <w:gridCol w:w="104"/>
        <w:gridCol w:w="6"/>
        <w:gridCol w:w="26"/>
        <w:gridCol w:w="697"/>
        <w:gridCol w:w="4"/>
        <w:gridCol w:w="13"/>
        <w:gridCol w:w="71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ZEVALIN 1,6 mg/ml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SPECTRUM PHARMACEUTICALS B.V.</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0745-194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1,6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1,6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8255,13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Ri-T3</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0745-194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pour perfusion, 1,6 mg/mL/ 1,6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infusie, 1,6 mg/mL/ 1,6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8750,4400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Ri-T3</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0745-205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pour perfusion, 1,6 mg/mL/ 1,6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infusie, 1,6 mg/mL/ 1,6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8750,4400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208"/>
        <w:gridCol w:w="209"/>
        <w:gridCol w:w="4376"/>
        <w:gridCol w:w="216"/>
        <w:gridCol w:w="201"/>
        <w:gridCol w:w="208"/>
        <w:gridCol w:w="209"/>
        <w:gridCol w:w="43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20003</w:t>
            </w:r>
          </w:p>
        </w:tc>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20003</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dichlorure de radium (Ra-223) - catégorie de remboursement Ri-T4</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radium (Ra-223) dichloride - vergoedingscategorie Ri-T4</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Ri-T4 si les conditions mentionnées ci-dessous sont toutes remplies.</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Ri-T4 indien aan alle onderstaande voorwaarden is voldaan.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par un médecin spécialiste reconnu en médecine nucléaire, autorisé par l’AFCN pour l’administration de XOFIGO, pour le traitement de patients atteints de cancer de la prostate résistant à la castration, avec métastases osseuses symptomatiques et sans métastases viscérales connues, en progression après au moins deux lignes antérieures de traitement systémique (autres que les analogues de la LH-RH) ou inéligibles à un traitement systémique disponible du mCRPC.</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in aanmerking voor vergoeding indien zij wordt toegediend door een arts-specialist erkend in de nucleaire geneeskunde, vergund door het FANC voor de toediening van XOFIGO, voor de behandeling van een volwassen patiënt met castratieresistente prostaatkanker, symptomatische botmetastasen en geen bekende viscerale metastasen, progressief na ten minste twee voorafgaande systemische therapielijnen (andere dan LHRH-analogen), of die niet in aanmerking komt voor een beschikbare systemische behandeling voor mCRPC.</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patient doit répondre à l’initiation du traitement par XOFIGO à chacun des critères suivants: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patiënt moet bij aanvang van de behandeling met XOFIGO beantwoorden aan elk van de volgende criteria:</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taux sérique de testostérone de castration &lt; 50 ng/dL ou &lt; 1,7 nmol/L après orchidectomie bilatérale ou sous traitement par privation androgénique;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serum castratiespiegels van testosteron &lt; 50 ng/dL of &lt; 1,7 nmol/L na bilaterale orchiëctomie of onder androgene ablatietherapie;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multiples métastases osseuses (&gt;= 2 hot spots) sur la scintigraphie osseuse ou une autre imagerie médicale;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multipele botmetastasen (&gt;= 2 hot spots) op botscintigrafie of andere medische beeldvorming;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utilisation d’analgésiques non-opioïdes ou opioïdes pour la douleur osseuse liée au cancer de manière régulière ou radiothérapie externe pour la douleur osseuse dans les 12 dernières semaines ou présence de symptômes neurologiques;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gebruik van niet-opioïde  of opioïde analgetica voor kanker gerelateerde botpijn op reguliere basis of externe radiotherapie voor botpijn de afgelopen 12 weken of aanwezigheid van neurologische symptomen;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absence ou présence d’une adénopathie lymphatique maligne avec les plus gros ganglions lymphatiques &lt; 3 cm (diamètre axe court);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afwezigheid van of aanwezigheid van maligne lymfadenopathie met grootste lymfeknopen &lt; 3 cm (korte-as diameter);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absence de métastases viscérales confirmée par imagerie médicale de l’abdomen et du petit bassin (CT ou IRM) et du thorax (RX ou CT) ne datant pas de plus de 8 semaines;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afwezigheid van viscerale metastasen bevestigd d.m.v. medische beeldvorming van abdomen en klein bekken (CT of MRI) en thorax (RX of CT) niet meer dan 8 weken geleden;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présente au moins 1 des signes suivants de progression de la maladie: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heeft minstens 1 van de volgende tekens van ziekteprogressie:</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progression des lésions osseuses (apparition de lésions osseuses complémentaires sur la scintigraphie osseuse);</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progressie van botletsels (ontstaan van bijkomende botletsels op botscan);</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trois augmentations consécutives du PSA sérique (avec un intervalle de minimum 7 jours) dont au moins deux avec un PSA sérique &gt; 2 ng/ml et représentant une augmentation d’au moins 50 % par rapport au nadir PSA;</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drie opeenvolgende PSA stijgingen, met elk 1 week tussen, waarvan minstens 2 maal een PSA spiegel van &gt; 2 ng/ml die tegelijkertijd een stijging met 50% ten opzichte van de nadir PSA vertegenwoordigt;</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progression de la douleur osseuse (e.g. utilisation accrue d’analgésiques non-opioïdes ou opioïdes ou douleur osseuse après radiothérapie externe dans les 12 dernières semaines);</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progressie van botpijn (b.v. toename van gebruik van niet-opioïde of opioïde analgetica of botpijn na externe radiotherapie de afgelopen 12 weken);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Si le patient n’a pas encore été traité avec le docétaxel pour son cancer de la prostate: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Indien de patiënt voor zijn prostaatkanker nog niet met docetaxel werd behandeld:</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w:t>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w:t>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Si le patient a déjà été traité avec le docétaxel pour son cancer de la prostate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Indien de patiënt voor zijn prostaatkanker reeds met docetaxel werd behandeld:</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w:t>
              <w:tab/>
              <w:t>a déjà reçu au moins 3 cycles de docétaxel pour ladite indication (à une dose de &gt; ou = 225 mg/m2), à moins d’avoir démontré une intolérance durant le traitement de première ligne avec le docétaxel ;</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w:t>
              <w:tab/>
              <w:t>heeft minstens 3 cycli docetaxel ontvangen voor genoemde aandoening (overeenkomst met een dosis &gt; of = 225 mg/m2), tenzij aangetoonde  intolerantie tijdens de eerstelijnsbehandeling met docetaxel;</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w:t>
              <w:tab/>
              <w:t>n’est pas éligible pour un deuxième traitement avec le docétaxel en raison d’une des situations suivantes:</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w:t>
              <w:tab/>
              <w:t>komt niet in aanmerking voor een tweede docetaxel behandeling omwille van één van de volgende situaties:</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sym w:font="Arial" w:char="F0A0"/>
            </w:r>
            <w:r>
              <w:rPr>
                <w:rFonts w:ascii="Arial" w:eastAsia="Arial" w:hAnsi="Arial" w:cs="Arial"/>
                <w:b w:val="0"/>
                <w:i w:val="0"/>
                <w:spacing w:val="4"/>
                <w:sz w:val="14"/>
                <w:u w:val="none"/>
              </w:rPr>
              <w:sym w:font="Arial" w:char="0009"/>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0"/>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E9"/>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E9"/>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0"/>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7"/>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75"/>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0"/>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E8"/>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7"/>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6"/>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E9"/>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8"/>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28"/>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3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79"/>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29"/>
            </w:r>
            <w:r>
              <w:rPr>
                <w:rFonts w:ascii="Arial" w:eastAsia="Arial" w:hAnsi="Arial" w:cs="Arial"/>
                <w:b w:val="0"/>
                <w:i w:val="0"/>
                <w:spacing w:val="4"/>
                <w:sz w:val="14"/>
                <w:u w:val="none"/>
              </w:rPr>
              <w:sym w:font="Arial" w:char="002C"/>
            </w:r>
          </w:p>
        </w:tc>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sym w:font="Arial" w:char="F0A0"/>
            </w:r>
            <w:r>
              <w:rPr>
                <w:rFonts w:ascii="Arial" w:eastAsia="Arial" w:hAnsi="Arial" w:cs="Arial"/>
                <w:b w:val="0"/>
                <w:i w:val="0"/>
                <w:spacing w:val="4"/>
                <w:sz w:val="14"/>
                <w:u w:val="none"/>
              </w:rPr>
              <w:sym w:font="Arial" w:char="0009"/>
            </w:r>
            <w:r>
              <w:rPr>
                <w:rFonts w:ascii="Arial" w:eastAsia="Arial" w:hAnsi="Arial" w:cs="Arial"/>
                <w:b w:val="0"/>
                <w:i w:val="0"/>
                <w:spacing w:val="4"/>
                <w:sz w:val="14"/>
                <w:u w:val="none"/>
              </w:rPr>
              <w:sym w:font="Arial" w:char="0076"/>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0"/>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7"/>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A"/>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A"/>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8"/>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8"/>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7"/>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28"/>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3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79"/>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29"/>
            </w:r>
            <w:r>
              <w:rPr>
                <w:rFonts w:ascii="Arial" w:eastAsia="Arial" w:hAnsi="Arial" w:cs="Arial"/>
                <w:b w:val="0"/>
                <w:i w:val="0"/>
                <w:spacing w:val="4"/>
                <w:sz w:val="14"/>
                <w:u w:val="none"/>
              </w:rPr>
              <w:sym w:font="Arial" w:char="002C"/>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sym w:font="Arial" w:char="F0A0"/>
            </w:r>
            <w:r>
              <w:rPr>
                <w:rFonts w:ascii="Arial" w:eastAsia="Arial" w:hAnsi="Arial" w:cs="Arial"/>
                <w:b w:val="0"/>
                <w:i w:val="0"/>
                <w:spacing w:val="4"/>
                <w:sz w:val="14"/>
                <w:u w:val="none"/>
              </w:rPr>
              <w:sym w:font="Arial" w:char="0009"/>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0"/>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E9"/>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E9"/>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0"/>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7"/>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3C"/>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3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0"/>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E8"/>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E8"/>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E9"/>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8"/>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0"/>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E8"/>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7"/>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2C"/>
            </w:r>
          </w:p>
        </w:tc>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sym w:font="Arial" w:char="F0A0"/>
            </w:r>
            <w:r>
              <w:rPr>
                <w:rFonts w:ascii="Arial" w:eastAsia="Arial" w:hAnsi="Arial" w:cs="Arial"/>
                <w:b w:val="0"/>
                <w:i w:val="0"/>
                <w:spacing w:val="4"/>
                <w:sz w:val="14"/>
                <w:u w:val="none"/>
              </w:rPr>
              <w:sym w:font="Arial" w:char="0009"/>
            </w:r>
            <w:r>
              <w:rPr>
                <w:rFonts w:ascii="Arial" w:eastAsia="Arial" w:hAnsi="Arial" w:cs="Arial"/>
                <w:b w:val="0"/>
                <w:i w:val="0"/>
                <w:spacing w:val="4"/>
                <w:sz w:val="14"/>
                <w:u w:val="none"/>
              </w:rPr>
              <w:sym w:font="Arial" w:char="0076"/>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0"/>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7"/>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3C"/>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3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A"/>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8"/>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7"/>
            </w:r>
            <w:r>
              <w:rPr>
                <w:rFonts w:ascii="Arial" w:eastAsia="Arial" w:hAnsi="Arial" w:cs="Arial"/>
                <w:b w:val="0"/>
                <w:i w:val="0"/>
                <w:spacing w:val="4"/>
                <w:sz w:val="14"/>
                <w:u w:val="none"/>
              </w:rPr>
              <w:sym w:font="Arial" w:char="002C"/>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sym w:font="Arial" w:char="F0A0"/>
            </w:r>
            <w:r>
              <w:rPr>
                <w:rFonts w:ascii="Arial" w:eastAsia="Arial" w:hAnsi="Arial" w:cs="Arial"/>
                <w:b w:val="0"/>
                <w:i w:val="0"/>
                <w:spacing w:val="4"/>
                <w:sz w:val="14"/>
                <w:u w:val="none"/>
              </w:rPr>
              <w:sym w:font="Arial" w:char="0009"/>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0"/>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E9"/>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E9"/>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E9"/>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E9"/>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2"/>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75"/>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0"/>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E8"/>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7"/>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6"/>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E9"/>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8"/>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3B"/>
            </w:r>
          </w:p>
        </w:tc>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sym w:font="Arial" w:char="F0A0"/>
            </w:r>
            <w:r>
              <w:rPr>
                <w:rFonts w:ascii="Arial" w:eastAsia="Arial" w:hAnsi="Arial" w:cs="Arial"/>
                <w:b w:val="0"/>
                <w:i w:val="0"/>
                <w:spacing w:val="4"/>
                <w:sz w:val="14"/>
                <w:u w:val="none"/>
              </w:rPr>
              <w:sym w:font="Arial" w:char="0009"/>
            </w:r>
            <w:r>
              <w:rPr>
                <w:rFonts w:ascii="Arial" w:eastAsia="Arial" w:hAnsi="Arial" w:cs="Arial"/>
                <w:b w:val="0"/>
                <w:i w:val="0"/>
                <w:spacing w:val="4"/>
                <w:sz w:val="14"/>
                <w:u w:val="none"/>
              </w:rPr>
              <w:sym w:font="Arial" w:char="0076"/>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2"/>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A"/>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2"/>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A"/>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73"/>
            </w:r>
            <w:r>
              <w:rPr>
                <w:rFonts w:ascii="Arial" w:eastAsia="Arial" w:hAnsi="Arial" w:cs="Arial"/>
                <w:b w:val="0"/>
                <w:i w:val="0"/>
                <w:spacing w:val="4"/>
                <w:sz w:val="14"/>
                <w:u w:val="none"/>
              </w:rPr>
              <w:sym w:font="Arial" w:char="0062"/>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8"/>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69"/>
            </w:r>
            <w:r>
              <w:rPr>
                <w:rFonts w:ascii="Arial" w:eastAsia="Arial" w:hAnsi="Arial" w:cs="Arial"/>
                <w:b w:val="0"/>
                <w:i w:val="0"/>
                <w:spacing w:val="4"/>
                <w:sz w:val="14"/>
                <w:u w:val="none"/>
              </w:rPr>
              <w:sym w:font="Arial" w:char="006E"/>
            </w:r>
            <w:r>
              <w:rPr>
                <w:rFonts w:ascii="Arial" w:eastAsia="Arial" w:hAnsi="Arial" w:cs="Arial"/>
                <w:b w:val="0"/>
                <w:i w:val="0"/>
                <w:spacing w:val="4"/>
                <w:sz w:val="14"/>
                <w:u w:val="none"/>
              </w:rPr>
              <w:sym w:font="Arial" w:char="0067"/>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D"/>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20"/>
            </w:r>
            <w:r>
              <w:rPr>
                <w:rFonts w:ascii="Arial" w:eastAsia="Arial" w:hAnsi="Arial" w:cs="Arial"/>
                <w:b w:val="0"/>
                <w:i w:val="0"/>
                <w:spacing w:val="4"/>
                <w:sz w:val="14"/>
                <w:u w:val="none"/>
              </w:rPr>
              <w:sym w:font="Arial" w:char="0064"/>
            </w:r>
            <w:r>
              <w:rPr>
                <w:rFonts w:ascii="Arial" w:eastAsia="Arial" w:hAnsi="Arial" w:cs="Arial"/>
                <w:b w:val="0"/>
                <w:i w:val="0"/>
                <w:spacing w:val="4"/>
                <w:sz w:val="14"/>
                <w:u w:val="none"/>
              </w:rPr>
              <w:sym w:font="Arial" w:char="006F"/>
            </w:r>
            <w:r>
              <w:rPr>
                <w:rFonts w:ascii="Arial" w:eastAsia="Arial" w:hAnsi="Arial" w:cs="Arial"/>
                <w:b w:val="0"/>
                <w:i w:val="0"/>
                <w:spacing w:val="4"/>
                <w:sz w:val="14"/>
                <w:u w:val="none"/>
              </w:rPr>
              <w:sym w:font="Arial" w:char="0063"/>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74"/>
            </w:r>
            <w:r>
              <w:rPr>
                <w:rFonts w:ascii="Arial" w:eastAsia="Arial" w:hAnsi="Arial" w:cs="Arial"/>
                <w:b w:val="0"/>
                <w:i w:val="0"/>
                <w:spacing w:val="4"/>
                <w:sz w:val="14"/>
                <w:u w:val="none"/>
              </w:rPr>
              <w:sym w:font="Arial" w:char="0061"/>
            </w:r>
            <w:r>
              <w:rPr>
                <w:rFonts w:ascii="Arial" w:eastAsia="Arial" w:hAnsi="Arial" w:cs="Arial"/>
                <w:b w:val="0"/>
                <w:i w:val="0"/>
                <w:spacing w:val="4"/>
                <w:sz w:val="14"/>
                <w:u w:val="none"/>
              </w:rPr>
              <w:sym w:font="Arial" w:char="0078"/>
            </w:r>
            <w:r>
              <w:rPr>
                <w:rFonts w:ascii="Arial" w:eastAsia="Arial" w:hAnsi="Arial" w:cs="Arial"/>
                <w:b w:val="0"/>
                <w:i w:val="0"/>
                <w:spacing w:val="4"/>
                <w:sz w:val="14"/>
                <w:u w:val="none"/>
              </w:rPr>
              <w:sym w:font="Arial" w:char="0065"/>
            </w:r>
            <w:r>
              <w:rPr>
                <w:rFonts w:ascii="Arial" w:eastAsia="Arial" w:hAnsi="Arial" w:cs="Arial"/>
                <w:b w:val="0"/>
                <w:i w:val="0"/>
                <w:spacing w:val="4"/>
                <w:sz w:val="14"/>
                <w:u w:val="none"/>
              </w:rPr>
              <w:sym w:font="Arial" w:char="006C"/>
            </w:r>
            <w:r>
              <w:rPr>
                <w:rFonts w:ascii="Arial" w:eastAsia="Arial" w:hAnsi="Arial" w:cs="Arial"/>
                <w:b w:val="0"/>
                <w:i w:val="0"/>
                <w:spacing w:val="4"/>
                <w:sz w:val="14"/>
                <w:u w:val="none"/>
              </w:rPr>
              <w:sym w:font="Arial" w:char="003B"/>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nombre de conditionnements remboursables tiendra compte d’une posologie de XOFIGO correspondant à 55 kBq par kg de masse corporelle (maximum 1 flacon est remboursable par administration) administrée par une injection toutes les 4 semaines,  avec un maximum de 6 injections. Si le patient a besoin de 2 flacons par administration, il sera tenu compte du remboursement de maximum 1 flacon par administration.  Le deuxième flacon par administration sera  dans ce cas fourni gratuitement par la firme (avec un maximum de 6 flacons gratuits pour le traitement total du patient).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Het aantal vergoedbare verpakkingen houdt rekening met het doseringsschema van Xofigo welke 55 kBq per kg lichaamsgewicht is (per toediening is maximum 1 flacon vergoedbaar), gegeven als injectie om de 4 weken, met een maximum van 6 injecties.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ne peut être accordé que si le pharmacien hospitalier dispose, préalablement à la dispensation, d’un formulaire de demande, dont le modèle est repris à l’annexe A du présent paragraphe, complété et signé par le médecin spécialiste responsable du traitement et qui est agréé en oncologie médicale, en urologie ou en radiothérapie.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slechts worden toegestaan als de afleverende ziekenhuisapotheker beschikt over het aanvraagformulier, waarvan het model in bijlage A van de huidige paragraaf is opgenomen, ingevuld en ondertekend door de arts-specialist verantwoordelijk voor de behandeling en die erkend is in medische oncologie, de urologie of radiotherapie.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En complétant de la sorte les rubriques ad hoc de ce formulaire, le médecin spécialiste dont il est question ci-dessus mentionne également: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Door het formulier volledig in te vullen in de ad hoc rubrieken, vermeldt de arts-specialist van wie hierboven sprake gelijktijdig: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les éléments relatifs à l’état du patient;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elementen die betrekking hebben op de toestand van de patiënt;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atteste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bevestigt dat hij over het rapport van het multidisciplinair oncologisch consult (MOC) (minimaal bestaande uit een arts-specialist in nucleaire geneeskunde, een medisch oncoloog, een radiotherapeut en een uroloog) beschikt dat het akkoord geeft voor de behandeling die wordt toegepast; met specifieke aandacht voor de toepasbaarheid van bijkomende aanpassingen van hormonale therapie en/of het opstarten van docetaxel of andere mogelijke behandelingen;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confirme que l’établissement où le patient est traité, peut disposer des services d’un expert en radiophysique et un “Expert qualifié en contrôle physique”;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bevestigt dat de instelling waar de patiënt behandeld wordt, kan beschikken over de diensten van een expert in stralingsfysica en een “Deskundige bevoegd in de Fysische Controle”;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qui attestent de la situation décrite;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ertoe verbindt om ten behoeve van de adviserend-geneesheer de bewijsstukken ter beschikking te houden die de geattesteerde gegevens bevestigen;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évaluer l’état du patient avant chaque injection afin d évaluer si la poursuite du traitement est médicalement justifiée;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ertoe verbindt om voor elke injectie de toestand van de patiënt te beoordelen opdat de voortzetting van de behandeling medisch gerechtvaardigd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lors de l’initiation du traitement à fournir au pharmacien hospitalier dispensateur un formulaire de demande dont le modèle est repris à l’annexe A du présent paragraphe;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ertoe verbindt bij de start van de behandeling een aanvraagformulier, waarvan het model in bijlage A van de huidige paragraaf is opgenomen, af te geven aan de afleverende ziekenhuisapotheker;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a arrêter le traitement remboursé si un traitement par chimiothérapie ou par radiothérapie externe hemibody est instauré;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ertoe verbindt om de terugbetaalde behandeling te stoppen wanneer een behandeling met chemotherapie of met externe hemibody radiotherapie wordt ingesteld;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confirme que le schéma de traitement par XOFIGO ne dépassera pas un nombre de 6 injections.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bevestigt dat het volledige behandelingsschema met XOFIGO het aantal injecties van 6 niet zal overschrijden.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formulaire de demande rempli et signé repris à l’annexe A, devra être tenu à la disposition du médecin conseil.</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ingevulde en ondertekende aanvraagformulier opgenomen in bijlage A moet ter beschikking gehouden worden van de adviserend geneesheer.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simultanée des spécialités XOFIGO, ZYTIGA, JEVTANA, XTANDI et les spécialités à base de docétaxel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van de specialiteiten XOFIGO, ZYTIGA, JEVTANA, XTANDI en specialiteiten op basis van docetaxel is nooit toegestaan.</w:t>
            </w:r>
          </w:p>
        </w:tc>
      </w:tr>
    </w:tbl>
    <w:p w:rsidR="005931F9" w:rsidP="005931F9">
      <w:pPr>
        <w:jc w:val="both"/>
        <w:rPr>
          <w:b/>
          <w:bCs/>
          <w:szCs w:val="18"/>
          <w:lang w:val="fr-BE"/>
        </w:rPr>
      </w:pPr>
      <w:r w:rsidRPr="007577FA">
        <w:rPr>
          <w:b/>
          <w:bCs/>
          <w:szCs w:val="18"/>
          <w:lang w:val="fr-BE"/>
        </w:rPr>
        <w:t xml:space="preserve">ANNEXE A: Modèle du formulaire destiné au pharmacien hospitalier: </w:t>
      </w:r>
    </w:p>
    <w:p w:rsidR="005931F9" w:rsidRPr="007577FA" w:rsidP="005931F9">
      <w:pPr>
        <w:jc w:val="both"/>
        <w:rPr>
          <w:szCs w:val="18"/>
          <w:lang w:val="fr-BE"/>
        </w:rPr>
      </w:pPr>
      <w:r w:rsidRPr="007577FA">
        <w:rPr>
          <w:szCs w:val="18"/>
          <w:lang w:val="fr-BE"/>
        </w:rPr>
        <w:t xml:space="preserve">Formulaire destiné au pharmacien hospitalier préalablement à la facturation de la spécialité XOFIGO (§ 20003 du chapitre I de l’A.R. du 22 mai 2014) </w:t>
      </w:r>
    </w:p>
    <w:p w:rsidR="005931F9" w:rsidRPr="007577FA" w:rsidP="005931F9">
      <w:pPr>
        <w:jc w:val="both"/>
        <w:rPr>
          <w:b/>
          <w:bCs/>
          <w:szCs w:val="18"/>
          <w:u w:val="single"/>
          <w:lang w:val="fr-BE"/>
        </w:rPr>
      </w:pPr>
    </w:p>
    <w:p w:rsidR="005931F9" w:rsidRPr="007577FA" w:rsidP="005931F9">
      <w:pPr>
        <w:jc w:val="both"/>
        <w:rPr>
          <w:b/>
          <w:bCs/>
          <w:szCs w:val="18"/>
          <w:u w:val="single"/>
          <w:lang w:val="fr-BE"/>
        </w:rPr>
      </w:pPr>
    </w:p>
    <w:p w:rsidR="005931F9" w:rsidRPr="007577FA" w:rsidP="005931F9">
      <w:pPr>
        <w:jc w:val="both"/>
        <w:rPr>
          <w:szCs w:val="18"/>
          <w:lang w:val="fr-BE"/>
        </w:rPr>
      </w:pPr>
      <w:r w:rsidRPr="007577FA">
        <w:rPr>
          <w:b/>
          <w:bCs/>
          <w:szCs w:val="18"/>
          <w:u w:val="single"/>
          <w:lang w:val="fr-BE"/>
        </w:rPr>
        <w:t xml:space="preserve">I – Identification du bénéficiaire (nom, prénom, N° d’affiliation): </w:t>
      </w:r>
    </w:p>
    <w:p w:rsidR="005931F9" w:rsidRPr="007577FA" w:rsidP="005931F9">
      <w:pPr>
        <w:autoSpaceDE w:val="0"/>
        <w:autoSpaceDN w:val="0"/>
        <w:adjustRightInd w:val="0"/>
        <w:ind w:right="120"/>
        <w:jc w:val="both"/>
        <w:rPr>
          <w:rFonts w:eastAsiaTheme="minorHAnsi"/>
          <w:color w:val="000000"/>
          <w:szCs w:val="18"/>
          <w:lang w:val="fr-BE"/>
        </w:rPr>
      </w:pPr>
    </w:p>
    <w:p w:rsidR="005931F9" w:rsidRPr="007577FA" w:rsidP="005931F9">
      <w:pPr>
        <w:autoSpaceDE w:val="0"/>
        <w:autoSpaceDN w:val="0"/>
        <w:adjustRightInd w:val="0"/>
        <w:ind w:right="120"/>
        <w:jc w:val="both"/>
        <w:rPr>
          <w:rFonts w:eastAsiaTheme="minorHAnsi"/>
          <w:color w:val="000000"/>
          <w:szCs w:val="18"/>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9C4514">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5931F9" w:rsidRPr="007577FA" w:rsidP="009C4514">
            <w:pPr>
              <w:jc w:val="both"/>
              <w:rPr>
                <w:rFonts w:eastAsia="Arial"/>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noProof/>
                <w:szCs w:val="18"/>
                <w:lang w:val="fr-BE"/>
              </w:rPr>
            </w:pPr>
          </w:p>
        </w:tc>
        <w:tc>
          <w:tcPr>
            <w:tcW w:w="4029" w:type="dxa"/>
            <w:tcBorders>
              <w:top w:val="nil"/>
              <w:left w:val="nil"/>
              <w:bottom w:val="nil"/>
              <w:right w:val="nil"/>
            </w:tcBorders>
            <w:hideMark/>
          </w:tcPr>
          <w:p w:rsidR="005931F9" w:rsidP="009C4514">
            <w:pPr>
              <w:jc w:val="both"/>
              <w:rPr>
                <w:noProof/>
                <w:szCs w:val="18"/>
              </w:rPr>
            </w:pPr>
            <w:r>
              <w:rPr>
                <w:noProof/>
                <w:szCs w:val="18"/>
              </w:rPr>
              <w:t>(nom)</w:t>
            </w:r>
          </w:p>
        </w:tc>
      </w:tr>
    </w:tbl>
    <w:p w:rsidR="005931F9" w:rsidP="005931F9">
      <w:pPr>
        <w:jc w:val="both"/>
        <w:rPr>
          <w:rFonts w:eastAsia="Arial" w:cs="Arial"/>
          <w:noProof/>
          <w:szCs w:val="18"/>
          <w:lang w:val="fr-BE" w:eastAsia="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9C4514">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4029" w:type="dxa"/>
            <w:tcBorders>
              <w:top w:val="nil"/>
              <w:left w:val="nil"/>
              <w:bottom w:val="nil"/>
              <w:right w:val="nil"/>
            </w:tcBorders>
            <w:hideMark/>
          </w:tcPr>
          <w:p w:rsidR="005931F9" w:rsidP="009C4514">
            <w:pPr>
              <w:jc w:val="both"/>
              <w:rPr>
                <w:noProof/>
                <w:szCs w:val="18"/>
              </w:rPr>
            </w:pPr>
            <w:r>
              <w:rPr>
                <w:noProof/>
                <w:szCs w:val="18"/>
              </w:rPr>
              <w:t>(prénom)</w:t>
            </w:r>
          </w:p>
        </w:tc>
      </w:tr>
    </w:tbl>
    <w:p w:rsidR="005931F9" w:rsidP="005931F9">
      <w:pPr>
        <w:jc w:val="both"/>
        <w:rPr>
          <w:rFonts w:eastAsia="Arial" w:cs="Arial"/>
          <w:noProof/>
          <w:szCs w:val="18"/>
          <w:lang w:val="fr-BE" w:eastAsia="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9C4514">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rsidR="005931F9" w:rsidP="009C4514">
            <w:pPr>
              <w:jc w:val="both"/>
              <w:rPr>
                <w:noProof/>
                <w:szCs w:val="18"/>
              </w:rPr>
            </w:pPr>
          </w:p>
        </w:tc>
        <w:tc>
          <w:tcPr>
            <w:tcW w:w="4029" w:type="dxa"/>
            <w:tcBorders>
              <w:top w:val="nil"/>
              <w:left w:val="nil"/>
              <w:bottom w:val="nil"/>
              <w:right w:val="nil"/>
            </w:tcBorders>
            <w:hideMark/>
          </w:tcPr>
          <w:p w:rsidR="005931F9" w:rsidP="009C4514">
            <w:pPr>
              <w:jc w:val="both"/>
              <w:rPr>
                <w:noProof/>
                <w:szCs w:val="18"/>
              </w:rPr>
            </w:pPr>
            <w:r>
              <w:rPr>
                <w:rFonts w:eastAsia="Calibri"/>
                <w:szCs w:val="18"/>
              </w:rPr>
              <w:t>(</w:t>
            </w:r>
            <w:r>
              <w:rPr>
                <w:rFonts w:eastAsia="Calibri"/>
                <w:szCs w:val="18"/>
              </w:rPr>
              <w:t>numéro</w:t>
            </w:r>
            <w:r>
              <w:rPr>
                <w:rFonts w:eastAsia="Calibri"/>
                <w:szCs w:val="18"/>
              </w:rPr>
              <w:t xml:space="preserve"> </w:t>
            </w:r>
            <w:r>
              <w:rPr>
                <w:rFonts w:eastAsia="Calibri"/>
                <w:szCs w:val="18"/>
              </w:rPr>
              <w:t>d’affiliation</w:t>
            </w:r>
            <w:r>
              <w:rPr>
                <w:rFonts w:eastAsia="Calibri"/>
                <w:szCs w:val="18"/>
              </w:rPr>
              <w:t>)</w:t>
            </w:r>
          </w:p>
        </w:tc>
      </w:tr>
    </w:tbl>
    <w:p w:rsidR="005931F9" w:rsidP="005931F9">
      <w:pPr>
        <w:jc w:val="both"/>
        <w:rPr>
          <w:rFonts w:eastAsia="Arial" w:cs="Arial"/>
          <w:szCs w:val="18"/>
          <w:lang w:val="fr-BE" w:eastAsia="fr-BE"/>
        </w:rPr>
      </w:pPr>
    </w:p>
    <w:p w:rsidR="005931F9" w:rsidP="005931F9">
      <w:pPr>
        <w:jc w:val="both"/>
        <w:rPr>
          <w:szCs w:val="18"/>
        </w:rPr>
      </w:pPr>
    </w:p>
    <w:p w:rsidR="005931F9" w:rsidRPr="007577FA" w:rsidP="005931F9">
      <w:pPr>
        <w:jc w:val="both"/>
        <w:rPr>
          <w:b/>
          <w:bCs/>
          <w:szCs w:val="18"/>
          <w:u w:val="single"/>
          <w:lang w:val="fr-BE"/>
        </w:rPr>
      </w:pPr>
      <w:r w:rsidRPr="007577FA">
        <w:rPr>
          <w:b/>
          <w:bCs/>
          <w:szCs w:val="18"/>
          <w:u w:val="single"/>
          <w:lang w:val="fr-BE"/>
        </w:rPr>
        <w:t>II – Eléments à attester par un médecin spécialiste en oncologie médicale, en urologie ou en radiothérapie:</w:t>
      </w:r>
    </w:p>
    <w:p w:rsidR="005931F9" w:rsidRPr="007577FA" w:rsidP="005931F9">
      <w:pPr>
        <w:jc w:val="both"/>
        <w:rPr>
          <w:b/>
          <w:bCs/>
          <w:szCs w:val="18"/>
          <w:u w:val="single"/>
          <w:lang w:val="fr-BE"/>
        </w:rPr>
      </w:pPr>
    </w:p>
    <w:p w:rsidR="005931F9" w:rsidRPr="007577FA" w:rsidP="005931F9">
      <w:pPr>
        <w:jc w:val="both"/>
        <w:rPr>
          <w:b/>
          <w:bCs/>
          <w:szCs w:val="18"/>
          <w:u w:val="single"/>
          <w:lang w:val="fr-BE"/>
        </w:rPr>
      </w:pPr>
    </w:p>
    <w:p w:rsidR="005931F9" w:rsidRPr="007577FA" w:rsidP="005931F9">
      <w:pPr>
        <w:autoSpaceDE w:val="0"/>
        <w:autoSpaceDN w:val="0"/>
        <w:adjustRightInd w:val="0"/>
        <w:jc w:val="both"/>
        <w:rPr>
          <w:szCs w:val="18"/>
          <w:lang w:val="fr-BE"/>
        </w:rPr>
      </w:pPr>
      <w:r w:rsidRPr="007577FA">
        <w:rPr>
          <w:szCs w:val="18"/>
          <w:lang w:val="fr-BE"/>
        </w:rPr>
        <w:t xml:space="preserve">Je soussigné, docteur en médecine agréé en oncologie médicale, </w:t>
      </w:r>
      <w:r w:rsidRPr="007577FA">
        <w:rPr>
          <w:bCs/>
          <w:szCs w:val="18"/>
          <w:lang w:val="fr-BE"/>
        </w:rPr>
        <w:t>en urologie ou en radiothérapie,</w:t>
      </w:r>
      <w:r w:rsidRPr="007577FA">
        <w:rPr>
          <w:szCs w:val="18"/>
          <w:lang w:val="fr-BE"/>
        </w:rPr>
        <w:t xml:space="preserve"> certifie le patient mentionné ci-dessus souffre d’un cancer de la prostate résistant à la castration, avec métastases osseuses symptomatiques et sans métastases viscérales connues, </w:t>
      </w:r>
      <w:r w:rsidRPr="007577FA">
        <w:rPr>
          <w:color w:val="000000"/>
          <w:szCs w:val="18"/>
          <w:lang w:val="fr-BE"/>
        </w:rPr>
        <w:t xml:space="preserve">en progression après au moins deux lignes antérieures de traitement systémique (autres que les analogues de la LH-RH) ou inéligibles à un traitement systémique disponible du </w:t>
      </w:r>
      <w:r w:rsidRPr="007577FA">
        <w:rPr>
          <w:color w:val="000000"/>
          <w:szCs w:val="18"/>
          <w:lang w:val="fr-BE"/>
        </w:rPr>
        <w:t>mCRPC</w:t>
      </w:r>
      <w:r w:rsidRPr="007577FA">
        <w:rPr>
          <w:color w:val="000000"/>
          <w:szCs w:val="18"/>
          <w:lang w:val="fr-BE"/>
        </w:rPr>
        <w:t xml:space="preserve">, </w:t>
      </w:r>
      <w:r w:rsidRPr="007577FA">
        <w:rPr>
          <w:noProof/>
          <w:szCs w:val="18"/>
          <w:lang w:val="fr-BE"/>
        </w:rPr>
        <w:t>et</w:t>
      </w:r>
      <w:r w:rsidRPr="007577FA">
        <w:rPr>
          <w:noProof/>
          <w:color w:val="FF0000"/>
          <w:szCs w:val="18"/>
          <w:lang w:val="fr-BE"/>
        </w:rPr>
        <w:t xml:space="preserve"> </w:t>
      </w:r>
      <w:r w:rsidRPr="007577FA">
        <w:rPr>
          <w:szCs w:val="18"/>
          <w:lang w:val="fr-BE"/>
        </w:rPr>
        <w:t xml:space="preserve">que les conditions figurant au § 20003 du chapitre I de l’A.R. du 22 mai 2014 chez ce patient sont </w:t>
      </w:r>
      <w:r w:rsidRPr="007577FA">
        <w:rPr>
          <w:bCs/>
          <w:szCs w:val="18"/>
          <w:lang w:val="fr-BE"/>
        </w:rPr>
        <w:t>toutes</w:t>
      </w:r>
      <w:r w:rsidRPr="007577FA">
        <w:rPr>
          <w:b/>
          <w:bCs/>
          <w:szCs w:val="18"/>
          <w:lang w:val="fr-BE"/>
        </w:rPr>
        <w:t xml:space="preserve"> </w:t>
      </w:r>
      <w:r w:rsidRPr="007577FA">
        <w:rPr>
          <w:szCs w:val="18"/>
          <w:lang w:val="fr-BE"/>
        </w:rPr>
        <w:t xml:space="preserve">remplies. </w:t>
      </w:r>
    </w:p>
    <w:p w:rsidR="005931F9" w:rsidRPr="007577FA" w:rsidP="005931F9">
      <w:pPr>
        <w:jc w:val="both"/>
        <w:rPr>
          <w:b/>
          <w:bCs/>
          <w:szCs w:val="18"/>
          <w:u w:val="single"/>
          <w:lang w:val="fr-BE"/>
        </w:rPr>
      </w:pPr>
    </w:p>
    <w:p w:rsidR="005931F9" w:rsidRPr="007577FA" w:rsidP="005931F9">
      <w:pPr>
        <w:jc w:val="both"/>
        <w:rPr>
          <w:noProof/>
          <w:szCs w:val="18"/>
          <w:lang w:val="fr-BE"/>
        </w:rPr>
      </w:pPr>
      <w:r w:rsidRPr="007577FA">
        <w:rPr>
          <w:noProof/>
          <w:szCs w:val="18"/>
          <w:lang w:val="fr-BE"/>
        </w:rPr>
        <w:t>Le patient recevra XOFIGO aux conditions supplémentaires que, au début du traitement avec le radium-223-dichloride, il se trouve dans la condition suivante:</w:t>
      </w:r>
    </w:p>
    <w:p w:rsidR="005931F9" w:rsidRPr="007577FA" w:rsidP="005931F9">
      <w:pPr>
        <w:jc w:val="both"/>
        <w:rPr>
          <w:noProof/>
          <w:szCs w:val="18"/>
          <w:lang w:val="fr-BE"/>
        </w:rPr>
      </w:pPr>
    </w:p>
    <w:p w:rsidR="005931F9" w:rsidRPr="007577FA"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un taux sérique de testostérone de castration &lt; 50 ng/dL ou &lt; 1,7 nmol/L après orchidectomie bilatérale ou  sous traitement par privation androgénique </w:t>
      </w:r>
    </w:p>
    <w:p w:rsidR="005931F9" w:rsidRPr="007577FA"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multiples métastases osseuses (≥ 2 hot spots) sur la scintigraphie osseuse ou une autre imagerie médicale </w:t>
      </w:r>
    </w:p>
    <w:p w:rsidR="005931F9" w:rsidRPr="007577FA"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utilisation d’analgésiques non-opioïdes ou opioïdes pour la douleur osseuse liée au cancer de manière régulière ou radiothérapie externe pour la douleur osseuse dans les 12 dernières semaines ou présence de symptômes neurologiques </w:t>
      </w:r>
    </w:p>
    <w:p w:rsidR="005931F9" w:rsidRPr="007577FA"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ou présence d’une adénopathie lymphatique maligne avec les plus gros ganglions lymphatiques &lt; 3 cm (diamètre axe court)</w:t>
      </w:r>
    </w:p>
    <w:p w:rsidR="005931F9" w:rsidRPr="007577FA"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de métastases viscérales confirmée par imagerie médicale de l’abdomen et du petit bassin (CT ou IRM) et du thorax (RX ou CT) ne datant pas de plus de 8 semaines </w:t>
      </w:r>
    </w:p>
    <w:p w:rsidR="005931F9" w:rsidRPr="007577FA"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présente au moins 1 des signes suivants de progression de la maladie:</w:t>
      </w:r>
    </w:p>
    <w:p w:rsidR="005931F9" w:rsidRPr="007577FA" w:rsidP="005931F9">
      <w:pPr>
        <w:ind w:left="1418" w:hanging="698"/>
        <w:jc w:val="both"/>
        <w:rPr>
          <w:noProof/>
          <w:szCs w:val="18"/>
          <w:lang w:val="fr-BE"/>
        </w:rPr>
      </w:pPr>
      <w:r>
        <w:rPr>
          <w:rFonts w:ascii="Arial" w:hAnsi="Arial"/>
          <w:noProof/>
          <w:szCs w:val="18"/>
        </w:rPr>
        <w:sym w:font="Arial" w:char="F0A0"/>
      </w:r>
      <w:r w:rsidRPr="007577FA">
        <w:rPr>
          <w:noProof/>
          <w:szCs w:val="18"/>
          <w:lang w:val="fr-BE"/>
        </w:rPr>
        <w:tab/>
        <w:t>progression des lésions osseuses (</w:t>
      </w:r>
      <w:r w:rsidRPr="007577FA">
        <w:rPr>
          <w:szCs w:val="18"/>
          <w:lang w:val="fr-BE"/>
        </w:rPr>
        <w:t>apparition de lésions osseuses complémentaires sur la scintigraphie osseuse</w:t>
      </w:r>
      <w:r w:rsidRPr="007577FA">
        <w:rPr>
          <w:noProof/>
          <w:szCs w:val="18"/>
          <w:lang w:val="fr-BE"/>
        </w:rPr>
        <w:t>)</w:t>
      </w:r>
    </w:p>
    <w:p w:rsidR="005931F9" w:rsidRPr="007577FA" w:rsidP="005931F9">
      <w:pPr>
        <w:ind w:left="1440" w:hanging="720"/>
        <w:jc w:val="both"/>
        <w:rPr>
          <w:noProof/>
          <w:szCs w:val="18"/>
          <w:lang w:val="fr-BE"/>
        </w:rPr>
      </w:pPr>
      <w:r>
        <w:rPr>
          <w:rFonts w:ascii="Arial" w:hAnsi="Arial"/>
          <w:noProof/>
          <w:szCs w:val="18"/>
        </w:rPr>
        <w:sym w:font="Arial" w:char="F0A0"/>
      </w:r>
      <w:r w:rsidRPr="007577FA">
        <w:rPr>
          <w:noProof/>
          <w:szCs w:val="18"/>
          <w:lang w:val="fr-BE"/>
        </w:rPr>
        <w:tab/>
      </w:r>
      <w:r w:rsidRPr="007577FA">
        <w:rPr>
          <w:szCs w:val="18"/>
          <w:lang w:val="fr-BE"/>
        </w:rPr>
        <w:t xml:space="preserve">trois augmentations consécutives du PSA sérique (avec un intervalle de minimum 7 jours) dont au moins deux avec un PSA sérique &gt; 2 </w:t>
      </w:r>
      <w:r w:rsidRPr="007577FA">
        <w:rPr>
          <w:szCs w:val="18"/>
          <w:lang w:val="fr-BE"/>
        </w:rPr>
        <w:t>ng</w:t>
      </w:r>
      <w:r w:rsidRPr="007577FA">
        <w:rPr>
          <w:szCs w:val="18"/>
          <w:lang w:val="fr-BE"/>
        </w:rPr>
        <w:t xml:space="preserve">/ml et représentant une augmentation d’au moins 50 % par rapport au nadir PSA </w:t>
      </w:r>
    </w:p>
    <w:p w:rsidR="005931F9" w:rsidRPr="007577FA" w:rsidP="005931F9">
      <w:pPr>
        <w:ind w:left="1440" w:hanging="720"/>
        <w:jc w:val="both"/>
        <w:rPr>
          <w:noProof/>
          <w:color w:val="FF0000"/>
          <w:szCs w:val="18"/>
          <w:lang w:val="fr-BE"/>
        </w:rPr>
      </w:pPr>
      <w:r>
        <w:rPr>
          <w:rFonts w:ascii="Arial" w:hAnsi="Arial"/>
          <w:noProof/>
          <w:szCs w:val="18"/>
        </w:rPr>
        <w:sym w:font="Arial" w:char="F0A0"/>
      </w:r>
      <w:r w:rsidRPr="007577FA">
        <w:rPr>
          <w:noProof/>
          <w:color w:val="FF0000"/>
          <w:szCs w:val="18"/>
          <w:lang w:val="fr-BE"/>
        </w:rPr>
        <w:tab/>
      </w:r>
      <w:r w:rsidRPr="007577FA">
        <w:rPr>
          <w:szCs w:val="18"/>
          <w:lang w:val="fr-BE"/>
        </w:rPr>
        <w:t>progression de la douleur osseuse (</w:t>
      </w:r>
      <w:r w:rsidRPr="007577FA">
        <w:rPr>
          <w:szCs w:val="18"/>
          <w:lang w:val="fr-BE"/>
        </w:rPr>
        <w:t>e.g</w:t>
      </w:r>
      <w:r w:rsidRPr="007577FA">
        <w:rPr>
          <w:szCs w:val="18"/>
          <w:lang w:val="fr-BE"/>
        </w:rPr>
        <w:t>. utilisation accrue d’analgésiques non-opioïdes ou opioïdes ou douleur osseuse après radiothérapie externe dans les 12 dernières semaines)</w:t>
      </w:r>
    </w:p>
    <w:p w:rsidR="005931F9" w:rsidRPr="007577FA" w:rsidP="005931F9">
      <w:pPr>
        <w:spacing w:after="200"/>
        <w:ind w:left="357"/>
        <w:contextualSpacing/>
        <w:jc w:val="both"/>
        <w:rPr>
          <w:strike/>
          <w:noProof/>
          <w:szCs w:val="18"/>
          <w:lang w:val="fr-BE"/>
        </w:rPr>
      </w:pPr>
    </w:p>
    <w:p w:rsidR="005931F9" w:rsidRPr="007577FA"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n’a pas encore été traité avec le docétaxel pour son cancer de la prostate: </w:t>
      </w:r>
    </w:p>
    <w:p w:rsidR="005931F9" w:rsidRPr="007577FA"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p w:rsidR="005931F9" w:rsidRPr="007577FA" w:rsidP="005931F9">
      <w:pPr>
        <w:ind w:left="709" w:hanging="283"/>
        <w:jc w:val="both"/>
        <w:rPr>
          <w:noProof/>
          <w:szCs w:val="18"/>
          <w:lang w:val="fr-BE"/>
        </w:rPr>
      </w:pPr>
    </w:p>
    <w:p w:rsidR="005931F9" w:rsidRPr="007577FA"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a déjà été traité avec le docétaxel pour son cancer de la prostate : </w:t>
      </w:r>
    </w:p>
    <w:p w:rsidR="005931F9" w:rsidRPr="007577FA"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a déjà reçu au moins 3 cycles de docétaxel pour ladite indication (à une dose de &gt; ou = 225 mg/m2), à moins d’avoir démontré une intolérance durant le traitement de première ligne avec le docétaxel ;</w:t>
      </w:r>
    </w:p>
    <w:p w:rsidR="005931F9" w:rsidRPr="007577FA" w:rsidP="005931F9">
      <w:pPr>
        <w:ind w:left="991" w:hanging="283"/>
        <w:jc w:val="both"/>
        <w:rPr>
          <w:noProof/>
          <w:szCs w:val="18"/>
          <w:lang w:val="fr-BE"/>
        </w:rPr>
      </w:pPr>
    </w:p>
    <w:p w:rsidR="005931F9" w:rsidRPr="007577FA" w:rsidP="005931F9">
      <w:pPr>
        <w:spacing w:after="200"/>
        <w:ind w:left="357"/>
        <w:contextualSpacing/>
        <w:jc w:val="both"/>
        <w:rPr>
          <w:noProof/>
          <w:szCs w:val="18"/>
          <w:lang w:val="fr-BE"/>
        </w:rPr>
      </w:pPr>
      <w:r w:rsidRPr="007577FA">
        <w:rPr>
          <w:noProof/>
          <w:szCs w:val="18"/>
          <w:lang w:val="fr-BE"/>
        </w:rPr>
        <w:t>o</w:t>
      </w:r>
      <w:r w:rsidRPr="007577FA">
        <w:rPr>
          <w:noProof/>
          <w:szCs w:val="18"/>
          <w:lang w:val="fr-BE"/>
        </w:rPr>
        <w:tab/>
        <w:t xml:space="preserve">n’est pas éligible pour un deuxième traitement avec le docétaxel en raison d’une des situations suivantes:  </w:t>
      </w:r>
    </w:p>
    <w:p w:rsidR="005931F9" w:rsidRPr="007577FA" w:rsidP="005931F9">
      <w:pPr>
        <w:ind w:left="1274" w:hanging="283"/>
        <w:jc w:val="both"/>
        <w:rPr>
          <w:noProof/>
          <w:szCs w:val="18"/>
          <w:lang w:val="fr-BE"/>
        </w:rPr>
      </w:pPr>
      <w:r>
        <w:rPr>
          <w:rFonts w:ascii="Arial" w:hAnsi="Arial"/>
          <w:noProof/>
          <w:szCs w:val="18"/>
        </w:rPr>
        <w:sym w:font="Arial" w:char="F0A0"/>
      </w:r>
      <w:r w:rsidRPr="007577FA">
        <w:rPr>
          <w:noProof/>
          <w:szCs w:val="18"/>
          <w:lang w:val="fr-BE"/>
        </w:rPr>
        <w:tab/>
        <w:t>a présenté une progression durant le traitement de première ligne avec le docétaxel (au moins 3 cycles),</w:t>
      </w:r>
    </w:p>
    <w:p w:rsidR="005931F9" w:rsidRPr="007577FA" w:rsidP="005931F9">
      <w:pPr>
        <w:ind w:left="1274" w:hanging="283"/>
        <w:jc w:val="both"/>
        <w:rPr>
          <w:noProof/>
          <w:szCs w:val="18"/>
          <w:lang w:val="fr-BE"/>
        </w:rPr>
      </w:pPr>
      <w:r>
        <w:rPr>
          <w:rFonts w:ascii="Arial" w:hAnsi="Arial"/>
          <w:noProof/>
          <w:szCs w:val="18"/>
        </w:rPr>
        <w:sym w:font="Arial" w:char="F0A0"/>
      </w:r>
      <w:r w:rsidRPr="007577FA">
        <w:rPr>
          <w:noProof/>
          <w:szCs w:val="18"/>
          <w:lang w:val="fr-BE"/>
        </w:rPr>
        <w:tab/>
        <w:t xml:space="preserve">a présenté une progression &lt; 5 mois après la dernière administration de docétaxel en première ligne </w:t>
      </w:r>
    </w:p>
    <w:p w:rsidR="005931F9" w:rsidRPr="007577FA" w:rsidP="005931F9">
      <w:pPr>
        <w:ind w:left="1274" w:hanging="283"/>
        <w:jc w:val="both"/>
        <w:rPr>
          <w:noProof/>
          <w:szCs w:val="18"/>
          <w:lang w:val="fr-BE"/>
        </w:rPr>
      </w:pPr>
      <w:r>
        <w:rPr>
          <w:rFonts w:ascii="Arial" w:hAnsi="Arial"/>
          <w:noProof/>
          <w:szCs w:val="18"/>
        </w:rPr>
        <w:sym w:font="Arial" w:char="F0A0"/>
      </w:r>
      <w:r w:rsidRPr="007577FA">
        <w:rPr>
          <w:noProof/>
          <w:szCs w:val="18"/>
          <w:lang w:val="fr-BE"/>
        </w:rPr>
        <w:tab/>
        <w:t>a présenté une intolérance démontrable durant le traitement de première ligne avec le docétaxel;</w:t>
      </w:r>
    </w:p>
    <w:p w:rsidR="005931F9" w:rsidP="005931F9">
      <w:pPr>
        <w:pStyle w:val="NoSpacing"/>
        <w:rPr>
          <w:rFonts w:ascii="Arial" w:hAnsi="Arial" w:cs="Arial"/>
          <w:sz w:val="18"/>
          <w:szCs w:val="18"/>
          <w:lang w:val="fr-BE"/>
        </w:rPr>
      </w:pPr>
    </w:p>
    <w:p w:rsidR="005931F9" w:rsidP="005931F9">
      <w:pPr>
        <w:jc w:val="both"/>
        <w:rPr>
          <w:rFonts w:cs="Arial"/>
          <w:noProof/>
          <w:szCs w:val="18"/>
          <w:lang w:val="fr-BE"/>
        </w:rPr>
      </w:pPr>
      <w:r w:rsidRPr="007577FA">
        <w:rPr>
          <w:noProof/>
          <w:szCs w:val="18"/>
          <w:lang w:val="fr-BE"/>
        </w:rPr>
        <w:t xml:space="preserve">Je dispose dans mon dossier du rapport de </w:t>
      </w:r>
      <w:r w:rsidRPr="007577FA">
        <w:rPr>
          <w:szCs w:val="18"/>
          <w:lang w:val="fr-BE"/>
        </w:rPr>
        <w:t xml:space="preserve">la consultation oncologique multidisciplinaire (COM) (au moins constituée d’un médecin spécialiste en médecine nucléaire, un oncologue, un radiothérapeute et un urologue), daté </w:t>
      </w:r>
      <w:r w:rsidRPr="007577FA">
        <w:rPr>
          <w:noProof/>
          <w:szCs w:val="18"/>
          <w:lang w:val="fr-BE"/>
        </w:rPr>
        <w:t>du   /  /    , date à laquelle le traitement avec XOFIGO a été décidé.</w:t>
      </w:r>
      <w:r w:rsidRPr="007577FA">
        <w:rPr>
          <w:szCs w:val="18"/>
          <w:lang w:val="fr-BE"/>
        </w:rPr>
        <w:t xml:space="preserve">  </w:t>
      </w:r>
      <w:r w:rsidRPr="007577FA">
        <w:rPr>
          <w:noProof/>
          <w:szCs w:val="18"/>
          <w:lang w:val="fr-BE"/>
        </w:rPr>
        <w:t xml:space="preserve"> </w:t>
      </w:r>
    </w:p>
    <w:p w:rsidR="005931F9" w:rsidRPr="007577FA" w:rsidP="005931F9">
      <w:pPr>
        <w:jc w:val="both"/>
        <w:rPr>
          <w:noProof/>
          <w:szCs w:val="18"/>
          <w:lang w:val="fr-BE"/>
        </w:rPr>
      </w:pPr>
    </w:p>
    <w:p w:rsidR="005931F9" w:rsidRPr="007577FA" w:rsidP="005931F9">
      <w:pPr>
        <w:jc w:val="both"/>
        <w:rPr>
          <w:noProof/>
          <w:szCs w:val="18"/>
          <w:lang w:val="fr-BE"/>
        </w:rPr>
      </w:pPr>
      <w:r w:rsidRPr="007577FA">
        <w:rPr>
          <w:noProof/>
          <w:szCs w:val="18"/>
          <w:lang w:val="fr-BE"/>
        </w:rPr>
        <w:t xml:space="preserve">Je confirme que </w:t>
      </w:r>
      <w:r w:rsidRPr="007577FA">
        <w:rPr>
          <w:szCs w:val="18"/>
          <w:lang w:val="fr-BE"/>
        </w:rPr>
        <w:t xml:space="preserve">l’établissement où le patient est traité, peut disposer des services d’un expert en </w:t>
      </w:r>
      <w:r w:rsidRPr="007577FA">
        <w:rPr>
          <w:szCs w:val="18"/>
          <w:lang w:val="fr-BE"/>
        </w:rPr>
        <w:t>radiophysique</w:t>
      </w:r>
      <w:r w:rsidRPr="007577FA">
        <w:rPr>
          <w:szCs w:val="18"/>
          <w:lang w:val="fr-BE"/>
        </w:rPr>
        <w:t xml:space="preserve"> et un “Expert qualifié en contrôle physique</w:t>
      </w:r>
      <w:r w:rsidRPr="007577FA">
        <w:rPr>
          <w:noProof/>
          <w:szCs w:val="18"/>
          <w:lang w:val="fr-BE"/>
        </w:rPr>
        <w:t>”.</w:t>
      </w:r>
    </w:p>
    <w:p w:rsidR="005931F9" w:rsidRPr="007577FA" w:rsidP="005931F9">
      <w:pPr>
        <w:jc w:val="both"/>
        <w:rPr>
          <w:b/>
          <w:bCs/>
          <w:szCs w:val="18"/>
          <w:u w:val="single"/>
          <w:lang w:val="fr-BE"/>
        </w:rPr>
      </w:pPr>
    </w:p>
    <w:p w:rsidR="005931F9" w:rsidRPr="007577FA" w:rsidP="005931F9">
      <w:pPr>
        <w:jc w:val="both"/>
        <w:rPr>
          <w:szCs w:val="18"/>
          <w:lang w:val="fr-BE" w:eastAsia="nl-BE"/>
        </w:rPr>
      </w:pPr>
      <w:r w:rsidRPr="007577FA">
        <w:rPr>
          <w:szCs w:val="18"/>
          <w:lang w:val="fr-BE"/>
        </w:rPr>
        <w:t xml:space="preserve">Je sais que le remboursement simultané </w:t>
      </w:r>
      <w:r w:rsidRPr="007577FA">
        <w:rPr>
          <w:szCs w:val="18"/>
          <w:lang w:val="fr-BE" w:eastAsia="nl-BE"/>
        </w:rPr>
        <w:t xml:space="preserve">des spécialités XOFIGO, ZYTIGA, JEVTANA, XTANDI et les spécialités à base de </w:t>
      </w:r>
      <w:r w:rsidRPr="007577FA">
        <w:rPr>
          <w:szCs w:val="18"/>
          <w:lang w:val="fr-BE" w:eastAsia="nl-BE"/>
        </w:rPr>
        <w:t>docétaxel</w:t>
      </w:r>
      <w:r w:rsidRPr="007577FA">
        <w:rPr>
          <w:szCs w:val="18"/>
          <w:lang w:val="fr-BE" w:eastAsia="nl-BE"/>
        </w:rPr>
        <w:t xml:space="preserve"> n’est jamais autorisé.</w:t>
      </w:r>
    </w:p>
    <w:p w:rsidR="005931F9" w:rsidRPr="007577FA" w:rsidP="005931F9">
      <w:pPr>
        <w:jc w:val="both"/>
        <w:rPr>
          <w:szCs w:val="18"/>
          <w:lang w:val="fr-BE" w:eastAsia="nl-BE"/>
        </w:rPr>
      </w:pPr>
    </w:p>
    <w:p w:rsidR="005931F9" w:rsidRPr="007577FA" w:rsidP="005931F9">
      <w:pPr>
        <w:jc w:val="both"/>
        <w:rPr>
          <w:szCs w:val="18"/>
          <w:lang w:val="fr-BE" w:eastAsia="nl-BE"/>
        </w:rPr>
      </w:pPr>
    </w:p>
    <w:p w:rsidR="005931F9" w:rsidP="005931F9">
      <w:pPr>
        <w:pStyle w:val="NoSpacing"/>
        <w:rPr>
          <w:rFonts w:ascii="Arial" w:hAnsi="Arial" w:cs="Arial"/>
          <w:sz w:val="18"/>
          <w:szCs w:val="18"/>
          <w:lang w:val="fr-BE" w:eastAsia="nl-BE"/>
        </w:rPr>
      </w:pPr>
    </w:p>
    <w:p w:rsidR="005931F9" w:rsidP="005931F9">
      <w:pPr>
        <w:jc w:val="both"/>
        <w:rPr>
          <w:rFonts w:cs="Arial"/>
          <w:b/>
          <w:noProof/>
          <w:szCs w:val="18"/>
          <w:u w:val="single"/>
          <w:lang w:val="fr-BE" w:eastAsia="fr-BE"/>
        </w:rPr>
      </w:pPr>
      <w:r w:rsidRPr="007577FA">
        <w:rPr>
          <w:b/>
          <w:noProof/>
          <w:szCs w:val="18"/>
          <w:u w:val="single"/>
          <w:lang w:val="fr-BE"/>
        </w:rPr>
        <w:t xml:space="preserve">III – Demande de remboursement </w:t>
      </w:r>
    </w:p>
    <w:p w:rsidR="005931F9" w:rsidRPr="007577FA" w:rsidP="005931F9">
      <w:pPr>
        <w:jc w:val="both"/>
        <w:rPr>
          <w:noProof/>
          <w:szCs w:val="18"/>
          <w:lang w:val="fr-BE"/>
        </w:rPr>
      </w:pPr>
    </w:p>
    <w:p w:rsidR="005931F9" w:rsidRPr="007577FA" w:rsidP="005931F9">
      <w:pPr>
        <w:jc w:val="both"/>
        <w:rPr>
          <w:noProof/>
          <w:color w:val="FF0000"/>
          <w:szCs w:val="18"/>
          <w:lang w:val="fr-BE"/>
        </w:rPr>
      </w:pPr>
      <w:r w:rsidRPr="007577FA">
        <w:rPr>
          <w:noProof/>
          <w:szCs w:val="18"/>
          <w:lang w:val="fr-BE"/>
        </w:rPr>
        <w:t xml:space="preserve">Sur base des éléments mentionnés ci-dessus, je déclare que ce patient a besoin du remboursement de la spécialité XOFIGO pour l’initiation d’un traitement à une posologie </w:t>
      </w:r>
      <w:r w:rsidRPr="007577FA">
        <w:rPr>
          <w:szCs w:val="18"/>
          <w:lang w:val="fr-BE"/>
        </w:rPr>
        <w:t xml:space="preserve">correspondant à 55 </w:t>
      </w:r>
      <w:r w:rsidRPr="007577FA">
        <w:rPr>
          <w:szCs w:val="18"/>
          <w:lang w:val="fr-BE"/>
        </w:rPr>
        <w:t>kBq</w:t>
      </w:r>
      <w:r w:rsidRPr="007577FA">
        <w:rPr>
          <w:szCs w:val="18"/>
          <w:lang w:val="fr-BE"/>
        </w:rPr>
        <w:t xml:space="preserve"> par kg de masse corporelle</w:t>
      </w:r>
      <w:r w:rsidRPr="007577FA">
        <w:rPr>
          <w:noProof/>
          <w:szCs w:val="18"/>
          <w:lang w:val="fr-BE"/>
        </w:rPr>
        <w:t xml:space="preserve">, administrée par injection toutes les 4 semaines, avec un maximum de 6 injections. Je suis conscient que si le patient nécessite 2 flacons par administration, </w:t>
      </w:r>
      <w:r w:rsidRPr="007577FA">
        <w:rPr>
          <w:szCs w:val="18"/>
          <w:lang w:val="fr-BE"/>
        </w:rPr>
        <w:t>il sera tenu compte du remboursement de maximum 1 flacon par administration.  Le deuxième flacon par administration sera  dans ce cas fourni gratuitement par la firme (avec un maximum de 6 flacons gratuits pour le traitement total du patient)</w:t>
      </w:r>
      <w:r w:rsidRPr="007577FA">
        <w:rPr>
          <w:noProof/>
          <w:szCs w:val="18"/>
          <w:lang w:val="fr-BE"/>
        </w:rPr>
        <w:t>.</w:t>
      </w:r>
    </w:p>
    <w:p w:rsidR="005931F9" w:rsidRPr="007577FA" w:rsidP="005931F9">
      <w:pPr>
        <w:jc w:val="both"/>
        <w:rPr>
          <w:noProof/>
          <w:color w:val="FF0000"/>
          <w:szCs w:val="18"/>
          <w:lang w:val="fr-BE"/>
        </w:rPr>
      </w:pPr>
    </w:p>
    <w:p w:rsidR="005931F9" w:rsidRPr="007577FA" w:rsidP="005931F9">
      <w:pPr>
        <w:jc w:val="both"/>
        <w:rPr>
          <w:szCs w:val="18"/>
          <w:lang w:val="fr-BE"/>
        </w:rPr>
      </w:pPr>
      <w:r w:rsidRPr="007577FA">
        <w:rPr>
          <w:szCs w:val="18"/>
          <w:lang w:val="fr-BE"/>
        </w:rPr>
        <w:t>Je m’engage à tenir à la disposition du médecin-conseil les éléments de preuve établissant que mon patient se trouve dans la situation attestée.</w:t>
      </w:r>
    </w:p>
    <w:p w:rsidR="005931F9" w:rsidRPr="007577FA" w:rsidP="005931F9">
      <w:pPr>
        <w:jc w:val="both"/>
        <w:rPr>
          <w:noProof/>
          <w:color w:val="FF0000"/>
          <w:szCs w:val="18"/>
          <w:lang w:val="fr-BE"/>
        </w:rPr>
      </w:pPr>
    </w:p>
    <w:p w:rsidR="005931F9" w:rsidRPr="007577FA" w:rsidP="005931F9">
      <w:pPr>
        <w:jc w:val="both"/>
        <w:rPr>
          <w:szCs w:val="18"/>
          <w:lang w:val="fr-BE"/>
        </w:rPr>
      </w:pPr>
      <w:r w:rsidRPr="007577FA">
        <w:rPr>
          <w:szCs w:val="18"/>
          <w:lang w:val="fr-BE"/>
        </w:rPr>
        <w:t>Je confirme que le schéma de traitement par XOFIGO ne dépassera pas un nombre de 6 injections.</w:t>
      </w:r>
    </w:p>
    <w:p w:rsidR="005931F9" w:rsidRPr="007577FA" w:rsidP="005931F9">
      <w:pPr>
        <w:jc w:val="both"/>
        <w:rPr>
          <w:strike/>
          <w:szCs w:val="18"/>
          <w:lang w:val="fr-BE"/>
        </w:rPr>
      </w:pPr>
    </w:p>
    <w:p w:rsidR="005931F9" w:rsidRPr="007577FA" w:rsidP="005931F9">
      <w:pPr>
        <w:jc w:val="both"/>
        <w:rPr>
          <w:strike/>
          <w:szCs w:val="18"/>
          <w:lang w:val="fr-BE"/>
        </w:rPr>
      </w:pPr>
    </w:p>
    <w:p w:rsidR="005931F9" w:rsidRPr="007577FA" w:rsidP="005931F9">
      <w:pPr>
        <w:jc w:val="both"/>
        <w:rPr>
          <w:b/>
          <w:bCs/>
          <w:szCs w:val="18"/>
          <w:u w:val="single"/>
          <w:lang w:val="fr-BE"/>
        </w:rPr>
      </w:pPr>
      <w:r w:rsidRPr="007577FA">
        <w:rPr>
          <w:b/>
          <w:bCs/>
          <w:szCs w:val="18"/>
          <w:u w:val="single"/>
          <w:lang w:val="fr-BE"/>
        </w:rPr>
        <w:t>IV – Identification du médecin spécialiste en oncologie médicale, en urologie ou en radiothérapie (nom, prénom, adresse, N°INAMI):</w:t>
      </w:r>
    </w:p>
    <w:p w:rsidR="005931F9" w:rsidRPr="007577FA" w:rsidP="005931F9">
      <w:pPr>
        <w:jc w:val="both"/>
        <w:rPr>
          <w:szCs w:val="18"/>
          <w:lang w:val="fr-BE"/>
        </w:rPr>
      </w:pPr>
      <w:r w:rsidRPr="007577FA">
        <w:rPr>
          <w:szCs w:val="18"/>
          <w:lang w:val="fr-BE"/>
        </w:rPr>
        <w:br/>
      </w:r>
    </w:p>
    <w:tbl>
      <w:tblPr>
        <w:tblStyle w:val="TableNorm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Tr="009C4514">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Ex>
        <w:trPr>
          <w:jc w:val="center"/>
        </w:trPr>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rsidR="005931F9" w:rsidRPr="007577FA" w:rsidP="009C4514">
            <w:pPr>
              <w:jc w:val="both"/>
              <w:rPr>
                <w:szCs w:val="18"/>
                <w:lang w:val="fr-BE" w:eastAsia="nl-BE"/>
              </w:rPr>
            </w:pPr>
          </w:p>
        </w:tc>
        <w:tc>
          <w:tcPr>
            <w:tcW w:w="4931" w:type="dxa"/>
            <w:tcBorders>
              <w:top w:val="nil"/>
              <w:left w:val="nil"/>
              <w:bottom w:val="nil"/>
              <w:right w:val="nil"/>
            </w:tcBorders>
            <w:hideMark/>
          </w:tcPr>
          <w:p w:rsidR="005931F9" w:rsidP="009C4514">
            <w:pPr>
              <w:jc w:val="both"/>
              <w:rPr>
                <w:szCs w:val="18"/>
                <w:lang w:eastAsia="nl-BE"/>
              </w:rPr>
            </w:pPr>
            <w:r>
              <w:rPr>
                <w:szCs w:val="18"/>
                <w:lang w:eastAsia="nl-BE"/>
              </w:rPr>
              <w:t>(nom)</w:t>
            </w:r>
          </w:p>
        </w:tc>
      </w:tr>
    </w:tbl>
    <w:p w:rsidR="005931F9" w:rsidP="005931F9">
      <w:pPr>
        <w:jc w:val="both"/>
        <w:rPr>
          <w:rFonts w:eastAsia="Arial" w:cs="Arial"/>
          <w:szCs w:val="18"/>
          <w:lang w:val="fr-BE" w:eastAsia="fr-BE"/>
        </w:rPr>
      </w:pPr>
    </w:p>
    <w:tbl>
      <w:tblPr>
        <w:tblStyle w:val="TableNorm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Tr="009C4514">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Ex>
        <w:trPr>
          <w:jc w:val="center"/>
        </w:trPr>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4931" w:type="dxa"/>
            <w:tcBorders>
              <w:top w:val="nil"/>
              <w:left w:val="nil"/>
              <w:bottom w:val="nil"/>
              <w:right w:val="nil"/>
            </w:tcBorders>
            <w:hideMark/>
          </w:tcPr>
          <w:p w:rsidR="005931F9" w:rsidP="009C4514">
            <w:pPr>
              <w:jc w:val="both"/>
              <w:rPr>
                <w:szCs w:val="18"/>
                <w:lang w:eastAsia="nl-BE"/>
              </w:rPr>
            </w:pPr>
            <w:r>
              <w:rPr>
                <w:szCs w:val="18"/>
                <w:lang w:eastAsia="nl-BE"/>
              </w:rPr>
              <w:t>(</w:t>
            </w:r>
            <w:r>
              <w:rPr>
                <w:szCs w:val="18"/>
                <w:lang w:eastAsia="nl-BE"/>
              </w:rPr>
              <w:t>prénom</w:t>
            </w:r>
            <w:r>
              <w:rPr>
                <w:szCs w:val="18"/>
                <w:lang w:eastAsia="nl-BE"/>
              </w:rPr>
              <w:t>)</w:t>
            </w:r>
          </w:p>
        </w:tc>
      </w:tr>
    </w:tbl>
    <w:p w:rsidR="005931F9" w:rsidP="005931F9">
      <w:pPr>
        <w:jc w:val="both"/>
        <w:rPr>
          <w:rFonts w:eastAsia="Arial" w:cs="Arial"/>
          <w:szCs w:val="18"/>
          <w:lang w:val="fr-BE" w:eastAsia="fr-BE"/>
        </w:rPr>
      </w:pPr>
    </w:p>
    <w:tbl>
      <w:tblPr>
        <w:tblStyle w:val="TableNorm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
      <w:tblGrid>
        <w:gridCol w:w="381"/>
        <w:gridCol w:w="372"/>
        <w:gridCol w:w="214"/>
        <w:gridCol w:w="214"/>
        <w:gridCol w:w="214"/>
        <w:gridCol w:w="214"/>
        <w:gridCol w:w="214"/>
        <w:gridCol w:w="214"/>
        <w:gridCol w:w="214"/>
        <w:gridCol w:w="214"/>
        <w:gridCol w:w="214"/>
        <w:gridCol w:w="214"/>
        <w:gridCol w:w="214"/>
        <w:gridCol w:w="214"/>
        <w:gridCol w:w="6318"/>
      </w:tblGrid>
      <w:tr w:rsidTr="009C4514">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Ex>
        <w:trPr>
          <w:jc w:val="center"/>
        </w:trPr>
        <w:tc>
          <w:tcPr>
            <w:tcW w:w="381" w:type="dxa"/>
            <w:tcBorders>
              <w:top w:val="nil"/>
              <w:left w:val="single" w:sz="4" w:space="0" w:color="auto"/>
              <w:bottom w:val="single" w:sz="4" w:space="0" w:color="auto"/>
              <w:right w:val="single" w:sz="4" w:space="0" w:color="auto"/>
            </w:tcBorders>
            <w:hideMark/>
          </w:tcPr>
          <w:p w:rsidR="005931F9" w:rsidP="009C4514">
            <w:pPr>
              <w:jc w:val="both"/>
              <w:rPr>
                <w:szCs w:val="18"/>
                <w:lang w:eastAsia="nl-BE"/>
              </w:rPr>
            </w:pPr>
            <w:r>
              <w:rPr>
                <w:szCs w:val="18"/>
                <w:lang w:eastAsia="nl-BE"/>
              </w:rPr>
              <w:t>1</w:t>
            </w:r>
          </w:p>
        </w:tc>
        <w:tc>
          <w:tcPr>
            <w:tcW w:w="372" w:type="dxa"/>
            <w:tcBorders>
              <w:top w:val="nil"/>
              <w:left w:val="nil"/>
              <w:bottom w:val="nil"/>
              <w:right w:val="nil"/>
            </w:tcBorders>
            <w:hideMark/>
          </w:tcPr>
          <w:p w:rsidR="005931F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nil"/>
              <w:bottom w:val="nil"/>
              <w:right w:val="nil"/>
            </w:tcBorders>
            <w:hideMark/>
          </w:tcPr>
          <w:p w:rsidR="005931F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nil"/>
              <w:bottom w:val="nil"/>
              <w:right w:val="nil"/>
            </w:tcBorders>
            <w:hideMark/>
          </w:tcPr>
          <w:p w:rsidR="005931F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6318" w:type="dxa"/>
            <w:tcBorders>
              <w:top w:val="nil"/>
              <w:left w:val="nil"/>
              <w:bottom w:val="nil"/>
              <w:right w:val="nil"/>
            </w:tcBorders>
            <w:hideMark/>
          </w:tcPr>
          <w:p w:rsidR="005931F9" w:rsidP="009C4514">
            <w:pPr>
              <w:jc w:val="both"/>
              <w:rPr>
                <w:szCs w:val="18"/>
                <w:lang w:eastAsia="nl-BE"/>
              </w:rPr>
            </w:pPr>
            <w:r>
              <w:rPr>
                <w:szCs w:val="18"/>
                <w:lang w:eastAsia="nl-BE"/>
              </w:rPr>
              <w:t>(n° INAMI)</w:t>
            </w:r>
          </w:p>
        </w:tc>
      </w:tr>
    </w:tbl>
    <w:p w:rsidR="005931F9" w:rsidP="005931F9">
      <w:pPr>
        <w:jc w:val="both"/>
        <w:rPr>
          <w:rFonts w:eastAsia="Arial" w:cs="Arial"/>
          <w:szCs w:val="18"/>
          <w:lang w:val="fr-BE" w:eastAsia="fr-BE"/>
        </w:rPr>
      </w:pPr>
    </w:p>
    <w:tbl>
      <w:tblPr>
        <w:tblStyle w:val="TableNorm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
      <w:tblGrid>
        <w:gridCol w:w="215"/>
        <w:gridCol w:w="214"/>
        <w:gridCol w:w="347"/>
        <w:gridCol w:w="214"/>
        <w:gridCol w:w="214"/>
        <w:gridCol w:w="214"/>
        <w:gridCol w:w="214"/>
        <w:gridCol w:w="214"/>
        <w:gridCol w:w="214"/>
        <w:gridCol w:w="214"/>
        <w:gridCol w:w="7015"/>
      </w:tblGrid>
      <w:tr w:rsidTr="009C4514">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Ex>
        <w:trPr>
          <w:trHeight w:val="212"/>
          <w:jc w:val="center"/>
        </w:trPr>
        <w:tc>
          <w:tcPr>
            <w:tcW w:w="215"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347" w:type="dxa"/>
            <w:tcBorders>
              <w:top w:val="nil"/>
              <w:left w:val="nil"/>
              <w:bottom w:val="nil"/>
              <w:right w:val="nil"/>
            </w:tcBorders>
            <w:hideMark/>
          </w:tcPr>
          <w:p w:rsidR="005931F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nil"/>
              <w:bottom w:val="nil"/>
              <w:right w:val="nil"/>
            </w:tcBorders>
            <w:hideMark/>
          </w:tcPr>
          <w:p w:rsidR="005931F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5931F9" w:rsidP="009C4514">
            <w:pPr>
              <w:jc w:val="both"/>
              <w:rPr>
                <w:szCs w:val="18"/>
                <w:lang w:eastAsia="nl-BE"/>
              </w:rPr>
            </w:pPr>
          </w:p>
        </w:tc>
        <w:tc>
          <w:tcPr>
            <w:tcW w:w="7015" w:type="dxa"/>
            <w:tcBorders>
              <w:top w:val="nil"/>
              <w:left w:val="nil"/>
              <w:bottom w:val="nil"/>
              <w:right w:val="nil"/>
            </w:tcBorders>
            <w:hideMark/>
          </w:tcPr>
          <w:p w:rsidR="005931F9" w:rsidP="009C4514">
            <w:pPr>
              <w:jc w:val="both"/>
              <w:rPr>
                <w:szCs w:val="18"/>
                <w:lang w:eastAsia="nl-BE"/>
              </w:rPr>
            </w:pPr>
            <w:r>
              <w:rPr>
                <w:szCs w:val="18"/>
                <w:lang w:eastAsia="nl-BE"/>
              </w:rPr>
              <w:t>(date)</w:t>
            </w:r>
          </w:p>
        </w:tc>
      </w:tr>
    </w:tbl>
    <w:p w:rsidR="005931F9" w:rsidP="005931F9">
      <w:pPr>
        <w:jc w:val="both"/>
        <w:rPr>
          <w:rFonts w:eastAsia="Arial" w:cs="Arial"/>
          <w:szCs w:val="18"/>
          <w:lang w:val="fr-BE" w:eastAsia="fr-BE"/>
        </w:rPr>
      </w:pPr>
    </w:p>
    <w:tbl>
      <w:tblPr>
        <w:tblStyle w:val="TableNorm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
      <w:tblGrid>
        <w:gridCol w:w="2548"/>
        <w:gridCol w:w="2458"/>
        <w:gridCol w:w="2458"/>
        <w:gridCol w:w="2818"/>
      </w:tblGrid>
      <w:tr w:rsidTr="009C4514">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Ex>
        <w:trPr>
          <w:trHeight w:val="736"/>
          <w:jc w:val="center"/>
        </w:trPr>
        <w:tc>
          <w:tcPr>
            <w:tcW w:w="2548" w:type="dxa"/>
            <w:tcBorders>
              <w:top w:val="single" w:sz="4" w:space="0" w:color="auto"/>
              <w:left w:val="single" w:sz="4" w:space="0" w:color="auto"/>
              <w:bottom w:val="single" w:sz="4" w:space="0" w:color="auto"/>
              <w:right w:val="single" w:sz="4" w:space="0" w:color="auto"/>
            </w:tcBorders>
          </w:tcPr>
          <w:p w:rsidR="005931F9" w:rsidP="009C4514">
            <w:pPr>
              <w:jc w:val="both"/>
              <w:rPr>
                <w:szCs w:val="18"/>
                <w:lang w:eastAsia="nl-BE"/>
              </w:rPr>
            </w:pPr>
          </w:p>
          <w:p w:rsidR="005931F9" w:rsidP="009C4514">
            <w:pPr>
              <w:jc w:val="both"/>
              <w:rPr>
                <w:szCs w:val="18"/>
                <w:lang w:eastAsia="nl-BE"/>
              </w:rPr>
            </w:pPr>
          </w:p>
          <w:p w:rsidR="005931F9" w:rsidP="009C4514">
            <w:pPr>
              <w:jc w:val="both"/>
              <w:rPr>
                <w:szCs w:val="18"/>
                <w:lang w:eastAsia="nl-BE"/>
              </w:rPr>
            </w:pPr>
          </w:p>
          <w:p w:rsidR="005931F9" w:rsidP="009C4514">
            <w:pPr>
              <w:jc w:val="both"/>
              <w:rPr>
                <w:szCs w:val="18"/>
                <w:lang w:eastAsia="nl-BE"/>
              </w:rPr>
            </w:pPr>
          </w:p>
          <w:p w:rsidR="005931F9" w:rsidP="009C4514">
            <w:pPr>
              <w:jc w:val="both"/>
              <w:rPr>
                <w:szCs w:val="18"/>
                <w:lang w:eastAsia="nl-BE"/>
              </w:rPr>
            </w:pPr>
          </w:p>
          <w:p w:rsidR="005931F9" w:rsidP="009C4514">
            <w:pPr>
              <w:jc w:val="both"/>
              <w:rPr>
                <w:szCs w:val="18"/>
                <w:lang w:eastAsia="nl-BE"/>
              </w:rPr>
            </w:pPr>
          </w:p>
        </w:tc>
        <w:tc>
          <w:tcPr>
            <w:tcW w:w="2458" w:type="dxa"/>
            <w:tcBorders>
              <w:top w:val="nil"/>
              <w:left w:val="nil"/>
              <w:bottom w:val="nil"/>
              <w:right w:val="nil"/>
            </w:tcBorders>
            <w:vAlign w:val="bottom"/>
            <w:hideMark/>
          </w:tcPr>
          <w:p w:rsidR="005931F9" w:rsidP="009C4514">
            <w:pPr>
              <w:jc w:val="both"/>
              <w:rPr>
                <w:szCs w:val="18"/>
                <w:lang w:eastAsia="nl-BE"/>
              </w:rPr>
            </w:pPr>
            <w:r>
              <w:rPr>
                <w:szCs w:val="18"/>
                <w:lang w:eastAsia="nl-BE"/>
              </w:rPr>
              <w:t>(cachet)</w:t>
            </w:r>
          </w:p>
        </w:tc>
        <w:tc>
          <w:tcPr>
            <w:tcW w:w="2458" w:type="dxa"/>
            <w:tcBorders>
              <w:top w:val="nil"/>
              <w:left w:val="nil"/>
              <w:bottom w:val="nil"/>
              <w:right w:val="nil"/>
            </w:tcBorders>
            <w:vAlign w:val="bottom"/>
            <w:hideMark/>
          </w:tcPr>
          <w:p w:rsidR="005931F9"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rsidR="005931F9" w:rsidP="009C4514">
            <w:pPr>
              <w:jc w:val="both"/>
              <w:rPr>
                <w:szCs w:val="18"/>
                <w:lang w:eastAsia="nl-BE"/>
              </w:rPr>
            </w:pPr>
            <w:r>
              <w:rPr>
                <w:szCs w:val="18"/>
                <w:lang w:eastAsia="nl-BE"/>
              </w:rPr>
              <w:t xml:space="preserve">(signature du </w:t>
            </w:r>
            <w:r>
              <w:rPr>
                <w:szCs w:val="18"/>
                <w:lang w:eastAsia="nl-BE"/>
              </w:rPr>
              <w:t>médecin</w:t>
            </w:r>
            <w:r>
              <w:rPr>
                <w:szCs w:val="18"/>
                <w:lang w:eastAsia="nl-BE"/>
              </w:rPr>
              <w:t>)</w:t>
            </w:r>
          </w:p>
        </w:tc>
      </w:tr>
    </w:tbl>
    <w:p w:rsidR="00EF5816" w:rsidRPr="005931F9" w:rsidP="005931F9"/>
    <w:p w:rsidR="00D94326" w:rsidP="00D94326">
      <w:pPr>
        <w:jc w:val="both"/>
        <w:rPr>
          <w:b/>
          <w:noProof/>
          <w:szCs w:val="18"/>
          <w:lang w:val="nl-BE"/>
        </w:rPr>
      </w:pPr>
      <w:r>
        <w:rPr>
          <w:b/>
          <w:noProof/>
          <w:szCs w:val="18"/>
          <w:lang w:val="nl-BE"/>
        </w:rPr>
        <w:t xml:space="preserve">BIJLAGE A: model van gestandaardiseerd aanvraagformulier bestemd voor de ziekenhuisapotheker: </w:t>
      </w:r>
    </w:p>
    <w:p w:rsidR="00D94326" w:rsidP="00D94326">
      <w:pPr>
        <w:jc w:val="both"/>
        <w:rPr>
          <w:noProof/>
          <w:szCs w:val="18"/>
          <w:lang w:val="nl-BE"/>
        </w:rPr>
      </w:pPr>
      <w:r>
        <w:rPr>
          <w:noProof/>
          <w:szCs w:val="18"/>
          <w:lang w:val="nl-BE"/>
        </w:rPr>
        <w:t>Formulier bestemd voor de ziekenhuisapotheker voorafgaand aan de facturatie van de specialiteit XOFIGO (§ 20003 van hoofdstuk I van het K.B. van 22 mei 2014)</w:t>
      </w:r>
    </w:p>
    <w:p w:rsidR="00D94326" w:rsidP="00D94326">
      <w:pPr>
        <w:jc w:val="both"/>
        <w:rPr>
          <w:noProof/>
          <w:szCs w:val="18"/>
          <w:lang w:val="nl-BE"/>
        </w:rPr>
      </w:pPr>
    </w:p>
    <w:p w:rsidR="00D94326" w:rsidP="00D94326">
      <w:pPr>
        <w:jc w:val="both"/>
        <w:rPr>
          <w:noProof/>
          <w:szCs w:val="18"/>
          <w:lang w:val="nl-BE"/>
        </w:rPr>
      </w:pPr>
    </w:p>
    <w:p w:rsidR="00D94326" w:rsidP="00D94326">
      <w:pPr>
        <w:jc w:val="both"/>
        <w:rPr>
          <w:noProof/>
          <w:szCs w:val="18"/>
          <w:lang w:val="nl-BE"/>
        </w:rPr>
      </w:pPr>
    </w:p>
    <w:p w:rsidR="00D94326" w:rsidP="00D94326">
      <w:pPr>
        <w:jc w:val="both"/>
        <w:rPr>
          <w:b/>
          <w:noProof/>
          <w:szCs w:val="18"/>
          <w:u w:val="single"/>
          <w:lang w:val="nl-BE"/>
        </w:rPr>
      </w:pPr>
      <w:r>
        <w:rPr>
          <w:b/>
          <w:noProof/>
          <w:szCs w:val="18"/>
          <w:u w:val="single"/>
          <w:lang w:val="nl-BE"/>
        </w:rPr>
        <w:t>I - Identificatie van de begunstigde (naam, voornaam, inschrijvingsnummer bij de verzekeringsinstelling):</w:t>
      </w:r>
    </w:p>
    <w:p w:rsidR="00D94326" w:rsidP="00D94326">
      <w:pPr>
        <w:jc w:val="both"/>
        <w:rPr>
          <w:b/>
          <w:noProof/>
          <w:szCs w:val="18"/>
          <w:u w:val="single"/>
          <w:lang w:val="nl-BE"/>
        </w:rPr>
      </w:pPr>
    </w:p>
    <w:p w:rsidR="00D94326" w:rsidP="00D94326">
      <w:pPr>
        <w:widowControl w:val="0"/>
        <w:shd w:val="clear" w:color="auto" w:fill="FFFFFF"/>
        <w:autoSpaceDE w:val="0"/>
        <w:autoSpaceDN w:val="0"/>
        <w:adjustRightInd w:val="0"/>
        <w:ind w:left="10"/>
        <w:jc w:val="both"/>
        <w:rPr>
          <w:strike/>
          <w:szCs w:val="18"/>
          <w:lang w:val="nl-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9C4514">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nl-BE"/>
              </w:rPr>
            </w:pPr>
          </w:p>
        </w:tc>
        <w:tc>
          <w:tcPr>
            <w:tcW w:w="4029" w:type="dxa"/>
            <w:tcBorders>
              <w:top w:val="nil"/>
              <w:left w:val="nil"/>
              <w:bottom w:val="nil"/>
              <w:right w:val="nil"/>
            </w:tcBorders>
            <w:hideMark/>
          </w:tcPr>
          <w:p w:rsidR="00D94326" w:rsidP="009C4514">
            <w:pPr>
              <w:jc w:val="both"/>
              <w:rPr>
                <w:noProof/>
                <w:szCs w:val="18"/>
                <w:lang w:val="en-GB"/>
              </w:rPr>
            </w:pPr>
            <w:r>
              <w:rPr>
                <w:noProof/>
                <w:szCs w:val="18"/>
                <w:lang w:val="en-GB"/>
              </w:rPr>
              <w:t>(naam)</w:t>
            </w:r>
          </w:p>
        </w:tc>
      </w:tr>
    </w:tbl>
    <w:p w:rsidR="00D94326" w:rsidP="00D94326">
      <w:pPr>
        <w:jc w:val="both"/>
        <w:rPr>
          <w:rFonts w:eastAsia="Arial" w:cs="Arial"/>
          <w:noProof/>
          <w:szCs w:val="18"/>
          <w:lang w:val="en-GB" w:eastAsia="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9C4514">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4029" w:type="dxa"/>
            <w:tcBorders>
              <w:top w:val="nil"/>
              <w:left w:val="nil"/>
              <w:bottom w:val="nil"/>
              <w:right w:val="nil"/>
            </w:tcBorders>
            <w:hideMark/>
          </w:tcPr>
          <w:p w:rsidR="00D94326" w:rsidP="009C4514">
            <w:pPr>
              <w:jc w:val="both"/>
              <w:rPr>
                <w:noProof/>
                <w:szCs w:val="18"/>
                <w:lang w:val="en-GB"/>
              </w:rPr>
            </w:pPr>
            <w:r>
              <w:rPr>
                <w:noProof/>
                <w:szCs w:val="18"/>
                <w:lang w:val="en-GB"/>
              </w:rPr>
              <w:t>(voornaam)</w:t>
            </w:r>
          </w:p>
        </w:tc>
      </w:tr>
    </w:tbl>
    <w:p w:rsidR="00D94326" w:rsidP="00D94326">
      <w:pPr>
        <w:jc w:val="both"/>
        <w:rPr>
          <w:rFonts w:eastAsia="Arial" w:cs="Arial"/>
          <w:noProof/>
          <w:szCs w:val="18"/>
          <w:lang w:val="en-GB" w:eastAsia="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9C4514">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rsidR="00D94326" w:rsidP="009C4514">
            <w:pPr>
              <w:jc w:val="both"/>
              <w:rPr>
                <w:noProof/>
                <w:szCs w:val="18"/>
                <w:lang w:val="en-GB"/>
              </w:rPr>
            </w:pPr>
          </w:p>
        </w:tc>
        <w:tc>
          <w:tcPr>
            <w:tcW w:w="4029" w:type="dxa"/>
            <w:tcBorders>
              <w:top w:val="nil"/>
              <w:left w:val="nil"/>
              <w:bottom w:val="nil"/>
              <w:right w:val="nil"/>
            </w:tcBorders>
            <w:hideMark/>
          </w:tcPr>
          <w:p w:rsidR="00D94326" w:rsidP="009C4514">
            <w:pPr>
              <w:jc w:val="both"/>
              <w:rPr>
                <w:noProof/>
                <w:szCs w:val="18"/>
                <w:lang w:val="en-GB"/>
              </w:rPr>
            </w:pPr>
            <w:r>
              <w:rPr>
                <w:szCs w:val="18"/>
              </w:rPr>
              <w:t>(</w:t>
            </w:r>
            <w:r>
              <w:rPr>
                <w:szCs w:val="18"/>
                <w:lang w:val="nl-BE"/>
              </w:rPr>
              <w:t>aansluitingsnummer</w:t>
            </w:r>
            <w:r>
              <w:rPr>
                <w:szCs w:val="18"/>
              </w:rPr>
              <w:t>)</w:t>
            </w:r>
          </w:p>
        </w:tc>
      </w:tr>
    </w:tbl>
    <w:p w:rsidR="00D94326" w:rsidP="00D94326">
      <w:pPr>
        <w:jc w:val="both"/>
        <w:rPr>
          <w:rFonts w:eastAsia="Arial" w:cs="Arial"/>
          <w:b/>
          <w:noProof/>
          <w:szCs w:val="18"/>
          <w:u w:val="single"/>
          <w:lang w:val="nl-BE" w:eastAsia="fr-BE"/>
        </w:rPr>
      </w:pPr>
    </w:p>
    <w:p w:rsidR="00D94326" w:rsidP="00D94326">
      <w:pPr>
        <w:jc w:val="both"/>
        <w:rPr>
          <w:b/>
          <w:noProof/>
          <w:szCs w:val="18"/>
          <w:u w:val="single"/>
          <w:lang w:val="nl-BE"/>
        </w:rPr>
      </w:pPr>
    </w:p>
    <w:p w:rsidR="00D94326" w:rsidP="00D94326">
      <w:pPr>
        <w:jc w:val="both"/>
        <w:rPr>
          <w:b/>
          <w:noProof/>
          <w:szCs w:val="18"/>
          <w:u w:val="single"/>
          <w:lang w:val="nl-BE"/>
        </w:rPr>
      </w:pPr>
    </w:p>
    <w:p w:rsidR="00D94326" w:rsidP="00D94326">
      <w:pPr>
        <w:jc w:val="both"/>
        <w:rPr>
          <w:b/>
          <w:noProof/>
          <w:szCs w:val="18"/>
          <w:u w:val="single"/>
          <w:lang w:val="nl-BE"/>
        </w:rPr>
      </w:pPr>
    </w:p>
    <w:p w:rsidR="00D94326" w:rsidP="00D94326">
      <w:pPr>
        <w:jc w:val="both"/>
        <w:rPr>
          <w:b/>
          <w:noProof/>
          <w:szCs w:val="18"/>
          <w:u w:val="single"/>
          <w:lang w:val="nl-BE"/>
        </w:rPr>
      </w:pPr>
    </w:p>
    <w:p w:rsidR="00D94326" w:rsidP="00D94326">
      <w:pPr>
        <w:jc w:val="both"/>
        <w:rPr>
          <w:b/>
          <w:noProof/>
          <w:szCs w:val="18"/>
          <w:u w:val="single"/>
          <w:lang w:val="nl-BE"/>
        </w:rPr>
      </w:pPr>
      <w:r>
        <w:rPr>
          <w:b/>
          <w:noProof/>
          <w:szCs w:val="18"/>
          <w:u w:val="single"/>
          <w:lang w:val="nl-BE"/>
        </w:rPr>
        <w:t xml:space="preserve">II - Elementen te bevestigen door een arts-specialist erkend in de medische oncologie, urologie of radiotherapie </w:t>
      </w:r>
      <w:r>
        <w:rPr>
          <w:b/>
          <w:bCs/>
          <w:szCs w:val="18"/>
          <w:u w:val="single"/>
          <w:lang w:val="nl-NL"/>
        </w:rPr>
        <w:t>(kruis de passende vakjes aan)</w:t>
      </w:r>
      <w:r>
        <w:rPr>
          <w:b/>
          <w:noProof/>
          <w:szCs w:val="18"/>
          <w:u w:val="single"/>
          <w:lang w:val="nl-BE"/>
        </w:rPr>
        <w:t>:</w:t>
      </w:r>
    </w:p>
    <w:p w:rsidR="00D94326" w:rsidP="00D94326">
      <w:pPr>
        <w:jc w:val="both"/>
        <w:rPr>
          <w:noProof/>
          <w:szCs w:val="18"/>
          <w:lang w:val="nl-BE"/>
        </w:rPr>
      </w:pPr>
    </w:p>
    <w:p w:rsidR="00D94326" w:rsidP="00D94326">
      <w:pPr>
        <w:jc w:val="both"/>
        <w:rPr>
          <w:noProof/>
          <w:szCs w:val="18"/>
          <w:lang w:val="nl-BE"/>
        </w:rPr>
      </w:pPr>
    </w:p>
    <w:p w:rsidR="00D94326" w:rsidP="00D94326">
      <w:pPr>
        <w:jc w:val="both"/>
        <w:rPr>
          <w:noProof/>
          <w:szCs w:val="18"/>
          <w:lang w:val="nl-BE"/>
        </w:rPr>
      </w:pPr>
      <w:r>
        <w:rPr>
          <w:noProof/>
          <w:szCs w:val="18"/>
          <w:lang w:val="nl-BE"/>
        </w:rPr>
        <w:t>Ik ondergetekende, arts-specialist</w:t>
      </w:r>
      <w:r>
        <w:rPr>
          <w:b/>
          <w:noProof/>
          <w:szCs w:val="18"/>
          <w:lang w:val="nl-BE"/>
        </w:rPr>
        <w:t xml:space="preserve"> </w:t>
      </w:r>
      <w:r>
        <w:rPr>
          <w:noProof/>
          <w:szCs w:val="18"/>
          <w:lang w:val="nl-BE"/>
        </w:rPr>
        <w:t xml:space="preserve">erkend in de medische oncologie, urologie of radiotherapie , verklaar dat de hierboven vermelde patiënt lijdt aan een castratieresistent prostaatcarcinoom, symptomatische botmetastasen en geen bekende viscerale metastasen, </w:t>
      </w:r>
      <w:r>
        <w:rPr>
          <w:color w:val="000000"/>
          <w:szCs w:val="18"/>
          <w:lang w:val="nl-BE"/>
        </w:rPr>
        <w:t xml:space="preserve">en </w:t>
      </w:r>
      <w:r>
        <w:rPr>
          <w:szCs w:val="18"/>
          <w:lang w:val="nl-BE"/>
        </w:rPr>
        <w:t xml:space="preserve">progressie vertoont na ten minste twee voorafgaande systemische therapielijnen (andere dan LHRH-analogen), of niet in aanmerking komt voor een beschikbare systemische behandeling voor </w:t>
      </w:r>
      <w:r>
        <w:rPr>
          <w:szCs w:val="18"/>
          <w:lang w:val="nl-BE"/>
        </w:rPr>
        <w:t>mCRPC</w:t>
      </w:r>
      <w:r>
        <w:rPr>
          <w:szCs w:val="18"/>
          <w:lang w:val="nl-BE"/>
        </w:rPr>
        <w:t>,</w:t>
      </w:r>
      <w:r>
        <w:rPr>
          <w:noProof/>
          <w:szCs w:val="18"/>
          <w:lang w:val="nl-BE"/>
        </w:rPr>
        <w:t xml:space="preserve"> en aan alle voorwaarden gesteld in (§ 20003 van hoofdstuk I van het K.B. van 22 mei 2014), voldoet. </w:t>
      </w:r>
    </w:p>
    <w:p w:rsidR="00D94326" w:rsidP="00D94326">
      <w:pPr>
        <w:pStyle w:val="NoSpacing"/>
        <w:rPr>
          <w:rFonts w:ascii="Arial" w:hAnsi="Arial" w:cs="Arial"/>
          <w:sz w:val="18"/>
          <w:szCs w:val="18"/>
        </w:rPr>
      </w:pPr>
    </w:p>
    <w:p w:rsidR="00D94326" w:rsidP="00D94326">
      <w:pPr>
        <w:jc w:val="both"/>
        <w:rPr>
          <w:rFonts w:cs="Arial"/>
          <w:noProof/>
          <w:szCs w:val="18"/>
          <w:lang w:val="nl-BE"/>
        </w:rPr>
      </w:pPr>
      <w:r>
        <w:rPr>
          <w:noProof/>
          <w:szCs w:val="18"/>
          <w:lang w:val="nl-BE"/>
        </w:rPr>
        <w:t>De patiënt zal XOFIGO krijgen op bijkomende voorwaarde dat, bij aanvang van de behandeling met radium-223-dichloride, hij zich in volgende toestand bevindt:</w:t>
      </w:r>
    </w:p>
    <w:p w:rsidR="00D94326" w:rsidP="00D94326">
      <w:pPr>
        <w:jc w:val="both"/>
        <w:rPr>
          <w:noProof/>
          <w:szCs w:val="18"/>
          <w:lang w:val="nl-BE"/>
        </w:rPr>
      </w:pPr>
    </w:p>
    <w:p w:rsidR="00D94326" w:rsidP="00D94326">
      <w:pPr>
        <w:numPr>
          <w:ilvl w:val="1"/>
          <w:numId w:val="4"/>
        </w:numPr>
        <w:spacing w:after="200" w:line="276" w:lineRule="auto"/>
        <w:ind w:left="357" w:hanging="357"/>
        <w:contextualSpacing/>
        <w:jc w:val="both"/>
        <w:rPr>
          <w:noProof/>
          <w:szCs w:val="18"/>
          <w:lang w:val="nl-BE"/>
        </w:rPr>
      </w:pPr>
      <w:r>
        <w:rPr>
          <w:noProof/>
          <w:szCs w:val="18"/>
          <w:lang w:val="nl-BE"/>
        </w:rPr>
        <w:t xml:space="preserve">serum castratiespiegels van testosteron &lt; 50 ng/dL of &lt; 1,7 nmol/L na bilaterale orchiëctomie of onder androgene ablatietherapie </w:t>
      </w:r>
    </w:p>
    <w:p w:rsidR="00D94326" w:rsidP="00D94326">
      <w:pPr>
        <w:numPr>
          <w:ilvl w:val="1"/>
          <w:numId w:val="4"/>
        </w:numPr>
        <w:spacing w:after="200" w:line="276" w:lineRule="auto"/>
        <w:ind w:left="357" w:hanging="357"/>
        <w:contextualSpacing/>
        <w:jc w:val="both"/>
        <w:rPr>
          <w:noProof/>
          <w:szCs w:val="18"/>
          <w:lang w:val="nl-BE"/>
        </w:rPr>
      </w:pPr>
      <w:r>
        <w:rPr>
          <w:noProof/>
          <w:szCs w:val="18"/>
          <w:lang w:val="nl-BE"/>
        </w:rPr>
        <w:t>multipele botmetastasen (≥ 2 hot spots) op botscintigrafie of andere medische beeldvorming</w:t>
      </w:r>
    </w:p>
    <w:p w:rsidR="00D94326" w:rsidP="00D94326">
      <w:pPr>
        <w:numPr>
          <w:ilvl w:val="1"/>
          <w:numId w:val="4"/>
        </w:numPr>
        <w:spacing w:after="200" w:line="276" w:lineRule="auto"/>
        <w:ind w:left="357" w:hanging="357"/>
        <w:contextualSpacing/>
        <w:jc w:val="both"/>
        <w:rPr>
          <w:noProof/>
          <w:szCs w:val="18"/>
          <w:lang w:val="nl-BE"/>
        </w:rPr>
      </w:pPr>
      <w:r>
        <w:rPr>
          <w:noProof/>
          <w:szCs w:val="18"/>
          <w:lang w:val="nl-BE"/>
        </w:rPr>
        <w:t>gebruik van niet-opioïde  of opioïde analgetica voor kanker gerelateerde botpijn op reguliere basis of externe radiotherapie voor botpijn de afgelopen 12 weken of aanwezigheid van neurologische symptomen</w:t>
      </w:r>
    </w:p>
    <w:p w:rsidR="00D94326" w:rsidP="00D94326">
      <w:pPr>
        <w:numPr>
          <w:ilvl w:val="1"/>
          <w:numId w:val="4"/>
        </w:numPr>
        <w:spacing w:after="200" w:line="276" w:lineRule="auto"/>
        <w:ind w:left="357" w:hanging="357"/>
        <w:contextualSpacing/>
        <w:jc w:val="both"/>
        <w:rPr>
          <w:noProof/>
          <w:szCs w:val="18"/>
          <w:lang w:val="nl-BE"/>
        </w:rPr>
      </w:pPr>
      <w:r>
        <w:rPr>
          <w:noProof/>
          <w:szCs w:val="18"/>
          <w:lang w:val="nl-BE"/>
        </w:rPr>
        <w:t>afwezigheid van of aanwezigheid van maligne lymfadenopathie met grootste lymfeknopen &lt; 3 cm (korte-as diameter)</w:t>
      </w:r>
    </w:p>
    <w:p w:rsidR="00D94326" w:rsidP="00D94326">
      <w:pPr>
        <w:numPr>
          <w:ilvl w:val="1"/>
          <w:numId w:val="4"/>
        </w:numPr>
        <w:spacing w:after="200" w:line="276" w:lineRule="auto"/>
        <w:ind w:left="357" w:hanging="357"/>
        <w:contextualSpacing/>
        <w:jc w:val="both"/>
        <w:rPr>
          <w:noProof/>
          <w:szCs w:val="18"/>
          <w:lang w:val="nl-BE"/>
        </w:rPr>
      </w:pPr>
      <w:r>
        <w:rPr>
          <w:noProof/>
          <w:szCs w:val="18"/>
          <w:lang w:val="nl-BE"/>
        </w:rPr>
        <w:t>afwezigheid van viscerale metastasen bevestigd d.m.v. medische beeldvorming van abdomen en klein bekken (CT of MRI) en thorax (RX of CT) niet meer dan 8 weken geleden</w:t>
      </w:r>
    </w:p>
    <w:p w:rsidR="00D94326" w:rsidP="00D94326">
      <w:pPr>
        <w:numPr>
          <w:ilvl w:val="1"/>
          <w:numId w:val="4"/>
        </w:numPr>
        <w:spacing w:after="200" w:line="276" w:lineRule="auto"/>
        <w:ind w:left="357" w:hanging="357"/>
        <w:contextualSpacing/>
        <w:jc w:val="both"/>
        <w:rPr>
          <w:noProof/>
          <w:szCs w:val="18"/>
          <w:lang w:val="nl-BE"/>
        </w:rPr>
      </w:pPr>
      <w:r>
        <w:rPr>
          <w:noProof/>
          <w:szCs w:val="18"/>
          <w:lang w:val="nl-BE"/>
        </w:rPr>
        <w:t>heeft minstens 1 van de volgende tekens van ziekteprogressie:</w:t>
      </w:r>
    </w:p>
    <w:p w:rsidR="00D94326" w:rsidP="00D94326">
      <w:pPr>
        <w:ind w:left="720"/>
        <w:jc w:val="both"/>
        <w:rPr>
          <w:noProof/>
          <w:szCs w:val="18"/>
          <w:lang w:val="nl-BE"/>
        </w:rPr>
      </w:pPr>
      <w:r>
        <w:rPr>
          <w:rFonts w:ascii="Arial" w:hAnsi="Arial"/>
          <w:noProof/>
          <w:szCs w:val="18"/>
        </w:rPr>
        <w:sym w:font="Arial" w:char="F0A0"/>
      </w:r>
      <w:r>
        <w:rPr>
          <w:noProof/>
          <w:szCs w:val="18"/>
          <w:lang w:val="nl-BE"/>
        </w:rPr>
        <w:tab/>
        <w:t>progressie van botletsels (ontstaan van bijkomende botletsels op botscan)</w:t>
      </w:r>
    </w:p>
    <w:p w:rsidR="00D94326" w:rsidP="00D94326">
      <w:pPr>
        <w:ind w:left="1440" w:hanging="720"/>
        <w:jc w:val="both"/>
        <w:rPr>
          <w:noProof/>
          <w:szCs w:val="18"/>
          <w:lang w:val="nl-BE"/>
        </w:rPr>
      </w:pPr>
      <w:r>
        <w:rPr>
          <w:rFonts w:ascii="Arial" w:hAnsi="Arial"/>
          <w:noProof/>
          <w:szCs w:val="18"/>
        </w:rPr>
        <w:sym w:font="Arial" w:char="F0A0"/>
      </w:r>
      <w:r>
        <w:rPr>
          <w:noProof/>
          <w:szCs w:val="18"/>
          <w:lang w:val="nl-BE"/>
        </w:rPr>
        <w:tab/>
        <w:t>drie opeenvolgende PSA stijgingen, met elk 1 week tussen, waarvan minstens 2 maal een PSA spiegel van &gt; 2 ng/ml die tegelijkertijd een stijging met 50% ten opzichte van de nadir PSA vertegenwoordigt</w:t>
      </w:r>
    </w:p>
    <w:p w:rsidR="00D94326" w:rsidP="00D94326">
      <w:pPr>
        <w:ind w:left="1440" w:hanging="720"/>
        <w:jc w:val="both"/>
        <w:rPr>
          <w:noProof/>
          <w:szCs w:val="18"/>
          <w:lang w:val="nl-BE"/>
        </w:rPr>
      </w:pPr>
      <w:r>
        <w:rPr>
          <w:rFonts w:ascii="Arial" w:hAnsi="Arial"/>
          <w:noProof/>
          <w:szCs w:val="18"/>
        </w:rPr>
        <w:sym w:font="Arial" w:char="F0A0"/>
      </w:r>
      <w:r>
        <w:rPr>
          <w:noProof/>
          <w:szCs w:val="18"/>
          <w:lang w:val="nl-BE"/>
        </w:rPr>
        <w:tab/>
        <w:t>progressie van botpijn (b.v. toename van gebruik van niet-opioïde of opioïde analgetica of botpijn na externe radiotherapie de afgelopen 12 weken)</w:t>
      </w:r>
    </w:p>
    <w:p w:rsidR="00D94326" w:rsidP="00D94326">
      <w:pPr>
        <w:spacing w:after="200"/>
        <w:ind w:left="357"/>
        <w:contextualSpacing/>
        <w:jc w:val="both"/>
        <w:rPr>
          <w:noProof/>
          <w:szCs w:val="18"/>
          <w:lang w:val="nl-BE"/>
        </w:rPr>
      </w:pPr>
    </w:p>
    <w:p w:rsidR="00D94326" w:rsidP="00D94326">
      <w:pPr>
        <w:numPr>
          <w:ilvl w:val="1"/>
          <w:numId w:val="4"/>
        </w:numPr>
        <w:spacing w:after="200" w:line="276" w:lineRule="auto"/>
        <w:ind w:left="357" w:hanging="357"/>
        <w:contextualSpacing/>
        <w:jc w:val="both"/>
        <w:rPr>
          <w:noProof/>
          <w:szCs w:val="18"/>
          <w:lang w:val="nl-BE"/>
        </w:rPr>
      </w:pPr>
      <w:r>
        <w:rPr>
          <w:noProof/>
          <w:szCs w:val="18"/>
          <w:lang w:val="nl-BE"/>
        </w:rPr>
        <w:t>Indien de patiënt voor zijn prostaatkanker nog niet met docetaxel werd behandeld:</w:t>
      </w:r>
    </w:p>
    <w:p w:rsidR="00D94326" w:rsidP="00D94326">
      <w:pPr>
        <w:spacing w:after="200"/>
        <w:ind w:left="717" w:hanging="360"/>
        <w:contextualSpacing/>
        <w:jc w:val="both"/>
        <w:rPr>
          <w:noProof/>
          <w:szCs w:val="18"/>
          <w:lang w:val="nl-BE"/>
        </w:rPr>
      </w:pPr>
      <w:r>
        <w:rPr>
          <w:noProof/>
          <w:szCs w:val="18"/>
          <w:lang w:val="nl-BE"/>
        </w:rPr>
        <w:t>o</w:t>
      </w:r>
      <w:r>
        <w:rPr>
          <w:noProof/>
          <w:szCs w:val="18"/>
          <w:lang w:val="nl-BE"/>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p w:rsidR="00D94326" w:rsidP="00D94326">
      <w:pPr>
        <w:spacing w:after="200"/>
        <w:ind w:left="357"/>
        <w:contextualSpacing/>
        <w:jc w:val="both"/>
        <w:rPr>
          <w:noProof/>
          <w:szCs w:val="18"/>
          <w:lang w:val="nl-BE"/>
        </w:rPr>
      </w:pPr>
    </w:p>
    <w:p w:rsidR="00D94326" w:rsidP="00D94326">
      <w:pPr>
        <w:numPr>
          <w:ilvl w:val="1"/>
          <w:numId w:val="4"/>
        </w:numPr>
        <w:spacing w:after="200" w:line="276" w:lineRule="auto"/>
        <w:ind w:left="357" w:hanging="357"/>
        <w:contextualSpacing/>
        <w:jc w:val="both"/>
        <w:rPr>
          <w:noProof/>
          <w:szCs w:val="18"/>
          <w:lang w:val="nl-BE"/>
        </w:rPr>
      </w:pPr>
      <w:r>
        <w:rPr>
          <w:noProof/>
          <w:szCs w:val="18"/>
          <w:lang w:val="nl-BE"/>
        </w:rPr>
        <w:t>Indien de patiënt voor zijn prostaatkanker reeds met docetaxel werd behandeld:</w:t>
      </w:r>
    </w:p>
    <w:p w:rsidR="00D94326" w:rsidP="00D94326">
      <w:pPr>
        <w:spacing w:after="200"/>
        <w:ind w:left="717" w:hanging="360"/>
        <w:contextualSpacing/>
        <w:jc w:val="both"/>
        <w:rPr>
          <w:noProof/>
          <w:szCs w:val="18"/>
          <w:lang w:val="nl-BE"/>
        </w:rPr>
      </w:pPr>
      <w:r>
        <w:rPr>
          <w:noProof/>
          <w:szCs w:val="18"/>
          <w:lang w:val="nl-BE"/>
        </w:rPr>
        <w:t>o</w:t>
      </w:r>
      <w:r>
        <w:rPr>
          <w:noProof/>
          <w:szCs w:val="18"/>
          <w:lang w:val="nl-BE"/>
        </w:rPr>
        <w:tab/>
        <w:t>heeft minstens 3 cycli docetaxel ontvangen voor genoemde aandoening (overeenkomst met een dosis &gt; of = 225 mg/m2), tenzij aangetoonde intolerantie tijdens de eerstelijnsbehandeling met docetaxel;</w:t>
      </w:r>
    </w:p>
    <w:p w:rsidR="00D94326" w:rsidP="00D94326">
      <w:pPr>
        <w:ind w:left="991" w:hanging="283"/>
        <w:jc w:val="both"/>
        <w:rPr>
          <w:noProof/>
          <w:szCs w:val="18"/>
          <w:lang w:val="nl-BE"/>
        </w:rPr>
      </w:pPr>
    </w:p>
    <w:p w:rsidR="00D94326" w:rsidP="00D94326">
      <w:pPr>
        <w:spacing w:after="200"/>
        <w:ind w:left="357"/>
        <w:contextualSpacing/>
        <w:jc w:val="both"/>
        <w:rPr>
          <w:noProof/>
          <w:szCs w:val="18"/>
          <w:lang w:val="nl-BE"/>
        </w:rPr>
      </w:pPr>
      <w:r>
        <w:rPr>
          <w:noProof/>
          <w:szCs w:val="18"/>
          <w:lang w:val="nl-BE"/>
        </w:rPr>
        <w:t>o</w:t>
      </w:r>
      <w:r>
        <w:rPr>
          <w:noProof/>
          <w:szCs w:val="18"/>
          <w:lang w:val="nl-BE"/>
        </w:rPr>
        <w:tab/>
        <w:t>komt niet in aanmerking voor een tweede docetaxel behandeling omwille van één van de volgende situaties:</w:t>
      </w:r>
    </w:p>
    <w:p w:rsidR="00D94326" w:rsidP="00D94326">
      <w:pPr>
        <w:ind w:left="1274" w:hanging="283"/>
        <w:jc w:val="both"/>
        <w:rPr>
          <w:noProof/>
          <w:szCs w:val="18"/>
          <w:lang w:val="nl-BE"/>
        </w:rPr>
      </w:pPr>
      <w:r>
        <w:rPr>
          <w:rFonts w:ascii="Arial" w:hAnsi="Arial"/>
          <w:noProof/>
          <w:szCs w:val="18"/>
        </w:rPr>
        <w:sym w:font="Arial" w:char="F0A0"/>
      </w:r>
      <w:r>
        <w:rPr>
          <w:noProof/>
          <w:szCs w:val="18"/>
          <w:lang w:val="nl-BE"/>
        </w:rPr>
        <w:tab/>
        <w:t>vertoonde progressie tijdens de eerstelijns docetaxel behandeling (minstens 3 cycli),</w:t>
      </w:r>
    </w:p>
    <w:p w:rsidR="00D94326" w:rsidP="00D94326">
      <w:pPr>
        <w:ind w:left="1274" w:hanging="283"/>
        <w:jc w:val="both"/>
        <w:rPr>
          <w:noProof/>
          <w:szCs w:val="18"/>
          <w:lang w:val="nl-BE"/>
        </w:rPr>
      </w:pPr>
      <w:r>
        <w:rPr>
          <w:rFonts w:ascii="Arial" w:hAnsi="Arial"/>
          <w:noProof/>
          <w:szCs w:val="18"/>
        </w:rPr>
        <w:sym w:font="Arial" w:char="F0A0"/>
      </w:r>
      <w:r>
        <w:rPr>
          <w:noProof/>
          <w:szCs w:val="18"/>
          <w:lang w:val="nl-BE"/>
        </w:rPr>
        <w:tab/>
        <w:t>vertoonde progressie &lt; 5 maand na de laatste eerstelijns docetaxel toediening</w:t>
      </w:r>
    </w:p>
    <w:p w:rsidR="00D94326" w:rsidP="00D94326">
      <w:pPr>
        <w:ind w:left="1274" w:hanging="283"/>
        <w:jc w:val="both"/>
        <w:rPr>
          <w:noProof/>
          <w:szCs w:val="18"/>
          <w:lang w:val="nl-BE"/>
        </w:rPr>
      </w:pPr>
      <w:r>
        <w:rPr>
          <w:rFonts w:ascii="Arial" w:hAnsi="Arial"/>
          <w:noProof/>
          <w:szCs w:val="18"/>
        </w:rPr>
        <w:sym w:font="Arial" w:char="F0A0"/>
      </w:r>
      <w:r>
        <w:rPr>
          <w:noProof/>
          <w:szCs w:val="18"/>
          <w:lang w:val="nl-BE"/>
        </w:rPr>
        <w:t xml:space="preserve"> vertoonde aantoonbare intolerantie tijdens de eerste lijnsbehandeling met docetaxel;</w:t>
      </w:r>
      <w:r>
        <w:rPr>
          <w:noProof/>
          <w:szCs w:val="18"/>
          <w:lang w:val="nl-BE"/>
        </w:rPr>
        <w:br/>
      </w:r>
    </w:p>
    <w:p w:rsidR="00D94326" w:rsidP="00D94326">
      <w:pPr>
        <w:jc w:val="both"/>
        <w:rPr>
          <w:noProof/>
          <w:szCs w:val="18"/>
          <w:lang w:val="nl-BE"/>
        </w:rPr>
      </w:pPr>
      <w:r>
        <w:rPr>
          <w:noProof/>
          <w:szCs w:val="18"/>
          <w:lang w:val="nl-BE"/>
        </w:rPr>
        <w:t xml:space="preserve">Ik beschik in mijn dossier over het rapport van het Medisch Oncologisch Consult (MOC) </w:t>
      </w:r>
      <w:r>
        <w:rPr>
          <w:szCs w:val="18"/>
          <w:lang w:val="nl-BE"/>
        </w:rPr>
        <w:t>(minimaal bestaande uit een arts-specialist in nucleaire geneeskunde, een medisch oncoloog, een radiotherapeut en een uroloog)</w:t>
      </w:r>
      <w:r>
        <w:rPr>
          <w:noProof/>
          <w:szCs w:val="18"/>
          <w:lang w:val="nl-BE"/>
        </w:rPr>
        <w:t>, gedateerd op   /  /    , datum waarop de behandeling met XOFIGO beslist werd.</w:t>
      </w:r>
    </w:p>
    <w:p w:rsidR="00D94326" w:rsidP="00D94326">
      <w:pPr>
        <w:jc w:val="both"/>
        <w:rPr>
          <w:noProof/>
          <w:szCs w:val="18"/>
          <w:lang w:val="nl-BE"/>
        </w:rPr>
      </w:pPr>
    </w:p>
    <w:p w:rsidR="00D94326" w:rsidP="00D94326">
      <w:pPr>
        <w:jc w:val="both"/>
        <w:rPr>
          <w:noProof/>
          <w:szCs w:val="18"/>
          <w:lang w:val="nl-BE"/>
        </w:rPr>
      </w:pPr>
      <w:r>
        <w:rPr>
          <w:noProof/>
          <w:szCs w:val="18"/>
          <w:lang w:val="nl-BE"/>
        </w:rPr>
        <w:t>Ik bevestig dat de instelling waar de patiënt behandeld wordt, kan beschikken over de diensten van een expert in stralingsfysica en een “Deskundige bevoegd in de Fysische Controle”.</w:t>
      </w:r>
    </w:p>
    <w:p w:rsidR="00D94326" w:rsidP="00D94326">
      <w:pPr>
        <w:jc w:val="both"/>
        <w:rPr>
          <w:noProof/>
          <w:szCs w:val="18"/>
          <w:lang w:val="nl-BE"/>
        </w:rPr>
      </w:pPr>
    </w:p>
    <w:p w:rsidR="00D94326" w:rsidP="00D94326">
      <w:pPr>
        <w:pStyle w:val="NoSpacing"/>
        <w:rPr>
          <w:rFonts w:ascii="Arial" w:hAnsi="Arial" w:cs="Arial"/>
          <w:sz w:val="18"/>
          <w:szCs w:val="18"/>
          <w:lang w:eastAsia="nl-BE"/>
        </w:rPr>
      </w:pPr>
      <w:r>
        <w:rPr>
          <w:rFonts w:ascii="Arial" w:hAnsi="Arial" w:cs="Arial"/>
          <w:noProof/>
          <w:sz w:val="18"/>
          <w:szCs w:val="18"/>
        </w:rPr>
        <w:t xml:space="preserve">Ik weet dat de gelijktijdige vergoeding van </w:t>
      </w:r>
      <w:r>
        <w:rPr>
          <w:rFonts w:ascii="Arial" w:hAnsi="Arial" w:cs="Arial"/>
          <w:sz w:val="18"/>
          <w:szCs w:val="18"/>
          <w:lang w:eastAsia="nl-BE"/>
        </w:rPr>
        <w:t xml:space="preserve">de specialiteiten XOFIGO, ZYTIGA, JEVTANA, XTANDI en specialiteiten op basis van </w:t>
      </w:r>
      <w:r>
        <w:rPr>
          <w:rFonts w:ascii="Arial" w:hAnsi="Arial" w:cs="Arial"/>
          <w:sz w:val="18"/>
          <w:szCs w:val="18"/>
          <w:lang w:eastAsia="nl-BE"/>
        </w:rPr>
        <w:t>docetaxel</w:t>
      </w:r>
      <w:r>
        <w:rPr>
          <w:rFonts w:ascii="Arial" w:hAnsi="Arial" w:cs="Arial"/>
          <w:sz w:val="18"/>
          <w:szCs w:val="18"/>
          <w:lang w:eastAsia="nl-BE"/>
        </w:rPr>
        <w:t xml:space="preserve"> nooit is toegestaan.</w:t>
      </w:r>
    </w:p>
    <w:p w:rsidR="00D94326" w:rsidP="00D94326">
      <w:pPr>
        <w:pStyle w:val="NoSpacing"/>
        <w:rPr>
          <w:rFonts w:ascii="Arial" w:hAnsi="Arial" w:cs="Arial"/>
          <w:noProof/>
          <w:sz w:val="18"/>
          <w:szCs w:val="18"/>
        </w:rPr>
      </w:pPr>
    </w:p>
    <w:p w:rsidR="00D94326" w:rsidP="00D94326">
      <w:pPr>
        <w:pStyle w:val="NoSpacing"/>
        <w:rPr>
          <w:rFonts w:ascii="Arial" w:hAnsi="Arial" w:cs="Arial"/>
          <w:noProof/>
          <w:sz w:val="18"/>
          <w:szCs w:val="18"/>
        </w:rPr>
      </w:pPr>
    </w:p>
    <w:p w:rsidR="00D94326" w:rsidP="00D94326">
      <w:pPr>
        <w:jc w:val="both"/>
        <w:rPr>
          <w:rFonts w:cs="Arial"/>
          <w:b/>
          <w:strike/>
          <w:noProof/>
          <w:szCs w:val="18"/>
          <w:u w:val="single"/>
          <w:lang w:val="nl-BE"/>
        </w:rPr>
      </w:pPr>
      <w:r>
        <w:rPr>
          <w:b/>
          <w:noProof/>
          <w:szCs w:val="18"/>
          <w:u w:val="single"/>
          <w:lang w:val="nl-BE"/>
        </w:rPr>
        <w:t xml:space="preserve">III – Aanvraag tot terugbetaling </w:t>
      </w:r>
    </w:p>
    <w:p w:rsidR="00D94326" w:rsidP="00D94326">
      <w:pPr>
        <w:jc w:val="both"/>
        <w:rPr>
          <w:noProof/>
          <w:szCs w:val="18"/>
          <w:lang w:val="nl-BE"/>
        </w:rPr>
      </w:pPr>
    </w:p>
    <w:p w:rsidR="00D94326" w:rsidP="00D94326">
      <w:pPr>
        <w:jc w:val="both"/>
        <w:rPr>
          <w:noProof/>
          <w:szCs w:val="18"/>
          <w:lang w:val="nl-BE"/>
        </w:rPr>
      </w:pPr>
      <w:r>
        <w:rPr>
          <w:noProof/>
          <w:szCs w:val="18"/>
          <w:lang w:val="nl-BE"/>
        </w:rPr>
        <w:t>Op basis van de hierboven vermelde elementen, verklaar ik dat deze patiënt de terugbetaling van de specialiteit XOFIGO nodig heeft voor het opstarten van de behandeling aan een doseringsschema van Xofigo welke 55 kBq per kg lichaamsgewicht is, gegeven als injectie om de 4 weken, met een maximum van 6 injecties.</w:t>
      </w:r>
      <w:r>
        <w:rPr>
          <w:szCs w:val="18"/>
          <w:lang w:val="nl-BE"/>
        </w:rPr>
        <w:t xml:space="preserve"> </w:t>
      </w:r>
      <w:r>
        <w:rPr>
          <w:noProof/>
          <w:szCs w:val="18"/>
          <w:lang w:val="nl-BE"/>
        </w:rPr>
        <w:t>Ik ben op de hoogte dat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p w:rsidR="00D94326" w:rsidP="00D94326">
      <w:pPr>
        <w:jc w:val="both"/>
        <w:rPr>
          <w:noProof/>
          <w:szCs w:val="18"/>
          <w:lang w:val="nl-BE"/>
        </w:rPr>
      </w:pPr>
    </w:p>
    <w:p w:rsidR="00D94326" w:rsidP="00D94326">
      <w:pPr>
        <w:jc w:val="both"/>
        <w:rPr>
          <w:noProof/>
          <w:szCs w:val="18"/>
          <w:lang w:val="nl-BE"/>
        </w:rPr>
      </w:pPr>
      <w:r>
        <w:rPr>
          <w:noProof/>
          <w:szCs w:val="18"/>
          <w:lang w:val="nl-BE"/>
        </w:rPr>
        <w:t>Ik verbind mij ertoe de bewijsstukken ter beschikking te houden van de adviserend-geneesheer, die aantonen dat mijn patiënt zich in de geattesteerde situatie bevindt.</w:t>
      </w:r>
    </w:p>
    <w:p w:rsidR="00D94326" w:rsidP="00D94326">
      <w:pPr>
        <w:jc w:val="both"/>
        <w:rPr>
          <w:noProof/>
          <w:szCs w:val="18"/>
          <w:lang w:val="nl-BE"/>
        </w:rPr>
      </w:pPr>
    </w:p>
    <w:p w:rsidR="00D94326" w:rsidP="00D94326">
      <w:pPr>
        <w:jc w:val="both"/>
        <w:rPr>
          <w:noProof/>
          <w:szCs w:val="18"/>
          <w:lang w:val="nl-BE"/>
        </w:rPr>
      </w:pPr>
      <w:r>
        <w:rPr>
          <w:noProof/>
          <w:szCs w:val="18"/>
          <w:lang w:val="nl-BE"/>
        </w:rPr>
        <w:t>Ik bevestig dat het volledige behandelingsschema met Xofigo het aantal injecties van 6 niet zal overschrijden.</w:t>
      </w:r>
    </w:p>
    <w:p w:rsidR="00D94326" w:rsidP="00D94326">
      <w:pPr>
        <w:jc w:val="both"/>
        <w:rPr>
          <w:noProof/>
          <w:szCs w:val="18"/>
          <w:lang w:val="nl-BE"/>
        </w:rPr>
      </w:pPr>
    </w:p>
    <w:p w:rsidR="00D94326" w:rsidP="00D94326">
      <w:pPr>
        <w:jc w:val="both"/>
        <w:rPr>
          <w:noProof/>
          <w:szCs w:val="18"/>
          <w:lang w:val="nl-BE"/>
        </w:rPr>
      </w:pPr>
    </w:p>
    <w:p w:rsidR="00D94326" w:rsidP="00D94326">
      <w:pPr>
        <w:jc w:val="both"/>
        <w:rPr>
          <w:szCs w:val="18"/>
          <w:lang w:val="nl-NL"/>
        </w:rPr>
      </w:pPr>
      <w:r>
        <w:rPr>
          <w:b/>
          <w:bCs/>
          <w:szCs w:val="18"/>
          <w:u w:val="single"/>
          <w:lang w:val="nl-NL"/>
        </w:rPr>
        <w:t>IV - Identificatie van de arts-specialist in medische oncologie, urologie met of radiotherapie  (naam, voornaam, adres, RIZIV nummer)</w:t>
      </w:r>
      <w:r>
        <w:rPr>
          <w:szCs w:val="18"/>
          <w:lang w:val="nl-NL"/>
        </w:rPr>
        <w:t>:</w:t>
      </w:r>
    </w:p>
    <w:p w:rsidR="00D94326" w:rsidP="00D94326">
      <w:pPr>
        <w:jc w:val="both"/>
        <w:rPr>
          <w:szCs w:val="18"/>
          <w:lang w:val="nl-BE"/>
        </w:rPr>
      </w:pPr>
    </w:p>
    <w:tbl>
      <w:tblPr>
        <w:tblStyle w:val="TableNorm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Tr="009C4514">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Ex>
        <w:trPr>
          <w:jc w:val="center"/>
        </w:trPr>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val="nl-BE" w:eastAsia="nl-BE"/>
              </w:rPr>
            </w:pPr>
          </w:p>
        </w:tc>
        <w:tc>
          <w:tcPr>
            <w:tcW w:w="4931" w:type="dxa"/>
            <w:tcBorders>
              <w:top w:val="nil"/>
              <w:left w:val="nil"/>
              <w:bottom w:val="nil"/>
              <w:right w:val="nil"/>
            </w:tcBorders>
            <w:hideMark/>
          </w:tcPr>
          <w:p w:rsidR="00D94326" w:rsidP="009C4514">
            <w:pPr>
              <w:jc w:val="both"/>
              <w:rPr>
                <w:szCs w:val="18"/>
                <w:lang w:val="fr-BE" w:eastAsia="nl-BE"/>
              </w:rPr>
            </w:pPr>
            <w:r>
              <w:rPr>
                <w:szCs w:val="18"/>
                <w:lang w:eastAsia="nl-BE"/>
              </w:rPr>
              <w:t>(</w:t>
            </w:r>
            <w:r>
              <w:rPr>
                <w:szCs w:val="18"/>
                <w:lang w:eastAsia="nl-BE"/>
              </w:rPr>
              <w:t>naam</w:t>
            </w:r>
            <w:r>
              <w:rPr>
                <w:szCs w:val="18"/>
                <w:lang w:eastAsia="nl-BE"/>
              </w:rPr>
              <w:t>)</w:t>
            </w:r>
          </w:p>
        </w:tc>
      </w:tr>
    </w:tbl>
    <w:p w:rsidR="00D94326" w:rsidP="00D94326">
      <w:pPr>
        <w:jc w:val="both"/>
        <w:rPr>
          <w:rFonts w:eastAsia="Arial" w:cs="Arial"/>
          <w:szCs w:val="18"/>
          <w:lang w:val="fr-BE" w:eastAsia="fr-BE"/>
        </w:rPr>
      </w:pPr>
    </w:p>
    <w:tbl>
      <w:tblPr>
        <w:tblStyle w:val="TableNorm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Tr="009C4514">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Ex>
        <w:trPr>
          <w:jc w:val="center"/>
        </w:trPr>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4931" w:type="dxa"/>
            <w:tcBorders>
              <w:top w:val="nil"/>
              <w:left w:val="nil"/>
              <w:bottom w:val="nil"/>
              <w:right w:val="nil"/>
            </w:tcBorders>
            <w:hideMark/>
          </w:tcPr>
          <w:p w:rsidR="00D94326" w:rsidP="009C4514">
            <w:pPr>
              <w:jc w:val="both"/>
              <w:rPr>
                <w:szCs w:val="18"/>
                <w:lang w:eastAsia="nl-BE"/>
              </w:rPr>
            </w:pPr>
            <w:r>
              <w:rPr>
                <w:szCs w:val="18"/>
                <w:lang w:eastAsia="nl-BE"/>
              </w:rPr>
              <w:t>(</w:t>
            </w:r>
            <w:r>
              <w:rPr>
                <w:szCs w:val="18"/>
                <w:lang w:eastAsia="nl-BE"/>
              </w:rPr>
              <w:t>voornaam</w:t>
            </w:r>
            <w:r>
              <w:rPr>
                <w:szCs w:val="18"/>
                <w:lang w:eastAsia="nl-BE"/>
              </w:rPr>
              <w:t>)</w:t>
            </w:r>
          </w:p>
        </w:tc>
      </w:tr>
    </w:tbl>
    <w:p w:rsidR="00D94326" w:rsidP="00D94326">
      <w:pPr>
        <w:jc w:val="both"/>
        <w:rPr>
          <w:rFonts w:eastAsia="Arial" w:cs="Arial"/>
          <w:szCs w:val="18"/>
          <w:lang w:val="fr-BE" w:eastAsia="fr-BE"/>
        </w:rPr>
      </w:pPr>
    </w:p>
    <w:tbl>
      <w:tblPr>
        <w:tblStyle w:val="TableNorm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
      <w:tblGrid>
        <w:gridCol w:w="381"/>
        <w:gridCol w:w="372"/>
        <w:gridCol w:w="214"/>
        <w:gridCol w:w="214"/>
        <w:gridCol w:w="214"/>
        <w:gridCol w:w="214"/>
        <w:gridCol w:w="214"/>
        <w:gridCol w:w="214"/>
        <w:gridCol w:w="214"/>
        <w:gridCol w:w="214"/>
        <w:gridCol w:w="214"/>
        <w:gridCol w:w="214"/>
        <w:gridCol w:w="214"/>
        <w:gridCol w:w="214"/>
        <w:gridCol w:w="6318"/>
      </w:tblGrid>
      <w:tr w:rsidTr="009C4514">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Ex>
        <w:trPr>
          <w:jc w:val="center"/>
        </w:trPr>
        <w:tc>
          <w:tcPr>
            <w:tcW w:w="381" w:type="dxa"/>
            <w:tcBorders>
              <w:top w:val="nil"/>
              <w:left w:val="single" w:sz="4" w:space="0" w:color="auto"/>
              <w:bottom w:val="single" w:sz="4" w:space="0" w:color="auto"/>
              <w:right w:val="single" w:sz="4" w:space="0" w:color="auto"/>
            </w:tcBorders>
            <w:hideMark/>
          </w:tcPr>
          <w:p w:rsidR="00D94326" w:rsidP="009C4514">
            <w:pPr>
              <w:jc w:val="both"/>
              <w:rPr>
                <w:szCs w:val="18"/>
                <w:lang w:eastAsia="nl-BE"/>
              </w:rPr>
            </w:pPr>
            <w:r>
              <w:rPr>
                <w:szCs w:val="18"/>
                <w:lang w:eastAsia="nl-BE"/>
              </w:rPr>
              <w:t>1</w:t>
            </w:r>
          </w:p>
        </w:tc>
        <w:tc>
          <w:tcPr>
            <w:tcW w:w="372" w:type="dxa"/>
            <w:tcBorders>
              <w:top w:val="nil"/>
              <w:left w:val="nil"/>
              <w:bottom w:val="nil"/>
              <w:right w:val="nil"/>
            </w:tcBorders>
            <w:hideMark/>
          </w:tcPr>
          <w:p w:rsidR="00D94326"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nil"/>
              <w:bottom w:val="nil"/>
              <w:right w:val="nil"/>
            </w:tcBorders>
            <w:hideMark/>
          </w:tcPr>
          <w:p w:rsidR="00D94326"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nil"/>
              <w:bottom w:val="nil"/>
              <w:right w:val="nil"/>
            </w:tcBorders>
            <w:hideMark/>
          </w:tcPr>
          <w:p w:rsidR="00D94326"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6318" w:type="dxa"/>
            <w:tcBorders>
              <w:top w:val="nil"/>
              <w:left w:val="nil"/>
              <w:bottom w:val="nil"/>
              <w:right w:val="nil"/>
            </w:tcBorders>
            <w:hideMark/>
          </w:tcPr>
          <w:p w:rsidR="00D94326" w:rsidP="009C4514">
            <w:pPr>
              <w:jc w:val="both"/>
              <w:rPr>
                <w:szCs w:val="18"/>
                <w:lang w:eastAsia="nl-BE"/>
              </w:rPr>
            </w:pPr>
            <w:r>
              <w:rPr>
                <w:szCs w:val="18"/>
                <w:lang w:eastAsia="nl-BE"/>
              </w:rPr>
              <w:t xml:space="preserve">(RIZIV </w:t>
            </w:r>
            <w:r>
              <w:rPr>
                <w:szCs w:val="18"/>
                <w:lang w:eastAsia="nl-BE"/>
              </w:rPr>
              <w:t>nummer</w:t>
            </w:r>
            <w:r>
              <w:rPr>
                <w:szCs w:val="18"/>
                <w:lang w:eastAsia="nl-BE"/>
              </w:rPr>
              <w:t>)</w:t>
            </w:r>
          </w:p>
        </w:tc>
      </w:tr>
    </w:tbl>
    <w:p w:rsidR="00D94326" w:rsidP="00D94326">
      <w:pPr>
        <w:jc w:val="both"/>
        <w:rPr>
          <w:rFonts w:eastAsia="Arial" w:cs="Arial"/>
          <w:szCs w:val="18"/>
          <w:lang w:val="fr-BE" w:eastAsia="fr-BE"/>
        </w:rPr>
      </w:pPr>
    </w:p>
    <w:tbl>
      <w:tblPr>
        <w:tblStyle w:val="TableNorm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
      <w:tblGrid>
        <w:gridCol w:w="215"/>
        <w:gridCol w:w="214"/>
        <w:gridCol w:w="347"/>
        <w:gridCol w:w="214"/>
        <w:gridCol w:w="214"/>
        <w:gridCol w:w="214"/>
        <w:gridCol w:w="214"/>
        <w:gridCol w:w="214"/>
        <w:gridCol w:w="214"/>
        <w:gridCol w:w="214"/>
        <w:gridCol w:w="7015"/>
      </w:tblGrid>
      <w:tr w:rsidTr="009C4514">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Ex>
        <w:trPr>
          <w:trHeight w:val="212"/>
          <w:jc w:val="center"/>
        </w:trPr>
        <w:tc>
          <w:tcPr>
            <w:tcW w:w="215"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347" w:type="dxa"/>
            <w:tcBorders>
              <w:top w:val="nil"/>
              <w:left w:val="nil"/>
              <w:bottom w:val="nil"/>
              <w:right w:val="nil"/>
            </w:tcBorders>
            <w:hideMark/>
          </w:tcPr>
          <w:p w:rsidR="00D94326"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nil"/>
              <w:bottom w:val="nil"/>
              <w:right w:val="nil"/>
            </w:tcBorders>
            <w:hideMark/>
          </w:tcPr>
          <w:p w:rsidR="00D94326"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rsidR="00D94326" w:rsidP="009C4514">
            <w:pPr>
              <w:jc w:val="both"/>
              <w:rPr>
                <w:szCs w:val="18"/>
                <w:lang w:eastAsia="nl-BE"/>
              </w:rPr>
            </w:pPr>
          </w:p>
        </w:tc>
        <w:tc>
          <w:tcPr>
            <w:tcW w:w="7015" w:type="dxa"/>
            <w:tcBorders>
              <w:top w:val="nil"/>
              <w:left w:val="nil"/>
              <w:bottom w:val="nil"/>
              <w:right w:val="nil"/>
            </w:tcBorders>
            <w:hideMark/>
          </w:tcPr>
          <w:p w:rsidR="00D94326" w:rsidP="009C4514">
            <w:pPr>
              <w:jc w:val="both"/>
              <w:rPr>
                <w:szCs w:val="18"/>
                <w:lang w:eastAsia="nl-BE"/>
              </w:rPr>
            </w:pPr>
            <w:r>
              <w:rPr>
                <w:szCs w:val="18"/>
                <w:lang w:eastAsia="nl-BE"/>
              </w:rPr>
              <w:t>(datum)</w:t>
            </w:r>
          </w:p>
        </w:tc>
      </w:tr>
    </w:tbl>
    <w:p w:rsidR="00D94326" w:rsidP="00D94326">
      <w:pPr>
        <w:jc w:val="both"/>
        <w:rPr>
          <w:rFonts w:eastAsia="Arial" w:cs="Arial"/>
          <w:szCs w:val="18"/>
          <w:lang w:val="fr-BE" w:eastAsia="fr-BE"/>
        </w:rPr>
      </w:pPr>
    </w:p>
    <w:tbl>
      <w:tblPr>
        <w:tblStyle w:val="TableNorm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
      <w:tblGrid>
        <w:gridCol w:w="2548"/>
        <w:gridCol w:w="2458"/>
        <w:gridCol w:w="2458"/>
        <w:gridCol w:w="2818"/>
      </w:tblGrid>
      <w:tr w:rsidTr="009C4514">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tblPrEx>
        <w:trPr>
          <w:trHeight w:val="736"/>
          <w:jc w:val="center"/>
        </w:trPr>
        <w:tc>
          <w:tcPr>
            <w:tcW w:w="2548" w:type="dxa"/>
            <w:tcBorders>
              <w:top w:val="single" w:sz="4" w:space="0" w:color="auto"/>
              <w:left w:val="single" w:sz="4" w:space="0" w:color="auto"/>
              <w:bottom w:val="single" w:sz="4" w:space="0" w:color="auto"/>
              <w:right w:val="single" w:sz="4" w:space="0" w:color="auto"/>
            </w:tcBorders>
          </w:tcPr>
          <w:p w:rsidR="00D94326" w:rsidP="009C4514">
            <w:pPr>
              <w:jc w:val="both"/>
              <w:rPr>
                <w:szCs w:val="18"/>
                <w:lang w:eastAsia="nl-BE"/>
              </w:rPr>
            </w:pPr>
          </w:p>
          <w:p w:rsidR="00D94326" w:rsidP="009C4514">
            <w:pPr>
              <w:jc w:val="both"/>
              <w:rPr>
                <w:szCs w:val="18"/>
                <w:lang w:eastAsia="nl-BE"/>
              </w:rPr>
            </w:pPr>
          </w:p>
          <w:p w:rsidR="00D94326" w:rsidP="009C4514">
            <w:pPr>
              <w:jc w:val="both"/>
              <w:rPr>
                <w:szCs w:val="18"/>
                <w:lang w:eastAsia="nl-BE"/>
              </w:rPr>
            </w:pPr>
          </w:p>
          <w:p w:rsidR="00D94326" w:rsidP="009C4514">
            <w:pPr>
              <w:jc w:val="both"/>
              <w:rPr>
                <w:szCs w:val="18"/>
                <w:lang w:eastAsia="nl-BE"/>
              </w:rPr>
            </w:pPr>
          </w:p>
          <w:p w:rsidR="00D94326" w:rsidP="009C4514">
            <w:pPr>
              <w:jc w:val="both"/>
              <w:rPr>
                <w:szCs w:val="18"/>
                <w:lang w:eastAsia="nl-BE"/>
              </w:rPr>
            </w:pPr>
          </w:p>
          <w:p w:rsidR="00D94326" w:rsidP="009C4514">
            <w:pPr>
              <w:jc w:val="both"/>
              <w:rPr>
                <w:szCs w:val="18"/>
                <w:lang w:eastAsia="nl-BE"/>
              </w:rPr>
            </w:pPr>
          </w:p>
        </w:tc>
        <w:tc>
          <w:tcPr>
            <w:tcW w:w="2458" w:type="dxa"/>
            <w:tcBorders>
              <w:top w:val="nil"/>
              <w:left w:val="nil"/>
              <w:bottom w:val="nil"/>
              <w:right w:val="nil"/>
            </w:tcBorders>
            <w:vAlign w:val="bottom"/>
            <w:hideMark/>
          </w:tcPr>
          <w:p w:rsidR="00D94326" w:rsidP="009C4514">
            <w:pPr>
              <w:jc w:val="both"/>
              <w:rPr>
                <w:szCs w:val="18"/>
                <w:lang w:eastAsia="nl-BE"/>
              </w:rPr>
            </w:pPr>
            <w:r>
              <w:rPr>
                <w:szCs w:val="18"/>
                <w:lang w:eastAsia="nl-BE"/>
              </w:rPr>
              <w:t>(</w:t>
            </w:r>
            <w:r>
              <w:rPr>
                <w:szCs w:val="18"/>
                <w:lang w:eastAsia="nl-BE"/>
              </w:rPr>
              <w:t>stempel</w:t>
            </w:r>
            <w:r>
              <w:rPr>
                <w:szCs w:val="18"/>
                <w:lang w:eastAsia="nl-BE"/>
              </w:rPr>
              <w:t>)</w:t>
            </w:r>
          </w:p>
        </w:tc>
        <w:tc>
          <w:tcPr>
            <w:tcW w:w="2458" w:type="dxa"/>
            <w:tcBorders>
              <w:top w:val="nil"/>
              <w:left w:val="nil"/>
              <w:bottom w:val="nil"/>
              <w:right w:val="nil"/>
            </w:tcBorders>
            <w:vAlign w:val="bottom"/>
            <w:hideMark/>
          </w:tcPr>
          <w:p w:rsidR="00D94326"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rsidR="00D94326" w:rsidP="009C4514">
            <w:pPr>
              <w:jc w:val="both"/>
              <w:rPr>
                <w:szCs w:val="18"/>
                <w:lang w:eastAsia="nl-BE"/>
              </w:rPr>
            </w:pPr>
            <w:r>
              <w:rPr>
                <w:szCs w:val="18"/>
                <w:lang w:eastAsia="nl-BE"/>
              </w:rPr>
              <w:t>(</w:t>
            </w:r>
            <w:r>
              <w:rPr>
                <w:szCs w:val="18"/>
                <w:lang w:eastAsia="nl-BE"/>
              </w:rPr>
              <w:t>handtekening</w:t>
            </w:r>
            <w:r>
              <w:rPr>
                <w:szCs w:val="18"/>
                <w:lang w:eastAsia="nl-BE"/>
              </w:rPr>
              <w:t xml:space="preserve"> van de arts)</w:t>
            </w:r>
          </w:p>
        </w:tc>
      </w:tr>
    </w:tbl>
    <w:p w:rsidR="00EF5816" w:rsidRPr="00D94326" w:rsidP="00D943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1"/>
        <w:gridCol w:w="13"/>
        <w:gridCol w:w="4"/>
        <w:gridCol w:w="908"/>
        <w:gridCol w:w="24"/>
        <w:gridCol w:w="6"/>
        <w:gridCol w:w="1771"/>
        <w:gridCol w:w="654"/>
        <w:gridCol w:w="61"/>
        <w:gridCol w:w="15"/>
        <w:gridCol w:w="1875"/>
        <w:gridCol w:w="496"/>
        <w:gridCol w:w="107"/>
        <w:gridCol w:w="23"/>
        <w:gridCol w:w="483"/>
        <w:gridCol w:w="117"/>
        <w:gridCol w:w="25"/>
        <w:gridCol w:w="572"/>
        <w:gridCol w:w="157"/>
        <w:gridCol w:w="8"/>
        <w:gridCol w:w="617"/>
        <w:gridCol w:w="104"/>
        <w:gridCol w:w="6"/>
        <w:gridCol w:w="26"/>
        <w:gridCol w:w="697"/>
        <w:gridCol w:w="4"/>
        <w:gridCol w:w="13"/>
        <w:gridCol w:w="71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XOFIGO </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V10XX03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0747-670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6 ml solution injectable, 1100 kBq/ml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6 ml oplossing voor injectie, 1100 kBq/ml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Ri-T4</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0747-670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 mL solution injectable, 1100 kBq/mL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 mL oplossing voor injectie, 1100 kBq/mL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3714,2400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Ri-T4</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0747-681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 mL solution injectable, 1100 kBq/mL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 mL oplossing voor injectie, 1100 kBq/mL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3714,2400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20004</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20004</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iridium (Ir-192) – catégorie de remboursement Ri-T5</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produkten op basis van iridium (Ir-192) - vergoedingscategorie Ri-T5</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Ri-T5 s’il s’agit d’une première administration (première fraction de la dose totale de brachythérapie) dans le cycle de traitement. Les codes 0748-532 et 0748-543 ne peuvent être  facturés qu’une seule fois par patient et par cycle de traitement.</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Ri-T5 indien het de eerste toediening (eerste fractie van de totale brachytherapiedosis) binnen een behandelcyclus betreft. De codes 0748-532 en 0748-543 mogen slechts 1 maal aangerekend worden per patiënt en per behandelingscyclus.</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6"/>
        <w:gridCol w:w="924"/>
        <w:gridCol w:w="12"/>
        <w:gridCol w:w="1777"/>
        <w:gridCol w:w="685"/>
        <w:gridCol w:w="30"/>
        <w:gridCol w:w="1890"/>
        <w:gridCol w:w="550"/>
        <w:gridCol w:w="52"/>
        <w:gridCol w:w="566"/>
        <w:gridCol w:w="57"/>
        <w:gridCol w:w="663"/>
        <w:gridCol w:w="99"/>
        <w:gridCol w:w="618"/>
        <w:gridCol w:w="109"/>
        <w:gridCol w:w="14"/>
        <w:gridCol w:w="713"/>
        <w:gridCol w:w="7"/>
        <w:gridCol w:w="7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FLEXISOURCE Ir-192</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ELEKTA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5001,49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6"/>
        <w:gridCol w:w="924"/>
        <w:gridCol w:w="12"/>
        <w:gridCol w:w="1777"/>
        <w:gridCol w:w="685"/>
        <w:gridCol w:w="30"/>
        <w:gridCol w:w="1890"/>
        <w:gridCol w:w="550"/>
        <w:gridCol w:w="52"/>
        <w:gridCol w:w="566"/>
        <w:gridCol w:w="57"/>
        <w:gridCol w:w="663"/>
        <w:gridCol w:w="99"/>
        <w:gridCol w:w="618"/>
        <w:gridCol w:w="109"/>
        <w:gridCol w:w="14"/>
        <w:gridCol w:w="713"/>
        <w:gridCol w:w="7"/>
        <w:gridCol w:w="7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FLEXISOURCE Ir-192</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ELEKTA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5924,75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6"/>
        <w:gridCol w:w="924"/>
        <w:gridCol w:w="12"/>
        <w:gridCol w:w="1777"/>
        <w:gridCol w:w="685"/>
        <w:gridCol w:w="30"/>
        <w:gridCol w:w="1890"/>
        <w:gridCol w:w="550"/>
        <w:gridCol w:w="52"/>
        <w:gridCol w:w="566"/>
        <w:gridCol w:w="57"/>
        <w:gridCol w:w="663"/>
        <w:gridCol w:w="99"/>
        <w:gridCol w:w="618"/>
        <w:gridCol w:w="109"/>
        <w:gridCol w:w="14"/>
        <w:gridCol w:w="713"/>
        <w:gridCol w:w="7"/>
        <w:gridCol w:w="7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GAMMAMED HDR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VARIAN MEDICAL SYSTEMS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6"/>
        <w:gridCol w:w="924"/>
        <w:gridCol w:w="12"/>
        <w:gridCol w:w="1777"/>
        <w:gridCol w:w="685"/>
        <w:gridCol w:w="30"/>
        <w:gridCol w:w="1890"/>
        <w:gridCol w:w="550"/>
        <w:gridCol w:w="52"/>
        <w:gridCol w:w="566"/>
        <w:gridCol w:w="57"/>
        <w:gridCol w:w="663"/>
        <w:gridCol w:w="99"/>
        <w:gridCol w:w="618"/>
        <w:gridCol w:w="109"/>
        <w:gridCol w:w="14"/>
        <w:gridCol w:w="713"/>
        <w:gridCol w:w="7"/>
        <w:gridCol w:w="7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GAMMAMED PDR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VARIAN MEDICAL SYSTEMS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6"/>
        <w:gridCol w:w="924"/>
        <w:gridCol w:w="12"/>
        <w:gridCol w:w="1777"/>
        <w:gridCol w:w="685"/>
        <w:gridCol w:w="30"/>
        <w:gridCol w:w="1890"/>
        <w:gridCol w:w="550"/>
        <w:gridCol w:w="52"/>
        <w:gridCol w:w="566"/>
        <w:gridCol w:w="57"/>
        <w:gridCol w:w="663"/>
        <w:gridCol w:w="99"/>
        <w:gridCol w:w="618"/>
        <w:gridCol w:w="109"/>
        <w:gridCol w:w="14"/>
        <w:gridCol w:w="713"/>
        <w:gridCol w:w="7"/>
        <w:gridCol w:w="7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Ir-192 SOURCE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ELEKTA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4758,38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6"/>
        <w:gridCol w:w="4"/>
        <w:gridCol w:w="920"/>
        <w:gridCol w:w="12"/>
        <w:gridCol w:w="6"/>
        <w:gridCol w:w="1771"/>
        <w:gridCol w:w="685"/>
        <w:gridCol w:w="30"/>
        <w:gridCol w:w="15"/>
        <w:gridCol w:w="1875"/>
        <w:gridCol w:w="550"/>
        <w:gridCol w:w="52"/>
        <w:gridCol w:w="24"/>
        <w:gridCol w:w="542"/>
        <w:gridCol w:w="57"/>
        <w:gridCol w:w="26"/>
        <w:gridCol w:w="637"/>
        <w:gridCol w:w="92"/>
        <w:gridCol w:w="7"/>
        <w:gridCol w:w="618"/>
        <w:gridCol w:w="104"/>
        <w:gridCol w:w="5"/>
        <w:gridCol w:w="14"/>
        <w:gridCol w:w="710"/>
        <w:gridCol w:w="3"/>
        <w:gridCol w:w="7"/>
        <w:gridCol w:w="71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Ir-192 SOURCE SET </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ELEKTA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0748-532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74 GBq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74 GBq</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0748-532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GBq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GBq</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0748-543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GBq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GBq</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20005</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20005</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iridium (Ir-192) – catégorie de remboursement Ri-T6</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produkten op basis van iridium (Ir-192) - vergoedingscategorie Ri-T6</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Ri-T6 s’il s’agit de la deuxième administration ou des suivantes (deuxième fraction ou fractions suivantes de la dose totale de brachythérapie) dans le cycle de traitement.</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Ri-T6 indien het de tweede of volgende toediening (tweede of volgende fractie van de totale brachytherapie dosis) binnen een behandelcyclus betreft.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2"/>
        <w:gridCol w:w="24"/>
        <w:gridCol w:w="599"/>
        <w:gridCol w:w="26"/>
        <w:gridCol w:w="729"/>
        <w:gridCol w:w="7"/>
        <w:gridCol w:w="618"/>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FLEXISOURCE Ir-192</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ELEKTA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5001,49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0748-565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2"/>
        <w:gridCol w:w="24"/>
        <w:gridCol w:w="599"/>
        <w:gridCol w:w="26"/>
        <w:gridCol w:w="729"/>
        <w:gridCol w:w="7"/>
        <w:gridCol w:w="618"/>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FLEXISOURCE Ir-192</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ELEKTA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5924,75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0748-565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2"/>
        <w:gridCol w:w="24"/>
        <w:gridCol w:w="599"/>
        <w:gridCol w:w="26"/>
        <w:gridCol w:w="729"/>
        <w:gridCol w:w="7"/>
        <w:gridCol w:w="618"/>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GAMMAMED HDR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VARIAN MEDICAL SYSTEMS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0748-565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2"/>
        <w:gridCol w:w="24"/>
        <w:gridCol w:w="599"/>
        <w:gridCol w:w="26"/>
        <w:gridCol w:w="729"/>
        <w:gridCol w:w="7"/>
        <w:gridCol w:w="618"/>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GAMMAMED PDR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VARIAN MEDICAL SYSTEMS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0748-565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2"/>
        <w:gridCol w:w="24"/>
        <w:gridCol w:w="599"/>
        <w:gridCol w:w="26"/>
        <w:gridCol w:w="729"/>
        <w:gridCol w:w="7"/>
        <w:gridCol w:w="618"/>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Ir-192 SOURCE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ELEKTA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4758,38</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0748-565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2"/>
        <w:gridCol w:w="24"/>
        <w:gridCol w:w="599"/>
        <w:gridCol w:w="26"/>
        <w:gridCol w:w="729"/>
        <w:gridCol w:w="7"/>
        <w:gridCol w:w="618"/>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Ir-192 SOURCE SET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ELEKTA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scellée, 74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gesloten bron, 74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0748-565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20006</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20006</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ruthénium (Ru-106)  – catégorie de remboursement Ri-T7</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produkten op basis van ruthenium (Ru-106) - vergoedingscategorie Ri-T7</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CCA</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19910,00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CCB</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20602,00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CCC</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26147,00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CCD</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23081,00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CCX</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19930,00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CGD</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26147,00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CIA</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23081,00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CIB</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23081,00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COB</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20333,00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COC</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26147,00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COD</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23621,00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921"/>
        <w:gridCol w:w="10"/>
        <w:gridCol w:w="1792"/>
        <w:gridCol w:w="654"/>
        <w:gridCol w:w="27"/>
        <w:gridCol w:w="1924"/>
        <w:gridCol w:w="497"/>
        <w:gridCol w:w="53"/>
        <w:gridCol w:w="560"/>
        <w:gridCol w:w="58"/>
        <w:gridCol w:w="655"/>
        <w:gridCol w:w="185"/>
        <w:gridCol w:w="597"/>
        <w:gridCol w:w="123"/>
        <w:gridCol w:w="13"/>
        <w:gridCol w:w="707"/>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COE</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26147,00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4"/>
        <w:gridCol w:w="14"/>
        <w:gridCol w:w="907"/>
        <w:gridCol w:w="10"/>
        <w:gridCol w:w="21"/>
        <w:gridCol w:w="1771"/>
        <w:gridCol w:w="654"/>
        <w:gridCol w:w="27"/>
        <w:gridCol w:w="49"/>
        <w:gridCol w:w="1875"/>
        <w:gridCol w:w="497"/>
        <w:gridCol w:w="53"/>
        <w:gridCol w:w="76"/>
        <w:gridCol w:w="484"/>
        <w:gridCol w:w="58"/>
        <w:gridCol w:w="83"/>
        <w:gridCol w:w="572"/>
        <w:gridCol w:w="157"/>
        <w:gridCol w:w="28"/>
        <w:gridCol w:w="597"/>
        <w:gridCol w:w="104"/>
        <w:gridCol w:w="19"/>
        <w:gridCol w:w="13"/>
        <w:gridCol w:w="697"/>
        <w:gridCol w:w="10"/>
        <w:gridCol w:w="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Ru-106 OOGAPPLICATOR TYPE CXS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0748-576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source encapsulée, 1 applicateur</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ingekapselde bron, 1 applicator</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21172,00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0748-576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0478-580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applicateur</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applicator</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20007</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20007</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grains d’iode (I-125)  – catégorie de remboursement Ri-T7</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produkten op basis van jood (I-125) zaadjes  - vergoedingscategorie Ri-T7</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ISOSEED I-125 (I125.S16)</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ECKERT &amp; ZIEGLER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grain 5,6 à 6,5 mCi</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zaadje 5,6 tot 6,5 mCi</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0748-602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2260,1700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w:t>
              <w:tab/>
              <w:t>Produits radio-pharmaceutiques à base de sphères d’holmium (Ho-166) – catégorie de remboursement Ri-T8</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w:t>
              <w:tab/>
              <w:t>Radiofarmaceutische producten op basis va n holmium (Ho-166) sferen – vergoedingscategorie Ri-T8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11"/>
        <w:gridCol w:w="14"/>
        <w:gridCol w:w="895"/>
        <w:gridCol w:w="22"/>
        <w:gridCol w:w="21"/>
        <w:gridCol w:w="1771"/>
        <w:gridCol w:w="622"/>
        <w:gridCol w:w="58"/>
        <w:gridCol w:w="50"/>
        <w:gridCol w:w="1875"/>
        <w:gridCol w:w="442"/>
        <w:gridCol w:w="107"/>
        <w:gridCol w:w="77"/>
        <w:gridCol w:w="424"/>
        <w:gridCol w:w="117"/>
        <w:gridCol w:w="84"/>
        <w:gridCol w:w="506"/>
        <w:gridCol w:w="223"/>
        <w:gridCol w:w="27"/>
        <w:gridCol w:w="598"/>
        <w:gridCol w:w="104"/>
        <w:gridCol w:w="18"/>
        <w:gridCol w:w="26"/>
        <w:gridCol w:w="685"/>
        <w:gridCol w:w="9"/>
        <w:gridCol w:w="13"/>
        <w:gridCol w:w="707"/>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QUIREMSPHERES 12 GBq</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TERUMO EUROPE N.V.</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0748-672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suspension injectable, 12 GBq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suspensie voor injectie, 12 GBq</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0748-672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suspension injectable, 12 GBq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suspensie voor injectie, 12 GBq</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13800,0000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0748-683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suspension injectable, 12 GBq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suspensie voor injectie, 12 GBq</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13800,0000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20009</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20009</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lutétium (Lu-177)-PSMA – catégorie de remboursement Ri-T9</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lutetium (Lu- 177)-PSMA - vergoedingscategorie Ri-T9</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Ri-T9 si les conditions mentionnées ci-dessous sont toutes remplies.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Ri-T9 indien aan alle onderstaande voorwaarden is voldaan.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Le produit radio-pharmaceutique est remboursable si il est administré par un médecin spécialiste en médecine nucléaire agréé par l'AFCN pour l'administration du Lu-177-PSMA (thérapie métabolique) avec hospitalisation à l'hôpital, pour le traitement d'un  bénéficiaire adulte atteint d'un cancer métastatique de la prostate résistant à la castration (mCRPC) dont la maladie est en progression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Het radiofarmaceutisch product komt in aanmerking voor vergoeding indien  het wordt toegediend door een arts-specialist erkend in de nucleaire geneeskunde, vergund door het FANC voor de toediening van Lu-177-PSMA (metabole therapie) met hospitalisatie in het desbetreffende ziekenhuis, voor de behandeling van een volwassen rechthebbende met gemetastaseerde castratieresistente prostaatkanker (mCRPC) met progressieve ziekte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 été prétraité avec au moins une thérapie anti-androgénique de 2e génération (ARPI) et au moins une chimiothérapie à base de taxane, sauf si le bénéficiaire est inéligible à ces traitements.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Voorbehandeling met minstens één 2de generatie antiandrogeen therapie (ARPI) en met minstens 1 taxaan-gebaseerde chemotherapie, tenzij de rechthebbende niet in aanmerking komt voor deze behandelingen.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chez qui la majorité des métastases démontre une captation des ligands au PSMA sur la base d'un examen d'imagerie pré-thérapeutique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bij wie voor de start van de behandeling de meerderheid van de metastasen PSMA-liganden op beeldvorming capteert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chez qui un bénéfice clinique est anticipé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bij wie een klinisch voordeel van de behandeling wordt verwacht.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Au début du traitement par Lu-177-PSMA, le  bénéficiaire doit répondre à chacun des critères suivants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 moet bij aanvang van de behandeling met Lu- 177-PSMA beantwoorden aan elk van de volgende criteria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Consentement éclairé signé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Ondertekende geïnformeerde toestemming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Progression du mCRPC après les thérapies standards, y compris la chimiothérapie à base de taxane et la thérapie anti-androgénique de 2e génération sauf si le médicament précédent est inapproprié ou si le bénéficiaire l'a refusé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Progressie van de mCRPC na standaard therapieën, inclusief taxaan-gebaseerde chemotherapie en 2de generatie antiandrogeen therapie tenzij eerdere medicatie ongeschikt is of als de rechthebbende deze weigerde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Rapport de consultation multidisciplinaire en oncologie (CMO, composé au minimum d'un médecin spécialiste en médecine nucléaire, d'un oncologue médical, d'un radiothérapeute et d'un urologue)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Rapport van het multidisciplinair oncologisch consult (MOC, minimaal bestaande uit een arts-specialist (staflid) in nucleaire geneeskunde, een medisch oncoloog, een radiotherapeut en een uroloog)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Espérance de vie d'au moins 6 mois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Levensverwachting van minimum 6 maanden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Imagerie anatomique adéquate (par exemple, TDM et / ou IRM), pas plus de 3 mois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Adequate anatomische beeldvorming (bv., CT en/of MRI), niet ouder dan 3 maanden ;</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remboursement ne peut être accordé que si le Lu- 177-PSMA synthétisé est libéré par un radiopharmacien agréé par l'AFCN habilité à libérer le Lu-177-PSMA (thérapie métabolique).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vergoeding kan slechts worden toegestaan als de gesynthetiseerde Lu-177-PSMA wordt vrijgegeven door een door het FANC erkende radiofarmaceut die bevoegd is voor de vrijgave van Lu-177-PSMA (metabole therapie).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Parallèlement, le médecin spécialiste mentionne dans le dossier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arts-specialist vermeldt gelijktijdig in het dossier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Les éléments liés à l'état du  bénéficiaire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elementen die betrekking hebben op de toestand van derechthebbende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documentation claire indiquant que le  bénéficiaire a été informé par les médecins concernés des risques potentiels associés au traitement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Duidelijke documentatie dat de  rechthebbende geïnformeerd werd door de betrokken artsen over de mogelijke risico’s die verbonden zijn aan de behandeling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D’attester de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bevestigen  over het rapport van het multidisciplinair oncologisch consult (MOC) (minimaal bestaande uit een arts-specialist (staflid) in nucleaire geneeskunde, een medisch oncoloog, een radiotherapeut en een uroloog) te  beschikken dat het akkoord geeft voor de behandeling die wordt toegepast; met  specifieke aandacht voor de toepasbaarheid van bijkomende aanpassingen van hormonale therapie en/of het opstarten van docetaxel of andere mogelijke behandelingen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confirmer que l'établissement où le  bénéficiaire est traité, peut disposer des services d'un expert agréé  en radiophysique médicale et d’un expert agréé en contrôle physique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bevestigen dat de instelling waar de  rechthebbende behandeld wordt, kan beschikken over de diensten van een erkende deskundige in de medische stralingsfysica en een deskundige erkend in de fysische controle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tenir à la disposition du médecin-conseil les éléments de preuve qui attestent de la situation décrite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ten behoeve van de adviserend arts de bewijsstukken ter beschikking te houden die de gegevens bevestigen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d’évaluer l'état du  bénéficiaire avant chaque injection afin d évaluer si la poursuite du traitement est médicalement justifiée. Cette évaluation se fera e.a. en examinant l'expression des récepteurs PSMA par imagerie après 2 ou 3 injections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interrompre l'administration d'un  nouveau cycle de traitement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nieuwe therapietoediening te staken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lorsque le PSA après une diminution précédente augmente par rapport au nadir d'au moins 25% (relativement) et d'au moins 2 ng/ml en valeur absolue, et que cette augmentation est confirmée par une deuxième examen au moins 3 semaines plus tard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wanneer de PSA na een eerdere daling toeneemt t.a.v. de nadir met minstens 25% (relatief) én minstens 2 ng/ml in absolute waarde, en deze toename bevestigd wordt door een tweede onderzoek minstens 3 weken later.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Indien er gedurende de eerste 12 weken van de  behandeling geen voorafgaandelijke PSA daling is opgetreden t.a.v. de baseline PSA waarde wordt de baseline PSA waarde het referentiepunt voor dezelfde relatieve én absolute toename.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prolonger l'intervalle entre les cycles de traitement en cas de réduction significative des plaquettes ou des leucocytes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het therapie-interval te verlengen bij een relevante verlaging van de bloedplaatjes of de leukocyten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arrêter le traitement remboursé si un traitement par chimiothérapie ou par radiothérapie externe hemibody est instauré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vergoede behandeling te stoppen wanneer een behandeling met chemotherapie of met externe hemibody radiotherapie wordt ingesteld ;</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remboursement simultané des spécialités Lu-177-PSMA, XOFIGO, ZYTIGA, JEVTANA, XTANDI et à base de docétaxel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gelijktijdige vergoeding van Lu-177-PSMA, XOFIGO, ZYTIGA, JEVTANA, XTANDI en specialiteiten op basis van docetaxel is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d'injections remboursables tient compte de la réponse du  bénéficiaire au Lu-177-PSMA, administré en injection toutes les 6 à 8 semaines, avec un maximum de 4 injections par période de traitement.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injecties houdt rekening met de respons van de rechthebbende op Lu-177-PSMA, gegeven als injectie om de 6 tot 8 weken, met een maximum van 4 injecties per behandelingsperiode.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Au cours d’une même période de traitement, le nombre total d’injections remboursées dans le présent paragraphe et le paragraphe 20013 du chapitre I est limité à un maximum de 4 injections.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Binnen eenzelfde behandelingsperiode is het totaal aantal vergoede injecties binnen huidige paragraaf en paragraaf 20013 uit Hoofdstuk I beperkt tot maximum 4 injecties.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Après une bonne réponse thérapeutique au cours des premiers cycles de traitement au Lu-177-PSMA, le Lu-177-PSMA peut être redémarrée en cas de progression du PSA suivant une période stable d'au moins 6 mois après la dernière injection de Lu-177-PSMA.</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Na een goede therapeutische respons tijdens de eerste cycli met Lu-177-PSMA therapie kan in geval van PSA-progressie na een stabiele periode van minstens 6 maanden na de laatste Lu-177-PSMA injectie terug opgestart worden met Lu-177-PSMA.</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177-LU-PSMA I&amp;T (AZ GROENINGE KORTRIJK)</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Algemeen Ziekenhuis Groeninge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0749-361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177-LU-PSMA I&amp;T (BORDET)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Association hospitalière de Bruxelles-Centre hospitalier Universitaire Jules Bordet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0749-372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0749-372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0749-383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177-LU-PSMA I&amp;T (UZ BRUSSEL)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Vrije Universiteit Brussel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0749-593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0749-593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0749-604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177-LU-PSMA I&amp;T (UZ GENT)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0749-490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0749-490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0749-501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177-LU-PSMA I&amp;T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0749-615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0749-615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0749-626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177-Lu-DOTATATE - catégorie de remboursement Ri-T9</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177-Lu-DOTATATE - vergoedingscategorie Ri-T9</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L’autorisation qui a été délivrée pour le produit pharmaceutique à base de lutetium (177Lu)-oxodotreotide figurant dans le présent paragraphe avant l’entrée en vigueur de la présente réglementation, conserve sa validité dans sa catégorie de remboursement jusqu’à la fin de la période d’autorisation qui y est mentionnée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machtiging die werd uitgereikt voor het farmaceutische product op basis van lutetium (177Lu)-oxodotreotide beschreven in deze paragraaf vóór de inwerkingtreding van de huidige reglementering, behoudt zijn geldigheid in zijn vergoedingscategorie tot het einde van de toelatingsperiode die daar vermeld werd</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177-LU-DOTATATE (BORDET)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Association hospitalière de Bruxelles-Centre hospitalier Universitaire Jules Bordet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0749-534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0749-534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0749-545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177-LU-DOTATATE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0749-571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0749-571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0749-582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2"/>
        <w:gridCol w:w="1"/>
        <w:gridCol w:w="215"/>
        <w:gridCol w:w="1"/>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20011</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20011</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basés sur le lutetium (177-Lu)-oxodotreotide catégorie de remboursement Ri-T9 - domaine d'application thérapeutique.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lutetium (177-Lu)-oxodotreotide, vergoedingscategorie Ri-T9 - therapeutisch toepassingsgebied.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Le produit radiopharmaceutique à base de lutetium (177-Lu)-oxodotreotide est remboursable si il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Het radiofarmaceutisch product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Au début du traitement par lutetium (177-Lu)-oxodotreotide , le bénéficiaire doit répondre à chacun des critères suivants:</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Bij aanvang van de behandeling met lutetium (177-Lu)-oxodotreotide moet de rechthebbende aan elk van de volgende criteria voldoen: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Tumeur neuroendocrine métastatique et/ou localement avancée, non-résécable (de manière curative) du système digestif, du pancréas, carcinoid typique ou atypique du poumon, d'origine de la crête neurale (y compris phéochromocytome et paragangliome) ou d'origine primaire inconnue ("CUP-NET").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Metastatisch en/of lokaal gevorderde, inoperabel (i.e. niet curatief operabel) neuro-endocriene tumor van het spijsverteringstelsel, pancreas, typisch carcinoid of atypisch carcinoid van de long, van neurale lijst origine (oa. feochromocytoom en paraganglioom) of van ongekende primaire oorsprong ("CUP-NET").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L'indice Ki-67 est &lt; 55 % et la tumeur n'est pas un carcinome neuroendocrine (NEC).</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Ki-67 index is &lt; 55% en de tumor betreft geen neuro-endocrien carcinoom (NEC).</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une maladie évolutive sous analogues de la somatostatine (ASS) non radioactifs (lorsqu'ils sont indiqués en soins primaires), sur la base d'un ou plusieurs éléments énumérés ci-dessous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heeft een progressieve ziekte onder niet-radioactieve somatostatine analogen (SSA) (wanneer deze in eerste lijn geïndiceerd zijn), gebaseerd op één of meerdere elementen hieronder vermeld: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Augmentation des plaintes et/ou des symptômes causés par la tumeur et/ou les métastases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Toename van klachten en/of symptomen veroorzaakt door de tumor en/of de metastasen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Progression biochimique, avec augmentation des marqueurs tumoraux et/ou une sécrétion hormonale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Biochemische progressie, met oplopen van tumormerkers en/of hormonale secretie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Progression en imagerie, soit par des techniques morphologiques (CT, IRM) soit par imagerie moléculaire (ex : PET des récepteurs à la somatostatine, 18-F-FDG PET)</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Progressie op beeldvorming, hetzij via morfologische technieken (CT, MRI), hetzij via moleculaire beeldvorming (oa. somatostatine receptor PET, 18-F-FDG PET)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Espérance de vie d'au moins 6 mois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Levensverwachting van minimum 6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Fonction des organes suffisante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Voldoende orgaanfunctie: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Clairance rénale (filtration glomérulaire ; GFR) : &gt; of =  40 ml/min/1,73 m²</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Renale klaring (glomérulaire filtratie; GFR): &gt; of = 40 ml/min/1.73 m2</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Réserve hématologique suffisante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Voldoende hematologische reserve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Bilirubine &lt; of = 3 fois la limite supérieure de la plage normale (sauf syndrome de Gilbert)</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Bilirubine &lt; of = 3 maal de bovengrens van het normale bereik (tenzij syndroom van Gilbert).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Albumine sérique &gt; of =  30 g/L ou temps de prothrombine normal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Serum albumine &gt; of = 30 g/L of normale prothrombine tijd.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Pas d'insuffisance cardiaque congestive non contrôlée (NYHA III ou IV)</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Geen ongecontroleerd congestief hartfalen (NYHA III of IV)</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Pas de grossesse ni de lactation active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Geen zwangerschap noch actieve lactatie.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ne peut être accordé que si le lutetium (177-Lu)-oxodotreotide synthétisé est libéré par un radiopharmacien agréé par l'AFCN autorisé à libérer le lutetium (177-Lu)-oxodotreotide (thérapie aux radionucléides).</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slechts worden toegestaan als de gesynthetiseerde lutetium (177-Lu)-oxodotreotide wordt vrijgegeven door een door het FANC erkende radiofarmaceut die bevoegd is voor de vrijgave van  lutetium (177-Lu)-oxodotreotide (radionuclidetherapie).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Parallèlement, le médecin spécialiste mentionne dans le dossier:</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arts-specialist vermeldt gelijktijdig in het dossier: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les éléments liés à l'état du bénéficiaire;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elementen die betrekking hebben op de toestand van de rechthebbende;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documentation claire indiquant que le bénéficiaire a été informé par les médecins concernés des risques potentiels associés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duidelijke documentatie dat de rechthebbende geïnformeerd werd door de betrokken artsen over de mogelijke risico's die verbonden zijn aan de behandeling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d’attester de disposer du rapport de la consultation oncologique multidisciplinaire (COM) (au moins constituée d’un médecin spécialiste en médecine nucléaire, un oncologue médical ou un médecin spécialiste en gastro-entérologie porteur de la qualification professionnelle particulière en oncologie ou un médecin spécialiste en pneumologie porteur de la qualification professionnelle particulière en oncologie et un chirurgien) autorisant le traitement qui est appliqué;</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bevestigen over het rapport van het multidisciplinair oncologisch consult (MOC) (minimaal bestaande uit een arts-specialist in de nucleaire geneeskunde, een medisch oncoloog of gastro-enteroloog met een bijzondere beroepsbekwaamheid in de oncologie of een pneumoloog met een bijzondere bekwaamheid in de oncologie en een chirurg) te beschikken dat het akkoord geeft voor de behandeling die wordt toegepast;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confirmer que l’établissement où le bénéficiaire est traité, peut disposer des services d’un expert agréé en radiophysique médicale et un expert agréé en contrôle physique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bevestigen  dat de instelling waar de rechthebbende behandeld wordt, kan beschikken over de diensten van een erkende deskundige in de medische stralingsfysica en een deskundige erkend in de fysische controle;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tenir à la disposition du médecin-conseil les éléments de preuve qui attestent de la situation décrite;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te verbinden om ten behoeve van de adviserend arts de bewijsstukken ter beschikking te houden die 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évaluer l’état du bénéficiaire avant chaque injection afin d’évaluer si la poursuite du traitement est médicalement justifiée; au moins cliniquement et biochimiquement, éventuellement avec imagerie;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te verbinden om voor elke injectie de toestand van de rechthebbende te beoordelen opdat de voortzetting van de behandeling medisch gerechtvaardigd is, minstens klinisch en biochemisch, eventueel met beeldvorming;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prolonger l'intervalle entre les cycles de traitement en cas de réduction cliniquement significative des plaquettes et/ou des leucocytes à l’exception des lymphocytes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te verbinden  om het interval tussen de cycli te verlengen in geval van klinisch relevante daling van de bloedplaatjes en/of de witte bloedcellen (met uitzondering van de lymfocyten).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d'injections remboursables tient compte de la réponse du bénéficiaire au lutetium (177-Lu)-oxodotreotide, administré en injection toutes les 7 à 16 semaines, avec un maximum de 4 injections par période de traitement.</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vergoede injecties houdt rekening met het antwoord van de rechthebbende op lutetium (177-Lu)-oxodotreotide, toegediend via injectie om de 7 à 16 weken, met een maximum van 4 injecties per behandelingsperiode.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Après une bonne réponse thérapeutique au cours des premiers cycles de traitement au lutetium (177-Lu)-oxodotreotide, le lutetium (177-Lu)-oxodotreotide peut être redémarré en cas de progression suivant une période stable d'au moins 6 mois après la dernière injection de lutetium (177-Lu)-oxodotreotide.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Na een goed therapeutisch effect na de eerste cycli lutetium (177-Lu)-oxodotreotide, kan lutetium (177-Lu)-oxodotreotide opnieuw worden toegediend in geval van progressie na een stabiele ziekte periode van minstens 6 maanden na de laatste lutetium (177-Lu)-oxodotreotide injectie.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lutetium (177-Lu)-oxodotreotide et de spécialités à base d’Everolimus ou Sunitinib n’est pas autorisé. Exceptionnellement, le remboursement simultané est autorisé chez un patient présentant un insulinome métastatique.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(177-Lu)-oxodotreotide en specialiteiten op basis van Everolimus of op basis van Sunitinib is niet toegestaan. Bij wijze van uitzondering is zulke combinatie wel vergoedbaar bij een patiënt met gemetastaseerd insulinoom.</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177-LU-DOTATATE (AZ GROENINGE KORTRIJK)</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Algemeen Ziekenhuis Groeninge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0749-674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0749-674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0749-685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177-LU-DOTATATE (BORDET)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Association hospitalière de Bruxelles-Centre hospitalier Universitaire Jules Bordet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0749-722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177-LU-DOTATATE (UZ GENT)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0758-796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0758-796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0758-800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0"/>
        <w:gridCol w:w="18"/>
        <w:gridCol w:w="907"/>
        <w:gridCol w:w="31"/>
        <w:gridCol w:w="1771"/>
        <w:gridCol w:w="654"/>
        <w:gridCol w:w="76"/>
        <w:gridCol w:w="1875"/>
        <w:gridCol w:w="497"/>
        <w:gridCol w:w="129"/>
        <w:gridCol w:w="484"/>
        <w:gridCol w:w="141"/>
        <w:gridCol w:w="572"/>
        <w:gridCol w:w="157"/>
        <w:gridCol w:w="625"/>
        <w:gridCol w:w="104"/>
        <w:gridCol w:w="32"/>
        <w:gridCol w:w="697"/>
        <w:gridCol w:w="16"/>
        <w:gridCol w:w="71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177-LU-DOTATATE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0749-696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0749-696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0749-700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7500,0000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2"/>
        <w:gridCol w:w="1"/>
        <w:gridCol w:w="215"/>
        <w:gridCol w:w="1"/>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20012</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20012</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Spécialités radiopharmaceutiques basés sur le lutetium (177Lu)-oxodotreotide, catégorie de remboursement Ri-T10 - domaine d'application thérapeutique.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specialiteiten op basis lutetium (177Lu)-oxodotreotide, vergoedingscategorie Ri-T10- therapeutisch toepassingsgebied.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radiopharmaceutique à base de lutetium (177Lu)-oxodotreotide est remboursable si elle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radiofarmaceutische specialiteit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Au début du traitement par la spécialité radiopharmaceutique à base de lutetium (177Lu)-oxodotreotide, le bénéficiaire doit répondre à chacun des critères suivants :</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Bij aanvang van de behandeling met de radiofarmaceutische specialiteit op basis van lutetium (177Lu)-oxodotreotide moet de rechthebbende aan elk van de volgende criteria voldoen: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Tumeur neuroendocrine gastroentéropancréatique (TNE-GEP) inopérable ou métastatique, progressive, bien différenciée (G1 et G2) et exprimant des récepteurs de somatostatine.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niet-reseceerbare of gemetastaseerde, progressieve, goed gedifferentieerde (G1 en G2), somatostatinereceptor-positieve gastro-entero-pancreatische neuro-endocriene tumor (GEP-NET’s)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L'indice Ki-67 est &lt; 55 % et la tumeur n'est pas un carcinome neuroendocrine (NEC).</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Ki-67 index is &lt; 55% en de tumor betreft geen neuro-endocrien carcinoom (NEC).</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une maladie évolutive sous analogues de la somatostatine (ASS) non radioactifs (lorsqu'ils sont indiqués en soins primaires), sur la base d'un ou plusieurs éléments énumérés ci-dessous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heeft een progressieve ziekte onder niet-radioactieve somatostatine analogen (SSA) (wanneer deze in eerste lijn geïndiceerd zijn), gebaseerd op één of meerdere elementen hieronder vermeld: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Augmentation des plaintes et/ou des symptômes causés par la tumeur et/ou les métastases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Toename van klachten en/of symptomen veroorzaakt door de tumor en/of de metastasen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Progression biochimique, avec augmentation des marqueurs tumoraux et/ou une sécrétion hormonale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Biochemische progressie, met oplopen van tumormerkers en/of hormonale secretie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Progression en imagerie, soit par des techniques morphologiques (CT, IRM) soit par imagerie moléculaire (ex : PET des récepteurs à la somatostatine, 18F-FDG PET)</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Progressie op beeldvorming, hetzij via morfologische technieken (CT, MRI), hetzij via moleculaire beeldvorming (oa. somatostatine receptor PET, 18F-FDG PET)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Espérance de vie d'au moins 6 mois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Levensverwachting van minimum 6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Fonction des organes suffisante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Voldoende orgaanfunctie: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Clairance rénale (filtration glomérulaire ; GFR) : &gt; of =  40 ml/min/1,73 m²</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Renale klaring (glomérulaire filtratie; GFR): &gt; of = 40 ml/min/1.73 m2</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Réserve hématologique suffisante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Voldoende hematologische reserve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Bilirubine &lt; of = 3 fois la limite supérieure de la plage normale (sauf syndrome de Gilbert)</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Bilirubine &lt; of = 3 maal de bovengrens van het normale bereik (tenzij syndroom van Gilbert).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Albumine sérique &gt; of =  30 g/L ou temps de prothrombine normal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Serum albumine &gt; of = 30 g/L of normale prothrombine tijd.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Pas d'insuffisance cardiaque congestive non contrôlée (NYHA III ou IV)</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Geen ongecontroleerd congestief hartfalen (NYHA III of IV)</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Pas de grossesse ni de lactation active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Geen zwangerschap noch actieve lactatie.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Parallèlement, le médecin spécialiste mentionne dans le dossier:</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arts-specialist vermeldt gelijktijdig in het dossier: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les éléments liés à l'état du bénéficiaire;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elementen die betrekking hebben op de toestand van de rechthebbende;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documentation claire indiquant que le bénéficiaire a été informé par les médecins concernés des risques potentiels associés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duidelijke documentatie dat de rechthebbende geïnformeerd werd door de betrokken artsen over de mogelijke risico's die verbonden zijn aan de behandeling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atteste disposer du rapport de la consultation oncologique multidisciplinaire (COM) (au moins constituée d’un médecin spécialiste en médecine nucléaire, un oncologue médical ou un gastro-entérologue porteur de la qualification professionnelle particulière en oncologie et un chirurgien) autorisant le traitement qui est appliqué;</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bevestigt dat hij over het rapport van het multidisciplinair oncologisch consult (MOC) (minimaal bestaande uit een arts-specialist in de nucleaire geneeskunde, een medisch oncoloog of  gastro-enteroloog met een bijzondere beroepsbekwaamheid in de oncologie en een chirurg) beschikt dat het akkoord geeft voor de behandeling die wordt toegepast;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confirme que l’établissement où le bénéficiaire est traité, peut disposer des services d’un expert agréé en radiophysique médicale et un expert agréé en contrôle physique;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bevestigt dat de instelling waar de rechthebbende behandeld wordt, kan beschikken over de diensten van een erkende deskundige in de medische stralingsfysica en een deskundige erkend in de fysische controle;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qui attestent de la situation décrite;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ertoe verbindt om ten behoeve van de adviserend-arts de bewijsstukken ter beschikking te houden die 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évaluer l’état du bénéficiaire avant chaque injection afin d’évaluer si la poursuite du traitement est médicalement justifiée; au moins cliniquement et biochimiquement, éventuellement avec imagerie;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ertoe verbindt om voor elke injectie de toestand van de rechthebbende te beoordelen opdat de voortzetting van de behandeling medisch gerechtvaardigd is, minstens klinisch en biochemisch, eventueel met beeldvorming;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prolonger l'intervalle entre les cycles de traitement en cas de réduction cliniquement significative des plaquettes et/ou des leucocytes à l’exception des lymphocytes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ertoe verbindt om het interval tussen de cycli te verlengen in geval van klinisch relevante daling van de bloedplaatjes en/of de witte bloedcellen (met uitzondering van de lymfocyten).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La posologie recommandée chez l’ adulte est de 4 perfusions avec une intervalle entre chaque administration de 8 semaines.</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aanbevolen behandelingsschema bij een volwassene bestaat uit 4 toedieningen met een interval van 8 weken tussen elke toediening.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nombre de flacons remboursables est limitée à 3 dans la vie du bénéficiaire. Le coût du 4ième flacon de la spécialité radiopharmaceutique lutetium (177Lu)-oxodotreotide est complètement à charge du titulaire de l’enregistrement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Het aantal vergoedbare flacons is beperkt tot 3 in het leven van de rechthebbende. De kost van de 4de flacon van het radiofarmaceutisch specialiteit lutetium (177Lu)-oxodotreotide valt volledig ten laste van de vergunninghouder.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simultané de la spécialité radiopharmaceutique à base de lutetium (177Lu)-oxodotreotide et de spécialités à base d’Everolimus ou Sunitinib n’est pas autorisé. Exceptionnellement, le remboursement simultané est autorisé chez un bénéficiare présentant un insulinome métastatique.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gelijktijdige vergoeding van radiofarmaceutische specialiteit op basis van lutetium (177Lu)-oxodotreotide en specialiteiten op basis van Everolimus of op basis van Sunitinib is niet toegestaan. Bij wijze van uitzondering is zulke combinatie wel vergoedbaar bij een rechthebbende met gemetastaseerd insulinoom.</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9"/>
        <w:gridCol w:w="13"/>
        <w:gridCol w:w="898"/>
        <w:gridCol w:w="20"/>
        <w:gridCol w:w="20"/>
        <w:gridCol w:w="1771"/>
        <w:gridCol w:w="625"/>
        <w:gridCol w:w="56"/>
        <w:gridCol w:w="49"/>
        <w:gridCol w:w="1875"/>
        <w:gridCol w:w="445"/>
        <w:gridCol w:w="103"/>
        <w:gridCol w:w="78"/>
        <w:gridCol w:w="426"/>
        <w:gridCol w:w="114"/>
        <w:gridCol w:w="85"/>
        <w:gridCol w:w="507"/>
        <w:gridCol w:w="222"/>
        <w:gridCol w:w="26"/>
        <w:gridCol w:w="599"/>
        <w:gridCol w:w="104"/>
        <w:gridCol w:w="18"/>
        <w:gridCol w:w="27"/>
        <w:gridCol w:w="684"/>
        <w:gridCol w:w="10"/>
        <w:gridCol w:w="12"/>
        <w:gridCol w:w="706"/>
        <w:gridCol w:w="1"/>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LUTATHERA 370 MBq/ml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0749-733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19568,78</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Ri-T10</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0749-733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Ri-T10</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0749-744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208"/>
        <w:gridCol w:w="209"/>
        <w:gridCol w:w="104"/>
        <w:gridCol w:w="938"/>
        <w:gridCol w:w="2501"/>
        <w:gridCol w:w="833"/>
        <w:gridCol w:w="216"/>
        <w:gridCol w:w="201"/>
        <w:gridCol w:w="208"/>
        <w:gridCol w:w="209"/>
        <w:gridCol w:w="834"/>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20013</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20013</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Spécialités radiopharmaceutiques à base de lutétium (177Lu)-PSMA-617 – catégorie de remboursement Ri-T11 – domine d’application thérapeutique.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specialiteiten op basis van lutetium (177Lu)-PSMA-617 - vergoedingscategorie Ri-T11 – therapeutisch toepassingsgebied.</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radiopharmaceutique à base de lutétium  (177Lu)-PSMA-617 est remboursable si elle est administrée par un médecin spécialiste en médecine nucléaire agréé par l'AFCN pour l'administration du lutétium (177Lu)-PSMA (thérapie aux radionucléides) avec hospitalisation à l'hôpital, pour le traitement d'un bénéficiaire adulte atteint d'un cancer métastatique de la prostate résistant à la castration (mCRPC) dont la maladie est en progression.</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radiofarmaceutische specialiteit op basis van lutetium (177Lu)-PSMA-617 komt in aanmerking voor vergoeding indien het wordt toegediend door een arts-specialist erkend in de nucleaire geneeskunde, vergund door het FANC voor de toediening van lutetium (177Lu)-PSMA (radionuclidetherapie) met hospitalisatie in het desbetreffende ziekenhuis, voor de behandeling van een volwassen rechthebbende met gemetastaseerde castratieresistente prostaatkanker (mCRPC) met progressieve ziekte.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bénéficiaire répond à chacun des des critères suivants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 beantwoordt aan elk van de volgende criteria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Taux sérique de testostérone de castration &lt; 50 ng/dL ou &lt; 1.7 nmol/L.</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Serum castratiespiegels van testosteron &lt; 50 ng/dL of &lt; 1.7 nmol/L.</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 été prétraité avec au moins une thérapie anti-androgénique de 2e génération (ARPI) et au moins une chimiothérapie à base de taxane, sauf si le bénéficiaire est inéligible à ces traitements.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Voorbehandeling met minstens één 2de generatie antiandrogeen therapie (ARPI) en met minstens 1 taxaan-gebaseerde chemotherapie, tenzij de rechthebbende niet in aanmerking komt voor deze behandelingen.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majorité des métastases démontre une captation des ligands au PSMA sur la base d'un examen d'imagerie pré-thérapeutique.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meerderheid van de uitzaaiingen vertoont uptake van liganden bij het PSMA op basis van beeldvormend onderzoek voorafgaand aan de therapie.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Présente au moins 1 des signes suivants de progression de la maladie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Vertoont minstens 1 van de volgende tekens van ziekteprogressie :</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Trois augmentations consécutives du PSA sérique, à intervalle de 7 jours, dont au moins deux avec un PSA sérique &gt; 2 ng/mL et représentant une augmentation d’au moins 50% par rapport au nadir de PSA.</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Drie opeenvolgende PSA stijgingen, met elk 1 week tussen, waarvan minstens 2 maal een PSA spiegel van &gt; 2 ng/mL die tegelijkertijd een stijging met 50% ten opzichte van de nadir PSA vertegenwoordigt.</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Progression des lésions osseuses (apparition d’une nouvelle métastase osseuse ou de 2 lésions osseuses complémentaires sur scintigraphie osseuse).</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Progressie van botletsels (ontstaan van een nieuwe botmetastase of van 2 bijkomende botletsels op botscintigrafie).</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Progression des lésions des tissus mous selon les critères RECIST (Response Evaluation Criteria in Solid Tumours) : augmentation de la somme des diamètres des lésions cibles d’au moins 20% et d’au moins 5 mm (les métastases lymphatiques &lt; 2 cm n’entrent pas en ligne de compte).</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Progressie van weke delenletsels volgens de RECIST (Response Evaluation Criteria in Solid Tumours) criteria : een toename van minstens 20% en van minstens 5 mm van de som van de diameters van de meetbare letsels (lymfekliermetastasen van &lt; 2 cm komen niet in aanmerking).</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Apparition d’une ou plusieurs métastases viscérales ou des tissus mous (y compris les ganglions lymphatiques).</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Verschijnen van 1 of meer nieuwe viscerale of weke delen (inclusief lymfeklier) metastase.).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Espérance de vie d'au moins 6 mois.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Levensverwachting van minimum 6 maanden.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est et restera également traité par castration médicamenteuse (uniquement en absence de castration chirurgicale).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is en blijft eveneens behandeld met een medicamenteuze castratie (alleen bij afwezigheid van een chirurgische castratie).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Au début du traitement par Pluvicto, le bénéficiaire doit en plus répondre à chacun des critères suivants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Bij aanvang van de behandeling met Pluvicto moet de rechthebbende eveneens aan elk van de volgende criteria voldoen :</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Score de performance ECOG de 0, 1 ou 2.</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ECOG-performantiescore van 0, 1 of 2.</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Fonction des organes suffisante :</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Voldoende orgaanfunctie :</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Créatinine sérique &lt;= 1,5 fois la limite supérieure de la plage normale ou clairance rénale 50mL/min.</w:t>
            </w:r>
          </w:p>
        </w:tc>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Serum creatinine &lt;= 1,5 maal de bovengrens van het normale bereik of creatinineklaring &gt;= 50mL/min.</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Bilirubine &lt;=  1,5 fois la limite supérieure de la plage normale (sauf syndrome de Gilbert).</w:t>
            </w:r>
          </w:p>
        </w:tc>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Totale bilirubine &lt;= 1,5 maal de bovengrens van het normale bereik (tenzij syndroom van Gilbert).</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ALT ou AST &lt;= 3 fois la limite supérieure de la plage normale ( &lt;= 5 pour les patients avec maladie hépatique).</w:t>
            </w:r>
          </w:p>
        </w:tc>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ALT of AST &lt;= 3,0 maal de bovengrens van het normale bereik (&lt;= 5,0 voor patiënten met leverziekte).</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Albumine sérique &gt;= 30g/L ou temps de prothrombine normal.</w:t>
            </w:r>
          </w:p>
        </w:tc>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Serum albumine &gt;= 30g/L of normale prothrombinetijd.</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Réserve hématologique suffisant.</w:t>
            </w:r>
          </w:p>
        </w:tc>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Voldoende beenmergreserve.</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Parallèlement, le médecin spécialiste mentionne dans le dossier :</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arts-specialist vermeldt gelijktijdig in het dossier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Les éléments liés à l'état du bénéficiaire.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elementen die betrekking hebben op de toestand van de rechthebbende.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D’attester de disposer du rapport de la consultation oncologique multidisciplinaire (COM) (au moins constituée d'un médecin spécialiste en médecine nucléaire, un oncologue médical, un radiothérapeute et un urologue) autorisant le traitement qui est appliqué.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bevestigen over het rapport van het multidisciplinair oncologisch consult (MOC) (minimaal bestaande uit een arts-specialist in nucleaire geneeskunde, een medisch oncoloog, een radiotherapeut en een uroloog) te beschikken dat het akkoord geeft voor de behandeling die wordt toegepast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confirmer que l'établissement où le bénéficiaire est traité, peut disposer des services d'un expert agréé en radiophysique médicale et d’un expert agréé en contrôle physique.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bevestigen dat de instelling waar de rechthebbende behandeld wordt, kan beschikken over de diensten van een erkende deskundige in de medische stralingsfysica en een deskundige erkend in de fysische controle.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ten behoeve van de adviserend arts de bewijsstukken ter beschikking te houden die 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évaluer l'état du patient avant chaque injection afin d’évaluer si la poursuite du traitement est médicalement justifiée. Cette évaluation se fera e.a. en examinant l'expression des récepteurs PSMA par imagerie après 2 ou 3 injections.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voor elke injectie de toestand van de rechthebbende te beoordelen opdat de voortzetting van de behandeling medisch gerechtvaardigd is. Deze evaluatie zal o.a. gebeuren a.h.v. de PSMA receptor expressie op beeldvorming na 2 of 3 injecties.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interrompre l'administration d’un nouveau cycle de traitement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verbindt om de nieuwe therapietoediening te staken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Lorsque le PSA après une diminution précédente augmente par rapport au nadir d'au moins 25% (relativement) et d'au moins 2 ng/mL en valeur absolue, et que cette augmentation est confirmée par un deuxième examen au moins 3 semaines plus tard.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Wanneer de PSA na een eerdere daling toeneemt t.a.v. het nadir met minstens 25% (relatief) én minstens 2 ng/mL in absolute waarde, en deze toename bevestigd wordt door een tweede onderzoek minstens 3 weken later.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Indien er gedurende de eerste 12 weken van de behandeling geen voorafgaandelijke PSA-daling is opgetreden t.a.v. de baseline PSA-waarde wordt de baseline PSA-waarde het referentiepunt voor dezelfde relatieve én absolute toename.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prolonger l'intervalle entre les cycles de traitement en cas de réduction significative des plaquettes ou des leucocytes.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het therapie-interval te verlengen bij een relevante verlaging van de bloedplaatjes of de leukocyten.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arrêter le traitement remboursé si un traitement par chimiothérapie ou par radiothérapie externe hemibody est instauré.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vergoede behandeling te stoppen wanneer een behandeling met chemotherapie of met externe hemibody radiotherapie wordt ingesteld.</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La posologie recommandée chez le bénéficiaire adulte est de 6 infusions avec une intervalle entre chaque administration de 6 semaines.</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aanbevolen behandelingsschema bij een volwassen rechthebbende bestaat uit 6 toedieningen met een interval van 6 weken tussen elke toediening.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nombre d’injections remboursables tient compte de la réponse du bénéficiaire au Pluvicto, avec un maximum 4 injections par période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Het aantal vergoedbare injecties houdt rekening met de respons van de rechthebbende op Pluvicto, met een maximum van 4 injecties per behandelingscyclus.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coût d’une 5ieme et 6ième flacon de la spécialité radiopharmaceutique Pluvicto, après confirmation d’une réponse clinique favorable, est complètement à charge du titulaire de l’enregistrement.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kost van een 5de en 6de flacon van de radiofarmaceutische specialiteit Pluvicto, na bevestiging van een gunstige klinische respons, valt volledig ten laste van de vergunningshouder.</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remboursement simultané de PLUVICTO avec les spécialités XOFIGO, JEVTANA et des spécialités à base de docetaxel n'est jamais autorisé.</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gelijktijdige vergoeding van PLUVICTO met de specialiteiten XOFIGO, JEVTANA en specialiteiten op basis van docetaxel is nooit toegestaan.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9"/>
        <w:gridCol w:w="13"/>
        <w:gridCol w:w="898"/>
        <w:gridCol w:w="20"/>
        <w:gridCol w:w="20"/>
        <w:gridCol w:w="1771"/>
        <w:gridCol w:w="625"/>
        <w:gridCol w:w="56"/>
        <w:gridCol w:w="49"/>
        <w:gridCol w:w="1875"/>
        <w:gridCol w:w="445"/>
        <w:gridCol w:w="103"/>
        <w:gridCol w:w="78"/>
        <w:gridCol w:w="426"/>
        <w:gridCol w:w="114"/>
        <w:gridCol w:w="85"/>
        <w:gridCol w:w="507"/>
        <w:gridCol w:w="222"/>
        <w:gridCol w:w="26"/>
        <w:gridCol w:w="599"/>
        <w:gridCol w:w="104"/>
        <w:gridCol w:w="18"/>
        <w:gridCol w:w="27"/>
        <w:gridCol w:w="684"/>
        <w:gridCol w:w="10"/>
        <w:gridCol w:w="12"/>
        <w:gridCol w:w="706"/>
        <w:gridCol w:w="1"/>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PLUVICTO 1000 MBq/mL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V10XX05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0749-954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Ri-T11</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0749-954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19175,0000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Ri-T11</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0749-965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19175,0000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II</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II</w:t>
            </w:r>
          </w:p>
        </w:tc>
      </w:tr>
    </w:tbl>
    <w:tbl>
      <w:tblPr>
        <w:tblStyle w:val="TableNormal"/>
        <w:tblW w:w="10208" w:type="dxa"/>
        <w:jc w:val="center"/>
        <w:tblLayout w:type="fixed"/>
        <w:tblCellMar>
          <w:left w:w="283" w:type="dxa"/>
          <w:right w:w="283" w:type="dxa"/>
        </w:tblCellMar>
        <w:tblLook w:val="0000"/>
      </w:tblPr>
      <w:tblGrid>
        <w:gridCol w:w="5104"/>
        <w:gridCol w:w="5104"/>
      </w:tblGrid>
      <w:tr w:rsidTr="009C4514">
        <w:tblPrEx>
          <w:tblW w:w="10208" w:type="dxa"/>
          <w:jc w:val="center"/>
          <w:tblLayout w:type="fixed"/>
          <w:tblCellMar>
            <w:left w:w="283" w:type="dxa"/>
            <w:right w:w="283" w:type="dxa"/>
          </w:tblCellMar>
          <w:tblLook w:val="0000"/>
        </w:tblPrEx>
        <w:trPr>
          <w:jc w:val="center"/>
        </w:trPr>
        <w:tc>
          <w:tcPr>
            <w:tcW w:w="5104" w:type="dxa"/>
          </w:tcPr>
          <w:p w:rsidR="00E24006" w:rsidRPr="00F027A1" w:rsidP="009C4514">
            <w:pPr>
              <w:jc w:val="center"/>
              <w:rPr>
                <w:b/>
              </w:rPr>
            </w:pPr>
            <w:r w:rsidRPr="00F027A1">
              <w:rPr>
                <w:b/>
              </w:rPr>
              <w:t>HOOFDSTUK II</w:t>
            </w:r>
          </w:p>
        </w:tc>
        <w:tc>
          <w:tcPr>
            <w:tcW w:w="5104" w:type="dxa"/>
          </w:tcPr>
          <w:p w:rsidR="00E24006" w:rsidRPr="00F027A1" w:rsidP="009C4514">
            <w:pPr>
              <w:jc w:val="center"/>
              <w:rPr>
                <w:b/>
              </w:rPr>
            </w:pPr>
            <w:r w:rsidRPr="00F027A1">
              <w:rPr>
                <w:b/>
              </w:rPr>
              <w:t>CHAPITRE II</w:t>
            </w:r>
          </w:p>
        </w:tc>
      </w:tr>
      <w:tr w:rsidTr="009C4514">
        <w:tblPrEx>
          <w:tblW w:w="10208" w:type="dxa"/>
          <w:jc w:val="center"/>
          <w:tblLayout w:type="fixed"/>
          <w:tblCellMar>
            <w:left w:w="283" w:type="dxa"/>
            <w:right w:w="283" w:type="dxa"/>
          </w:tblCellMar>
          <w:tblLook w:val="0000"/>
        </w:tblPrEx>
        <w:trPr>
          <w:jc w:val="center"/>
        </w:trPr>
        <w:tc>
          <w:tcPr>
            <w:tcW w:w="5104" w:type="dxa"/>
          </w:tcPr>
          <w:p w:rsidR="00E24006" w:rsidRPr="00F027A1" w:rsidP="009C4514">
            <w:pPr>
              <w:tabs>
                <w:tab w:val="center" w:pos="2197"/>
              </w:tabs>
              <w:suppressAutoHyphens/>
              <w:jc w:val="both"/>
              <w:rPr>
                <w:rFonts w:cs="Arial"/>
                <w:b/>
                <w:spacing w:val="-2"/>
                <w:szCs w:val="18"/>
                <w:lang w:val="nl-BE"/>
              </w:rPr>
            </w:pPr>
          </w:p>
        </w:tc>
        <w:tc>
          <w:tcPr>
            <w:tcW w:w="5104" w:type="dxa"/>
          </w:tcPr>
          <w:p w:rsidR="00E24006" w:rsidRPr="00F027A1" w:rsidP="009C4514">
            <w:pPr>
              <w:tabs>
                <w:tab w:val="center" w:pos="2197"/>
              </w:tabs>
              <w:suppressAutoHyphens/>
              <w:jc w:val="both"/>
              <w:rPr>
                <w:rFonts w:cs="Arial"/>
                <w:spacing w:val="-2"/>
                <w:szCs w:val="18"/>
                <w:lang w:val="nl-BE"/>
              </w:rPr>
            </w:pPr>
          </w:p>
        </w:tc>
      </w:tr>
      <w:tr w:rsidTr="009C4514">
        <w:tblPrEx>
          <w:tblW w:w="10208" w:type="dxa"/>
          <w:jc w:val="center"/>
          <w:tblLayout w:type="fixed"/>
          <w:tblCellMar>
            <w:left w:w="283" w:type="dxa"/>
            <w:right w:w="283" w:type="dxa"/>
          </w:tblCellMar>
          <w:tblLook w:val="0000"/>
        </w:tblPrEx>
        <w:trPr>
          <w:jc w:val="center"/>
        </w:trPr>
        <w:tc>
          <w:tcPr>
            <w:tcW w:w="5104" w:type="dxa"/>
          </w:tcPr>
          <w:p w:rsidR="00E24006" w:rsidRPr="00F027A1" w:rsidP="00E24006">
            <w:pPr>
              <w:numPr>
                <w:ilvl w:val="0"/>
                <w:numId w:val="5"/>
              </w:numPr>
              <w:tabs>
                <w:tab w:val="center" w:pos="2197"/>
              </w:tabs>
              <w:suppressAutoHyphens/>
              <w:contextualSpacing/>
              <w:jc w:val="both"/>
              <w:rPr>
                <w:rFonts w:cs="Arial"/>
                <w:spacing w:val="-2"/>
                <w:szCs w:val="18"/>
                <w:lang w:val="nl-BE"/>
              </w:rPr>
            </w:pPr>
            <w:r w:rsidRPr="00F027A1">
              <w:rPr>
                <w:rFonts w:cs="Arial"/>
                <w:b/>
                <w:spacing w:val="-2"/>
                <w:szCs w:val="18"/>
              </w:rPr>
              <w:t>Toepassingsmodaliteiten</w:t>
            </w:r>
          </w:p>
        </w:tc>
        <w:tc>
          <w:tcPr>
            <w:tcW w:w="5104" w:type="dxa"/>
          </w:tcPr>
          <w:p w:rsidR="00E24006" w:rsidRPr="00F027A1" w:rsidP="009C4514">
            <w:pPr>
              <w:tabs>
                <w:tab w:val="center" w:pos="2197"/>
              </w:tabs>
              <w:suppressAutoHyphens/>
              <w:ind w:left="714" w:hanging="357"/>
              <w:jc w:val="both"/>
              <w:rPr>
                <w:rFonts w:cs="Arial"/>
                <w:spacing w:val="-2"/>
                <w:szCs w:val="18"/>
                <w:lang w:val="nl-BE"/>
              </w:rPr>
            </w:pPr>
            <w:r w:rsidRPr="00F027A1">
              <w:rPr>
                <w:rFonts w:cs="Arial"/>
                <w:b/>
                <w:spacing w:val="-2"/>
                <w:szCs w:val="18"/>
                <w:lang w:val="nl-BE"/>
              </w:rPr>
              <w:t xml:space="preserve">A. </w:t>
            </w:r>
            <w:r w:rsidRPr="00F027A1">
              <w:rPr>
                <w:rFonts w:cs="Arial"/>
                <w:b/>
                <w:spacing w:val="-2"/>
                <w:szCs w:val="18"/>
                <w:lang w:val="nl-BE"/>
              </w:rPr>
              <w:t>Modalités</w:t>
            </w:r>
            <w:r w:rsidRPr="00F027A1">
              <w:rPr>
                <w:rFonts w:cs="Arial"/>
                <w:b/>
                <w:spacing w:val="-2"/>
                <w:szCs w:val="18"/>
                <w:lang w:val="nl-BE"/>
              </w:rPr>
              <w:t xml:space="preserve"> </w:t>
            </w:r>
            <w:r w:rsidRPr="00F027A1">
              <w:rPr>
                <w:rFonts w:cs="Arial"/>
                <w:b/>
                <w:spacing w:val="-2"/>
                <w:szCs w:val="18"/>
                <w:lang w:val="nl-BE"/>
              </w:rPr>
              <w:t>d’application</w:t>
            </w:r>
          </w:p>
        </w:tc>
      </w:tr>
      <w:tr w:rsidTr="009C4514">
        <w:tblPrEx>
          <w:tblW w:w="10208" w:type="dxa"/>
          <w:jc w:val="center"/>
          <w:tblLayout w:type="fixed"/>
          <w:tblCellMar>
            <w:left w:w="283" w:type="dxa"/>
            <w:right w:w="283" w:type="dxa"/>
          </w:tblCellMar>
          <w:tblLook w:val="0000"/>
        </w:tblPrEx>
        <w:trPr>
          <w:jc w:val="center"/>
        </w:trPr>
        <w:tc>
          <w:tcPr>
            <w:tcW w:w="5104" w:type="dxa"/>
          </w:tcPr>
          <w:p w:rsidR="00E24006" w:rsidRPr="00F027A1" w:rsidP="009C4514">
            <w:pPr>
              <w:tabs>
                <w:tab w:val="center" w:pos="2197"/>
              </w:tabs>
              <w:suppressAutoHyphens/>
              <w:jc w:val="both"/>
              <w:rPr>
                <w:rFonts w:cs="Arial"/>
                <w:b/>
                <w:spacing w:val="-2"/>
                <w:szCs w:val="18"/>
                <w:lang w:val="nl-BE"/>
              </w:rPr>
            </w:pPr>
          </w:p>
        </w:tc>
        <w:tc>
          <w:tcPr>
            <w:tcW w:w="5104" w:type="dxa"/>
          </w:tcPr>
          <w:p w:rsidR="00E24006" w:rsidRPr="00F027A1" w:rsidP="009C4514">
            <w:pPr>
              <w:tabs>
                <w:tab w:val="center" w:pos="2197"/>
              </w:tabs>
              <w:suppressAutoHyphens/>
              <w:jc w:val="both"/>
              <w:rPr>
                <w:rFonts w:cs="Arial"/>
                <w:spacing w:val="-2"/>
                <w:szCs w:val="18"/>
                <w:lang w:val="nl-BE"/>
              </w:rPr>
            </w:pPr>
          </w:p>
        </w:tc>
      </w:tr>
      <w:tr w:rsidTr="009C4514">
        <w:tblPrEx>
          <w:tblW w:w="10208" w:type="dxa"/>
          <w:jc w:val="center"/>
          <w:tblLayout w:type="fixed"/>
          <w:tblCellMar>
            <w:left w:w="283" w:type="dxa"/>
            <w:right w:w="283" w:type="dxa"/>
          </w:tblCellMar>
          <w:tblLook w:val="0000"/>
        </w:tblPrEx>
        <w:trPr>
          <w:jc w:val="center"/>
        </w:trPr>
        <w:tc>
          <w:tcPr>
            <w:tcW w:w="5104" w:type="dxa"/>
          </w:tcPr>
          <w:p w:rsidR="00E24006" w:rsidRPr="00F027A1" w:rsidP="009C4514">
            <w:pPr>
              <w:tabs>
                <w:tab w:val="center" w:pos="2197"/>
              </w:tabs>
              <w:suppressAutoHyphens/>
              <w:jc w:val="both"/>
              <w:rPr>
                <w:rFonts w:cs="Arial"/>
                <w:b/>
                <w:spacing w:val="-2"/>
                <w:szCs w:val="18"/>
                <w:lang w:val="nl-BE"/>
              </w:rPr>
            </w:pPr>
            <w:r w:rsidRPr="00F027A1">
              <w:rPr>
                <w:rFonts w:cs="Arial"/>
                <w:spacing w:val="-2"/>
                <w:szCs w:val="18"/>
                <w:lang w:val="nl-BE"/>
              </w:rPr>
              <w:t xml:space="preserve">De tegemoetkoming van de ziekte- en invaliditeitsverzekering wordt toegestaan in de kosten van de diagnostisch in vivo aangewende </w:t>
            </w:r>
            <w:r w:rsidRPr="00F027A1">
              <w:rPr>
                <w:rFonts w:cs="Arial"/>
                <w:spacing w:val="-2"/>
                <w:szCs w:val="18"/>
                <w:lang w:val="nl-BE"/>
              </w:rPr>
              <w:t>radiofarmaceutische</w:t>
            </w:r>
            <w:r w:rsidRPr="00F027A1">
              <w:rPr>
                <w:rFonts w:cs="Arial"/>
                <w:spacing w:val="-2"/>
                <w:szCs w:val="18"/>
                <w:lang w:val="nl-BE"/>
              </w:rPr>
              <w:t xml:space="preserve"> producten voor zover het product opgenomen is op de lijst die volgt en voor zover het gebruik bij de begunstigde, in voorkomend geval, voldoet aan de bijkomende vergoedingsvoorwaarden zoals bepaald in de lijst.</w:t>
            </w:r>
          </w:p>
        </w:tc>
        <w:tc>
          <w:tcPr>
            <w:tcW w:w="5104" w:type="dxa"/>
          </w:tcPr>
          <w:p w:rsidR="00E24006" w:rsidRPr="00F027A1" w:rsidP="009C4514">
            <w:pPr>
              <w:tabs>
                <w:tab w:val="center" w:pos="2197"/>
              </w:tabs>
              <w:suppressAutoHyphens/>
              <w:jc w:val="both"/>
              <w:rPr>
                <w:rFonts w:cs="Arial"/>
                <w:spacing w:val="-2"/>
                <w:szCs w:val="18"/>
                <w:lang w:val="fr-BE"/>
              </w:rPr>
            </w:pPr>
            <w:r w:rsidRPr="00F027A1">
              <w:rPr>
                <w:rFonts w:cs="Arial"/>
                <w:spacing w:val="-2"/>
                <w:szCs w:val="18"/>
                <w:lang w:val="fr-BE"/>
              </w:rPr>
              <w:t>L’intervention de l’assurance maladie-invalidité est accordée dans le coût des produits radio-pharmaceutiques utilisés à titre diagnostique in vivo pour autant que le produit soit inscrit sur la liste qui suit et pour autant que l’utilisation chez le bénéficiaire remplit, le cas échéant, les conditions de remboursement supplémentaires, comme stipulé dans la liste.</w:t>
            </w:r>
          </w:p>
        </w:tc>
      </w:tr>
      <w:tr w:rsidTr="009C4514">
        <w:tblPrEx>
          <w:tblW w:w="10208" w:type="dxa"/>
          <w:jc w:val="center"/>
          <w:tblLayout w:type="fixed"/>
          <w:tblCellMar>
            <w:left w:w="283" w:type="dxa"/>
            <w:right w:w="283" w:type="dxa"/>
          </w:tblCellMar>
          <w:tblLook w:val="0000"/>
        </w:tblPrEx>
        <w:trPr>
          <w:jc w:val="center"/>
        </w:trPr>
        <w:tc>
          <w:tcPr>
            <w:tcW w:w="5104" w:type="dxa"/>
          </w:tcPr>
          <w:p w:rsidR="00E24006" w:rsidRPr="00352324" w:rsidP="009C4514">
            <w:pPr>
              <w:tabs>
                <w:tab w:val="center" w:pos="2197"/>
              </w:tabs>
              <w:suppressAutoHyphens/>
              <w:jc w:val="both"/>
              <w:rPr>
                <w:rFonts w:cs="Arial"/>
                <w:b/>
                <w:spacing w:val="-2"/>
                <w:szCs w:val="18"/>
                <w:lang w:val="fr-BE"/>
              </w:rPr>
            </w:pPr>
          </w:p>
        </w:tc>
        <w:tc>
          <w:tcPr>
            <w:tcW w:w="5104" w:type="dxa"/>
          </w:tcPr>
          <w:p w:rsidR="00E24006" w:rsidRPr="00352324" w:rsidP="009C4514">
            <w:pPr>
              <w:tabs>
                <w:tab w:val="center" w:pos="2197"/>
              </w:tabs>
              <w:suppressAutoHyphens/>
              <w:jc w:val="both"/>
              <w:rPr>
                <w:rFonts w:cs="Arial"/>
                <w:spacing w:val="-2"/>
                <w:szCs w:val="18"/>
                <w:lang w:val="fr-BE"/>
              </w:rPr>
            </w:pPr>
          </w:p>
        </w:tc>
      </w:tr>
      <w:tr w:rsidTr="009C4514">
        <w:tblPrEx>
          <w:tblW w:w="10208" w:type="dxa"/>
          <w:jc w:val="center"/>
          <w:tblLayout w:type="fixed"/>
          <w:tblCellMar>
            <w:left w:w="283" w:type="dxa"/>
            <w:right w:w="283" w:type="dxa"/>
          </w:tblCellMar>
          <w:tblLook w:val="0000"/>
        </w:tblPrEx>
        <w:trPr>
          <w:jc w:val="center"/>
        </w:trPr>
        <w:tc>
          <w:tcPr>
            <w:tcW w:w="5104" w:type="dxa"/>
          </w:tcPr>
          <w:p w:rsidR="00E24006" w:rsidP="009C4514">
            <w:pPr>
              <w:tabs>
                <w:tab w:val="center" w:pos="2197"/>
              </w:tabs>
              <w:suppressAutoHyphens/>
              <w:jc w:val="both"/>
              <w:rPr>
                <w:rFonts w:cs="Arial"/>
                <w:spacing w:val="-2"/>
                <w:szCs w:val="18"/>
                <w:lang w:val="nl-BE"/>
              </w:rPr>
            </w:pPr>
            <w:r>
              <w:rPr>
                <w:rFonts w:cs="Arial"/>
                <w:spacing w:val="-2"/>
                <w:szCs w:val="18"/>
                <w:lang w:val="nl-BE"/>
              </w:rPr>
              <w:t xml:space="preserve">De verzekeringstegemoetkoming bestaat uit een forfaitair bedrag per onderzoek, vastgesteld </w:t>
            </w:r>
            <w:r w:rsidRPr="00F027A1">
              <w:rPr>
                <w:rFonts w:cs="Arial"/>
                <w:spacing w:val="-2"/>
                <w:szCs w:val="18"/>
                <w:lang w:val="nl-BE"/>
              </w:rPr>
              <w:t>volgens de hierna vermelde vergoedingscategorieën (</w:t>
            </w:r>
            <w:r w:rsidRPr="00F027A1">
              <w:rPr>
                <w:rFonts w:cs="Arial"/>
                <w:spacing w:val="-2"/>
                <w:szCs w:val="18"/>
                <w:lang w:val="nl-BE"/>
              </w:rPr>
              <w:t>Ri</w:t>
            </w:r>
            <w:r w:rsidRPr="00F027A1">
              <w:rPr>
                <w:rFonts w:cs="Arial"/>
                <w:spacing w:val="-2"/>
                <w:szCs w:val="18"/>
                <w:lang w:val="nl-BE"/>
              </w:rPr>
              <w:t>-Dn)</w:t>
            </w:r>
            <w:r>
              <w:rPr>
                <w:rFonts w:cs="Arial"/>
                <w:spacing w:val="-2"/>
                <w:szCs w:val="18"/>
                <w:lang w:val="nl-BE"/>
              </w:rPr>
              <w:t>.</w:t>
            </w:r>
          </w:p>
          <w:p w:rsidR="00E24006" w:rsidRPr="00F027A1" w:rsidP="009C4514">
            <w:pPr>
              <w:tabs>
                <w:tab w:val="center" w:pos="2197"/>
              </w:tabs>
              <w:suppressAutoHyphens/>
              <w:jc w:val="both"/>
              <w:rPr>
                <w:rFonts w:cs="Arial"/>
                <w:b/>
                <w:spacing w:val="-2"/>
                <w:szCs w:val="18"/>
                <w:lang w:val="nl-BE"/>
              </w:rPr>
            </w:pPr>
            <w:r>
              <w:rPr>
                <w:rFonts w:cs="Arial"/>
                <w:spacing w:val="-2"/>
                <w:szCs w:val="18"/>
                <w:lang w:val="nl-BE"/>
              </w:rPr>
              <w:t xml:space="preserve"> </w:t>
            </w:r>
          </w:p>
        </w:tc>
        <w:tc>
          <w:tcPr>
            <w:tcW w:w="5104" w:type="dxa"/>
          </w:tcPr>
          <w:p w:rsidR="00E24006" w:rsidRPr="00F027A1" w:rsidP="009C4514">
            <w:pPr>
              <w:tabs>
                <w:tab w:val="center" w:pos="2197"/>
              </w:tabs>
              <w:suppressAutoHyphens/>
              <w:jc w:val="both"/>
              <w:rPr>
                <w:rFonts w:cs="Arial"/>
                <w:spacing w:val="-2"/>
                <w:szCs w:val="18"/>
                <w:lang w:val="fr-BE"/>
              </w:rPr>
            </w:pPr>
            <w:r>
              <w:rPr>
                <w:rFonts w:cs="Arial"/>
                <w:spacing w:val="-2"/>
                <w:szCs w:val="18"/>
                <w:lang w:val="fr-BE"/>
              </w:rPr>
              <w:t>L’</w:t>
            </w:r>
            <w:r w:rsidRPr="00F027A1">
              <w:rPr>
                <w:rFonts w:cs="Arial"/>
                <w:spacing w:val="-2"/>
                <w:szCs w:val="18"/>
                <w:lang w:val="fr-BE"/>
              </w:rPr>
              <w:t>intervention de l’assuranc</w:t>
            </w:r>
            <w:r>
              <w:rPr>
                <w:rFonts w:cs="Arial"/>
                <w:spacing w:val="-2"/>
                <w:szCs w:val="18"/>
                <w:lang w:val="fr-BE"/>
              </w:rPr>
              <w:t xml:space="preserve">e consiste en un montant forfaitaire par examen , </w:t>
            </w:r>
            <w:r w:rsidRPr="00F027A1">
              <w:rPr>
                <w:rFonts w:cs="Arial"/>
                <w:spacing w:val="-2"/>
                <w:szCs w:val="18"/>
                <w:lang w:val="fr-BE"/>
              </w:rPr>
              <w:t>fixée forfaitairement selon les catégories de remboursement ment</w:t>
            </w:r>
            <w:r>
              <w:rPr>
                <w:rFonts w:cs="Arial"/>
                <w:spacing w:val="-2"/>
                <w:szCs w:val="18"/>
                <w:lang w:val="fr-BE"/>
              </w:rPr>
              <w:t>ionnées ci-après (Ri-</w:t>
            </w:r>
            <w:r>
              <w:rPr>
                <w:rFonts w:cs="Arial"/>
                <w:spacing w:val="-2"/>
                <w:szCs w:val="18"/>
                <w:lang w:val="fr-BE"/>
              </w:rPr>
              <w:t>Dn</w:t>
            </w:r>
            <w:r>
              <w:rPr>
                <w:rFonts w:cs="Arial"/>
                <w:spacing w:val="-2"/>
                <w:szCs w:val="18"/>
                <w:lang w:val="fr-BE"/>
              </w:rPr>
              <w:t>).</w:t>
            </w:r>
          </w:p>
        </w:tc>
      </w:tr>
      <w:tr w:rsidTr="009C4514">
        <w:tblPrEx>
          <w:tblW w:w="10208" w:type="dxa"/>
          <w:jc w:val="center"/>
          <w:tblLayout w:type="fixed"/>
          <w:tblCellMar>
            <w:left w:w="283" w:type="dxa"/>
            <w:right w:w="283" w:type="dxa"/>
          </w:tblCellMar>
          <w:tblLook w:val="0000"/>
        </w:tblPrEx>
        <w:trPr>
          <w:jc w:val="center"/>
        </w:trPr>
        <w:tc>
          <w:tcPr>
            <w:tcW w:w="5104" w:type="dxa"/>
          </w:tcPr>
          <w:p w:rsidR="00E24006" w:rsidRPr="00352324" w:rsidP="009C4514">
            <w:pPr>
              <w:tabs>
                <w:tab w:val="center" w:pos="2197"/>
              </w:tabs>
              <w:suppressAutoHyphens/>
              <w:jc w:val="both"/>
              <w:rPr>
                <w:rFonts w:cs="Arial"/>
                <w:b/>
                <w:spacing w:val="-2"/>
                <w:szCs w:val="18"/>
                <w:lang w:val="fr-BE"/>
              </w:rPr>
            </w:pPr>
          </w:p>
        </w:tc>
        <w:tc>
          <w:tcPr>
            <w:tcW w:w="5104" w:type="dxa"/>
          </w:tcPr>
          <w:p w:rsidR="00E24006" w:rsidRPr="00352324" w:rsidP="009C4514">
            <w:pPr>
              <w:tabs>
                <w:tab w:val="center" w:pos="2197"/>
              </w:tabs>
              <w:suppressAutoHyphens/>
              <w:jc w:val="both"/>
              <w:rPr>
                <w:rFonts w:cs="Arial"/>
                <w:spacing w:val="-2"/>
                <w:szCs w:val="18"/>
                <w:lang w:val="fr-BE"/>
              </w:rPr>
            </w:pPr>
          </w:p>
        </w:tc>
      </w:tr>
      <w:tr w:rsidTr="009C4514">
        <w:tblPrEx>
          <w:tblW w:w="10208" w:type="dxa"/>
          <w:jc w:val="center"/>
          <w:tblLayout w:type="fixed"/>
          <w:tblCellMar>
            <w:left w:w="283" w:type="dxa"/>
            <w:right w:w="283" w:type="dxa"/>
          </w:tblCellMar>
          <w:tblLook w:val="0000"/>
        </w:tblPrEx>
        <w:trPr>
          <w:jc w:val="center"/>
        </w:trPr>
        <w:tc>
          <w:tcPr>
            <w:tcW w:w="5104" w:type="dxa"/>
          </w:tcPr>
          <w:p w:rsidR="00E24006" w:rsidRPr="00F027A1" w:rsidP="00E24006">
            <w:pPr>
              <w:numPr>
                <w:ilvl w:val="0"/>
                <w:numId w:val="5"/>
              </w:numPr>
              <w:tabs>
                <w:tab w:val="center" w:pos="2197"/>
              </w:tabs>
              <w:suppressAutoHyphens/>
              <w:contextualSpacing/>
              <w:jc w:val="both"/>
              <w:rPr>
                <w:rFonts w:cs="Arial"/>
                <w:b/>
                <w:spacing w:val="-2"/>
                <w:szCs w:val="18"/>
                <w:lang w:val="nl-BE"/>
              </w:rPr>
            </w:pPr>
            <w:r w:rsidRPr="00F027A1">
              <w:rPr>
                <w:rFonts w:cs="Arial"/>
                <w:b/>
                <w:spacing w:val="-2"/>
                <w:szCs w:val="18"/>
                <w:lang w:val="nl-BE"/>
              </w:rPr>
              <w:t xml:space="preserve">Lijst van de diagnostisch aangewende </w:t>
            </w:r>
            <w:r w:rsidRPr="00F027A1">
              <w:rPr>
                <w:rFonts w:cs="Arial"/>
                <w:b/>
                <w:spacing w:val="-2"/>
                <w:szCs w:val="18"/>
                <w:lang w:val="nl-BE"/>
              </w:rPr>
              <w:t>radiofarmaceutische</w:t>
            </w:r>
            <w:r w:rsidRPr="00F027A1">
              <w:rPr>
                <w:rFonts w:cs="Arial"/>
                <w:b/>
                <w:spacing w:val="-2"/>
                <w:szCs w:val="18"/>
                <w:lang w:val="nl-BE"/>
              </w:rPr>
              <w:t xml:space="preserve"> producten</w:t>
            </w:r>
          </w:p>
        </w:tc>
        <w:tc>
          <w:tcPr>
            <w:tcW w:w="5104" w:type="dxa"/>
          </w:tcPr>
          <w:p w:rsidR="00E24006" w:rsidRPr="00F027A1" w:rsidP="009C4514">
            <w:pPr>
              <w:tabs>
                <w:tab w:val="center" w:pos="2197"/>
              </w:tabs>
              <w:suppressAutoHyphens/>
              <w:ind w:left="714" w:hanging="357"/>
              <w:jc w:val="both"/>
              <w:rPr>
                <w:rFonts w:cs="Arial"/>
                <w:b/>
                <w:spacing w:val="-2"/>
                <w:szCs w:val="18"/>
                <w:lang w:val="fr-BE"/>
              </w:rPr>
            </w:pPr>
            <w:r w:rsidRPr="00F027A1">
              <w:rPr>
                <w:rFonts w:cs="Arial"/>
                <w:b/>
                <w:spacing w:val="-2"/>
                <w:szCs w:val="18"/>
                <w:lang w:val="fr-BE"/>
              </w:rPr>
              <w:t>B. Liste des produits radio-pharmaceutiques utilisés à titre diagnostique</w:t>
            </w:r>
          </w:p>
        </w:tc>
      </w:tr>
      <w:tr w:rsidTr="009C4514">
        <w:tblPrEx>
          <w:tblW w:w="10208" w:type="dxa"/>
          <w:jc w:val="center"/>
          <w:tblLayout w:type="fixed"/>
          <w:tblCellMar>
            <w:left w:w="283" w:type="dxa"/>
            <w:right w:w="283" w:type="dxa"/>
          </w:tblCellMar>
          <w:tblLook w:val="0000"/>
        </w:tblPrEx>
        <w:trPr>
          <w:jc w:val="center"/>
        </w:trPr>
        <w:tc>
          <w:tcPr>
            <w:tcW w:w="5104" w:type="dxa"/>
          </w:tcPr>
          <w:p w:rsidR="00E24006" w:rsidRPr="00352324" w:rsidP="009C4514">
            <w:pPr>
              <w:tabs>
                <w:tab w:val="center" w:pos="2197"/>
              </w:tabs>
              <w:suppressAutoHyphens/>
              <w:jc w:val="both"/>
              <w:rPr>
                <w:rFonts w:cs="Arial"/>
                <w:spacing w:val="-2"/>
                <w:szCs w:val="18"/>
                <w:lang w:val="fr-BE"/>
              </w:rPr>
            </w:pPr>
          </w:p>
        </w:tc>
        <w:tc>
          <w:tcPr>
            <w:tcW w:w="5104" w:type="dxa"/>
          </w:tcPr>
          <w:p w:rsidR="00E24006" w:rsidRPr="00352324" w:rsidP="009C4514">
            <w:pPr>
              <w:tabs>
                <w:tab w:val="center" w:pos="2197"/>
              </w:tabs>
              <w:suppressAutoHyphens/>
              <w:jc w:val="both"/>
              <w:rPr>
                <w:rFonts w:cs="Arial"/>
                <w:spacing w:val="-2"/>
                <w:szCs w:val="18"/>
                <w:lang w:val="fr-BE"/>
              </w:rPr>
            </w:pPr>
          </w:p>
        </w:tc>
      </w:tr>
      <w:tr w:rsidTr="009C4514">
        <w:tblPrEx>
          <w:tblW w:w="10208" w:type="dxa"/>
          <w:jc w:val="center"/>
          <w:tblLayout w:type="fixed"/>
          <w:tblCellMar>
            <w:left w:w="283" w:type="dxa"/>
            <w:right w:w="283" w:type="dxa"/>
          </w:tblCellMar>
          <w:tblLook w:val="0000"/>
        </w:tblPrEx>
        <w:trPr>
          <w:jc w:val="center"/>
        </w:trPr>
        <w:tc>
          <w:tcPr>
            <w:tcW w:w="5104" w:type="dxa"/>
          </w:tcPr>
          <w:p w:rsidR="00E24006" w:rsidRPr="00F027A1" w:rsidP="009C4514">
            <w:pPr>
              <w:tabs>
                <w:tab w:val="center" w:pos="2197"/>
              </w:tabs>
              <w:suppressAutoHyphens/>
              <w:jc w:val="both"/>
              <w:rPr>
                <w:rFonts w:cs="Arial"/>
                <w:spacing w:val="-2"/>
                <w:szCs w:val="18"/>
                <w:lang w:val="nl-BE"/>
              </w:rPr>
            </w:pPr>
            <w:r w:rsidRPr="00F027A1">
              <w:rPr>
                <w:rFonts w:cs="Arial"/>
                <w:spacing w:val="-2"/>
                <w:szCs w:val="18"/>
                <w:lang w:val="nl-BE"/>
              </w:rPr>
              <w:t xml:space="preserve">§ 1 de radiofarmaca, de radionuclidengeneratoren en de </w:t>
            </w:r>
            <w:r w:rsidRPr="00F027A1">
              <w:rPr>
                <w:rFonts w:cs="Arial"/>
                <w:spacing w:val="-2"/>
                <w:szCs w:val="18"/>
                <w:lang w:val="nl-BE"/>
              </w:rPr>
              <w:t>radionuclideuitgangstoffen</w:t>
            </w:r>
          </w:p>
        </w:tc>
        <w:tc>
          <w:tcPr>
            <w:tcW w:w="5104" w:type="dxa"/>
          </w:tcPr>
          <w:p w:rsidR="00E24006" w:rsidRPr="00F027A1" w:rsidP="009C4514">
            <w:pPr>
              <w:tabs>
                <w:tab w:val="center" w:pos="2197"/>
              </w:tabs>
              <w:suppressAutoHyphens/>
              <w:jc w:val="both"/>
              <w:rPr>
                <w:rFonts w:cs="Arial"/>
                <w:spacing w:val="-2"/>
                <w:szCs w:val="18"/>
                <w:lang w:val="fr-BE"/>
              </w:rPr>
            </w:pPr>
            <w:r w:rsidRPr="00F027A1">
              <w:rPr>
                <w:rFonts w:cs="Arial"/>
                <w:spacing w:val="-2"/>
                <w:szCs w:val="18"/>
                <w:lang w:val="fr-BE"/>
              </w:rPr>
              <w:t>§ 1 les médicaments radio-pharmaceutiques, les générateurs de radionucléides et les précurseurs de radionucléides</w:t>
            </w:r>
          </w:p>
        </w:tc>
      </w:tr>
      <w:tr w:rsidTr="009C4514">
        <w:tblPrEx>
          <w:tblW w:w="10208" w:type="dxa"/>
          <w:jc w:val="center"/>
          <w:tblLayout w:type="fixed"/>
          <w:tblCellMar>
            <w:left w:w="283" w:type="dxa"/>
            <w:right w:w="283" w:type="dxa"/>
          </w:tblCellMar>
          <w:tblLook w:val="0000"/>
        </w:tblPrEx>
        <w:trPr>
          <w:jc w:val="center"/>
        </w:trPr>
        <w:tc>
          <w:tcPr>
            <w:tcW w:w="5104" w:type="dxa"/>
          </w:tcPr>
          <w:p w:rsidR="00E24006" w:rsidRPr="00352324" w:rsidP="009C4514">
            <w:pPr>
              <w:tabs>
                <w:tab w:val="center" w:pos="2197"/>
              </w:tabs>
              <w:suppressAutoHyphens/>
              <w:jc w:val="both"/>
              <w:rPr>
                <w:rFonts w:cs="Arial"/>
                <w:spacing w:val="-2"/>
                <w:szCs w:val="18"/>
                <w:lang w:val="fr-BE"/>
              </w:rPr>
            </w:pPr>
          </w:p>
        </w:tc>
        <w:tc>
          <w:tcPr>
            <w:tcW w:w="5104" w:type="dxa"/>
          </w:tcPr>
          <w:p w:rsidR="00E24006" w:rsidRPr="00352324" w:rsidP="009C4514">
            <w:pPr>
              <w:tabs>
                <w:tab w:val="center" w:pos="2197"/>
              </w:tabs>
              <w:suppressAutoHyphens/>
              <w:jc w:val="both"/>
              <w:rPr>
                <w:rFonts w:cs="Arial"/>
                <w:spacing w:val="-2"/>
                <w:szCs w:val="18"/>
                <w:lang w:val="fr-BE"/>
              </w:rPr>
            </w:pPr>
          </w:p>
        </w:tc>
      </w:tr>
    </w:tbl>
    <w:p w:rsidR="00EF5816" w:rsidRPr="00E24006" w:rsidP="00E2400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10001</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radionucléides émetteurs de positons, catégorie de remboursement Ri-D7 - domaine d’application diagnostique:  TEP scan</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positronen-emitterende radionucliden, vergoedingscategorie Ri-D7 - toepassingsgebied diagnostiek: PET scan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Ri-D7 s’ils sont utilisés pour effectuer une tomographie à positrons prévue sous les n° s 442750-442761 de la nomenclature.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Ri-D7 indien ze gebruikt worden om een positronentomografie tot stand te die voorzien is onder nrs. 442750-442761 van de nomenclatuur.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18F-JK-PSMA-7 (UZ Leuven)</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0749-814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0749-814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0749-825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3"/>
        <w:gridCol w:w="23"/>
        <w:gridCol w:w="600"/>
        <w:gridCol w:w="25"/>
        <w:gridCol w:w="729"/>
        <w:gridCol w:w="8"/>
        <w:gridCol w:w="617"/>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AXUMIN 1600 MBq/mL 16000 MBq 10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BLUE EARTH DIAGNOSTICS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0749-232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3"/>
        <w:gridCol w:w="23"/>
        <w:gridCol w:w="600"/>
        <w:gridCol w:w="25"/>
        <w:gridCol w:w="729"/>
        <w:gridCol w:w="8"/>
        <w:gridCol w:w="617"/>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AXUMIN 1600 MBq/mL 16000 MBq 15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BLUE EARTH DIAGNOSTICS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0749-232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3"/>
        <w:gridCol w:w="23"/>
        <w:gridCol w:w="600"/>
        <w:gridCol w:w="25"/>
        <w:gridCol w:w="729"/>
        <w:gridCol w:w="8"/>
        <w:gridCol w:w="617"/>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AXUMIN 3200 MBq/mL 32000 MBq 10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BLUE EARTH DIAGNOSTICS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0749-232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3"/>
        <w:gridCol w:w="23"/>
        <w:gridCol w:w="600"/>
        <w:gridCol w:w="25"/>
        <w:gridCol w:w="729"/>
        <w:gridCol w:w="8"/>
        <w:gridCol w:w="617"/>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AXUMIN 3200 MBq/mL 32000 MBq 15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BLUE EARTH DIAGNOSTICS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0749-232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C-11-ACETATE (UCL)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0746-454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C-11-CHOLINE (ULB)</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0746-270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0746-270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0746-281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C-11-CHOLINE (UZ LEUVEN)</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0746-756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0746-756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0746-760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C-11-METHIONINE (UCL)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0746-491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0746-502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C-11-METHIONINE (ULB)</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0746-793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0746-793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C-11-PIB (UCL)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0749-910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0749-910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0749-921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C-11-PIB (UZ LEUVEN)</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0746-771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0746-771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0746-782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C-11-PIB (UZA)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0749-055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0749-055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0749-066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C-11-RACLOPRIDE (UZ GENT)</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0746-830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0746-815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C-11-RACLOPRIDE (UZA)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0749-140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F-18-CHOLINE (UCL)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0746-410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F-18-CHOLINE (ULg)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0746-594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0746-594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0746-605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F-18-CHOLINE (UZ GENT)</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0746-874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F-18-CHOLINE (UZ LEUVEN)</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0745-953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F-18-DCFPyL (ULB)</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0748-856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0748-856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0748-860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F-18-FDG (ULB)</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0746-395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0746-395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F-18-FDG (UZ BRUSSEL)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0746-675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0746-675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0746-686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F-18-FDG (UZ GENT)</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0746-712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0746-712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0746-723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F-18-FDG (UZA)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0746-255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0746-266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F-18-FET (UZ BRUSSEL)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0746-336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0746-336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0746-340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F-18-FET (UZ GENT)</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0746-373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0746-373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0746-384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F-18-FET (UZ LEUVEN)</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0746-535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0746-535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0746-546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F-18-FET (UZA)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0746-233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0746-233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0748-451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0748-451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0748-462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F-18-FLT (UCL)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0746-432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F-18-FLT (ULg)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0746-572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0746-572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0746-583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F-18-FLUOROCHOLINE (ULB)</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0746-292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0746-303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F-18-FLUORODOPA (ULg)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0746-616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0746-616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0746-620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F-18-FLUORURE (ULB)</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0746-314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0746-314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0746-325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F-18-FMISO (ULg)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0746-550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0746-550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0746-561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F-18-NAF (ULg)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F-18-NAV-4694 (UZ Leuven)</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0749-431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0749-431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0749-442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0748-915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0748-915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0748-926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F-18-PSMA-1007 (UZA)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0749-195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0749-195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F-18-PSMA-11 (UZ GENT)</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0749-335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0749-335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F-18-PSMA-7 (UZ BRUSSEL)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0749-755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0749-755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0749-766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F-18-TYROSINE (ULg)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0746-631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0746-631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0746-642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IBA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0747-552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4"/>
        <w:gridCol w:w="932"/>
        <w:gridCol w:w="6"/>
        <w:gridCol w:w="1771"/>
        <w:gridCol w:w="715"/>
        <w:gridCol w:w="15"/>
        <w:gridCol w:w="1875"/>
        <w:gridCol w:w="602"/>
        <w:gridCol w:w="24"/>
        <w:gridCol w:w="599"/>
        <w:gridCol w:w="26"/>
        <w:gridCol w:w="729"/>
        <w:gridCol w:w="7"/>
        <w:gridCol w:w="618"/>
        <w:gridCol w:w="104"/>
        <w:gridCol w:w="5"/>
        <w:gridCol w:w="724"/>
        <w:gridCol w:w="3"/>
        <w:gridCol w:w="726"/>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FLUORODOPA (18F) CIS BIO INTERNATIONAL 90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0746-211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400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400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1336,21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400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400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0746-222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400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400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0746-211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200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200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731,26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0746-222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0749-851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0749-851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0748-075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0748-075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0748-086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CHU DE LIEGE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0747-935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0747-935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0747-946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0748-812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0748-812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0748-823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0748-495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0748-495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0748-112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0748-112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0748-123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0748-230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0748-230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0748-241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0748-705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CHU DE LIEGE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0747-972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0747-972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0747-983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0748-414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0748-414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0748-425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0748-193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0748-193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0748-204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0748-635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0748-635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0748-646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(BORDET)</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0748-355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0748-355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0748-366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CHR NAMUR</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0749-092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0749-092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0749-103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CHU DE LIEGE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0748-031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8 ml</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0748-031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0748-042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0748-952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0748-952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0748-963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(UCL)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0748-274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0748-274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0748-285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0748-775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0748-775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0748-786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0749-011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0749-011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0749-022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(UZA)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0748-311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0748-311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0748-322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0747-552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NUCLEIS SA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0746-852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N-13-NH3 (ULB)</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0746-351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0746-351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0746-362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O-15-EAU (ULB)</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0746-513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0746-513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0746-524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O-15-WATER (UZ LEUVEN)</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0747-876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0747-876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0747-880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10002</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10002</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radionucléides émetteurs de positons, catégorie de remboursement Ri-D9 - domaine d’application diagnostique: TEP scan</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positronen-emitterende radionucliden, vergoedingscategorie Ri-D9 - toepassingsgebied diagnostiek: PET scan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Ri-D9 s’ils sont utilisés pour effectuer une tomographie à positrons prévue sous les n° s 442971 – 442982, 442676 – 442680, 442691 – 442702, 442713 – 442724, 442735 – 442746 de la nomenclature.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Ri-D9 indien ze gebruikt worden om een positronentomografie tot stand te brengen die voorzien is onder nrs. 442971 – 442982, 442676 – 442680, 442691 – 442702, 442713 – 442724, 442735 – 442746 van de nomenclatuur.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18F-JK-PSMA-7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0749-836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0749-836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0749-840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5"/>
        <w:gridCol w:w="2"/>
        <w:gridCol w:w="1888"/>
        <w:gridCol w:w="603"/>
        <w:gridCol w:w="1"/>
        <w:gridCol w:w="622"/>
        <w:gridCol w:w="1"/>
        <w:gridCol w:w="727"/>
        <w:gridCol w:w="34"/>
        <w:gridCol w:w="617"/>
        <w:gridCol w:w="110"/>
        <w:gridCol w:w="1"/>
        <w:gridCol w:w="726"/>
        <w:gridCol w:w="1"/>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AXUMIN 1600 MBq/mL 16000 MBq 10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BLUE EARTH DIAGNOSTICS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0749-254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0749-265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5"/>
        <w:gridCol w:w="2"/>
        <w:gridCol w:w="1888"/>
        <w:gridCol w:w="603"/>
        <w:gridCol w:w="1"/>
        <w:gridCol w:w="622"/>
        <w:gridCol w:w="1"/>
        <w:gridCol w:w="727"/>
        <w:gridCol w:w="34"/>
        <w:gridCol w:w="617"/>
        <w:gridCol w:w="110"/>
        <w:gridCol w:w="1"/>
        <w:gridCol w:w="726"/>
        <w:gridCol w:w="1"/>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AXUMIN 1600 MBq/mL 16000 MBq 15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BLUE EARTH DIAGNOSTICS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0749-254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0749-265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5"/>
        <w:gridCol w:w="2"/>
        <w:gridCol w:w="1888"/>
        <w:gridCol w:w="603"/>
        <w:gridCol w:w="1"/>
        <w:gridCol w:w="622"/>
        <w:gridCol w:w="1"/>
        <w:gridCol w:w="727"/>
        <w:gridCol w:w="34"/>
        <w:gridCol w:w="617"/>
        <w:gridCol w:w="110"/>
        <w:gridCol w:w="1"/>
        <w:gridCol w:w="726"/>
        <w:gridCol w:w="1"/>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AXUMIN 3200 MBq/mL 32000 MBq 10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BLUE EARTH DIAGNOSTICS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0749-254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0749-265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5"/>
        <w:gridCol w:w="2"/>
        <w:gridCol w:w="1888"/>
        <w:gridCol w:w="603"/>
        <w:gridCol w:w="1"/>
        <w:gridCol w:w="622"/>
        <w:gridCol w:w="1"/>
        <w:gridCol w:w="727"/>
        <w:gridCol w:w="34"/>
        <w:gridCol w:w="617"/>
        <w:gridCol w:w="110"/>
        <w:gridCol w:w="1"/>
        <w:gridCol w:w="726"/>
        <w:gridCol w:w="1"/>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AXUMIN 3200 MBq/mL 32000 MBq 15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BLUE EARTH DIAGNOSTICS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0749-254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0749-265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C-11-ACETATE (UCL)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0747-412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0747-412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0747-423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C-11-CHOLINE (ULB)</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0746-911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0746-911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0746-922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C-11-CHOLINE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0747-795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0747-795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0747-806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C-11-METHIONINE (UCL)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0747-390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0747-390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0747-401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C-11-METHIONINE (ULB)</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0747-515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0747-526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C-11-METHIONINE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0747-110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0747-110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0747-121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C-11-PIB (UCL)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0749-932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0749-932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0749-943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C-11-PIB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0747-132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0747-132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C-11-PIB (UZA)</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0749-070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0749-070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0749-081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C-11-RACLOPRIDE (UZ GENT)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0747-073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0747-073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0747-084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C-11-RACLOPRIDE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0746-896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0746-896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0746-900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C-11-RACLOPRIDE (UZA)</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0749-151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0749-151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0749-162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F-18-CHOLINE (UCL)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0747-471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0747-471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0747-482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F-18-CHOLINE (ULg)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0747-316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0747-316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0747-320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F-18-CHOLINE (UZ GENT)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0747-213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0747-213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0747-224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F-18-CHOLINE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0747-036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0747-036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0747-040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F-18-DCFPyL (ULB)</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0748-893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0748-893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0748-904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F-18-FDG (ULB)</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F-18-FDG (UZ BRUSSEL)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Vrije Universiteit Brussel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0746-970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0746-970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0746-981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F-18-FDG (UZ GENT)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0747-014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0747-014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0747-025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F-18-FDG (UZA)</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0747-810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0747-810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0747-821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F-18-FET (UZ BRUSSEL)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Vrije Universiteit Brussel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0747-095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0747-095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F-18-FET (UZ GENT)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0747-250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0747-250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0747-261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F-18-FET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F-18-FET (UZA)</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0747-655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0747-655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0747-666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F-18-FLORBETAPIR (UZA)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0748-473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0748-473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0748-484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F-18-FLT (UCL)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0747-456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0747-456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0747-460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F-18-FLT (ULg)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0747-611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0747-611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0747-622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F-18-FLUOROCHOLINE (ULB)</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0747-051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0747-051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0747-062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F-18-FLUORODOPA (ULg)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0747-331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0747-331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0747-342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F-18-FLUORURE (ULB)</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V09IX06</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0747-294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0747-294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0747-305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F-18-FMISO (ULg)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0747-272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0747-272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0747-283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F-18-NAF (ULg)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V09IX06</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0747-375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0747-375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0747-386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F-18-NAV-4694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0749-464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F-18-PSMA-1007 (UZ-KU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0748-930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0748-930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0748-941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F-18-PSMA-1007 (UZA)</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0749-210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0749-210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0749-221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F-18-PSMA-11 (UZ GENT)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0749-313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0749-313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0749-324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F-18-PSMA-7 (UZ BRUSSEL)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Vrije Universiteit Brussel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0749-792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0749-792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0749-803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F-18-TYROSINE (ULg)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DE LIEGE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0747-353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0747-353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0747-364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FLUDESOXYGLUCOSE (18F) IBA 185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IBA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0747-574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1850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1850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0747-574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1850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1850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0747-585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1850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1850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5"/>
        <w:gridCol w:w="2"/>
        <w:gridCol w:w="1888"/>
        <w:gridCol w:w="602"/>
        <w:gridCol w:w="2"/>
        <w:gridCol w:w="621"/>
        <w:gridCol w:w="2"/>
        <w:gridCol w:w="727"/>
        <w:gridCol w:w="33"/>
        <w:gridCol w:w="618"/>
        <w:gridCol w:w="109"/>
        <w:gridCol w:w="2"/>
        <w:gridCol w:w="725"/>
        <w:gridCol w:w="2"/>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FLUORODOPA (18F) CIS BIO INTERNATIONAL 90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0746-476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400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400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1336,21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400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400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400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400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FLUORODOPA (18F) CIS BIO INTERNATIONAL 90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0746-476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200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200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731,26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0746-480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200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200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 DOTATATE (UZ GENT)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0749-873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doses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0749-873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0749-884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GA-68-DOTANOC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0748-090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16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16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0748-090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0748-101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16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16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GA-68-DOTANOC (CHU DE LIEGE)</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CHU DE LIEGE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0747-950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0747-950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GA-68-DOTANOC (UZ BRUSSEL)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Vrije Universiteit Brussel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0748-834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0748-834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0748-845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GA-68-DOTANOC (UZA)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0748-510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0748-510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0748-521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GA-68-DOTATATE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0748-171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0748-171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0748-182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GA-68-DOTATATE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Association hospitalière de Bruxelles-Centre hospitalier Universitaire Jules Bordet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0748-252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0748-252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0748-263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GA-68-DOTATATE (AZ GROENINGE KORTRIJK)</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Algemeen Ziekenhuis Groeninge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0748-716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0748-716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0748-720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GA-68-DOTATATE (CHU DE LIEGE)</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CHU DE LIEGE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0748-005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GA-68-DOTATATE (UCL)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0748-436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0748-436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0748-440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GA-68-PSMA-HBED-CC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0748-215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0748-215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0748-226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(AZ GROENINGE KORTRIJK)</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Algemeen Ziekenhuis Groeninge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0748-650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0748-650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0748-661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(BORDET)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Association hospitalière de Bruxelles-Centre hospitalier Universitaire Jules Bordet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0748-370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0748-370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0748-381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(CHR NAMUR)</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CHR NAMUR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0749-114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0749-114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(CHU DE LIEGE)</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CHU DE LIEGE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0748-053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8 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8 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0748-053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0748-064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(GRAND HOPITAL DE CHARLEROI)</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GRAND HOPITAL DE CHARLEROI (GHdC)</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0748-974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0748-974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0748-985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(UCL)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UNIVERSITE CATHOLIQUE DE LOUVAIN UCL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0748-296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0748-296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0748-300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(UZ BRUSSEL)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Vrije Universiteit Brussel</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0748-790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0748-790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0748-801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(UZ GENT)</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Gent</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0749-276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0749-280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GA-68-PSMA-HBED-CC (UZA)</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Universitair Ziekenhuis Antwerpen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0748-333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0748-333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0748-344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GLUCOGAST 1850 MBq/ml (UZ-KU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0747-574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injectable, 1850 MBq/mL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oplossing voor injectie, 1850 MBq/mL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0747-574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1850 MBq/mL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1850 MBq/mL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0747-585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mL solution injectable, 1850 MBq/mL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mL oplossing voor injectie, 1850 MBq/mL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GLUCOTRACE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NUCLEIS SA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0747-191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0747-191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0747-202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N-13-NH3 (ULB)</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0747-530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0747-541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O-15-EAU (ULB)</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Université Libre de Bruxelles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0747-434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0747-434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0747-445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O-15-WATER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0747-891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0747-891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Ri-D9</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0747-902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10003</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10003</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technetium (Tc-99m) pertechnétate - catégorie de remboursement Ri-D5</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technetium (Tc-99m) pertechnetaat - vergoedingscategorie Ri-D5</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TEKCIS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6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6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6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6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6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6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TEKCIS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8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8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8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8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8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8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TEKCIS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4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4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4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4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4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4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TEKCIS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10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10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TEKCIS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16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16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16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16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TEKCIS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20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20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20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TEKCIS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2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2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TEKCIS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12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12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1225,00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12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12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10,75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10,75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1190,00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10,75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10,75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6,45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6,45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6,45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6,45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6,45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6,45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8,6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8,6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8,6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8,6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12,9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12,9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12,9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12,9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21,5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1790,00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21,5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21,5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25,8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25,8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2030,00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25,8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25,8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17,2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17,2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17,2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17,2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34,4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34,4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34,4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34,4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2,15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2,15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2,15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2,15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2,15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2,15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30,1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30,1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30,1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30,1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4,3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4,3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830,00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4,3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4,3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4,3 GBq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4,3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3"/>
        <w:gridCol w:w="932"/>
        <w:gridCol w:w="1"/>
        <w:gridCol w:w="5"/>
        <w:gridCol w:w="1771"/>
        <w:gridCol w:w="716"/>
        <w:gridCol w:w="1"/>
        <w:gridCol w:w="13"/>
        <w:gridCol w:w="1875"/>
        <w:gridCol w:w="604"/>
        <w:gridCol w:w="22"/>
        <w:gridCol w:w="601"/>
        <w:gridCol w:w="24"/>
        <w:gridCol w:w="703"/>
        <w:gridCol w:w="26"/>
        <w:gridCol w:w="9"/>
        <w:gridCol w:w="616"/>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ULTRATECHNEKOW FM </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43 GBq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43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2990,00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43 GBq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43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0745-242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43 GBq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43 GBq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10004</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10004</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pentétate d'indium (In-111) - catégorie de remboursement Ri-D7 - domaine d’application diagnostique: neuro</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indium (In-111) pentetaat - vergoedingscategorie Ri-D7 – toepassingsgebied diagnostiek: neuro</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INDIUM (IN-111) DTPA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V09AX01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0745-264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INDIUM (IN-111) DTPA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V09AX01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0,5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0,5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348,75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0745-264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10005</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10005</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pentétate d'indium (In-111) - catégorie de remboursement Ri-D7 - domaine d’application diagnostique: gastro-intestinal</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indium (In-111) pentetaat - vergoedingscategorie Ri-D7 – toepassingsgebied diagnostiek: gastro-intestinaal</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INDIUM (IN-111) DTPA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V09AX01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0745-286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INDIUM (IN-111) DTPA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V09AX01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0745-275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0,5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0,5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348,75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0745-286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10006</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10006</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10006 est supprimé au 01/03/2024.</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10006 is geschrapt op 01/03/2024.</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10007</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10007</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krypton (Kr-81m) gaz - catégorie de remboursement Ri-D5 - domaine d’application diagnostique: poumons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krypton (Kr-81m) gas - vergoedingscategorie Ri-D5 – toepassingsgebied diagnostiek: longen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481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481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1135,88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481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481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481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481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555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1238,35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555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555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555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592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1289,58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592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592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592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925,26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976,49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612,17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663,41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6"/>
        <w:gridCol w:w="1"/>
        <w:gridCol w:w="1888"/>
        <w:gridCol w:w="604"/>
        <w:gridCol w:w="623"/>
        <w:gridCol w:w="727"/>
        <w:gridCol w:w="35"/>
        <w:gridCol w:w="616"/>
        <w:gridCol w:w="111"/>
        <w:gridCol w:w="727"/>
        <w:gridCol w:w="725"/>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629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629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1346,51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629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629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629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629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765,87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714,64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822,80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874,03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560,94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3"/>
        <w:gridCol w:w="932"/>
        <w:gridCol w:w="1"/>
        <w:gridCol w:w="5"/>
        <w:gridCol w:w="1771"/>
        <w:gridCol w:w="716"/>
        <w:gridCol w:w="1"/>
        <w:gridCol w:w="13"/>
        <w:gridCol w:w="1875"/>
        <w:gridCol w:w="604"/>
        <w:gridCol w:w="22"/>
        <w:gridCol w:w="601"/>
        <w:gridCol w:w="24"/>
        <w:gridCol w:w="703"/>
        <w:gridCol w:w="26"/>
        <w:gridCol w:w="9"/>
        <w:gridCol w:w="616"/>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KRYPTOSCAN </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0745-312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générateur de radionuclide, 444 MBq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container 1 radionuclide generator, 444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1084,65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0745-312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444 MBq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444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gaz pour inhalation, 444 MBq</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inhalatiegas, 444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iodure (I-123) de sodium - catégorie de remboursement Ri-D2 - domaine d’application diagnostique: glande thyroïde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natriumjodide (I-123) - vergoedingscategorie Ri-D2 – toepassingsgebied diagnostiek: schildklier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Ri-D2 s’ils sont utilisés dans des cas où une exploration de la thyroïde n'a, au cours d'une séance précédente, pas fourni de renseignements suffisants et qu'un examen complémentaire à l'I 123 est dès lors nécessaire.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Ri-D2 indien ze aangewend worden in gevallen waar een exploratie van de schildklier in een vorige vacatie onvoldoende inlichtingen bezorgde zodat een aanvullend onderzoek met I 123 aangewezen is.</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gélules,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capsules, hard,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 gélules,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 capsules, hard,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gélules,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capsules, hard,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gélules,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capsules, hard,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gélules,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capsules, hard,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gélules,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capsules, hard,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gélules,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capsules, hard,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 gélules,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 capsules, hard,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gélules,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capsules, hard,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gélules,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capsules, hard,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 gélules,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 capsules, hard,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gélules,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capsules, hard,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gélules,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capsules, hard,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 gélules,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 capsules, hard,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gélules,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capsules, hard,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gélules,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capsules, hard,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gélules,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capsules, hard,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 gélules,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 capsules, hard,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(123I) GE HEALTHCARE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 gélules,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 capsules, hard,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GE HEALTHCARE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GE HEALTHCARE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7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7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561,00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GE HEALTHCARE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GE HEALTHCARE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437,00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GE HEALTHCARE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GE HEALTHCARE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9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9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685,00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GE HEALTHCARE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GE HEALTHCARE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GE HEALTHCARE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6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6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(123I) GE HEALTHCARE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623,00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0745-334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10009</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10009</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iodure (I-131) de sodium -catégorie de remboursement Ri-D4 - domaine d’application diagnostique : glande thyroïde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natriumjodide (I-131) - vergoedingscategorie Ri-D4 – toepassingsgebied diagnostiek: schildklier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3700 MBq solution injectable, 3700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3700 MBq oplossing voor injectie, 3700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5550 MBq solution injectable, 5550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5550 MBq oplossing voor injectie, 5550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37 MBq solution injectable, 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37 MBq oplossing voor injectie, 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74 MBq solution injectable, 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74 MBq oplossing voor injectie, 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370 MBq solution injectable,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370 MBq oplossing voor injectie,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185 MBq solution injectable,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185 MBq oplossing voor injectie,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V09FX03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740 MBq solution injectable, 740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740 MBq oplossing voor injectie, 740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740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111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111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111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148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37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SODIUM IODIDE (I-131) CAPSULE T CURIUM 74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111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111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111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111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148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148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185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185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37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THERACAP 74 MBq</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V10XA01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0747-773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Ri-D4</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74 MBq</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10010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10010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chlorure de thalleux (Tl-201) - catégorie de remboursement Ri-D7</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thallous (Tl-201)- chloride - vergoedingscategorie Ri-D7</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5"/>
        <w:gridCol w:w="2"/>
        <w:gridCol w:w="1888"/>
        <w:gridCol w:w="603"/>
        <w:gridCol w:w="1"/>
        <w:gridCol w:w="622"/>
        <w:gridCol w:w="1"/>
        <w:gridCol w:w="727"/>
        <w:gridCol w:w="34"/>
        <w:gridCol w:w="617"/>
        <w:gridCol w:w="110"/>
        <w:gridCol w:w="1"/>
        <w:gridCol w:w="726"/>
        <w:gridCol w:w="1"/>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 -CHLORIDE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11 ml solution injectable, 407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11 ml oplossing voor injectie, 407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1077,10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 mL solution injectable, 407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 mL oplossing voor injectie, 407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 mL solution injectable, 407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 mL oplossing voor injectie, 407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5"/>
        <w:gridCol w:w="2"/>
        <w:gridCol w:w="1888"/>
        <w:gridCol w:w="603"/>
        <w:gridCol w:w="1"/>
        <w:gridCol w:w="622"/>
        <w:gridCol w:w="1"/>
        <w:gridCol w:w="727"/>
        <w:gridCol w:w="34"/>
        <w:gridCol w:w="617"/>
        <w:gridCol w:w="110"/>
        <w:gridCol w:w="1"/>
        <w:gridCol w:w="726"/>
        <w:gridCol w:w="1"/>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 -CHLORIDE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injectable, 518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oplossing voor injectie, 518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1371,70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 mL solution injectable, 518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 mL oplossing voor injectie, 518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14 mL solution injectable, 518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14 mL oplossing voor injectie, 518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5"/>
        <w:gridCol w:w="2"/>
        <w:gridCol w:w="1888"/>
        <w:gridCol w:w="603"/>
        <w:gridCol w:w="1"/>
        <w:gridCol w:w="622"/>
        <w:gridCol w:w="1"/>
        <w:gridCol w:w="727"/>
        <w:gridCol w:w="34"/>
        <w:gridCol w:w="617"/>
        <w:gridCol w:w="110"/>
        <w:gridCol w:w="1"/>
        <w:gridCol w:w="726"/>
        <w:gridCol w:w="1"/>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 -CHLORIDE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12 ml solution injectable, 444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12 ml oplossing voor injectie, 444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1177,10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 mL solution injectable, 444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 mL oplossing voor injectie, 444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 mL solution injectable, 444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 mL oplossing voor injectie, 444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5"/>
        <w:gridCol w:w="2"/>
        <w:gridCol w:w="1888"/>
        <w:gridCol w:w="603"/>
        <w:gridCol w:w="1"/>
        <w:gridCol w:w="622"/>
        <w:gridCol w:w="1"/>
        <w:gridCol w:w="727"/>
        <w:gridCol w:w="34"/>
        <w:gridCol w:w="617"/>
        <w:gridCol w:w="110"/>
        <w:gridCol w:w="1"/>
        <w:gridCol w:w="726"/>
        <w:gridCol w:w="1"/>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 -CHLORIDE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13 ml solution injectable, 481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13 ml oplossing voor injectie, 481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1274,10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 mL solution injectable, 481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 mL oplossing voor injectie, 481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13 mL solution injectable, 481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13 mL oplossing voor injectie, 481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 -CHLORIDE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7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7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703,20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7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7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 -CHLORIDE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8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8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8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8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 -CHLORIDE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9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9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904,30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 -CHLORIDE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979,90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155,90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
        <w:gridCol w:w="1776"/>
        <w:gridCol w:w="715"/>
        <w:gridCol w:w="2"/>
        <w:gridCol w:w="1888"/>
        <w:gridCol w:w="603"/>
        <w:gridCol w:w="1"/>
        <w:gridCol w:w="622"/>
        <w:gridCol w:w="1"/>
        <w:gridCol w:w="727"/>
        <w:gridCol w:w="34"/>
        <w:gridCol w:w="617"/>
        <w:gridCol w:w="110"/>
        <w:gridCol w:w="1"/>
        <w:gridCol w:w="726"/>
        <w:gridCol w:w="1"/>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555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555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1447,40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555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555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555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555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333,20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6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6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601,60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6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6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235,80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THALLIUM (201TL)-CHLORIDE TL-201-S-1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501,80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THALLOUS CHLORIDE (201 TL)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5,8 ml solution injectable, 213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5,8 ml oplossing voor injectie, 213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355,00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5,8 mL solution injectable, 213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5,8 mL oplossing voor injectie, 213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5,8 mL solution injectable, 213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5,8 mL oplossing voor injectie, 213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THALLOUS CHLORIDE (201 TL)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485,00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THALLOUS CHLORIDE (201 TL)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2,3 ml solution injectable, 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2,3 ml oplossing voor injectie, 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 mL solution injectable, 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2,3 mL oplossing voor injectie, 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 mL solution injectable, 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2,3 mL oplossing voor injectie, 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THALLOUS CHLORIDE (201 TL)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1,7 ml solution injectable, 63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1,7 ml oplossing voor injectie, 63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 mL solution injectable, 63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 mL oplossing voor injectie, 63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0745-382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 mL solution injectable, 63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 mL oplossing voor injectie, 63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10011</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10011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10011 est supprimé au 01/01/2021.</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10011 is geschrapt op 01/01/2021.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10012</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10012</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citrate de gallium (Ga-67) - catégorie de remboursement Ri-D7</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gallium (Ga-67) citraat - vergoedingscategorie Ri-D7</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GALLIUM [67 GA] CITRAAT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V09HX01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0745-415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3,3 ml solution injectable, 123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3,3 ml oplossing voor injectie, 123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0745-415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3,3 mL solution injectable, 123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3,3 mL oplossing voor injectie, 123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0745-426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3,3 mL solution injectable, 123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3,3 mL oplossing voor injectie, 123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GALLIUM [67 GA] CITRAAT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V09HX01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0745-415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5,5 ml solution injectable, 205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5,5 ml oplossing voor injectie, 205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0745-415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 mL solution injectable, 205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 mL oplossing voor injectie, 205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0745-426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5,5 mL solution injectable, 205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5,5 mL oplossing voor injectie, 205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GALLIUM [67 GA] CITRAAT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V09HX01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0745-415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2,2 ml solution injectable, 82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2,2 ml oplossing voor injectie, 82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0745-415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 mL solution injectable, 82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 mL oplossing voor injectie, 82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0745-426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2,2 mL solution injectable, 82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2,2 mL oplossing voor injectie, 82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10013</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10013</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chlorure d'indium (In-111) - catégorie de remboursement Ri-D7 - domaine d’application diagnostique: sang</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indium (In-111)-chloride - vergoedingscategorie Ri-D7 – toepassingsgebied diagnostiek: bloed</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INDIUM (IN-111) CHLORIDE CURIUM 370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V09IB</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0747-692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0,3 ml précurseurs radiopharmaceutiques,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0,3 ml radiofarmaceutische uitgangsstof,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637,50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0747-692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0,3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0,3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0,3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0,3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INDIUM (IN-111) CHLORIDE CURIUM 370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V09IB</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0747-692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précurseur radiopharmaceutique,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radiofarmaceutische uitgangsstof,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0747-692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INDIUM (IN-111) CHLORIDE CURIUM 370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V09IB</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0747-692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précurseurs radiopharmaceutiques, 555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radiofarmaceutische uitgangsstof, 555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0747-692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555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555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555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555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INDIUM (IN-111) CHLORIDE CURIUM 370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V09IB</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0747-692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0,5 ml précurseurs radiopharmaceutiques,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0,5 ml radiofarmaceutische uitgangsstof,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0747-692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INDIUM (IN-111) CHLORIDE CURIUM 370MBq/ml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V09IB</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0747-692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précurseurs radiopharmaceutiques, 740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radiofarmaceutische uitgangsstof, 740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845,50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0747-692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740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740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740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740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10014</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10014</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oxine d'indium (In-111) - catégorie de remboursement Ri-D7 - domaine d’application diagnostique : sang</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indium (In-111)-oxine - vergoedingscategorie Ri-D7 – toepassingsgebied diagnostiek: bloed</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INDIUM (IN-111) OXINATE CURIUM 37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V09IB</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0745-452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précurseur radiopharmaceutique,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radiofarmaceutische uitgangsstof,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0745-452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Ri-D7</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0745-463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10015</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10015</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fluor (F-18) catégorie de remboursement Ri-D12 - domaine d’application diagnostique: neuro</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fluor (F-18) vergoedingscategorie Ri-D12 – toepassingsgebied diagnostiek : neuro</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Ri-D12 s’ils sont utilisés pour effectuer un examen de positrontomographie, lorsque toutes les conditions suivantes sont remplies simultanément: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Ri-D12 indien ze aangewend worden voor een positrontomografie onder de volgende voorwaarden simultaan voldaan: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l’examen n’a encore jamais été remboursé chez le bénéficiaire concerné;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het onderzoek is nog nooit terugbetaald geweest bij de betrokken rechthebbende;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l’examen concerne un bénéficiaire adulte et est destiné à établir un diagnostic différentiel entre tremblement essentiel et syndromes parkinsoniens et/ou démence de type Lewy bodies;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het onderzoek betreft een volwassen rechthebende en is bestemd om een differentiële diagnose te maken tussen essentiële tremor en parkinsonsyndromen en/of dementie type Lewy bodies;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un médecin spécialiste en neurologie, psychiatrie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de arts gespecialiseerd in neurologie, psychiatrie of neuropsychiatrie attesteert dat de anamnese en het klinisch onderzoek niet voldoende bijdragen tot deze differentiële diagnose;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l’activité maximale remboursable est 110 MBq.</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de maximale terugbetaalbare activiteit is 110 MBq.</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5. le remboursement n’est pas cumulable avec le remboursement de [123I]FP-CIT SPECT à vie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5. terugbetaling niet cumuleerbaar met [123I]FP-CIT SPECT voor het leven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cet effet, et dans la mesure où cette démarche n’a pas encore été accomplie au moment de la facture, il y a lieu de joindre à la facture intégrée individuelle du bénéficiaire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Hiertoe, en in de mate dat dit nog niet is gebeurd op het ogenblik van facturatie, is er reden om aan de factuur van de individuele rechthebbende ten behoeve van de adviserend-arts van het verzekeringsorganisme door de arts gespecialiseerd in neurologie of neuropsychiatrie, een omstandig vertrouwelijk medisch rapport toe te voegen dat bevestigt dat aan alle hiervoor opgesomde voorwaarden is voldaan.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9"/>
        <w:gridCol w:w="921"/>
        <w:gridCol w:w="17"/>
        <w:gridCol w:w="1771"/>
        <w:gridCol w:w="685"/>
        <w:gridCol w:w="45"/>
        <w:gridCol w:w="1875"/>
        <w:gridCol w:w="549"/>
        <w:gridCol w:w="77"/>
        <w:gridCol w:w="541"/>
        <w:gridCol w:w="84"/>
        <w:gridCol w:w="636"/>
        <w:gridCol w:w="93"/>
        <w:gridCol w:w="625"/>
        <w:gridCol w:w="104"/>
        <w:gridCol w:w="18"/>
        <w:gridCol w:w="711"/>
        <w:gridCol w:w="9"/>
        <w:gridCol w:w="72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F-18-PE2I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487,2600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0749-486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487,2600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10016</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10016</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fluor (F-18) octréotide catégorie de remboursement Ri-D13 - domaine d’application diagnostique: tumeur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fluor (F-18) octreotide vergoedingscategorie Ri-D13 – toepassingsgebied diagnostiek: tumor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Ri-D13 s’ils sont utilisés pour la localisation visuelle de tumeurs exprimant des récepteurs à la somatostatine au moyen d’une tomographie à positrons telle que prévue au n° 442971 – 442982 de la nomenclature.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Ri-D13 indien ze aangewend worden voor de visuele plaatsbepaling van somatostatinereceptor (SSTR) exprimerende tumoren door middel van een positronentomografie zoals voorzien is onder nr. 442971 – 442982 van de nomenclatuur.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9"/>
        <w:gridCol w:w="921"/>
        <w:gridCol w:w="17"/>
        <w:gridCol w:w="1771"/>
        <w:gridCol w:w="685"/>
        <w:gridCol w:w="45"/>
        <w:gridCol w:w="1875"/>
        <w:gridCol w:w="549"/>
        <w:gridCol w:w="77"/>
        <w:gridCol w:w="541"/>
        <w:gridCol w:w="84"/>
        <w:gridCol w:w="636"/>
        <w:gridCol w:w="93"/>
        <w:gridCol w:w="625"/>
        <w:gridCol w:w="104"/>
        <w:gridCol w:w="18"/>
        <w:gridCol w:w="711"/>
        <w:gridCol w:w="9"/>
        <w:gridCol w:w="72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18F-OCTREOTIDE (UZ LEUVEN)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Katholieke Universiteit te Leuven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25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fles 25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Ri-D13</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Ri-D13</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0749-980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 dose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 dosis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20001</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Eléments sanguins figurés ou protéines plasmatiques du patient, à marquer extracorporellement par des molécules inorganiques - catégorie de remboursement Ri-D10</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Gefigureerde bloedelementen of plasmaprotëinen van de patiënt ter extracorporeale merking met anorganische molekulen - vergoedingscategorie Ri-D10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BLOEDELEMENTEN ELEMENTS SANGUINS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HOSPITALS ALL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ATC: </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0745-474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Ri-D10</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0745-474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Ri-D10</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20002</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20002</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examétazine -catégorie de remboursement Ri-D11 - domaine d’application diagnostique: neuro</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exametazine -vergoedingscategorie Ri-D11 – toepassingsgebied diagnostiek: neuro</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STABILISED CERETEC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V09AA01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0745-496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0,5 mg poudre pour solution injectable,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0,5 mg poeder voor oplossing voor injectie, 0,5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0745-496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mg solution injectable,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mg oplossing voor injectie, 0,5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0745-500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mg solution injectable,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mg oplossing voor injectie, 0,5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20003</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20003</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examétazine -catégorie de remboursement Ri-D11 - domaine d’application diagnostique: sang</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exametazine -vergoedingscategorie Ri-D11 – toepassingsgebied diagnostiek: bloed</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STABILISED CERETEC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V09AA01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0745-511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0,5 mg poudre pour solution injectable,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0,5 mg poeder voor oplossing voor injectie, 0,5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mg solution injectable,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mg oplossing voor injectie, 0,5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0745-522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mg solution injectable,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mg oplossing voor injectie, 0,5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20004</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20004</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bicisate - catégorie de remboursement Ri-D11 - domaine d’application diagnostique: neuro</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bicisaat - vergoedingscategorie Ri-D11 – toepassingsgebied diagnostiek: neuro</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NEUROLITE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V09AA02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0745-533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solvant pour solution injectable, 900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oplosmiddel voor oplossing voor injectie, 900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191,37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900 mL solution injectable, 900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900 mL oplossing voor injectie, 900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900 mL solution injectable, 900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900 mL oplossing voor injectie, 900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20005</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20005</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pyrophosphate de sodium - catégorie de remboursement Ri-D11 - domaine d’application diagnostique: sang</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natriumpyrofosfaat - vergoedingscategorie Ri-D11 – toepassingsgebied diagnostiek: bloed</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ANGIOCIS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V09GA06</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0745-555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20 mg poudre pour solution injectable, 20,12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20 mg poeder voor oplossing voor injectie, 20,12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0745-555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mg solution injectable, 20,12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mg oplossing voor injectie, 20,12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0745-566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mg solution injectable, 20,12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mg oplossing voor injectie, 20,12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TECHNESCAN PYP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V09GA06</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0745-555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11,9 mg poudre pour solution injectable, 11,9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11,9 mg poeder voor oplossing voor injectie, 11,9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0745-555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11,9 mg solution injectable, 11,9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11,9 mg oplossing voor injectie, 11,9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0745-566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11,9 mg solution injectable, 11,9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11,9 mg oplossing voor injectie, 11,9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20006</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20006</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oxydronate de sodium - catégorie de remboursement Ri-D11 - domaine d’application diagnostique: squelette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natriumoxidronaat - vergoedingscategorie Ri-D11 – toepassingsgebied diagnostiek: skelet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OSTEOCIS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V09BA01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0745-570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3 mg poudre pour solution injectable, 3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3 mg poeder voor oplossing voor injectie, 3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mg solution injectable, 3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mg oplossing voor injectie, 3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mg solution injectable, 3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mg oplossing voor injectie, 3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TECHNESCAN HDP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V09BA01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0745-570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3 mg poudre pour solution injectable, 3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3 mg poeder voor oplossing voor injectie, 3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mg solution injectable, 3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mg oplossing voor injectie, 3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mg solution injectable, 3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mg oplossing voor injectie, 3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20007</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20007</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oxydronate de sodium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natriumoxidronaat - vergoedingscategorie Ri-D11 – toepassingsgebied diagnostiek: longen-ventilatie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TECHNESCAN HDP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V09BA01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0745-592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3 mg poudre pour solution injectable, 3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3 mg poeder voor oplossing voor injectie, 3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0745-592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mg solution injectable, 3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mg oplossing voor injectie, 3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0745-603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mg solution injectable, 3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mg oplossing voor injectie, 3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20008 est supprimé au 01/08/2020.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20008 is geschrapt op 01/08/2020.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20009</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20009</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pentétate de calcium trisodique - catégorie de remboursement Ri-D11 - domaine d’application diagnostique: reins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calciumtrinatriumpentetaat - vergoedingscategorie Ri-D11 – toepassingsgebied diagnostiek: nieren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TECHNESCAN DTPA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V09CA01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0745-636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25 mg poudre pour solution injectable, 25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25 mg poeder voor oplossing voor injectie,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0745-636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mg solution injectable, 25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mg oplossing voor injectie,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0745-640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mg solution injectable, 25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mg oplossing voor injectie,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pentétate de calcium trisodique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calciumtrinatriumpentetaat - vergoedingscategorie Ri-D11 – toepassingsgebied diagnostiek: longen-ventilatie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TECHNESCAN DTPA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V09CA01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0745-651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25 mg poudre pour solution injectable, 25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25 mg poeder voor oplossing voor injectie,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0745-651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mg solution injectable, 25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mg oplossing voor injectie,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0745-662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mg solution injectable, 25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mg oplossing voor injectie,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20011</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acide dimercaptosuccinique - catégorie de remboursement Ri-D11 - domaine d’application diagnostique: reins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dimercaptobarnsteenzuur - vergoedingscategorie Ri-D11 – toepassingsgebied diagnostique: nieren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TECHESCAN DMSA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V09CA02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0745-673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1,2 mg poudre pour solution injectable, 1,2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1,2 mg poeder voor oplossing voor injectie, 1,2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0745-673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 mg solution injectable, 1,2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 mg oplossing voor injectie, 1,2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0745-684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1,2 mg solution injectable, 1,2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1,2 mg oplossing voor injectie, 1,2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20012</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20012</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mercaptoacétyltriglycine ou dérivé – catégorie de remboursement Ri-D11 – domaine d’application diagnostique: reins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mercaptoacetyltriglycine of derivaat – vergoedingscategorie Ri-D11 – toepassingsgebied diagnostiek: nieren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NephroMAG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ROTOP PHARMAKA GmbH</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V09CA03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0745-695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0,2 mg poudre pour solution injectable, 0,2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0,2 mg poeder voor oplossing voor injectie, 0,2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0745-695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0,2 mg solution injectable, 0,2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0,2 mg oplossing voor injectie, 0,2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0745-706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0,2 mg solution injectable, 0,2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0,2 mg oplossing voor injectie, 0,2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TECHNESCAN MAG3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V09CA03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0745-695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1 mg poudre pour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1 mg poeder voor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0745-695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mg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mg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0745-706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mg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mg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20013</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20013</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ethylène dicystéïne - catégorie de remboursement Ri-D11 - domaine d’application diagnostique: reins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etheendicysteïne - vergoedingscategorie Ri-D11 – toepassingsgebied diagnostiek: nieren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EDICIS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V09CA06</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0745-710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flacons injectables 2 mg poudre pour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 injectieflacons 2 mg poeder voor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0745-710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mg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mg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0745-721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mg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mg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20014</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20014</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20015</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20015</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20016</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20016</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phytate de sodium - catégorie de remboursement Ri-D11 - domaine d’application diagnostique: foie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natriumfytaat - vergoedingscategorie Ri-D11 – toepassingsgebied diagnostiek: lever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PHYTACIS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V09DB07</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0745-776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20 mg poudre pour solution injectable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20 mg poeder voor oplossing voor injectie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210,10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0745-776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mg solution injectable,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mg oplossing voor injectie,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0745-780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20 mg solution injectable,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20 mg oplossing voor injectie,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20017</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20017</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20017 est supprimé au 01/01/2021.</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20017 is geschrapt op 01/01/2021.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albumine humaine, macro-aggrégats - catégorie de remboursement Ri-D11 - domaine d’application diagnostique: shunt</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humaan albumine macroaggregaten - vergoedingscategorie Ri-D11 – toepassingsgebied diagnostiek: shunt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PULMOCIS 2MG Kit for radiopharmaceutical preparation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V09EB01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0745-813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2 mg poudre pour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2 mg poeder voor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0745-813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mg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mg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0745-824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mg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mg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20019</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20019</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albumine humaine, macro-aggrégats - catégorie de remboursement Ri-D11 - domaine d’application diagnostique: gastro-intestinal</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humaan albumine macroaggregaten - vergoedingscategorie Ri-D11 – toepassingsgebied diagnostiek: gastro-intestinaal</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PULMOCIS 2MG Kit for radiopharmaceutical preparation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V09EB01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0745-835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2 mg poudre pour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2 mg poeder voor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mg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mg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mg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mg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20020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20020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albumine humaine, macro-aggrégats - catégorie de remboursement Ri-D11 - domaine d’application diagnostique: poumons-perfusion</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humaan albumine macroaggregaten - vergoedingscategorie Ri-D11 – toepassingsgebied diagnostiek: longen-perfusie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PULMOCIS 2MG Kit for radiopharmaceutical preparation</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V09EB01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0745-850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2 mg poudre pour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2 mg poeder voor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mg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mg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mg solution injectable, 2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mg oplossing voor injectie, 2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20021</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20021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tétrafluorate de tetrakis(2-methoxy isobutyl isonitrile) cuivre (I) / chlorure stanneux / chlorhydrate de cystéine - catégorie de remboursement Ri-D11 - domaine d’application diagnostique: coeur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tetrakis (2-methoxy-isobutylisonitrile) tetrafluorboraat koper (I) / tinchloride / cysteïnehydrochloride - vergoedingscategorie Ri-D11 – toepassingsgebied diagnostiek: hart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STAMICIS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0745-872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1 mg poudre pour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1 mg poeder voor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mg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mg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mg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mg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TECHNESCAN SESTAMIBI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0745-872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1 mg poudre pour solution injectable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1 mg poeder voor oplossing voor injectie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0745-872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mg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mg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0745-883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mg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mg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20022</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20022</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tétrafluorate de tetrakis(2-methoxy isobutyl isonitrile) cuivre (I) / chlorure stanneux / chlorhydrate de cystéine - catégorie de remboursement Ri-D11 - domaine d’application diagnostique: tumeur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tetrakis (2-methoxy-isobutylisonitrile) tetrafluorboraat koper (I) / tinchloride / cysteïnehydrochloride - vergoedingscategorie Ri-D11 – toepassingsgebied diagnostiek: tumor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STAMICIS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0745-894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1 mg poudre pour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1 mg poeder voor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mg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mg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0745-905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mg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mg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TECHNESCAN SESTAMIBI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0745-894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1 mg poudre pour solution injectable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1 mg poeder voor oplossing voor injectie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0745-894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mg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mg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0745-905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mg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mg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20023</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20023</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tétrofosmin -catégorie de remboursement Ri-D11 - domaine d’application diagnostique: coeur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tetrofosmine - vergoedingscategorie Ri-D11 – toepassingsgebied diagnostiek: hart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MYOVIEW 230 µg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0745-916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230 µg poudre pour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230 µg poeder voor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0745-916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TETROFOSMIN ROTOP 230 µg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ROTOP PHARMAKA GmbH</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0745-916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230 µg poudre pour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230 µg poeder voor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873,71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0745-916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TETROFOSMIN ROTOP 230 µg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ROTOP PHARMAKA GmbH</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0745-916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flacons injectables 230 µg poudre pour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injectieflacons 230 µg poeder voor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436,86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0745-916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20024</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20024</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tétrofosmin - catégorie de remboursement Ri-D11 - domaine d’application diagnostique: tumeur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tetrofosmine - vergoedingscategorie Ri-D11 – toepassingsgebied diagnostiek: tumor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MYOVIEW 230 µg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0745-931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230 µg poudre pour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230 µg poeder voor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TETROFOSMIN ROTOP 230 µg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ROTOP PHARMAKA GmbH</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0745-931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flacons injectables 230 µg poudre pour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injectieflacons 230 µg poeder voor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873,71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TETROFOSMIN ROTOP 230 µg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ROTOP PHARMAKA GmbH</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0745-931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flacons injectables 230 µg poudre pour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injectieflacons 230 µg poeder voor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436,86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0745-931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230 µg solution injectable, 230 µg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toedining 230 µg oplossing voor injectie, 230 µg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20025</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20025</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besilesomab - catégorie de remboursement Ri-D11 - domaine d’application diagnostique: infection</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besilesomab - vergoedingscategorie Ri-D11 – toepassingsgebied diagnostiek: infectie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SCINTIMUN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V09HA03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0745-975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flacons injectables 1 mg poudre pour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injectieflacons 1 mg poeder voor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0745-986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20026</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20026</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besilesomab -catégorie de remboursement Ri-D11 - domaine d’application diagnostique: squelette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besilesomab -vergoedingscategorie Ri-D11 – toepassingsgebied diagnostiek: skelet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3"/>
        <w:gridCol w:w="23"/>
        <w:gridCol w:w="600"/>
        <w:gridCol w:w="25"/>
        <w:gridCol w:w="702"/>
        <w:gridCol w:w="27"/>
        <w:gridCol w:w="625"/>
        <w:gridCol w:w="104"/>
        <w:gridCol w:w="6"/>
        <w:gridCol w:w="723"/>
        <w:gridCol w:w="4"/>
        <w:gridCol w:w="72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SCINTIMUN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V09HA03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0745-990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flacons injectables 1 mg poudre pour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injectieflacons 1 mg poeder voor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0745-990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20027</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20027</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Technetium (Tc-99m) gemerkt koolstof- vergoedingscategorie Ri-D11 -toepassingsgebied diagnostiek: longen - ventilatie.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carbone marqué par Technetium (Tc-99m) - catégorie de remboursement Ri-D11 - domaine d’application diagnostique: poumons-ventilation.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935"/>
        <w:gridCol w:w="1777"/>
        <w:gridCol w:w="715"/>
        <w:gridCol w:w="1890"/>
        <w:gridCol w:w="603"/>
        <w:gridCol w:w="2"/>
        <w:gridCol w:w="621"/>
        <w:gridCol w:w="2"/>
        <w:gridCol w:w="724"/>
        <w:gridCol w:w="38"/>
        <w:gridCol w:w="615"/>
        <w:gridCol w:w="109"/>
        <w:gridCol w:w="2"/>
        <w:gridCol w:w="724"/>
        <w:gridCol w:w="2"/>
        <w:gridCol w:w="724"/>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4"/>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CYCLOMEDICA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0749-394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x 10 creusets de graphite 300 µl pour la préparation de Technegas pour inhalation</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x 10 grafietkroesjes 300 µl voor de bereiding van inhalatiesuspensie Techengas</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0749-394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inhalatiepoeder, 1,34 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0749-405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inhalatiepoeder, 1,34 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
        <w:gridCol w:w="1"/>
        <w:gridCol w:w="3"/>
        <w:gridCol w:w="932"/>
        <w:gridCol w:w="6"/>
        <w:gridCol w:w="1771"/>
        <w:gridCol w:w="715"/>
        <w:gridCol w:w="15"/>
        <w:gridCol w:w="1875"/>
        <w:gridCol w:w="603"/>
        <w:gridCol w:w="2"/>
        <w:gridCol w:w="21"/>
        <w:gridCol w:w="600"/>
        <w:gridCol w:w="2"/>
        <w:gridCol w:w="23"/>
        <w:gridCol w:w="701"/>
        <w:gridCol w:w="28"/>
        <w:gridCol w:w="10"/>
        <w:gridCol w:w="615"/>
        <w:gridCol w:w="104"/>
        <w:gridCol w:w="5"/>
        <w:gridCol w:w="2"/>
        <w:gridCol w:w="722"/>
        <w:gridCol w:w="2"/>
        <w:gridCol w:w="2"/>
        <w:gridCol w:w="724"/>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6"/>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PULMOTEC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CYCLOMEDICA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0749-394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x 10 creusets de graphite 135 µl pour la préparation de Technegas pour inhalation</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 x 10 grafietkroesjes 135 µl voor de bereiding van inhalatiesuspensie Techengas</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2100,00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0749-394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poudre pour inhalation, 1,34 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inhalatiepoeder, 1,34 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Ri-D11</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0749-405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10  poudre pour inhalation, 1,34 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10  inhalatiepoeder, 1,34 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18,5900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30001</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30001</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loflupane (I-123) catégorie de remboursement Ri-D3 - domaine d’application diagnostique: neuro</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joflupaan (I-123) vergoedingscategorie Ri-D3 – toepassingsgebied diagnostiek : neuro</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Ri-D3 s’ils sont utilisés pour effectuer un examen de tomoscintigraphie d’émission monophotonique à l’aide d’une gammacaméra munie d’un collimateur haute résolution calibrée en utilisant le pic d’absorption totale de 159 keV, lorsque cet examen a été prescrit par un médecin spécialiste en neurologie ou en neuropsychiatrie pour réaliser la détection d’une perte de terminaisons neuronales dopaminergiques fonctionnelles dans le striatum de patients présentant un syndrome parkinsonien cliniquement douteux, lorsque toutes les conditions suivantes sont remplies simultanément: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Ri-D3 indien ze aangewend worden om een single photon emission tomoscintigrafie uit te voeren met behulp van een gammacamera voorzien van een hogeresolutiecollimator, gecalibreerd door gebruikt te maken van de totale absorptiepiek van 159 keV, als dit onderzoek is voorgeschreven geweest door een arts gespecialiseerd in neurologie of in neuropsychiatrie, om een verlies van functionele dopaminerge neuronale uiteinden in het striatum bij patiënten met een klinisch onzeker parkinsonsyndroom te detecteren als alle volgende criteria gelijktijdig worden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l’examen n’a encore jamais été remboursé chez le patient concerné;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het onderzoek is nog nooit terugbetaald geweest bij de betrokken patiënt;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l’examen concerne un patient adulte et est destiné à établir un diagnostic différentiel entre tremblement essentiel et syndromes parkinsoniens;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het onderzoek betreft een volwassen patiënt en is bestemd om een differentiële diagnose te maken tussen essentiële tremor en parkinsonsyndromen;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un médecin spécialiste en neurologie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de arts gespecialiseerd in neurologie of neuropsychiatrie attesteert dat de anamnese en het klinisch onderzoek niet voldoende bijdragen tot deze differentiële diagnose;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la dose maximale remboursable est 185 MBq.</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de maximale terugbetaalbare dosis is 185 MBq.</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cet effet, et dans la mesure où cette démarche n’a pas encore été accomplie au moment de la facture, il y a lieu de joindre à la facture intégrée individuelle du patient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Hiertoe, en in de mate dat dit nog niet is gebeurd op het ogenblik van facturatie, is er reden om aan de factuur van de individuele patiënt ten behoeve van de adviserend-arts van het verzekeringsorganisme door de arts gespecialiseerd in neurologie of neuropsychiatrie, een omstandig vertrouwelijk medisch rapport toe te voegen dat bevestigt dat aan alle hiervoor opgesomde voorwaarden is voldaan.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10"/>
        <w:gridCol w:w="921"/>
        <w:gridCol w:w="17"/>
        <w:gridCol w:w="1771"/>
        <w:gridCol w:w="686"/>
        <w:gridCol w:w="44"/>
        <w:gridCol w:w="1875"/>
        <w:gridCol w:w="550"/>
        <w:gridCol w:w="76"/>
        <w:gridCol w:w="542"/>
        <w:gridCol w:w="83"/>
        <w:gridCol w:w="637"/>
        <w:gridCol w:w="92"/>
        <w:gridCol w:w="625"/>
        <w:gridCol w:w="104"/>
        <w:gridCol w:w="19"/>
        <w:gridCol w:w="710"/>
        <w:gridCol w:w="10"/>
        <w:gridCol w:w="71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DATSCAN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V09AB03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755,00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Ri-D3</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749,1100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Ri-D3</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749,1100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10"/>
        <w:gridCol w:w="921"/>
        <w:gridCol w:w="17"/>
        <w:gridCol w:w="1771"/>
        <w:gridCol w:w="686"/>
        <w:gridCol w:w="44"/>
        <w:gridCol w:w="1875"/>
        <w:gridCol w:w="550"/>
        <w:gridCol w:w="76"/>
        <w:gridCol w:w="542"/>
        <w:gridCol w:w="83"/>
        <w:gridCol w:w="637"/>
        <w:gridCol w:w="92"/>
        <w:gridCol w:w="625"/>
        <w:gridCol w:w="104"/>
        <w:gridCol w:w="19"/>
        <w:gridCol w:w="710"/>
        <w:gridCol w:w="10"/>
        <w:gridCol w:w="71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JOFLUPAN (I-123) ROTOP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ROTOP PHARMAKA GmbH</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V09AB03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755,00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Ri-D3</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749,1100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Ri-D3</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749,1100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6"/>
        <w:gridCol w:w="925"/>
        <w:gridCol w:w="11"/>
        <w:gridCol w:w="1777"/>
        <w:gridCol w:w="686"/>
        <w:gridCol w:w="29"/>
        <w:gridCol w:w="1890"/>
        <w:gridCol w:w="550"/>
        <w:gridCol w:w="53"/>
        <w:gridCol w:w="565"/>
        <w:gridCol w:w="58"/>
        <w:gridCol w:w="662"/>
        <w:gridCol w:w="100"/>
        <w:gridCol w:w="617"/>
        <w:gridCol w:w="110"/>
        <w:gridCol w:w="13"/>
        <w:gridCol w:w="714"/>
        <w:gridCol w:w="6"/>
        <w:gridCol w:w="72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STRIASCAN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V09AB03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74 MBq/mL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74 MBq/mL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Ri-D3</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74 MBq/mL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74 MBq/mL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749,1100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Ri-D3</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74 MBq/mL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74 MBq/mL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749,1100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10"/>
        <w:gridCol w:w="921"/>
        <w:gridCol w:w="17"/>
        <w:gridCol w:w="1771"/>
        <w:gridCol w:w="686"/>
        <w:gridCol w:w="44"/>
        <w:gridCol w:w="1875"/>
        <w:gridCol w:w="550"/>
        <w:gridCol w:w="76"/>
        <w:gridCol w:w="542"/>
        <w:gridCol w:w="83"/>
        <w:gridCol w:w="637"/>
        <w:gridCol w:w="92"/>
        <w:gridCol w:w="625"/>
        <w:gridCol w:w="104"/>
        <w:gridCol w:w="19"/>
        <w:gridCol w:w="710"/>
        <w:gridCol w:w="10"/>
        <w:gridCol w:w="71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STRIASCAN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V09AB03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2,5 mL solution injectable, 74 MBq/mL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2,5 mL oplossing voor injectie, 74 MBq/mL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755,00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Ri-D3</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74 MBq/mL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74 MBq/mL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749,1100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Ri-D3</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74 MBq/mL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74 MBq/mL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749,1100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30002</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30002</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30002 est supprimé au 01/01/2021.</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30002 is geschrapt op 01/01/2021.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30003</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30003</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acide tauroselcholique (Se-75) - catégorie de remboursement Ri-D1 - domaine d’application diagnostique: gastro-intestinal</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tauroselcholinezuur (Se-75) - vergoedingscategorie Ri-D1 – toepassingsgebied diagnostiek: gastro-intestinaal</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SEHCAT 370 kBq</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V09DX01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0746-056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gélule, 370 kBq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capsule, hard, 370 kBq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0746-056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kBq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kBq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370 kBq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370 kBq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30004</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30004</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indium (In-111) pentetréotide catégorie de remboursement Ri-D8 - domaine d’application diagnostique: tumeur</w:t>
            </w: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indium (In-111) pentetreotide vergoedingscategorie Ri-D8 – toepassingsgebied diagnostiek: tumor</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produits inscrits dans ce paragraphe sont remboursables dans la catégorie de remboursement Ri-D8 s’ils sont utilisés pour la localisation visuelle de tumeurs neuroendocrines gastro-entéro-pancréatiques et de tumeurs carcinoïdes par tomographie par émission monophotonique (SPECT) chez des patients chez qui on suspecte fortement ce diagnostic sur base d’examens biologiques et/ou radiologiques ou chez qui le diagnostic a déjà été fait et qui sont  soumis à un suivi annuel.</w:t>
            </w: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producten ingeschreven in deze paragraaf zijn vergoedbaar in de vergoedingscategorie Ri-D8 indien ze aangewend worden voor de visuele plaatsbepaling door middel van emissietomografie (SPECT) van gastro-entero-pancreatische neuroendocriene tumoren en carcinoïdtumoren bij patiënten bij wie de diagnose sterk wordt vermoed op basis van biologische onderzoeken en/of diagnostische beeldvorming of bij wie de diagnose al werd gesteld en die een jaarlijkse follow-up ondergaan.</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Normalement, seul un remboursement pour un conditionnement par an peut être autorisé. Dans le cas où le patient a subi une intervention chirurgicale pour cette affection, un deuxième conditionnement peut être remboursé, dans les 6 mois suivant l’intervention chirurgicale.</w:t>
            </w: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Normaal kan er maar een vergoeding voor één verpakking per jaar worden toegestaan. In geval de patiënt een chirurgische ingreep heeft ondergaan voor deze aandoening, kan er een 2de verpakking vergoed worden, binnen de 6 maanden na de chirurgische ingreep.</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subordonné à la remise au pharmacien hospitalier concerné du formulaire de demande, dont le modèle est repris à l’annexe A du présent paragraphe, complété et signé par le médecin spécialiste responsable du traitement , qui est agréé en oncologie médicale, ou en médecine interne ou en chirurgie.</w:t>
            </w: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hangt af van de aflevering aan de betrokkene ziekenhuisapotheker van het aanvraagformulier, waarvan het model in bijlage A van de huidige paragraaf is overgenomen, ingevuld en ondertekend door de geneesheer-specialist verantwoordelijk voor de behandeling en die erkend is in de medische oncologie of in de interne geneeskunde of in de heelkunde.</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En complétant de la sorte les rubriques ad hoc de ce formulaire, le médecin spécialiste dont il est question ci-dessus s’engage également à conserver les documents exigés dans son dossier.</w:t>
            </w: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Door aldus het formulier volledig in te vullen in de ad hoc rubrieken, engageert de geneesheer-specialist van wie hierboven sprake is, gelijktijdig om in zijn dossier de vereiste documenten bij te houden.</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formulaire A doit être tenu à la disposition du médecin conseil.</w:t>
            </w: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Het formulier A moet ter beschikking gehouden worden van de geneesheer-adviseur.</w:t>
            </w:r>
          </w:p>
        </w:tc>
      </w:tr>
    </w:tbl>
    <w:p w:rsidR="00DA2C3A" w:rsidRPr="00E96777" w:rsidP="00DA2C3A">
      <w:pPr>
        <w:jc w:val="both"/>
        <w:rPr>
          <w:rFonts w:cs="Arial"/>
          <w:b/>
          <w:szCs w:val="18"/>
          <w:lang w:val="fr-BE"/>
        </w:rPr>
      </w:pPr>
      <w:r w:rsidRPr="00E96777">
        <w:rPr>
          <w:rFonts w:cs="Arial"/>
          <w:b/>
          <w:szCs w:val="18"/>
          <w:lang w:val="fr-BE"/>
        </w:rPr>
        <w:t>ANNEXE A: modèle de formulaire de demande destiné au pharmacien hospitalier</w:t>
      </w:r>
    </w:p>
    <w:p w:rsidR="00DA2C3A" w:rsidRPr="00E96777" w:rsidP="00DA2C3A">
      <w:pPr>
        <w:jc w:val="both"/>
        <w:rPr>
          <w:rFonts w:cs="Arial"/>
          <w:szCs w:val="18"/>
          <w:lang w:val="fr-BE"/>
        </w:rPr>
      </w:pPr>
      <w:r w:rsidRPr="00E96777">
        <w:rPr>
          <w:rFonts w:cs="Arial"/>
          <w:szCs w:val="18"/>
          <w:lang w:val="fr-BE"/>
        </w:rPr>
        <w:t xml:space="preserve">Formulaire de demande destiné au pharmacien hospitalier comme condition nécessaire pour la facturation de la </w:t>
      </w:r>
      <w:r>
        <w:rPr>
          <w:rFonts w:cs="Arial"/>
          <w:szCs w:val="18"/>
          <w:lang w:val="fr-BE"/>
        </w:rPr>
        <w:t>spécialité OCTREOSCAN (§ 30004 du chapitre II</w:t>
      </w:r>
      <w:r w:rsidRPr="00E96777">
        <w:rPr>
          <w:rFonts w:cs="Arial"/>
          <w:szCs w:val="18"/>
          <w:lang w:val="fr-BE"/>
        </w:rPr>
        <w:t xml:space="preserve"> de l’</w:t>
      </w:r>
      <w:r>
        <w:rPr>
          <w:rFonts w:cs="Arial"/>
          <w:szCs w:val="18"/>
          <w:lang w:val="fr-BE"/>
        </w:rPr>
        <w:t>Arrêté Royal du 22 mai 2014</w:t>
      </w:r>
      <w:r w:rsidRPr="00E96777">
        <w:rPr>
          <w:rFonts w:cs="Arial"/>
          <w:szCs w:val="18"/>
          <w:lang w:val="fr-BE"/>
        </w:rPr>
        <w:t>).</w:t>
      </w:r>
    </w:p>
    <w:p w:rsidR="00DA2C3A" w:rsidRPr="00E96777" w:rsidP="00DA2C3A">
      <w:pPr>
        <w:jc w:val="both"/>
        <w:rPr>
          <w:rFonts w:cs="Arial"/>
          <w:szCs w:val="18"/>
          <w:lang w:val="fr-BE"/>
        </w:rPr>
      </w:pPr>
    </w:p>
    <w:p w:rsidR="00DA2C3A" w:rsidRPr="00E96777" w:rsidP="00DA2C3A">
      <w:pPr>
        <w:jc w:val="both"/>
        <w:rPr>
          <w:rFonts w:cs="Arial"/>
          <w:b/>
          <w:szCs w:val="18"/>
          <w:u w:val="single"/>
          <w:lang w:val="fr-BE"/>
        </w:rPr>
      </w:pPr>
      <w:r w:rsidRPr="00E96777">
        <w:rPr>
          <w:rFonts w:cs="Arial"/>
          <w:b/>
          <w:szCs w:val="18"/>
          <w:u w:val="single"/>
          <w:lang w:val="fr-BE"/>
        </w:rPr>
        <w:t>I -  Identification  du bénéficiaire  (nom,  prénom,  numéro d’affiliation à l’organisme assureur) :</w:t>
      </w:r>
    </w:p>
    <w:p w:rsidR="00DA2C3A" w:rsidRPr="00E96777" w:rsidP="00DA2C3A">
      <w:pPr>
        <w:jc w:val="both"/>
        <w:rPr>
          <w:rFonts w:cs="Arial"/>
          <w:szCs w:val="18"/>
          <w:u w:val="single"/>
          <w:lang w:val="fr-BE"/>
        </w:rPr>
      </w:pPr>
    </w:p>
    <w:tbl>
      <w:tblPr>
        <w:tblStyle w:val="TableNormal"/>
        <w:tblW w:w="0" w:type="auto"/>
        <w:jc w:val="center"/>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Tr="009C4514">
        <w:tblPrEx>
          <w:tblW w:w="0" w:type="auto"/>
          <w:jc w:val="center"/>
          <w:tblLayout w:type="fixed"/>
          <w:tblCellMar>
            <w:left w:w="97" w:type="dxa"/>
            <w:right w:w="97" w:type="dxa"/>
          </w:tblCellMar>
          <w:tblLook w:val="04A0"/>
        </w:tblPrEx>
        <w:trPr>
          <w:jc w:val="center"/>
        </w:trPr>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nil"/>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nil"/>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nil"/>
              <w:right w:val="nil"/>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ind w:right="281"/>
              <w:jc w:val="both"/>
              <w:rPr>
                <w:rFonts w:cs="Arial"/>
                <w:noProof/>
                <w:szCs w:val="18"/>
                <w:lang w:val="fr-BE" w:eastAsia="nl-BE"/>
              </w:rPr>
            </w:pPr>
          </w:p>
        </w:tc>
      </w:tr>
    </w:tbl>
    <w:p w:rsidR="00DA2C3A" w:rsidRPr="00E96777" w:rsidP="00DA2C3A">
      <w:pPr>
        <w:jc w:val="both"/>
        <w:rPr>
          <w:rFonts w:cs="Arial"/>
          <w:szCs w:val="18"/>
          <w:lang w:val="fr-BE"/>
        </w:rPr>
      </w:pPr>
    </w:p>
    <w:p w:rsidR="00DA2C3A" w:rsidRPr="00E96777" w:rsidP="00DA2C3A">
      <w:pPr>
        <w:jc w:val="both"/>
        <w:rPr>
          <w:rFonts w:cs="Arial"/>
          <w:szCs w:val="18"/>
          <w:lang w:val="fr-BE"/>
        </w:rPr>
      </w:pPr>
      <w:r w:rsidRPr="00E96777">
        <w:rPr>
          <w:rFonts w:cs="Arial"/>
          <w:b/>
          <w:szCs w:val="18"/>
          <w:u w:val="single"/>
          <w:lang w:val="fr-BE"/>
        </w:rPr>
        <w:t>II - Eléments à attester par un médecin spécialiste en oncologie médicale, ou en médecine interne ou en chirurgie :</w:t>
      </w:r>
    </w:p>
    <w:p w:rsidR="00DA2C3A" w:rsidRPr="00E96777" w:rsidP="00DA2C3A">
      <w:pPr>
        <w:jc w:val="both"/>
        <w:rPr>
          <w:rFonts w:cs="Arial"/>
          <w:bCs/>
          <w:szCs w:val="18"/>
          <w:lang w:val="fr-BE"/>
        </w:rPr>
      </w:pPr>
    </w:p>
    <w:p w:rsidR="00DA2C3A" w:rsidRPr="00E96777" w:rsidP="00DA2C3A">
      <w:pPr>
        <w:jc w:val="both"/>
        <w:rPr>
          <w:rFonts w:cs="Arial"/>
          <w:bCs/>
          <w:szCs w:val="18"/>
          <w:lang w:val="fr-BE"/>
        </w:rPr>
      </w:pPr>
      <w:r w:rsidRPr="00E96777">
        <w:rPr>
          <w:rFonts w:cs="Arial"/>
          <w:bCs/>
          <w:szCs w:val="18"/>
          <w:lang w:val="fr-BE"/>
        </w:rPr>
        <w:t xml:space="preserve">Je soussigné, docteur en médecine, spécialiste </w:t>
      </w:r>
    </w:p>
    <w:p w:rsidR="00DA2C3A" w:rsidRPr="00E96777" w:rsidP="00DA2C3A">
      <w:pPr>
        <w:jc w:val="both"/>
        <w:rPr>
          <w:rFonts w:cs="Arial"/>
          <w:bCs/>
          <w:szCs w:val="18"/>
          <w:lang w:val="fr-BE"/>
        </w:rPr>
      </w:pPr>
      <w:r w:rsidRPr="00E96777">
        <w:rPr>
          <w:rFonts w:ascii="Cambria Math" w:eastAsia="Batang" w:hAnsi="Cambria Math" w:cs="Cambria Math"/>
          <w:bCs/>
          <w:szCs w:val="18"/>
          <w:lang w:val="fr-BE"/>
        </w:rPr>
        <w:t>⊔</w:t>
      </w:r>
      <w:r w:rsidRPr="00E96777">
        <w:rPr>
          <w:rFonts w:cs="Arial"/>
          <w:bCs/>
          <w:szCs w:val="18"/>
          <w:lang w:val="fr-BE"/>
        </w:rPr>
        <w:t xml:space="preserve">  en oncologie médicale </w:t>
      </w:r>
    </w:p>
    <w:p w:rsidR="00DA2C3A" w:rsidRPr="00E96777" w:rsidP="00DA2C3A">
      <w:pPr>
        <w:jc w:val="both"/>
        <w:rPr>
          <w:rFonts w:cs="Arial"/>
          <w:bCs/>
          <w:szCs w:val="18"/>
          <w:lang w:val="fr-BE"/>
        </w:rPr>
      </w:pPr>
      <w:r w:rsidRPr="00E96777">
        <w:rPr>
          <w:rFonts w:cs="Arial"/>
          <w:bCs/>
          <w:szCs w:val="18"/>
          <w:lang w:val="fr-BE"/>
        </w:rPr>
        <w:t>(ou)</w:t>
      </w:r>
    </w:p>
    <w:p w:rsidR="00DA2C3A" w:rsidRPr="00E96777" w:rsidP="00DA2C3A">
      <w:pPr>
        <w:jc w:val="both"/>
        <w:rPr>
          <w:rFonts w:cs="Arial"/>
          <w:bCs/>
          <w:szCs w:val="18"/>
          <w:lang w:val="fr-BE"/>
        </w:rPr>
      </w:pPr>
      <w:r w:rsidRPr="00E96777">
        <w:rPr>
          <w:rFonts w:ascii="Cambria Math" w:eastAsia="Batang" w:hAnsi="Cambria Math" w:cs="Cambria Math"/>
          <w:bCs/>
          <w:szCs w:val="18"/>
          <w:lang w:val="fr-BE"/>
        </w:rPr>
        <w:t>⊔</w:t>
      </w:r>
      <w:r w:rsidRPr="00E96777">
        <w:rPr>
          <w:rFonts w:cs="Arial"/>
          <w:bCs/>
          <w:szCs w:val="18"/>
          <w:lang w:val="fr-BE"/>
        </w:rPr>
        <w:t xml:space="preserve"> en médecine interne</w:t>
      </w:r>
    </w:p>
    <w:p w:rsidR="00DA2C3A" w:rsidRPr="00E96777" w:rsidP="00DA2C3A">
      <w:pPr>
        <w:jc w:val="both"/>
        <w:rPr>
          <w:rFonts w:cs="Arial"/>
          <w:bCs/>
          <w:szCs w:val="18"/>
          <w:lang w:val="fr-BE"/>
        </w:rPr>
      </w:pPr>
      <w:r w:rsidRPr="00E96777">
        <w:rPr>
          <w:rFonts w:cs="Arial"/>
          <w:bCs/>
          <w:szCs w:val="18"/>
          <w:lang w:val="fr-BE"/>
        </w:rPr>
        <w:t>(ou)</w:t>
      </w:r>
    </w:p>
    <w:p w:rsidR="00DA2C3A" w:rsidRPr="00E96777" w:rsidP="00DA2C3A">
      <w:pPr>
        <w:jc w:val="both"/>
        <w:rPr>
          <w:rFonts w:cs="Arial"/>
          <w:bCs/>
          <w:szCs w:val="18"/>
          <w:lang w:val="fr-BE"/>
        </w:rPr>
      </w:pPr>
      <w:r w:rsidRPr="00E96777">
        <w:rPr>
          <w:rFonts w:ascii="Cambria Math" w:eastAsia="Batang" w:hAnsi="Cambria Math" w:cs="Cambria Math"/>
          <w:bCs/>
          <w:szCs w:val="18"/>
          <w:lang w:val="fr-BE"/>
        </w:rPr>
        <w:t>⊔</w:t>
      </w:r>
      <w:r w:rsidRPr="00E96777">
        <w:rPr>
          <w:rFonts w:cs="Arial"/>
          <w:bCs/>
          <w:szCs w:val="18"/>
          <w:lang w:val="fr-BE"/>
        </w:rPr>
        <w:t xml:space="preserve"> en chirurgie </w:t>
      </w:r>
    </w:p>
    <w:p w:rsidR="00DA2C3A" w:rsidRPr="00E96777" w:rsidP="00DA2C3A">
      <w:pPr>
        <w:jc w:val="both"/>
        <w:rPr>
          <w:rFonts w:cs="Arial"/>
          <w:bCs/>
          <w:szCs w:val="18"/>
          <w:lang w:val="fr-BE"/>
        </w:rPr>
      </w:pPr>
    </w:p>
    <w:p w:rsidR="00DA2C3A" w:rsidRPr="00E96777" w:rsidP="00DA2C3A">
      <w:pPr>
        <w:jc w:val="both"/>
        <w:rPr>
          <w:rFonts w:cs="Arial"/>
          <w:bCs/>
          <w:szCs w:val="18"/>
          <w:lang w:val="fr-BE"/>
        </w:rPr>
      </w:pPr>
      <w:r w:rsidRPr="00E96777">
        <w:rPr>
          <w:rFonts w:cs="Arial"/>
          <w:bCs/>
          <w:szCs w:val="18"/>
          <w:lang w:val="fr-BE"/>
        </w:rPr>
        <w:t xml:space="preserve">certifie que toutes les </w:t>
      </w:r>
      <w:r>
        <w:rPr>
          <w:rFonts w:cs="Arial"/>
          <w:bCs/>
          <w:szCs w:val="18"/>
          <w:lang w:val="fr-BE"/>
        </w:rPr>
        <w:t>conditions figurant au § 30004</w:t>
      </w:r>
      <w:r w:rsidRPr="00E96777">
        <w:rPr>
          <w:rFonts w:cs="Arial"/>
          <w:bCs/>
          <w:szCs w:val="18"/>
          <w:lang w:val="fr-BE"/>
        </w:rPr>
        <w:t xml:space="preserve"> du chapitr</w:t>
      </w:r>
      <w:r>
        <w:rPr>
          <w:rFonts w:cs="Arial"/>
          <w:bCs/>
          <w:szCs w:val="18"/>
          <w:lang w:val="fr-BE"/>
        </w:rPr>
        <w:t>e IV de l’AR du 22 mai 2014</w:t>
      </w:r>
      <w:r w:rsidRPr="00E96777">
        <w:rPr>
          <w:rFonts w:cs="Arial"/>
          <w:bCs/>
          <w:szCs w:val="18"/>
          <w:lang w:val="fr-BE"/>
        </w:rPr>
        <w:t xml:space="preserve"> pour le remboursement de l’administration d’OCTREOSCAN chez ce (cette) patient(e) sont satisfaites, étant donné que cette administration a été faite pour la situation attestée au point III ci-dessous :</w:t>
      </w:r>
    </w:p>
    <w:p w:rsidR="00DA2C3A" w:rsidRPr="00E96777" w:rsidP="00DA2C3A">
      <w:pPr>
        <w:jc w:val="both"/>
        <w:rPr>
          <w:rFonts w:cs="Arial"/>
          <w:b/>
          <w:szCs w:val="18"/>
          <w:u w:val="single"/>
          <w:lang w:val="fr-BE"/>
        </w:rPr>
      </w:pPr>
    </w:p>
    <w:p w:rsidR="00DA2C3A" w:rsidRPr="00E96777" w:rsidP="00DA2C3A">
      <w:pPr>
        <w:jc w:val="both"/>
        <w:rPr>
          <w:rFonts w:eastAsia="Batang" w:cs="Arial"/>
          <w:b/>
          <w:bCs/>
          <w:szCs w:val="18"/>
          <w:lang w:val="fr-BE"/>
        </w:rPr>
      </w:pPr>
      <w:r w:rsidRPr="00E96777">
        <w:rPr>
          <w:rFonts w:cs="Arial"/>
          <w:b/>
          <w:szCs w:val="18"/>
          <w:u w:val="single"/>
          <w:lang w:val="fr-BE"/>
        </w:rPr>
        <w:t xml:space="preserve">III - Situation du (de la) patient(e) qui doit subir une </w:t>
      </w:r>
      <w:r w:rsidRPr="00E96777">
        <w:rPr>
          <w:rFonts w:cs="Arial"/>
          <w:b/>
          <w:szCs w:val="18"/>
          <w:u w:val="single"/>
          <w:lang w:val="fr-BE"/>
        </w:rPr>
        <w:t>SPECTomographie</w:t>
      </w:r>
      <w:r w:rsidRPr="00E96777">
        <w:rPr>
          <w:rFonts w:cs="Arial"/>
          <w:b/>
          <w:szCs w:val="18"/>
          <w:u w:val="single"/>
          <w:lang w:val="fr-BE"/>
        </w:rPr>
        <w:t xml:space="preserve"> avec OCTREOSCAN (cochez les cases appropriées) :</w:t>
      </w:r>
    </w:p>
    <w:p w:rsidR="00DA2C3A" w:rsidRPr="00E96777" w:rsidP="00DA2C3A">
      <w:pPr>
        <w:jc w:val="both"/>
        <w:rPr>
          <w:rFonts w:cs="Arial"/>
          <w:szCs w:val="18"/>
          <w:lang w:val="fr-BE"/>
        </w:rPr>
      </w:pPr>
      <w:r w:rsidRPr="00E96777">
        <w:rPr>
          <w:rFonts w:ascii="Cambria Math" w:eastAsia="Batang" w:hAnsi="Cambria Math" w:cs="Cambria Math"/>
          <w:bCs/>
          <w:szCs w:val="18"/>
          <w:lang w:val="fr-BE"/>
        </w:rPr>
        <w:t>⊔</w:t>
      </w:r>
      <w:r w:rsidRPr="00E96777">
        <w:rPr>
          <w:rFonts w:eastAsia="Batang" w:cs="Arial"/>
          <w:bCs/>
          <w:szCs w:val="18"/>
          <w:lang w:val="fr-BE"/>
        </w:rPr>
        <w:t xml:space="preserve"> J’atteste qu’il s’agit d’un(e) patient(e) chez qui il existe une forte suspicion qu’il/elle:  </w:t>
      </w:r>
    </w:p>
    <w:p w:rsidR="00DA2C3A" w:rsidRPr="00E96777" w:rsidP="00DA2C3A">
      <w:pPr>
        <w:jc w:val="both"/>
        <w:rPr>
          <w:rFonts w:eastAsia="Batang" w:cs="Arial"/>
          <w:bCs/>
          <w:szCs w:val="18"/>
          <w:lang w:val="fr-BE"/>
        </w:rPr>
      </w:pPr>
    </w:p>
    <w:p w:rsidR="00DA2C3A" w:rsidRPr="00E96777" w:rsidP="00DA2C3A">
      <w:pPr>
        <w:ind w:firstLine="720"/>
        <w:jc w:val="both"/>
        <w:rPr>
          <w:rFonts w:cs="Arial"/>
          <w:bCs/>
          <w:szCs w:val="18"/>
          <w:lang w:val="fr-BE"/>
        </w:rPr>
      </w:pPr>
      <w:r w:rsidRPr="00E96777">
        <w:rPr>
          <w:rFonts w:ascii="Cambria Math" w:eastAsia="Batang" w:hAnsi="Cambria Math" w:cs="Cambria Math"/>
          <w:bCs/>
          <w:szCs w:val="18"/>
          <w:lang w:val="fr-BE"/>
        </w:rPr>
        <w:t>⊔</w:t>
      </w:r>
      <w:r w:rsidRPr="00E96777">
        <w:rPr>
          <w:rFonts w:cs="Arial"/>
          <w:bCs/>
          <w:szCs w:val="18"/>
          <w:lang w:val="fr-BE"/>
        </w:rPr>
        <w:t xml:space="preserve">  présente une tumeur carcinoïde </w:t>
      </w:r>
    </w:p>
    <w:p w:rsidR="00DA2C3A" w:rsidRPr="00E96777" w:rsidP="00DA2C3A">
      <w:pPr>
        <w:ind w:firstLine="720"/>
        <w:jc w:val="both"/>
        <w:rPr>
          <w:rFonts w:cs="Arial"/>
          <w:bCs/>
          <w:szCs w:val="18"/>
          <w:lang w:val="fr-BE"/>
        </w:rPr>
      </w:pPr>
      <w:r w:rsidRPr="00E96777">
        <w:rPr>
          <w:rFonts w:cs="Arial"/>
          <w:bCs/>
          <w:szCs w:val="18"/>
          <w:lang w:val="fr-BE"/>
        </w:rPr>
        <w:t>(ou)</w:t>
      </w:r>
    </w:p>
    <w:p w:rsidR="00DA2C3A" w:rsidRPr="00E96777" w:rsidP="00DA2C3A">
      <w:pPr>
        <w:ind w:firstLine="720"/>
        <w:jc w:val="both"/>
        <w:rPr>
          <w:rFonts w:cs="Arial"/>
          <w:szCs w:val="18"/>
          <w:lang w:val="fr-BE"/>
        </w:rPr>
      </w:pPr>
      <w:r w:rsidRPr="00E96777">
        <w:rPr>
          <w:rFonts w:ascii="Cambria Math" w:eastAsia="Batang" w:hAnsi="Cambria Math" w:cs="Cambria Math"/>
          <w:bCs/>
          <w:szCs w:val="18"/>
          <w:lang w:val="fr-BE"/>
        </w:rPr>
        <w:t>⊔</w:t>
      </w:r>
      <w:r w:rsidRPr="00E96777">
        <w:rPr>
          <w:rFonts w:cs="Arial"/>
          <w:bCs/>
          <w:szCs w:val="18"/>
          <w:lang w:val="fr-BE"/>
        </w:rPr>
        <w:t xml:space="preserve">  présente une tumeur </w:t>
      </w:r>
      <w:r w:rsidRPr="00E96777">
        <w:rPr>
          <w:rFonts w:cs="Arial"/>
          <w:bCs/>
          <w:szCs w:val="18"/>
          <w:lang w:val="fr-BE"/>
        </w:rPr>
        <w:t>neuro-endocrine</w:t>
      </w:r>
      <w:r w:rsidRPr="00E96777">
        <w:rPr>
          <w:rFonts w:cs="Arial"/>
          <w:bCs/>
          <w:szCs w:val="18"/>
          <w:lang w:val="fr-BE"/>
        </w:rPr>
        <w:t xml:space="preserve"> de </w:t>
      </w:r>
      <w:r w:rsidRPr="00E96777">
        <w:rPr>
          <w:rFonts w:ascii="Cambria Math" w:eastAsia="Batang" w:hAnsi="Cambria Math" w:cs="Cambria Math"/>
          <w:bCs/>
          <w:szCs w:val="18"/>
          <w:lang w:val="fr-BE"/>
        </w:rPr>
        <w:t>⊔</w:t>
      </w:r>
      <w:r w:rsidRPr="00E96777">
        <w:rPr>
          <w:rFonts w:cs="Arial"/>
          <w:bCs/>
          <w:szCs w:val="18"/>
          <w:lang w:val="fr-BE"/>
        </w:rPr>
        <w:t xml:space="preserve"> l’estomac,</w:t>
      </w:r>
      <w:r w:rsidRPr="00E96777">
        <w:rPr>
          <w:rFonts w:eastAsia="Batang" w:cs="Arial"/>
          <w:bCs/>
          <w:szCs w:val="18"/>
          <w:lang w:val="fr-BE"/>
        </w:rPr>
        <w:t xml:space="preserve"> </w:t>
      </w:r>
      <w:r w:rsidRPr="00E96777">
        <w:rPr>
          <w:rFonts w:ascii="Cambria Math" w:eastAsia="Batang" w:hAnsi="Cambria Math" w:cs="Cambria Math"/>
          <w:bCs/>
          <w:szCs w:val="18"/>
          <w:lang w:val="fr-BE"/>
        </w:rPr>
        <w:t>⊔</w:t>
      </w:r>
      <w:r w:rsidRPr="00E96777">
        <w:rPr>
          <w:rFonts w:eastAsia="Batang" w:cs="Arial"/>
          <w:bCs/>
          <w:szCs w:val="18"/>
          <w:lang w:val="fr-BE"/>
        </w:rPr>
        <w:t xml:space="preserve"> l’intestin</w:t>
      </w:r>
      <w:r w:rsidRPr="00E96777">
        <w:rPr>
          <w:rFonts w:cs="Arial"/>
          <w:bCs/>
          <w:szCs w:val="18"/>
          <w:lang w:val="fr-BE"/>
        </w:rPr>
        <w:t xml:space="preserve"> ou </w:t>
      </w:r>
      <w:r w:rsidRPr="00E96777">
        <w:rPr>
          <w:rFonts w:ascii="Cambria Math" w:eastAsia="Batang" w:hAnsi="Cambria Math" w:cs="Cambria Math"/>
          <w:bCs/>
          <w:szCs w:val="18"/>
          <w:lang w:val="fr-BE"/>
        </w:rPr>
        <w:t>⊔</w:t>
      </w:r>
      <w:r w:rsidRPr="00E96777">
        <w:rPr>
          <w:rFonts w:cs="Arial"/>
          <w:bCs/>
          <w:szCs w:val="18"/>
          <w:lang w:val="fr-BE"/>
        </w:rPr>
        <w:t xml:space="preserve"> du pancréas</w:t>
      </w:r>
    </w:p>
    <w:p w:rsidR="00DA2C3A" w:rsidRPr="00E96777" w:rsidP="00DA2C3A">
      <w:pPr>
        <w:jc w:val="both"/>
        <w:rPr>
          <w:rFonts w:cs="Arial"/>
          <w:bCs/>
          <w:szCs w:val="18"/>
          <w:lang w:val="fr-BE"/>
        </w:rPr>
      </w:pPr>
    </w:p>
    <w:p w:rsidR="00DA2C3A" w:rsidRPr="00E96777" w:rsidP="00DA2C3A">
      <w:pPr>
        <w:ind w:left="720"/>
        <w:jc w:val="both"/>
        <w:rPr>
          <w:rFonts w:cs="Arial"/>
          <w:szCs w:val="18"/>
          <w:lang w:val="fr-BE"/>
        </w:rPr>
      </w:pPr>
      <w:r w:rsidRPr="00E96777">
        <w:rPr>
          <w:rFonts w:cs="Arial"/>
          <w:szCs w:val="18"/>
          <w:lang w:val="fr-BE"/>
        </w:rPr>
        <w:t>Je dispose dans mon dossier des protocoles et des résultats des examens qui ont conduit à la suspicion de ce diagnostic</w:t>
      </w:r>
    </w:p>
    <w:p w:rsidR="00DA2C3A" w:rsidRPr="00E96777" w:rsidP="00DA2C3A">
      <w:pPr>
        <w:jc w:val="both"/>
        <w:rPr>
          <w:rFonts w:cs="Arial"/>
          <w:szCs w:val="18"/>
          <w:lang w:val="fr-BE"/>
        </w:rPr>
      </w:pPr>
    </w:p>
    <w:p w:rsidR="00DA2C3A" w:rsidRPr="00E96777" w:rsidP="00DA2C3A">
      <w:pPr>
        <w:jc w:val="both"/>
        <w:rPr>
          <w:rFonts w:cs="Arial"/>
          <w:bCs/>
          <w:szCs w:val="18"/>
          <w:lang w:val="fr-BE"/>
        </w:rPr>
      </w:pPr>
      <w:r w:rsidRPr="00E96777">
        <w:rPr>
          <w:rFonts w:ascii="Cambria Math" w:eastAsia="Batang" w:hAnsi="Cambria Math" w:cs="Cambria Math"/>
          <w:bCs/>
          <w:szCs w:val="18"/>
          <w:lang w:val="fr-BE"/>
        </w:rPr>
        <w:t>⊔</w:t>
      </w:r>
      <w:r w:rsidRPr="00E96777">
        <w:rPr>
          <w:rFonts w:eastAsia="Batang" w:cs="Arial"/>
          <w:bCs/>
          <w:szCs w:val="18"/>
          <w:lang w:val="fr-BE"/>
        </w:rPr>
        <w:t xml:space="preserve"> J’atteste qu’il s’agit d’un suivi annuel d’un(e) patient(e) dont la maladie a déjà été diagnostiquée et qui </w:t>
      </w:r>
      <w:r w:rsidRPr="00E96777">
        <w:rPr>
          <w:rFonts w:cs="Arial"/>
          <w:bCs/>
          <w:szCs w:val="18"/>
          <w:lang w:val="fr-BE"/>
        </w:rPr>
        <w:t xml:space="preserve">: </w:t>
      </w:r>
    </w:p>
    <w:p w:rsidR="00DA2C3A" w:rsidRPr="00E96777" w:rsidP="00DA2C3A">
      <w:pPr>
        <w:jc w:val="both"/>
        <w:rPr>
          <w:rFonts w:cs="Arial"/>
          <w:bCs/>
          <w:szCs w:val="18"/>
          <w:lang w:val="fr-BE"/>
        </w:rPr>
      </w:pPr>
    </w:p>
    <w:p w:rsidR="00DA2C3A" w:rsidRPr="00E96777" w:rsidP="00DA2C3A">
      <w:pPr>
        <w:ind w:firstLine="720"/>
        <w:jc w:val="both"/>
        <w:rPr>
          <w:rFonts w:eastAsia="Batang" w:cs="Arial"/>
          <w:bCs/>
          <w:szCs w:val="18"/>
          <w:lang w:val="fr-BE"/>
        </w:rPr>
      </w:pPr>
      <w:r w:rsidRPr="00E96777">
        <w:rPr>
          <w:rFonts w:ascii="Cambria Math" w:eastAsia="Batang" w:hAnsi="Cambria Math" w:cs="Cambria Math"/>
          <w:bCs/>
          <w:szCs w:val="18"/>
          <w:lang w:val="fr-BE"/>
        </w:rPr>
        <w:t>⊔</w:t>
      </w:r>
      <w:r w:rsidRPr="00E96777">
        <w:rPr>
          <w:rFonts w:eastAsia="Batang" w:cs="Arial"/>
          <w:bCs/>
          <w:szCs w:val="18"/>
          <w:lang w:val="fr-BE"/>
        </w:rPr>
        <w:t xml:space="preserve"> n’a jamais subi un examen avec OCTREOSCAN auparavant </w:t>
      </w:r>
    </w:p>
    <w:p w:rsidR="00DA2C3A" w:rsidRPr="00E96777" w:rsidP="00DA2C3A">
      <w:pPr>
        <w:ind w:firstLine="720"/>
        <w:jc w:val="both"/>
        <w:rPr>
          <w:rFonts w:eastAsia="Batang" w:cs="Arial"/>
          <w:bCs/>
          <w:szCs w:val="18"/>
          <w:lang w:val="fr-BE"/>
        </w:rPr>
      </w:pPr>
    </w:p>
    <w:p w:rsidR="00DA2C3A" w:rsidRPr="00E96777" w:rsidP="00DA2C3A">
      <w:pPr>
        <w:ind w:firstLine="720"/>
        <w:jc w:val="both"/>
        <w:rPr>
          <w:rFonts w:eastAsia="Batang" w:cs="Arial"/>
          <w:bCs/>
          <w:szCs w:val="18"/>
          <w:lang w:val="fr-BE"/>
        </w:rPr>
      </w:pPr>
      <w:r w:rsidRPr="00E96777">
        <w:rPr>
          <w:rFonts w:ascii="Cambria Math" w:eastAsia="Batang" w:hAnsi="Cambria Math" w:cs="Cambria Math"/>
          <w:bCs/>
          <w:szCs w:val="18"/>
          <w:lang w:val="fr-BE"/>
        </w:rPr>
        <w:t>⊔</w:t>
      </w:r>
      <w:r w:rsidRPr="00E96777">
        <w:rPr>
          <w:rFonts w:eastAsia="Batang" w:cs="Arial"/>
          <w:bCs/>
          <w:szCs w:val="18"/>
          <w:lang w:val="fr-BE"/>
        </w:rPr>
        <w:t xml:space="preserve"> a déjà subi un examen avec OCTREOSCAN le </w:t>
      </w:r>
      <w:r w:rsidRPr="00E96777">
        <w:rPr>
          <w:rFonts w:ascii="Cambria Math" w:hAnsi="Cambria Math" w:cs="Cambria Math"/>
          <w:szCs w:val="18"/>
          <w:lang w:val="fr-BE"/>
        </w:rPr>
        <w:t>⊔⊔</w:t>
      </w:r>
      <w:r w:rsidRPr="00E96777">
        <w:rPr>
          <w:rFonts w:cs="Arial"/>
          <w:szCs w:val="18"/>
          <w:lang w:val="fr-BE"/>
        </w:rPr>
        <w:t>/</w:t>
      </w:r>
      <w:r w:rsidRPr="00E96777">
        <w:rPr>
          <w:rFonts w:ascii="Cambria Math" w:hAnsi="Cambria Math" w:cs="Cambria Math"/>
          <w:szCs w:val="18"/>
          <w:lang w:val="fr-BE"/>
        </w:rPr>
        <w:t>⊔⊔</w:t>
      </w:r>
      <w:r w:rsidRPr="00E96777">
        <w:rPr>
          <w:rFonts w:cs="Arial"/>
          <w:szCs w:val="18"/>
          <w:lang w:val="fr-BE"/>
        </w:rPr>
        <w:t>/</w:t>
      </w:r>
      <w:r w:rsidRPr="00E96777">
        <w:rPr>
          <w:rFonts w:ascii="Cambria Math" w:hAnsi="Cambria Math" w:cs="Cambria Math"/>
          <w:szCs w:val="18"/>
          <w:lang w:val="fr-BE"/>
        </w:rPr>
        <w:t>⊔⊔⊔⊔</w:t>
      </w:r>
    </w:p>
    <w:p w:rsidR="00DA2C3A" w:rsidRPr="00E96777" w:rsidP="00DA2C3A">
      <w:pPr>
        <w:jc w:val="both"/>
        <w:rPr>
          <w:rFonts w:cs="Arial"/>
          <w:bCs/>
          <w:szCs w:val="18"/>
          <w:lang w:val="fr-BE"/>
        </w:rPr>
      </w:pPr>
      <w:r w:rsidRPr="00E96777">
        <w:rPr>
          <w:rFonts w:cs="Arial"/>
          <w:bCs/>
          <w:szCs w:val="18"/>
          <w:lang w:val="fr-BE"/>
        </w:rPr>
        <w:tab/>
      </w:r>
    </w:p>
    <w:p w:rsidR="00DA2C3A" w:rsidRPr="00E96777" w:rsidP="00DA2C3A">
      <w:pPr>
        <w:ind w:left="720"/>
        <w:jc w:val="both"/>
        <w:rPr>
          <w:rFonts w:cs="Arial"/>
          <w:szCs w:val="18"/>
          <w:lang w:val="fr-BE"/>
        </w:rPr>
      </w:pPr>
      <w:r w:rsidRPr="00E96777">
        <w:rPr>
          <w:rFonts w:cs="Arial"/>
          <w:szCs w:val="18"/>
          <w:lang w:val="fr-BE"/>
        </w:rPr>
        <w:t>Je dispose dans mon dossier des protocoles et des résultats des examens qui on été effectuées l’an dernier.</w:t>
      </w:r>
    </w:p>
    <w:p w:rsidR="00DA2C3A" w:rsidRPr="00E96777" w:rsidP="00DA2C3A">
      <w:pPr>
        <w:jc w:val="both"/>
        <w:rPr>
          <w:rFonts w:cs="Arial"/>
          <w:bCs/>
          <w:szCs w:val="18"/>
          <w:lang w:val="fr-BE"/>
        </w:rPr>
      </w:pPr>
    </w:p>
    <w:p w:rsidR="00DA2C3A" w:rsidRPr="00E96777" w:rsidP="00DA2C3A">
      <w:pPr>
        <w:spacing w:line="100" w:lineRule="atLeast"/>
        <w:ind w:right="-2"/>
        <w:jc w:val="both"/>
        <w:rPr>
          <w:rFonts w:cs="Arial"/>
          <w:szCs w:val="18"/>
          <w:lang w:val="fr-BE"/>
        </w:rPr>
      </w:pPr>
      <w:r w:rsidRPr="00E96777">
        <w:rPr>
          <w:rFonts w:ascii="Cambria Math" w:eastAsia="Batang" w:hAnsi="Cambria Math" w:cs="Cambria Math"/>
          <w:bCs/>
          <w:szCs w:val="18"/>
          <w:lang w:val="fr-BE"/>
        </w:rPr>
        <w:t>⊔</w:t>
      </w:r>
      <w:r w:rsidRPr="00E96777">
        <w:rPr>
          <w:rFonts w:cs="Arial"/>
          <w:bCs/>
          <w:szCs w:val="18"/>
          <w:lang w:val="fr-BE"/>
        </w:rPr>
        <w:t xml:space="preserve"> J’atteste que ce/cette patient(e) a subi une intervention chirurgicale pour son/sa tumeur carcinoïde ou </w:t>
      </w:r>
      <w:r w:rsidRPr="00E96777">
        <w:rPr>
          <w:rFonts w:cs="Arial"/>
          <w:bCs/>
          <w:szCs w:val="18"/>
          <w:lang w:val="fr-BE"/>
        </w:rPr>
        <w:t>neuro-endocrine</w:t>
      </w:r>
      <w:r w:rsidRPr="00E96777">
        <w:rPr>
          <w:rFonts w:cs="Arial"/>
          <w:bCs/>
          <w:szCs w:val="18"/>
          <w:lang w:val="fr-BE"/>
        </w:rPr>
        <w:t xml:space="preserve"> ou une (des) métastase(s) de celle-ci le </w:t>
      </w:r>
      <w:r w:rsidRPr="00E96777">
        <w:rPr>
          <w:rFonts w:ascii="Cambria Math" w:hAnsi="Cambria Math" w:cs="Cambria Math"/>
          <w:szCs w:val="18"/>
          <w:lang w:val="fr-BE"/>
        </w:rPr>
        <w:t>⊔⊔</w:t>
      </w:r>
      <w:r w:rsidRPr="00E96777">
        <w:rPr>
          <w:rFonts w:cs="Arial"/>
          <w:szCs w:val="18"/>
          <w:lang w:val="fr-BE"/>
        </w:rPr>
        <w:t>/</w:t>
      </w:r>
      <w:r w:rsidRPr="00E96777">
        <w:rPr>
          <w:rFonts w:ascii="Cambria Math" w:hAnsi="Cambria Math" w:cs="Cambria Math"/>
          <w:szCs w:val="18"/>
          <w:lang w:val="fr-BE"/>
        </w:rPr>
        <w:t>⊔⊔</w:t>
      </w:r>
      <w:r w:rsidRPr="00E96777">
        <w:rPr>
          <w:rFonts w:cs="Arial"/>
          <w:szCs w:val="18"/>
          <w:lang w:val="fr-BE"/>
        </w:rPr>
        <w:t>/</w:t>
      </w:r>
      <w:r w:rsidRPr="00E96777">
        <w:rPr>
          <w:rFonts w:ascii="Cambria Math" w:hAnsi="Cambria Math" w:cs="Cambria Math"/>
          <w:szCs w:val="18"/>
          <w:lang w:val="fr-BE"/>
        </w:rPr>
        <w:t>⊔⊔⊔⊔</w:t>
      </w:r>
      <w:r w:rsidRPr="00E96777">
        <w:rPr>
          <w:rFonts w:cs="Arial"/>
          <w:szCs w:val="18"/>
          <w:lang w:val="fr-BE"/>
        </w:rPr>
        <w:t xml:space="preserve">. </w:t>
      </w:r>
      <w:r w:rsidRPr="00E96777">
        <w:rPr>
          <w:rFonts w:cs="Arial"/>
          <w:bCs/>
          <w:szCs w:val="18"/>
          <w:lang w:val="fr-BE"/>
        </w:rPr>
        <w:t>Un examen de suivi supplémentaire dans les 6 mois suivants l’intervention est nécessaire chez ce (cette) patient(e).</w:t>
      </w:r>
      <w:r w:rsidRPr="00E96777">
        <w:rPr>
          <w:rFonts w:cs="Arial"/>
          <w:szCs w:val="18"/>
          <w:lang w:val="fr-BE"/>
        </w:rPr>
        <w:t xml:space="preserve"> </w:t>
      </w:r>
    </w:p>
    <w:p w:rsidR="00DA2C3A" w:rsidRPr="00E96777" w:rsidP="00DA2C3A">
      <w:pPr>
        <w:spacing w:line="100" w:lineRule="atLeast"/>
        <w:ind w:right="-2"/>
        <w:jc w:val="both"/>
        <w:rPr>
          <w:rFonts w:cs="Arial"/>
          <w:szCs w:val="18"/>
          <w:lang w:val="fr-BE"/>
        </w:rPr>
      </w:pPr>
    </w:p>
    <w:p w:rsidR="00DA2C3A" w:rsidRPr="00E96777" w:rsidP="00DA2C3A">
      <w:pPr>
        <w:jc w:val="both"/>
        <w:rPr>
          <w:rFonts w:cs="Arial"/>
          <w:szCs w:val="18"/>
          <w:lang w:val="fr-BE"/>
        </w:rPr>
      </w:pPr>
      <w:r w:rsidRPr="00E96777">
        <w:rPr>
          <w:rFonts w:cs="Arial"/>
          <w:szCs w:val="18"/>
          <w:lang w:val="fr-BE"/>
        </w:rPr>
        <w:t>Je dispose dans mon dossier du protocole de l’intervention chirurgicale.</w:t>
      </w:r>
    </w:p>
    <w:p w:rsidR="00DA2C3A" w:rsidRPr="00E96777" w:rsidP="00DA2C3A">
      <w:pPr>
        <w:jc w:val="both"/>
        <w:rPr>
          <w:rFonts w:cs="Arial"/>
          <w:szCs w:val="18"/>
          <w:lang w:val="fr-BE"/>
        </w:rPr>
      </w:pPr>
    </w:p>
    <w:p w:rsidR="00DA2C3A" w:rsidRPr="00E96777" w:rsidP="00DA2C3A">
      <w:pPr>
        <w:jc w:val="both"/>
        <w:rPr>
          <w:rFonts w:cs="Arial"/>
          <w:szCs w:val="18"/>
          <w:u w:val="single"/>
        </w:rPr>
      </w:pPr>
      <w:r w:rsidRPr="00E96777">
        <w:rPr>
          <w:rFonts w:cs="Arial"/>
          <w:b/>
          <w:szCs w:val="18"/>
          <w:u w:val="single"/>
          <w:lang w:val="fr-BE"/>
        </w:rPr>
        <w:t xml:space="preserve">IV - Identification du médecin spécialiste en oncologie médicale ou en médecine interne ou en chirurgie. </w:t>
      </w:r>
      <w:r w:rsidRPr="00E96777">
        <w:rPr>
          <w:rFonts w:cs="Arial"/>
          <w:b/>
          <w:szCs w:val="18"/>
          <w:u w:val="single"/>
        </w:rPr>
        <w:t xml:space="preserve">(nom, </w:t>
      </w:r>
      <w:r w:rsidRPr="00E96777">
        <w:rPr>
          <w:rFonts w:cs="Arial"/>
          <w:b/>
          <w:szCs w:val="18"/>
          <w:u w:val="single"/>
        </w:rPr>
        <w:t>prénom</w:t>
      </w:r>
      <w:r w:rsidRPr="00E96777">
        <w:rPr>
          <w:rFonts w:cs="Arial"/>
          <w:b/>
          <w:szCs w:val="18"/>
          <w:u w:val="single"/>
        </w:rPr>
        <w:t xml:space="preserve">, </w:t>
      </w:r>
      <w:r w:rsidRPr="00E96777">
        <w:rPr>
          <w:rFonts w:cs="Arial"/>
          <w:b/>
          <w:szCs w:val="18"/>
          <w:u w:val="single"/>
        </w:rPr>
        <w:t>adres</w:t>
      </w:r>
      <w:r w:rsidRPr="00E96777">
        <w:rPr>
          <w:rFonts w:cs="Arial"/>
          <w:b/>
          <w:szCs w:val="18"/>
          <w:u w:val="single"/>
        </w:rPr>
        <w:t xml:space="preserve">, </w:t>
      </w:r>
      <w:r w:rsidRPr="00E96777">
        <w:rPr>
          <w:rFonts w:cs="Arial"/>
          <w:b/>
          <w:szCs w:val="18"/>
          <w:u w:val="single"/>
        </w:rPr>
        <w:t>numéro</w:t>
      </w:r>
      <w:r w:rsidRPr="00E96777">
        <w:rPr>
          <w:rFonts w:cs="Arial"/>
          <w:b/>
          <w:szCs w:val="18"/>
          <w:u w:val="single"/>
        </w:rPr>
        <w:t xml:space="preserve"> INAMI)</w:t>
      </w:r>
      <w:r w:rsidRPr="00E96777">
        <w:rPr>
          <w:rFonts w:cs="Arial"/>
          <w:szCs w:val="18"/>
          <w:u w:val="single"/>
        </w:rPr>
        <w:t>;</w:t>
      </w:r>
    </w:p>
    <w:p w:rsidR="00DA2C3A" w:rsidRPr="00E96777" w:rsidP="00DA2C3A">
      <w:pPr>
        <w:jc w:val="both"/>
        <w:rPr>
          <w:rFonts w:cs="Arial"/>
          <w:szCs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9C451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jc w:val="center"/>
        </w:trPr>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4887" w:type="dxa"/>
            <w:tcBorders>
              <w:top w:val="nil"/>
              <w:left w:val="nil"/>
              <w:bottom w:val="nil"/>
              <w:right w:val="nil"/>
            </w:tcBorders>
            <w:hideMark/>
          </w:tcPr>
          <w:p w:rsidR="00DA2C3A" w:rsidRPr="00E96777" w:rsidP="009C4514">
            <w:pPr>
              <w:jc w:val="both"/>
              <w:rPr>
                <w:rFonts w:cs="Arial"/>
                <w:noProof/>
                <w:szCs w:val="18"/>
                <w:lang w:val="nl-BE" w:eastAsia="nl-BE"/>
              </w:rPr>
            </w:pPr>
            <w:r w:rsidRPr="00E96777">
              <w:rPr>
                <w:rFonts w:cs="Arial"/>
                <w:noProof/>
                <w:szCs w:val="18"/>
                <w:lang w:val="nl-BE" w:eastAsia="nl-BE"/>
              </w:rPr>
              <w:t>(nom)</w:t>
            </w:r>
          </w:p>
        </w:tc>
      </w:tr>
    </w:tbl>
    <w:p w:rsidR="00DA2C3A" w:rsidRPr="00E96777" w:rsidP="00DA2C3A">
      <w:pPr>
        <w:jc w:val="both"/>
        <w:rPr>
          <w:rFonts w:cs="Arial"/>
          <w:noProof/>
          <w:szCs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9C451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jc w:val="center"/>
        </w:trPr>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4887" w:type="dxa"/>
            <w:tcBorders>
              <w:top w:val="nil"/>
              <w:left w:val="nil"/>
              <w:bottom w:val="nil"/>
              <w:right w:val="nil"/>
            </w:tcBorders>
            <w:hideMark/>
          </w:tcPr>
          <w:p w:rsidR="00DA2C3A" w:rsidRPr="00E96777" w:rsidP="009C4514">
            <w:pPr>
              <w:jc w:val="both"/>
              <w:rPr>
                <w:rFonts w:cs="Arial"/>
                <w:noProof/>
                <w:szCs w:val="18"/>
                <w:lang w:val="nl-BE" w:eastAsia="nl-BE"/>
              </w:rPr>
            </w:pPr>
            <w:r w:rsidRPr="00E96777">
              <w:rPr>
                <w:rFonts w:cs="Arial"/>
                <w:noProof/>
                <w:szCs w:val="18"/>
                <w:lang w:val="nl-BE" w:eastAsia="nl-BE"/>
              </w:rPr>
              <w:t>(prénom)</w:t>
            </w:r>
          </w:p>
        </w:tc>
      </w:tr>
    </w:tbl>
    <w:p w:rsidR="00DA2C3A" w:rsidRPr="00E96777" w:rsidP="00DA2C3A">
      <w:pPr>
        <w:jc w:val="both"/>
        <w:rPr>
          <w:rFonts w:cs="Arial"/>
          <w:noProof/>
          <w:szCs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381"/>
        <w:gridCol w:w="372"/>
        <w:gridCol w:w="214"/>
        <w:gridCol w:w="214"/>
        <w:gridCol w:w="214"/>
        <w:gridCol w:w="214"/>
        <w:gridCol w:w="214"/>
        <w:gridCol w:w="214"/>
        <w:gridCol w:w="214"/>
        <w:gridCol w:w="214"/>
        <w:gridCol w:w="214"/>
        <w:gridCol w:w="214"/>
        <w:gridCol w:w="214"/>
        <w:gridCol w:w="214"/>
        <w:gridCol w:w="6274"/>
      </w:tblGrid>
      <w:tr w:rsidTr="009C451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jc w:val="center"/>
        </w:trPr>
        <w:tc>
          <w:tcPr>
            <w:tcW w:w="381" w:type="dxa"/>
            <w:tcBorders>
              <w:top w:val="nil"/>
              <w:left w:val="single" w:sz="4" w:space="0" w:color="auto"/>
              <w:bottom w:val="single" w:sz="4" w:space="0" w:color="auto"/>
              <w:right w:val="single" w:sz="4" w:space="0" w:color="auto"/>
            </w:tcBorders>
            <w:hideMark/>
          </w:tcPr>
          <w:p w:rsidR="00DA2C3A" w:rsidRPr="00E96777" w:rsidP="009C4514">
            <w:pPr>
              <w:jc w:val="both"/>
              <w:rPr>
                <w:rFonts w:cs="Arial"/>
                <w:noProof/>
                <w:szCs w:val="18"/>
                <w:lang w:val="nl-BE" w:eastAsia="nl-BE"/>
              </w:rPr>
            </w:pPr>
            <w:r w:rsidRPr="00E96777">
              <w:rPr>
                <w:rFonts w:cs="Arial"/>
                <w:noProof/>
                <w:szCs w:val="18"/>
                <w:lang w:val="nl-BE" w:eastAsia="nl-BE"/>
              </w:rPr>
              <w:t>1</w:t>
            </w:r>
          </w:p>
        </w:tc>
        <w:tc>
          <w:tcPr>
            <w:tcW w:w="372" w:type="dxa"/>
            <w:tcBorders>
              <w:top w:val="nil"/>
              <w:left w:val="nil"/>
              <w:bottom w:val="nil"/>
              <w:right w:val="nil"/>
            </w:tcBorders>
            <w:hideMark/>
          </w:tcPr>
          <w:p w:rsidR="00DA2C3A" w:rsidRPr="00E96777" w:rsidP="009C4514">
            <w:pPr>
              <w:jc w:val="both"/>
              <w:rPr>
                <w:rFonts w:cs="Arial"/>
                <w:noProof/>
                <w:szCs w:val="18"/>
                <w:lang w:val="nl-BE" w:eastAsia="nl-BE"/>
              </w:rPr>
            </w:pPr>
            <w:r w:rsidRPr="00E96777">
              <w:rPr>
                <w:rFonts w:cs="Arial"/>
                <w:noProof/>
                <w:szCs w:val="18"/>
                <w:lang w:val="nl-BE" w:eastAsia="nl-BE"/>
              </w:rPr>
              <w:t>-</w:t>
            </w: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nil"/>
              <w:bottom w:val="nil"/>
              <w:right w:val="nil"/>
            </w:tcBorders>
            <w:hideMark/>
          </w:tcPr>
          <w:p w:rsidR="00DA2C3A" w:rsidRPr="00E96777" w:rsidP="009C4514">
            <w:pPr>
              <w:jc w:val="both"/>
              <w:rPr>
                <w:rFonts w:cs="Arial"/>
                <w:noProof/>
                <w:szCs w:val="18"/>
                <w:lang w:val="nl-BE" w:eastAsia="nl-BE"/>
              </w:rPr>
            </w:pPr>
            <w:r w:rsidRPr="00E96777">
              <w:rPr>
                <w:rFonts w:cs="Arial"/>
                <w:noProof/>
                <w:szCs w:val="18"/>
                <w:lang w:val="nl-BE" w:eastAsia="nl-BE"/>
              </w:rPr>
              <w:t>-</w:t>
            </w: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nil"/>
              <w:bottom w:val="nil"/>
              <w:right w:val="nil"/>
            </w:tcBorders>
            <w:hideMark/>
          </w:tcPr>
          <w:p w:rsidR="00DA2C3A" w:rsidRPr="00E96777" w:rsidP="009C4514">
            <w:pPr>
              <w:jc w:val="both"/>
              <w:rPr>
                <w:rFonts w:cs="Arial"/>
                <w:noProof/>
                <w:szCs w:val="18"/>
                <w:lang w:val="nl-BE" w:eastAsia="nl-BE"/>
              </w:rPr>
            </w:pPr>
            <w:r w:rsidRPr="00E96777">
              <w:rPr>
                <w:rFonts w:cs="Arial"/>
                <w:noProof/>
                <w:szCs w:val="18"/>
                <w:lang w:val="nl-BE" w:eastAsia="nl-BE"/>
              </w:rPr>
              <w:t>-</w:t>
            </w: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6274" w:type="dxa"/>
            <w:tcBorders>
              <w:top w:val="nil"/>
              <w:left w:val="nil"/>
              <w:bottom w:val="nil"/>
              <w:right w:val="nil"/>
            </w:tcBorders>
            <w:hideMark/>
          </w:tcPr>
          <w:p w:rsidR="00DA2C3A" w:rsidRPr="00E96777" w:rsidP="009C4514">
            <w:pPr>
              <w:jc w:val="both"/>
              <w:rPr>
                <w:rFonts w:cs="Arial"/>
                <w:noProof/>
                <w:szCs w:val="18"/>
                <w:lang w:val="nl-BE" w:eastAsia="nl-BE"/>
              </w:rPr>
            </w:pPr>
            <w:r w:rsidRPr="00E96777">
              <w:rPr>
                <w:rFonts w:cs="Arial"/>
                <w:noProof/>
                <w:szCs w:val="18"/>
                <w:lang w:val="nl-BE" w:eastAsia="nl-BE"/>
              </w:rPr>
              <w:t>(n° INAMI)</w:t>
            </w:r>
          </w:p>
        </w:tc>
      </w:tr>
    </w:tbl>
    <w:p w:rsidR="00DA2C3A" w:rsidRPr="00E96777" w:rsidP="00DA2C3A">
      <w:pPr>
        <w:jc w:val="both"/>
        <w:rPr>
          <w:rFonts w:cs="Arial"/>
          <w:noProof/>
          <w:szCs w:val="18"/>
        </w:rPr>
      </w:pPr>
    </w:p>
    <w:p w:rsidR="00DA2C3A" w:rsidRPr="00E96777" w:rsidP="00DA2C3A">
      <w:pPr>
        <w:jc w:val="both"/>
        <w:rPr>
          <w:rFonts w:cs="Arial"/>
          <w:noProof/>
          <w:szCs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361"/>
        <w:gridCol w:w="214"/>
        <w:gridCol w:w="214"/>
        <w:gridCol w:w="214"/>
        <w:gridCol w:w="214"/>
        <w:gridCol w:w="214"/>
        <w:gridCol w:w="214"/>
        <w:gridCol w:w="214"/>
        <w:gridCol w:w="7308"/>
      </w:tblGrid>
      <w:tr w:rsidTr="009C451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jc w:val="center"/>
        </w:trPr>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361" w:type="dxa"/>
            <w:tcBorders>
              <w:top w:val="nil"/>
              <w:left w:val="nil"/>
              <w:bottom w:val="nil"/>
              <w:right w:val="nil"/>
            </w:tcBorders>
            <w:hideMark/>
          </w:tcPr>
          <w:p w:rsidR="00DA2C3A" w:rsidRPr="00E96777" w:rsidP="009C4514">
            <w:pPr>
              <w:jc w:val="both"/>
              <w:rPr>
                <w:rFonts w:cs="Arial"/>
                <w:noProof/>
                <w:szCs w:val="18"/>
                <w:lang w:val="nl-BE" w:eastAsia="nl-BE"/>
              </w:rPr>
            </w:pPr>
            <w:r w:rsidRPr="00E96777">
              <w:rPr>
                <w:rFonts w:cs="Arial"/>
                <w:noProof/>
                <w:szCs w:val="18"/>
                <w:lang w:val="nl-BE" w:eastAsia="nl-BE"/>
              </w:rPr>
              <w:t>/</w:t>
            </w: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nil"/>
              <w:bottom w:val="nil"/>
              <w:right w:val="nil"/>
            </w:tcBorders>
            <w:hideMark/>
          </w:tcPr>
          <w:p w:rsidR="00DA2C3A" w:rsidRPr="00E96777" w:rsidP="009C4514">
            <w:pPr>
              <w:jc w:val="both"/>
              <w:rPr>
                <w:rFonts w:cs="Arial"/>
                <w:noProof/>
                <w:szCs w:val="18"/>
                <w:lang w:val="nl-BE" w:eastAsia="nl-BE"/>
              </w:rPr>
            </w:pPr>
            <w:r w:rsidRPr="00E96777">
              <w:rPr>
                <w:rFonts w:cs="Arial"/>
                <w:noProof/>
                <w:szCs w:val="18"/>
                <w:lang w:val="nl-BE" w:eastAsia="nl-BE"/>
              </w:rPr>
              <w:t>/</w:t>
            </w: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7308" w:type="dxa"/>
            <w:tcBorders>
              <w:top w:val="nil"/>
              <w:left w:val="nil"/>
              <w:bottom w:val="nil"/>
              <w:right w:val="nil"/>
            </w:tcBorders>
            <w:hideMark/>
          </w:tcPr>
          <w:p w:rsidR="00DA2C3A" w:rsidRPr="00E96777" w:rsidP="009C4514">
            <w:pPr>
              <w:jc w:val="both"/>
              <w:rPr>
                <w:rFonts w:cs="Arial"/>
                <w:noProof/>
                <w:szCs w:val="18"/>
                <w:lang w:val="nl-BE" w:eastAsia="nl-BE"/>
              </w:rPr>
            </w:pPr>
            <w:r w:rsidRPr="00E96777">
              <w:rPr>
                <w:rFonts w:cs="Arial"/>
                <w:noProof/>
                <w:szCs w:val="18"/>
                <w:lang w:val="nl-BE" w:eastAsia="nl-BE"/>
              </w:rPr>
              <w:t>(date)</w:t>
            </w:r>
          </w:p>
        </w:tc>
      </w:tr>
    </w:tbl>
    <w:p w:rsidR="00DA2C3A" w:rsidRPr="00E96777" w:rsidP="00DA2C3A">
      <w:pPr>
        <w:jc w:val="both"/>
        <w:rPr>
          <w:rFonts w:cs="Arial"/>
          <w:noProof/>
          <w:szCs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575"/>
        <w:gridCol w:w="2576"/>
        <w:gridCol w:w="2576"/>
        <w:gridCol w:w="3170"/>
      </w:tblGrid>
      <w:tr w:rsidTr="009C451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1201"/>
          <w:jc w:val="center"/>
        </w:trPr>
        <w:tc>
          <w:tcPr>
            <w:tcW w:w="2575" w:type="dxa"/>
            <w:tcBorders>
              <w:top w:val="single" w:sz="4" w:space="0" w:color="auto"/>
              <w:left w:val="single" w:sz="4" w:space="0" w:color="auto"/>
              <w:bottom w:val="single" w:sz="4" w:space="0" w:color="auto"/>
              <w:right w:val="single" w:sz="4" w:space="0" w:color="auto"/>
            </w:tcBorders>
          </w:tcPr>
          <w:p w:rsidR="00DA2C3A" w:rsidRPr="00E96777" w:rsidP="009C4514">
            <w:pPr>
              <w:jc w:val="both"/>
              <w:rPr>
                <w:rFonts w:cs="Arial"/>
                <w:noProof/>
                <w:szCs w:val="18"/>
                <w:lang w:val="nl-BE" w:eastAsia="nl-BE"/>
              </w:rPr>
            </w:pPr>
          </w:p>
        </w:tc>
        <w:tc>
          <w:tcPr>
            <w:tcW w:w="2576" w:type="dxa"/>
            <w:tcBorders>
              <w:top w:val="nil"/>
              <w:left w:val="nil"/>
              <w:bottom w:val="nil"/>
              <w:right w:val="nil"/>
            </w:tcBorders>
            <w:vAlign w:val="bottom"/>
            <w:hideMark/>
          </w:tcPr>
          <w:p w:rsidR="00DA2C3A" w:rsidRPr="00E96777" w:rsidP="009C4514">
            <w:pPr>
              <w:jc w:val="both"/>
              <w:rPr>
                <w:rFonts w:cs="Arial"/>
                <w:noProof/>
                <w:szCs w:val="18"/>
                <w:lang w:val="nl-BE" w:eastAsia="nl-BE"/>
              </w:rPr>
            </w:pPr>
            <w:r w:rsidRPr="00E96777">
              <w:rPr>
                <w:rFonts w:cs="Arial"/>
                <w:noProof/>
                <w:szCs w:val="18"/>
                <w:lang w:val="nl-BE" w:eastAsia="nl-BE"/>
              </w:rPr>
              <w:t>(cachet)</w:t>
            </w:r>
          </w:p>
        </w:tc>
        <w:tc>
          <w:tcPr>
            <w:tcW w:w="2576" w:type="dxa"/>
            <w:tcBorders>
              <w:top w:val="nil"/>
              <w:left w:val="nil"/>
              <w:bottom w:val="nil"/>
              <w:right w:val="nil"/>
            </w:tcBorders>
            <w:vAlign w:val="bottom"/>
            <w:hideMark/>
          </w:tcPr>
          <w:p w:rsidR="00DA2C3A" w:rsidRPr="00E96777" w:rsidP="009C4514">
            <w:pPr>
              <w:jc w:val="both"/>
              <w:rPr>
                <w:rFonts w:cs="Arial"/>
                <w:noProof/>
                <w:szCs w:val="18"/>
                <w:lang w:val="nl-BE" w:eastAsia="nl-BE"/>
              </w:rPr>
            </w:pPr>
            <w:r w:rsidRPr="00E96777">
              <w:rPr>
                <w:rFonts w:cs="Arial"/>
                <w:noProof/>
                <w:szCs w:val="18"/>
                <w:lang w:val="nl-BE" w:eastAsia="nl-BE"/>
              </w:rPr>
              <w:t>..........................................</w:t>
            </w:r>
          </w:p>
        </w:tc>
        <w:tc>
          <w:tcPr>
            <w:tcW w:w="3170" w:type="dxa"/>
            <w:tcBorders>
              <w:top w:val="nil"/>
              <w:left w:val="nil"/>
              <w:bottom w:val="nil"/>
              <w:right w:val="nil"/>
            </w:tcBorders>
            <w:vAlign w:val="bottom"/>
            <w:hideMark/>
          </w:tcPr>
          <w:p w:rsidR="00DA2C3A" w:rsidRPr="00E96777" w:rsidP="009C4514">
            <w:pPr>
              <w:jc w:val="both"/>
              <w:rPr>
                <w:rFonts w:cs="Arial"/>
                <w:noProof/>
                <w:szCs w:val="18"/>
                <w:lang w:val="nl-BE" w:eastAsia="nl-BE"/>
              </w:rPr>
            </w:pPr>
            <w:r w:rsidRPr="00E96777">
              <w:rPr>
                <w:rFonts w:cs="Arial"/>
                <w:noProof/>
                <w:szCs w:val="18"/>
                <w:lang w:val="nl-BE" w:eastAsia="nl-BE"/>
              </w:rPr>
              <w:t>(signature du médecin)</w:t>
            </w:r>
          </w:p>
        </w:tc>
      </w:tr>
    </w:tbl>
    <w:p w:rsidR="00EF5816" w:rsidRPr="00DA2C3A" w:rsidP="00DA2C3A"/>
    <w:p w:rsidR="00CB7228" w:rsidRPr="00E96777" w:rsidP="00CB7228">
      <w:pPr>
        <w:jc w:val="both"/>
        <w:rPr>
          <w:rFonts w:cs="Arial"/>
          <w:b/>
          <w:szCs w:val="18"/>
          <w:lang w:val="nl-BE"/>
        </w:rPr>
      </w:pPr>
      <w:r w:rsidRPr="00E96777">
        <w:rPr>
          <w:rFonts w:cs="Arial"/>
          <w:b/>
          <w:szCs w:val="18"/>
          <w:lang w:val="nl-BE"/>
        </w:rPr>
        <w:t>BIJLAGE A: model van aanvraagformulier bestemd voor de ziekenhuisapotheker:</w:t>
      </w:r>
    </w:p>
    <w:p w:rsidR="00CB7228" w:rsidRPr="00E96777" w:rsidP="00CB7228">
      <w:pPr>
        <w:jc w:val="both"/>
        <w:rPr>
          <w:rFonts w:cs="Arial"/>
          <w:szCs w:val="18"/>
          <w:lang w:val="nl-BE"/>
        </w:rPr>
      </w:pPr>
      <w:r w:rsidRPr="00E96777">
        <w:rPr>
          <w:rFonts w:cs="Arial"/>
          <w:szCs w:val="18"/>
          <w:lang w:val="nl-BE"/>
        </w:rPr>
        <w:t>Aanvraagformulier bestemd voor de ziekenhuisapotheker als noodzakelijke voorwaarde voor facturatie van de specialiteit OCTREO</w:t>
      </w:r>
      <w:r>
        <w:rPr>
          <w:rFonts w:cs="Arial"/>
          <w:szCs w:val="18"/>
          <w:lang w:val="nl-BE"/>
        </w:rPr>
        <w:t>SCAN (§ 30004 van hoofdstuk II</w:t>
      </w:r>
      <w:r w:rsidRPr="00E96777">
        <w:rPr>
          <w:rFonts w:cs="Arial"/>
          <w:szCs w:val="18"/>
          <w:lang w:val="nl-BE"/>
        </w:rPr>
        <w:t xml:space="preserve"> van het Koninkl</w:t>
      </w:r>
      <w:r>
        <w:rPr>
          <w:rFonts w:cs="Arial"/>
          <w:szCs w:val="18"/>
          <w:lang w:val="nl-BE"/>
        </w:rPr>
        <w:t>ijk Besluit van 22 mei 2014</w:t>
      </w:r>
      <w:r w:rsidRPr="00E96777">
        <w:rPr>
          <w:rFonts w:cs="Arial"/>
          <w:szCs w:val="18"/>
          <w:lang w:val="nl-BE"/>
        </w:rPr>
        <w:t>).</w:t>
      </w:r>
    </w:p>
    <w:p w:rsidR="00CB7228" w:rsidRPr="00E96777" w:rsidP="00CB7228">
      <w:pPr>
        <w:jc w:val="both"/>
        <w:rPr>
          <w:rFonts w:cs="Arial"/>
          <w:szCs w:val="18"/>
          <w:lang w:val="nl-BE"/>
        </w:rPr>
      </w:pPr>
    </w:p>
    <w:p w:rsidR="00CB7228" w:rsidRPr="00E96777" w:rsidP="00CB7228">
      <w:pPr>
        <w:jc w:val="both"/>
        <w:rPr>
          <w:rFonts w:cs="Arial"/>
          <w:b/>
          <w:szCs w:val="18"/>
          <w:u w:val="single"/>
          <w:lang w:val="nl-BE"/>
        </w:rPr>
      </w:pPr>
      <w:r w:rsidRPr="00E96777">
        <w:rPr>
          <w:rFonts w:cs="Arial"/>
          <w:b/>
          <w:szCs w:val="18"/>
          <w:u w:val="single"/>
          <w:lang w:val="nl-BE"/>
        </w:rPr>
        <w:t>I -  Identificatie  van  de begunstigde  (naam,  voornaam,  inschrijvingsnummer  bij   de verzekeringsinstelling) :</w:t>
      </w:r>
    </w:p>
    <w:p w:rsidR="00CB7228" w:rsidRPr="00E96777" w:rsidP="00CB7228">
      <w:pPr>
        <w:jc w:val="both"/>
        <w:rPr>
          <w:rFonts w:cs="Arial"/>
          <w:szCs w:val="18"/>
          <w:u w:val="single"/>
          <w:lang w:val="nl-BE"/>
        </w:rPr>
      </w:pPr>
    </w:p>
    <w:tbl>
      <w:tblPr>
        <w:tblStyle w:val="TableNormal"/>
        <w:tblW w:w="0" w:type="auto"/>
        <w:jc w:val="center"/>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Tr="009C4514">
        <w:tblPrEx>
          <w:tblW w:w="0" w:type="auto"/>
          <w:jc w:val="center"/>
          <w:tblLayout w:type="fixed"/>
          <w:tblCellMar>
            <w:left w:w="97" w:type="dxa"/>
            <w:right w:w="97" w:type="dxa"/>
          </w:tblCellMar>
          <w:tblLook w:val="04A0"/>
        </w:tblPrEx>
        <w:trPr>
          <w:jc w:val="center"/>
        </w:trPr>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nil"/>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nil"/>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nil"/>
              <w:right w:val="nil"/>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ind w:right="281"/>
              <w:jc w:val="both"/>
              <w:rPr>
                <w:rFonts w:cs="Arial"/>
                <w:noProof/>
                <w:szCs w:val="18"/>
                <w:lang w:val="nl-BE" w:eastAsia="nl-BE"/>
              </w:rPr>
            </w:pPr>
          </w:p>
        </w:tc>
      </w:tr>
    </w:tbl>
    <w:p w:rsidR="00CB7228" w:rsidRPr="00E96777" w:rsidP="00CB7228">
      <w:pPr>
        <w:jc w:val="both"/>
        <w:rPr>
          <w:rFonts w:cs="Arial"/>
          <w:szCs w:val="18"/>
          <w:lang w:val="nl-BE"/>
        </w:rPr>
      </w:pPr>
    </w:p>
    <w:p w:rsidR="00CB7228" w:rsidRPr="00E96777" w:rsidP="00CB7228">
      <w:pPr>
        <w:jc w:val="both"/>
        <w:rPr>
          <w:rFonts w:cs="Arial"/>
          <w:b/>
          <w:szCs w:val="18"/>
          <w:u w:val="single"/>
          <w:lang w:val="nl-BE"/>
        </w:rPr>
      </w:pPr>
      <w:r w:rsidRPr="00E96777">
        <w:rPr>
          <w:rFonts w:cs="Arial"/>
          <w:b/>
          <w:szCs w:val="18"/>
          <w:u w:val="single"/>
          <w:lang w:val="nl-BE"/>
        </w:rPr>
        <w:t>II - Elementen te bevestigen door een geneesheer-specialist in de medische oncologie of in de interne geneeskunde of in de heelkunde:</w:t>
      </w:r>
    </w:p>
    <w:p w:rsidR="00CB7228" w:rsidRPr="00E96777" w:rsidP="00CB7228">
      <w:pPr>
        <w:jc w:val="both"/>
        <w:rPr>
          <w:rFonts w:cs="Arial"/>
          <w:szCs w:val="18"/>
          <w:lang w:val="nl-BE"/>
        </w:rPr>
      </w:pPr>
    </w:p>
    <w:p w:rsidR="00CB7228" w:rsidRPr="00E96777" w:rsidP="00CB7228">
      <w:pPr>
        <w:jc w:val="both"/>
        <w:rPr>
          <w:rFonts w:cs="Arial"/>
          <w:bCs/>
          <w:szCs w:val="18"/>
          <w:lang w:val="nl-BE"/>
        </w:rPr>
      </w:pPr>
      <w:r w:rsidRPr="00E96777">
        <w:rPr>
          <w:rFonts w:cs="Arial"/>
          <w:bCs/>
          <w:szCs w:val="18"/>
          <w:lang w:val="nl-BE"/>
        </w:rPr>
        <w:t>Ik ondergetekende, dokter in de geneeskunde, specialist</w:t>
      </w:r>
    </w:p>
    <w:p w:rsidR="00CB7228" w:rsidRPr="00E96777" w:rsidP="00CB7228">
      <w:pPr>
        <w:jc w:val="both"/>
        <w:rPr>
          <w:rFonts w:cs="Arial"/>
          <w:bCs/>
          <w:szCs w:val="18"/>
          <w:lang w:val="nl-BE"/>
        </w:rPr>
      </w:pPr>
      <w:r w:rsidRPr="00E96777">
        <w:rPr>
          <w:rFonts w:ascii="Cambria Math" w:eastAsia="Batang" w:hAnsi="Cambria Math" w:cs="Cambria Math"/>
          <w:bCs/>
          <w:szCs w:val="18"/>
          <w:lang w:val="nl-BE"/>
        </w:rPr>
        <w:t>⊔</w:t>
      </w:r>
      <w:r w:rsidRPr="00E96777">
        <w:rPr>
          <w:rFonts w:cs="Arial"/>
          <w:bCs/>
          <w:szCs w:val="18"/>
          <w:lang w:val="nl-BE"/>
        </w:rPr>
        <w:t xml:space="preserve">  in de medische oncologie </w:t>
      </w:r>
    </w:p>
    <w:p w:rsidR="00CB7228" w:rsidRPr="00E96777" w:rsidP="00CB7228">
      <w:pPr>
        <w:jc w:val="both"/>
        <w:rPr>
          <w:rFonts w:cs="Arial"/>
          <w:bCs/>
          <w:szCs w:val="18"/>
          <w:lang w:val="nl-BE"/>
        </w:rPr>
      </w:pPr>
      <w:r w:rsidRPr="00E96777">
        <w:rPr>
          <w:rFonts w:cs="Arial"/>
          <w:bCs/>
          <w:szCs w:val="18"/>
          <w:lang w:val="nl-BE"/>
        </w:rPr>
        <w:t>(of)</w:t>
      </w:r>
    </w:p>
    <w:p w:rsidR="00CB7228" w:rsidRPr="00E96777" w:rsidP="00CB7228">
      <w:pPr>
        <w:jc w:val="both"/>
        <w:rPr>
          <w:rFonts w:cs="Arial"/>
          <w:bCs/>
          <w:szCs w:val="18"/>
          <w:lang w:val="nl-BE"/>
        </w:rPr>
      </w:pPr>
      <w:r w:rsidRPr="00E96777">
        <w:rPr>
          <w:rFonts w:ascii="Cambria Math" w:eastAsia="Batang" w:hAnsi="Cambria Math" w:cs="Cambria Math"/>
          <w:bCs/>
          <w:szCs w:val="18"/>
          <w:lang w:val="nl-BE"/>
        </w:rPr>
        <w:t>⊔</w:t>
      </w:r>
      <w:r w:rsidRPr="00E96777">
        <w:rPr>
          <w:rFonts w:cs="Arial"/>
          <w:bCs/>
          <w:szCs w:val="18"/>
          <w:lang w:val="nl-BE"/>
        </w:rPr>
        <w:t xml:space="preserve"> in de interne geneeskunde</w:t>
      </w:r>
    </w:p>
    <w:p w:rsidR="00CB7228" w:rsidRPr="00E96777" w:rsidP="00CB7228">
      <w:pPr>
        <w:jc w:val="both"/>
        <w:rPr>
          <w:rFonts w:cs="Arial"/>
          <w:bCs/>
          <w:szCs w:val="18"/>
          <w:lang w:val="nl-BE"/>
        </w:rPr>
      </w:pPr>
      <w:r w:rsidRPr="00E96777">
        <w:rPr>
          <w:rFonts w:cs="Arial"/>
          <w:bCs/>
          <w:szCs w:val="18"/>
          <w:lang w:val="nl-BE"/>
        </w:rPr>
        <w:t>(of)</w:t>
      </w:r>
    </w:p>
    <w:p w:rsidR="00CB7228" w:rsidRPr="00E96777" w:rsidP="00CB7228">
      <w:pPr>
        <w:jc w:val="both"/>
        <w:rPr>
          <w:rFonts w:cs="Arial"/>
          <w:bCs/>
          <w:szCs w:val="18"/>
          <w:lang w:val="nl-BE"/>
        </w:rPr>
      </w:pPr>
      <w:r w:rsidRPr="00E96777">
        <w:rPr>
          <w:rFonts w:ascii="Cambria Math" w:eastAsia="Batang" w:hAnsi="Cambria Math" w:cs="Cambria Math"/>
          <w:bCs/>
          <w:szCs w:val="18"/>
          <w:lang w:val="nl-BE"/>
        </w:rPr>
        <w:t>⊔</w:t>
      </w:r>
      <w:r w:rsidRPr="00E96777">
        <w:rPr>
          <w:rFonts w:cs="Arial"/>
          <w:bCs/>
          <w:szCs w:val="18"/>
          <w:lang w:val="nl-BE"/>
        </w:rPr>
        <w:t xml:space="preserve"> in de heelkunde </w:t>
      </w:r>
    </w:p>
    <w:p w:rsidR="00CB7228" w:rsidRPr="00E96777" w:rsidP="00CB7228">
      <w:pPr>
        <w:jc w:val="both"/>
        <w:rPr>
          <w:rFonts w:cs="Arial"/>
          <w:bCs/>
          <w:szCs w:val="18"/>
          <w:lang w:val="nl-BE"/>
        </w:rPr>
      </w:pPr>
    </w:p>
    <w:p w:rsidR="00CB7228" w:rsidRPr="00E96777" w:rsidP="00CB7228">
      <w:pPr>
        <w:jc w:val="both"/>
        <w:rPr>
          <w:rFonts w:cs="Arial"/>
          <w:bCs/>
          <w:szCs w:val="18"/>
          <w:lang w:val="nl-BE"/>
        </w:rPr>
      </w:pPr>
      <w:r w:rsidRPr="00E96777">
        <w:rPr>
          <w:rFonts w:cs="Arial"/>
          <w:bCs/>
          <w:szCs w:val="18"/>
          <w:lang w:val="nl-BE"/>
        </w:rPr>
        <w:t>verklaar dat de voorwaarden geste</w:t>
      </w:r>
      <w:r>
        <w:rPr>
          <w:rFonts w:cs="Arial"/>
          <w:bCs/>
          <w:szCs w:val="18"/>
          <w:lang w:val="nl-BE"/>
        </w:rPr>
        <w:t>ld in § 30004 van hoofdstuk II van het KB van 22 mei 2014</w:t>
      </w:r>
      <w:r w:rsidRPr="00E96777">
        <w:rPr>
          <w:rFonts w:cs="Arial"/>
          <w:bCs/>
          <w:szCs w:val="18"/>
          <w:lang w:val="nl-BE"/>
        </w:rPr>
        <w:t xml:space="preserve"> voor de terugbetaling van de toediening van OCTREOSCAN bij deze patiënt(e) alle voldaan zijn, gezien deze toediening werd uitgevoerd voor de situatie geattesteerd in het punt III hieronder :</w:t>
      </w:r>
    </w:p>
    <w:p w:rsidR="00CB7228" w:rsidRPr="00E96777" w:rsidP="00CB7228">
      <w:pPr>
        <w:jc w:val="both"/>
        <w:rPr>
          <w:rFonts w:cs="Arial"/>
          <w:b/>
          <w:szCs w:val="18"/>
          <w:u w:val="single"/>
          <w:lang w:val="nl-BE"/>
        </w:rPr>
      </w:pPr>
    </w:p>
    <w:p w:rsidR="00CB7228" w:rsidRPr="00E96777" w:rsidP="00CB7228">
      <w:pPr>
        <w:jc w:val="both"/>
        <w:rPr>
          <w:rFonts w:eastAsia="Batang" w:cs="Arial"/>
          <w:b/>
          <w:bCs/>
          <w:szCs w:val="18"/>
          <w:lang w:val="nl-BE"/>
        </w:rPr>
      </w:pPr>
      <w:r w:rsidRPr="00E96777">
        <w:rPr>
          <w:rFonts w:cs="Arial"/>
          <w:b/>
          <w:szCs w:val="18"/>
          <w:u w:val="single"/>
          <w:lang w:val="nl-BE"/>
        </w:rPr>
        <w:t xml:space="preserve">III -Toestand van de patiënt die een </w:t>
      </w:r>
      <w:r w:rsidRPr="00E96777">
        <w:rPr>
          <w:rFonts w:cs="Arial"/>
          <w:b/>
          <w:szCs w:val="18"/>
          <w:u w:val="single"/>
          <w:lang w:val="nl-BE"/>
        </w:rPr>
        <w:t>SPECTomografie</w:t>
      </w:r>
      <w:r w:rsidRPr="00E96777">
        <w:rPr>
          <w:rFonts w:cs="Arial"/>
          <w:b/>
          <w:szCs w:val="18"/>
          <w:u w:val="single"/>
          <w:lang w:val="nl-BE"/>
        </w:rPr>
        <w:t xml:space="preserve"> met OCTREOSCAN moet ondergaan (vul de passende vakjes in)  :</w:t>
      </w:r>
    </w:p>
    <w:p w:rsidR="00CB7228" w:rsidRPr="00E96777" w:rsidP="00CB7228">
      <w:pPr>
        <w:jc w:val="both"/>
        <w:rPr>
          <w:rFonts w:eastAsia="Batang" w:cs="Arial"/>
          <w:bCs/>
          <w:szCs w:val="18"/>
          <w:lang w:val="nl-BE"/>
        </w:rPr>
      </w:pPr>
    </w:p>
    <w:p w:rsidR="00CB7228" w:rsidRPr="00E96777" w:rsidP="00CB7228">
      <w:pPr>
        <w:jc w:val="both"/>
        <w:rPr>
          <w:rFonts w:cs="Arial"/>
          <w:szCs w:val="18"/>
          <w:lang w:val="nl-BE"/>
        </w:rPr>
      </w:pPr>
      <w:r w:rsidRPr="00E96777">
        <w:rPr>
          <w:rFonts w:ascii="Cambria Math" w:eastAsia="Batang" w:hAnsi="Cambria Math" w:cs="Cambria Math"/>
          <w:bCs/>
          <w:szCs w:val="18"/>
          <w:lang w:val="nl-BE"/>
        </w:rPr>
        <w:t>⊔</w:t>
      </w:r>
      <w:r w:rsidRPr="00E96777">
        <w:rPr>
          <w:rFonts w:eastAsia="Batang" w:cs="Arial"/>
          <w:bCs/>
          <w:szCs w:val="18"/>
          <w:lang w:val="nl-BE"/>
        </w:rPr>
        <w:t xml:space="preserve"> Ik verklaar dat het om een patiënt(e) gaat bij wie een sterk vermoeden bestaat </w:t>
      </w:r>
      <w:r w:rsidRPr="00E96777">
        <w:rPr>
          <w:rFonts w:cs="Arial"/>
          <w:szCs w:val="18"/>
          <w:lang w:val="nl-BE"/>
        </w:rPr>
        <w:t>dat hij/zij :</w:t>
      </w:r>
    </w:p>
    <w:p w:rsidR="00CB7228" w:rsidRPr="00E96777" w:rsidP="00CB7228">
      <w:pPr>
        <w:jc w:val="both"/>
        <w:rPr>
          <w:rFonts w:eastAsia="Batang" w:cs="Arial"/>
          <w:bCs/>
          <w:szCs w:val="18"/>
          <w:lang w:val="nl-BE"/>
        </w:rPr>
      </w:pPr>
    </w:p>
    <w:p w:rsidR="00CB7228" w:rsidRPr="00E96777" w:rsidP="00CB7228">
      <w:pPr>
        <w:ind w:firstLine="720"/>
        <w:jc w:val="both"/>
        <w:rPr>
          <w:rFonts w:cs="Arial"/>
          <w:bCs/>
          <w:szCs w:val="18"/>
          <w:lang w:val="nl-BE"/>
        </w:rPr>
      </w:pPr>
      <w:r w:rsidRPr="00E96777">
        <w:rPr>
          <w:rFonts w:ascii="Cambria Math" w:eastAsia="Batang" w:hAnsi="Cambria Math" w:cs="Cambria Math"/>
          <w:bCs/>
          <w:szCs w:val="18"/>
          <w:lang w:val="nl-BE"/>
        </w:rPr>
        <w:t>⊔</w:t>
      </w:r>
      <w:r w:rsidRPr="00E96777">
        <w:rPr>
          <w:rFonts w:cs="Arial"/>
          <w:bCs/>
          <w:szCs w:val="18"/>
          <w:lang w:val="nl-BE"/>
        </w:rPr>
        <w:t xml:space="preserve">  een </w:t>
      </w:r>
      <w:r w:rsidRPr="00E96777">
        <w:rPr>
          <w:rFonts w:cs="Arial"/>
          <w:bCs/>
          <w:szCs w:val="18"/>
          <w:lang w:val="nl-BE"/>
        </w:rPr>
        <w:t>carcinoïde</w:t>
      </w:r>
      <w:r w:rsidRPr="00E96777">
        <w:rPr>
          <w:rFonts w:cs="Arial"/>
          <w:bCs/>
          <w:szCs w:val="18"/>
          <w:lang w:val="nl-BE"/>
        </w:rPr>
        <w:t xml:space="preserve"> tumor vertoont</w:t>
      </w:r>
    </w:p>
    <w:p w:rsidR="00CB7228" w:rsidRPr="00E96777" w:rsidP="00CB7228">
      <w:pPr>
        <w:ind w:firstLine="720"/>
        <w:jc w:val="both"/>
        <w:rPr>
          <w:rFonts w:cs="Arial"/>
          <w:bCs/>
          <w:szCs w:val="18"/>
          <w:lang w:val="nl-BE"/>
        </w:rPr>
      </w:pPr>
      <w:r w:rsidRPr="00E96777">
        <w:rPr>
          <w:rFonts w:cs="Arial"/>
          <w:bCs/>
          <w:szCs w:val="18"/>
          <w:lang w:val="nl-BE"/>
        </w:rPr>
        <w:t>(of)</w:t>
      </w:r>
    </w:p>
    <w:p w:rsidR="00CB7228" w:rsidRPr="00E96777" w:rsidP="00CB7228">
      <w:pPr>
        <w:ind w:firstLine="720"/>
        <w:jc w:val="both"/>
        <w:rPr>
          <w:rFonts w:cs="Arial"/>
          <w:szCs w:val="18"/>
          <w:lang w:val="nl-BE"/>
        </w:rPr>
      </w:pPr>
      <w:r w:rsidRPr="00E96777">
        <w:rPr>
          <w:rFonts w:ascii="Cambria Math" w:eastAsia="Batang" w:hAnsi="Cambria Math" w:cs="Cambria Math"/>
          <w:bCs/>
          <w:szCs w:val="18"/>
          <w:lang w:val="nl-BE"/>
        </w:rPr>
        <w:t>⊔</w:t>
      </w:r>
      <w:r w:rsidRPr="00E96777">
        <w:rPr>
          <w:rFonts w:cs="Arial"/>
          <w:bCs/>
          <w:szCs w:val="18"/>
          <w:lang w:val="nl-BE"/>
        </w:rPr>
        <w:t xml:space="preserve">  een </w:t>
      </w:r>
      <w:r w:rsidRPr="00E96777">
        <w:rPr>
          <w:rFonts w:cs="Arial"/>
          <w:bCs/>
          <w:szCs w:val="18"/>
          <w:lang w:val="nl-BE"/>
        </w:rPr>
        <w:t>neuro-endocriene</w:t>
      </w:r>
      <w:r w:rsidRPr="00E96777">
        <w:rPr>
          <w:rFonts w:cs="Arial"/>
          <w:bCs/>
          <w:szCs w:val="18"/>
          <w:lang w:val="nl-BE"/>
        </w:rPr>
        <w:t xml:space="preserve"> tumor van </w:t>
      </w:r>
      <w:r w:rsidRPr="00E96777">
        <w:rPr>
          <w:rFonts w:ascii="Cambria Math" w:eastAsia="Batang" w:hAnsi="Cambria Math" w:cs="Cambria Math"/>
          <w:bCs/>
          <w:szCs w:val="18"/>
          <w:lang w:val="nl-BE"/>
        </w:rPr>
        <w:t>⊔</w:t>
      </w:r>
      <w:r w:rsidRPr="00E96777">
        <w:rPr>
          <w:rFonts w:cs="Arial"/>
          <w:bCs/>
          <w:szCs w:val="18"/>
          <w:lang w:val="nl-BE"/>
        </w:rPr>
        <w:t xml:space="preserve"> de maag,</w:t>
      </w:r>
      <w:r w:rsidRPr="00E96777">
        <w:rPr>
          <w:rFonts w:eastAsia="Batang" w:cs="Arial"/>
          <w:bCs/>
          <w:szCs w:val="18"/>
          <w:lang w:val="nl-BE"/>
        </w:rPr>
        <w:t xml:space="preserve"> </w:t>
      </w:r>
      <w:r w:rsidRPr="00E96777">
        <w:rPr>
          <w:rFonts w:ascii="Cambria Math" w:eastAsia="Batang" w:hAnsi="Cambria Math" w:cs="Cambria Math"/>
          <w:bCs/>
          <w:szCs w:val="18"/>
          <w:lang w:val="nl-BE"/>
        </w:rPr>
        <w:t>⊔</w:t>
      </w:r>
      <w:r w:rsidRPr="00E96777">
        <w:rPr>
          <w:rFonts w:eastAsia="Batang" w:cs="Arial"/>
          <w:bCs/>
          <w:szCs w:val="18"/>
          <w:lang w:val="nl-BE"/>
        </w:rPr>
        <w:t xml:space="preserve"> de darm</w:t>
      </w:r>
      <w:r w:rsidRPr="00E96777">
        <w:rPr>
          <w:rFonts w:cs="Arial"/>
          <w:bCs/>
          <w:szCs w:val="18"/>
          <w:lang w:val="nl-BE"/>
        </w:rPr>
        <w:t xml:space="preserve"> of </w:t>
      </w:r>
      <w:r w:rsidRPr="00E96777">
        <w:rPr>
          <w:rFonts w:ascii="Cambria Math" w:eastAsia="Batang" w:hAnsi="Cambria Math" w:cs="Cambria Math"/>
          <w:bCs/>
          <w:szCs w:val="18"/>
          <w:lang w:val="nl-BE"/>
        </w:rPr>
        <w:t>⊔</w:t>
      </w:r>
      <w:r w:rsidRPr="00E96777">
        <w:rPr>
          <w:rFonts w:cs="Arial"/>
          <w:bCs/>
          <w:szCs w:val="18"/>
          <w:lang w:val="nl-BE"/>
        </w:rPr>
        <w:t>de pancreas vertoont</w:t>
      </w:r>
    </w:p>
    <w:p w:rsidR="00CB7228" w:rsidRPr="00E96777" w:rsidP="00CB7228">
      <w:pPr>
        <w:jc w:val="both"/>
        <w:rPr>
          <w:rFonts w:cs="Arial"/>
          <w:bCs/>
          <w:szCs w:val="18"/>
          <w:lang w:val="nl-BE"/>
        </w:rPr>
      </w:pPr>
    </w:p>
    <w:p w:rsidR="00CB7228" w:rsidRPr="00E96777" w:rsidP="00CB7228">
      <w:pPr>
        <w:ind w:left="720"/>
        <w:jc w:val="both"/>
        <w:rPr>
          <w:rFonts w:cs="Arial"/>
          <w:szCs w:val="18"/>
          <w:lang w:val="nl-BE"/>
        </w:rPr>
      </w:pPr>
      <w:r w:rsidRPr="00E96777">
        <w:rPr>
          <w:rFonts w:cs="Arial"/>
          <w:bCs/>
          <w:szCs w:val="18"/>
          <w:lang w:val="nl-BE"/>
        </w:rPr>
        <w:t>Ik beschik in mijn dossier over</w:t>
      </w:r>
      <w:r w:rsidRPr="00E96777">
        <w:rPr>
          <w:rFonts w:cs="Arial"/>
          <w:szCs w:val="18"/>
          <w:lang w:val="nl-BE"/>
        </w:rPr>
        <w:t xml:space="preserve"> de protocollen en resultaten van de onderzoeken die tot het vermoeden van deze diagnose geleid hebben</w:t>
      </w:r>
    </w:p>
    <w:p w:rsidR="00CB7228" w:rsidRPr="00E96777" w:rsidP="00CB7228">
      <w:pPr>
        <w:jc w:val="both"/>
        <w:rPr>
          <w:rFonts w:cs="Arial"/>
          <w:szCs w:val="18"/>
          <w:lang w:val="nl-BE"/>
        </w:rPr>
      </w:pPr>
    </w:p>
    <w:p w:rsidR="00CB7228" w:rsidRPr="00E96777" w:rsidP="00CB7228">
      <w:pPr>
        <w:jc w:val="both"/>
        <w:rPr>
          <w:rFonts w:cs="Arial"/>
          <w:bCs/>
          <w:szCs w:val="18"/>
          <w:lang w:val="nl-BE"/>
        </w:rPr>
      </w:pPr>
      <w:r w:rsidRPr="00E96777">
        <w:rPr>
          <w:rFonts w:ascii="Cambria Math" w:eastAsia="Batang" w:hAnsi="Cambria Math" w:cs="Cambria Math"/>
          <w:bCs/>
          <w:szCs w:val="18"/>
          <w:lang w:val="nl-BE"/>
        </w:rPr>
        <w:t>⊔</w:t>
      </w:r>
      <w:r w:rsidRPr="00E96777">
        <w:rPr>
          <w:rFonts w:eastAsia="Batang" w:cs="Arial"/>
          <w:bCs/>
          <w:szCs w:val="18"/>
          <w:lang w:val="nl-BE"/>
        </w:rPr>
        <w:t xml:space="preserve"> Ik verklaar dat </w:t>
      </w:r>
      <w:r w:rsidRPr="00E96777">
        <w:rPr>
          <w:rFonts w:cs="Arial"/>
          <w:bCs/>
          <w:szCs w:val="18"/>
          <w:lang w:val="nl-BE"/>
        </w:rPr>
        <w:t xml:space="preserve">het om een jaarlijks follow-up onderzoek gaat bij een patiënt(e) van wie de ziekte al gediagnosticeerd werd en die: </w:t>
      </w:r>
    </w:p>
    <w:p w:rsidR="00CB7228" w:rsidRPr="00E96777" w:rsidP="00CB7228">
      <w:pPr>
        <w:ind w:firstLine="720"/>
        <w:jc w:val="both"/>
        <w:rPr>
          <w:rFonts w:cs="Arial"/>
          <w:bCs/>
          <w:szCs w:val="18"/>
          <w:lang w:val="nl-BE"/>
        </w:rPr>
      </w:pPr>
      <w:r w:rsidRPr="00E96777">
        <w:rPr>
          <w:rFonts w:ascii="Cambria Math" w:eastAsia="Batang" w:hAnsi="Cambria Math" w:cs="Cambria Math"/>
          <w:bCs/>
          <w:szCs w:val="18"/>
          <w:lang w:val="nl-BE"/>
        </w:rPr>
        <w:t>⊔</w:t>
      </w:r>
      <w:r w:rsidRPr="00E96777">
        <w:rPr>
          <w:rFonts w:eastAsia="Batang" w:cs="Arial"/>
          <w:bCs/>
          <w:szCs w:val="18"/>
          <w:lang w:val="nl-BE"/>
        </w:rPr>
        <w:t xml:space="preserve"> nooit eerder </w:t>
      </w:r>
      <w:r w:rsidRPr="00E96777">
        <w:rPr>
          <w:rFonts w:cs="Arial"/>
          <w:bCs/>
          <w:szCs w:val="18"/>
          <w:lang w:val="nl-BE"/>
        </w:rPr>
        <w:t xml:space="preserve">een onderzoek met OCTREOSCAN heeft ondergaan </w:t>
      </w:r>
    </w:p>
    <w:p w:rsidR="00CB7228" w:rsidRPr="00E96777" w:rsidP="00CB7228">
      <w:pPr>
        <w:ind w:firstLine="720"/>
        <w:jc w:val="both"/>
        <w:rPr>
          <w:rFonts w:cs="Arial"/>
          <w:szCs w:val="18"/>
          <w:lang w:val="nl-BE"/>
        </w:rPr>
      </w:pPr>
      <w:r w:rsidRPr="00E96777">
        <w:rPr>
          <w:rFonts w:ascii="Cambria Math" w:eastAsia="Batang" w:hAnsi="Cambria Math" w:cs="Cambria Math"/>
          <w:bCs/>
          <w:szCs w:val="18"/>
          <w:lang w:val="nl-BE"/>
        </w:rPr>
        <w:t>⊔</w:t>
      </w:r>
      <w:r w:rsidRPr="00E96777">
        <w:rPr>
          <w:rFonts w:eastAsia="Batang" w:cs="Arial"/>
          <w:bCs/>
          <w:szCs w:val="18"/>
          <w:lang w:val="nl-BE"/>
        </w:rPr>
        <w:t xml:space="preserve"> reeds een onderzoek met OCTREOSCAN </w:t>
      </w:r>
      <w:r w:rsidRPr="00E96777">
        <w:rPr>
          <w:rFonts w:cs="Arial"/>
          <w:bCs/>
          <w:szCs w:val="18"/>
          <w:lang w:val="nl-BE"/>
        </w:rPr>
        <w:t xml:space="preserve">op </w:t>
      </w:r>
      <w:r w:rsidRPr="00E96777">
        <w:rPr>
          <w:rFonts w:ascii="Cambria Math" w:hAnsi="Cambria Math" w:cs="Cambria Math"/>
          <w:szCs w:val="18"/>
          <w:lang w:val="nl-BE"/>
        </w:rPr>
        <w:t>⊔⊔</w:t>
      </w:r>
      <w:r w:rsidRPr="00E96777">
        <w:rPr>
          <w:rFonts w:cs="Arial"/>
          <w:szCs w:val="18"/>
          <w:lang w:val="nl-BE"/>
        </w:rPr>
        <w:t>/</w:t>
      </w:r>
      <w:r w:rsidRPr="00E96777">
        <w:rPr>
          <w:rFonts w:ascii="Cambria Math" w:hAnsi="Cambria Math" w:cs="Cambria Math"/>
          <w:szCs w:val="18"/>
          <w:lang w:val="nl-BE"/>
        </w:rPr>
        <w:t>⊔⊔</w:t>
      </w:r>
      <w:r w:rsidRPr="00E96777">
        <w:rPr>
          <w:rFonts w:cs="Arial"/>
          <w:szCs w:val="18"/>
          <w:lang w:val="nl-BE"/>
        </w:rPr>
        <w:t>/</w:t>
      </w:r>
      <w:r w:rsidRPr="00E96777">
        <w:rPr>
          <w:rFonts w:ascii="Cambria Math" w:hAnsi="Cambria Math" w:cs="Cambria Math"/>
          <w:szCs w:val="18"/>
          <w:lang w:val="nl-BE"/>
        </w:rPr>
        <w:t>⊔⊔⊔⊔</w:t>
      </w:r>
      <w:r w:rsidRPr="00E96777">
        <w:rPr>
          <w:rFonts w:cs="Arial"/>
          <w:szCs w:val="18"/>
          <w:lang w:val="nl-BE"/>
        </w:rPr>
        <w:t xml:space="preserve"> heeft ondergaan </w:t>
      </w:r>
    </w:p>
    <w:p w:rsidR="00CB7228" w:rsidRPr="00E96777" w:rsidP="00CB7228">
      <w:pPr>
        <w:jc w:val="both"/>
        <w:rPr>
          <w:rFonts w:cs="Arial"/>
          <w:bCs/>
          <w:szCs w:val="18"/>
          <w:lang w:val="nl-BE"/>
        </w:rPr>
      </w:pPr>
      <w:r w:rsidRPr="00E96777">
        <w:rPr>
          <w:rFonts w:cs="Arial"/>
          <w:bCs/>
          <w:szCs w:val="18"/>
          <w:lang w:val="nl-BE"/>
        </w:rPr>
        <w:tab/>
      </w:r>
    </w:p>
    <w:p w:rsidR="00CB7228" w:rsidRPr="00E96777" w:rsidP="00CB7228">
      <w:pPr>
        <w:ind w:left="720"/>
        <w:jc w:val="both"/>
        <w:rPr>
          <w:rFonts w:cs="Arial"/>
          <w:szCs w:val="18"/>
          <w:lang w:val="nl-BE"/>
        </w:rPr>
      </w:pPr>
      <w:r w:rsidRPr="00E96777">
        <w:rPr>
          <w:rFonts w:cs="Arial"/>
          <w:bCs/>
          <w:szCs w:val="18"/>
          <w:lang w:val="nl-BE"/>
        </w:rPr>
        <w:t>Ik beschik in mijn dossier over</w:t>
      </w:r>
      <w:r w:rsidRPr="00E96777">
        <w:rPr>
          <w:rFonts w:cs="Arial"/>
          <w:szCs w:val="18"/>
          <w:lang w:val="nl-BE"/>
        </w:rPr>
        <w:t xml:space="preserve"> de protocollen en resultaten van de onderzoeken die het laatste jaar werden uitgevoerd.</w:t>
      </w:r>
    </w:p>
    <w:p w:rsidR="00CB7228" w:rsidRPr="00E96777" w:rsidP="00CB7228">
      <w:pPr>
        <w:jc w:val="both"/>
        <w:rPr>
          <w:rFonts w:cs="Arial"/>
          <w:bCs/>
          <w:szCs w:val="18"/>
          <w:lang w:val="nl-BE"/>
        </w:rPr>
      </w:pPr>
    </w:p>
    <w:p w:rsidR="00CB7228" w:rsidRPr="00E96777" w:rsidP="00CB7228">
      <w:pPr>
        <w:spacing w:line="100" w:lineRule="atLeast"/>
        <w:ind w:right="-2"/>
        <w:jc w:val="both"/>
        <w:rPr>
          <w:rFonts w:cs="Arial"/>
          <w:szCs w:val="18"/>
          <w:lang w:val="nl-BE"/>
        </w:rPr>
      </w:pPr>
      <w:r w:rsidRPr="00E96777">
        <w:rPr>
          <w:rFonts w:ascii="Cambria Math" w:eastAsia="Batang" w:hAnsi="Cambria Math" w:cs="Cambria Math"/>
          <w:bCs/>
          <w:szCs w:val="18"/>
          <w:lang w:val="nl-BE"/>
        </w:rPr>
        <w:t>⊔</w:t>
      </w:r>
      <w:r w:rsidRPr="00E96777">
        <w:rPr>
          <w:rFonts w:cs="Arial"/>
          <w:bCs/>
          <w:szCs w:val="18"/>
          <w:lang w:val="nl-BE"/>
        </w:rPr>
        <w:t xml:space="preserve"> Ik verklaar dat deze patiënt een chirurgische ingreep heeft ondergaan voor zijn/haar </w:t>
      </w:r>
      <w:r w:rsidRPr="00E96777">
        <w:rPr>
          <w:rFonts w:cs="Arial"/>
          <w:bCs/>
          <w:szCs w:val="18"/>
          <w:lang w:val="nl-BE"/>
        </w:rPr>
        <w:t>carcinoïde</w:t>
      </w:r>
      <w:r w:rsidRPr="00E96777">
        <w:rPr>
          <w:rFonts w:cs="Arial"/>
          <w:bCs/>
          <w:szCs w:val="18"/>
          <w:lang w:val="nl-BE"/>
        </w:rPr>
        <w:t xml:space="preserve"> tumor of </w:t>
      </w:r>
      <w:r w:rsidRPr="00E96777">
        <w:rPr>
          <w:rFonts w:cs="Arial"/>
          <w:bCs/>
          <w:szCs w:val="18"/>
          <w:lang w:val="nl-BE"/>
        </w:rPr>
        <w:t>neuro-endocriene</w:t>
      </w:r>
      <w:r w:rsidRPr="00E96777">
        <w:rPr>
          <w:rFonts w:cs="Arial"/>
          <w:bCs/>
          <w:szCs w:val="18"/>
          <w:lang w:val="nl-BE"/>
        </w:rPr>
        <w:t xml:space="preserve"> tumor of voor metastase(n) daarvan </w:t>
      </w:r>
      <w:r w:rsidRPr="00E96777">
        <w:rPr>
          <w:rFonts w:cs="Arial"/>
          <w:szCs w:val="18"/>
          <w:lang w:val="nl-BE"/>
        </w:rPr>
        <w:t xml:space="preserve">op </w:t>
      </w:r>
      <w:r w:rsidRPr="00E96777">
        <w:rPr>
          <w:rFonts w:ascii="Cambria Math" w:hAnsi="Cambria Math" w:cs="Cambria Math"/>
          <w:szCs w:val="18"/>
          <w:lang w:val="nl-BE"/>
        </w:rPr>
        <w:t>⊔⊔</w:t>
      </w:r>
      <w:r w:rsidRPr="00E96777">
        <w:rPr>
          <w:rFonts w:cs="Arial"/>
          <w:szCs w:val="18"/>
          <w:lang w:val="nl-BE"/>
        </w:rPr>
        <w:t>/</w:t>
      </w:r>
      <w:r w:rsidRPr="00E96777">
        <w:rPr>
          <w:rFonts w:ascii="Cambria Math" w:hAnsi="Cambria Math" w:cs="Cambria Math"/>
          <w:szCs w:val="18"/>
          <w:lang w:val="nl-BE"/>
        </w:rPr>
        <w:t>⊔⊔</w:t>
      </w:r>
      <w:r w:rsidRPr="00E96777">
        <w:rPr>
          <w:rFonts w:cs="Arial"/>
          <w:szCs w:val="18"/>
          <w:lang w:val="nl-BE"/>
        </w:rPr>
        <w:t>/</w:t>
      </w:r>
      <w:r w:rsidRPr="00E96777">
        <w:rPr>
          <w:rFonts w:ascii="Cambria Math" w:hAnsi="Cambria Math" w:cs="Cambria Math"/>
          <w:szCs w:val="18"/>
          <w:lang w:val="nl-BE"/>
        </w:rPr>
        <w:t>⊔⊔⊔⊔</w:t>
      </w:r>
      <w:r w:rsidRPr="00E96777">
        <w:rPr>
          <w:rFonts w:cs="Arial"/>
          <w:szCs w:val="18"/>
          <w:lang w:val="nl-BE"/>
        </w:rPr>
        <w:t xml:space="preserve">. Een extra follow-up onderzoek binnen de 6 maanden van de ingreep is bij deze patiënt noodzakelijk. </w:t>
      </w:r>
    </w:p>
    <w:p w:rsidR="00CB7228" w:rsidRPr="00E96777" w:rsidP="00CB7228">
      <w:pPr>
        <w:spacing w:line="100" w:lineRule="atLeast"/>
        <w:ind w:right="-2"/>
        <w:jc w:val="both"/>
        <w:rPr>
          <w:rFonts w:cs="Arial"/>
          <w:szCs w:val="18"/>
          <w:lang w:val="nl-BE"/>
        </w:rPr>
      </w:pPr>
    </w:p>
    <w:p w:rsidR="00CB7228" w:rsidRPr="00E96777" w:rsidP="00CB7228">
      <w:pPr>
        <w:jc w:val="both"/>
        <w:rPr>
          <w:rFonts w:cs="Arial"/>
          <w:szCs w:val="18"/>
          <w:lang w:val="nl-BE"/>
        </w:rPr>
      </w:pPr>
      <w:r w:rsidRPr="00E96777">
        <w:rPr>
          <w:rFonts w:cs="Arial"/>
          <w:bCs/>
          <w:szCs w:val="18"/>
          <w:lang w:val="nl-BE"/>
        </w:rPr>
        <w:t>Ik beschik in mijn dossier over</w:t>
      </w:r>
      <w:r w:rsidRPr="00E96777">
        <w:rPr>
          <w:rFonts w:cs="Arial"/>
          <w:szCs w:val="18"/>
          <w:lang w:val="nl-BE"/>
        </w:rPr>
        <w:t xml:space="preserve"> het protocol van de chirurgische ingreep.</w:t>
      </w:r>
    </w:p>
    <w:p w:rsidR="00CB7228" w:rsidRPr="00E96777" w:rsidP="00CB7228">
      <w:pPr>
        <w:jc w:val="both"/>
        <w:rPr>
          <w:rFonts w:cs="Arial"/>
          <w:szCs w:val="18"/>
          <w:lang w:val="nl-BE"/>
        </w:rPr>
      </w:pPr>
    </w:p>
    <w:p w:rsidR="00CB7228" w:rsidRPr="00E96777" w:rsidP="00CB7228">
      <w:pPr>
        <w:jc w:val="both"/>
        <w:rPr>
          <w:rFonts w:cs="Arial"/>
          <w:szCs w:val="18"/>
          <w:u w:val="single"/>
          <w:lang w:val="nl-BE"/>
        </w:rPr>
      </w:pPr>
      <w:r w:rsidRPr="00E96777">
        <w:rPr>
          <w:rFonts w:cs="Arial"/>
          <w:b/>
          <w:szCs w:val="18"/>
          <w:u w:val="single"/>
          <w:lang w:val="nl-BE"/>
        </w:rPr>
        <w:t>IV - Identificatie van de geneesheer-specialist in medische oncologie of in de interne geneeskunde of in de heelkunde. (naam, voornaam, adres, RIZIV nummer)</w:t>
      </w:r>
      <w:r w:rsidRPr="00E96777">
        <w:rPr>
          <w:rFonts w:cs="Arial"/>
          <w:szCs w:val="18"/>
          <w:u w:val="single"/>
          <w:lang w:val="nl-BE"/>
        </w:rPr>
        <w:t>;</w:t>
      </w:r>
    </w:p>
    <w:p w:rsidR="00CB7228" w:rsidRPr="00E96777" w:rsidP="00CB7228">
      <w:pPr>
        <w:jc w:val="both"/>
        <w:rPr>
          <w:rFonts w:cs="Arial"/>
          <w:szCs w:val="18"/>
          <w:lang w:val="nl-BE"/>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9C451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jc w:val="center"/>
        </w:trPr>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4887" w:type="dxa"/>
            <w:tcBorders>
              <w:top w:val="nil"/>
              <w:left w:val="nil"/>
              <w:bottom w:val="nil"/>
              <w:right w:val="nil"/>
            </w:tcBorders>
            <w:hideMark/>
          </w:tcPr>
          <w:p w:rsidR="00CB7228" w:rsidRPr="00E96777" w:rsidP="009C4514">
            <w:pPr>
              <w:jc w:val="both"/>
              <w:rPr>
                <w:rFonts w:cs="Arial"/>
                <w:noProof/>
                <w:szCs w:val="18"/>
                <w:lang w:val="nl-BE" w:eastAsia="nl-BE"/>
              </w:rPr>
            </w:pPr>
            <w:r w:rsidRPr="00E96777">
              <w:rPr>
                <w:rFonts w:cs="Arial"/>
                <w:noProof/>
                <w:szCs w:val="18"/>
                <w:lang w:val="nl-BE" w:eastAsia="nl-BE"/>
              </w:rPr>
              <w:t>(naam)</w:t>
            </w:r>
          </w:p>
        </w:tc>
      </w:tr>
    </w:tbl>
    <w:p w:rsidR="00CB7228" w:rsidRPr="00E96777" w:rsidP="00CB7228">
      <w:pPr>
        <w:jc w:val="both"/>
        <w:rPr>
          <w:rFonts w:cs="Arial"/>
          <w:noProof/>
          <w:szCs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9C451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jc w:val="center"/>
        </w:trPr>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4887" w:type="dxa"/>
            <w:tcBorders>
              <w:top w:val="nil"/>
              <w:left w:val="nil"/>
              <w:bottom w:val="nil"/>
              <w:right w:val="nil"/>
            </w:tcBorders>
            <w:hideMark/>
          </w:tcPr>
          <w:p w:rsidR="00CB7228" w:rsidRPr="00E96777" w:rsidP="009C4514">
            <w:pPr>
              <w:jc w:val="both"/>
              <w:rPr>
                <w:rFonts w:cs="Arial"/>
                <w:noProof/>
                <w:szCs w:val="18"/>
                <w:lang w:val="nl-BE" w:eastAsia="nl-BE"/>
              </w:rPr>
            </w:pPr>
            <w:r w:rsidRPr="00E96777">
              <w:rPr>
                <w:rFonts w:cs="Arial"/>
                <w:noProof/>
                <w:szCs w:val="18"/>
                <w:lang w:val="nl-BE" w:eastAsia="nl-BE"/>
              </w:rPr>
              <w:t>(voornaam)</w:t>
            </w:r>
          </w:p>
        </w:tc>
      </w:tr>
    </w:tbl>
    <w:p w:rsidR="00CB7228" w:rsidRPr="00E96777" w:rsidP="00CB7228">
      <w:pPr>
        <w:jc w:val="both"/>
        <w:rPr>
          <w:rFonts w:cs="Arial"/>
          <w:noProof/>
          <w:szCs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381"/>
        <w:gridCol w:w="372"/>
        <w:gridCol w:w="214"/>
        <w:gridCol w:w="214"/>
        <w:gridCol w:w="214"/>
        <w:gridCol w:w="214"/>
        <w:gridCol w:w="214"/>
        <w:gridCol w:w="214"/>
        <w:gridCol w:w="214"/>
        <w:gridCol w:w="214"/>
        <w:gridCol w:w="214"/>
        <w:gridCol w:w="214"/>
        <w:gridCol w:w="214"/>
        <w:gridCol w:w="214"/>
        <w:gridCol w:w="6274"/>
      </w:tblGrid>
      <w:tr w:rsidTr="009C451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jc w:val="center"/>
        </w:trPr>
        <w:tc>
          <w:tcPr>
            <w:tcW w:w="381" w:type="dxa"/>
            <w:tcBorders>
              <w:top w:val="nil"/>
              <w:left w:val="single" w:sz="4" w:space="0" w:color="auto"/>
              <w:bottom w:val="single" w:sz="4" w:space="0" w:color="auto"/>
              <w:right w:val="single" w:sz="4" w:space="0" w:color="auto"/>
            </w:tcBorders>
            <w:hideMark/>
          </w:tcPr>
          <w:p w:rsidR="00CB7228" w:rsidRPr="00E96777" w:rsidP="009C4514">
            <w:pPr>
              <w:jc w:val="both"/>
              <w:rPr>
                <w:rFonts w:cs="Arial"/>
                <w:noProof/>
                <w:szCs w:val="18"/>
                <w:lang w:val="nl-BE" w:eastAsia="nl-BE"/>
              </w:rPr>
            </w:pPr>
            <w:r w:rsidRPr="00E96777">
              <w:rPr>
                <w:rFonts w:cs="Arial"/>
                <w:noProof/>
                <w:szCs w:val="18"/>
                <w:lang w:val="nl-BE" w:eastAsia="nl-BE"/>
              </w:rPr>
              <w:t>1</w:t>
            </w:r>
          </w:p>
        </w:tc>
        <w:tc>
          <w:tcPr>
            <w:tcW w:w="372" w:type="dxa"/>
            <w:tcBorders>
              <w:top w:val="nil"/>
              <w:left w:val="nil"/>
              <w:bottom w:val="nil"/>
              <w:right w:val="nil"/>
            </w:tcBorders>
            <w:hideMark/>
          </w:tcPr>
          <w:p w:rsidR="00CB7228" w:rsidRPr="00E96777" w:rsidP="009C4514">
            <w:pPr>
              <w:jc w:val="both"/>
              <w:rPr>
                <w:rFonts w:cs="Arial"/>
                <w:noProof/>
                <w:szCs w:val="18"/>
                <w:lang w:val="nl-BE" w:eastAsia="nl-BE"/>
              </w:rPr>
            </w:pPr>
            <w:r w:rsidRPr="00E96777">
              <w:rPr>
                <w:rFonts w:cs="Arial"/>
                <w:noProof/>
                <w:szCs w:val="18"/>
                <w:lang w:val="nl-BE" w:eastAsia="nl-BE"/>
              </w:rPr>
              <w:t>-</w:t>
            </w: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nil"/>
              <w:bottom w:val="nil"/>
              <w:right w:val="nil"/>
            </w:tcBorders>
            <w:hideMark/>
          </w:tcPr>
          <w:p w:rsidR="00CB7228" w:rsidRPr="00E96777" w:rsidP="009C4514">
            <w:pPr>
              <w:jc w:val="both"/>
              <w:rPr>
                <w:rFonts w:cs="Arial"/>
                <w:noProof/>
                <w:szCs w:val="18"/>
                <w:lang w:val="nl-BE" w:eastAsia="nl-BE"/>
              </w:rPr>
            </w:pPr>
            <w:r w:rsidRPr="00E96777">
              <w:rPr>
                <w:rFonts w:cs="Arial"/>
                <w:noProof/>
                <w:szCs w:val="18"/>
                <w:lang w:val="nl-BE" w:eastAsia="nl-BE"/>
              </w:rPr>
              <w:t>-</w:t>
            </w: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nil"/>
              <w:bottom w:val="nil"/>
              <w:right w:val="nil"/>
            </w:tcBorders>
            <w:hideMark/>
          </w:tcPr>
          <w:p w:rsidR="00CB7228" w:rsidRPr="00E96777" w:rsidP="009C4514">
            <w:pPr>
              <w:jc w:val="both"/>
              <w:rPr>
                <w:rFonts w:cs="Arial"/>
                <w:noProof/>
                <w:szCs w:val="18"/>
                <w:lang w:val="nl-BE" w:eastAsia="nl-BE"/>
              </w:rPr>
            </w:pPr>
            <w:r w:rsidRPr="00E96777">
              <w:rPr>
                <w:rFonts w:cs="Arial"/>
                <w:noProof/>
                <w:szCs w:val="18"/>
                <w:lang w:val="nl-BE" w:eastAsia="nl-BE"/>
              </w:rPr>
              <w:t>-</w:t>
            </w: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6274" w:type="dxa"/>
            <w:tcBorders>
              <w:top w:val="nil"/>
              <w:left w:val="nil"/>
              <w:bottom w:val="nil"/>
              <w:right w:val="nil"/>
            </w:tcBorders>
            <w:hideMark/>
          </w:tcPr>
          <w:p w:rsidR="00CB7228" w:rsidRPr="00E96777" w:rsidP="009C4514">
            <w:pPr>
              <w:jc w:val="both"/>
              <w:rPr>
                <w:rFonts w:cs="Arial"/>
                <w:noProof/>
                <w:szCs w:val="18"/>
                <w:lang w:val="nl-BE" w:eastAsia="nl-BE"/>
              </w:rPr>
            </w:pPr>
            <w:r w:rsidRPr="00E96777">
              <w:rPr>
                <w:rFonts w:cs="Arial"/>
                <w:noProof/>
                <w:szCs w:val="18"/>
                <w:lang w:val="nl-BE" w:eastAsia="nl-BE"/>
              </w:rPr>
              <w:t>(n° RIZIV)</w:t>
            </w:r>
          </w:p>
        </w:tc>
      </w:tr>
    </w:tbl>
    <w:p w:rsidR="00CB7228" w:rsidRPr="00E96777" w:rsidP="00CB7228">
      <w:pPr>
        <w:jc w:val="both"/>
        <w:rPr>
          <w:rFonts w:cs="Arial"/>
          <w:noProof/>
          <w:szCs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361"/>
        <w:gridCol w:w="214"/>
        <w:gridCol w:w="214"/>
        <w:gridCol w:w="214"/>
        <w:gridCol w:w="214"/>
        <w:gridCol w:w="214"/>
        <w:gridCol w:w="214"/>
        <w:gridCol w:w="214"/>
        <w:gridCol w:w="7308"/>
      </w:tblGrid>
      <w:tr w:rsidTr="009C451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jc w:val="center"/>
        </w:trPr>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361" w:type="dxa"/>
            <w:tcBorders>
              <w:top w:val="nil"/>
              <w:left w:val="nil"/>
              <w:bottom w:val="nil"/>
              <w:right w:val="nil"/>
            </w:tcBorders>
            <w:hideMark/>
          </w:tcPr>
          <w:p w:rsidR="00CB7228" w:rsidRPr="00E96777" w:rsidP="009C4514">
            <w:pPr>
              <w:jc w:val="both"/>
              <w:rPr>
                <w:rFonts w:cs="Arial"/>
                <w:noProof/>
                <w:szCs w:val="18"/>
                <w:lang w:val="nl-BE" w:eastAsia="nl-BE"/>
              </w:rPr>
            </w:pPr>
            <w:r w:rsidRPr="00E96777">
              <w:rPr>
                <w:rFonts w:cs="Arial"/>
                <w:noProof/>
                <w:szCs w:val="18"/>
                <w:lang w:val="nl-BE" w:eastAsia="nl-BE"/>
              </w:rPr>
              <w:t>/</w:t>
            </w: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nil"/>
              <w:bottom w:val="nil"/>
              <w:right w:val="nil"/>
            </w:tcBorders>
            <w:hideMark/>
          </w:tcPr>
          <w:p w:rsidR="00CB7228" w:rsidRPr="00E96777" w:rsidP="009C4514">
            <w:pPr>
              <w:jc w:val="both"/>
              <w:rPr>
                <w:rFonts w:cs="Arial"/>
                <w:noProof/>
                <w:szCs w:val="18"/>
                <w:lang w:val="nl-BE" w:eastAsia="nl-BE"/>
              </w:rPr>
            </w:pPr>
            <w:r w:rsidRPr="00E96777">
              <w:rPr>
                <w:rFonts w:cs="Arial"/>
                <w:noProof/>
                <w:szCs w:val="18"/>
                <w:lang w:val="nl-BE" w:eastAsia="nl-BE"/>
              </w:rPr>
              <w:t>/</w:t>
            </w: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14" w:type="dxa"/>
            <w:tcBorders>
              <w:top w:val="nil"/>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7308" w:type="dxa"/>
            <w:tcBorders>
              <w:top w:val="nil"/>
              <w:left w:val="nil"/>
              <w:bottom w:val="nil"/>
              <w:right w:val="nil"/>
            </w:tcBorders>
            <w:hideMark/>
          </w:tcPr>
          <w:p w:rsidR="00CB7228" w:rsidRPr="00E96777" w:rsidP="009C4514">
            <w:pPr>
              <w:jc w:val="both"/>
              <w:rPr>
                <w:rFonts w:cs="Arial"/>
                <w:noProof/>
                <w:szCs w:val="18"/>
                <w:lang w:val="nl-BE" w:eastAsia="nl-BE"/>
              </w:rPr>
            </w:pPr>
            <w:r w:rsidRPr="00E96777">
              <w:rPr>
                <w:rFonts w:cs="Arial"/>
                <w:noProof/>
                <w:szCs w:val="18"/>
                <w:lang w:val="nl-BE" w:eastAsia="nl-BE"/>
              </w:rPr>
              <w:t>(datum)</w:t>
            </w:r>
          </w:p>
        </w:tc>
      </w:tr>
    </w:tbl>
    <w:p w:rsidR="00CB7228" w:rsidRPr="00E96777" w:rsidP="00CB7228">
      <w:pPr>
        <w:jc w:val="both"/>
        <w:rPr>
          <w:rFonts w:cs="Arial"/>
          <w:noProof/>
          <w:szCs w:val="18"/>
        </w:rPr>
      </w:pPr>
    </w:p>
    <w:tbl>
      <w:tblPr>
        <w:tblStyle w:val="TableNormal"/>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575"/>
        <w:gridCol w:w="2576"/>
        <w:gridCol w:w="2577"/>
        <w:gridCol w:w="2577"/>
      </w:tblGrid>
      <w:tr w:rsidTr="009C4514">
        <w:tblPrEx>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1201"/>
          <w:jc w:val="center"/>
        </w:trPr>
        <w:tc>
          <w:tcPr>
            <w:tcW w:w="2575" w:type="dxa"/>
            <w:tcBorders>
              <w:top w:val="single" w:sz="4" w:space="0" w:color="auto"/>
              <w:left w:val="single" w:sz="4" w:space="0" w:color="auto"/>
              <w:bottom w:val="single" w:sz="4" w:space="0" w:color="auto"/>
              <w:right w:val="single" w:sz="4" w:space="0" w:color="auto"/>
            </w:tcBorders>
          </w:tcPr>
          <w:p w:rsidR="00CB7228" w:rsidRPr="00E96777" w:rsidP="009C4514">
            <w:pPr>
              <w:jc w:val="both"/>
              <w:rPr>
                <w:rFonts w:cs="Arial"/>
                <w:noProof/>
                <w:szCs w:val="18"/>
                <w:lang w:val="nl-BE" w:eastAsia="nl-BE"/>
              </w:rPr>
            </w:pPr>
          </w:p>
        </w:tc>
        <w:tc>
          <w:tcPr>
            <w:tcW w:w="2576" w:type="dxa"/>
            <w:tcBorders>
              <w:top w:val="nil"/>
              <w:left w:val="nil"/>
              <w:bottom w:val="nil"/>
              <w:right w:val="nil"/>
            </w:tcBorders>
            <w:vAlign w:val="bottom"/>
            <w:hideMark/>
          </w:tcPr>
          <w:p w:rsidR="00CB7228" w:rsidRPr="00E96777" w:rsidP="009C4514">
            <w:pPr>
              <w:jc w:val="both"/>
              <w:rPr>
                <w:rFonts w:cs="Arial"/>
                <w:noProof/>
                <w:szCs w:val="18"/>
                <w:lang w:val="nl-BE" w:eastAsia="nl-BE"/>
              </w:rPr>
            </w:pPr>
            <w:r w:rsidRPr="00E96777">
              <w:rPr>
                <w:rFonts w:cs="Arial"/>
                <w:noProof/>
                <w:szCs w:val="18"/>
                <w:lang w:val="nl-BE" w:eastAsia="nl-BE"/>
              </w:rPr>
              <w:t>(stempel)</w:t>
            </w:r>
          </w:p>
        </w:tc>
        <w:tc>
          <w:tcPr>
            <w:tcW w:w="2576" w:type="dxa"/>
            <w:tcBorders>
              <w:top w:val="nil"/>
              <w:left w:val="nil"/>
              <w:bottom w:val="nil"/>
              <w:right w:val="nil"/>
            </w:tcBorders>
            <w:vAlign w:val="bottom"/>
            <w:hideMark/>
          </w:tcPr>
          <w:p w:rsidR="00CB7228" w:rsidRPr="00E96777" w:rsidP="009C4514">
            <w:pPr>
              <w:jc w:val="both"/>
              <w:rPr>
                <w:rFonts w:cs="Arial"/>
                <w:noProof/>
                <w:szCs w:val="18"/>
                <w:lang w:val="nl-BE" w:eastAsia="nl-BE"/>
              </w:rPr>
            </w:pPr>
            <w:r w:rsidRPr="00E96777">
              <w:rPr>
                <w:rFonts w:cs="Arial"/>
                <w:noProof/>
                <w:szCs w:val="18"/>
                <w:lang w:val="nl-BE" w:eastAsia="nl-BE"/>
              </w:rPr>
              <w:t>..........................................</w:t>
            </w:r>
          </w:p>
        </w:tc>
        <w:tc>
          <w:tcPr>
            <w:tcW w:w="2576" w:type="dxa"/>
            <w:tcBorders>
              <w:top w:val="nil"/>
              <w:left w:val="nil"/>
              <w:bottom w:val="nil"/>
              <w:right w:val="nil"/>
            </w:tcBorders>
            <w:vAlign w:val="bottom"/>
            <w:hideMark/>
          </w:tcPr>
          <w:p w:rsidR="00CB7228" w:rsidRPr="00E96777" w:rsidP="009C4514">
            <w:pPr>
              <w:jc w:val="both"/>
              <w:rPr>
                <w:rFonts w:cs="Arial"/>
                <w:noProof/>
                <w:szCs w:val="18"/>
                <w:lang w:val="nl-BE" w:eastAsia="nl-BE"/>
              </w:rPr>
            </w:pPr>
            <w:r w:rsidRPr="00E96777">
              <w:rPr>
                <w:rFonts w:cs="Arial"/>
                <w:noProof/>
                <w:szCs w:val="18"/>
                <w:lang w:val="nl-BE" w:eastAsia="nl-BE"/>
              </w:rPr>
              <w:t>(handtekening van de geneesheer)</w:t>
            </w:r>
          </w:p>
        </w:tc>
      </w:tr>
    </w:tbl>
    <w:p w:rsidR="00EF5816" w:rsidRPr="00CB7228" w:rsidP="00CB72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10"/>
        <w:gridCol w:w="921"/>
        <w:gridCol w:w="17"/>
        <w:gridCol w:w="1771"/>
        <w:gridCol w:w="686"/>
        <w:gridCol w:w="44"/>
        <w:gridCol w:w="1875"/>
        <w:gridCol w:w="550"/>
        <w:gridCol w:w="76"/>
        <w:gridCol w:w="542"/>
        <w:gridCol w:w="83"/>
        <w:gridCol w:w="637"/>
        <w:gridCol w:w="92"/>
        <w:gridCol w:w="625"/>
        <w:gridCol w:w="104"/>
        <w:gridCol w:w="19"/>
        <w:gridCol w:w="710"/>
        <w:gridCol w:w="10"/>
        <w:gridCol w:w="71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OCTREOSCAN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V09IB01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trousse pour préparation radiopharmaceutique, 122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kit voor radiofarmaceutisch preparaat, 122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679,75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0746-071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solution injectable, 122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oplossing voor injectie, 122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720,5400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solution injectable, 122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oplossing voor injectie, 122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720,5400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30005</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30005</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iobengane (I-123)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iobenguaan (I-123) - vergoedingscategorie Ri-D1 – toepassingsgebied diagnostiek: bijnier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0,5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0,5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3,5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3,5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4,5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4,5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275,88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763,80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707,64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841,32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491,76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0746-093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30006</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30006</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Iobengane (I-123) - catégorie de remboursement Ri-D1 - domaine d’application diagnostique: tumeur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iobenguaan (I-123) - vergoedingscategorie Ri-D1 – toepassingsgebied diagnostiek: tumor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0,5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0,5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3,5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3,5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4,5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4,5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275,88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763,80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707,64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491,76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841,32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0747-740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30007</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30007</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iobengane (I-123) - catégorie de remboursement Ri-D1 - domaine d’application diagnostique: coeur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iobenguaan (I-123) vergoedingscategorie Ri-D1 – toepassingsgebied diagnostiek: hart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0,5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0,5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0,5 mL solution injectable,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0,5 mL oplossing voor injectie,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1,5 mL solution injectable, 111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1,5 mL oplossing voor injectie, 111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3,5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3,5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3,5 mL solution injectable, 259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3,5 mL oplossing voor injectie, 259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4,5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4,5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4,5 mL solution injectable, 333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4,5 mL oplossing voor injectie, 333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2,5 mL solution injectable, 185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2,5 mL oplossing voor injectie, 185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ADREVIEW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275,88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 mL solution injectable, 74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 mL oplossing voor injectie, 74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763,80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4 mL solution injectable, 296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4 mL oplossing voor injectie, 296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707,64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 mL solution injectable, 222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 mL oplossing voor injectie, 222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491,76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2 mL solution injectable, 148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2 mL oplossing voor injectie, 148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MIBG-I-123 74 MBq/ml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CURIUM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V09IX01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841,32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0746-130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5 mL solution injectable, 370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5 mL oplossing voor injectie, 370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de norcholestérol iodé (I-131)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norcholesteroljodide (I-131) - vergoedingscategorie Ri-D1 – toepassingsgebied diagnostiek: bijnier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NORCHOL-131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V09XA01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0746-152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37 MBq solution injectable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37 MBq oplossing voor injectie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900,40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0746-152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0746-163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37 MBq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37 MBq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30009</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30009</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Produits radio-pharmaceutiques à base d’ albumine humaine iodée (I-125) - catégorie de remboursement Ri-D1</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Radiofarmaceutische producten op basis van jood (I-125) humaan albumine - vergoedingscategorie Ri-D1</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5"/>
        <w:gridCol w:w="3"/>
        <w:gridCol w:w="933"/>
        <w:gridCol w:w="5"/>
        <w:gridCol w:w="1771"/>
        <w:gridCol w:w="717"/>
        <w:gridCol w:w="13"/>
        <w:gridCol w:w="1875"/>
        <w:gridCol w:w="604"/>
        <w:gridCol w:w="22"/>
        <w:gridCol w:w="601"/>
        <w:gridCol w:w="24"/>
        <w:gridCol w:w="703"/>
        <w:gridCol w:w="26"/>
        <w:gridCol w:w="625"/>
        <w:gridCol w:w="104"/>
        <w:gridCol w:w="7"/>
        <w:gridCol w:w="722"/>
        <w:gridCol w:w="5"/>
        <w:gridCol w:w="724"/>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SERALB-125 </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CIS BIO INTERNATIONAL SAS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V09GB02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0746-174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1,7 ml solution injectable, 320 kBq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1,7 ml oplossing voor injectie, 320 kBq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464,60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0746-174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 mL solution injectable, 320 kBq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 mL oplossing voor injectie, 320 kBq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Ri-D1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0746-185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administration 1,7 mL solution injectable, 320 kBq</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toediening 1,7 mL oplossing voor injectie, 320 kBq</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29,7500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bl>
    <w:p w:rsidR="00A77B3E">
      <w:pPr>
        <w:pBdr>
          <w:bottom w:val="nil"/>
        </w:pBdr>
        <w:spacing w:line="180" w:lineRule="exact"/>
        <w:jc w:val="left"/>
        <w:rPr>
          <w:rFonts w:ascii="Arial" w:eastAsia="Arial" w:hAnsi="Arial" w:cs="Arial"/>
          <w:b w:val="0"/>
          <w:i w:val="0"/>
          <w:spacing w:val="4"/>
          <w:sz w:val="14"/>
          <w:u w:val="none"/>
        </w:rPr>
      </w:pPr>
    </w:p>
    <w:sectPr>
      <w:type w:val="continuous"/>
      <w:pgSz w:w="12240" w:h="15840"/>
      <w:pgMar w:top="1440" w:right="900" w:bottom="1440" w:left="900" w:header="708" w:footer="400" w:gutter="0"/>
      <w:cols w:space="708"/>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5094"/>
      <w:gridCol w:w="51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right"/>
            <w:rPr>
              <w:rFonts w:ascii="Arial" w:eastAsia="Arial" w:hAnsi="Arial" w:cs="Arial"/>
              <w:b w:val="0"/>
              <w:i w:val="0"/>
              <w:spacing w:val="4"/>
              <w:sz w:val="14"/>
            </w:rPr>
          </w:pPr>
          <w:r>
            <w:rPr>
              <w:rFonts w:ascii="Arial" w:eastAsia="Arial" w:hAnsi="Arial" w:cs="Arial"/>
              <w:b w:val="0"/>
              <w:i w:val="0"/>
              <w:spacing w:val="4"/>
              <w:sz w:val="14"/>
            </w:rPr>
            <w:t>Bijwerking 01.08.2025 - Mise à jour 01.08.2025</w:t>
          </w:r>
        </w:p>
      </w:tc>
    </w:tr>
  </w:tbl>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43AD79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2"/>
    <w:multiLevelType w:val="hybridMultilevel"/>
    <w:tmpl w:val="EDEC25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3"/>
    <w:multiLevelType w:val="hybridMultilevel"/>
    <w:tmpl w:val="9F609E3C"/>
    <w:lvl w:ilvl="0">
      <w:start w:val="1"/>
      <w:numFmt w:val="bullet"/>
      <w:lvlText w:val="-"/>
      <w:lvlJc w:val="left"/>
      <w:pPr>
        <w:ind w:left="720" w:hanging="360"/>
      </w:pPr>
      <w:rPr>
        <w:rFonts w:ascii="Arial" w:hAnsi="Arial"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00000004"/>
    <w:multiLevelType w:val="hybridMultilevel"/>
    <w:tmpl w:val="9F609E3C"/>
    <w:lvl w:ilvl="0">
      <w:start w:val="1"/>
      <w:numFmt w:val="bullet"/>
      <w:lvlText w:val="-"/>
      <w:lvlJc w:val="left"/>
      <w:pPr>
        <w:ind w:left="720" w:hanging="360"/>
      </w:pPr>
      <w:rPr>
        <w:rFonts w:ascii="Arial" w:hAnsi="Arial"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00000005"/>
    <w:multiLevelType w:val="hybridMultilevel"/>
    <w:tmpl w:val="35289DB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semiHidden/>
    <w:rPr>
      <w:rFonts w:ascii="Arial" w:eastAsia="Arial" w:hAnsi="Arial" w:cs="Arial"/>
    </w:rPr>
  </w:style>
  <w:style w:type="table" w:default="1" w:styleId="TableNormal">
    <w:name w:val="Normal Table"/>
    <w:semiHidden/>
    <w:rPr>
      <w:rFonts w:ascii="Arial" w:eastAsia="Arial" w:hAnsi="Arial" w:cs="Arial"/>
    </w:rPr>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jstalineaChar"/>
    <w:uiPriority w:val="34"/>
    <w:qFormat/>
    <w:rsid w:val="005425A6"/>
    <w:pPr>
      <w:ind w:left="720"/>
      <w:contextualSpacing/>
    </w:pPr>
    <w:rPr>
      <w:rFonts w:ascii="Arial" w:eastAsia="Arial" w:hAnsi="Arial" w:cs="Arial"/>
    </w:rPr>
  </w:style>
  <w:style w:type="character" w:customStyle="1" w:styleId="LijstalineaChar">
    <w:name w:val="Lijstalinea Char"/>
    <w:link w:val="ListParagraph"/>
    <w:uiPriority w:val="34"/>
    <w:locked/>
    <w:rsid w:val="005425A6"/>
    <w:rPr>
      <w:rFonts w:ascii="Arial" w:eastAsia="Arial" w:hAnsi="Arial" w:cs="Arial"/>
      <w:sz w:val="18"/>
      <w:szCs w:val="24"/>
    </w:rPr>
  </w:style>
  <w:style w:type="paragraph" w:styleId="NoSpacing">
    <w:name w:val="No Spacing"/>
    <w:uiPriority w:val="1"/>
    <w:qFormat/>
    <w:rsid w:val="005931F9"/>
    <w:rPr>
      <w:rFonts w:ascii="Arial" w:eastAsia="Arial" w:hAnsi="Arial" w:cs="Arial"/>
      <w:lang w:val="nl-B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