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E69" w14:textId="67EE58F4" w:rsidR="0089679A" w:rsidRPr="001F5922" w:rsidRDefault="001F5922" w:rsidP="00222E94">
      <w:pPr>
        <w:jc w:val="center"/>
      </w:pPr>
      <w:r w:rsidRPr="001F5922">
        <w:rPr>
          <w:rFonts w:asciiTheme="majorHAnsi" w:eastAsiaTheme="majorEastAsia" w:hAnsiTheme="majorHAnsi" w:cstheme="majorBidi"/>
          <w:color w:val="2F5496" w:themeColor="accent1" w:themeShade="BF"/>
          <w:spacing w:val="-10"/>
          <w:kern w:val="28"/>
          <w:sz w:val="56"/>
          <w:szCs w:val="56"/>
          <w:u w:val="single"/>
        </w:rPr>
        <w:t>Médecin</w:t>
      </w:r>
      <w:r w:rsidR="00D1715D" w:rsidRPr="001F5922">
        <w:rPr>
          <w:rFonts w:asciiTheme="majorHAnsi" w:eastAsiaTheme="majorEastAsia" w:hAnsiTheme="majorHAnsi" w:cstheme="majorBidi"/>
          <w:color w:val="2F5496" w:themeColor="accent1" w:themeShade="BF"/>
          <w:spacing w:val="-10"/>
          <w:kern w:val="28"/>
          <w:sz w:val="56"/>
          <w:szCs w:val="56"/>
          <w:u w:val="single"/>
        </w:rPr>
        <w:t xml:space="preserve"> </w:t>
      </w:r>
      <w:r w:rsidR="00222E94" w:rsidRPr="001F5922">
        <w:rPr>
          <w:rFonts w:asciiTheme="majorHAnsi" w:eastAsiaTheme="majorEastAsia" w:hAnsiTheme="majorHAnsi" w:cstheme="majorBidi"/>
          <w:color w:val="2F5496" w:themeColor="accent1" w:themeShade="BF"/>
          <w:spacing w:val="-10"/>
          <w:kern w:val="28"/>
          <w:sz w:val="56"/>
          <w:szCs w:val="56"/>
          <w:u w:val="single"/>
        </w:rPr>
        <w:t>inspecteur (</w:t>
      </w:r>
      <w:r w:rsidRPr="001F5922">
        <w:rPr>
          <w:rFonts w:asciiTheme="majorHAnsi" w:eastAsiaTheme="majorEastAsia" w:hAnsiTheme="majorHAnsi" w:cstheme="majorBidi"/>
          <w:color w:val="2F5496" w:themeColor="accent1" w:themeShade="BF"/>
          <w:spacing w:val="-10"/>
          <w:kern w:val="28"/>
          <w:sz w:val="56"/>
          <w:szCs w:val="56"/>
          <w:u w:val="single"/>
        </w:rPr>
        <w:t>h/f</w:t>
      </w:r>
      <w:r w:rsidR="00222E94" w:rsidRPr="001F5922">
        <w:rPr>
          <w:rFonts w:asciiTheme="majorHAnsi" w:eastAsiaTheme="majorEastAsia" w:hAnsiTheme="majorHAnsi" w:cstheme="majorBidi"/>
          <w:color w:val="2F5496" w:themeColor="accent1" w:themeShade="BF"/>
          <w:spacing w:val="-10"/>
          <w:kern w:val="28"/>
          <w:sz w:val="56"/>
          <w:szCs w:val="56"/>
          <w:u w:val="single"/>
        </w:rPr>
        <w:t>/x)</w:t>
      </w:r>
    </w:p>
    <w:p w14:paraId="7B64FB26" w14:textId="77777777" w:rsidR="00222E94" w:rsidRPr="001F5922" w:rsidRDefault="00222E94" w:rsidP="00503D0F"/>
    <w:p w14:paraId="5B9A2C2C" w14:textId="77777777" w:rsidR="001F5922" w:rsidRPr="001F5922" w:rsidRDefault="001F5922" w:rsidP="001F5922">
      <w:pPr>
        <w:jc w:val="both"/>
      </w:pPr>
      <w:r w:rsidRPr="001F5922">
        <w:t>Au sein d’une équipe multidisciplinaire (médecins-inspecteurs, pharmaciens, dentistes, infirmiers et assistants administratifs), vous collaborez pour exécuter les missions principales du Service d’Évaluation et de Contrôle Médical (DGEC), à savoir : informer, évaluer et contrôler. L’objectif principal du DGEC est d’avoir un impact sur le comportement en matière de facturation et de prescription.</w:t>
      </w:r>
    </w:p>
    <w:p w14:paraId="449D7FBC" w14:textId="77777777" w:rsidR="001F5922" w:rsidRPr="001F5922" w:rsidRDefault="001F5922" w:rsidP="001F5922">
      <w:pPr>
        <w:jc w:val="both"/>
      </w:pPr>
      <w:r w:rsidRPr="001F5922">
        <w:t>Pour accomplir ces missions et atteindre cet impact, vous contrôlez la pratique professionnelle de prestataires de soins individuels ou de groupes, sur la base de leur comportement de facturation ou de prescription, en vous appuyant sur l’application de la Médecine Basée sur les Preuves, le travail d’équipe et la présentation des résultats.</w:t>
      </w:r>
    </w:p>
    <w:p w14:paraId="693A180D" w14:textId="77777777" w:rsidR="001F5922" w:rsidRPr="001F5922" w:rsidRDefault="001F5922" w:rsidP="001F5922">
      <w:pPr>
        <w:jc w:val="both"/>
      </w:pPr>
      <w:r w:rsidRPr="001F5922">
        <w:t>Vous réalisez cet objectif au moyen des activités suivantes :</w:t>
      </w:r>
    </w:p>
    <w:p w14:paraId="74B992DF" w14:textId="77777777" w:rsidR="001F5922" w:rsidRPr="001F5922" w:rsidRDefault="001F5922" w:rsidP="001F5922">
      <w:pPr>
        <w:numPr>
          <w:ilvl w:val="0"/>
          <w:numId w:val="10"/>
        </w:numPr>
        <w:jc w:val="both"/>
      </w:pPr>
      <w:r w:rsidRPr="001F5922">
        <w:t>Vous analysez les données de facturation (des mutualités, des établissements de soins, des prestataires de soins ou des assurés, etc.) et étudiez la littérature pour préparer des hypothèses.</w:t>
      </w:r>
    </w:p>
    <w:p w14:paraId="0E446149" w14:textId="77777777" w:rsidR="001F5922" w:rsidRPr="001F5922" w:rsidRDefault="001F5922" w:rsidP="001F5922">
      <w:pPr>
        <w:numPr>
          <w:ilvl w:val="0"/>
          <w:numId w:val="10"/>
        </w:numPr>
        <w:jc w:val="both"/>
      </w:pPr>
      <w:r w:rsidRPr="001F5922">
        <w:t>Vous effectuez des analyses sur le terrain.</w:t>
      </w:r>
    </w:p>
    <w:p w14:paraId="7054F320" w14:textId="77777777" w:rsidR="001F5922" w:rsidRPr="001F5922" w:rsidRDefault="001F5922" w:rsidP="001F5922">
      <w:pPr>
        <w:numPr>
          <w:ilvl w:val="0"/>
          <w:numId w:val="10"/>
        </w:numPr>
        <w:jc w:val="both"/>
      </w:pPr>
      <w:r w:rsidRPr="001F5922">
        <w:t>Vous rédigez des lettres de sensibilisation, des brochures d’information, des avertissements, des procès-verbaux de constatation, etc.</w:t>
      </w:r>
    </w:p>
    <w:p w14:paraId="06000904" w14:textId="77777777" w:rsidR="001F5922" w:rsidRPr="001F5922" w:rsidRDefault="001F5922" w:rsidP="001F5922">
      <w:pPr>
        <w:numPr>
          <w:ilvl w:val="0"/>
          <w:numId w:val="10"/>
        </w:numPr>
        <w:jc w:val="both"/>
      </w:pPr>
      <w:r w:rsidRPr="001F5922">
        <w:t>Vous proposez un indicateur scientifique afin de prévenir la surconsommation et les modifications de nomenclature.</w:t>
      </w:r>
    </w:p>
    <w:p w14:paraId="4A6691A1" w14:textId="77777777" w:rsidR="001F5922" w:rsidRPr="001F5922" w:rsidRDefault="001F5922" w:rsidP="001F5922">
      <w:pPr>
        <w:numPr>
          <w:ilvl w:val="0"/>
          <w:numId w:val="10"/>
        </w:numPr>
        <w:jc w:val="both"/>
      </w:pPr>
      <w:r w:rsidRPr="001F5922">
        <w:t>Vous représentez le DGEC lors des réunions des organes consultatifs au sein de l’INAMI.</w:t>
      </w:r>
    </w:p>
    <w:p w14:paraId="5BEDA9A6" w14:textId="77777777" w:rsidR="001F5922" w:rsidRPr="001F5922" w:rsidRDefault="001F5922" w:rsidP="001F5922">
      <w:pPr>
        <w:jc w:val="both"/>
      </w:pPr>
      <w:r w:rsidRPr="001F5922">
        <w:t>Cette fonction implique un contact direct et visible avec le public. Dans ce cadre, la réglementation (articles 7 et 8 de l’Arrêté Royal du 2 octobre 1937) exige que le personnel ne porte aucun signe visible de convictions religieuses, philosophiques, politiques ou syndicales afin de représenter le service public de manière neutre lors de ces contacts.</w:t>
      </w:r>
    </w:p>
    <w:p w14:paraId="0513B062" w14:textId="77777777" w:rsidR="009712D2" w:rsidRPr="009712D2" w:rsidRDefault="009712D2" w:rsidP="009712D2">
      <w:pPr>
        <w:jc w:val="both"/>
      </w:pPr>
      <w:r w:rsidRPr="009712D2">
        <w:t> </w:t>
      </w:r>
    </w:p>
    <w:p w14:paraId="38D93870" w14:textId="4FB0A8CB" w:rsidR="002912BF" w:rsidRPr="001F5922" w:rsidRDefault="002912BF" w:rsidP="00222E94">
      <w:pPr>
        <w:jc w:val="both"/>
      </w:pPr>
    </w:p>
    <w:sectPr w:rsidR="002912BF" w:rsidRPr="001F5922"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86"/>
    <w:multiLevelType w:val="multilevel"/>
    <w:tmpl w:val="7C3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3B15"/>
    <w:multiLevelType w:val="multilevel"/>
    <w:tmpl w:val="C558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34DE4"/>
    <w:multiLevelType w:val="multilevel"/>
    <w:tmpl w:val="C60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00756"/>
    <w:multiLevelType w:val="multilevel"/>
    <w:tmpl w:val="4106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30FD9"/>
    <w:multiLevelType w:val="hybridMultilevel"/>
    <w:tmpl w:val="D5C6CF8A"/>
    <w:lvl w:ilvl="0" w:tplc="7E5646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21878"/>
    <w:multiLevelType w:val="multilevel"/>
    <w:tmpl w:val="C44E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721FE"/>
    <w:multiLevelType w:val="multilevel"/>
    <w:tmpl w:val="89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5"/>
  </w:num>
  <w:num w:numId="2" w16cid:durableId="290719442">
    <w:abstractNumId w:val="1"/>
  </w:num>
  <w:num w:numId="3" w16cid:durableId="680278736">
    <w:abstractNumId w:val="9"/>
  </w:num>
  <w:num w:numId="4" w16cid:durableId="271205124">
    <w:abstractNumId w:val="6"/>
  </w:num>
  <w:num w:numId="5" w16cid:durableId="1288004332">
    <w:abstractNumId w:val="0"/>
  </w:num>
  <w:num w:numId="6" w16cid:durableId="362635629">
    <w:abstractNumId w:val="8"/>
  </w:num>
  <w:num w:numId="7" w16cid:durableId="503209098">
    <w:abstractNumId w:val="3"/>
  </w:num>
  <w:num w:numId="8" w16cid:durableId="944846776">
    <w:abstractNumId w:val="7"/>
  </w:num>
  <w:num w:numId="9" w16cid:durableId="91702736">
    <w:abstractNumId w:val="4"/>
  </w:num>
  <w:num w:numId="10" w16cid:durableId="60717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1F5922"/>
    <w:rsid w:val="00222E94"/>
    <w:rsid w:val="002912BF"/>
    <w:rsid w:val="004169AE"/>
    <w:rsid w:val="00503D0F"/>
    <w:rsid w:val="00566F8F"/>
    <w:rsid w:val="0089679A"/>
    <w:rsid w:val="00905DA3"/>
    <w:rsid w:val="009712D2"/>
    <w:rsid w:val="00AA530A"/>
    <w:rsid w:val="00C5373A"/>
    <w:rsid w:val="00D1715D"/>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 w:type="character" w:styleId="Lienhypertexte">
    <w:name w:val="Hyperlink"/>
    <w:basedOn w:val="Policepardfaut"/>
    <w:rsid w:val="009712D2"/>
    <w:rPr>
      <w:color w:val="0563C1" w:themeColor="hyperlink"/>
      <w:u w:val="single"/>
    </w:rPr>
  </w:style>
  <w:style w:type="character" w:styleId="Mentionnonrsolue">
    <w:name w:val="Unresolved Mention"/>
    <w:basedOn w:val="Policepardfaut"/>
    <w:uiPriority w:val="99"/>
    <w:semiHidden/>
    <w:unhideWhenUsed/>
    <w:rsid w:val="0097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CCA3B9D6-D8DB-430E-98D6-ED39CB7E6A0A}"/>
</file>

<file path=customXml/itemProps2.xml><?xml version="1.0" encoding="utf-8"?>
<ds:datastoreItem xmlns:ds="http://schemas.openxmlformats.org/officeDocument/2006/customXml" ds:itemID="{46C62A8C-9FB4-4FD1-B99C-365BD956F6BB}"/>
</file>

<file path=customXml/itemProps3.xml><?xml version="1.0" encoding="utf-8"?>
<ds:datastoreItem xmlns:ds="http://schemas.openxmlformats.org/officeDocument/2006/customXml" ds:itemID="{3C78413A-752E-43CB-8E65-8DB9251729FF}"/>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1506</Characters>
  <Application>Microsoft Office Word</Application>
  <DocSecurity>0</DocSecurity>
  <Lines>31</Lines>
  <Paragraphs>15</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2</cp:revision>
  <cp:lastPrinted>2026-03-06T15:21:00Z</cp:lastPrinted>
  <dcterms:created xsi:type="dcterms:W3CDTF">2026-03-06T15:31:00Z</dcterms:created>
  <dcterms:modified xsi:type="dcterms:W3CDTF">2026-03-06T15:31:00Z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