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0" w:type="dxa"/>
        <w:tblInd w:w="105" w:type="dxa"/>
        <w:tblLayout w:type="fixed"/>
        <w:tblCellMar>
          <w:left w:w="28" w:type="dxa"/>
          <w:right w:w="28" w:type="dxa"/>
        </w:tblCellMar>
        <w:tblLook w:val="0000" w:firstRow="0" w:lastRow="0" w:firstColumn="0" w:lastColumn="0" w:noHBand="0" w:noVBand="0"/>
      </w:tblPr>
      <w:tblGrid>
        <w:gridCol w:w="289"/>
        <w:gridCol w:w="579"/>
        <w:gridCol w:w="869"/>
        <w:gridCol w:w="869"/>
        <w:gridCol w:w="6765"/>
        <w:gridCol w:w="289"/>
      </w:tblGrid>
      <w:tr w:rsidR="00774748" w:rsidTr="00774748">
        <w:trPr>
          <w:cantSplit/>
        </w:trPr>
        <w:tc>
          <w:tcPr>
            <w:tcW w:w="289" w:type="dxa"/>
          </w:tcPr>
          <w:p w:rsidR="003246D3" w:rsidRDefault="003246D3">
            <w:pPr>
              <w:spacing w:line="240" w:lineRule="atLeast"/>
            </w:pPr>
          </w:p>
        </w:tc>
        <w:tc>
          <w:tcPr>
            <w:tcW w:w="579" w:type="dxa"/>
          </w:tcPr>
          <w:p w:rsidR="003246D3" w:rsidRDefault="003246D3">
            <w:pPr>
              <w:spacing w:line="240" w:lineRule="atLeast"/>
              <w:jc w:val="right"/>
            </w:pPr>
          </w:p>
        </w:tc>
        <w:tc>
          <w:tcPr>
            <w:tcW w:w="869" w:type="dxa"/>
          </w:tcPr>
          <w:p w:rsidR="003246D3" w:rsidRDefault="003246D3">
            <w:pPr>
              <w:spacing w:line="240" w:lineRule="atLeast"/>
              <w:jc w:val="right"/>
            </w:pPr>
          </w:p>
        </w:tc>
        <w:tc>
          <w:tcPr>
            <w:tcW w:w="869" w:type="dxa"/>
          </w:tcPr>
          <w:p w:rsidR="003246D3" w:rsidRDefault="003246D3">
            <w:pPr>
              <w:spacing w:line="240" w:lineRule="atLeast"/>
              <w:jc w:val="right"/>
            </w:pPr>
          </w:p>
        </w:tc>
        <w:tc>
          <w:tcPr>
            <w:tcW w:w="6765" w:type="dxa"/>
          </w:tcPr>
          <w:p w:rsidR="003246D3" w:rsidRDefault="003246D3">
            <w:pPr>
              <w:spacing w:line="240" w:lineRule="atLeast"/>
              <w:jc w:val="both"/>
              <w:rPr>
                <w:rFonts w:ascii="Arial" w:hAnsi="Arial"/>
                <w:b/>
                <w:color w:val="0000FF"/>
              </w:rPr>
            </w:pPr>
            <w:r>
              <w:rPr>
                <w:rFonts w:ascii="Arial" w:hAnsi="Arial"/>
                <w:b/>
                <w:color w:val="0000FF"/>
              </w:rPr>
              <w:t>Art. 16.</w:t>
            </w:r>
          </w:p>
        </w:tc>
        <w:tc>
          <w:tcPr>
            <w:tcW w:w="289" w:type="dxa"/>
            <w:vAlign w:val="bottom"/>
          </w:tcPr>
          <w:p w:rsidR="003246D3" w:rsidRDefault="003246D3">
            <w:pPr>
              <w:spacing w:line="240" w:lineRule="atLeast"/>
              <w:jc w:val="right"/>
            </w:pPr>
          </w:p>
        </w:tc>
      </w:tr>
      <w:tr w:rsidR="00774748" w:rsidTr="00774748">
        <w:trPr>
          <w:cantSplit/>
        </w:trPr>
        <w:tc>
          <w:tcPr>
            <w:tcW w:w="289" w:type="dxa"/>
          </w:tcPr>
          <w:p w:rsidR="003246D3" w:rsidRDefault="003246D3">
            <w:pPr>
              <w:spacing w:line="240" w:lineRule="atLeast"/>
            </w:pPr>
          </w:p>
        </w:tc>
        <w:tc>
          <w:tcPr>
            <w:tcW w:w="579" w:type="dxa"/>
          </w:tcPr>
          <w:p w:rsidR="003246D3" w:rsidRDefault="003246D3">
            <w:pPr>
              <w:spacing w:line="240" w:lineRule="atLeast"/>
              <w:jc w:val="right"/>
            </w:pPr>
          </w:p>
        </w:tc>
        <w:tc>
          <w:tcPr>
            <w:tcW w:w="869" w:type="dxa"/>
          </w:tcPr>
          <w:p w:rsidR="003246D3" w:rsidRDefault="003246D3">
            <w:pPr>
              <w:spacing w:line="240" w:lineRule="atLeast"/>
              <w:jc w:val="right"/>
            </w:pPr>
          </w:p>
        </w:tc>
        <w:tc>
          <w:tcPr>
            <w:tcW w:w="869" w:type="dxa"/>
          </w:tcPr>
          <w:p w:rsidR="003246D3" w:rsidRDefault="003246D3">
            <w:pPr>
              <w:spacing w:line="240" w:lineRule="atLeast"/>
              <w:jc w:val="right"/>
            </w:pPr>
          </w:p>
        </w:tc>
        <w:tc>
          <w:tcPr>
            <w:tcW w:w="6765" w:type="dxa"/>
          </w:tcPr>
          <w:p w:rsidR="003246D3" w:rsidRDefault="003246D3">
            <w:pPr>
              <w:spacing w:line="240" w:lineRule="atLeast"/>
              <w:rPr>
                <w:rFonts w:ascii="Arial" w:hAnsi="Arial"/>
                <w:b/>
                <w:color w:val="0000FF"/>
              </w:rPr>
            </w:pPr>
          </w:p>
        </w:tc>
        <w:tc>
          <w:tcPr>
            <w:tcW w:w="289" w:type="dxa"/>
            <w:vAlign w:val="bottom"/>
          </w:tcPr>
          <w:p w:rsidR="003246D3" w:rsidRDefault="003246D3">
            <w:pPr>
              <w:spacing w:line="240" w:lineRule="atLeast"/>
              <w:jc w:val="right"/>
            </w:pPr>
          </w:p>
        </w:tc>
      </w:tr>
      <w:tr w:rsidR="00774748" w:rsidRPr="001866A1" w:rsidTr="00774748">
        <w:trPr>
          <w:cantSplit/>
        </w:trPr>
        <w:tc>
          <w:tcPr>
            <w:tcW w:w="289" w:type="dxa"/>
          </w:tcPr>
          <w:p w:rsidR="003246D3" w:rsidRDefault="003246D3">
            <w:pPr>
              <w:spacing w:line="240" w:lineRule="atLeast"/>
            </w:pPr>
          </w:p>
        </w:tc>
        <w:tc>
          <w:tcPr>
            <w:tcW w:w="579" w:type="dxa"/>
          </w:tcPr>
          <w:p w:rsidR="003246D3" w:rsidRDefault="003246D3">
            <w:pPr>
              <w:spacing w:line="240" w:lineRule="atLeast"/>
              <w:jc w:val="right"/>
            </w:pPr>
          </w:p>
        </w:tc>
        <w:tc>
          <w:tcPr>
            <w:tcW w:w="869" w:type="dxa"/>
          </w:tcPr>
          <w:p w:rsidR="003246D3" w:rsidRDefault="003246D3">
            <w:pPr>
              <w:spacing w:line="240" w:lineRule="atLeast"/>
              <w:jc w:val="right"/>
            </w:pPr>
          </w:p>
        </w:tc>
        <w:tc>
          <w:tcPr>
            <w:tcW w:w="869" w:type="dxa"/>
          </w:tcPr>
          <w:p w:rsidR="003246D3" w:rsidRDefault="003246D3">
            <w:pPr>
              <w:spacing w:line="240" w:lineRule="atLeast"/>
              <w:jc w:val="right"/>
            </w:pPr>
          </w:p>
        </w:tc>
        <w:tc>
          <w:tcPr>
            <w:tcW w:w="6765" w:type="dxa"/>
          </w:tcPr>
          <w:p w:rsidR="003246D3" w:rsidRPr="00444383" w:rsidRDefault="003246D3">
            <w:pPr>
              <w:spacing w:line="240" w:lineRule="atLeast"/>
              <w:jc w:val="both"/>
              <w:rPr>
                <w:lang w:val="fr-FR"/>
              </w:rPr>
            </w:pPr>
            <w:r w:rsidRPr="00444383">
              <w:rPr>
                <w:rFonts w:ascii="Arial" w:hAnsi="Arial"/>
                <w:b/>
                <w:color w:val="0000FF"/>
                <w:lang w:val="fr-FR"/>
              </w:rPr>
              <w:t>§ 1</w:t>
            </w:r>
            <w:r w:rsidRPr="00444383">
              <w:rPr>
                <w:rFonts w:ascii="Arial" w:hAnsi="Arial"/>
                <w:b/>
                <w:color w:val="0000FF"/>
                <w:vertAlign w:val="superscript"/>
                <w:lang w:val="fr-FR"/>
              </w:rPr>
              <w:t>er</w:t>
            </w:r>
            <w:r w:rsidRPr="00444383">
              <w:rPr>
                <w:rFonts w:ascii="Arial" w:hAnsi="Arial"/>
                <w:b/>
                <w:color w:val="0000FF"/>
                <w:lang w:val="fr-FR"/>
              </w:rPr>
              <w:t>.</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rPr>
                <w:rFonts w:ascii="Arial" w:hAnsi="Arial"/>
                <w:b/>
                <w:color w:val="0000FF"/>
                <w:lang w:val="fr-FR"/>
              </w:rPr>
            </w:pP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jc w:val="both"/>
              <w:rPr>
                <w:lang w:val="fr-FR"/>
              </w:rPr>
            </w:pPr>
            <w:r w:rsidRPr="00444383">
              <w:rPr>
                <w:rFonts w:ascii="Arial" w:hAnsi="Arial"/>
                <w:b/>
                <w:color w:val="0000FF"/>
                <w:lang w:val="fr-FR"/>
              </w:rPr>
              <w:t>§ 2.</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jc w:val="both"/>
              <w:rPr>
                <w:rFonts w:ascii="Arial" w:hAnsi="Arial"/>
                <w:b/>
                <w:color w:val="0000FF"/>
                <w:lang w:val="fr-FR"/>
              </w:rPr>
            </w:pP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jc w:val="both"/>
              <w:rPr>
                <w:lang w:val="fr-FR"/>
              </w:rPr>
            </w:pPr>
            <w:r w:rsidRPr="00444383">
              <w:rPr>
                <w:rFonts w:ascii="Arial" w:hAnsi="Arial"/>
                <w:b/>
                <w:color w:val="0000FF"/>
                <w:lang w:val="fr-FR"/>
              </w:rPr>
              <w:t>§ 3.</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jc w:val="both"/>
              <w:rPr>
                <w:rFonts w:ascii="Arial" w:hAnsi="Arial"/>
                <w:b/>
                <w:color w:val="0000FF"/>
                <w:lang w:val="fr-FR"/>
              </w:rPr>
            </w:pP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jc w:val="both"/>
              <w:rPr>
                <w:lang w:val="fr-FR"/>
              </w:rPr>
            </w:pPr>
            <w:r w:rsidRPr="00444383">
              <w:rPr>
                <w:rFonts w:ascii="Arial" w:hAnsi="Arial"/>
                <w:b/>
                <w:color w:val="0000FF"/>
                <w:lang w:val="fr-FR"/>
              </w:rPr>
              <w:t>§ 4.</w:t>
            </w:r>
            <w:r w:rsidRPr="00444383">
              <w:rPr>
                <w:rFonts w:ascii="Arial" w:hAnsi="Arial"/>
                <w:color w:val="0000FF"/>
                <w:lang w:val="fr-FR"/>
              </w:rPr>
              <w:t xml:space="preserve"> </w:t>
            </w:r>
            <w:r w:rsidRPr="00444383">
              <w:rPr>
                <w:rFonts w:ascii="Arial" w:hAnsi="Arial"/>
                <w:i/>
                <w:color w:val="0000FF"/>
                <w:sz w:val="18"/>
                <w:lang w:val="fr-FR"/>
              </w:rPr>
              <w:t>Abrogé par l'A.R. 9.11.2003 (en vigueur 1.1.2004)</w:t>
            </w:r>
          </w:p>
        </w:tc>
        <w:tc>
          <w:tcPr>
            <w:tcW w:w="289" w:type="dxa"/>
            <w:vAlign w:val="bottom"/>
          </w:tcPr>
          <w:p w:rsidR="003246D3" w:rsidRPr="00444383" w:rsidRDefault="003246D3">
            <w:pPr>
              <w:spacing w:line="240" w:lineRule="atLeast"/>
              <w:jc w:val="right"/>
              <w:rPr>
                <w:lang w:val="fr-FR"/>
              </w:rPr>
            </w:pPr>
          </w:p>
        </w:tc>
      </w:tr>
      <w:tr w:rsidR="00774748" w:rsidRPr="001866A1" w:rsidTr="00774748">
        <w:trPr>
          <w:cantSplit/>
        </w:trPr>
        <w:tc>
          <w:tcPr>
            <w:tcW w:w="289" w:type="dxa"/>
          </w:tcPr>
          <w:p w:rsidR="003246D3" w:rsidRPr="00444383" w:rsidRDefault="003246D3">
            <w:pPr>
              <w:spacing w:line="240" w:lineRule="atLeast"/>
              <w:rPr>
                <w:lang w:val="fr-FR"/>
              </w:rPr>
            </w:pPr>
          </w:p>
        </w:tc>
        <w:tc>
          <w:tcPr>
            <w:tcW w:w="57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869" w:type="dxa"/>
          </w:tcPr>
          <w:p w:rsidR="003246D3" w:rsidRPr="00444383" w:rsidRDefault="003246D3">
            <w:pPr>
              <w:spacing w:line="240" w:lineRule="atLeast"/>
              <w:jc w:val="right"/>
              <w:rPr>
                <w:lang w:val="fr-FR"/>
              </w:rPr>
            </w:pPr>
          </w:p>
        </w:tc>
        <w:tc>
          <w:tcPr>
            <w:tcW w:w="6765" w:type="dxa"/>
          </w:tcPr>
          <w:p w:rsidR="003246D3" w:rsidRPr="00444383" w:rsidRDefault="003246D3">
            <w:pPr>
              <w:spacing w:line="240" w:lineRule="atLeast"/>
              <w:jc w:val="both"/>
              <w:rPr>
                <w:rFonts w:ascii="Arial" w:hAnsi="Arial"/>
                <w:b/>
                <w:color w:val="0000FF"/>
                <w:lang w:val="fr-FR"/>
              </w:rPr>
            </w:pPr>
          </w:p>
        </w:tc>
        <w:tc>
          <w:tcPr>
            <w:tcW w:w="289" w:type="dxa"/>
            <w:vAlign w:val="bottom"/>
          </w:tcPr>
          <w:p w:rsidR="003246D3" w:rsidRPr="00444383" w:rsidRDefault="003246D3">
            <w:pPr>
              <w:spacing w:line="240" w:lineRule="atLeast"/>
              <w:jc w:val="right"/>
              <w:rPr>
                <w:lang w:val="fr-FR"/>
              </w:rPr>
            </w:pPr>
          </w:p>
        </w:tc>
      </w:tr>
      <w:tr w:rsidR="00074E64" w:rsidRPr="001866A1" w:rsidTr="00774748">
        <w:trPr>
          <w:cantSplit/>
        </w:trPr>
        <w:tc>
          <w:tcPr>
            <w:tcW w:w="289" w:type="dxa"/>
          </w:tcPr>
          <w:p w:rsidR="003246D3" w:rsidRPr="00074E64" w:rsidRDefault="003246D3">
            <w:pPr>
              <w:spacing w:line="240" w:lineRule="atLeast"/>
              <w:rPr>
                <w:color w:val="0000FF"/>
                <w:lang w:val="fr-FR"/>
              </w:rPr>
            </w:pPr>
          </w:p>
        </w:tc>
        <w:tc>
          <w:tcPr>
            <w:tcW w:w="579" w:type="dxa"/>
          </w:tcPr>
          <w:p w:rsidR="003246D3" w:rsidRPr="00074E64" w:rsidRDefault="003246D3">
            <w:pPr>
              <w:spacing w:line="240" w:lineRule="atLeast"/>
              <w:jc w:val="right"/>
              <w:rPr>
                <w:color w:val="0000FF"/>
                <w:lang w:val="fr-FR"/>
              </w:rPr>
            </w:pPr>
          </w:p>
        </w:tc>
        <w:tc>
          <w:tcPr>
            <w:tcW w:w="869" w:type="dxa"/>
          </w:tcPr>
          <w:p w:rsidR="003246D3" w:rsidRPr="00074E64" w:rsidRDefault="003246D3">
            <w:pPr>
              <w:spacing w:line="240" w:lineRule="atLeast"/>
              <w:jc w:val="right"/>
              <w:rPr>
                <w:color w:val="0000FF"/>
                <w:lang w:val="fr-FR"/>
              </w:rPr>
            </w:pPr>
          </w:p>
        </w:tc>
        <w:tc>
          <w:tcPr>
            <w:tcW w:w="869" w:type="dxa"/>
          </w:tcPr>
          <w:p w:rsidR="003246D3" w:rsidRPr="00074E64" w:rsidRDefault="003246D3">
            <w:pPr>
              <w:spacing w:line="240" w:lineRule="atLeast"/>
              <w:jc w:val="right"/>
              <w:rPr>
                <w:color w:val="0000FF"/>
                <w:lang w:val="fr-FR"/>
              </w:rPr>
            </w:pPr>
          </w:p>
        </w:tc>
        <w:tc>
          <w:tcPr>
            <w:tcW w:w="6765" w:type="dxa"/>
          </w:tcPr>
          <w:p w:rsidR="003246D3" w:rsidRPr="00074E64" w:rsidRDefault="003246D3" w:rsidP="001866A1">
            <w:pPr>
              <w:spacing w:line="240" w:lineRule="atLeast"/>
              <w:jc w:val="both"/>
              <w:rPr>
                <w:i/>
                <w:color w:val="0000FF"/>
                <w:sz w:val="18"/>
                <w:lang w:val="fr-FR"/>
              </w:rPr>
            </w:pPr>
            <w:r w:rsidRPr="00074E64">
              <w:rPr>
                <w:rFonts w:ascii="Arial" w:hAnsi="Arial"/>
                <w:i/>
                <w:color w:val="0000FF"/>
                <w:sz w:val="18"/>
                <w:lang w:val="fr-FR"/>
              </w:rPr>
              <w:t xml:space="preserve">"A.R. 12.8.1994" (en vigueur 1.1.1995) + </w:t>
            </w:r>
            <w:r w:rsidR="001866A1" w:rsidRPr="00074E64">
              <w:rPr>
                <w:rFonts w:ascii="Arial" w:hAnsi="Arial"/>
                <w:i/>
                <w:color w:val="0000FF"/>
                <w:sz w:val="18"/>
                <w:lang w:val="fr-BE"/>
              </w:rPr>
              <w:t>"A.R. 29.4.1999" (en vigueur 1.7.1999)</w:t>
            </w:r>
            <w:r w:rsidR="001866A1">
              <w:rPr>
                <w:rFonts w:ascii="Arial" w:hAnsi="Arial"/>
                <w:i/>
                <w:color w:val="0000FF"/>
                <w:sz w:val="18"/>
                <w:lang w:val="fr-BE"/>
              </w:rPr>
              <w:t xml:space="preserve"> + </w:t>
            </w:r>
            <w:r w:rsidRPr="00074E64">
              <w:rPr>
                <w:rFonts w:ascii="Arial" w:hAnsi="Arial"/>
                <w:i/>
                <w:color w:val="0000FF"/>
                <w:sz w:val="18"/>
                <w:lang w:val="fr-FR"/>
              </w:rPr>
              <w:t>"A.R. 9.11.2003" (en vigueur 1.1.2004)</w:t>
            </w:r>
            <w:r w:rsidR="00774748" w:rsidRPr="00074E64">
              <w:rPr>
                <w:rFonts w:ascii="Arial" w:hAnsi="Arial"/>
                <w:i/>
                <w:color w:val="0000FF"/>
                <w:sz w:val="18"/>
                <w:lang w:val="fr-FR"/>
              </w:rPr>
              <w:t xml:space="preserve"> + "A.R. 19.8.2011" (en vigueur 1.11.2011)</w:t>
            </w:r>
            <w:r w:rsidR="001866A1">
              <w:rPr>
                <w:rFonts w:ascii="Arial" w:hAnsi="Arial"/>
                <w:i/>
                <w:color w:val="0000FF"/>
                <w:sz w:val="18"/>
                <w:lang w:val="fr-FR"/>
              </w:rPr>
              <w:t xml:space="preserve"> + </w:t>
            </w:r>
            <w:r w:rsidR="001866A1" w:rsidRPr="00074E64">
              <w:rPr>
                <w:rFonts w:ascii="Arial" w:hAnsi="Arial"/>
                <w:i/>
                <w:color w:val="0000FF"/>
                <w:sz w:val="18"/>
                <w:lang w:val="fr-FR"/>
              </w:rPr>
              <w:t>"A.R. 25.9.2016" (en vigueur 1.1</w:t>
            </w:r>
            <w:r w:rsidR="001866A1">
              <w:rPr>
                <w:rFonts w:ascii="Arial" w:hAnsi="Arial"/>
                <w:i/>
                <w:color w:val="0000FF"/>
                <w:sz w:val="18"/>
                <w:lang w:val="fr-FR"/>
              </w:rPr>
              <w:t>1</w:t>
            </w:r>
            <w:r w:rsidR="001866A1" w:rsidRPr="00074E64">
              <w:rPr>
                <w:rFonts w:ascii="Arial" w:hAnsi="Arial"/>
                <w:i/>
                <w:color w:val="0000FF"/>
                <w:sz w:val="18"/>
                <w:lang w:val="fr-FR"/>
              </w:rPr>
              <w:t>.2016)</w:t>
            </w:r>
            <w:r w:rsidR="001866A1">
              <w:rPr>
                <w:rFonts w:ascii="Arial" w:hAnsi="Arial"/>
                <w:i/>
                <w:color w:val="0000FF"/>
                <w:sz w:val="18"/>
                <w:lang w:val="fr-FR"/>
              </w:rPr>
              <w:t xml:space="preserve"> </w:t>
            </w:r>
          </w:p>
        </w:tc>
        <w:tc>
          <w:tcPr>
            <w:tcW w:w="289" w:type="dxa"/>
            <w:vAlign w:val="bottom"/>
          </w:tcPr>
          <w:p w:rsidR="003246D3" w:rsidRPr="00074E64" w:rsidRDefault="003246D3">
            <w:pPr>
              <w:spacing w:line="240" w:lineRule="atLeast"/>
              <w:jc w:val="right"/>
              <w:rPr>
                <w:color w:val="0000FF"/>
                <w:lang w:val="fr-FR"/>
              </w:rPr>
            </w:pPr>
          </w:p>
        </w:tc>
      </w:tr>
      <w:tr w:rsidR="00074E64" w:rsidRPr="001866A1" w:rsidTr="00774748">
        <w:trPr>
          <w:cantSplit/>
        </w:trPr>
        <w:tc>
          <w:tcPr>
            <w:tcW w:w="289" w:type="dxa"/>
          </w:tcPr>
          <w:p w:rsidR="003246D3" w:rsidRPr="00074E64" w:rsidRDefault="003246D3">
            <w:pPr>
              <w:spacing w:line="240" w:lineRule="atLeast"/>
              <w:rPr>
                <w:color w:val="0000FF"/>
                <w:lang w:val="fr-FR"/>
              </w:rPr>
            </w:pPr>
          </w:p>
        </w:tc>
        <w:tc>
          <w:tcPr>
            <w:tcW w:w="579" w:type="dxa"/>
          </w:tcPr>
          <w:p w:rsidR="003246D3" w:rsidRPr="00074E64" w:rsidRDefault="003246D3">
            <w:pPr>
              <w:spacing w:line="240" w:lineRule="atLeast"/>
              <w:jc w:val="right"/>
              <w:rPr>
                <w:color w:val="0000FF"/>
                <w:lang w:val="fr-FR"/>
              </w:rPr>
            </w:pPr>
          </w:p>
        </w:tc>
        <w:tc>
          <w:tcPr>
            <w:tcW w:w="869" w:type="dxa"/>
          </w:tcPr>
          <w:p w:rsidR="003246D3" w:rsidRPr="00074E64" w:rsidRDefault="003246D3">
            <w:pPr>
              <w:spacing w:line="240" w:lineRule="atLeast"/>
              <w:jc w:val="right"/>
              <w:rPr>
                <w:color w:val="0000FF"/>
                <w:lang w:val="fr-FR"/>
              </w:rPr>
            </w:pPr>
          </w:p>
        </w:tc>
        <w:tc>
          <w:tcPr>
            <w:tcW w:w="869" w:type="dxa"/>
          </w:tcPr>
          <w:p w:rsidR="003246D3" w:rsidRPr="00074E64" w:rsidRDefault="003246D3">
            <w:pPr>
              <w:spacing w:line="240" w:lineRule="atLeast"/>
              <w:jc w:val="right"/>
              <w:rPr>
                <w:color w:val="0000FF"/>
                <w:lang w:val="fr-FR"/>
              </w:rPr>
            </w:pPr>
          </w:p>
        </w:tc>
        <w:tc>
          <w:tcPr>
            <w:tcW w:w="6765" w:type="dxa"/>
          </w:tcPr>
          <w:p w:rsidR="003246D3" w:rsidRPr="00074E64" w:rsidRDefault="003246D3" w:rsidP="0037240E">
            <w:pPr>
              <w:spacing w:line="240" w:lineRule="atLeast"/>
              <w:jc w:val="both"/>
              <w:rPr>
                <w:color w:val="0000FF"/>
                <w:lang w:val="fr-FR"/>
              </w:rPr>
            </w:pPr>
            <w:r w:rsidRPr="00074E64">
              <w:rPr>
                <w:rFonts w:ascii="Arial" w:hAnsi="Arial"/>
                <w:color w:val="0000FF"/>
                <w:lang w:val="fr-FR"/>
              </w:rPr>
              <w:t>"</w:t>
            </w:r>
            <w:r w:rsidRPr="00074E64">
              <w:rPr>
                <w:rFonts w:ascii="Arial" w:hAnsi="Arial"/>
                <w:b/>
                <w:color w:val="0000FF"/>
                <w:lang w:val="fr-FR"/>
              </w:rPr>
              <w:t>§ 5.</w:t>
            </w:r>
            <w:r w:rsidRPr="00074E64">
              <w:rPr>
                <w:rFonts w:ascii="Arial" w:hAnsi="Arial"/>
                <w:color w:val="0000FF"/>
                <w:lang w:val="fr-FR"/>
              </w:rPr>
              <w:t xml:space="preserve"> </w:t>
            </w:r>
            <w:r w:rsidR="000F1BA5" w:rsidRPr="00074E64">
              <w:rPr>
                <w:rFonts w:ascii="Arial" w:hAnsi="Arial"/>
                <w:color w:val="0000FF"/>
                <w:lang w:val="fr-FR"/>
              </w:rPr>
              <w:t>Pour l'aide opératoire au cours des prestations chirurgicales dont la valeur relative est égale ou supérieure à K 120 ou N 200, les honoraires sont forfaitairement fixés à 10 p.c. de la valeur relative de la prestation effectuée, quelle que soit la qualification du médecin qui aide à l'intervention.</w:t>
            </w:r>
          </w:p>
        </w:tc>
        <w:tc>
          <w:tcPr>
            <w:tcW w:w="289" w:type="dxa"/>
            <w:vAlign w:val="bottom"/>
          </w:tcPr>
          <w:p w:rsidR="003246D3" w:rsidRPr="00074E64" w:rsidRDefault="003246D3">
            <w:pPr>
              <w:spacing w:line="240" w:lineRule="atLeast"/>
              <w:jc w:val="right"/>
              <w:rPr>
                <w:color w:val="0000FF"/>
                <w:lang w:val="fr-FR"/>
              </w:rPr>
            </w:pPr>
          </w:p>
        </w:tc>
      </w:tr>
      <w:tr w:rsidR="00074E64" w:rsidRPr="001866A1" w:rsidTr="00774748">
        <w:trPr>
          <w:cantSplit/>
        </w:trPr>
        <w:tc>
          <w:tcPr>
            <w:tcW w:w="289" w:type="dxa"/>
          </w:tcPr>
          <w:p w:rsidR="003246D3" w:rsidRPr="00074E64" w:rsidRDefault="003246D3">
            <w:pPr>
              <w:spacing w:line="240" w:lineRule="atLeast"/>
              <w:rPr>
                <w:color w:val="0000FF"/>
                <w:lang w:val="fr-FR"/>
              </w:rPr>
            </w:pPr>
          </w:p>
        </w:tc>
        <w:tc>
          <w:tcPr>
            <w:tcW w:w="579" w:type="dxa"/>
          </w:tcPr>
          <w:p w:rsidR="003246D3" w:rsidRPr="00074E64" w:rsidRDefault="003246D3">
            <w:pPr>
              <w:spacing w:line="240" w:lineRule="atLeast"/>
              <w:jc w:val="right"/>
              <w:rPr>
                <w:color w:val="0000FF"/>
                <w:lang w:val="fr-FR"/>
              </w:rPr>
            </w:pPr>
          </w:p>
        </w:tc>
        <w:tc>
          <w:tcPr>
            <w:tcW w:w="869" w:type="dxa"/>
          </w:tcPr>
          <w:p w:rsidR="003246D3" w:rsidRPr="00074E64" w:rsidRDefault="003246D3">
            <w:pPr>
              <w:spacing w:line="240" w:lineRule="atLeast"/>
              <w:jc w:val="right"/>
              <w:rPr>
                <w:color w:val="0000FF"/>
                <w:lang w:val="fr-FR"/>
              </w:rPr>
            </w:pPr>
          </w:p>
        </w:tc>
        <w:tc>
          <w:tcPr>
            <w:tcW w:w="869" w:type="dxa"/>
          </w:tcPr>
          <w:p w:rsidR="003246D3" w:rsidRPr="00074E64" w:rsidRDefault="003246D3">
            <w:pPr>
              <w:spacing w:line="240" w:lineRule="atLeast"/>
              <w:jc w:val="right"/>
              <w:rPr>
                <w:color w:val="0000FF"/>
                <w:lang w:val="fr-FR"/>
              </w:rPr>
            </w:pPr>
          </w:p>
        </w:tc>
        <w:tc>
          <w:tcPr>
            <w:tcW w:w="6765" w:type="dxa"/>
          </w:tcPr>
          <w:p w:rsidR="003246D3" w:rsidRPr="00074E64" w:rsidRDefault="003246D3" w:rsidP="005251EA">
            <w:pPr>
              <w:spacing w:line="240" w:lineRule="atLeast"/>
              <w:jc w:val="both"/>
              <w:rPr>
                <w:color w:val="0000FF"/>
                <w:lang w:val="fr-FR"/>
              </w:rPr>
            </w:pPr>
            <w:r w:rsidRPr="00074E64">
              <w:rPr>
                <w:rFonts w:ascii="Arial" w:hAnsi="Arial"/>
                <w:color w:val="0000FF"/>
                <w:lang w:val="fr-FR"/>
              </w:rPr>
              <w:t>Les honoraires pour l'aide opératoire ne peuvent être remboursés ni pour les actes endoscopiques diagnostiques, ni pour les interventions non sanglantes</w:t>
            </w:r>
            <w:r w:rsidR="0037240E" w:rsidRPr="00433A97">
              <w:rPr>
                <w:rFonts w:ascii="Arial" w:hAnsi="Arial"/>
                <w:color w:val="0000FF"/>
                <w:lang w:val="fr-FR"/>
              </w:rPr>
              <w:t xml:space="preserve">, ni pour les actes de gastro-entérologie (article 20, § 1er, </w:t>
            </w:r>
            <w:r w:rsidR="0037240E" w:rsidRPr="00572611">
              <w:rPr>
                <w:rFonts w:ascii="Arial" w:hAnsi="Arial"/>
                <w:i/>
                <w:color w:val="0000FF"/>
                <w:lang w:val="fr-FR"/>
              </w:rPr>
              <w:t>c)</w:t>
            </w:r>
            <w:r w:rsidR="0037240E" w:rsidRPr="00433A97">
              <w:rPr>
                <w:rFonts w:ascii="Arial" w:hAnsi="Arial"/>
                <w:color w:val="0000FF"/>
                <w:lang w:val="fr-FR"/>
              </w:rPr>
              <w:t>).</w:t>
            </w:r>
          </w:p>
        </w:tc>
        <w:tc>
          <w:tcPr>
            <w:tcW w:w="289" w:type="dxa"/>
            <w:vAlign w:val="bottom"/>
          </w:tcPr>
          <w:p w:rsidR="003246D3" w:rsidRPr="00074E64" w:rsidRDefault="003246D3">
            <w:pPr>
              <w:spacing w:line="240" w:lineRule="atLeast"/>
              <w:jc w:val="right"/>
              <w:rPr>
                <w:color w:val="0000FF"/>
                <w:lang w:val="fr-FR"/>
              </w:rPr>
            </w:pPr>
          </w:p>
        </w:tc>
      </w:tr>
      <w:tr w:rsidR="00774748" w:rsidRPr="001866A1" w:rsidTr="00774748">
        <w:trPr>
          <w:cantSplit/>
        </w:trPr>
        <w:tc>
          <w:tcPr>
            <w:tcW w:w="289" w:type="dxa"/>
          </w:tcPr>
          <w:p w:rsidR="003246D3" w:rsidRPr="00774748" w:rsidRDefault="003246D3">
            <w:pPr>
              <w:spacing w:line="240" w:lineRule="atLeast"/>
              <w:rPr>
                <w:lang w:val="fr-BE"/>
              </w:rPr>
            </w:pPr>
          </w:p>
        </w:tc>
        <w:tc>
          <w:tcPr>
            <w:tcW w:w="579" w:type="dxa"/>
          </w:tcPr>
          <w:p w:rsidR="003246D3" w:rsidRPr="00774748" w:rsidRDefault="003246D3">
            <w:pPr>
              <w:spacing w:line="240" w:lineRule="atLeast"/>
              <w:jc w:val="right"/>
              <w:rPr>
                <w:lang w:val="fr-BE"/>
              </w:rPr>
            </w:pPr>
          </w:p>
        </w:tc>
        <w:tc>
          <w:tcPr>
            <w:tcW w:w="869" w:type="dxa"/>
          </w:tcPr>
          <w:p w:rsidR="003246D3" w:rsidRPr="00774748" w:rsidRDefault="003246D3">
            <w:pPr>
              <w:spacing w:line="240" w:lineRule="atLeast"/>
              <w:jc w:val="right"/>
              <w:rPr>
                <w:lang w:val="fr-BE"/>
              </w:rPr>
            </w:pPr>
          </w:p>
        </w:tc>
        <w:tc>
          <w:tcPr>
            <w:tcW w:w="869" w:type="dxa"/>
          </w:tcPr>
          <w:p w:rsidR="003246D3" w:rsidRPr="00774748" w:rsidRDefault="003246D3">
            <w:pPr>
              <w:spacing w:line="240" w:lineRule="atLeast"/>
              <w:jc w:val="right"/>
              <w:rPr>
                <w:lang w:val="fr-BE"/>
              </w:rPr>
            </w:pPr>
          </w:p>
        </w:tc>
        <w:tc>
          <w:tcPr>
            <w:tcW w:w="6765" w:type="dxa"/>
          </w:tcPr>
          <w:p w:rsidR="003246D3" w:rsidRPr="00444383" w:rsidRDefault="003246D3" w:rsidP="006B50FF">
            <w:pPr>
              <w:spacing w:line="240" w:lineRule="atLeast"/>
              <w:jc w:val="both"/>
              <w:rPr>
                <w:lang w:val="fr-FR"/>
              </w:rPr>
            </w:pPr>
            <w:r w:rsidRPr="00444383">
              <w:rPr>
                <w:rFonts w:ascii="Arial" w:hAnsi="Arial"/>
                <w:color w:val="0000FF"/>
                <w:lang w:val="fr-FR"/>
              </w:rPr>
              <w:t>En cas de prestations chirurgicales multiples effectuées en une même séance, chez un même malade, la somme des honoraires prévus pour chacune d'entre elles constitue la base sur laquelle sont déterminés les honoraires pour l'aide opératoire.</w:t>
            </w:r>
            <w:r w:rsidR="006B50FF" w:rsidRPr="00444383">
              <w:rPr>
                <w:rFonts w:ascii="Arial" w:hAnsi="Arial"/>
                <w:color w:val="0000FF"/>
                <w:lang w:val="fr-FR"/>
              </w:rPr>
              <w:t>"</w:t>
            </w:r>
          </w:p>
        </w:tc>
        <w:tc>
          <w:tcPr>
            <w:tcW w:w="289" w:type="dxa"/>
            <w:vAlign w:val="bottom"/>
          </w:tcPr>
          <w:p w:rsidR="003246D3" w:rsidRPr="00444383" w:rsidRDefault="003246D3">
            <w:pPr>
              <w:spacing w:line="240" w:lineRule="atLeast"/>
              <w:jc w:val="right"/>
              <w:rPr>
                <w:lang w:val="fr-FR"/>
              </w:rPr>
            </w:pPr>
          </w:p>
        </w:tc>
      </w:tr>
      <w:tr w:rsidR="00074E64" w:rsidRPr="001866A1" w:rsidTr="00774748">
        <w:trPr>
          <w:cantSplit/>
        </w:trPr>
        <w:tc>
          <w:tcPr>
            <w:tcW w:w="289" w:type="dxa"/>
          </w:tcPr>
          <w:p w:rsidR="00074E64" w:rsidRPr="00774748" w:rsidRDefault="00074E64">
            <w:pPr>
              <w:spacing w:line="240" w:lineRule="atLeast"/>
              <w:rPr>
                <w:lang w:val="fr-BE"/>
              </w:rPr>
            </w:pPr>
          </w:p>
        </w:tc>
        <w:tc>
          <w:tcPr>
            <w:tcW w:w="579" w:type="dxa"/>
          </w:tcPr>
          <w:p w:rsidR="00074E64" w:rsidRPr="00774748" w:rsidRDefault="00074E64">
            <w:pPr>
              <w:spacing w:line="240" w:lineRule="atLeast"/>
              <w:jc w:val="right"/>
              <w:rPr>
                <w:lang w:val="fr-BE"/>
              </w:rPr>
            </w:pPr>
          </w:p>
        </w:tc>
        <w:tc>
          <w:tcPr>
            <w:tcW w:w="869" w:type="dxa"/>
          </w:tcPr>
          <w:p w:rsidR="00074E64" w:rsidRPr="00774748" w:rsidRDefault="00074E64">
            <w:pPr>
              <w:spacing w:line="240" w:lineRule="atLeast"/>
              <w:jc w:val="right"/>
              <w:rPr>
                <w:lang w:val="fr-BE"/>
              </w:rPr>
            </w:pPr>
          </w:p>
        </w:tc>
        <w:tc>
          <w:tcPr>
            <w:tcW w:w="869" w:type="dxa"/>
          </w:tcPr>
          <w:p w:rsidR="00074E64" w:rsidRPr="00774748" w:rsidRDefault="00074E64">
            <w:pPr>
              <w:spacing w:line="240" w:lineRule="atLeast"/>
              <w:jc w:val="right"/>
              <w:rPr>
                <w:lang w:val="fr-BE"/>
              </w:rPr>
            </w:pPr>
          </w:p>
        </w:tc>
        <w:tc>
          <w:tcPr>
            <w:tcW w:w="6765" w:type="dxa"/>
          </w:tcPr>
          <w:p w:rsidR="00074E64" w:rsidRPr="00444383" w:rsidRDefault="00074E64" w:rsidP="006B50FF">
            <w:pPr>
              <w:spacing w:line="240" w:lineRule="atLeast"/>
              <w:jc w:val="both"/>
              <w:rPr>
                <w:rFonts w:ascii="Arial" w:hAnsi="Arial"/>
                <w:color w:val="0000FF"/>
                <w:lang w:val="fr-FR"/>
              </w:rPr>
            </w:pPr>
          </w:p>
        </w:tc>
        <w:tc>
          <w:tcPr>
            <w:tcW w:w="289" w:type="dxa"/>
            <w:vAlign w:val="bottom"/>
          </w:tcPr>
          <w:p w:rsidR="00074E64" w:rsidRPr="00444383" w:rsidRDefault="00074E64">
            <w:pPr>
              <w:spacing w:line="240" w:lineRule="atLeast"/>
              <w:jc w:val="right"/>
              <w:rPr>
                <w:lang w:val="fr-FR"/>
              </w:rPr>
            </w:pPr>
          </w:p>
        </w:tc>
        <w:bookmarkStart w:id="0" w:name="_GoBack"/>
        <w:bookmarkEnd w:id="0"/>
      </w:tr>
    </w:tbl>
    <w:p w:rsidR="003246D3" w:rsidRPr="00444383" w:rsidRDefault="003246D3">
      <w:pPr>
        <w:spacing w:line="240" w:lineRule="atLeast"/>
        <w:rPr>
          <w:lang w:val="fr-FR"/>
        </w:rPr>
      </w:pPr>
    </w:p>
    <w:sectPr w:rsidR="003246D3" w:rsidRPr="00444383" w:rsidSect="000547CA">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747" w:rsidRDefault="00743747">
      <w:r>
        <w:separator/>
      </w:r>
    </w:p>
  </w:endnote>
  <w:endnote w:type="continuationSeparator" w:id="0">
    <w:p w:rsidR="00743747" w:rsidRDefault="0074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6D3" w:rsidRPr="00444383" w:rsidRDefault="003246D3">
    <w:pPr>
      <w:pStyle w:val="Voettekst"/>
      <w:rPr>
        <w:b/>
        <w:lang w:val="fr-FR"/>
      </w:rPr>
    </w:pPr>
    <w:r w:rsidRPr="00444383">
      <w:rPr>
        <w:spacing w:val="-2"/>
        <w:lang w:val="fr-FR"/>
      </w:rPr>
      <w:t>__________________________________________________________________________________________________</w:t>
    </w:r>
    <w:r>
      <w:rPr>
        <w:spacing w:val="-2"/>
      </w:rPr>
      <w:fldChar w:fldCharType="begin"/>
    </w:r>
    <w:r w:rsidRPr="00444383">
      <w:rPr>
        <w:spacing w:val="-2"/>
        <w:lang w:val="fr-FR"/>
      </w:rPr>
      <w:instrText>ADVANCE \D 5.60</w:instrText>
    </w:r>
    <w:r>
      <w:rPr>
        <w:spacing w:val="-2"/>
      </w:rPr>
      <w:fldChar w:fldCharType="end"/>
    </w:r>
  </w:p>
  <w:p w:rsidR="003246D3" w:rsidRPr="00444383" w:rsidRDefault="003246D3">
    <w:pPr>
      <w:pStyle w:val="Voettekst"/>
      <w:jc w:val="center"/>
      <w:rPr>
        <w:b/>
        <w:lang w:val="fr-FR"/>
      </w:rPr>
    </w:pPr>
    <w:r w:rsidRPr="00444383">
      <w:rPr>
        <w:b/>
        <w:lang w:val="fr-FR"/>
      </w:rPr>
      <w:t>Texte en vigueur depuis le 01/</w:t>
    </w:r>
    <w:r w:rsidR="00774748">
      <w:rPr>
        <w:b/>
        <w:lang w:val="fr-FR"/>
      </w:rPr>
      <w:t>1</w:t>
    </w:r>
    <w:r w:rsidR="007038A8">
      <w:rPr>
        <w:b/>
        <w:lang w:val="fr-FR"/>
      </w:rPr>
      <w:t>1</w:t>
    </w:r>
    <w:r w:rsidRPr="00444383">
      <w:rPr>
        <w:b/>
        <w:lang w:val="fr-FR"/>
      </w:rPr>
      <w:t>/20</w:t>
    </w:r>
    <w:r w:rsidR="00774748">
      <w:rPr>
        <w:b/>
        <w:lang w:val="fr-FR"/>
      </w:rPr>
      <w:t>1</w:t>
    </w:r>
    <w:r w:rsidR="00CC1185">
      <w:rPr>
        <w:b/>
        <w:lang w:val="fr-FR"/>
      </w:rPr>
      <w:t>6</w:t>
    </w:r>
  </w:p>
  <w:p w:rsidR="003246D3" w:rsidRPr="00774748" w:rsidRDefault="003246D3">
    <w:pPr>
      <w:pStyle w:val="Voettekst"/>
      <w:jc w:val="center"/>
      <w:rPr>
        <w:lang w:val="fr-BE"/>
      </w:rPr>
    </w:pPr>
    <w:r w:rsidRPr="00774748">
      <w:rPr>
        <w:i/>
        <w:vanish/>
        <w:lang w:val="fr-BE"/>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747" w:rsidRDefault="00743747">
      <w:r>
        <w:separator/>
      </w:r>
    </w:p>
  </w:footnote>
  <w:footnote w:type="continuationSeparator" w:id="0">
    <w:p w:rsidR="00743747" w:rsidRDefault="007437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6D3" w:rsidRDefault="003246D3">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444383">
      <w:rPr>
        <w:rFonts w:ascii="Arial" w:hAnsi="Arial"/>
        <w:b/>
        <w:lang w:val="fr-FR"/>
      </w:rPr>
      <w:t>ASSISTANCE ET AIDE OPERATOIRE - REGLES D'APPLICATION</w:t>
    </w:r>
    <w:r w:rsidRPr="00444383">
      <w:rPr>
        <w:rFonts w:ascii="Arial" w:hAnsi="Arial"/>
        <w:b/>
        <w:lang w:val="fr-FR"/>
      </w:rPr>
      <w:tab/>
      <w:t xml:space="preserve">Art. 16 </w:t>
    </w:r>
    <w:proofErr w:type="spellStart"/>
    <w:r w:rsidRPr="00444383">
      <w:rPr>
        <w:rFonts w:ascii="Arial" w:hAnsi="Arial"/>
        <w:b/>
        <w:lang w:val="fr-FR"/>
      </w:rPr>
      <w:t>pag</w:t>
    </w:r>
    <w:proofErr w:type="spellEnd"/>
    <w:r w:rsidRPr="00444383">
      <w:rPr>
        <w:rFonts w:ascii="Arial" w:hAnsi="Arial"/>
        <w:b/>
        <w:lang w:val="fr-FR"/>
      </w:rPr>
      <w:t xml:space="preserve">. </w:t>
    </w:r>
    <w:r>
      <w:rPr>
        <w:rStyle w:val="Paginanummer"/>
        <w:rFonts w:ascii="Arial" w:hAnsi="Arial"/>
        <w:b/>
      </w:rPr>
      <w:fldChar w:fldCharType="begin"/>
    </w:r>
    <w:r w:rsidRPr="00444383">
      <w:rPr>
        <w:rStyle w:val="Paginanummer"/>
        <w:rFonts w:ascii="Arial" w:hAnsi="Arial"/>
        <w:b/>
        <w:lang w:val="fr-FR"/>
      </w:rPr>
      <w:instrText xml:space="preserve"> PAGE </w:instrText>
    </w:r>
    <w:r>
      <w:rPr>
        <w:rStyle w:val="Paginanummer"/>
        <w:rFonts w:ascii="Arial" w:hAnsi="Arial"/>
        <w:b/>
      </w:rPr>
      <w:fldChar w:fldCharType="separate"/>
    </w:r>
    <w:r w:rsidR="00572611">
      <w:rPr>
        <w:rStyle w:val="Paginanummer"/>
        <w:rFonts w:ascii="Arial" w:hAnsi="Arial"/>
        <w:b/>
        <w:noProof/>
        <w:lang w:val="fr-FR"/>
      </w:rPr>
      <w:t>1</w:t>
    </w:r>
    <w:r>
      <w:rPr>
        <w:rStyle w:val="Paginanummer"/>
        <w:rFonts w:ascii="Arial" w:hAnsi="Arial"/>
        <w:b/>
      </w:rPr>
      <w:fldChar w:fldCharType="end"/>
    </w:r>
  </w:p>
  <w:p w:rsidR="003246D3" w:rsidRDefault="003246D3">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3246D3" w:rsidRDefault="003246D3">
    <w:pPr>
      <w:pStyle w:val="Koptekst"/>
      <w:rPr>
        <w:spacing w:val="-2"/>
      </w:rPr>
    </w:pPr>
    <w:r>
      <w:rPr>
        <w:spacing w:val="-2"/>
      </w:rPr>
      <w:t>__________________________________________________________________________________________________</w:t>
    </w:r>
  </w:p>
  <w:p w:rsidR="003246D3" w:rsidRDefault="003246D3">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83"/>
    <w:rsid w:val="000547CA"/>
    <w:rsid w:val="0006370D"/>
    <w:rsid w:val="00074E64"/>
    <w:rsid w:val="000F1BA5"/>
    <w:rsid w:val="001866A1"/>
    <w:rsid w:val="003246D3"/>
    <w:rsid w:val="0037240E"/>
    <w:rsid w:val="00433A97"/>
    <w:rsid w:val="00444383"/>
    <w:rsid w:val="004D6C8E"/>
    <w:rsid w:val="005251EA"/>
    <w:rsid w:val="00572611"/>
    <w:rsid w:val="00651F3C"/>
    <w:rsid w:val="006B50FF"/>
    <w:rsid w:val="006C5032"/>
    <w:rsid w:val="007038A8"/>
    <w:rsid w:val="00722BDD"/>
    <w:rsid w:val="00743747"/>
    <w:rsid w:val="00774748"/>
    <w:rsid w:val="007A09D3"/>
    <w:rsid w:val="008D1543"/>
    <w:rsid w:val="00C64468"/>
    <w:rsid w:val="00C64D9B"/>
    <w:rsid w:val="00CC1185"/>
    <w:rsid w:val="00D752B5"/>
    <w:rsid w:val="00E21C0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26616F15.dotm</Template>
  <TotalTime>0</TotalTime>
  <Pages>1</Pages>
  <Words>186</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Art</vt:lpstr>
    </vt:vector>
  </TitlesOfParts>
  <Company>R.I.Z.I.V. - I.N.A.M.I.</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Mathieu Snoeck</cp:lastModifiedBy>
  <cp:revision>16</cp:revision>
  <cp:lastPrinted>2016-10-13T13:48:00Z</cp:lastPrinted>
  <dcterms:created xsi:type="dcterms:W3CDTF">2014-11-06T11:37:00Z</dcterms:created>
  <dcterms:modified xsi:type="dcterms:W3CDTF">2016-10-24T12:07:00Z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