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2" w:type="dxa"/>
        <w:tblInd w:w="105" w:type="dxa"/>
        <w:tblLayout w:type="fixed"/>
        <w:tblCellMar>
          <w:left w:w="28" w:type="dxa"/>
          <w:right w:w="28" w:type="dxa"/>
        </w:tblCellMar>
        <w:tblLook w:val="0000" w:firstRow="0" w:lastRow="0" w:firstColumn="0" w:lastColumn="0" w:noHBand="0" w:noVBand="0"/>
      </w:tblPr>
      <w:tblGrid>
        <w:gridCol w:w="289"/>
        <w:gridCol w:w="578"/>
        <w:gridCol w:w="862"/>
        <w:gridCol w:w="862"/>
        <w:gridCol w:w="309"/>
        <w:gridCol w:w="5188"/>
        <w:gridCol w:w="579"/>
        <w:gridCol w:w="676"/>
        <w:gridCol w:w="289"/>
      </w:tblGrid>
      <w:tr w:rsidR="002F440D" w:rsidRPr="002F440D">
        <w:trPr>
          <w:cantSplit/>
        </w:trPr>
        <w:tc>
          <w:tcPr>
            <w:tcW w:w="289" w:type="dxa"/>
          </w:tcPr>
          <w:p w:rsidR="00343EF3" w:rsidRPr="002F440D" w:rsidRDefault="00343EF3" w:rsidP="008D6011">
            <w:pPr>
              <w:spacing w:line="240" w:lineRule="atLeast"/>
              <w:rPr>
                <w:color w:val="0000FF"/>
              </w:rPr>
            </w:pPr>
          </w:p>
        </w:tc>
        <w:tc>
          <w:tcPr>
            <w:tcW w:w="578" w:type="dxa"/>
          </w:tcPr>
          <w:p w:rsidR="00343EF3" w:rsidRPr="002F440D" w:rsidRDefault="00343EF3" w:rsidP="008D6011">
            <w:pPr>
              <w:spacing w:line="240" w:lineRule="atLeast"/>
              <w:rPr>
                <w:color w:val="0000FF"/>
              </w:rPr>
            </w:pPr>
          </w:p>
        </w:tc>
        <w:tc>
          <w:tcPr>
            <w:tcW w:w="862" w:type="dxa"/>
          </w:tcPr>
          <w:p w:rsidR="00343EF3" w:rsidRPr="002F440D" w:rsidRDefault="00343EF3" w:rsidP="008D6011">
            <w:pPr>
              <w:spacing w:line="240" w:lineRule="atLeast"/>
              <w:rPr>
                <w:color w:val="0000FF"/>
              </w:rPr>
            </w:pPr>
          </w:p>
        </w:tc>
        <w:tc>
          <w:tcPr>
            <w:tcW w:w="862" w:type="dxa"/>
          </w:tcPr>
          <w:p w:rsidR="00343EF3" w:rsidRPr="002F440D" w:rsidRDefault="00343EF3" w:rsidP="008D6011">
            <w:pPr>
              <w:spacing w:line="240" w:lineRule="atLeast"/>
              <w:rPr>
                <w:i/>
                <w:color w:val="0000FF"/>
                <w:sz w:val="18"/>
              </w:rPr>
            </w:pPr>
          </w:p>
        </w:tc>
        <w:tc>
          <w:tcPr>
            <w:tcW w:w="6752" w:type="dxa"/>
            <w:gridSpan w:val="4"/>
          </w:tcPr>
          <w:p w:rsidR="00343EF3" w:rsidRPr="002F440D" w:rsidRDefault="00343EF3" w:rsidP="008D6011">
            <w:pPr>
              <w:spacing w:line="240" w:lineRule="atLeast"/>
              <w:jc w:val="both"/>
              <w:rPr>
                <w:i/>
                <w:color w:val="0000FF"/>
                <w:sz w:val="18"/>
              </w:rPr>
            </w:pPr>
            <w:r w:rsidRPr="002F440D">
              <w:rPr>
                <w:rFonts w:ascii="Arial" w:hAnsi="Arial"/>
                <w:i/>
                <w:color w:val="0000FF"/>
                <w:sz w:val="18"/>
              </w:rPr>
              <w:t xml:space="preserve">"A.R. 7.6.2007" (en </w:t>
            </w:r>
            <w:proofErr w:type="spellStart"/>
            <w:r w:rsidRPr="002F440D">
              <w:rPr>
                <w:rFonts w:ascii="Arial" w:hAnsi="Arial"/>
                <w:i/>
                <w:color w:val="0000FF"/>
                <w:sz w:val="18"/>
              </w:rPr>
              <w:t>vigueur</w:t>
            </w:r>
            <w:proofErr w:type="spellEnd"/>
            <w:r w:rsidRPr="002F440D">
              <w:rPr>
                <w:rFonts w:ascii="Arial" w:hAnsi="Arial"/>
                <w:i/>
                <w:color w:val="0000FF"/>
                <w:sz w:val="18"/>
              </w:rPr>
              <w:t xml:space="preserve"> 1.8.2007)</w:t>
            </w:r>
          </w:p>
        </w:tc>
        <w:tc>
          <w:tcPr>
            <w:tcW w:w="289" w:type="dxa"/>
            <w:vAlign w:val="bottom"/>
          </w:tcPr>
          <w:p w:rsidR="00343EF3" w:rsidRPr="002F440D" w:rsidRDefault="00343EF3" w:rsidP="008D6011">
            <w:pPr>
              <w:spacing w:line="240" w:lineRule="atLeast"/>
              <w:jc w:val="right"/>
              <w:rPr>
                <w:color w:val="0000FF"/>
              </w:rPr>
            </w:pPr>
          </w:p>
        </w:tc>
      </w:tr>
      <w:tr w:rsidR="002F440D" w:rsidRPr="007378D8">
        <w:trPr>
          <w:cantSplit/>
        </w:trPr>
        <w:tc>
          <w:tcPr>
            <w:tcW w:w="289" w:type="dxa"/>
          </w:tcPr>
          <w:p w:rsidR="00343EF3" w:rsidRPr="002F440D" w:rsidRDefault="00343EF3" w:rsidP="008D6011">
            <w:pPr>
              <w:spacing w:line="240" w:lineRule="atLeast"/>
              <w:rPr>
                <w:color w:val="0000FF"/>
              </w:rPr>
            </w:pPr>
          </w:p>
        </w:tc>
        <w:tc>
          <w:tcPr>
            <w:tcW w:w="578" w:type="dxa"/>
          </w:tcPr>
          <w:p w:rsidR="00343EF3" w:rsidRPr="002F440D" w:rsidRDefault="00343EF3" w:rsidP="008D6011">
            <w:pPr>
              <w:spacing w:line="240" w:lineRule="atLeast"/>
              <w:rPr>
                <w:color w:val="0000FF"/>
              </w:rPr>
            </w:pPr>
          </w:p>
        </w:tc>
        <w:tc>
          <w:tcPr>
            <w:tcW w:w="862" w:type="dxa"/>
          </w:tcPr>
          <w:p w:rsidR="00343EF3" w:rsidRPr="002F440D" w:rsidRDefault="00343EF3" w:rsidP="008D6011">
            <w:pPr>
              <w:spacing w:line="240" w:lineRule="atLeast"/>
              <w:rPr>
                <w:color w:val="0000FF"/>
              </w:rPr>
            </w:pPr>
          </w:p>
        </w:tc>
        <w:tc>
          <w:tcPr>
            <w:tcW w:w="862" w:type="dxa"/>
          </w:tcPr>
          <w:p w:rsidR="00343EF3" w:rsidRPr="002F440D" w:rsidRDefault="00343EF3" w:rsidP="008D6011">
            <w:pPr>
              <w:spacing w:line="240" w:lineRule="atLeast"/>
              <w:rPr>
                <w:color w:val="0000FF"/>
              </w:rPr>
            </w:pPr>
          </w:p>
        </w:tc>
        <w:tc>
          <w:tcPr>
            <w:tcW w:w="6752" w:type="dxa"/>
            <w:gridSpan w:val="4"/>
          </w:tcPr>
          <w:p w:rsidR="00343EF3" w:rsidRPr="002F440D" w:rsidRDefault="00BF74AE" w:rsidP="008D6011">
            <w:pPr>
              <w:spacing w:line="240" w:lineRule="atLeast"/>
              <w:jc w:val="both"/>
              <w:rPr>
                <w:color w:val="0000FF"/>
                <w:lang w:val="fr-FR"/>
              </w:rPr>
            </w:pPr>
            <w:r w:rsidRPr="002F440D">
              <w:rPr>
                <w:rFonts w:ascii="Arial" w:hAnsi="Arial"/>
                <w:b/>
                <w:color w:val="0000FF"/>
                <w:lang w:val="fr-FR"/>
              </w:rPr>
              <w:t>"</w:t>
            </w:r>
            <w:r w:rsidR="00343EF3" w:rsidRPr="002F440D">
              <w:rPr>
                <w:rFonts w:ascii="Arial" w:hAnsi="Arial"/>
                <w:b/>
                <w:color w:val="0000FF"/>
                <w:lang w:val="fr-FR"/>
              </w:rPr>
              <w:t>Art</w:t>
            </w:r>
            <w:r w:rsidR="00D458FA" w:rsidRPr="002F440D">
              <w:rPr>
                <w:rFonts w:ascii="Arial" w:hAnsi="Arial"/>
                <w:b/>
                <w:color w:val="0000FF"/>
                <w:lang w:val="fr-FR"/>
              </w:rPr>
              <w:t>icle</w:t>
            </w:r>
            <w:r w:rsidR="00343EF3" w:rsidRPr="002F440D">
              <w:rPr>
                <w:rFonts w:ascii="Arial" w:hAnsi="Arial"/>
                <w:b/>
                <w:color w:val="0000FF"/>
                <w:lang w:val="fr-FR"/>
              </w:rPr>
              <w:t xml:space="preserve"> 33</w:t>
            </w:r>
            <w:r w:rsidR="00F02E67" w:rsidRPr="002F440D">
              <w:rPr>
                <w:rFonts w:ascii="Arial" w:hAnsi="Arial"/>
                <w:b/>
                <w:color w:val="0000FF"/>
                <w:lang w:val="fr-FR"/>
              </w:rPr>
              <w:t>bis</w:t>
            </w:r>
            <w:r w:rsidR="00343EF3" w:rsidRPr="002F440D">
              <w:rPr>
                <w:rFonts w:ascii="Arial" w:hAnsi="Arial"/>
                <w:b/>
                <w:color w:val="0000FF"/>
                <w:lang w:val="fr-FR"/>
              </w:rPr>
              <w:t>. § 1</w:t>
            </w:r>
            <w:r w:rsidR="00343EF3" w:rsidRPr="002F440D">
              <w:rPr>
                <w:rFonts w:ascii="Arial" w:hAnsi="Arial"/>
                <w:b/>
                <w:color w:val="0000FF"/>
                <w:vertAlign w:val="superscript"/>
                <w:lang w:val="fr-FR"/>
              </w:rPr>
              <w:t>er</w:t>
            </w:r>
            <w:r w:rsidR="00343EF3" w:rsidRPr="002F440D">
              <w:rPr>
                <w:rFonts w:ascii="Arial" w:hAnsi="Arial"/>
                <w:b/>
                <w:color w:val="0000FF"/>
                <w:lang w:val="fr-FR"/>
              </w:rPr>
              <w:t>.</w:t>
            </w:r>
            <w:r w:rsidR="00343EF3" w:rsidRPr="002F440D">
              <w:rPr>
                <w:rFonts w:ascii="Arial" w:hAnsi="Arial"/>
                <w:color w:val="0000FF"/>
                <w:lang w:val="fr-FR"/>
              </w:rPr>
              <w:t xml:space="preserve"> </w:t>
            </w:r>
            <w:r w:rsidR="00343EF3" w:rsidRPr="002F440D">
              <w:rPr>
                <w:rFonts w:ascii="Arial" w:hAnsi="Arial" w:cs="Arial"/>
                <w:color w:val="0000FF"/>
                <w:lang w:val="fr-FR"/>
              </w:rPr>
              <w:t>Tests de biologie moléculaire sur du matériel génétique humain pour des affections acquises</w:t>
            </w:r>
            <w:r w:rsidR="00343EF3" w:rsidRPr="002F440D">
              <w:rPr>
                <w:rFonts w:cs="Arial"/>
                <w:color w:val="0000FF"/>
                <w:lang w:val="fr-FR"/>
              </w:rPr>
              <w:t>.</w:t>
            </w:r>
            <w:r w:rsidR="00693CA4" w:rsidRPr="002F440D">
              <w:rPr>
                <w:rFonts w:ascii="Arial" w:hAnsi="Arial"/>
                <w:color w:val="0000FF"/>
                <w:lang w:val="fr-FR"/>
              </w:rPr>
              <w:t>"</w:t>
            </w:r>
          </w:p>
        </w:tc>
        <w:tc>
          <w:tcPr>
            <w:tcW w:w="289" w:type="dxa"/>
            <w:vAlign w:val="bottom"/>
          </w:tcPr>
          <w:p w:rsidR="00343EF3" w:rsidRPr="002F440D" w:rsidRDefault="00343EF3" w:rsidP="008D6011">
            <w:pPr>
              <w:spacing w:line="240" w:lineRule="atLeast"/>
              <w:jc w:val="right"/>
              <w:rPr>
                <w:color w:val="0000FF"/>
                <w:lang w:val="fr-FR"/>
              </w:rPr>
            </w:pPr>
          </w:p>
        </w:tc>
      </w:tr>
      <w:tr w:rsidR="002F440D" w:rsidRPr="007378D8">
        <w:trPr>
          <w:cantSplit/>
        </w:trPr>
        <w:tc>
          <w:tcPr>
            <w:tcW w:w="289" w:type="dxa"/>
          </w:tcPr>
          <w:p w:rsidR="00343EF3" w:rsidRPr="002F440D" w:rsidRDefault="00343EF3" w:rsidP="008D6011">
            <w:pPr>
              <w:spacing w:line="240" w:lineRule="atLeast"/>
              <w:rPr>
                <w:color w:val="0000FF"/>
                <w:lang w:val="fr-FR"/>
              </w:rPr>
            </w:pPr>
          </w:p>
        </w:tc>
        <w:tc>
          <w:tcPr>
            <w:tcW w:w="578" w:type="dxa"/>
          </w:tcPr>
          <w:p w:rsidR="00343EF3" w:rsidRPr="002F440D" w:rsidRDefault="00343EF3" w:rsidP="008D6011">
            <w:pPr>
              <w:spacing w:line="240" w:lineRule="atLeast"/>
              <w:rPr>
                <w:color w:val="0000FF"/>
                <w:lang w:val="fr-FR"/>
              </w:rPr>
            </w:pPr>
          </w:p>
        </w:tc>
        <w:tc>
          <w:tcPr>
            <w:tcW w:w="862" w:type="dxa"/>
          </w:tcPr>
          <w:p w:rsidR="00343EF3" w:rsidRPr="002F440D" w:rsidRDefault="00343EF3" w:rsidP="008D6011">
            <w:pPr>
              <w:spacing w:line="240" w:lineRule="atLeast"/>
              <w:rPr>
                <w:color w:val="0000FF"/>
                <w:lang w:val="fr-FR"/>
              </w:rPr>
            </w:pPr>
          </w:p>
        </w:tc>
        <w:tc>
          <w:tcPr>
            <w:tcW w:w="862" w:type="dxa"/>
          </w:tcPr>
          <w:p w:rsidR="00343EF3" w:rsidRPr="002F440D" w:rsidRDefault="00343EF3" w:rsidP="008D6011">
            <w:pPr>
              <w:spacing w:line="240" w:lineRule="atLeast"/>
              <w:rPr>
                <w:color w:val="0000FF"/>
                <w:lang w:val="fr-FR"/>
              </w:rPr>
            </w:pPr>
          </w:p>
        </w:tc>
        <w:tc>
          <w:tcPr>
            <w:tcW w:w="6752" w:type="dxa"/>
            <w:gridSpan w:val="4"/>
          </w:tcPr>
          <w:p w:rsidR="00343EF3" w:rsidRPr="002F440D" w:rsidRDefault="00343EF3" w:rsidP="008D6011">
            <w:pPr>
              <w:spacing w:line="240" w:lineRule="atLeast"/>
              <w:jc w:val="both"/>
              <w:rPr>
                <w:color w:val="0000FF"/>
                <w:lang w:val="fr-FR"/>
              </w:rPr>
            </w:pPr>
          </w:p>
        </w:tc>
        <w:tc>
          <w:tcPr>
            <w:tcW w:w="289" w:type="dxa"/>
            <w:vAlign w:val="bottom"/>
          </w:tcPr>
          <w:p w:rsidR="00343EF3" w:rsidRPr="002F440D" w:rsidRDefault="00343EF3" w:rsidP="008D6011">
            <w:pPr>
              <w:spacing w:line="240" w:lineRule="atLeast"/>
              <w:jc w:val="right"/>
              <w:rPr>
                <w:color w:val="0000FF"/>
                <w:lang w:val="fr-FR"/>
              </w:rPr>
            </w:pPr>
          </w:p>
        </w:tc>
      </w:tr>
      <w:tr w:rsidR="002F440D" w:rsidRPr="002F440D">
        <w:trPr>
          <w:cantSplit/>
        </w:trPr>
        <w:tc>
          <w:tcPr>
            <w:tcW w:w="289" w:type="dxa"/>
          </w:tcPr>
          <w:p w:rsidR="00FF0076" w:rsidRPr="002F440D" w:rsidRDefault="00FF0076" w:rsidP="008D6011">
            <w:pPr>
              <w:spacing w:line="240" w:lineRule="atLeast"/>
              <w:rPr>
                <w:color w:val="0000FF"/>
                <w:lang w:val="fr-FR"/>
              </w:rPr>
            </w:pPr>
          </w:p>
        </w:tc>
        <w:tc>
          <w:tcPr>
            <w:tcW w:w="578"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6752" w:type="dxa"/>
            <w:gridSpan w:val="4"/>
          </w:tcPr>
          <w:p w:rsidR="00FF0076" w:rsidRPr="002F440D" w:rsidRDefault="00FF0076" w:rsidP="008D6011">
            <w:pPr>
              <w:spacing w:line="240" w:lineRule="atLeast"/>
              <w:jc w:val="both"/>
              <w:rPr>
                <w:color w:val="0000FF"/>
                <w:lang w:val="fr-FR"/>
              </w:rPr>
            </w:pPr>
            <w:r w:rsidRPr="002F440D">
              <w:rPr>
                <w:rFonts w:ascii="Arial" w:hAnsi="Arial"/>
                <w:i/>
                <w:color w:val="0000FF"/>
                <w:sz w:val="18"/>
              </w:rPr>
              <w:t xml:space="preserve">"A.R. 31.8.2009" (en </w:t>
            </w:r>
            <w:proofErr w:type="spellStart"/>
            <w:r w:rsidRPr="002F440D">
              <w:rPr>
                <w:rFonts w:ascii="Arial" w:hAnsi="Arial"/>
                <w:i/>
                <w:color w:val="0000FF"/>
                <w:sz w:val="18"/>
              </w:rPr>
              <w:t>vigueur</w:t>
            </w:r>
            <w:proofErr w:type="spellEnd"/>
            <w:r w:rsidRPr="002F440D">
              <w:rPr>
                <w:rFonts w:ascii="Arial" w:hAnsi="Arial"/>
                <w:i/>
                <w:color w:val="0000FF"/>
                <w:sz w:val="18"/>
              </w:rPr>
              <w:t xml:space="preserve"> 1.11.2009)</w:t>
            </w:r>
          </w:p>
        </w:tc>
        <w:tc>
          <w:tcPr>
            <w:tcW w:w="289" w:type="dxa"/>
            <w:vAlign w:val="bottom"/>
          </w:tcPr>
          <w:p w:rsidR="00FF0076" w:rsidRPr="002F440D" w:rsidRDefault="00FF0076" w:rsidP="008D6011">
            <w:pPr>
              <w:spacing w:line="240" w:lineRule="atLeast"/>
              <w:jc w:val="right"/>
              <w:rPr>
                <w:color w:val="0000FF"/>
                <w:lang w:val="fr-FR"/>
              </w:rPr>
            </w:pPr>
          </w:p>
        </w:tc>
      </w:tr>
      <w:tr w:rsidR="002F440D" w:rsidRPr="002F440D">
        <w:trPr>
          <w:cantSplit/>
        </w:trPr>
        <w:tc>
          <w:tcPr>
            <w:tcW w:w="289" w:type="dxa"/>
          </w:tcPr>
          <w:p w:rsidR="00FF0076" w:rsidRPr="002F440D" w:rsidRDefault="00FF0076" w:rsidP="008D6011">
            <w:pPr>
              <w:spacing w:line="240" w:lineRule="atLeast"/>
              <w:rPr>
                <w:color w:val="0000FF"/>
                <w:lang w:val="fr-FR"/>
              </w:rPr>
            </w:pPr>
          </w:p>
        </w:tc>
        <w:tc>
          <w:tcPr>
            <w:tcW w:w="578"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6752" w:type="dxa"/>
            <w:gridSpan w:val="4"/>
          </w:tcPr>
          <w:p w:rsidR="00FF0076" w:rsidRPr="002F440D" w:rsidRDefault="00FF0076" w:rsidP="008D6011">
            <w:pPr>
              <w:spacing w:line="240" w:lineRule="atLeast"/>
              <w:jc w:val="both"/>
              <w:rPr>
                <w:rFonts w:ascii="Arial" w:hAnsi="Arial" w:cs="Arial"/>
                <w:color w:val="0000FF"/>
                <w:lang w:val="fr-FR"/>
              </w:rPr>
            </w:pPr>
            <w:r w:rsidRPr="002F440D">
              <w:rPr>
                <w:rFonts w:ascii="Arial" w:hAnsi="Arial"/>
                <w:color w:val="0000FF"/>
                <w:lang w:val="fr-FR"/>
              </w:rPr>
              <w:t>"</w:t>
            </w:r>
            <w:r w:rsidRPr="002F440D">
              <w:rPr>
                <w:rFonts w:ascii="Arial" w:hAnsi="Arial" w:cs="Arial"/>
                <w:color w:val="0000FF"/>
                <w:lang w:val="fr-FR"/>
              </w:rPr>
              <w:t>A</w:t>
            </w:r>
            <w:r w:rsidR="00A30202" w:rsidRPr="002F440D">
              <w:rPr>
                <w:rFonts w:ascii="Arial" w:hAnsi="Arial" w:cs="Arial"/>
                <w:color w:val="0000FF"/>
                <w:lang w:val="fr-FR"/>
              </w:rPr>
              <w:t>.</w:t>
            </w:r>
            <w:r w:rsidRPr="002F440D">
              <w:rPr>
                <w:rFonts w:ascii="Arial" w:hAnsi="Arial"/>
                <w:color w:val="0000FF"/>
                <w:lang w:val="fr-FR"/>
              </w:rPr>
              <w:t>"</w:t>
            </w:r>
          </w:p>
        </w:tc>
        <w:tc>
          <w:tcPr>
            <w:tcW w:w="289" w:type="dxa"/>
            <w:vAlign w:val="bottom"/>
          </w:tcPr>
          <w:p w:rsidR="00FF0076" w:rsidRPr="002F440D" w:rsidRDefault="00FF0076" w:rsidP="008D6011">
            <w:pPr>
              <w:spacing w:line="240" w:lineRule="atLeast"/>
              <w:jc w:val="right"/>
              <w:rPr>
                <w:color w:val="0000FF"/>
                <w:lang w:val="fr-FR"/>
              </w:rPr>
            </w:pPr>
          </w:p>
        </w:tc>
      </w:tr>
      <w:tr w:rsidR="002F440D" w:rsidRPr="002F440D">
        <w:trPr>
          <w:cantSplit/>
        </w:trPr>
        <w:tc>
          <w:tcPr>
            <w:tcW w:w="289" w:type="dxa"/>
          </w:tcPr>
          <w:p w:rsidR="00FF0076" w:rsidRPr="002F440D" w:rsidRDefault="00FF0076" w:rsidP="008D6011">
            <w:pPr>
              <w:spacing w:line="240" w:lineRule="atLeast"/>
              <w:rPr>
                <w:color w:val="0000FF"/>
                <w:lang w:val="fr-FR"/>
              </w:rPr>
            </w:pPr>
          </w:p>
        </w:tc>
        <w:tc>
          <w:tcPr>
            <w:tcW w:w="578"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6752" w:type="dxa"/>
            <w:gridSpan w:val="4"/>
          </w:tcPr>
          <w:p w:rsidR="00FF0076" w:rsidRPr="002F440D" w:rsidRDefault="00FF0076" w:rsidP="008D6011">
            <w:pPr>
              <w:spacing w:line="240" w:lineRule="atLeast"/>
              <w:jc w:val="both"/>
              <w:rPr>
                <w:color w:val="0000FF"/>
                <w:lang w:val="fr-FR"/>
              </w:rPr>
            </w:pPr>
          </w:p>
        </w:tc>
        <w:tc>
          <w:tcPr>
            <w:tcW w:w="289" w:type="dxa"/>
            <w:vAlign w:val="bottom"/>
          </w:tcPr>
          <w:p w:rsidR="00FF0076" w:rsidRPr="002F440D" w:rsidRDefault="00FF0076" w:rsidP="008D6011">
            <w:pPr>
              <w:spacing w:line="240" w:lineRule="atLeast"/>
              <w:jc w:val="right"/>
              <w:rPr>
                <w:color w:val="0000FF"/>
                <w:lang w:val="fr-FR"/>
              </w:rPr>
            </w:pPr>
          </w:p>
        </w:tc>
      </w:tr>
      <w:tr w:rsidR="002F440D" w:rsidRPr="007378D8">
        <w:trPr>
          <w:cantSplit/>
        </w:trPr>
        <w:tc>
          <w:tcPr>
            <w:tcW w:w="289" w:type="dxa"/>
          </w:tcPr>
          <w:p w:rsidR="00FF0076" w:rsidRPr="002F440D" w:rsidRDefault="00FF0076" w:rsidP="008D6011">
            <w:pPr>
              <w:spacing w:line="240" w:lineRule="atLeast"/>
              <w:rPr>
                <w:color w:val="0000FF"/>
                <w:lang w:val="fr-FR"/>
              </w:rPr>
            </w:pPr>
          </w:p>
        </w:tc>
        <w:tc>
          <w:tcPr>
            <w:tcW w:w="578"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862" w:type="dxa"/>
          </w:tcPr>
          <w:p w:rsidR="00FF0076" w:rsidRPr="002F440D" w:rsidRDefault="00FF0076" w:rsidP="008D6011">
            <w:pPr>
              <w:spacing w:line="240" w:lineRule="atLeast"/>
              <w:rPr>
                <w:color w:val="0000FF"/>
                <w:lang w:val="fr-FR"/>
              </w:rPr>
            </w:pPr>
          </w:p>
        </w:tc>
        <w:tc>
          <w:tcPr>
            <w:tcW w:w="6752" w:type="dxa"/>
            <w:gridSpan w:val="4"/>
          </w:tcPr>
          <w:p w:rsidR="00FF0076" w:rsidRPr="002F440D" w:rsidRDefault="00FF0076" w:rsidP="00F87493">
            <w:pPr>
              <w:spacing w:line="240" w:lineRule="atLeast"/>
              <w:jc w:val="both"/>
              <w:rPr>
                <w:color w:val="0000FF"/>
                <w:lang w:val="fr-FR"/>
              </w:rPr>
            </w:pPr>
            <w:r w:rsidRPr="002F440D">
              <w:rPr>
                <w:rFonts w:ascii="Arial" w:hAnsi="Arial"/>
                <w:i/>
                <w:color w:val="0000FF"/>
                <w:sz w:val="18"/>
                <w:lang w:val="fr-BE"/>
              </w:rPr>
              <w:t>"A.R. 7.6.2007" (en vigueur 1.8.2007)</w:t>
            </w:r>
            <w:r w:rsidR="0020520F" w:rsidRPr="002F440D">
              <w:rPr>
                <w:rFonts w:ascii="Arial" w:hAnsi="Arial"/>
                <w:i/>
                <w:color w:val="0000FF"/>
                <w:sz w:val="18"/>
                <w:lang w:val="fr-BE"/>
              </w:rPr>
              <w:t xml:space="preserve"> + "A.R. 4.5.2010" (en vigueur 1.8.2010)</w:t>
            </w:r>
            <w:r w:rsidR="00F87493" w:rsidRPr="002F440D">
              <w:rPr>
                <w:rFonts w:ascii="Arial" w:hAnsi="Arial"/>
                <w:i/>
                <w:color w:val="0000FF"/>
                <w:sz w:val="18"/>
                <w:lang w:val="fr-BE"/>
              </w:rPr>
              <w:t xml:space="preserve"> + "A.R. 11.9.2016" (en vigueur 1.11.2016)</w:t>
            </w:r>
          </w:p>
        </w:tc>
        <w:tc>
          <w:tcPr>
            <w:tcW w:w="289" w:type="dxa"/>
            <w:vAlign w:val="bottom"/>
          </w:tcPr>
          <w:p w:rsidR="00FF0076" w:rsidRPr="002F440D" w:rsidRDefault="00FF0076" w:rsidP="008D6011">
            <w:pPr>
              <w:spacing w:line="240" w:lineRule="atLeast"/>
              <w:jc w:val="right"/>
              <w:rPr>
                <w:color w:val="0000FF"/>
                <w:lang w:val="fr-FR"/>
              </w:rPr>
            </w:pPr>
          </w:p>
        </w:tc>
      </w:tr>
      <w:tr w:rsidR="002F440D" w:rsidRPr="007378D8">
        <w:trPr>
          <w:cantSplit/>
        </w:trPr>
        <w:tc>
          <w:tcPr>
            <w:tcW w:w="289" w:type="dxa"/>
          </w:tcPr>
          <w:p w:rsidR="00343EF3" w:rsidRPr="002F440D" w:rsidRDefault="00693CA4"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588431</w:t>
            </w: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588442</w:t>
            </w:r>
          </w:p>
        </w:tc>
        <w:tc>
          <w:tcPr>
            <w:tcW w:w="5497" w:type="dxa"/>
            <w:gridSpan w:val="2"/>
          </w:tcPr>
          <w:p w:rsidR="00343EF3" w:rsidRPr="002F440D" w:rsidRDefault="00522D91" w:rsidP="00D12B76">
            <w:pPr>
              <w:jc w:val="both"/>
              <w:rPr>
                <w:rFonts w:ascii="Arial" w:hAnsi="Arial" w:cs="Arial"/>
                <w:color w:val="0000FF"/>
                <w:lang w:val="fr-BE"/>
              </w:rPr>
            </w:pPr>
            <w:r w:rsidRPr="002F440D">
              <w:rPr>
                <w:rFonts w:ascii="Arial" w:hAnsi="Arial" w:cs="Arial"/>
                <w:color w:val="0000FF"/>
                <w:lang w:val="fr-BE" w:eastAsia="nl-BE"/>
              </w:rPr>
              <w:t>Dépistage d'anomalies acquises chromosomiques ou géniques (à l'exception du réarrangement des gènes des immunoglobulines ou des gènes du récepteur des cellules T), au moyen d'une méthode de biologie moléculaire :</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D12B76" w:rsidRPr="002F440D" w:rsidRDefault="00D12B76" w:rsidP="00524610">
            <w:pPr>
              <w:spacing w:line="240" w:lineRule="atLeast"/>
              <w:jc w:val="both"/>
              <w:rPr>
                <w:rFonts w:ascii="Arial" w:hAnsi="Arial"/>
                <w:color w:val="0000FF"/>
                <w:lang w:val="fr-FR"/>
              </w:rPr>
            </w:pPr>
          </w:p>
        </w:tc>
        <w:tc>
          <w:tcPr>
            <w:tcW w:w="578" w:type="dxa"/>
          </w:tcPr>
          <w:p w:rsidR="00D12B76" w:rsidRPr="002F440D" w:rsidRDefault="00D12B76" w:rsidP="00524610">
            <w:pPr>
              <w:spacing w:line="240" w:lineRule="atLeast"/>
              <w:jc w:val="both"/>
              <w:rPr>
                <w:rFonts w:ascii="Arial" w:hAnsi="Arial" w:cs="Arial"/>
                <w:color w:val="0000FF"/>
                <w:lang w:val="fr-FR"/>
              </w:rPr>
            </w:pPr>
          </w:p>
        </w:tc>
        <w:tc>
          <w:tcPr>
            <w:tcW w:w="862" w:type="dxa"/>
          </w:tcPr>
          <w:p w:rsidR="00D12B76" w:rsidRPr="002F440D" w:rsidRDefault="00D12B76" w:rsidP="00524610">
            <w:pPr>
              <w:spacing w:line="240" w:lineRule="atLeast"/>
              <w:jc w:val="both"/>
              <w:rPr>
                <w:rFonts w:ascii="Arial" w:hAnsi="Arial" w:cs="Arial"/>
                <w:color w:val="0000FF"/>
                <w:lang w:val="fr-FR"/>
              </w:rPr>
            </w:pPr>
          </w:p>
        </w:tc>
        <w:tc>
          <w:tcPr>
            <w:tcW w:w="862" w:type="dxa"/>
          </w:tcPr>
          <w:p w:rsidR="00D12B76" w:rsidRPr="002F440D" w:rsidRDefault="00D12B76" w:rsidP="00524610">
            <w:pPr>
              <w:spacing w:line="240" w:lineRule="atLeast"/>
              <w:jc w:val="both"/>
              <w:rPr>
                <w:rFonts w:ascii="Arial" w:hAnsi="Arial" w:cs="Arial"/>
                <w:color w:val="0000FF"/>
                <w:lang w:val="fr-FR"/>
              </w:rPr>
            </w:pPr>
          </w:p>
        </w:tc>
        <w:tc>
          <w:tcPr>
            <w:tcW w:w="5497" w:type="dxa"/>
            <w:gridSpan w:val="2"/>
          </w:tcPr>
          <w:p w:rsidR="00D12B76" w:rsidRPr="002F440D" w:rsidRDefault="00522D91" w:rsidP="00D12B76">
            <w:pPr>
              <w:jc w:val="both"/>
              <w:rPr>
                <w:rFonts w:ascii="Arial" w:hAnsi="Arial" w:cs="Arial"/>
                <w:color w:val="0000FF"/>
                <w:lang w:val="fr-BE"/>
              </w:rPr>
            </w:pPr>
            <w:r w:rsidRPr="002F440D">
              <w:rPr>
                <w:rFonts w:ascii="Arial" w:hAnsi="Arial" w:cs="Arial"/>
                <w:color w:val="0000FF"/>
                <w:lang w:val="fr-BE" w:eastAsia="nl-BE"/>
              </w:rPr>
              <w:t xml:space="preserve">dans la phase d'investigation diagnostique d'une leucémie lymphoïde aiguë, y compris le lymphome de </w:t>
            </w:r>
            <w:proofErr w:type="spellStart"/>
            <w:r w:rsidRPr="002F440D">
              <w:rPr>
                <w:rFonts w:ascii="Arial" w:hAnsi="Arial" w:cs="Arial"/>
                <w:color w:val="0000FF"/>
                <w:lang w:val="fr-BE" w:eastAsia="nl-BE"/>
              </w:rPr>
              <w:t>Burkitt</w:t>
            </w:r>
            <w:proofErr w:type="spellEnd"/>
            <w:r w:rsidRPr="002F440D">
              <w:rPr>
                <w:rFonts w:ascii="Arial" w:hAnsi="Arial" w:cs="Arial"/>
                <w:color w:val="0000FF"/>
                <w:lang w:val="fr-BE" w:eastAsia="nl-BE"/>
              </w:rPr>
              <w:t xml:space="preserve"> ou le lymphome T- ou B-</w:t>
            </w:r>
            <w:proofErr w:type="spellStart"/>
            <w:r w:rsidRPr="002F440D">
              <w:rPr>
                <w:rFonts w:ascii="Arial" w:hAnsi="Arial" w:cs="Arial"/>
                <w:color w:val="0000FF"/>
                <w:lang w:val="fr-BE" w:eastAsia="nl-BE"/>
              </w:rPr>
              <w:t>lymphoblastique</w:t>
            </w:r>
            <w:proofErr w:type="spellEnd"/>
          </w:p>
        </w:tc>
        <w:tc>
          <w:tcPr>
            <w:tcW w:w="579" w:type="dxa"/>
            <w:vAlign w:val="bottom"/>
          </w:tcPr>
          <w:p w:rsidR="00D12B76" w:rsidRPr="002F440D" w:rsidRDefault="00D12B76" w:rsidP="00524610">
            <w:pPr>
              <w:spacing w:line="240" w:lineRule="atLeast"/>
              <w:jc w:val="right"/>
              <w:rPr>
                <w:rFonts w:ascii="Arial" w:hAnsi="Arial" w:cs="Arial"/>
                <w:color w:val="0000FF"/>
                <w:lang w:val="fr-FR"/>
              </w:rPr>
            </w:pPr>
            <w:r w:rsidRPr="002F440D">
              <w:rPr>
                <w:rFonts w:ascii="Arial" w:hAnsi="Arial" w:cs="Arial"/>
                <w:color w:val="0000FF"/>
                <w:lang w:val="fr-FR"/>
              </w:rPr>
              <w:t>B</w:t>
            </w:r>
          </w:p>
        </w:tc>
        <w:tc>
          <w:tcPr>
            <w:tcW w:w="676" w:type="dxa"/>
            <w:vAlign w:val="bottom"/>
          </w:tcPr>
          <w:p w:rsidR="00D12B76" w:rsidRPr="002F440D" w:rsidRDefault="00D12B76" w:rsidP="00524610">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D12B76" w:rsidRPr="002F440D" w:rsidRDefault="00D12B76"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D12B76" w:rsidP="00D12B76">
            <w:pPr>
              <w:spacing w:line="240" w:lineRule="atLeast"/>
              <w:jc w:val="both"/>
              <w:rPr>
                <w:rFonts w:ascii="Arial" w:hAnsi="Arial" w:cs="Arial"/>
                <w:color w:val="0000FF"/>
                <w:lang w:val="fr-FR"/>
              </w:rPr>
            </w:pPr>
            <w:r w:rsidRPr="002F440D">
              <w:rPr>
                <w:rFonts w:ascii="Arial" w:hAnsi="Arial" w:cs="Arial"/>
                <w:color w:val="0000FF"/>
                <w:lang w:val="fr-BE"/>
              </w:rPr>
              <w:t>(Maximum 5)</w:t>
            </w:r>
            <w:r w:rsidRPr="002F440D">
              <w:rPr>
                <w:rFonts w:ascii="Arial" w:hAnsi="Arial" w:cs="Arial"/>
                <w:color w:val="0000FF"/>
                <w:lang w:val="fr-FR"/>
              </w:rPr>
              <w:t xml:space="preserve"> </w:t>
            </w:r>
            <w:r w:rsidR="0020520F" w:rsidRPr="002F440D">
              <w:rPr>
                <w:rFonts w:ascii="Arial" w:hAnsi="Arial" w:cs="Arial"/>
                <w:color w:val="0000FF"/>
                <w:lang w:val="fr-FR"/>
              </w:rPr>
              <w:t>(Règle diagnostique 1, 5)</w:t>
            </w:r>
            <w:r w:rsidRPr="002F440D">
              <w:rPr>
                <w:rFonts w:ascii="Arial" w:hAnsi="Arial"/>
                <w:color w:val="0000FF"/>
                <w:lang w:val="fr-FR"/>
              </w:rPr>
              <w:t>"</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FB653B" w:rsidRPr="002F440D" w:rsidRDefault="00FB653B" w:rsidP="00524610">
            <w:pPr>
              <w:spacing w:line="240" w:lineRule="atLeast"/>
              <w:jc w:val="both"/>
              <w:rPr>
                <w:rFonts w:ascii="Arial" w:hAnsi="Arial" w:cs="Arial"/>
                <w:color w:val="0000FF"/>
                <w:lang w:val="fr-FR"/>
              </w:rPr>
            </w:pPr>
          </w:p>
        </w:tc>
        <w:tc>
          <w:tcPr>
            <w:tcW w:w="578" w:type="dxa"/>
          </w:tcPr>
          <w:p w:rsidR="00FB653B" w:rsidRPr="002F440D" w:rsidRDefault="00FB653B" w:rsidP="00524610">
            <w:pPr>
              <w:spacing w:line="240" w:lineRule="atLeast"/>
              <w:jc w:val="both"/>
              <w:rPr>
                <w:rFonts w:ascii="Arial" w:hAnsi="Arial" w:cs="Arial"/>
                <w:color w:val="0000FF"/>
                <w:lang w:val="fr-FR"/>
              </w:rPr>
            </w:pPr>
          </w:p>
        </w:tc>
        <w:tc>
          <w:tcPr>
            <w:tcW w:w="862" w:type="dxa"/>
          </w:tcPr>
          <w:p w:rsidR="00FB653B" w:rsidRPr="002F440D" w:rsidRDefault="00FB653B" w:rsidP="00524610">
            <w:pPr>
              <w:spacing w:line="240" w:lineRule="atLeast"/>
              <w:jc w:val="both"/>
              <w:rPr>
                <w:rFonts w:ascii="Arial" w:hAnsi="Arial" w:cs="Arial"/>
                <w:color w:val="0000FF"/>
                <w:lang w:val="fr-FR"/>
              </w:rPr>
            </w:pPr>
          </w:p>
        </w:tc>
        <w:tc>
          <w:tcPr>
            <w:tcW w:w="862" w:type="dxa"/>
          </w:tcPr>
          <w:p w:rsidR="00FB653B" w:rsidRPr="002F440D" w:rsidRDefault="00FB653B" w:rsidP="00524610">
            <w:pPr>
              <w:spacing w:line="240" w:lineRule="atLeast"/>
              <w:jc w:val="both"/>
              <w:rPr>
                <w:rFonts w:ascii="Arial" w:hAnsi="Arial" w:cs="Arial"/>
                <w:color w:val="0000FF"/>
                <w:lang w:val="fr-FR"/>
              </w:rPr>
            </w:pPr>
          </w:p>
        </w:tc>
        <w:tc>
          <w:tcPr>
            <w:tcW w:w="5497" w:type="dxa"/>
            <w:gridSpan w:val="2"/>
          </w:tcPr>
          <w:p w:rsidR="00FB653B" w:rsidRPr="002F440D" w:rsidRDefault="00FB653B" w:rsidP="00D12B76">
            <w:pPr>
              <w:spacing w:line="240" w:lineRule="atLeast"/>
              <w:jc w:val="both"/>
              <w:rPr>
                <w:rFonts w:ascii="Arial" w:hAnsi="Arial" w:cs="Arial"/>
                <w:color w:val="0000FF"/>
                <w:lang w:val="fr-BE"/>
              </w:rPr>
            </w:pPr>
          </w:p>
        </w:tc>
        <w:tc>
          <w:tcPr>
            <w:tcW w:w="579" w:type="dxa"/>
            <w:vAlign w:val="bottom"/>
          </w:tcPr>
          <w:p w:rsidR="00FB653B" w:rsidRPr="002F440D" w:rsidRDefault="00FB653B" w:rsidP="00524610">
            <w:pPr>
              <w:spacing w:line="240" w:lineRule="atLeast"/>
              <w:jc w:val="right"/>
              <w:rPr>
                <w:rFonts w:ascii="Arial" w:hAnsi="Arial" w:cs="Arial"/>
                <w:color w:val="0000FF"/>
                <w:lang w:val="fr-FR"/>
              </w:rPr>
            </w:pPr>
          </w:p>
        </w:tc>
        <w:tc>
          <w:tcPr>
            <w:tcW w:w="676" w:type="dxa"/>
            <w:vAlign w:val="bottom"/>
          </w:tcPr>
          <w:p w:rsidR="00FB653B" w:rsidRPr="002F440D" w:rsidRDefault="00FB653B" w:rsidP="00524610">
            <w:pPr>
              <w:spacing w:line="240" w:lineRule="atLeast"/>
              <w:jc w:val="right"/>
              <w:rPr>
                <w:rFonts w:ascii="Arial" w:hAnsi="Arial" w:cs="Arial"/>
                <w:color w:val="0000FF"/>
                <w:lang w:val="fr-FR"/>
              </w:rPr>
            </w:pPr>
          </w:p>
        </w:tc>
        <w:tc>
          <w:tcPr>
            <w:tcW w:w="289" w:type="dxa"/>
            <w:vAlign w:val="bottom"/>
          </w:tcPr>
          <w:p w:rsidR="00FB653B" w:rsidRPr="002F440D" w:rsidRDefault="00FB653B" w:rsidP="00524610">
            <w:pPr>
              <w:spacing w:line="240" w:lineRule="atLeast"/>
              <w:jc w:val="right"/>
              <w:rPr>
                <w:rFonts w:ascii="Arial" w:hAnsi="Arial" w:cs="Arial"/>
                <w:color w:val="0000FF"/>
                <w:lang w:val="fr-FR"/>
              </w:rPr>
            </w:pPr>
          </w:p>
        </w:tc>
      </w:tr>
      <w:tr w:rsidR="002F440D" w:rsidRPr="007378D8" w:rsidTr="00D6632F">
        <w:trPr>
          <w:cantSplit/>
        </w:trPr>
        <w:tc>
          <w:tcPr>
            <w:tcW w:w="289" w:type="dxa"/>
          </w:tcPr>
          <w:p w:rsidR="00FB653B" w:rsidRPr="002F440D" w:rsidRDefault="00FB653B" w:rsidP="00524610">
            <w:pPr>
              <w:spacing w:line="240" w:lineRule="atLeast"/>
              <w:jc w:val="both"/>
              <w:rPr>
                <w:rFonts w:ascii="Arial" w:hAnsi="Arial" w:cs="Arial"/>
                <w:color w:val="0000FF"/>
                <w:lang w:val="fr-FR"/>
              </w:rPr>
            </w:pPr>
          </w:p>
        </w:tc>
        <w:tc>
          <w:tcPr>
            <w:tcW w:w="578" w:type="dxa"/>
          </w:tcPr>
          <w:p w:rsidR="00FB653B" w:rsidRPr="002F440D" w:rsidRDefault="00FB653B" w:rsidP="00524610">
            <w:pPr>
              <w:spacing w:line="240" w:lineRule="atLeast"/>
              <w:jc w:val="both"/>
              <w:rPr>
                <w:rFonts w:ascii="Arial" w:hAnsi="Arial" w:cs="Arial"/>
                <w:color w:val="0000FF"/>
                <w:lang w:val="fr-FR"/>
              </w:rPr>
            </w:pPr>
          </w:p>
        </w:tc>
        <w:tc>
          <w:tcPr>
            <w:tcW w:w="862" w:type="dxa"/>
          </w:tcPr>
          <w:p w:rsidR="00FB653B" w:rsidRPr="002F440D" w:rsidRDefault="00FB653B" w:rsidP="00524610">
            <w:pPr>
              <w:spacing w:line="240" w:lineRule="atLeast"/>
              <w:jc w:val="both"/>
              <w:rPr>
                <w:rFonts w:ascii="Arial" w:hAnsi="Arial" w:cs="Arial"/>
                <w:color w:val="0000FF"/>
                <w:lang w:val="fr-FR"/>
              </w:rPr>
            </w:pPr>
          </w:p>
        </w:tc>
        <w:tc>
          <w:tcPr>
            <w:tcW w:w="862" w:type="dxa"/>
          </w:tcPr>
          <w:p w:rsidR="00FB653B" w:rsidRPr="002F440D" w:rsidRDefault="00FB653B" w:rsidP="00524610">
            <w:pPr>
              <w:spacing w:line="240" w:lineRule="atLeast"/>
              <w:jc w:val="both"/>
              <w:rPr>
                <w:rFonts w:ascii="Arial" w:hAnsi="Arial" w:cs="Arial"/>
                <w:color w:val="0000FF"/>
                <w:lang w:val="fr-FR"/>
              </w:rPr>
            </w:pPr>
          </w:p>
        </w:tc>
        <w:tc>
          <w:tcPr>
            <w:tcW w:w="6752" w:type="dxa"/>
            <w:gridSpan w:val="4"/>
          </w:tcPr>
          <w:p w:rsidR="00FB653B" w:rsidRPr="002F440D" w:rsidRDefault="00FB653B" w:rsidP="00FB653B">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 + "A.R. 4.5.2010" (en vigueur 1.8.2010)</w:t>
            </w:r>
          </w:p>
        </w:tc>
        <w:tc>
          <w:tcPr>
            <w:tcW w:w="289" w:type="dxa"/>
            <w:vAlign w:val="bottom"/>
          </w:tcPr>
          <w:p w:rsidR="00FB653B" w:rsidRPr="002F440D" w:rsidRDefault="00FB653B" w:rsidP="00524610">
            <w:pPr>
              <w:spacing w:line="240" w:lineRule="atLeast"/>
              <w:jc w:val="right"/>
              <w:rPr>
                <w:rFonts w:ascii="Arial" w:hAnsi="Arial" w:cs="Arial"/>
                <w:color w:val="0000FF"/>
                <w:lang w:val="fr-FR"/>
              </w:rPr>
            </w:pPr>
          </w:p>
        </w:tc>
      </w:tr>
      <w:tr w:rsidR="002F440D" w:rsidRPr="007378D8">
        <w:trPr>
          <w:cantSplit/>
        </w:trPr>
        <w:tc>
          <w:tcPr>
            <w:tcW w:w="289" w:type="dxa"/>
          </w:tcPr>
          <w:p w:rsidR="00343EF3" w:rsidRPr="002F440D" w:rsidRDefault="00FB653B"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588453</w:t>
            </w: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588464</w:t>
            </w:r>
          </w:p>
        </w:tc>
        <w:tc>
          <w:tcPr>
            <w:tcW w:w="5497" w:type="dxa"/>
            <w:gridSpan w:val="2"/>
          </w:tcPr>
          <w:p w:rsidR="00343EF3" w:rsidRPr="002F440D" w:rsidRDefault="00343EF3" w:rsidP="008D6011">
            <w:pPr>
              <w:spacing w:line="240" w:lineRule="atLeast"/>
              <w:jc w:val="both"/>
              <w:rPr>
                <w:rFonts w:ascii="Arial" w:hAnsi="Arial" w:cs="Arial"/>
                <w:color w:val="0000FF"/>
                <w:lang w:val="fr-FR"/>
              </w:rPr>
            </w:pPr>
            <w:r w:rsidRPr="002F440D">
              <w:rPr>
                <w:rFonts w:ascii="Arial" w:hAnsi="Arial" w:cs="Arial"/>
                <w:color w:val="0000FF"/>
                <w:lang w:val="fr-FR"/>
              </w:rPr>
              <w:t>Dépistage d'anomalies acquises chromosomiques ou géniques (à l'exception du réarrangement des gènes des immunoglobulines ou des gènes du récepteur cellule T), au moyen d'une méthode de biologie moléculaire :</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343EF3" w:rsidP="008D6011">
            <w:pPr>
              <w:spacing w:line="240" w:lineRule="atLeast"/>
              <w:jc w:val="both"/>
              <w:rPr>
                <w:rFonts w:ascii="Arial" w:hAnsi="Arial" w:cs="Arial"/>
                <w:color w:val="0000FF"/>
                <w:lang w:val="fr-FR"/>
              </w:rPr>
            </w:pPr>
            <w:r w:rsidRPr="002F440D">
              <w:rPr>
                <w:rFonts w:ascii="Arial" w:hAnsi="Arial" w:cs="Arial"/>
                <w:color w:val="0000FF"/>
                <w:lang w:val="fr-FR"/>
              </w:rPr>
              <w:t xml:space="preserve">dans la phase d'investigation diagnostique d'une affection lymphoïde chronique (lymphome non-Hodgkinien, leucémie lymphoïde chronique, myélome multiple), à l'exclusion d'une leucémie aiguë, du lymphome de </w:t>
            </w:r>
            <w:proofErr w:type="spellStart"/>
            <w:r w:rsidRPr="002F440D">
              <w:rPr>
                <w:rFonts w:ascii="Arial" w:hAnsi="Arial" w:cs="Arial"/>
                <w:color w:val="0000FF"/>
                <w:lang w:val="fr-FR"/>
              </w:rPr>
              <w:t>Burkitt</w:t>
            </w:r>
            <w:proofErr w:type="spellEnd"/>
            <w:r w:rsidRPr="002F440D">
              <w:rPr>
                <w:rFonts w:ascii="Arial" w:hAnsi="Arial" w:cs="Arial"/>
                <w:color w:val="0000FF"/>
                <w:lang w:val="fr-FR"/>
              </w:rPr>
              <w:t xml:space="preserve">, ou des lymphomes </w:t>
            </w:r>
            <w:proofErr w:type="spellStart"/>
            <w:r w:rsidRPr="002F440D">
              <w:rPr>
                <w:rFonts w:ascii="Arial" w:hAnsi="Arial" w:cs="Arial"/>
                <w:color w:val="0000FF"/>
                <w:lang w:val="fr-FR"/>
              </w:rPr>
              <w:t>lymphoblastiques</w:t>
            </w:r>
            <w:proofErr w:type="spellEnd"/>
            <w:r w:rsidRPr="002F440D">
              <w:rPr>
                <w:rFonts w:ascii="Arial" w:hAnsi="Arial" w:cs="Arial"/>
                <w:color w:val="0000FF"/>
                <w:lang w:val="fr-FR"/>
              </w:rPr>
              <w:t xml:space="preserve"> B ou d'une anémie réfractaire avec </w:t>
            </w:r>
            <w:proofErr w:type="spellStart"/>
            <w:r w:rsidRPr="002F440D">
              <w:rPr>
                <w:rFonts w:ascii="Arial" w:hAnsi="Arial" w:cs="Arial"/>
                <w:color w:val="0000FF"/>
                <w:lang w:val="fr-FR"/>
              </w:rPr>
              <w:t>exès</w:t>
            </w:r>
            <w:proofErr w:type="spellEnd"/>
            <w:r w:rsidRPr="002F440D">
              <w:rPr>
                <w:rFonts w:ascii="Arial" w:hAnsi="Arial" w:cs="Arial"/>
                <w:color w:val="0000FF"/>
                <w:lang w:val="fr-FR"/>
              </w:rPr>
              <w:t xml:space="preserve"> de blaste (AREB</w:t>
            </w:r>
            <w:r w:rsidR="008856A0" w:rsidRPr="002F440D">
              <w:rPr>
                <w:rFonts w:ascii="Arial" w:hAnsi="Arial" w:cs="Arial"/>
                <w:color w:val="0000FF"/>
                <w:lang w:val="fr-FR"/>
              </w:rPr>
              <w:t>)</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r w:rsidRPr="002F440D">
              <w:rPr>
                <w:rFonts w:ascii="Arial" w:hAnsi="Arial" w:cs="Arial"/>
                <w:color w:val="0000FF"/>
                <w:lang w:val="fr-FR"/>
              </w:rPr>
              <w:t>B</w:t>
            </w: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FB7EC2" w:rsidP="008D6011">
            <w:pPr>
              <w:spacing w:line="240" w:lineRule="atLeast"/>
              <w:jc w:val="both"/>
              <w:rPr>
                <w:rFonts w:ascii="Arial" w:hAnsi="Arial" w:cs="Arial"/>
                <w:color w:val="0000FF"/>
                <w:lang w:val="fr-FR"/>
              </w:rPr>
            </w:pPr>
            <w:r w:rsidRPr="002F440D">
              <w:rPr>
                <w:rFonts w:ascii="Arial" w:hAnsi="Arial" w:cs="Arial"/>
                <w:color w:val="0000FF"/>
                <w:lang w:val="fr-FR"/>
              </w:rPr>
              <w:t>(Règle diagnostique 1, 6)</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343EF3" w:rsidP="008D6011">
            <w:pPr>
              <w:spacing w:line="240" w:lineRule="atLeast"/>
              <w:jc w:val="both"/>
              <w:rPr>
                <w:rFonts w:ascii="Arial" w:hAnsi="Arial" w:cs="Arial"/>
                <w:color w:val="0000FF"/>
                <w:lang w:val="fr-FR"/>
              </w:rPr>
            </w:pP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7378D8">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588475</w:t>
            </w: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588486</w:t>
            </w:r>
          </w:p>
        </w:tc>
        <w:tc>
          <w:tcPr>
            <w:tcW w:w="5497" w:type="dxa"/>
            <w:gridSpan w:val="2"/>
          </w:tcPr>
          <w:p w:rsidR="00343EF3" w:rsidRPr="002F440D" w:rsidRDefault="00343EF3" w:rsidP="008D6011">
            <w:pPr>
              <w:spacing w:line="240" w:lineRule="atLeast"/>
              <w:jc w:val="both"/>
              <w:rPr>
                <w:rFonts w:ascii="Arial" w:hAnsi="Arial" w:cs="Arial"/>
                <w:color w:val="0000FF"/>
                <w:lang w:val="fr-FR"/>
              </w:rPr>
            </w:pPr>
            <w:r w:rsidRPr="002F440D">
              <w:rPr>
                <w:rFonts w:ascii="Arial" w:hAnsi="Arial" w:cs="Arial"/>
                <w:color w:val="0000FF"/>
                <w:lang w:val="fr-FR"/>
              </w:rPr>
              <w:t>Dépistage du réarrangement des gènes des immunoglobulines ou des gènes du récepteur -T au moyen d'une méthode de biologie moléculaire :</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343EF3" w:rsidP="008D6011">
            <w:pPr>
              <w:spacing w:line="240" w:lineRule="atLeast"/>
              <w:jc w:val="both"/>
              <w:rPr>
                <w:rFonts w:ascii="Arial" w:hAnsi="Arial" w:cs="Arial"/>
                <w:color w:val="0000FF"/>
                <w:lang w:val="fr-FR"/>
              </w:rPr>
            </w:pPr>
            <w:r w:rsidRPr="002F440D">
              <w:rPr>
                <w:rFonts w:ascii="Arial" w:hAnsi="Arial" w:cs="Arial"/>
                <w:color w:val="0000FF"/>
                <w:lang w:val="fr-FR"/>
              </w:rPr>
              <w:t xml:space="preserve">dans la phase d'investigation diagnostique d'une leucémie lymphoïde chronique ou d'un lymphome non-Hodgkinien (à l'exclusion d'une leucémie aiguë, d'un lymphome de </w:t>
            </w:r>
            <w:proofErr w:type="spellStart"/>
            <w:r w:rsidRPr="002F440D">
              <w:rPr>
                <w:rFonts w:ascii="Arial" w:hAnsi="Arial" w:cs="Arial"/>
                <w:color w:val="0000FF"/>
                <w:lang w:val="fr-FR"/>
              </w:rPr>
              <w:t>Burkitt</w:t>
            </w:r>
            <w:proofErr w:type="spellEnd"/>
            <w:r w:rsidRPr="002F440D">
              <w:rPr>
                <w:rFonts w:ascii="Arial" w:hAnsi="Arial" w:cs="Arial"/>
                <w:color w:val="0000FF"/>
                <w:lang w:val="fr-FR"/>
              </w:rPr>
              <w:t xml:space="preserve"> ou de lymphomes </w:t>
            </w:r>
            <w:proofErr w:type="spellStart"/>
            <w:r w:rsidRPr="002F440D">
              <w:rPr>
                <w:rFonts w:ascii="Arial" w:hAnsi="Arial" w:cs="Arial"/>
                <w:color w:val="0000FF"/>
                <w:lang w:val="fr-FR"/>
              </w:rPr>
              <w:t>lymphoblastiques</w:t>
            </w:r>
            <w:proofErr w:type="spellEnd"/>
            <w:r w:rsidRPr="002F440D">
              <w:rPr>
                <w:rFonts w:ascii="Arial" w:hAnsi="Arial" w:cs="Arial"/>
                <w:color w:val="0000FF"/>
                <w:lang w:val="fr-FR"/>
              </w:rPr>
              <w:t xml:space="preserve"> T- ou B)</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FB7EC2" w:rsidP="006E7157">
            <w:pPr>
              <w:spacing w:line="240" w:lineRule="atLeast"/>
              <w:jc w:val="both"/>
              <w:rPr>
                <w:rFonts w:ascii="Arial" w:hAnsi="Arial" w:cs="Arial"/>
                <w:color w:val="0000FF"/>
                <w:lang w:val="fr-FR"/>
              </w:rPr>
            </w:pPr>
            <w:r w:rsidRPr="002F440D">
              <w:rPr>
                <w:rFonts w:ascii="Arial" w:hAnsi="Arial" w:cs="Arial"/>
                <w:color w:val="0000FF"/>
                <w:lang w:val="fr-FR"/>
              </w:rPr>
              <w:t>(Règle diagnostique 1, 7)</w:t>
            </w:r>
            <w:r w:rsidR="006E7157" w:rsidRPr="002F440D">
              <w:rPr>
                <w:rFonts w:ascii="Arial" w:hAnsi="Arial"/>
                <w:color w:val="0000FF"/>
                <w:lang w:val="fr-FR"/>
              </w:rPr>
              <w:t>"</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D6632F" w:rsidRPr="002F440D" w:rsidRDefault="00D6632F" w:rsidP="00524610">
            <w:pPr>
              <w:spacing w:line="240" w:lineRule="atLeast"/>
              <w:jc w:val="both"/>
              <w:rPr>
                <w:rFonts w:ascii="Arial" w:hAnsi="Arial" w:cs="Arial"/>
                <w:color w:val="0000FF"/>
                <w:lang w:val="fr-FR"/>
              </w:rPr>
            </w:pPr>
          </w:p>
        </w:tc>
        <w:tc>
          <w:tcPr>
            <w:tcW w:w="578" w:type="dxa"/>
          </w:tcPr>
          <w:p w:rsidR="00D6632F" w:rsidRPr="002F440D" w:rsidRDefault="00D6632F" w:rsidP="00524610">
            <w:pPr>
              <w:spacing w:line="240" w:lineRule="atLeast"/>
              <w:jc w:val="both"/>
              <w:rPr>
                <w:rFonts w:ascii="Arial" w:hAnsi="Arial" w:cs="Arial"/>
                <w:color w:val="0000FF"/>
                <w:lang w:val="fr-FR"/>
              </w:rPr>
            </w:pPr>
          </w:p>
        </w:tc>
        <w:tc>
          <w:tcPr>
            <w:tcW w:w="862" w:type="dxa"/>
          </w:tcPr>
          <w:p w:rsidR="00D6632F" w:rsidRPr="002F440D" w:rsidRDefault="00D6632F" w:rsidP="00524610">
            <w:pPr>
              <w:spacing w:line="240" w:lineRule="atLeast"/>
              <w:jc w:val="both"/>
              <w:rPr>
                <w:rFonts w:ascii="Arial" w:hAnsi="Arial" w:cs="Arial"/>
                <w:color w:val="0000FF"/>
                <w:lang w:val="fr-FR"/>
              </w:rPr>
            </w:pPr>
          </w:p>
        </w:tc>
        <w:tc>
          <w:tcPr>
            <w:tcW w:w="862" w:type="dxa"/>
          </w:tcPr>
          <w:p w:rsidR="00D6632F" w:rsidRPr="002F440D" w:rsidRDefault="00D6632F" w:rsidP="00524610">
            <w:pPr>
              <w:spacing w:line="240" w:lineRule="atLeast"/>
              <w:jc w:val="both"/>
              <w:rPr>
                <w:rFonts w:ascii="Arial" w:hAnsi="Arial" w:cs="Arial"/>
                <w:color w:val="0000FF"/>
                <w:lang w:val="fr-FR"/>
              </w:rPr>
            </w:pPr>
          </w:p>
        </w:tc>
        <w:tc>
          <w:tcPr>
            <w:tcW w:w="5497" w:type="dxa"/>
            <w:gridSpan w:val="2"/>
          </w:tcPr>
          <w:p w:rsidR="00D6632F" w:rsidRPr="002F440D" w:rsidRDefault="00D6632F" w:rsidP="008D6011">
            <w:pPr>
              <w:spacing w:line="240" w:lineRule="atLeast"/>
              <w:jc w:val="both"/>
              <w:rPr>
                <w:rFonts w:ascii="Arial" w:hAnsi="Arial" w:cs="Arial"/>
                <w:color w:val="0000FF"/>
                <w:lang w:val="fr-FR"/>
              </w:rPr>
            </w:pPr>
          </w:p>
        </w:tc>
        <w:tc>
          <w:tcPr>
            <w:tcW w:w="579" w:type="dxa"/>
            <w:vAlign w:val="bottom"/>
          </w:tcPr>
          <w:p w:rsidR="00D6632F" w:rsidRPr="002F440D" w:rsidRDefault="00D6632F" w:rsidP="00524610">
            <w:pPr>
              <w:spacing w:line="240" w:lineRule="atLeast"/>
              <w:jc w:val="right"/>
              <w:rPr>
                <w:rFonts w:ascii="Arial" w:hAnsi="Arial" w:cs="Arial"/>
                <w:color w:val="0000FF"/>
                <w:lang w:val="fr-FR"/>
              </w:rPr>
            </w:pPr>
          </w:p>
        </w:tc>
        <w:tc>
          <w:tcPr>
            <w:tcW w:w="676" w:type="dxa"/>
            <w:vAlign w:val="bottom"/>
          </w:tcPr>
          <w:p w:rsidR="00D6632F" w:rsidRPr="002F440D" w:rsidRDefault="00D6632F" w:rsidP="00524610">
            <w:pPr>
              <w:spacing w:line="240" w:lineRule="atLeast"/>
              <w:jc w:val="right"/>
              <w:rPr>
                <w:rFonts w:ascii="Arial" w:hAnsi="Arial" w:cs="Arial"/>
                <w:color w:val="0000FF"/>
                <w:lang w:val="fr-FR"/>
              </w:rPr>
            </w:pPr>
          </w:p>
        </w:tc>
        <w:tc>
          <w:tcPr>
            <w:tcW w:w="289" w:type="dxa"/>
            <w:vAlign w:val="bottom"/>
          </w:tcPr>
          <w:p w:rsidR="00D6632F" w:rsidRPr="002F440D" w:rsidRDefault="00D6632F" w:rsidP="00524610">
            <w:pPr>
              <w:spacing w:line="240" w:lineRule="atLeast"/>
              <w:jc w:val="right"/>
              <w:rPr>
                <w:rFonts w:ascii="Arial" w:hAnsi="Arial" w:cs="Arial"/>
                <w:color w:val="0000FF"/>
                <w:lang w:val="fr-FR"/>
              </w:rPr>
            </w:pPr>
          </w:p>
        </w:tc>
      </w:tr>
      <w:tr w:rsidR="002F440D" w:rsidRPr="007378D8" w:rsidTr="00D6632F">
        <w:trPr>
          <w:cantSplit/>
        </w:trPr>
        <w:tc>
          <w:tcPr>
            <w:tcW w:w="289" w:type="dxa"/>
          </w:tcPr>
          <w:p w:rsidR="00D6632F" w:rsidRPr="002F440D" w:rsidRDefault="00D6632F" w:rsidP="00524610">
            <w:pPr>
              <w:spacing w:line="240" w:lineRule="atLeast"/>
              <w:jc w:val="both"/>
              <w:rPr>
                <w:rFonts w:ascii="Arial" w:hAnsi="Arial" w:cs="Arial"/>
                <w:color w:val="0000FF"/>
                <w:lang w:val="fr-FR"/>
              </w:rPr>
            </w:pPr>
          </w:p>
        </w:tc>
        <w:tc>
          <w:tcPr>
            <w:tcW w:w="578" w:type="dxa"/>
          </w:tcPr>
          <w:p w:rsidR="00D6632F" w:rsidRPr="002F440D" w:rsidRDefault="00D6632F" w:rsidP="00524610">
            <w:pPr>
              <w:spacing w:line="240" w:lineRule="atLeast"/>
              <w:jc w:val="both"/>
              <w:rPr>
                <w:rFonts w:ascii="Arial" w:hAnsi="Arial" w:cs="Arial"/>
                <w:color w:val="0000FF"/>
                <w:lang w:val="fr-FR"/>
              </w:rPr>
            </w:pPr>
          </w:p>
        </w:tc>
        <w:tc>
          <w:tcPr>
            <w:tcW w:w="862" w:type="dxa"/>
          </w:tcPr>
          <w:p w:rsidR="00D6632F" w:rsidRPr="002F440D" w:rsidRDefault="00D6632F" w:rsidP="00524610">
            <w:pPr>
              <w:spacing w:line="240" w:lineRule="atLeast"/>
              <w:jc w:val="both"/>
              <w:rPr>
                <w:rFonts w:ascii="Arial" w:hAnsi="Arial" w:cs="Arial"/>
                <w:color w:val="0000FF"/>
                <w:lang w:val="fr-FR"/>
              </w:rPr>
            </w:pPr>
          </w:p>
        </w:tc>
        <w:tc>
          <w:tcPr>
            <w:tcW w:w="862" w:type="dxa"/>
          </w:tcPr>
          <w:p w:rsidR="00D6632F" w:rsidRPr="002F440D" w:rsidRDefault="00D6632F" w:rsidP="00524610">
            <w:pPr>
              <w:spacing w:line="240" w:lineRule="atLeast"/>
              <w:jc w:val="both"/>
              <w:rPr>
                <w:rFonts w:ascii="Arial" w:hAnsi="Arial" w:cs="Arial"/>
                <w:color w:val="0000FF"/>
                <w:lang w:val="fr-FR"/>
              </w:rPr>
            </w:pPr>
          </w:p>
        </w:tc>
        <w:tc>
          <w:tcPr>
            <w:tcW w:w="6752" w:type="dxa"/>
            <w:gridSpan w:val="4"/>
          </w:tcPr>
          <w:p w:rsidR="00D6632F" w:rsidRPr="002F440D" w:rsidRDefault="00D6632F" w:rsidP="00D6632F">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 + "A.R. 4.5.2010" (en vigueur 1.8.2010) + "A.R. 11.9.2016" (en vigueur 1.11.2016)</w:t>
            </w:r>
          </w:p>
        </w:tc>
        <w:tc>
          <w:tcPr>
            <w:tcW w:w="289" w:type="dxa"/>
            <w:vAlign w:val="bottom"/>
          </w:tcPr>
          <w:p w:rsidR="00D6632F" w:rsidRPr="002F440D" w:rsidRDefault="00D6632F" w:rsidP="00524610">
            <w:pPr>
              <w:spacing w:line="240" w:lineRule="atLeast"/>
              <w:jc w:val="right"/>
              <w:rPr>
                <w:rFonts w:ascii="Arial" w:hAnsi="Arial" w:cs="Arial"/>
                <w:color w:val="0000FF"/>
                <w:lang w:val="fr-FR"/>
              </w:rPr>
            </w:pPr>
          </w:p>
        </w:tc>
      </w:tr>
      <w:tr w:rsidR="002F440D" w:rsidRPr="007378D8">
        <w:trPr>
          <w:cantSplit/>
        </w:trPr>
        <w:tc>
          <w:tcPr>
            <w:tcW w:w="289" w:type="dxa"/>
          </w:tcPr>
          <w:p w:rsidR="00343EF3" w:rsidRPr="002F440D" w:rsidRDefault="006E7157"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588490</w:t>
            </w:r>
          </w:p>
        </w:tc>
        <w:tc>
          <w:tcPr>
            <w:tcW w:w="862" w:type="dxa"/>
          </w:tcPr>
          <w:p w:rsidR="00343EF3" w:rsidRPr="002F440D" w:rsidRDefault="00343EF3" w:rsidP="00524610">
            <w:pPr>
              <w:spacing w:line="240" w:lineRule="atLeast"/>
              <w:jc w:val="both"/>
              <w:rPr>
                <w:rFonts w:ascii="Arial" w:hAnsi="Arial" w:cs="Arial"/>
                <w:color w:val="0000FF"/>
                <w:lang w:val="fr-FR"/>
              </w:rPr>
            </w:pPr>
            <w:r w:rsidRPr="002F440D">
              <w:rPr>
                <w:rFonts w:ascii="Arial" w:hAnsi="Arial" w:cs="Arial"/>
                <w:color w:val="0000FF"/>
                <w:lang w:val="fr-FR"/>
              </w:rPr>
              <w:t>588501</w:t>
            </w:r>
          </w:p>
        </w:tc>
        <w:tc>
          <w:tcPr>
            <w:tcW w:w="5497" w:type="dxa"/>
            <w:gridSpan w:val="2"/>
          </w:tcPr>
          <w:p w:rsidR="00343EF3" w:rsidRPr="002F440D" w:rsidRDefault="00343EF3" w:rsidP="008D6011">
            <w:pPr>
              <w:spacing w:line="240" w:lineRule="atLeast"/>
              <w:jc w:val="both"/>
              <w:rPr>
                <w:rFonts w:ascii="Arial" w:hAnsi="Arial" w:cs="Arial"/>
                <w:color w:val="0000FF"/>
                <w:lang w:val="fr-FR"/>
              </w:rPr>
            </w:pPr>
            <w:r w:rsidRPr="002F440D">
              <w:rPr>
                <w:rFonts w:ascii="Arial" w:hAnsi="Arial" w:cs="Arial"/>
                <w:color w:val="0000FF"/>
                <w:lang w:val="fr-FR"/>
              </w:rPr>
              <w:t>Dépistage du réarrangement des gènes des immunoglobulines ou des gènes du récepteur -T au moyen d'une méthode de biologie moléculaire :</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343EF3" w:rsidP="006E7157">
            <w:pPr>
              <w:spacing w:line="240" w:lineRule="atLeast"/>
              <w:jc w:val="both"/>
              <w:rPr>
                <w:rFonts w:ascii="Arial" w:hAnsi="Arial" w:cs="Arial"/>
                <w:color w:val="0000FF"/>
                <w:lang w:val="fr-FR"/>
              </w:rPr>
            </w:pPr>
            <w:r w:rsidRPr="002F440D">
              <w:rPr>
                <w:rFonts w:ascii="Arial" w:hAnsi="Arial" w:cs="Arial"/>
                <w:color w:val="0000FF"/>
                <w:lang w:val="fr-FR"/>
              </w:rPr>
              <w:t xml:space="preserve">dans la phase d'investigation diagnostique d'une leucémie </w:t>
            </w:r>
            <w:proofErr w:type="spellStart"/>
            <w:r w:rsidRPr="002F440D">
              <w:rPr>
                <w:rFonts w:ascii="Arial" w:hAnsi="Arial" w:cs="Arial"/>
                <w:color w:val="0000FF"/>
                <w:lang w:val="fr-FR"/>
              </w:rPr>
              <w:t>lymphoblastique</w:t>
            </w:r>
            <w:proofErr w:type="spellEnd"/>
            <w:r w:rsidRPr="002F440D">
              <w:rPr>
                <w:rFonts w:ascii="Arial" w:hAnsi="Arial" w:cs="Arial"/>
                <w:color w:val="0000FF"/>
                <w:lang w:val="fr-FR"/>
              </w:rPr>
              <w:t xml:space="preserve"> aiguë, d'un lymphome de </w:t>
            </w:r>
            <w:proofErr w:type="spellStart"/>
            <w:r w:rsidRPr="002F440D">
              <w:rPr>
                <w:rFonts w:ascii="Arial" w:hAnsi="Arial" w:cs="Arial"/>
                <w:color w:val="0000FF"/>
                <w:lang w:val="fr-FR"/>
              </w:rPr>
              <w:t>Burkitt</w:t>
            </w:r>
            <w:proofErr w:type="spellEnd"/>
            <w:r w:rsidRPr="002F440D">
              <w:rPr>
                <w:rFonts w:ascii="Arial" w:hAnsi="Arial" w:cs="Arial"/>
                <w:color w:val="0000FF"/>
                <w:lang w:val="fr-FR"/>
              </w:rPr>
              <w:t xml:space="preserve"> ou de lymphomes </w:t>
            </w:r>
            <w:proofErr w:type="spellStart"/>
            <w:r w:rsidRPr="002F440D">
              <w:rPr>
                <w:rFonts w:ascii="Arial" w:hAnsi="Arial" w:cs="Arial"/>
                <w:color w:val="0000FF"/>
                <w:lang w:val="fr-FR"/>
              </w:rPr>
              <w:t>lymphoblastiques</w:t>
            </w:r>
            <w:proofErr w:type="spellEnd"/>
            <w:r w:rsidRPr="002F440D">
              <w:rPr>
                <w:rFonts w:ascii="Arial" w:hAnsi="Arial" w:cs="Arial"/>
                <w:color w:val="0000FF"/>
                <w:lang w:val="fr-FR"/>
              </w:rPr>
              <w:t xml:space="preserve"> -T ou </w:t>
            </w:r>
            <w:r w:rsidR="00CA6C42" w:rsidRPr="002F440D">
              <w:rPr>
                <w:rFonts w:ascii="Arial" w:hAnsi="Arial" w:cs="Arial"/>
                <w:color w:val="0000FF"/>
                <w:lang w:val="fr-FR"/>
              </w:rPr>
              <w:t>-</w:t>
            </w:r>
            <w:r w:rsidRPr="002F440D">
              <w:rPr>
                <w:rFonts w:ascii="Arial" w:hAnsi="Arial" w:cs="Arial"/>
                <w:color w:val="0000FF"/>
                <w:lang w:val="fr-FR"/>
              </w:rPr>
              <w:t>B</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8F7772" w:rsidP="008D6011">
            <w:pPr>
              <w:spacing w:line="240" w:lineRule="atLeast"/>
              <w:jc w:val="both"/>
              <w:rPr>
                <w:rFonts w:ascii="Arial" w:hAnsi="Arial" w:cs="Arial"/>
                <w:color w:val="0000FF"/>
                <w:lang w:val="fr-FR"/>
              </w:rPr>
            </w:pPr>
            <w:r w:rsidRPr="002F440D">
              <w:rPr>
                <w:rFonts w:ascii="Arial" w:hAnsi="Arial" w:cs="Arial"/>
                <w:color w:val="0000FF"/>
                <w:lang w:val="fr-FR"/>
              </w:rPr>
              <w:t>(Règle diagnostique 1, 7)</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343EF3" w:rsidP="008D6011">
            <w:pPr>
              <w:spacing w:line="240" w:lineRule="atLeast"/>
              <w:jc w:val="both"/>
              <w:rPr>
                <w:rFonts w:ascii="Arial" w:hAnsi="Arial" w:cs="Arial"/>
                <w:color w:val="0000FF"/>
                <w:lang w:val="fr-FR"/>
              </w:rPr>
            </w:pP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7378D8">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1863C9" w:rsidP="00524610">
            <w:pPr>
              <w:spacing w:line="240" w:lineRule="atLeast"/>
              <w:jc w:val="both"/>
              <w:rPr>
                <w:rFonts w:ascii="Arial" w:hAnsi="Arial" w:cs="Arial"/>
                <w:color w:val="0000FF"/>
                <w:lang w:val="fr-FR"/>
              </w:rPr>
            </w:pPr>
            <w:r w:rsidRPr="002F440D">
              <w:rPr>
                <w:rFonts w:ascii="Arial" w:hAnsi="Arial" w:cs="Arial"/>
                <w:color w:val="0000FF"/>
                <w:lang w:val="fr-FR"/>
              </w:rPr>
              <w:t>588512</w:t>
            </w:r>
          </w:p>
        </w:tc>
        <w:tc>
          <w:tcPr>
            <w:tcW w:w="862" w:type="dxa"/>
          </w:tcPr>
          <w:p w:rsidR="00343EF3" w:rsidRPr="002F440D" w:rsidRDefault="001863C9" w:rsidP="00524610">
            <w:pPr>
              <w:spacing w:line="240" w:lineRule="atLeast"/>
              <w:jc w:val="both"/>
              <w:rPr>
                <w:rFonts w:ascii="Arial" w:hAnsi="Arial" w:cs="Arial"/>
                <w:color w:val="0000FF"/>
                <w:lang w:val="fr-FR"/>
              </w:rPr>
            </w:pPr>
            <w:r w:rsidRPr="002F440D">
              <w:rPr>
                <w:rFonts w:ascii="Arial" w:hAnsi="Arial" w:cs="Arial"/>
                <w:color w:val="0000FF"/>
                <w:lang w:val="fr-FR"/>
              </w:rPr>
              <w:t>588523</w:t>
            </w:r>
          </w:p>
        </w:tc>
        <w:tc>
          <w:tcPr>
            <w:tcW w:w="5497" w:type="dxa"/>
            <w:gridSpan w:val="2"/>
          </w:tcPr>
          <w:p w:rsidR="00343EF3" w:rsidRPr="002F440D" w:rsidRDefault="001863C9" w:rsidP="008D6011">
            <w:pPr>
              <w:spacing w:line="240" w:lineRule="atLeast"/>
              <w:jc w:val="both"/>
              <w:rPr>
                <w:rFonts w:ascii="Arial" w:hAnsi="Arial" w:cs="Arial"/>
                <w:color w:val="0000FF"/>
                <w:lang w:val="fr-FR"/>
              </w:rPr>
            </w:pPr>
            <w:r w:rsidRPr="002F440D">
              <w:rPr>
                <w:rFonts w:ascii="Arial" w:hAnsi="Arial" w:cs="Arial"/>
                <w:color w:val="0000FF"/>
                <w:lang w:val="fr-FR"/>
              </w:rPr>
              <w:t>Dépistage d'anomalies acquises chromosomiques ou géniques (à l'exception des réarrangements des gènes des immunoglobulines et du récepteur -T) au moyen d'une méthode de biologie moléculaire :</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1863C9" w:rsidP="00AF14D1">
            <w:pPr>
              <w:spacing w:line="240" w:lineRule="atLeast"/>
              <w:jc w:val="both"/>
              <w:rPr>
                <w:rFonts w:ascii="Arial" w:hAnsi="Arial" w:cs="Arial"/>
                <w:color w:val="0000FF"/>
                <w:lang w:val="fr-BE"/>
              </w:rPr>
            </w:pPr>
            <w:r w:rsidRPr="002F440D">
              <w:rPr>
                <w:rFonts w:ascii="Arial" w:hAnsi="Arial" w:cs="Arial"/>
                <w:color w:val="0000FF"/>
                <w:lang w:val="fr-FR"/>
              </w:rPr>
              <w:t xml:space="preserve">dans la phase d'investigation diagnostique d'une </w:t>
            </w:r>
            <w:r w:rsidR="00AF14D1" w:rsidRPr="002F440D">
              <w:rPr>
                <w:rFonts w:ascii="Arial" w:hAnsi="Arial" w:cs="Arial"/>
                <w:color w:val="0000FF"/>
                <w:lang w:val="fr-BE" w:eastAsia="nl-BE"/>
              </w:rPr>
              <w:t xml:space="preserve">néoplasie </w:t>
            </w:r>
            <w:proofErr w:type="spellStart"/>
            <w:r w:rsidR="00AF14D1" w:rsidRPr="002F440D">
              <w:rPr>
                <w:rFonts w:ascii="Arial" w:hAnsi="Arial" w:cs="Arial"/>
                <w:color w:val="0000FF"/>
                <w:lang w:val="fr-BE" w:eastAsia="nl-BE"/>
              </w:rPr>
              <w:t>myéloproliférative</w:t>
            </w:r>
            <w:proofErr w:type="spellEnd"/>
            <w:r w:rsidR="00AF14D1" w:rsidRPr="002F440D">
              <w:rPr>
                <w:rFonts w:ascii="Arial" w:hAnsi="Arial" w:cs="Arial"/>
                <w:color w:val="0000FF"/>
                <w:lang w:val="fr-BE" w:eastAsia="nl-BE"/>
              </w:rPr>
              <w:t xml:space="preserve"> chronique</w:t>
            </w:r>
          </w:p>
        </w:tc>
        <w:tc>
          <w:tcPr>
            <w:tcW w:w="579" w:type="dxa"/>
            <w:vAlign w:val="bottom"/>
          </w:tcPr>
          <w:p w:rsidR="00343EF3" w:rsidRPr="002F440D" w:rsidRDefault="001863C9" w:rsidP="00524610">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343EF3" w:rsidRPr="002F440D" w:rsidRDefault="001863C9" w:rsidP="006E7157">
            <w:pPr>
              <w:spacing w:line="240" w:lineRule="atLeast"/>
              <w:jc w:val="right"/>
              <w:rPr>
                <w:rFonts w:ascii="Arial" w:hAnsi="Arial" w:cs="Arial"/>
                <w:color w:val="0000FF"/>
                <w:lang w:val="fr-FR"/>
              </w:rPr>
            </w:pPr>
            <w:r w:rsidRPr="002F440D">
              <w:rPr>
                <w:rFonts w:ascii="Arial" w:hAnsi="Arial" w:cs="Arial"/>
                <w:color w:val="0000FF"/>
                <w:lang w:val="fr-FR"/>
              </w:rPr>
              <w:t>3</w:t>
            </w:r>
            <w:r w:rsidR="006E7157" w:rsidRPr="002F440D">
              <w:rPr>
                <w:rFonts w:ascii="Arial" w:hAnsi="Arial" w:cs="Arial"/>
                <w:color w:val="0000FF"/>
                <w:lang w:val="fr-FR"/>
              </w:rPr>
              <w:t>5</w:t>
            </w:r>
            <w:r w:rsidRPr="002F440D">
              <w:rPr>
                <w:rFonts w:ascii="Arial" w:hAnsi="Arial" w:cs="Arial"/>
                <w:color w:val="0000FF"/>
                <w:lang w:val="fr-FR"/>
              </w:rPr>
              <w:t>00</w:t>
            </w: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343EF3" w:rsidRPr="002F440D" w:rsidRDefault="00343EF3" w:rsidP="00524610">
            <w:pPr>
              <w:spacing w:line="240" w:lineRule="atLeast"/>
              <w:jc w:val="both"/>
              <w:rPr>
                <w:rFonts w:ascii="Arial" w:hAnsi="Arial" w:cs="Arial"/>
                <w:color w:val="0000FF"/>
                <w:lang w:val="fr-FR"/>
              </w:rPr>
            </w:pPr>
          </w:p>
        </w:tc>
        <w:tc>
          <w:tcPr>
            <w:tcW w:w="578"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862" w:type="dxa"/>
          </w:tcPr>
          <w:p w:rsidR="00343EF3" w:rsidRPr="002F440D" w:rsidRDefault="00343EF3" w:rsidP="00524610">
            <w:pPr>
              <w:spacing w:line="240" w:lineRule="atLeast"/>
              <w:jc w:val="both"/>
              <w:rPr>
                <w:rFonts w:ascii="Arial" w:hAnsi="Arial" w:cs="Arial"/>
                <w:color w:val="0000FF"/>
                <w:lang w:val="fr-FR"/>
              </w:rPr>
            </w:pPr>
          </w:p>
        </w:tc>
        <w:tc>
          <w:tcPr>
            <w:tcW w:w="5497" w:type="dxa"/>
            <w:gridSpan w:val="2"/>
          </w:tcPr>
          <w:p w:rsidR="00343EF3" w:rsidRPr="002F440D" w:rsidRDefault="008F7772" w:rsidP="00517EC1">
            <w:pPr>
              <w:spacing w:line="240" w:lineRule="atLeast"/>
              <w:jc w:val="both"/>
              <w:rPr>
                <w:rFonts w:ascii="Arial" w:hAnsi="Arial" w:cs="Arial"/>
                <w:color w:val="0000FF"/>
                <w:lang w:val="fr-FR"/>
              </w:rPr>
            </w:pPr>
            <w:r w:rsidRPr="002F440D">
              <w:rPr>
                <w:rFonts w:ascii="Arial" w:hAnsi="Arial" w:cs="Arial"/>
                <w:color w:val="0000FF"/>
                <w:lang w:val="fr-FR"/>
              </w:rPr>
              <w:t xml:space="preserve">(Règle diagnostique 1, </w:t>
            </w:r>
            <w:r w:rsidR="006E7157" w:rsidRPr="002F440D">
              <w:rPr>
                <w:rFonts w:ascii="Arial" w:hAnsi="Arial" w:cs="Arial"/>
                <w:color w:val="0000FF"/>
                <w:lang w:val="fr-FR"/>
              </w:rPr>
              <w:t>8</w:t>
            </w:r>
            <w:r w:rsidRPr="002F440D">
              <w:rPr>
                <w:rFonts w:ascii="Arial" w:hAnsi="Arial" w:cs="Arial"/>
                <w:color w:val="0000FF"/>
                <w:lang w:val="fr-FR"/>
              </w:rPr>
              <w:t>)</w:t>
            </w:r>
            <w:r w:rsidR="00517EC1" w:rsidRPr="002F440D">
              <w:rPr>
                <w:rFonts w:ascii="Arial" w:hAnsi="Arial"/>
                <w:color w:val="0000FF"/>
                <w:lang w:val="fr-FR"/>
              </w:rPr>
              <w:t>"</w:t>
            </w:r>
          </w:p>
        </w:tc>
        <w:tc>
          <w:tcPr>
            <w:tcW w:w="579" w:type="dxa"/>
            <w:vAlign w:val="bottom"/>
          </w:tcPr>
          <w:p w:rsidR="00343EF3" w:rsidRPr="002F440D" w:rsidRDefault="00343EF3" w:rsidP="00524610">
            <w:pPr>
              <w:spacing w:line="240" w:lineRule="atLeast"/>
              <w:jc w:val="right"/>
              <w:rPr>
                <w:rFonts w:ascii="Arial" w:hAnsi="Arial" w:cs="Arial"/>
                <w:color w:val="0000FF"/>
                <w:lang w:val="fr-FR"/>
              </w:rPr>
            </w:pPr>
          </w:p>
        </w:tc>
        <w:tc>
          <w:tcPr>
            <w:tcW w:w="676" w:type="dxa"/>
            <w:vAlign w:val="bottom"/>
          </w:tcPr>
          <w:p w:rsidR="00343EF3" w:rsidRPr="002F440D" w:rsidRDefault="00343EF3" w:rsidP="00524610">
            <w:pPr>
              <w:spacing w:line="240" w:lineRule="atLeast"/>
              <w:jc w:val="right"/>
              <w:rPr>
                <w:rFonts w:ascii="Arial" w:hAnsi="Arial" w:cs="Arial"/>
                <w:color w:val="0000FF"/>
                <w:lang w:val="fr-FR"/>
              </w:rPr>
            </w:pPr>
          </w:p>
        </w:tc>
        <w:tc>
          <w:tcPr>
            <w:tcW w:w="289" w:type="dxa"/>
            <w:vAlign w:val="bottom"/>
          </w:tcPr>
          <w:p w:rsidR="00343EF3" w:rsidRPr="002F440D" w:rsidRDefault="00343EF3" w:rsidP="00524610">
            <w:pPr>
              <w:spacing w:line="240" w:lineRule="atLeast"/>
              <w:jc w:val="right"/>
              <w:rPr>
                <w:rFonts w:ascii="Arial" w:hAnsi="Arial" w:cs="Arial"/>
                <w:color w:val="0000FF"/>
                <w:lang w:val="fr-FR"/>
              </w:rPr>
            </w:pPr>
          </w:p>
        </w:tc>
      </w:tr>
      <w:tr w:rsidR="002F440D" w:rsidRPr="002F440D">
        <w:trPr>
          <w:cantSplit/>
        </w:trPr>
        <w:tc>
          <w:tcPr>
            <w:tcW w:w="289" w:type="dxa"/>
          </w:tcPr>
          <w:p w:rsidR="001863C9" w:rsidRPr="002F440D" w:rsidRDefault="001863C9" w:rsidP="00524610">
            <w:pPr>
              <w:spacing w:line="240" w:lineRule="atLeast"/>
              <w:jc w:val="both"/>
              <w:rPr>
                <w:rFonts w:ascii="Arial" w:hAnsi="Arial" w:cs="Arial"/>
                <w:color w:val="0000FF"/>
                <w:lang w:val="fr-FR"/>
              </w:rPr>
            </w:pPr>
          </w:p>
        </w:tc>
        <w:tc>
          <w:tcPr>
            <w:tcW w:w="578" w:type="dxa"/>
          </w:tcPr>
          <w:p w:rsidR="001863C9" w:rsidRPr="002F440D" w:rsidRDefault="001863C9" w:rsidP="00524610">
            <w:pPr>
              <w:spacing w:line="240" w:lineRule="atLeast"/>
              <w:jc w:val="both"/>
              <w:rPr>
                <w:rFonts w:ascii="Arial" w:hAnsi="Arial" w:cs="Arial"/>
                <w:color w:val="0000FF"/>
                <w:lang w:val="fr-FR"/>
              </w:rPr>
            </w:pPr>
          </w:p>
        </w:tc>
        <w:tc>
          <w:tcPr>
            <w:tcW w:w="862" w:type="dxa"/>
          </w:tcPr>
          <w:p w:rsidR="001863C9" w:rsidRPr="002F440D" w:rsidRDefault="001863C9" w:rsidP="00524610">
            <w:pPr>
              <w:spacing w:line="240" w:lineRule="atLeast"/>
              <w:jc w:val="both"/>
              <w:rPr>
                <w:rFonts w:ascii="Arial" w:hAnsi="Arial" w:cs="Arial"/>
                <w:color w:val="0000FF"/>
                <w:lang w:val="fr-FR"/>
              </w:rPr>
            </w:pPr>
          </w:p>
        </w:tc>
        <w:tc>
          <w:tcPr>
            <w:tcW w:w="862" w:type="dxa"/>
          </w:tcPr>
          <w:p w:rsidR="001863C9" w:rsidRPr="002F440D" w:rsidRDefault="001863C9" w:rsidP="00524610">
            <w:pPr>
              <w:spacing w:line="240" w:lineRule="atLeast"/>
              <w:jc w:val="both"/>
              <w:rPr>
                <w:rFonts w:ascii="Arial" w:hAnsi="Arial" w:cs="Arial"/>
                <w:color w:val="0000FF"/>
                <w:lang w:val="fr-FR"/>
              </w:rPr>
            </w:pPr>
          </w:p>
        </w:tc>
        <w:tc>
          <w:tcPr>
            <w:tcW w:w="5497" w:type="dxa"/>
            <w:gridSpan w:val="2"/>
          </w:tcPr>
          <w:p w:rsidR="001863C9" w:rsidRPr="002F440D" w:rsidRDefault="001863C9" w:rsidP="008D6011">
            <w:pPr>
              <w:spacing w:line="240" w:lineRule="atLeast"/>
              <w:jc w:val="both"/>
              <w:rPr>
                <w:rFonts w:ascii="Arial" w:hAnsi="Arial" w:cs="Arial"/>
                <w:color w:val="0000FF"/>
                <w:lang w:val="fr-FR"/>
              </w:rPr>
            </w:pPr>
          </w:p>
        </w:tc>
        <w:tc>
          <w:tcPr>
            <w:tcW w:w="579" w:type="dxa"/>
            <w:vAlign w:val="bottom"/>
          </w:tcPr>
          <w:p w:rsidR="001863C9" w:rsidRPr="002F440D" w:rsidRDefault="001863C9" w:rsidP="00524610">
            <w:pPr>
              <w:spacing w:line="240" w:lineRule="atLeast"/>
              <w:jc w:val="right"/>
              <w:rPr>
                <w:rFonts w:ascii="Arial" w:hAnsi="Arial" w:cs="Arial"/>
                <w:color w:val="0000FF"/>
                <w:lang w:val="fr-FR"/>
              </w:rPr>
            </w:pPr>
          </w:p>
        </w:tc>
        <w:tc>
          <w:tcPr>
            <w:tcW w:w="676" w:type="dxa"/>
            <w:vAlign w:val="bottom"/>
          </w:tcPr>
          <w:p w:rsidR="001863C9" w:rsidRPr="002F440D" w:rsidRDefault="001863C9" w:rsidP="00524610">
            <w:pPr>
              <w:spacing w:line="240" w:lineRule="atLeast"/>
              <w:jc w:val="right"/>
              <w:rPr>
                <w:rFonts w:ascii="Arial" w:hAnsi="Arial" w:cs="Arial"/>
                <w:color w:val="0000FF"/>
                <w:lang w:val="fr-FR"/>
              </w:rPr>
            </w:pPr>
          </w:p>
        </w:tc>
        <w:tc>
          <w:tcPr>
            <w:tcW w:w="289" w:type="dxa"/>
            <w:vAlign w:val="bottom"/>
          </w:tcPr>
          <w:p w:rsidR="001863C9" w:rsidRPr="002F440D" w:rsidRDefault="001863C9" w:rsidP="00524610">
            <w:pPr>
              <w:spacing w:line="240" w:lineRule="atLeast"/>
              <w:jc w:val="right"/>
              <w:rPr>
                <w:rFonts w:ascii="Arial" w:hAnsi="Arial" w:cs="Arial"/>
                <w:color w:val="0000FF"/>
                <w:lang w:val="fr-FR"/>
              </w:rPr>
            </w:pPr>
          </w:p>
        </w:tc>
      </w:tr>
      <w:tr w:rsidR="002F440D" w:rsidRPr="007378D8" w:rsidTr="006E7157">
        <w:trPr>
          <w:cantSplit/>
        </w:trPr>
        <w:tc>
          <w:tcPr>
            <w:tcW w:w="289" w:type="dxa"/>
          </w:tcPr>
          <w:p w:rsidR="006E7157" w:rsidRPr="002F440D" w:rsidRDefault="006E7157" w:rsidP="00524610">
            <w:pPr>
              <w:spacing w:line="240" w:lineRule="atLeast"/>
              <w:jc w:val="both"/>
              <w:rPr>
                <w:rFonts w:ascii="Arial" w:hAnsi="Arial" w:cs="Arial"/>
                <w:color w:val="0000FF"/>
                <w:lang w:val="fr-FR"/>
              </w:rPr>
            </w:pPr>
          </w:p>
        </w:tc>
        <w:tc>
          <w:tcPr>
            <w:tcW w:w="578" w:type="dxa"/>
          </w:tcPr>
          <w:p w:rsidR="006E7157" w:rsidRPr="002F440D" w:rsidRDefault="006E7157" w:rsidP="00524610">
            <w:pPr>
              <w:spacing w:line="240" w:lineRule="atLeast"/>
              <w:jc w:val="both"/>
              <w:rPr>
                <w:rFonts w:ascii="Arial" w:hAnsi="Arial" w:cs="Arial"/>
                <w:color w:val="0000FF"/>
                <w:lang w:val="fr-FR"/>
              </w:rPr>
            </w:pPr>
          </w:p>
        </w:tc>
        <w:tc>
          <w:tcPr>
            <w:tcW w:w="862" w:type="dxa"/>
          </w:tcPr>
          <w:p w:rsidR="006E7157" w:rsidRPr="002F440D" w:rsidRDefault="006E7157" w:rsidP="00524610">
            <w:pPr>
              <w:spacing w:line="240" w:lineRule="atLeast"/>
              <w:jc w:val="both"/>
              <w:rPr>
                <w:rFonts w:ascii="Arial" w:hAnsi="Arial" w:cs="Arial"/>
                <w:color w:val="0000FF"/>
                <w:lang w:val="fr-FR"/>
              </w:rPr>
            </w:pPr>
          </w:p>
        </w:tc>
        <w:tc>
          <w:tcPr>
            <w:tcW w:w="862" w:type="dxa"/>
          </w:tcPr>
          <w:p w:rsidR="006E7157" w:rsidRPr="002F440D" w:rsidRDefault="006E7157" w:rsidP="00524610">
            <w:pPr>
              <w:spacing w:line="240" w:lineRule="atLeast"/>
              <w:jc w:val="both"/>
              <w:rPr>
                <w:rFonts w:ascii="Arial" w:hAnsi="Arial" w:cs="Arial"/>
                <w:color w:val="0000FF"/>
                <w:lang w:val="fr-FR"/>
              </w:rPr>
            </w:pPr>
          </w:p>
        </w:tc>
        <w:tc>
          <w:tcPr>
            <w:tcW w:w="6752" w:type="dxa"/>
            <w:gridSpan w:val="4"/>
          </w:tcPr>
          <w:p w:rsidR="006E7157" w:rsidRPr="002F440D" w:rsidRDefault="006E7157" w:rsidP="006E7157">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 + "A.R. 4.5.2010" (en vigueur 1.8.2010)</w:t>
            </w:r>
          </w:p>
        </w:tc>
        <w:tc>
          <w:tcPr>
            <w:tcW w:w="289" w:type="dxa"/>
            <w:vAlign w:val="bottom"/>
          </w:tcPr>
          <w:p w:rsidR="006E7157" w:rsidRPr="002F440D" w:rsidRDefault="006E7157" w:rsidP="00524610">
            <w:pPr>
              <w:spacing w:line="240" w:lineRule="atLeast"/>
              <w:jc w:val="right"/>
              <w:rPr>
                <w:rFonts w:ascii="Arial" w:hAnsi="Arial" w:cs="Arial"/>
                <w:color w:val="0000FF"/>
                <w:lang w:val="fr-FR"/>
              </w:rPr>
            </w:pPr>
          </w:p>
        </w:tc>
      </w:tr>
      <w:tr w:rsidR="002F440D" w:rsidRPr="002F440D">
        <w:trPr>
          <w:cantSplit/>
        </w:trPr>
        <w:tc>
          <w:tcPr>
            <w:tcW w:w="289" w:type="dxa"/>
          </w:tcPr>
          <w:p w:rsidR="001863C9" w:rsidRPr="002F440D" w:rsidRDefault="006E7157"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1863C9" w:rsidRPr="002F440D" w:rsidRDefault="001863C9" w:rsidP="00524610">
            <w:pPr>
              <w:spacing w:line="240" w:lineRule="atLeast"/>
              <w:jc w:val="both"/>
              <w:rPr>
                <w:rFonts w:ascii="Arial" w:hAnsi="Arial" w:cs="Arial"/>
                <w:color w:val="0000FF"/>
                <w:lang w:val="fr-FR"/>
              </w:rPr>
            </w:pPr>
          </w:p>
        </w:tc>
        <w:tc>
          <w:tcPr>
            <w:tcW w:w="862" w:type="dxa"/>
          </w:tcPr>
          <w:p w:rsidR="001863C9" w:rsidRPr="002F440D" w:rsidRDefault="001863C9" w:rsidP="00524610">
            <w:pPr>
              <w:spacing w:line="240" w:lineRule="atLeast"/>
              <w:jc w:val="both"/>
              <w:rPr>
                <w:rFonts w:ascii="Arial" w:hAnsi="Arial" w:cs="Arial"/>
                <w:color w:val="0000FF"/>
                <w:lang w:val="fr-FR"/>
              </w:rPr>
            </w:pPr>
            <w:r w:rsidRPr="002F440D">
              <w:rPr>
                <w:rFonts w:ascii="Arial" w:hAnsi="Arial" w:cs="Arial"/>
                <w:color w:val="0000FF"/>
                <w:lang w:val="fr-FR"/>
              </w:rPr>
              <w:t>588534</w:t>
            </w:r>
          </w:p>
        </w:tc>
        <w:tc>
          <w:tcPr>
            <w:tcW w:w="862" w:type="dxa"/>
          </w:tcPr>
          <w:p w:rsidR="001863C9" w:rsidRPr="002F440D" w:rsidRDefault="001863C9" w:rsidP="00524610">
            <w:pPr>
              <w:spacing w:line="240" w:lineRule="atLeast"/>
              <w:jc w:val="both"/>
              <w:rPr>
                <w:rFonts w:ascii="Arial" w:hAnsi="Arial" w:cs="Arial"/>
                <w:color w:val="0000FF"/>
                <w:lang w:val="fr-FR"/>
              </w:rPr>
            </w:pPr>
            <w:r w:rsidRPr="002F440D">
              <w:rPr>
                <w:rFonts w:ascii="Arial" w:hAnsi="Arial" w:cs="Arial"/>
                <w:color w:val="0000FF"/>
                <w:lang w:val="fr-FR"/>
              </w:rPr>
              <w:t>588545</w:t>
            </w:r>
          </w:p>
        </w:tc>
        <w:tc>
          <w:tcPr>
            <w:tcW w:w="5497" w:type="dxa"/>
            <w:gridSpan w:val="2"/>
          </w:tcPr>
          <w:p w:rsidR="001863C9" w:rsidRPr="002F440D" w:rsidRDefault="001863C9" w:rsidP="008D6011">
            <w:pPr>
              <w:spacing w:line="240" w:lineRule="atLeast"/>
              <w:jc w:val="both"/>
              <w:rPr>
                <w:rFonts w:ascii="Arial" w:hAnsi="Arial" w:cs="Arial"/>
                <w:color w:val="0000FF"/>
                <w:lang w:val="fr-FR"/>
              </w:rPr>
            </w:pPr>
            <w:r w:rsidRPr="002F440D">
              <w:rPr>
                <w:rFonts w:ascii="Arial" w:hAnsi="Arial" w:cs="Arial"/>
                <w:color w:val="0000FF"/>
                <w:lang w:val="fr-FR"/>
              </w:rPr>
              <w:t>Dépistage d'anomalies chromosomiques ou géniques acquises au moyen d'une méthode de biologie moléculaire, dans la phase d'investigation diagnostique d'une tumeur solide non-lymphoïde et non-myéloïde</w:t>
            </w:r>
          </w:p>
        </w:tc>
        <w:tc>
          <w:tcPr>
            <w:tcW w:w="579" w:type="dxa"/>
            <w:vAlign w:val="bottom"/>
          </w:tcPr>
          <w:p w:rsidR="001863C9" w:rsidRPr="002F440D" w:rsidRDefault="001863C9" w:rsidP="00524610">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1863C9" w:rsidRPr="002F440D" w:rsidRDefault="001863C9" w:rsidP="00524610">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1863C9" w:rsidRPr="002F440D" w:rsidRDefault="001863C9" w:rsidP="00524610">
            <w:pPr>
              <w:spacing w:line="240" w:lineRule="atLeast"/>
              <w:jc w:val="right"/>
              <w:rPr>
                <w:rFonts w:ascii="Arial" w:hAnsi="Arial" w:cs="Arial"/>
                <w:color w:val="0000FF"/>
                <w:lang w:val="fr-FR"/>
              </w:rPr>
            </w:pPr>
          </w:p>
        </w:tc>
      </w:tr>
      <w:tr w:rsidR="002F440D" w:rsidRPr="002F440D">
        <w:trPr>
          <w:cantSplit/>
        </w:trPr>
        <w:tc>
          <w:tcPr>
            <w:tcW w:w="289" w:type="dxa"/>
          </w:tcPr>
          <w:p w:rsidR="001863C9" w:rsidRPr="002F440D" w:rsidRDefault="001863C9" w:rsidP="00524610">
            <w:pPr>
              <w:spacing w:line="240" w:lineRule="atLeast"/>
              <w:jc w:val="both"/>
              <w:rPr>
                <w:rFonts w:ascii="Arial" w:hAnsi="Arial" w:cs="Arial"/>
                <w:color w:val="0000FF"/>
                <w:lang w:val="fr-FR"/>
              </w:rPr>
            </w:pPr>
          </w:p>
        </w:tc>
        <w:tc>
          <w:tcPr>
            <w:tcW w:w="578" w:type="dxa"/>
          </w:tcPr>
          <w:p w:rsidR="001863C9" w:rsidRPr="002F440D" w:rsidRDefault="001863C9" w:rsidP="00524610">
            <w:pPr>
              <w:spacing w:line="240" w:lineRule="atLeast"/>
              <w:jc w:val="both"/>
              <w:rPr>
                <w:rFonts w:ascii="Arial" w:hAnsi="Arial" w:cs="Arial"/>
                <w:color w:val="0000FF"/>
                <w:lang w:val="fr-FR"/>
              </w:rPr>
            </w:pPr>
          </w:p>
        </w:tc>
        <w:tc>
          <w:tcPr>
            <w:tcW w:w="862" w:type="dxa"/>
          </w:tcPr>
          <w:p w:rsidR="001863C9" w:rsidRPr="002F440D" w:rsidRDefault="001863C9" w:rsidP="00524610">
            <w:pPr>
              <w:spacing w:line="240" w:lineRule="atLeast"/>
              <w:jc w:val="both"/>
              <w:rPr>
                <w:rFonts w:ascii="Arial" w:hAnsi="Arial" w:cs="Arial"/>
                <w:color w:val="0000FF"/>
                <w:lang w:val="fr-FR"/>
              </w:rPr>
            </w:pPr>
          </w:p>
        </w:tc>
        <w:tc>
          <w:tcPr>
            <w:tcW w:w="862" w:type="dxa"/>
          </w:tcPr>
          <w:p w:rsidR="001863C9" w:rsidRPr="002F440D" w:rsidRDefault="001863C9" w:rsidP="00524610">
            <w:pPr>
              <w:spacing w:line="240" w:lineRule="atLeast"/>
              <w:jc w:val="both"/>
              <w:rPr>
                <w:rFonts w:ascii="Arial" w:hAnsi="Arial" w:cs="Arial"/>
                <w:color w:val="0000FF"/>
                <w:lang w:val="fr-FR"/>
              </w:rPr>
            </w:pPr>
          </w:p>
        </w:tc>
        <w:tc>
          <w:tcPr>
            <w:tcW w:w="5497" w:type="dxa"/>
            <w:gridSpan w:val="2"/>
          </w:tcPr>
          <w:p w:rsidR="001863C9" w:rsidRPr="002F440D" w:rsidRDefault="008F7772" w:rsidP="006E7157">
            <w:pPr>
              <w:spacing w:line="240" w:lineRule="atLeast"/>
              <w:jc w:val="both"/>
              <w:rPr>
                <w:rFonts w:ascii="Arial" w:hAnsi="Arial" w:cs="Arial"/>
                <w:color w:val="0000FF"/>
                <w:lang w:val="fr-FR"/>
              </w:rPr>
            </w:pPr>
            <w:r w:rsidRPr="002F440D">
              <w:rPr>
                <w:rFonts w:ascii="Arial" w:hAnsi="Arial" w:cs="Arial"/>
                <w:color w:val="0000FF"/>
                <w:lang w:val="fr-FR"/>
              </w:rPr>
              <w:t>(Règle diagnostique 1, 8)</w:t>
            </w:r>
            <w:r w:rsidR="00450E26" w:rsidRPr="002F440D">
              <w:rPr>
                <w:rFonts w:ascii="Arial" w:hAnsi="Arial"/>
                <w:color w:val="0000FF"/>
                <w:lang w:val="fr-FR"/>
              </w:rPr>
              <w:t>"</w:t>
            </w:r>
          </w:p>
        </w:tc>
        <w:tc>
          <w:tcPr>
            <w:tcW w:w="579" w:type="dxa"/>
            <w:vAlign w:val="bottom"/>
          </w:tcPr>
          <w:p w:rsidR="001863C9" w:rsidRPr="002F440D" w:rsidRDefault="001863C9" w:rsidP="00524610">
            <w:pPr>
              <w:spacing w:line="240" w:lineRule="atLeast"/>
              <w:jc w:val="right"/>
              <w:rPr>
                <w:rFonts w:ascii="Arial" w:hAnsi="Arial" w:cs="Arial"/>
                <w:color w:val="0000FF"/>
                <w:lang w:val="fr-FR"/>
              </w:rPr>
            </w:pPr>
          </w:p>
        </w:tc>
        <w:tc>
          <w:tcPr>
            <w:tcW w:w="676" w:type="dxa"/>
            <w:vAlign w:val="bottom"/>
          </w:tcPr>
          <w:p w:rsidR="001863C9" w:rsidRPr="002F440D" w:rsidRDefault="001863C9" w:rsidP="00524610">
            <w:pPr>
              <w:spacing w:line="240" w:lineRule="atLeast"/>
              <w:jc w:val="right"/>
              <w:rPr>
                <w:rFonts w:ascii="Arial" w:hAnsi="Arial" w:cs="Arial"/>
                <w:color w:val="0000FF"/>
                <w:lang w:val="fr-FR"/>
              </w:rPr>
            </w:pPr>
          </w:p>
        </w:tc>
        <w:tc>
          <w:tcPr>
            <w:tcW w:w="289" w:type="dxa"/>
            <w:vAlign w:val="bottom"/>
          </w:tcPr>
          <w:p w:rsidR="001863C9" w:rsidRPr="002F440D" w:rsidRDefault="001863C9" w:rsidP="00524610">
            <w:pPr>
              <w:spacing w:line="240" w:lineRule="atLeast"/>
              <w:jc w:val="right"/>
              <w:rPr>
                <w:rFonts w:ascii="Arial" w:hAnsi="Arial" w:cs="Arial"/>
                <w:color w:val="0000FF"/>
                <w:lang w:val="fr-FR"/>
              </w:rPr>
            </w:pPr>
          </w:p>
        </w:tc>
      </w:tr>
      <w:tr w:rsidR="002F440D" w:rsidRPr="002F440D">
        <w:trPr>
          <w:cantSplit/>
        </w:trPr>
        <w:tc>
          <w:tcPr>
            <w:tcW w:w="289" w:type="dxa"/>
          </w:tcPr>
          <w:p w:rsidR="001863C9" w:rsidRPr="002F440D" w:rsidRDefault="001863C9" w:rsidP="00524610">
            <w:pPr>
              <w:spacing w:line="240" w:lineRule="atLeast"/>
              <w:jc w:val="both"/>
              <w:rPr>
                <w:rFonts w:ascii="Arial" w:hAnsi="Arial" w:cs="Arial"/>
                <w:color w:val="0000FF"/>
                <w:lang w:val="fr-FR"/>
              </w:rPr>
            </w:pPr>
          </w:p>
        </w:tc>
        <w:tc>
          <w:tcPr>
            <w:tcW w:w="578" w:type="dxa"/>
          </w:tcPr>
          <w:p w:rsidR="001863C9" w:rsidRPr="002F440D" w:rsidRDefault="001863C9" w:rsidP="00524610">
            <w:pPr>
              <w:spacing w:line="240" w:lineRule="atLeast"/>
              <w:jc w:val="both"/>
              <w:rPr>
                <w:rFonts w:ascii="Arial" w:hAnsi="Arial" w:cs="Arial"/>
                <w:color w:val="0000FF"/>
                <w:lang w:val="fr-FR"/>
              </w:rPr>
            </w:pPr>
          </w:p>
        </w:tc>
        <w:tc>
          <w:tcPr>
            <w:tcW w:w="862" w:type="dxa"/>
          </w:tcPr>
          <w:p w:rsidR="001863C9" w:rsidRPr="002F440D" w:rsidRDefault="001863C9" w:rsidP="00524610">
            <w:pPr>
              <w:spacing w:line="240" w:lineRule="atLeast"/>
              <w:jc w:val="both"/>
              <w:rPr>
                <w:rFonts w:ascii="Arial" w:hAnsi="Arial" w:cs="Arial"/>
                <w:color w:val="0000FF"/>
                <w:lang w:val="fr-FR"/>
              </w:rPr>
            </w:pPr>
          </w:p>
        </w:tc>
        <w:tc>
          <w:tcPr>
            <w:tcW w:w="862" w:type="dxa"/>
          </w:tcPr>
          <w:p w:rsidR="001863C9" w:rsidRPr="002F440D" w:rsidRDefault="001863C9" w:rsidP="00524610">
            <w:pPr>
              <w:spacing w:line="240" w:lineRule="atLeast"/>
              <w:jc w:val="both"/>
              <w:rPr>
                <w:rFonts w:ascii="Arial" w:hAnsi="Arial" w:cs="Arial"/>
                <w:color w:val="0000FF"/>
                <w:lang w:val="fr-FR"/>
              </w:rPr>
            </w:pPr>
          </w:p>
        </w:tc>
        <w:tc>
          <w:tcPr>
            <w:tcW w:w="5497" w:type="dxa"/>
            <w:gridSpan w:val="2"/>
          </w:tcPr>
          <w:p w:rsidR="001863C9" w:rsidRPr="002F440D" w:rsidRDefault="001863C9" w:rsidP="008D6011">
            <w:pPr>
              <w:spacing w:line="240" w:lineRule="atLeast"/>
              <w:jc w:val="both"/>
              <w:rPr>
                <w:rFonts w:ascii="Arial" w:hAnsi="Arial" w:cs="Arial"/>
                <w:color w:val="0000FF"/>
                <w:lang w:val="fr-FR"/>
              </w:rPr>
            </w:pPr>
          </w:p>
        </w:tc>
        <w:tc>
          <w:tcPr>
            <w:tcW w:w="579" w:type="dxa"/>
            <w:vAlign w:val="bottom"/>
          </w:tcPr>
          <w:p w:rsidR="001863C9" w:rsidRPr="002F440D" w:rsidRDefault="001863C9" w:rsidP="00524610">
            <w:pPr>
              <w:spacing w:line="240" w:lineRule="atLeast"/>
              <w:jc w:val="right"/>
              <w:rPr>
                <w:rFonts w:ascii="Arial" w:hAnsi="Arial" w:cs="Arial"/>
                <w:color w:val="0000FF"/>
                <w:lang w:val="fr-FR"/>
              </w:rPr>
            </w:pPr>
          </w:p>
        </w:tc>
        <w:tc>
          <w:tcPr>
            <w:tcW w:w="676" w:type="dxa"/>
            <w:vAlign w:val="bottom"/>
          </w:tcPr>
          <w:p w:rsidR="001863C9" w:rsidRPr="002F440D" w:rsidRDefault="001863C9" w:rsidP="00524610">
            <w:pPr>
              <w:spacing w:line="240" w:lineRule="atLeast"/>
              <w:jc w:val="right"/>
              <w:rPr>
                <w:rFonts w:ascii="Arial" w:hAnsi="Arial" w:cs="Arial"/>
                <w:color w:val="0000FF"/>
                <w:lang w:val="fr-FR"/>
              </w:rPr>
            </w:pPr>
          </w:p>
        </w:tc>
        <w:tc>
          <w:tcPr>
            <w:tcW w:w="289" w:type="dxa"/>
            <w:vAlign w:val="bottom"/>
          </w:tcPr>
          <w:p w:rsidR="001863C9" w:rsidRPr="002F440D" w:rsidRDefault="001863C9" w:rsidP="00524610">
            <w:pPr>
              <w:spacing w:line="240" w:lineRule="atLeast"/>
              <w:jc w:val="right"/>
              <w:rPr>
                <w:rFonts w:ascii="Arial" w:hAnsi="Arial" w:cs="Arial"/>
                <w:color w:val="0000FF"/>
                <w:lang w:val="fr-FR"/>
              </w:rPr>
            </w:pPr>
          </w:p>
        </w:tc>
      </w:tr>
      <w:tr w:rsidR="002F440D" w:rsidRPr="002F440D" w:rsidTr="009A4D57">
        <w:trPr>
          <w:cantSplit/>
        </w:trPr>
        <w:tc>
          <w:tcPr>
            <w:tcW w:w="289" w:type="dxa"/>
          </w:tcPr>
          <w:p w:rsidR="00B839A2" w:rsidRPr="002F440D" w:rsidRDefault="00B839A2" w:rsidP="009A4D57">
            <w:pPr>
              <w:spacing w:line="240" w:lineRule="atLeast"/>
              <w:jc w:val="both"/>
              <w:rPr>
                <w:rFonts w:ascii="Arial" w:hAnsi="Arial" w:cs="Arial"/>
                <w:color w:val="0000FF"/>
                <w:lang w:val="fr-FR"/>
              </w:rPr>
            </w:pPr>
          </w:p>
        </w:tc>
        <w:tc>
          <w:tcPr>
            <w:tcW w:w="578" w:type="dxa"/>
          </w:tcPr>
          <w:p w:rsidR="00B839A2" w:rsidRPr="002F440D" w:rsidRDefault="00B839A2"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5497" w:type="dxa"/>
            <w:gridSpan w:val="2"/>
          </w:tcPr>
          <w:p w:rsidR="00B839A2" w:rsidRPr="002F440D" w:rsidRDefault="00B839A2" w:rsidP="000C0270">
            <w:pPr>
              <w:spacing w:line="240" w:lineRule="atLeast"/>
              <w:jc w:val="both"/>
              <w:rPr>
                <w:rFonts w:ascii="Arial" w:hAnsi="Arial" w:cs="Arial"/>
                <w:color w:val="0000FF"/>
                <w:lang w:val="fr-FR"/>
              </w:rPr>
            </w:pPr>
            <w:r w:rsidRPr="002F440D">
              <w:rPr>
                <w:rFonts w:ascii="Arial" w:hAnsi="Arial"/>
                <w:i/>
                <w:color w:val="0000FF"/>
                <w:sz w:val="18"/>
                <w:lang w:val="fr-BE"/>
              </w:rPr>
              <w:t xml:space="preserve">"A.R. 18.3.2011" (en vigueur </w:t>
            </w:r>
            <w:r w:rsidR="000C0270" w:rsidRPr="002F440D">
              <w:rPr>
                <w:rFonts w:ascii="Arial" w:hAnsi="Arial"/>
                <w:i/>
                <w:color w:val="0000FF"/>
                <w:sz w:val="18"/>
                <w:lang w:val="fr-BE"/>
              </w:rPr>
              <w:t>1.5.</w:t>
            </w:r>
            <w:r w:rsidRPr="002F440D">
              <w:rPr>
                <w:rFonts w:ascii="Arial" w:hAnsi="Arial"/>
                <w:i/>
                <w:color w:val="0000FF"/>
                <w:sz w:val="18"/>
                <w:lang w:val="fr-BE"/>
              </w:rPr>
              <w:t>2011)</w:t>
            </w:r>
          </w:p>
        </w:tc>
        <w:tc>
          <w:tcPr>
            <w:tcW w:w="579" w:type="dxa"/>
            <w:vAlign w:val="bottom"/>
          </w:tcPr>
          <w:p w:rsidR="00B839A2" w:rsidRPr="002F440D" w:rsidRDefault="00B839A2" w:rsidP="009A4D57">
            <w:pPr>
              <w:spacing w:line="240" w:lineRule="atLeast"/>
              <w:jc w:val="right"/>
              <w:rPr>
                <w:rFonts w:ascii="Arial" w:hAnsi="Arial" w:cs="Arial"/>
                <w:color w:val="0000FF"/>
                <w:lang w:val="fr-FR"/>
              </w:rPr>
            </w:pPr>
          </w:p>
        </w:tc>
        <w:tc>
          <w:tcPr>
            <w:tcW w:w="676" w:type="dxa"/>
            <w:vAlign w:val="bottom"/>
          </w:tcPr>
          <w:p w:rsidR="00B839A2" w:rsidRPr="002F440D" w:rsidRDefault="00B839A2" w:rsidP="009A4D57">
            <w:pPr>
              <w:spacing w:line="240" w:lineRule="atLeast"/>
              <w:jc w:val="right"/>
              <w:rPr>
                <w:rFonts w:ascii="Arial" w:hAnsi="Arial" w:cs="Arial"/>
                <w:color w:val="0000FF"/>
                <w:lang w:val="fr-FR"/>
              </w:rPr>
            </w:pPr>
          </w:p>
        </w:tc>
        <w:tc>
          <w:tcPr>
            <w:tcW w:w="289" w:type="dxa"/>
            <w:vAlign w:val="bottom"/>
          </w:tcPr>
          <w:p w:rsidR="00B839A2" w:rsidRPr="002F440D" w:rsidRDefault="00B839A2" w:rsidP="009A4D57">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B839A2">
            <w:pPr>
              <w:spacing w:line="240" w:lineRule="atLeast"/>
              <w:jc w:val="both"/>
              <w:rPr>
                <w:rFonts w:ascii="Arial" w:hAnsi="Arial" w:cs="Arial"/>
                <w:color w:val="0000FF"/>
                <w:lang w:val="fr-FR"/>
              </w:rPr>
            </w:pPr>
            <w:r w:rsidRPr="002F440D">
              <w:rPr>
                <w:rFonts w:ascii="Arial" w:hAnsi="Arial" w:cs="Arial"/>
                <w:color w:val="0000FF"/>
                <w:lang w:val="fr-FR"/>
              </w:rPr>
              <w:t>589713</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589724</w:t>
            </w:r>
          </w:p>
        </w:tc>
        <w:tc>
          <w:tcPr>
            <w:tcW w:w="5497" w:type="dxa"/>
            <w:gridSpan w:val="2"/>
          </w:tcPr>
          <w:p w:rsidR="00B839A2" w:rsidRPr="002F440D" w:rsidRDefault="00B839A2" w:rsidP="00B839A2">
            <w:pPr>
              <w:spacing w:line="240" w:lineRule="atLeast"/>
              <w:jc w:val="both"/>
              <w:rPr>
                <w:rFonts w:ascii="Arial" w:hAnsi="Arial" w:cs="Arial"/>
                <w:color w:val="0000FF"/>
                <w:lang w:val="fr-FR"/>
              </w:rPr>
            </w:pPr>
            <w:r w:rsidRPr="002F440D">
              <w:rPr>
                <w:rFonts w:ascii="Arial" w:hAnsi="Arial" w:cs="Arial"/>
                <w:color w:val="0000FF"/>
                <w:lang w:val="fr-FR"/>
              </w:rPr>
              <w:t>Dépistage d’une anomalie acquise du gène K-RAS par méthode de biologie moléculaire, dans le cadre de la prescription d’un traitement par anticorps monoclonaux spécifiques de la tumeur chez des patients présentant un carcinome colorectal métastasé</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B</w:t>
            </w: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8000</w:t>
            </w: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9A4D57">
            <w:pPr>
              <w:tabs>
                <w:tab w:val="left" w:pos="568"/>
              </w:tabs>
              <w:jc w:val="both"/>
              <w:rPr>
                <w:rFonts w:ascii="Arial" w:hAnsi="Arial" w:cs="Arial"/>
                <w:color w:val="0000FF"/>
                <w:lang w:val="fr-FR"/>
              </w:rPr>
            </w:pPr>
            <w:r w:rsidRPr="002F440D">
              <w:rPr>
                <w:rFonts w:ascii="Arial" w:hAnsi="Arial" w:cs="Arial"/>
                <w:color w:val="0000FF"/>
                <w:lang w:val="fr-FR"/>
              </w:rPr>
              <w:t>(Règle diagnostique 14, règle de cumul 1)"</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589691</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589702</w:t>
            </w:r>
          </w:p>
        </w:tc>
        <w:tc>
          <w:tcPr>
            <w:tcW w:w="5497" w:type="dxa"/>
            <w:gridSpan w:val="2"/>
          </w:tcPr>
          <w:p w:rsidR="00B839A2" w:rsidRPr="002F440D" w:rsidRDefault="00A22371" w:rsidP="00F87493">
            <w:pPr>
              <w:spacing w:line="240" w:lineRule="atLeast"/>
              <w:jc w:val="both"/>
              <w:rPr>
                <w:rFonts w:ascii="Arial" w:hAnsi="Arial" w:cs="Arial"/>
                <w:color w:val="0000FF"/>
                <w:lang w:val="fr-FR"/>
              </w:rPr>
            </w:pPr>
            <w:r w:rsidRPr="002F440D">
              <w:rPr>
                <w:rFonts w:ascii="Arial" w:hAnsi="Arial"/>
                <w:i/>
                <w:color w:val="0000FF"/>
                <w:sz w:val="18"/>
                <w:lang w:val="fr-BE"/>
              </w:rPr>
              <w:t>Supprimé</w:t>
            </w:r>
            <w:r w:rsidR="007378D8">
              <w:rPr>
                <w:rFonts w:ascii="Arial" w:hAnsi="Arial"/>
                <w:i/>
                <w:color w:val="0000FF"/>
                <w:sz w:val="18"/>
                <w:lang w:val="fr-BE"/>
              </w:rPr>
              <w:t>e</w:t>
            </w:r>
            <w:r w:rsidRPr="002F440D">
              <w:rPr>
                <w:rFonts w:ascii="Arial" w:hAnsi="Arial"/>
                <w:i/>
                <w:color w:val="0000FF"/>
                <w:sz w:val="18"/>
                <w:lang w:val="fr-BE"/>
              </w:rPr>
              <w:t xml:space="preserve"> par A.R.</w:t>
            </w:r>
            <w:r w:rsidRPr="002F440D">
              <w:rPr>
                <w:rFonts w:ascii="Arial" w:hAnsi="Arial" w:cs="Arial"/>
                <w:color w:val="0000FF"/>
                <w:lang w:val="fr-FR"/>
              </w:rPr>
              <w:t xml:space="preserve"> </w:t>
            </w:r>
            <w:r w:rsidRPr="002F440D">
              <w:rPr>
                <w:rFonts w:ascii="Arial" w:hAnsi="Arial"/>
                <w:i/>
                <w:color w:val="0000FF"/>
                <w:sz w:val="18"/>
                <w:lang w:val="fr-BE"/>
              </w:rPr>
              <w:t>11.9.2016 (en vigueur 1.11.2016)</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F87493">
            <w:pPr>
              <w:spacing w:line="240" w:lineRule="atLeast"/>
              <w:jc w:val="both"/>
              <w:rPr>
                <w:rFonts w:ascii="Arial" w:hAnsi="Arial" w:cs="Arial"/>
                <w:color w:val="0000FF"/>
                <w:lang w:val="fr-FR"/>
              </w:rPr>
            </w:pP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7378D8" w:rsidTr="0006682E">
        <w:trPr>
          <w:cantSplit/>
        </w:trPr>
        <w:tc>
          <w:tcPr>
            <w:tcW w:w="289" w:type="dxa"/>
          </w:tcPr>
          <w:p w:rsidR="00B839A2" w:rsidRPr="002F440D" w:rsidRDefault="00B839A2" w:rsidP="0006682E">
            <w:pPr>
              <w:spacing w:line="240" w:lineRule="atLeast"/>
              <w:rPr>
                <w:color w:val="0000FF"/>
                <w:lang w:val="fr-FR"/>
              </w:rPr>
            </w:pPr>
          </w:p>
        </w:tc>
        <w:tc>
          <w:tcPr>
            <w:tcW w:w="578" w:type="dxa"/>
          </w:tcPr>
          <w:p w:rsidR="00B839A2" w:rsidRPr="002F440D" w:rsidRDefault="00B839A2" w:rsidP="0006682E">
            <w:pPr>
              <w:spacing w:line="240" w:lineRule="atLeast"/>
              <w:rPr>
                <w:color w:val="0000FF"/>
                <w:lang w:val="fr-FR"/>
              </w:rPr>
            </w:pPr>
          </w:p>
        </w:tc>
        <w:tc>
          <w:tcPr>
            <w:tcW w:w="862" w:type="dxa"/>
          </w:tcPr>
          <w:p w:rsidR="00B839A2" w:rsidRPr="002F440D" w:rsidRDefault="00B839A2" w:rsidP="0006682E">
            <w:pPr>
              <w:spacing w:line="240" w:lineRule="atLeast"/>
              <w:rPr>
                <w:color w:val="0000FF"/>
                <w:lang w:val="fr-FR"/>
              </w:rPr>
            </w:pPr>
          </w:p>
        </w:tc>
        <w:tc>
          <w:tcPr>
            <w:tcW w:w="862" w:type="dxa"/>
          </w:tcPr>
          <w:p w:rsidR="00B839A2" w:rsidRPr="002F440D" w:rsidRDefault="00B839A2" w:rsidP="0006682E">
            <w:pPr>
              <w:spacing w:line="240" w:lineRule="atLeast"/>
              <w:rPr>
                <w:color w:val="0000FF"/>
                <w:lang w:val="fr-FR"/>
              </w:rPr>
            </w:pPr>
          </w:p>
        </w:tc>
        <w:tc>
          <w:tcPr>
            <w:tcW w:w="6752" w:type="dxa"/>
            <w:gridSpan w:val="4"/>
          </w:tcPr>
          <w:p w:rsidR="00B839A2" w:rsidRPr="002F440D" w:rsidRDefault="00B839A2" w:rsidP="0003150B">
            <w:pPr>
              <w:spacing w:line="240" w:lineRule="atLeast"/>
              <w:jc w:val="both"/>
              <w:rPr>
                <w:color w:val="0000FF"/>
                <w:lang w:val="fr-FR"/>
              </w:rPr>
            </w:pPr>
            <w:r w:rsidRPr="002F440D">
              <w:rPr>
                <w:rFonts w:ascii="Arial" w:hAnsi="Arial"/>
                <w:i/>
                <w:color w:val="0000FF"/>
                <w:sz w:val="18"/>
                <w:lang w:val="fr-BE"/>
              </w:rPr>
              <w:t>"A.R. 7.6.2007" (en vigueur 1.8.2007) + "A.R. 4.5.2010" (en vigueur 1.8.2010)</w:t>
            </w:r>
            <w:r w:rsidR="0003150B" w:rsidRPr="002F440D">
              <w:rPr>
                <w:rFonts w:ascii="Arial" w:hAnsi="Arial"/>
                <w:i/>
                <w:color w:val="0000FF"/>
                <w:sz w:val="18"/>
                <w:lang w:val="fr-BE"/>
              </w:rPr>
              <w:t xml:space="preserve"> + "A.R. 8.4.2011" (en vigueur 1.7.2011)</w:t>
            </w:r>
          </w:p>
        </w:tc>
        <w:tc>
          <w:tcPr>
            <w:tcW w:w="289" w:type="dxa"/>
            <w:vAlign w:val="bottom"/>
          </w:tcPr>
          <w:p w:rsidR="00B839A2" w:rsidRPr="002F440D" w:rsidRDefault="00B839A2" w:rsidP="0006682E">
            <w:pPr>
              <w:spacing w:line="240" w:lineRule="atLeast"/>
              <w:jc w:val="right"/>
              <w:rPr>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588556</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588560</w:t>
            </w:r>
          </w:p>
        </w:tc>
        <w:tc>
          <w:tcPr>
            <w:tcW w:w="5497" w:type="dxa"/>
            <w:gridSpan w:val="2"/>
          </w:tcPr>
          <w:p w:rsidR="00B839A2" w:rsidRPr="002F440D" w:rsidRDefault="00B839A2" w:rsidP="00884318">
            <w:pPr>
              <w:jc w:val="both"/>
              <w:rPr>
                <w:rFonts w:ascii="Arial" w:hAnsi="Arial" w:cs="Arial"/>
                <w:color w:val="0000FF"/>
                <w:lang w:val="fr-FR"/>
              </w:rPr>
            </w:pPr>
            <w:r w:rsidRPr="002F440D">
              <w:rPr>
                <w:rFonts w:ascii="Arial" w:hAnsi="Arial" w:cs="Arial"/>
                <w:color w:val="0000FF"/>
                <w:lang w:val="fr-FR"/>
              </w:rPr>
              <w:t xml:space="preserve">Dépistage d'une amplification du gène HER2 </w:t>
            </w:r>
            <w:r w:rsidR="00884318" w:rsidRPr="002F440D">
              <w:rPr>
                <w:rFonts w:ascii="Arial" w:hAnsi="Arial" w:cs="Arial"/>
                <w:color w:val="0000FF"/>
                <w:lang w:val="fr-FR"/>
              </w:rPr>
              <w:t>au moyen d'une technique par "</w:t>
            </w:r>
            <w:proofErr w:type="spellStart"/>
            <w:r w:rsidR="00884318" w:rsidRPr="002F440D">
              <w:rPr>
                <w:rFonts w:ascii="Arial" w:hAnsi="Arial" w:cs="Arial"/>
                <w:color w:val="0000FF"/>
                <w:lang w:val="fr-FR"/>
              </w:rPr>
              <w:t>hybridization</w:t>
            </w:r>
            <w:proofErr w:type="spellEnd"/>
            <w:r w:rsidR="00884318" w:rsidRPr="002F440D">
              <w:rPr>
                <w:rFonts w:ascii="Arial" w:hAnsi="Arial" w:cs="Arial"/>
                <w:color w:val="0000FF"/>
                <w:lang w:val="fr-FR"/>
              </w:rPr>
              <w:t xml:space="preserve">" in situ </w:t>
            </w:r>
            <w:r w:rsidRPr="002F440D">
              <w:rPr>
                <w:rFonts w:ascii="Arial" w:hAnsi="Arial" w:cs="Arial"/>
                <w:color w:val="0000FF"/>
                <w:lang w:val="fr-FR"/>
              </w:rPr>
              <w:t>dans le cadre du choix thérapeutique pour le carcinome mammaire</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8000</w:t>
            </w: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(Règle diagnostique 1, 13)</w:t>
            </w:r>
            <w:r w:rsidR="0003150B" w:rsidRPr="002F440D">
              <w:rPr>
                <w:rFonts w:ascii="Arial" w:hAnsi="Arial"/>
                <w:color w:val="0000FF"/>
                <w:lang w:val="fr-FR"/>
              </w:rPr>
              <w:t>"</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7378D8" w:rsidTr="004B42F5">
        <w:trPr>
          <w:cantSplit/>
        </w:trPr>
        <w:tc>
          <w:tcPr>
            <w:tcW w:w="289" w:type="dxa"/>
          </w:tcPr>
          <w:p w:rsidR="0003150B" w:rsidRPr="002F440D" w:rsidRDefault="0003150B" w:rsidP="00524610">
            <w:pPr>
              <w:spacing w:line="240" w:lineRule="atLeast"/>
              <w:jc w:val="both"/>
              <w:rPr>
                <w:rFonts w:ascii="Arial" w:hAnsi="Arial" w:cs="Arial"/>
                <w:color w:val="0000FF"/>
                <w:lang w:val="fr-FR"/>
              </w:rPr>
            </w:pPr>
          </w:p>
        </w:tc>
        <w:tc>
          <w:tcPr>
            <w:tcW w:w="578" w:type="dxa"/>
          </w:tcPr>
          <w:p w:rsidR="0003150B" w:rsidRPr="002F440D" w:rsidRDefault="0003150B" w:rsidP="00524610">
            <w:pPr>
              <w:spacing w:line="240" w:lineRule="atLeast"/>
              <w:jc w:val="both"/>
              <w:rPr>
                <w:rFonts w:ascii="Arial" w:hAnsi="Arial" w:cs="Arial"/>
                <w:color w:val="0000FF"/>
                <w:lang w:val="fr-FR"/>
              </w:rPr>
            </w:pPr>
          </w:p>
        </w:tc>
        <w:tc>
          <w:tcPr>
            <w:tcW w:w="862" w:type="dxa"/>
          </w:tcPr>
          <w:p w:rsidR="0003150B" w:rsidRPr="002F440D" w:rsidRDefault="0003150B" w:rsidP="00524610">
            <w:pPr>
              <w:spacing w:line="240" w:lineRule="atLeast"/>
              <w:jc w:val="both"/>
              <w:rPr>
                <w:rFonts w:ascii="Arial" w:hAnsi="Arial" w:cs="Arial"/>
                <w:color w:val="0000FF"/>
                <w:lang w:val="fr-FR"/>
              </w:rPr>
            </w:pPr>
          </w:p>
        </w:tc>
        <w:tc>
          <w:tcPr>
            <w:tcW w:w="862" w:type="dxa"/>
          </w:tcPr>
          <w:p w:rsidR="0003150B" w:rsidRPr="002F440D" w:rsidRDefault="0003150B" w:rsidP="00524610">
            <w:pPr>
              <w:spacing w:line="240" w:lineRule="atLeast"/>
              <w:jc w:val="both"/>
              <w:rPr>
                <w:rFonts w:ascii="Arial" w:hAnsi="Arial" w:cs="Arial"/>
                <w:color w:val="0000FF"/>
                <w:lang w:val="fr-FR"/>
              </w:rPr>
            </w:pPr>
          </w:p>
        </w:tc>
        <w:tc>
          <w:tcPr>
            <w:tcW w:w="6752" w:type="dxa"/>
            <w:gridSpan w:val="4"/>
          </w:tcPr>
          <w:p w:rsidR="0003150B" w:rsidRPr="002F440D" w:rsidRDefault="0003150B" w:rsidP="0003150B">
            <w:pPr>
              <w:spacing w:line="240" w:lineRule="atLeast"/>
              <w:rPr>
                <w:rFonts w:ascii="Arial" w:hAnsi="Arial" w:cs="Arial"/>
                <w:color w:val="0000FF"/>
                <w:lang w:val="fr-FR"/>
              </w:rPr>
            </w:pPr>
            <w:r w:rsidRPr="002F440D">
              <w:rPr>
                <w:rFonts w:ascii="Arial" w:hAnsi="Arial"/>
                <w:i/>
                <w:color w:val="0000FF"/>
                <w:sz w:val="18"/>
                <w:lang w:val="fr-BE"/>
              </w:rPr>
              <w:t>"A.R. 7.6.2007" (en vigueur 1.8.2007) + "A.R. 4.5.2010" (en vigueur 1.8.2010)</w:t>
            </w:r>
          </w:p>
        </w:tc>
        <w:tc>
          <w:tcPr>
            <w:tcW w:w="289" w:type="dxa"/>
            <w:vAlign w:val="bottom"/>
          </w:tcPr>
          <w:p w:rsidR="0003150B" w:rsidRPr="002F440D" w:rsidRDefault="0003150B"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03150B"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588571</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588582</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Dépistage d'anomalies acquises chromosomiques ou géniques au moyen d'une méthode de biologie moléculaire pour le suivi d'une affection lymphoïde ou myéloïde, à l'exception d'une leucémie myéloïde chronique, pour laquelle les anomalies concernées ont été établies dans la phase d'investigation diagnostique et pour laquelle un traitement à but curatif est instauré</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(Maximum 1) (Règle diagnostique 9)</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588593</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588604</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 xml:space="preserve">Dépistage d'un réarrangement de gène acquis, au moyen d'une méthode quantitative de biologie moléculaire pour le suivi d'une leucémie myéloïde chronique dans laquelle un réarrangement du gène </w:t>
            </w:r>
            <w:proofErr w:type="spellStart"/>
            <w:r w:rsidRPr="002F440D">
              <w:rPr>
                <w:rFonts w:ascii="Arial" w:hAnsi="Arial" w:cs="Arial"/>
                <w:color w:val="0000FF"/>
                <w:lang w:val="fr-FR"/>
              </w:rPr>
              <w:t>bcr</w:t>
            </w:r>
            <w:proofErr w:type="spellEnd"/>
            <w:r w:rsidRPr="002F440D">
              <w:rPr>
                <w:rFonts w:ascii="Arial" w:hAnsi="Arial" w:cs="Arial"/>
                <w:color w:val="0000FF"/>
                <w:lang w:val="fr-FR"/>
              </w:rPr>
              <w:t>/</w:t>
            </w:r>
            <w:proofErr w:type="spellStart"/>
            <w:r w:rsidRPr="002F440D">
              <w:rPr>
                <w:rFonts w:ascii="Arial" w:hAnsi="Arial" w:cs="Arial"/>
                <w:color w:val="0000FF"/>
                <w:lang w:val="fr-FR"/>
              </w:rPr>
              <w:t>abl</w:t>
            </w:r>
            <w:proofErr w:type="spellEnd"/>
            <w:r w:rsidRPr="002F440D">
              <w:rPr>
                <w:rFonts w:ascii="Arial" w:hAnsi="Arial" w:cs="Arial"/>
                <w:color w:val="0000FF"/>
                <w:lang w:val="fr-FR"/>
              </w:rPr>
              <w:t xml:space="preserve"> a été établi dans la phase d'investigation diagnostique, et pour laquelle un traitement à but curatif est instauré</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(Maximum 1) (Règle diagnostique 9)</w:t>
            </w: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524610">
            <w:pPr>
              <w:spacing w:line="240" w:lineRule="atLeast"/>
              <w:jc w:val="right"/>
              <w:rPr>
                <w:rFonts w:ascii="Arial" w:hAnsi="Arial" w:cs="Arial"/>
                <w:color w:val="0000FF"/>
                <w:lang w:val="fr-FR"/>
              </w:rPr>
            </w:pPr>
          </w:p>
        </w:tc>
        <w:tc>
          <w:tcPr>
            <w:tcW w:w="676" w:type="dxa"/>
            <w:vAlign w:val="bottom"/>
          </w:tcPr>
          <w:p w:rsidR="00B839A2" w:rsidRPr="002F440D" w:rsidRDefault="00B839A2" w:rsidP="00524610">
            <w:pPr>
              <w:spacing w:line="240" w:lineRule="atLeast"/>
              <w:jc w:val="right"/>
              <w:rPr>
                <w:rFonts w:ascii="Arial" w:hAnsi="Arial" w:cs="Arial"/>
                <w:color w:val="0000FF"/>
                <w:lang w:val="fr-FR"/>
              </w:rPr>
            </w:pPr>
          </w:p>
        </w:tc>
        <w:tc>
          <w:tcPr>
            <w:tcW w:w="289" w:type="dxa"/>
            <w:vAlign w:val="bottom"/>
          </w:tcPr>
          <w:p w:rsidR="00B839A2" w:rsidRPr="002F440D" w:rsidRDefault="00B839A2" w:rsidP="00524610">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588770</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588781</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Dépistage d'une anomalie génique acquise dans la moelle osseuse, au moyen d'une méthode de biologie moléculaire, pour le suivi d'une tumeur solide métastasée non-lymphoïde et non-myéloïde dont le réarrangement de gène concerné a été établi dans la phase d'investigation diagnostique, et pour lequel un traitement à but curatif est instauré</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(Maximum 1) (Règle diagnostique 10)</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588792</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588803</w:t>
            </w:r>
          </w:p>
        </w:tc>
        <w:tc>
          <w:tcPr>
            <w:tcW w:w="5497" w:type="dxa"/>
            <w:gridSpan w:val="2"/>
          </w:tcPr>
          <w:p w:rsidR="00B839A2" w:rsidRPr="002F440D" w:rsidRDefault="00B839A2" w:rsidP="008F7772">
            <w:pPr>
              <w:spacing w:line="240" w:lineRule="atLeast"/>
              <w:jc w:val="both"/>
              <w:rPr>
                <w:rFonts w:ascii="Arial" w:hAnsi="Arial" w:cs="Arial"/>
                <w:color w:val="0000FF"/>
                <w:lang w:val="fr-FR"/>
              </w:rPr>
            </w:pPr>
            <w:r w:rsidRPr="002F440D">
              <w:rPr>
                <w:rFonts w:ascii="Arial" w:hAnsi="Arial" w:cs="Arial"/>
                <w:color w:val="0000FF"/>
                <w:lang w:val="fr-FR"/>
              </w:rPr>
              <w:t xml:space="preserve">Identification de polymorphismes génétiques par détection de répétition en tandem court de l'ADN chez un donneur de cellules souches hématopoïétiques pour transplantation de cellules souches </w:t>
            </w:r>
            <w:proofErr w:type="spellStart"/>
            <w:r w:rsidRPr="002F440D">
              <w:rPr>
                <w:rFonts w:ascii="Arial" w:hAnsi="Arial" w:cs="Arial"/>
                <w:color w:val="0000FF"/>
                <w:lang w:val="fr-FR"/>
              </w:rPr>
              <w:t>allogéniques</w:t>
            </w:r>
            <w:proofErr w:type="spellEnd"/>
          </w:p>
        </w:tc>
        <w:tc>
          <w:tcPr>
            <w:tcW w:w="579"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4000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3A5719">
            <w:pPr>
              <w:spacing w:line="240" w:lineRule="atLeast"/>
              <w:jc w:val="both"/>
              <w:rPr>
                <w:rFonts w:ascii="Arial" w:hAnsi="Arial" w:cs="Arial"/>
                <w:color w:val="0000FF"/>
                <w:lang w:val="fr-FR"/>
              </w:rPr>
            </w:pPr>
            <w:r w:rsidRPr="002F440D">
              <w:rPr>
                <w:rFonts w:ascii="Arial" w:hAnsi="Arial" w:cs="Arial"/>
                <w:color w:val="0000FF"/>
                <w:lang w:val="fr-FR"/>
              </w:rPr>
              <w:t xml:space="preserve">(Maximum 1) </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588851</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588862</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Identification de polymorphismes génétiques par détection de répétition en tandem court de l'ADN chez un receveur de cellules souches hématopoïétiques allogènes</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4000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3A5719">
            <w:pPr>
              <w:spacing w:line="240" w:lineRule="atLeast"/>
              <w:jc w:val="both"/>
              <w:rPr>
                <w:rFonts w:ascii="Arial" w:hAnsi="Arial" w:cs="Arial"/>
                <w:color w:val="0000FF"/>
                <w:lang w:val="fr-FR"/>
              </w:rPr>
            </w:pPr>
            <w:r w:rsidRPr="002F440D">
              <w:rPr>
                <w:rFonts w:ascii="Arial" w:hAnsi="Arial" w:cs="Arial"/>
                <w:color w:val="0000FF"/>
                <w:lang w:val="fr-FR"/>
              </w:rPr>
              <w:t>(Maximum 1)</w:t>
            </w:r>
            <w:r w:rsidR="003A5719" w:rsidRPr="002F440D">
              <w:rPr>
                <w:rFonts w:ascii="Arial" w:hAnsi="Arial"/>
                <w:color w:val="0000FF"/>
                <w:lang w:val="fr-FR"/>
              </w:rPr>
              <w:t>"</w:t>
            </w:r>
            <w:r w:rsidRPr="002F440D">
              <w:rPr>
                <w:rFonts w:ascii="Arial" w:hAnsi="Arial" w:cs="Arial"/>
                <w:color w:val="0000FF"/>
                <w:lang w:val="fr-FR"/>
              </w:rPr>
              <w:t xml:space="preserve"> </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7378D8" w:rsidRPr="002F440D">
        <w:trPr>
          <w:cantSplit/>
        </w:trPr>
        <w:tc>
          <w:tcPr>
            <w:tcW w:w="289" w:type="dxa"/>
          </w:tcPr>
          <w:p w:rsidR="007378D8" w:rsidRPr="002F440D" w:rsidRDefault="007378D8" w:rsidP="00524610">
            <w:pPr>
              <w:spacing w:line="240" w:lineRule="atLeast"/>
              <w:jc w:val="both"/>
              <w:rPr>
                <w:rFonts w:ascii="Arial" w:hAnsi="Arial" w:cs="Arial"/>
                <w:color w:val="0000FF"/>
                <w:lang w:val="fr-FR"/>
              </w:rPr>
            </w:pPr>
          </w:p>
        </w:tc>
        <w:tc>
          <w:tcPr>
            <w:tcW w:w="578" w:type="dxa"/>
          </w:tcPr>
          <w:p w:rsidR="007378D8" w:rsidRPr="002F440D" w:rsidRDefault="007378D8" w:rsidP="00524610">
            <w:pPr>
              <w:spacing w:line="240" w:lineRule="atLeast"/>
              <w:jc w:val="both"/>
              <w:rPr>
                <w:rFonts w:ascii="Arial" w:hAnsi="Arial" w:cs="Arial"/>
                <w:color w:val="0000FF"/>
                <w:lang w:val="fr-FR"/>
              </w:rPr>
            </w:pPr>
          </w:p>
        </w:tc>
        <w:tc>
          <w:tcPr>
            <w:tcW w:w="862" w:type="dxa"/>
          </w:tcPr>
          <w:p w:rsidR="007378D8" w:rsidRPr="002F440D" w:rsidRDefault="007378D8" w:rsidP="00524610">
            <w:pPr>
              <w:spacing w:line="240" w:lineRule="atLeast"/>
              <w:jc w:val="both"/>
              <w:rPr>
                <w:rFonts w:ascii="Arial" w:hAnsi="Arial" w:cs="Arial"/>
                <w:color w:val="0000FF"/>
                <w:lang w:val="fr-FR"/>
              </w:rPr>
            </w:pPr>
          </w:p>
        </w:tc>
        <w:tc>
          <w:tcPr>
            <w:tcW w:w="862" w:type="dxa"/>
          </w:tcPr>
          <w:p w:rsidR="007378D8" w:rsidRPr="002F440D" w:rsidRDefault="007378D8" w:rsidP="00524610">
            <w:pPr>
              <w:spacing w:line="240" w:lineRule="atLeast"/>
              <w:jc w:val="both"/>
              <w:rPr>
                <w:rFonts w:ascii="Arial" w:hAnsi="Arial" w:cs="Arial"/>
                <w:color w:val="0000FF"/>
                <w:lang w:val="fr-FR"/>
              </w:rPr>
            </w:pPr>
          </w:p>
        </w:tc>
        <w:tc>
          <w:tcPr>
            <w:tcW w:w="5497" w:type="dxa"/>
            <w:gridSpan w:val="2"/>
          </w:tcPr>
          <w:p w:rsidR="007378D8" w:rsidRPr="002F440D" w:rsidRDefault="007378D8" w:rsidP="003A5719">
            <w:pPr>
              <w:spacing w:line="240" w:lineRule="atLeast"/>
              <w:jc w:val="both"/>
              <w:rPr>
                <w:rFonts w:ascii="Arial" w:hAnsi="Arial" w:cs="Arial"/>
                <w:color w:val="0000FF"/>
                <w:lang w:val="fr-FR"/>
              </w:rPr>
            </w:pPr>
          </w:p>
        </w:tc>
        <w:tc>
          <w:tcPr>
            <w:tcW w:w="579" w:type="dxa"/>
            <w:vAlign w:val="bottom"/>
          </w:tcPr>
          <w:p w:rsidR="007378D8" w:rsidRPr="002F440D" w:rsidRDefault="007378D8" w:rsidP="00AB5B41">
            <w:pPr>
              <w:spacing w:line="240" w:lineRule="atLeast"/>
              <w:jc w:val="right"/>
              <w:rPr>
                <w:rFonts w:ascii="Arial" w:hAnsi="Arial" w:cs="Arial"/>
                <w:color w:val="0000FF"/>
                <w:lang w:val="fr-FR"/>
              </w:rPr>
            </w:pPr>
          </w:p>
        </w:tc>
        <w:tc>
          <w:tcPr>
            <w:tcW w:w="676" w:type="dxa"/>
            <w:vAlign w:val="bottom"/>
          </w:tcPr>
          <w:p w:rsidR="007378D8" w:rsidRPr="002F440D" w:rsidRDefault="007378D8" w:rsidP="00AB5B41">
            <w:pPr>
              <w:spacing w:line="240" w:lineRule="atLeast"/>
              <w:jc w:val="right"/>
              <w:rPr>
                <w:rFonts w:ascii="Arial" w:hAnsi="Arial" w:cs="Arial"/>
                <w:color w:val="0000FF"/>
                <w:lang w:val="fr-FR"/>
              </w:rPr>
            </w:pPr>
          </w:p>
        </w:tc>
        <w:tc>
          <w:tcPr>
            <w:tcW w:w="289" w:type="dxa"/>
            <w:vAlign w:val="bottom"/>
          </w:tcPr>
          <w:p w:rsidR="007378D8" w:rsidRPr="002F440D" w:rsidRDefault="007378D8" w:rsidP="00BF74AE">
            <w:pPr>
              <w:spacing w:line="240" w:lineRule="atLeast"/>
              <w:jc w:val="both"/>
              <w:rPr>
                <w:rFonts w:ascii="Arial" w:hAnsi="Arial" w:cs="Arial"/>
                <w:color w:val="0000FF"/>
                <w:lang w:val="fr-FR"/>
              </w:rPr>
            </w:pPr>
          </w:p>
        </w:tc>
      </w:tr>
      <w:tr w:rsidR="002F440D" w:rsidRPr="007378D8" w:rsidTr="00B82A08">
        <w:trPr>
          <w:cantSplit/>
        </w:trPr>
        <w:tc>
          <w:tcPr>
            <w:tcW w:w="289" w:type="dxa"/>
          </w:tcPr>
          <w:p w:rsidR="003A5719" w:rsidRPr="002F440D" w:rsidRDefault="003A5719" w:rsidP="00B82A08">
            <w:pPr>
              <w:spacing w:line="240" w:lineRule="atLeast"/>
              <w:jc w:val="both"/>
              <w:rPr>
                <w:rFonts w:ascii="Arial" w:hAnsi="Arial" w:cs="Arial"/>
                <w:color w:val="0000FF"/>
                <w:lang w:val="fr-FR"/>
              </w:rPr>
            </w:pPr>
          </w:p>
        </w:tc>
        <w:tc>
          <w:tcPr>
            <w:tcW w:w="578" w:type="dxa"/>
          </w:tcPr>
          <w:p w:rsidR="003A5719" w:rsidRPr="002F440D" w:rsidRDefault="003A5719" w:rsidP="00B82A08">
            <w:pPr>
              <w:spacing w:line="240" w:lineRule="atLeast"/>
              <w:jc w:val="both"/>
              <w:rPr>
                <w:rFonts w:ascii="Arial" w:hAnsi="Arial" w:cs="Arial"/>
                <w:color w:val="0000FF"/>
                <w:lang w:val="fr-FR"/>
              </w:rPr>
            </w:pPr>
          </w:p>
        </w:tc>
        <w:tc>
          <w:tcPr>
            <w:tcW w:w="862" w:type="dxa"/>
          </w:tcPr>
          <w:p w:rsidR="003A5719" w:rsidRPr="002F440D" w:rsidRDefault="003A5719" w:rsidP="00B82A08">
            <w:pPr>
              <w:spacing w:line="240" w:lineRule="atLeast"/>
              <w:jc w:val="both"/>
              <w:rPr>
                <w:rFonts w:ascii="Arial" w:hAnsi="Arial" w:cs="Arial"/>
                <w:color w:val="0000FF"/>
                <w:lang w:val="fr-FR"/>
              </w:rPr>
            </w:pPr>
          </w:p>
        </w:tc>
        <w:tc>
          <w:tcPr>
            <w:tcW w:w="862" w:type="dxa"/>
          </w:tcPr>
          <w:p w:rsidR="003A5719" w:rsidRPr="002F440D" w:rsidRDefault="003A5719" w:rsidP="00B82A08">
            <w:pPr>
              <w:spacing w:line="240" w:lineRule="atLeast"/>
              <w:jc w:val="both"/>
              <w:rPr>
                <w:rFonts w:ascii="Arial" w:hAnsi="Arial" w:cs="Arial"/>
                <w:color w:val="0000FF"/>
                <w:lang w:val="fr-FR"/>
              </w:rPr>
            </w:pPr>
          </w:p>
        </w:tc>
        <w:tc>
          <w:tcPr>
            <w:tcW w:w="6752" w:type="dxa"/>
            <w:gridSpan w:val="4"/>
          </w:tcPr>
          <w:p w:rsidR="003A5719" w:rsidRPr="002F440D" w:rsidRDefault="003A5719" w:rsidP="003A5719">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 + "A.R. 4.5.2010" (en vigueur 1.8.2010) + "A.R. 11.9.2016" (en vigueur 1.11.2016)</w:t>
            </w:r>
          </w:p>
        </w:tc>
        <w:tc>
          <w:tcPr>
            <w:tcW w:w="289" w:type="dxa"/>
            <w:vAlign w:val="bottom"/>
          </w:tcPr>
          <w:p w:rsidR="003A5719" w:rsidRPr="002F440D" w:rsidRDefault="003A5719" w:rsidP="00B82A08">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3A5719" w:rsidP="00524610">
            <w:pPr>
              <w:spacing w:line="240" w:lineRule="atLeast"/>
              <w:jc w:val="both"/>
              <w:rPr>
                <w:rFonts w:ascii="Arial" w:hAnsi="Arial" w:cs="Arial"/>
                <w:color w:val="0000FF"/>
                <w:lang w:val="fr-BE"/>
              </w:rPr>
            </w:pPr>
            <w:r w:rsidRPr="002F440D">
              <w:rPr>
                <w:rFonts w:ascii="Arial" w:hAnsi="Arial"/>
                <w:color w:val="0000FF"/>
                <w:lang w:val="fr-FR"/>
              </w:rPr>
              <w:t>"</w:t>
            </w: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588814</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588825</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 xml:space="preserve">Suivi de l'état de </w:t>
            </w:r>
            <w:proofErr w:type="spellStart"/>
            <w:r w:rsidRPr="002F440D">
              <w:rPr>
                <w:rFonts w:ascii="Arial" w:hAnsi="Arial" w:cs="Arial"/>
                <w:color w:val="0000FF"/>
                <w:lang w:val="fr-FR"/>
              </w:rPr>
              <w:t>chimérisme</w:t>
            </w:r>
            <w:proofErr w:type="spellEnd"/>
            <w:r w:rsidRPr="002F440D">
              <w:rPr>
                <w:rFonts w:ascii="Arial" w:hAnsi="Arial" w:cs="Arial"/>
                <w:color w:val="0000FF"/>
                <w:lang w:val="fr-FR"/>
              </w:rPr>
              <w:t xml:space="preserve"> après transplantation de cellules souches </w:t>
            </w:r>
            <w:proofErr w:type="spellStart"/>
            <w:r w:rsidRPr="002F440D">
              <w:rPr>
                <w:rFonts w:ascii="Arial" w:hAnsi="Arial" w:cs="Arial"/>
                <w:color w:val="0000FF"/>
                <w:lang w:val="fr-FR"/>
              </w:rPr>
              <w:t>allogéniques</w:t>
            </w:r>
            <w:proofErr w:type="spellEnd"/>
            <w:r w:rsidRPr="002F440D">
              <w:rPr>
                <w:rFonts w:ascii="Arial" w:hAnsi="Arial" w:cs="Arial"/>
                <w:color w:val="0000FF"/>
                <w:lang w:val="fr-FR"/>
              </w:rPr>
              <w:t xml:space="preserve"> par une méthode de biologie moléculaire</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4000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AF14D1">
            <w:pPr>
              <w:spacing w:line="240" w:lineRule="atLeast"/>
              <w:jc w:val="both"/>
              <w:rPr>
                <w:rFonts w:ascii="Arial" w:hAnsi="Arial" w:cs="Arial"/>
                <w:color w:val="0000FF"/>
                <w:lang w:val="fr-FR"/>
              </w:rPr>
            </w:pPr>
            <w:r w:rsidRPr="002F440D">
              <w:rPr>
                <w:rFonts w:ascii="Arial" w:hAnsi="Arial" w:cs="Arial"/>
                <w:color w:val="0000FF"/>
                <w:lang w:val="fr-FR"/>
              </w:rPr>
              <w:t>(Maximum 1) (</w:t>
            </w:r>
            <w:r w:rsidR="00AF14D1" w:rsidRPr="002F440D">
              <w:rPr>
                <w:rFonts w:ascii="Arial" w:hAnsi="Arial" w:cs="Arial"/>
                <w:color w:val="0000FF"/>
                <w:lang w:val="fr-BE" w:eastAsia="nl-BE"/>
              </w:rPr>
              <w:t>Règle de cumul 3) (</w:t>
            </w:r>
            <w:r w:rsidRPr="002F440D">
              <w:rPr>
                <w:rFonts w:ascii="Arial" w:hAnsi="Arial" w:cs="Arial"/>
                <w:color w:val="0000FF"/>
                <w:lang w:val="fr-FR"/>
              </w:rPr>
              <w:t>Règle diagnostique 11)</w:t>
            </w:r>
            <w:r w:rsidR="006E7157" w:rsidRPr="002F440D">
              <w:rPr>
                <w:rFonts w:ascii="Arial" w:hAnsi="Arial"/>
                <w:color w:val="0000FF"/>
                <w:lang w:val="fr-FR"/>
              </w:rPr>
              <w:t>"</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6E7157" w:rsidRPr="002F440D" w:rsidRDefault="006E7157" w:rsidP="00524610">
            <w:pPr>
              <w:spacing w:line="240" w:lineRule="atLeast"/>
              <w:jc w:val="both"/>
              <w:rPr>
                <w:rFonts w:ascii="Arial" w:hAnsi="Arial" w:cs="Arial"/>
                <w:color w:val="0000FF"/>
                <w:lang w:val="fr-FR"/>
              </w:rPr>
            </w:pPr>
          </w:p>
        </w:tc>
        <w:tc>
          <w:tcPr>
            <w:tcW w:w="578" w:type="dxa"/>
          </w:tcPr>
          <w:p w:rsidR="006E7157" w:rsidRPr="002F440D" w:rsidRDefault="006E7157" w:rsidP="00524610">
            <w:pPr>
              <w:spacing w:line="240" w:lineRule="atLeast"/>
              <w:jc w:val="both"/>
              <w:rPr>
                <w:rFonts w:ascii="Arial" w:hAnsi="Arial" w:cs="Arial"/>
                <w:color w:val="0000FF"/>
                <w:lang w:val="fr-FR"/>
              </w:rPr>
            </w:pPr>
          </w:p>
        </w:tc>
        <w:tc>
          <w:tcPr>
            <w:tcW w:w="862" w:type="dxa"/>
          </w:tcPr>
          <w:p w:rsidR="006E7157" w:rsidRPr="002F440D" w:rsidRDefault="006E7157" w:rsidP="00524610">
            <w:pPr>
              <w:spacing w:line="240" w:lineRule="atLeast"/>
              <w:jc w:val="both"/>
              <w:rPr>
                <w:rFonts w:ascii="Arial" w:hAnsi="Arial" w:cs="Arial"/>
                <w:color w:val="0000FF"/>
                <w:lang w:val="fr-FR"/>
              </w:rPr>
            </w:pPr>
          </w:p>
        </w:tc>
        <w:tc>
          <w:tcPr>
            <w:tcW w:w="862" w:type="dxa"/>
          </w:tcPr>
          <w:p w:rsidR="006E7157" w:rsidRPr="002F440D" w:rsidRDefault="006E7157" w:rsidP="00524610">
            <w:pPr>
              <w:spacing w:line="240" w:lineRule="atLeast"/>
              <w:jc w:val="both"/>
              <w:rPr>
                <w:rFonts w:ascii="Arial" w:hAnsi="Arial" w:cs="Arial"/>
                <w:color w:val="0000FF"/>
                <w:lang w:val="fr-FR"/>
              </w:rPr>
            </w:pPr>
          </w:p>
        </w:tc>
        <w:tc>
          <w:tcPr>
            <w:tcW w:w="5497" w:type="dxa"/>
            <w:gridSpan w:val="2"/>
          </w:tcPr>
          <w:p w:rsidR="006E7157" w:rsidRPr="002F440D" w:rsidRDefault="006E7157" w:rsidP="008D6011">
            <w:pPr>
              <w:spacing w:line="240" w:lineRule="atLeast"/>
              <w:jc w:val="both"/>
              <w:rPr>
                <w:rFonts w:ascii="Arial" w:hAnsi="Arial" w:cs="Arial"/>
                <w:color w:val="0000FF"/>
                <w:lang w:val="fr-FR"/>
              </w:rPr>
            </w:pPr>
          </w:p>
        </w:tc>
        <w:tc>
          <w:tcPr>
            <w:tcW w:w="579" w:type="dxa"/>
            <w:vAlign w:val="bottom"/>
          </w:tcPr>
          <w:p w:rsidR="006E7157" w:rsidRPr="002F440D" w:rsidRDefault="006E7157" w:rsidP="00AB5B41">
            <w:pPr>
              <w:spacing w:line="240" w:lineRule="atLeast"/>
              <w:jc w:val="right"/>
              <w:rPr>
                <w:rFonts w:ascii="Arial" w:hAnsi="Arial" w:cs="Arial"/>
                <w:color w:val="0000FF"/>
                <w:lang w:val="fr-FR"/>
              </w:rPr>
            </w:pPr>
          </w:p>
        </w:tc>
        <w:tc>
          <w:tcPr>
            <w:tcW w:w="676" w:type="dxa"/>
            <w:vAlign w:val="bottom"/>
          </w:tcPr>
          <w:p w:rsidR="006E7157" w:rsidRPr="002F440D" w:rsidRDefault="006E7157" w:rsidP="00AB5B41">
            <w:pPr>
              <w:spacing w:line="240" w:lineRule="atLeast"/>
              <w:jc w:val="right"/>
              <w:rPr>
                <w:rFonts w:ascii="Arial" w:hAnsi="Arial" w:cs="Arial"/>
                <w:color w:val="0000FF"/>
                <w:lang w:val="fr-FR"/>
              </w:rPr>
            </w:pPr>
          </w:p>
        </w:tc>
        <w:tc>
          <w:tcPr>
            <w:tcW w:w="289" w:type="dxa"/>
            <w:vAlign w:val="bottom"/>
          </w:tcPr>
          <w:p w:rsidR="006E7157" w:rsidRPr="002F440D" w:rsidRDefault="006E7157" w:rsidP="00BF74AE">
            <w:pPr>
              <w:spacing w:line="240" w:lineRule="atLeast"/>
              <w:jc w:val="both"/>
              <w:rPr>
                <w:rFonts w:ascii="Arial" w:hAnsi="Arial" w:cs="Arial"/>
                <w:color w:val="0000FF"/>
                <w:lang w:val="fr-FR"/>
              </w:rPr>
            </w:pPr>
          </w:p>
        </w:tc>
      </w:tr>
      <w:tr w:rsidR="002F440D" w:rsidRPr="007378D8" w:rsidTr="006E7157">
        <w:trPr>
          <w:cantSplit/>
        </w:trPr>
        <w:tc>
          <w:tcPr>
            <w:tcW w:w="289" w:type="dxa"/>
          </w:tcPr>
          <w:p w:rsidR="006E7157" w:rsidRPr="002F440D" w:rsidRDefault="006E7157" w:rsidP="00524610">
            <w:pPr>
              <w:spacing w:line="240" w:lineRule="atLeast"/>
              <w:jc w:val="both"/>
              <w:rPr>
                <w:rFonts w:ascii="Arial" w:hAnsi="Arial" w:cs="Arial"/>
                <w:color w:val="0000FF"/>
                <w:lang w:val="fr-FR"/>
              </w:rPr>
            </w:pPr>
          </w:p>
        </w:tc>
        <w:tc>
          <w:tcPr>
            <w:tcW w:w="578" w:type="dxa"/>
          </w:tcPr>
          <w:p w:rsidR="006E7157" w:rsidRPr="002F440D" w:rsidRDefault="006E7157" w:rsidP="00524610">
            <w:pPr>
              <w:spacing w:line="240" w:lineRule="atLeast"/>
              <w:jc w:val="both"/>
              <w:rPr>
                <w:rFonts w:ascii="Arial" w:hAnsi="Arial" w:cs="Arial"/>
                <w:color w:val="0000FF"/>
                <w:lang w:val="fr-FR"/>
              </w:rPr>
            </w:pPr>
          </w:p>
        </w:tc>
        <w:tc>
          <w:tcPr>
            <w:tcW w:w="862" w:type="dxa"/>
          </w:tcPr>
          <w:p w:rsidR="006E7157" w:rsidRPr="002F440D" w:rsidRDefault="006E7157" w:rsidP="00524610">
            <w:pPr>
              <w:spacing w:line="240" w:lineRule="atLeast"/>
              <w:jc w:val="both"/>
              <w:rPr>
                <w:rFonts w:ascii="Arial" w:hAnsi="Arial" w:cs="Arial"/>
                <w:color w:val="0000FF"/>
                <w:lang w:val="fr-FR"/>
              </w:rPr>
            </w:pPr>
          </w:p>
        </w:tc>
        <w:tc>
          <w:tcPr>
            <w:tcW w:w="862" w:type="dxa"/>
          </w:tcPr>
          <w:p w:rsidR="006E7157" w:rsidRPr="002F440D" w:rsidRDefault="006E7157" w:rsidP="00524610">
            <w:pPr>
              <w:spacing w:line="240" w:lineRule="atLeast"/>
              <w:jc w:val="both"/>
              <w:rPr>
                <w:rFonts w:ascii="Arial" w:hAnsi="Arial" w:cs="Arial"/>
                <w:color w:val="0000FF"/>
                <w:lang w:val="fr-FR"/>
              </w:rPr>
            </w:pPr>
          </w:p>
        </w:tc>
        <w:tc>
          <w:tcPr>
            <w:tcW w:w="6752" w:type="dxa"/>
            <w:gridSpan w:val="4"/>
          </w:tcPr>
          <w:p w:rsidR="006E7157" w:rsidRPr="002F440D" w:rsidRDefault="006E7157" w:rsidP="003A5719">
            <w:pPr>
              <w:spacing w:line="240" w:lineRule="atLeast"/>
              <w:jc w:val="both"/>
              <w:rPr>
                <w:rFonts w:ascii="Arial" w:hAnsi="Arial" w:cs="Arial"/>
                <w:color w:val="0000FF"/>
                <w:lang w:val="fr-FR"/>
              </w:rPr>
            </w:pPr>
            <w:r w:rsidRPr="002F440D">
              <w:rPr>
                <w:rFonts w:ascii="Arial" w:hAnsi="Arial"/>
                <w:i/>
                <w:color w:val="0000FF"/>
                <w:sz w:val="18"/>
                <w:lang w:val="fr-BE"/>
              </w:rPr>
              <w:t xml:space="preserve">"A.R. 7.6.2007" (en vigueur 1.8.2007) + "A.R. 4.5.2010" (en vigueur 1.8.2010) </w:t>
            </w:r>
          </w:p>
        </w:tc>
        <w:tc>
          <w:tcPr>
            <w:tcW w:w="289" w:type="dxa"/>
            <w:vAlign w:val="bottom"/>
          </w:tcPr>
          <w:p w:rsidR="006E7157" w:rsidRPr="002F440D" w:rsidRDefault="006E7157"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6E7157" w:rsidP="00524610">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588836</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588840</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Evaluation au moyen d'une méthode de biologie moléculaire de la contamination par des cellules malignes d'un concentré de cellules souches dans le cadre d'une transplantation de cellules souches autologues</w:t>
            </w:r>
          </w:p>
        </w:tc>
        <w:tc>
          <w:tcPr>
            <w:tcW w:w="579"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 xml:space="preserve">B </w:t>
            </w:r>
          </w:p>
        </w:tc>
        <w:tc>
          <w:tcPr>
            <w:tcW w:w="676" w:type="dxa"/>
            <w:vAlign w:val="bottom"/>
          </w:tcPr>
          <w:p w:rsidR="00B839A2" w:rsidRPr="002F440D" w:rsidRDefault="00B839A2" w:rsidP="00AB5B41">
            <w:pPr>
              <w:spacing w:line="240" w:lineRule="atLeast"/>
              <w:jc w:val="right"/>
              <w:rPr>
                <w:rFonts w:ascii="Arial" w:hAnsi="Arial" w:cs="Arial"/>
                <w:color w:val="0000FF"/>
                <w:lang w:val="fr-FR"/>
              </w:rPr>
            </w:pPr>
            <w:r w:rsidRPr="002F440D">
              <w:rPr>
                <w:rFonts w:ascii="Arial" w:hAnsi="Arial" w:cs="Arial"/>
                <w:color w:val="0000FF"/>
                <w:lang w:val="fr-FR"/>
              </w:rPr>
              <w:t>3000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3A5719">
            <w:pPr>
              <w:spacing w:line="240" w:lineRule="atLeast"/>
              <w:jc w:val="both"/>
              <w:rPr>
                <w:rFonts w:ascii="Arial" w:hAnsi="Arial" w:cs="Arial"/>
                <w:color w:val="0000FF"/>
                <w:lang w:val="fr-FR"/>
              </w:rPr>
            </w:pPr>
            <w:r w:rsidRPr="002F440D">
              <w:rPr>
                <w:rFonts w:ascii="Arial" w:hAnsi="Arial" w:cs="Arial"/>
                <w:color w:val="0000FF"/>
                <w:lang w:val="fr-FR"/>
              </w:rPr>
              <w:t>(Maximum 1) (Règle diagnostique 12)"</w:t>
            </w: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lang w:val="fr-BE"/>
              </w:rPr>
              <w:t>"A.R. 31.8.2009" (en vigueur 1.11.2009) + Errata M.B. 28.10.2009 et 30.10.2009</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olor w:val="0000FF"/>
                <w:lang w:val="fr-FR"/>
              </w:rPr>
              <w:t>"</w:t>
            </w:r>
            <w:r w:rsidRPr="002F440D">
              <w:rPr>
                <w:rFonts w:ascii="Arial" w:hAnsi="Arial" w:cs="Arial"/>
                <w:color w:val="0000FF"/>
                <w:lang w:val="fr-FR"/>
              </w:rPr>
              <w:t>B.</w:t>
            </w: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587016</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587020</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 xml:space="preserve">Recherche de la mutation du facteur V, de type </w:t>
            </w:r>
            <w:proofErr w:type="spellStart"/>
            <w:r w:rsidRPr="002F440D">
              <w:rPr>
                <w:rFonts w:ascii="Arial" w:hAnsi="Arial" w:cs="Arial"/>
                <w:color w:val="0000FF"/>
                <w:lang w:val="fr-FR"/>
              </w:rPr>
              <w:t>Leiden</w:t>
            </w:r>
            <w:proofErr w:type="spellEnd"/>
            <w:r w:rsidRPr="002F440D">
              <w:rPr>
                <w:rFonts w:ascii="Arial" w:hAnsi="Arial" w:cs="Arial"/>
                <w:color w:val="0000FF"/>
                <w:lang w:val="fr-FR"/>
              </w:rPr>
              <w:t>, par une technique de biologie moléculaire</w:t>
            </w: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r w:rsidRPr="002F440D">
              <w:rPr>
                <w:rFonts w:ascii="Arial" w:hAnsi="Arial" w:cs="Arial"/>
                <w:color w:val="0000FF"/>
                <w:lang w:val="fr-FR"/>
              </w:rPr>
              <w:t>B</w:t>
            </w: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r w:rsidRPr="002F440D">
              <w:rPr>
                <w:rFonts w:ascii="Arial" w:hAnsi="Arial" w:cs="Arial"/>
                <w:color w:val="0000FF"/>
                <w:lang w:val="fr-FR"/>
              </w:rPr>
              <w:t>3500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(Maximum 1) (Règle diagnostique 2)</w:t>
            </w: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587031</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587042</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Recherche de la mutation du facteur II (G20210A) par une technique de biologie moléculaire</w:t>
            </w: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r w:rsidRPr="002F440D">
              <w:rPr>
                <w:rFonts w:ascii="Arial" w:hAnsi="Arial" w:cs="Arial"/>
                <w:color w:val="0000FF"/>
                <w:lang w:val="fr-FR"/>
              </w:rPr>
              <w:t>B</w:t>
            </w: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r w:rsidRPr="002F440D">
              <w:rPr>
                <w:rFonts w:ascii="Arial" w:hAnsi="Arial" w:cs="Arial"/>
                <w:color w:val="0000FF"/>
                <w:lang w:val="fr-FR"/>
              </w:rPr>
              <w:t>3500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(Maximum 1) (Règle diagnostique 3)</w:t>
            </w: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587053</w:t>
            </w:r>
          </w:p>
        </w:tc>
        <w:tc>
          <w:tcPr>
            <w:tcW w:w="862" w:type="dxa"/>
          </w:tcPr>
          <w:p w:rsidR="00B839A2" w:rsidRPr="002F440D" w:rsidRDefault="00B839A2" w:rsidP="00524610">
            <w:pPr>
              <w:spacing w:line="240" w:lineRule="atLeast"/>
              <w:jc w:val="both"/>
              <w:rPr>
                <w:rFonts w:ascii="Arial" w:hAnsi="Arial" w:cs="Arial"/>
                <w:color w:val="0000FF"/>
                <w:lang w:val="fr-FR"/>
              </w:rPr>
            </w:pPr>
            <w:r w:rsidRPr="002F440D">
              <w:rPr>
                <w:rFonts w:ascii="Arial" w:hAnsi="Arial" w:cs="Arial"/>
                <w:color w:val="0000FF"/>
                <w:lang w:val="fr-FR"/>
              </w:rPr>
              <w:t>587064</w:t>
            </w: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 xml:space="preserve">Recherche du génotype RH1 d'un </w:t>
            </w:r>
            <w:proofErr w:type="spellStart"/>
            <w:r w:rsidRPr="002F440D">
              <w:rPr>
                <w:rFonts w:ascii="Arial" w:hAnsi="Arial" w:cs="Arial"/>
                <w:color w:val="0000FF"/>
                <w:lang w:val="fr-FR"/>
              </w:rPr>
              <w:t>foetus</w:t>
            </w:r>
            <w:proofErr w:type="spellEnd"/>
            <w:r w:rsidRPr="002F440D">
              <w:rPr>
                <w:rFonts w:ascii="Arial" w:hAnsi="Arial" w:cs="Arial"/>
                <w:color w:val="0000FF"/>
                <w:lang w:val="fr-FR"/>
              </w:rPr>
              <w:t xml:space="preserve"> sur le sang d'une mère RH :-1 (</w:t>
            </w:r>
            <w:proofErr w:type="spellStart"/>
            <w:r w:rsidRPr="002F440D">
              <w:rPr>
                <w:rFonts w:ascii="Arial" w:hAnsi="Arial" w:cs="Arial"/>
                <w:color w:val="0000FF"/>
                <w:lang w:val="fr-FR"/>
              </w:rPr>
              <w:t>RhD</w:t>
            </w:r>
            <w:proofErr w:type="spellEnd"/>
            <w:r w:rsidRPr="002F440D">
              <w:rPr>
                <w:rFonts w:ascii="Arial" w:hAnsi="Arial" w:cs="Arial"/>
                <w:color w:val="0000FF"/>
                <w:lang w:val="fr-FR"/>
              </w:rPr>
              <w:t xml:space="preserve"> négatif)</w:t>
            </w: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r w:rsidRPr="002F440D">
              <w:rPr>
                <w:rFonts w:ascii="Arial" w:hAnsi="Arial" w:cs="Arial"/>
                <w:color w:val="0000FF"/>
                <w:lang w:val="fr-FR"/>
              </w:rPr>
              <w:t>B</w:t>
            </w: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r w:rsidRPr="002F440D">
              <w:rPr>
                <w:rFonts w:ascii="Arial" w:hAnsi="Arial" w:cs="Arial"/>
                <w:color w:val="0000FF"/>
                <w:lang w:val="fr-FR"/>
              </w:rPr>
              <w:t>5000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FF0076">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r w:rsidRPr="002F440D">
              <w:rPr>
                <w:rFonts w:ascii="Arial" w:hAnsi="Arial" w:cs="Arial"/>
                <w:color w:val="0000FF"/>
                <w:lang w:val="fr-FR"/>
              </w:rPr>
              <w:t>(Maximum1) (Règle diagnostique 4)</w:t>
            </w:r>
            <w:r w:rsidRPr="002F440D">
              <w:rPr>
                <w:rFonts w:ascii="Arial" w:hAnsi="Arial"/>
                <w:color w:val="0000FF"/>
                <w:lang w:val="fr-FR"/>
              </w:rPr>
              <w:t>"</w:t>
            </w: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FF0076">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A30202">
            <w:pPr>
              <w:spacing w:line="240" w:lineRule="atLeast"/>
              <w:jc w:val="right"/>
              <w:rPr>
                <w:rFonts w:ascii="Arial" w:hAnsi="Arial" w:cs="Arial"/>
                <w:color w:val="0000FF"/>
                <w:lang w:val="fr-FR"/>
              </w:rPr>
            </w:pPr>
          </w:p>
        </w:tc>
        <w:tc>
          <w:tcPr>
            <w:tcW w:w="676" w:type="dxa"/>
            <w:vAlign w:val="bottom"/>
          </w:tcPr>
          <w:p w:rsidR="00B839A2" w:rsidRPr="002F440D" w:rsidRDefault="00B839A2" w:rsidP="00A30202">
            <w:pPr>
              <w:spacing w:line="240" w:lineRule="atLeast"/>
              <w:jc w:val="right"/>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r w:rsidRPr="002F440D">
              <w:rPr>
                <w:rFonts w:ascii="Arial" w:hAnsi="Arial"/>
                <w:i/>
                <w:color w:val="0000FF"/>
                <w:sz w:val="18"/>
                <w:lang w:val="fr-BE"/>
              </w:rPr>
              <w:t>"A.R. 11.9.2016" (en vigueur 1.11.2016)</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r w:rsidRPr="002F440D">
              <w:rPr>
                <w:rFonts w:ascii="Arial" w:hAnsi="Arial"/>
                <w:color w:val="0000FF"/>
                <w:lang w:val="fr-FR"/>
              </w:rPr>
              <w:t>"</w:t>
            </w: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color w:val="0000FF"/>
                <w:lang w:val="fr-FR"/>
              </w:rPr>
            </w:pPr>
            <w:r w:rsidRPr="002F440D">
              <w:rPr>
                <w:rFonts w:ascii="Arial" w:hAnsi="Arial" w:cs="Arial"/>
                <w:noProof/>
                <w:color w:val="0000FF"/>
                <w:spacing w:val="-3"/>
                <w:lang w:val="fr-BE"/>
              </w:rPr>
              <w:t>587775</w:t>
            </w:r>
          </w:p>
        </w:tc>
        <w:tc>
          <w:tcPr>
            <w:tcW w:w="862" w:type="dxa"/>
          </w:tcPr>
          <w:p w:rsidR="003A0937" w:rsidRPr="002F440D" w:rsidRDefault="003A0937" w:rsidP="00524610">
            <w:pPr>
              <w:spacing w:line="240" w:lineRule="atLeast"/>
              <w:jc w:val="both"/>
              <w:rPr>
                <w:rFonts w:ascii="Arial" w:hAnsi="Arial" w:cs="Arial"/>
                <w:color w:val="0000FF"/>
                <w:lang w:val="fr-FR"/>
              </w:rPr>
            </w:pPr>
            <w:r w:rsidRPr="002F440D">
              <w:rPr>
                <w:rFonts w:ascii="Arial" w:hAnsi="Arial" w:cs="Arial"/>
                <w:noProof/>
                <w:color w:val="0000FF"/>
                <w:spacing w:val="-3"/>
                <w:lang w:val="fr-BE"/>
              </w:rPr>
              <w:t>587786</w:t>
            </w:r>
          </w:p>
        </w:tc>
        <w:tc>
          <w:tcPr>
            <w:tcW w:w="5497" w:type="dxa"/>
            <w:gridSpan w:val="2"/>
          </w:tcPr>
          <w:p w:rsidR="003A0937" w:rsidRPr="002F440D" w:rsidRDefault="00AF14D1" w:rsidP="003A0937">
            <w:pPr>
              <w:tabs>
                <w:tab w:val="left" w:leader="dot" w:pos="3969"/>
              </w:tabs>
              <w:jc w:val="both"/>
              <w:rPr>
                <w:rFonts w:ascii="Arial" w:hAnsi="Arial" w:cs="Arial"/>
                <w:color w:val="0000FF"/>
                <w:lang w:val="fr-FR"/>
              </w:rPr>
            </w:pPr>
            <w:r w:rsidRPr="002F440D">
              <w:rPr>
                <w:rFonts w:ascii="Arial" w:hAnsi="Arial" w:cs="Arial"/>
                <w:color w:val="0000FF"/>
                <w:lang w:val="fr-BE" w:eastAsia="nl-BE"/>
              </w:rPr>
              <w:t>Détermination d'autres antigènes d'érythrocytes que ABO et Rh au moyen d'une méthode de biologie moléculaire, minimum 14 antigènes</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B</w:t>
            </w: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4500</w:t>
            </w: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r w:rsidRPr="002F440D">
              <w:rPr>
                <w:rFonts w:ascii="Arial" w:hAnsi="Arial" w:cs="Arial"/>
                <w:color w:val="0000FF"/>
              </w:rPr>
              <w:t>(Maximum 1) (</w:t>
            </w:r>
            <w:proofErr w:type="spellStart"/>
            <w:r w:rsidRPr="002F440D">
              <w:rPr>
                <w:rFonts w:ascii="Arial" w:hAnsi="Arial" w:cs="Arial"/>
                <w:color w:val="0000FF"/>
              </w:rPr>
              <w:t>Règle</w:t>
            </w:r>
            <w:proofErr w:type="spellEnd"/>
            <w:r w:rsidRPr="002F440D">
              <w:rPr>
                <w:rFonts w:ascii="Arial" w:hAnsi="Arial" w:cs="Arial"/>
                <w:color w:val="0000FF"/>
              </w:rPr>
              <w:t xml:space="preserve"> </w:t>
            </w:r>
            <w:proofErr w:type="spellStart"/>
            <w:r w:rsidRPr="002F440D">
              <w:rPr>
                <w:rFonts w:ascii="Arial" w:hAnsi="Arial" w:cs="Arial"/>
                <w:color w:val="0000FF"/>
              </w:rPr>
              <w:t>diagnostique</w:t>
            </w:r>
            <w:proofErr w:type="spellEnd"/>
            <w:r w:rsidRPr="002F440D">
              <w:rPr>
                <w:rFonts w:ascii="Arial" w:hAnsi="Arial" w:cs="Arial"/>
                <w:color w:val="0000FF"/>
              </w:rPr>
              <w:t xml:space="preserve"> 15)</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color w:val="0000FF"/>
                <w:lang w:val="fr-FR"/>
              </w:rPr>
            </w:pPr>
            <w:r w:rsidRPr="002F440D">
              <w:rPr>
                <w:rFonts w:ascii="Arial" w:hAnsi="Arial" w:cs="Arial"/>
                <w:noProof/>
                <w:color w:val="0000FF"/>
                <w:spacing w:val="-3"/>
                <w:lang w:val="fr-BE"/>
              </w:rPr>
              <w:t>587790</w:t>
            </w:r>
          </w:p>
        </w:tc>
        <w:tc>
          <w:tcPr>
            <w:tcW w:w="862" w:type="dxa"/>
          </w:tcPr>
          <w:p w:rsidR="003A0937" w:rsidRPr="002F440D" w:rsidRDefault="003A0937" w:rsidP="00524610">
            <w:pPr>
              <w:spacing w:line="240" w:lineRule="atLeast"/>
              <w:jc w:val="both"/>
              <w:rPr>
                <w:rFonts w:ascii="Arial" w:hAnsi="Arial" w:cs="Arial"/>
                <w:color w:val="0000FF"/>
                <w:lang w:val="fr-FR"/>
              </w:rPr>
            </w:pPr>
            <w:r w:rsidRPr="002F440D">
              <w:rPr>
                <w:rFonts w:ascii="Arial" w:hAnsi="Arial" w:cs="Arial"/>
                <w:noProof/>
                <w:color w:val="0000FF"/>
                <w:spacing w:val="-3"/>
                <w:lang w:val="fr-BE"/>
              </w:rPr>
              <w:t>587801</w:t>
            </w:r>
          </w:p>
        </w:tc>
        <w:tc>
          <w:tcPr>
            <w:tcW w:w="5497" w:type="dxa"/>
            <w:gridSpan w:val="2"/>
          </w:tcPr>
          <w:p w:rsidR="003A0937" w:rsidRPr="002F440D" w:rsidRDefault="00AF14D1" w:rsidP="003A0937">
            <w:pPr>
              <w:spacing w:line="240" w:lineRule="atLeast"/>
              <w:jc w:val="both"/>
              <w:rPr>
                <w:rFonts w:ascii="Arial" w:hAnsi="Arial" w:cs="Arial"/>
                <w:color w:val="0000FF"/>
                <w:lang w:val="fr-FR"/>
              </w:rPr>
            </w:pPr>
            <w:r w:rsidRPr="002F440D">
              <w:rPr>
                <w:rFonts w:ascii="Arial" w:hAnsi="Arial" w:cs="Arial"/>
                <w:color w:val="0000FF"/>
                <w:lang w:val="fr-BE" w:eastAsia="nl-BE"/>
              </w:rPr>
              <w:t>Détermination d'un D faible au moyen d'une méthode de biologie moléculaire</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B</w:t>
            </w: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2500</w:t>
            </w: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r w:rsidRPr="002F440D">
              <w:rPr>
                <w:rFonts w:ascii="Arial" w:hAnsi="Arial" w:cs="Arial"/>
                <w:color w:val="0000FF"/>
              </w:rPr>
              <w:t>(Maximum 1) (</w:t>
            </w:r>
            <w:proofErr w:type="spellStart"/>
            <w:r w:rsidRPr="002F440D">
              <w:rPr>
                <w:rFonts w:ascii="Arial" w:hAnsi="Arial" w:cs="Arial"/>
                <w:color w:val="0000FF"/>
              </w:rPr>
              <w:t>Règle</w:t>
            </w:r>
            <w:proofErr w:type="spellEnd"/>
            <w:r w:rsidRPr="002F440D">
              <w:rPr>
                <w:rFonts w:ascii="Arial" w:hAnsi="Arial" w:cs="Arial"/>
                <w:color w:val="0000FF"/>
              </w:rPr>
              <w:t xml:space="preserve"> </w:t>
            </w:r>
            <w:proofErr w:type="spellStart"/>
            <w:r w:rsidRPr="002F440D">
              <w:rPr>
                <w:rFonts w:ascii="Arial" w:hAnsi="Arial" w:cs="Arial"/>
                <w:color w:val="0000FF"/>
              </w:rPr>
              <w:t>diagnostique</w:t>
            </w:r>
            <w:proofErr w:type="spellEnd"/>
            <w:r w:rsidRPr="002F440D">
              <w:rPr>
                <w:rFonts w:ascii="Arial" w:hAnsi="Arial" w:cs="Arial"/>
                <w:color w:val="0000FF"/>
              </w:rPr>
              <w:t xml:space="preserve"> 16)</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color w:val="0000FF"/>
                <w:lang w:val="fr-FR"/>
              </w:rPr>
            </w:pPr>
            <w:r w:rsidRPr="002F440D">
              <w:rPr>
                <w:rFonts w:ascii="Arial" w:hAnsi="Arial" w:cs="Arial"/>
                <w:noProof/>
                <w:color w:val="0000FF"/>
                <w:spacing w:val="-3"/>
                <w:lang w:val="fr-BE"/>
              </w:rPr>
              <w:t>587812</w:t>
            </w:r>
          </w:p>
        </w:tc>
        <w:tc>
          <w:tcPr>
            <w:tcW w:w="862" w:type="dxa"/>
          </w:tcPr>
          <w:p w:rsidR="003A0937" w:rsidRPr="002F440D" w:rsidRDefault="003A0937" w:rsidP="00524610">
            <w:pPr>
              <w:spacing w:line="240" w:lineRule="atLeast"/>
              <w:jc w:val="both"/>
              <w:rPr>
                <w:rFonts w:ascii="Arial" w:hAnsi="Arial" w:cs="Arial"/>
                <w:color w:val="0000FF"/>
                <w:lang w:val="fr-FR"/>
              </w:rPr>
            </w:pPr>
            <w:r w:rsidRPr="002F440D">
              <w:rPr>
                <w:rFonts w:ascii="Arial" w:hAnsi="Arial" w:cs="Arial"/>
                <w:noProof/>
                <w:color w:val="0000FF"/>
                <w:spacing w:val="-3"/>
                <w:lang w:val="fr-BE"/>
              </w:rPr>
              <w:t>587823</w:t>
            </w:r>
          </w:p>
        </w:tc>
        <w:tc>
          <w:tcPr>
            <w:tcW w:w="5497" w:type="dxa"/>
            <w:gridSpan w:val="2"/>
          </w:tcPr>
          <w:p w:rsidR="003A0937" w:rsidRPr="002F440D" w:rsidRDefault="00AF14D1" w:rsidP="003A0937">
            <w:pPr>
              <w:spacing w:line="240" w:lineRule="atLeast"/>
              <w:jc w:val="both"/>
              <w:rPr>
                <w:rFonts w:ascii="Arial" w:hAnsi="Arial" w:cs="Arial"/>
                <w:color w:val="0000FF"/>
                <w:lang w:val="fr-FR"/>
              </w:rPr>
            </w:pPr>
            <w:r w:rsidRPr="002F440D">
              <w:rPr>
                <w:rFonts w:ascii="Arial" w:hAnsi="Arial" w:cs="Arial"/>
                <w:color w:val="0000FF"/>
                <w:lang w:val="fr-BE" w:eastAsia="nl-BE"/>
              </w:rPr>
              <w:t>Détermination d'un D variant au moyen d'une méthode de biologie moléculaire</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B</w:t>
            </w: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3000</w:t>
            </w: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r w:rsidRPr="002F440D">
              <w:rPr>
                <w:rFonts w:ascii="Arial" w:hAnsi="Arial" w:cs="Arial"/>
                <w:color w:val="0000FF"/>
              </w:rPr>
              <w:t>(Maximum 1) (</w:t>
            </w:r>
            <w:proofErr w:type="spellStart"/>
            <w:r w:rsidRPr="002F440D">
              <w:rPr>
                <w:rFonts w:ascii="Arial" w:hAnsi="Arial" w:cs="Arial"/>
                <w:color w:val="0000FF"/>
              </w:rPr>
              <w:t>Règle</w:t>
            </w:r>
            <w:proofErr w:type="spellEnd"/>
            <w:r w:rsidRPr="002F440D">
              <w:rPr>
                <w:rFonts w:ascii="Arial" w:hAnsi="Arial" w:cs="Arial"/>
                <w:color w:val="0000FF"/>
              </w:rPr>
              <w:t xml:space="preserve"> </w:t>
            </w:r>
            <w:proofErr w:type="spellStart"/>
            <w:r w:rsidRPr="002F440D">
              <w:rPr>
                <w:rFonts w:ascii="Arial" w:hAnsi="Arial" w:cs="Arial"/>
                <w:color w:val="0000FF"/>
              </w:rPr>
              <w:t>diagnostique</w:t>
            </w:r>
            <w:proofErr w:type="spellEnd"/>
            <w:r w:rsidRPr="002F440D">
              <w:rPr>
                <w:rFonts w:ascii="Arial" w:hAnsi="Arial" w:cs="Arial"/>
                <w:color w:val="0000FF"/>
              </w:rPr>
              <w:t xml:space="preserve"> 17)</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524610">
            <w:pPr>
              <w:spacing w:line="240" w:lineRule="atLeast"/>
              <w:jc w:val="both"/>
              <w:rPr>
                <w:rFonts w:ascii="Arial" w:hAnsi="Arial" w:cs="Arial"/>
                <w:color w:val="0000FF"/>
                <w:lang w:val="fr-FR"/>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color w:val="0000FF"/>
                <w:lang w:val="fr-FR"/>
              </w:rPr>
            </w:pPr>
            <w:r w:rsidRPr="002F440D">
              <w:rPr>
                <w:rFonts w:ascii="Arial" w:hAnsi="Arial" w:cs="Arial"/>
                <w:noProof/>
                <w:color w:val="0000FF"/>
                <w:spacing w:val="-3"/>
                <w:lang w:val="fr-BE"/>
              </w:rPr>
              <w:t>587834</w:t>
            </w:r>
          </w:p>
        </w:tc>
        <w:tc>
          <w:tcPr>
            <w:tcW w:w="862" w:type="dxa"/>
          </w:tcPr>
          <w:p w:rsidR="003A0937" w:rsidRPr="002F440D" w:rsidRDefault="003A0937" w:rsidP="00524610">
            <w:pPr>
              <w:spacing w:line="240" w:lineRule="atLeast"/>
              <w:jc w:val="both"/>
              <w:rPr>
                <w:rFonts w:ascii="Arial" w:hAnsi="Arial" w:cs="Arial"/>
                <w:color w:val="0000FF"/>
                <w:lang w:val="fr-FR"/>
              </w:rPr>
            </w:pPr>
            <w:r w:rsidRPr="002F440D">
              <w:rPr>
                <w:rFonts w:ascii="Arial" w:hAnsi="Arial" w:cs="Arial"/>
                <w:noProof/>
                <w:color w:val="0000FF"/>
                <w:spacing w:val="-3"/>
                <w:lang w:val="fr-BE"/>
              </w:rPr>
              <w:t>587845</w:t>
            </w:r>
          </w:p>
        </w:tc>
        <w:tc>
          <w:tcPr>
            <w:tcW w:w="5497" w:type="dxa"/>
            <w:gridSpan w:val="2"/>
          </w:tcPr>
          <w:p w:rsidR="003A0937" w:rsidRPr="002F440D" w:rsidRDefault="00AF14D1" w:rsidP="003A0937">
            <w:pPr>
              <w:spacing w:line="240" w:lineRule="atLeast"/>
              <w:jc w:val="both"/>
              <w:rPr>
                <w:rFonts w:ascii="Arial" w:hAnsi="Arial" w:cs="Arial"/>
                <w:color w:val="0000FF"/>
                <w:lang w:val="fr-FR"/>
              </w:rPr>
            </w:pPr>
            <w:r w:rsidRPr="002F440D">
              <w:rPr>
                <w:rFonts w:ascii="Arial" w:hAnsi="Arial" w:cs="Arial"/>
                <w:color w:val="0000FF"/>
                <w:lang w:val="fr-BE" w:eastAsia="nl-BE"/>
              </w:rPr>
              <w:t>Détermination du statut d'</w:t>
            </w:r>
            <w:proofErr w:type="spellStart"/>
            <w:r w:rsidRPr="002F440D">
              <w:rPr>
                <w:rFonts w:ascii="Arial" w:hAnsi="Arial" w:cs="Arial"/>
                <w:color w:val="0000FF"/>
                <w:lang w:val="fr-BE" w:eastAsia="nl-BE"/>
              </w:rPr>
              <w:t>hypermutation</w:t>
            </w:r>
            <w:proofErr w:type="spellEnd"/>
            <w:r w:rsidRPr="002F440D">
              <w:rPr>
                <w:rFonts w:ascii="Arial" w:hAnsi="Arial" w:cs="Arial"/>
                <w:color w:val="0000FF"/>
                <w:lang w:val="fr-BE" w:eastAsia="nl-BE"/>
              </w:rPr>
              <w:t xml:space="preserve"> et de l'usage VH du gène producteur des chaînes lourdes d'immunoglobulines dans la phase d'investigation diagnostique d'une leucémie lymphoïde chronique</w:t>
            </w:r>
          </w:p>
        </w:tc>
        <w:tc>
          <w:tcPr>
            <w:tcW w:w="579" w:type="dxa"/>
            <w:vAlign w:val="bottom"/>
          </w:tcPr>
          <w:p w:rsidR="003A0937" w:rsidRPr="002F440D" w:rsidRDefault="003A0937" w:rsidP="003A0937">
            <w:pPr>
              <w:spacing w:line="240" w:lineRule="atLeast"/>
              <w:jc w:val="right"/>
              <w:rPr>
                <w:rFonts w:ascii="Arial" w:hAnsi="Arial" w:cs="Arial"/>
                <w:color w:val="0000FF"/>
                <w:lang w:val="fr-FR"/>
              </w:rPr>
            </w:pPr>
            <w:r w:rsidRPr="002F440D">
              <w:rPr>
                <w:rFonts w:ascii="Arial" w:hAnsi="Arial" w:cs="Arial"/>
                <w:noProof/>
                <w:color w:val="0000FF"/>
                <w:lang w:val="fr-BE"/>
              </w:rPr>
              <w:t xml:space="preserve">B </w:t>
            </w: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8000</w:t>
            </w: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7378D8">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3A0937" w:rsidP="008D6011">
            <w:pPr>
              <w:spacing w:line="240" w:lineRule="atLeast"/>
              <w:jc w:val="both"/>
              <w:rPr>
                <w:rFonts w:ascii="Arial" w:hAnsi="Arial" w:cs="Arial"/>
                <w:color w:val="0000FF"/>
                <w:lang w:val="fr-BE"/>
              </w:rPr>
            </w:pPr>
            <w:r w:rsidRPr="002F440D">
              <w:rPr>
                <w:rFonts w:ascii="Arial" w:hAnsi="Arial" w:cs="Arial"/>
                <w:color w:val="0000FF"/>
                <w:lang w:val="fr-BE"/>
              </w:rPr>
              <w:t>(Maximum 1) (Règle de cumul 2) (Règle diagnostique 18)</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7378D8">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4F3CC3" w:rsidRPr="007378D8">
        <w:trPr>
          <w:cantSplit/>
        </w:trPr>
        <w:tc>
          <w:tcPr>
            <w:tcW w:w="289" w:type="dxa"/>
          </w:tcPr>
          <w:p w:rsidR="004F3CC3" w:rsidRPr="002F440D" w:rsidRDefault="004F3CC3" w:rsidP="00FF0076">
            <w:pPr>
              <w:spacing w:line="240" w:lineRule="atLeast"/>
              <w:jc w:val="both"/>
              <w:rPr>
                <w:rFonts w:ascii="Arial" w:hAnsi="Arial" w:cs="Arial"/>
                <w:color w:val="0000FF"/>
                <w:lang w:val="fr-FR"/>
              </w:rPr>
            </w:pPr>
          </w:p>
        </w:tc>
        <w:tc>
          <w:tcPr>
            <w:tcW w:w="578" w:type="dxa"/>
          </w:tcPr>
          <w:p w:rsidR="004F3CC3" w:rsidRPr="002F440D" w:rsidRDefault="004F3CC3" w:rsidP="00524610">
            <w:pPr>
              <w:spacing w:line="240" w:lineRule="atLeast"/>
              <w:jc w:val="both"/>
              <w:rPr>
                <w:rFonts w:ascii="Arial" w:hAnsi="Arial" w:cs="Arial"/>
                <w:color w:val="0000FF"/>
                <w:lang w:val="fr-FR"/>
              </w:rPr>
            </w:pPr>
          </w:p>
        </w:tc>
        <w:tc>
          <w:tcPr>
            <w:tcW w:w="862" w:type="dxa"/>
          </w:tcPr>
          <w:p w:rsidR="004F3CC3" w:rsidRPr="002F440D" w:rsidRDefault="004F3CC3" w:rsidP="003A0937">
            <w:pPr>
              <w:spacing w:line="240" w:lineRule="atLeast"/>
              <w:jc w:val="both"/>
              <w:rPr>
                <w:rFonts w:ascii="Arial" w:hAnsi="Arial" w:cs="Arial"/>
                <w:noProof/>
                <w:color w:val="0000FF"/>
                <w:spacing w:val="-3"/>
                <w:lang w:val="fr-BE"/>
              </w:rPr>
            </w:pPr>
          </w:p>
        </w:tc>
        <w:tc>
          <w:tcPr>
            <w:tcW w:w="862" w:type="dxa"/>
          </w:tcPr>
          <w:p w:rsidR="004F3CC3" w:rsidRPr="002F440D" w:rsidRDefault="004F3CC3" w:rsidP="00524610">
            <w:pPr>
              <w:spacing w:line="240" w:lineRule="atLeast"/>
              <w:jc w:val="both"/>
              <w:rPr>
                <w:rFonts w:ascii="Arial" w:hAnsi="Arial" w:cs="Arial"/>
                <w:noProof/>
                <w:color w:val="0000FF"/>
                <w:spacing w:val="-3"/>
                <w:lang w:val="fr-BE"/>
              </w:rPr>
            </w:pPr>
          </w:p>
        </w:tc>
        <w:tc>
          <w:tcPr>
            <w:tcW w:w="5497" w:type="dxa"/>
            <w:gridSpan w:val="2"/>
          </w:tcPr>
          <w:p w:rsidR="004F3CC3" w:rsidRPr="002F440D" w:rsidRDefault="004F3CC3" w:rsidP="008D6011">
            <w:pPr>
              <w:spacing w:line="240" w:lineRule="atLeast"/>
              <w:jc w:val="both"/>
              <w:rPr>
                <w:rFonts w:ascii="Arial" w:hAnsi="Arial" w:cs="Arial"/>
                <w:color w:val="0000FF"/>
                <w:lang w:val="fr-FR"/>
              </w:rPr>
            </w:pPr>
          </w:p>
        </w:tc>
        <w:tc>
          <w:tcPr>
            <w:tcW w:w="579" w:type="dxa"/>
            <w:vAlign w:val="bottom"/>
          </w:tcPr>
          <w:p w:rsidR="004F3CC3" w:rsidRPr="002F440D" w:rsidRDefault="004F3CC3" w:rsidP="00A30202">
            <w:pPr>
              <w:spacing w:line="240" w:lineRule="atLeast"/>
              <w:jc w:val="right"/>
              <w:rPr>
                <w:rFonts w:ascii="Arial" w:hAnsi="Arial" w:cs="Arial"/>
                <w:color w:val="0000FF"/>
                <w:lang w:val="fr-FR"/>
              </w:rPr>
            </w:pPr>
          </w:p>
        </w:tc>
        <w:tc>
          <w:tcPr>
            <w:tcW w:w="676" w:type="dxa"/>
            <w:vAlign w:val="bottom"/>
          </w:tcPr>
          <w:p w:rsidR="004F3CC3" w:rsidRPr="002F440D" w:rsidRDefault="004F3CC3" w:rsidP="00A30202">
            <w:pPr>
              <w:spacing w:line="240" w:lineRule="atLeast"/>
              <w:jc w:val="right"/>
              <w:rPr>
                <w:rFonts w:ascii="Arial" w:hAnsi="Arial" w:cs="Arial"/>
                <w:color w:val="0000FF"/>
                <w:lang w:val="fr-FR"/>
              </w:rPr>
            </w:pPr>
          </w:p>
        </w:tc>
        <w:tc>
          <w:tcPr>
            <w:tcW w:w="289" w:type="dxa"/>
            <w:vAlign w:val="bottom"/>
          </w:tcPr>
          <w:p w:rsidR="004F3CC3" w:rsidRPr="002F440D" w:rsidRDefault="004F3CC3"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r w:rsidRPr="002F440D">
              <w:rPr>
                <w:rFonts w:ascii="Arial" w:hAnsi="Arial" w:cs="Arial"/>
                <w:noProof/>
                <w:color w:val="0000FF"/>
                <w:spacing w:val="-3"/>
                <w:lang w:val="fr-BE"/>
              </w:rPr>
              <w:t>587856</w:t>
            </w: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r w:rsidRPr="002F440D">
              <w:rPr>
                <w:rFonts w:ascii="Arial" w:hAnsi="Arial" w:cs="Arial"/>
                <w:noProof/>
                <w:color w:val="0000FF"/>
                <w:spacing w:val="-3"/>
                <w:lang w:val="fr-BE"/>
              </w:rPr>
              <w:t>587860</w:t>
            </w:r>
          </w:p>
        </w:tc>
        <w:tc>
          <w:tcPr>
            <w:tcW w:w="5497" w:type="dxa"/>
            <w:gridSpan w:val="2"/>
          </w:tcPr>
          <w:p w:rsidR="003A0937" w:rsidRPr="002F440D" w:rsidRDefault="00AF14D1" w:rsidP="003A0937">
            <w:pPr>
              <w:spacing w:line="240" w:lineRule="atLeast"/>
              <w:jc w:val="both"/>
              <w:rPr>
                <w:rFonts w:ascii="Arial" w:hAnsi="Arial" w:cs="Arial"/>
                <w:color w:val="0000FF"/>
                <w:lang w:val="fr-FR"/>
              </w:rPr>
            </w:pPr>
            <w:r w:rsidRPr="002F440D">
              <w:rPr>
                <w:rFonts w:ascii="Arial" w:hAnsi="Arial" w:cs="Arial"/>
                <w:color w:val="0000FF"/>
                <w:lang w:val="fr-BE" w:eastAsia="nl-BE"/>
              </w:rPr>
              <w:t>Suivi du statut chimérique des cellules T sélectionnées après une transplantation allogène de cellules souches au moyen d'une méthode de biologie moléculaire</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B</w:t>
            </w: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noProof/>
                <w:color w:val="0000FF"/>
                <w:lang w:val="fr-BE"/>
              </w:rPr>
              <w:t>5000</w:t>
            </w: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7378D8">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3A0937" w:rsidP="008D6011">
            <w:pPr>
              <w:spacing w:line="240" w:lineRule="atLeast"/>
              <w:jc w:val="both"/>
              <w:rPr>
                <w:rFonts w:ascii="Arial" w:hAnsi="Arial" w:cs="Arial"/>
                <w:color w:val="0000FF"/>
                <w:lang w:val="fr-BE"/>
              </w:rPr>
            </w:pPr>
            <w:r w:rsidRPr="002F440D">
              <w:rPr>
                <w:rFonts w:ascii="Arial" w:hAnsi="Arial" w:cs="Arial"/>
                <w:color w:val="0000FF"/>
                <w:lang w:val="fr-BE"/>
              </w:rPr>
              <w:t>(Maximum 1) (Règle de cumul 3) (Règle diagnostique 11)</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7378D8">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r w:rsidRPr="002F440D">
              <w:rPr>
                <w:rFonts w:ascii="Arial" w:hAnsi="Arial" w:cs="Arial"/>
                <w:noProof/>
                <w:color w:val="0000FF"/>
                <w:spacing w:val="-3"/>
                <w:lang w:val="fr-BE"/>
              </w:rPr>
              <w:t>587871</w:t>
            </w: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r w:rsidRPr="002F440D">
              <w:rPr>
                <w:rFonts w:ascii="Arial" w:hAnsi="Arial" w:cs="Arial"/>
                <w:noProof/>
                <w:color w:val="0000FF"/>
                <w:spacing w:val="-3"/>
                <w:lang w:val="fr-BE"/>
              </w:rPr>
              <w:t>587882</w:t>
            </w:r>
          </w:p>
        </w:tc>
        <w:tc>
          <w:tcPr>
            <w:tcW w:w="5497" w:type="dxa"/>
            <w:gridSpan w:val="2"/>
          </w:tcPr>
          <w:p w:rsidR="003A0937" w:rsidRPr="002F440D" w:rsidRDefault="00AF14D1" w:rsidP="003A0937">
            <w:pPr>
              <w:spacing w:line="240" w:lineRule="atLeast"/>
              <w:jc w:val="both"/>
              <w:rPr>
                <w:rFonts w:ascii="Arial" w:hAnsi="Arial" w:cs="Arial"/>
                <w:color w:val="0000FF"/>
                <w:lang w:val="fr-BE"/>
              </w:rPr>
            </w:pPr>
            <w:r w:rsidRPr="002F440D">
              <w:rPr>
                <w:rFonts w:ascii="Arial" w:hAnsi="Arial" w:cs="Arial"/>
                <w:color w:val="0000FF"/>
                <w:lang w:val="fr-BE" w:eastAsia="nl-BE"/>
              </w:rPr>
              <w:t xml:space="preserve">Dépistage d'anomalies géniques </w:t>
            </w:r>
            <w:proofErr w:type="spellStart"/>
            <w:r w:rsidRPr="002F440D">
              <w:rPr>
                <w:rFonts w:ascii="Arial" w:hAnsi="Arial" w:cs="Arial"/>
                <w:color w:val="0000FF"/>
                <w:lang w:val="fr-BE" w:eastAsia="nl-BE"/>
              </w:rPr>
              <w:t>sub</w:t>
            </w:r>
            <w:proofErr w:type="spellEnd"/>
            <w:r w:rsidRPr="002F440D">
              <w:rPr>
                <w:rFonts w:ascii="Arial" w:hAnsi="Arial" w:cs="Arial"/>
                <w:color w:val="0000FF"/>
                <w:lang w:val="fr-BE" w:eastAsia="nl-BE"/>
              </w:rPr>
              <w:t xml:space="preserve">-microscopiques au moyen d'une méthode de biologie moléculaire complexe </w:t>
            </w:r>
            <w:proofErr w:type="spellStart"/>
            <w:r w:rsidRPr="002F440D">
              <w:rPr>
                <w:rFonts w:ascii="Arial" w:hAnsi="Arial" w:cs="Arial"/>
                <w:color w:val="0000FF"/>
                <w:lang w:val="fr-BE" w:eastAsia="nl-BE"/>
              </w:rPr>
              <w:t>pangénomique</w:t>
            </w:r>
            <w:proofErr w:type="spellEnd"/>
            <w:r w:rsidRPr="002F440D">
              <w:rPr>
                <w:rFonts w:ascii="Arial" w:hAnsi="Arial" w:cs="Arial"/>
                <w:color w:val="0000FF"/>
                <w:lang w:val="fr-BE" w:eastAsia="nl-BE"/>
              </w:rPr>
              <w:t xml:space="preserve"> dans la phase d'investigation diagnostique d'une leucémie lymphoïde chronique ou d'un myélome multiple</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color w:val="0000FF"/>
                <w:lang w:val="fr-BE"/>
              </w:rPr>
              <w:t>B</w:t>
            </w: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color w:val="0000FF"/>
                <w:lang w:val="fr-BE"/>
              </w:rPr>
              <w:t>20000</w:t>
            </w: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r w:rsidRPr="002F440D">
              <w:rPr>
                <w:rFonts w:ascii="Arial" w:hAnsi="Arial" w:cs="Arial"/>
                <w:color w:val="0000FF"/>
              </w:rPr>
              <w:t>(Maximum 1) (</w:t>
            </w:r>
            <w:proofErr w:type="spellStart"/>
            <w:r w:rsidRPr="002F440D">
              <w:rPr>
                <w:rFonts w:ascii="Arial" w:hAnsi="Arial" w:cs="Arial"/>
                <w:color w:val="0000FF"/>
              </w:rPr>
              <w:t>Règle</w:t>
            </w:r>
            <w:proofErr w:type="spellEnd"/>
            <w:r w:rsidRPr="002F440D">
              <w:rPr>
                <w:rFonts w:ascii="Arial" w:hAnsi="Arial" w:cs="Arial"/>
                <w:color w:val="0000FF"/>
              </w:rPr>
              <w:t xml:space="preserve"> </w:t>
            </w:r>
            <w:proofErr w:type="spellStart"/>
            <w:r w:rsidRPr="002F440D">
              <w:rPr>
                <w:rFonts w:ascii="Arial" w:hAnsi="Arial" w:cs="Arial"/>
                <w:color w:val="0000FF"/>
              </w:rPr>
              <w:t>diagnostique</w:t>
            </w:r>
            <w:proofErr w:type="spellEnd"/>
            <w:r w:rsidRPr="002F440D">
              <w:rPr>
                <w:rFonts w:ascii="Arial" w:hAnsi="Arial" w:cs="Arial"/>
                <w:color w:val="0000FF"/>
              </w:rPr>
              <w:t xml:space="preserve"> 19)</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9E2D2F" w:rsidP="009E2D2F">
            <w:pPr>
              <w:spacing w:line="240" w:lineRule="atLeast"/>
              <w:jc w:val="both"/>
              <w:rPr>
                <w:rFonts w:ascii="Arial" w:hAnsi="Arial" w:cs="Arial"/>
                <w:noProof/>
                <w:color w:val="0000FF"/>
                <w:spacing w:val="-3"/>
                <w:lang w:val="fr-BE"/>
              </w:rPr>
            </w:pPr>
            <w:r w:rsidRPr="002F440D">
              <w:rPr>
                <w:rFonts w:ascii="Arial" w:hAnsi="Arial" w:cs="Arial"/>
                <w:noProof/>
                <w:color w:val="0000FF"/>
                <w:spacing w:val="-3"/>
                <w:lang w:val="fr-BE"/>
              </w:rPr>
              <w:t>587893</w:t>
            </w:r>
          </w:p>
        </w:tc>
        <w:tc>
          <w:tcPr>
            <w:tcW w:w="862" w:type="dxa"/>
          </w:tcPr>
          <w:p w:rsidR="003A0937" w:rsidRPr="002F440D" w:rsidRDefault="009E2D2F" w:rsidP="00524610">
            <w:pPr>
              <w:spacing w:line="240" w:lineRule="atLeast"/>
              <w:jc w:val="both"/>
              <w:rPr>
                <w:rFonts w:ascii="Arial" w:hAnsi="Arial" w:cs="Arial"/>
                <w:noProof/>
                <w:color w:val="0000FF"/>
                <w:spacing w:val="-3"/>
                <w:lang w:val="fr-BE"/>
              </w:rPr>
            </w:pPr>
            <w:r w:rsidRPr="002F440D">
              <w:rPr>
                <w:rFonts w:ascii="Arial" w:hAnsi="Arial" w:cs="Arial"/>
                <w:noProof/>
                <w:color w:val="0000FF"/>
                <w:spacing w:val="-3"/>
                <w:lang w:val="fr-BE"/>
              </w:rPr>
              <w:t>587904</w:t>
            </w:r>
          </w:p>
        </w:tc>
        <w:tc>
          <w:tcPr>
            <w:tcW w:w="5497" w:type="dxa"/>
            <w:gridSpan w:val="2"/>
          </w:tcPr>
          <w:p w:rsidR="003A0937" w:rsidRPr="002F440D" w:rsidRDefault="00AF14D1" w:rsidP="003A0937">
            <w:pPr>
              <w:spacing w:line="240" w:lineRule="atLeast"/>
              <w:jc w:val="both"/>
              <w:rPr>
                <w:rFonts w:ascii="Arial" w:hAnsi="Arial" w:cs="Arial"/>
                <w:color w:val="0000FF"/>
                <w:lang w:val="fr-BE"/>
              </w:rPr>
            </w:pPr>
            <w:r w:rsidRPr="002F440D">
              <w:rPr>
                <w:rFonts w:ascii="Arial" w:hAnsi="Arial" w:cs="Arial"/>
                <w:color w:val="0000FF"/>
                <w:lang w:val="fr-BE" w:eastAsia="nl-BE"/>
              </w:rPr>
              <w:t>Dépistage d'anomalies acquises chromosomiques ou géniques (à l'exception du réarrangement des gènes des immunoglobulines ou des gènes du récepteur des cellules T), au moyen d'une méthode de biologie moléculaire : dans la phase d'investigation diagnostique d'une leucémie myéloïde aiguë ou de l'anémie réfractaire avec excès de blastes (AREB-2)</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color w:val="0000FF"/>
                <w:lang w:val="fr-BE"/>
              </w:rPr>
              <w:t>B</w:t>
            </w: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r w:rsidRPr="002F440D">
              <w:rPr>
                <w:rFonts w:ascii="Arial" w:hAnsi="Arial" w:cs="Arial"/>
                <w:color w:val="0000FF"/>
                <w:lang w:val="fr-BE"/>
              </w:rPr>
              <w:t>3000</w:t>
            </w: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9E2D2F" w:rsidP="009E2D2F">
            <w:pPr>
              <w:spacing w:line="240" w:lineRule="atLeast"/>
              <w:jc w:val="both"/>
              <w:rPr>
                <w:rFonts w:ascii="Arial" w:hAnsi="Arial" w:cs="Arial"/>
                <w:color w:val="0000FF"/>
                <w:lang w:val="fr-FR"/>
              </w:rPr>
            </w:pPr>
            <w:r w:rsidRPr="002F440D">
              <w:rPr>
                <w:rFonts w:ascii="Arial" w:hAnsi="Arial" w:cs="Arial"/>
                <w:color w:val="0000FF"/>
              </w:rPr>
              <w:t>(Maximum 8) (</w:t>
            </w:r>
            <w:proofErr w:type="spellStart"/>
            <w:r w:rsidRPr="002F440D">
              <w:rPr>
                <w:rFonts w:ascii="Arial" w:hAnsi="Arial" w:cs="Arial"/>
                <w:color w:val="0000FF"/>
              </w:rPr>
              <w:t>Règle</w:t>
            </w:r>
            <w:proofErr w:type="spellEnd"/>
            <w:r w:rsidRPr="002F440D">
              <w:rPr>
                <w:rFonts w:ascii="Arial" w:hAnsi="Arial" w:cs="Arial"/>
                <w:color w:val="0000FF"/>
              </w:rPr>
              <w:t xml:space="preserve"> </w:t>
            </w:r>
            <w:proofErr w:type="spellStart"/>
            <w:r w:rsidRPr="002F440D">
              <w:rPr>
                <w:rFonts w:ascii="Arial" w:hAnsi="Arial" w:cs="Arial"/>
                <w:color w:val="0000FF"/>
              </w:rPr>
              <w:t>diagnostique</w:t>
            </w:r>
            <w:proofErr w:type="spellEnd"/>
            <w:r w:rsidRPr="002F440D">
              <w:rPr>
                <w:rFonts w:ascii="Arial" w:hAnsi="Arial" w:cs="Arial"/>
                <w:color w:val="0000FF"/>
              </w:rPr>
              <w:t xml:space="preserve"> 1, 20)</w:t>
            </w:r>
            <w:r w:rsidRPr="002F440D">
              <w:rPr>
                <w:rFonts w:ascii="Arial" w:hAnsi="Arial"/>
                <w:color w:val="0000FF"/>
                <w:lang w:val="fr-FR"/>
              </w:rPr>
              <w:t>"</w:t>
            </w: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3A0937" w:rsidRPr="002F440D" w:rsidRDefault="003A0937" w:rsidP="00FF0076">
            <w:pPr>
              <w:spacing w:line="240" w:lineRule="atLeast"/>
              <w:jc w:val="both"/>
              <w:rPr>
                <w:rFonts w:ascii="Arial" w:hAnsi="Arial" w:cs="Arial"/>
                <w:color w:val="0000FF"/>
                <w:lang w:val="fr-FR"/>
              </w:rPr>
            </w:pPr>
          </w:p>
        </w:tc>
        <w:tc>
          <w:tcPr>
            <w:tcW w:w="578" w:type="dxa"/>
          </w:tcPr>
          <w:p w:rsidR="003A0937" w:rsidRPr="002F440D" w:rsidRDefault="003A0937" w:rsidP="00524610">
            <w:pPr>
              <w:spacing w:line="240" w:lineRule="atLeast"/>
              <w:jc w:val="both"/>
              <w:rPr>
                <w:rFonts w:ascii="Arial" w:hAnsi="Arial" w:cs="Arial"/>
                <w:color w:val="0000FF"/>
                <w:lang w:val="fr-FR"/>
              </w:rPr>
            </w:pPr>
          </w:p>
        </w:tc>
        <w:tc>
          <w:tcPr>
            <w:tcW w:w="862" w:type="dxa"/>
          </w:tcPr>
          <w:p w:rsidR="003A0937" w:rsidRPr="002F440D" w:rsidRDefault="003A0937" w:rsidP="003A0937">
            <w:pPr>
              <w:spacing w:line="240" w:lineRule="atLeast"/>
              <w:jc w:val="both"/>
              <w:rPr>
                <w:rFonts w:ascii="Arial" w:hAnsi="Arial" w:cs="Arial"/>
                <w:noProof/>
                <w:color w:val="0000FF"/>
                <w:spacing w:val="-3"/>
                <w:lang w:val="fr-BE"/>
              </w:rPr>
            </w:pPr>
          </w:p>
        </w:tc>
        <w:tc>
          <w:tcPr>
            <w:tcW w:w="862" w:type="dxa"/>
          </w:tcPr>
          <w:p w:rsidR="003A0937" w:rsidRPr="002F440D" w:rsidRDefault="003A0937" w:rsidP="00524610">
            <w:pPr>
              <w:spacing w:line="240" w:lineRule="atLeast"/>
              <w:jc w:val="both"/>
              <w:rPr>
                <w:rFonts w:ascii="Arial" w:hAnsi="Arial" w:cs="Arial"/>
                <w:noProof/>
                <w:color w:val="0000FF"/>
                <w:spacing w:val="-3"/>
                <w:lang w:val="fr-BE"/>
              </w:rPr>
            </w:pPr>
          </w:p>
        </w:tc>
        <w:tc>
          <w:tcPr>
            <w:tcW w:w="5497" w:type="dxa"/>
            <w:gridSpan w:val="2"/>
          </w:tcPr>
          <w:p w:rsidR="003A0937" w:rsidRPr="002F440D" w:rsidRDefault="003A0937" w:rsidP="008D6011">
            <w:pPr>
              <w:spacing w:line="240" w:lineRule="atLeast"/>
              <w:jc w:val="both"/>
              <w:rPr>
                <w:rFonts w:ascii="Arial" w:hAnsi="Arial" w:cs="Arial"/>
                <w:color w:val="0000FF"/>
                <w:lang w:val="fr-FR"/>
              </w:rPr>
            </w:pPr>
          </w:p>
        </w:tc>
        <w:tc>
          <w:tcPr>
            <w:tcW w:w="579" w:type="dxa"/>
            <w:vAlign w:val="bottom"/>
          </w:tcPr>
          <w:p w:rsidR="003A0937" w:rsidRPr="002F440D" w:rsidRDefault="003A0937" w:rsidP="00A30202">
            <w:pPr>
              <w:spacing w:line="240" w:lineRule="atLeast"/>
              <w:jc w:val="right"/>
              <w:rPr>
                <w:rFonts w:ascii="Arial" w:hAnsi="Arial" w:cs="Arial"/>
                <w:color w:val="0000FF"/>
                <w:lang w:val="fr-FR"/>
              </w:rPr>
            </w:pPr>
          </w:p>
        </w:tc>
        <w:tc>
          <w:tcPr>
            <w:tcW w:w="676" w:type="dxa"/>
            <w:vAlign w:val="bottom"/>
          </w:tcPr>
          <w:p w:rsidR="003A0937" w:rsidRPr="002F440D" w:rsidRDefault="003A0937" w:rsidP="00A30202">
            <w:pPr>
              <w:spacing w:line="240" w:lineRule="atLeast"/>
              <w:jc w:val="right"/>
              <w:rPr>
                <w:rFonts w:ascii="Arial" w:hAnsi="Arial" w:cs="Arial"/>
                <w:color w:val="0000FF"/>
                <w:lang w:val="fr-FR"/>
              </w:rPr>
            </w:pPr>
          </w:p>
        </w:tc>
        <w:tc>
          <w:tcPr>
            <w:tcW w:w="289" w:type="dxa"/>
            <w:vAlign w:val="bottom"/>
          </w:tcPr>
          <w:p w:rsidR="003A0937" w:rsidRPr="002F440D" w:rsidRDefault="003A0937"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rPr>
              <w:t xml:space="preserve">"A.R. 7.6.2007" (en </w:t>
            </w:r>
            <w:proofErr w:type="spellStart"/>
            <w:r w:rsidRPr="002F440D">
              <w:rPr>
                <w:rFonts w:ascii="Arial" w:hAnsi="Arial"/>
                <w:i/>
                <w:color w:val="0000FF"/>
                <w:sz w:val="18"/>
              </w:rPr>
              <w:t>vigueur</w:t>
            </w:r>
            <w:proofErr w:type="spellEnd"/>
            <w:r w:rsidRPr="002F440D">
              <w:rPr>
                <w:rFonts w:ascii="Arial" w:hAnsi="Arial"/>
                <w:i/>
                <w:color w:val="0000FF"/>
                <w:sz w:val="18"/>
              </w:rPr>
              <w:t xml:space="preserve"> 1.8.</w:t>
            </w:r>
            <w:r w:rsidRPr="002F440D">
              <w:rPr>
                <w:rFonts w:ascii="Arial" w:hAnsi="Arial"/>
                <w:i/>
                <w:color w:val="0000FF"/>
                <w:sz w:val="18"/>
                <w:szCs w:val="18"/>
              </w:rPr>
              <w:t>2007)</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b/>
                <w:color w:val="0000FF"/>
                <w:lang w:val="fr-FR"/>
              </w:rPr>
              <w:t>"</w:t>
            </w:r>
            <w:r w:rsidRPr="002F440D">
              <w:rPr>
                <w:rFonts w:ascii="Arial" w:hAnsi="Arial" w:cs="Arial"/>
                <w:b/>
                <w:color w:val="0000FF"/>
                <w:lang w:val="fr-FR"/>
              </w:rPr>
              <w:t>§ 2.</w:t>
            </w:r>
            <w:r w:rsidRPr="002F440D">
              <w:rPr>
                <w:rFonts w:ascii="Arial" w:hAnsi="Arial" w:cs="Arial"/>
                <w:color w:val="0000FF"/>
                <w:lang w:val="fr-FR"/>
              </w:rPr>
              <w:t xml:space="preserve"> Les prestations de l'article 33</w:t>
            </w:r>
            <w:r w:rsidRPr="002F440D">
              <w:rPr>
                <w:rFonts w:ascii="Arial" w:hAnsi="Arial" w:cs="Arial"/>
                <w:i/>
                <w:color w:val="0000FF"/>
                <w:lang w:val="fr-FR"/>
              </w:rPr>
              <w:t>bis</w:t>
            </w:r>
            <w:r w:rsidRPr="002F440D">
              <w:rPr>
                <w:rFonts w:ascii="Arial" w:hAnsi="Arial" w:cs="Arial"/>
                <w:color w:val="0000FF"/>
                <w:lang w:val="fr-FR"/>
              </w:rPr>
              <w:t xml:space="preserve"> sont considérées comme des prestations pour lesquelles la compétence exigée est celle de spécialiste en biologie clinique, médecin spécialiste en anatomie-pathologique ou celles des médecins repris à l'article 33, § 2.</w:t>
            </w:r>
            <w:r w:rsidRPr="002F440D">
              <w:rPr>
                <w:rFonts w:ascii="Arial" w:hAnsi="Arial"/>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rPr>
              <w:t xml:space="preserve">"A.R. 7.6.2007" (en </w:t>
            </w:r>
            <w:proofErr w:type="spellStart"/>
            <w:r w:rsidRPr="002F440D">
              <w:rPr>
                <w:rFonts w:ascii="Arial" w:hAnsi="Arial"/>
                <w:i/>
                <w:color w:val="0000FF"/>
                <w:sz w:val="18"/>
              </w:rPr>
              <w:t>vigueur</w:t>
            </w:r>
            <w:proofErr w:type="spellEnd"/>
            <w:r w:rsidRPr="002F440D">
              <w:rPr>
                <w:rFonts w:ascii="Arial" w:hAnsi="Arial"/>
                <w:i/>
                <w:color w:val="0000FF"/>
                <w:sz w:val="18"/>
              </w:rPr>
              <w:t xml:space="preserve"> 1.8.2007)</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b/>
                <w:color w:val="0000FF"/>
                <w:lang w:val="fr-FR"/>
              </w:rPr>
              <w:t>"§ 3.</w:t>
            </w:r>
            <w:r w:rsidRPr="002F440D">
              <w:rPr>
                <w:rFonts w:ascii="Arial" w:hAnsi="Arial" w:cs="Arial"/>
                <w:color w:val="0000FF"/>
                <w:lang w:val="fr-FR"/>
              </w:rPr>
              <w:t xml:space="preserve"> Chaque prestation mentionnée au § 1</w:t>
            </w:r>
            <w:r w:rsidRPr="002F440D">
              <w:rPr>
                <w:rFonts w:ascii="Arial (W1)" w:hAnsi="Arial (W1)" w:cs="Arial"/>
                <w:color w:val="0000FF"/>
                <w:vertAlign w:val="superscript"/>
                <w:lang w:val="fr-FR"/>
              </w:rPr>
              <w:t>er</w:t>
            </w:r>
            <w:r w:rsidRPr="002F440D">
              <w:rPr>
                <w:rFonts w:ascii="Arial" w:hAnsi="Arial" w:cs="Arial"/>
                <w:color w:val="0000FF"/>
                <w:lang w:val="fr-FR"/>
              </w:rPr>
              <w:t xml:space="preserve"> comporte l'ensemble des manipulations permettant de réaliser un examen et dont la valeur du résultat peut être garantie."</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rPr>
              <w:t xml:space="preserve">"A.R. 7.6.2007" (en </w:t>
            </w:r>
            <w:proofErr w:type="spellStart"/>
            <w:r w:rsidRPr="002F440D">
              <w:rPr>
                <w:rFonts w:ascii="Arial" w:hAnsi="Arial"/>
                <w:i/>
                <w:color w:val="0000FF"/>
                <w:sz w:val="18"/>
              </w:rPr>
              <w:t>vigueur</w:t>
            </w:r>
            <w:proofErr w:type="spellEnd"/>
            <w:r w:rsidRPr="002F440D">
              <w:rPr>
                <w:rFonts w:ascii="Arial" w:hAnsi="Arial"/>
                <w:i/>
                <w:color w:val="0000FF"/>
                <w:sz w:val="18"/>
              </w:rPr>
              <w:t xml:space="preserve"> 1.8.200</w:t>
            </w:r>
            <w:r w:rsidRPr="002F440D">
              <w:rPr>
                <w:rFonts w:ascii="Arial" w:hAnsi="Arial"/>
                <w:i/>
                <w:color w:val="0000FF"/>
                <w:sz w:val="18"/>
                <w:szCs w:val="18"/>
              </w:rPr>
              <w:t>7)</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b/>
                <w:color w:val="0000FF"/>
                <w:lang w:val="fr-FR"/>
              </w:rPr>
              <w:t xml:space="preserve">"§ 4. </w:t>
            </w:r>
            <w:r w:rsidRPr="002F440D">
              <w:rPr>
                <w:rFonts w:ascii="Arial" w:hAnsi="Arial" w:cs="Arial"/>
                <w:color w:val="0000FF"/>
                <w:lang w:val="fr-FR"/>
              </w:rPr>
              <w:t>Chaque prestation mentionnée au § 1</w:t>
            </w:r>
            <w:r w:rsidRPr="002F440D">
              <w:rPr>
                <w:rFonts w:ascii="Arial (W1)" w:hAnsi="Arial (W1)" w:cs="Arial"/>
                <w:color w:val="0000FF"/>
                <w:vertAlign w:val="superscript"/>
                <w:lang w:val="fr-FR"/>
              </w:rPr>
              <w:t>er</w:t>
            </w:r>
            <w:r w:rsidRPr="002F440D">
              <w:rPr>
                <w:rFonts w:ascii="Arial" w:hAnsi="Arial" w:cs="Arial"/>
                <w:color w:val="0000FF"/>
                <w:lang w:val="fr-FR"/>
              </w:rPr>
              <w:t xml:space="preserve"> donne lieu à un rapport circonstancié, adressé au médecin traitant, avec mention de l'examen, ou des examens effectués."</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B82A08" w:rsidRPr="007378D8">
        <w:trPr>
          <w:cantSplit/>
        </w:trPr>
        <w:tc>
          <w:tcPr>
            <w:tcW w:w="289" w:type="dxa"/>
          </w:tcPr>
          <w:p w:rsidR="00B82A08" w:rsidRPr="002F440D" w:rsidRDefault="00B82A08" w:rsidP="00524610">
            <w:pPr>
              <w:spacing w:line="240" w:lineRule="atLeast"/>
              <w:jc w:val="both"/>
              <w:rPr>
                <w:rFonts w:ascii="Arial" w:hAnsi="Arial" w:cs="Arial"/>
                <w:color w:val="0000FF"/>
                <w:lang w:val="fr-FR"/>
              </w:rPr>
            </w:pPr>
          </w:p>
        </w:tc>
        <w:tc>
          <w:tcPr>
            <w:tcW w:w="578" w:type="dxa"/>
          </w:tcPr>
          <w:p w:rsidR="00B82A08" w:rsidRPr="002F440D" w:rsidRDefault="00B82A08" w:rsidP="00524610">
            <w:pPr>
              <w:spacing w:line="240" w:lineRule="atLeast"/>
              <w:jc w:val="both"/>
              <w:rPr>
                <w:rFonts w:ascii="Arial" w:hAnsi="Arial" w:cs="Arial"/>
                <w:color w:val="0000FF"/>
                <w:lang w:val="fr-FR"/>
              </w:rPr>
            </w:pPr>
          </w:p>
        </w:tc>
        <w:tc>
          <w:tcPr>
            <w:tcW w:w="862" w:type="dxa"/>
          </w:tcPr>
          <w:p w:rsidR="00B82A08" w:rsidRPr="002F440D" w:rsidRDefault="00B82A08" w:rsidP="00524610">
            <w:pPr>
              <w:spacing w:line="240" w:lineRule="atLeast"/>
              <w:jc w:val="both"/>
              <w:rPr>
                <w:rFonts w:ascii="Arial" w:hAnsi="Arial" w:cs="Arial"/>
                <w:color w:val="0000FF"/>
                <w:lang w:val="fr-FR"/>
              </w:rPr>
            </w:pPr>
          </w:p>
        </w:tc>
        <w:tc>
          <w:tcPr>
            <w:tcW w:w="862" w:type="dxa"/>
          </w:tcPr>
          <w:p w:rsidR="00B82A08" w:rsidRPr="002F440D" w:rsidRDefault="00B82A08" w:rsidP="00524610">
            <w:pPr>
              <w:spacing w:line="240" w:lineRule="atLeast"/>
              <w:jc w:val="both"/>
              <w:rPr>
                <w:rFonts w:ascii="Arial" w:hAnsi="Arial" w:cs="Arial"/>
                <w:color w:val="0000FF"/>
                <w:lang w:val="fr-FR"/>
              </w:rPr>
            </w:pPr>
          </w:p>
        </w:tc>
        <w:tc>
          <w:tcPr>
            <w:tcW w:w="6752" w:type="dxa"/>
            <w:gridSpan w:val="4"/>
          </w:tcPr>
          <w:p w:rsidR="00B82A08" w:rsidRPr="002F440D" w:rsidRDefault="00B82A08" w:rsidP="00BF74AE">
            <w:pPr>
              <w:spacing w:line="240" w:lineRule="atLeast"/>
              <w:jc w:val="both"/>
              <w:rPr>
                <w:rFonts w:ascii="Arial" w:hAnsi="Arial" w:cs="Arial"/>
                <w:b/>
                <w:color w:val="0000FF"/>
                <w:lang w:val="fr-FR"/>
              </w:rPr>
            </w:pPr>
          </w:p>
        </w:tc>
        <w:tc>
          <w:tcPr>
            <w:tcW w:w="289" w:type="dxa"/>
            <w:vAlign w:val="bottom"/>
          </w:tcPr>
          <w:p w:rsidR="00B82A08" w:rsidRPr="002F440D" w:rsidRDefault="00B82A08"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i/>
                <w:color w:val="0000FF"/>
                <w:sz w:val="18"/>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rPr>
              <w:t xml:space="preserve">"A.R. 7.6.2007" (en </w:t>
            </w:r>
            <w:proofErr w:type="spellStart"/>
            <w:r w:rsidRPr="002F440D">
              <w:rPr>
                <w:rFonts w:ascii="Arial" w:hAnsi="Arial"/>
                <w:i/>
                <w:color w:val="0000FF"/>
                <w:sz w:val="18"/>
              </w:rPr>
              <w:t>vigueur</w:t>
            </w:r>
            <w:proofErr w:type="spellEnd"/>
            <w:r w:rsidRPr="002F440D">
              <w:rPr>
                <w:rFonts w:ascii="Arial" w:hAnsi="Arial"/>
                <w:i/>
                <w:color w:val="0000FF"/>
                <w:sz w:val="18"/>
              </w:rPr>
              <w:t xml:space="preserve"> 1.8.2007)</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b/>
                <w:color w:val="0000FF"/>
                <w:lang w:val="fr-FR"/>
              </w:rPr>
              <w:t>"§ 5.</w:t>
            </w:r>
            <w:r w:rsidRPr="002F440D">
              <w:rPr>
                <w:rFonts w:ascii="Arial" w:hAnsi="Arial" w:cs="Arial"/>
                <w:color w:val="0000FF"/>
                <w:lang w:val="fr-FR"/>
              </w:rPr>
              <w:t xml:space="preserve"> Pour pouvoir être portées en compte, les prestations mentionnées au § 1</w:t>
            </w:r>
            <w:r w:rsidRPr="002F440D">
              <w:rPr>
                <w:rFonts w:ascii="Arial (W1)" w:hAnsi="Arial (W1)" w:cs="Arial"/>
                <w:color w:val="0000FF"/>
                <w:vertAlign w:val="superscript"/>
                <w:lang w:val="fr-FR"/>
              </w:rPr>
              <w:t>er</w:t>
            </w:r>
            <w:r w:rsidRPr="002F440D">
              <w:rPr>
                <w:rFonts w:ascii="Arial" w:hAnsi="Arial" w:cs="Arial"/>
                <w:color w:val="0000FF"/>
                <w:lang w:val="fr-FR"/>
              </w:rPr>
              <w:t xml:space="preserve"> doivent satisfaire aux conditions suivantes :"</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b/>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b/>
                <w:color w:val="0000FF"/>
                <w:lang w:val="fr-FR"/>
              </w:rPr>
            </w:pPr>
            <w:r w:rsidRPr="002F440D">
              <w:rPr>
                <w:rFonts w:ascii="Arial" w:hAnsi="Arial"/>
                <w:i/>
                <w:color w:val="0000FF"/>
                <w:sz w:val="18"/>
                <w:lang w:val="fr-BE"/>
              </w:rPr>
              <w:t>"A.R. 4.5.2010" (en vigueur 1.8.2010)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color w:val="0000FF"/>
                <w:lang w:val="fr-FR"/>
              </w:rPr>
              <w:t>"1° Les examens repris sous la rubrique A doivent être prescrits dans le cadre d'un programme de soins oncologiques reconnus."</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5B0670">
            <w:pPr>
              <w:spacing w:line="240" w:lineRule="atLeast"/>
              <w:jc w:val="both"/>
              <w:rPr>
                <w:rFonts w:ascii="Arial" w:hAnsi="Arial" w:cs="Arial"/>
                <w:color w:val="0000FF"/>
                <w:lang w:val="fr-FR"/>
              </w:rPr>
            </w:pPr>
            <w:r w:rsidRPr="002F440D">
              <w:rPr>
                <w:rFonts w:ascii="Arial" w:hAnsi="Arial" w:cs="Arial"/>
                <w:color w:val="0000FF"/>
                <w:lang w:val="fr-FR"/>
              </w:rPr>
              <w:t xml:space="preserve">2° </w:t>
            </w:r>
            <w:r w:rsidRPr="002F440D">
              <w:rPr>
                <w:rFonts w:ascii="Arial" w:hAnsi="Arial"/>
                <w:i/>
                <w:color w:val="0000FF"/>
                <w:sz w:val="18"/>
                <w:lang w:val="fr-BE"/>
              </w:rPr>
              <w:t>Supprimé par A.R.</w:t>
            </w:r>
            <w:r w:rsidRPr="002F440D">
              <w:rPr>
                <w:rFonts w:ascii="Arial" w:hAnsi="Arial" w:cs="Arial"/>
                <w:color w:val="0000FF"/>
                <w:lang w:val="fr-FR"/>
              </w:rPr>
              <w:t xml:space="preserve"> </w:t>
            </w:r>
            <w:r w:rsidRPr="002F440D">
              <w:rPr>
                <w:rFonts w:ascii="Arial" w:hAnsi="Arial"/>
                <w:i/>
                <w:color w:val="0000FF"/>
                <w:sz w:val="18"/>
                <w:lang w:val="fr-BE"/>
              </w:rPr>
              <w:t>4.5.2010 (en vigueur 1.8.2010)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5B0670">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i/>
                <w:color w:val="0000FF"/>
                <w:lang w:val="fr-FR"/>
              </w:rPr>
            </w:pPr>
            <w:r w:rsidRPr="002F440D">
              <w:rPr>
                <w:rFonts w:ascii="Arial" w:hAnsi="Arial"/>
                <w:i/>
                <w:color w:val="0000FF"/>
                <w:sz w:val="18"/>
                <w:lang w:val="fr-FR"/>
              </w:rPr>
              <w:t>"A.R. 31.8.2009" (en vigueur 1.11.2009)</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color w:val="0000FF"/>
                <w:lang w:val="fr-FR"/>
              </w:rPr>
              <w:t>"2bis° Le laboratoire est soumis, pour ce qui concerne le diagnostic moléculaire des affections hématologiques reprises sous la rubrique B, à la tenue d'un registre dans lequel figurent les données suivantes :</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309" w:type="dxa"/>
          </w:tcPr>
          <w:p w:rsidR="00B839A2" w:rsidRPr="002F440D" w:rsidRDefault="00B839A2" w:rsidP="00282BD2">
            <w:pPr>
              <w:spacing w:line="240" w:lineRule="atLeast"/>
              <w:jc w:val="right"/>
              <w:rPr>
                <w:rFonts w:ascii="Arial" w:hAnsi="Arial" w:cs="Arial"/>
                <w:color w:val="0000FF"/>
                <w:lang w:val="fr-FR"/>
              </w:rPr>
            </w:pPr>
            <w:r w:rsidRPr="002F440D">
              <w:rPr>
                <w:rFonts w:ascii="Arial" w:hAnsi="Arial" w:cs="Arial"/>
                <w:color w:val="0000FF"/>
                <w:lang w:val="fr-FR"/>
              </w:rPr>
              <w:t>a)</w:t>
            </w:r>
          </w:p>
        </w:tc>
        <w:tc>
          <w:tcPr>
            <w:tcW w:w="6443" w:type="dxa"/>
            <w:gridSpan w:val="3"/>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color w:val="0000FF"/>
                <w:lang w:val="fr-FR"/>
              </w:rPr>
              <w:t>communication du nombre de tests effectués cités au § 1</w:t>
            </w:r>
            <w:r w:rsidRPr="002F440D">
              <w:rPr>
                <w:rFonts w:ascii="Arial" w:hAnsi="Arial" w:cs="Arial"/>
                <w:color w:val="0000FF"/>
                <w:vertAlign w:val="superscript"/>
                <w:lang w:val="fr-FR"/>
              </w:rPr>
              <w:t>er</w:t>
            </w:r>
            <w:r w:rsidRPr="002F440D">
              <w:rPr>
                <w:rFonts w:ascii="Arial" w:hAnsi="Arial" w:cs="Arial"/>
                <w:color w:val="0000FF"/>
                <w:lang w:val="fr-FR"/>
              </w:rPr>
              <w:t xml:space="preserve"> ainsi que du nombre de patients avec leur diagnostic. Pour les patients extra-muros les données relatives au médecin demandeur ou au laboratoire référant seront communiquées;</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309" w:type="dxa"/>
          </w:tcPr>
          <w:p w:rsidR="00B839A2" w:rsidRPr="002F440D" w:rsidRDefault="00B839A2" w:rsidP="00282BD2">
            <w:pPr>
              <w:spacing w:line="240" w:lineRule="atLeast"/>
              <w:jc w:val="right"/>
              <w:rPr>
                <w:rFonts w:ascii="Arial" w:hAnsi="Arial" w:cs="Arial"/>
                <w:color w:val="0000FF"/>
                <w:lang w:val="fr-FR"/>
              </w:rPr>
            </w:pPr>
          </w:p>
        </w:tc>
        <w:tc>
          <w:tcPr>
            <w:tcW w:w="6443" w:type="dxa"/>
            <w:gridSpan w:val="3"/>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309" w:type="dxa"/>
          </w:tcPr>
          <w:p w:rsidR="00B839A2" w:rsidRPr="002F440D" w:rsidRDefault="00B839A2" w:rsidP="00282BD2">
            <w:pPr>
              <w:spacing w:line="240" w:lineRule="atLeast"/>
              <w:jc w:val="right"/>
              <w:rPr>
                <w:rFonts w:ascii="Arial" w:hAnsi="Arial" w:cs="Arial"/>
                <w:color w:val="0000FF"/>
                <w:lang w:val="fr-FR"/>
              </w:rPr>
            </w:pPr>
            <w:r w:rsidRPr="002F440D">
              <w:rPr>
                <w:rFonts w:ascii="Arial" w:hAnsi="Arial" w:cs="Arial"/>
                <w:color w:val="0000FF"/>
                <w:lang w:val="fr-FR"/>
              </w:rPr>
              <w:t>b)</w:t>
            </w:r>
          </w:p>
        </w:tc>
        <w:tc>
          <w:tcPr>
            <w:tcW w:w="6443" w:type="dxa"/>
            <w:gridSpan w:val="3"/>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color w:val="0000FF"/>
                <w:lang w:val="fr-FR"/>
              </w:rPr>
              <w:t>la preuve de l'accréditation selon la norme ISO 15189 comme décrit au § 5, 3°, pour les prestations exécutées."</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309" w:type="dxa"/>
          </w:tcPr>
          <w:p w:rsidR="00B839A2" w:rsidRPr="002F440D" w:rsidRDefault="00B839A2" w:rsidP="00282BD2">
            <w:pPr>
              <w:spacing w:line="240" w:lineRule="atLeast"/>
              <w:jc w:val="right"/>
              <w:rPr>
                <w:rFonts w:ascii="Arial" w:hAnsi="Arial" w:cs="Arial"/>
                <w:color w:val="0000FF"/>
                <w:lang w:val="fr-FR"/>
              </w:rPr>
            </w:pPr>
          </w:p>
        </w:tc>
        <w:tc>
          <w:tcPr>
            <w:tcW w:w="6443" w:type="dxa"/>
            <w:gridSpan w:val="3"/>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 + "A.R. 4.5.2010" (en vigueur 1.8.2010)</w:t>
            </w:r>
            <w:r w:rsidR="00CB7573" w:rsidRPr="002F440D">
              <w:rPr>
                <w:rFonts w:ascii="Arial" w:hAnsi="Arial"/>
                <w:i/>
                <w:color w:val="0000FF"/>
                <w:sz w:val="18"/>
                <w:lang w:val="fr-BE"/>
              </w:rPr>
              <w:t xml:space="preserve"> + "A.R. 11.9.2016" (en vigueur 1.11.2016)</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AF14D1">
            <w:pPr>
              <w:spacing w:line="240" w:lineRule="atLeast"/>
              <w:jc w:val="both"/>
              <w:rPr>
                <w:rFonts w:ascii="Arial" w:hAnsi="Arial" w:cs="Arial"/>
                <w:color w:val="0000FF"/>
                <w:lang w:val="fr-FR"/>
              </w:rPr>
            </w:pPr>
            <w:r w:rsidRPr="002F440D">
              <w:rPr>
                <w:rFonts w:ascii="Arial" w:hAnsi="Arial" w:cs="Arial"/>
                <w:color w:val="0000FF"/>
                <w:lang w:val="fr-FR"/>
              </w:rPr>
              <w:t xml:space="preserve">"3° </w:t>
            </w:r>
            <w:r w:rsidR="00AF14D1" w:rsidRPr="002F440D">
              <w:rPr>
                <w:rFonts w:ascii="Arial" w:hAnsi="Arial" w:cs="Arial"/>
                <w:color w:val="0000FF"/>
                <w:lang w:val="fr-BE" w:eastAsia="nl-BE"/>
              </w:rPr>
              <w:t>Les prestations doivent être effectuées dans un laboratoire qui possède une accréditation ISO 15189 ou une accréditation suivant une norme de laboratoire équivalente pour les prestations effectuées;"</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color w:val="0000FF"/>
                <w:lang w:val="fr-FR"/>
              </w:rPr>
              <w:t>"4° Le laboratoire doit pouvoir fournir la preuve de sa participation à des contrôles de qualité interne et externe qui répondent aux normes de qualité nationales ou internationales;"</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rsidTr="00AE1209">
        <w:trPr>
          <w:cantSplit/>
        </w:trPr>
        <w:tc>
          <w:tcPr>
            <w:tcW w:w="289" w:type="dxa"/>
          </w:tcPr>
          <w:p w:rsidR="00B839A2" w:rsidRPr="002F440D" w:rsidRDefault="00B839A2" w:rsidP="00AE1209">
            <w:pPr>
              <w:spacing w:line="240" w:lineRule="atLeast"/>
              <w:jc w:val="both"/>
              <w:rPr>
                <w:rFonts w:ascii="Arial" w:hAnsi="Arial" w:cs="Arial"/>
                <w:color w:val="0000FF"/>
                <w:lang w:val="fr-FR"/>
              </w:rPr>
            </w:pPr>
          </w:p>
        </w:tc>
        <w:tc>
          <w:tcPr>
            <w:tcW w:w="578" w:type="dxa"/>
          </w:tcPr>
          <w:p w:rsidR="00B839A2" w:rsidRPr="002F440D" w:rsidRDefault="00B839A2" w:rsidP="00AE1209">
            <w:pPr>
              <w:spacing w:line="240" w:lineRule="atLeast"/>
              <w:jc w:val="both"/>
              <w:rPr>
                <w:rFonts w:ascii="Arial" w:hAnsi="Arial" w:cs="Arial"/>
                <w:color w:val="0000FF"/>
                <w:lang w:val="fr-FR"/>
              </w:rPr>
            </w:pPr>
          </w:p>
        </w:tc>
        <w:tc>
          <w:tcPr>
            <w:tcW w:w="862" w:type="dxa"/>
          </w:tcPr>
          <w:p w:rsidR="00B839A2" w:rsidRPr="002F440D" w:rsidRDefault="00B839A2" w:rsidP="00AE1209">
            <w:pPr>
              <w:spacing w:line="240" w:lineRule="atLeast"/>
              <w:jc w:val="both"/>
              <w:rPr>
                <w:rFonts w:ascii="Arial" w:hAnsi="Arial" w:cs="Arial"/>
                <w:color w:val="0000FF"/>
                <w:lang w:val="fr-FR"/>
              </w:rPr>
            </w:pPr>
          </w:p>
        </w:tc>
        <w:tc>
          <w:tcPr>
            <w:tcW w:w="862" w:type="dxa"/>
          </w:tcPr>
          <w:p w:rsidR="00B839A2" w:rsidRPr="002F440D" w:rsidRDefault="00B839A2" w:rsidP="00AE1209">
            <w:pPr>
              <w:spacing w:line="240" w:lineRule="atLeast"/>
              <w:jc w:val="both"/>
              <w:rPr>
                <w:rFonts w:ascii="Arial" w:hAnsi="Arial" w:cs="Arial"/>
                <w:color w:val="0000FF"/>
                <w:lang w:val="fr-FR"/>
              </w:rPr>
            </w:pPr>
          </w:p>
        </w:tc>
        <w:tc>
          <w:tcPr>
            <w:tcW w:w="6752" w:type="dxa"/>
            <w:gridSpan w:val="4"/>
          </w:tcPr>
          <w:p w:rsidR="00B839A2" w:rsidRPr="002F440D" w:rsidRDefault="00B839A2" w:rsidP="00AE1209">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w:t>
            </w:r>
          </w:p>
        </w:tc>
        <w:tc>
          <w:tcPr>
            <w:tcW w:w="289" w:type="dxa"/>
            <w:vAlign w:val="bottom"/>
          </w:tcPr>
          <w:p w:rsidR="00B839A2" w:rsidRPr="002F440D" w:rsidRDefault="00B839A2" w:rsidP="00AE1209">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AE1209">
            <w:pPr>
              <w:spacing w:line="240" w:lineRule="atLeast"/>
              <w:jc w:val="both"/>
              <w:rPr>
                <w:rFonts w:ascii="Arial" w:hAnsi="Arial" w:cs="Arial"/>
                <w:color w:val="0000FF"/>
                <w:lang w:val="fr-FR"/>
              </w:rPr>
            </w:pPr>
            <w:r w:rsidRPr="002F440D">
              <w:rPr>
                <w:rFonts w:ascii="Arial" w:hAnsi="Arial" w:cs="Arial"/>
                <w:color w:val="0000FF"/>
                <w:lang w:val="fr-FR"/>
              </w:rPr>
              <w:t>"5° Le laboratoire s'engage à se soumettre aux contrôles réalisés par l'institut scientifique de Santé publique (ISP) à partir du 1</w:t>
            </w:r>
            <w:r w:rsidRPr="002F440D">
              <w:rPr>
                <w:rFonts w:ascii="Arial" w:hAnsi="Arial" w:cs="Arial"/>
                <w:color w:val="0000FF"/>
                <w:vertAlign w:val="superscript"/>
                <w:lang w:val="fr-FR"/>
              </w:rPr>
              <w:t>er</w:t>
            </w:r>
            <w:r w:rsidRPr="002F440D">
              <w:rPr>
                <w:rFonts w:ascii="Arial" w:hAnsi="Arial" w:cs="Arial"/>
                <w:color w:val="0000FF"/>
                <w:lang w:val="fr-FR"/>
              </w:rPr>
              <w:t xml:space="preserve"> août 2007"</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839A2">
            <w:pPr>
              <w:spacing w:line="240" w:lineRule="atLeast"/>
              <w:jc w:val="both"/>
              <w:rPr>
                <w:rFonts w:ascii="Arial" w:hAnsi="Arial" w:cs="Arial"/>
                <w:color w:val="0000FF"/>
                <w:lang w:val="fr-FR"/>
              </w:rPr>
            </w:pPr>
            <w:r w:rsidRPr="002F440D">
              <w:rPr>
                <w:rFonts w:ascii="Arial" w:hAnsi="Arial" w:cs="Arial"/>
                <w:color w:val="0000FF"/>
                <w:lang w:val="fr-FR"/>
              </w:rPr>
              <w:t xml:space="preserve">6° </w:t>
            </w:r>
            <w:r w:rsidR="00221212" w:rsidRPr="002F440D">
              <w:rPr>
                <w:rFonts w:ascii="Arial" w:hAnsi="Arial"/>
                <w:i/>
                <w:color w:val="0000FF"/>
                <w:sz w:val="18"/>
                <w:lang w:val="fr-BE"/>
              </w:rPr>
              <w:t>Supprimé par A.R.</w:t>
            </w:r>
            <w:r w:rsidR="00221212" w:rsidRPr="002F440D">
              <w:rPr>
                <w:rFonts w:ascii="Arial" w:hAnsi="Arial" w:cs="Arial"/>
                <w:color w:val="0000FF"/>
                <w:lang w:val="fr-FR"/>
              </w:rPr>
              <w:t xml:space="preserve"> </w:t>
            </w:r>
            <w:r w:rsidR="00221212" w:rsidRPr="002F440D">
              <w:rPr>
                <w:rFonts w:ascii="Arial" w:hAnsi="Arial"/>
                <w:i/>
                <w:color w:val="0000FF"/>
                <w:sz w:val="18"/>
                <w:lang w:val="fr-BE"/>
              </w:rPr>
              <w:t>11.9.2016 (en vigueur 1.11.2016)</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rsidTr="009A4D57">
        <w:trPr>
          <w:cantSplit/>
        </w:trPr>
        <w:tc>
          <w:tcPr>
            <w:tcW w:w="289" w:type="dxa"/>
          </w:tcPr>
          <w:p w:rsidR="00B839A2" w:rsidRPr="002F440D" w:rsidRDefault="00B839A2" w:rsidP="009A4D57">
            <w:pPr>
              <w:spacing w:line="240" w:lineRule="atLeast"/>
              <w:jc w:val="both"/>
              <w:rPr>
                <w:rFonts w:ascii="Arial" w:hAnsi="Arial" w:cs="Arial"/>
                <w:color w:val="0000FF"/>
                <w:lang w:val="fr-FR"/>
              </w:rPr>
            </w:pPr>
          </w:p>
        </w:tc>
        <w:tc>
          <w:tcPr>
            <w:tcW w:w="578" w:type="dxa"/>
          </w:tcPr>
          <w:p w:rsidR="00B839A2" w:rsidRPr="002F440D" w:rsidRDefault="00B839A2"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5497" w:type="dxa"/>
            <w:gridSpan w:val="2"/>
          </w:tcPr>
          <w:p w:rsidR="00B839A2" w:rsidRPr="002F440D" w:rsidRDefault="00B839A2" w:rsidP="00A86229">
            <w:pPr>
              <w:spacing w:line="240" w:lineRule="atLeast"/>
              <w:jc w:val="both"/>
              <w:rPr>
                <w:rFonts w:ascii="Arial" w:hAnsi="Arial" w:cs="Arial"/>
                <w:color w:val="0000FF"/>
                <w:lang w:val="fr-FR"/>
              </w:rPr>
            </w:pPr>
            <w:r w:rsidRPr="002F440D">
              <w:rPr>
                <w:rFonts w:ascii="Arial" w:hAnsi="Arial"/>
                <w:i/>
                <w:color w:val="0000FF"/>
                <w:sz w:val="18"/>
                <w:lang w:val="fr-BE"/>
              </w:rPr>
              <w:t xml:space="preserve">"A.R. 18.3.2011" (en vigueur </w:t>
            </w:r>
            <w:r w:rsidR="00A86229" w:rsidRPr="002F440D">
              <w:rPr>
                <w:rFonts w:ascii="Arial" w:hAnsi="Arial"/>
                <w:i/>
                <w:color w:val="0000FF"/>
                <w:sz w:val="18"/>
                <w:lang w:val="fr-BE"/>
              </w:rPr>
              <w:t>1.5</w:t>
            </w:r>
            <w:r w:rsidRPr="002F440D">
              <w:rPr>
                <w:rFonts w:ascii="Arial" w:hAnsi="Arial"/>
                <w:i/>
                <w:color w:val="0000FF"/>
                <w:sz w:val="18"/>
                <w:lang w:val="fr-BE"/>
              </w:rPr>
              <w:t>.2011)</w:t>
            </w:r>
          </w:p>
        </w:tc>
        <w:tc>
          <w:tcPr>
            <w:tcW w:w="579" w:type="dxa"/>
            <w:vAlign w:val="bottom"/>
          </w:tcPr>
          <w:p w:rsidR="00B839A2" w:rsidRPr="002F440D" w:rsidRDefault="00B839A2" w:rsidP="009A4D57">
            <w:pPr>
              <w:spacing w:line="240" w:lineRule="atLeast"/>
              <w:jc w:val="right"/>
              <w:rPr>
                <w:rFonts w:ascii="Arial" w:hAnsi="Arial" w:cs="Arial"/>
                <w:color w:val="0000FF"/>
                <w:lang w:val="fr-FR"/>
              </w:rPr>
            </w:pPr>
          </w:p>
        </w:tc>
        <w:tc>
          <w:tcPr>
            <w:tcW w:w="676" w:type="dxa"/>
            <w:vAlign w:val="bottom"/>
          </w:tcPr>
          <w:p w:rsidR="00B839A2" w:rsidRPr="002F440D" w:rsidRDefault="00B839A2" w:rsidP="009A4D57">
            <w:pPr>
              <w:spacing w:line="240" w:lineRule="atLeast"/>
              <w:jc w:val="right"/>
              <w:rPr>
                <w:rFonts w:ascii="Arial" w:hAnsi="Arial" w:cs="Arial"/>
                <w:color w:val="0000FF"/>
                <w:lang w:val="fr-FR"/>
              </w:rPr>
            </w:pPr>
          </w:p>
        </w:tc>
        <w:tc>
          <w:tcPr>
            <w:tcW w:w="289" w:type="dxa"/>
            <w:vAlign w:val="bottom"/>
          </w:tcPr>
          <w:p w:rsidR="00B839A2" w:rsidRPr="002F440D" w:rsidRDefault="00B839A2" w:rsidP="009A4D57">
            <w:pPr>
              <w:spacing w:line="240" w:lineRule="atLeast"/>
              <w:jc w:val="right"/>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96496D">
            <w:pPr>
              <w:spacing w:line="240" w:lineRule="atLeast"/>
              <w:jc w:val="both"/>
              <w:rPr>
                <w:rFonts w:ascii="Arial" w:hAnsi="Arial" w:cs="Arial"/>
                <w:color w:val="0000FF"/>
                <w:lang w:val="fr-FR"/>
              </w:rPr>
            </w:pPr>
            <w:r w:rsidRPr="002F440D">
              <w:rPr>
                <w:rFonts w:ascii="Arial" w:hAnsi="Arial" w:cs="Arial"/>
                <w:color w:val="0000FF"/>
                <w:lang w:val="fr-FR"/>
              </w:rPr>
              <w:t>"</w:t>
            </w:r>
            <w:r w:rsidRPr="002F440D">
              <w:rPr>
                <w:rFonts w:ascii="Arial" w:hAnsi="Arial" w:cs="Arial"/>
                <w:b/>
                <w:color w:val="0000FF"/>
                <w:lang w:val="fr-FR"/>
              </w:rPr>
              <w:t>Règles de cumul</w:t>
            </w:r>
            <w:r w:rsidR="0096496D" w:rsidRPr="002F440D">
              <w:rPr>
                <w:rFonts w:ascii="Arial" w:hAnsi="Arial" w:cs="Arial"/>
                <w:b/>
                <w:color w:val="0000FF"/>
                <w:lang w:val="fr-FR"/>
              </w:rPr>
              <w:t xml:space="preserve"> </w:t>
            </w:r>
            <w:r w:rsidRPr="002F440D">
              <w:rPr>
                <w:rFonts w:ascii="Arial" w:hAnsi="Arial" w:cs="Arial"/>
                <w:b/>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839A2">
            <w:pPr>
              <w:spacing w:line="240" w:lineRule="atLeast"/>
              <w:jc w:val="both"/>
              <w:rPr>
                <w:rFonts w:ascii="Arial" w:hAnsi="Arial" w:cs="Arial"/>
                <w:b/>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839A2">
            <w:pPr>
              <w:spacing w:line="240" w:lineRule="atLeast"/>
              <w:jc w:val="both"/>
              <w:rPr>
                <w:rFonts w:ascii="Arial" w:hAnsi="Arial" w:cs="Arial"/>
                <w:color w:val="0000FF"/>
                <w:lang w:val="fr-FR"/>
              </w:rPr>
            </w:pPr>
            <w:r w:rsidRPr="002F440D">
              <w:rPr>
                <w:rFonts w:ascii="Arial" w:hAnsi="Arial" w:cs="Arial"/>
                <w:color w:val="0000FF"/>
                <w:lang w:val="fr-FR"/>
              </w:rPr>
              <w:t>1. La prestation 589713-589724 n’est pas cumulable avec la prestation 588976-588980 effectuée pour la mise en évidence de l’EGFR."</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FD7B3B" w:rsidRPr="002F440D" w:rsidRDefault="00FD7B3B" w:rsidP="00524610">
            <w:pPr>
              <w:spacing w:line="240" w:lineRule="atLeast"/>
              <w:jc w:val="both"/>
              <w:rPr>
                <w:rFonts w:ascii="Arial" w:hAnsi="Arial" w:cs="Arial"/>
                <w:color w:val="0000FF"/>
                <w:lang w:val="fr-FR"/>
              </w:rPr>
            </w:pPr>
          </w:p>
        </w:tc>
        <w:tc>
          <w:tcPr>
            <w:tcW w:w="578"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6752" w:type="dxa"/>
            <w:gridSpan w:val="4"/>
          </w:tcPr>
          <w:p w:rsidR="00FD7B3B" w:rsidRPr="002F440D" w:rsidRDefault="00FD7B3B" w:rsidP="00B839A2">
            <w:pPr>
              <w:spacing w:line="240" w:lineRule="atLeast"/>
              <w:jc w:val="both"/>
              <w:rPr>
                <w:rFonts w:ascii="Arial" w:hAnsi="Arial" w:cs="Arial"/>
                <w:color w:val="0000FF"/>
                <w:lang w:val="fr-FR"/>
              </w:rPr>
            </w:pPr>
          </w:p>
        </w:tc>
        <w:tc>
          <w:tcPr>
            <w:tcW w:w="289" w:type="dxa"/>
            <w:vAlign w:val="bottom"/>
          </w:tcPr>
          <w:p w:rsidR="00FD7B3B" w:rsidRPr="002F440D" w:rsidRDefault="00FD7B3B" w:rsidP="00BF74AE">
            <w:pPr>
              <w:spacing w:line="240" w:lineRule="atLeast"/>
              <w:jc w:val="both"/>
              <w:rPr>
                <w:rFonts w:ascii="Arial" w:hAnsi="Arial" w:cs="Arial"/>
                <w:color w:val="0000FF"/>
                <w:lang w:val="fr-FR"/>
              </w:rPr>
            </w:pPr>
          </w:p>
        </w:tc>
      </w:tr>
      <w:tr w:rsidR="002F440D" w:rsidRPr="002F440D">
        <w:trPr>
          <w:cantSplit/>
        </w:trPr>
        <w:tc>
          <w:tcPr>
            <w:tcW w:w="289" w:type="dxa"/>
          </w:tcPr>
          <w:p w:rsidR="00FD7B3B" w:rsidRPr="002F440D" w:rsidRDefault="00FD7B3B" w:rsidP="00524610">
            <w:pPr>
              <w:spacing w:line="240" w:lineRule="atLeast"/>
              <w:jc w:val="both"/>
              <w:rPr>
                <w:rFonts w:ascii="Arial" w:hAnsi="Arial" w:cs="Arial"/>
                <w:color w:val="0000FF"/>
                <w:lang w:val="fr-FR"/>
              </w:rPr>
            </w:pPr>
          </w:p>
        </w:tc>
        <w:tc>
          <w:tcPr>
            <w:tcW w:w="578"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6752" w:type="dxa"/>
            <w:gridSpan w:val="4"/>
          </w:tcPr>
          <w:p w:rsidR="00FD7B3B" w:rsidRPr="002F440D" w:rsidRDefault="00FD7B3B" w:rsidP="00B839A2">
            <w:pPr>
              <w:spacing w:line="240" w:lineRule="atLeast"/>
              <w:jc w:val="both"/>
              <w:rPr>
                <w:rFonts w:ascii="Arial" w:hAnsi="Arial" w:cs="Arial"/>
                <w:color w:val="0000FF"/>
                <w:lang w:val="fr-FR"/>
              </w:rPr>
            </w:pPr>
            <w:r w:rsidRPr="002F440D">
              <w:rPr>
                <w:rFonts w:ascii="Arial" w:hAnsi="Arial"/>
                <w:i/>
                <w:color w:val="0000FF"/>
                <w:sz w:val="18"/>
                <w:lang w:val="fr-BE"/>
              </w:rPr>
              <w:t>"A.R. 11.9.2016" (en vigueur 1.11.2016)</w:t>
            </w:r>
          </w:p>
        </w:tc>
        <w:tc>
          <w:tcPr>
            <w:tcW w:w="289" w:type="dxa"/>
            <w:vAlign w:val="bottom"/>
          </w:tcPr>
          <w:p w:rsidR="00FD7B3B" w:rsidRPr="002F440D" w:rsidRDefault="00FD7B3B" w:rsidP="00BF74AE">
            <w:pPr>
              <w:spacing w:line="240" w:lineRule="atLeast"/>
              <w:jc w:val="both"/>
              <w:rPr>
                <w:rFonts w:ascii="Arial" w:hAnsi="Arial" w:cs="Arial"/>
                <w:color w:val="0000FF"/>
                <w:lang w:val="fr-FR"/>
              </w:rPr>
            </w:pPr>
          </w:p>
        </w:tc>
      </w:tr>
      <w:tr w:rsidR="002F440D" w:rsidRPr="007378D8">
        <w:trPr>
          <w:cantSplit/>
        </w:trPr>
        <w:tc>
          <w:tcPr>
            <w:tcW w:w="289" w:type="dxa"/>
          </w:tcPr>
          <w:p w:rsidR="00FD7B3B" w:rsidRPr="002F440D" w:rsidRDefault="00FD7B3B" w:rsidP="00524610">
            <w:pPr>
              <w:spacing w:line="240" w:lineRule="atLeast"/>
              <w:jc w:val="both"/>
              <w:rPr>
                <w:rFonts w:ascii="Arial" w:hAnsi="Arial" w:cs="Arial"/>
                <w:color w:val="0000FF"/>
                <w:lang w:val="fr-FR"/>
              </w:rPr>
            </w:pPr>
          </w:p>
        </w:tc>
        <w:tc>
          <w:tcPr>
            <w:tcW w:w="578"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6752" w:type="dxa"/>
            <w:gridSpan w:val="4"/>
          </w:tcPr>
          <w:p w:rsidR="00FD7B3B" w:rsidRPr="002F440D" w:rsidRDefault="00FD7B3B" w:rsidP="00121538">
            <w:pPr>
              <w:spacing w:line="240" w:lineRule="atLeast"/>
              <w:jc w:val="both"/>
              <w:rPr>
                <w:rFonts w:ascii="Arial" w:hAnsi="Arial" w:cs="Arial"/>
                <w:color w:val="0000FF"/>
                <w:lang w:val="fr-BE"/>
              </w:rPr>
            </w:pPr>
            <w:r w:rsidRPr="002F440D">
              <w:rPr>
                <w:rFonts w:ascii="Arial" w:hAnsi="Arial" w:cs="Arial"/>
                <w:color w:val="0000FF"/>
                <w:lang w:val="fr-FR"/>
              </w:rPr>
              <w:t>"</w:t>
            </w:r>
            <w:r w:rsidR="00121538" w:rsidRPr="002F440D">
              <w:rPr>
                <w:rFonts w:ascii="Arial" w:hAnsi="Arial" w:cs="Arial"/>
                <w:color w:val="0000FF"/>
                <w:lang w:val="fr-BE" w:eastAsia="nl-BE"/>
              </w:rPr>
              <w:t>2. La prestation 587834-587845 ne peut être portée en compte à l'AMI qu'une seule fois par patient.</w:t>
            </w:r>
          </w:p>
        </w:tc>
        <w:tc>
          <w:tcPr>
            <w:tcW w:w="289" w:type="dxa"/>
            <w:vAlign w:val="bottom"/>
          </w:tcPr>
          <w:p w:rsidR="00FD7B3B" w:rsidRPr="002F440D" w:rsidRDefault="00FD7B3B" w:rsidP="00BF74AE">
            <w:pPr>
              <w:spacing w:line="240" w:lineRule="atLeast"/>
              <w:jc w:val="both"/>
              <w:rPr>
                <w:rFonts w:ascii="Arial" w:hAnsi="Arial" w:cs="Arial"/>
                <w:color w:val="0000FF"/>
                <w:lang w:val="fr-FR"/>
              </w:rPr>
            </w:pPr>
          </w:p>
        </w:tc>
      </w:tr>
      <w:tr w:rsidR="002F440D" w:rsidRPr="007378D8">
        <w:trPr>
          <w:cantSplit/>
        </w:trPr>
        <w:tc>
          <w:tcPr>
            <w:tcW w:w="289" w:type="dxa"/>
          </w:tcPr>
          <w:p w:rsidR="00FD7B3B" w:rsidRPr="002F440D" w:rsidRDefault="00FD7B3B" w:rsidP="00524610">
            <w:pPr>
              <w:spacing w:line="240" w:lineRule="atLeast"/>
              <w:jc w:val="both"/>
              <w:rPr>
                <w:rFonts w:ascii="Arial" w:hAnsi="Arial" w:cs="Arial"/>
                <w:color w:val="0000FF"/>
                <w:lang w:val="fr-FR"/>
              </w:rPr>
            </w:pPr>
          </w:p>
        </w:tc>
        <w:tc>
          <w:tcPr>
            <w:tcW w:w="578"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6752" w:type="dxa"/>
            <w:gridSpan w:val="4"/>
          </w:tcPr>
          <w:p w:rsidR="00FD7B3B" w:rsidRPr="002F440D" w:rsidRDefault="00FD7B3B" w:rsidP="00B839A2">
            <w:pPr>
              <w:spacing w:line="240" w:lineRule="atLeast"/>
              <w:jc w:val="both"/>
              <w:rPr>
                <w:rFonts w:ascii="Arial" w:hAnsi="Arial" w:cs="Arial"/>
                <w:color w:val="0000FF"/>
                <w:lang w:val="fr-FR"/>
              </w:rPr>
            </w:pPr>
          </w:p>
        </w:tc>
        <w:tc>
          <w:tcPr>
            <w:tcW w:w="289" w:type="dxa"/>
            <w:vAlign w:val="bottom"/>
          </w:tcPr>
          <w:p w:rsidR="00FD7B3B" w:rsidRPr="002F440D" w:rsidRDefault="00FD7B3B" w:rsidP="00BF74AE">
            <w:pPr>
              <w:spacing w:line="240" w:lineRule="atLeast"/>
              <w:jc w:val="both"/>
              <w:rPr>
                <w:rFonts w:ascii="Arial" w:hAnsi="Arial" w:cs="Arial"/>
                <w:color w:val="0000FF"/>
                <w:lang w:val="fr-FR"/>
              </w:rPr>
            </w:pPr>
          </w:p>
        </w:tc>
      </w:tr>
      <w:tr w:rsidR="002F440D" w:rsidRPr="007378D8">
        <w:trPr>
          <w:cantSplit/>
        </w:trPr>
        <w:tc>
          <w:tcPr>
            <w:tcW w:w="289" w:type="dxa"/>
          </w:tcPr>
          <w:p w:rsidR="00FD7B3B" w:rsidRPr="002F440D" w:rsidRDefault="00FD7B3B" w:rsidP="00524610">
            <w:pPr>
              <w:spacing w:line="240" w:lineRule="atLeast"/>
              <w:jc w:val="both"/>
              <w:rPr>
                <w:rFonts w:ascii="Arial" w:hAnsi="Arial" w:cs="Arial"/>
                <w:color w:val="0000FF"/>
                <w:lang w:val="fr-FR"/>
              </w:rPr>
            </w:pPr>
          </w:p>
        </w:tc>
        <w:tc>
          <w:tcPr>
            <w:tcW w:w="578"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862" w:type="dxa"/>
          </w:tcPr>
          <w:p w:rsidR="00FD7B3B" w:rsidRPr="002F440D" w:rsidRDefault="00FD7B3B" w:rsidP="00524610">
            <w:pPr>
              <w:spacing w:line="240" w:lineRule="atLeast"/>
              <w:jc w:val="both"/>
              <w:rPr>
                <w:rFonts w:ascii="Arial" w:hAnsi="Arial" w:cs="Arial"/>
                <w:color w:val="0000FF"/>
                <w:lang w:val="fr-FR"/>
              </w:rPr>
            </w:pPr>
          </w:p>
        </w:tc>
        <w:tc>
          <w:tcPr>
            <w:tcW w:w="6752" w:type="dxa"/>
            <w:gridSpan w:val="4"/>
          </w:tcPr>
          <w:p w:rsidR="00FD7B3B" w:rsidRPr="002F440D" w:rsidRDefault="00FD7B3B" w:rsidP="00121538">
            <w:pPr>
              <w:spacing w:line="240" w:lineRule="atLeast"/>
              <w:jc w:val="both"/>
              <w:rPr>
                <w:rFonts w:ascii="Arial" w:hAnsi="Arial" w:cs="Arial"/>
                <w:color w:val="0000FF"/>
                <w:lang w:val="fr-BE"/>
              </w:rPr>
            </w:pPr>
            <w:r w:rsidRPr="002F440D">
              <w:rPr>
                <w:rFonts w:ascii="Arial" w:hAnsi="Arial" w:cs="Arial"/>
                <w:color w:val="0000FF"/>
                <w:lang w:val="fr-BE"/>
              </w:rPr>
              <w:t>3.</w:t>
            </w:r>
            <w:r w:rsidR="00121538" w:rsidRPr="002F440D">
              <w:rPr>
                <w:rFonts w:ascii="Arial" w:hAnsi="Arial" w:cs="Arial"/>
                <w:color w:val="0000FF"/>
                <w:lang w:val="fr-BE" w:eastAsia="nl-BE"/>
              </w:rPr>
              <w:t xml:space="preserve"> Les prestations 588814-588825 et 587856-587860 ne sont pas cumulables entre elles.</w:t>
            </w:r>
            <w:r w:rsidRPr="002F440D">
              <w:rPr>
                <w:rFonts w:ascii="Arial" w:hAnsi="Arial" w:cs="Arial"/>
                <w:color w:val="0000FF"/>
                <w:lang w:val="fr-FR"/>
              </w:rPr>
              <w:t>"</w:t>
            </w:r>
          </w:p>
        </w:tc>
        <w:tc>
          <w:tcPr>
            <w:tcW w:w="289" w:type="dxa"/>
            <w:vAlign w:val="bottom"/>
          </w:tcPr>
          <w:p w:rsidR="00FD7B3B" w:rsidRPr="002F440D" w:rsidRDefault="00FD7B3B"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b/>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rsidTr="00F02848">
        <w:trPr>
          <w:cantSplit/>
        </w:trPr>
        <w:tc>
          <w:tcPr>
            <w:tcW w:w="289" w:type="dxa"/>
          </w:tcPr>
          <w:p w:rsidR="00B839A2" w:rsidRPr="002F440D" w:rsidRDefault="00B839A2" w:rsidP="00F02848">
            <w:pPr>
              <w:spacing w:line="240" w:lineRule="atLeast"/>
              <w:jc w:val="both"/>
              <w:rPr>
                <w:rFonts w:ascii="Arial" w:hAnsi="Arial" w:cs="Arial"/>
                <w:color w:val="0000FF"/>
                <w:lang w:val="fr-FR"/>
              </w:rPr>
            </w:pPr>
          </w:p>
        </w:tc>
        <w:tc>
          <w:tcPr>
            <w:tcW w:w="578" w:type="dxa"/>
          </w:tcPr>
          <w:p w:rsidR="00B839A2" w:rsidRPr="002F440D" w:rsidRDefault="00B839A2" w:rsidP="00F02848">
            <w:pPr>
              <w:spacing w:line="240" w:lineRule="atLeast"/>
              <w:jc w:val="both"/>
              <w:rPr>
                <w:rFonts w:ascii="Arial" w:hAnsi="Arial" w:cs="Arial"/>
                <w:color w:val="0000FF"/>
                <w:lang w:val="fr-FR"/>
              </w:rPr>
            </w:pPr>
          </w:p>
        </w:tc>
        <w:tc>
          <w:tcPr>
            <w:tcW w:w="862" w:type="dxa"/>
          </w:tcPr>
          <w:p w:rsidR="00B839A2" w:rsidRPr="002F440D" w:rsidRDefault="00B839A2" w:rsidP="00F02848">
            <w:pPr>
              <w:spacing w:line="240" w:lineRule="atLeast"/>
              <w:jc w:val="both"/>
              <w:rPr>
                <w:rFonts w:ascii="Arial" w:hAnsi="Arial" w:cs="Arial"/>
                <w:color w:val="0000FF"/>
                <w:lang w:val="fr-FR"/>
              </w:rPr>
            </w:pPr>
          </w:p>
        </w:tc>
        <w:tc>
          <w:tcPr>
            <w:tcW w:w="862" w:type="dxa"/>
          </w:tcPr>
          <w:p w:rsidR="00B839A2" w:rsidRPr="002F440D" w:rsidRDefault="00B839A2" w:rsidP="00F02848">
            <w:pPr>
              <w:spacing w:line="240" w:lineRule="atLeast"/>
              <w:jc w:val="both"/>
              <w:rPr>
                <w:rFonts w:ascii="Arial" w:hAnsi="Arial" w:cs="Arial"/>
                <w:color w:val="0000FF"/>
                <w:lang w:val="fr-FR"/>
              </w:rPr>
            </w:pPr>
          </w:p>
        </w:tc>
        <w:tc>
          <w:tcPr>
            <w:tcW w:w="6752" w:type="dxa"/>
            <w:gridSpan w:val="4"/>
          </w:tcPr>
          <w:p w:rsidR="00B839A2" w:rsidRPr="002F440D" w:rsidRDefault="00B839A2" w:rsidP="00F02848">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w:t>
            </w:r>
          </w:p>
        </w:tc>
        <w:tc>
          <w:tcPr>
            <w:tcW w:w="289" w:type="dxa"/>
            <w:vAlign w:val="bottom"/>
          </w:tcPr>
          <w:p w:rsidR="00B839A2" w:rsidRPr="002F440D" w:rsidRDefault="00B839A2" w:rsidP="00F02848">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color w:val="0000FF"/>
                <w:lang w:val="fr-FR"/>
              </w:rPr>
              <w:t>"</w:t>
            </w:r>
            <w:r w:rsidRPr="002F440D">
              <w:rPr>
                <w:rFonts w:ascii="Arial" w:hAnsi="Arial" w:cs="Arial"/>
                <w:b/>
                <w:color w:val="0000FF"/>
                <w:lang w:val="fr-FR"/>
              </w:rPr>
              <w:t>Règles diagnostiques</w:t>
            </w:r>
            <w:r w:rsidRPr="002F440D">
              <w:rPr>
                <w:rFonts w:ascii="Arial" w:hAnsi="Arial" w:cs="Arial"/>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F02848">
        <w:trPr>
          <w:cantSplit/>
        </w:trPr>
        <w:tc>
          <w:tcPr>
            <w:tcW w:w="289" w:type="dxa"/>
          </w:tcPr>
          <w:p w:rsidR="00B839A2" w:rsidRPr="002F440D" w:rsidRDefault="00B839A2" w:rsidP="00F02848">
            <w:pPr>
              <w:spacing w:line="240" w:lineRule="atLeast"/>
              <w:jc w:val="both"/>
              <w:rPr>
                <w:rFonts w:ascii="Arial" w:hAnsi="Arial" w:cs="Arial"/>
                <w:color w:val="0000FF"/>
                <w:lang w:val="fr-FR"/>
              </w:rPr>
            </w:pPr>
          </w:p>
        </w:tc>
        <w:tc>
          <w:tcPr>
            <w:tcW w:w="578" w:type="dxa"/>
          </w:tcPr>
          <w:p w:rsidR="00B839A2" w:rsidRPr="002F440D" w:rsidRDefault="00B839A2" w:rsidP="00F02848">
            <w:pPr>
              <w:spacing w:line="240" w:lineRule="atLeast"/>
              <w:jc w:val="both"/>
              <w:rPr>
                <w:rFonts w:ascii="Arial" w:hAnsi="Arial" w:cs="Arial"/>
                <w:color w:val="0000FF"/>
                <w:lang w:val="fr-FR"/>
              </w:rPr>
            </w:pPr>
          </w:p>
        </w:tc>
        <w:tc>
          <w:tcPr>
            <w:tcW w:w="862" w:type="dxa"/>
          </w:tcPr>
          <w:p w:rsidR="00B839A2" w:rsidRPr="002F440D" w:rsidRDefault="00B839A2" w:rsidP="00F02848">
            <w:pPr>
              <w:spacing w:line="240" w:lineRule="atLeast"/>
              <w:jc w:val="both"/>
              <w:rPr>
                <w:rFonts w:ascii="Arial" w:hAnsi="Arial" w:cs="Arial"/>
                <w:color w:val="0000FF"/>
                <w:lang w:val="fr-FR"/>
              </w:rPr>
            </w:pPr>
          </w:p>
        </w:tc>
        <w:tc>
          <w:tcPr>
            <w:tcW w:w="862" w:type="dxa"/>
          </w:tcPr>
          <w:p w:rsidR="00B839A2" w:rsidRPr="002F440D" w:rsidRDefault="00B839A2" w:rsidP="00F02848">
            <w:pPr>
              <w:spacing w:line="240" w:lineRule="atLeast"/>
              <w:jc w:val="both"/>
              <w:rPr>
                <w:rFonts w:ascii="Arial" w:hAnsi="Arial" w:cs="Arial"/>
                <w:color w:val="0000FF"/>
                <w:lang w:val="fr-FR"/>
              </w:rPr>
            </w:pPr>
          </w:p>
        </w:tc>
        <w:tc>
          <w:tcPr>
            <w:tcW w:w="6752" w:type="dxa"/>
            <w:gridSpan w:val="4"/>
          </w:tcPr>
          <w:p w:rsidR="00B839A2" w:rsidRPr="002F440D" w:rsidRDefault="00B839A2" w:rsidP="00F02848">
            <w:pPr>
              <w:spacing w:line="240" w:lineRule="atLeast"/>
              <w:jc w:val="both"/>
              <w:rPr>
                <w:rFonts w:ascii="Arial" w:hAnsi="Arial" w:cs="Arial"/>
                <w:color w:val="0000FF"/>
                <w:lang w:val="fr-FR"/>
              </w:rPr>
            </w:pPr>
            <w:r w:rsidRPr="002F440D">
              <w:rPr>
                <w:rFonts w:ascii="Arial" w:hAnsi="Arial"/>
                <w:i/>
                <w:color w:val="0000FF"/>
                <w:sz w:val="18"/>
                <w:lang w:val="fr-BE"/>
              </w:rPr>
              <w:t>"A.R. 7.6.2007" (en vigueur 1.8.2007) + "A.R. 4.5.2010" (en vigueur 1.8.2010) + "A.R. 2.6.2010" (en vigueur 1.8.2010)</w:t>
            </w:r>
            <w:r w:rsidR="00DC3F75" w:rsidRPr="002F440D">
              <w:rPr>
                <w:rFonts w:ascii="Arial" w:hAnsi="Arial"/>
                <w:i/>
                <w:color w:val="0000FF"/>
                <w:sz w:val="18"/>
                <w:lang w:val="fr-BE"/>
              </w:rPr>
              <w:t xml:space="preserve"> + "A.R. 11.9.2016" (en vigueur 1.11.2016)</w:t>
            </w:r>
          </w:p>
        </w:tc>
        <w:tc>
          <w:tcPr>
            <w:tcW w:w="289" w:type="dxa"/>
            <w:vAlign w:val="bottom"/>
          </w:tcPr>
          <w:p w:rsidR="00B839A2" w:rsidRPr="002F440D" w:rsidRDefault="00B839A2" w:rsidP="00F02848">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DC3F75">
            <w:pPr>
              <w:spacing w:line="240" w:lineRule="atLeast"/>
              <w:jc w:val="both"/>
              <w:rPr>
                <w:rFonts w:ascii="Arial" w:hAnsi="Arial" w:cs="Arial"/>
                <w:color w:val="0000FF"/>
                <w:lang w:val="fr-FR"/>
              </w:rPr>
            </w:pPr>
            <w:r w:rsidRPr="002F440D">
              <w:rPr>
                <w:rFonts w:ascii="Arial" w:hAnsi="Arial" w:cs="Arial"/>
                <w:color w:val="0000FF"/>
                <w:lang w:val="fr-FR"/>
              </w:rPr>
              <w:t xml:space="preserve">"1. Pour les prestations 588431-588442, 588453-588464, 588475-588486,  588490-588501, 588512-588523, 588534-588545, </w:t>
            </w:r>
            <w:r w:rsidR="00DC3F75" w:rsidRPr="002F440D">
              <w:rPr>
                <w:rFonts w:ascii="Arial" w:hAnsi="Arial" w:cs="Arial"/>
                <w:noProof/>
                <w:color w:val="0000FF"/>
                <w:spacing w:val="-3"/>
                <w:lang w:val="fr-BE"/>
              </w:rPr>
              <w:t>588556-588560 et 587893-587904,</w:t>
            </w:r>
            <w:r w:rsidR="00DC3F75" w:rsidRPr="002F440D">
              <w:rPr>
                <w:rFonts w:cs="Arial"/>
                <w:noProof/>
                <w:color w:val="0000FF"/>
                <w:spacing w:val="-3"/>
                <w:lang w:val="fr-BE"/>
              </w:rPr>
              <w:t xml:space="preserve"> </w:t>
            </w:r>
            <w:r w:rsidRPr="002F440D">
              <w:rPr>
                <w:rFonts w:ascii="Arial" w:hAnsi="Arial" w:cs="Arial"/>
                <w:color w:val="0000FF"/>
                <w:lang w:val="fr-FR"/>
              </w:rPr>
              <w:t xml:space="preserve">une récidive après la première année de </w:t>
            </w:r>
            <w:proofErr w:type="spellStart"/>
            <w:r w:rsidRPr="002F440D">
              <w:rPr>
                <w:rFonts w:ascii="Arial" w:hAnsi="Arial" w:cs="Arial"/>
                <w:color w:val="0000FF"/>
                <w:lang w:val="fr-FR"/>
              </w:rPr>
              <w:t>follow</w:t>
            </w:r>
            <w:proofErr w:type="spellEnd"/>
            <w:r w:rsidRPr="002F440D">
              <w:rPr>
                <w:rFonts w:ascii="Arial" w:hAnsi="Arial" w:cs="Arial"/>
                <w:color w:val="0000FF"/>
                <w:lang w:val="fr-FR"/>
              </w:rPr>
              <w:t>-up est considérée comme une nouvelle phase d'investigation diagnostique."</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634A6C">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lang w:val="fr-FR"/>
              </w:rPr>
              <w:t>"A.R. 31.8.2009" (en vigueur 1.11.2009)</w:t>
            </w:r>
            <w:r w:rsidRPr="002F440D">
              <w:rPr>
                <w:rFonts w:ascii="Arial" w:hAnsi="Arial"/>
                <w:i/>
                <w:color w:val="0000FF"/>
                <w:sz w:val="18"/>
                <w:lang w:val="fr-BE"/>
              </w:rPr>
              <w:t xml:space="preserve"> + Errata M.B. 28.10.2009 et 30.10.2009</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880920">
            <w:pPr>
              <w:spacing w:line="240" w:lineRule="atLeast"/>
              <w:jc w:val="both"/>
              <w:rPr>
                <w:rFonts w:ascii="Arial" w:hAnsi="Arial" w:cs="Arial"/>
                <w:color w:val="0000FF"/>
                <w:lang w:val="fr-FR"/>
              </w:rPr>
            </w:pPr>
            <w:r w:rsidRPr="002F440D">
              <w:rPr>
                <w:rFonts w:ascii="Arial" w:hAnsi="Arial" w:cs="Arial"/>
                <w:color w:val="0000FF"/>
                <w:lang w:val="fr-FR"/>
              </w:rPr>
              <w:t>"2. La prestation 587016-587020 ne peut être portée en compte à l'AMI qu'uniquement en cas de recherche positive de la résistance à la protéine C activée par le test APC-R spécifique modifié.</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880920">
            <w:pPr>
              <w:spacing w:line="240" w:lineRule="atLeast"/>
              <w:jc w:val="both"/>
              <w:rPr>
                <w:rFonts w:ascii="Arial" w:hAnsi="Arial" w:cs="Arial"/>
                <w:color w:val="0000FF"/>
                <w:lang w:val="fr-FR"/>
              </w:rPr>
            </w:pPr>
            <w:r w:rsidRPr="002F440D">
              <w:rPr>
                <w:rFonts w:ascii="Arial" w:hAnsi="Arial" w:cs="Arial"/>
                <w:color w:val="0000FF"/>
                <w:lang w:val="fr-FR"/>
              </w:rPr>
              <w:t>3. La prestation 587031-587042 ne peut être portée en compte à l'AMI que chez des patients de moins de 55 ans ayant présenté un accident thrombotique, chez tout patient ayant des antécédents familiaux d'accidents thrombotiques récidivants, ou en cas de coagulation intravasculaire disséminée.</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880920">
            <w:pPr>
              <w:spacing w:line="240" w:lineRule="atLeast"/>
              <w:jc w:val="both"/>
              <w:rPr>
                <w:rFonts w:ascii="Arial" w:hAnsi="Arial" w:cs="Arial"/>
                <w:color w:val="0000FF"/>
                <w:lang w:val="fr-FR"/>
              </w:rPr>
            </w:pPr>
            <w:r w:rsidRPr="002F440D">
              <w:rPr>
                <w:rFonts w:ascii="Arial" w:hAnsi="Arial" w:cs="Arial"/>
                <w:color w:val="0000FF"/>
                <w:lang w:val="fr-FR"/>
              </w:rPr>
              <w:t>4. La prestation 587053-587064 ne peut être portée en compte à l'AMI qu'exclusivement pour une femme enceinte porteuse d'anticorps anti-RH1 (</w:t>
            </w:r>
            <w:proofErr w:type="spellStart"/>
            <w:r w:rsidRPr="002F440D">
              <w:rPr>
                <w:rFonts w:ascii="Arial" w:hAnsi="Arial" w:cs="Arial"/>
                <w:color w:val="0000FF"/>
                <w:lang w:val="fr-FR"/>
              </w:rPr>
              <w:t>RhD</w:t>
            </w:r>
            <w:proofErr w:type="spellEnd"/>
            <w:r w:rsidRPr="002F440D">
              <w:rPr>
                <w:rFonts w:ascii="Arial" w:hAnsi="Arial" w:cs="Arial"/>
                <w:color w:val="0000FF"/>
                <w:lang w:val="fr-FR"/>
              </w:rPr>
              <w:t>) ou chez une femme enceinte RH :-1 (</w:t>
            </w:r>
            <w:proofErr w:type="spellStart"/>
            <w:r w:rsidRPr="002F440D">
              <w:rPr>
                <w:rFonts w:ascii="Arial" w:hAnsi="Arial" w:cs="Arial"/>
                <w:color w:val="0000FF"/>
                <w:lang w:val="fr-FR"/>
              </w:rPr>
              <w:t>RhD</w:t>
            </w:r>
            <w:proofErr w:type="spellEnd"/>
            <w:r w:rsidRPr="002F440D">
              <w:rPr>
                <w:rFonts w:ascii="Arial" w:hAnsi="Arial" w:cs="Arial"/>
                <w:color w:val="0000FF"/>
                <w:lang w:val="fr-FR"/>
              </w:rPr>
              <w:t xml:space="preserve"> négatif) sur laquelle un acte invasif doit être pratiqué."</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5497" w:type="dxa"/>
            <w:gridSpan w:val="2"/>
          </w:tcPr>
          <w:p w:rsidR="00B839A2" w:rsidRPr="002F440D" w:rsidRDefault="00B839A2" w:rsidP="008D6011">
            <w:pPr>
              <w:spacing w:line="240" w:lineRule="atLeast"/>
              <w:jc w:val="both"/>
              <w:rPr>
                <w:rFonts w:ascii="Arial" w:hAnsi="Arial" w:cs="Arial"/>
                <w:color w:val="0000FF"/>
                <w:lang w:val="fr-FR"/>
              </w:rPr>
            </w:pPr>
          </w:p>
        </w:tc>
        <w:tc>
          <w:tcPr>
            <w:tcW w:w="579" w:type="dxa"/>
            <w:vAlign w:val="bottom"/>
          </w:tcPr>
          <w:p w:rsidR="00B839A2" w:rsidRPr="002F440D" w:rsidRDefault="00B839A2" w:rsidP="00BF74AE">
            <w:pPr>
              <w:spacing w:line="240" w:lineRule="atLeast"/>
              <w:jc w:val="both"/>
              <w:rPr>
                <w:rFonts w:ascii="Arial" w:hAnsi="Arial" w:cs="Arial"/>
                <w:color w:val="0000FF"/>
                <w:lang w:val="fr-FR"/>
              </w:rPr>
            </w:pPr>
          </w:p>
        </w:tc>
        <w:tc>
          <w:tcPr>
            <w:tcW w:w="676" w:type="dxa"/>
            <w:vAlign w:val="bottom"/>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w:t>
            </w:r>
            <w:r w:rsidR="00DC3F75" w:rsidRPr="002F440D">
              <w:rPr>
                <w:rFonts w:ascii="Arial" w:hAnsi="Arial"/>
                <w:i/>
                <w:color w:val="0000FF"/>
                <w:sz w:val="18"/>
                <w:lang w:val="fr-BE"/>
              </w:rPr>
              <w:t xml:space="preserve"> + "A.R. 11.9.2016" (en vigueur 1.11.2016)</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121538">
            <w:pPr>
              <w:spacing w:line="240" w:lineRule="atLeast"/>
              <w:jc w:val="both"/>
              <w:rPr>
                <w:rFonts w:ascii="Arial" w:hAnsi="Arial" w:cs="Arial"/>
                <w:color w:val="0000FF"/>
                <w:lang w:val="fr-FR"/>
              </w:rPr>
            </w:pPr>
            <w:r w:rsidRPr="002F440D">
              <w:rPr>
                <w:rFonts w:ascii="Arial" w:hAnsi="Arial" w:cs="Arial"/>
                <w:color w:val="0000FF"/>
                <w:lang w:val="fr-FR"/>
              </w:rPr>
              <w:t>"</w:t>
            </w:r>
            <w:r w:rsidR="00121538" w:rsidRPr="002F440D">
              <w:rPr>
                <w:rFonts w:ascii="Arial" w:hAnsi="Arial" w:cs="Arial"/>
                <w:color w:val="0000FF"/>
                <w:lang w:val="fr-BE" w:eastAsia="nl-BE"/>
              </w:rPr>
              <w:t>5. Les prestations 588431-588442 et 587893-587904 peuvent être portées en compte 5 fois maximum par phase d'investigation diagnostique.</w:t>
            </w:r>
            <w:r w:rsidR="00121538" w:rsidRPr="002F440D">
              <w:rPr>
                <w:rFonts w:ascii="Arial" w:hAnsi="Arial" w:cs="Arial"/>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DC3F75" w:rsidRPr="002F440D" w:rsidRDefault="00DC3F75" w:rsidP="00524610">
            <w:pPr>
              <w:spacing w:line="240" w:lineRule="atLeast"/>
              <w:jc w:val="both"/>
              <w:rPr>
                <w:rFonts w:ascii="Arial" w:hAnsi="Arial" w:cs="Arial"/>
                <w:color w:val="0000FF"/>
                <w:lang w:val="fr-FR"/>
              </w:rPr>
            </w:pPr>
          </w:p>
        </w:tc>
        <w:tc>
          <w:tcPr>
            <w:tcW w:w="578"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6752" w:type="dxa"/>
            <w:gridSpan w:val="4"/>
          </w:tcPr>
          <w:p w:rsidR="00DC3F75" w:rsidRPr="002F440D" w:rsidRDefault="00DC3F75" w:rsidP="00322CE8">
            <w:pPr>
              <w:spacing w:line="240" w:lineRule="atLeast"/>
              <w:jc w:val="both"/>
              <w:rPr>
                <w:rFonts w:ascii="Arial" w:hAnsi="Arial" w:cs="Arial"/>
                <w:color w:val="0000FF"/>
                <w:lang w:val="fr-FR"/>
              </w:rPr>
            </w:pPr>
          </w:p>
        </w:tc>
        <w:tc>
          <w:tcPr>
            <w:tcW w:w="289" w:type="dxa"/>
            <w:vAlign w:val="bottom"/>
          </w:tcPr>
          <w:p w:rsidR="00DC3F75" w:rsidRPr="002F440D" w:rsidRDefault="00DC3F75" w:rsidP="00BF74AE">
            <w:pPr>
              <w:spacing w:line="240" w:lineRule="atLeast"/>
              <w:jc w:val="both"/>
              <w:rPr>
                <w:rFonts w:ascii="Arial" w:hAnsi="Arial" w:cs="Arial"/>
                <w:color w:val="0000FF"/>
                <w:lang w:val="fr-FR"/>
              </w:rPr>
            </w:pPr>
          </w:p>
        </w:tc>
      </w:tr>
      <w:tr w:rsidR="002F440D" w:rsidRPr="002F440D"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DC3F75" w:rsidRPr="002F440D" w:rsidRDefault="00DC3F75" w:rsidP="00DC3F75">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322CE8">
            <w:pPr>
              <w:spacing w:line="240" w:lineRule="atLeast"/>
              <w:jc w:val="both"/>
              <w:rPr>
                <w:rFonts w:ascii="Arial" w:hAnsi="Arial" w:cs="Arial"/>
                <w:color w:val="0000FF"/>
                <w:lang w:val="fr-FR"/>
              </w:rPr>
            </w:pPr>
            <w:r w:rsidRPr="002F440D">
              <w:rPr>
                <w:rFonts w:ascii="Arial" w:hAnsi="Arial" w:cs="Arial"/>
                <w:color w:val="0000FF"/>
                <w:lang w:val="fr-FR"/>
              </w:rPr>
              <w:t>"</w:t>
            </w:r>
            <w:r w:rsidR="00B839A2" w:rsidRPr="002F440D">
              <w:rPr>
                <w:rFonts w:ascii="Arial" w:hAnsi="Arial" w:cs="Arial"/>
                <w:color w:val="0000FF"/>
                <w:lang w:val="fr-FR"/>
              </w:rPr>
              <w:t>6. La prestation 588453-588464 peut être portée en compte 3 fois maximum par phase d'investigation diagnostique.</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DC3F75">
            <w:pPr>
              <w:spacing w:line="240" w:lineRule="atLeast"/>
              <w:jc w:val="both"/>
              <w:rPr>
                <w:rFonts w:ascii="Arial" w:hAnsi="Arial" w:cs="Arial"/>
                <w:color w:val="0000FF"/>
                <w:lang w:val="fr-FR"/>
              </w:rPr>
            </w:pPr>
            <w:r w:rsidRPr="002F440D">
              <w:rPr>
                <w:rFonts w:ascii="Arial" w:hAnsi="Arial" w:cs="Arial"/>
                <w:color w:val="0000FF"/>
                <w:lang w:val="fr-FR"/>
              </w:rPr>
              <w:t>7. Les prestations 588475-588486 et 588490-588501 peuvent être portées en compte 2 fois maximum par phase d'investigation diagnostique et par tissu examiné.</w:t>
            </w:r>
            <w:r w:rsidR="00DC3F75" w:rsidRPr="002F440D">
              <w:rPr>
                <w:rFonts w:ascii="Arial" w:hAnsi="Arial" w:cs="Arial"/>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DC3F75" w:rsidRPr="002F440D" w:rsidRDefault="00DC3F75" w:rsidP="00524610">
            <w:pPr>
              <w:spacing w:line="240" w:lineRule="atLeast"/>
              <w:jc w:val="both"/>
              <w:rPr>
                <w:rFonts w:ascii="Arial" w:hAnsi="Arial" w:cs="Arial"/>
                <w:color w:val="0000FF"/>
                <w:lang w:val="fr-FR"/>
              </w:rPr>
            </w:pPr>
          </w:p>
        </w:tc>
        <w:tc>
          <w:tcPr>
            <w:tcW w:w="578"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6752" w:type="dxa"/>
            <w:gridSpan w:val="4"/>
          </w:tcPr>
          <w:p w:rsidR="00DC3F75" w:rsidRPr="002F440D" w:rsidRDefault="00DC3F75" w:rsidP="00BF74AE">
            <w:pPr>
              <w:spacing w:line="240" w:lineRule="atLeast"/>
              <w:jc w:val="both"/>
              <w:rPr>
                <w:rFonts w:ascii="Arial" w:hAnsi="Arial" w:cs="Arial"/>
                <w:color w:val="0000FF"/>
                <w:lang w:val="fr-FR"/>
              </w:rPr>
            </w:pPr>
          </w:p>
        </w:tc>
        <w:tc>
          <w:tcPr>
            <w:tcW w:w="289" w:type="dxa"/>
            <w:vAlign w:val="bottom"/>
          </w:tcPr>
          <w:p w:rsidR="00DC3F75" w:rsidRPr="002F440D" w:rsidRDefault="00DC3F75"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BF74AE">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 + "A.R. 11.9.2016" (en vigueur 1.11.2016)</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3A5719">
            <w:pPr>
              <w:spacing w:line="240" w:lineRule="atLeast"/>
              <w:jc w:val="both"/>
              <w:rPr>
                <w:rFonts w:ascii="Arial" w:hAnsi="Arial" w:cs="Arial"/>
                <w:color w:val="0000FF"/>
                <w:lang w:val="fr-FR"/>
              </w:rPr>
            </w:pPr>
            <w:r w:rsidRPr="002F440D">
              <w:rPr>
                <w:rFonts w:ascii="Arial" w:hAnsi="Arial" w:cs="Arial"/>
                <w:color w:val="0000FF"/>
                <w:lang w:val="fr-FR"/>
              </w:rPr>
              <w:t>"</w:t>
            </w:r>
            <w:r w:rsidR="00B839A2" w:rsidRPr="002F440D">
              <w:rPr>
                <w:rFonts w:ascii="Arial" w:hAnsi="Arial" w:cs="Arial"/>
                <w:color w:val="0000FF"/>
                <w:lang w:val="fr-FR"/>
              </w:rPr>
              <w:t>8</w:t>
            </w:r>
            <w:r w:rsidR="00121538" w:rsidRPr="002F440D">
              <w:rPr>
                <w:rFonts w:ascii="Arial" w:hAnsi="Arial" w:cs="Arial"/>
                <w:color w:val="0000FF"/>
                <w:lang w:val="fr-FR"/>
              </w:rPr>
              <w:t xml:space="preserve"> </w:t>
            </w:r>
            <w:r w:rsidR="00121538" w:rsidRPr="002F440D">
              <w:rPr>
                <w:rFonts w:ascii="Arial" w:hAnsi="Arial" w:cs="Arial"/>
                <w:color w:val="0000FF"/>
                <w:lang w:val="fr-BE" w:eastAsia="nl-BE"/>
              </w:rPr>
              <w:t>Les prestations 588534-588545 et 588512-588523 peuvent être portées en compte maximum 2 fois par phase d'investigation diagnostique."</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DC3F75" w:rsidRPr="002F440D" w:rsidRDefault="00DC3F75" w:rsidP="00524610">
            <w:pPr>
              <w:spacing w:line="240" w:lineRule="atLeast"/>
              <w:jc w:val="both"/>
              <w:rPr>
                <w:rFonts w:ascii="Arial" w:hAnsi="Arial" w:cs="Arial"/>
                <w:color w:val="0000FF"/>
                <w:lang w:val="fr-FR"/>
              </w:rPr>
            </w:pPr>
          </w:p>
        </w:tc>
        <w:tc>
          <w:tcPr>
            <w:tcW w:w="578"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6752" w:type="dxa"/>
            <w:gridSpan w:val="4"/>
          </w:tcPr>
          <w:p w:rsidR="00DC3F75" w:rsidRPr="002F440D" w:rsidRDefault="00DC3F75" w:rsidP="00BF74AE">
            <w:pPr>
              <w:spacing w:line="240" w:lineRule="atLeast"/>
              <w:jc w:val="both"/>
              <w:rPr>
                <w:rFonts w:ascii="Arial" w:hAnsi="Arial" w:cs="Arial"/>
                <w:color w:val="0000FF"/>
                <w:lang w:val="fr-FR"/>
              </w:rPr>
            </w:pPr>
          </w:p>
        </w:tc>
        <w:tc>
          <w:tcPr>
            <w:tcW w:w="289" w:type="dxa"/>
            <w:vAlign w:val="bottom"/>
          </w:tcPr>
          <w:p w:rsidR="00DC3F75" w:rsidRPr="002F440D" w:rsidRDefault="00DC3F75" w:rsidP="00BF74AE">
            <w:pPr>
              <w:spacing w:line="240" w:lineRule="atLeast"/>
              <w:jc w:val="both"/>
              <w:rPr>
                <w:rFonts w:ascii="Arial" w:hAnsi="Arial" w:cs="Arial"/>
                <w:color w:val="0000FF"/>
                <w:lang w:val="fr-FR"/>
              </w:rPr>
            </w:pPr>
          </w:p>
        </w:tc>
      </w:tr>
      <w:tr w:rsidR="002F440D" w:rsidRPr="002F440D"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BF74AE">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BF74AE">
            <w:pPr>
              <w:spacing w:line="240" w:lineRule="atLeast"/>
              <w:jc w:val="both"/>
              <w:rPr>
                <w:rFonts w:ascii="Arial" w:hAnsi="Arial" w:cs="Arial"/>
                <w:color w:val="0000FF"/>
                <w:lang w:val="fr-FR"/>
              </w:rPr>
            </w:pPr>
            <w:r w:rsidRPr="002F440D">
              <w:rPr>
                <w:rFonts w:ascii="Arial" w:hAnsi="Arial" w:cs="Arial"/>
                <w:color w:val="0000FF"/>
                <w:lang w:val="fr-FR"/>
              </w:rPr>
              <w:t>"</w:t>
            </w:r>
            <w:r w:rsidR="00B839A2" w:rsidRPr="002F440D">
              <w:rPr>
                <w:rFonts w:ascii="Arial" w:hAnsi="Arial" w:cs="Arial"/>
                <w:color w:val="0000FF"/>
                <w:lang w:val="fr-FR"/>
              </w:rPr>
              <w:t xml:space="preserve">9. Les prestations 588571-588582 et 588593-588604 peuvent être portées en compte 4 fois maximum par année de </w:t>
            </w:r>
            <w:proofErr w:type="spellStart"/>
            <w:r w:rsidR="00B839A2" w:rsidRPr="002F440D">
              <w:rPr>
                <w:rFonts w:ascii="Arial" w:hAnsi="Arial" w:cs="Arial"/>
                <w:color w:val="0000FF"/>
                <w:lang w:val="fr-FR"/>
              </w:rPr>
              <w:t>follow</w:t>
            </w:r>
            <w:proofErr w:type="spellEnd"/>
            <w:r w:rsidR="00B839A2" w:rsidRPr="002F440D">
              <w:rPr>
                <w:rFonts w:ascii="Arial" w:hAnsi="Arial" w:cs="Arial"/>
                <w:color w:val="0000FF"/>
                <w:lang w:val="fr-FR"/>
              </w:rPr>
              <w:t>-up.</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cs="Arial"/>
                <w:color w:val="0000FF"/>
                <w:lang w:val="fr-FR"/>
              </w:rPr>
              <w:t xml:space="preserve">10. La prestation 588770-588781 peut être portée en compte 2 fois maximum par année de </w:t>
            </w:r>
            <w:proofErr w:type="spellStart"/>
            <w:r w:rsidRPr="002F440D">
              <w:rPr>
                <w:rFonts w:ascii="Arial" w:hAnsi="Arial" w:cs="Arial"/>
                <w:color w:val="0000FF"/>
                <w:lang w:val="fr-FR"/>
              </w:rPr>
              <w:t>follow</w:t>
            </w:r>
            <w:proofErr w:type="spellEnd"/>
            <w:r w:rsidRPr="002F440D">
              <w:rPr>
                <w:rFonts w:ascii="Arial" w:hAnsi="Arial" w:cs="Arial"/>
                <w:color w:val="0000FF"/>
                <w:lang w:val="fr-FR"/>
              </w:rPr>
              <w:t>-up</w:t>
            </w:r>
            <w:r w:rsidR="00DC3F75" w:rsidRPr="002F440D">
              <w:rPr>
                <w:rFonts w:ascii="Arial" w:hAnsi="Arial" w:cs="Arial"/>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DC3F75" w:rsidRPr="002F440D" w:rsidRDefault="00DC3F75" w:rsidP="00524610">
            <w:pPr>
              <w:spacing w:line="240" w:lineRule="atLeast"/>
              <w:jc w:val="both"/>
              <w:rPr>
                <w:rFonts w:ascii="Arial" w:hAnsi="Arial" w:cs="Arial"/>
                <w:color w:val="0000FF"/>
                <w:lang w:val="fr-FR"/>
              </w:rPr>
            </w:pPr>
          </w:p>
        </w:tc>
        <w:tc>
          <w:tcPr>
            <w:tcW w:w="578"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6752" w:type="dxa"/>
            <w:gridSpan w:val="4"/>
          </w:tcPr>
          <w:p w:rsidR="00DC3F75" w:rsidRPr="002F440D" w:rsidRDefault="00DC3F75" w:rsidP="00BF74AE">
            <w:pPr>
              <w:spacing w:line="240" w:lineRule="atLeast"/>
              <w:jc w:val="both"/>
              <w:rPr>
                <w:rFonts w:ascii="Arial" w:hAnsi="Arial" w:cs="Arial"/>
                <w:color w:val="0000FF"/>
                <w:lang w:val="fr-FR"/>
              </w:rPr>
            </w:pPr>
          </w:p>
        </w:tc>
        <w:tc>
          <w:tcPr>
            <w:tcW w:w="289" w:type="dxa"/>
            <w:vAlign w:val="bottom"/>
          </w:tcPr>
          <w:p w:rsidR="00DC3F75" w:rsidRPr="002F440D" w:rsidRDefault="00DC3F75"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BF74AE">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 + "A.R. 11.9.2016" (en vigueur 1.11.2016)</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121538">
            <w:pPr>
              <w:spacing w:line="240" w:lineRule="atLeast"/>
              <w:jc w:val="both"/>
              <w:rPr>
                <w:rFonts w:ascii="Arial" w:hAnsi="Arial" w:cs="Arial"/>
                <w:color w:val="0000FF"/>
                <w:lang w:val="fr-FR"/>
              </w:rPr>
            </w:pPr>
            <w:r w:rsidRPr="002F440D">
              <w:rPr>
                <w:rFonts w:ascii="Arial" w:hAnsi="Arial" w:cs="Arial"/>
                <w:color w:val="0000FF"/>
                <w:lang w:val="fr-FR"/>
              </w:rPr>
              <w:t>"</w:t>
            </w:r>
            <w:r w:rsidR="00121538" w:rsidRPr="002F440D">
              <w:rPr>
                <w:rFonts w:ascii="Arial" w:hAnsi="Arial" w:cs="Arial"/>
                <w:color w:val="0000FF"/>
                <w:lang w:val="fr-BE" w:eastAsia="nl-BE"/>
              </w:rPr>
              <w:t xml:space="preserve">11. Les prestations 588814-588825 et 587856-587860 peuvent ensemble être portées en compte à l'A.M.I. 6 fois au maximum durant la première année de </w:t>
            </w:r>
            <w:proofErr w:type="spellStart"/>
            <w:r w:rsidR="00121538" w:rsidRPr="002F440D">
              <w:rPr>
                <w:rFonts w:ascii="Arial" w:hAnsi="Arial" w:cs="Arial"/>
                <w:color w:val="0000FF"/>
                <w:lang w:val="fr-BE" w:eastAsia="nl-BE"/>
              </w:rPr>
              <w:t>follow</w:t>
            </w:r>
            <w:proofErr w:type="spellEnd"/>
            <w:r w:rsidR="00121538" w:rsidRPr="002F440D">
              <w:rPr>
                <w:rFonts w:ascii="Arial" w:hAnsi="Arial" w:cs="Arial"/>
                <w:color w:val="0000FF"/>
                <w:lang w:val="fr-BE" w:eastAsia="nl-BE"/>
              </w:rPr>
              <w:t xml:space="preserve">-up après transplantation de cellules souches hématopoïétiques </w:t>
            </w:r>
            <w:proofErr w:type="spellStart"/>
            <w:r w:rsidR="00121538" w:rsidRPr="002F440D">
              <w:rPr>
                <w:rFonts w:ascii="Arial" w:hAnsi="Arial" w:cs="Arial"/>
                <w:color w:val="0000FF"/>
                <w:lang w:val="fr-BE" w:eastAsia="nl-BE"/>
              </w:rPr>
              <w:t>allogéniques</w:t>
            </w:r>
            <w:proofErr w:type="spellEnd"/>
            <w:r w:rsidR="00121538" w:rsidRPr="002F440D">
              <w:rPr>
                <w:rFonts w:ascii="Arial" w:hAnsi="Arial" w:cs="Arial"/>
                <w:color w:val="0000FF"/>
                <w:lang w:val="fr-BE" w:eastAsia="nl-BE"/>
              </w:rPr>
              <w:t xml:space="preserve"> et ensuite au maximum 4 fois par an jusqu'à cinq ans après la transplantation.</w:t>
            </w:r>
            <w:r w:rsidRPr="002F440D">
              <w:rPr>
                <w:rFonts w:ascii="Arial" w:hAnsi="Arial" w:cs="Arial"/>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2F440D" w:rsidTr="00322CE8">
        <w:trPr>
          <w:cantSplit/>
        </w:trPr>
        <w:tc>
          <w:tcPr>
            <w:tcW w:w="289" w:type="dxa"/>
          </w:tcPr>
          <w:p w:rsidR="00DC3F75" w:rsidRPr="002F440D" w:rsidRDefault="00DC3F75" w:rsidP="00524610">
            <w:pPr>
              <w:spacing w:line="240" w:lineRule="atLeast"/>
              <w:jc w:val="both"/>
              <w:rPr>
                <w:rFonts w:ascii="Arial" w:hAnsi="Arial" w:cs="Arial"/>
                <w:color w:val="0000FF"/>
                <w:lang w:val="fr-FR"/>
              </w:rPr>
            </w:pPr>
          </w:p>
        </w:tc>
        <w:tc>
          <w:tcPr>
            <w:tcW w:w="578"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862" w:type="dxa"/>
          </w:tcPr>
          <w:p w:rsidR="00DC3F75" w:rsidRPr="002F440D" w:rsidRDefault="00DC3F75" w:rsidP="00524610">
            <w:pPr>
              <w:spacing w:line="240" w:lineRule="atLeast"/>
              <w:jc w:val="both"/>
              <w:rPr>
                <w:rFonts w:ascii="Arial" w:hAnsi="Arial" w:cs="Arial"/>
                <w:color w:val="0000FF"/>
                <w:lang w:val="fr-FR"/>
              </w:rPr>
            </w:pPr>
          </w:p>
        </w:tc>
        <w:tc>
          <w:tcPr>
            <w:tcW w:w="6752" w:type="dxa"/>
            <w:gridSpan w:val="4"/>
          </w:tcPr>
          <w:p w:rsidR="00DC3F75" w:rsidRPr="002F440D" w:rsidRDefault="00DC3F75" w:rsidP="00BF74AE">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w:t>
            </w:r>
          </w:p>
        </w:tc>
        <w:tc>
          <w:tcPr>
            <w:tcW w:w="289" w:type="dxa"/>
            <w:vAlign w:val="bottom"/>
          </w:tcPr>
          <w:p w:rsidR="00DC3F75" w:rsidRPr="002F440D" w:rsidRDefault="00DC3F75"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DC3F75" w:rsidP="007F1958">
            <w:pPr>
              <w:spacing w:line="240" w:lineRule="atLeast"/>
              <w:jc w:val="both"/>
              <w:rPr>
                <w:rFonts w:ascii="Arial" w:hAnsi="Arial" w:cs="Arial"/>
                <w:color w:val="0000FF"/>
                <w:lang w:val="fr-FR"/>
              </w:rPr>
            </w:pPr>
            <w:r w:rsidRPr="002F440D">
              <w:rPr>
                <w:rFonts w:ascii="Arial" w:hAnsi="Arial" w:cs="Arial"/>
                <w:color w:val="0000FF"/>
                <w:lang w:val="fr-FR"/>
              </w:rPr>
              <w:t>"</w:t>
            </w:r>
            <w:r w:rsidR="00B839A2" w:rsidRPr="002F440D">
              <w:rPr>
                <w:rFonts w:ascii="Arial" w:hAnsi="Arial" w:cs="Arial"/>
                <w:color w:val="0000FF"/>
                <w:lang w:val="fr-FR"/>
              </w:rPr>
              <w:t>12. La prestation 588836-588840 peut être portée en compte à l'A.M.I. maximum 1 fois par procédure d'aphérèse de cellules souches autologues."</w:t>
            </w:r>
          </w:p>
        </w:tc>
        <w:tc>
          <w:tcPr>
            <w:tcW w:w="289" w:type="dxa"/>
            <w:vAlign w:val="bottom"/>
          </w:tcPr>
          <w:p w:rsidR="00B839A2" w:rsidRPr="002F440D" w:rsidRDefault="00B839A2" w:rsidP="007F1958">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BF74AE">
            <w:pPr>
              <w:spacing w:line="240" w:lineRule="atLeast"/>
              <w:jc w:val="both"/>
              <w:rPr>
                <w:rFonts w:ascii="Arial" w:hAnsi="Arial" w:cs="Arial"/>
                <w:color w:val="0000FF"/>
                <w:lang w:val="fr-FR"/>
              </w:rPr>
            </w:pPr>
            <w:r w:rsidRPr="002F440D">
              <w:rPr>
                <w:rFonts w:ascii="Arial" w:hAnsi="Arial"/>
                <w:i/>
                <w:color w:val="0000FF"/>
                <w:sz w:val="18"/>
                <w:lang w:val="fr-BE"/>
              </w:rPr>
              <w:t>"A.R. 4.5.2010" (en vigueur 1.8.2010) + "A.R. 2.6.2010" (en vigueur 1.8.2010)</w:t>
            </w:r>
            <w:r w:rsidR="00DC3F75" w:rsidRPr="002F440D">
              <w:rPr>
                <w:rFonts w:ascii="Arial" w:hAnsi="Arial"/>
                <w:i/>
                <w:color w:val="0000FF"/>
                <w:sz w:val="18"/>
                <w:lang w:val="fr-BE"/>
              </w:rPr>
              <w:t xml:space="preserve"> + "A.R. 11.9.2016" (en vigueur 1.11.2016)</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B839A2" w:rsidRPr="002F440D" w:rsidRDefault="00B839A2" w:rsidP="00524610">
            <w:pPr>
              <w:spacing w:line="240" w:lineRule="atLeast"/>
              <w:jc w:val="both"/>
              <w:rPr>
                <w:rFonts w:ascii="Arial" w:hAnsi="Arial" w:cs="Arial"/>
                <w:color w:val="0000FF"/>
                <w:lang w:val="fr-FR"/>
              </w:rPr>
            </w:pPr>
          </w:p>
        </w:tc>
        <w:tc>
          <w:tcPr>
            <w:tcW w:w="578"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862" w:type="dxa"/>
          </w:tcPr>
          <w:p w:rsidR="00B839A2" w:rsidRPr="002F440D" w:rsidRDefault="00B839A2" w:rsidP="00524610">
            <w:pPr>
              <w:spacing w:line="240" w:lineRule="atLeast"/>
              <w:jc w:val="both"/>
              <w:rPr>
                <w:rFonts w:ascii="Arial" w:hAnsi="Arial" w:cs="Arial"/>
                <w:color w:val="0000FF"/>
                <w:lang w:val="fr-FR"/>
              </w:rPr>
            </w:pPr>
          </w:p>
        </w:tc>
        <w:tc>
          <w:tcPr>
            <w:tcW w:w="6752" w:type="dxa"/>
            <w:gridSpan w:val="4"/>
          </w:tcPr>
          <w:p w:rsidR="00B839A2" w:rsidRPr="002F440D" w:rsidRDefault="00B839A2" w:rsidP="00121538">
            <w:pPr>
              <w:spacing w:line="240" w:lineRule="atLeast"/>
              <w:jc w:val="both"/>
              <w:rPr>
                <w:rFonts w:ascii="Arial" w:hAnsi="Arial" w:cs="Arial"/>
                <w:color w:val="0000FF"/>
                <w:lang w:val="fr-FR"/>
              </w:rPr>
            </w:pPr>
            <w:r w:rsidRPr="002F440D">
              <w:rPr>
                <w:rFonts w:ascii="Arial" w:hAnsi="Arial" w:cs="Arial"/>
                <w:color w:val="0000FF"/>
                <w:lang w:val="fr-FR"/>
              </w:rPr>
              <w:t>"</w:t>
            </w:r>
            <w:r w:rsidR="00121538" w:rsidRPr="002F440D">
              <w:rPr>
                <w:rFonts w:ascii="Arial" w:hAnsi="Arial" w:cs="Arial"/>
                <w:color w:val="0000FF"/>
                <w:lang w:val="fr-BE" w:eastAsia="nl-BE"/>
              </w:rPr>
              <w:t>13. La prestation 588556-588560 ne peut être portée en compte qu'une fois maximum par phase d'investigation diagnostique.</w:t>
            </w:r>
            <w:r w:rsidR="00121538" w:rsidRPr="002F440D">
              <w:rPr>
                <w:rFonts w:ascii="Arial" w:hAnsi="Arial" w:cs="Arial"/>
                <w:color w:val="0000FF"/>
                <w:lang w:val="fr-FR"/>
              </w:rPr>
              <w:t>"</w:t>
            </w:r>
          </w:p>
        </w:tc>
        <w:tc>
          <w:tcPr>
            <w:tcW w:w="289" w:type="dxa"/>
            <w:vAlign w:val="bottom"/>
          </w:tcPr>
          <w:p w:rsidR="00B839A2" w:rsidRPr="002F440D" w:rsidRDefault="00B839A2" w:rsidP="00BF74AE">
            <w:pPr>
              <w:spacing w:line="240" w:lineRule="atLeast"/>
              <w:jc w:val="both"/>
              <w:rPr>
                <w:rFonts w:ascii="Arial" w:hAnsi="Arial" w:cs="Arial"/>
                <w:color w:val="0000FF"/>
                <w:lang w:val="fr-FR"/>
              </w:rPr>
            </w:pPr>
          </w:p>
        </w:tc>
      </w:tr>
      <w:tr w:rsidR="002F440D" w:rsidRPr="007378D8" w:rsidTr="00322CE8">
        <w:trPr>
          <w:cantSplit/>
        </w:trPr>
        <w:tc>
          <w:tcPr>
            <w:tcW w:w="289" w:type="dxa"/>
          </w:tcPr>
          <w:p w:rsidR="003B7624" w:rsidRPr="002F440D" w:rsidRDefault="003B7624" w:rsidP="00524610">
            <w:pPr>
              <w:spacing w:line="240" w:lineRule="atLeast"/>
              <w:jc w:val="both"/>
              <w:rPr>
                <w:rFonts w:ascii="Arial" w:hAnsi="Arial" w:cs="Arial"/>
                <w:color w:val="0000FF"/>
                <w:lang w:val="fr-FR"/>
              </w:rPr>
            </w:pPr>
          </w:p>
        </w:tc>
        <w:tc>
          <w:tcPr>
            <w:tcW w:w="578" w:type="dxa"/>
          </w:tcPr>
          <w:p w:rsidR="003B7624" w:rsidRPr="002F440D" w:rsidRDefault="003B7624" w:rsidP="00524610">
            <w:pPr>
              <w:spacing w:line="240" w:lineRule="atLeast"/>
              <w:jc w:val="both"/>
              <w:rPr>
                <w:rFonts w:ascii="Arial" w:hAnsi="Arial" w:cs="Arial"/>
                <w:color w:val="0000FF"/>
                <w:lang w:val="fr-FR"/>
              </w:rPr>
            </w:pPr>
          </w:p>
        </w:tc>
        <w:tc>
          <w:tcPr>
            <w:tcW w:w="862" w:type="dxa"/>
          </w:tcPr>
          <w:p w:rsidR="003B7624" w:rsidRPr="002F440D" w:rsidRDefault="003B7624" w:rsidP="00524610">
            <w:pPr>
              <w:spacing w:line="240" w:lineRule="atLeast"/>
              <w:jc w:val="both"/>
              <w:rPr>
                <w:rFonts w:ascii="Arial" w:hAnsi="Arial" w:cs="Arial"/>
                <w:color w:val="0000FF"/>
                <w:lang w:val="fr-FR"/>
              </w:rPr>
            </w:pPr>
          </w:p>
        </w:tc>
        <w:tc>
          <w:tcPr>
            <w:tcW w:w="862" w:type="dxa"/>
          </w:tcPr>
          <w:p w:rsidR="003B7624" w:rsidRPr="002F440D" w:rsidRDefault="003B7624" w:rsidP="00524610">
            <w:pPr>
              <w:spacing w:line="240" w:lineRule="atLeast"/>
              <w:jc w:val="both"/>
              <w:rPr>
                <w:rFonts w:ascii="Arial" w:hAnsi="Arial" w:cs="Arial"/>
                <w:color w:val="0000FF"/>
                <w:lang w:val="fr-FR"/>
              </w:rPr>
            </w:pPr>
          </w:p>
        </w:tc>
        <w:tc>
          <w:tcPr>
            <w:tcW w:w="6752" w:type="dxa"/>
            <w:gridSpan w:val="4"/>
          </w:tcPr>
          <w:p w:rsidR="003B7624" w:rsidRPr="002F440D" w:rsidRDefault="003B7624" w:rsidP="0096150F">
            <w:pPr>
              <w:spacing w:line="240" w:lineRule="atLeast"/>
              <w:jc w:val="both"/>
              <w:rPr>
                <w:rFonts w:ascii="Arial" w:hAnsi="Arial" w:cs="Arial"/>
                <w:color w:val="0000FF"/>
                <w:lang w:val="fr-FR"/>
              </w:rPr>
            </w:pPr>
          </w:p>
        </w:tc>
        <w:tc>
          <w:tcPr>
            <w:tcW w:w="289" w:type="dxa"/>
            <w:vAlign w:val="bottom"/>
          </w:tcPr>
          <w:p w:rsidR="003B7624" w:rsidRPr="002F440D" w:rsidRDefault="003B7624" w:rsidP="00BF74AE">
            <w:pPr>
              <w:spacing w:line="240" w:lineRule="atLeast"/>
              <w:jc w:val="both"/>
              <w:rPr>
                <w:rFonts w:ascii="Arial" w:hAnsi="Arial" w:cs="Arial"/>
                <w:color w:val="0000FF"/>
                <w:lang w:val="fr-FR"/>
              </w:rPr>
            </w:pPr>
          </w:p>
        </w:tc>
      </w:tr>
      <w:tr w:rsidR="002F440D" w:rsidRPr="002F440D" w:rsidTr="009A4D57">
        <w:trPr>
          <w:cantSplit/>
        </w:trPr>
        <w:tc>
          <w:tcPr>
            <w:tcW w:w="289" w:type="dxa"/>
          </w:tcPr>
          <w:p w:rsidR="00B839A2" w:rsidRPr="002F440D" w:rsidRDefault="00B839A2" w:rsidP="009A4D57">
            <w:pPr>
              <w:spacing w:line="240" w:lineRule="atLeast"/>
              <w:jc w:val="both"/>
              <w:rPr>
                <w:rFonts w:ascii="Arial" w:hAnsi="Arial" w:cs="Arial"/>
                <w:color w:val="0000FF"/>
                <w:lang w:val="fr-FR"/>
              </w:rPr>
            </w:pPr>
          </w:p>
        </w:tc>
        <w:tc>
          <w:tcPr>
            <w:tcW w:w="578" w:type="dxa"/>
          </w:tcPr>
          <w:p w:rsidR="002E05E3" w:rsidRPr="002F440D" w:rsidRDefault="002E05E3"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5497" w:type="dxa"/>
            <w:gridSpan w:val="2"/>
          </w:tcPr>
          <w:p w:rsidR="00B839A2" w:rsidRPr="002F440D" w:rsidRDefault="00B839A2" w:rsidP="00A86229">
            <w:pPr>
              <w:spacing w:line="240" w:lineRule="atLeast"/>
              <w:jc w:val="both"/>
              <w:rPr>
                <w:rFonts w:ascii="Arial" w:hAnsi="Arial" w:cs="Arial"/>
                <w:color w:val="0000FF"/>
                <w:lang w:val="fr-FR"/>
              </w:rPr>
            </w:pPr>
            <w:r w:rsidRPr="002F440D">
              <w:rPr>
                <w:rFonts w:ascii="Arial" w:hAnsi="Arial"/>
                <w:i/>
                <w:color w:val="0000FF"/>
                <w:sz w:val="18"/>
                <w:lang w:val="fr-BE"/>
              </w:rPr>
              <w:t xml:space="preserve">"A.R. 18.3.2011" (en vigueur </w:t>
            </w:r>
            <w:r w:rsidR="00A86229" w:rsidRPr="002F440D">
              <w:rPr>
                <w:rFonts w:ascii="Arial" w:hAnsi="Arial"/>
                <w:i/>
                <w:color w:val="0000FF"/>
                <w:sz w:val="18"/>
                <w:lang w:val="fr-BE"/>
              </w:rPr>
              <w:t>1.5</w:t>
            </w:r>
            <w:r w:rsidRPr="002F440D">
              <w:rPr>
                <w:rFonts w:ascii="Arial" w:hAnsi="Arial"/>
                <w:i/>
                <w:color w:val="0000FF"/>
                <w:sz w:val="18"/>
                <w:lang w:val="fr-BE"/>
              </w:rPr>
              <w:t>.2011)</w:t>
            </w:r>
          </w:p>
        </w:tc>
        <w:tc>
          <w:tcPr>
            <w:tcW w:w="579" w:type="dxa"/>
            <w:vAlign w:val="bottom"/>
          </w:tcPr>
          <w:p w:rsidR="00B839A2" w:rsidRPr="002F440D" w:rsidRDefault="00B839A2" w:rsidP="009A4D57">
            <w:pPr>
              <w:spacing w:line="240" w:lineRule="atLeast"/>
              <w:jc w:val="right"/>
              <w:rPr>
                <w:rFonts w:ascii="Arial" w:hAnsi="Arial" w:cs="Arial"/>
                <w:color w:val="0000FF"/>
                <w:lang w:val="fr-FR"/>
              </w:rPr>
            </w:pPr>
          </w:p>
        </w:tc>
        <w:tc>
          <w:tcPr>
            <w:tcW w:w="676" w:type="dxa"/>
            <w:vAlign w:val="bottom"/>
          </w:tcPr>
          <w:p w:rsidR="00B839A2" w:rsidRPr="002F440D" w:rsidRDefault="00B839A2" w:rsidP="009A4D57">
            <w:pPr>
              <w:spacing w:line="240" w:lineRule="atLeast"/>
              <w:jc w:val="right"/>
              <w:rPr>
                <w:rFonts w:ascii="Arial" w:hAnsi="Arial" w:cs="Arial"/>
                <w:color w:val="0000FF"/>
                <w:lang w:val="fr-FR"/>
              </w:rPr>
            </w:pPr>
          </w:p>
        </w:tc>
        <w:tc>
          <w:tcPr>
            <w:tcW w:w="289" w:type="dxa"/>
            <w:vAlign w:val="bottom"/>
          </w:tcPr>
          <w:p w:rsidR="00B839A2" w:rsidRPr="002F440D" w:rsidRDefault="00B839A2"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B839A2" w:rsidRPr="002F440D" w:rsidRDefault="00B839A2" w:rsidP="009A4D57">
            <w:pPr>
              <w:spacing w:line="240" w:lineRule="atLeast"/>
              <w:jc w:val="both"/>
              <w:rPr>
                <w:rFonts w:ascii="Arial" w:hAnsi="Arial" w:cs="Arial"/>
                <w:color w:val="0000FF"/>
                <w:lang w:val="fr-FR"/>
              </w:rPr>
            </w:pPr>
          </w:p>
        </w:tc>
        <w:tc>
          <w:tcPr>
            <w:tcW w:w="578" w:type="dxa"/>
          </w:tcPr>
          <w:p w:rsidR="00B839A2" w:rsidRPr="002F440D" w:rsidRDefault="00B839A2"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862" w:type="dxa"/>
          </w:tcPr>
          <w:p w:rsidR="00B839A2" w:rsidRPr="002F440D" w:rsidRDefault="00B839A2" w:rsidP="009A4D57">
            <w:pPr>
              <w:spacing w:line="240" w:lineRule="atLeast"/>
              <w:jc w:val="both"/>
              <w:rPr>
                <w:rFonts w:ascii="Arial" w:hAnsi="Arial" w:cs="Arial"/>
                <w:color w:val="0000FF"/>
                <w:lang w:val="fr-FR"/>
              </w:rPr>
            </w:pPr>
          </w:p>
        </w:tc>
        <w:tc>
          <w:tcPr>
            <w:tcW w:w="6752" w:type="dxa"/>
            <w:gridSpan w:val="4"/>
          </w:tcPr>
          <w:p w:rsidR="00B839A2" w:rsidRPr="002F440D" w:rsidRDefault="00B839A2" w:rsidP="00B839A2">
            <w:pPr>
              <w:spacing w:line="240" w:lineRule="atLeast"/>
              <w:jc w:val="both"/>
              <w:rPr>
                <w:rFonts w:ascii="Arial" w:hAnsi="Arial" w:cs="Arial"/>
                <w:color w:val="0000FF"/>
                <w:lang w:val="fr-FR"/>
              </w:rPr>
            </w:pPr>
            <w:r w:rsidRPr="002F440D">
              <w:rPr>
                <w:rFonts w:ascii="Arial" w:hAnsi="Arial" w:cs="Arial"/>
                <w:color w:val="0000FF"/>
                <w:lang w:val="fr-FR"/>
              </w:rPr>
              <w:t>"14. La prestation 589713-589724  peut être portée en compte au maximum 1 fois par carcinome colorectal primaire."</w:t>
            </w:r>
          </w:p>
        </w:tc>
        <w:tc>
          <w:tcPr>
            <w:tcW w:w="289" w:type="dxa"/>
            <w:vAlign w:val="bottom"/>
          </w:tcPr>
          <w:p w:rsidR="00B839A2" w:rsidRPr="002F440D" w:rsidRDefault="00B839A2"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B839A2">
            <w:pPr>
              <w:spacing w:line="240" w:lineRule="atLeast"/>
              <w:jc w:val="both"/>
              <w:rPr>
                <w:rFonts w:ascii="Arial" w:hAnsi="Arial" w:cs="Arial"/>
                <w:color w:val="0000FF"/>
                <w:lang w:val="fr-FR"/>
              </w:rPr>
            </w:pP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2F440D"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B839A2">
            <w:pPr>
              <w:spacing w:line="240" w:lineRule="atLeast"/>
              <w:jc w:val="both"/>
              <w:rPr>
                <w:rFonts w:ascii="Arial" w:hAnsi="Arial" w:cs="Arial"/>
                <w:color w:val="0000FF"/>
                <w:lang w:val="fr-FR"/>
              </w:rPr>
            </w:pPr>
            <w:r w:rsidRPr="002F440D">
              <w:rPr>
                <w:rFonts w:ascii="Arial" w:hAnsi="Arial"/>
                <w:i/>
                <w:color w:val="0000FF"/>
                <w:sz w:val="18"/>
                <w:lang w:val="fr-BE"/>
              </w:rPr>
              <w:t>"A.R. 11.9.2016" (en vigueur 1.11.2016)</w:t>
            </w: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9A1EE1">
            <w:pPr>
              <w:spacing w:line="240" w:lineRule="atLeast"/>
              <w:jc w:val="both"/>
              <w:rPr>
                <w:rFonts w:ascii="Arial" w:hAnsi="Arial" w:cs="Arial"/>
                <w:color w:val="0000FF"/>
                <w:lang w:val="fr-BE"/>
              </w:rPr>
            </w:pPr>
            <w:r w:rsidRPr="002F440D">
              <w:rPr>
                <w:rFonts w:ascii="Arial" w:hAnsi="Arial" w:cs="Arial"/>
                <w:color w:val="0000FF"/>
                <w:lang w:val="fr-FR"/>
              </w:rPr>
              <w:t>"</w:t>
            </w:r>
            <w:r w:rsidR="009A1EE1" w:rsidRPr="002F440D">
              <w:rPr>
                <w:rFonts w:ascii="Arial" w:hAnsi="Arial" w:cs="Arial"/>
                <w:color w:val="0000FF"/>
                <w:lang w:val="fr-BE" w:eastAsia="nl-BE"/>
              </w:rPr>
              <w:t>15. La prestation 587775-587786 ne peut être portée en compte à l'AMI qu'en cas de besoin chronique de transfusion chez des patients avec auto-anticorps, avec des affections hémolytiques congénitales, avec anémie aplasique ou avec allo-anticorps post-transfusionnels.</w:t>
            </w: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B839A2">
            <w:pPr>
              <w:spacing w:line="240" w:lineRule="atLeast"/>
              <w:jc w:val="both"/>
              <w:rPr>
                <w:rFonts w:ascii="Arial" w:hAnsi="Arial" w:cs="Arial"/>
                <w:color w:val="0000FF"/>
                <w:lang w:val="fr-FR"/>
              </w:rPr>
            </w:pP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bookmarkStart w:id="0" w:name="_GoBack"/>
            <w:bookmarkEnd w:id="0"/>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9A1EE1" w:rsidP="00B839A2">
            <w:pPr>
              <w:spacing w:line="240" w:lineRule="atLeast"/>
              <w:jc w:val="both"/>
              <w:rPr>
                <w:rFonts w:ascii="Arial" w:hAnsi="Arial" w:cs="Arial"/>
                <w:color w:val="0000FF"/>
                <w:lang w:val="fr-BE"/>
              </w:rPr>
            </w:pPr>
            <w:r w:rsidRPr="002F440D">
              <w:rPr>
                <w:rFonts w:ascii="Arial" w:hAnsi="Arial" w:cs="Arial"/>
                <w:color w:val="0000FF"/>
                <w:lang w:val="fr-BE" w:eastAsia="nl-BE"/>
              </w:rPr>
              <w:t>16. La prestation 587790-587801 ne peut être portée en compte à l'AMI qu'en présence d'un D faible chez les femmes de moins de 50 ans ou les patients pédiatriques nécessitant une transfusion, chez les femmes enceintes, chez les patients avec affections nécessitant des transfusions de manière chronique, ou en présence d'</w:t>
            </w:r>
            <w:proofErr w:type="spellStart"/>
            <w:r w:rsidRPr="002F440D">
              <w:rPr>
                <w:rFonts w:ascii="Arial" w:hAnsi="Arial" w:cs="Arial"/>
                <w:color w:val="0000FF"/>
                <w:lang w:val="fr-BE" w:eastAsia="nl-BE"/>
              </w:rPr>
              <w:t>anti-D</w:t>
            </w:r>
            <w:proofErr w:type="spellEnd"/>
            <w:r w:rsidRPr="002F440D">
              <w:rPr>
                <w:rFonts w:ascii="Arial" w:hAnsi="Arial" w:cs="Arial"/>
                <w:color w:val="0000FF"/>
                <w:lang w:val="fr-BE" w:eastAsia="nl-BE"/>
              </w:rPr>
              <w:t xml:space="preserve"> chez des patients rhésus D positif.</w:t>
            </w: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B839A2">
            <w:pPr>
              <w:spacing w:line="240" w:lineRule="atLeast"/>
              <w:jc w:val="both"/>
              <w:rPr>
                <w:rFonts w:ascii="Arial" w:hAnsi="Arial" w:cs="Arial"/>
                <w:color w:val="0000FF"/>
                <w:lang w:val="fr-FR"/>
              </w:rPr>
            </w:pP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9A1EE1" w:rsidP="00B839A2">
            <w:pPr>
              <w:spacing w:line="240" w:lineRule="atLeast"/>
              <w:jc w:val="both"/>
              <w:rPr>
                <w:rFonts w:ascii="Arial" w:hAnsi="Arial" w:cs="Arial"/>
                <w:color w:val="0000FF"/>
                <w:lang w:val="fr-BE"/>
              </w:rPr>
            </w:pPr>
            <w:r w:rsidRPr="002F440D">
              <w:rPr>
                <w:rFonts w:ascii="Arial" w:hAnsi="Arial" w:cs="Arial"/>
                <w:color w:val="0000FF"/>
                <w:lang w:val="fr-BE" w:eastAsia="nl-BE"/>
              </w:rPr>
              <w:t>17. La prestation 587812-587823 ne peut être portée en compte à l'AMI qu'en présence d'un D faible sérologique qui n'a pu être démontré par méthode de biologie moléculaire.</w:t>
            </w: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B839A2">
            <w:pPr>
              <w:spacing w:line="240" w:lineRule="atLeast"/>
              <w:jc w:val="both"/>
              <w:rPr>
                <w:rFonts w:ascii="Arial" w:hAnsi="Arial" w:cs="Arial"/>
                <w:color w:val="0000FF"/>
                <w:lang w:val="fr-FR"/>
              </w:rPr>
            </w:pP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9A1EE1" w:rsidP="00B839A2">
            <w:pPr>
              <w:spacing w:line="240" w:lineRule="atLeast"/>
              <w:jc w:val="both"/>
              <w:rPr>
                <w:rFonts w:ascii="Arial" w:hAnsi="Arial" w:cs="Arial"/>
                <w:color w:val="0000FF"/>
                <w:lang w:val="fr-BE"/>
              </w:rPr>
            </w:pPr>
            <w:r w:rsidRPr="002F440D">
              <w:rPr>
                <w:rFonts w:ascii="Arial" w:hAnsi="Arial" w:cs="Arial"/>
                <w:color w:val="0000FF"/>
                <w:lang w:val="fr-BE" w:eastAsia="nl-BE"/>
              </w:rPr>
              <w:t>18. La prestation 587834-587845 ne peut être portée en compte à l'AMI que chez des patients de moins de 65 ans.</w:t>
            </w: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B839A2">
            <w:pPr>
              <w:spacing w:line="240" w:lineRule="atLeast"/>
              <w:jc w:val="both"/>
              <w:rPr>
                <w:rFonts w:ascii="Arial" w:hAnsi="Arial" w:cs="Arial"/>
                <w:color w:val="0000FF"/>
                <w:lang w:val="fr-FR"/>
              </w:rPr>
            </w:pP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9A1EE1" w:rsidP="00B839A2">
            <w:pPr>
              <w:spacing w:line="240" w:lineRule="atLeast"/>
              <w:jc w:val="both"/>
              <w:rPr>
                <w:rFonts w:ascii="Arial" w:hAnsi="Arial" w:cs="Arial"/>
                <w:color w:val="0000FF"/>
                <w:lang w:val="fr-BE"/>
              </w:rPr>
            </w:pPr>
            <w:r w:rsidRPr="002F440D">
              <w:rPr>
                <w:rFonts w:ascii="Arial" w:hAnsi="Arial" w:cs="Arial"/>
                <w:color w:val="0000FF"/>
                <w:lang w:val="fr-BE" w:eastAsia="nl-BE"/>
              </w:rPr>
              <w:t>19. La prestation 587871-587882 peut être portée en compte au maximum une fois par phase d'investigation diagnostique chez des patients de moins de 65 ans ayant une leucémie lymphoïde chronique ou un myélome multiple.</w:t>
            </w: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CB7573" w:rsidP="00B839A2">
            <w:pPr>
              <w:spacing w:line="240" w:lineRule="atLeast"/>
              <w:jc w:val="both"/>
              <w:rPr>
                <w:rFonts w:ascii="Arial" w:hAnsi="Arial" w:cs="Arial"/>
                <w:color w:val="0000FF"/>
                <w:lang w:val="fr-BE"/>
              </w:rPr>
            </w:pP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9A4D57">
        <w:trPr>
          <w:cantSplit/>
        </w:trPr>
        <w:tc>
          <w:tcPr>
            <w:tcW w:w="289" w:type="dxa"/>
          </w:tcPr>
          <w:p w:rsidR="00CB7573" w:rsidRPr="002F440D" w:rsidRDefault="00CB7573" w:rsidP="009A4D57">
            <w:pPr>
              <w:spacing w:line="240" w:lineRule="atLeast"/>
              <w:jc w:val="both"/>
              <w:rPr>
                <w:rFonts w:ascii="Arial" w:hAnsi="Arial" w:cs="Arial"/>
                <w:color w:val="0000FF"/>
                <w:lang w:val="fr-FR"/>
              </w:rPr>
            </w:pPr>
          </w:p>
        </w:tc>
        <w:tc>
          <w:tcPr>
            <w:tcW w:w="578"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862" w:type="dxa"/>
          </w:tcPr>
          <w:p w:rsidR="00CB7573" w:rsidRPr="002F440D" w:rsidRDefault="00CB7573" w:rsidP="009A4D57">
            <w:pPr>
              <w:spacing w:line="240" w:lineRule="atLeast"/>
              <w:jc w:val="both"/>
              <w:rPr>
                <w:rFonts w:ascii="Arial" w:hAnsi="Arial" w:cs="Arial"/>
                <w:color w:val="0000FF"/>
                <w:lang w:val="fr-FR"/>
              </w:rPr>
            </w:pPr>
          </w:p>
        </w:tc>
        <w:tc>
          <w:tcPr>
            <w:tcW w:w="6752" w:type="dxa"/>
            <w:gridSpan w:val="4"/>
          </w:tcPr>
          <w:p w:rsidR="00CB7573" w:rsidRPr="002F440D" w:rsidRDefault="009A1EE1" w:rsidP="00B839A2">
            <w:pPr>
              <w:spacing w:line="240" w:lineRule="atLeast"/>
              <w:jc w:val="both"/>
              <w:rPr>
                <w:rFonts w:ascii="Arial" w:hAnsi="Arial" w:cs="Arial"/>
                <w:color w:val="0000FF"/>
                <w:lang w:val="fr-BE"/>
              </w:rPr>
            </w:pPr>
            <w:r w:rsidRPr="002F440D">
              <w:rPr>
                <w:rFonts w:ascii="Arial" w:hAnsi="Arial" w:cs="Arial"/>
                <w:color w:val="0000FF"/>
                <w:lang w:val="fr-BE" w:eastAsia="nl-BE"/>
              </w:rPr>
              <w:t>20. La prestation 587893-587904 peut être portée en compte 8 fois maximum par phase d'investigation diagnostique.</w:t>
            </w:r>
            <w:r w:rsidRPr="002F440D">
              <w:rPr>
                <w:rFonts w:ascii="Arial" w:hAnsi="Arial" w:cs="Arial"/>
                <w:color w:val="0000FF"/>
                <w:lang w:val="fr-FR"/>
              </w:rPr>
              <w:t>"</w:t>
            </w:r>
          </w:p>
        </w:tc>
        <w:tc>
          <w:tcPr>
            <w:tcW w:w="289" w:type="dxa"/>
            <w:vAlign w:val="bottom"/>
          </w:tcPr>
          <w:p w:rsidR="00CB7573" w:rsidRPr="002F440D" w:rsidRDefault="00CB7573" w:rsidP="009A4D57">
            <w:pPr>
              <w:spacing w:line="240" w:lineRule="atLeast"/>
              <w:jc w:val="right"/>
              <w:rPr>
                <w:rFonts w:ascii="Arial" w:hAnsi="Arial" w:cs="Arial"/>
                <w:color w:val="0000FF"/>
                <w:lang w:val="fr-FR"/>
              </w:rPr>
            </w:pPr>
          </w:p>
        </w:tc>
      </w:tr>
      <w:tr w:rsidR="002F440D" w:rsidRPr="007378D8" w:rsidTr="00322CE8">
        <w:trPr>
          <w:cantSplit/>
        </w:trPr>
        <w:tc>
          <w:tcPr>
            <w:tcW w:w="289" w:type="dxa"/>
          </w:tcPr>
          <w:p w:rsidR="00B839A2" w:rsidRPr="002F440D" w:rsidRDefault="00B839A2" w:rsidP="00322CE8">
            <w:pPr>
              <w:spacing w:line="240" w:lineRule="atLeast"/>
              <w:jc w:val="both"/>
              <w:rPr>
                <w:rFonts w:ascii="Arial" w:hAnsi="Arial" w:cs="Arial"/>
                <w:color w:val="0000FF"/>
                <w:lang w:val="fr-FR"/>
              </w:rPr>
            </w:pPr>
          </w:p>
        </w:tc>
        <w:tc>
          <w:tcPr>
            <w:tcW w:w="578" w:type="dxa"/>
          </w:tcPr>
          <w:p w:rsidR="00B839A2" w:rsidRPr="002F440D" w:rsidRDefault="00B839A2" w:rsidP="00322CE8">
            <w:pPr>
              <w:spacing w:line="240" w:lineRule="atLeast"/>
              <w:jc w:val="both"/>
              <w:rPr>
                <w:rFonts w:ascii="Arial" w:hAnsi="Arial" w:cs="Arial"/>
                <w:color w:val="0000FF"/>
                <w:lang w:val="fr-FR"/>
              </w:rPr>
            </w:pPr>
          </w:p>
        </w:tc>
        <w:tc>
          <w:tcPr>
            <w:tcW w:w="862" w:type="dxa"/>
          </w:tcPr>
          <w:p w:rsidR="00B839A2" w:rsidRPr="002F440D" w:rsidRDefault="00B839A2" w:rsidP="00322CE8">
            <w:pPr>
              <w:spacing w:line="240" w:lineRule="atLeast"/>
              <w:jc w:val="both"/>
              <w:rPr>
                <w:rFonts w:ascii="Arial" w:hAnsi="Arial" w:cs="Arial"/>
                <w:color w:val="0000FF"/>
                <w:lang w:val="fr-FR"/>
              </w:rPr>
            </w:pPr>
          </w:p>
        </w:tc>
        <w:tc>
          <w:tcPr>
            <w:tcW w:w="862" w:type="dxa"/>
          </w:tcPr>
          <w:p w:rsidR="00B839A2" w:rsidRPr="002F440D" w:rsidRDefault="00B839A2" w:rsidP="00322CE8">
            <w:pPr>
              <w:spacing w:line="240" w:lineRule="atLeast"/>
              <w:jc w:val="both"/>
              <w:rPr>
                <w:rFonts w:ascii="Arial" w:hAnsi="Arial" w:cs="Arial"/>
                <w:color w:val="0000FF"/>
                <w:lang w:val="fr-FR"/>
              </w:rPr>
            </w:pPr>
          </w:p>
        </w:tc>
        <w:tc>
          <w:tcPr>
            <w:tcW w:w="5497" w:type="dxa"/>
            <w:gridSpan w:val="2"/>
          </w:tcPr>
          <w:p w:rsidR="00B839A2" w:rsidRPr="002F440D" w:rsidRDefault="00B839A2" w:rsidP="00322CE8">
            <w:pPr>
              <w:spacing w:line="240" w:lineRule="atLeast"/>
              <w:jc w:val="both"/>
              <w:rPr>
                <w:rFonts w:ascii="Arial" w:hAnsi="Arial" w:cs="Arial"/>
                <w:color w:val="0000FF"/>
                <w:lang w:val="fr-FR"/>
              </w:rPr>
            </w:pPr>
          </w:p>
        </w:tc>
        <w:tc>
          <w:tcPr>
            <w:tcW w:w="579" w:type="dxa"/>
            <w:vAlign w:val="bottom"/>
          </w:tcPr>
          <w:p w:rsidR="00B839A2" w:rsidRPr="002F440D" w:rsidRDefault="00B839A2" w:rsidP="00322CE8">
            <w:pPr>
              <w:spacing w:line="240" w:lineRule="atLeast"/>
              <w:jc w:val="both"/>
              <w:rPr>
                <w:rFonts w:ascii="Arial" w:hAnsi="Arial" w:cs="Arial"/>
                <w:color w:val="0000FF"/>
                <w:lang w:val="fr-FR"/>
              </w:rPr>
            </w:pPr>
          </w:p>
        </w:tc>
        <w:tc>
          <w:tcPr>
            <w:tcW w:w="676" w:type="dxa"/>
            <w:vAlign w:val="bottom"/>
          </w:tcPr>
          <w:p w:rsidR="00B839A2" w:rsidRPr="002F440D" w:rsidRDefault="00B839A2" w:rsidP="00322CE8">
            <w:pPr>
              <w:spacing w:line="240" w:lineRule="atLeast"/>
              <w:jc w:val="both"/>
              <w:rPr>
                <w:rFonts w:ascii="Arial" w:hAnsi="Arial" w:cs="Arial"/>
                <w:color w:val="0000FF"/>
                <w:lang w:val="fr-FR"/>
              </w:rPr>
            </w:pPr>
          </w:p>
        </w:tc>
        <w:tc>
          <w:tcPr>
            <w:tcW w:w="289" w:type="dxa"/>
            <w:vAlign w:val="bottom"/>
          </w:tcPr>
          <w:p w:rsidR="00B839A2" w:rsidRPr="002F440D" w:rsidRDefault="00B839A2" w:rsidP="00322CE8">
            <w:pPr>
              <w:spacing w:line="240" w:lineRule="atLeast"/>
              <w:jc w:val="both"/>
              <w:rPr>
                <w:rFonts w:ascii="Arial" w:hAnsi="Arial" w:cs="Arial"/>
                <w:color w:val="0000FF"/>
                <w:lang w:val="fr-FR"/>
              </w:rPr>
            </w:pPr>
          </w:p>
        </w:tc>
      </w:tr>
    </w:tbl>
    <w:p w:rsidR="00745788" w:rsidRPr="00B07F34" w:rsidRDefault="00745788" w:rsidP="00524610">
      <w:pPr>
        <w:spacing w:line="240" w:lineRule="atLeast"/>
        <w:jc w:val="both"/>
        <w:rPr>
          <w:rFonts w:ascii="Arial" w:hAnsi="Arial" w:cs="Arial"/>
          <w:color w:val="0000FF"/>
          <w:lang w:val="fr-FR"/>
        </w:rPr>
      </w:pPr>
    </w:p>
    <w:sectPr w:rsidR="00745788" w:rsidRPr="00B07F34">
      <w:headerReference w:type="default" r:id="rId7"/>
      <w:footerReference w:type="default" r:id="rId8"/>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A08" w:rsidRDefault="00B82A08">
      <w:r>
        <w:separator/>
      </w:r>
    </w:p>
  </w:endnote>
  <w:endnote w:type="continuationSeparator" w:id="0">
    <w:p w:rsidR="00B82A08" w:rsidRDefault="00B82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A08" w:rsidRPr="00343EF3" w:rsidRDefault="00B82A08">
    <w:pPr>
      <w:pStyle w:val="Voettekst"/>
      <w:rPr>
        <w:b/>
        <w:lang w:val="fr-FR"/>
      </w:rPr>
    </w:pPr>
    <w:r w:rsidRPr="00343EF3">
      <w:rPr>
        <w:spacing w:val="-2"/>
        <w:lang w:val="fr-FR"/>
      </w:rPr>
      <w:t>__________________________________________________________________________________________________</w:t>
    </w:r>
    <w:r>
      <w:rPr>
        <w:spacing w:val="-2"/>
      </w:rPr>
      <w:fldChar w:fldCharType="begin"/>
    </w:r>
    <w:r w:rsidRPr="00343EF3">
      <w:rPr>
        <w:spacing w:val="-2"/>
        <w:lang w:val="fr-FR"/>
      </w:rPr>
      <w:instrText>ADVANCE \D 5.60</w:instrText>
    </w:r>
    <w:r>
      <w:rPr>
        <w:spacing w:val="-2"/>
      </w:rPr>
      <w:fldChar w:fldCharType="end"/>
    </w:r>
  </w:p>
  <w:p w:rsidR="00B82A08" w:rsidRPr="00343EF3" w:rsidRDefault="00B82A08">
    <w:pPr>
      <w:pStyle w:val="Voettekst"/>
      <w:jc w:val="center"/>
      <w:rPr>
        <w:b/>
        <w:lang w:val="fr-FR"/>
      </w:rPr>
    </w:pPr>
    <w:r w:rsidRPr="00343EF3">
      <w:rPr>
        <w:b/>
        <w:lang w:val="fr-FR"/>
      </w:rPr>
      <w:t xml:space="preserve">Texte en vigueur depuis le </w:t>
    </w:r>
    <w:r>
      <w:rPr>
        <w:b/>
        <w:lang w:val="fr-FR"/>
      </w:rPr>
      <w:t>01/11/2016</w:t>
    </w:r>
  </w:p>
  <w:p w:rsidR="00B82A08" w:rsidRPr="00343EF3" w:rsidRDefault="00B82A08">
    <w:pPr>
      <w:pStyle w:val="Voettekst"/>
      <w:jc w:val="center"/>
      <w:rPr>
        <w:i/>
        <w:vanish/>
        <w:lang w:val="fr-FR"/>
      </w:rPr>
    </w:pPr>
    <w:r w:rsidRPr="00343EF3">
      <w:rPr>
        <w:i/>
        <w:vanish/>
        <w:lang w:val="fr-FR"/>
      </w:rPr>
      <w:t>Pour les nouvelles versions consultez le site Internet</w:t>
    </w:r>
  </w:p>
  <w:p w:rsidR="00B82A08" w:rsidRPr="00343EF3" w:rsidRDefault="00B82A08">
    <w:pPr>
      <w:pStyle w:val="Voettekst"/>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A08" w:rsidRDefault="00B82A08">
      <w:r>
        <w:separator/>
      </w:r>
    </w:p>
  </w:footnote>
  <w:footnote w:type="continuationSeparator" w:id="0">
    <w:p w:rsidR="00B82A08" w:rsidRDefault="00B82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A08" w:rsidRDefault="00B82A08">
    <w:pPr>
      <w:pStyle w:val="Koptekst"/>
      <w:tabs>
        <w:tab w:val="clear" w:pos="4153"/>
        <w:tab w:val="clear" w:pos="8306"/>
        <w:tab w:val="center" w:pos="4820"/>
        <w:tab w:val="right" w:pos="9639"/>
      </w:tabs>
      <w:rPr>
        <w:rStyle w:val="Paginanummer"/>
        <w:rFonts w:ascii="Arial" w:hAnsi="Arial"/>
        <w:b/>
      </w:rPr>
    </w:pPr>
    <w:r>
      <w:rPr>
        <w:rFonts w:ascii="Arial" w:hAnsi="Arial"/>
        <w:b/>
      </w:rPr>
      <w:tab/>
      <w:t>EXAMENS GENETIQUES</w:t>
    </w:r>
    <w:r>
      <w:rPr>
        <w:rFonts w:ascii="Arial" w:hAnsi="Arial"/>
        <w:b/>
      </w:rPr>
      <w:tab/>
      <w:t xml:space="preserve">Art. 33bis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4F3CC3">
      <w:rPr>
        <w:rStyle w:val="Paginanummer"/>
        <w:rFonts w:ascii="Arial" w:hAnsi="Arial"/>
        <w:b/>
        <w:noProof/>
      </w:rPr>
      <w:t>7</w:t>
    </w:r>
    <w:r>
      <w:rPr>
        <w:rStyle w:val="Paginanummer"/>
        <w:rFonts w:ascii="Arial" w:hAnsi="Arial"/>
        <w:b/>
      </w:rPr>
      <w:fldChar w:fldCharType="end"/>
    </w:r>
  </w:p>
  <w:p w:rsidR="00B82A08" w:rsidRDefault="00B82A08">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B82A08" w:rsidRDefault="00B82A08">
    <w:pPr>
      <w:pStyle w:val="Koptekst"/>
      <w:rPr>
        <w:spacing w:val="-2"/>
      </w:rPr>
    </w:pPr>
    <w:r>
      <w:rPr>
        <w:spacing w:val="-2"/>
      </w:rPr>
      <w:t>__________________________________________________________________________________________________</w:t>
    </w:r>
  </w:p>
  <w:p w:rsidR="00B82A08" w:rsidRDefault="00B82A08">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6D0"/>
    <w:rsid w:val="0003150B"/>
    <w:rsid w:val="0004381A"/>
    <w:rsid w:val="0006682E"/>
    <w:rsid w:val="000B2D36"/>
    <w:rsid w:val="000C0270"/>
    <w:rsid w:val="000D043F"/>
    <w:rsid w:val="000E47A7"/>
    <w:rsid w:val="00101512"/>
    <w:rsid w:val="00121538"/>
    <w:rsid w:val="00162C9E"/>
    <w:rsid w:val="001858F1"/>
    <w:rsid w:val="001863C9"/>
    <w:rsid w:val="001D76C1"/>
    <w:rsid w:val="001F3F31"/>
    <w:rsid w:val="0020520F"/>
    <w:rsid w:val="00221212"/>
    <w:rsid w:val="00262BF1"/>
    <w:rsid w:val="00282BD2"/>
    <w:rsid w:val="002929F4"/>
    <w:rsid w:val="002B2E10"/>
    <w:rsid w:val="002E05E3"/>
    <w:rsid w:val="002E54AA"/>
    <w:rsid w:val="002F440D"/>
    <w:rsid w:val="00322CE8"/>
    <w:rsid w:val="00343EF3"/>
    <w:rsid w:val="003656D0"/>
    <w:rsid w:val="003A0937"/>
    <w:rsid w:val="003A5719"/>
    <w:rsid w:val="003B10CB"/>
    <w:rsid w:val="003B7624"/>
    <w:rsid w:val="0044411C"/>
    <w:rsid w:val="00450E26"/>
    <w:rsid w:val="004B42F5"/>
    <w:rsid w:val="004F3CC3"/>
    <w:rsid w:val="00502B5C"/>
    <w:rsid w:val="00517EC1"/>
    <w:rsid w:val="00522D91"/>
    <w:rsid w:val="00524610"/>
    <w:rsid w:val="005261A9"/>
    <w:rsid w:val="00531AAD"/>
    <w:rsid w:val="005550C4"/>
    <w:rsid w:val="0059751D"/>
    <w:rsid w:val="005B0670"/>
    <w:rsid w:val="00634A6C"/>
    <w:rsid w:val="00676491"/>
    <w:rsid w:val="00693CA4"/>
    <w:rsid w:val="006A1A04"/>
    <w:rsid w:val="006B3C4C"/>
    <w:rsid w:val="006C29E5"/>
    <w:rsid w:val="006E7157"/>
    <w:rsid w:val="0070513C"/>
    <w:rsid w:val="007378D8"/>
    <w:rsid w:val="00745788"/>
    <w:rsid w:val="007C6B58"/>
    <w:rsid w:val="007D7C99"/>
    <w:rsid w:val="007F1958"/>
    <w:rsid w:val="00813B44"/>
    <w:rsid w:val="00827BEB"/>
    <w:rsid w:val="00851A0A"/>
    <w:rsid w:val="00875220"/>
    <w:rsid w:val="00880920"/>
    <w:rsid w:val="00884318"/>
    <w:rsid w:val="008856A0"/>
    <w:rsid w:val="00890319"/>
    <w:rsid w:val="008A706E"/>
    <w:rsid w:val="008D6011"/>
    <w:rsid w:val="008F7772"/>
    <w:rsid w:val="00910C9D"/>
    <w:rsid w:val="00941F3F"/>
    <w:rsid w:val="00946C14"/>
    <w:rsid w:val="0096150F"/>
    <w:rsid w:val="0096496D"/>
    <w:rsid w:val="009A1EE1"/>
    <w:rsid w:val="009A4D57"/>
    <w:rsid w:val="009E2D2F"/>
    <w:rsid w:val="00A11164"/>
    <w:rsid w:val="00A22371"/>
    <w:rsid w:val="00A30202"/>
    <w:rsid w:val="00A66F54"/>
    <w:rsid w:val="00A7482B"/>
    <w:rsid w:val="00A86229"/>
    <w:rsid w:val="00AA768F"/>
    <w:rsid w:val="00AB5B41"/>
    <w:rsid w:val="00AC5F77"/>
    <w:rsid w:val="00AD7EAE"/>
    <w:rsid w:val="00AE1209"/>
    <w:rsid w:val="00AE5F04"/>
    <w:rsid w:val="00AF14D1"/>
    <w:rsid w:val="00B04A8E"/>
    <w:rsid w:val="00B07F34"/>
    <w:rsid w:val="00B82A08"/>
    <w:rsid w:val="00B839A2"/>
    <w:rsid w:val="00BB5440"/>
    <w:rsid w:val="00BE1D2F"/>
    <w:rsid w:val="00BF5B2E"/>
    <w:rsid w:val="00BF6969"/>
    <w:rsid w:val="00BF74AE"/>
    <w:rsid w:val="00C14222"/>
    <w:rsid w:val="00C33060"/>
    <w:rsid w:val="00C46E60"/>
    <w:rsid w:val="00C705B8"/>
    <w:rsid w:val="00CA6C42"/>
    <w:rsid w:val="00CB405C"/>
    <w:rsid w:val="00CB7573"/>
    <w:rsid w:val="00CC3FBC"/>
    <w:rsid w:val="00CE176C"/>
    <w:rsid w:val="00CE3C7C"/>
    <w:rsid w:val="00D12B76"/>
    <w:rsid w:val="00D25C01"/>
    <w:rsid w:val="00D458FA"/>
    <w:rsid w:val="00D6632F"/>
    <w:rsid w:val="00D7061D"/>
    <w:rsid w:val="00DC3F75"/>
    <w:rsid w:val="00E00265"/>
    <w:rsid w:val="00E150BE"/>
    <w:rsid w:val="00E17AD5"/>
    <w:rsid w:val="00E21C9B"/>
    <w:rsid w:val="00EB4F37"/>
    <w:rsid w:val="00EC0FA7"/>
    <w:rsid w:val="00ED1242"/>
    <w:rsid w:val="00EE4F1C"/>
    <w:rsid w:val="00F01134"/>
    <w:rsid w:val="00F02848"/>
    <w:rsid w:val="00F02E67"/>
    <w:rsid w:val="00F41E19"/>
    <w:rsid w:val="00F87493"/>
    <w:rsid w:val="00F95154"/>
    <w:rsid w:val="00FB653B"/>
    <w:rsid w:val="00FB7EC2"/>
    <w:rsid w:val="00FC6612"/>
    <w:rsid w:val="00FD101C"/>
    <w:rsid w:val="00FD7B3B"/>
    <w:rsid w:val="00FF007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BF1FCC67.dotm</Template>
  <TotalTime>0</TotalTime>
  <Pages>7</Pages>
  <Words>2271</Words>
  <Characters>14760</Characters>
  <Application>Microsoft Office Word</Application>
  <DocSecurity>0</DocSecurity>
  <Lines>123</Lines>
  <Paragraphs>33</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16998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Mathieu Snoeck</cp:lastModifiedBy>
  <cp:revision>15</cp:revision>
  <cp:lastPrinted>2016-09-27T12:51:00Z</cp:lastPrinted>
  <dcterms:created xsi:type="dcterms:W3CDTF">2014-11-06T13:55:00Z</dcterms:created>
  <dcterms:modified xsi:type="dcterms:W3CDTF">2016-10-06T08:57:00Z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