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288"/>
        <w:gridCol w:w="672"/>
        <w:gridCol w:w="288"/>
        <w:gridCol w:w="288"/>
      </w:tblGrid>
      <w:tr w:rsidR="00AA7F35" w:rsidRPr="00D56D09">
        <w:tblPrEx>
          <w:tblCellMar>
            <w:top w:w="0" w:type="dxa"/>
            <w:bottom w:w="0" w:type="dxa"/>
          </w:tblCellMar>
        </w:tblPrEx>
        <w:trPr>
          <w:cantSplit/>
        </w:trPr>
        <w:tc>
          <w:tcPr>
            <w:tcW w:w="288" w:type="dxa"/>
          </w:tcPr>
          <w:p w:rsidR="00AA7F35" w:rsidRPr="00D56D09" w:rsidRDefault="00AA7F35" w:rsidP="003C5D87">
            <w:pPr>
              <w:spacing w:line="240" w:lineRule="atLeast"/>
              <w:rPr>
                <w:color w:val="0000FF"/>
              </w:rPr>
            </w:pPr>
            <w:bookmarkStart w:id="0" w:name="_GoBack"/>
            <w:bookmarkEnd w:id="0"/>
          </w:p>
        </w:tc>
        <w:tc>
          <w:tcPr>
            <w:tcW w:w="576"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6720" w:type="dxa"/>
            <w:gridSpan w:val="4"/>
          </w:tcPr>
          <w:p w:rsidR="00AA7F35" w:rsidRPr="00D56D09" w:rsidRDefault="00AA7F35" w:rsidP="00AA7F35">
            <w:pPr>
              <w:spacing w:line="240" w:lineRule="atLeast"/>
              <w:rPr>
                <w:color w:val="0000FF"/>
              </w:rPr>
            </w:pPr>
            <w:r w:rsidRPr="001C139D">
              <w:rPr>
                <w:rFonts w:ascii="Arial" w:hAnsi="Arial"/>
                <w:i/>
                <w:color w:val="0000FF"/>
                <w:sz w:val="18"/>
                <w:lang w:val="fr-FR"/>
              </w:rPr>
              <w:t>"A.R. 19.</w:t>
            </w:r>
            <w:r>
              <w:rPr>
                <w:rFonts w:ascii="Arial" w:hAnsi="Arial"/>
                <w:i/>
                <w:color w:val="0000FF"/>
                <w:sz w:val="18"/>
                <w:lang w:val="fr-FR"/>
              </w:rPr>
              <w:t>3.2008</w:t>
            </w:r>
            <w:r w:rsidRPr="001C139D">
              <w:rPr>
                <w:rFonts w:ascii="Arial" w:hAnsi="Arial"/>
                <w:i/>
                <w:color w:val="0000FF"/>
                <w:sz w:val="18"/>
                <w:lang w:val="fr-FR"/>
              </w:rPr>
              <w:t>" (en</w:t>
            </w:r>
            <w:r w:rsidRPr="00D56D09">
              <w:rPr>
                <w:rFonts w:ascii="Arial" w:hAnsi="Arial"/>
                <w:i/>
                <w:color w:val="0000FF"/>
                <w:sz w:val="18"/>
                <w:lang w:val="fr-CA"/>
              </w:rPr>
              <w:t xml:space="preserve"> vigueur</w:t>
            </w:r>
            <w:r w:rsidRPr="001C139D">
              <w:rPr>
                <w:rFonts w:ascii="Arial" w:hAnsi="Arial"/>
                <w:i/>
                <w:color w:val="0000FF"/>
                <w:sz w:val="18"/>
                <w:lang w:val="fr-FR"/>
              </w:rPr>
              <w:t xml:space="preserve"> 1.</w:t>
            </w:r>
            <w:r>
              <w:rPr>
                <w:rFonts w:ascii="Arial" w:hAnsi="Arial"/>
                <w:i/>
                <w:color w:val="0000FF"/>
                <w:sz w:val="18"/>
                <w:lang w:val="fr-FR"/>
              </w:rPr>
              <w:t>6</w:t>
            </w:r>
            <w:r w:rsidRPr="001C139D">
              <w:rPr>
                <w:rFonts w:ascii="Arial" w:hAnsi="Arial"/>
                <w:i/>
                <w:color w:val="0000FF"/>
                <w:sz w:val="18"/>
                <w:lang w:val="fr-FR"/>
              </w:rPr>
              <w:t>.</w:t>
            </w:r>
            <w:r>
              <w:rPr>
                <w:rFonts w:ascii="Arial" w:hAnsi="Arial"/>
                <w:i/>
                <w:color w:val="0000FF"/>
                <w:sz w:val="18"/>
                <w:lang w:val="fr-FR"/>
              </w:rPr>
              <w:t>2008</w:t>
            </w:r>
            <w:r w:rsidRPr="001C139D">
              <w:rPr>
                <w:rFonts w:ascii="Arial" w:hAnsi="Arial"/>
                <w:i/>
                <w:color w:val="0000FF"/>
                <w:sz w:val="18"/>
                <w:lang w:val="fr-FR"/>
              </w:rPr>
              <w:t>)</w:t>
            </w:r>
          </w:p>
        </w:tc>
        <w:tc>
          <w:tcPr>
            <w:tcW w:w="288" w:type="dxa"/>
            <w:vAlign w:val="bottom"/>
          </w:tcPr>
          <w:p w:rsidR="00AA7F35" w:rsidRPr="00D56D09" w:rsidRDefault="00AA7F35" w:rsidP="003C5D87">
            <w:pPr>
              <w:spacing w:line="240" w:lineRule="atLeast"/>
              <w:jc w:val="right"/>
              <w:rPr>
                <w:color w:val="0000FF"/>
              </w:rPr>
            </w:pPr>
          </w:p>
        </w:tc>
      </w:tr>
      <w:tr w:rsidR="003C5D87" w:rsidRPr="00D56D09">
        <w:tblPrEx>
          <w:tblCellMar>
            <w:top w:w="0" w:type="dxa"/>
            <w:bottom w:w="0" w:type="dxa"/>
          </w:tblCellMar>
        </w:tblPrEx>
        <w:trPr>
          <w:cantSplit/>
        </w:trPr>
        <w:tc>
          <w:tcPr>
            <w:tcW w:w="288" w:type="dxa"/>
          </w:tcPr>
          <w:p w:rsidR="003C5D87" w:rsidRPr="00D56D09" w:rsidRDefault="003C5D87" w:rsidP="003C5D87">
            <w:pPr>
              <w:spacing w:line="240" w:lineRule="atLeast"/>
              <w:rPr>
                <w:color w:val="0000FF"/>
              </w:rPr>
            </w:pPr>
          </w:p>
        </w:tc>
        <w:tc>
          <w:tcPr>
            <w:tcW w:w="576" w:type="dxa"/>
          </w:tcPr>
          <w:p w:rsidR="003C5D87" w:rsidRPr="00D56D09" w:rsidRDefault="003C5D87" w:rsidP="003C5D87">
            <w:pPr>
              <w:spacing w:line="240" w:lineRule="atLeast"/>
              <w:rPr>
                <w:color w:val="0000FF"/>
              </w:rPr>
            </w:pPr>
          </w:p>
        </w:tc>
        <w:tc>
          <w:tcPr>
            <w:tcW w:w="864" w:type="dxa"/>
          </w:tcPr>
          <w:p w:rsidR="003C5D87" w:rsidRPr="00D56D09" w:rsidRDefault="003C5D87" w:rsidP="003C5D87">
            <w:pPr>
              <w:spacing w:line="240" w:lineRule="atLeast"/>
              <w:rPr>
                <w:color w:val="0000FF"/>
              </w:rPr>
            </w:pPr>
          </w:p>
        </w:tc>
        <w:tc>
          <w:tcPr>
            <w:tcW w:w="864" w:type="dxa"/>
          </w:tcPr>
          <w:p w:rsidR="003C5D87" w:rsidRPr="00D56D09" w:rsidRDefault="003C5D87" w:rsidP="003C5D87">
            <w:pPr>
              <w:spacing w:line="240" w:lineRule="atLeast"/>
              <w:rPr>
                <w:color w:val="0000FF"/>
              </w:rPr>
            </w:pPr>
          </w:p>
        </w:tc>
        <w:tc>
          <w:tcPr>
            <w:tcW w:w="6720" w:type="dxa"/>
            <w:gridSpan w:val="4"/>
          </w:tcPr>
          <w:p w:rsidR="003C5D87" w:rsidRPr="00D56D09" w:rsidRDefault="00AA7F35" w:rsidP="003C5D87">
            <w:pPr>
              <w:spacing w:line="240" w:lineRule="atLeast"/>
              <w:jc w:val="both"/>
              <w:rPr>
                <w:i/>
                <w:color w:val="0000FF"/>
                <w:sz w:val="18"/>
              </w:rPr>
            </w:pPr>
            <w:r w:rsidRPr="00666EAE">
              <w:rPr>
                <w:rFonts w:ascii="Arial" w:hAnsi="Arial"/>
                <w:b/>
                <w:color w:val="0000FF"/>
                <w:lang w:val="fr-FR"/>
              </w:rPr>
              <w:t>"</w:t>
            </w:r>
            <w:r w:rsidRPr="001C139D">
              <w:rPr>
                <w:rFonts w:ascii="Arial" w:hAnsi="Arial"/>
                <w:b/>
                <w:color w:val="0000FF"/>
                <w:lang w:val="fr-FR"/>
              </w:rPr>
              <w:t>Article 24</w:t>
            </w:r>
            <w:r>
              <w:rPr>
                <w:rFonts w:ascii="Arial" w:hAnsi="Arial"/>
                <w:b/>
                <w:color w:val="0000FF"/>
                <w:lang w:val="fr-FR"/>
              </w:rPr>
              <w:t>bis</w:t>
            </w:r>
            <w:r w:rsidRPr="001C139D">
              <w:rPr>
                <w:rFonts w:ascii="Arial" w:hAnsi="Arial"/>
                <w:b/>
                <w:color w:val="0000FF"/>
                <w:lang w:val="fr-FR"/>
              </w:rPr>
              <w:t>.</w:t>
            </w:r>
            <w:r w:rsidR="00260701" w:rsidRPr="00666EAE">
              <w:rPr>
                <w:rFonts w:ascii="Arial" w:hAnsi="Arial"/>
                <w:b/>
                <w:color w:val="0000FF"/>
                <w:lang w:val="fr-FR"/>
              </w:rPr>
              <w:t xml:space="preserve"> </w:t>
            </w:r>
          </w:p>
        </w:tc>
        <w:tc>
          <w:tcPr>
            <w:tcW w:w="288" w:type="dxa"/>
            <w:vAlign w:val="bottom"/>
          </w:tcPr>
          <w:p w:rsidR="003C5D87" w:rsidRPr="00D56D09" w:rsidRDefault="003C5D87" w:rsidP="003C5D87">
            <w:pPr>
              <w:spacing w:line="240" w:lineRule="atLeast"/>
              <w:jc w:val="right"/>
              <w:rPr>
                <w:color w:val="0000FF"/>
              </w:rPr>
            </w:pPr>
          </w:p>
        </w:tc>
      </w:tr>
      <w:tr w:rsidR="00AA7F35" w:rsidRPr="00D56D09">
        <w:tblPrEx>
          <w:tblCellMar>
            <w:top w:w="0" w:type="dxa"/>
            <w:bottom w:w="0" w:type="dxa"/>
          </w:tblCellMar>
        </w:tblPrEx>
        <w:trPr>
          <w:cantSplit/>
        </w:trPr>
        <w:tc>
          <w:tcPr>
            <w:tcW w:w="288" w:type="dxa"/>
          </w:tcPr>
          <w:p w:rsidR="00AA7F35" w:rsidRPr="00D56D09" w:rsidRDefault="00AA7F35" w:rsidP="003C5D87">
            <w:pPr>
              <w:spacing w:line="240" w:lineRule="atLeast"/>
              <w:rPr>
                <w:color w:val="0000FF"/>
              </w:rPr>
            </w:pPr>
          </w:p>
        </w:tc>
        <w:tc>
          <w:tcPr>
            <w:tcW w:w="576"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6720" w:type="dxa"/>
            <w:gridSpan w:val="4"/>
          </w:tcPr>
          <w:p w:rsidR="00AA7F35" w:rsidRPr="00666EAE" w:rsidRDefault="00AA7F35" w:rsidP="003C5D87">
            <w:pPr>
              <w:spacing w:line="240" w:lineRule="atLeast"/>
              <w:jc w:val="both"/>
              <w:rPr>
                <w:rFonts w:ascii="Arial" w:hAnsi="Arial"/>
                <w:b/>
                <w:color w:val="0000FF"/>
                <w:lang w:val="fr-FR"/>
              </w:rPr>
            </w:pPr>
          </w:p>
        </w:tc>
        <w:tc>
          <w:tcPr>
            <w:tcW w:w="288" w:type="dxa"/>
            <w:vAlign w:val="bottom"/>
          </w:tcPr>
          <w:p w:rsidR="00AA7F35" w:rsidRPr="00D56D09" w:rsidRDefault="00AA7F35" w:rsidP="003C5D87">
            <w:pPr>
              <w:spacing w:line="240" w:lineRule="atLeast"/>
              <w:jc w:val="right"/>
              <w:rPr>
                <w:color w:val="0000FF"/>
              </w:rPr>
            </w:pPr>
          </w:p>
        </w:tc>
      </w:tr>
      <w:tr w:rsidR="00AA7F35" w:rsidRPr="00AA7F35">
        <w:tblPrEx>
          <w:tblCellMar>
            <w:top w:w="0" w:type="dxa"/>
            <w:bottom w:w="0" w:type="dxa"/>
          </w:tblCellMar>
        </w:tblPrEx>
        <w:trPr>
          <w:cantSplit/>
        </w:trPr>
        <w:tc>
          <w:tcPr>
            <w:tcW w:w="288" w:type="dxa"/>
          </w:tcPr>
          <w:p w:rsidR="00AA7F35" w:rsidRPr="00D56D09" w:rsidRDefault="00AA7F35" w:rsidP="003C5D87">
            <w:pPr>
              <w:spacing w:line="240" w:lineRule="atLeast"/>
              <w:rPr>
                <w:color w:val="0000FF"/>
              </w:rPr>
            </w:pPr>
          </w:p>
        </w:tc>
        <w:tc>
          <w:tcPr>
            <w:tcW w:w="576"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6720" w:type="dxa"/>
            <w:gridSpan w:val="4"/>
          </w:tcPr>
          <w:p w:rsidR="00AA7F35" w:rsidRPr="00666EAE" w:rsidRDefault="00AA7F35" w:rsidP="003C5D87">
            <w:pPr>
              <w:spacing w:line="240" w:lineRule="atLeast"/>
              <w:jc w:val="both"/>
              <w:rPr>
                <w:rFonts w:ascii="Arial" w:hAnsi="Arial"/>
                <w:b/>
                <w:color w:val="0000FF"/>
                <w:lang w:val="fr-FR"/>
              </w:rPr>
            </w:pPr>
            <w:r w:rsidRPr="000B5C04">
              <w:rPr>
                <w:rFonts w:ascii="Arial" w:hAnsi="Arial" w:cs="Arial"/>
                <w:color w:val="0000FF"/>
                <w:lang w:val="fr-FR"/>
              </w:rPr>
              <w:t>Sont considérées comme prestations qui requièrent la qualification de spécialiste en biologie clinique (P) :</w:t>
            </w:r>
          </w:p>
        </w:tc>
        <w:tc>
          <w:tcPr>
            <w:tcW w:w="288" w:type="dxa"/>
            <w:vAlign w:val="bottom"/>
          </w:tcPr>
          <w:p w:rsidR="00AA7F35" w:rsidRPr="00AA7F35" w:rsidRDefault="00AA7F35" w:rsidP="003C5D87">
            <w:pPr>
              <w:spacing w:line="240" w:lineRule="atLeast"/>
              <w:jc w:val="right"/>
              <w:rPr>
                <w:color w:val="0000FF"/>
                <w:lang w:val="fr-FR"/>
              </w:rPr>
            </w:pPr>
          </w:p>
        </w:tc>
      </w:tr>
      <w:tr w:rsidR="00AA7F35" w:rsidRPr="00AA7F35">
        <w:tblPrEx>
          <w:tblCellMar>
            <w:top w:w="0" w:type="dxa"/>
            <w:bottom w:w="0" w:type="dxa"/>
          </w:tblCellMar>
        </w:tblPrEx>
        <w:trPr>
          <w:cantSplit/>
        </w:trPr>
        <w:tc>
          <w:tcPr>
            <w:tcW w:w="288" w:type="dxa"/>
          </w:tcPr>
          <w:p w:rsidR="00AA7F35" w:rsidRPr="00D56D09" w:rsidRDefault="00AA7F35" w:rsidP="003C5D87">
            <w:pPr>
              <w:spacing w:line="240" w:lineRule="atLeast"/>
              <w:rPr>
                <w:color w:val="0000FF"/>
              </w:rPr>
            </w:pPr>
          </w:p>
        </w:tc>
        <w:tc>
          <w:tcPr>
            <w:tcW w:w="576"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6720" w:type="dxa"/>
            <w:gridSpan w:val="4"/>
          </w:tcPr>
          <w:p w:rsidR="00AA7F35" w:rsidRPr="000B5C04" w:rsidRDefault="00AA7F35" w:rsidP="003C5D87">
            <w:pPr>
              <w:spacing w:line="240" w:lineRule="atLeast"/>
              <w:jc w:val="both"/>
              <w:rPr>
                <w:rFonts w:ascii="Arial" w:hAnsi="Arial" w:cs="Arial"/>
                <w:color w:val="0000FF"/>
                <w:lang w:val="fr-FR"/>
              </w:rPr>
            </w:pPr>
          </w:p>
        </w:tc>
        <w:tc>
          <w:tcPr>
            <w:tcW w:w="288" w:type="dxa"/>
            <w:vAlign w:val="bottom"/>
          </w:tcPr>
          <w:p w:rsidR="00AA7F35" w:rsidRPr="00AA7F35" w:rsidRDefault="00AA7F35" w:rsidP="003C5D87">
            <w:pPr>
              <w:spacing w:line="240" w:lineRule="atLeast"/>
              <w:jc w:val="right"/>
              <w:rPr>
                <w:color w:val="0000FF"/>
                <w:lang w:val="fr-FR"/>
              </w:rPr>
            </w:pPr>
          </w:p>
        </w:tc>
      </w:tr>
      <w:tr w:rsidR="00AA7F35" w:rsidRPr="00AA7F35">
        <w:tblPrEx>
          <w:tblCellMar>
            <w:top w:w="0" w:type="dxa"/>
            <w:bottom w:w="0" w:type="dxa"/>
          </w:tblCellMar>
        </w:tblPrEx>
        <w:trPr>
          <w:cantSplit/>
        </w:trPr>
        <w:tc>
          <w:tcPr>
            <w:tcW w:w="288" w:type="dxa"/>
          </w:tcPr>
          <w:p w:rsidR="00AA7F35" w:rsidRPr="00D56D09" w:rsidRDefault="00AA7F35" w:rsidP="003C5D87">
            <w:pPr>
              <w:spacing w:line="240" w:lineRule="atLeast"/>
              <w:rPr>
                <w:color w:val="0000FF"/>
              </w:rPr>
            </w:pPr>
          </w:p>
        </w:tc>
        <w:tc>
          <w:tcPr>
            <w:tcW w:w="576"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864" w:type="dxa"/>
          </w:tcPr>
          <w:p w:rsidR="00AA7F35" w:rsidRPr="00D56D09" w:rsidRDefault="00AA7F35" w:rsidP="003C5D87">
            <w:pPr>
              <w:spacing w:line="240" w:lineRule="atLeast"/>
              <w:rPr>
                <w:color w:val="0000FF"/>
              </w:rPr>
            </w:pPr>
          </w:p>
        </w:tc>
        <w:tc>
          <w:tcPr>
            <w:tcW w:w="6720" w:type="dxa"/>
            <w:gridSpan w:val="4"/>
          </w:tcPr>
          <w:p w:rsidR="00AA7F35" w:rsidRPr="00C761DC" w:rsidRDefault="00AA7F35" w:rsidP="00AF1341">
            <w:pPr>
              <w:spacing w:line="240" w:lineRule="atLeast"/>
              <w:jc w:val="both"/>
              <w:rPr>
                <w:color w:val="0000FF"/>
                <w:lang w:val="fr-FR"/>
              </w:rPr>
            </w:pPr>
            <w:r w:rsidRPr="000B5C04">
              <w:rPr>
                <w:rFonts w:ascii="Arial" w:hAnsi="Arial" w:cs="Arial"/>
                <w:b/>
                <w:color w:val="0000FF"/>
                <w:lang w:val="fr-FR"/>
              </w:rPr>
              <w:t>§ 1</w:t>
            </w:r>
            <w:r w:rsidRPr="000B5C04">
              <w:rPr>
                <w:rFonts w:ascii="Arial" w:hAnsi="Arial" w:cs="Arial"/>
                <w:b/>
                <w:color w:val="0000FF"/>
                <w:vertAlign w:val="superscript"/>
                <w:lang w:val="fr-FR"/>
              </w:rPr>
              <w:t>er</w:t>
            </w:r>
            <w:r w:rsidRPr="000B5C04">
              <w:rPr>
                <w:rFonts w:ascii="Arial" w:hAnsi="Arial" w:cs="Arial"/>
                <w:b/>
                <w:color w:val="0000FF"/>
                <w:lang w:val="fr-FR"/>
              </w:rPr>
              <w:t xml:space="preserve">. </w:t>
            </w:r>
            <w:r w:rsidRPr="000B5C04">
              <w:rPr>
                <w:rFonts w:ascii="Arial" w:hAnsi="Arial" w:cs="Arial"/>
                <w:color w:val="0000FF"/>
                <w:lang w:val="fr-FR"/>
              </w:rPr>
              <w:t>Tests de biologie moléculaire sur du matériel génétique de micro-organismes :</w:t>
            </w:r>
          </w:p>
        </w:tc>
        <w:tc>
          <w:tcPr>
            <w:tcW w:w="288" w:type="dxa"/>
            <w:vAlign w:val="bottom"/>
          </w:tcPr>
          <w:p w:rsidR="00AA7F35" w:rsidRPr="00AA7F35" w:rsidRDefault="00AA7F35" w:rsidP="003C5D87">
            <w:pPr>
              <w:spacing w:line="240" w:lineRule="atLeast"/>
              <w:jc w:val="right"/>
              <w:rPr>
                <w:color w:val="0000FF"/>
                <w:lang w:val="fr-FR"/>
              </w:rPr>
            </w:pPr>
          </w:p>
        </w:tc>
      </w:tr>
      <w:tr w:rsidR="00AA7F35" w:rsidRPr="00AA7F35">
        <w:tblPrEx>
          <w:tblCellMar>
            <w:top w:w="0" w:type="dxa"/>
            <w:bottom w:w="0" w:type="dxa"/>
          </w:tblCellMar>
        </w:tblPrEx>
        <w:trPr>
          <w:cantSplit/>
        </w:trPr>
        <w:tc>
          <w:tcPr>
            <w:tcW w:w="288" w:type="dxa"/>
          </w:tcPr>
          <w:p w:rsidR="00AA7F35" w:rsidRPr="00AA7F35" w:rsidRDefault="00AA7F35" w:rsidP="003C5D87">
            <w:pPr>
              <w:spacing w:line="240" w:lineRule="atLeast"/>
              <w:rPr>
                <w:color w:val="0000FF"/>
                <w:lang w:val="fr-FR"/>
              </w:rPr>
            </w:pPr>
          </w:p>
        </w:tc>
        <w:tc>
          <w:tcPr>
            <w:tcW w:w="576" w:type="dxa"/>
          </w:tcPr>
          <w:p w:rsidR="00AA7F35" w:rsidRPr="00AA7F35" w:rsidRDefault="00AA7F35" w:rsidP="003C5D87">
            <w:pPr>
              <w:spacing w:line="240" w:lineRule="atLeast"/>
              <w:rPr>
                <w:color w:val="0000FF"/>
                <w:lang w:val="fr-FR"/>
              </w:rPr>
            </w:pPr>
          </w:p>
        </w:tc>
        <w:tc>
          <w:tcPr>
            <w:tcW w:w="864" w:type="dxa"/>
          </w:tcPr>
          <w:p w:rsidR="00AA7F35" w:rsidRPr="00AA7F35" w:rsidRDefault="00AA7F35" w:rsidP="003C5D87">
            <w:pPr>
              <w:spacing w:line="240" w:lineRule="atLeast"/>
              <w:rPr>
                <w:color w:val="0000FF"/>
                <w:lang w:val="fr-FR"/>
              </w:rPr>
            </w:pPr>
          </w:p>
        </w:tc>
        <w:tc>
          <w:tcPr>
            <w:tcW w:w="864" w:type="dxa"/>
          </w:tcPr>
          <w:p w:rsidR="00AA7F35" w:rsidRPr="00AA7F35" w:rsidRDefault="00AA7F35" w:rsidP="003C5D87">
            <w:pPr>
              <w:spacing w:line="240" w:lineRule="atLeast"/>
              <w:rPr>
                <w:color w:val="0000FF"/>
                <w:lang w:val="fr-FR"/>
              </w:rPr>
            </w:pPr>
          </w:p>
        </w:tc>
        <w:tc>
          <w:tcPr>
            <w:tcW w:w="6720" w:type="dxa"/>
            <w:gridSpan w:val="4"/>
          </w:tcPr>
          <w:p w:rsidR="00AA7F35" w:rsidRPr="000B5C04" w:rsidRDefault="00AA7F35" w:rsidP="003C5D87">
            <w:pPr>
              <w:spacing w:line="240" w:lineRule="atLeast"/>
              <w:jc w:val="both"/>
              <w:rPr>
                <w:rFonts w:ascii="Arial" w:hAnsi="Arial" w:cs="Arial"/>
                <w:color w:val="0000FF"/>
                <w:lang w:val="fr-FR"/>
              </w:rPr>
            </w:pPr>
          </w:p>
        </w:tc>
        <w:tc>
          <w:tcPr>
            <w:tcW w:w="288" w:type="dxa"/>
            <w:vAlign w:val="bottom"/>
          </w:tcPr>
          <w:p w:rsidR="00AA7F35" w:rsidRPr="00AA7F35" w:rsidRDefault="00AA7F35" w:rsidP="003C5D87">
            <w:pPr>
              <w:spacing w:line="240" w:lineRule="atLeast"/>
              <w:jc w:val="right"/>
              <w:rPr>
                <w:color w:val="0000FF"/>
                <w:lang w:val="fr-FR"/>
              </w:rPr>
            </w:pPr>
          </w:p>
        </w:tc>
      </w:tr>
      <w:tr w:rsidR="00AA7F35" w:rsidRPr="00AA7F35">
        <w:tblPrEx>
          <w:tblCellMar>
            <w:top w:w="0" w:type="dxa"/>
            <w:bottom w:w="0" w:type="dxa"/>
          </w:tblCellMar>
        </w:tblPrEx>
        <w:trPr>
          <w:cantSplit/>
        </w:trPr>
        <w:tc>
          <w:tcPr>
            <w:tcW w:w="288" w:type="dxa"/>
          </w:tcPr>
          <w:p w:rsidR="00AA7F35" w:rsidRPr="00AA7F35" w:rsidRDefault="00AA7F35" w:rsidP="003C5D87">
            <w:pPr>
              <w:spacing w:line="240" w:lineRule="atLeast"/>
              <w:rPr>
                <w:color w:val="0000FF"/>
                <w:lang w:val="fr-FR"/>
              </w:rPr>
            </w:pPr>
          </w:p>
        </w:tc>
        <w:tc>
          <w:tcPr>
            <w:tcW w:w="576" w:type="dxa"/>
          </w:tcPr>
          <w:p w:rsidR="00AA7F35" w:rsidRPr="00AA7F35" w:rsidRDefault="00AA7F35" w:rsidP="003C5D87">
            <w:pPr>
              <w:spacing w:line="240" w:lineRule="atLeast"/>
              <w:rPr>
                <w:color w:val="0000FF"/>
                <w:lang w:val="fr-FR"/>
              </w:rPr>
            </w:pPr>
          </w:p>
        </w:tc>
        <w:tc>
          <w:tcPr>
            <w:tcW w:w="864" w:type="dxa"/>
          </w:tcPr>
          <w:p w:rsidR="00AA7F35" w:rsidRPr="00AA7F35" w:rsidRDefault="00AA7F35" w:rsidP="003C5D87">
            <w:pPr>
              <w:spacing w:line="240" w:lineRule="atLeast"/>
              <w:rPr>
                <w:color w:val="0000FF"/>
                <w:lang w:val="fr-FR"/>
              </w:rPr>
            </w:pPr>
            <w:r w:rsidRPr="000B5C04">
              <w:rPr>
                <w:rFonts w:ascii="Arial" w:hAnsi="Arial" w:cs="Arial"/>
                <w:color w:val="0000FF"/>
                <w:lang w:val="fr-FR"/>
              </w:rPr>
              <w:t>556710</w:t>
            </w:r>
          </w:p>
        </w:tc>
        <w:tc>
          <w:tcPr>
            <w:tcW w:w="864" w:type="dxa"/>
          </w:tcPr>
          <w:p w:rsidR="00AA7F35" w:rsidRPr="00AA7F35" w:rsidRDefault="00AA7F35" w:rsidP="003C5D87">
            <w:pPr>
              <w:spacing w:line="240" w:lineRule="atLeast"/>
              <w:rPr>
                <w:color w:val="0000FF"/>
                <w:lang w:val="fr-FR"/>
              </w:rPr>
            </w:pPr>
            <w:r w:rsidRPr="000B5C04">
              <w:rPr>
                <w:rFonts w:ascii="Arial" w:hAnsi="Arial" w:cs="Arial"/>
                <w:color w:val="0000FF"/>
                <w:lang w:val="fr-FR"/>
              </w:rPr>
              <w:t>556721</w:t>
            </w:r>
          </w:p>
        </w:tc>
        <w:tc>
          <w:tcPr>
            <w:tcW w:w="5472" w:type="dxa"/>
          </w:tcPr>
          <w:p w:rsidR="00AA7F35" w:rsidRPr="00C761DC" w:rsidRDefault="00AA7F35" w:rsidP="00AB3DB5">
            <w:pPr>
              <w:spacing w:line="240" w:lineRule="atLeast"/>
              <w:jc w:val="both"/>
              <w:rPr>
                <w:color w:val="0000FF"/>
                <w:lang w:val="fr-FR"/>
              </w:rPr>
            </w:pPr>
            <w:r w:rsidRPr="000B5C04">
              <w:rPr>
                <w:rFonts w:ascii="Arial" w:hAnsi="Arial" w:cs="Arial"/>
                <w:color w:val="0000FF"/>
                <w:lang w:val="fr-FR"/>
              </w:rPr>
              <w:t>Détection de manière qualitative du virus de l'hépatite C (HCV)</w:t>
            </w:r>
          </w:p>
        </w:tc>
        <w:tc>
          <w:tcPr>
            <w:tcW w:w="288" w:type="dxa"/>
            <w:vAlign w:val="bottom"/>
          </w:tcPr>
          <w:p w:rsidR="00AA7F35" w:rsidRPr="00AA7F35" w:rsidRDefault="00AA7F35" w:rsidP="003C5D87">
            <w:pPr>
              <w:spacing w:line="240" w:lineRule="atLeast"/>
              <w:jc w:val="right"/>
              <w:rPr>
                <w:color w:val="0000FF"/>
                <w:lang w:val="fr-FR"/>
              </w:rPr>
            </w:pPr>
            <w:r w:rsidRPr="000B5C04">
              <w:rPr>
                <w:rFonts w:ascii="Arial" w:hAnsi="Arial" w:cs="Arial"/>
                <w:color w:val="0000FF"/>
                <w:lang w:val="fr-FR"/>
              </w:rPr>
              <w:t>B</w:t>
            </w:r>
          </w:p>
        </w:tc>
        <w:tc>
          <w:tcPr>
            <w:tcW w:w="672" w:type="dxa"/>
            <w:vAlign w:val="bottom"/>
          </w:tcPr>
          <w:p w:rsidR="00AA7F35" w:rsidRPr="00AA7F35" w:rsidRDefault="00AA7F35" w:rsidP="003C5D87">
            <w:pPr>
              <w:spacing w:line="240" w:lineRule="atLeast"/>
              <w:jc w:val="right"/>
              <w:rPr>
                <w:color w:val="0000FF"/>
                <w:lang w:val="fr-FR"/>
              </w:rPr>
            </w:pPr>
            <w:r w:rsidRPr="000B5C04">
              <w:rPr>
                <w:rFonts w:ascii="Arial" w:hAnsi="Arial" w:cs="Arial"/>
                <w:color w:val="0000FF"/>
                <w:lang w:val="fr-FR"/>
              </w:rPr>
              <w:t>2000</w:t>
            </w:r>
          </w:p>
        </w:tc>
        <w:tc>
          <w:tcPr>
            <w:tcW w:w="288" w:type="dxa"/>
            <w:vAlign w:val="bottom"/>
          </w:tcPr>
          <w:p w:rsidR="00AA7F35" w:rsidRPr="00AA7F35" w:rsidRDefault="00AA7F35" w:rsidP="003C5D87">
            <w:pPr>
              <w:spacing w:line="240" w:lineRule="atLeast"/>
              <w:jc w:val="right"/>
              <w:rPr>
                <w:color w:val="0000FF"/>
                <w:lang w:val="fr-FR"/>
              </w:rPr>
            </w:pPr>
          </w:p>
        </w:tc>
        <w:tc>
          <w:tcPr>
            <w:tcW w:w="288" w:type="dxa"/>
            <w:vAlign w:val="bottom"/>
          </w:tcPr>
          <w:p w:rsidR="00AA7F35" w:rsidRPr="00AA7F35" w:rsidRDefault="00AA7F35" w:rsidP="003C5D87">
            <w:pPr>
              <w:spacing w:line="240" w:lineRule="atLeast"/>
              <w:jc w:val="right"/>
              <w:rPr>
                <w:color w:val="0000FF"/>
                <w:lang w:val="fr-FR"/>
              </w:rPr>
            </w:pPr>
          </w:p>
        </w:tc>
      </w:tr>
      <w:tr w:rsidR="00AA7F35" w:rsidRPr="00AA7F35">
        <w:tblPrEx>
          <w:tblCellMar>
            <w:top w:w="0" w:type="dxa"/>
            <w:bottom w:w="0" w:type="dxa"/>
          </w:tblCellMar>
        </w:tblPrEx>
        <w:trPr>
          <w:cantSplit/>
        </w:trPr>
        <w:tc>
          <w:tcPr>
            <w:tcW w:w="288" w:type="dxa"/>
          </w:tcPr>
          <w:p w:rsidR="00AA7F35" w:rsidRPr="00AA7F35" w:rsidRDefault="00AA7F35" w:rsidP="003C5D87">
            <w:pPr>
              <w:spacing w:line="240" w:lineRule="atLeast"/>
              <w:rPr>
                <w:color w:val="0000FF"/>
                <w:lang w:val="fr-FR"/>
              </w:rPr>
            </w:pPr>
          </w:p>
        </w:tc>
        <w:tc>
          <w:tcPr>
            <w:tcW w:w="576" w:type="dxa"/>
          </w:tcPr>
          <w:p w:rsidR="00AA7F35" w:rsidRPr="00AA7F35" w:rsidRDefault="00AA7F35" w:rsidP="003C5D87">
            <w:pPr>
              <w:spacing w:line="240" w:lineRule="atLeast"/>
              <w:rPr>
                <w:color w:val="0000FF"/>
                <w:lang w:val="fr-FR"/>
              </w:rPr>
            </w:pPr>
          </w:p>
        </w:tc>
        <w:tc>
          <w:tcPr>
            <w:tcW w:w="864" w:type="dxa"/>
          </w:tcPr>
          <w:p w:rsidR="00AA7F35" w:rsidRPr="00AA7F35" w:rsidRDefault="00AA7F35" w:rsidP="003C5D87">
            <w:pPr>
              <w:spacing w:line="240" w:lineRule="atLeast"/>
              <w:rPr>
                <w:color w:val="0000FF"/>
                <w:lang w:val="fr-FR"/>
              </w:rPr>
            </w:pPr>
          </w:p>
        </w:tc>
        <w:tc>
          <w:tcPr>
            <w:tcW w:w="864" w:type="dxa"/>
          </w:tcPr>
          <w:p w:rsidR="00AA7F35" w:rsidRPr="00AA7F35" w:rsidRDefault="00AA7F35" w:rsidP="003C5D87">
            <w:pPr>
              <w:spacing w:line="240" w:lineRule="atLeast"/>
              <w:rPr>
                <w:color w:val="0000FF"/>
                <w:lang w:val="fr-FR"/>
              </w:rPr>
            </w:pPr>
          </w:p>
        </w:tc>
        <w:tc>
          <w:tcPr>
            <w:tcW w:w="5472" w:type="dxa"/>
          </w:tcPr>
          <w:p w:rsidR="00AA7F35" w:rsidRPr="00AA7F35" w:rsidRDefault="00AA7F35" w:rsidP="003C5D87">
            <w:pPr>
              <w:spacing w:line="240" w:lineRule="atLeast"/>
              <w:jc w:val="both"/>
              <w:rPr>
                <w:rFonts w:ascii="Arial" w:hAnsi="Arial"/>
                <w:color w:val="0000FF"/>
                <w:lang w:val="fr-FR"/>
              </w:rPr>
            </w:pPr>
          </w:p>
        </w:tc>
        <w:tc>
          <w:tcPr>
            <w:tcW w:w="288" w:type="dxa"/>
            <w:vAlign w:val="bottom"/>
          </w:tcPr>
          <w:p w:rsidR="00AA7F35" w:rsidRPr="00AA7F35" w:rsidRDefault="00AA7F35" w:rsidP="003C5D87">
            <w:pPr>
              <w:spacing w:line="240" w:lineRule="atLeast"/>
              <w:jc w:val="right"/>
              <w:rPr>
                <w:color w:val="0000FF"/>
                <w:lang w:val="fr-FR"/>
              </w:rPr>
            </w:pPr>
          </w:p>
        </w:tc>
        <w:tc>
          <w:tcPr>
            <w:tcW w:w="672" w:type="dxa"/>
            <w:vAlign w:val="bottom"/>
          </w:tcPr>
          <w:p w:rsidR="00AA7F35" w:rsidRPr="00AA7F35" w:rsidRDefault="00AA7F35" w:rsidP="003C5D87">
            <w:pPr>
              <w:spacing w:line="240" w:lineRule="atLeast"/>
              <w:jc w:val="right"/>
              <w:rPr>
                <w:color w:val="0000FF"/>
                <w:lang w:val="fr-FR"/>
              </w:rPr>
            </w:pPr>
          </w:p>
        </w:tc>
        <w:tc>
          <w:tcPr>
            <w:tcW w:w="288" w:type="dxa"/>
            <w:vAlign w:val="bottom"/>
          </w:tcPr>
          <w:p w:rsidR="00AA7F35" w:rsidRPr="00AA7F35" w:rsidRDefault="00AA7F35" w:rsidP="003C5D87">
            <w:pPr>
              <w:spacing w:line="240" w:lineRule="atLeast"/>
              <w:jc w:val="right"/>
              <w:rPr>
                <w:color w:val="0000FF"/>
                <w:lang w:val="fr-FR"/>
              </w:rPr>
            </w:pPr>
          </w:p>
        </w:tc>
        <w:tc>
          <w:tcPr>
            <w:tcW w:w="288" w:type="dxa"/>
            <w:vAlign w:val="bottom"/>
          </w:tcPr>
          <w:p w:rsidR="00AA7F35" w:rsidRPr="00AA7F35" w:rsidRDefault="00AA7F35" w:rsidP="003C5D87">
            <w:pPr>
              <w:spacing w:line="240" w:lineRule="atLeast"/>
              <w:jc w:val="right"/>
              <w:rPr>
                <w:color w:val="0000FF"/>
                <w:lang w:val="fr-FR"/>
              </w:rPr>
            </w:pPr>
          </w:p>
        </w:tc>
      </w:tr>
      <w:tr w:rsidR="004830D7" w:rsidRPr="00D56D09">
        <w:tblPrEx>
          <w:tblCellMar>
            <w:top w:w="0" w:type="dxa"/>
            <w:bottom w:w="0" w:type="dxa"/>
          </w:tblCellMar>
        </w:tblPrEx>
        <w:trPr>
          <w:cantSplit/>
        </w:trPr>
        <w:tc>
          <w:tcPr>
            <w:tcW w:w="288" w:type="dxa"/>
          </w:tcPr>
          <w:p w:rsidR="004830D7" w:rsidRPr="00AA7F35" w:rsidRDefault="004830D7" w:rsidP="003C5D87">
            <w:pPr>
              <w:spacing w:line="240" w:lineRule="atLeast"/>
              <w:rPr>
                <w:color w:val="0000FF"/>
                <w:lang w:val="fr-FR"/>
              </w:rPr>
            </w:pPr>
          </w:p>
        </w:tc>
        <w:tc>
          <w:tcPr>
            <w:tcW w:w="576" w:type="dxa"/>
          </w:tcPr>
          <w:p w:rsidR="004830D7" w:rsidRPr="00AA7F35" w:rsidRDefault="004830D7" w:rsidP="003C5D87">
            <w:pPr>
              <w:spacing w:line="240" w:lineRule="atLeast"/>
              <w:rPr>
                <w:color w:val="0000FF"/>
                <w:lang w:val="fr-FR"/>
              </w:rPr>
            </w:pPr>
          </w:p>
        </w:tc>
        <w:tc>
          <w:tcPr>
            <w:tcW w:w="864" w:type="dxa"/>
          </w:tcPr>
          <w:p w:rsidR="004830D7" w:rsidRPr="00AA7F35" w:rsidRDefault="004830D7" w:rsidP="003C5D87">
            <w:pPr>
              <w:spacing w:line="240" w:lineRule="atLeast"/>
              <w:rPr>
                <w:color w:val="0000FF"/>
                <w:lang w:val="fr-FR"/>
              </w:rPr>
            </w:pPr>
          </w:p>
        </w:tc>
        <w:tc>
          <w:tcPr>
            <w:tcW w:w="864" w:type="dxa"/>
          </w:tcPr>
          <w:p w:rsidR="004830D7" w:rsidRPr="00AA7F35" w:rsidRDefault="004830D7" w:rsidP="003C5D87">
            <w:pPr>
              <w:spacing w:line="240" w:lineRule="atLeast"/>
              <w:rPr>
                <w:color w:val="0000FF"/>
                <w:lang w:val="fr-FR"/>
              </w:rPr>
            </w:pPr>
          </w:p>
        </w:tc>
        <w:tc>
          <w:tcPr>
            <w:tcW w:w="6720" w:type="dxa"/>
            <w:gridSpan w:val="4"/>
          </w:tcPr>
          <w:p w:rsidR="004830D7" w:rsidRPr="000B5C04" w:rsidRDefault="004830D7" w:rsidP="007C5D3A">
            <w:pPr>
              <w:spacing w:line="240" w:lineRule="atLeast"/>
              <w:jc w:val="both"/>
              <w:rPr>
                <w:rFonts w:ascii="Arial" w:hAnsi="Arial" w:cs="Arial"/>
                <w:color w:val="0000FF"/>
                <w:lang w:val="fr-FR"/>
              </w:rPr>
            </w:pPr>
            <w:r w:rsidRPr="000B5C04">
              <w:rPr>
                <w:rFonts w:ascii="Arial" w:hAnsi="Arial" w:cs="Arial"/>
                <w:color w:val="0000FF"/>
                <w:lang w:val="fr-FR"/>
              </w:rPr>
              <w:t>Cette détection ne peut être effectuée que dans les circonstances suivantes:</w:t>
            </w:r>
          </w:p>
        </w:tc>
        <w:tc>
          <w:tcPr>
            <w:tcW w:w="288" w:type="dxa"/>
            <w:vAlign w:val="bottom"/>
          </w:tcPr>
          <w:p w:rsidR="004830D7" w:rsidRPr="00D56D09" w:rsidRDefault="004830D7" w:rsidP="003C5D87">
            <w:pPr>
              <w:spacing w:line="240" w:lineRule="atLeast"/>
              <w:jc w:val="right"/>
              <w:rPr>
                <w:color w:val="0000FF"/>
                <w:lang w:val="fr-FR"/>
              </w:rPr>
            </w:pPr>
          </w:p>
        </w:tc>
      </w:tr>
      <w:tr w:rsidR="004830D7" w:rsidRPr="00D56D09">
        <w:tblPrEx>
          <w:tblCellMar>
            <w:top w:w="0" w:type="dxa"/>
            <w:bottom w:w="0" w:type="dxa"/>
          </w:tblCellMar>
        </w:tblPrEx>
        <w:trPr>
          <w:cantSplit/>
        </w:trPr>
        <w:tc>
          <w:tcPr>
            <w:tcW w:w="288" w:type="dxa"/>
          </w:tcPr>
          <w:p w:rsidR="004830D7" w:rsidRPr="00D56D09" w:rsidRDefault="004830D7" w:rsidP="003C5D87">
            <w:pPr>
              <w:spacing w:line="240" w:lineRule="atLeast"/>
              <w:rPr>
                <w:color w:val="0000FF"/>
                <w:lang w:val="fr-FR"/>
              </w:rPr>
            </w:pPr>
          </w:p>
        </w:tc>
        <w:tc>
          <w:tcPr>
            <w:tcW w:w="576"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6720" w:type="dxa"/>
            <w:gridSpan w:val="4"/>
          </w:tcPr>
          <w:p w:rsidR="004830D7" w:rsidRPr="00D56D09" w:rsidRDefault="004830D7" w:rsidP="003C5D87">
            <w:pPr>
              <w:spacing w:line="240" w:lineRule="atLeast"/>
              <w:jc w:val="both"/>
              <w:rPr>
                <w:rFonts w:ascii="Arial" w:hAnsi="Arial"/>
                <w:color w:val="0000FF"/>
                <w:lang w:val="fr-FR"/>
              </w:rPr>
            </w:pPr>
          </w:p>
        </w:tc>
        <w:tc>
          <w:tcPr>
            <w:tcW w:w="288" w:type="dxa"/>
            <w:vAlign w:val="bottom"/>
          </w:tcPr>
          <w:p w:rsidR="004830D7" w:rsidRPr="00D56D09" w:rsidRDefault="004830D7" w:rsidP="003C5D87">
            <w:pPr>
              <w:spacing w:line="240" w:lineRule="atLeast"/>
              <w:jc w:val="right"/>
              <w:rPr>
                <w:color w:val="0000FF"/>
                <w:lang w:val="fr-FR"/>
              </w:rPr>
            </w:pPr>
          </w:p>
        </w:tc>
      </w:tr>
      <w:tr w:rsidR="004830D7" w:rsidRPr="00D56D09">
        <w:tblPrEx>
          <w:tblCellMar>
            <w:top w:w="0" w:type="dxa"/>
            <w:bottom w:w="0" w:type="dxa"/>
          </w:tblCellMar>
        </w:tblPrEx>
        <w:trPr>
          <w:cantSplit/>
        </w:trPr>
        <w:tc>
          <w:tcPr>
            <w:tcW w:w="288" w:type="dxa"/>
          </w:tcPr>
          <w:p w:rsidR="004830D7" w:rsidRPr="00D56D09" w:rsidRDefault="004830D7" w:rsidP="003C5D87">
            <w:pPr>
              <w:spacing w:line="240" w:lineRule="atLeast"/>
              <w:rPr>
                <w:color w:val="0000FF"/>
                <w:lang w:val="fr-FR"/>
              </w:rPr>
            </w:pPr>
          </w:p>
        </w:tc>
        <w:tc>
          <w:tcPr>
            <w:tcW w:w="576"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6720" w:type="dxa"/>
            <w:gridSpan w:val="4"/>
          </w:tcPr>
          <w:p w:rsidR="004830D7" w:rsidRPr="000B5C04" w:rsidRDefault="004830D7" w:rsidP="007C5D3A">
            <w:pPr>
              <w:spacing w:line="240" w:lineRule="atLeast"/>
              <w:jc w:val="both"/>
              <w:rPr>
                <w:rFonts w:ascii="Arial" w:hAnsi="Arial" w:cs="Arial"/>
                <w:color w:val="0000FF"/>
                <w:lang w:val="fr-FR"/>
              </w:rPr>
            </w:pPr>
            <w:r w:rsidRPr="000B5C04">
              <w:rPr>
                <w:rFonts w:ascii="Arial" w:hAnsi="Arial" w:cs="Arial"/>
                <w:color w:val="0000FF"/>
                <w:lang w:val="fr-FR"/>
              </w:rPr>
              <w:t>1° Suspicion d'infection HCV chez un enfant d'une mère démontrée HCV-positive. Dans cette indication la détection ne peut être portée en compte qu'une seule fois.</w:t>
            </w:r>
          </w:p>
        </w:tc>
        <w:tc>
          <w:tcPr>
            <w:tcW w:w="288" w:type="dxa"/>
            <w:vAlign w:val="bottom"/>
          </w:tcPr>
          <w:p w:rsidR="004830D7" w:rsidRPr="00D56D09" w:rsidRDefault="004830D7" w:rsidP="003C5D87">
            <w:pPr>
              <w:spacing w:line="240" w:lineRule="atLeast"/>
              <w:jc w:val="right"/>
              <w:rPr>
                <w:color w:val="0000FF"/>
                <w:lang w:val="fr-FR"/>
              </w:rPr>
            </w:pPr>
          </w:p>
        </w:tc>
      </w:tr>
      <w:tr w:rsidR="004830D7" w:rsidRPr="00D56D09">
        <w:tblPrEx>
          <w:tblCellMar>
            <w:top w:w="0" w:type="dxa"/>
            <w:bottom w:w="0" w:type="dxa"/>
          </w:tblCellMar>
        </w:tblPrEx>
        <w:trPr>
          <w:cantSplit/>
        </w:trPr>
        <w:tc>
          <w:tcPr>
            <w:tcW w:w="288" w:type="dxa"/>
          </w:tcPr>
          <w:p w:rsidR="004830D7" w:rsidRPr="00D56D09" w:rsidRDefault="004830D7" w:rsidP="003C5D87">
            <w:pPr>
              <w:spacing w:line="240" w:lineRule="atLeast"/>
              <w:rPr>
                <w:color w:val="0000FF"/>
                <w:lang w:val="fr-FR"/>
              </w:rPr>
            </w:pPr>
          </w:p>
        </w:tc>
        <w:tc>
          <w:tcPr>
            <w:tcW w:w="576"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6720" w:type="dxa"/>
            <w:gridSpan w:val="4"/>
          </w:tcPr>
          <w:p w:rsidR="004830D7" w:rsidRPr="00D56D09" w:rsidRDefault="004830D7" w:rsidP="003C5D87">
            <w:pPr>
              <w:spacing w:line="240" w:lineRule="atLeast"/>
              <w:jc w:val="both"/>
              <w:rPr>
                <w:rFonts w:ascii="Arial" w:hAnsi="Arial"/>
                <w:color w:val="0000FF"/>
                <w:lang w:val="fr-FR"/>
              </w:rPr>
            </w:pPr>
          </w:p>
        </w:tc>
        <w:tc>
          <w:tcPr>
            <w:tcW w:w="288" w:type="dxa"/>
            <w:vAlign w:val="bottom"/>
          </w:tcPr>
          <w:p w:rsidR="004830D7" w:rsidRPr="00D56D09" w:rsidRDefault="004830D7" w:rsidP="003C5D87">
            <w:pPr>
              <w:spacing w:line="240" w:lineRule="atLeast"/>
              <w:jc w:val="right"/>
              <w:rPr>
                <w:color w:val="0000FF"/>
                <w:lang w:val="fr-FR"/>
              </w:rPr>
            </w:pPr>
          </w:p>
        </w:tc>
      </w:tr>
      <w:tr w:rsidR="004830D7" w:rsidRPr="00D56D09">
        <w:tblPrEx>
          <w:tblCellMar>
            <w:top w:w="0" w:type="dxa"/>
            <w:bottom w:w="0" w:type="dxa"/>
          </w:tblCellMar>
        </w:tblPrEx>
        <w:trPr>
          <w:cantSplit/>
        </w:trPr>
        <w:tc>
          <w:tcPr>
            <w:tcW w:w="288" w:type="dxa"/>
          </w:tcPr>
          <w:p w:rsidR="004830D7" w:rsidRPr="00D56D09" w:rsidRDefault="004830D7" w:rsidP="003C5D87">
            <w:pPr>
              <w:spacing w:line="240" w:lineRule="atLeast"/>
              <w:rPr>
                <w:color w:val="0000FF"/>
                <w:lang w:val="fr-FR"/>
              </w:rPr>
            </w:pPr>
          </w:p>
        </w:tc>
        <w:tc>
          <w:tcPr>
            <w:tcW w:w="576"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6720" w:type="dxa"/>
            <w:gridSpan w:val="4"/>
          </w:tcPr>
          <w:p w:rsidR="004830D7" w:rsidRPr="00D56D09" w:rsidRDefault="004830D7" w:rsidP="003C5D87">
            <w:pPr>
              <w:spacing w:line="240" w:lineRule="atLeast"/>
              <w:jc w:val="both"/>
              <w:rPr>
                <w:rFonts w:ascii="Arial" w:hAnsi="Arial"/>
                <w:color w:val="0000FF"/>
                <w:lang w:val="fr-FR"/>
              </w:rPr>
            </w:pPr>
            <w:r w:rsidRPr="000B5C04">
              <w:rPr>
                <w:rFonts w:ascii="Arial" w:hAnsi="Arial" w:cs="Arial"/>
                <w:color w:val="0000FF"/>
                <w:lang w:val="fr-FR"/>
              </w:rPr>
              <w:t>2° Confirmation de la présence de HCV chez un patient démontré positif pour des anticorps anti-HCV. Dans cette indication la détection ne peut être portée en compte qu'une seule fois.</w:t>
            </w:r>
          </w:p>
        </w:tc>
        <w:tc>
          <w:tcPr>
            <w:tcW w:w="288" w:type="dxa"/>
            <w:vAlign w:val="bottom"/>
          </w:tcPr>
          <w:p w:rsidR="004830D7" w:rsidRPr="00D56D09" w:rsidRDefault="004830D7" w:rsidP="003C5D87">
            <w:pPr>
              <w:spacing w:line="240" w:lineRule="atLeast"/>
              <w:jc w:val="right"/>
              <w:rPr>
                <w:color w:val="0000FF"/>
                <w:lang w:val="fr-FR"/>
              </w:rPr>
            </w:pPr>
          </w:p>
        </w:tc>
      </w:tr>
      <w:tr w:rsidR="004830D7" w:rsidRPr="00D56D09">
        <w:tblPrEx>
          <w:tblCellMar>
            <w:top w:w="0" w:type="dxa"/>
            <w:bottom w:w="0" w:type="dxa"/>
          </w:tblCellMar>
        </w:tblPrEx>
        <w:trPr>
          <w:cantSplit/>
        </w:trPr>
        <w:tc>
          <w:tcPr>
            <w:tcW w:w="288" w:type="dxa"/>
          </w:tcPr>
          <w:p w:rsidR="004830D7" w:rsidRPr="00D56D09" w:rsidRDefault="004830D7" w:rsidP="003C5D87">
            <w:pPr>
              <w:spacing w:line="240" w:lineRule="atLeast"/>
              <w:rPr>
                <w:color w:val="0000FF"/>
                <w:lang w:val="fr-FR"/>
              </w:rPr>
            </w:pPr>
          </w:p>
        </w:tc>
        <w:tc>
          <w:tcPr>
            <w:tcW w:w="576"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6720" w:type="dxa"/>
            <w:gridSpan w:val="4"/>
          </w:tcPr>
          <w:p w:rsidR="004830D7" w:rsidRPr="00D56D09" w:rsidRDefault="004830D7" w:rsidP="003C5D87">
            <w:pPr>
              <w:spacing w:line="240" w:lineRule="atLeast"/>
              <w:jc w:val="both"/>
              <w:rPr>
                <w:rFonts w:ascii="Arial" w:hAnsi="Arial"/>
                <w:color w:val="0000FF"/>
                <w:lang w:val="fr-FR"/>
              </w:rPr>
            </w:pPr>
          </w:p>
        </w:tc>
        <w:tc>
          <w:tcPr>
            <w:tcW w:w="288" w:type="dxa"/>
            <w:vAlign w:val="bottom"/>
          </w:tcPr>
          <w:p w:rsidR="004830D7" w:rsidRPr="00D56D09" w:rsidRDefault="004830D7" w:rsidP="003C5D87">
            <w:pPr>
              <w:spacing w:line="240" w:lineRule="atLeast"/>
              <w:jc w:val="right"/>
              <w:rPr>
                <w:color w:val="0000FF"/>
                <w:lang w:val="fr-FR"/>
              </w:rPr>
            </w:pPr>
          </w:p>
        </w:tc>
      </w:tr>
      <w:tr w:rsidR="004830D7" w:rsidRPr="00D56D09">
        <w:tblPrEx>
          <w:tblCellMar>
            <w:top w:w="0" w:type="dxa"/>
            <w:bottom w:w="0" w:type="dxa"/>
          </w:tblCellMar>
        </w:tblPrEx>
        <w:trPr>
          <w:cantSplit/>
        </w:trPr>
        <w:tc>
          <w:tcPr>
            <w:tcW w:w="288" w:type="dxa"/>
          </w:tcPr>
          <w:p w:rsidR="004830D7" w:rsidRPr="00D56D09" w:rsidRDefault="004830D7" w:rsidP="003C5D87">
            <w:pPr>
              <w:spacing w:line="240" w:lineRule="atLeast"/>
              <w:rPr>
                <w:color w:val="0000FF"/>
                <w:lang w:val="fr-FR"/>
              </w:rPr>
            </w:pPr>
          </w:p>
        </w:tc>
        <w:tc>
          <w:tcPr>
            <w:tcW w:w="576"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6720" w:type="dxa"/>
            <w:gridSpan w:val="4"/>
          </w:tcPr>
          <w:p w:rsidR="004830D7" w:rsidRPr="000B5C04" w:rsidRDefault="004830D7" w:rsidP="007C5D3A">
            <w:pPr>
              <w:spacing w:line="240" w:lineRule="atLeast"/>
              <w:jc w:val="both"/>
              <w:rPr>
                <w:rFonts w:ascii="Arial" w:hAnsi="Arial" w:cs="Arial"/>
                <w:color w:val="0000FF"/>
                <w:lang w:val="fr-FR"/>
              </w:rPr>
            </w:pPr>
            <w:r w:rsidRPr="000B5C04">
              <w:rPr>
                <w:rFonts w:ascii="Arial" w:hAnsi="Arial" w:cs="Arial"/>
                <w:color w:val="0000FF"/>
                <w:lang w:val="fr-FR"/>
              </w:rPr>
              <w:t>3° Confirmation d'une infection à HCV chez des patients immuno-compromis, présentant des symptômes d'hépatite (y compris les patients dialysés), même en cas de résultat négatif de détection des anticorps anti-HCV. Dans cette indication la prestation ne peut être portée en compte qu'une seule fois et ce endéans les 3 mois de l'apparition des symptômes.</w:t>
            </w:r>
          </w:p>
        </w:tc>
        <w:tc>
          <w:tcPr>
            <w:tcW w:w="288" w:type="dxa"/>
            <w:vAlign w:val="bottom"/>
          </w:tcPr>
          <w:p w:rsidR="004830D7" w:rsidRPr="00D56D09" w:rsidRDefault="004830D7" w:rsidP="003C5D87">
            <w:pPr>
              <w:spacing w:line="240" w:lineRule="atLeast"/>
              <w:jc w:val="right"/>
              <w:rPr>
                <w:color w:val="0000FF"/>
                <w:lang w:val="fr-FR"/>
              </w:rPr>
            </w:pPr>
          </w:p>
        </w:tc>
      </w:tr>
      <w:tr w:rsidR="004830D7" w:rsidRPr="00D56D09">
        <w:tblPrEx>
          <w:tblCellMar>
            <w:top w:w="0" w:type="dxa"/>
            <w:bottom w:w="0" w:type="dxa"/>
          </w:tblCellMar>
        </w:tblPrEx>
        <w:trPr>
          <w:cantSplit/>
        </w:trPr>
        <w:tc>
          <w:tcPr>
            <w:tcW w:w="288" w:type="dxa"/>
          </w:tcPr>
          <w:p w:rsidR="004830D7" w:rsidRPr="00D56D09" w:rsidRDefault="004830D7" w:rsidP="003C5D87">
            <w:pPr>
              <w:spacing w:line="240" w:lineRule="atLeast"/>
              <w:rPr>
                <w:color w:val="0000FF"/>
                <w:lang w:val="fr-FR"/>
              </w:rPr>
            </w:pPr>
          </w:p>
        </w:tc>
        <w:tc>
          <w:tcPr>
            <w:tcW w:w="576"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864" w:type="dxa"/>
          </w:tcPr>
          <w:p w:rsidR="004830D7" w:rsidRPr="00D56D09" w:rsidRDefault="004830D7" w:rsidP="003C5D87">
            <w:pPr>
              <w:spacing w:line="240" w:lineRule="atLeast"/>
              <w:rPr>
                <w:color w:val="0000FF"/>
                <w:lang w:val="fr-FR"/>
              </w:rPr>
            </w:pPr>
          </w:p>
        </w:tc>
        <w:tc>
          <w:tcPr>
            <w:tcW w:w="6720" w:type="dxa"/>
            <w:gridSpan w:val="4"/>
          </w:tcPr>
          <w:p w:rsidR="004830D7" w:rsidRPr="00D56D09" w:rsidRDefault="004830D7" w:rsidP="003C5D87">
            <w:pPr>
              <w:spacing w:line="240" w:lineRule="atLeast"/>
              <w:jc w:val="both"/>
              <w:rPr>
                <w:rFonts w:ascii="Arial" w:hAnsi="Arial"/>
                <w:color w:val="0000FF"/>
                <w:lang w:val="fr-FR"/>
              </w:rPr>
            </w:pPr>
          </w:p>
        </w:tc>
        <w:tc>
          <w:tcPr>
            <w:tcW w:w="288" w:type="dxa"/>
            <w:vAlign w:val="bottom"/>
          </w:tcPr>
          <w:p w:rsidR="004830D7" w:rsidRPr="00D56D09" w:rsidRDefault="004830D7" w:rsidP="003C5D87">
            <w:pPr>
              <w:spacing w:line="240" w:lineRule="atLeast"/>
              <w:jc w:val="right"/>
              <w:rPr>
                <w:color w:val="0000FF"/>
                <w:lang w:val="fr-FR"/>
              </w:rPr>
            </w:pPr>
          </w:p>
        </w:tc>
      </w:tr>
      <w:tr w:rsidR="005237FC" w:rsidRPr="00D56D09">
        <w:tblPrEx>
          <w:tblCellMar>
            <w:top w:w="0" w:type="dxa"/>
            <w:bottom w:w="0" w:type="dxa"/>
          </w:tblCellMar>
        </w:tblPrEx>
        <w:trPr>
          <w:cantSplit/>
        </w:trPr>
        <w:tc>
          <w:tcPr>
            <w:tcW w:w="288" w:type="dxa"/>
          </w:tcPr>
          <w:p w:rsidR="005237FC" w:rsidRPr="00D56D09" w:rsidRDefault="005237FC" w:rsidP="003C5D87">
            <w:pPr>
              <w:spacing w:line="240" w:lineRule="atLeast"/>
              <w:rPr>
                <w:color w:val="0000FF"/>
                <w:lang w:val="fr-FR"/>
              </w:rPr>
            </w:pPr>
          </w:p>
        </w:tc>
        <w:tc>
          <w:tcPr>
            <w:tcW w:w="576" w:type="dxa"/>
          </w:tcPr>
          <w:p w:rsidR="005237FC" w:rsidRPr="00D56D09" w:rsidRDefault="005237FC" w:rsidP="003C5D87">
            <w:pPr>
              <w:spacing w:line="240" w:lineRule="atLeast"/>
              <w:rPr>
                <w:color w:val="0000FF"/>
                <w:lang w:val="fr-FR"/>
              </w:rPr>
            </w:pPr>
          </w:p>
        </w:tc>
        <w:tc>
          <w:tcPr>
            <w:tcW w:w="864" w:type="dxa"/>
          </w:tcPr>
          <w:p w:rsidR="005237FC" w:rsidRPr="00D56D09" w:rsidRDefault="005237FC" w:rsidP="003C5D87">
            <w:pPr>
              <w:spacing w:line="240" w:lineRule="atLeast"/>
              <w:rPr>
                <w:color w:val="0000FF"/>
                <w:lang w:val="fr-FR"/>
              </w:rPr>
            </w:pPr>
          </w:p>
        </w:tc>
        <w:tc>
          <w:tcPr>
            <w:tcW w:w="864" w:type="dxa"/>
          </w:tcPr>
          <w:p w:rsidR="005237FC" w:rsidRPr="00D56D09" w:rsidRDefault="005237FC" w:rsidP="003C5D87">
            <w:pPr>
              <w:spacing w:line="240" w:lineRule="atLeast"/>
              <w:rPr>
                <w:color w:val="0000FF"/>
                <w:lang w:val="fr-FR"/>
              </w:rPr>
            </w:pPr>
          </w:p>
        </w:tc>
        <w:tc>
          <w:tcPr>
            <w:tcW w:w="6720" w:type="dxa"/>
            <w:gridSpan w:val="4"/>
          </w:tcPr>
          <w:p w:rsidR="005237FC" w:rsidRPr="00D56D09" w:rsidRDefault="00352649" w:rsidP="003C5D87">
            <w:pPr>
              <w:spacing w:line="240" w:lineRule="atLeast"/>
              <w:jc w:val="both"/>
              <w:rPr>
                <w:rFonts w:ascii="Arial" w:hAnsi="Arial"/>
                <w:color w:val="0000FF"/>
                <w:lang w:val="fr-FR"/>
              </w:rPr>
            </w:pPr>
            <w:r w:rsidRPr="00352649">
              <w:rPr>
                <w:rFonts w:ascii="Arial" w:hAnsi="Arial" w:cs="Arial"/>
                <w:color w:val="0000FF"/>
                <w:lang w:val="fr-FR"/>
              </w:rPr>
              <w:t>4° Lors d'un accident par piqûre par une personne HCV positive à condition que la victime développe des signes fonctionnels indicatifs d'une d'hépatite. Dans cette indication la détection ne peut être portée en compte qu'une seule fois et ce endéans les 3 mois qui suivent l'établissement des faits.</w:t>
            </w:r>
          </w:p>
        </w:tc>
        <w:tc>
          <w:tcPr>
            <w:tcW w:w="288" w:type="dxa"/>
            <w:vAlign w:val="bottom"/>
          </w:tcPr>
          <w:p w:rsidR="005237FC" w:rsidRPr="00D56D09" w:rsidRDefault="005237FC" w:rsidP="003C5D87">
            <w:pPr>
              <w:spacing w:line="240" w:lineRule="atLeast"/>
              <w:jc w:val="right"/>
              <w:rPr>
                <w:color w:val="0000FF"/>
                <w:lang w:val="fr-FR"/>
              </w:rPr>
            </w:pPr>
          </w:p>
        </w:tc>
      </w:tr>
      <w:tr w:rsidR="005237FC" w:rsidRPr="00D56D09">
        <w:tblPrEx>
          <w:tblCellMar>
            <w:top w:w="0" w:type="dxa"/>
            <w:bottom w:w="0" w:type="dxa"/>
          </w:tblCellMar>
        </w:tblPrEx>
        <w:trPr>
          <w:cantSplit/>
        </w:trPr>
        <w:tc>
          <w:tcPr>
            <w:tcW w:w="288" w:type="dxa"/>
          </w:tcPr>
          <w:p w:rsidR="005237FC" w:rsidRPr="00D56D09" w:rsidRDefault="005237FC" w:rsidP="003C5D87">
            <w:pPr>
              <w:spacing w:line="240" w:lineRule="atLeast"/>
              <w:rPr>
                <w:color w:val="0000FF"/>
                <w:lang w:val="fr-FR"/>
              </w:rPr>
            </w:pPr>
          </w:p>
        </w:tc>
        <w:tc>
          <w:tcPr>
            <w:tcW w:w="576" w:type="dxa"/>
          </w:tcPr>
          <w:p w:rsidR="005237FC" w:rsidRPr="00D56D09" w:rsidRDefault="005237FC" w:rsidP="003C5D87">
            <w:pPr>
              <w:spacing w:line="240" w:lineRule="atLeast"/>
              <w:rPr>
                <w:color w:val="0000FF"/>
                <w:lang w:val="fr-FR"/>
              </w:rPr>
            </w:pPr>
          </w:p>
        </w:tc>
        <w:tc>
          <w:tcPr>
            <w:tcW w:w="864" w:type="dxa"/>
          </w:tcPr>
          <w:p w:rsidR="005237FC" w:rsidRPr="00D56D09" w:rsidRDefault="005237FC" w:rsidP="003C5D87">
            <w:pPr>
              <w:spacing w:line="240" w:lineRule="atLeast"/>
              <w:rPr>
                <w:color w:val="0000FF"/>
                <w:lang w:val="fr-FR"/>
              </w:rPr>
            </w:pPr>
          </w:p>
        </w:tc>
        <w:tc>
          <w:tcPr>
            <w:tcW w:w="864" w:type="dxa"/>
          </w:tcPr>
          <w:p w:rsidR="005237FC" w:rsidRPr="00D56D09" w:rsidRDefault="005237FC" w:rsidP="003C5D87">
            <w:pPr>
              <w:spacing w:line="240" w:lineRule="atLeast"/>
              <w:rPr>
                <w:color w:val="0000FF"/>
                <w:lang w:val="fr-FR"/>
              </w:rPr>
            </w:pPr>
          </w:p>
        </w:tc>
        <w:tc>
          <w:tcPr>
            <w:tcW w:w="6720" w:type="dxa"/>
            <w:gridSpan w:val="4"/>
          </w:tcPr>
          <w:p w:rsidR="005237FC" w:rsidRPr="00D56D09" w:rsidRDefault="005237FC" w:rsidP="003C5D87">
            <w:pPr>
              <w:spacing w:line="240" w:lineRule="atLeast"/>
              <w:jc w:val="both"/>
              <w:rPr>
                <w:rFonts w:ascii="Arial" w:hAnsi="Arial"/>
                <w:color w:val="0000FF"/>
                <w:lang w:val="fr-FR"/>
              </w:rPr>
            </w:pPr>
          </w:p>
        </w:tc>
        <w:tc>
          <w:tcPr>
            <w:tcW w:w="288" w:type="dxa"/>
            <w:vAlign w:val="bottom"/>
          </w:tcPr>
          <w:p w:rsidR="005237FC" w:rsidRPr="00D56D09" w:rsidRDefault="005237FC" w:rsidP="003C5D87">
            <w:pPr>
              <w:spacing w:line="240" w:lineRule="atLeast"/>
              <w:jc w:val="right"/>
              <w:rPr>
                <w:color w:val="0000FF"/>
                <w:lang w:val="fr-FR"/>
              </w:rPr>
            </w:pPr>
          </w:p>
        </w:tc>
      </w:tr>
      <w:tr w:rsidR="00435E7A" w:rsidRPr="00AA7F35">
        <w:tblPrEx>
          <w:tblCellMar>
            <w:top w:w="0" w:type="dxa"/>
            <w:bottom w:w="0" w:type="dxa"/>
          </w:tblCellMar>
        </w:tblPrEx>
        <w:trPr>
          <w:cantSplit/>
        </w:trPr>
        <w:tc>
          <w:tcPr>
            <w:tcW w:w="288" w:type="dxa"/>
          </w:tcPr>
          <w:p w:rsidR="00435E7A" w:rsidRPr="00D56D09" w:rsidRDefault="00435E7A" w:rsidP="003C5D87">
            <w:pPr>
              <w:spacing w:line="240" w:lineRule="atLeast"/>
              <w:rPr>
                <w:color w:val="0000FF"/>
                <w:lang w:val="fr-FR"/>
              </w:rPr>
            </w:pPr>
          </w:p>
        </w:tc>
        <w:tc>
          <w:tcPr>
            <w:tcW w:w="576" w:type="dxa"/>
          </w:tcPr>
          <w:p w:rsidR="00435E7A" w:rsidRPr="00D56D09" w:rsidRDefault="00435E7A" w:rsidP="003C5D87">
            <w:pPr>
              <w:spacing w:line="240" w:lineRule="atLeast"/>
              <w:rPr>
                <w:color w:val="0000FF"/>
                <w:lang w:val="fr-FR"/>
              </w:rPr>
            </w:pPr>
          </w:p>
        </w:tc>
        <w:tc>
          <w:tcPr>
            <w:tcW w:w="864" w:type="dxa"/>
          </w:tcPr>
          <w:p w:rsidR="00435E7A" w:rsidRPr="00D56D09" w:rsidRDefault="00435E7A" w:rsidP="003C5D87">
            <w:pPr>
              <w:spacing w:line="240" w:lineRule="atLeast"/>
              <w:rPr>
                <w:color w:val="0000FF"/>
                <w:lang w:val="fr-FR"/>
              </w:rPr>
            </w:pPr>
            <w:r w:rsidRPr="000B5C04">
              <w:rPr>
                <w:rFonts w:ascii="Arial" w:hAnsi="Arial" w:cs="Arial"/>
                <w:color w:val="0000FF"/>
                <w:lang w:val="fr-FR"/>
              </w:rPr>
              <w:t>5567</w:t>
            </w:r>
            <w:r>
              <w:rPr>
                <w:rFonts w:ascii="Arial" w:hAnsi="Arial" w:cs="Arial"/>
                <w:color w:val="0000FF"/>
                <w:lang w:val="fr-FR"/>
              </w:rPr>
              <w:t>32</w:t>
            </w:r>
          </w:p>
        </w:tc>
        <w:tc>
          <w:tcPr>
            <w:tcW w:w="864" w:type="dxa"/>
          </w:tcPr>
          <w:p w:rsidR="00435E7A" w:rsidRPr="00D56D09" w:rsidRDefault="00435E7A" w:rsidP="003C5D87">
            <w:pPr>
              <w:spacing w:line="240" w:lineRule="atLeast"/>
              <w:rPr>
                <w:color w:val="0000FF"/>
                <w:lang w:val="fr-FR"/>
              </w:rPr>
            </w:pPr>
            <w:r w:rsidRPr="000B5C04">
              <w:rPr>
                <w:rFonts w:ascii="Arial" w:hAnsi="Arial" w:cs="Arial"/>
                <w:color w:val="0000FF"/>
                <w:lang w:val="fr-FR"/>
              </w:rPr>
              <w:t>556743</w:t>
            </w:r>
          </w:p>
        </w:tc>
        <w:tc>
          <w:tcPr>
            <w:tcW w:w="5472" w:type="dxa"/>
          </w:tcPr>
          <w:p w:rsidR="00435E7A" w:rsidRPr="001D6A44" w:rsidRDefault="00435E7A" w:rsidP="007C5D3A">
            <w:pPr>
              <w:spacing w:line="240" w:lineRule="atLeast"/>
              <w:jc w:val="both"/>
              <w:rPr>
                <w:lang w:val="fr-FR"/>
              </w:rPr>
            </w:pPr>
            <w:r w:rsidRPr="000B5C04">
              <w:rPr>
                <w:rFonts w:ascii="Arial" w:hAnsi="Arial" w:cs="Arial"/>
                <w:color w:val="0000FF"/>
                <w:lang w:val="fr-FR"/>
              </w:rPr>
              <w:t>Détection de manière quantitative du virus de l'hépatite C (HCV)</w:t>
            </w:r>
          </w:p>
        </w:tc>
        <w:tc>
          <w:tcPr>
            <w:tcW w:w="288" w:type="dxa"/>
            <w:vAlign w:val="bottom"/>
          </w:tcPr>
          <w:p w:rsidR="00435E7A" w:rsidRPr="00AA7F35" w:rsidRDefault="00435E7A" w:rsidP="003C5D87">
            <w:pPr>
              <w:spacing w:line="240" w:lineRule="atLeast"/>
              <w:jc w:val="right"/>
              <w:rPr>
                <w:color w:val="0000FF"/>
                <w:lang w:val="fr-FR"/>
              </w:rPr>
            </w:pPr>
            <w:r w:rsidRPr="000B5C04">
              <w:rPr>
                <w:rFonts w:ascii="Arial" w:hAnsi="Arial" w:cs="Arial"/>
                <w:color w:val="0000FF"/>
                <w:lang w:val="fr-FR"/>
              </w:rPr>
              <w:t>B</w:t>
            </w:r>
          </w:p>
        </w:tc>
        <w:tc>
          <w:tcPr>
            <w:tcW w:w="672" w:type="dxa"/>
            <w:vAlign w:val="bottom"/>
          </w:tcPr>
          <w:p w:rsidR="00435E7A" w:rsidRPr="00AA7F35" w:rsidRDefault="00435E7A" w:rsidP="003C5D87">
            <w:pPr>
              <w:spacing w:line="240" w:lineRule="atLeast"/>
              <w:jc w:val="right"/>
              <w:rPr>
                <w:color w:val="0000FF"/>
                <w:lang w:val="fr-FR"/>
              </w:rPr>
            </w:pPr>
            <w:r w:rsidRPr="000B5C04">
              <w:rPr>
                <w:rFonts w:ascii="Arial" w:hAnsi="Arial" w:cs="Arial"/>
                <w:color w:val="0000FF"/>
                <w:lang w:val="fr-FR"/>
              </w:rPr>
              <w:t>3000</w:t>
            </w:r>
          </w:p>
        </w:tc>
        <w:tc>
          <w:tcPr>
            <w:tcW w:w="288" w:type="dxa"/>
            <w:vAlign w:val="bottom"/>
          </w:tcPr>
          <w:p w:rsidR="00435E7A" w:rsidRPr="00AA7F35" w:rsidRDefault="00435E7A" w:rsidP="003C5D87">
            <w:pPr>
              <w:spacing w:line="240" w:lineRule="atLeast"/>
              <w:jc w:val="right"/>
              <w:rPr>
                <w:color w:val="0000FF"/>
                <w:lang w:val="fr-FR"/>
              </w:rPr>
            </w:pPr>
          </w:p>
        </w:tc>
        <w:tc>
          <w:tcPr>
            <w:tcW w:w="288" w:type="dxa"/>
            <w:vAlign w:val="bottom"/>
          </w:tcPr>
          <w:p w:rsidR="00435E7A" w:rsidRPr="00AA7F35" w:rsidRDefault="00962805" w:rsidP="003C5D87">
            <w:pPr>
              <w:spacing w:line="240" w:lineRule="atLeast"/>
              <w:jc w:val="right"/>
              <w:rPr>
                <w:color w:val="0000FF"/>
                <w:lang w:val="fr-FR"/>
              </w:rPr>
            </w:pPr>
            <w:r w:rsidRPr="009F00D6">
              <w:rPr>
                <w:rFonts w:ascii="Arial" w:hAnsi="Arial"/>
                <w:color w:val="0000FF"/>
                <w:lang w:val="nl-NL"/>
              </w:rPr>
              <w:t>"</w:t>
            </w:r>
          </w:p>
        </w:tc>
      </w:tr>
      <w:tr w:rsidR="00435E7A" w:rsidRPr="00AA7F35">
        <w:tblPrEx>
          <w:tblCellMar>
            <w:top w:w="0" w:type="dxa"/>
            <w:bottom w:w="0" w:type="dxa"/>
          </w:tblCellMar>
        </w:tblPrEx>
        <w:trPr>
          <w:cantSplit/>
        </w:trPr>
        <w:tc>
          <w:tcPr>
            <w:tcW w:w="288" w:type="dxa"/>
          </w:tcPr>
          <w:p w:rsidR="00435E7A" w:rsidRPr="00AA7F35" w:rsidRDefault="00435E7A" w:rsidP="003C5D87">
            <w:pPr>
              <w:spacing w:line="240" w:lineRule="atLeast"/>
              <w:rPr>
                <w:color w:val="0000FF"/>
                <w:lang w:val="fr-FR"/>
              </w:rPr>
            </w:pPr>
          </w:p>
        </w:tc>
        <w:tc>
          <w:tcPr>
            <w:tcW w:w="576" w:type="dxa"/>
          </w:tcPr>
          <w:p w:rsidR="00435E7A" w:rsidRPr="00AA7F35" w:rsidRDefault="00435E7A" w:rsidP="003C5D87">
            <w:pPr>
              <w:spacing w:line="240" w:lineRule="atLeast"/>
              <w:rPr>
                <w:color w:val="0000FF"/>
                <w:lang w:val="fr-FR"/>
              </w:rPr>
            </w:pPr>
          </w:p>
        </w:tc>
        <w:tc>
          <w:tcPr>
            <w:tcW w:w="864" w:type="dxa"/>
          </w:tcPr>
          <w:p w:rsidR="00435E7A" w:rsidRPr="00AA7F35" w:rsidRDefault="00435E7A" w:rsidP="003C5D87">
            <w:pPr>
              <w:spacing w:line="240" w:lineRule="atLeast"/>
              <w:rPr>
                <w:color w:val="0000FF"/>
                <w:lang w:val="fr-FR"/>
              </w:rPr>
            </w:pPr>
          </w:p>
        </w:tc>
        <w:tc>
          <w:tcPr>
            <w:tcW w:w="864" w:type="dxa"/>
          </w:tcPr>
          <w:p w:rsidR="00435E7A" w:rsidRPr="00AA7F35" w:rsidRDefault="00435E7A" w:rsidP="003C5D87">
            <w:pPr>
              <w:spacing w:line="240" w:lineRule="atLeast"/>
              <w:rPr>
                <w:color w:val="0000FF"/>
                <w:lang w:val="fr-FR"/>
              </w:rPr>
            </w:pPr>
          </w:p>
        </w:tc>
        <w:tc>
          <w:tcPr>
            <w:tcW w:w="5472" w:type="dxa"/>
          </w:tcPr>
          <w:p w:rsidR="00435E7A" w:rsidRPr="00AA7F35" w:rsidRDefault="00435E7A" w:rsidP="003C5D87">
            <w:pPr>
              <w:spacing w:line="240" w:lineRule="atLeast"/>
              <w:jc w:val="both"/>
              <w:rPr>
                <w:rFonts w:ascii="Arial" w:hAnsi="Arial"/>
                <w:b/>
                <w:color w:val="0000FF"/>
                <w:lang w:val="fr-FR"/>
              </w:rPr>
            </w:pPr>
          </w:p>
        </w:tc>
        <w:tc>
          <w:tcPr>
            <w:tcW w:w="288" w:type="dxa"/>
            <w:vAlign w:val="bottom"/>
          </w:tcPr>
          <w:p w:rsidR="00435E7A" w:rsidRPr="00AA7F35" w:rsidRDefault="00435E7A" w:rsidP="003C5D87">
            <w:pPr>
              <w:spacing w:line="240" w:lineRule="atLeast"/>
              <w:jc w:val="right"/>
              <w:rPr>
                <w:color w:val="0000FF"/>
                <w:lang w:val="fr-FR"/>
              </w:rPr>
            </w:pPr>
          </w:p>
        </w:tc>
        <w:tc>
          <w:tcPr>
            <w:tcW w:w="672" w:type="dxa"/>
            <w:vAlign w:val="bottom"/>
          </w:tcPr>
          <w:p w:rsidR="00435E7A" w:rsidRPr="00AA7F35" w:rsidRDefault="00435E7A" w:rsidP="003C5D87">
            <w:pPr>
              <w:spacing w:line="240" w:lineRule="atLeast"/>
              <w:jc w:val="right"/>
              <w:rPr>
                <w:color w:val="0000FF"/>
                <w:lang w:val="fr-FR"/>
              </w:rPr>
            </w:pPr>
          </w:p>
        </w:tc>
        <w:tc>
          <w:tcPr>
            <w:tcW w:w="288" w:type="dxa"/>
            <w:vAlign w:val="bottom"/>
          </w:tcPr>
          <w:p w:rsidR="00435E7A" w:rsidRPr="00AA7F35" w:rsidRDefault="00435E7A" w:rsidP="003C5D87">
            <w:pPr>
              <w:spacing w:line="240" w:lineRule="atLeast"/>
              <w:jc w:val="right"/>
              <w:rPr>
                <w:color w:val="0000FF"/>
                <w:lang w:val="fr-FR"/>
              </w:rPr>
            </w:pPr>
          </w:p>
        </w:tc>
        <w:tc>
          <w:tcPr>
            <w:tcW w:w="288" w:type="dxa"/>
            <w:vAlign w:val="bottom"/>
          </w:tcPr>
          <w:p w:rsidR="00435E7A" w:rsidRPr="00AA7F35" w:rsidRDefault="00435E7A" w:rsidP="003C5D87">
            <w:pPr>
              <w:spacing w:line="240" w:lineRule="atLeast"/>
              <w:jc w:val="right"/>
              <w:rPr>
                <w:color w:val="0000FF"/>
                <w:lang w:val="fr-FR"/>
              </w:rPr>
            </w:pPr>
          </w:p>
        </w:tc>
      </w:tr>
      <w:tr w:rsidR="003A75C8" w:rsidRPr="00AA7F35">
        <w:tblPrEx>
          <w:tblCellMar>
            <w:top w:w="0" w:type="dxa"/>
            <w:bottom w:w="0" w:type="dxa"/>
          </w:tblCellMar>
        </w:tblPrEx>
        <w:trPr>
          <w:cantSplit/>
        </w:trPr>
        <w:tc>
          <w:tcPr>
            <w:tcW w:w="288" w:type="dxa"/>
          </w:tcPr>
          <w:p w:rsidR="003A75C8" w:rsidRPr="00AA7F35" w:rsidRDefault="003A75C8" w:rsidP="003C5D87">
            <w:pPr>
              <w:spacing w:line="240" w:lineRule="atLeast"/>
              <w:rPr>
                <w:color w:val="0000FF"/>
                <w:lang w:val="fr-FR"/>
              </w:rPr>
            </w:pPr>
          </w:p>
        </w:tc>
        <w:tc>
          <w:tcPr>
            <w:tcW w:w="576" w:type="dxa"/>
          </w:tcPr>
          <w:p w:rsidR="003A75C8" w:rsidRPr="00AA7F35" w:rsidRDefault="003A75C8" w:rsidP="003C5D87">
            <w:pPr>
              <w:spacing w:line="240" w:lineRule="atLeast"/>
              <w:rPr>
                <w:color w:val="0000FF"/>
                <w:lang w:val="fr-FR"/>
              </w:rPr>
            </w:pPr>
          </w:p>
        </w:tc>
        <w:tc>
          <w:tcPr>
            <w:tcW w:w="864" w:type="dxa"/>
          </w:tcPr>
          <w:p w:rsidR="003A75C8" w:rsidRPr="00AA7F35" w:rsidRDefault="003A75C8" w:rsidP="003C5D87">
            <w:pPr>
              <w:spacing w:line="240" w:lineRule="atLeast"/>
              <w:rPr>
                <w:color w:val="0000FF"/>
                <w:lang w:val="fr-FR"/>
              </w:rPr>
            </w:pPr>
          </w:p>
        </w:tc>
        <w:tc>
          <w:tcPr>
            <w:tcW w:w="864" w:type="dxa"/>
          </w:tcPr>
          <w:p w:rsidR="003A75C8" w:rsidRPr="00AA7F35" w:rsidRDefault="003A75C8" w:rsidP="003C5D87">
            <w:pPr>
              <w:spacing w:line="240" w:lineRule="atLeast"/>
              <w:rPr>
                <w:color w:val="0000FF"/>
                <w:lang w:val="fr-FR"/>
              </w:rPr>
            </w:pPr>
          </w:p>
        </w:tc>
        <w:tc>
          <w:tcPr>
            <w:tcW w:w="5472" w:type="dxa"/>
          </w:tcPr>
          <w:p w:rsidR="003A75C8" w:rsidRPr="00AA7F35" w:rsidRDefault="003A75C8" w:rsidP="003C5D87">
            <w:pPr>
              <w:spacing w:line="240" w:lineRule="atLeast"/>
              <w:jc w:val="both"/>
              <w:rPr>
                <w:rFonts w:ascii="Arial" w:hAnsi="Arial"/>
                <w:b/>
                <w:color w:val="0000FF"/>
                <w:lang w:val="fr-FR"/>
              </w:rPr>
            </w:pPr>
            <w:r w:rsidRPr="001C139D">
              <w:rPr>
                <w:rFonts w:ascii="Arial" w:hAnsi="Arial"/>
                <w:i/>
                <w:color w:val="0000FF"/>
                <w:sz w:val="18"/>
                <w:lang w:val="fr-FR"/>
              </w:rPr>
              <w:t xml:space="preserve">"A.R. </w:t>
            </w:r>
            <w:r>
              <w:rPr>
                <w:rFonts w:ascii="Arial" w:hAnsi="Arial"/>
                <w:i/>
                <w:color w:val="0000FF"/>
                <w:sz w:val="18"/>
                <w:lang w:val="fr-FR"/>
              </w:rPr>
              <w:t>2</w:t>
            </w:r>
            <w:r w:rsidRPr="001C139D">
              <w:rPr>
                <w:rFonts w:ascii="Arial" w:hAnsi="Arial"/>
                <w:i/>
                <w:color w:val="0000FF"/>
                <w:sz w:val="18"/>
                <w:lang w:val="fr-FR"/>
              </w:rPr>
              <w:t>.</w:t>
            </w:r>
            <w:r>
              <w:rPr>
                <w:rFonts w:ascii="Arial" w:hAnsi="Arial"/>
                <w:i/>
                <w:color w:val="0000FF"/>
                <w:sz w:val="18"/>
                <w:lang w:val="fr-FR"/>
              </w:rPr>
              <w:t>10.2009</w:t>
            </w:r>
            <w:r w:rsidRPr="001C139D">
              <w:rPr>
                <w:rFonts w:ascii="Arial" w:hAnsi="Arial"/>
                <w:i/>
                <w:color w:val="0000FF"/>
                <w:sz w:val="18"/>
                <w:lang w:val="fr-FR"/>
              </w:rPr>
              <w:t>" (en</w:t>
            </w:r>
            <w:r w:rsidRPr="00D56D09">
              <w:rPr>
                <w:rFonts w:ascii="Arial" w:hAnsi="Arial"/>
                <w:i/>
                <w:color w:val="0000FF"/>
                <w:sz w:val="18"/>
                <w:lang w:val="fr-CA"/>
              </w:rPr>
              <w:t xml:space="preserve"> vigueur</w:t>
            </w:r>
            <w:r w:rsidRPr="001C139D">
              <w:rPr>
                <w:rFonts w:ascii="Arial" w:hAnsi="Arial"/>
                <w:i/>
                <w:color w:val="0000FF"/>
                <w:sz w:val="18"/>
                <w:lang w:val="fr-FR"/>
              </w:rPr>
              <w:t xml:space="preserve"> 1.</w:t>
            </w:r>
            <w:r>
              <w:rPr>
                <w:rFonts w:ascii="Arial" w:hAnsi="Arial"/>
                <w:i/>
                <w:color w:val="0000FF"/>
                <w:sz w:val="18"/>
                <w:lang w:val="fr-FR"/>
              </w:rPr>
              <w:t>12</w:t>
            </w:r>
            <w:r w:rsidRPr="001C139D">
              <w:rPr>
                <w:rFonts w:ascii="Arial" w:hAnsi="Arial"/>
                <w:i/>
                <w:color w:val="0000FF"/>
                <w:sz w:val="18"/>
                <w:lang w:val="fr-FR"/>
              </w:rPr>
              <w:t>.</w:t>
            </w:r>
            <w:r>
              <w:rPr>
                <w:rFonts w:ascii="Arial" w:hAnsi="Arial"/>
                <w:i/>
                <w:color w:val="0000FF"/>
                <w:sz w:val="18"/>
                <w:lang w:val="fr-FR"/>
              </w:rPr>
              <w:t>2009</w:t>
            </w:r>
            <w:r w:rsidRPr="001C139D">
              <w:rPr>
                <w:rFonts w:ascii="Arial" w:hAnsi="Arial"/>
                <w:i/>
                <w:color w:val="0000FF"/>
                <w:sz w:val="18"/>
                <w:lang w:val="fr-FR"/>
              </w:rPr>
              <w:t>)</w:t>
            </w:r>
          </w:p>
        </w:tc>
        <w:tc>
          <w:tcPr>
            <w:tcW w:w="288" w:type="dxa"/>
            <w:vAlign w:val="bottom"/>
          </w:tcPr>
          <w:p w:rsidR="003A75C8" w:rsidRPr="00AA7F35" w:rsidRDefault="003A75C8" w:rsidP="003C5D87">
            <w:pPr>
              <w:spacing w:line="240" w:lineRule="atLeast"/>
              <w:jc w:val="right"/>
              <w:rPr>
                <w:color w:val="0000FF"/>
                <w:lang w:val="fr-FR"/>
              </w:rPr>
            </w:pPr>
          </w:p>
        </w:tc>
        <w:tc>
          <w:tcPr>
            <w:tcW w:w="672" w:type="dxa"/>
            <w:vAlign w:val="bottom"/>
          </w:tcPr>
          <w:p w:rsidR="003A75C8" w:rsidRPr="00AA7F35" w:rsidRDefault="003A75C8" w:rsidP="003C5D87">
            <w:pPr>
              <w:spacing w:line="240" w:lineRule="atLeast"/>
              <w:jc w:val="right"/>
              <w:rPr>
                <w:color w:val="0000FF"/>
                <w:lang w:val="fr-FR"/>
              </w:rPr>
            </w:pPr>
          </w:p>
        </w:tc>
        <w:tc>
          <w:tcPr>
            <w:tcW w:w="288" w:type="dxa"/>
            <w:vAlign w:val="bottom"/>
          </w:tcPr>
          <w:p w:rsidR="003A75C8" w:rsidRPr="00AA7F35" w:rsidRDefault="003A75C8" w:rsidP="003C5D87">
            <w:pPr>
              <w:spacing w:line="240" w:lineRule="atLeast"/>
              <w:jc w:val="right"/>
              <w:rPr>
                <w:color w:val="0000FF"/>
                <w:lang w:val="fr-FR"/>
              </w:rPr>
            </w:pPr>
          </w:p>
        </w:tc>
        <w:tc>
          <w:tcPr>
            <w:tcW w:w="288" w:type="dxa"/>
            <w:vAlign w:val="bottom"/>
          </w:tcPr>
          <w:p w:rsidR="003A75C8" w:rsidRPr="00AA7F35" w:rsidRDefault="003A75C8" w:rsidP="003C5D87">
            <w:pPr>
              <w:spacing w:line="240" w:lineRule="atLeast"/>
              <w:jc w:val="right"/>
              <w:rPr>
                <w:color w:val="0000FF"/>
                <w:lang w:val="fr-FR"/>
              </w:rPr>
            </w:pPr>
          </w:p>
        </w:tc>
      </w:tr>
      <w:tr w:rsidR="00BA0871" w:rsidRPr="00AA7F35">
        <w:tblPrEx>
          <w:tblCellMar>
            <w:top w:w="0" w:type="dxa"/>
            <w:bottom w:w="0" w:type="dxa"/>
          </w:tblCellMar>
        </w:tblPrEx>
        <w:trPr>
          <w:cantSplit/>
        </w:trPr>
        <w:tc>
          <w:tcPr>
            <w:tcW w:w="288" w:type="dxa"/>
          </w:tcPr>
          <w:p w:rsidR="00BA0871" w:rsidRPr="00AA7F35" w:rsidRDefault="00BA0871" w:rsidP="003C5D87">
            <w:pPr>
              <w:spacing w:line="240" w:lineRule="atLeast"/>
              <w:rPr>
                <w:color w:val="0000FF"/>
                <w:lang w:val="fr-FR"/>
              </w:rPr>
            </w:pPr>
          </w:p>
        </w:tc>
        <w:tc>
          <w:tcPr>
            <w:tcW w:w="576" w:type="dxa"/>
          </w:tcPr>
          <w:p w:rsidR="00BA0871" w:rsidRPr="00AA7F35" w:rsidRDefault="00BA0871" w:rsidP="003C5D87">
            <w:pPr>
              <w:spacing w:line="240" w:lineRule="atLeast"/>
              <w:rPr>
                <w:color w:val="0000FF"/>
                <w:lang w:val="fr-FR"/>
              </w:rPr>
            </w:pPr>
          </w:p>
        </w:tc>
        <w:tc>
          <w:tcPr>
            <w:tcW w:w="864" w:type="dxa"/>
          </w:tcPr>
          <w:p w:rsidR="00BA0871" w:rsidRPr="00AA7F35" w:rsidRDefault="00BA0871" w:rsidP="003C5D87">
            <w:pPr>
              <w:spacing w:line="240" w:lineRule="atLeast"/>
              <w:rPr>
                <w:color w:val="0000FF"/>
                <w:lang w:val="fr-FR"/>
              </w:rPr>
            </w:pPr>
          </w:p>
        </w:tc>
        <w:tc>
          <w:tcPr>
            <w:tcW w:w="864" w:type="dxa"/>
          </w:tcPr>
          <w:p w:rsidR="00BA0871" w:rsidRPr="00AA7F35" w:rsidRDefault="00BA0871" w:rsidP="003C5D87">
            <w:pPr>
              <w:spacing w:line="240" w:lineRule="atLeast"/>
              <w:rPr>
                <w:color w:val="0000FF"/>
                <w:lang w:val="fr-FR"/>
              </w:rPr>
            </w:pPr>
          </w:p>
        </w:tc>
        <w:tc>
          <w:tcPr>
            <w:tcW w:w="6720" w:type="dxa"/>
            <w:gridSpan w:val="4"/>
          </w:tcPr>
          <w:p w:rsidR="00BA0871" w:rsidRPr="003A75C8" w:rsidRDefault="00962805" w:rsidP="00B63D51">
            <w:pPr>
              <w:spacing w:line="240" w:lineRule="atLeast"/>
              <w:jc w:val="both"/>
              <w:rPr>
                <w:rFonts w:ascii="Arial" w:hAnsi="Arial" w:cs="Arial"/>
                <w:color w:val="0000FF"/>
                <w:lang w:val="fr-FR"/>
              </w:rPr>
            </w:pPr>
            <w:r w:rsidRPr="00962805">
              <w:rPr>
                <w:rFonts w:ascii="Arial" w:hAnsi="Arial"/>
                <w:color w:val="0000FF"/>
                <w:lang w:val="fr-FR"/>
              </w:rPr>
              <w:t>"</w:t>
            </w:r>
            <w:r w:rsidR="003A75C8" w:rsidRPr="003A75C8">
              <w:rPr>
                <w:rFonts w:ascii="Arial" w:hAnsi="Arial" w:cs="Arial"/>
                <w:color w:val="0000FF"/>
                <w:lang w:val="fr-FR"/>
              </w:rPr>
              <w:t>La prestation 556732-556743 ne peut être portée en compte à l'AMI que 4 fois par période de traitement médicamenteux, pour autant que cela soit justifié dans le contexte du suivi du traitement.</w:t>
            </w:r>
            <w:r w:rsidRPr="00962805">
              <w:rPr>
                <w:rFonts w:ascii="Arial" w:hAnsi="Arial"/>
                <w:color w:val="0000FF"/>
                <w:lang w:val="fr-FR"/>
              </w:rPr>
              <w:t>"</w:t>
            </w:r>
          </w:p>
        </w:tc>
        <w:tc>
          <w:tcPr>
            <w:tcW w:w="288" w:type="dxa"/>
            <w:vAlign w:val="bottom"/>
          </w:tcPr>
          <w:p w:rsidR="00BA0871" w:rsidRPr="00AA7F35" w:rsidRDefault="00BA0871" w:rsidP="003C5D87">
            <w:pPr>
              <w:spacing w:line="240" w:lineRule="atLeast"/>
              <w:jc w:val="right"/>
              <w:rPr>
                <w:color w:val="0000FF"/>
                <w:lang w:val="fr-FR"/>
              </w:rPr>
            </w:pPr>
          </w:p>
        </w:tc>
      </w:tr>
      <w:tr w:rsidR="00BA0871" w:rsidRPr="00D56D09">
        <w:tblPrEx>
          <w:tblCellMar>
            <w:top w:w="0" w:type="dxa"/>
            <w:bottom w:w="0" w:type="dxa"/>
          </w:tblCellMar>
        </w:tblPrEx>
        <w:trPr>
          <w:cantSplit/>
        </w:trPr>
        <w:tc>
          <w:tcPr>
            <w:tcW w:w="288" w:type="dxa"/>
          </w:tcPr>
          <w:p w:rsidR="00BA0871" w:rsidRPr="00AA7F35" w:rsidRDefault="00BA0871" w:rsidP="003C5D87">
            <w:pPr>
              <w:spacing w:line="240" w:lineRule="atLeast"/>
              <w:rPr>
                <w:color w:val="0000FF"/>
                <w:lang w:val="fr-FR"/>
              </w:rPr>
            </w:pPr>
          </w:p>
        </w:tc>
        <w:tc>
          <w:tcPr>
            <w:tcW w:w="576" w:type="dxa"/>
          </w:tcPr>
          <w:p w:rsidR="00BA0871" w:rsidRPr="00AA7F35" w:rsidRDefault="00BA0871" w:rsidP="003C5D87">
            <w:pPr>
              <w:spacing w:line="240" w:lineRule="atLeast"/>
              <w:rPr>
                <w:color w:val="0000FF"/>
                <w:lang w:val="fr-FR"/>
              </w:rPr>
            </w:pPr>
          </w:p>
        </w:tc>
        <w:tc>
          <w:tcPr>
            <w:tcW w:w="864" w:type="dxa"/>
          </w:tcPr>
          <w:p w:rsidR="00BA0871" w:rsidRPr="00AA7F35" w:rsidRDefault="00BA0871" w:rsidP="003C5D87">
            <w:pPr>
              <w:spacing w:line="240" w:lineRule="atLeast"/>
              <w:rPr>
                <w:color w:val="0000FF"/>
                <w:lang w:val="fr-FR"/>
              </w:rPr>
            </w:pPr>
          </w:p>
        </w:tc>
        <w:tc>
          <w:tcPr>
            <w:tcW w:w="864" w:type="dxa"/>
          </w:tcPr>
          <w:p w:rsidR="00BA0871" w:rsidRPr="00AA7F35" w:rsidRDefault="00BA0871" w:rsidP="003C5D87">
            <w:pPr>
              <w:spacing w:line="240" w:lineRule="atLeast"/>
              <w:jc w:val="both"/>
              <w:rPr>
                <w:rFonts w:ascii="Arial" w:hAnsi="Arial"/>
                <w:i/>
                <w:color w:val="0000FF"/>
                <w:sz w:val="18"/>
                <w:lang w:val="fr-FR"/>
              </w:rPr>
            </w:pPr>
          </w:p>
        </w:tc>
        <w:tc>
          <w:tcPr>
            <w:tcW w:w="6720" w:type="dxa"/>
            <w:gridSpan w:val="4"/>
          </w:tcPr>
          <w:p w:rsidR="00BA0871" w:rsidRPr="00D56D09" w:rsidRDefault="00BA0871" w:rsidP="003C5D87">
            <w:pPr>
              <w:spacing w:line="240" w:lineRule="atLeast"/>
              <w:jc w:val="both"/>
              <w:rPr>
                <w:rFonts w:ascii="Arial" w:hAnsi="Arial"/>
                <w:i/>
                <w:color w:val="0000FF"/>
                <w:sz w:val="18"/>
                <w:lang w:val="fr-FR"/>
              </w:rPr>
            </w:pPr>
          </w:p>
        </w:tc>
        <w:tc>
          <w:tcPr>
            <w:tcW w:w="288" w:type="dxa"/>
            <w:vAlign w:val="bottom"/>
          </w:tcPr>
          <w:p w:rsidR="00BA0871" w:rsidRPr="00D56D09" w:rsidRDefault="00BA0871" w:rsidP="003C5D87">
            <w:pPr>
              <w:spacing w:line="240" w:lineRule="atLeast"/>
              <w:jc w:val="right"/>
              <w:rPr>
                <w:color w:val="0000FF"/>
                <w:lang w:val="fr-FR"/>
              </w:rPr>
            </w:pPr>
          </w:p>
        </w:tc>
      </w:tr>
      <w:tr w:rsidR="00BA0871" w:rsidRPr="00AA7F35">
        <w:tblPrEx>
          <w:tblCellMar>
            <w:top w:w="0" w:type="dxa"/>
            <w:bottom w:w="0" w:type="dxa"/>
          </w:tblCellMar>
        </w:tblPrEx>
        <w:trPr>
          <w:cantSplit/>
        </w:trPr>
        <w:tc>
          <w:tcPr>
            <w:tcW w:w="288" w:type="dxa"/>
          </w:tcPr>
          <w:p w:rsidR="00BA0871" w:rsidRPr="00AA7F35" w:rsidRDefault="00BA0871" w:rsidP="003C5D87">
            <w:pPr>
              <w:spacing w:line="240" w:lineRule="atLeast"/>
              <w:rPr>
                <w:color w:val="0000FF"/>
                <w:lang w:val="fr-FR"/>
              </w:rPr>
            </w:pPr>
          </w:p>
        </w:tc>
        <w:tc>
          <w:tcPr>
            <w:tcW w:w="576" w:type="dxa"/>
          </w:tcPr>
          <w:p w:rsidR="00BA0871" w:rsidRPr="00AA7F35" w:rsidRDefault="00BA0871" w:rsidP="003C5D87">
            <w:pPr>
              <w:spacing w:line="240" w:lineRule="atLeast"/>
              <w:rPr>
                <w:color w:val="0000FF"/>
                <w:lang w:val="fr-FR"/>
              </w:rPr>
            </w:pPr>
          </w:p>
        </w:tc>
        <w:tc>
          <w:tcPr>
            <w:tcW w:w="864" w:type="dxa"/>
          </w:tcPr>
          <w:p w:rsidR="00BA0871" w:rsidRPr="00AA7F35" w:rsidRDefault="00BA0871" w:rsidP="003C5D87">
            <w:pPr>
              <w:spacing w:line="240" w:lineRule="atLeast"/>
              <w:rPr>
                <w:color w:val="0000FF"/>
                <w:lang w:val="fr-FR"/>
              </w:rPr>
            </w:pPr>
          </w:p>
        </w:tc>
        <w:tc>
          <w:tcPr>
            <w:tcW w:w="864" w:type="dxa"/>
          </w:tcPr>
          <w:p w:rsidR="00BA0871" w:rsidRPr="00AA7F35" w:rsidRDefault="00BA0871" w:rsidP="003C5D87">
            <w:pPr>
              <w:spacing w:line="240" w:lineRule="atLeast"/>
              <w:rPr>
                <w:color w:val="0000FF"/>
                <w:lang w:val="fr-FR"/>
              </w:rPr>
            </w:pPr>
          </w:p>
        </w:tc>
        <w:tc>
          <w:tcPr>
            <w:tcW w:w="6720" w:type="dxa"/>
            <w:gridSpan w:val="4"/>
          </w:tcPr>
          <w:p w:rsidR="00BA0871" w:rsidRPr="000B5C04" w:rsidRDefault="003A75C8" w:rsidP="00BA0871">
            <w:pPr>
              <w:spacing w:line="240" w:lineRule="atLeast"/>
              <w:rPr>
                <w:rFonts w:ascii="Arial" w:hAnsi="Arial" w:cs="Arial"/>
                <w:color w:val="0000FF"/>
                <w:lang w:val="fr-FR"/>
              </w:rPr>
            </w:pPr>
            <w:r w:rsidRPr="001C139D">
              <w:rPr>
                <w:rFonts w:ascii="Arial" w:hAnsi="Arial"/>
                <w:i/>
                <w:color w:val="0000FF"/>
                <w:sz w:val="18"/>
                <w:lang w:val="fr-FR"/>
              </w:rPr>
              <w:t>"A.R. 19.</w:t>
            </w:r>
            <w:r>
              <w:rPr>
                <w:rFonts w:ascii="Arial" w:hAnsi="Arial"/>
                <w:i/>
                <w:color w:val="0000FF"/>
                <w:sz w:val="18"/>
                <w:lang w:val="fr-FR"/>
              </w:rPr>
              <w:t>3.2008</w:t>
            </w:r>
            <w:r w:rsidRPr="001C139D">
              <w:rPr>
                <w:rFonts w:ascii="Arial" w:hAnsi="Arial"/>
                <w:i/>
                <w:color w:val="0000FF"/>
                <w:sz w:val="18"/>
                <w:lang w:val="fr-FR"/>
              </w:rPr>
              <w:t>" (en</w:t>
            </w:r>
            <w:r w:rsidRPr="00D56D09">
              <w:rPr>
                <w:rFonts w:ascii="Arial" w:hAnsi="Arial"/>
                <w:i/>
                <w:color w:val="0000FF"/>
                <w:sz w:val="18"/>
                <w:lang w:val="fr-CA"/>
              </w:rPr>
              <w:t xml:space="preserve"> vigueur</w:t>
            </w:r>
            <w:r w:rsidRPr="001C139D">
              <w:rPr>
                <w:rFonts w:ascii="Arial" w:hAnsi="Arial"/>
                <w:i/>
                <w:color w:val="0000FF"/>
                <w:sz w:val="18"/>
                <w:lang w:val="fr-FR"/>
              </w:rPr>
              <w:t xml:space="preserve"> 1.</w:t>
            </w:r>
            <w:r>
              <w:rPr>
                <w:rFonts w:ascii="Arial" w:hAnsi="Arial"/>
                <w:i/>
                <w:color w:val="0000FF"/>
                <w:sz w:val="18"/>
                <w:lang w:val="fr-FR"/>
              </w:rPr>
              <w:t>6</w:t>
            </w:r>
            <w:r w:rsidRPr="001C139D">
              <w:rPr>
                <w:rFonts w:ascii="Arial" w:hAnsi="Arial"/>
                <w:i/>
                <w:color w:val="0000FF"/>
                <w:sz w:val="18"/>
                <w:lang w:val="fr-FR"/>
              </w:rPr>
              <w:t>.</w:t>
            </w:r>
            <w:r>
              <w:rPr>
                <w:rFonts w:ascii="Arial" w:hAnsi="Arial"/>
                <w:i/>
                <w:color w:val="0000FF"/>
                <w:sz w:val="18"/>
                <w:lang w:val="fr-FR"/>
              </w:rPr>
              <w:t>2008</w:t>
            </w:r>
            <w:r w:rsidRPr="001C139D">
              <w:rPr>
                <w:rFonts w:ascii="Arial" w:hAnsi="Arial"/>
                <w:i/>
                <w:color w:val="0000FF"/>
                <w:sz w:val="18"/>
                <w:lang w:val="fr-FR"/>
              </w:rPr>
              <w:t>)</w:t>
            </w:r>
          </w:p>
        </w:tc>
        <w:tc>
          <w:tcPr>
            <w:tcW w:w="288" w:type="dxa"/>
            <w:vAlign w:val="bottom"/>
          </w:tcPr>
          <w:p w:rsidR="00BA0871" w:rsidRPr="00AA7F35" w:rsidRDefault="00BA0871" w:rsidP="003C5D87">
            <w:pPr>
              <w:spacing w:line="240" w:lineRule="atLeast"/>
              <w:jc w:val="right"/>
              <w:rPr>
                <w:color w:val="0000FF"/>
                <w:lang w:val="fr-FR"/>
              </w:rPr>
            </w:pPr>
          </w:p>
        </w:tc>
      </w:tr>
      <w:tr w:rsidR="00BA0871" w:rsidRPr="00D56D09">
        <w:tblPrEx>
          <w:tblCellMar>
            <w:top w:w="0" w:type="dxa"/>
            <w:bottom w:w="0" w:type="dxa"/>
          </w:tblCellMar>
        </w:tblPrEx>
        <w:trPr>
          <w:cantSplit/>
        </w:trPr>
        <w:tc>
          <w:tcPr>
            <w:tcW w:w="288" w:type="dxa"/>
          </w:tcPr>
          <w:p w:rsidR="00BA0871" w:rsidRPr="00AA7F35" w:rsidRDefault="00962805" w:rsidP="003C5D87">
            <w:pPr>
              <w:spacing w:line="240" w:lineRule="atLeast"/>
              <w:rPr>
                <w:color w:val="0000FF"/>
                <w:lang w:val="fr-FR"/>
              </w:rPr>
            </w:pPr>
            <w:r w:rsidRPr="009F00D6">
              <w:rPr>
                <w:rFonts w:ascii="Arial" w:hAnsi="Arial"/>
                <w:color w:val="0000FF"/>
                <w:lang w:val="nl-NL"/>
              </w:rPr>
              <w:t>"</w:t>
            </w:r>
          </w:p>
        </w:tc>
        <w:tc>
          <w:tcPr>
            <w:tcW w:w="576" w:type="dxa"/>
          </w:tcPr>
          <w:p w:rsidR="00BA0871" w:rsidRPr="00AA7F35" w:rsidRDefault="00BA0871" w:rsidP="003C5D87">
            <w:pPr>
              <w:spacing w:line="240" w:lineRule="atLeast"/>
              <w:rPr>
                <w:color w:val="0000FF"/>
                <w:lang w:val="fr-FR"/>
              </w:rPr>
            </w:pPr>
          </w:p>
        </w:tc>
        <w:tc>
          <w:tcPr>
            <w:tcW w:w="864" w:type="dxa"/>
          </w:tcPr>
          <w:p w:rsidR="00BA0871" w:rsidRPr="00AA7F35" w:rsidRDefault="00BA0871" w:rsidP="003C5D87">
            <w:pPr>
              <w:spacing w:line="240" w:lineRule="atLeast"/>
              <w:rPr>
                <w:color w:val="0000FF"/>
                <w:lang w:val="fr-FR"/>
              </w:rPr>
            </w:pPr>
            <w:r w:rsidRPr="000B5C04">
              <w:rPr>
                <w:rFonts w:ascii="Arial" w:hAnsi="Arial" w:cs="Arial"/>
                <w:color w:val="0000FF"/>
                <w:lang w:val="fr-FR"/>
              </w:rPr>
              <w:t>556754</w:t>
            </w:r>
          </w:p>
        </w:tc>
        <w:tc>
          <w:tcPr>
            <w:tcW w:w="864" w:type="dxa"/>
          </w:tcPr>
          <w:p w:rsidR="00BA0871" w:rsidRPr="00AA7F35" w:rsidRDefault="00BA0871" w:rsidP="003C5D87">
            <w:pPr>
              <w:spacing w:line="240" w:lineRule="atLeast"/>
              <w:rPr>
                <w:color w:val="0000FF"/>
                <w:lang w:val="fr-FR"/>
              </w:rPr>
            </w:pPr>
            <w:r w:rsidRPr="000B5C04">
              <w:rPr>
                <w:rFonts w:ascii="Arial" w:hAnsi="Arial" w:cs="Arial"/>
                <w:color w:val="0000FF"/>
                <w:lang w:val="fr-FR"/>
              </w:rPr>
              <w:t>556765</w:t>
            </w:r>
          </w:p>
        </w:tc>
        <w:tc>
          <w:tcPr>
            <w:tcW w:w="5472" w:type="dxa"/>
          </w:tcPr>
          <w:p w:rsidR="00BA0871" w:rsidRPr="00D56D09" w:rsidRDefault="00BA0871" w:rsidP="003C5D87">
            <w:pPr>
              <w:spacing w:line="240" w:lineRule="atLeast"/>
              <w:jc w:val="both"/>
              <w:rPr>
                <w:color w:val="0000FF"/>
                <w:lang w:val="fr-FR"/>
              </w:rPr>
            </w:pPr>
            <w:r w:rsidRPr="000B5C04">
              <w:rPr>
                <w:rFonts w:ascii="Arial" w:hAnsi="Arial" w:cs="Arial"/>
                <w:color w:val="0000FF"/>
                <w:lang w:val="fr-FR"/>
              </w:rPr>
              <w:t>Typage du génotype du virus de l'hépatite C</w:t>
            </w:r>
          </w:p>
        </w:tc>
        <w:tc>
          <w:tcPr>
            <w:tcW w:w="288" w:type="dxa"/>
            <w:vAlign w:val="bottom"/>
          </w:tcPr>
          <w:p w:rsidR="00BA0871" w:rsidRPr="00D56D09" w:rsidRDefault="00BA0871" w:rsidP="003C5D87">
            <w:pPr>
              <w:spacing w:line="240" w:lineRule="atLeast"/>
              <w:jc w:val="right"/>
              <w:rPr>
                <w:color w:val="0000FF"/>
                <w:lang w:val="fr-FR"/>
              </w:rPr>
            </w:pPr>
            <w:r w:rsidRPr="000B5C04">
              <w:rPr>
                <w:rFonts w:ascii="Arial" w:hAnsi="Arial" w:cs="Arial"/>
                <w:color w:val="0000FF"/>
                <w:lang w:val="fr-FR"/>
              </w:rPr>
              <w:t>B</w:t>
            </w:r>
          </w:p>
        </w:tc>
        <w:tc>
          <w:tcPr>
            <w:tcW w:w="672" w:type="dxa"/>
            <w:vAlign w:val="bottom"/>
          </w:tcPr>
          <w:p w:rsidR="00BA0871" w:rsidRPr="00D56D09" w:rsidRDefault="00BA0871" w:rsidP="003C5D87">
            <w:pPr>
              <w:spacing w:line="240" w:lineRule="atLeast"/>
              <w:jc w:val="right"/>
              <w:rPr>
                <w:color w:val="0000FF"/>
                <w:lang w:val="fr-FR"/>
              </w:rPr>
            </w:pPr>
            <w:r w:rsidRPr="000B5C04">
              <w:rPr>
                <w:rFonts w:ascii="Arial" w:hAnsi="Arial" w:cs="Arial"/>
                <w:color w:val="0000FF"/>
                <w:lang w:val="fr-FR"/>
              </w:rPr>
              <w:t>4000</w:t>
            </w:r>
          </w:p>
        </w:tc>
        <w:tc>
          <w:tcPr>
            <w:tcW w:w="288" w:type="dxa"/>
            <w:vAlign w:val="bottom"/>
          </w:tcPr>
          <w:p w:rsidR="00BA0871" w:rsidRPr="00D56D09" w:rsidRDefault="00BA0871" w:rsidP="003C5D87">
            <w:pPr>
              <w:spacing w:line="240" w:lineRule="atLeast"/>
              <w:jc w:val="right"/>
              <w:rPr>
                <w:color w:val="0000FF"/>
                <w:lang w:val="fr-FR"/>
              </w:rPr>
            </w:pPr>
          </w:p>
        </w:tc>
        <w:tc>
          <w:tcPr>
            <w:tcW w:w="288" w:type="dxa"/>
            <w:vAlign w:val="bottom"/>
          </w:tcPr>
          <w:p w:rsidR="00BA0871" w:rsidRPr="00D56D09" w:rsidRDefault="00BA0871" w:rsidP="003C5D87">
            <w:pPr>
              <w:spacing w:line="240" w:lineRule="atLeast"/>
              <w:jc w:val="right"/>
              <w:rPr>
                <w:color w:val="0000FF"/>
                <w:lang w:val="fr-FR"/>
              </w:rPr>
            </w:pPr>
          </w:p>
        </w:tc>
      </w:tr>
      <w:tr w:rsidR="00BA0871" w:rsidRPr="00AA7F35">
        <w:tblPrEx>
          <w:tblCellMar>
            <w:top w:w="0" w:type="dxa"/>
            <w:bottom w:w="0" w:type="dxa"/>
          </w:tblCellMar>
        </w:tblPrEx>
        <w:trPr>
          <w:cantSplit/>
        </w:trPr>
        <w:tc>
          <w:tcPr>
            <w:tcW w:w="288" w:type="dxa"/>
          </w:tcPr>
          <w:p w:rsidR="00BA0871" w:rsidRPr="00AA7F35" w:rsidRDefault="00BA0871" w:rsidP="007C5D3A">
            <w:pPr>
              <w:spacing w:line="240" w:lineRule="atLeast"/>
              <w:rPr>
                <w:color w:val="0000FF"/>
                <w:lang w:val="fr-FR"/>
              </w:rPr>
            </w:pPr>
          </w:p>
        </w:tc>
        <w:tc>
          <w:tcPr>
            <w:tcW w:w="576" w:type="dxa"/>
          </w:tcPr>
          <w:p w:rsidR="00BA0871" w:rsidRPr="00AA7F35" w:rsidRDefault="00BA0871" w:rsidP="007C5D3A">
            <w:pPr>
              <w:spacing w:line="240" w:lineRule="atLeast"/>
              <w:rPr>
                <w:color w:val="0000FF"/>
                <w:lang w:val="fr-FR"/>
              </w:rPr>
            </w:pPr>
          </w:p>
        </w:tc>
        <w:tc>
          <w:tcPr>
            <w:tcW w:w="864" w:type="dxa"/>
          </w:tcPr>
          <w:p w:rsidR="00BA0871" w:rsidRPr="00AA7F35" w:rsidRDefault="00BA0871" w:rsidP="007C5D3A">
            <w:pPr>
              <w:spacing w:line="240" w:lineRule="atLeast"/>
              <w:rPr>
                <w:color w:val="0000FF"/>
                <w:lang w:val="fr-FR"/>
              </w:rPr>
            </w:pPr>
          </w:p>
        </w:tc>
        <w:tc>
          <w:tcPr>
            <w:tcW w:w="864" w:type="dxa"/>
          </w:tcPr>
          <w:p w:rsidR="00BA0871" w:rsidRPr="00AA7F35" w:rsidRDefault="00BA0871" w:rsidP="007C5D3A">
            <w:pPr>
              <w:spacing w:line="240" w:lineRule="atLeast"/>
              <w:rPr>
                <w:color w:val="0000FF"/>
                <w:lang w:val="fr-FR"/>
              </w:rPr>
            </w:pPr>
          </w:p>
        </w:tc>
        <w:tc>
          <w:tcPr>
            <w:tcW w:w="6720" w:type="dxa"/>
            <w:gridSpan w:val="4"/>
          </w:tcPr>
          <w:p w:rsidR="00BA0871" w:rsidRPr="000B5C04" w:rsidRDefault="00BA0871" w:rsidP="007C5D3A">
            <w:pPr>
              <w:spacing w:line="240" w:lineRule="atLeast"/>
              <w:rPr>
                <w:rFonts w:ascii="Arial" w:hAnsi="Arial" w:cs="Arial"/>
                <w:color w:val="0000FF"/>
                <w:lang w:val="fr-FR"/>
              </w:rPr>
            </w:pPr>
          </w:p>
        </w:tc>
        <w:tc>
          <w:tcPr>
            <w:tcW w:w="288" w:type="dxa"/>
            <w:vAlign w:val="bottom"/>
          </w:tcPr>
          <w:p w:rsidR="00BA0871" w:rsidRPr="00AA7F35" w:rsidRDefault="00BA0871" w:rsidP="007C5D3A">
            <w:pPr>
              <w:spacing w:line="240" w:lineRule="atLeast"/>
              <w:jc w:val="right"/>
              <w:rPr>
                <w:color w:val="0000FF"/>
                <w:lang w:val="fr-FR"/>
              </w:rPr>
            </w:pPr>
          </w:p>
        </w:tc>
      </w:tr>
      <w:tr w:rsidR="00BA0871" w:rsidRPr="00AA7F35">
        <w:tblPrEx>
          <w:tblCellMar>
            <w:top w:w="0" w:type="dxa"/>
            <w:bottom w:w="0" w:type="dxa"/>
          </w:tblCellMar>
        </w:tblPrEx>
        <w:trPr>
          <w:cantSplit/>
        </w:trPr>
        <w:tc>
          <w:tcPr>
            <w:tcW w:w="288" w:type="dxa"/>
          </w:tcPr>
          <w:p w:rsidR="00BA0871" w:rsidRPr="00AA7F35" w:rsidRDefault="00BA0871" w:rsidP="007C5D3A">
            <w:pPr>
              <w:spacing w:line="240" w:lineRule="atLeast"/>
              <w:rPr>
                <w:color w:val="0000FF"/>
                <w:lang w:val="fr-FR"/>
              </w:rPr>
            </w:pPr>
          </w:p>
        </w:tc>
        <w:tc>
          <w:tcPr>
            <w:tcW w:w="576" w:type="dxa"/>
          </w:tcPr>
          <w:p w:rsidR="00BA0871" w:rsidRPr="00AA7F35" w:rsidRDefault="00BA0871" w:rsidP="007C5D3A">
            <w:pPr>
              <w:spacing w:line="240" w:lineRule="atLeast"/>
              <w:rPr>
                <w:color w:val="0000FF"/>
                <w:lang w:val="fr-FR"/>
              </w:rPr>
            </w:pPr>
          </w:p>
        </w:tc>
        <w:tc>
          <w:tcPr>
            <w:tcW w:w="864" w:type="dxa"/>
          </w:tcPr>
          <w:p w:rsidR="00BA0871" w:rsidRPr="00AA7F35" w:rsidRDefault="00BA0871" w:rsidP="007C5D3A">
            <w:pPr>
              <w:spacing w:line="240" w:lineRule="atLeast"/>
              <w:rPr>
                <w:color w:val="0000FF"/>
                <w:lang w:val="fr-FR"/>
              </w:rPr>
            </w:pPr>
          </w:p>
        </w:tc>
        <w:tc>
          <w:tcPr>
            <w:tcW w:w="864" w:type="dxa"/>
          </w:tcPr>
          <w:p w:rsidR="00BA0871" w:rsidRPr="00AA7F35" w:rsidRDefault="00BA0871" w:rsidP="007C5D3A">
            <w:pPr>
              <w:spacing w:line="240" w:lineRule="atLeast"/>
              <w:rPr>
                <w:color w:val="0000FF"/>
                <w:lang w:val="fr-FR"/>
              </w:rPr>
            </w:pPr>
          </w:p>
        </w:tc>
        <w:tc>
          <w:tcPr>
            <w:tcW w:w="6720" w:type="dxa"/>
            <w:gridSpan w:val="4"/>
          </w:tcPr>
          <w:p w:rsidR="00BA0871" w:rsidRPr="000B5C04" w:rsidRDefault="00BA0871" w:rsidP="007C5D3A">
            <w:pPr>
              <w:spacing w:line="240" w:lineRule="atLeast"/>
              <w:rPr>
                <w:rFonts w:ascii="Arial" w:hAnsi="Arial" w:cs="Arial"/>
                <w:color w:val="0000FF"/>
                <w:lang w:val="fr-FR"/>
              </w:rPr>
            </w:pPr>
            <w:r w:rsidRPr="000B5C04">
              <w:rPr>
                <w:rFonts w:ascii="Arial" w:hAnsi="Arial" w:cs="Arial"/>
                <w:color w:val="0000FF"/>
                <w:lang w:val="fr-FR"/>
              </w:rPr>
              <w:t>Cette prestation ne peut être effectuée qu'une seule fois par patient, lors de l'initialisation du traitement.</w:t>
            </w:r>
          </w:p>
        </w:tc>
        <w:tc>
          <w:tcPr>
            <w:tcW w:w="288" w:type="dxa"/>
            <w:vAlign w:val="bottom"/>
          </w:tcPr>
          <w:p w:rsidR="00BA0871" w:rsidRPr="00AA7F35" w:rsidRDefault="00BA0871" w:rsidP="007C5D3A">
            <w:pPr>
              <w:spacing w:line="240" w:lineRule="atLeast"/>
              <w:jc w:val="right"/>
              <w:rPr>
                <w:color w:val="0000FF"/>
                <w:lang w:val="fr-FR"/>
              </w:rPr>
            </w:pPr>
          </w:p>
        </w:tc>
      </w:tr>
      <w:tr w:rsidR="00BA0871" w:rsidRPr="00AA7F35">
        <w:tblPrEx>
          <w:tblCellMar>
            <w:top w:w="0" w:type="dxa"/>
            <w:bottom w:w="0" w:type="dxa"/>
          </w:tblCellMar>
        </w:tblPrEx>
        <w:trPr>
          <w:cantSplit/>
        </w:trPr>
        <w:tc>
          <w:tcPr>
            <w:tcW w:w="288" w:type="dxa"/>
          </w:tcPr>
          <w:p w:rsidR="00BA0871" w:rsidRPr="00AA7F35" w:rsidRDefault="00BA0871" w:rsidP="007C5D3A">
            <w:pPr>
              <w:spacing w:line="240" w:lineRule="atLeast"/>
              <w:rPr>
                <w:color w:val="0000FF"/>
                <w:lang w:val="fr-FR"/>
              </w:rPr>
            </w:pPr>
          </w:p>
        </w:tc>
        <w:tc>
          <w:tcPr>
            <w:tcW w:w="576" w:type="dxa"/>
          </w:tcPr>
          <w:p w:rsidR="00BA0871" w:rsidRPr="00AA7F35" w:rsidRDefault="00BA0871" w:rsidP="007C5D3A">
            <w:pPr>
              <w:spacing w:line="240" w:lineRule="atLeast"/>
              <w:rPr>
                <w:color w:val="0000FF"/>
                <w:lang w:val="fr-FR"/>
              </w:rPr>
            </w:pPr>
          </w:p>
        </w:tc>
        <w:tc>
          <w:tcPr>
            <w:tcW w:w="864" w:type="dxa"/>
          </w:tcPr>
          <w:p w:rsidR="00BA0871" w:rsidRPr="00AA7F35" w:rsidRDefault="00BA0871" w:rsidP="007C5D3A">
            <w:pPr>
              <w:spacing w:line="240" w:lineRule="atLeast"/>
              <w:rPr>
                <w:color w:val="0000FF"/>
                <w:lang w:val="fr-FR"/>
              </w:rPr>
            </w:pPr>
          </w:p>
        </w:tc>
        <w:tc>
          <w:tcPr>
            <w:tcW w:w="864" w:type="dxa"/>
          </w:tcPr>
          <w:p w:rsidR="00BA0871" w:rsidRPr="00AA7F35" w:rsidRDefault="00BA0871" w:rsidP="007C5D3A">
            <w:pPr>
              <w:spacing w:line="240" w:lineRule="atLeast"/>
              <w:rPr>
                <w:color w:val="0000FF"/>
                <w:lang w:val="fr-FR"/>
              </w:rPr>
            </w:pPr>
          </w:p>
        </w:tc>
        <w:tc>
          <w:tcPr>
            <w:tcW w:w="6720" w:type="dxa"/>
            <w:gridSpan w:val="4"/>
          </w:tcPr>
          <w:p w:rsidR="00BA0871" w:rsidRPr="000B5C04" w:rsidRDefault="00BA0871" w:rsidP="007C5D3A">
            <w:pPr>
              <w:spacing w:line="240" w:lineRule="atLeast"/>
              <w:rPr>
                <w:rFonts w:ascii="Arial" w:hAnsi="Arial" w:cs="Arial"/>
                <w:color w:val="0000FF"/>
                <w:lang w:val="fr-FR"/>
              </w:rPr>
            </w:pPr>
          </w:p>
        </w:tc>
        <w:tc>
          <w:tcPr>
            <w:tcW w:w="288" w:type="dxa"/>
            <w:vAlign w:val="bottom"/>
          </w:tcPr>
          <w:p w:rsidR="00BA0871" w:rsidRPr="00AA7F35" w:rsidRDefault="00BA0871" w:rsidP="007C5D3A">
            <w:pPr>
              <w:spacing w:line="240" w:lineRule="atLeast"/>
              <w:jc w:val="right"/>
              <w:rPr>
                <w:color w:val="0000FF"/>
                <w:lang w:val="fr-FR"/>
              </w:rPr>
            </w:pPr>
          </w:p>
        </w:tc>
      </w:tr>
      <w:tr w:rsidR="001D78C5" w:rsidRPr="00AA7F35">
        <w:tblPrEx>
          <w:tblCellMar>
            <w:top w:w="0" w:type="dxa"/>
            <w:bottom w:w="0" w:type="dxa"/>
          </w:tblCellMar>
        </w:tblPrEx>
        <w:trPr>
          <w:cantSplit/>
        </w:trPr>
        <w:tc>
          <w:tcPr>
            <w:tcW w:w="288" w:type="dxa"/>
          </w:tcPr>
          <w:p w:rsidR="001D78C5" w:rsidRDefault="001D78C5" w:rsidP="007C5D3A">
            <w:pPr>
              <w:spacing w:line="240" w:lineRule="atLeast"/>
              <w:rPr>
                <w:color w:val="0000FF"/>
                <w:lang w:val="fr-FR"/>
              </w:rPr>
            </w:pPr>
          </w:p>
          <w:p w:rsidR="001D78C5" w:rsidRDefault="001D78C5" w:rsidP="007C5D3A">
            <w:pPr>
              <w:spacing w:line="240" w:lineRule="atLeast"/>
              <w:rPr>
                <w:color w:val="0000FF"/>
                <w:lang w:val="fr-FR"/>
              </w:rPr>
            </w:pPr>
          </w:p>
          <w:p w:rsidR="001D78C5" w:rsidRDefault="001D78C5" w:rsidP="007C5D3A">
            <w:pPr>
              <w:spacing w:line="240" w:lineRule="atLeast"/>
              <w:rPr>
                <w:color w:val="0000FF"/>
                <w:lang w:val="fr-FR"/>
              </w:rPr>
            </w:pPr>
          </w:p>
          <w:p w:rsidR="001D78C5" w:rsidRDefault="001D78C5" w:rsidP="007C5D3A">
            <w:pPr>
              <w:spacing w:line="240" w:lineRule="atLeast"/>
              <w:rPr>
                <w:color w:val="0000FF"/>
                <w:lang w:val="fr-FR"/>
              </w:rPr>
            </w:pPr>
          </w:p>
          <w:p w:rsidR="001D78C5" w:rsidRDefault="001D78C5" w:rsidP="007C5D3A">
            <w:pPr>
              <w:spacing w:line="240" w:lineRule="atLeast"/>
              <w:rPr>
                <w:color w:val="0000FF"/>
                <w:lang w:val="fr-FR"/>
              </w:rPr>
            </w:pPr>
          </w:p>
          <w:p w:rsidR="001D78C5" w:rsidRDefault="001D78C5" w:rsidP="007C5D3A">
            <w:pPr>
              <w:spacing w:line="240" w:lineRule="atLeast"/>
              <w:rPr>
                <w:color w:val="0000FF"/>
                <w:lang w:val="fr-FR"/>
              </w:rPr>
            </w:pPr>
          </w:p>
          <w:p w:rsidR="001D78C5" w:rsidRPr="00AA7F35" w:rsidRDefault="001D78C5" w:rsidP="007C5D3A">
            <w:pPr>
              <w:spacing w:line="240" w:lineRule="atLeast"/>
              <w:rPr>
                <w:color w:val="0000FF"/>
                <w:lang w:val="fr-FR"/>
              </w:rPr>
            </w:pPr>
          </w:p>
        </w:tc>
        <w:tc>
          <w:tcPr>
            <w:tcW w:w="576" w:type="dxa"/>
          </w:tcPr>
          <w:p w:rsidR="001D78C5" w:rsidRPr="00AA7F35" w:rsidRDefault="001D78C5" w:rsidP="007C5D3A">
            <w:pPr>
              <w:spacing w:line="240" w:lineRule="atLeast"/>
              <w:rPr>
                <w:color w:val="0000FF"/>
                <w:lang w:val="fr-FR"/>
              </w:rPr>
            </w:pPr>
          </w:p>
        </w:tc>
        <w:tc>
          <w:tcPr>
            <w:tcW w:w="864" w:type="dxa"/>
          </w:tcPr>
          <w:p w:rsidR="001D78C5" w:rsidRPr="00AA7F35" w:rsidRDefault="001D78C5" w:rsidP="007C5D3A">
            <w:pPr>
              <w:spacing w:line="240" w:lineRule="atLeast"/>
              <w:rPr>
                <w:color w:val="0000FF"/>
                <w:lang w:val="fr-FR"/>
              </w:rPr>
            </w:pPr>
          </w:p>
        </w:tc>
        <w:tc>
          <w:tcPr>
            <w:tcW w:w="864" w:type="dxa"/>
          </w:tcPr>
          <w:p w:rsidR="001D78C5" w:rsidRPr="00AA7F35" w:rsidRDefault="001D78C5" w:rsidP="007C5D3A">
            <w:pPr>
              <w:spacing w:line="240" w:lineRule="atLeast"/>
              <w:rPr>
                <w:color w:val="0000FF"/>
                <w:lang w:val="fr-FR"/>
              </w:rPr>
            </w:pPr>
          </w:p>
        </w:tc>
        <w:tc>
          <w:tcPr>
            <w:tcW w:w="6720" w:type="dxa"/>
            <w:gridSpan w:val="4"/>
          </w:tcPr>
          <w:p w:rsidR="001D78C5" w:rsidRPr="000B5C04" w:rsidRDefault="001D78C5" w:rsidP="007C5D3A">
            <w:pPr>
              <w:spacing w:line="240" w:lineRule="atLeast"/>
              <w:rPr>
                <w:rFonts w:ascii="Arial" w:hAnsi="Arial" w:cs="Arial"/>
                <w:color w:val="0000FF"/>
                <w:lang w:val="fr-FR"/>
              </w:rPr>
            </w:pPr>
          </w:p>
        </w:tc>
        <w:tc>
          <w:tcPr>
            <w:tcW w:w="288" w:type="dxa"/>
            <w:vAlign w:val="bottom"/>
          </w:tcPr>
          <w:p w:rsidR="001D78C5" w:rsidRPr="00AA7F35" w:rsidRDefault="001D78C5" w:rsidP="007C5D3A">
            <w:pPr>
              <w:spacing w:line="240" w:lineRule="atLeast"/>
              <w:jc w:val="right"/>
              <w:rPr>
                <w:color w:val="0000FF"/>
                <w:lang w:val="fr-FR"/>
              </w:rPr>
            </w:pPr>
          </w:p>
        </w:tc>
      </w:tr>
      <w:tr w:rsidR="00294DC9" w:rsidRPr="00D56D09">
        <w:tblPrEx>
          <w:tblCellMar>
            <w:top w:w="0" w:type="dxa"/>
            <w:bottom w:w="0" w:type="dxa"/>
          </w:tblCellMar>
        </w:tblPrEx>
        <w:trPr>
          <w:cantSplit/>
        </w:trPr>
        <w:tc>
          <w:tcPr>
            <w:tcW w:w="288" w:type="dxa"/>
          </w:tcPr>
          <w:p w:rsidR="00294DC9" w:rsidRPr="00D56D09" w:rsidRDefault="00294DC9" w:rsidP="003C5D87">
            <w:pPr>
              <w:spacing w:line="240" w:lineRule="atLeast"/>
              <w:rPr>
                <w:color w:val="0000FF"/>
                <w:lang w:val="fr-FR"/>
              </w:rPr>
            </w:pPr>
          </w:p>
        </w:tc>
        <w:tc>
          <w:tcPr>
            <w:tcW w:w="576" w:type="dxa"/>
          </w:tcPr>
          <w:p w:rsidR="00294DC9" w:rsidRPr="00D56D09" w:rsidRDefault="00294DC9" w:rsidP="003C5D87">
            <w:pPr>
              <w:spacing w:line="240" w:lineRule="atLeast"/>
              <w:rPr>
                <w:color w:val="0000FF"/>
                <w:lang w:val="fr-FR"/>
              </w:rPr>
            </w:pPr>
          </w:p>
        </w:tc>
        <w:tc>
          <w:tcPr>
            <w:tcW w:w="864" w:type="dxa"/>
          </w:tcPr>
          <w:p w:rsidR="00294DC9" w:rsidRPr="00D56D09" w:rsidRDefault="00294DC9" w:rsidP="003C5D87">
            <w:pPr>
              <w:spacing w:line="240" w:lineRule="atLeast"/>
              <w:rPr>
                <w:color w:val="0000FF"/>
                <w:lang w:val="fr-FR"/>
              </w:rPr>
            </w:pPr>
            <w:r w:rsidRPr="000B5C04">
              <w:rPr>
                <w:rFonts w:ascii="Arial" w:hAnsi="Arial" w:cs="Arial"/>
                <w:color w:val="0000FF"/>
                <w:lang w:val="fr-FR"/>
              </w:rPr>
              <w:t>556776</w:t>
            </w:r>
          </w:p>
        </w:tc>
        <w:tc>
          <w:tcPr>
            <w:tcW w:w="864" w:type="dxa"/>
          </w:tcPr>
          <w:p w:rsidR="00294DC9" w:rsidRPr="00D56D09" w:rsidRDefault="00294DC9" w:rsidP="003C5D87">
            <w:pPr>
              <w:spacing w:line="240" w:lineRule="atLeast"/>
              <w:rPr>
                <w:color w:val="0000FF"/>
                <w:lang w:val="fr-FR"/>
              </w:rPr>
            </w:pPr>
            <w:r w:rsidRPr="000B5C04">
              <w:rPr>
                <w:rFonts w:ascii="Arial" w:hAnsi="Arial" w:cs="Arial"/>
                <w:color w:val="0000FF"/>
                <w:lang w:val="fr-FR"/>
              </w:rPr>
              <w:t>556780</w:t>
            </w:r>
          </w:p>
        </w:tc>
        <w:tc>
          <w:tcPr>
            <w:tcW w:w="5472" w:type="dxa"/>
          </w:tcPr>
          <w:p w:rsidR="00294DC9" w:rsidRPr="001D6A44" w:rsidRDefault="00294DC9" w:rsidP="007C5D3A">
            <w:pPr>
              <w:spacing w:line="240" w:lineRule="atLeast"/>
              <w:jc w:val="both"/>
              <w:rPr>
                <w:lang w:val="fr-FR"/>
              </w:rPr>
            </w:pPr>
            <w:r w:rsidRPr="000B5C04">
              <w:rPr>
                <w:rFonts w:ascii="Arial" w:hAnsi="Arial" w:cs="Arial"/>
                <w:color w:val="0000FF"/>
                <w:lang w:val="fr-FR"/>
              </w:rPr>
              <w:t>Détection de manière quantitative du virus de l'hépatite B (HBV)</w:t>
            </w:r>
          </w:p>
        </w:tc>
        <w:tc>
          <w:tcPr>
            <w:tcW w:w="288" w:type="dxa"/>
            <w:vAlign w:val="bottom"/>
          </w:tcPr>
          <w:p w:rsidR="00294DC9" w:rsidRPr="00D56D09" w:rsidRDefault="00294DC9" w:rsidP="003C5D87">
            <w:pPr>
              <w:spacing w:line="240" w:lineRule="atLeast"/>
              <w:jc w:val="right"/>
              <w:rPr>
                <w:color w:val="0000FF"/>
                <w:lang w:val="fr-FR"/>
              </w:rPr>
            </w:pPr>
            <w:r w:rsidRPr="000B5C04">
              <w:rPr>
                <w:rFonts w:ascii="Arial" w:hAnsi="Arial" w:cs="Arial"/>
                <w:color w:val="0000FF"/>
                <w:lang w:val="fr-FR"/>
              </w:rPr>
              <w:t>B</w:t>
            </w:r>
          </w:p>
        </w:tc>
        <w:tc>
          <w:tcPr>
            <w:tcW w:w="672" w:type="dxa"/>
            <w:vAlign w:val="bottom"/>
          </w:tcPr>
          <w:p w:rsidR="00294DC9" w:rsidRPr="00D56D09" w:rsidRDefault="00294DC9" w:rsidP="003C5D87">
            <w:pPr>
              <w:spacing w:line="240" w:lineRule="atLeast"/>
              <w:jc w:val="right"/>
              <w:rPr>
                <w:color w:val="0000FF"/>
                <w:lang w:val="fr-FR"/>
              </w:rPr>
            </w:pPr>
            <w:r w:rsidRPr="000B5C04">
              <w:rPr>
                <w:rFonts w:ascii="Arial" w:hAnsi="Arial" w:cs="Arial"/>
                <w:color w:val="0000FF"/>
                <w:lang w:val="fr-FR"/>
              </w:rPr>
              <w:t>3000</w:t>
            </w:r>
          </w:p>
        </w:tc>
        <w:tc>
          <w:tcPr>
            <w:tcW w:w="288" w:type="dxa"/>
            <w:vAlign w:val="bottom"/>
          </w:tcPr>
          <w:p w:rsidR="00294DC9" w:rsidRPr="00D56D09" w:rsidRDefault="00294DC9" w:rsidP="003C5D87">
            <w:pPr>
              <w:spacing w:line="240" w:lineRule="atLeast"/>
              <w:jc w:val="right"/>
              <w:rPr>
                <w:color w:val="0000FF"/>
                <w:lang w:val="fr-FR"/>
              </w:rPr>
            </w:pPr>
          </w:p>
        </w:tc>
        <w:tc>
          <w:tcPr>
            <w:tcW w:w="288" w:type="dxa"/>
            <w:vAlign w:val="bottom"/>
          </w:tcPr>
          <w:p w:rsidR="00294DC9" w:rsidRPr="00D56D09" w:rsidRDefault="00294DC9" w:rsidP="003C5D87">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rPr>
                <w:rFonts w:ascii="Arial" w:hAnsi="Arial" w:cs="Arial"/>
                <w:color w:val="0000FF"/>
                <w:lang w:val="fr-FR"/>
              </w:rPr>
            </w:pP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jc w:val="both"/>
              <w:rPr>
                <w:rFonts w:ascii="Arial" w:hAnsi="Arial" w:cs="Arial"/>
                <w:color w:val="0000FF"/>
                <w:lang w:val="fr-FR"/>
              </w:rPr>
            </w:pPr>
            <w:r w:rsidRPr="000B5C04">
              <w:rPr>
                <w:rFonts w:ascii="Arial" w:hAnsi="Arial" w:cs="Arial"/>
                <w:color w:val="0000FF"/>
                <w:lang w:val="fr-FR"/>
              </w:rPr>
              <w:t>Cette prestation ne peut être effectuée que dans les conditions suivantes :</w:t>
            </w: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rPr>
                <w:rFonts w:ascii="Arial" w:hAnsi="Arial" w:cs="Arial"/>
                <w:color w:val="0000FF"/>
                <w:lang w:val="fr-FR"/>
              </w:rPr>
            </w:pP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2E32A8">
            <w:pPr>
              <w:spacing w:line="240" w:lineRule="atLeast"/>
              <w:jc w:val="both"/>
              <w:rPr>
                <w:rFonts w:ascii="Arial" w:hAnsi="Arial" w:cs="Arial"/>
                <w:color w:val="0000FF"/>
                <w:lang w:val="fr-FR"/>
              </w:rPr>
            </w:pPr>
            <w:r w:rsidRPr="000B5C04">
              <w:rPr>
                <w:rFonts w:ascii="Arial" w:hAnsi="Arial" w:cs="Arial"/>
                <w:color w:val="0000FF"/>
                <w:lang w:val="fr-FR"/>
              </w:rPr>
              <w:t>1° Lors de l'initialisation d'un traitement chez les patients chroniques positifs pour l'HbBsAg de l'hépatite B. Dans cette indication la prestation ne peut être portée en compte qu'une seule fois, sauf au cours de la première année au maximum 3 fois.</w:t>
            </w: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rPr>
                <w:rFonts w:ascii="Arial" w:hAnsi="Arial" w:cs="Arial"/>
                <w:color w:val="0000FF"/>
                <w:lang w:val="fr-FR"/>
              </w:rPr>
            </w:pP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2E32A8">
            <w:pPr>
              <w:spacing w:line="240" w:lineRule="atLeast"/>
              <w:jc w:val="both"/>
              <w:rPr>
                <w:rFonts w:ascii="Arial" w:hAnsi="Arial" w:cs="Arial"/>
                <w:color w:val="0000FF"/>
                <w:lang w:val="fr-FR"/>
              </w:rPr>
            </w:pPr>
            <w:r w:rsidRPr="000B5C04">
              <w:rPr>
                <w:rFonts w:ascii="Arial" w:hAnsi="Arial" w:cs="Arial"/>
                <w:color w:val="0000FF"/>
                <w:lang w:val="fr-FR"/>
              </w:rPr>
              <w:t>2° Pour le suivi du traitement de patients chroniques positifs pour l'HbsAg de l'hépatite B.</w:t>
            </w: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rPr>
                <w:rFonts w:ascii="Arial" w:hAnsi="Arial" w:cs="Arial"/>
                <w:color w:val="0000FF"/>
                <w:lang w:val="fr-FR"/>
              </w:rPr>
            </w:pP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jc w:val="both"/>
              <w:rPr>
                <w:rFonts w:ascii="Arial" w:hAnsi="Arial" w:cs="Arial"/>
                <w:color w:val="0000FF"/>
                <w:lang w:val="fr-FR"/>
              </w:rPr>
            </w:pPr>
            <w:r w:rsidRPr="000B5C04">
              <w:rPr>
                <w:rFonts w:ascii="Arial" w:hAnsi="Arial" w:cs="Arial"/>
                <w:color w:val="0000FF"/>
                <w:lang w:val="fr-FR"/>
              </w:rPr>
              <w:t>Maximum 2 fois par an.</w:t>
            </w: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rPr>
                <w:rFonts w:ascii="Arial" w:hAnsi="Arial" w:cs="Arial"/>
                <w:color w:val="0000FF"/>
                <w:lang w:val="fr-FR"/>
              </w:rPr>
            </w:pP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jc w:val="both"/>
              <w:rPr>
                <w:rFonts w:ascii="Arial" w:hAnsi="Arial" w:cs="Arial"/>
                <w:color w:val="0000FF"/>
                <w:lang w:val="fr-FR"/>
              </w:rPr>
            </w:pPr>
            <w:r w:rsidRPr="000B5C04">
              <w:rPr>
                <w:rFonts w:ascii="Arial" w:hAnsi="Arial" w:cs="Arial"/>
                <w:color w:val="0000FF"/>
                <w:lang w:val="fr-FR"/>
              </w:rPr>
              <w:t>3° Dans le cas de remontée subite des signes d'hépatite B chez les patients chroniques HbsAg positifs, sur base de tests hépatiques anormaux.</w:t>
            </w: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rPr>
                <w:rFonts w:ascii="Arial" w:hAnsi="Arial" w:cs="Arial"/>
                <w:color w:val="0000FF"/>
                <w:lang w:val="fr-FR"/>
              </w:rPr>
            </w:pP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rPr>
                <w:rFonts w:ascii="Arial" w:hAnsi="Arial" w:cs="Arial"/>
                <w:color w:val="0000FF"/>
                <w:lang w:val="fr-FR"/>
              </w:rPr>
            </w:pPr>
            <w:r w:rsidRPr="000B5C04">
              <w:rPr>
                <w:rFonts w:ascii="Arial" w:hAnsi="Arial" w:cs="Arial"/>
                <w:color w:val="0000FF"/>
                <w:lang w:val="fr-FR"/>
              </w:rPr>
              <w:t>Maximum 2 fois par an.</w:t>
            </w: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rPr>
                <w:rFonts w:ascii="Arial" w:hAnsi="Arial" w:cs="Arial"/>
                <w:color w:val="0000FF"/>
                <w:lang w:val="fr-FR"/>
              </w:rPr>
            </w:pPr>
          </w:p>
        </w:tc>
        <w:tc>
          <w:tcPr>
            <w:tcW w:w="288" w:type="dxa"/>
            <w:vAlign w:val="bottom"/>
          </w:tcPr>
          <w:p w:rsidR="00861EDD" w:rsidRPr="00AA7F35" w:rsidRDefault="00861EDD" w:rsidP="007C5D3A">
            <w:pPr>
              <w:spacing w:line="240" w:lineRule="atLeast"/>
              <w:jc w:val="right"/>
              <w:rPr>
                <w:color w:val="0000FF"/>
                <w:lang w:val="fr-FR"/>
              </w:rPr>
            </w:pPr>
          </w:p>
        </w:tc>
      </w:tr>
      <w:tr w:rsidR="00861EDD" w:rsidRPr="00D56D09">
        <w:tblPrEx>
          <w:tblCellMar>
            <w:top w:w="0" w:type="dxa"/>
            <w:bottom w:w="0" w:type="dxa"/>
          </w:tblCellMar>
        </w:tblPrEx>
        <w:trPr>
          <w:cantSplit/>
        </w:trPr>
        <w:tc>
          <w:tcPr>
            <w:tcW w:w="288" w:type="dxa"/>
          </w:tcPr>
          <w:p w:rsidR="00861EDD" w:rsidRPr="00D56D09" w:rsidRDefault="00861EDD" w:rsidP="007C5D3A">
            <w:pPr>
              <w:spacing w:line="240" w:lineRule="atLeast"/>
              <w:rPr>
                <w:color w:val="0000FF"/>
                <w:lang w:val="fr-FR"/>
              </w:rPr>
            </w:pPr>
          </w:p>
        </w:tc>
        <w:tc>
          <w:tcPr>
            <w:tcW w:w="576" w:type="dxa"/>
          </w:tcPr>
          <w:p w:rsidR="00861EDD" w:rsidRPr="00D56D09" w:rsidRDefault="00861EDD" w:rsidP="007C5D3A">
            <w:pPr>
              <w:spacing w:line="240" w:lineRule="atLeast"/>
              <w:rPr>
                <w:color w:val="0000FF"/>
                <w:lang w:val="fr-FR"/>
              </w:rPr>
            </w:pPr>
          </w:p>
        </w:tc>
        <w:tc>
          <w:tcPr>
            <w:tcW w:w="864" w:type="dxa"/>
          </w:tcPr>
          <w:p w:rsidR="00861EDD" w:rsidRPr="00D56D09" w:rsidRDefault="00861EDD" w:rsidP="007C5D3A">
            <w:pPr>
              <w:spacing w:line="240" w:lineRule="atLeast"/>
              <w:rPr>
                <w:color w:val="0000FF"/>
                <w:lang w:val="fr-FR"/>
              </w:rPr>
            </w:pPr>
            <w:r w:rsidRPr="000B5C04">
              <w:rPr>
                <w:rFonts w:ascii="Arial" w:hAnsi="Arial" w:cs="Arial"/>
                <w:color w:val="0000FF"/>
                <w:lang w:val="fr-FR"/>
              </w:rPr>
              <w:t>556791</w:t>
            </w:r>
          </w:p>
        </w:tc>
        <w:tc>
          <w:tcPr>
            <w:tcW w:w="864" w:type="dxa"/>
          </w:tcPr>
          <w:p w:rsidR="00861EDD" w:rsidRPr="00D56D09" w:rsidRDefault="00861EDD" w:rsidP="007C5D3A">
            <w:pPr>
              <w:spacing w:line="240" w:lineRule="atLeast"/>
              <w:rPr>
                <w:color w:val="0000FF"/>
                <w:lang w:val="fr-FR"/>
              </w:rPr>
            </w:pPr>
            <w:r w:rsidRPr="000B5C04">
              <w:rPr>
                <w:rFonts w:ascii="Arial" w:hAnsi="Arial" w:cs="Arial"/>
                <w:color w:val="0000FF"/>
                <w:lang w:val="fr-FR"/>
              </w:rPr>
              <w:t>556802</w:t>
            </w:r>
          </w:p>
        </w:tc>
        <w:tc>
          <w:tcPr>
            <w:tcW w:w="5472" w:type="dxa"/>
          </w:tcPr>
          <w:p w:rsidR="00861EDD" w:rsidRPr="001D6A44" w:rsidRDefault="00861EDD" w:rsidP="007C5D3A">
            <w:pPr>
              <w:spacing w:line="240" w:lineRule="atLeast"/>
              <w:jc w:val="both"/>
              <w:rPr>
                <w:lang w:val="fr-FR"/>
              </w:rPr>
            </w:pPr>
            <w:r w:rsidRPr="000B5C04">
              <w:rPr>
                <w:rFonts w:ascii="Arial" w:hAnsi="Arial" w:cs="Arial"/>
                <w:color w:val="0000FF"/>
                <w:lang w:val="fr-FR"/>
              </w:rPr>
              <w:t>Détection des entérovirus</w:t>
            </w:r>
          </w:p>
        </w:tc>
        <w:tc>
          <w:tcPr>
            <w:tcW w:w="288" w:type="dxa"/>
            <w:vAlign w:val="bottom"/>
          </w:tcPr>
          <w:p w:rsidR="00861EDD" w:rsidRPr="00D56D09" w:rsidRDefault="00861EDD" w:rsidP="007C5D3A">
            <w:pPr>
              <w:spacing w:line="240" w:lineRule="atLeast"/>
              <w:jc w:val="right"/>
              <w:rPr>
                <w:color w:val="0000FF"/>
                <w:lang w:val="fr-FR"/>
              </w:rPr>
            </w:pPr>
            <w:r w:rsidRPr="000B5C04">
              <w:rPr>
                <w:rFonts w:ascii="Arial" w:hAnsi="Arial" w:cs="Arial"/>
                <w:color w:val="0000FF"/>
                <w:lang w:val="fr-FR"/>
              </w:rPr>
              <w:t>B</w:t>
            </w:r>
          </w:p>
        </w:tc>
        <w:tc>
          <w:tcPr>
            <w:tcW w:w="672" w:type="dxa"/>
            <w:vAlign w:val="bottom"/>
          </w:tcPr>
          <w:p w:rsidR="00861EDD" w:rsidRPr="00D56D09" w:rsidRDefault="00861EDD" w:rsidP="007C5D3A">
            <w:pPr>
              <w:spacing w:line="240" w:lineRule="atLeast"/>
              <w:jc w:val="right"/>
              <w:rPr>
                <w:color w:val="0000FF"/>
                <w:lang w:val="fr-FR"/>
              </w:rPr>
            </w:pPr>
            <w:r w:rsidRPr="000B5C04">
              <w:rPr>
                <w:rFonts w:ascii="Arial" w:hAnsi="Arial" w:cs="Arial"/>
                <w:color w:val="0000FF"/>
                <w:lang w:val="fr-FR"/>
              </w:rPr>
              <w:t>2000</w:t>
            </w:r>
          </w:p>
        </w:tc>
        <w:tc>
          <w:tcPr>
            <w:tcW w:w="288" w:type="dxa"/>
            <w:vAlign w:val="bottom"/>
          </w:tcPr>
          <w:p w:rsidR="00861EDD" w:rsidRPr="00D56D09" w:rsidRDefault="00861EDD" w:rsidP="007C5D3A">
            <w:pPr>
              <w:spacing w:line="240" w:lineRule="atLeast"/>
              <w:jc w:val="right"/>
              <w:rPr>
                <w:color w:val="0000FF"/>
                <w:lang w:val="fr-FR"/>
              </w:rPr>
            </w:pPr>
          </w:p>
        </w:tc>
        <w:tc>
          <w:tcPr>
            <w:tcW w:w="288" w:type="dxa"/>
            <w:vAlign w:val="bottom"/>
          </w:tcPr>
          <w:p w:rsidR="00861EDD" w:rsidRPr="00D56D09" w:rsidRDefault="00861EDD" w:rsidP="007C5D3A">
            <w:pPr>
              <w:spacing w:line="240" w:lineRule="atLeast"/>
              <w:jc w:val="right"/>
              <w:rPr>
                <w:color w:val="0000FF"/>
                <w:lang w:val="fr-FR"/>
              </w:rPr>
            </w:pPr>
          </w:p>
        </w:tc>
      </w:tr>
      <w:tr w:rsidR="00861EDD" w:rsidRPr="00D56D09">
        <w:tblPrEx>
          <w:tblCellMar>
            <w:top w:w="0" w:type="dxa"/>
            <w:bottom w:w="0" w:type="dxa"/>
          </w:tblCellMar>
        </w:tblPrEx>
        <w:trPr>
          <w:cantSplit/>
        </w:trPr>
        <w:tc>
          <w:tcPr>
            <w:tcW w:w="288" w:type="dxa"/>
          </w:tcPr>
          <w:p w:rsidR="00861EDD" w:rsidRPr="00D56D09" w:rsidRDefault="00861EDD" w:rsidP="007C5D3A">
            <w:pPr>
              <w:spacing w:line="240" w:lineRule="atLeast"/>
              <w:rPr>
                <w:color w:val="0000FF"/>
                <w:lang w:val="fr-FR"/>
              </w:rPr>
            </w:pPr>
          </w:p>
        </w:tc>
        <w:tc>
          <w:tcPr>
            <w:tcW w:w="576" w:type="dxa"/>
          </w:tcPr>
          <w:p w:rsidR="00861EDD" w:rsidRPr="00D56D09" w:rsidRDefault="00861EDD" w:rsidP="007C5D3A">
            <w:pPr>
              <w:spacing w:line="240" w:lineRule="atLeast"/>
              <w:rPr>
                <w:color w:val="0000FF"/>
                <w:lang w:val="fr-FR"/>
              </w:rPr>
            </w:pPr>
          </w:p>
        </w:tc>
        <w:tc>
          <w:tcPr>
            <w:tcW w:w="864" w:type="dxa"/>
          </w:tcPr>
          <w:p w:rsidR="00861EDD" w:rsidRPr="00D56D09" w:rsidRDefault="00861EDD" w:rsidP="007C5D3A">
            <w:pPr>
              <w:spacing w:line="240" w:lineRule="atLeast"/>
              <w:rPr>
                <w:color w:val="0000FF"/>
                <w:lang w:val="fr-FR"/>
              </w:rPr>
            </w:pPr>
          </w:p>
        </w:tc>
        <w:tc>
          <w:tcPr>
            <w:tcW w:w="864" w:type="dxa"/>
          </w:tcPr>
          <w:p w:rsidR="00861EDD" w:rsidRPr="00D56D09" w:rsidRDefault="00861EDD" w:rsidP="007C5D3A">
            <w:pPr>
              <w:spacing w:line="240" w:lineRule="atLeast"/>
              <w:rPr>
                <w:color w:val="0000FF"/>
                <w:lang w:val="fr-FR"/>
              </w:rPr>
            </w:pPr>
          </w:p>
        </w:tc>
        <w:tc>
          <w:tcPr>
            <w:tcW w:w="5472" w:type="dxa"/>
          </w:tcPr>
          <w:p w:rsidR="00861EDD" w:rsidRPr="00D56D09" w:rsidRDefault="00861EDD" w:rsidP="007C5D3A">
            <w:pPr>
              <w:spacing w:line="240" w:lineRule="atLeast"/>
              <w:jc w:val="both"/>
              <w:rPr>
                <w:rFonts w:ascii="Arial" w:hAnsi="Arial"/>
                <w:color w:val="0000FF"/>
                <w:lang w:val="fr-FR"/>
              </w:rPr>
            </w:pPr>
          </w:p>
        </w:tc>
        <w:tc>
          <w:tcPr>
            <w:tcW w:w="288" w:type="dxa"/>
            <w:vAlign w:val="bottom"/>
          </w:tcPr>
          <w:p w:rsidR="00861EDD" w:rsidRPr="00D56D09" w:rsidRDefault="00861EDD" w:rsidP="007C5D3A">
            <w:pPr>
              <w:spacing w:line="240" w:lineRule="atLeast"/>
              <w:jc w:val="right"/>
              <w:rPr>
                <w:color w:val="0000FF"/>
                <w:lang w:val="fr-FR"/>
              </w:rPr>
            </w:pPr>
          </w:p>
        </w:tc>
        <w:tc>
          <w:tcPr>
            <w:tcW w:w="672" w:type="dxa"/>
            <w:vAlign w:val="bottom"/>
          </w:tcPr>
          <w:p w:rsidR="00861EDD" w:rsidRPr="00D56D09" w:rsidRDefault="00861EDD" w:rsidP="007C5D3A">
            <w:pPr>
              <w:spacing w:line="240" w:lineRule="atLeast"/>
              <w:jc w:val="right"/>
              <w:rPr>
                <w:color w:val="0000FF"/>
                <w:lang w:val="fr-FR"/>
              </w:rPr>
            </w:pPr>
          </w:p>
        </w:tc>
        <w:tc>
          <w:tcPr>
            <w:tcW w:w="288" w:type="dxa"/>
            <w:vAlign w:val="bottom"/>
          </w:tcPr>
          <w:p w:rsidR="00861EDD" w:rsidRPr="00D56D09" w:rsidRDefault="00861EDD" w:rsidP="007C5D3A">
            <w:pPr>
              <w:spacing w:line="240" w:lineRule="atLeast"/>
              <w:jc w:val="right"/>
              <w:rPr>
                <w:color w:val="0000FF"/>
                <w:lang w:val="fr-FR"/>
              </w:rPr>
            </w:pPr>
          </w:p>
        </w:tc>
        <w:tc>
          <w:tcPr>
            <w:tcW w:w="288" w:type="dxa"/>
            <w:vAlign w:val="bottom"/>
          </w:tcPr>
          <w:p w:rsidR="00861EDD" w:rsidRPr="00D56D09"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jc w:val="both"/>
              <w:rPr>
                <w:rFonts w:ascii="Arial" w:hAnsi="Arial" w:cs="Arial"/>
                <w:color w:val="0000FF"/>
                <w:lang w:val="fr-FR"/>
              </w:rPr>
            </w:pPr>
            <w:r w:rsidRPr="000B5C04">
              <w:rPr>
                <w:rFonts w:ascii="Arial" w:hAnsi="Arial" w:cs="Arial"/>
                <w:color w:val="0000FF"/>
                <w:lang w:val="fr-FR"/>
              </w:rPr>
              <w:t>Cette prestation ne peut être portée en compte que dans les conditions suivantes :</w:t>
            </w:r>
          </w:p>
        </w:tc>
        <w:tc>
          <w:tcPr>
            <w:tcW w:w="288" w:type="dxa"/>
            <w:vAlign w:val="bottom"/>
          </w:tcPr>
          <w:p w:rsidR="00861EDD" w:rsidRPr="00AA7F35" w:rsidRDefault="00861EDD" w:rsidP="007C5D3A">
            <w:pPr>
              <w:spacing w:line="240" w:lineRule="atLeast"/>
              <w:jc w:val="right"/>
              <w:rPr>
                <w:color w:val="0000FF"/>
                <w:lang w:val="fr-FR"/>
              </w:rPr>
            </w:pPr>
          </w:p>
        </w:tc>
      </w:tr>
      <w:tr w:rsidR="00861EDD" w:rsidRPr="00AA7F35">
        <w:tblPrEx>
          <w:tblCellMar>
            <w:top w:w="0" w:type="dxa"/>
            <w:bottom w:w="0" w:type="dxa"/>
          </w:tblCellMar>
        </w:tblPrEx>
        <w:trPr>
          <w:cantSplit/>
        </w:trPr>
        <w:tc>
          <w:tcPr>
            <w:tcW w:w="288" w:type="dxa"/>
          </w:tcPr>
          <w:p w:rsidR="00861EDD" w:rsidRPr="00AA7F35" w:rsidRDefault="00861EDD" w:rsidP="007C5D3A">
            <w:pPr>
              <w:spacing w:line="240" w:lineRule="atLeast"/>
              <w:rPr>
                <w:color w:val="0000FF"/>
                <w:lang w:val="fr-FR"/>
              </w:rPr>
            </w:pPr>
          </w:p>
        </w:tc>
        <w:tc>
          <w:tcPr>
            <w:tcW w:w="576"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864" w:type="dxa"/>
          </w:tcPr>
          <w:p w:rsidR="00861EDD" w:rsidRPr="00AA7F35" w:rsidRDefault="00861EDD" w:rsidP="007C5D3A">
            <w:pPr>
              <w:spacing w:line="240" w:lineRule="atLeast"/>
              <w:rPr>
                <w:color w:val="0000FF"/>
                <w:lang w:val="fr-FR"/>
              </w:rPr>
            </w:pPr>
          </w:p>
        </w:tc>
        <w:tc>
          <w:tcPr>
            <w:tcW w:w="6720" w:type="dxa"/>
            <w:gridSpan w:val="4"/>
          </w:tcPr>
          <w:p w:rsidR="00861EDD" w:rsidRPr="000B5C04" w:rsidRDefault="00861EDD" w:rsidP="007C5D3A">
            <w:pPr>
              <w:spacing w:line="240" w:lineRule="atLeast"/>
              <w:rPr>
                <w:rFonts w:ascii="Arial" w:hAnsi="Arial" w:cs="Arial"/>
                <w:color w:val="0000FF"/>
                <w:lang w:val="fr-FR"/>
              </w:rPr>
            </w:pPr>
          </w:p>
        </w:tc>
        <w:tc>
          <w:tcPr>
            <w:tcW w:w="288" w:type="dxa"/>
            <w:vAlign w:val="bottom"/>
          </w:tcPr>
          <w:p w:rsidR="00861EDD" w:rsidRPr="00AA7F35" w:rsidRDefault="00861EDD" w:rsidP="007C5D3A">
            <w:pPr>
              <w:spacing w:line="240" w:lineRule="atLeast"/>
              <w:jc w:val="right"/>
              <w:rPr>
                <w:color w:val="0000FF"/>
                <w:lang w:val="fr-FR"/>
              </w:rPr>
            </w:pPr>
          </w:p>
        </w:tc>
      </w:tr>
      <w:tr w:rsidR="00861EDD" w:rsidRPr="00D56D09">
        <w:tblPrEx>
          <w:tblCellMar>
            <w:top w:w="0" w:type="dxa"/>
            <w:bottom w:w="0" w:type="dxa"/>
          </w:tblCellMar>
        </w:tblPrEx>
        <w:trPr>
          <w:cantSplit/>
        </w:trPr>
        <w:tc>
          <w:tcPr>
            <w:tcW w:w="288" w:type="dxa"/>
          </w:tcPr>
          <w:p w:rsidR="00861EDD" w:rsidRPr="00D56D09" w:rsidRDefault="00861EDD" w:rsidP="003C5D87">
            <w:pPr>
              <w:spacing w:line="240" w:lineRule="atLeast"/>
              <w:rPr>
                <w:color w:val="0000FF"/>
                <w:lang w:val="fr-FR"/>
              </w:rPr>
            </w:pPr>
          </w:p>
        </w:tc>
        <w:tc>
          <w:tcPr>
            <w:tcW w:w="576" w:type="dxa"/>
          </w:tcPr>
          <w:p w:rsidR="00861EDD" w:rsidRPr="00D56D09" w:rsidRDefault="00861EDD" w:rsidP="003C5D87">
            <w:pPr>
              <w:spacing w:line="240" w:lineRule="atLeast"/>
              <w:rPr>
                <w:color w:val="0000FF"/>
                <w:lang w:val="fr-FR"/>
              </w:rPr>
            </w:pPr>
          </w:p>
        </w:tc>
        <w:tc>
          <w:tcPr>
            <w:tcW w:w="864" w:type="dxa"/>
          </w:tcPr>
          <w:p w:rsidR="00861EDD" w:rsidRPr="00D56D09" w:rsidRDefault="00861EDD" w:rsidP="003C5D87">
            <w:pPr>
              <w:spacing w:line="240" w:lineRule="atLeast"/>
              <w:rPr>
                <w:color w:val="0000FF"/>
                <w:lang w:val="fr-FR"/>
              </w:rPr>
            </w:pPr>
          </w:p>
        </w:tc>
        <w:tc>
          <w:tcPr>
            <w:tcW w:w="864" w:type="dxa"/>
          </w:tcPr>
          <w:p w:rsidR="00861EDD" w:rsidRPr="00D56D09" w:rsidRDefault="00861EDD" w:rsidP="003C5D87">
            <w:pPr>
              <w:spacing w:line="240" w:lineRule="atLeast"/>
              <w:rPr>
                <w:color w:val="0000FF"/>
                <w:lang w:val="fr-FR"/>
              </w:rPr>
            </w:pPr>
          </w:p>
        </w:tc>
        <w:tc>
          <w:tcPr>
            <w:tcW w:w="6720" w:type="dxa"/>
            <w:gridSpan w:val="4"/>
          </w:tcPr>
          <w:p w:rsidR="00861EDD" w:rsidRPr="00D56D09" w:rsidRDefault="00861EDD" w:rsidP="00861EDD">
            <w:pPr>
              <w:spacing w:line="240" w:lineRule="atLeast"/>
              <w:rPr>
                <w:color w:val="0000FF"/>
                <w:lang w:val="fr-FR"/>
              </w:rPr>
            </w:pPr>
            <w:r w:rsidRPr="000B5C04">
              <w:rPr>
                <w:rFonts w:ascii="Arial" w:hAnsi="Arial" w:cs="Arial"/>
                <w:color w:val="0000FF"/>
                <w:lang w:val="fr-FR"/>
              </w:rPr>
              <w:t>1° Symptômes de méningite virale, ou de méningo-encéphalite.</w:t>
            </w:r>
          </w:p>
        </w:tc>
        <w:tc>
          <w:tcPr>
            <w:tcW w:w="288" w:type="dxa"/>
            <w:vAlign w:val="bottom"/>
          </w:tcPr>
          <w:p w:rsidR="00861EDD" w:rsidRPr="00D56D09" w:rsidRDefault="00861EDD" w:rsidP="003C5D87">
            <w:pPr>
              <w:spacing w:line="240" w:lineRule="atLeast"/>
              <w:jc w:val="right"/>
              <w:rPr>
                <w:color w:val="0000FF"/>
                <w:lang w:val="fr-FR"/>
              </w:rPr>
            </w:pPr>
          </w:p>
        </w:tc>
      </w:tr>
      <w:tr w:rsidR="00BB775E" w:rsidRPr="00D56D09">
        <w:tblPrEx>
          <w:tblCellMar>
            <w:top w:w="0" w:type="dxa"/>
            <w:bottom w:w="0" w:type="dxa"/>
          </w:tblCellMar>
        </w:tblPrEx>
        <w:trPr>
          <w:cantSplit/>
        </w:trPr>
        <w:tc>
          <w:tcPr>
            <w:tcW w:w="288" w:type="dxa"/>
          </w:tcPr>
          <w:p w:rsidR="00BB775E" w:rsidRPr="00D56D09" w:rsidRDefault="00BB775E" w:rsidP="003C5D87">
            <w:pPr>
              <w:spacing w:line="240" w:lineRule="atLeast"/>
              <w:rPr>
                <w:color w:val="0000FF"/>
                <w:lang w:val="fr-FR"/>
              </w:rPr>
            </w:pPr>
          </w:p>
        </w:tc>
        <w:tc>
          <w:tcPr>
            <w:tcW w:w="576"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6720" w:type="dxa"/>
            <w:gridSpan w:val="4"/>
          </w:tcPr>
          <w:p w:rsidR="00BB775E" w:rsidRPr="000B5C04" w:rsidRDefault="00BB775E" w:rsidP="00861EDD">
            <w:pPr>
              <w:spacing w:line="240" w:lineRule="atLeast"/>
              <w:rPr>
                <w:rFonts w:ascii="Arial" w:hAnsi="Arial" w:cs="Arial"/>
                <w:color w:val="0000FF"/>
                <w:lang w:val="fr-FR"/>
              </w:rPr>
            </w:pPr>
          </w:p>
        </w:tc>
        <w:tc>
          <w:tcPr>
            <w:tcW w:w="288" w:type="dxa"/>
            <w:vAlign w:val="bottom"/>
          </w:tcPr>
          <w:p w:rsidR="00BB775E" w:rsidRPr="00D56D09" w:rsidRDefault="00BB775E" w:rsidP="003C5D87">
            <w:pPr>
              <w:spacing w:line="240" w:lineRule="atLeast"/>
              <w:jc w:val="right"/>
              <w:rPr>
                <w:color w:val="0000FF"/>
                <w:lang w:val="fr-FR"/>
              </w:rPr>
            </w:pPr>
          </w:p>
        </w:tc>
      </w:tr>
      <w:tr w:rsidR="00BB775E" w:rsidRPr="00D56D09">
        <w:tblPrEx>
          <w:tblCellMar>
            <w:top w:w="0" w:type="dxa"/>
            <w:bottom w:w="0" w:type="dxa"/>
          </w:tblCellMar>
        </w:tblPrEx>
        <w:trPr>
          <w:cantSplit/>
        </w:trPr>
        <w:tc>
          <w:tcPr>
            <w:tcW w:w="288" w:type="dxa"/>
          </w:tcPr>
          <w:p w:rsidR="00BB775E" w:rsidRPr="00D56D09" w:rsidRDefault="00BB775E" w:rsidP="003C5D87">
            <w:pPr>
              <w:spacing w:line="240" w:lineRule="atLeast"/>
              <w:rPr>
                <w:color w:val="0000FF"/>
                <w:lang w:val="fr-FR"/>
              </w:rPr>
            </w:pPr>
          </w:p>
        </w:tc>
        <w:tc>
          <w:tcPr>
            <w:tcW w:w="576"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6720" w:type="dxa"/>
            <w:gridSpan w:val="4"/>
          </w:tcPr>
          <w:p w:rsidR="00BB775E" w:rsidRPr="000B5C04" w:rsidRDefault="00BB775E" w:rsidP="007C5D3A">
            <w:pPr>
              <w:spacing w:line="240" w:lineRule="atLeast"/>
              <w:jc w:val="both"/>
              <w:rPr>
                <w:rFonts w:ascii="Arial" w:hAnsi="Arial" w:cs="Arial"/>
                <w:color w:val="0000FF"/>
                <w:lang w:val="fr-FR"/>
              </w:rPr>
            </w:pPr>
            <w:r w:rsidRPr="000B5C04">
              <w:rPr>
                <w:rFonts w:ascii="Arial" w:hAnsi="Arial" w:cs="Arial"/>
                <w:color w:val="0000FF"/>
                <w:lang w:val="fr-FR"/>
              </w:rPr>
              <w:t>Maximum 1 prestation par épisode.</w:t>
            </w:r>
          </w:p>
        </w:tc>
        <w:tc>
          <w:tcPr>
            <w:tcW w:w="288" w:type="dxa"/>
            <w:vAlign w:val="bottom"/>
          </w:tcPr>
          <w:p w:rsidR="00BB775E" w:rsidRPr="00D56D09" w:rsidRDefault="00BB775E" w:rsidP="003C5D87">
            <w:pPr>
              <w:spacing w:line="240" w:lineRule="atLeast"/>
              <w:jc w:val="right"/>
              <w:rPr>
                <w:color w:val="0000FF"/>
                <w:lang w:val="fr-FR"/>
              </w:rPr>
            </w:pPr>
          </w:p>
        </w:tc>
      </w:tr>
      <w:tr w:rsidR="00BB775E" w:rsidRPr="00D56D09">
        <w:tblPrEx>
          <w:tblCellMar>
            <w:top w:w="0" w:type="dxa"/>
            <w:bottom w:w="0" w:type="dxa"/>
          </w:tblCellMar>
        </w:tblPrEx>
        <w:trPr>
          <w:cantSplit/>
        </w:trPr>
        <w:tc>
          <w:tcPr>
            <w:tcW w:w="288" w:type="dxa"/>
          </w:tcPr>
          <w:p w:rsidR="00BB775E" w:rsidRPr="00D56D09" w:rsidRDefault="00BB775E" w:rsidP="003C5D87">
            <w:pPr>
              <w:spacing w:line="240" w:lineRule="atLeast"/>
              <w:rPr>
                <w:color w:val="0000FF"/>
                <w:lang w:val="fr-FR"/>
              </w:rPr>
            </w:pPr>
          </w:p>
        </w:tc>
        <w:tc>
          <w:tcPr>
            <w:tcW w:w="576"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6720" w:type="dxa"/>
            <w:gridSpan w:val="4"/>
          </w:tcPr>
          <w:p w:rsidR="00BB775E" w:rsidRPr="000B5C04" w:rsidRDefault="00BB775E" w:rsidP="00861EDD">
            <w:pPr>
              <w:spacing w:line="240" w:lineRule="atLeast"/>
              <w:rPr>
                <w:rFonts w:ascii="Arial" w:hAnsi="Arial" w:cs="Arial"/>
                <w:color w:val="0000FF"/>
                <w:lang w:val="fr-FR"/>
              </w:rPr>
            </w:pPr>
          </w:p>
        </w:tc>
        <w:tc>
          <w:tcPr>
            <w:tcW w:w="288" w:type="dxa"/>
            <w:vAlign w:val="bottom"/>
          </w:tcPr>
          <w:p w:rsidR="00BB775E" w:rsidRPr="00D56D09" w:rsidRDefault="00BB775E" w:rsidP="003C5D87">
            <w:pPr>
              <w:spacing w:line="240" w:lineRule="atLeast"/>
              <w:jc w:val="right"/>
              <w:rPr>
                <w:color w:val="0000FF"/>
                <w:lang w:val="fr-FR"/>
              </w:rPr>
            </w:pPr>
          </w:p>
        </w:tc>
      </w:tr>
      <w:tr w:rsidR="00BB775E" w:rsidRPr="00D56D09">
        <w:tblPrEx>
          <w:tblCellMar>
            <w:top w:w="0" w:type="dxa"/>
            <w:bottom w:w="0" w:type="dxa"/>
          </w:tblCellMar>
        </w:tblPrEx>
        <w:trPr>
          <w:cantSplit/>
        </w:trPr>
        <w:tc>
          <w:tcPr>
            <w:tcW w:w="288" w:type="dxa"/>
          </w:tcPr>
          <w:p w:rsidR="00BB775E" w:rsidRPr="00D56D09" w:rsidRDefault="00BB775E" w:rsidP="003C5D87">
            <w:pPr>
              <w:spacing w:line="240" w:lineRule="atLeast"/>
              <w:rPr>
                <w:color w:val="0000FF"/>
                <w:lang w:val="fr-FR"/>
              </w:rPr>
            </w:pPr>
          </w:p>
        </w:tc>
        <w:tc>
          <w:tcPr>
            <w:tcW w:w="576"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6720" w:type="dxa"/>
            <w:gridSpan w:val="4"/>
          </w:tcPr>
          <w:p w:rsidR="00BB775E" w:rsidRPr="000B5C04" w:rsidRDefault="00BB775E" w:rsidP="00861EDD">
            <w:pPr>
              <w:spacing w:line="240" w:lineRule="atLeast"/>
              <w:rPr>
                <w:rFonts w:ascii="Arial" w:hAnsi="Arial" w:cs="Arial"/>
                <w:color w:val="0000FF"/>
                <w:lang w:val="fr-FR"/>
              </w:rPr>
            </w:pPr>
            <w:r w:rsidRPr="000B5C04">
              <w:rPr>
                <w:rFonts w:ascii="Arial" w:hAnsi="Arial" w:cs="Arial"/>
                <w:color w:val="0000FF"/>
                <w:lang w:val="fr-FR"/>
              </w:rPr>
              <w:t>2° Péricardite aiguë et/ou myocardite.</w:t>
            </w:r>
          </w:p>
        </w:tc>
        <w:tc>
          <w:tcPr>
            <w:tcW w:w="288" w:type="dxa"/>
            <w:vAlign w:val="bottom"/>
          </w:tcPr>
          <w:p w:rsidR="00BB775E" w:rsidRPr="00D56D09" w:rsidRDefault="00BB775E" w:rsidP="003C5D87">
            <w:pPr>
              <w:spacing w:line="240" w:lineRule="atLeast"/>
              <w:jc w:val="right"/>
              <w:rPr>
                <w:color w:val="0000FF"/>
                <w:lang w:val="fr-FR"/>
              </w:rPr>
            </w:pPr>
          </w:p>
        </w:tc>
      </w:tr>
      <w:tr w:rsidR="00BB775E" w:rsidRPr="00D56D09">
        <w:tblPrEx>
          <w:tblCellMar>
            <w:top w:w="0" w:type="dxa"/>
            <w:bottom w:w="0" w:type="dxa"/>
          </w:tblCellMar>
        </w:tblPrEx>
        <w:trPr>
          <w:cantSplit/>
        </w:trPr>
        <w:tc>
          <w:tcPr>
            <w:tcW w:w="288" w:type="dxa"/>
          </w:tcPr>
          <w:p w:rsidR="00BB775E" w:rsidRPr="00D56D09" w:rsidRDefault="00BB775E" w:rsidP="003C5D87">
            <w:pPr>
              <w:spacing w:line="240" w:lineRule="atLeast"/>
              <w:rPr>
                <w:color w:val="0000FF"/>
                <w:lang w:val="fr-FR"/>
              </w:rPr>
            </w:pPr>
          </w:p>
        </w:tc>
        <w:tc>
          <w:tcPr>
            <w:tcW w:w="576"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6720" w:type="dxa"/>
            <w:gridSpan w:val="4"/>
          </w:tcPr>
          <w:p w:rsidR="00BB775E" w:rsidRPr="000B5C04" w:rsidRDefault="00BB775E" w:rsidP="00861EDD">
            <w:pPr>
              <w:spacing w:line="240" w:lineRule="atLeast"/>
              <w:rPr>
                <w:rFonts w:ascii="Arial" w:hAnsi="Arial" w:cs="Arial"/>
                <w:color w:val="0000FF"/>
                <w:lang w:val="fr-FR"/>
              </w:rPr>
            </w:pPr>
          </w:p>
        </w:tc>
        <w:tc>
          <w:tcPr>
            <w:tcW w:w="288" w:type="dxa"/>
            <w:vAlign w:val="bottom"/>
          </w:tcPr>
          <w:p w:rsidR="00BB775E" w:rsidRPr="00D56D09" w:rsidRDefault="00BB775E" w:rsidP="003C5D87">
            <w:pPr>
              <w:spacing w:line="240" w:lineRule="atLeast"/>
              <w:jc w:val="right"/>
              <w:rPr>
                <w:color w:val="0000FF"/>
                <w:lang w:val="fr-FR"/>
              </w:rPr>
            </w:pPr>
          </w:p>
        </w:tc>
      </w:tr>
      <w:tr w:rsidR="00BB775E" w:rsidRPr="00D56D09">
        <w:tblPrEx>
          <w:tblCellMar>
            <w:top w:w="0" w:type="dxa"/>
            <w:bottom w:w="0" w:type="dxa"/>
          </w:tblCellMar>
        </w:tblPrEx>
        <w:trPr>
          <w:cantSplit/>
        </w:trPr>
        <w:tc>
          <w:tcPr>
            <w:tcW w:w="288" w:type="dxa"/>
          </w:tcPr>
          <w:p w:rsidR="00BB775E" w:rsidRPr="00D56D09" w:rsidRDefault="00BB775E" w:rsidP="003C5D87">
            <w:pPr>
              <w:spacing w:line="240" w:lineRule="atLeast"/>
              <w:rPr>
                <w:color w:val="0000FF"/>
                <w:lang w:val="fr-FR"/>
              </w:rPr>
            </w:pPr>
          </w:p>
        </w:tc>
        <w:tc>
          <w:tcPr>
            <w:tcW w:w="576"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6720" w:type="dxa"/>
            <w:gridSpan w:val="4"/>
          </w:tcPr>
          <w:p w:rsidR="00BB775E" w:rsidRPr="000B5C04" w:rsidRDefault="00BB775E" w:rsidP="007C5D3A">
            <w:pPr>
              <w:spacing w:line="240" w:lineRule="atLeast"/>
              <w:jc w:val="both"/>
              <w:rPr>
                <w:rFonts w:ascii="Arial" w:hAnsi="Arial" w:cs="Arial"/>
                <w:color w:val="0000FF"/>
                <w:lang w:val="fr-FR"/>
              </w:rPr>
            </w:pPr>
            <w:r w:rsidRPr="000B5C04">
              <w:rPr>
                <w:rFonts w:ascii="Arial" w:hAnsi="Arial" w:cs="Arial"/>
                <w:color w:val="0000FF"/>
                <w:lang w:val="fr-FR"/>
              </w:rPr>
              <w:t>Maximum 2 prélèvements par épisode.</w:t>
            </w:r>
          </w:p>
        </w:tc>
        <w:tc>
          <w:tcPr>
            <w:tcW w:w="288" w:type="dxa"/>
            <w:vAlign w:val="bottom"/>
          </w:tcPr>
          <w:p w:rsidR="00BB775E" w:rsidRPr="00D56D09" w:rsidRDefault="00BB775E" w:rsidP="003C5D87">
            <w:pPr>
              <w:spacing w:line="240" w:lineRule="atLeast"/>
              <w:jc w:val="right"/>
              <w:rPr>
                <w:color w:val="0000FF"/>
                <w:lang w:val="fr-FR"/>
              </w:rPr>
            </w:pPr>
          </w:p>
        </w:tc>
      </w:tr>
      <w:tr w:rsidR="00BB775E" w:rsidRPr="00D56D09">
        <w:tblPrEx>
          <w:tblCellMar>
            <w:top w:w="0" w:type="dxa"/>
            <w:bottom w:w="0" w:type="dxa"/>
          </w:tblCellMar>
        </w:tblPrEx>
        <w:trPr>
          <w:cantSplit/>
        </w:trPr>
        <w:tc>
          <w:tcPr>
            <w:tcW w:w="288" w:type="dxa"/>
          </w:tcPr>
          <w:p w:rsidR="00BB775E" w:rsidRPr="00D56D09" w:rsidRDefault="00BB775E" w:rsidP="003C5D87">
            <w:pPr>
              <w:spacing w:line="240" w:lineRule="atLeast"/>
              <w:rPr>
                <w:color w:val="0000FF"/>
                <w:lang w:val="fr-FR"/>
              </w:rPr>
            </w:pPr>
          </w:p>
        </w:tc>
        <w:tc>
          <w:tcPr>
            <w:tcW w:w="576"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6720" w:type="dxa"/>
            <w:gridSpan w:val="4"/>
          </w:tcPr>
          <w:p w:rsidR="00BB775E" w:rsidRPr="000B5C04" w:rsidRDefault="00BB775E" w:rsidP="007C5D3A">
            <w:pPr>
              <w:spacing w:line="240" w:lineRule="atLeast"/>
              <w:jc w:val="both"/>
              <w:rPr>
                <w:rFonts w:ascii="Arial" w:hAnsi="Arial" w:cs="Arial"/>
                <w:color w:val="0000FF"/>
                <w:lang w:val="fr-FR"/>
              </w:rPr>
            </w:pPr>
          </w:p>
        </w:tc>
        <w:tc>
          <w:tcPr>
            <w:tcW w:w="288" w:type="dxa"/>
            <w:vAlign w:val="bottom"/>
          </w:tcPr>
          <w:p w:rsidR="00BB775E" w:rsidRPr="00D56D09" w:rsidRDefault="00BB775E" w:rsidP="003C5D87">
            <w:pPr>
              <w:spacing w:line="240" w:lineRule="atLeast"/>
              <w:jc w:val="right"/>
              <w:rPr>
                <w:color w:val="0000FF"/>
                <w:lang w:val="fr-FR"/>
              </w:rPr>
            </w:pPr>
          </w:p>
        </w:tc>
      </w:tr>
      <w:tr w:rsidR="00BB775E" w:rsidRPr="00D56D09">
        <w:tblPrEx>
          <w:tblCellMar>
            <w:top w:w="0" w:type="dxa"/>
            <w:bottom w:w="0" w:type="dxa"/>
          </w:tblCellMar>
        </w:tblPrEx>
        <w:trPr>
          <w:cantSplit/>
        </w:trPr>
        <w:tc>
          <w:tcPr>
            <w:tcW w:w="288" w:type="dxa"/>
          </w:tcPr>
          <w:p w:rsidR="00BB775E" w:rsidRPr="00D56D09" w:rsidRDefault="00BB775E" w:rsidP="003C5D87">
            <w:pPr>
              <w:spacing w:line="240" w:lineRule="atLeast"/>
              <w:rPr>
                <w:color w:val="0000FF"/>
                <w:lang w:val="fr-FR"/>
              </w:rPr>
            </w:pPr>
          </w:p>
        </w:tc>
        <w:tc>
          <w:tcPr>
            <w:tcW w:w="576"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6720" w:type="dxa"/>
            <w:gridSpan w:val="4"/>
          </w:tcPr>
          <w:p w:rsidR="00BB775E" w:rsidRPr="000B5C04" w:rsidRDefault="00BB775E" w:rsidP="007C5D3A">
            <w:pPr>
              <w:spacing w:line="240" w:lineRule="atLeast"/>
              <w:jc w:val="both"/>
              <w:rPr>
                <w:rFonts w:ascii="Arial" w:hAnsi="Arial" w:cs="Arial"/>
                <w:color w:val="0000FF"/>
                <w:lang w:val="fr-FR"/>
              </w:rPr>
            </w:pPr>
            <w:r w:rsidRPr="000B5C04">
              <w:rPr>
                <w:rFonts w:ascii="Arial" w:hAnsi="Arial" w:cs="Arial"/>
                <w:color w:val="0000FF"/>
                <w:lang w:val="fr-FR"/>
              </w:rPr>
              <w:t>3° Diagnostic prénatal sur le liquide amniotique d'infection congénitale, seulement en cas de diagnostic échographique clair de retard de croissance foetale, de polyhydramnios, d'oligohydramnios, d'épanchement pleural ou péricardique, de zones hyper-échogènes abdominales, de calcifications abdominales, ou de mort in utero.</w:t>
            </w:r>
          </w:p>
        </w:tc>
        <w:tc>
          <w:tcPr>
            <w:tcW w:w="288" w:type="dxa"/>
            <w:vAlign w:val="bottom"/>
          </w:tcPr>
          <w:p w:rsidR="00BB775E" w:rsidRPr="00D56D09" w:rsidRDefault="00BB775E" w:rsidP="003C5D87">
            <w:pPr>
              <w:spacing w:line="240" w:lineRule="atLeast"/>
              <w:jc w:val="right"/>
              <w:rPr>
                <w:color w:val="0000FF"/>
                <w:lang w:val="fr-FR"/>
              </w:rPr>
            </w:pPr>
          </w:p>
        </w:tc>
      </w:tr>
      <w:tr w:rsidR="00BB775E" w:rsidRPr="00D56D09">
        <w:tblPrEx>
          <w:tblCellMar>
            <w:top w:w="0" w:type="dxa"/>
            <w:bottom w:w="0" w:type="dxa"/>
          </w:tblCellMar>
        </w:tblPrEx>
        <w:trPr>
          <w:cantSplit/>
        </w:trPr>
        <w:tc>
          <w:tcPr>
            <w:tcW w:w="288" w:type="dxa"/>
          </w:tcPr>
          <w:p w:rsidR="00BB775E" w:rsidRPr="00D56D09" w:rsidRDefault="00BB775E" w:rsidP="003C5D87">
            <w:pPr>
              <w:spacing w:line="240" w:lineRule="atLeast"/>
              <w:rPr>
                <w:color w:val="0000FF"/>
                <w:lang w:val="fr-FR"/>
              </w:rPr>
            </w:pPr>
          </w:p>
        </w:tc>
        <w:tc>
          <w:tcPr>
            <w:tcW w:w="576"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864" w:type="dxa"/>
          </w:tcPr>
          <w:p w:rsidR="00BB775E" w:rsidRPr="00D56D09" w:rsidRDefault="00BB775E" w:rsidP="003C5D87">
            <w:pPr>
              <w:spacing w:line="240" w:lineRule="atLeast"/>
              <w:rPr>
                <w:color w:val="0000FF"/>
                <w:lang w:val="fr-FR"/>
              </w:rPr>
            </w:pPr>
          </w:p>
        </w:tc>
        <w:tc>
          <w:tcPr>
            <w:tcW w:w="6720" w:type="dxa"/>
            <w:gridSpan w:val="4"/>
          </w:tcPr>
          <w:p w:rsidR="00BB775E" w:rsidRPr="000B5C04" w:rsidRDefault="00BB775E" w:rsidP="007C5D3A">
            <w:pPr>
              <w:spacing w:line="240" w:lineRule="atLeast"/>
              <w:jc w:val="both"/>
              <w:rPr>
                <w:rFonts w:ascii="Arial" w:hAnsi="Arial" w:cs="Arial"/>
                <w:color w:val="0000FF"/>
                <w:lang w:val="fr-FR"/>
              </w:rPr>
            </w:pPr>
          </w:p>
        </w:tc>
        <w:tc>
          <w:tcPr>
            <w:tcW w:w="288" w:type="dxa"/>
            <w:vAlign w:val="bottom"/>
          </w:tcPr>
          <w:p w:rsidR="00BB775E" w:rsidRPr="00D56D09" w:rsidRDefault="00BB775E" w:rsidP="003C5D87">
            <w:pPr>
              <w:spacing w:line="240" w:lineRule="atLeast"/>
              <w:jc w:val="right"/>
              <w:rPr>
                <w:color w:val="0000FF"/>
                <w:lang w:val="fr-FR"/>
              </w:rPr>
            </w:pPr>
          </w:p>
        </w:tc>
      </w:tr>
      <w:tr w:rsidR="003B4DA6" w:rsidRPr="00D56D09">
        <w:tblPrEx>
          <w:tblCellMar>
            <w:top w:w="0" w:type="dxa"/>
            <w:bottom w:w="0" w:type="dxa"/>
          </w:tblCellMar>
        </w:tblPrEx>
        <w:trPr>
          <w:cantSplit/>
        </w:trPr>
        <w:tc>
          <w:tcPr>
            <w:tcW w:w="288" w:type="dxa"/>
          </w:tcPr>
          <w:p w:rsidR="003B4DA6" w:rsidRPr="00D56D09" w:rsidRDefault="003B4DA6" w:rsidP="003C5D87">
            <w:pPr>
              <w:spacing w:line="240" w:lineRule="atLeast"/>
              <w:rPr>
                <w:color w:val="0000FF"/>
                <w:lang w:val="fr-FR"/>
              </w:rPr>
            </w:pPr>
          </w:p>
        </w:tc>
        <w:tc>
          <w:tcPr>
            <w:tcW w:w="576" w:type="dxa"/>
          </w:tcPr>
          <w:p w:rsidR="003B4DA6" w:rsidRPr="00D56D09" w:rsidRDefault="003B4DA6" w:rsidP="003C5D87">
            <w:pPr>
              <w:spacing w:line="240" w:lineRule="atLeast"/>
              <w:rPr>
                <w:color w:val="0000FF"/>
                <w:lang w:val="fr-FR"/>
              </w:rPr>
            </w:pPr>
          </w:p>
        </w:tc>
        <w:tc>
          <w:tcPr>
            <w:tcW w:w="864" w:type="dxa"/>
          </w:tcPr>
          <w:p w:rsidR="003B4DA6" w:rsidRPr="00D56D09" w:rsidRDefault="003B4DA6" w:rsidP="003C5D87">
            <w:pPr>
              <w:spacing w:line="240" w:lineRule="atLeast"/>
              <w:rPr>
                <w:color w:val="0000FF"/>
                <w:lang w:val="fr-FR"/>
              </w:rPr>
            </w:pPr>
          </w:p>
        </w:tc>
        <w:tc>
          <w:tcPr>
            <w:tcW w:w="864" w:type="dxa"/>
          </w:tcPr>
          <w:p w:rsidR="003B4DA6" w:rsidRPr="00D56D09" w:rsidRDefault="003B4DA6" w:rsidP="003C5D87">
            <w:pPr>
              <w:spacing w:line="240" w:lineRule="atLeast"/>
              <w:rPr>
                <w:color w:val="0000FF"/>
                <w:lang w:val="fr-FR"/>
              </w:rPr>
            </w:pPr>
          </w:p>
        </w:tc>
        <w:tc>
          <w:tcPr>
            <w:tcW w:w="6720" w:type="dxa"/>
            <w:gridSpan w:val="4"/>
          </w:tcPr>
          <w:p w:rsidR="003B4DA6" w:rsidRPr="000B5C04" w:rsidRDefault="003B4DA6" w:rsidP="007C5D3A">
            <w:pPr>
              <w:spacing w:line="240" w:lineRule="atLeast"/>
              <w:jc w:val="both"/>
              <w:rPr>
                <w:rFonts w:ascii="Arial" w:hAnsi="Arial" w:cs="Arial"/>
                <w:color w:val="0000FF"/>
                <w:lang w:val="fr-FR"/>
              </w:rPr>
            </w:pPr>
            <w:r w:rsidRPr="000B5C04">
              <w:rPr>
                <w:rFonts w:ascii="Arial" w:hAnsi="Arial" w:cs="Arial"/>
                <w:color w:val="0000FF"/>
                <w:lang w:val="fr-FR"/>
              </w:rPr>
              <w:t>Maximum 1 prestation.</w:t>
            </w:r>
          </w:p>
        </w:tc>
        <w:tc>
          <w:tcPr>
            <w:tcW w:w="288" w:type="dxa"/>
            <w:vAlign w:val="bottom"/>
          </w:tcPr>
          <w:p w:rsidR="003B4DA6" w:rsidRPr="00D56D09" w:rsidRDefault="003B4DA6" w:rsidP="003C5D87">
            <w:pPr>
              <w:spacing w:line="240" w:lineRule="atLeast"/>
              <w:jc w:val="right"/>
              <w:rPr>
                <w:color w:val="0000FF"/>
                <w:lang w:val="fr-FR"/>
              </w:rPr>
            </w:pPr>
          </w:p>
        </w:tc>
      </w:tr>
      <w:tr w:rsidR="003B4DA6" w:rsidRPr="00D56D09">
        <w:tblPrEx>
          <w:tblCellMar>
            <w:top w:w="0" w:type="dxa"/>
            <w:bottom w:w="0" w:type="dxa"/>
          </w:tblCellMar>
        </w:tblPrEx>
        <w:trPr>
          <w:cantSplit/>
        </w:trPr>
        <w:tc>
          <w:tcPr>
            <w:tcW w:w="288" w:type="dxa"/>
          </w:tcPr>
          <w:p w:rsidR="003B4DA6" w:rsidRPr="00D56D09" w:rsidRDefault="003B4DA6" w:rsidP="003C5D87">
            <w:pPr>
              <w:spacing w:line="240" w:lineRule="atLeast"/>
              <w:rPr>
                <w:color w:val="0000FF"/>
                <w:lang w:val="fr-FR"/>
              </w:rPr>
            </w:pPr>
          </w:p>
        </w:tc>
        <w:tc>
          <w:tcPr>
            <w:tcW w:w="576" w:type="dxa"/>
          </w:tcPr>
          <w:p w:rsidR="003B4DA6" w:rsidRPr="00D56D09" w:rsidRDefault="003B4DA6" w:rsidP="003C5D87">
            <w:pPr>
              <w:spacing w:line="240" w:lineRule="atLeast"/>
              <w:rPr>
                <w:color w:val="0000FF"/>
                <w:lang w:val="fr-FR"/>
              </w:rPr>
            </w:pPr>
          </w:p>
        </w:tc>
        <w:tc>
          <w:tcPr>
            <w:tcW w:w="864" w:type="dxa"/>
          </w:tcPr>
          <w:p w:rsidR="003B4DA6" w:rsidRPr="00D56D09" w:rsidRDefault="003B4DA6" w:rsidP="003C5D87">
            <w:pPr>
              <w:spacing w:line="240" w:lineRule="atLeast"/>
              <w:rPr>
                <w:color w:val="0000FF"/>
                <w:lang w:val="fr-FR"/>
              </w:rPr>
            </w:pPr>
          </w:p>
        </w:tc>
        <w:tc>
          <w:tcPr>
            <w:tcW w:w="864" w:type="dxa"/>
          </w:tcPr>
          <w:p w:rsidR="003B4DA6" w:rsidRPr="00D56D09" w:rsidRDefault="003B4DA6" w:rsidP="003C5D87">
            <w:pPr>
              <w:spacing w:line="240" w:lineRule="atLeast"/>
              <w:rPr>
                <w:color w:val="0000FF"/>
                <w:lang w:val="fr-FR"/>
              </w:rPr>
            </w:pPr>
          </w:p>
        </w:tc>
        <w:tc>
          <w:tcPr>
            <w:tcW w:w="6720" w:type="dxa"/>
            <w:gridSpan w:val="4"/>
          </w:tcPr>
          <w:p w:rsidR="003B4DA6" w:rsidRPr="000B5C04" w:rsidRDefault="003B4DA6" w:rsidP="007C5D3A">
            <w:pPr>
              <w:spacing w:line="240" w:lineRule="atLeast"/>
              <w:jc w:val="both"/>
              <w:rPr>
                <w:rFonts w:ascii="Arial" w:hAnsi="Arial" w:cs="Arial"/>
                <w:color w:val="0000FF"/>
                <w:lang w:val="fr-FR"/>
              </w:rPr>
            </w:pPr>
          </w:p>
        </w:tc>
        <w:tc>
          <w:tcPr>
            <w:tcW w:w="288" w:type="dxa"/>
            <w:vAlign w:val="bottom"/>
          </w:tcPr>
          <w:p w:rsidR="003B4DA6" w:rsidRPr="00D56D09" w:rsidRDefault="003B4DA6" w:rsidP="003C5D87">
            <w:pPr>
              <w:spacing w:line="240" w:lineRule="atLeast"/>
              <w:jc w:val="right"/>
              <w:rPr>
                <w:color w:val="0000FF"/>
                <w:lang w:val="fr-FR"/>
              </w:rPr>
            </w:pPr>
          </w:p>
        </w:tc>
      </w:tr>
      <w:tr w:rsidR="003B4DA6" w:rsidRPr="00D56D09">
        <w:tblPrEx>
          <w:tblCellMar>
            <w:top w:w="0" w:type="dxa"/>
            <w:bottom w:w="0" w:type="dxa"/>
          </w:tblCellMar>
        </w:tblPrEx>
        <w:trPr>
          <w:cantSplit/>
        </w:trPr>
        <w:tc>
          <w:tcPr>
            <w:tcW w:w="288" w:type="dxa"/>
          </w:tcPr>
          <w:p w:rsidR="003B4DA6" w:rsidRPr="00D56D09" w:rsidRDefault="003B4DA6" w:rsidP="003C5D87">
            <w:pPr>
              <w:spacing w:line="240" w:lineRule="atLeast"/>
              <w:rPr>
                <w:color w:val="0000FF"/>
                <w:lang w:val="fr-FR"/>
              </w:rPr>
            </w:pPr>
          </w:p>
        </w:tc>
        <w:tc>
          <w:tcPr>
            <w:tcW w:w="576" w:type="dxa"/>
          </w:tcPr>
          <w:p w:rsidR="003B4DA6" w:rsidRPr="00D56D09" w:rsidRDefault="003B4DA6" w:rsidP="003C5D87">
            <w:pPr>
              <w:spacing w:line="240" w:lineRule="atLeast"/>
              <w:rPr>
                <w:color w:val="0000FF"/>
                <w:lang w:val="fr-FR"/>
              </w:rPr>
            </w:pPr>
          </w:p>
        </w:tc>
        <w:tc>
          <w:tcPr>
            <w:tcW w:w="864" w:type="dxa"/>
          </w:tcPr>
          <w:p w:rsidR="003B4DA6" w:rsidRPr="00D56D09" w:rsidRDefault="003B4DA6" w:rsidP="003C5D87">
            <w:pPr>
              <w:spacing w:line="240" w:lineRule="atLeast"/>
              <w:rPr>
                <w:color w:val="0000FF"/>
                <w:lang w:val="fr-FR"/>
              </w:rPr>
            </w:pPr>
            <w:r w:rsidRPr="000B5C04">
              <w:rPr>
                <w:rFonts w:ascii="Arial" w:hAnsi="Arial" w:cs="Arial"/>
                <w:color w:val="0000FF"/>
                <w:lang w:val="fr-FR"/>
              </w:rPr>
              <w:t>556813</w:t>
            </w:r>
          </w:p>
        </w:tc>
        <w:tc>
          <w:tcPr>
            <w:tcW w:w="864" w:type="dxa"/>
          </w:tcPr>
          <w:p w:rsidR="003B4DA6" w:rsidRPr="00D56D09" w:rsidRDefault="003B4DA6" w:rsidP="003C5D87">
            <w:pPr>
              <w:spacing w:line="240" w:lineRule="atLeast"/>
              <w:rPr>
                <w:color w:val="0000FF"/>
                <w:lang w:val="fr-FR"/>
              </w:rPr>
            </w:pPr>
            <w:r w:rsidRPr="000B5C04">
              <w:rPr>
                <w:rFonts w:ascii="Arial" w:hAnsi="Arial" w:cs="Arial"/>
                <w:color w:val="0000FF"/>
                <w:lang w:val="fr-FR"/>
              </w:rPr>
              <w:t>556824</w:t>
            </w:r>
          </w:p>
        </w:tc>
        <w:tc>
          <w:tcPr>
            <w:tcW w:w="5472" w:type="dxa"/>
          </w:tcPr>
          <w:p w:rsidR="003B4DA6" w:rsidRPr="001D6A44" w:rsidRDefault="003B4DA6" w:rsidP="007C5D3A">
            <w:pPr>
              <w:spacing w:line="240" w:lineRule="atLeast"/>
              <w:jc w:val="both"/>
              <w:rPr>
                <w:lang w:val="fr-FR"/>
              </w:rPr>
            </w:pPr>
            <w:r w:rsidRPr="000B5C04">
              <w:rPr>
                <w:rFonts w:ascii="Arial" w:hAnsi="Arial" w:cs="Arial"/>
                <w:color w:val="0000FF"/>
                <w:lang w:val="fr-FR"/>
              </w:rPr>
              <w:t>Détection du virus de l'Herpes Simplex (HSV1 et HSV2)</w:t>
            </w:r>
          </w:p>
        </w:tc>
        <w:tc>
          <w:tcPr>
            <w:tcW w:w="288" w:type="dxa"/>
            <w:vAlign w:val="bottom"/>
          </w:tcPr>
          <w:p w:rsidR="003B4DA6" w:rsidRPr="00D56D09" w:rsidRDefault="003B4DA6" w:rsidP="003C5D87">
            <w:pPr>
              <w:spacing w:line="240" w:lineRule="atLeast"/>
              <w:jc w:val="right"/>
              <w:rPr>
                <w:color w:val="0000FF"/>
                <w:lang w:val="fr-FR"/>
              </w:rPr>
            </w:pPr>
            <w:r w:rsidRPr="000B5C04">
              <w:rPr>
                <w:rFonts w:ascii="Arial" w:hAnsi="Arial" w:cs="Arial"/>
                <w:color w:val="0000FF"/>
                <w:lang w:val="fr-FR"/>
              </w:rPr>
              <w:t>B</w:t>
            </w:r>
          </w:p>
        </w:tc>
        <w:tc>
          <w:tcPr>
            <w:tcW w:w="672" w:type="dxa"/>
            <w:vAlign w:val="bottom"/>
          </w:tcPr>
          <w:p w:rsidR="003B4DA6" w:rsidRPr="00D56D09" w:rsidRDefault="003B4DA6" w:rsidP="003C5D87">
            <w:pPr>
              <w:spacing w:line="240" w:lineRule="atLeast"/>
              <w:jc w:val="right"/>
              <w:rPr>
                <w:color w:val="0000FF"/>
                <w:lang w:val="fr-FR"/>
              </w:rPr>
            </w:pPr>
            <w:r w:rsidRPr="000B5C04">
              <w:rPr>
                <w:rFonts w:ascii="Arial" w:hAnsi="Arial" w:cs="Arial"/>
                <w:color w:val="0000FF"/>
                <w:lang w:val="fr-FR"/>
              </w:rPr>
              <w:t>2000</w:t>
            </w:r>
          </w:p>
        </w:tc>
        <w:tc>
          <w:tcPr>
            <w:tcW w:w="288" w:type="dxa"/>
            <w:vAlign w:val="bottom"/>
          </w:tcPr>
          <w:p w:rsidR="003B4DA6" w:rsidRPr="00D56D09" w:rsidRDefault="003B4DA6" w:rsidP="003C5D87">
            <w:pPr>
              <w:spacing w:line="240" w:lineRule="atLeast"/>
              <w:jc w:val="right"/>
              <w:rPr>
                <w:color w:val="0000FF"/>
                <w:lang w:val="fr-FR"/>
              </w:rPr>
            </w:pPr>
          </w:p>
        </w:tc>
        <w:tc>
          <w:tcPr>
            <w:tcW w:w="288" w:type="dxa"/>
            <w:vAlign w:val="bottom"/>
          </w:tcPr>
          <w:p w:rsidR="003B4DA6" w:rsidRPr="00D56D09" w:rsidRDefault="003B4DA6" w:rsidP="003C5D87">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r w:rsidRPr="000B5C04">
              <w:rPr>
                <w:rFonts w:ascii="Arial" w:hAnsi="Arial" w:cs="Arial"/>
                <w:color w:val="0000FF"/>
                <w:lang w:val="fr-FR"/>
              </w:rPr>
              <w:t>Cette prestation comporte en même temps la détection des virus HSV1 et HSV2, et ne peut être effectuée que dans les conditions suivantes :</w:t>
            </w: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r w:rsidRPr="000B5C04">
              <w:rPr>
                <w:rFonts w:ascii="Arial" w:hAnsi="Arial" w:cs="Arial"/>
                <w:color w:val="0000FF"/>
                <w:lang w:val="fr-FR"/>
              </w:rPr>
              <w:t>1° Patients avec des signes neurologiques d'encéphalite, de méningo-encéphalite, de méningite, ou de myélite.</w:t>
            </w: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r w:rsidRPr="000B5C04">
              <w:rPr>
                <w:rFonts w:ascii="Arial" w:hAnsi="Arial" w:cs="Arial"/>
                <w:color w:val="0000FF"/>
                <w:lang w:val="fr-FR"/>
              </w:rPr>
              <w:t>Maximum 2 prestations par épisode.</w:t>
            </w: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r w:rsidRPr="000B5C04">
              <w:rPr>
                <w:rFonts w:ascii="Arial" w:hAnsi="Arial" w:cs="Arial"/>
                <w:color w:val="0000FF"/>
                <w:lang w:val="fr-FR"/>
              </w:rPr>
              <w:t>2° Patients avec affections oculaires : kératite, uvéite, ou rétinite aiguë.</w:t>
            </w: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r w:rsidRPr="000B5C04">
              <w:rPr>
                <w:rFonts w:ascii="Arial" w:hAnsi="Arial" w:cs="Arial"/>
                <w:color w:val="0000FF"/>
                <w:lang w:val="fr-FR"/>
              </w:rPr>
              <w:t>Maximum 2 prestations par épisode.</w:t>
            </w: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r w:rsidRPr="000B5C04">
              <w:rPr>
                <w:rFonts w:ascii="Arial" w:hAnsi="Arial" w:cs="Arial"/>
                <w:color w:val="0000FF"/>
                <w:lang w:val="fr-FR"/>
              </w:rPr>
              <w:t>3° Herpes néonatal.</w:t>
            </w: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r w:rsidRPr="000B5C04">
              <w:rPr>
                <w:rFonts w:ascii="Arial" w:hAnsi="Arial" w:cs="Arial"/>
                <w:color w:val="0000FF"/>
                <w:lang w:val="fr-FR"/>
              </w:rPr>
              <w:t>Maximum 1 prestation par épisode.</w:t>
            </w: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r w:rsidRPr="000B5C04">
              <w:rPr>
                <w:rFonts w:ascii="Arial" w:hAnsi="Arial" w:cs="Arial"/>
                <w:color w:val="0000FF"/>
                <w:lang w:val="fr-FR"/>
              </w:rPr>
              <w:t>4° Patients immuno-compromis avec des lésions du tractus oesophagien, intestinal ou respiratoire.</w:t>
            </w: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r w:rsidRPr="000B5C04">
              <w:rPr>
                <w:rFonts w:ascii="Arial" w:hAnsi="Arial" w:cs="Arial"/>
                <w:color w:val="0000FF"/>
                <w:lang w:val="fr-FR"/>
              </w:rPr>
              <w:t>Maximum 2 prestations par épisode.</w:t>
            </w: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3C5D87">
            <w:pPr>
              <w:spacing w:line="240" w:lineRule="atLeast"/>
              <w:rPr>
                <w:color w:val="0000FF"/>
                <w:lang w:val="fr-FR"/>
              </w:rPr>
            </w:pPr>
          </w:p>
        </w:tc>
        <w:tc>
          <w:tcPr>
            <w:tcW w:w="576" w:type="dxa"/>
          </w:tcPr>
          <w:p w:rsidR="00E328D8" w:rsidRPr="00D56D09" w:rsidRDefault="00E328D8" w:rsidP="003C5D87">
            <w:pPr>
              <w:spacing w:line="240" w:lineRule="atLeast"/>
              <w:rPr>
                <w:color w:val="0000FF"/>
                <w:lang w:val="fr-FR"/>
              </w:rPr>
            </w:pPr>
          </w:p>
        </w:tc>
        <w:tc>
          <w:tcPr>
            <w:tcW w:w="864" w:type="dxa"/>
          </w:tcPr>
          <w:p w:rsidR="00E328D8" w:rsidRPr="00D56D09" w:rsidRDefault="00E328D8" w:rsidP="003C5D87">
            <w:pPr>
              <w:spacing w:line="240" w:lineRule="atLeast"/>
              <w:rPr>
                <w:color w:val="0000FF"/>
                <w:lang w:val="fr-FR"/>
              </w:rPr>
            </w:pPr>
            <w:r w:rsidRPr="000B5C04">
              <w:rPr>
                <w:rFonts w:ascii="Arial" w:hAnsi="Arial" w:cs="Arial"/>
                <w:color w:val="0000FF"/>
                <w:lang w:val="fr-FR"/>
              </w:rPr>
              <w:t>556835</w:t>
            </w:r>
          </w:p>
        </w:tc>
        <w:tc>
          <w:tcPr>
            <w:tcW w:w="864" w:type="dxa"/>
          </w:tcPr>
          <w:p w:rsidR="00E328D8" w:rsidRPr="00D56D09" w:rsidRDefault="00E328D8" w:rsidP="003C5D87">
            <w:pPr>
              <w:spacing w:line="240" w:lineRule="atLeast"/>
              <w:rPr>
                <w:color w:val="0000FF"/>
                <w:lang w:val="fr-FR"/>
              </w:rPr>
            </w:pPr>
            <w:r w:rsidRPr="000B5C04">
              <w:rPr>
                <w:rFonts w:ascii="Arial" w:hAnsi="Arial" w:cs="Arial"/>
                <w:color w:val="0000FF"/>
                <w:lang w:val="fr-FR"/>
              </w:rPr>
              <w:t>556846</w:t>
            </w:r>
          </w:p>
        </w:tc>
        <w:tc>
          <w:tcPr>
            <w:tcW w:w="5472" w:type="dxa"/>
          </w:tcPr>
          <w:p w:rsidR="00E328D8" w:rsidRPr="001D6A44" w:rsidRDefault="00E328D8" w:rsidP="007C5D3A">
            <w:pPr>
              <w:spacing w:line="240" w:lineRule="atLeast"/>
              <w:jc w:val="both"/>
              <w:rPr>
                <w:lang w:val="fr-FR"/>
              </w:rPr>
            </w:pPr>
            <w:r w:rsidRPr="000B5C04">
              <w:rPr>
                <w:rFonts w:ascii="Arial" w:hAnsi="Arial" w:cs="Arial"/>
                <w:color w:val="0000FF"/>
                <w:lang w:val="fr-FR"/>
              </w:rPr>
              <w:t>Détection du virus de la varicelle - Herpes Zoster (VZV)</w:t>
            </w:r>
          </w:p>
        </w:tc>
        <w:tc>
          <w:tcPr>
            <w:tcW w:w="288" w:type="dxa"/>
            <w:vAlign w:val="bottom"/>
          </w:tcPr>
          <w:p w:rsidR="00E328D8" w:rsidRPr="00D56D09" w:rsidRDefault="00E328D8" w:rsidP="003C5D87">
            <w:pPr>
              <w:spacing w:line="240" w:lineRule="atLeast"/>
              <w:jc w:val="right"/>
              <w:rPr>
                <w:color w:val="0000FF"/>
                <w:lang w:val="fr-FR"/>
              </w:rPr>
            </w:pPr>
            <w:r w:rsidRPr="000B5C04">
              <w:rPr>
                <w:rFonts w:ascii="Arial" w:hAnsi="Arial" w:cs="Arial"/>
                <w:color w:val="0000FF"/>
                <w:lang w:val="fr-FR"/>
              </w:rPr>
              <w:t>B</w:t>
            </w:r>
          </w:p>
        </w:tc>
        <w:tc>
          <w:tcPr>
            <w:tcW w:w="672" w:type="dxa"/>
            <w:vAlign w:val="bottom"/>
          </w:tcPr>
          <w:p w:rsidR="00E328D8" w:rsidRPr="00D56D09" w:rsidRDefault="00E328D8" w:rsidP="003C5D87">
            <w:pPr>
              <w:spacing w:line="240" w:lineRule="atLeast"/>
              <w:jc w:val="right"/>
              <w:rPr>
                <w:color w:val="0000FF"/>
                <w:lang w:val="fr-FR"/>
              </w:rPr>
            </w:pPr>
            <w:r w:rsidRPr="000B5C04">
              <w:rPr>
                <w:rFonts w:ascii="Arial" w:hAnsi="Arial" w:cs="Arial"/>
                <w:color w:val="0000FF"/>
                <w:lang w:val="fr-FR"/>
              </w:rPr>
              <w:t>2000</w:t>
            </w:r>
          </w:p>
        </w:tc>
        <w:tc>
          <w:tcPr>
            <w:tcW w:w="288" w:type="dxa"/>
            <w:vAlign w:val="bottom"/>
          </w:tcPr>
          <w:p w:rsidR="00E328D8" w:rsidRPr="00D56D09" w:rsidRDefault="00E328D8" w:rsidP="003C5D87">
            <w:pPr>
              <w:spacing w:line="240" w:lineRule="atLeast"/>
              <w:jc w:val="right"/>
              <w:rPr>
                <w:color w:val="0000FF"/>
                <w:lang w:val="fr-FR"/>
              </w:rPr>
            </w:pPr>
          </w:p>
        </w:tc>
        <w:tc>
          <w:tcPr>
            <w:tcW w:w="288" w:type="dxa"/>
            <w:vAlign w:val="bottom"/>
          </w:tcPr>
          <w:p w:rsidR="00E328D8" w:rsidRPr="00D56D09" w:rsidRDefault="00E328D8" w:rsidP="003C5D87">
            <w:pPr>
              <w:spacing w:line="240" w:lineRule="atLeast"/>
              <w:jc w:val="right"/>
              <w:rPr>
                <w:color w:val="0000FF"/>
                <w:lang w:val="fr-FR"/>
              </w:rPr>
            </w:pPr>
          </w:p>
        </w:tc>
      </w:tr>
      <w:tr w:rsidR="00E328D8" w:rsidRPr="00D56D09">
        <w:tblPrEx>
          <w:tblCellMar>
            <w:top w:w="0" w:type="dxa"/>
            <w:bottom w:w="0" w:type="dxa"/>
          </w:tblCellMar>
        </w:tblPrEx>
        <w:trPr>
          <w:cantSplit/>
        </w:trPr>
        <w:tc>
          <w:tcPr>
            <w:tcW w:w="288" w:type="dxa"/>
          </w:tcPr>
          <w:p w:rsidR="00E328D8" w:rsidRPr="00D56D09" w:rsidRDefault="00E328D8" w:rsidP="007C5D3A">
            <w:pPr>
              <w:spacing w:line="240" w:lineRule="atLeast"/>
              <w:rPr>
                <w:color w:val="0000FF"/>
                <w:lang w:val="fr-FR"/>
              </w:rPr>
            </w:pPr>
          </w:p>
        </w:tc>
        <w:tc>
          <w:tcPr>
            <w:tcW w:w="576"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864" w:type="dxa"/>
          </w:tcPr>
          <w:p w:rsidR="00E328D8" w:rsidRPr="00D56D09" w:rsidRDefault="00E328D8" w:rsidP="007C5D3A">
            <w:pPr>
              <w:spacing w:line="240" w:lineRule="atLeast"/>
              <w:rPr>
                <w:color w:val="0000FF"/>
                <w:lang w:val="fr-FR"/>
              </w:rPr>
            </w:pPr>
          </w:p>
        </w:tc>
        <w:tc>
          <w:tcPr>
            <w:tcW w:w="6720" w:type="dxa"/>
            <w:gridSpan w:val="4"/>
          </w:tcPr>
          <w:p w:rsidR="00E328D8" w:rsidRPr="000B5C04" w:rsidRDefault="00E328D8" w:rsidP="007C5D3A">
            <w:pPr>
              <w:spacing w:line="240" w:lineRule="atLeast"/>
              <w:jc w:val="both"/>
              <w:rPr>
                <w:rFonts w:ascii="Arial" w:hAnsi="Arial" w:cs="Arial"/>
                <w:color w:val="0000FF"/>
                <w:lang w:val="fr-FR"/>
              </w:rPr>
            </w:pPr>
          </w:p>
        </w:tc>
        <w:tc>
          <w:tcPr>
            <w:tcW w:w="288" w:type="dxa"/>
            <w:vAlign w:val="bottom"/>
          </w:tcPr>
          <w:p w:rsidR="00E328D8" w:rsidRPr="00D56D09" w:rsidRDefault="00E328D8"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r w:rsidRPr="000B5C04">
              <w:rPr>
                <w:rFonts w:ascii="Arial" w:hAnsi="Arial" w:cs="Arial"/>
                <w:color w:val="0000FF"/>
                <w:lang w:val="fr-FR"/>
              </w:rPr>
              <w:t>Cette prestation ne peut être effectuée que dans les conditions suivantes :</w:t>
            </w: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r w:rsidRPr="000B5C04">
              <w:rPr>
                <w:rFonts w:ascii="Arial" w:hAnsi="Arial" w:cs="Arial"/>
                <w:color w:val="0000FF"/>
                <w:lang w:val="fr-FR"/>
              </w:rPr>
              <w:t>1° Patients avec des signes neurologiques d'encéphalite, de méningo-encéphalite, de méningite, ou de myélite.</w:t>
            </w: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r w:rsidRPr="000B5C04">
              <w:rPr>
                <w:rFonts w:ascii="Arial" w:hAnsi="Arial" w:cs="Arial"/>
                <w:color w:val="0000FF"/>
                <w:lang w:val="fr-FR"/>
              </w:rPr>
              <w:t>Maximum 2 prestations par épisode.</w:t>
            </w: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r w:rsidRPr="000B5C04">
              <w:rPr>
                <w:rFonts w:ascii="Arial" w:hAnsi="Arial" w:cs="Arial"/>
                <w:color w:val="0000FF"/>
                <w:lang w:val="fr-FR"/>
              </w:rPr>
              <w:t>2° Patients avec affections oculaires : kératite, uvéite, ou rétinite aiguë.</w:t>
            </w: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r w:rsidRPr="000B5C04">
              <w:rPr>
                <w:rFonts w:ascii="Arial" w:hAnsi="Arial" w:cs="Arial"/>
                <w:color w:val="0000FF"/>
                <w:lang w:val="fr-FR"/>
              </w:rPr>
              <w:t>Maximum 2 prestations par épisode.</w:t>
            </w: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3C5D87">
            <w:pPr>
              <w:spacing w:line="240" w:lineRule="atLeast"/>
              <w:rPr>
                <w:color w:val="0000FF"/>
                <w:lang w:val="fr-FR"/>
              </w:rPr>
            </w:pPr>
          </w:p>
        </w:tc>
        <w:tc>
          <w:tcPr>
            <w:tcW w:w="576"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r w:rsidRPr="000B5C04">
              <w:rPr>
                <w:rFonts w:ascii="Arial" w:hAnsi="Arial" w:cs="Arial"/>
                <w:color w:val="0000FF"/>
                <w:lang w:val="fr-FR"/>
              </w:rPr>
              <w:t>556850</w:t>
            </w:r>
          </w:p>
        </w:tc>
        <w:tc>
          <w:tcPr>
            <w:tcW w:w="864" w:type="dxa"/>
          </w:tcPr>
          <w:p w:rsidR="000A1DDC" w:rsidRPr="00D56D09" w:rsidRDefault="000A1DDC" w:rsidP="003C5D87">
            <w:pPr>
              <w:spacing w:line="240" w:lineRule="atLeast"/>
              <w:rPr>
                <w:color w:val="0000FF"/>
                <w:lang w:val="fr-FR"/>
              </w:rPr>
            </w:pPr>
            <w:r w:rsidRPr="000B5C04">
              <w:rPr>
                <w:rFonts w:ascii="Arial" w:hAnsi="Arial" w:cs="Arial"/>
                <w:color w:val="0000FF"/>
                <w:lang w:val="fr-FR"/>
              </w:rPr>
              <w:t>556861</w:t>
            </w:r>
          </w:p>
        </w:tc>
        <w:tc>
          <w:tcPr>
            <w:tcW w:w="5472" w:type="dxa"/>
          </w:tcPr>
          <w:p w:rsidR="000A1DDC" w:rsidRPr="000B5C04" w:rsidRDefault="000A1DDC" w:rsidP="007C5D3A">
            <w:pPr>
              <w:spacing w:line="240" w:lineRule="atLeast"/>
              <w:jc w:val="both"/>
              <w:rPr>
                <w:rFonts w:ascii="Arial" w:hAnsi="Arial" w:cs="Arial"/>
                <w:color w:val="0000FF"/>
                <w:lang w:val="fr-FR"/>
              </w:rPr>
            </w:pPr>
            <w:r w:rsidRPr="000B5C04">
              <w:rPr>
                <w:rFonts w:ascii="Arial" w:hAnsi="Arial" w:cs="Arial"/>
                <w:color w:val="0000FF"/>
                <w:lang w:val="fr-FR"/>
              </w:rPr>
              <w:t>Détection du Toxoplasme gondii</w:t>
            </w:r>
          </w:p>
        </w:tc>
        <w:tc>
          <w:tcPr>
            <w:tcW w:w="288" w:type="dxa"/>
            <w:vAlign w:val="bottom"/>
          </w:tcPr>
          <w:p w:rsidR="000A1DDC" w:rsidRPr="00D56D09" w:rsidRDefault="000A1DDC" w:rsidP="003C5D87">
            <w:pPr>
              <w:spacing w:line="240" w:lineRule="atLeast"/>
              <w:jc w:val="right"/>
              <w:rPr>
                <w:color w:val="0000FF"/>
                <w:lang w:val="fr-FR"/>
              </w:rPr>
            </w:pPr>
            <w:r w:rsidRPr="000B5C04">
              <w:rPr>
                <w:rFonts w:ascii="Arial" w:hAnsi="Arial" w:cs="Arial"/>
                <w:color w:val="0000FF"/>
                <w:lang w:val="fr-FR"/>
              </w:rPr>
              <w:t>B</w:t>
            </w:r>
          </w:p>
        </w:tc>
        <w:tc>
          <w:tcPr>
            <w:tcW w:w="672" w:type="dxa"/>
            <w:vAlign w:val="bottom"/>
          </w:tcPr>
          <w:p w:rsidR="000A1DDC" w:rsidRPr="00D56D09" w:rsidRDefault="000A1DDC" w:rsidP="003C5D87">
            <w:pPr>
              <w:spacing w:line="240" w:lineRule="atLeast"/>
              <w:jc w:val="right"/>
              <w:rPr>
                <w:color w:val="0000FF"/>
                <w:lang w:val="fr-FR"/>
              </w:rPr>
            </w:pPr>
            <w:r w:rsidRPr="000B5C04">
              <w:rPr>
                <w:rFonts w:ascii="Arial" w:hAnsi="Arial" w:cs="Arial"/>
                <w:color w:val="0000FF"/>
                <w:lang w:val="fr-FR"/>
              </w:rPr>
              <w:t>2000</w:t>
            </w:r>
          </w:p>
        </w:tc>
        <w:tc>
          <w:tcPr>
            <w:tcW w:w="288" w:type="dxa"/>
            <w:vAlign w:val="bottom"/>
          </w:tcPr>
          <w:p w:rsidR="000A1DDC" w:rsidRPr="00D56D09" w:rsidRDefault="000A1DDC" w:rsidP="003C5D87">
            <w:pPr>
              <w:spacing w:line="240" w:lineRule="atLeast"/>
              <w:jc w:val="right"/>
              <w:rPr>
                <w:color w:val="0000FF"/>
                <w:lang w:val="fr-FR"/>
              </w:rPr>
            </w:pPr>
          </w:p>
        </w:tc>
        <w:tc>
          <w:tcPr>
            <w:tcW w:w="288" w:type="dxa"/>
            <w:vAlign w:val="bottom"/>
          </w:tcPr>
          <w:p w:rsidR="000A1DDC" w:rsidRPr="00D56D09" w:rsidRDefault="000A1DDC" w:rsidP="003C5D87">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3C5D87">
            <w:pPr>
              <w:spacing w:line="240" w:lineRule="atLeast"/>
              <w:rPr>
                <w:color w:val="0000FF"/>
                <w:lang w:val="fr-FR"/>
              </w:rPr>
            </w:pPr>
          </w:p>
        </w:tc>
        <w:tc>
          <w:tcPr>
            <w:tcW w:w="576"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5472" w:type="dxa"/>
          </w:tcPr>
          <w:p w:rsidR="000A1DDC" w:rsidRPr="00D56D09" w:rsidRDefault="000A1DDC" w:rsidP="003C5D87">
            <w:pPr>
              <w:spacing w:line="240" w:lineRule="atLeast"/>
              <w:jc w:val="both"/>
              <w:rPr>
                <w:rFonts w:ascii="Arial" w:hAnsi="Arial"/>
                <w:color w:val="0000FF"/>
                <w:lang w:val="fr-FR"/>
              </w:rPr>
            </w:pPr>
          </w:p>
        </w:tc>
        <w:tc>
          <w:tcPr>
            <w:tcW w:w="288" w:type="dxa"/>
            <w:vAlign w:val="bottom"/>
          </w:tcPr>
          <w:p w:rsidR="000A1DDC" w:rsidRPr="00D56D09" w:rsidRDefault="000A1DDC" w:rsidP="003C5D87">
            <w:pPr>
              <w:spacing w:line="240" w:lineRule="atLeast"/>
              <w:jc w:val="right"/>
              <w:rPr>
                <w:color w:val="0000FF"/>
                <w:lang w:val="fr-FR"/>
              </w:rPr>
            </w:pPr>
          </w:p>
        </w:tc>
        <w:tc>
          <w:tcPr>
            <w:tcW w:w="672" w:type="dxa"/>
            <w:vAlign w:val="bottom"/>
          </w:tcPr>
          <w:p w:rsidR="000A1DDC" w:rsidRPr="00D56D09" w:rsidRDefault="000A1DDC" w:rsidP="003C5D87">
            <w:pPr>
              <w:spacing w:line="240" w:lineRule="atLeast"/>
              <w:jc w:val="right"/>
              <w:rPr>
                <w:color w:val="0000FF"/>
                <w:lang w:val="fr-FR"/>
              </w:rPr>
            </w:pPr>
          </w:p>
        </w:tc>
        <w:tc>
          <w:tcPr>
            <w:tcW w:w="288" w:type="dxa"/>
            <w:vAlign w:val="bottom"/>
          </w:tcPr>
          <w:p w:rsidR="000A1DDC" w:rsidRPr="00D56D09" w:rsidRDefault="000A1DDC" w:rsidP="003C5D87">
            <w:pPr>
              <w:spacing w:line="240" w:lineRule="atLeast"/>
              <w:jc w:val="right"/>
              <w:rPr>
                <w:color w:val="0000FF"/>
                <w:lang w:val="fr-FR"/>
              </w:rPr>
            </w:pPr>
          </w:p>
        </w:tc>
        <w:tc>
          <w:tcPr>
            <w:tcW w:w="288" w:type="dxa"/>
            <w:vAlign w:val="bottom"/>
          </w:tcPr>
          <w:p w:rsidR="000A1DDC" w:rsidRPr="00D56D09" w:rsidRDefault="000A1DDC" w:rsidP="003C5D87">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3C5D87">
            <w:pPr>
              <w:spacing w:line="240" w:lineRule="atLeast"/>
              <w:rPr>
                <w:color w:val="0000FF"/>
                <w:lang w:val="fr-FR"/>
              </w:rPr>
            </w:pPr>
          </w:p>
        </w:tc>
        <w:tc>
          <w:tcPr>
            <w:tcW w:w="576"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6720" w:type="dxa"/>
            <w:gridSpan w:val="4"/>
          </w:tcPr>
          <w:p w:rsidR="000A1DDC" w:rsidRPr="00D56D09" w:rsidRDefault="000A1DDC" w:rsidP="00051BFF">
            <w:pPr>
              <w:spacing w:line="240" w:lineRule="atLeast"/>
              <w:jc w:val="both"/>
              <w:rPr>
                <w:color w:val="0000FF"/>
                <w:lang w:val="fr-FR"/>
              </w:rPr>
            </w:pPr>
            <w:r w:rsidRPr="000B5C04">
              <w:rPr>
                <w:rFonts w:ascii="Arial" w:hAnsi="Arial" w:cs="Arial"/>
                <w:color w:val="0000FF"/>
                <w:lang w:val="fr-FR"/>
              </w:rPr>
              <w:t>Cette prestation ne peut être effectuée que dans les conditions suivantes :</w:t>
            </w:r>
          </w:p>
        </w:tc>
        <w:tc>
          <w:tcPr>
            <w:tcW w:w="288" w:type="dxa"/>
            <w:vAlign w:val="bottom"/>
          </w:tcPr>
          <w:p w:rsidR="000A1DDC" w:rsidRPr="00D56D09" w:rsidRDefault="000A1DDC" w:rsidP="003C5D87">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3C5D87">
            <w:pPr>
              <w:spacing w:line="240" w:lineRule="atLeast"/>
              <w:rPr>
                <w:color w:val="0000FF"/>
                <w:lang w:val="fr-FR"/>
              </w:rPr>
            </w:pPr>
          </w:p>
        </w:tc>
        <w:tc>
          <w:tcPr>
            <w:tcW w:w="576"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6720" w:type="dxa"/>
            <w:gridSpan w:val="4"/>
          </w:tcPr>
          <w:p w:rsidR="000A1DDC" w:rsidRPr="000B5C04" w:rsidRDefault="000A1DDC" w:rsidP="003C5D87">
            <w:pPr>
              <w:spacing w:line="240" w:lineRule="atLeast"/>
              <w:jc w:val="right"/>
              <w:rPr>
                <w:rFonts w:ascii="Arial" w:hAnsi="Arial" w:cs="Arial"/>
                <w:color w:val="0000FF"/>
                <w:lang w:val="fr-FR"/>
              </w:rPr>
            </w:pPr>
          </w:p>
        </w:tc>
        <w:tc>
          <w:tcPr>
            <w:tcW w:w="288" w:type="dxa"/>
            <w:vAlign w:val="bottom"/>
          </w:tcPr>
          <w:p w:rsidR="000A1DDC" w:rsidRPr="00D56D09" w:rsidRDefault="000A1DDC" w:rsidP="003C5D87">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3C5D87">
            <w:pPr>
              <w:spacing w:line="240" w:lineRule="atLeast"/>
              <w:rPr>
                <w:color w:val="0000FF"/>
                <w:lang w:val="fr-FR"/>
              </w:rPr>
            </w:pPr>
          </w:p>
        </w:tc>
        <w:tc>
          <w:tcPr>
            <w:tcW w:w="576"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r w:rsidRPr="000B5C04">
              <w:rPr>
                <w:rFonts w:ascii="Arial" w:hAnsi="Arial" w:cs="Arial"/>
                <w:color w:val="0000FF"/>
                <w:lang w:val="fr-FR"/>
              </w:rPr>
              <w:t>1° Diagnostic de la toxoplasmose cérébrale chez des patients immuno-compromis avec une sérologie positive pour les IgG et avec des signes cliniques et radiologiques démontrant une toxoplasmose cérébrale.</w:t>
            </w:r>
          </w:p>
        </w:tc>
        <w:tc>
          <w:tcPr>
            <w:tcW w:w="288" w:type="dxa"/>
            <w:vAlign w:val="bottom"/>
          </w:tcPr>
          <w:p w:rsidR="000A1DDC" w:rsidRPr="00D56D09" w:rsidRDefault="000A1DDC" w:rsidP="003C5D87">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3C5D87">
            <w:pPr>
              <w:spacing w:line="240" w:lineRule="atLeast"/>
              <w:rPr>
                <w:color w:val="0000FF"/>
                <w:lang w:val="fr-FR"/>
              </w:rPr>
            </w:pPr>
          </w:p>
        </w:tc>
        <w:tc>
          <w:tcPr>
            <w:tcW w:w="576"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6720" w:type="dxa"/>
            <w:gridSpan w:val="4"/>
          </w:tcPr>
          <w:p w:rsidR="000A1DDC" w:rsidRPr="000B5C04" w:rsidRDefault="000A1DDC" w:rsidP="003C5D87">
            <w:pPr>
              <w:spacing w:line="240" w:lineRule="atLeast"/>
              <w:jc w:val="right"/>
              <w:rPr>
                <w:rFonts w:ascii="Arial" w:hAnsi="Arial" w:cs="Arial"/>
                <w:color w:val="0000FF"/>
                <w:lang w:val="fr-FR"/>
              </w:rPr>
            </w:pPr>
          </w:p>
        </w:tc>
        <w:tc>
          <w:tcPr>
            <w:tcW w:w="288" w:type="dxa"/>
            <w:vAlign w:val="bottom"/>
          </w:tcPr>
          <w:p w:rsidR="000A1DDC" w:rsidRPr="00D56D09" w:rsidRDefault="000A1DDC" w:rsidP="003C5D87">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3C5D87">
            <w:pPr>
              <w:spacing w:line="240" w:lineRule="atLeast"/>
              <w:rPr>
                <w:color w:val="0000FF"/>
                <w:lang w:val="fr-FR"/>
              </w:rPr>
            </w:pPr>
          </w:p>
        </w:tc>
        <w:tc>
          <w:tcPr>
            <w:tcW w:w="576"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864" w:type="dxa"/>
          </w:tcPr>
          <w:p w:rsidR="000A1DDC" w:rsidRPr="00D56D09" w:rsidRDefault="000A1DDC" w:rsidP="003C5D87">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r w:rsidRPr="000B5C04">
              <w:rPr>
                <w:rFonts w:ascii="Arial" w:hAnsi="Arial" w:cs="Arial"/>
                <w:color w:val="0000FF"/>
                <w:lang w:val="fr-FR"/>
              </w:rPr>
              <w:t>Maximum 1 prestation par épisode.</w:t>
            </w:r>
          </w:p>
        </w:tc>
        <w:tc>
          <w:tcPr>
            <w:tcW w:w="288" w:type="dxa"/>
            <w:vAlign w:val="bottom"/>
          </w:tcPr>
          <w:p w:rsidR="000A1DDC" w:rsidRPr="00D56D09" w:rsidRDefault="000A1DDC" w:rsidP="003C5D87">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r w:rsidRPr="000B5C04">
              <w:rPr>
                <w:rFonts w:ascii="Arial" w:hAnsi="Arial" w:cs="Arial"/>
                <w:color w:val="0000FF"/>
                <w:lang w:val="fr-FR"/>
              </w:rPr>
              <w:t>2° Diagnostic prénatal dans le liquide amniotique d'une toxoplasmose congénitale.</w:t>
            </w:r>
          </w:p>
        </w:tc>
        <w:tc>
          <w:tcPr>
            <w:tcW w:w="288" w:type="dxa"/>
            <w:vAlign w:val="bottom"/>
          </w:tcPr>
          <w:p w:rsidR="000A1DDC" w:rsidRPr="00D56D09" w:rsidRDefault="000A1DDC" w:rsidP="007C5D3A">
            <w:pPr>
              <w:spacing w:line="240" w:lineRule="atLeast"/>
              <w:jc w:val="right"/>
              <w:rPr>
                <w:color w:val="0000FF"/>
                <w:lang w:val="fr-FR"/>
              </w:rPr>
            </w:pPr>
          </w:p>
        </w:tc>
      </w:tr>
      <w:tr w:rsidR="000A1DDC" w:rsidRPr="00D56D09">
        <w:tblPrEx>
          <w:tblCellMar>
            <w:top w:w="0" w:type="dxa"/>
            <w:bottom w:w="0" w:type="dxa"/>
          </w:tblCellMar>
        </w:tblPrEx>
        <w:trPr>
          <w:cantSplit/>
        </w:trPr>
        <w:tc>
          <w:tcPr>
            <w:tcW w:w="288" w:type="dxa"/>
          </w:tcPr>
          <w:p w:rsidR="000A1DDC" w:rsidRPr="00D56D09" w:rsidRDefault="000A1DDC" w:rsidP="007C5D3A">
            <w:pPr>
              <w:spacing w:line="240" w:lineRule="atLeast"/>
              <w:rPr>
                <w:color w:val="0000FF"/>
                <w:lang w:val="fr-FR"/>
              </w:rPr>
            </w:pPr>
          </w:p>
        </w:tc>
        <w:tc>
          <w:tcPr>
            <w:tcW w:w="576"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864" w:type="dxa"/>
          </w:tcPr>
          <w:p w:rsidR="000A1DDC" w:rsidRPr="00D56D09" w:rsidRDefault="000A1DDC" w:rsidP="007C5D3A">
            <w:pPr>
              <w:spacing w:line="240" w:lineRule="atLeast"/>
              <w:rPr>
                <w:color w:val="0000FF"/>
                <w:lang w:val="fr-FR"/>
              </w:rPr>
            </w:pPr>
          </w:p>
        </w:tc>
        <w:tc>
          <w:tcPr>
            <w:tcW w:w="6720" w:type="dxa"/>
            <w:gridSpan w:val="4"/>
          </w:tcPr>
          <w:p w:rsidR="000A1DDC" w:rsidRPr="000B5C04" w:rsidRDefault="000A1DDC" w:rsidP="007C5D3A">
            <w:pPr>
              <w:spacing w:line="240" w:lineRule="atLeast"/>
              <w:jc w:val="both"/>
              <w:rPr>
                <w:rFonts w:ascii="Arial" w:hAnsi="Arial" w:cs="Arial"/>
                <w:color w:val="0000FF"/>
                <w:lang w:val="fr-FR"/>
              </w:rPr>
            </w:pPr>
          </w:p>
        </w:tc>
        <w:tc>
          <w:tcPr>
            <w:tcW w:w="288" w:type="dxa"/>
            <w:vAlign w:val="bottom"/>
          </w:tcPr>
          <w:p w:rsidR="000A1DDC" w:rsidRPr="00D56D09" w:rsidRDefault="000A1DDC" w:rsidP="007C5D3A">
            <w:pPr>
              <w:spacing w:line="240" w:lineRule="atLeast"/>
              <w:jc w:val="right"/>
              <w:rPr>
                <w:color w:val="0000FF"/>
                <w:lang w:val="fr-FR"/>
              </w:rPr>
            </w:pPr>
          </w:p>
        </w:tc>
      </w:tr>
      <w:tr w:rsidR="00DF0689" w:rsidRPr="00D56D09">
        <w:tblPrEx>
          <w:tblCellMar>
            <w:top w:w="0" w:type="dxa"/>
            <w:bottom w:w="0" w:type="dxa"/>
          </w:tblCellMar>
        </w:tblPrEx>
        <w:trPr>
          <w:cantSplit/>
        </w:trPr>
        <w:tc>
          <w:tcPr>
            <w:tcW w:w="288" w:type="dxa"/>
          </w:tcPr>
          <w:p w:rsidR="00DF0689" w:rsidRPr="00D56D09" w:rsidRDefault="00DF0689" w:rsidP="007C5D3A">
            <w:pPr>
              <w:spacing w:line="240" w:lineRule="atLeast"/>
              <w:rPr>
                <w:color w:val="0000FF"/>
                <w:lang w:val="fr-FR"/>
              </w:rPr>
            </w:pPr>
          </w:p>
        </w:tc>
        <w:tc>
          <w:tcPr>
            <w:tcW w:w="576" w:type="dxa"/>
          </w:tcPr>
          <w:p w:rsidR="00DF0689" w:rsidRPr="00D56D09" w:rsidRDefault="00DF0689" w:rsidP="007C5D3A">
            <w:pPr>
              <w:spacing w:line="240" w:lineRule="atLeast"/>
              <w:rPr>
                <w:color w:val="0000FF"/>
                <w:lang w:val="fr-FR"/>
              </w:rPr>
            </w:pPr>
          </w:p>
        </w:tc>
        <w:tc>
          <w:tcPr>
            <w:tcW w:w="864" w:type="dxa"/>
          </w:tcPr>
          <w:p w:rsidR="00DF0689" w:rsidRPr="00D56D09" w:rsidRDefault="00DF0689" w:rsidP="007C5D3A">
            <w:pPr>
              <w:spacing w:line="240" w:lineRule="atLeast"/>
              <w:rPr>
                <w:color w:val="0000FF"/>
                <w:lang w:val="fr-FR"/>
              </w:rPr>
            </w:pPr>
          </w:p>
        </w:tc>
        <w:tc>
          <w:tcPr>
            <w:tcW w:w="864" w:type="dxa"/>
          </w:tcPr>
          <w:p w:rsidR="00DF0689" w:rsidRPr="00D56D09" w:rsidRDefault="00DF0689" w:rsidP="007C5D3A">
            <w:pPr>
              <w:spacing w:line="240" w:lineRule="atLeast"/>
              <w:rPr>
                <w:color w:val="0000FF"/>
                <w:lang w:val="fr-FR"/>
              </w:rPr>
            </w:pPr>
          </w:p>
        </w:tc>
        <w:tc>
          <w:tcPr>
            <w:tcW w:w="6720" w:type="dxa"/>
            <w:gridSpan w:val="4"/>
          </w:tcPr>
          <w:p w:rsidR="00DF0689" w:rsidRPr="000B5C04" w:rsidRDefault="00DF0689" w:rsidP="007C5D3A">
            <w:pPr>
              <w:spacing w:line="240" w:lineRule="atLeast"/>
              <w:jc w:val="both"/>
              <w:rPr>
                <w:rFonts w:ascii="Arial" w:hAnsi="Arial" w:cs="Arial"/>
                <w:color w:val="0000FF"/>
                <w:lang w:val="fr-FR"/>
              </w:rPr>
            </w:pPr>
            <w:r w:rsidRPr="000B5C04">
              <w:rPr>
                <w:rFonts w:ascii="Arial" w:hAnsi="Arial" w:cs="Arial"/>
                <w:color w:val="0000FF"/>
                <w:lang w:val="fr-FR"/>
              </w:rPr>
              <w:t>Les groupes cibles suivants sont concernés :</w:t>
            </w:r>
          </w:p>
        </w:tc>
        <w:tc>
          <w:tcPr>
            <w:tcW w:w="288" w:type="dxa"/>
            <w:vAlign w:val="bottom"/>
          </w:tcPr>
          <w:p w:rsidR="00DF0689" w:rsidRPr="00D56D09" w:rsidRDefault="00DF0689" w:rsidP="007C5D3A">
            <w:pPr>
              <w:spacing w:line="240" w:lineRule="atLeast"/>
              <w:jc w:val="right"/>
              <w:rPr>
                <w:color w:val="0000FF"/>
                <w:lang w:val="fr-FR"/>
              </w:rPr>
            </w:pPr>
          </w:p>
        </w:tc>
      </w:tr>
      <w:tr w:rsidR="00DF0689" w:rsidRPr="00D56D09">
        <w:tblPrEx>
          <w:tblCellMar>
            <w:top w:w="0" w:type="dxa"/>
            <w:bottom w:w="0" w:type="dxa"/>
          </w:tblCellMar>
        </w:tblPrEx>
        <w:trPr>
          <w:cantSplit/>
        </w:trPr>
        <w:tc>
          <w:tcPr>
            <w:tcW w:w="288" w:type="dxa"/>
          </w:tcPr>
          <w:p w:rsidR="00DF0689" w:rsidRPr="00D56D09" w:rsidRDefault="00DF0689" w:rsidP="007C5D3A">
            <w:pPr>
              <w:spacing w:line="240" w:lineRule="atLeast"/>
              <w:rPr>
                <w:color w:val="0000FF"/>
                <w:lang w:val="fr-FR"/>
              </w:rPr>
            </w:pPr>
          </w:p>
        </w:tc>
        <w:tc>
          <w:tcPr>
            <w:tcW w:w="576" w:type="dxa"/>
          </w:tcPr>
          <w:p w:rsidR="00DF0689" w:rsidRPr="00D56D09" w:rsidRDefault="00DF0689" w:rsidP="007C5D3A">
            <w:pPr>
              <w:spacing w:line="240" w:lineRule="atLeast"/>
              <w:rPr>
                <w:color w:val="0000FF"/>
                <w:lang w:val="fr-FR"/>
              </w:rPr>
            </w:pPr>
          </w:p>
        </w:tc>
        <w:tc>
          <w:tcPr>
            <w:tcW w:w="864" w:type="dxa"/>
          </w:tcPr>
          <w:p w:rsidR="00DF0689" w:rsidRPr="00D56D09" w:rsidRDefault="00DF0689" w:rsidP="007C5D3A">
            <w:pPr>
              <w:spacing w:line="240" w:lineRule="atLeast"/>
              <w:rPr>
                <w:color w:val="0000FF"/>
                <w:lang w:val="fr-FR"/>
              </w:rPr>
            </w:pPr>
          </w:p>
        </w:tc>
        <w:tc>
          <w:tcPr>
            <w:tcW w:w="864" w:type="dxa"/>
          </w:tcPr>
          <w:p w:rsidR="00DF0689" w:rsidRPr="00D56D09" w:rsidRDefault="00DF0689" w:rsidP="007C5D3A">
            <w:pPr>
              <w:spacing w:line="240" w:lineRule="atLeast"/>
              <w:rPr>
                <w:color w:val="0000FF"/>
                <w:lang w:val="fr-FR"/>
              </w:rPr>
            </w:pPr>
          </w:p>
        </w:tc>
        <w:tc>
          <w:tcPr>
            <w:tcW w:w="6720" w:type="dxa"/>
            <w:gridSpan w:val="4"/>
          </w:tcPr>
          <w:p w:rsidR="00DF0689" w:rsidRPr="000B5C04" w:rsidRDefault="00DF0689" w:rsidP="007C5D3A">
            <w:pPr>
              <w:spacing w:line="240" w:lineRule="atLeast"/>
              <w:jc w:val="both"/>
              <w:rPr>
                <w:rFonts w:ascii="Arial" w:hAnsi="Arial" w:cs="Arial"/>
                <w:color w:val="0000FF"/>
                <w:lang w:val="fr-FR"/>
              </w:rPr>
            </w:pPr>
          </w:p>
        </w:tc>
        <w:tc>
          <w:tcPr>
            <w:tcW w:w="288" w:type="dxa"/>
            <w:vAlign w:val="bottom"/>
          </w:tcPr>
          <w:p w:rsidR="00DF0689" w:rsidRPr="00D56D09" w:rsidRDefault="00DF0689" w:rsidP="007C5D3A">
            <w:pPr>
              <w:spacing w:line="240" w:lineRule="atLeast"/>
              <w:jc w:val="right"/>
              <w:rPr>
                <w:color w:val="0000FF"/>
                <w:lang w:val="fr-FR"/>
              </w:rPr>
            </w:pPr>
          </w:p>
        </w:tc>
      </w:tr>
      <w:tr w:rsidR="00DF0689" w:rsidRPr="00D56D09">
        <w:tblPrEx>
          <w:tblCellMar>
            <w:top w:w="0" w:type="dxa"/>
            <w:bottom w:w="0" w:type="dxa"/>
          </w:tblCellMar>
        </w:tblPrEx>
        <w:trPr>
          <w:cantSplit/>
        </w:trPr>
        <w:tc>
          <w:tcPr>
            <w:tcW w:w="288" w:type="dxa"/>
          </w:tcPr>
          <w:p w:rsidR="00DF0689" w:rsidRPr="00D56D09" w:rsidRDefault="00DF0689" w:rsidP="007C5D3A">
            <w:pPr>
              <w:spacing w:line="240" w:lineRule="atLeast"/>
              <w:rPr>
                <w:color w:val="0000FF"/>
                <w:lang w:val="fr-FR"/>
              </w:rPr>
            </w:pPr>
          </w:p>
        </w:tc>
        <w:tc>
          <w:tcPr>
            <w:tcW w:w="576" w:type="dxa"/>
          </w:tcPr>
          <w:p w:rsidR="00DF0689" w:rsidRPr="00D56D09" w:rsidRDefault="00DF0689" w:rsidP="007C5D3A">
            <w:pPr>
              <w:spacing w:line="240" w:lineRule="atLeast"/>
              <w:rPr>
                <w:color w:val="0000FF"/>
                <w:lang w:val="fr-FR"/>
              </w:rPr>
            </w:pPr>
          </w:p>
        </w:tc>
        <w:tc>
          <w:tcPr>
            <w:tcW w:w="864" w:type="dxa"/>
          </w:tcPr>
          <w:p w:rsidR="00DF0689" w:rsidRPr="00D56D09" w:rsidRDefault="00DF0689" w:rsidP="007C5D3A">
            <w:pPr>
              <w:spacing w:line="240" w:lineRule="atLeast"/>
              <w:rPr>
                <w:color w:val="0000FF"/>
                <w:lang w:val="fr-FR"/>
              </w:rPr>
            </w:pPr>
          </w:p>
        </w:tc>
        <w:tc>
          <w:tcPr>
            <w:tcW w:w="864" w:type="dxa"/>
          </w:tcPr>
          <w:p w:rsidR="00DF0689" w:rsidRPr="00D56D09" w:rsidRDefault="00DF0689" w:rsidP="007C5D3A">
            <w:pPr>
              <w:spacing w:line="240" w:lineRule="atLeast"/>
              <w:rPr>
                <w:color w:val="0000FF"/>
                <w:lang w:val="fr-FR"/>
              </w:rPr>
            </w:pPr>
          </w:p>
        </w:tc>
        <w:tc>
          <w:tcPr>
            <w:tcW w:w="6720" w:type="dxa"/>
            <w:gridSpan w:val="4"/>
          </w:tcPr>
          <w:p w:rsidR="00DF0689" w:rsidRPr="000B5C04" w:rsidRDefault="00DF0689" w:rsidP="007C5D3A">
            <w:pPr>
              <w:spacing w:line="240" w:lineRule="atLeast"/>
              <w:jc w:val="both"/>
              <w:rPr>
                <w:rFonts w:ascii="Arial" w:hAnsi="Arial" w:cs="Arial"/>
                <w:color w:val="0000FF"/>
                <w:lang w:val="fr-FR"/>
              </w:rPr>
            </w:pPr>
            <w:r w:rsidRPr="000B5C04">
              <w:rPr>
                <w:rFonts w:ascii="Arial" w:hAnsi="Arial" w:cs="Arial"/>
                <w:color w:val="0000FF"/>
                <w:lang w:val="fr-FR"/>
              </w:rPr>
              <w:t>a) Patientes avec séroconversion pour le toxoplasme gondii au cours de la grossesse (IgG négatif lors de la 1</w:t>
            </w:r>
            <w:r w:rsidRPr="000B5C04">
              <w:rPr>
                <w:rFonts w:ascii="Arial" w:hAnsi="Arial" w:cs="Arial"/>
                <w:color w:val="0000FF"/>
                <w:vertAlign w:val="superscript"/>
                <w:lang w:val="fr-FR"/>
              </w:rPr>
              <w:t>re</w:t>
            </w:r>
            <w:r w:rsidRPr="000B5C04">
              <w:rPr>
                <w:rFonts w:ascii="Arial" w:hAnsi="Arial" w:cs="Arial"/>
                <w:color w:val="0000FF"/>
                <w:lang w:val="fr-FR"/>
              </w:rPr>
              <w:t xml:space="preserve"> consultation, positif lors d'un examen sanguin ultérieur). La séroconversion doit toujours être validée par un deuxième échantillon sérique.</w:t>
            </w:r>
          </w:p>
        </w:tc>
        <w:tc>
          <w:tcPr>
            <w:tcW w:w="288" w:type="dxa"/>
            <w:vAlign w:val="bottom"/>
          </w:tcPr>
          <w:p w:rsidR="00DF0689" w:rsidRPr="00D56D09" w:rsidRDefault="00DF0689" w:rsidP="007C5D3A">
            <w:pPr>
              <w:spacing w:line="240" w:lineRule="atLeast"/>
              <w:jc w:val="right"/>
              <w:rPr>
                <w:color w:val="0000FF"/>
                <w:lang w:val="fr-FR"/>
              </w:rPr>
            </w:pPr>
          </w:p>
        </w:tc>
      </w:tr>
      <w:tr w:rsidR="00DF0689" w:rsidRPr="00D56D09">
        <w:tblPrEx>
          <w:tblCellMar>
            <w:top w:w="0" w:type="dxa"/>
            <w:bottom w:w="0" w:type="dxa"/>
          </w:tblCellMar>
        </w:tblPrEx>
        <w:trPr>
          <w:cantSplit/>
        </w:trPr>
        <w:tc>
          <w:tcPr>
            <w:tcW w:w="288" w:type="dxa"/>
          </w:tcPr>
          <w:p w:rsidR="00DF0689" w:rsidRPr="00D56D09" w:rsidRDefault="00DF0689" w:rsidP="007C5D3A">
            <w:pPr>
              <w:spacing w:line="240" w:lineRule="atLeast"/>
              <w:rPr>
                <w:color w:val="0000FF"/>
                <w:lang w:val="fr-FR"/>
              </w:rPr>
            </w:pPr>
          </w:p>
        </w:tc>
        <w:tc>
          <w:tcPr>
            <w:tcW w:w="576" w:type="dxa"/>
          </w:tcPr>
          <w:p w:rsidR="00DF0689" w:rsidRPr="00D56D09" w:rsidRDefault="00DF0689" w:rsidP="007C5D3A">
            <w:pPr>
              <w:spacing w:line="240" w:lineRule="atLeast"/>
              <w:rPr>
                <w:color w:val="0000FF"/>
                <w:lang w:val="fr-FR"/>
              </w:rPr>
            </w:pPr>
          </w:p>
        </w:tc>
        <w:tc>
          <w:tcPr>
            <w:tcW w:w="864" w:type="dxa"/>
          </w:tcPr>
          <w:p w:rsidR="00DF0689" w:rsidRPr="00D56D09" w:rsidRDefault="00DF0689" w:rsidP="007C5D3A">
            <w:pPr>
              <w:spacing w:line="240" w:lineRule="atLeast"/>
              <w:rPr>
                <w:color w:val="0000FF"/>
                <w:lang w:val="fr-FR"/>
              </w:rPr>
            </w:pPr>
          </w:p>
        </w:tc>
        <w:tc>
          <w:tcPr>
            <w:tcW w:w="864" w:type="dxa"/>
          </w:tcPr>
          <w:p w:rsidR="00DF0689" w:rsidRPr="00D56D09" w:rsidRDefault="00DF0689" w:rsidP="007C5D3A">
            <w:pPr>
              <w:spacing w:line="240" w:lineRule="atLeast"/>
              <w:rPr>
                <w:color w:val="0000FF"/>
                <w:lang w:val="fr-FR"/>
              </w:rPr>
            </w:pPr>
          </w:p>
        </w:tc>
        <w:tc>
          <w:tcPr>
            <w:tcW w:w="6720" w:type="dxa"/>
            <w:gridSpan w:val="4"/>
          </w:tcPr>
          <w:p w:rsidR="00DF0689" w:rsidRPr="000B5C04" w:rsidRDefault="00DF0689" w:rsidP="007C5D3A">
            <w:pPr>
              <w:spacing w:line="240" w:lineRule="atLeast"/>
              <w:jc w:val="both"/>
              <w:rPr>
                <w:rFonts w:ascii="Arial" w:hAnsi="Arial" w:cs="Arial"/>
                <w:color w:val="0000FF"/>
                <w:lang w:val="fr-FR"/>
              </w:rPr>
            </w:pPr>
          </w:p>
        </w:tc>
        <w:tc>
          <w:tcPr>
            <w:tcW w:w="288" w:type="dxa"/>
            <w:vAlign w:val="bottom"/>
          </w:tcPr>
          <w:p w:rsidR="00DF0689" w:rsidRPr="00D56D09" w:rsidRDefault="00DF0689" w:rsidP="007C5D3A">
            <w:pPr>
              <w:spacing w:line="240" w:lineRule="atLeast"/>
              <w:jc w:val="right"/>
              <w:rPr>
                <w:color w:val="0000FF"/>
                <w:lang w:val="fr-FR"/>
              </w:rPr>
            </w:pPr>
          </w:p>
        </w:tc>
      </w:tr>
      <w:tr w:rsidR="00737C79" w:rsidRPr="00D56D09">
        <w:tblPrEx>
          <w:tblCellMar>
            <w:top w:w="0" w:type="dxa"/>
            <w:bottom w:w="0" w:type="dxa"/>
          </w:tblCellMar>
        </w:tblPrEx>
        <w:trPr>
          <w:cantSplit/>
        </w:trPr>
        <w:tc>
          <w:tcPr>
            <w:tcW w:w="288" w:type="dxa"/>
          </w:tcPr>
          <w:p w:rsidR="00737C79" w:rsidRPr="00D56D09" w:rsidRDefault="00737C79" w:rsidP="007C5D3A">
            <w:pPr>
              <w:spacing w:line="240" w:lineRule="atLeast"/>
              <w:rPr>
                <w:color w:val="0000FF"/>
                <w:lang w:val="fr-FR"/>
              </w:rPr>
            </w:pPr>
          </w:p>
        </w:tc>
        <w:tc>
          <w:tcPr>
            <w:tcW w:w="576" w:type="dxa"/>
          </w:tcPr>
          <w:p w:rsidR="00737C79" w:rsidRPr="00D56D09" w:rsidRDefault="00737C79" w:rsidP="007C5D3A">
            <w:pPr>
              <w:spacing w:line="240" w:lineRule="atLeast"/>
              <w:rPr>
                <w:color w:val="0000FF"/>
                <w:lang w:val="fr-FR"/>
              </w:rPr>
            </w:pPr>
          </w:p>
        </w:tc>
        <w:tc>
          <w:tcPr>
            <w:tcW w:w="864" w:type="dxa"/>
          </w:tcPr>
          <w:p w:rsidR="00737C79" w:rsidRPr="00D56D09" w:rsidRDefault="00737C79" w:rsidP="007C5D3A">
            <w:pPr>
              <w:spacing w:line="240" w:lineRule="atLeast"/>
              <w:rPr>
                <w:color w:val="0000FF"/>
                <w:lang w:val="fr-FR"/>
              </w:rPr>
            </w:pPr>
          </w:p>
        </w:tc>
        <w:tc>
          <w:tcPr>
            <w:tcW w:w="864" w:type="dxa"/>
          </w:tcPr>
          <w:p w:rsidR="00737C79" w:rsidRPr="00D56D09" w:rsidRDefault="00737C79" w:rsidP="007C5D3A">
            <w:pPr>
              <w:spacing w:line="240" w:lineRule="atLeast"/>
              <w:rPr>
                <w:color w:val="0000FF"/>
                <w:lang w:val="fr-FR"/>
              </w:rPr>
            </w:pPr>
          </w:p>
        </w:tc>
        <w:tc>
          <w:tcPr>
            <w:tcW w:w="6720" w:type="dxa"/>
            <w:gridSpan w:val="4"/>
          </w:tcPr>
          <w:p w:rsidR="00737C79" w:rsidRPr="000B5C04" w:rsidRDefault="00737C79" w:rsidP="007C5D3A">
            <w:pPr>
              <w:spacing w:line="240" w:lineRule="atLeast"/>
              <w:jc w:val="both"/>
              <w:rPr>
                <w:rFonts w:ascii="Arial" w:hAnsi="Arial" w:cs="Arial"/>
                <w:color w:val="0000FF"/>
                <w:lang w:val="fr-FR"/>
              </w:rPr>
            </w:pPr>
            <w:r w:rsidRPr="000B5C04">
              <w:rPr>
                <w:rFonts w:ascii="Arial" w:hAnsi="Arial" w:cs="Arial"/>
                <w:color w:val="0000FF"/>
                <w:lang w:val="fr-FR"/>
              </w:rPr>
              <w:t>b) Patientes dont le profil sérologique du début de la grossesse ne démontre pas de manière certaine si l'infection date d'avant ou d'après la conception. De sorte que 2 échantillons sériques au moins doivent être examinés dans un intervalle d'au moins 3 semaines.</w:t>
            </w:r>
          </w:p>
        </w:tc>
        <w:tc>
          <w:tcPr>
            <w:tcW w:w="288" w:type="dxa"/>
            <w:vAlign w:val="bottom"/>
          </w:tcPr>
          <w:p w:rsidR="00737C79" w:rsidRPr="00D56D09" w:rsidRDefault="00737C79" w:rsidP="007C5D3A">
            <w:pPr>
              <w:spacing w:line="240" w:lineRule="atLeast"/>
              <w:jc w:val="right"/>
              <w:rPr>
                <w:color w:val="0000FF"/>
                <w:lang w:val="fr-FR"/>
              </w:rPr>
            </w:pPr>
          </w:p>
        </w:tc>
      </w:tr>
      <w:tr w:rsidR="00737C79" w:rsidRPr="00D56D09">
        <w:tblPrEx>
          <w:tblCellMar>
            <w:top w:w="0" w:type="dxa"/>
            <w:bottom w:w="0" w:type="dxa"/>
          </w:tblCellMar>
        </w:tblPrEx>
        <w:trPr>
          <w:cantSplit/>
        </w:trPr>
        <w:tc>
          <w:tcPr>
            <w:tcW w:w="288" w:type="dxa"/>
          </w:tcPr>
          <w:p w:rsidR="00737C79" w:rsidRPr="00D56D09" w:rsidRDefault="00737C79" w:rsidP="007C5D3A">
            <w:pPr>
              <w:spacing w:line="240" w:lineRule="atLeast"/>
              <w:rPr>
                <w:color w:val="0000FF"/>
                <w:lang w:val="fr-FR"/>
              </w:rPr>
            </w:pPr>
          </w:p>
        </w:tc>
        <w:tc>
          <w:tcPr>
            <w:tcW w:w="576" w:type="dxa"/>
          </w:tcPr>
          <w:p w:rsidR="00737C79" w:rsidRPr="00D56D09" w:rsidRDefault="00737C79" w:rsidP="007C5D3A">
            <w:pPr>
              <w:spacing w:line="240" w:lineRule="atLeast"/>
              <w:rPr>
                <w:color w:val="0000FF"/>
                <w:lang w:val="fr-FR"/>
              </w:rPr>
            </w:pPr>
          </w:p>
        </w:tc>
        <w:tc>
          <w:tcPr>
            <w:tcW w:w="864" w:type="dxa"/>
          </w:tcPr>
          <w:p w:rsidR="00737C79" w:rsidRPr="00D56D09" w:rsidRDefault="00737C79" w:rsidP="007C5D3A">
            <w:pPr>
              <w:spacing w:line="240" w:lineRule="atLeast"/>
              <w:rPr>
                <w:color w:val="0000FF"/>
                <w:lang w:val="fr-FR"/>
              </w:rPr>
            </w:pPr>
          </w:p>
        </w:tc>
        <w:tc>
          <w:tcPr>
            <w:tcW w:w="864" w:type="dxa"/>
          </w:tcPr>
          <w:p w:rsidR="00737C79" w:rsidRPr="00D56D09" w:rsidRDefault="00737C79" w:rsidP="007C5D3A">
            <w:pPr>
              <w:spacing w:line="240" w:lineRule="atLeast"/>
              <w:rPr>
                <w:color w:val="0000FF"/>
                <w:lang w:val="fr-FR"/>
              </w:rPr>
            </w:pPr>
          </w:p>
        </w:tc>
        <w:tc>
          <w:tcPr>
            <w:tcW w:w="6720" w:type="dxa"/>
            <w:gridSpan w:val="4"/>
          </w:tcPr>
          <w:p w:rsidR="00737C79" w:rsidRPr="000B5C04" w:rsidRDefault="00737C79" w:rsidP="007C5D3A">
            <w:pPr>
              <w:spacing w:line="240" w:lineRule="atLeast"/>
              <w:jc w:val="both"/>
              <w:rPr>
                <w:rFonts w:ascii="Arial" w:hAnsi="Arial" w:cs="Arial"/>
                <w:color w:val="0000FF"/>
                <w:lang w:val="fr-FR"/>
              </w:rPr>
            </w:pPr>
          </w:p>
        </w:tc>
        <w:tc>
          <w:tcPr>
            <w:tcW w:w="288" w:type="dxa"/>
            <w:vAlign w:val="bottom"/>
          </w:tcPr>
          <w:p w:rsidR="00737C79" w:rsidRPr="00D56D09" w:rsidRDefault="00737C79" w:rsidP="007C5D3A">
            <w:pPr>
              <w:spacing w:line="240" w:lineRule="atLeast"/>
              <w:jc w:val="right"/>
              <w:rPr>
                <w:color w:val="0000FF"/>
                <w:lang w:val="fr-FR"/>
              </w:rPr>
            </w:pPr>
          </w:p>
        </w:tc>
      </w:tr>
      <w:tr w:rsidR="00E87946" w:rsidRPr="00D56D09">
        <w:tblPrEx>
          <w:tblCellMar>
            <w:top w:w="0" w:type="dxa"/>
            <w:bottom w:w="0" w:type="dxa"/>
          </w:tblCellMar>
        </w:tblPrEx>
        <w:trPr>
          <w:cantSplit/>
        </w:trPr>
        <w:tc>
          <w:tcPr>
            <w:tcW w:w="288" w:type="dxa"/>
          </w:tcPr>
          <w:p w:rsidR="00E87946" w:rsidRPr="00D56D09" w:rsidRDefault="00E87946" w:rsidP="007C5D3A">
            <w:pPr>
              <w:spacing w:line="240" w:lineRule="atLeast"/>
              <w:rPr>
                <w:color w:val="0000FF"/>
                <w:lang w:val="fr-FR"/>
              </w:rPr>
            </w:pPr>
          </w:p>
        </w:tc>
        <w:tc>
          <w:tcPr>
            <w:tcW w:w="576"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6720" w:type="dxa"/>
            <w:gridSpan w:val="4"/>
          </w:tcPr>
          <w:p w:rsidR="00E87946" w:rsidRPr="000B5C04" w:rsidRDefault="00E87946" w:rsidP="007C5D3A">
            <w:pPr>
              <w:spacing w:line="240" w:lineRule="atLeast"/>
              <w:jc w:val="both"/>
              <w:rPr>
                <w:rFonts w:ascii="Arial" w:hAnsi="Arial" w:cs="Arial"/>
                <w:color w:val="0000FF"/>
                <w:lang w:val="fr-FR"/>
              </w:rPr>
            </w:pPr>
            <w:r w:rsidRPr="000B5C04">
              <w:rPr>
                <w:rFonts w:ascii="Arial" w:hAnsi="Arial" w:cs="Arial"/>
                <w:color w:val="0000FF"/>
                <w:lang w:val="fr-FR"/>
              </w:rPr>
              <w:t>Maximum 1 prestation par épisode.</w:t>
            </w:r>
          </w:p>
        </w:tc>
        <w:tc>
          <w:tcPr>
            <w:tcW w:w="288" w:type="dxa"/>
            <w:vAlign w:val="bottom"/>
          </w:tcPr>
          <w:p w:rsidR="00E87946" w:rsidRPr="00D56D09" w:rsidRDefault="00E87946" w:rsidP="007C5D3A">
            <w:pPr>
              <w:spacing w:line="240" w:lineRule="atLeast"/>
              <w:jc w:val="right"/>
              <w:rPr>
                <w:color w:val="0000FF"/>
                <w:lang w:val="fr-FR"/>
              </w:rPr>
            </w:pPr>
          </w:p>
        </w:tc>
      </w:tr>
      <w:tr w:rsidR="00E87946" w:rsidRPr="00D56D09">
        <w:tblPrEx>
          <w:tblCellMar>
            <w:top w:w="0" w:type="dxa"/>
            <w:bottom w:w="0" w:type="dxa"/>
          </w:tblCellMar>
        </w:tblPrEx>
        <w:trPr>
          <w:cantSplit/>
        </w:trPr>
        <w:tc>
          <w:tcPr>
            <w:tcW w:w="288" w:type="dxa"/>
          </w:tcPr>
          <w:p w:rsidR="00E87946" w:rsidRPr="00D56D09" w:rsidRDefault="00E87946" w:rsidP="007C5D3A">
            <w:pPr>
              <w:spacing w:line="240" w:lineRule="atLeast"/>
              <w:rPr>
                <w:color w:val="0000FF"/>
                <w:lang w:val="fr-FR"/>
              </w:rPr>
            </w:pPr>
          </w:p>
        </w:tc>
        <w:tc>
          <w:tcPr>
            <w:tcW w:w="576"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6720" w:type="dxa"/>
            <w:gridSpan w:val="4"/>
          </w:tcPr>
          <w:p w:rsidR="00E87946" w:rsidRPr="000B5C04" w:rsidRDefault="00E87946" w:rsidP="007C5D3A">
            <w:pPr>
              <w:spacing w:line="240" w:lineRule="atLeast"/>
              <w:jc w:val="both"/>
              <w:rPr>
                <w:rFonts w:ascii="Arial" w:hAnsi="Arial" w:cs="Arial"/>
                <w:color w:val="0000FF"/>
                <w:lang w:val="fr-FR"/>
              </w:rPr>
            </w:pPr>
          </w:p>
        </w:tc>
        <w:tc>
          <w:tcPr>
            <w:tcW w:w="288" w:type="dxa"/>
            <w:vAlign w:val="bottom"/>
          </w:tcPr>
          <w:p w:rsidR="00E87946" w:rsidRPr="00D56D09" w:rsidRDefault="00E87946" w:rsidP="007C5D3A">
            <w:pPr>
              <w:spacing w:line="240" w:lineRule="atLeast"/>
              <w:jc w:val="right"/>
              <w:rPr>
                <w:color w:val="0000FF"/>
                <w:lang w:val="fr-FR"/>
              </w:rPr>
            </w:pPr>
          </w:p>
        </w:tc>
      </w:tr>
      <w:tr w:rsidR="00E87946" w:rsidRPr="00D56D09">
        <w:tblPrEx>
          <w:tblCellMar>
            <w:top w:w="0" w:type="dxa"/>
            <w:bottom w:w="0" w:type="dxa"/>
          </w:tblCellMar>
        </w:tblPrEx>
        <w:trPr>
          <w:cantSplit/>
        </w:trPr>
        <w:tc>
          <w:tcPr>
            <w:tcW w:w="288" w:type="dxa"/>
          </w:tcPr>
          <w:p w:rsidR="00E87946" w:rsidRPr="00D56D09" w:rsidRDefault="00E87946" w:rsidP="007C5D3A">
            <w:pPr>
              <w:spacing w:line="240" w:lineRule="atLeast"/>
              <w:rPr>
                <w:color w:val="0000FF"/>
                <w:lang w:val="fr-FR"/>
              </w:rPr>
            </w:pPr>
          </w:p>
        </w:tc>
        <w:tc>
          <w:tcPr>
            <w:tcW w:w="576"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6720" w:type="dxa"/>
            <w:gridSpan w:val="4"/>
          </w:tcPr>
          <w:p w:rsidR="00E87946" w:rsidRPr="000B5C04" w:rsidRDefault="00E87946" w:rsidP="007C5D3A">
            <w:pPr>
              <w:spacing w:line="240" w:lineRule="atLeast"/>
              <w:jc w:val="both"/>
              <w:rPr>
                <w:rFonts w:ascii="Arial" w:hAnsi="Arial" w:cs="Arial"/>
                <w:color w:val="0000FF"/>
                <w:lang w:val="fr-FR"/>
              </w:rPr>
            </w:pPr>
            <w:r w:rsidRPr="000B5C04">
              <w:rPr>
                <w:rFonts w:ascii="Arial" w:hAnsi="Arial" w:cs="Arial"/>
                <w:color w:val="0000FF"/>
                <w:lang w:val="fr-FR"/>
              </w:rPr>
              <w:t>3° Mise au point de la mort in utero, de l'hydrocéphalie, de calcification intra-cérébrale.</w:t>
            </w:r>
          </w:p>
        </w:tc>
        <w:tc>
          <w:tcPr>
            <w:tcW w:w="288" w:type="dxa"/>
            <w:vAlign w:val="bottom"/>
          </w:tcPr>
          <w:p w:rsidR="00E87946" w:rsidRPr="00D56D09" w:rsidRDefault="00E87946" w:rsidP="007C5D3A">
            <w:pPr>
              <w:spacing w:line="240" w:lineRule="atLeast"/>
              <w:jc w:val="right"/>
              <w:rPr>
                <w:color w:val="0000FF"/>
                <w:lang w:val="fr-FR"/>
              </w:rPr>
            </w:pPr>
          </w:p>
        </w:tc>
      </w:tr>
      <w:tr w:rsidR="00E87946" w:rsidRPr="00D56D09">
        <w:tblPrEx>
          <w:tblCellMar>
            <w:top w:w="0" w:type="dxa"/>
            <w:bottom w:w="0" w:type="dxa"/>
          </w:tblCellMar>
        </w:tblPrEx>
        <w:trPr>
          <w:cantSplit/>
        </w:trPr>
        <w:tc>
          <w:tcPr>
            <w:tcW w:w="288" w:type="dxa"/>
          </w:tcPr>
          <w:p w:rsidR="00E87946" w:rsidRPr="00D56D09" w:rsidRDefault="00E87946" w:rsidP="007C5D3A">
            <w:pPr>
              <w:spacing w:line="240" w:lineRule="atLeast"/>
              <w:rPr>
                <w:color w:val="0000FF"/>
                <w:lang w:val="fr-FR"/>
              </w:rPr>
            </w:pPr>
          </w:p>
        </w:tc>
        <w:tc>
          <w:tcPr>
            <w:tcW w:w="576"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6720" w:type="dxa"/>
            <w:gridSpan w:val="4"/>
          </w:tcPr>
          <w:p w:rsidR="00E87946" w:rsidRPr="000B5C04" w:rsidRDefault="00E87946" w:rsidP="007C5D3A">
            <w:pPr>
              <w:spacing w:line="240" w:lineRule="atLeast"/>
              <w:jc w:val="both"/>
              <w:rPr>
                <w:rFonts w:ascii="Arial" w:hAnsi="Arial" w:cs="Arial"/>
                <w:color w:val="0000FF"/>
                <w:lang w:val="fr-FR"/>
              </w:rPr>
            </w:pPr>
          </w:p>
        </w:tc>
        <w:tc>
          <w:tcPr>
            <w:tcW w:w="288" w:type="dxa"/>
            <w:vAlign w:val="bottom"/>
          </w:tcPr>
          <w:p w:rsidR="00E87946" w:rsidRPr="00D56D09" w:rsidRDefault="00E87946" w:rsidP="007C5D3A">
            <w:pPr>
              <w:spacing w:line="240" w:lineRule="atLeast"/>
              <w:jc w:val="right"/>
              <w:rPr>
                <w:color w:val="0000FF"/>
                <w:lang w:val="fr-FR"/>
              </w:rPr>
            </w:pPr>
          </w:p>
        </w:tc>
      </w:tr>
      <w:tr w:rsidR="00E87946" w:rsidRPr="00D56D09">
        <w:tblPrEx>
          <w:tblCellMar>
            <w:top w:w="0" w:type="dxa"/>
            <w:bottom w:w="0" w:type="dxa"/>
          </w:tblCellMar>
        </w:tblPrEx>
        <w:trPr>
          <w:cantSplit/>
        </w:trPr>
        <w:tc>
          <w:tcPr>
            <w:tcW w:w="288" w:type="dxa"/>
          </w:tcPr>
          <w:p w:rsidR="00E87946" w:rsidRPr="00D56D09" w:rsidRDefault="00E87946" w:rsidP="007C5D3A">
            <w:pPr>
              <w:spacing w:line="240" w:lineRule="atLeast"/>
              <w:rPr>
                <w:color w:val="0000FF"/>
                <w:lang w:val="fr-FR"/>
              </w:rPr>
            </w:pPr>
          </w:p>
        </w:tc>
        <w:tc>
          <w:tcPr>
            <w:tcW w:w="576"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6720" w:type="dxa"/>
            <w:gridSpan w:val="4"/>
          </w:tcPr>
          <w:p w:rsidR="00E87946" w:rsidRPr="000B5C04" w:rsidRDefault="00E87946" w:rsidP="007C5D3A">
            <w:pPr>
              <w:spacing w:line="240" w:lineRule="atLeast"/>
              <w:jc w:val="both"/>
              <w:rPr>
                <w:rFonts w:ascii="Arial" w:hAnsi="Arial" w:cs="Arial"/>
                <w:color w:val="0000FF"/>
                <w:lang w:val="fr-FR"/>
              </w:rPr>
            </w:pPr>
            <w:r w:rsidRPr="000B5C04">
              <w:rPr>
                <w:rFonts w:ascii="Arial" w:hAnsi="Arial" w:cs="Arial"/>
                <w:color w:val="0000FF"/>
                <w:lang w:val="fr-FR"/>
              </w:rPr>
              <w:t>Maximum 1 prestation par épisode.</w:t>
            </w:r>
          </w:p>
        </w:tc>
        <w:tc>
          <w:tcPr>
            <w:tcW w:w="288" w:type="dxa"/>
            <w:vAlign w:val="bottom"/>
          </w:tcPr>
          <w:p w:rsidR="00E87946" w:rsidRPr="00D56D09" w:rsidRDefault="00E87946" w:rsidP="007C5D3A">
            <w:pPr>
              <w:spacing w:line="240" w:lineRule="atLeast"/>
              <w:jc w:val="right"/>
              <w:rPr>
                <w:color w:val="0000FF"/>
                <w:lang w:val="fr-FR"/>
              </w:rPr>
            </w:pPr>
          </w:p>
        </w:tc>
      </w:tr>
      <w:tr w:rsidR="00E87946" w:rsidRPr="00D56D09">
        <w:tblPrEx>
          <w:tblCellMar>
            <w:top w:w="0" w:type="dxa"/>
            <w:bottom w:w="0" w:type="dxa"/>
          </w:tblCellMar>
        </w:tblPrEx>
        <w:trPr>
          <w:cantSplit/>
        </w:trPr>
        <w:tc>
          <w:tcPr>
            <w:tcW w:w="288" w:type="dxa"/>
          </w:tcPr>
          <w:p w:rsidR="00E87946" w:rsidRPr="00D56D09" w:rsidRDefault="00E87946" w:rsidP="007C5D3A">
            <w:pPr>
              <w:spacing w:line="240" w:lineRule="atLeast"/>
              <w:rPr>
                <w:color w:val="0000FF"/>
                <w:lang w:val="fr-FR"/>
              </w:rPr>
            </w:pPr>
          </w:p>
        </w:tc>
        <w:tc>
          <w:tcPr>
            <w:tcW w:w="576"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6720" w:type="dxa"/>
            <w:gridSpan w:val="4"/>
          </w:tcPr>
          <w:p w:rsidR="00E87946" w:rsidRPr="000B5C04" w:rsidRDefault="00E87946" w:rsidP="007C5D3A">
            <w:pPr>
              <w:spacing w:line="240" w:lineRule="atLeast"/>
              <w:jc w:val="both"/>
              <w:rPr>
                <w:rFonts w:ascii="Arial" w:hAnsi="Arial" w:cs="Arial"/>
                <w:color w:val="0000FF"/>
                <w:lang w:val="fr-FR"/>
              </w:rPr>
            </w:pPr>
          </w:p>
        </w:tc>
        <w:tc>
          <w:tcPr>
            <w:tcW w:w="288" w:type="dxa"/>
            <w:vAlign w:val="bottom"/>
          </w:tcPr>
          <w:p w:rsidR="00E87946" w:rsidRPr="00D56D09" w:rsidRDefault="00E87946" w:rsidP="007C5D3A">
            <w:pPr>
              <w:spacing w:line="240" w:lineRule="atLeast"/>
              <w:jc w:val="right"/>
              <w:rPr>
                <w:color w:val="0000FF"/>
                <w:lang w:val="fr-FR"/>
              </w:rPr>
            </w:pPr>
          </w:p>
        </w:tc>
      </w:tr>
      <w:tr w:rsidR="00E87946" w:rsidRPr="00D56D09">
        <w:tblPrEx>
          <w:tblCellMar>
            <w:top w:w="0" w:type="dxa"/>
            <w:bottom w:w="0" w:type="dxa"/>
          </w:tblCellMar>
        </w:tblPrEx>
        <w:trPr>
          <w:cantSplit/>
        </w:trPr>
        <w:tc>
          <w:tcPr>
            <w:tcW w:w="288" w:type="dxa"/>
          </w:tcPr>
          <w:p w:rsidR="00E87946" w:rsidRDefault="00E87946" w:rsidP="007C5D3A">
            <w:pPr>
              <w:spacing w:line="240" w:lineRule="atLeast"/>
              <w:rPr>
                <w:color w:val="0000FF"/>
                <w:lang w:val="fr-FR"/>
              </w:rPr>
            </w:pPr>
          </w:p>
          <w:p w:rsidR="00E87946" w:rsidRDefault="00E87946" w:rsidP="007C5D3A">
            <w:pPr>
              <w:spacing w:line="240" w:lineRule="atLeast"/>
              <w:rPr>
                <w:color w:val="0000FF"/>
                <w:lang w:val="fr-FR"/>
              </w:rPr>
            </w:pPr>
          </w:p>
          <w:p w:rsidR="00E87946" w:rsidRPr="00D56D09" w:rsidRDefault="00E87946" w:rsidP="007C5D3A">
            <w:pPr>
              <w:spacing w:line="240" w:lineRule="atLeast"/>
              <w:rPr>
                <w:color w:val="0000FF"/>
                <w:lang w:val="fr-FR"/>
              </w:rPr>
            </w:pPr>
          </w:p>
        </w:tc>
        <w:tc>
          <w:tcPr>
            <w:tcW w:w="576"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6720" w:type="dxa"/>
            <w:gridSpan w:val="4"/>
          </w:tcPr>
          <w:p w:rsidR="00E87946" w:rsidRPr="000B5C04" w:rsidRDefault="00E87946" w:rsidP="007C5D3A">
            <w:pPr>
              <w:spacing w:line="240" w:lineRule="atLeast"/>
              <w:jc w:val="both"/>
              <w:rPr>
                <w:rFonts w:ascii="Arial" w:hAnsi="Arial" w:cs="Arial"/>
                <w:color w:val="0000FF"/>
                <w:lang w:val="fr-FR"/>
              </w:rPr>
            </w:pPr>
          </w:p>
        </w:tc>
        <w:tc>
          <w:tcPr>
            <w:tcW w:w="288" w:type="dxa"/>
            <w:vAlign w:val="bottom"/>
          </w:tcPr>
          <w:p w:rsidR="00E87946" w:rsidRPr="00D56D09" w:rsidRDefault="00E87946" w:rsidP="007C5D3A">
            <w:pPr>
              <w:spacing w:line="240" w:lineRule="atLeast"/>
              <w:jc w:val="right"/>
              <w:rPr>
                <w:color w:val="0000FF"/>
                <w:lang w:val="fr-FR"/>
              </w:rPr>
            </w:pPr>
          </w:p>
        </w:tc>
      </w:tr>
      <w:tr w:rsidR="00E87946" w:rsidRPr="00D56D09">
        <w:tblPrEx>
          <w:tblCellMar>
            <w:top w:w="0" w:type="dxa"/>
            <w:bottom w:w="0" w:type="dxa"/>
          </w:tblCellMar>
        </w:tblPrEx>
        <w:trPr>
          <w:cantSplit/>
        </w:trPr>
        <w:tc>
          <w:tcPr>
            <w:tcW w:w="288" w:type="dxa"/>
          </w:tcPr>
          <w:p w:rsidR="00E87946" w:rsidRPr="00D56D09" w:rsidRDefault="00E87946" w:rsidP="007C5D3A">
            <w:pPr>
              <w:spacing w:line="240" w:lineRule="atLeast"/>
              <w:rPr>
                <w:color w:val="0000FF"/>
                <w:lang w:val="fr-FR"/>
              </w:rPr>
            </w:pPr>
          </w:p>
        </w:tc>
        <w:tc>
          <w:tcPr>
            <w:tcW w:w="576"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6720" w:type="dxa"/>
            <w:gridSpan w:val="4"/>
          </w:tcPr>
          <w:p w:rsidR="00E87946" w:rsidRPr="000B5C04" w:rsidRDefault="00E87946" w:rsidP="007C5D3A">
            <w:pPr>
              <w:spacing w:line="240" w:lineRule="atLeast"/>
              <w:jc w:val="both"/>
              <w:rPr>
                <w:rFonts w:ascii="Arial" w:hAnsi="Arial" w:cs="Arial"/>
                <w:color w:val="0000FF"/>
                <w:lang w:val="fr-FR"/>
              </w:rPr>
            </w:pPr>
            <w:r w:rsidRPr="000B5C04">
              <w:rPr>
                <w:rFonts w:ascii="Arial" w:hAnsi="Arial" w:cs="Arial"/>
                <w:color w:val="0000FF"/>
                <w:lang w:val="fr-FR"/>
              </w:rPr>
              <w:t>4° Diagnostic de la toxoplasmose oculaire.</w:t>
            </w:r>
          </w:p>
        </w:tc>
        <w:tc>
          <w:tcPr>
            <w:tcW w:w="288" w:type="dxa"/>
            <w:vAlign w:val="bottom"/>
          </w:tcPr>
          <w:p w:rsidR="00E87946" w:rsidRPr="00D56D09" w:rsidRDefault="00E87946" w:rsidP="007C5D3A">
            <w:pPr>
              <w:spacing w:line="240" w:lineRule="atLeast"/>
              <w:jc w:val="right"/>
              <w:rPr>
                <w:color w:val="0000FF"/>
                <w:lang w:val="fr-FR"/>
              </w:rPr>
            </w:pPr>
          </w:p>
        </w:tc>
      </w:tr>
      <w:tr w:rsidR="00E87946" w:rsidRPr="00D56D09">
        <w:tblPrEx>
          <w:tblCellMar>
            <w:top w:w="0" w:type="dxa"/>
            <w:bottom w:w="0" w:type="dxa"/>
          </w:tblCellMar>
        </w:tblPrEx>
        <w:trPr>
          <w:cantSplit/>
        </w:trPr>
        <w:tc>
          <w:tcPr>
            <w:tcW w:w="288" w:type="dxa"/>
          </w:tcPr>
          <w:p w:rsidR="00E87946" w:rsidRPr="00D56D09" w:rsidRDefault="00E87946" w:rsidP="007C5D3A">
            <w:pPr>
              <w:spacing w:line="240" w:lineRule="atLeast"/>
              <w:rPr>
                <w:color w:val="0000FF"/>
                <w:lang w:val="fr-FR"/>
              </w:rPr>
            </w:pPr>
          </w:p>
        </w:tc>
        <w:tc>
          <w:tcPr>
            <w:tcW w:w="576"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864" w:type="dxa"/>
          </w:tcPr>
          <w:p w:rsidR="00E87946" w:rsidRPr="00D56D09" w:rsidRDefault="00E87946" w:rsidP="007C5D3A">
            <w:pPr>
              <w:spacing w:line="240" w:lineRule="atLeast"/>
              <w:rPr>
                <w:color w:val="0000FF"/>
                <w:lang w:val="fr-FR"/>
              </w:rPr>
            </w:pPr>
          </w:p>
        </w:tc>
        <w:tc>
          <w:tcPr>
            <w:tcW w:w="6720" w:type="dxa"/>
            <w:gridSpan w:val="4"/>
          </w:tcPr>
          <w:p w:rsidR="00E87946" w:rsidRPr="000B5C04" w:rsidRDefault="00E87946" w:rsidP="007C5D3A">
            <w:pPr>
              <w:spacing w:line="240" w:lineRule="atLeast"/>
              <w:jc w:val="both"/>
              <w:rPr>
                <w:rFonts w:ascii="Arial" w:hAnsi="Arial" w:cs="Arial"/>
                <w:color w:val="0000FF"/>
                <w:lang w:val="fr-FR"/>
              </w:rPr>
            </w:pPr>
          </w:p>
        </w:tc>
        <w:tc>
          <w:tcPr>
            <w:tcW w:w="288" w:type="dxa"/>
            <w:vAlign w:val="bottom"/>
          </w:tcPr>
          <w:p w:rsidR="00E87946" w:rsidRPr="00D56D09" w:rsidRDefault="00E87946"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r w:rsidRPr="000B5C04">
              <w:rPr>
                <w:rFonts w:ascii="Arial" w:hAnsi="Arial" w:cs="Arial"/>
                <w:color w:val="0000FF"/>
                <w:lang w:val="fr-FR"/>
              </w:rPr>
              <w:t>Patients avec une sérologie positive pour les IgG et lorsque le fond d'oeil suggère une choriorétinite à toxoplasme.</w:t>
            </w: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r w:rsidRPr="000B5C04">
              <w:rPr>
                <w:rFonts w:ascii="Arial" w:hAnsi="Arial" w:cs="Arial"/>
                <w:color w:val="0000FF"/>
                <w:lang w:val="fr-FR"/>
              </w:rPr>
              <w:t>Maximum 1 prestation par épisode.</w:t>
            </w:r>
            <w:r w:rsidR="00A64985" w:rsidRPr="00E62194">
              <w:rPr>
                <w:rFonts w:ascii="Arial" w:hAnsi="Arial"/>
                <w:color w:val="0000FF"/>
                <w:lang w:val="fr-FR"/>
              </w:rPr>
              <w:t>"</w:t>
            </w: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p>
        </w:tc>
        <w:tc>
          <w:tcPr>
            <w:tcW w:w="288" w:type="dxa"/>
            <w:vAlign w:val="bottom"/>
          </w:tcPr>
          <w:p w:rsidR="00D91C8A" w:rsidRPr="00D56D09" w:rsidRDefault="00D91C8A" w:rsidP="007C5D3A">
            <w:pPr>
              <w:spacing w:line="240" w:lineRule="atLeast"/>
              <w:jc w:val="right"/>
              <w:rPr>
                <w:color w:val="0000FF"/>
                <w:lang w:val="fr-FR"/>
              </w:rPr>
            </w:pPr>
          </w:p>
        </w:tc>
      </w:tr>
      <w:tr w:rsidR="00260701" w:rsidRPr="00D56D09">
        <w:tblPrEx>
          <w:tblCellMar>
            <w:top w:w="0" w:type="dxa"/>
            <w:bottom w:w="0" w:type="dxa"/>
          </w:tblCellMar>
        </w:tblPrEx>
        <w:trPr>
          <w:cantSplit/>
        </w:trPr>
        <w:tc>
          <w:tcPr>
            <w:tcW w:w="288" w:type="dxa"/>
          </w:tcPr>
          <w:p w:rsidR="00260701" w:rsidRPr="00D56D09" w:rsidRDefault="00260701" w:rsidP="007C5D3A">
            <w:pPr>
              <w:spacing w:line="240" w:lineRule="atLeast"/>
              <w:rPr>
                <w:color w:val="0000FF"/>
                <w:lang w:val="fr-FR"/>
              </w:rPr>
            </w:pPr>
          </w:p>
        </w:tc>
        <w:tc>
          <w:tcPr>
            <w:tcW w:w="576"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6720" w:type="dxa"/>
            <w:gridSpan w:val="4"/>
          </w:tcPr>
          <w:p w:rsidR="00260701" w:rsidRPr="000B5C04" w:rsidRDefault="00260701" w:rsidP="007C5D3A">
            <w:pPr>
              <w:spacing w:line="240" w:lineRule="atLeast"/>
              <w:jc w:val="both"/>
              <w:rPr>
                <w:rFonts w:ascii="Arial" w:hAnsi="Arial" w:cs="Arial"/>
                <w:color w:val="0000FF"/>
                <w:lang w:val="fr-FR"/>
              </w:rPr>
            </w:pPr>
            <w:r w:rsidRPr="001C139D">
              <w:rPr>
                <w:rFonts w:ascii="Arial" w:hAnsi="Arial"/>
                <w:i/>
                <w:color w:val="0000FF"/>
                <w:sz w:val="18"/>
                <w:lang w:val="fr-FR"/>
              </w:rPr>
              <w:t>"A.R. 19.</w:t>
            </w:r>
            <w:r>
              <w:rPr>
                <w:rFonts w:ascii="Arial" w:hAnsi="Arial"/>
                <w:i/>
                <w:color w:val="0000FF"/>
                <w:sz w:val="18"/>
                <w:lang w:val="fr-FR"/>
              </w:rPr>
              <w:t>3.2008</w:t>
            </w:r>
            <w:r w:rsidRPr="001C139D">
              <w:rPr>
                <w:rFonts w:ascii="Arial" w:hAnsi="Arial"/>
                <w:i/>
                <w:color w:val="0000FF"/>
                <w:sz w:val="18"/>
                <w:lang w:val="fr-FR"/>
              </w:rPr>
              <w:t>" (en</w:t>
            </w:r>
            <w:r w:rsidRPr="00D56D09">
              <w:rPr>
                <w:rFonts w:ascii="Arial" w:hAnsi="Arial"/>
                <w:i/>
                <w:color w:val="0000FF"/>
                <w:sz w:val="18"/>
                <w:lang w:val="fr-CA"/>
              </w:rPr>
              <w:t xml:space="preserve"> vigueur</w:t>
            </w:r>
            <w:r w:rsidRPr="001C139D">
              <w:rPr>
                <w:rFonts w:ascii="Arial" w:hAnsi="Arial"/>
                <w:i/>
                <w:color w:val="0000FF"/>
                <w:sz w:val="18"/>
                <w:lang w:val="fr-FR"/>
              </w:rPr>
              <w:t xml:space="preserve"> 1.</w:t>
            </w:r>
            <w:r>
              <w:rPr>
                <w:rFonts w:ascii="Arial" w:hAnsi="Arial"/>
                <w:i/>
                <w:color w:val="0000FF"/>
                <w:sz w:val="18"/>
                <w:lang w:val="fr-FR"/>
              </w:rPr>
              <w:t>6</w:t>
            </w:r>
            <w:r w:rsidRPr="001C139D">
              <w:rPr>
                <w:rFonts w:ascii="Arial" w:hAnsi="Arial"/>
                <w:i/>
                <w:color w:val="0000FF"/>
                <w:sz w:val="18"/>
                <w:lang w:val="fr-FR"/>
              </w:rPr>
              <w:t>.</w:t>
            </w:r>
            <w:r>
              <w:rPr>
                <w:rFonts w:ascii="Arial" w:hAnsi="Arial"/>
                <w:i/>
                <w:color w:val="0000FF"/>
                <w:sz w:val="18"/>
                <w:lang w:val="fr-FR"/>
              </w:rPr>
              <w:t>2008</w:t>
            </w:r>
            <w:r w:rsidRPr="001C139D">
              <w:rPr>
                <w:rFonts w:ascii="Arial" w:hAnsi="Arial"/>
                <w:i/>
                <w:color w:val="0000FF"/>
                <w:sz w:val="18"/>
                <w:lang w:val="fr-FR"/>
              </w:rPr>
              <w:t>)</w:t>
            </w:r>
          </w:p>
        </w:tc>
        <w:tc>
          <w:tcPr>
            <w:tcW w:w="288" w:type="dxa"/>
            <w:vAlign w:val="bottom"/>
          </w:tcPr>
          <w:p w:rsidR="00260701" w:rsidRPr="00D56D09" w:rsidRDefault="00260701"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260701" w:rsidP="007C5D3A">
            <w:pPr>
              <w:spacing w:line="240" w:lineRule="atLeast"/>
              <w:jc w:val="both"/>
              <w:rPr>
                <w:rFonts w:ascii="Arial" w:hAnsi="Arial" w:cs="Arial"/>
                <w:color w:val="0000FF"/>
                <w:lang w:val="fr-FR"/>
              </w:rPr>
            </w:pPr>
            <w:r w:rsidRPr="00666EAE">
              <w:rPr>
                <w:rFonts w:ascii="Arial" w:hAnsi="Arial"/>
                <w:b/>
                <w:color w:val="0000FF"/>
                <w:lang w:val="fr-FR"/>
              </w:rPr>
              <w:t>"</w:t>
            </w:r>
            <w:r w:rsidR="00D91C8A" w:rsidRPr="000B5C04">
              <w:rPr>
                <w:rFonts w:ascii="Arial" w:hAnsi="Arial" w:cs="Arial"/>
                <w:b/>
                <w:color w:val="0000FF"/>
                <w:lang w:val="fr-FR"/>
              </w:rPr>
              <w:t>§ 2.</w:t>
            </w:r>
            <w:r w:rsidRPr="00666EAE">
              <w:rPr>
                <w:rFonts w:ascii="Arial" w:hAnsi="Arial"/>
                <w:b/>
                <w:color w:val="0000FF"/>
                <w:lang w:val="fr-FR"/>
              </w:rPr>
              <w:t xml:space="preserve"> </w:t>
            </w:r>
            <w:r w:rsidR="00D91C8A" w:rsidRPr="000B5C04">
              <w:rPr>
                <w:rFonts w:ascii="Arial" w:hAnsi="Arial" w:cs="Arial"/>
                <w:color w:val="0000FF"/>
                <w:lang w:val="fr-FR"/>
              </w:rPr>
              <w:t>Pour pouvoir porter en compte les prestations citées au § 1</w:t>
            </w:r>
            <w:r w:rsidR="00D91C8A" w:rsidRPr="000B5C04">
              <w:rPr>
                <w:rFonts w:ascii="Arial" w:hAnsi="Arial" w:cs="Arial"/>
                <w:color w:val="0000FF"/>
                <w:vertAlign w:val="superscript"/>
                <w:lang w:val="fr-FR"/>
              </w:rPr>
              <w:t>er</w:t>
            </w:r>
            <w:r w:rsidR="00D91C8A" w:rsidRPr="000B5C04">
              <w:rPr>
                <w:rFonts w:ascii="Arial" w:hAnsi="Arial" w:cs="Arial"/>
                <w:color w:val="0000FF"/>
                <w:lang w:val="fr-FR"/>
              </w:rPr>
              <w:t>, les conditions y définies par paramètre doivent être rencontrées et les règles d'application des §§ 4 à 10 de l'article 24 doivent être respectées.</w:t>
            </w:r>
            <w:r w:rsidR="00A64985" w:rsidRPr="00E62194">
              <w:rPr>
                <w:rFonts w:ascii="Arial" w:hAnsi="Arial"/>
                <w:color w:val="0000FF"/>
                <w:lang w:val="fr-FR"/>
              </w:rPr>
              <w:t>"</w:t>
            </w: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p>
        </w:tc>
        <w:tc>
          <w:tcPr>
            <w:tcW w:w="288" w:type="dxa"/>
            <w:vAlign w:val="bottom"/>
          </w:tcPr>
          <w:p w:rsidR="00D91C8A" w:rsidRPr="00D56D09" w:rsidRDefault="00D91C8A" w:rsidP="007C5D3A">
            <w:pPr>
              <w:spacing w:line="240" w:lineRule="atLeast"/>
              <w:jc w:val="right"/>
              <w:rPr>
                <w:color w:val="0000FF"/>
                <w:lang w:val="fr-FR"/>
              </w:rPr>
            </w:pPr>
          </w:p>
        </w:tc>
      </w:tr>
      <w:tr w:rsidR="00260701" w:rsidRPr="00D56D09">
        <w:tblPrEx>
          <w:tblCellMar>
            <w:top w:w="0" w:type="dxa"/>
            <w:bottom w:w="0" w:type="dxa"/>
          </w:tblCellMar>
        </w:tblPrEx>
        <w:trPr>
          <w:cantSplit/>
        </w:trPr>
        <w:tc>
          <w:tcPr>
            <w:tcW w:w="288" w:type="dxa"/>
          </w:tcPr>
          <w:p w:rsidR="00260701" w:rsidRPr="00D56D09" w:rsidRDefault="00260701" w:rsidP="007C5D3A">
            <w:pPr>
              <w:spacing w:line="240" w:lineRule="atLeast"/>
              <w:rPr>
                <w:color w:val="0000FF"/>
                <w:lang w:val="fr-FR"/>
              </w:rPr>
            </w:pPr>
          </w:p>
        </w:tc>
        <w:tc>
          <w:tcPr>
            <w:tcW w:w="576"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6720" w:type="dxa"/>
            <w:gridSpan w:val="4"/>
          </w:tcPr>
          <w:p w:rsidR="00260701" w:rsidRPr="000B5C04" w:rsidRDefault="00260701" w:rsidP="007C5D3A">
            <w:pPr>
              <w:spacing w:line="240" w:lineRule="atLeast"/>
              <w:jc w:val="both"/>
              <w:rPr>
                <w:rFonts w:ascii="Arial" w:hAnsi="Arial" w:cs="Arial"/>
                <w:color w:val="0000FF"/>
                <w:lang w:val="fr-FR"/>
              </w:rPr>
            </w:pPr>
            <w:r w:rsidRPr="001C139D">
              <w:rPr>
                <w:rFonts w:ascii="Arial" w:hAnsi="Arial"/>
                <w:i/>
                <w:color w:val="0000FF"/>
                <w:sz w:val="18"/>
                <w:lang w:val="fr-FR"/>
              </w:rPr>
              <w:t>"A.R. 19.</w:t>
            </w:r>
            <w:r>
              <w:rPr>
                <w:rFonts w:ascii="Arial" w:hAnsi="Arial"/>
                <w:i/>
                <w:color w:val="0000FF"/>
                <w:sz w:val="18"/>
                <w:lang w:val="fr-FR"/>
              </w:rPr>
              <w:t>3.2008</w:t>
            </w:r>
            <w:r w:rsidRPr="001C139D">
              <w:rPr>
                <w:rFonts w:ascii="Arial" w:hAnsi="Arial"/>
                <w:i/>
                <w:color w:val="0000FF"/>
                <w:sz w:val="18"/>
                <w:lang w:val="fr-FR"/>
              </w:rPr>
              <w:t>" (en</w:t>
            </w:r>
            <w:r w:rsidRPr="00D56D09">
              <w:rPr>
                <w:rFonts w:ascii="Arial" w:hAnsi="Arial"/>
                <w:i/>
                <w:color w:val="0000FF"/>
                <w:sz w:val="18"/>
                <w:lang w:val="fr-CA"/>
              </w:rPr>
              <w:t xml:space="preserve"> vigueur</w:t>
            </w:r>
            <w:r w:rsidRPr="001C139D">
              <w:rPr>
                <w:rFonts w:ascii="Arial" w:hAnsi="Arial"/>
                <w:i/>
                <w:color w:val="0000FF"/>
                <w:sz w:val="18"/>
                <w:lang w:val="fr-FR"/>
              </w:rPr>
              <w:t xml:space="preserve"> 1.</w:t>
            </w:r>
            <w:r>
              <w:rPr>
                <w:rFonts w:ascii="Arial" w:hAnsi="Arial"/>
                <w:i/>
                <w:color w:val="0000FF"/>
                <w:sz w:val="18"/>
                <w:lang w:val="fr-FR"/>
              </w:rPr>
              <w:t>6</w:t>
            </w:r>
            <w:r w:rsidRPr="001C139D">
              <w:rPr>
                <w:rFonts w:ascii="Arial" w:hAnsi="Arial"/>
                <w:i/>
                <w:color w:val="0000FF"/>
                <w:sz w:val="18"/>
                <w:lang w:val="fr-FR"/>
              </w:rPr>
              <w:t>.</w:t>
            </w:r>
            <w:r>
              <w:rPr>
                <w:rFonts w:ascii="Arial" w:hAnsi="Arial"/>
                <w:i/>
                <w:color w:val="0000FF"/>
                <w:sz w:val="18"/>
                <w:lang w:val="fr-FR"/>
              </w:rPr>
              <w:t>2008</w:t>
            </w:r>
            <w:r w:rsidRPr="001C139D">
              <w:rPr>
                <w:rFonts w:ascii="Arial" w:hAnsi="Arial"/>
                <w:i/>
                <w:color w:val="0000FF"/>
                <w:sz w:val="18"/>
                <w:lang w:val="fr-FR"/>
              </w:rPr>
              <w:t>)</w:t>
            </w:r>
          </w:p>
        </w:tc>
        <w:tc>
          <w:tcPr>
            <w:tcW w:w="288" w:type="dxa"/>
            <w:vAlign w:val="bottom"/>
          </w:tcPr>
          <w:p w:rsidR="00260701" w:rsidRPr="00D56D09" w:rsidRDefault="00260701"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260701" w:rsidP="007C5D3A">
            <w:pPr>
              <w:spacing w:line="240" w:lineRule="atLeast"/>
              <w:jc w:val="both"/>
              <w:rPr>
                <w:rFonts w:ascii="Arial" w:hAnsi="Arial" w:cs="Arial"/>
                <w:color w:val="0000FF"/>
                <w:lang w:val="fr-FR"/>
              </w:rPr>
            </w:pPr>
            <w:r w:rsidRPr="00666EAE">
              <w:rPr>
                <w:rFonts w:ascii="Arial" w:hAnsi="Arial"/>
                <w:b/>
                <w:color w:val="0000FF"/>
                <w:lang w:val="fr-FR"/>
              </w:rPr>
              <w:t>"</w:t>
            </w:r>
            <w:r w:rsidR="00D91C8A" w:rsidRPr="000B5C04">
              <w:rPr>
                <w:rFonts w:ascii="Arial" w:hAnsi="Arial" w:cs="Arial"/>
                <w:b/>
                <w:color w:val="0000FF"/>
                <w:lang w:val="fr-FR"/>
              </w:rPr>
              <w:t xml:space="preserve">§ 3. </w:t>
            </w:r>
            <w:r w:rsidR="00D91C8A" w:rsidRPr="000B5C04">
              <w:rPr>
                <w:rFonts w:ascii="Arial" w:hAnsi="Arial" w:cs="Arial"/>
                <w:color w:val="0000FF"/>
                <w:lang w:val="fr-FR"/>
              </w:rPr>
              <w:t>Chacune des prestations citée au § 1</w:t>
            </w:r>
            <w:r w:rsidR="00D91C8A" w:rsidRPr="000B5C04">
              <w:rPr>
                <w:rFonts w:ascii="Arial" w:hAnsi="Arial" w:cs="Arial"/>
                <w:color w:val="0000FF"/>
                <w:vertAlign w:val="superscript"/>
                <w:lang w:val="fr-FR"/>
              </w:rPr>
              <w:t>er</w:t>
            </w:r>
            <w:r w:rsidR="00D91C8A" w:rsidRPr="000B5C04">
              <w:rPr>
                <w:rFonts w:ascii="Arial" w:hAnsi="Arial" w:cs="Arial"/>
                <w:color w:val="0000FF"/>
                <w:lang w:val="fr-FR"/>
              </w:rPr>
              <w:t xml:space="preserve"> comprend la globalité des manipulations nécessaires pour l'exécution de la prestation et pour en garantir le résultat.</w:t>
            </w:r>
            <w:r w:rsidR="00A64985" w:rsidRPr="00E62194">
              <w:rPr>
                <w:rFonts w:ascii="Arial" w:hAnsi="Arial"/>
                <w:color w:val="0000FF"/>
                <w:lang w:val="fr-FR"/>
              </w:rPr>
              <w:t>"</w:t>
            </w: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p>
        </w:tc>
        <w:tc>
          <w:tcPr>
            <w:tcW w:w="288" w:type="dxa"/>
            <w:vAlign w:val="bottom"/>
          </w:tcPr>
          <w:p w:rsidR="00D91C8A" w:rsidRPr="00D56D09" w:rsidRDefault="00D91C8A" w:rsidP="007C5D3A">
            <w:pPr>
              <w:spacing w:line="240" w:lineRule="atLeast"/>
              <w:jc w:val="right"/>
              <w:rPr>
                <w:color w:val="0000FF"/>
                <w:lang w:val="fr-FR"/>
              </w:rPr>
            </w:pPr>
          </w:p>
        </w:tc>
      </w:tr>
      <w:tr w:rsidR="00260701" w:rsidRPr="00D56D09">
        <w:tblPrEx>
          <w:tblCellMar>
            <w:top w:w="0" w:type="dxa"/>
            <w:bottom w:w="0" w:type="dxa"/>
          </w:tblCellMar>
        </w:tblPrEx>
        <w:trPr>
          <w:cantSplit/>
        </w:trPr>
        <w:tc>
          <w:tcPr>
            <w:tcW w:w="288" w:type="dxa"/>
          </w:tcPr>
          <w:p w:rsidR="00260701" w:rsidRPr="00D56D09" w:rsidRDefault="00260701" w:rsidP="007C5D3A">
            <w:pPr>
              <w:spacing w:line="240" w:lineRule="atLeast"/>
              <w:rPr>
                <w:color w:val="0000FF"/>
                <w:lang w:val="fr-FR"/>
              </w:rPr>
            </w:pPr>
          </w:p>
        </w:tc>
        <w:tc>
          <w:tcPr>
            <w:tcW w:w="576"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6720" w:type="dxa"/>
            <w:gridSpan w:val="4"/>
          </w:tcPr>
          <w:p w:rsidR="00260701" w:rsidRPr="000B5C04" w:rsidRDefault="00260701" w:rsidP="007C5D3A">
            <w:pPr>
              <w:spacing w:line="240" w:lineRule="atLeast"/>
              <w:jc w:val="both"/>
              <w:rPr>
                <w:rFonts w:ascii="Arial" w:hAnsi="Arial" w:cs="Arial"/>
                <w:color w:val="0000FF"/>
                <w:lang w:val="fr-FR"/>
              </w:rPr>
            </w:pPr>
            <w:r w:rsidRPr="001C139D">
              <w:rPr>
                <w:rFonts w:ascii="Arial" w:hAnsi="Arial"/>
                <w:i/>
                <w:color w:val="0000FF"/>
                <w:sz w:val="18"/>
                <w:lang w:val="fr-FR"/>
              </w:rPr>
              <w:t>"A.R. 19.</w:t>
            </w:r>
            <w:r>
              <w:rPr>
                <w:rFonts w:ascii="Arial" w:hAnsi="Arial"/>
                <w:i/>
                <w:color w:val="0000FF"/>
                <w:sz w:val="18"/>
                <w:lang w:val="fr-FR"/>
              </w:rPr>
              <w:t>3.2008</w:t>
            </w:r>
            <w:r w:rsidRPr="001C139D">
              <w:rPr>
                <w:rFonts w:ascii="Arial" w:hAnsi="Arial"/>
                <w:i/>
                <w:color w:val="0000FF"/>
                <w:sz w:val="18"/>
                <w:lang w:val="fr-FR"/>
              </w:rPr>
              <w:t>" (en</w:t>
            </w:r>
            <w:r w:rsidRPr="00D56D09">
              <w:rPr>
                <w:rFonts w:ascii="Arial" w:hAnsi="Arial"/>
                <w:i/>
                <w:color w:val="0000FF"/>
                <w:sz w:val="18"/>
                <w:lang w:val="fr-CA"/>
              </w:rPr>
              <w:t xml:space="preserve"> vigueur</w:t>
            </w:r>
            <w:r w:rsidRPr="001C139D">
              <w:rPr>
                <w:rFonts w:ascii="Arial" w:hAnsi="Arial"/>
                <w:i/>
                <w:color w:val="0000FF"/>
                <w:sz w:val="18"/>
                <w:lang w:val="fr-FR"/>
              </w:rPr>
              <w:t xml:space="preserve"> 1.</w:t>
            </w:r>
            <w:r>
              <w:rPr>
                <w:rFonts w:ascii="Arial" w:hAnsi="Arial"/>
                <w:i/>
                <w:color w:val="0000FF"/>
                <w:sz w:val="18"/>
                <w:lang w:val="fr-FR"/>
              </w:rPr>
              <w:t>6</w:t>
            </w:r>
            <w:r w:rsidRPr="001C139D">
              <w:rPr>
                <w:rFonts w:ascii="Arial" w:hAnsi="Arial"/>
                <w:i/>
                <w:color w:val="0000FF"/>
                <w:sz w:val="18"/>
                <w:lang w:val="fr-FR"/>
              </w:rPr>
              <w:t>.</w:t>
            </w:r>
            <w:r>
              <w:rPr>
                <w:rFonts w:ascii="Arial" w:hAnsi="Arial"/>
                <w:i/>
                <w:color w:val="0000FF"/>
                <w:sz w:val="18"/>
                <w:lang w:val="fr-FR"/>
              </w:rPr>
              <w:t>2008</w:t>
            </w:r>
            <w:r w:rsidRPr="001C139D">
              <w:rPr>
                <w:rFonts w:ascii="Arial" w:hAnsi="Arial"/>
                <w:i/>
                <w:color w:val="0000FF"/>
                <w:sz w:val="18"/>
                <w:lang w:val="fr-FR"/>
              </w:rPr>
              <w:t>)</w:t>
            </w:r>
          </w:p>
        </w:tc>
        <w:tc>
          <w:tcPr>
            <w:tcW w:w="288" w:type="dxa"/>
            <w:vAlign w:val="bottom"/>
          </w:tcPr>
          <w:p w:rsidR="00260701" w:rsidRPr="00D56D09" w:rsidRDefault="00260701"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260701" w:rsidP="007C5D3A">
            <w:pPr>
              <w:spacing w:line="240" w:lineRule="atLeast"/>
              <w:jc w:val="both"/>
              <w:rPr>
                <w:rFonts w:ascii="Arial" w:hAnsi="Arial" w:cs="Arial"/>
                <w:color w:val="0000FF"/>
                <w:lang w:val="fr-FR"/>
              </w:rPr>
            </w:pPr>
            <w:r w:rsidRPr="00666EAE">
              <w:rPr>
                <w:rFonts w:ascii="Arial" w:hAnsi="Arial"/>
                <w:b/>
                <w:color w:val="0000FF"/>
                <w:lang w:val="fr-FR"/>
              </w:rPr>
              <w:t>"</w:t>
            </w:r>
            <w:r w:rsidR="00D91C8A" w:rsidRPr="000B5C04">
              <w:rPr>
                <w:rFonts w:ascii="Arial" w:hAnsi="Arial" w:cs="Arial"/>
                <w:b/>
                <w:color w:val="0000FF"/>
                <w:lang w:val="fr-FR"/>
              </w:rPr>
              <w:t>§ 4.</w:t>
            </w:r>
            <w:r w:rsidR="00D91C8A" w:rsidRPr="000B5C04">
              <w:rPr>
                <w:rFonts w:ascii="Arial" w:hAnsi="Arial" w:cs="Arial"/>
                <w:color w:val="0000FF"/>
                <w:lang w:val="fr-FR"/>
              </w:rPr>
              <w:t xml:space="preserve"> Pour chacune des prestations citée au § 1</w:t>
            </w:r>
            <w:r w:rsidR="00D91C8A" w:rsidRPr="000B5C04">
              <w:rPr>
                <w:rFonts w:ascii="Arial" w:hAnsi="Arial" w:cs="Arial"/>
                <w:color w:val="0000FF"/>
                <w:vertAlign w:val="superscript"/>
                <w:lang w:val="fr-FR"/>
              </w:rPr>
              <w:t>er</w:t>
            </w:r>
            <w:r w:rsidR="00D91C8A" w:rsidRPr="000B5C04">
              <w:rPr>
                <w:rFonts w:ascii="Arial" w:hAnsi="Arial" w:cs="Arial"/>
                <w:color w:val="0000FF"/>
                <w:lang w:val="fr-FR"/>
              </w:rPr>
              <w:t>, un rapport est établi, adressé au médecin traitant (ou médecin référant) en cadrant le résultat de manière à répondre en intégrant les données cliniques et de diagnostic avec les résultats des examens microbiologiques en une sorte de concertation.</w:t>
            </w:r>
            <w:r w:rsidR="00A64985" w:rsidRPr="00E62194">
              <w:rPr>
                <w:rFonts w:ascii="Arial" w:hAnsi="Arial"/>
                <w:color w:val="0000FF"/>
                <w:lang w:val="fr-FR"/>
              </w:rPr>
              <w:t>"</w:t>
            </w: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p>
        </w:tc>
        <w:tc>
          <w:tcPr>
            <w:tcW w:w="288" w:type="dxa"/>
            <w:vAlign w:val="bottom"/>
          </w:tcPr>
          <w:p w:rsidR="00D91C8A" w:rsidRPr="00D56D09" w:rsidRDefault="00D91C8A" w:rsidP="007C5D3A">
            <w:pPr>
              <w:spacing w:line="240" w:lineRule="atLeast"/>
              <w:jc w:val="right"/>
              <w:rPr>
                <w:color w:val="0000FF"/>
                <w:lang w:val="fr-FR"/>
              </w:rPr>
            </w:pPr>
          </w:p>
        </w:tc>
      </w:tr>
      <w:tr w:rsidR="00260701" w:rsidRPr="00D56D09">
        <w:tblPrEx>
          <w:tblCellMar>
            <w:top w:w="0" w:type="dxa"/>
            <w:bottom w:w="0" w:type="dxa"/>
          </w:tblCellMar>
        </w:tblPrEx>
        <w:trPr>
          <w:cantSplit/>
        </w:trPr>
        <w:tc>
          <w:tcPr>
            <w:tcW w:w="288" w:type="dxa"/>
          </w:tcPr>
          <w:p w:rsidR="00260701" w:rsidRPr="00D56D09" w:rsidRDefault="00260701" w:rsidP="007C5D3A">
            <w:pPr>
              <w:spacing w:line="240" w:lineRule="atLeast"/>
              <w:rPr>
                <w:color w:val="0000FF"/>
                <w:lang w:val="fr-FR"/>
              </w:rPr>
            </w:pPr>
          </w:p>
        </w:tc>
        <w:tc>
          <w:tcPr>
            <w:tcW w:w="576"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6720" w:type="dxa"/>
            <w:gridSpan w:val="4"/>
          </w:tcPr>
          <w:p w:rsidR="00260701" w:rsidRPr="000B5C04" w:rsidRDefault="00260701" w:rsidP="007C5D3A">
            <w:pPr>
              <w:spacing w:line="240" w:lineRule="atLeast"/>
              <w:jc w:val="both"/>
              <w:rPr>
                <w:rFonts w:ascii="Arial" w:hAnsi="Arial" w:cs="Arial"/>
                <w:color w:val="0000FF"/>
                <w:lang w:val="fr-FR"/>
              </w:rPr>
            </w:pPr>
            <w:r w:rsidRPr="001C139D">
              <w:rPr>
                <w:rFonts w:ascii="Arial" w:hAnsi="Arial"/>
                <w:i/>
                <w:color w:val="0000FF"/>
                <w:sz w:val="18"/>
                <w:lang w:val="fr-FR"/>
              </w:rPr>
              <w:t>"A.R. 19.</w:t>
            </w:r>
            <w:r>
              <w:rPr>
                <w:rFonts w:ascii="Arial" w:hAnsi="Arial"/>
                <w:i/>
                <w:color w:val="0000FF"/>
                <w:sz w:val="18"/>
                <w:lang w:val="fr-FR"/>
              </w:rPr>
              <w:t>3.2008</w:t>
            </w:r>
            <w:r w:rsidRPr="001C139D">
              <w:rPr>
                <w:rFonts w:ascii="Arial" w:hAnsi="Arial"/>
                <w:i/>
                <w:color w:val="0000FF"/>
                <w:sz w:val="18"/>
                <w:lang w:val="fr-FR"/>
              </w:rPr>
              <w:t>" (en</w:t>
            </w:r>
            <w:r w:rsidRPr="00D56D09">
              <w:rPr>
                <w:rFonts w:ascii="Arial" w:hAnsi="Arial"/>
                <w:i/>
                <w:color w:val="0000FF"/>
                <w:sz w:val="18"/>
                <w:lang w:val="fr-CA"/>
              </w:rPr>
              <w:t xml:space="preserve"> vigueur</w:t>
            </w:r>
            <w:r w:rsidRPr="001C139D">
              <w:rPr>
                <w:rFonts w:ascii="Arial" w:hAnsi="Arial"/>
                <w:i/>
                <w:color w:val="0000FF"/>
                <w:sz w:val="18"/>
                <w:lang w:val="fr-FR"/>
              </w:rPr>
              <w:t xml:space="preserve"> 1.</w:t>
            </w:r>
            <w:r>
              <w:rPr>
                <w:rFonts w:ascii="Arial" w:hAnsi="Arial"/>
                <w:i/>
                <w:color w:val="0000FF"/>
                <w:sz w:val="18"/>
                <w:lang w:val="fr-FR"/>
              </w:rPr>
              <w:t>6</w:t>
            </w:r>
            <w:r w:rsidRPr="001C139D">
              <w:rPr>
                <w:rFonts w:ascii="Arial" w:hAnsi="Arial"/>
                <w:i/>
                <w:color w:val="0000FF"/>
                <w:sz w:val="18"/>
                <w:lang w:val="fr-FR"/>
              </w:rPr>
              <w:t>.</w:t>
            </w:r>
            <w:r>
              <w:rPr>
                <w:rFonts w:ascii="Arial" w:hAnsi="Arial"/>
                <w:i/>
                <w:color w:val="0000FF"/>
                <w:sz w:val="18"/>
                <w:lang w:val="fr-FR"/>
              </w:rPr>
              <w:t>2008</w:t>
            </w:r>
            <w:r w:rsidRPr="001C139D">
              <w:rPr>
                <w:rFonts w:ascii="Arial" w:hAnsi="Arial"/>
                <w:i/>
                <w:color w:val="0000FF"/>
                <w:sz w:val="18"/>
                <w:lang w:val="fr-FR"/>
              </w:rPr>
              <w:t>)</w:t>
            </w:r>
          </w:p>
        </w:tc>
        <w:tc>
          <w:tcPr>
            <w:tcW w:w="288" w:type="dxa"/>
            <w:vAlign w:val="bottom"/>
          </w:tcPr>
          <w:p w:rsidR="00260701" w:rsidRPr="00D56D09" w:rsidRDefault="00260701"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260701" w:rsidP="007C5D3A">
            <w:pPr>
              <w:spacing w:line="240" w:lineRule="atLeast"/>
              <w:jc w:val="both"/>
              <w:rPr>
                <w:rFonts w:ascii="Arial" w:hAnsi="Arial" w:cs="Arial"/>
                <w:color w:val="0000FF"/>
                <w:lang w:val="fr-FR"/>
              </w:rPr>
            </w:pPr>
            <w:r w:rsidRPr="00666EAE">
              <w:rPr>
                <w:rFonts w:ascii="Arial" w:hAnsi="Arial"/>
                <w:b/>
                <w:color w:val="0000FF"/>
                <w:lang w:val="fr-FR"/>
              </w:rPr>
              <w:t>"</w:t>
            </w:r>
            <w:r w:rsidR="00D91C8A" w:rsidRPr="000B5C04">
              <w:rPr>
                <w:rFonts w:ascii="Arial" w:hAnsi="Arial" w:cs="Arial"/>
                <w:b/>
                <w:color w:val="0000FF"/>
                <w:lang w:val="fr-FR"/>
              </w:rPr>
              <w:t>§ 5.</w:t>
            </w:r>
            <w:r w:rsidR="00D91C8A" w:rsidRPr="000B5C04">
              <w:rPr>
                <w:rFonts w:ascii="Arial" w:hAnsi="Arial" w:cs="Arial"/>
                <w:color w:val="0000FF"/>
                <w:lang w:val="fr-FR"/>
              </w:rPr>
              <w:t xml:space="preserve"> Pour pouvoir porter en compte les prestations citées au § 1</w:t>
            </w:r>
            <w:r w:rsidR="00D91C8A" w:rsidRPr="000B5C04">
              <w:rPr>
                <w:rFonts w:ascii="Arial" w:hAnsi="Arial" w:cs="Arial"/>
                <w:color w:val="0000FF"/>
                <w:vertAlign w:val="superscript"/>
                <w:lang w:val="fr-FR"/>
              </w:rPr>
              <w:t>er</w:t>
            </w:r>
            <w:r w:rsidR="00D91C8A" w:rsidRPr="000B5C04">
              <w:rPr>
                <w:rFonts w:ascii="Arial" w:hAnsi="Arial" w:cs="Arial"/>
                <w:color w:val="0000FF"/>
                <w:lang w:val="fr-FR"/>
              </w:rPr>
              <w:t>, les exigences suivantes doivent être remplies :</w:t>
            </w: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r w:rsidRPr="000B5C04">
              <w:rPr>
                <w:rFonts w:ascii="Arial" w:hAnsi="Arial" w:cs="Arial"/>
                <w:color w:val="0000FF"/>
                <w:lang w:val="fr-FR"/>
              </w:rPr>
              <w:t>1° Les prestations doivent être exécutées dans un laboratoire qui est reconnu comme laboratoire de biologie clinique par le Ministre des Affaires sociales selon les dispositions de l'arrêté royal du 3 décembre 1999 établissant les critères pour les laboratoires de biologie clinique tels que définis à l'article 63, 1°, 2° et 3°, de la loi relative à l'assurance obligatoire soins de santé et indemnités coordonnée le 14 juillet 1994 et modifiée par la loi du 21 décembre 1994;</w:t>
            </w: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r w:rsidRPr="000B5C04">
              <w:rPr>
                <w:rFonts w:ascii="Arial" w:hAnsi="Arial" w:cs="Arial"/>
                <w:color w:val="0000FF"/>
                <w:lang w:val="fr-FR"/>
              </w:rPr>
              <w:t>2° Les prestations doivent être exécutées dans un laboratoire accrédité pour la norme ISO 15189, ou dans un laboratoire qui suit des normes identiques d'accréditation et qui obtiendra endéans les 2 ans après l'entrée en vigueur de l'arrêté, l'accréditation pour les prestations effectuées;</w:t>
            </w:r>
          </w:p>
        </w:tc>
        <w:tc>
          <w:tcPr>
            <w:tcW w:w="288" w:type="dxa"/>
            <w:vAlign w:val="bottom"/>
          </w:tcPr>
          <w:p w:rsidR="00D91C8A" w:rsidRPr="00D56D09" w:rsidRDefault="00D91C8A" w:rsidP="007C5D3A">
            <w:pPr>
              <w:spacing w:line="240" w:lineRule="atLeast"/>
              <w:jc w:val="right"/>
              <w:rPr>
                <w:color w:val="0000FF"/>
                <w:lang w:val="fr-FR"/>
              </w:rPr>
            </w:pPr>
          </w:p>
        </w:tc>
      </w:tr>
      <w:tr w:rsidR="00D91C8A" w:rsidRPr="00D56D09">
        <w:tblPrEx>
          <w:tblCellMar>
            <w:top w:w="0" w:type="dxa"/>
            <w:bottom w:w="0" w:type="dxa"/>
          </w:tblCellMar>
        </w:tblPrEx>
        <w:trPr>
          <w:cantSplit/>
        </w:trPr>
        <w:tc>
          <w:tcPr>
            <w:tcW w:w="288" w:type="dxa"/>
          </w:tcPr>
          <w:p w:rsidR="00D91C8A" w:rsidRPr="00D56D09" w:rsidRDefault="00D91C8A" w:rsidP="007C5D3A">
            <w:pPr>
              <w:spacing w:line="240" w:lineRule="atLeast"/>
              <w:rPr>
                <w:color w:val="0000FF"/>
                <w:lang w:val="fr-FR"/>
              </w:rPr>
            </w:pPr>
          </w:p>
        </w:tc>
        <w:tc>
          <w:tcPr>
            <w:tcW w:w="576"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864" w:type="dxa"/>
          </w:tcPr>
          <w:p w:rsidR="00D91C8A" w:rsidRPr="00D56D09" w:rsidRDefault="00D91C8A" w:rsidP="007C5D3A">
            <w:pPr>
              <w:spacing w:line="240" w:lineRule="atLeast"/>
              <w:rPr>
                <w:color w:val="0000FF"/>
                <w:lang w:val="fr-FR"/>
              </w:rPr>
            </w:pPr>
          </w:p>
        </w:tc>
        <w:tc>
          <w:tcPr>
            <w:tcW w:w="6720" w:type="dxa"/>
            <w:gridSpan w:val="4"/>
          </w:tcPr>
          <w:p w:rsidR="00D91C8A" w:rsidRPr="000B5C04" w:rsidRDefault="00D91C8A" w:rsidP="007C5D3A">
            <w:pPr>
              <w:spacing w:line="240" w:lineRule="atLeast"/>
              <w:jc w:val="both"/>
              <w:rPr>
                <w:rFonts w:ascii="Arial" w:hAnsi="Arial" w:cs="Arial"/>
                <w:color w:val="0000FF"/>
                <w:lang w:val="fr-FR"/>
              </w:rPr>
            </w:pPr>
          </w:p>
        </w:tc>
        <w:tc>
          <w:tcPr>
            <w:tcW w:w="288" w:type="dxa"/>
            <w:vAlign w:val="bottom"/>
          </w:tcPr>
          <w:p w:rsidR="00D91C8A" w:rsidRPr="00D56D09" w:rsidRDefault="00D91C8A" w:rsidP="007C5D3A">
            <w:pPr>
              <w:spacing w:line="240" w:lineRule="atLeast"/>
              <w:jc w:val="right"/>
              <w:rPr>
                <w:color w:val="0000FF"/>
                <w:lang w:val="fr-FR"/>
              </w:rPr>
            </w:pPr>
          </w:p>
        </w:tc>
      </w:tr>
      <w:tr w:rsidR="0023723B" w:rsidRPr="00D56D09">
        <w:tblPrEx>
          <w:tblCellMar>
            <w:top w:w="0" w:type="dxa"/>
            <w:bottom w:w="0" w:type="dxa"/>
          </w:tblCellMar>
        </w:tblPrEx>
        <w:trPr>
          <w:cantSplit/>
        </w:trPr>
        <w:tc>
          <w:tcPr>
            <w:tcW w:w="288" w:type="dxa"/>
          </w:tcPr>
          <w:p w:rsidR="0023723B" w:rsidRPr="00D56D09" w:rsidRDefault="0023723B" w:rsidP="007C5D3A">
            <w:pPr>
              <w:spacing w:line="240" w:lineRule="atLeast"/>
              <w:rPr>
                <w:color w:val="0000FF"/>
                <w:lang w:val="fr-FR"/>
              </w:rPr>
            </w:pPr>
          </w:p>
        </w:tc>
        <w:tc>
          <w:tcPr>
            <w:tcW w:w="576"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6720" w:type="dxa"/>
            <w:gridSpan w:val="4"/>
          </w:tcPr>
          <w:p w:rsidR="0023723B" w:rsidRPr="000B5C04" w:rsidRDefault="0023723B" w:rsidP="007C5D3A">
            <w:pPr>
              <w:spacing w:line="240" w:lineRule="atLeast"/>
              <w:jc w:val="both"/>
              <w:rPr>
                <w:rFonts w:ascii="Arial" w:hAnsi="Arial" w:cs="Arial"/>
                <w:color w:val="0000FF"/>
                <w:lang w:val="fr-FR"/>
              </w:rPr>
            </w:pPr>
            <w:r w:rsidRPr="000B5C04">
              <w:rPr>
                <w:rFonts w:ascii="Arial" w:hAnsi="Arial" w:cs="Arial"/>
                <w:color w:val="0000FF"/>
                <w:lang w:val="fr-FR"/>
              </w:rPr>
              <w:t>3° Durant la période transitoire de 2 ans le laboratoire doit déjà apporter la preuve qu'il suit un système qualité pour l'accréditation comme décrit au § 5, 2°;</w:t>
            </w:r>
          </w:p>
        </w:tc>
        <w:tc>
          <w:tcPr>
            <w:tcW w:w="288" w:type="dxa"/>
            <w:vAlign w:val="bottom"/>
          </w:tcPr>
          <w:p w:rsidR="0023723B" w:rsidRPr="00D56D09" w:rsidRDefault="0023723B" w:rsidP="007C5D3A">
            <w:pPr>
              <w:spacing w:line="240" w:lineRule="atLeast"/>
              <w:jc w:val="right"/>
              <w:rPr>
                <w:color w:val="0000FF"/>
                <w:lang w:val="fr-FR"/>
              </w:rPr>
            </w:pPr>
          </w:p>
        </w:tc>
      </w:tr>
      <w:tr w:rsidR="0023723B" w:rsidRPr="00D56D09">
        <w:tblPrEx>
          <w:tblCellMar>
            <w:top w:w="0" w:type="dxa"/>
            <w:bottom w:w="0" w:type="dxa"/>
          </w:tblCellMar>
        </w:tblPrEx>
        <w:trPr>
          <w:cantSplit/>
        </w:trPr>
        <w:tc>
          <w:tcPr>
            <w:tcW w:w="288" w:type="dxa"/>
          </w:tcPr>
          <w:p w:rsidR="0023723B" w:rsidRPr="00D56D09" w:rsidRDefault="0023723B" w:rsidP="007C5D3A">
            <w:pPr>
              <w:spacing w:line="240" w:lineRule="atLeast"/>
              <w:rPr>
                <w:color w:val="0000FF"/>
                <w:lang w:val="fr-FR"/>
              </w:rPr>
            </w:pPr>
          </w:p>
        </w:tc>
        <w:tc>
          <w:tcPr>
            <w:tcW w:w="576"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6720" w:type="dxa"/>
            <w:gridSpan w:val="4"/>
          </w:tcPr>
          <w:p w:rsidR="0023723B" w:rsidRPr="000B5C04" w:rsidRDefault="0023723B" w:rsidP="007C5D3A">
            <w:pPr>
              <w:spacing w:line="240" w:lineRule="atLeast"/>
              <w:jc w:val="both"/>
              <w:rPr>
                <w:rFonts w:ascii="Arial" w:hAnsi="Arial" w:cs="Arial"/>
                <w:color w:val="0000FF"/>
                <w:lang w:val="fr-FR"/>
              </w:rPr>
            </w:pPr>
          </w:p>
        </w:tc>
        <w:tc>
          <w:tcPr>
            <w:tcW w:w="288" w:type="dxa"/>
            <w:vAlign w:val="bottom"/>
          </w:tcPr>
          <w:p w:rsidR="0023723B" w:rsidRPr="00D56D09" w:rsidRDefault="0023723B" w:rsidP="007C5D3A">
            <w:pPr>
              <w:spacing w:line="240" w:lineRule="atLeast"/>
              <w:jc w:val="right"/>
              <w:rPr>
                <w:color w:val="0000FF"/>
                <w:lang w:val="fr-FR"/>
              </w:rPr>
            </w:pPr>
          </w:p>
        </w:tc>
      </w:tr>
      <w:tr w:rsidR="0023723B" w:rsidRPr="00D56D09">
        <w:tblPrEx>
          <w:tblCellMar>
            <w:top w:w="0" w:type="dxa"/>
            <w:bottom w:w="0" w:type="dxa"/>
          </w:tblCellMar>
        </w:tblPrEx>
        <w:trPr>
          <w:cantSplit/>
        </w:trPr>
        <w:tc>
          <w:tcPr>
            <w:tcW w:w="288" w:type="dxa"/>
          </w:tcPr>
          <w:p w:rsidR="0023723B" w:rsidRPr="00D56D09" w:rsidRDefault="0023723B" w:rsidP="007C5D3A">
            <w:pPr>
              <w:spacing w:line="240" w:lineRule="atLeast"/>
              <w:rPr>
                <w:color w:val="0000FF"/>
                <w:lang w:val="fr-FR"/>
              </w:rPr>
            </w:pPr>
          </w:p>
        </w:tc>
        <w:tc>
          <w:tcPr>
            <w:tcW w:w="576"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6720" w:type="dxa"/>
            <w:gridSpan w:val="4"/>
          </w:tcPr>
          <w:p w:rsidR="0023723B" w:rsidRPr="000B5C04" w:rsidRDefault="0023723B" w:rsidP="007C5D3A">
            <w:pPr>
              <w:spacing w:line="240" w:lineRule="atLeast"/>
              <w:jc w:val="both"/>
              <w:rPr>
                <w:rFonts w:ascii="Arial" w:hAnsi="Arial" w:cs="Arial"/>
                <w:color w:val="0000FF"/>
                <w:lang w:val="fr-FR"/>
              </w:rPr>
            </w:pPr>
            <w:r w:rsidRPr="000B5C04">
              <w:rPr>
                <w:rFonts w:ascii="Arial" w:hAnsi="Arial" w:cs="Arial"/>
                <w:color w:val="0000FF"/>
                <w:lang w:val="fr-FR"/>
              </w:rPr>
              <w:t>4° Le laboratoire doit pouvoir fournir la preuve pour les prestations qu'il exécute qu'il participe à des contrôles de qualité interne et externe qui satisfont à des normes de qualité nationales et internationales;</w:t>
            </w:r>
          </w:p>
        </w:tc>
        <w:tc>
          <w:tcPr>
            <w:tcW w:w="288" w:type="dxa"/>
            <w:vAlign w:val="bottom"/>
          </w:tcPr>
          <w:p w:rsidR="0023723B" w:rsidRPr="00D56D09" w:rsidRDefault="0023723B" w:rsidP="007C5D3A">
            <w:pPr>
              <w:spacing w:line="240" w:lineRule="atLeast"/>
              <w:jc w:val="right"/>
              <w:rPr>
                <w:color w:val="0000FF"/>
                <w:lang w:val="fr-FR"/>
              </w:rPr>
            </w:pPr>
          </w:p>
        </w:tc>
      </w:tr>
      <w:tr w:rsidR="0023723B" w:rsidRPr="00D56D09">
        <w:tblPrEx>
          <w:tblCellMar>
            <w:top w:w="0" w:type="dxa"/>
            <w:bottom w:w="0" w:type="dxa"/>
          </w:tblCellMar>
        </w:tblPrEx>
        <w:trPr>
          <w:cantSplit/>
        </w:trPr>
        <w:tc>
          <w:tcPr>
            <w:tcW w:w="288" w:type="dxa"/>
          </w:tcPr>
          <w:p w:rsidR="0023723B" w:rsidRPr="00D56D09" w:rsidRDefault="0023723B" w:rsidP="007C5D3A">
            <w:pPr>
              <w:spacing w:line="240" w:lineRule="atLeast"/>
              <w:rPr>
                <w:color w:val="0000FF"/>
                <w:lang w:val="fr-FR"/>
              </w:rPr>
            </w:pPr>
          </w:p>
        </w:tc>
        <w:tc>
          <w:tcPr>
            <w:tcW w:w="576"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6720" w:type="dxa"/>
            <w:gridSpan w:val="4"/>
          </w:tcPr>
          <w:p w:rsidR="0023723B" w:rsidRPr="000B5C04" w:rsidRDefault="0023723B" w:rsidP="007C5D3A">
            <w:pPr>
              <w:spacing w:line="240" w:lineRule="atLeast"/>
              <w:jc w:val="both"/>
              <w:rPr>
                <w:rFonts w:ascii="Arial" w:hAnsi="Arial" w:cs="Arial"/>
                <w:color w:val="0000FF"/>
                <w:lang w:val="fr-FR"/>
              </w:rPr>
            </w:pPr>
          </w:p>
        </w:tc>
        <w:tc>
          <w:tcPr>
            <w:tcW w:w="288" w:type="dxa"/>
            <w:vAlign w:val="bottom"/>
          </w:tcPr>
          <w:p w:rsidR="0023723B" w:rsidRPr="00D56D09" w:rsidRDefault="0023723B" w:rsidP="007C5D3A">
            <w:pPr>
              <w:spacing w:line="240" w:lineRule="atLeast"/>
              <w:jc w:val="right"/>
              <w:rPr>
                <w:color w:val="0000FF"/>
                <w:lang w:val="fr-FR"/>
              </w:rPr>
            </w:pPr>
          </w:p>
        </w:tc>
      </w:tr>
      <w:tr w:rsidR="00260701" w:rsidRPr="00D56D09">
        <w:tblPrEx>
          <w:tblCellMar>
            <w:top w:w="0" w:type="dxa"/>
            <w:bottom w:w="0" w:type="dxa"/>
          </w:tblCellMar>
        </w:tblPrEx>
        <w:trPr>
          <w:cantSplit/>
        </w:trPr>
        <w:tc>
          <w:tcPr>
            <w:tcW w:w="288" w:type="dxa"/>
          </w:tcPr>
          <w:p w:rsidR="00260701" w:rsidRDefault="00260701" w:rsidP="007C5D3A">
            <w:pPr>
              <w:spacing w:line="240" w:lineRule="atLeast"/>
              <w:rPr>
                <w:color w:val="0000FF"/>
                <w:lang w:val="fr-FR"/>
              </w:rPr>
            </w:pPr>
          </w:p>
          <w:p w:rsidR="00260701" w:rsidRDefault="00260701" w:rsidP="007C5D3A">
            <w:pPr>
              <w:spacing w:line="240" w:lineRule="atLeast"/>
              <w:rPr>
                <w:color w:val="0000FF"/>
                <w:lang w:val="fr-FR"/>
              </w:rPr>
            </w:pPr>
          </w:p>
          <w:p w:rsidR="00260701" w:rsidRDefault="00260701" w:rsidP="007C5D3A">
            <w:pPr>
              <w:spacing w:line="240" w:lineRule="atLeast"/>
              <w:rPr>
                <w:color w:val="0000FF"/>
                <w:lang w:val="fr-FR"/>
              </w:rPr>
            </w:pPr>
          </w:p>
          <w:p w:rsidR="00260701" w:rsidRDefault="00260701" w:rsidP="007C5D3A">
            <w:pPr>
              <w:spacing w:line="240" w:lineRule="atLeast"/>
              <w:rPr>
                <w:color w:val="0000FF"/>
                <w:lang w:val="fr-FR"/>
              </w:rPr>
            </w:pPr>
          </w:p>
          <w:p w:rsidR="00260701" w:rsidRDefault="00260701" w:rsidP="007C5D3A">
            <w:pPr>
              <w:spacing w:line="240" w:lineRule="atLeast"/>
              <w:rPr>
                <w:color w:val="0000FF"/>
                <w:lang w:val="fr-FR"/>
              </w:rPr>
            </w:pPr>
          </w:p>
          <w:p w:rsidR="00260701" w:rsidRPr="00D56D09" w:rsidRDefault="00260701" w:rsidP="007C5D3A">
            <w:pPr>
              <w:spacing w:line="240" w:lineRule="atLeast"/>
              <w:rPr>
                <w:color w:val="0000FF"/>
                <w:lang w:val="fr-FR"/>
              </w:rPr>
            </w:pPr>
          </w:p>
        </w:tc>
        <w:tc>
          <w:tcPr>
            <w:tcW w:w="576"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864" w:type="dxa"/>
          </w:tcPr>
          <w:p w:rsidR="00260701" w:rsidRPr="00D56D09" w:rsidRDefault="00260701" w:rsidP="007C5D3A">
            <w:pPr>
              <w:spacing w:line="240" w:lineRule="atLeast"/>
              <w:rPr>
                <w:color w:val="0000FF"/>
                <w:lang w:val="fr-FR"/>
              </w:rPr>
            </w:pPr>
          </w:p>
        </w:tc>
        <w:tc>
          <w:tcPr>
            <w:tcW w:w="6720" w:type="dxa"/>
            <w:gridSpan w:val="4"/>
          </w:tcPr>
          <w:p w:rsidR="00260701" w:rsidRPr="000B5C04" w:rsidRDefault="00260701" w:rsidP="007C5D3A">
            <w:pPr>
              <w:spacing w:line="240" w:lineRule="atLeast"/>
              <w:jc w:val="both"/>
              <w:rPr>
                <w:rFonts w:ascii="Arial" w:hAnsi="Arial" w:cs="Arial"/>
                <w:color w:val="0000FF"/>
                <w:lang w:val="fr-FR"/>
              </w:rPr>
            </w:pPr>
          </w:p>
        </w:tc>
        <w:tc>
          <w:tcPr>
            <w:tcW w:w="288" w:type="dxa"/>
            <w:vAlign w:val="bottom"/>
          </w:tcPr>
          <w:p w:rsidR="00260701" w:rsidRPr="00D56D09" w:rsidRDefault="00260701" w:rsidP="007C5D3A">
            <w:pPr>
              <w:spacing w:line="240" w:lineRule="atLeast"/>
              <w:jc w:val="right"/>
              <w:rPr>
                <w:color w:val="0000FF"/>
                <w:lang w:val="fr-FR"/>
              </w:rPr>
            </w:pPr>
          </w:p>
        </w:tc>
      </w:tr>
      <w:tr w:rsidR="0023723B" w:rsidRPr="00D56D09">
        <w:tblPrEx>
          <w:tblCellMar>
            <w:top w:w="0" w:type="dxa"/>
            <w:bottom w:w="0" w:type="dxa"/>
          </w:tblCellMar>
        </w:tblPrEx>
        <w:trPr>
          <w:cantSplit/>
        </w:trPr>
        <w:tc>
          <w:tcPr>
            <w:tcW w:w="288" w:type="dxa"/>
          </w:tcPr>
          <w:p w:rsidR="0023723B" w:rsidRPr="00D56D09" w:rsidRDefault="0023723B" w:rsidP="007C5D3A">
            <w:pPr>
              <w:spacing w:line="240" w:lineRule="atLeast"/>
              <w:rPr>
                <w:color w:val="0000FF"/>
                <w:lang w:val="fr-FR"/>
              </w:rPr>
            </w:pPr>
          </w:p>
        </w:tc>
        <w:tc>
          <w:tcPr>
            <w:tcW w:w="576"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6720" w:type="dxa"/>
            <w:gridSpan w:val="4"/>
          </w:tcPr>
          <w:p w:rsidR="0023723B" w:rsidRPr="000B5C04" w:rsidRDefault="0023723B" w:rsidP="007C5D3A">
            <w:pPr>
              <w:spacing w:line="240" w:lineRule="atLeast"/>
              <w:jc w:val="both"/>
              <w:rPr>
                <w:rFonts w:ascii="Arial" w:hAnsi="Arial" w:cs="Arial"/>
                <w:color w:val="0000FF"/>
                <w:lang w:val="fr-FR"/>
              </w:rPr>
            </w:pPr>
            <w:r w:rsidRPr="000B5C04">
              <w:rPr>
                <w:rFonts w:ascii="Arial" w:hAnsi="Arial" w:cs="Arial"/>
                <w:color w:val="0000FF"/>
                <w:lang w:val="fr-FR"/>
              </w:rPr>
              <w:t>5° Le laboratoire est soumis, pour ce qui concerne le diagnostic moléculaire des affections infectieuses, à la tenue d'un registre dans lequel figurent les données suivantes :</w:t>
            </w:r>
          </w:p>
        </w:tc>
        <w:tc>
          <w:tcPr>
            <w:tcW w:w="288" w:type="dxa"/>
            <w:vAlign w:val="bottom"/>
          </w:tcPr>
          <w:p w:rsidR="0023723B" w:rsidRPr="00D56D09" w:rsidRDefault="0023723B" w:rsidP="007C5D3A">
            <w:pPr>
              <w:spacing w:line="240" w:lineRule="atLeast"/>
              <w:jc w:val="right"/>
              <w:rPr>
                <w:color w:val="0000FF"/>
                <w:lang w:val="fr-FR"/>
              </w:rPr>
            </w:pPr>
          </w:p>
        </w:tc>
      </w:tr>
      <w:tr w:rsidR="0023723B" w:rsidRPr="00D56D09">
        <w:tblPrEx>
          <w:tblCellMar>
            <w:top w:w="0" w:type="dxa"/>
            <w:bottom w:w="0" w:type="dxa"/>
          </w:tblCellMar>
        </w:tblPrEx>
        <w:trPr>
          <w:cantSplit/>
        </w:trPr>
        <w:tc>
          <w:tcPr>
            <w:tcW w:w="288" w:type="dxa"/>
          </w:tcPr>
          <w:p w:rsidR="0023723B" w:rsidRPr="00D56D09" w:rsidRDefault="0023723B" w:rsidP="007C5D3A">
            <w:pPr>
              <w:spacing w:line="240" w:lineRule="atLeast"/>
              <w:rPr>
                <w:color w:val="0000FF"/>
                <w:lang w:val="fr-FR"/>
              </w:rPr>
            </w:pPr>
          </w:p>
        </w:tc>
        <w:tc>
          <w:tcPr>
            <w:tcW w:w="576"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6720" w:type="dxa"/>
            <w:gridSpan w:val="4"/>
          </w:tcPr>
          <w:p w:rsidR="0023723B" w:rsidRPr="000B5C04" w:rsidRDefault="0023723B" w:rsidP="007C5D3A">
            <w:pPr>
              <w:spacing w:line="240" w:lineRule="atLeast"/>
              <w:jc w:val="both"/>
              <w:rPr>
                <w:rFonts w:ascii="Arial" w:hAnsi="Arial" w:cs="Arial"/>
                <w:color w:val="0000FF"/>
                <w:lang w:val="fr-FR"/>
              </w:rPr>
            </w:pPr>
          </w:p>
        </w:tc>
        <w:tc>
          <w:tcPr>
            <w:tcW w:w="288" w:type="dxa"/>
            <w:vAlign w:val="bottom"/>
          </w:tcPr>
          <w:p w:rsidR="0023723B" w:rsidRPr="00D56D09" w:rsidRDefault="0023723B" w:rsidP="007C5D3A">
            <w:pPr>
              <w:spacing w:line="240" w:lineRule="atLeast"/>
              <w:jc w:val="right"/>
              <w:rPr>
                <w:color w:val="0000FF"/>
                <w:lang w:val="fr-FR"/>
              </w:rPr>
            </w:pPr>
          </w:p>
        </w:tc>
      </w:tr>
      <w:tr w:rsidR="0023723B" w:rsidRPr="00D56D09">
        <w:tblPrEx>
          <w:tblCellMar>
            <w:top w:w="0" w:type="dxa"/>
            <w:bottom w:w="0" w:type="dxa"/>
          </w:tblCellMar>
        </w:tblPrEx>
        <w:trPr>
          <w:cantSplit/>
        </w:trPr>
        <w:tc>
          <w:tcPr>
            <w:tcW w:w="288" w:type="dxa"/>
          </w:tcPr>
          <w:p w:rsidR="0023723B" w:rsidRPr="00D56D09" w:rsidRDefault="0023723B" w:rsidP="007C5D3A">
            <w:pPr>
              <w:spacing w:line="240" w:lineRule="atLeast"/>
              <w:rPr>
                <w:color w:val="0000FF"/>
                <w:lang w:val="fr-FR"/>
              </w:rPr>
            </w:pPr>
          </w:p>
        </w:tc>
        <w:tc>
          <w:tcPr>
            <w:tcW w:w="576"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6720" w:type="dxa"/>
            <w:gridSpan w:val="4"/>
          </w:tcPr>
          <w:p w:rsidR="0023723B" w:rsidRPr="000B5C04" w:rsidRDefault="0023723B" w:rsidP="007C5D3A">
            <w:pPr>
              <w:spacing w:line="240" w:lineRule="atLeast"/>
              <w:jc w:val="both"/>
              <w:rPr>
                <w:rFonts w:ascii="Arial" w:hAnsi="Arial" w:cs="Arial"/>
                <w:color w:val="0000FF"/>
                <w:lang w:val="fr-FR"/>
              </w:rPr>
            </w:pPr>
            <w:r w:rsidRPr="000B5C04">
              <w:rPr>
                <w:rFonts w:ascii="Arial" w:hAnsi="Arial" w:cs="Arial"/>
                <w:color w:val="0000FF"/>
                <w:lang w:val="fr-FR"/>
              </w:rPr>
              <w:t>a) communication du nombre de tests effectués cités en § 1</w:t>
            </w:r>
            <w:r w:rsidRPr="000B5C04">
              <w:rPr>
                <w:rFonts w:ascii="Arial" w:hAnsi="Arial" w:cs="Arial"/>
                <w:color w:val="0000FF"/>
                <w:vertAlign w:val="superscript"/>
                <w:lang w:val="fr-FR"/>
              </w:rPr>
              <w:t>er</w:t>
            </w:r>
            <w:r w:rsidRPr="000B5C04">
              <w:rPr>
                <w:rFonts w:ascii="Arial" w:hAnsi="Arial" w:cs="Arial"/>
                <w:color w:val="0000FF"/>
                <w:lang w:val="fr-FR"/>
              </w:rPr>
              <w:t xml:space="preserve"> en indiquant le nombre de patients auxquels les tests correspondent et le nombre de résultats positifs par patient, par micro-organisme et par indication. Pour les patients extra-muros les données relatives au médecin demandeur ou au laboratoire référant seront communiquées.</w:t>
            </w:r>
          </w:p>
        </w:tc>
        <w:tc>
          <w:tcPr>
            <w:tcW w:w="288" w:type="dxa"/>
            <w:vAlign w:val="bottom"/>
          </w:tcPr>
          <w:p w:rsidR="0023723B" w:rsidRPr="00D56D09" w:rsidRDefault="0023723B" w:rsidP="007C5D3A">
            <w:pPr>
              <w:spacing w:line="240" w:lineRule="atLeast"/>
              <w:jc w:val="right"/>
              <w:rPr>
                <w:color w:val="0000FF"/>
                <w:lang w:val="fr-FR"/>
              </w:rPr>
            </w:pPr>
          </w:p>
        </w:tc>
      </w:tr>
      <w:tr w:rsidR="0023723B" w:rsidRPr="00D56D09">
        <w:tblPrEx>
          <w:tblCellMar>
            <w:top w:w="0" w:type="dxa"/>
            <w:bottom w:w="0" w:type="dxa"/>
          </w:tblCellMar>
        </w:tblPrEx>
        <w:trPr>
          <w:cantSplit/>
        </w:trPr>
        <w:tc>
          <w:tcPr>
            <w:tcW w:w="288" w:type="dxa"/>
          </w:tcPr>
          <w:p w:rsidR="0023723B" w:rsidRPr="00D56D09" w:rsidRDefault="0023723B" w:rsidP="007C5D3A">
            <w:pPr>
              <w:spacing w:line="240" w:lineRule="atLeast"/>
              <w:rPr>
                <w:color w:val="0000FF"/>
                <w:lang w:val="fr-FR"/>
              </w:rPr>
            </w:pPr>
          </w:p>
        </w:tc>
        <w:tc>
          <w:tcPr>
            <w:tcW w:w="576"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864" w:type="dxa"/>
          </w:tcPr>
          <w:p w:rsidR="0023723B" w:rsidRPr="00D56D09" w:rsidRDefault="0023723B" w:rsidP="007C5D3A">
            <w:pPr>
              <w:spacing w:line="240" w:lineRule="atLeast"/>
              <w:rPr>
                <w:color w:val="0000FF"/>
                <w:lang w:val="fr-FR"/>
              </w:rPr>
            </w:pPr>
          </w:p>
        </w:tc>
        <w:tc>
          <w:tcPr>
            <w:tcW w:w="6720" w:type="dxa"/>
            <w:gridSpan w:val="4"/>
          </w:tcPr>
          <w:p w:rsidR="0023723B" w:rsidRPr="000B5C04" w:rsidRDefault="0023723B" w:rsidP="007C5D3A">
            <w:pPr>
              <w:spacing w:line="240" w:lineRule="atLeast"/>
              <w:jc w:val="both"/>
              <w:rPr>
                <w:rFonts w:ascii="Arial" w:hAnsi="Arial" w:cs="Arial"/>
                <w:color w:val="0000FF"/>
                <w:lang w:val="fr-FR"/>
              </w:rPr>
            </w:pPr>
          </w:p>
        </w:tc>
        <w:tc>
          <w:tcPr>
            <w:tcW w:w="288" w:type="dxa"/>
            <w:vAlign w:val="bottom"/>
          </w:tcPr>
          <w:p w:rsidR="0023723B" w:rsidRPr="00D56D09" w:rsidRDefault="0023723B" w:rsidP="007C5D3A">
            <w:pPr>
              <w:spacing w:line="240" w:lineRule="atLeast"/>
              <w:jc w:val="right"/>
              <w:rPr>
                <w:color w:val="0000FF"/>
                <w:lang w:val="fr-FR"/>
              </w:rPr>
            </w:pPr>
          </w:p>
        </w:tc>
      </w:tr>
      <w:tr w:rsidR="00C02C8F" w:rsidRPr="00D56D09">
        <w:tblPrEx>
          <w:tblCellMar>
            <w:top w:w="0" w:type="dxa"/>
            <w:bottom w:w="0" w:type="dxa"/>
          </w:tblCellMar>
        </w:tblPrEx>
        <w:trPr>
          <w:cantSplit/>
        </w:trPr>
        <w:tc>
          <w:tcPr>
            <w:tcW w:w="288" w:type="dxa"/>
          </w:tcPr>
          <w:p w:rsidR="00C02C8F" w:rsidRPr="00D56D09" w:rsidRDefault="00C02C8F" w:rsidP="007C5D3A">
            <w:pPr>
              <w:spacing w:line="240" w:lineRule="atLeast"/>
              <w:rPr>
                <w:color w:val="0000FF"/>
                <w:lang w:val="fr-FR"/>
              </w:rPr>
            </w:pPr>
          </w:p>
        </w:tc>
        <w:tc>
          <w:tcPr>
            <w:tcW w:w="576" w:type="dxa"/>
          </w:tcPr>
          <w:p w:rsidR="00C02C8F" w:rsidRPr="00D56D09" w:rsidRDefault="00C02C8F" w:rsidP="007C5D3A">
            <w:pPr>
              <w:spacing w:line="240" w:lineRule="atLeast"/>
              <w:rPr>
                <w:color w:val="0000FF"/>
                <w:lang w:val="fr-FR"/>
              </w:rPr>
            </w:pPr>
          </w:p>
        </w:tc>
        <w:tc>
          <w:tcPr>
            <w:tcW w:w="864" w:type="dxa"/>
          </w:tcPr>
          <w:p w:rsidR="00C02C8F" w:rsidRPr="00D56D09" w:rsidRDefault="00C02C8F" w:rsidP="007C5D3A">
            <w:pPr>
              <w:spacing w:line="240" w:lineRule="atLeast"/>
              <w:rPr>
                <w:color w:val="0000FF"/>
                <w:lang w:val="fr-FR"/>
              </w:rPr>
            </w:pPr>
          </w:p>
        </w:tc>
        <w:tc>
          <w:tcPr>
            <w:tcW w:w="864" w:type="dxa"/>
          </w:tcPr>
          <w:p w:rsidR="00C02C8F" w:rsidRPr="00D56D09" w:rsidRDefault="00C02C8F" w:rsidP="007C5D3A">
            <w:pPr>
              <w:spacing w:line="240" w:lineRule="atLeast"/>
              <w:rPr>
                <w:color w:val="0000FF"/>
                <w:lang w:val="fr-FR"/>
              </w:rPr>
            </w:pPr>
          </w:p>
        </w:tc>
        <w:tc>
          <w:tcPr>
            <w:tcW w:w="6720" w:type="dxa"/>
            <w:gridSpan w:val="4"/>
          </w:tcPr>
          <w:p w:rsidR="00C02C8F" w:rsidRPr="000B5C04" w:rsidRDefault="00C02C8F" w:rsidP="007C5D3A">
            <w:pPr>
              <w:spacing w:line="240" w:lineRule="atLeast"/>
              <w:jc w:val="both"/>
              <w:rPr>
                <w:rFonts w:ascii="Arial" w:hAnsi="Arial" w:cs="Arial"/>
                <w:color w:val="0000FF"/>
                <w:lang w:val="fr-FR"/>
              </w:rPr>
            </w:pPr>
            <w:r w:rsidRPr="000B5C04">
              <w:rPr>
                <w:rFonts w:ascii="Arial" w:hAnsi="Arial" w:cs="Arial"/>
                <w:color w:val="0000FF"/>
                <w:lang w:val="fr-FR"/>
              </w:rPr>
              <w:t>b) la preuve de l'accréditation selon la norme ISO 15189 comme décrit au § 5, 2°, pour les prestations exécutées.</w:t>
            </w:r>
          </w:p>
        </w:tc>
        <w:tc>
          <w:tcPr>
            <w:tcW w:w="288" w:type="dxa"/>
            <w:vAlign w:val="bottom"/>
          </w:tcPr>
          <w:p w:rsidR="00C02C8F" w:rsidRPr="00D56D09" w:rsidRDefault="00C02C8F" w:rsidP="007C5D3A">
            <w:pPr>
              <w:spacing w:line="240" w:lineRule="atLeast"/>
              <w:jc w:val="right"/>
              <w:rPr>
                <w:color w:val="0000FF"/>
                <w:lang w:val="fr-FR"/>
              </w:rPr>
            </w:pPr>
          </w:p>
        </w:tc>
      </w:tr>
      <w:tr w:rsidR="00C02C8F" w:rsidRPr="00D56D09">
        <w:tblPrEx>
          <w:tblCellMar>
            <w:top w:w="0" w:type="dxa"/>
            <w:bottom w:w="0" w:type="dxa"/>
          </w:tblCellMar>
        </w:tblPrEx>
        <w:trPr>
          <w:cantSplit/>
        </w:trPr>
        <w:tc>
          <w:tcPr>
            <w:tcW w:w="288" w:type="dxa"/>
          </w:tcPr>
          <w:p w:rsidR="00C02C8F" w:rsidRPr="00D56D09" w:rsidRDefault="00C02C8F" w:rsidP="007C5D3A">
            <w:pPr>
              <w:spacing w:line="240" w:lineRule="atLeast"/>
              <w:rPr>
                <w:color w:val="0000FF"/>
                <w:lang w:val="fr-FR"/>
              </w:rPr>
            </w:pPr>
          </w:p>
        </w:tc>
        <w:tc>
          <w:tcPr>
            <w:tcW w:w="576" w:type="dxa"/>
          </w:tcPr>
          <w:p w:rsidR="00C02C8F" w:rsidRPr="00D56D09" w:rsidRDefault="00C02C8F" w:rsidP="007C5D3A">
            <w:pPr>
              <w:spacing w:line="240" w:lineRule="atLeast"/>
              <w:rPr>
                <w:color w:val="0000FF"/>
                <w:lang w:val="fr-FR"/>
              </w:rPr>
            </w:pPr>
          </w:p>
        </w:tc>
        <w:tc>
          <w:tcPr>
            <w:tcW w:w="864" w:type="dxa"/>
          </w:tcPr>
          <w:p w:rsidR="00C02C8F" w:rsidRPr="00D56D09" w:rsidRDefault="00C02C8F" w:rsidP="007C5D3A">
            <w:pPr>
              <w:spacing w:line="240" w:lineRule="atLeast"/>
              <w:rPr>
                <w:color w:val="0000FF"/>
                <w:lang w:val="fr-FR"/>
              </w:rPr>
            </w:pPr>
          </w:p>
        </w:tc>
        <w:tc>
          <w:tcPr>
            <w:tcW w:w="864" w:type="dxa"/>
          </w:tcPr>
          <w:p w:rsidR="00C02C8F" w:rsidRPr="00D56D09" w:rsidRDefault="00C02C8F" w:rsidP="007C5D3A">
            <w:pPr>
              <w:spacing w:line="240" w:lineRule="atLeast"/>
              <w:rPr>
                <w:color w:val="0000FF"/>
                <w:lang w:val="fr-FR"/>
              </w:rPr>
            </w:pPr>
          </w:p>
        </w:tc>
        <w:tc>
          <w:tcPr>
            <w:tcW w:w="6720" w:type="dxa"/>
            <w:gridSpan w:val="4"/>
          </w:tcPr>
          <w:p w:rsidR="00C02C8F" w:rsidRPr="000B5C04" w:rsidRDefault="00C02C8F" w:rsidP="007C5D3A">
            <w:pPr>
              <w:spacing w:line="240" w:lineRule="atLeast"/>
              <w:jc w:val="both"/>
              <w:rPr>
                <w:rFonts w:ascii="Arial" w:hAnsi="Arial" w:cs="Arial"/>
                <w:color w:val="0000FF"/>
                <w:lang w:val="fr-FR"/>
              </w:rPr>
            </w:pPr>
          </w:p>
        </w:tc>
        <w:tc>
          <w:tcPr>
            <w:tcW w:w="288" w:type="dxa"/>
            <w:vAlign w:val="bottom"/>
          </w:tcPr>
          <w:p w:rsidR="00C02C8F" w:rsidRPr="00D56D09" w:rsidRDefault="00C02C8F" w:rsidP="007C5D3A">
            <w:pPr>
              <w:spacing w:line="240" w:lineRule="atLeast"/>
              <w:jc w:val="right"/>
              <w:rPr>
                <w:color w:val="0000FF"/>
                <w:lang w:val="fr-FR"/>
              </w:rPr>
            </w:pPr>
          </w:p>
        </w:tc>
      </w:tr>
      <w:tr w:rsidR="00C02C8F" w:rsidRPr="00D56D09">
        <w:tblPrEx>
          <w:tblCellMar>
            <w:top w:w="0" w:type="dxa"/>
            <w:bottom w:w="0" w:type="dxa"/>
          </w:tblCellMar>
        </w:tblPrEx>
        <w:trPr>
          <w:cantSplit/>
        </w:trPr>
        <w:tc>
          <w:tcPr>
            <w:tcW w:w="288" w:type="dxa"/>
          </w:tcPr>
          <w:p w:rsidR="00C02C8F" w:rsidRPr="00D56D09" w:rsidRDefault="00C02C8F" w:rsidP="007C5D3A">
            <w:pPr>
              <w:spacing w:line="240" w:lineRule="atLeast"/>
              <w:rPr>
                <w:color w:val="0000FF"/>
                <w:lang w:val="fr-FR"/>
              </w:rPr>
            </w:pPr>
          </w:p>
        </w:tc>
        <w:tc>
          <w:tcPr>
            <w:tcW w:w="576" w:type="dxa"/>
          </w:tcPr>
          <w:p w:rsidR="00C02C8F" w:rsidRPr="00D56D09" w:rsidRDefault="00C02C8F" w:rsidP="007C5D3A">
            <w:pPr>
              <w:spacing w:line="240" w:lineRule="atLeast"/>
              <w:rPr>
                <w:color w:val="0000FF"/>
                <w:lang w:val="fr-FR"/>
              </w:rPr>
            </w:pPr>
          </w:p>
        </w:tc>
        <w:tc>
          <w:tcPr>
            <w:tcW w:w="864" w:type="dxa"/>
          </w:tcPr>
          <w:p w:rsidR="00C02C8F" w:rsidRPr="00D56D09" w:rsidRDefault="00C02C8F" w:rsidP="007C5D3A">
            <w:pPr>
              <w:spacing w:line="240" w:lineRule="atLeast"/>
              <w:rPr>
                <w:color w:val="0000FF"/>
                <w:lang w:val="fr-FR"/>
              </w:rPr>
            </w:pPr>
          </w:p>
        </w:tc>
        <w:tc>
          <w:tcPr>
            <w:tcW w:w="864" w:type="dxa"/>
          </w:tcPr>
          <w:p w:rsidR="00C02C8F" w:rsidRPr="00D56D09" w:rsidRDefault="00C02C8F" w:rsidP="007C5D3A">
            <w:pPr>
              <w:spacing w:line="240" w:lineRule="atLeast"/>
              <w:rPr>
                <w:color w:val="0000FF"/>
                <w:lang w:val="fr-FR"/>
              </w:rPr>
            </w:pPr>
          </w:p>
        </w:tc>
        <w:tc>
          <w:tcPr>
            <w:tcW w:w="6720" w:type="dxa"/>
            <w:gridSpan w:val="4"/>
          </w:tcPr>
          <w:p w:rsidR="00C02C8F" w:rsidRPr="000B5C04" w:rsidRDefault="00C02C8F" w:rsidP="007C5D3A">
            <w:pPr>
              <w:spacing w:line="240" w:lineRule="atLeast"/>
              <w:jc w:val="both"/>
              <w:rPr>
                <w:rFonts w:ascii="Arial" w:hAnsi="Arial" w:cs="Arial"/>
                <w:color w:val="0000FF"/>
                <w:lang w:val="fr-FR"/>
              </w:rPr>
            </w:pPr>
            <w:r w:rsidRPr="000B5C04">
              <w:rPr>
                <w:rFonts w:ascii="Arial" w:hAnsi="Arial" w:cs="Arial"/>
                <w:color w:val="0000FF"/>
                <w:lang w:val="fr-FR"/>
              </w:rPr>
              <w:t>6° Le laboratoire doit à dater de l'entrée en vigueur de cet arrêté se soumettre aux contrôles exécutés par l'ISP</w:t>
            </w:r>
            <w:r>
              <w:rPr>
                <w:rFonts w:ascii="Arial" w:hAnsi="Arial" w:cs="Arial"/>
                <w:color w:val="0000FF"/>
                <w:lang w:val="fr-FR"/>
              </w:rPr>
              <w:t>.</w:t>
            </w:r>
            <w:r w:rsidR="00A64985" w:rsidRPr="00E62194">
              <w:rPr>
                <w:rFonts w:ascii="Arial" w:hAnsi="Arial"/>
                <w:color w:val="0000FF"/>
                <w:lang w:val="fr-FR"/>
              </w:rPr>
              <w:t>"</w:t>
            </w:r>
          </w:p>
        </w:tc>
        <w:tc>
          <w:tcPr>
            <w:tcW w:w="288" w:type="dxa"/>
            <w:vAlign w:val="bottom"/>
          </w:tcPr>
          <w:p w:rsidR="00C02C8F" w:rsidRPr="00D56D09" w:rsidRDefault="00C02C8F" w:rsidP="007C5D3A">
            <w:pPr>
              <w:spacing w:line="240" w:lineRule="atLeast"/>
              <w:jc w:val="right"/>
              <w:rPr>
                <w:color w:val="0000FF"/>
                <w:lang w:val="fr-FR"/>
              </w:rPr>
            </w:pPr>
          </w:p>
        </w:tc>
      </w:tr>
      <w:tr w:rsidR="00C02C8F" w:rsidRPr="00D56D09">
        <w:tblPrEx>
          <w:tblCellMar>
            <w:top w:w="0" w:type="dxa"/>
            <w:bottom w:w="0" w:type="dxa"/>
          </w:tblCellMar>
        </w:tblPrEx>
        <w:trPr>
          <w:cantSplit/>
        </w:trPr>
        <w:tc>
          <w:tcPr>
            <w:tcW w:w="288" w:type="dxa"/>
          </w:tcPr>
          <w:p w:rsidR="00C02C8F" w:rsidRPr="00D56D09" w:rsidRDefault="00C02C8F" w:rsidP="007C5D3A">
            <w:pPr>
              <w:spacing w:line="240" w:lineRule="atLeast"/>
              <w:rPr>
                <w:color w:val="0000FF"/>
                <w:lang w:val="fr-FR"/>
              </w:rPr>
            </w:pPr>
          </w:p>
        </w:tc>
        <w:tc>
          <w:tcPr>
            <w:tcW w:w="576" w:type="dxa"/>
          </w:tcPr>
          <w:p w:rsidR="00C02C8F" w:rsidRPr="00D56D09" w:rsidRDefault="00C02C8F" w:rsidP="007C5D3A">
            <w:pPr>
              <w:spacing w:line="240" w:lineRule="atLeast"/>
              <w:rPr>
                <w:color w:val="0000FF"/>
                <w:lang w:val="fr-FR"/>
              </w:rPr>
            </w:pPr>
          </w:p>
        </w:tc>
        <w:tc>
          <w:tcPr>
            <w:tcW w:w="864" w:type="dxa"/>
          </w:tcPr>
          <w:p w:rsidR="00C02C8F" w:rsidRPr="00D56D09" w:rsidRDefault="00C02C8F" w:rsidP="007C5D3A">
            <w:pPr>
              <w:spacing w:line="240" w:lineRule="atLeast"/>
              <w:rPr>
                <w:color w:val="0000FF"/>
                <w:lang w:val="fr-FR"/>
              </w:rPr>
            </w:pPr>
          </w:p>
        </w:tc>
        <w:tc>
          <w:tcPr>
            <w:tcW w:w="864" w:type="dxa"/>
          </w:tcPr>
          <w:p w:rsidR="00C02C8F" w:rsidRPr="00D56D09" w:rsidRDefault="00C02C8F" w:rsidP="007C5D3A">
            <w:pPr>
              <w:spacing w:line="240" w:lineRule="atLeast"/>
              <w:rPr>
                <w:color w:val="0000FF"/>
                <w:lang w:val="fr-FR"/>
              </w:rPr>
            </w:pPr>
          </w:p>
        </w:tc>
        <w:tc>
          <w:tcPr>
            <w:tcW w:w="6720" w:type="dxa"/>
            <w:gridSpan w:val="4"/>
          </w:tcPr>
          <w:p w:rsidR="00C02C8F" w:rsidRPr="000B5C04" w:rsidRDefault="00C02C8F" w:rsidP="007C5D3A">
            <w:pPr>
              <w:spacing w:line="240" w:lineRule="atLeast"/>
              <w:jc w:val="both"/>
              <w:rPr>
                <w:rFonts w:ascii="Arial" w:hAnsi="Arial" w:cs="Arial"/>
                <w:color w:val="0000FF"/>
                <w:lang w:val="fr-FR"/>
              </w:rPr>
            </w:pPr>
          </w:p>
        </w:tc>
        <w:tc>
          <w:tcPr>
            <w:tcW w:w="288" w:type="dxa"/>
            <w:vAlign w:val="bottom"/>
          </w:tcPr>
          <w:p w:rsidR="00C02C8F" w:rsidRPr="00D56D09" w:rsidRDefault="00C02C8F" w:rsidP="007C5D3A">
            <w:pPr>
              <w:spacing w:line="240" w:lineRule="atLeast"/>
              <w:jc w:val="right"/>
              <w:rPr>
                <w:color w:val="0000FF"/>
                <w:lang w:val="fr-FR"/>
              </w:rPr>
            </w:pPr>
          </w:p>
        </w:tc>
      </w:tr>
    </w:tbl>
    <w:p w:rsidR="00E87946" w:rsidRPr="003C5D87" w:rsidRDefault="00E87946">
      <w:pPr>
        <w:rPr>
          <w:lang w:val="fr-FR"/>
        </w:rPr>
      </w:pPr>
    </w:p>
    <w:sectPr w:rsidR="00E87946" w:rsidRPr="003C5D87">
      <w:headerReference w:type="default" r:id="rId7"/>
      <w:footerReference w:type="default" r:id="rId8"/>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FC2" w:rsidRDefault="000A5FC2">
      <w:r>
        <w:separator/>
      </w:r>
    </w:p>
  </w:endnote>
  <w:endnote w:type="continuationSeparator" w:id="0">
    <w:p w:rsidR="000A5FC2" w:rsidRDefault="000A5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8C5" w:rsidRPr="002E0EFA" w:rsidRDefault="001D78C5">
    <w:pPr>
      <w:pStyle w:val="Voettekst"/>
      <w:rPr>
        <w:b/>
        <w:lang w:val="fr-FR"/>
      </w:rPr>
    </w:pPr>
    <w:r w:rsidRPr="002E0EFA">
      <w:rPr>
        <w:spacing w:val="-2"/>
        <w:lang w:val="fr-FR"/>
      </w:rPr>
      <w:t>__________________________________________________________________________________________________</w:t>
    </w:r>
    <w:r>
      <w:rPr>
        <w:spacing w:val="-2"/>
      </w:rPr>
      <w:fldChar w:fldCharType="begin"/>
    </w:r>
    <w:r w:rsidRPr="002E0EFA">
      <w:rPr>
        <w:spacing w:val="-2"/>
        <w:lang w:val="fr-FR"/>
      </w:rPr>
      <w:instrText>ADVANCE \D 5.60</w:instrText>
    </w:r>
    <w:r>
      <w:rPr>
        <w:spacing w:val="-2"/>
      </w:rPr>
      <w:fldChar w:fldCharType="end"/>
    </w:r>
  </w:p>
  <w:p w:rsidR="001D78C5" w:rsidRPr="002E0EFA" w:rsidRDefault="001D78C5">
    <w:pPr>
      <w:pStyle w:val="Voettekst"/>
      <w:jc w:val="center"/>
      <w:rPr>
        <w:b/>
        <w:lang w:val="fr-FR"/>
      </w:rPr>
    </w:pPr>
    <w:r w:rsidRPr="002E0EFA">
      <w:rPr>
        <w:b/>
        <w:lang w:val="fr-FR"/>
      </w:rPr>
      <w:t>Texte en vigueur depuis le 01/</w:t>
    </w:r>
    <w:r>
      <w:rPr>
        <w:b/>
        <w:lang w:val="fr-FR"/>
      </w:rPr>
      <w:t>12</w:t>
    </w:r>
    <w:r w:rsidRPr="002E0EFA">
      <w:rPr>
        <w:b/>
        <w:lang w:val="fr-FR"/>
      </w:rPr>
      <w:t>/200</w:t>
    </w:r>
    <w:r>
      <w:rPr>
        <w:b/>
        <w:lang w:val="fr-FR"/>
      </w:rPr>
      <w:t>9</w:t>
    </w:r>
  </w:p>
  <w:p w:rsidR="001D78C5" w:rsidRPr="002E0EFA" w:rsidRDefault="001D78C5">
    <w:pPr>
      <w:pStyle w:val="Voettekst"/>
      <w:jc w:val="center"/>
      <w:rPr>
        <w:lang w:val="fr-FR"/>
      </w:rPr>
    </w:pPr>
    <w:r w:rsidRPr="002E0EFA">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FC2" w:rsidRDefault="000A5FC2">
      <w:r>
        <w:separator/>
      </w:r>
    </w:p>
  </w:footnote>
  <w:footnote w:type="continuationSeparator" w:id="0">
    <w:p w:rsidR="000A5FC2" w:rsidRDefault="000A5F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8C5" w:rsidRDefault="001D78C5">
    <w:pPr>
      <w:pStyle w:val="Koptekst"/>
      <w:tabs>
        <w:tab w:val="clear" w:pos="4153"/>
        <w:tab w:val="clear" w:pos="8306"/>
        <w:tab w:val="center" w:pos="4820"/>
        <w:tab w:val="right" w:pos="9639"/>
      </w:tabs>
      <w:rPr>
        <w:rStyle w:val="Paginanummer"/>
        <w:rFonts w:ascii="Arial" w:hAnsi="Arial"/>
        <w:b/>
      </w:rPr>
    </w:pPr>
    <w:r>
      <w:rPr>
        <w:rFonts w:ascii="Arial" w:hAnsi="Arial"/>
        <w:b/>
      </w:rPr>
      <w:tab/>
    </w:r>
    <w:r>
      <w:rPr>
        <w:rFonts w:ascii="Arial" w:hAnsi="Arial"/>
        <w:b/>
        <w:color w:val="000000"/>
      </w:rPr>
      <w:t>BIOLOGIE CLINIQUE</w:t>
    </w:r>
    <w:r>
      <w:rPr>
        <w:rFonts w:ascii="Arial" w:hAnsi="Arial"/>
        <w:b/>
      </w:rPr>
      <w:tab/>
      <w:t xml:space="preserve">Art. 24bis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E71E67">
      <w:rPr>
        <w:rStyle w:val="Paginanummer"/>
        <w:rFonts w:ascii="Arial" w:hAnsi="Arial"/>
        <w:b/>
        <w:noProof/>
      </w:rPr>
      <w:t>1</w:t>
    </w:r>
    <w:r>
      <w:rPr>
        <w:rStyle w:val="Paginanummer"/>
        <w:rFonts w:ascii="Arial" w:hAnsi="Arial"/>
        <w:b/>
      </w:rPr>
      <w:fldChar w:fldCharType="end"/>
    </w:r>
  </w:p>
  <w:p w:rsidR="001D78C5" w:rsidRDefault="001D78C5">
    <w:pPr>
      <w:pStyle w:val="Koptekst"/>
      <w:rPr>
        <w:spacing w:val="-2"/>
      </w:rPr>
    </w:pPr>
    <w:r>
      <w:rPr>
        <w:rFonts w:ascii="Arial" w:hAnsi="Arial"/>
        <w:i/>
      </w:rPr>
      <w:t>coordination officieuse</w:t>
    </w:r>
    <w:r>
      <w:rPr>
        <w:spacing w:val="-2"/>
      </w:rPr>
      <w:t xml:space="preserve"> </w:t>
    </w:r>
  </w:p>
  <w:p w:rsidR="001D78C5" w:rsidRDefault="001D78C5">
    <w:pPr>
      <w:pStyle w:val="Koptekst"/>
      <w:rPr>
        <w:spacing w:val="-2"/>
      </w:rPr>
    </w:pPr>
    <w:r>
      <w:rPr>
        <w:spacing w:val="-2"/>
      </w:rPr>
      <w:t>__________________________________________________________________________________________________</w:t>
    </w:r>
  </w:p>
  <w:p w:rsidR="001D78C5" w:rsidRDefault="001D78C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F96"/>
    <w:rsid w:val="00051BFF"/>
    <w:rsid w:val="000A1DDC"/>
    <w:rsid w:val="000A5FC2"/>
    <w:rsid w:val="0016620C"/>
    <w:rsid w:val="00184376"/>
    <w:rsid w:val="001D78C5"/>
    <w:rsid w:val="0023723B"/>
    <w:rsid w:val="00260701"/>
    <w:rsid w:val="00294DC9"/>
    <w:rsid w:val="002E32A8"/>
    <w:rsid w:val="00341E5F"/>
    <w:rsid w:val="00352649"/>
    <w:rsid w:val="00392FC7"/>
    <w:rsid w:val="003A75C8"/>
    <w:rsid w:val="003B4DA6"/>
    <w:rsid w:val="003C5D87"/>
    <w:rsid w:val="00435E7A"/>
    <w:rsid w:val="004830D7"/>
    <w:rsid w:val="005237FC"/>
    <w:rsid w:val="00660E23"/>
    <w:rsid w:val="00737C79"/>
    <w:rsid w:val="007C5D3A"/>
    <w:rsid w:val="00840B43"/>
    <w:rsid w:val="00861EDD"/>
    <w:rsid w:val="008F6EA2"/>
    <w:rsid w:val="00962805"/>
    <w:rsid w:val="009724CF"/>
    <w:rsid w:val="00A64985"/>
    <w:rsid w:val="00AA7F35"/>
    <w:rsid w:val="00AB3DB5"/>
    <w:rsid w:val="00AE0F96"/>
    <w:rsid w:val="00AF1341"/>
    <w:rsid w:val="00B63D51"/>
    <w:rsid w:val="00B7451C"/>
    <w:rsid w:val="00BA0871"/>
    <w:rsid w:val="00BB18AE"/>
    <w:rsid w:val="00BB775E"/>
    <w:rsid w:val="00C02C8F"/>
    <w:rsid w:val="00C3637B"/>
    <w:rsid w:val="00D91C8A"/>
    <w:rsid w:val="00DD650A"/>
    <w:rsid w:val="00DE420F"/>
    <w:rsid w:val="00DF0689"/>
    <w:rsid w:val="00E328D8"/>
    <w:rsid w:val="00E71E67"/>
    <w:rsid w:val="00E87946"/>
    <w:rsid w:val="00EE223E"/>
    <w:rsid w:val="00EE6BB8"/>
    <w:rsid w:val="00F61FB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C5D87"/>
    <w:rPr>
      <w:lang w:val="en-US"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Paginanummer">
    <w:name w:val="page number"/>
    <w:basedOn w:val="Standaardalinea-lettertype"/>
    <w:rsid w:val="003C5D87"/>
  </w:style>
  <w:style w:type="paragraph" w:styleId="Koptekst">
    <w:name w:val="header"/>
    <w:basedOn w:val="Standaard"/>
    <w:rsid w:val="003C5D87"/>
    <w:pPr>
      <w:tabs>
        <w:tab w:val="center" w:pos="4153"/>
        <w:tab w:val="right" w:pos="8306"/>
      </w:tabs>
    </w:pPr>
  </w:style>
  <w:style w:type="paragraph" w:styleId="Voettekst">
    <w:name w:val="footer"/>
    <w:basedOn w:val="Standaard"/>
    <w:rsid w:val="003C5D87"/>
    <w:pPr>
      <w:tabs>
        <w:tab w:val="center" w:pos="4153"/>
        <w:tab w:val="right" w:pos="8306"/>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C5D87"/>
    <w:rPr>
      <w:lang w:val="en-US"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Paginanummer">
    <w:name w:val="page number"/>
    <w:basedOn w:val="Standaardalinea-lettertype"/>
    <w:rsid w:val="003C5D87"/>
  </w:style>
  <w:style w:type="paragraph" w:styleId="Koptekst">
    <w:name w:val="header"/>
    <w:basedOn w:val="Standaard"/>
    <w:rsid w:val="003C5D87"/>
    <w:pPr>
      <w:tabs>
        <w:tab w:val="center" w:pos="4153"/>
        <w:tab w:val="right" w:pos="8306"/>
      </w:tabs>
    </w:pPr>
  </w:style>
  <w:style w:type="paragraph" w:styleId="Voettekst">
    <w:name w:val="footer"/>
    <w:basedOn w:val="Standaard"/>
    <w:rsid w:val="003C5D87"/>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5</Pages>
  <Words>1472</Words>
  <Characters>8102</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Heeren</dc:creator>
  <cp:lastModifiedBy>Mathieu Snoeck</cp:lastModifiedBy>
  <cp:revision>2</cp:revision>
  <dcterms:created xsi:type="dcterms:W3CDTF">2014-11-06T12:03:00Z</dcterms:created>
  <dcterms:modified xsi:type="dcterms:W3CDTF">2014-11-06T12:03:00Z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